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9D14C">
      <w:pPr>
        <w:jc w:val="center"/>
        <w:rPr>
          <w:rFonts w:hint="eastAsia" w:ascii="宋体" w:hAnsi="宋体" w:eastAsia="宋体" w:cs="Times New Roman"/>
          <w:b/>
          <w:bCs/>
          <w:spacing w:val="20"/>
          <w:sz w:val="72"/>
          <w:szCs w:val="72"/>
        </w:rPr>
      </w:pPr>
    </w:p>
    <w:p w14:paraId="7CAF3A41">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695AD44F">
      <w:pPr>
        <w:jc w:val="center"/>
        <w:rPr>
          <w:rFonts w:hint="eastAsia" w:ascii="宋体" w:hAnsi="宋体" w:eastAsia="宋体" w:cs="Times New Roman"/>
          <w:b/>
          <w:bCs/>
          <w:spacing w:val="20"/>
          <w:sz w:val="72"/>
          <w:szCs w:val="72"/>
        </w:rPr>
      </w:pPr>
    </w:p>
    <w:p w14:paraId="5C8FCEE9">
      <w:pPr>
        <w:jc w:val="center"/>
        <w:rPr>
          <w:rFonts w:hint="eastAsia" w:ascii="宋体" w:hAnsi="宋体" w:eastAsia="宋体" w:cs="Times New Roman"/>
          <w:b/>
          <w:bCs/>
          <w:spacing w:val="20"/>
          <w:sz w:val="72"/>
          <w:szCs w:val="72"/>
        </w:rPr>
      </w:pPr>
    </w:p>
    <w:p w14:paraId="1401B649">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20BAC8BE">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45pt;height:0pt;width:0.05pt;z-index:251659264;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PVL/odYAAAAJ&#10;AQAADwAAAAAAAAABACAAAAAiAAAAZHJzL2Rvd25yZXYueG1sUEsBAhQAFAAAAAgAh07iQKFyQTfl&#10;AQAAtAMAAA4AAAAAAAAAAQAgAAAAJQEAAGRycy9lMm9Eb2MueG1sUEsFBgAAAAAGAAYAWQEAAHwF&#10;A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38B3D9AC">
      <w:pPr>
        <w:jc w:val="center"/>
        <w:rPr>
          <w:rFonts w:hint="eastAsia" w:ascii="宋体" w:hAnsi="宋体" w:eastAsia="宋体" w:cs="Times New Roman"/>
          <w:b/>
          <w:bCs/>
          <w:sz w:val="72"/>
          <w:szCs w:val="72"/>
        </w:rPr>
      </w:pPr>
    </w:p>
    <w:p w14:paraId="66B25B3F">
      <w:pPr>
        <w:jc w:val="center"/>
        <w:rPr>
          <w:rFonts w:hint="eastAsia" w:ascii="宋体" w:hAnsi="宋体" w:eastAsia="宋体" w:cs="Times New Roman"/>
          <w:b/>
          <w:bCs/>
          <w:sz w:val="72"/>
          <w:szCs w:val="72"/>
        </w:rPr>
      </w:pPr>
    </w:p>
    <w:p w14:paraId="63636FD4">
      <w:pPr>
        <w:spacing w:line="360" w:lineRule="auto"/>
        <w:ind w:left="3207" w:leftChars="456" w:hanging="2249" w:hangingChars="700"/>
        <w:rPr>
          <w:rFonts w:hint="eastAsia" w:ascii="宋体" w:hAnsi="宋体" w:eastAsia="宋体" w:cs="Times New Roman"/>
          <w:bCs/>
          <w:sz w:val="32"/>
          <w:szCs w:val="24"/>
        </w:rPr>
      </w:pPr>
      <w:r>
        <w:rPr>
          <w:rFonts w:hint="eastAsia" w:ascii="宋体" w:hAnsi="宋体" w:eastAsia="宋体" w:cs="Times New Roman"/>
          <w:b/>
          <w:sz w:val="32"/>
          <w:szCs w:val="32"/>
        </w:rPr>
        <w:t>采购项目名称</w:t>
      </w:r>
      <w:bookmarkStart w:id="0" w:name="_Toc311189700"/>
      <w:bookmarkStart w:id="1" w:name="_Toc311189771"/>
      <w:r>
        <w:rPr>
          <w:rFonts w:hint="eastAsia" w:ascii="宋体" w:hAnsi="宋体" w:eastAsia="宋体" w:cs="Times New Roman"/>
          <w:b/>
          <w:sz w:val="32"/>
          <w:szCs w:val="32"/>
        </w:rPr>
        <w:t>：</w:t>
      </w:r>
      <w:r>
        <w:rPr>
          <w:rFonts w:hint="eastAsia" w:ascii="宋体" w:hAnsi="宋体" w:eastAsia="宋体" w:cs="宋体"/>
          <w:bCs/>
          <w:sz w:val="32"/>
          <w:szCs w:val="32"/>
        </w:rPr>
        <w:t>江阴中专信息化标杆校应用系统</w:t>
      </w:r>
    </w:p>
    <w:p w14:paraId="78C60016">
      <w:pPr>
        <w:spacing w:line="360" w:lineRule="auto"/>
        <w:ind w:left="1279" w:leftChars="456" w:hanging="321" w:hangingChars="100"/>
        <w:rPr>
          <w:rFonts w:hint="eastAsia" w:ascii="宋体" w:hAnsi="宋体" w:eastAsia="宋体" w:cs="Times New Roman"/>
          <w:bCs/>
          <w:sz w:val="32"/>
          <w:szCs w:val="24"/>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rPr>
        <w:t>JSZC-320281-JZCG-G2025-0059</w:t>
      </w:r>
    </w:p>
    <w:p w14:paraId="5EFE57A8">
      <w:pPr>
        <w:keepNext/>
        <w:keepLines/>
        <w:spacing w:line="360" w:lineRule="auto"/>
        <w:ind w:firstLine="964" w:firstLineChars="300"/>
        <w:outlineLvl w:val="1"/>
        <w:rPr>
          <w:rFonts w:hint="eastAsia" w:ascii="宋体" w:hAnsi="宋体" w:eastAsia="宋体" w:cs="Times New Roman"/>
          <w:bCs/>
          <w:sz w:val="32"/>
          <w:szCs w:val="32"/>
        </w:rPr>
      </w:pPr>
      <w:bookmarkStart w:id="2" w:name="_Toc311189701"/>
      <w:bookmarkStart w:id="3" w:name="_Toc311189772"/>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5E75B80C">
      <w:pPr>
        <w:jc w:val="center"/>
        <w:rPr>
          <w:rFonts w:hint="eastAsia" w:ascii="宋体" w:hAnsi="宋体" w:eastAsia="宋体" w:cs="Times New Roman"/>
          <w:bCs/>
          <w:sz w:val="48"/>
          <w:szCs w:val="24"/>
        </w:rPr>
      </w:pPr>
    </w:p>
    <w:p w14:paraId="65229367">
      <w:pPr>
        <w:jc w:val="center"/>
        <w:rPr>
          <w:rFonts w:hint="eastAsia" w:ascii="宋体" w:hAnsi="宋体" w:eastAsia="宋体" w:cs="Times New Roman"/>
          <w:bCs/>
          <w:sz w:val="48"/>
          <w:szCs w:val="24"/>
        </w:rPr>
      </w:pPr>
    </w:p>
    <w:p w14:paraId="7A7DB799">
      <w:pPr>
        <w:jc w:val="center"/>
        <w:rPr>
          <w:rFonts w:hint="eastAsia" w:ascii="宋体" w:hAnsi="宋体" w:eastAsia="宋体" w:cs="Times New Roman"/>
          <w:bCs/>
          <w:sz w:val="48"/>
          <w:szCs w:val="24"/>
        </w:rPr>
      </w:pPr>
    </w:p>
    <w:p w14:paraId="43F958F9">
      <w:pPr>
        <w:jc w:val="center"/>
        <w:rPr>
          <w:rFonts w:hint="eastAsia" w:ascii="宋体" w:hAnsi="宋体" w:eastAsia="宋体" w:cs="Times New Roman"/>
          <w:bCs/>
          <w:sz w:val="48"/>
          <w:szCs w:val="24"/>
        </w:rPr>
      </w:pPr>
    </w:p>
    <w:p w14:paraId="4FD733FA">
      <w:pPr>
        <w:jc w:val="center"/>
        <w:rPr>
          <w:rFonts w:hint="eastAsia"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12" w:charSpace="0"/>
        </w:sectPr>
      </w:pPr>
      <w:r>
        <w:rPr>
          <w:rFonts w:hint="eastAsia" w:ascii="宋体" w:hAnsi="宋体" w:eastAsia="宋体" w:cs="Times New Roman"/>
          <w:bCs/>
          <w:sz w:val="48"/>
          <w:szCs w:val="24"/>
        </w:rPr>
        <w:t>二〇二五年九月</w:t>
      </w:r>
    </w:p>
    <w:p w14:paraId="0DF1F0C4">
      <w:pPr>
        <w:spacing w:line="360" w:lineRule="auto"/>
        <w:jc w:val="center"/>
        <w:rPr>
          <w:rFonts w:ascii="黑体" w:hAnsi="Times New Roman" w:eastAsia="黑体" w:cs="Times New Roman"/>
          <w:bCs/>
          <w:sz w:val="44"/>
          <w:szCs w:val="44"/>
        </w:rPr>
      </w:pPr>
    </w:p>
    <w:p w14:paraId="15AE34BF">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572A36F0">
      <w:pPr>
        <w:spacing w:line="360" w:lineRule="auto"/>
        <w:jc w:val="center"/>
        <w:rPr>
          <w:rFonts w:ascii="黑体" w:hAnsi="Times New Roman" w:eastAsia="黑体" w:cs="Times New Roman"/>
          <w:bCs/>
          <w:sz w:val="44"/>
          <w:szCs w:val="44"/>
        </w:rPr>
      </w:pPr>
    </w:p>
    <w:p w14:paraId="098A6DD5">
      <w:pPr>
        <w:pStyle w:val="17"/>
        <w:tabs>
          <w:tab w:val="right" w:leader="dot" w:pos="9402"/>
        </w:tabs>
        <w:spacing w:line="600" w:lineRule="exact"/>
        <w:rPr>
          <w:rStyle w:val="29"/>
          <w:color w:val="auto"/>
          <w:sz w:val="30"/>
          <w:szCs w:val="30"/>
        </w:rPr>
      </w:pPr>
      <w:r>
        <w:rPr>
          <w:rFonts w:ascii="宋体" w:hAnsi="宋体" w:eastAsia="宋体" w:cs="Times New Roman"/>
          <w:bCs w:val="0"/>
          <w:sz w:val="30"/>
          <w:szCs w:val="30"/>
        </w:rPr>
        <w:fldChar w:fldCharType="begin"/>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fldChar w:fldCharType="separate"/>
      </w:r>
      <w:r>
        <w:fldChar w:fldCharType="begin"/>
      </w:r>
      <w:r>
        <w:instrText xml:space="preserve"> HYPERLINK \l "_Toc201302569" </w:instrText>
      </w:r>
      <w:r>
        <w:fldChar w:fldCharType="separate"/>
      </w:r>
      <w:r>
        <w:rPr>
          <w:rStyle w:val="29"/>
          <w:rFonts w:hint="eastAsia"/>
          <w:color w:val="auto"/>
          <w:sz w:val="30"/>
          <w:szCs w:val="30"/>
        </w:rPr>
        <w:t>第一章　投标邀请</w:t>
      </w:r>
      <w:r>
        <w:rPr>
          <w:rStyle w:val="29"/>
          <w:color w:val="auto"/>
          <w:sz w:val="30"/>
          <w:szCs w:val="30"/>
        </w:rPr>
        <w:tab/>
      </w:r>
      <w:r>
        <w:rPr>
          <w:rStyle w:val="29"/>
          <w:color w:val="auto"/>
          <w:sz w:val="30"/>
          <w:szCs w:val="30"/>
        </w:rPr>
        <w:fldChar w:fldCharType="begin"/>
      </w:r>
      <w:r>
        <w:rPr>
          <w:rStyle w:val="29"/>
          <w:color w:val="auto"/>
          <w:sz w:val="30"/>
          <w:szCs w:val="30"/>
        </w:rPr>
        <w:instrText xml:space="preserve"> PAGEREF _Toc201302569 \h </w:instrText>
      </w:r>
      <w:r>
        <w:rPr>
          <w:rStyle w:val="29"/>
          <w:color w:val="auto"/>
          <w:sz w:val="30"/>
          <w:szCs w:val="30"/>
        </w:rPr>
        <w:fldChar w:fldCharType="separate"/>
      </w:r>
      <w:r>
        <w:rPr>
          <w:rStyle w:val="29"/>
          <w:color w:val="auto"/>
          <w:sz w:val="30"/>
          <w:szCs w:val="30"/>
        </w:rPr>
        <w:t>- 3 -</w:t>
      </w:r>
      <w:r>
        <w:rPr>
          <w:rStyle w:val="29"/>
          <w:color w:val="auto"/>
          <w:sz w:val="30"/>
          <w:szCs w:val="30"/>
        </w:rPr>
        <w:fldChar w:fldCharType="end"/>
      </w:r>
      <w:r>
        <w:rPr>
          <w:rStyle w:val="29"/>
          <w:color w:val="auto"/>
          <w:sz w:val="30"/>
          <w:szCs w:val="30"/>
        </w:rPr>
        <w:fldChar w:fldCharType="end"/>
      </w:r>
    </w:p>
    <w:p w14:paraId="1EA43349">
      <w:pPr>
        <w:pStyle w:val="17"/>
        <w:tabs>
          <w:tab w:val="right" w:leader="dot" w:pos="9402"/>
        </w:tabs>
        <w:spacing w:line="600" w:lineRule="exact"/>
        <w:rPr>
          <w:rStyle w:val="29"/>
          <w:color w:val="auto"/>
          <w:sz w:val="30"/>
          <w:szCs w:val="30"/>
        </w:rPr>
      </w:pPr>
      <w:r>
        <w:fldChar w:fldCharType="begin"/>
      </w:r>
      <w:r>
        <w:instrText xml:space="preserve"> HYPERLINK \l "_Toc201302570" </w:instrText>
      </w:r>
      <w:r>
        <w:fldChar w:fldCharType="separate"/>
      </w:r>
      <w:r>
        <w:rPr>
          <w:rStyle w:val="29"/>
          <w:rFonts w:hint="eastAsia"/>
          <w:color w:val="auto"/>
          <w:sz w:val="30"/>
          <w:szCs w:val="30"/>
        </w:rPr>
        <w:t>第二章　投标人须知</w:t>
      </w:r>
      <w:r>
        <w:rPr>
          <w:rStyle w:val="29"/>
          <w:color w:val="auto"/>
          <w:sz w:val="30"/>
          <w:szCs w:val="30"/>
        </w:rPr>
        <w:tab/>
      </w:r>
      <w:r>
        <w:rPr>
          <w:rStyle w:val="29"/>
          <w:color w:val="auto"/>
          <w:sz w:val="30"/>
          <w:szCs w:val="30"/>
        </w:rPr>
        <w:fldChar w:fldCharType="begin"/>
      </w:r>
      <w:r>
        <w:rPr>
          <w:rStyle w:val="29"/>
          <w:color w:val="auto"/>
          <w:sz w:val="30"/>
          <w:szCs w:val="30"/>
        </w:rPr>
        <w:instrText xml:space="preserve"> PAGEREF _Toc201302570 \h </w:instrText>
      </w:r>
      <w:r>
        <w:rPr>
          <w:rStyle w:val="29"/>
          <w:color w:val="auto"/>
          <w:sz w:val="30"/>
          <w:szCs w:val="30"/>
        </w:rPr>
        <w:fldChar w:fldCharType="separate"/>
      </w:r>
      <w:r>
        <w:rPr>
          <w:rStyle w:val="29"/>
          <w:color w:val="auto"/>
          <w:sz w:val="30"/>
          <w:szCs w:val="30"/>
        </w:rPr>
        <w:t>- 6 -</w:t>
      </w:r>
      <w:r>
        <w:rPr>
          <w:rStyle w:val="29"/>
          <w:color w:val="auto"/>
          <w:sz w:val="30"/>
          <w:szCs w:val="30"/>
        </w:rPr>
        <w:fldChar w:fldCharType="end"/>
      </w:r>
      <w:r>
        <w:rPr>
          <w:rStyle w:val="29"/>
          <w:color w:val="auto"/>
          <w:sz w:val="30"/>
          <w:szCs w:val="30"/>
        </w:rPr>
        <w:fldChar w:fldCharType="end"/>
      </w:r>
    </w:p>
    <w:p w14:paraId="1C50461F">
      <w:pPr>
        <w:pStyle w:val="17"/>
        <w:tabs>
          <w:tab w:val="right" w:leader="dot" w:pos="9402"/>
        </w:tabs>
        <w:spacing w:line="600" w:lineRule="exact"/>
        <w:rPr>
          <w:rStyle w:val="29"/>
          <w:color w:val="auto"/>
          <w:sz w:val="30"/>
          <w:szCs w:val="30"/>
        </w:rPr>
      </w:pPr>
      <w:r>
        <w:fldChar w:fldCharType="begin"/>
      </w:r>
      <w:r>
        <w:instrText xml:space="preserve"> HYPERLINK \l "_Toc201302571" </w:instrText>
      </w:r>
      <w:r>
        <w:fldChar w:fldCharType="separate"/>
      </w:r>
      <w:r>
        <w:rPr>
          <w:rStyle w:val="29"/>
          <w:rFonts w:hint="eastAsia"/>
          <w:color w:val="auto"/>
          <w:sz w:val="30"/>
          <w:szCs w:val="30"/>
        </w:rPr>
        <w:t>第三章　项目要求和有关说明</w:t>
      </w:r>
      <w:r>
        <w:rPr>
          <w:rStyle w:val="29"/>
          <w:color w:val="auto"/>
          <w:sz w:val="30"/>
          <w:szCs w:val="30"/>
        </w:rPr>
        <w:tab/>
      </w:r>
      <w:r>
        <w:rPr>
          <w:rStyle w:val="29"/>
          <w:color w:val="auto"/>
          <w:sz w:val="30"/>
          <w:szCs w:val="30"/>
        </w:rPr>
        <w:fldChar w:fldCharType="begin"/>
      </w:r>
      <w:r>
        <w:rPr>
          <w:rStyle w:val="29"/>
          <w:color w:val="auto"/>
          <w:sz w:val="30"/>
          <w:szCs w:val="30"/>
        </w:rPr>
        <w:instrText xml:space="preserve"> PAGEREF _Toc201302571 \h </w:instrText>
      </w:r>
      <w:r>
        <w:rPr>
          <w:rStyle w:val="29"/>
          <w:color w:val="auto"/>
          <w:sz w:val="30"/>
          <w:szCs w:val="30"/>
        </w:rPr>
        <w:fldChar w:fldCharType="separate"/>
      </w:r>
      <w:r>
        <w:rPr>
          <w:rStyle w:val="29"/>
          <w:color w:val="auto"/>
          <w:sz w:val="30"/>
          <w:szCs w:val="30"/>
        </w:rPr>
        <w:t>- 18 -</w:t>
      </w:r>
      <w:r>
        <w:rPr>
          <w:rStyle w:val="29"/>
          <w:color w:val="auto"/>
          <w:sz w:val="30"/>
          <w:szCs w:val="30"/>
        </w:rPr>
        <w:fldChar w:fldCharType="end"/>
      </w:r>
      <w:r>
        <w:rPr>
          <w:rStyle w:val="29"/>
          <w:color w:val="auto"/>
          <w:sz w:val="30"/>
          <w:szCs w:val="30"/>
        </w:rPr>
        <w:fldChar w:fldCharType="end"/>
      </w:r>
    </w:p>
    <w:p w14:paraId="4E9EDB7E">
      <w:pPr>
        <w:pStyle w:val="17"/>
        <w:tabs>
          <w:tab w:val="right" w:leader="dot" w:pos="9402"/>
        </w:tabs>
        <w:spacing w:line="600" w:lineRule="exact"/>
        <w:rPr>
          <w:rStyle w:val="29"/>
          <w:color w:val="auto"/>
          <w:sz w:val="30"/>
          <w:szCs w:val="30"/>
        </w:rPr>
      </w:pPr>
      <w:r>
        <w:fldChar w:fldCharType="begin"/>
      </w:r>
      <w:r>
        <w:instrText xml:space="preserve"> HYPERLINK \l "_Toc201302572" </w:instrText>
      </w:r>
      <w:r>
        <w:fldChar w:fldCharType="separate"/>
      </w:r>
      <w:r>
        <w:rPr>
          <w:rStyle w:val="29"/>
          <w:rFonts w:hint="eastAsia"/>
          <w:color w:val="auto"/>
          <w:sz w:val="30"/>
          <w:szCs w:val="30"/>
        </w:rPr>
        <w:t>第四章　评标方法和评标标准</w:t>
      </w:r>
      <w:r>
        <w:rPr>
          <w:rStyle w:val="29"/>
          <w:color w:val="auto"/>
          <w:sz w:val="30"/>
          <w:szCs w:val="30"/>
        </w:rPr>
        <w:tab/>
      </w:r>
      <w:r>
        <w:rPr>
          <w:rStyle w:val="29"/>
          <w:color w:val="auto"/>
          <w:sz w:val="30"/>
          <w:szCs w:val="30"/>
        </w:rPr>
        <w:fldChar w:fldCharType="begin"/>
      </w:r>
      <w:r>
        <w:rPr>
          <w:rStyle w:val="29"/>
          <w:color w:val="auto"/>
          <w:sz w:val="30"/>
          <w:szCs w:val="30"/>
        </w:rPr>
        <w:instrText xml:space="preserve"> PAGEREF _Toc201302572 \h </w:instrText>
      </w:r>
      <w:r>
        <w:rPr>
          <w:rStyle w:val="29"/>
          <w:color w:val="auto"/>
          <w:sz w:val="30"/>
          <w:szCs w:val="30"/>
        </w:rPr>
        <w:fldChar w:fldCharType="separate"/>
      </w:r>
      <w:r>
        <w:rPr>
          <w:rStyle w:val="29"/>
          <w:color w:val="auto"/>
          <w:sz w:val="30"/>
          <w:szCs w:val="30"/>
        </w:rPr>
        <w:t>- 74 -</w:t>
      </w:r>
      <w:r>
        <w:rPr>
          <w:rStyle w:val="29"/>
          <w:color w:val="auto"/>
          <w:sz w:val="30"/>
          <w:szCs w:val="30"/>
        </w:rPr>
        <w:fldChar w:fldCharType="end"/>
      </w:r>
      <w:r>
        <w:rPr>
          <w:rStyle w:val="29"/>
          <w:color w:val="auto"/>
          <w:sz w:val="30"/>
          <w:szCs w:val="30"/>
        </w:rPr>
        <w:fldChar w:fldCharType="end"/>
      </w:r>
    </w:p>
    <w:p w14:paraId="3F574E82">
      <w:pPr>
        <w:pStyle w:val="17"/>
        <w:tabs>
          <w:tab w:val="right" w:leader="dot" w:pos="9402"/>
        </w:tabs>
        <w:spacing w:line="600" w:lineRule="exact"/>
        <w:rPr>
          <w:rStyle w:val="29"/>
          <w:color w:val="auto"/>
          <w:sz w:val="30"/>
          <w:szCs w:val="30"/>
        </w:rPr>
      </w:pPr>
      <w:r>
        <w:fldChar w:fldCharType="begin"/>
      </w:r>
      <w:r>
        <w:instrText xml:space="preserve"> HYPERLINK \l "_Toc201302573" </w:instrText>
      </w:r>
      <w:r>
        <w:fldChar w:fldCharType="separate"/>
      </w:r>
      <w:r>
        <w:rPr>
          <w:rStyle w:val="29"/>
          <w:rFonts w:hint="eastAsia"/>
          <w:color w:val="auto"/>
          <w:sz w:val="30"/>
          <w:szCs w:val="30"/>
        </w:rPr>
        <w:t>第五章　合同书（格式）</w:t>
      </w:r>
      <w:r>
        <w:rPr>
          <w:rStyle w:val="29"/>
          <w:color w:val="auto"/>
          <w:sz w:val="30"/>
          <w:szCs w:val="30"/>
        </w:rPr>
        <w:tab/>
      </w:r>
      <w:r>
        <w:rPr>
          <w:rStyle w:val="29"/>
          <w:color w:val="auto"/>
          <w:sz w:val="30"/>
          <w:szCs w:val="30"/>
        </w:rPr>
        <w:fldChar w:fldCharType="begin"/>
      </w:r>
      <w:r>
        <w:rPr>
          <w:rStyle w:val="29"/>
          <w:color w:val="auto"/>
          <w:sz w:val="30"/>
          <w:szCs w:val="30"/>
        </w:rPr>
        <w:instrText xml:space="preserve"> PAGEREF _Toc201302573 \h </w:instrText>
      </w:r>
      <w:r>
        <w:rPr>
          <w:rStyle w:val="29"/>
          <w:color w:val="auto"/>
          <w:sz w:val="30"/>
          <w:szCs w:val="30"/>
        </w:rPr>
        <w:fldChar w:fldCharType="separate"/>
      </w:r>
      <w:r>
        <w:rPr>
          <w:rStyle w:val="29"/>
          <w:color w:val="auto"/>
          <w:sz w:val="30"/>
          <w:szCs w:val="30"/>
        </w:rPr>
        <w:t>- 78 -</w:t>
      </w:r>
      <w:r>
        <w:rPr>
          <w:rStyle w:val="29"/>
          <w:color w:val="auto"/>
          <w:sz w:val="30"/>
          <w:szCs w:val="30"/>
        </w:rPr>
        <w:fldChar w:fldCharType="end"/>
      </w:r>
      <w:r>
        <w:rPr>
          <w:rStyle w:val="29"/>
          <w:color w:val="auto"/>
          <w:sz w:val="30"/>
          <w:szCs w:val="30"/>
        </w:rPr>
        <w:fldChar w:fldCharType="end"/>
      </w:r>
    </w:p>
    <w:p w14:paraId="136BB3FC">
      <w:pPr>
        <w:pStyle w:val="17"/>
        <w:tabs>
          <w:tab w:val="right" w:leader="dot" w:pos="9402"/>
        </w:tabs>
        <w:spacing w:line="600" w:lineRule="exact"/>
        <w:rPr>
          <w:rStyle w:val="29"/>
          <w:color w:val="auto"/>
          <w:sz w:val="30"/>
          <w:szCs w:val="30"/>
        </w:rPr>
      </w:pPr>
      <w:r>
        <w:fldChar w:fldCharType="begin"/>
      </w:r>
      <w:r>
        <w:instrText xml:space="preserve"> HYPERLINK \l "_Toc201302574" </w:instrText>
      </w:r>
      <w:r>
        <w:fldChar w:fldCharType="separate"/>
      </w:r>
      <w:r>
        <w:rPr>
          <w:rStyle w:val="29"/>
          <w:rFonts w:hint="eastAsia"/>
          <w:color w:val="auto"/>
          <w:sz w:val="30"/>
          <w:szCs w:val="30"/>
        </w:rPr>
        <w:t>第六章　投标文件的组成和格式</w:t>
      </w:r>
      <w:r>
        <w:rPr>
          <w:rStyle w:val="29"/>
          <w:color w:val="auto"/>
          <w:sz w:val="30"/>
          <w:szCs w:val="30"/>
        </w:rPr>
        <w:tab/>
      </w:r>
      <w:r>
        <w:rPr>
          <w:rStyle w:val="29"/>
          <w:color w:val="auto"/>
          <w:sz w:val="30"/>
          <w:szCs w:val="30"/>
        </w:rPr>
        <w:fldChar w:fldCharType="begin"/>
      </w:r>
      <w:r>
        <w:rPr>
          <w:rStyle w:val="29"/>
          <w:color w:val="auto"/>
          <w:sz w:val="30"/>
          <w:szCs w:val="30"/>
        </w:rPr>
        <w:instrText xml:space="preserve"> PAGEREF _Toc201302574 \h </w:instrText>
      </w:r>
      <w:r>
        <w:rPr>
          <w:rStyle w:val="29"/>
          <w:color w:val="auto"/>
          <w:sz w:val="30"/>
          <w:szCs w:val="30"/>
        </w:rPr>
        <w:fldChar w:fldCharType="separate"/>
      </w:r>
      <w:r>
        <w:rPr>
          <w:rStyle w:val="29"/>
          <w:color w:val="auto"/>
          <w:sz w:val="30"/>
          <w:szCs w:val="30"/>
        </w:rPr>
        <w:t>- 82 -</w:t>
      </w:r>
      <w:r>
        <w:rPr>
          <w:rStyle w:val="29"/>
          <w:color w:val="auto"/>
          <w:sz w:val="30"/>
          <w:szCs w:val="30"/>
        </w:rPr>
        <w:fldChar w:fldCharType="end"/>
      </w:r>
      <w:r>
        <w:rPr>
          <w:rStyle w:val="29"/>
          <w:color w:val="auto"/>
          <w:sz w:val="30"/>
          <w:szCs w:val="30"/>
        </w:rPr>
        <w:fldChar w:fldCharType="end"/>
      </w:r>
    </w:p>
    <w:p w14:paraId="25E48D76">
      <w:pPr>
        <w:pStyle w:val="22"/>
        <w:spacing w:before="120" w:after="120" w:line="600" w:lineRule="exact"/>
        <w:sectPr>
          <w:footerReference r:id="rId5" w:type="even"/>
          <w:pgSz w:w="11906" w:h="16838"/>
          <w:pgMar w:top="1247" w:right="1247" w:bottom="1247" w:left="1247" w:header="680" w:footer="992" w:gutter="0"/>
          <w:pgNumType w:fmt="numberInDash"/>
          <w:cols w:space="720" w:num="1"/>
          <w:docGrid w:linePitch="312" w:charSpace="0"/>
        </w:sectPr>
      </w:pPr>
      <w:r>
        <w:rPr>
          <w:rFonts w:ascii="宋体" w:hAnsi="宋体" w:eastAsia="宋体" w:cs="Times New Roman"/>
          <w:szCs w:val="30"/>
        </w:rPr>
        <w:fldChar w:fldCharType="end"/>
      </w:r>
      <w:bookmarkStart w:id="4" w:name="_Toc166593357"/>
      <w:bookmarkStart w:id="5" w:name="_Toc166593155"/>
    </w:p>
    <w:p w14:paraId="4C13A336">
      <w:pPr>
        <w:pStyle w:val="22"/>
      </w:pPr>
    </w:p>
    <w:p w14:paraId="28692310">
      <w:pPr>
        <w:pStyle w:val="22"/>
      </w:pPr>
      <w:bookmarkStart w:id="6" w:name="_Toc201302569"/>
      <w:r>
        <w:rPr>
          <w:rFonts w:hint="eastAsia"/>
        </w:rPr>
        <w:t>第一章　投标邀请</w:t>
      </w:r>
      <w:bookmarkEnd w:id="4"/>
      <w:bookmarkEnd w:id="5"/>
      <w:bookmarkEnd w:id="6"/>
    </w:p>
    <w:p w14:paraId="6472EB7C">
      <w:pPr>
        <w:spacing w:line="400" w:lineRule="exact"/>
        <w:jc w:val="center"/>
        <w:outlineLvl w:val="0"/>
        <w:rPr>
          <w:rFonts w:hint="eastAsia" w:ascii="宋体" w:hAnsi="宋体" w:eastAsia="宋体" w:cs="Times New Roman"/>
          <w:b/>
          <w:bCs/>
          <w:sz w:val="24"/>
          <w:szCs w:val="24"/>
        </w:rPr>
      </w:pPr>
    </w:p>
    <w:p w14:paraId="27C0E99C">
      <w:pPr>
        <w:pBdr>
          <w:top w:val="single" w:color="auto" w:sz="4" w:space="1"/>
          <w:left w:val="single" w:color="auto" w:sz="4" w:space="4"/>
          <w:bottom w:val="single" w:color="auto" w:sz="4" w:space="1"/>
          <w:right w:val="single" w:color="auto" w:sz="4" w:space="4"/>
        </w:pBdr>
        <w:spacing w:line="400" w:lineRule="exact"/>
        <w:rPr>
          <w:rFonts w:hint="eastAsia" w:ascii="宋体" w:hAnsi="宋体" w:eastAsia="宋体" w:cs="Times New Roman"/>
          <w:b/>
          <w:sz w:val="24"/>
          <w:szCs w:val="24"/>
        </w:rPr>
      </w:pPr>
      <w:r>
        <w:rPr>
          <w:rFonts w:ascii="宋体" w:hAnsi="宋体" w:eastAsia="宋体" w:cs="Times New Roman"/>
          <w:b/>
          <w:sz w:val="24"/>
          <w:szCs w:val="24"/>
        </w:rPr>
        <w:t>项目概况</w:t>
      </w:r>
    </w:p>
    <w:p w14:paraId="2ECEDF4A">
      <w:pPr>
        <w:pBdr>
          <w:top w:val="single" w:color="auto" w:sz="4" w:space="1"/>
          <w:left w:val="single" w:color="auto" w:sz="4" w:space="4"/>
          <w:bottom w:val="single" w:color="auto" w:sz="4" w:space="1"/>
          <w:right w:val="single" w:color="auto" w:sz="4" w:space="4"/>
        </w:pBd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江阴中专信息化标杆校应用系统</w:t>
      </w:r>
      <w:r>
        <w:rPr>
          <w:rFonts w:hint="eastAsia" w:ascii="宋体" w:hAnsi="宋体" w:eastAsia="宋体" w:cs="Times New Roman"/>
          <w:bCs/>
          <w:sz w:val="24"/>
          <w:szCs w:val="24"/>
        </w:rPr>
        <w:t>JSZC-320281-JZCG-G2025-0059</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highlight w:val="none"/>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5</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10</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lang w:val="en-US" w:eastAsia="zh-CN"/>
        </w:rPr>
        <w:t>6</w:t>
      </w:r>
      <w:r>
        <w:rPr>
          <w:rFonts w:hint="eastAsia" w:ascii="宋体" w:hAnsi="宋体" w:eastAsia="宋体" w:cs="Times New Roman"/>
          <w:sz w:val="24"/>
          <w:szCs w:val="24"/>
          <w:highlight w:val="none"/>
        </w:rPr>
        <w:t xml:space="preserve"> 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highlight w:val="none"/>
        </w:rPr>
        <w:t>0</w:t>
      </w:r>
      <w:r>
        <w:rPr>
          <w:rFonts w:ascii="宋体" w:hAnsi="宋体" w:eastAsia="宋体" w:cs="Times New Roman"/>
          <w:sz w:val="24"/>
          <w:szCs w:val="24"/>
        </w:rPr>
        <w:t xml:space="preserve"> （北京时间）前递交投标文件。</w:t>
      </w:r>
    </w:p>
    <w:p w14:paraId="5158D6A6">
      <w:pPr>
        <w:spacing w:line="400" w:lineRule="exact"/>
        <w:rPr>
          <w:rFonts w:hint="eastAsia" w:ascii="宋体" w:hAnsi="宋体" w:eastAsia="宋体" w:cs="Times New Roman"/>
          <w:b/>
          <w:sz w:val="24"/>
          <w:szCs w:val="24"/>
        </w:rPr>
      </w:pPr>
      <w:bookmarkStart w:id="7" w:name="_Toc166593156"/>
      <w:bookmarkStart w:id="8" w:name="_Toc166593358"/>
    </w:p>
    <w:p w14:paraId="582F840E">
      <w:pPr>
        <w:spacing w:line="400" w:lineRule="exact"/>
        <w:rPr>
          <w:rFonts w:hint="eastAsia" w:ascii="宋体" w:hAnsi="宋体" w:eastAsia="宋体" w:cs="Times New Roman"/>
          <w:sz w:val="24"/>
          <w:szCs w:val="24"/>
        </w:rPr>
      </w:pPr>
      <w:r>
        <w:rPr>
          <w:rFonts w:ascii="宋体" w:hAnsi="宋体" w:eastAsia="宋体" w:cs="Times New Roman"/>
          <w:b/>
          <w:sz w:val="24"/>
          <w:szCs w:val="24"/>
        </w:rPr>
        <w:t>一、项目基本情况</w:t>
      </w:r>
    </w:p>
    <w:p w14:paraId="31EA008D">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项目编号：</w:t>
      </w:r>
      <w:r>
        <w:rPr>
          <w:rFonts w:hint="eastAsia" w:ascii="宋体" w:hAnsi="宋体" w:eastAsia="宋体" w:cs="Times New Roman"/>
          <w:bCs/>
          <w:sz w:val="24"/>
          <w:szCs w:val="24"/>
        </w:rPr>
        <w:t>JSZC-320281-JZCG-G2025-0059</w:t>
      </w:r>
    </w:p>
    <w:p w14:paraId="7923F789">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项目名称：</w:t>
      </w:r>
      <w:r>
        <w:rPr>
          <w:rFonts w:hint="eastAsia" w:ascii="宋体" w:hAnsi="宋体" w:eastAsia="宋体" w:cs="Times New Roman"/>
          <w:sz w:val="24"/>
          <w:szCs w:val="24"/>
        </w:rPr>
        <w:t>江阴中专信息化标杆校应用系统</w:t>
      </w:r>
    </w:p>
    <w:p w14:paraId="73DC4C8F">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预算金额：</w:t>
      </w:r>
      <w:r>
        <w:rPr>
          <w:rFonts w:hint="eastAsia" w:ascii="宋体" w:hAnsi="宋体" w:eastAsia="宋体"/>
          <w:sz w:val="24"/>
        </w:rPr>
        <w:t>238万</w:t>
      </w:r>
      <w:r>
        <w:rPr>
          <w:rFonts w:ascii="宋体" w:hAnsi="宋体"/>
          <w:sz w:val="24"/>
        </w:rPr>
        <w:t>元</w:t>
      </w:r>
    </w:p>
    <w:p w14:paraId="65720BA6">
      <w:pPr>
        <w:spacing w:line="400" w:lineRule="exact"/>
        <w:ind w:firstLine="480" w:firstLineChars="200"/>
        <w:rPr>
          <w:rFonts w:hint="eastAsia" w:ascii="宋体" w:hAnsi="宋体" w:eastAsia="宋体" w:cs="Times New Roman"/>
          <w:sz w:val="24"/>
        </w:rPr>
      </w:pPr>
      <w:r>
        <w:rPr>
          <w:rFonts w:ascii="宋体" w:hAnsi="宋体" w:eastAsia="宋体" w:cs="Times New Roman"/>
          <w:sz w:val="24"/>
          <w:szCs w:val="24"/>
        </w:rPr>
        <w:t>最高限价：</w:t>
      </w:r>
      <w:r>
        <w:rPr>
          <w:rFonts w:hint="eastAsia" w:ascii="宋体" w:hAnsi="宋体" w:eastAsia="宋体"/>
          <w:sz w:val="24"/>
        </w:rPr>
        <w:t>238万</w:t>
      </w:r>
      <w:r>
        <w:rPr>
          <w:rFonts w:ascii="宋体" w:hAnsi="宋体"/>
          <w:sz w:val="24"/>
        </w:rPr>
        <w:t>元</w:t>
      </w:r>
    </w:p>
    <w:p w14:paraId="6335C954">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采购方式：公开招标</w:t>
      </w:r>
    </w:p>
    <w:p w14:paraId="2179762E">
      <w:pPr>
        <w:spacing w:line="400" w:lineRule="exact"/>
        <w:ind w:firstLine="480" w:firstLineChars="200"/>
        <w:rPr>
          <w:rFonts w:hint="eastAsia"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本项目为江阴中专信息化标杆校应用系统</w:t>
      </w:r>
      <w:r>
        <w:rPr>
          <w:rFonts w:hint="eastAsia" w:ascii="宋体" w:hAnsi="宋体" w:eastAsia="宋体" w:cs="Times New Roman"/>
          <w:sz w:val="24"/>
          <w:szCs w:val="28"/>
        </w:rPr>
        <w:t>。</w:t>
      </w:r>
      <w:r>
        <w:rPr>
          <w:rFonts w:hint="eastAsia" w:ascii="宋体" w:hAnsi="宋体" w:eastAsia="宋体" w:cs="Times New Roman"/>
          <w:bCs/>
          <w:sz w:val="24"/>
          <w:szCs w:val="24"/>
        </w:rPr>
        <w:t>（详见招标文件）</w:t>
      </w:r>
    </w:p>
    <w:p w14:paraId="4BB7944F">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5CC16D1E">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0384109D">
      <w:pPr>
        <w:spacing w:line="400" w:lineRule="exact"/>
        <w:rPr>
          <w:rFonts w:hint="eastAsia" w:ascii="宋体" w:hAnsi="宋体" w:eastAsia="宋体" w:cs="Times New Roman"/>
          <w:b/>
          <w:sz w:val="24"/>
          <w:szCs w:val="24"/>
        </w:rPr>
      </w:pPr>
      <w:r>
        <w:rPr>
          <w:rFonts w:ascii="宋体" w:hAnsi="宋体" w:eastAsia="宋体" w:cs="Times New Roman"/>
          <w:b/>
          <w:sz w:val="24"/>
          <w:szCs w:val="24"/>
        </w:rPr>
        <w:t>二、申请人的资格要求</w:t>
      </w:r>
    </w:p>
    <w:p w14:paraId="7C7DFC0C">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083B4E3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6634AFE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0E4D30E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4259A45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0401C38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52B77899">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eastAsia="宋体"/>
          <w:sz w:val="24"/>
        </w:rPr>
        <w:t>无</w:t>
      </w:r>
    </w:p>
    <w:p w14:paraId="639A5BE6">
      <w:pPr>
        <w:spacing w:line="400" w:lineRule="exact"/>
        <w:rPr>
          <w:rFonts w:hint="eastAsia" w:ascii="宋体" w:hAnsi="宋体" w:eastAsia="宋体" w:cs="Times New Roman"/>
          <w:b/>
          <w:sz w:val="24"/>
          <w:szCs w:val="24"/>
        </w:rPr>
      </w:pPr>
      <w:r>
        <w:rPr>
          <w:rFonts w:ascii="宋体" w:hAnsi="宋体" w:eastAsia="宋体" w:cs="Times New Roman"/>
          <w:b/>
          <w:sz w:val="24"/>
          <w:szCs w:val="24"/>
        </w:rPr>
        <w:t>三、获取招标文件</w:t>
      </w:r>
    </w:p>
    <w:p w14:paraId="33C469FC">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1122C3D0">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7DBEBF2D">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19B91F88">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 xml:space="preserve">售价：0.00元 </w:t>
      </w:r>
    </w:p>
    <w:p w14:paraId="6DFB5362">
      <w:pPr>
        <w:spacing w:line="400" w:lineRule="exact"/>
        <w:rPr>
          <w:rFonts w:hint="eastAsia"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5DBAD288">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5</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10</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lang w:val="en-US" w:eastAsia="zh-CN"/>
        </w:rPr>
        <w:t>6</w:t>
      </w:r>
      <w:r>
        <w:rPr>
          <w:rFonts w:hint="eastAsia" w:ascii="宋体" w:hAnsi="宋体" w:eastAsia="宋体" w:cs="Times New Roman"/>
          <w:sz w:val="24"/>
          <w:szCs w:val="24"/>
          <w:highlight w:val="none"/>
        </w:rPr>
        <w:t xml:space="preserve"> 13</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3</w:t>
      </w:r>
      <w:r>
        <w:rPr>
          <w:rFonts w:ascii="宋体" w:hAnsi="宋体" w:eastAsia="宋体" w:cs="Times New Roman"/>
          <w:sz w:val="24"/>
          <w:szCs w:val="24"/>
        </w:rPr>
        <w:t xml:space="preserve">0（北京时间） </w:t>
      </w:r>
    </w:p>
    <w:p w14:paraId="632B9607">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1A277698">
      <w:pPr>
        <w:spacing w:line="400" w:lineRule="exact"/>
        <w:rPr>
          <w:rFonts w:hint="eastAsia" w:ascii="宋体" w:hAnsi="宋体" w:eastAsia="宋体" w:cs="Times New Roman"/>
          <w:b/>
          <w:sz w:val="24"/>
          <w:szCs w:val="24"/>
        </w:rPr>
      </w:pPr>
      <w:r>
        <w:rPr>
          <w:rFonts w:ascii="宋体" w:hAnsi="宋体" w:eastAsia="宋体" w:cs="Times New Roman"/>
          <w:b/>
          <w:sz w:val="24"/>
          <w:szCs w:val="24"/>
        </w:rPr>
        <w:t>五、公告期限</w:t>
      </w:r>
    </w:p>
    <w:p w14:paraId="76FD55D8">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自本公告发布之日起5个工作日。</w:t>
      </w:r>
    </w:p>
    <w:p w14:paraId="6FD33B3F">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p>
    <w:p w14:paraId="1594E2C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（一）供应商注册</w:t>
      </w:r>
    </w:p>
    <w:p w14:paraId="0BCD1F7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573C3DD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3D1E453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4D531BF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08648E4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14B3E2F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5416B9A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06DE188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11600ED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（二）获取采购文件，完成项目参与</w:t>
      </w:r>
    </w:p>
    <w:p w14:paraId="2D2559F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0CF9441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51B67E73">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611DD5EC">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 xml:space="preserve">1.采购人信息 </w:t>
      </w:r>
    </w:p>
    <w:p w14:paraId="50A497E6">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江苏省江阴中等专业学校</w:t>
      </w:r>
    </w:p>
    <w:p w14:paraId="5564323D">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单位</w:t>
      </w:r>
      <w:r>
        <w:rPr>
          <w:rFonts w:hint="eastAsia" w:ascii="宋体" w:hAnsi="宋体" w:eastAsia="宋体" w:cs="Times New Roman"/>
          <w:sz w:val="24"/>
          <w:szCs w:val="24"/>
        </w:rPr>
        <w:t>地址：江苏省江阴市人民西路532号</w:t>
      </w:r>
    </w:p>
    <w:p w14:paraId="7FE8264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项目联系人：徐老师</w:t>
      </w:r>
    </w:p>
    <w:p w14:paraId="08113CA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联系电话：0510-86105666</w:t>
      </w:r>
    </w:p>
    <w:p w14:paraId="18507177">
      <w:pPr>
        <w:spacing w:line="400" w:lineRule="exact"/>
        <w:ind w:firstLine="480" w:firstLineChars="200"/>
        <w:rPr>
          <w:rFonts w:hint="eastAsia" w:ascii="宋体" w:hAnsi="宋体"/>
          <w:sz w:val="24"/>
        </w:rPr>
      </w:pPr>
      <w:r>
        <w:rPr>
          <w:rFonts w:ascii="宋体" w:hAnsi="宋体"/>
          <w:sz w:val="24"/>
        </w:rPr>
        <w:t>2.采购代理机构信息</w:t>
      </w:r>
    </w:p>
    <w:p w14:paraId="611DAECE">
      <w:pPr>
        <w:spacing w:line="400" w:lineRule="exact"/>
        <w:ind w:firstLine="480" w:firstLineChars="200"/>
        <w:rPr>
          <w:rFonts w:hint="eastAsia" w:ascii="宋体" w:hAnsi="宋体"/>
          <w:sz w:val="24"/>
        </w:rPr>
      </w:pPr>
      <w:r>
        <w:rPr>
          <w:rFonts w:ascii="宋体" w:hAnsi="宋体"/>
          <w:sz w:val="24"/>
        </w:rPr>
        <w:t>单位名称：</w:t>
      </w:r>
      <w:r>
        <w:rPr>
          <w:rFonts w:hint="eastAsia" w:ascii="宋体" w:hAnsi="宋体"/>
          <w:sz w:val="24"/>
        </w:rPr>
        <w:t>江阴市政府采购中心</w:t>
      </w:r>
    </w:p>
    <w:p w14:paraId="4AC8071A">
      <w:pPr>
        <w:spacing w:line="400" w:lineRule="exact"/>
        <w:ind w:firstLine="480" w:firstLineChars="200"/>
        <w:rPr>
          <w:rFonts w:hint="eastAsia" w:ascii="宋体" w:hAnsi="宋体"/>
          <w:sz w:val="24"/>
        </w:rPr>
      </w:pPr>
      <w:r>
        <w:rPr>
          <w:rFonts w:ascii="宋体" w:hAnsi="宋体"/>
          <w:sz w:val="24"/>
        </w:rPr>
        <w:t>单位地址：</w:t>
      </w:r>
      <w:r>
        <w:rPr>
          <w:rFonts w:hint="eastAsia" w:ascii="宋体" w:hAnsi="宋体"/>
          <w:sz w:val="24"/>
        </w:rPr>
        <w:t>江阴市长江路188号6楼</w:t>
      </w:r>
    </w:p>
    <w:p w14:paraId="76C54A5B">
      <w:pPr>
        <w:spacing w:line="400" w:lineRule="exact"/>
        <w:ind w:firstLine="480" w:firstLineChars="200"/>
        <w:rPr>
          <w:rFonts w:hint="eastAsia" w:ascii="宋体" w:hAnsi="宋体"/>
          <w:sz w:val="24"/>
        </w:rPr>
      </w:pPr>
      <w:r>
        <w:rPr>
          <w:rFonts w:ascii="宋体" w:hAnsi="宋体"/>
          <w:sz w:val="24"/>
        </w:rPr>
        <w:t>联系人：</w:t>
      </w:r>
      <w:r>
        <w:rPr>
          <w:rFonts w:hint="eastAsia" w:ascii="宋体" w:hAnsi="宋体"/>
          <w:sz w:val="24"/>
        </w:rPr>
        <w:t xml:space="preserve">刘先生 </w:t>
      </w:r>
    </w:p>
    <w:p w14:paraId="09C28411">
      <w:pPr>
        <w:spacing w:line="400" w:lineRule="exact"/>
        <w:ind w:firstLine="480" w:firstLineChars="200"/>
        <w:rPr>
          <w:rFonts w:hint="eastAsia" w:ascii="宋体" w:hAnsi="宋体"/>
          <w:sz w:val="24"/>
        </w:rPr>
      </w:pPr>
      <w:r>
        <w:rPr>
          <w:rFonts w:ascii="宋体" w:hAnsi="宋体"/>
          <w:sz w:val="24"/>
        </w:rPr>
        <w:t>联系电话：</w:t>
      </w:r>
      <w:r>
        <w:rPr>
          <w:rFonts w:hint="eastAsia" w:ascii="宋体" w:hAnsi="宋体"/>
          <w:sz w:val="24"/>
        </w:rPr>
        <w:t>0510-88027621</w:t>
      </w:r>
    </w:p>
    <w:p w14:paraId="06512F29">
      <w:pPr>
        <w:spacing w:line="400" w:lineRule="exact"/>
        <w:ind w:firstLine="480" w:firstLineChars="200"/>
        <w:rPr>
          <w:rFonts w:hint="eastAsia" w:ascii="宋体" w:hAnsi="宋体"/>
          <w:sz w:val="24"/>
        </w:rPr>
      </w:pPr>
      <w:r>
        <w:rPr>
          <w:rFonts w:ascii="宋体" w:hAnsi="宋体"/>
          <w:sz w:val="24"/>
        </w:rPr>
        <w:t xml:space="preserve">3.项目联系方式 </w:t>
      </w:r>
    </w:p>
    <w:p w14:paraId="738AE719">
      <w:pPr>
        <w:spacing w:line="400" w:lineRule="exact"/>
        <w:ind w:firstLine="480" w:firstLineChars="200"/>
        <w:rPr>
          <w:rFonts w:hint="eastAsia" w:ascii="宋体" w:hAnsi="宋体"/>
          <w:sz w:val="24"/>
        </w:rPr>
      </w:pPr>
      <w:r>
        <w:rPr>
          <w:rFonts w:ascii="宋体" w:hAnsi="宋体"/>
          <w:sz w:val="24"/>
        </w:rPr>
        <w:t>项目联系人：</w:t>
      </w:r>
      <w:r>
        <w:rPr>
          <w:rFonts w:hint="eastAsia" w:ascii="宋体" w:hAnsi="宋体"/>
          <w:sz w:val="24"/>
        </w:rPr>
        <w:t>刘先生</w:t>
      </w:r>
    </w:p>
    <w:p w14:paraId="32D0948E">
      <w:pPr>
        <w:spacing w:line="400" w:lineRule="exact"/>
        <w:ind w:firstLine="480" w:firstLineChars="200"/>
        <w:rPr>
          <w:rFonts w:hint="eastAsia" w:ascii="宋体" w:hAnsi="宋体"/>
          <w:sz w:val="24"/>
        </w:rPr>
      </w:pPr>
      <w:r>
        <w:rPr>
          <w:rFonts w:ascii="宋体" w:hAnsi="宋体"/>
          <w:sz w:val="24"/>
        </w:rPr>
        <w:t>电话：</w:t>
      </w:r>
      <w:r>
        <w:rPr>
          <w:rFonts w:hint="eastAsia" w:ascii="宋体" w:hAnsi="宋体"/>
          <w:sz w:val="24"/>
        </w:rPr>
        <w:t>0510-88027621</w:t>
      </w:r>
    </w:p>
    <w:p w14:paraId="06DFE9C6">
      <w:pPr>
        <w:spacing w:line="400" w:lineRule="exact"/>
        <w:ind w:firstLine="480" w:firstLineChars="200"/>
        <w:rPr>
          <w:rFonts w:hint="eastAsia" w:ascii="宋体" w:hAnsi="宋体" w:eastAsia="宋体" w:cs="Times New Roman"/>
          <w:sz w:val="24"/>
          <w:szCs w:val="24"/>
        </w:rPr>
      </w:pPr>
    </w:p>
    <w:p w14:paraId="571810C4">
      <w:pPr>
        <w:spacing w:line="400" w:lineRule="exact"/>
        <w:ind w:firstLine="480" w:firstLineChars="200"/>
        <w:rPr>
          <w:rFonts w:hint="eastAsia"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5148261D">
      <w:pPr>
        <w:pStyle w:val="22"/>
      </w:pPr>
    </w:p>
    <w:p w14:paraId="57EB0A7D">
      <w:pPr>
        <w:pStyle w:val="22"/>
      </w:pPr>
      <w:bookmarkStart w:id="9" w:name="_Toc201302570"/>
      <w:r>
        <w:rPr>
          <w:rFonts w:hint="eastAsia"/>
        </w:rPr>
        <w:t>第二章　</w:t>
      </w:r>
      <w:r>
        <w:rPr>
          <w:rFonts w:hint="eastAsia" w:hAnsi="宋体"/>
        </w:rPr>
        <w:t>投标人</w:t>
      </w:r>
      <w:r>
        <w:rPr>
          <w:rFonts w:hint="eastAsia"/>
        </w:rPr>
        <w:t>须知</w:t>
      </w:r>
      <w:bookmarkEnd w:id="7"/>
      <w:bookmarkEnd w:id="8"/>
      <w:bookmarkEnd w:id="9"/>
    </w:p>
    <w:p w14:paraId="6EFE4316">
      <w:pPr>
        <w:spacing w:line="400" w:lineRule="exact"/>
        <w:rPr>
          <w:rFonts w:ascii="黑体" w:hAnsi="Times New Roman" w:eastAsia="黑体" w:cs="Times New Roman"/>
          <w:b/>
          <w:sz w:val="28"/>
          <w:szCs w:val="24"/>
        </w:rPr>
      </w:pPr>
    </w:p>
    <w:p w14:paraId="2B608F7D">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326D88D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2F27CFE3">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255F164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4BE5667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3A9905E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1B842F8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391F57B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0275820B">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710AA30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401E3FB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637FCC3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38CA274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3E52C68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0898330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51E9FCD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18959C86">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投标文件由下列部分组成：</w:t>
      </w:r>
    </w:p>
    <w:p w14:paraId="3EA2810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（1）</w:t>
      </w:r>
      <w:r>
        <w:rPr>
          <w:rFonts w:hint="eastAsia" w:asciiTheme="minorEastAsia" w:hAnsiTheme="minorEastAsia"/>
          <w:b/>
          <w:sz w:val="24"/>
        </w:rPr>
        <w:t>*</w:t>
      </w:r>
      <w:r>
        <w:rPr>
          <w:rFonts w:hint="eastAsia" w:ascii="宋体" w:hAnsi="宋体" w:eastAsia="宋体" w:cs="Times New Roman"/>
          <w:sz w:val="24"/>
          <w:szCs w:val="24"/>
        </w:rPr>
        <w:t>投标函；</w:t>
      </w:r>
    </w:p>
    <w:p w14:paraId="7B3D5DF5">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（2）</w:t>
      </w:r>
      <w:r>
        <w:rPr>
          <w:rFonts w:hint="eastAsia" w:asciiTheme="minorEastAsia" w:hAnsiTheme="minorEastAsia"/>
          <w:b/>
          <w:sz w:val="24"/>
        </w:rPr>
        <w:t>*</w:t>
      </w:r>
      <w:r>
        <w:rPr>
          <w:rFonts w:hint="eastAsia" w:ascii="宋体" w:hAnsi="宋体" w:eastAsia="宋体" w:cs="Times New Roman"/>
          <w:sz w:val="24"/>
          <w:szCs w:val="24"/>
        </w:rPr>
        <w:t>开标一览表；</w:t>
      </w:r>
    </w:p>
    <w:p w14:paraId="7C4A6D79">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（3）</w:t>
      </w:r>
      <w:r>
        <w:rPr>
          <w:rFonts w:hint="eastAsia" w:asciiTheme="minorEastAsia" w:hAnsiTheme="minorEastAsia"/>
          <w:b/>
          <w:sz w:val="24"/>
        </w:rPr>
        <w:t>*</w:t>
      </w:r>
      <w:r>
        <w:rPr>
          <w:rFonts w:hint="eastAsia" w:ascii="宋体" w:hAnsi="宋体" w:eastAsia="宋体" w:cs="Times New Roman"/>
          <w:sz w:val="24"/>
          <w:szCs w:val="24"/>
        </w:rPr>
        <w:t>报价明细表；</w:t>
      </w:r>
    </w:p>
    <w:p w14:paraId="4E56A35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Theme="minorEastAsia" w:hAnsiTheme="minorEastAsia"/>
          <w:b/>
          <w:sz w:val="24"/>
        </w:rPr>
        <w:t>*</w:t>
      </w:r>
      <w:r>
        <w:rPr>
          <w:rFonts w:hint="eastAsia" w:ascii="宋体" w:hAnsi="宋体" w:eastAsia="宋体" w:cs="Times New Roman"/>
          <w:sz w:val="24"/>
          <w:szCs w:val="24"/>
        </w:rPr>
        <w:t>详细配置一览表；</w:t>
      </w:r>
    </w:p>
    <w:p w14:paraId="6CC4CEC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w:t>
      </w:r>
      <w:r>
        <w:rPr>
          <w:rFonts w:hint="eastAsia" w:asciiTheme="minorEastAsia" w:hAnsiTheme="minorEastAsia"/>
          <w:b/>
          <w:sz w:val="24"/>
        </w:rPr>
        <w:t>*</w:t>
      </w:r>
      <w:r>
        <w:rPr>
          <w:rFonts w:hint="eastAsia" w:ascii="宋体" w:hAnsi="宋体" w:eastAsia="宋体" w:cs="Times New Roman"/>
          <w:sz w:val="24"/>
          <w:szCs w:val="24"/>
        </w:rPr>
        <w:t>商务、技术要求响应及偏离表；</w:t>
      </w:r>
    </w:p>
    <w:p w14:paraId="553D1BB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w:t>
      </w:r>
      <w:r>
        <w:rPr>
          <w:rFonts w:hint="eastAsia" w:asciiTheme="minorEastAsia" w:hAnsiTheme="minorEastAsia"/>
          <w:b/>
          <w:sz w:val="24"/>
        </w:rPr>
        <w:t>*</w:t>
      </w:r>
      <w:r>
        <w:rPr>
          <w:rFonts w:hint="eastAsia" w:ascii="宋体" w:hAnsi="宋体" w:eastAsia="宋体" w:cs="Times New Roman"/>
          <w:sz w:val="24"/>
          <w:szCs w:val="24"/>
        </w:rPr>
        <w:t>项目实施方案及需要说明的其他内容；</w:t>
      </w:r>
    </w:p>
    <w:p w14:paraId="245CB4D0">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（7）资格证明文件：</w:t>
      </w:r>
    </w:p>
    <w:p w14:paraId="13916309">
      <w:pPr>
        <w:spacing w:line="400" w:lineRule="exact"/>
        <w:ind w:firstLine="964" w:firstLineChars="400"/>
        <w:rPr>
          <w:rFonts w:hint="eastAsia" w:ascii="宋体" w:hAnsi="宋体" w:eastAsia="宋体" w:cs="Times New Roman"/>
          <w:bCs/>
          <w:sz w:val="24"/>
          <w:szCs w:val="24"/>
        </w:rPr>
      </w:pPr>
      <w:r>
        <w:rPr>
          <w:rFonts w:hint="eastAsia" w:asciiTheme="minorEastAsia" w:hAnsiTheme="minorEastAsia"/>
          <w:b/>
          <w:sz w:val="24"/>
        </w:rPr>
        <w:t>*</w:t>
      </w:r>
      <w:r>
        <w:rPr>
          <w:rFonts w:hint="eastAsia" w:ascii="宋体" w:hAnsi="宋体" w:eastAsia="宋体" w:cs="Times New Roman"/>
          <w:bCs/>
          <w:sz w:val="24"/>
          <w:szCs w:val="28"/>
        </w:rPr>
        <w:t>文件1：提供格式条款《关于资格的声明函》</w:t>
      </w:r>
    </w:p>
    <w:p w14:paraId="4B911115">
      <w:pPr>
        <w:spacing w:line="400" w:lineRule="exact"/>
        <w:ind w:firstLine="964" w:firstLineChars="400"/>
        <w:rPr>
          <w:rFonts w:hint="eastAsia" w:ascii="宋体" w:hAnsi="宋体" w:eastAsia="宋体" w:cs="Times New Roman"/>
          <w:bCs/>
          <w:sz w:val="24"/>
          <w:szCs w:val="24"/>
        </w:rPr>
      </w:pPr>
      <w:r>
        <w:rPr>
          <w:rFonts w:hint="eastAsia" w:asciiTheme="minorEastAsia" w:hAnsiTheme="minorEastAsia"/>
          <w:b/>
          <w:sz w:val="24"/>
        </w:rPr>
        <w:t>*</w:t>
      </w:r>
      <w:r>
        <w:rPr>
          <w:rFonts w:hint="eastAsia" w:ascii="宋体" w:hAnsi="宋体" w:eastAsia="宋体" w:cs="Times New Roman"/>
          <w:bCs/>
          <w:sz w:val="24"/>
          <w:szCs w:val="28"/>
        </w:rPr>
        <w:t>文件2：</w:t>
      </w:r>
      <w:r>
        <w:rPr>
          <w:rFonts w:hint="eastAsia" w:ascii="宋体" w:hAnsi="宋体" w:eastAsia="宋体" w:cs="Times New Roman"/>
          <w:bCs/>
          <w:sz w:val="24"/>
          <w:szCs w:val="24"/>
        </w:rPr>
        <w:t>法定代表人授权委托书（法定代表人签署投标文件且亲自参与的必须提供《法定代表人亲自投标声明》）</w:t>
      </w:r>
    </w:p>
    <w:p w14:paraId="1749310B">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8"/>
        </w:rPr>
        <w:t>（8）投标人</w:t>
      </w:r>
      <w:r>
        <w:rPr>
          <w:rFonts w:ascii="宋体" w:hAnsi="宋体" w:eastAsia="宋体" w:cs="Times New Roman"/>
          <w:sz w:val="24"/>
          <w:szCs w:val="28"/>
        </w:rPr>
        <w:t>认为需要提供的其他证明文件</w:t>
      </w:r>
    </w:p>
    <w:p w14:paraId="6DEB2160">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注：</w:t>
      </w:r>
    </w:p>
    <w:p w14:paraId="706C4A6C">
      <w:pPr>
        <w:spacing w:line="400" w:lineRule="exact"/>
        <w:ind w:firstLine="480" w:firstLineChars="200"/>
        <w:rPr>
          <w:rFonts w:hint="eastAsia" w:ascii="宋体" w:hAnsi="宋体" w:eastAsia="宋体" w:cs="Times New Roman"/>
          <w:b/>
          <w:sz w:val="24"/>
          <w:szCs w:val="24"/>
        </w:rPr>
      </w:pPr>
      <w:r>
        <w:rPr>
          <w:rFonts w:hint="eastAsia" w:ascii="宋体" w:hAnsi="宋体" w:eastAsia="宋体" w:cs="Times New Roman"/>
          <w:sz w:val="24"/>
          <w:szCs w:val="24"/>
        </w:rPr>
        <w:t>①其中加“</w:t>
      </w:r>
      <w:r>
        <w:rPr>
          <w:rFonts w:hint="eastAsia" w:asciiTheme="minorEastAsia" w:hAnsiTheme="minorEastAsia"/>
          <w:b/>
          <w:sz w:val="24"/>
        </w:rPr>
        <w:t>*</w:t>
      </w:r>
      <w:r>
        <w:rPr>
          <w:rFonts w:hint="eastAsia" w:ascii="宋体" w:hAnsi="宋体" w:eastAsia="宋体" w:cs="Times New Roman"/>
          <w:sz w:val="24"/>
          <w:szCs w:val="24"/>
        </w:rPr>
        <w:t>”项目若有缺失或无效，将作为无效投标文件。</w:t>
      </w:r>
    </w:p>
    <w:p w14:paraId="056FF677">
      <w:pPr>
        <w:spacing w:line="400" w:lineRule="exact"/>
        <w:ind w:firstLine="480" w:firstLineChars="20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34EF5F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③投标文件构成资料为非中文时应提供中文译版。</w:t>
      </w:r>
    </w:p>
    <w:p w14:paraId="773FE50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④招标文件要求提供证书证件等原件电子件的，投标人提供的电子件应是对证书证件等原件通过扫描、拍照等方式进行数字化的可被电子交易平台识别的数字文件，否则评标委员会可以视其未提供。</w:t>
      </w:r>
    </w:p>
    <w:p w14:paraId="6942B3A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⑤联合体投标的，由联合体牵头单位编制、提交投标文件。</w:t>
      </w:r>
    </w:p>
    <w:p w14:paraId="3EF40E9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⑥本项目不接受纸质投标文件。</w:t>
      </w:r>
    </w:p>
    <w:p w14:paraId="33DFFA9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329E3160">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79D90FA1">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本</w:t>
      </w:r>
      <w:r>
        <w:rPr>
          <w:rFonts w:hint="eastAsia" w:ascii="宋体" w:hAnsi="宋体" w:eastAsia="宋体" w:cs="宋体"/>
          <w:kern w:val="0"/>
          <w:sz w:val="24"/>
          <w:szCs w:val="24"/>
        </w:rPr>
        <w:t>项目</w:t>
      </w:r>
      <w:r>
        <w:rPr>
          <w:rFonts w:ascii="宋体" w:hAnsi="宋体" w:eastAsia="宋体" w:cs="宋体"/>
          <w:kern w:val="0"/>
          <w:sz w:val="24"/>
          <w:szCs w:val="24"/>
        </w:rPr>
        <w:t>采用远程不见面交易模式。通过不见面交易系统及相应的配套硬件设备（摄像头、话筒、麦克风等）完成远程解密、开标现场异议及回复、开标唱</w:t>
      </w:r>
      <w:r>
        <w:rPr>
          <w:rFonts w:hint="eastAsia" w:ascii="宋体" w:hAnsi="宋体" w:eastAsia="宋体" w:cs="宋体"/>
          <w:kern w:val="0"/>
          <w:sz w:val="24"/>
          <w:szCs w:val="24"/>
        </w:rPr>
        <w:t>标</w:t>
      </w:r>
      <w:r>
        <w:rPr>
          <w:rFonts w:ascii="宋体" w:hAnsi="宋体" w:eastAsia="宋体" w:cs="宋体"/>
          <w:kern w:val="0"/>
          <w:sz w:val="24"/>
          <w:szCs w:val="24"/>
        </w:rPr>
        <w:t>等交互环节。相关要求和说明如下：</w:t>
      </w:r>
    </w:p>
    <w:p w14:paraId="173998F0">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①</w:t>
      </w:r>
      <w:r>
        <w:rPr>
          <w:rFonts w:ascii="宋体" w:hAnsi="宋体" w:eastAsia="宋体" w:cs="宋体"/>
          <w:kern w:val="0"/>
          <w:sz w:val="24"/>
          <w:szCs w:val="24"/>
        </w:rPr>
        <w:t>远程开标项目的时间均以国家授时中心发布的时间为准；</w:t>
      </w:r>
    </w:p>
    <w:p w14:paraId="17ACF5FF">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②</w:t>
      </w:r>
      <w:r>
        <w:rPr>
          <w:rFonts w:ascii="宋体" w:hAnsi="宋体" w:eastAsia="宋体" w:cs="宋体"/>
          <w:kern w:val="0"/>
          <w:sz w:val="24"/>
          <w:szCs w:val="24"/>
        </w:rPr>
        <w:t>开标当日，投标人不必抵达开标现场</w:t>
      </w:r>
      <w:r>
        <w:rPr>
          <w:rFonts w:hint="eastAsia" w:ascii="宋体" w:hAnsi="宋体" w:eastAsia="宋体" w:cs="宋体"/>
          <w:kern w:val="0"/>
          <w:sz w:val="24"/>
          <w:szCs w:val="24"/>
        </w:rPr>
        <w:t>；</w:t>
      </w:r>
    </w:p>
    <w:p w14:paraId="61660410">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21B6BE25">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7AA94D3B">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4C04CEB0">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F7A1252">
      <w:pPr>
        <w:widowControl/>
        <w:spacing w:line="40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⑦</w:t>
      </w:r>
      <w:r>
        <w:rPr>
          <w:rFonts w:ascii="宋体" w:hAnsi="宋体" w:eastAsia="宋体" w:cs="宋体"/>
          <w:kern w:val="0"/>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91DD292">
      <w:pPr>
        <w:spacing w:line="40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⑧</w:t>
      </w:r>
      <w:r>
        <w:rPr>
          <w:rFonts w:ascii="宋体" w:hAnsi="宋体" w:eastAsia="宋体" w:cs="宋体"/>
          <w:kern w:val="0"/>
          <w:sz w:val="24"/>
          <w:szCs w:val="24"/>
        </w:rPr>
        <w:t>为顺利实现本项目开评标的远程交互，建议</w:t>
      </w:r>
      <w:r>
        <w:rPr>
          <w:rFonts w:hint="eastAsia" w:ascii="宋体" w:hAnsi="宋体" w:eastAsia="宋体" w:cs="宋体"/>
          <w:kern w:val="0"/>
          <w:sz w:val="24"/>
          <w:szCs w:val="24"/>
        </w:rPr>
        <w:t>供应商</w:t>
      </w:r>
      <w:r>
        <w:rPr>
          <w:rFonts w:ascii="宋体" w:hAnsi="宋体" w:eastAsia="宋体" w:cs="宋体"/>
          <w:kern w:val="0"/>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kern w:val="0"/>
          <w:sz w:val="24"/>
          <w:szCs w:val="24"/>
        </w:rPr>
        <w:t>供应商</w:t>
      </w:r>
      <w:r>
        <w:rPr>
          <w:rFonts w:ascii="宋体" w:hAnsi="宋体" w:eastAsia="宋体" w:cs="宋体"/>
          <w:kern w:val="0"/>
          <w:sz w:val="24"/>
          <w:szCs w:val="24"/>
        </w:rPr>
        <w:t>具备的软件设施有：</w:t>
      </w:r>
      <w:r>
        <w:rPr>
          <w:rFonts w:hint="eastAsia" w:ascii="宋体" w:hAnsi="宋体" w:eastAsia="宋体" w:cs="宋体"/>
          <w:kern w:val="0"/>
          <w:sz w:val="24"/>
          <w:szCs w:val="24"/>
        </w:rPr>
        <w:t>谷歌浏览器、政府采购客户端、CA驱动等</w:t>
      </w:r>
      <w:r>
        <w:rPr>
          <w:rFonts w:ascii="宋体" w:hAnsi="宋体" w:eastAsia="宋体" w:cs="宋体"/>
          <w:kern w:val="0"/>
          <w:sz w:val="24"/>
          <w:szCs w:val="24"/>
        </w:rPr>
        <w:t>。为保证交互效果，建议</w:t>
      </w:r>
      <w:r>
        <w:rPr>
          <w:rFonts w:hint="eastAsia" w:ascii="宋体" w:hAnsi="宋体" w:eastAsia="宋体" w:cs="宋体"/>
          <w:kern w:val="0"/>
          <w:sz w:val="24"/>
          <w:szCs w:val="24"/>
        </w:rPr>
        <w:t>供应商</w:t>
      </w:r>
      <w:r>
        <w:rPr>
          <w:rFonts w:ascii="宋体" w:hAnsi="宋体" w:eastAsia="宋体" w:cs="宋体"/>
          <w:kern w:val="0"/>
          <w:sz w:val="24"/>
          <w:szCs w:val="24"/>
        </w:rPr>
        <w:t>选择封闭安静的地点参与远程交互。因</w:t>
      </w:r>
      <w:r>
        <w:rPr>
          <w:rFonts w:hint="eastAsia" w:ascii="宋体" w:hAnsi="宋体" w:eastAsia="宋体" w:cs="宋体"/>
          <w:kern w:val="0"/>
          <w:sz w:val="24"/>
          <w:szCs w:val="24"/>
        </w:rPr>
        <w:t>供应商</w:t>
      </w:r>
      <w:r>
        <w:rPr>
          <w:rFonts w:ascii="宋体" w:hAnsi="宋体" w:eastAsia="宋体" w:cs="宋体"/>
          <w:kern w:val="0"/>
          <w:sz w:val="24"/>
          <w:szCs w:val="24"/>
        </w:rPr>
        <w:t>自身软硬件配备不齐全或发生故障等问题而导致在交互过程中出现不稳定或中断等情况的，由</w:t>
      </w:r>
      <w:r>
        <w:rPr>
          <w:rFonts w:hint="eastAsia" w:ascii="宋体" w:hAnsi="宋体" w:eastAsia="宋体" w:cs="宋体"/>
          <w:kern w:val="0"/>
          <w:sz w:val="24"/>
          <w:szCs w:val="24"/>
        </w:rPr>
        <w:t>供应商</w:t>
      </w:r>
      <w:r>
        <w:rPr>
          <w:rFonts w:ascii="宋体" w:hAnsi="宋体" w:eastAsia="宋体" w:cs="宋体"/>
          <w:kern w:val="0"/>
          <w:sz w:val="24"/>
          <w:szCs w:val="24"/>
        </w:rPr>
        <w:t>自身承担一切后果。</w:t>
      </w:r>
    </w:p>
    <w:p w14:paraId="4823EB6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3.投标的有效期为开标后90天。</w:t>
      </w:r>
    </w:p>
    <w:p w14:paraId="250AA96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4.投标费用自理。</w:t>
      </w:r>
    </w:p>
    <w:p w14:paraId="2510DBB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12C9970F">
      <w:pPr>
        <w:tabs>
          <w:tab w:val="left" w:pos="1050"/>
        </w:tabs>
        <w:spacing w:line="400" w:lineRule="exact"/>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5AB4C7EE">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6466D91D">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58A41DB4">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2B145902">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46A77AAB">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2219BCE7">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6.投标文件内容未实质性响应或不符合法律法规和招标文件中规定的其他实质性要求的；</w:t>
      </w:r>
    </w:p>
    <w:p w14:paraId="5070A808">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0CEB2B01">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34DD6EA6">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9.其他法律、法规及本招标文件规定的属无效投标的情形。</w:t>
      </w:r>
    </w:p>
    <w:p w14:paraId="2DEAB35E">
      <w:pPr>
        <w:tabs>
          <w:tab w:val="left" w:pos="1050"/>
        </w:tabs>
        <w:spacing w:line="400" w:lineRule="exact"/>
        <w:ind w:firstLine="482" w:firstLineChars="200"/>
        <w:rPr>
          <w:rFonts w:hint="eastAsia"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1FEFE78E">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5192F439">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0DB00D0C">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35F12CC6">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004F703D">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02919281">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25AE1723">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22BA6B61">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64B61B60">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39451DBC">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2B928E03">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305EE554">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439091FF">
      <w:pPr>
        <w:tabs>
          <w:tab w:val="left" w:pos="1050"/>
        </w:tabs>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1C3DAC3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0505A0BE">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（一）开标</w:t>
      </w:r>
    </w:p>
    <w:p w14:paraId="43F440C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0C67305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6DB6966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10B5DA79">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（二）评标</w:t>
      </w:r>
    </w:p>
    <w:p w14:paraId="2B8B05A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0F64021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0AB168A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A.资格性检查：</w:t>
      </w:r>
    </w:p>
    <w:p w14:paraId="530893E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）等进行审查，以确定投标单位是否具备投标资格。</w:t>
      </w:r>
    </w:p>
    <w:p w14:paraId="0B1ED87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3963150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B.符合性检查：</w:t>
      </w:r>
    </w:p>
    <w:p w14:paraId="2929EE6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48AAD45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5CA18E1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3CD4B27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46CF5C3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1C1193C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695F256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022B317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将予以拒绝。投标人不得通过修正或撤销不符合要求的偏离或保留从而使其投标成为实质上响应的投标。</w:t>
      </w:r>
    </w:p>
    <w:p w14:paraId="4E1599E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3.评标方法</w:t>
      </w:r>
    </w:p>
    <w:p w14:paraId="2DBD9CB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投标供应商通过初审的，方可进入比较与评价程序。</w:t>
      </w:r>
      <w:r>
        <w:rPr>
          <w:rFonts w:ascii="宋体" w:hAnsi="宋体" w:eastAsia="宋体" w:cs="Times New Roman"/>
          <w:sz w:val="24"/>
          <w:szCs w:val="24"/>
        </w:rPr>
        <w:t>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具体办法和标准详见招标文件第四章《评标方法和评标标准》。</w:t>
      </w:r>
    </w:p>
    <w:p w14:paraId="5E32F87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6473E0F3">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投标人的澄清、说明或者补正应当采用书面形式，并加盖公章，或者由法定代表人或其授权</w:t>
      </w:r>
      <w:r>
        <w:rPr>
          <w:rFonts w:hint="eastAsia" w:ascii="宋体" w:hAnsi="宋体" w:eastAsia="宋体" w:cs="Times New Roman"/>
          <w:sz w:val="24"/>
          <w:szCs w:val="24"/>
        </w:rPr>
        <w:t>委托人</w:t>
      </w:r>
      <w:r>
        <w:rPr>
          <w:rFonts w:ascii="宋体" w:hAnsi="宋体" w:eastAsia="宋体" w:cs="Times New Roman"/>
          <w:sz w:val="24"/>
          <w:szCs w:val="24"/>
        </w:rPr>
        <w:t>签字。投标人的澄清、说明或者补正不得超出投标文件的范围或者改变投标文件的实质性内容。</w:t>
      </w:r>
    </w:p>
    <w:p w14:paraId="4C89A8B0">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58193CAE">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5B39C9C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52FDFC8E">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74CEAEB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3810DE12">
      <w:pPr>
        <w:spacing w:line="400" w:lineRule="exact"/>
        <w:ind w:firstLine="480" w:firstLineChars="200"/>
        <w:rPr>
          <w:rFonts w:hint="eastAsia"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7A2438AB">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6.异常低价投标（响应）审查</w:t>
      </w:r>
    </w:p>
    <w:p w14:paraId="5A9EFA0C">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1FEB7700">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（a）投标（响应）报价低于采购项目预算50%的，即投标（响应）报价＜采购项目预算×50%；</w:t>
      </w:r>
    </w:p>
    <w:p w14:paraId="27411045">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（b）投标（响应）报价低于采购项目最高限价45%的，即投标（响应）报价＜采购项目最高限价×45%；</w:t>
      </w:r>
    </w:p>
    <w:p w14:paraId="0619F5AC">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（c）评标（评审）委员会认定的供应商报价过低、有可能影响产品质量或者不能诚信履约的其他情形。</w:t>
      </w:r>
    </w:p>
    <w:p w14:paraId="2CF2695A">
      <w:pPr>
        <w:spacing w:line="40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标现场合理的时间内，提供项目具体成本测算等与报价合理性相关的书面说明及相关证明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p>
    <w:p w14:paraId="6AC07F6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75E581B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00AE32C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第一中标候选单位。采购中心将评选结果通知所有参加评标的未中标单位，并宣布中标单位。如有质疑，按《中华人民共和国政府采购法》《</w:t>
      </w:r>
      <w:r>
        <w:rPr>
          <w:rFonts w:ascii="宋体" w:hAnsi="宋体" w:eastAsia="宋体" w:cs="Times New Roman"/>
          <w:sz w:val="24"/>
          <w:szCs w:val="24"/>
        </w:rPr>
        <w:t>中华人民共和国政府采购法实施条例</w:t>
      </w:r>
      <w:r>
        <w:rPr>
          <w:rFonts w:hint="eastAsia" w:ascii="宋体" w:hAnsi="宋体" w:eastAsia="宋体" w:cs="Times New Roman"/>
          <w:sz w:val="24"/>
          <w:szCs w:val="24"/>
        </w:rPr>
        <w:t>》、财政部《政府采购货物和服务招标投标管理办法》有关规定处理。</w:t>
      </w:r>
    </w:p>
    <w:p w14:paraId="35DDF7E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1F7BE79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6F70FB5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5C668D1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653ED75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等有关规定处理。</w:t>
      </w:r>
    </w:p>
    <w:p w14:paraId="36D8CCD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363868C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2D190F2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3567627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5A38A55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（2）质疑项目的名称、编号；</w:t>
      </w:r>
    </w:p>
    <w:p w14:paraId="4A2C43C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1F316AE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（4）事实依据；</w:t>
      </w:r>
    </w:p>
    <w:p w14:paraId="45DF2DE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（5）必要的法律依据；</w:t>
      </w:r>
    </w:p>
    <w:p w14:paraId="1DF0FF2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（6）提出质疑的日期。</w:t>
      </w:r>
    </w:p>
    <w:p w14:paraId="4178C41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107B98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3064CCE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26158C7E">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23BB77B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69EBAACC">
      <w:pPr>
        <w:spacing w:line="400" w:lineRule="exact"/>
        <w:ind w:firstLine="480" w:firstLineChars="200"/>
        <w:rPr>
          <w:rFonts w:hint="eastAsia"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11044AB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6CB36349">
      <w:pPr>
        <w:spacing w:line="400" w:lineRule="exact"/>
        <w:ind w:firstLine="480" w:firstLineChars="200"/>
        <w:rPr>
          <w:rStyle w:val="30"/>
          <w:rFonts w:eastAsia="宋体"/>
          <w:u w:val="single"/>
        </w:rPr>
      </w:pPr>
      <w:r>
        <w:rPr>
          <w:rFonts w:hint="eastAsia" w:ascii="宋体" w:hAnsi="宋体" w:eastAsia="宋体" w:cs="Times New Roman"/>
          <w:sz w:val="24"/>
          <w:szCs w:val="24"/>
          <w:u w:val="single"/>
        </w:rPr>
        <w:t>采购人收件人：徐老师    收件地址：江苏省江阴市人民西路532号  收件电话：0510-86105666</w:t>
      </w:r>
    </w:p>
    <w:p w14:paraId="38F4DDA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24E94749">
      <w:pPr>
        <w:spacing w:line="400" w:lineRule="exact"/>
        <w:ind w:firstLine="482" w:firstLineChars="200"/>
        <w:rPr>
          <w:rFonts w:hint="eastAsia"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246084A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25CDB8E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03C807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0C1A292F">
      <w:pPr>
        <w:spacing w:line="400" w:lineRule="exact"/>
        <w:ind w:firstLine="480" w:firstLineChars="200"/>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62AAA78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47E9830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6454FBC9">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2B4C301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24DE265F">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7972C49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4.因重大变故，采购任务取消的。</w:t>
      </w:r>
    </w:p>
    <w:p w14:paraId="42EC593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0026E80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6FA0EB2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0B69118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8D152D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7164A95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3DC0A21B">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2217AE4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018532FC">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6E019D93">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4F06FAC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59D06D2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2BF8537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70A72EC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58BAA91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3.签订合同后，中标人不得将合同标的进行转包。未经采购人同意，中标人也不得采用分包的形式履行合同，否则采购人有权终止合同。转包或分包造成采购人损失的，中标人应承担相应赔偿责任。</w:t>
      </w:r>
    </w:p>
    <w:p w14:paraId="0BF5A9B5">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履约保证金的收取：合同签署前，中标方向采购单位缴纳履约保证金。</w:t>
      </w:r>
      <w:r>
        <w:rPr>
          <w:rFonts w:hint="eastAsia" w:ascii="宋体" w:hAnsi="宋体" w:eastAsia="宋体" w:cs="Times New Roman"/>
          <w:bCs/>
          <w:sz w:val="24"/>
          <w:szCs w:val="24"/>
        </w:rPr>
        <w:t>中标方向采购单位缴纳的履约保证金不超过政府采购合同金额的10%收取履约保证金的，采购人应当允许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6A7C29C4">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项目验收合格后（货物类）或有效期结束后（服务类），采购单位应及时退还履约保证金，不计利息。</w:t>
      </w:r>
    </w:p>
    <w:p w14:paraId="385B3A1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6.江阴市政府采购中心监督合同的履行，协调和处理履约过程中的问题，同时对售后</w:t>
      </w:r>
      <w:r>
        <w:rPr>
          <w:rFonts w:hint="eastAsia" w:ascii="宋体" w:hAnsi="宋体" w:eastAsia="宋体" w:cs="Times New Roman"/>
          <w:bCs/>
          <w:sz w:val="24"/>
          <w:szCs w:val="24"/>
        </w:rPr>
        <w:t>服务进行评</w:t>
      </w:r>
      <w:r>
        <w:rPr>
          <w:rFonts w:hint="eastAsia" w:ascii="宋体" w:hAnsi="宋体" w:eastAsia="宋体" w:cs="Times New Roman"/>
          <w:sz w:val="24"/>
          <w:szCs w:val="24"/>
        </w:rPr>
        <w:t>价。中标方未履行招标文件、投标文件和合同规定的义务，政府采购中心将根据具体情况提请政府采购管理部门作出相应处理。不可抗力除外。</w:t>
      </w:r>
    </w:p>
    <w:p w14:paraId="1ECF6D4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16A0F59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w:t>
      </w:r>
    </w:p>
    <w:p w14:paraId="37FB95A7">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49A8E6AF">
      <w:pPr>
        <w:spacing w:line="400" w:lineRule="exact"/>
        <w:ind w:firstLine="480" w:firstLineChars="200"/>
        <w:rPr>
          <w:rFonts w:hint="eastAsia"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6FA6983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6529A116">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0915AAA1">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1F3F899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638EABB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7.供应商提</w:t>
      </w:r>
      <w:r>
        <w:rPr>
          <w:rFonts w:hint="eastAsia" w:ascii="宋体" w:hAnsi="宋体" w:eastAsia="宋体" w:cs="Times New Roman"/>
          <w:sz w:val="24"/>
          <w:szCs w:val="24"/>
          <w:lang w:eastAsia="zh-CN"/>
        </w:rPr>
        <w:t>供的</w:t>
      </w:r>
      <w:r>
        <w:rPr>
          <w:rFonts w:hint="eastAsia" w:ascii="宋体" w:hAnsi="宋体" w:eastAsia="宋体" w:cs="Times New Roman"/>
          <w:sz w:val="24"/>
          <w:szCs w:val="24"/>
        </w:rPr>
        <w:t>声明函内容不实的，属于提供虚假材料谋取中标，依照《中华人民共和国政府采购法》等国家有关规定追究相应责任。</w:t>
      </w:r>
    </w:p>
    <w:p w14:paraId="735F66D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2DF96FF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9.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5494E8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10.本项目中如有涉及数据库、操作系统、通用服务器、工作站、一体式计算机、便携式计算机、台式计算机等七种软硬件的，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856EEFA">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3A1AEDC6">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十七、履约保函政策：</w:t>
      </w:r>
    </w:p>
    <w:p w14:paraId="36208FA2">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1A33175D">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51418A3">
      <w:pPr>
        <w:spacing w:line="400" w:lineRule="exact"/>
        <w:jc w:val="left"/>
        <w:rPr>
          <w:rFonts w:hint="eastAsia" w:ascii="宋体" w:hAnsi="宋体" w:eastAsia="宋体" w:cs="Times New Roman"/>
          <w:szCs w:val="24"/>
        </w:rPr>
      </w:pPr>
      <w:r>
        <w:rPr>
          <w:rFonts w:hint="eastAsia" w:ascii="黑体" w:hAnsi="宋体" w:eastAsia="黑体" w:cs="Times New Roman"/>
          <w:sz w:val="28"/>
          <w:szCs w:val="28"/>
        </w:rPr>
        <w:t>十八、政府采购合同融资：</w:t>
      </w:r>
    </w:p>
    <w:p w14:paraId="5F01F47D">
      <w:pPr>
        <w:spacing w:line="400" w:lineRule="exact"/>
        <w:ind w:firstLine="480" w:firstLineChars="200"/>
        <w:jc w:val="left"/>
        <w:rPr>
          <w:rFonts w:hint="eastAsia"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〔2020〕17号</w:t>
      </w:r>
      <w:r>
        <w:rPr>
          <w:rFonts w:ascii="宋体" w:hAnsi="宋体" w:eastAsia="宋体" w:cs="Times New Roman"/>
          <w:sz w:val="24"/>
          <w:szCs w:val="24"/>
        </w:rPr>
        <w:t>文件执行。</w:t>
      </w:r>
    </w:p>
    <w:p w14:paraId="690D3FFE">
      <w:pPr>
        <w:spacing w:line="400" w:lineRule="exact"/>
        <w:ind w:firstLine="480" w:firstLineChars="200"/>
        <w:jc w:val="left"/>
        <w:rPr>
          <w:rFonts w:hint="eastAsia"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C5CD24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4FFBFA4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10BD8C1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52B48328">
      <w:pPr>
        <w:spacing w:line="40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72187AD5">
      <w:pPr>
        <w:pStyle w:val="22"/>
        <w:sectPr>
          <w:pgSz w:w="11906" w:h="16838"/>
          <w:pgMar w:top="1247" w:right="1247" w:bottom="1247" w:left="1247" w:header="680" w:footer="992" w:gutter="0"/>
          <w:pgNumType w:fmt="numberInDash"/>
          <w:cols w:space="720" w:num="1"/>
          <w:docGrid w:linePitch="312" w:charSpace="0"/>
        </w:sectPr>
      </w:pPr>
    </w:p>
    <w:p w14:paraId="302D2D66">
      <w:pPr>
        <w:pStyle w:val="22"/>
      </w:pPr>
    </w:p>
    <w:p w14:paraId="50336ACF">
      <w:pPr>
        <w:pStyle w:val="22"/>
        <w:rPr>
          <w:rFonts w:ascii="楷体_GB2312" w:hAnsi="Times New Roman" w:eastAsia="楷体_GB2312"/>
          <w:b/>
          <w:sz w:val="28"/>
          <w:szCs w:val="28"/>
        </w:rPr>
      </w:pPr>
      <w:bookmarkStart w:id="10" w:name="_Toc201302571"/>
      <w:r>
        <w:rPr>
          <w:rFonts w:hint="eastAsia"/>
        </w:rPr>
        <w:t>第三章　项目要求和有关说明</w:t>
      </w:r>
      <w:bookmarkEnd w:id="10"/>
    </w:p>
    <w:p w14:paraId="5F956F59">
      <w:pPr>
        <w:spacing w:line="400" w:lineRule="exact"/>
        <w:jc w:val="center"/>
        <w:rPr>
          <w:rFonts w:hint="eastAsia" w:ascii="宋体" w:hAnsi="宋体"/>
          <w:b/>
          <w:sz w:val="24"/>
        </w:rPr>
      </w:pPr>
      <w:r>
        <w:rPr>
          <w:rFonts w:hint="eastAsia" w:ascii="宋体" w:hAnsi="宋体"/>
          <w:b/>
          <w:sz w:val="24"/>
        </w:rPr>
        <w:t>（以下除“网络安全设备及服务”</w:t>
      </w:r>
      <w:r>
        <w:rPr>
          <w:rFonts w:hint="eastAsia" w:ascii="宋体" w:hAnsi="宋体"/>
          <w:b/>
          <w:sz w:val="24"/>
          <w:lang w:eastAsia="zh-CN"/>
        </w:rPr>
        <w:t>非打</w:t>
      </w:r>
      <w:r>
        <w:rPr>
          <w:rFonts w:hint="eastAsia" w:ascii="宋体" w:hAnsi="宋体"/>
          <w:color w:val="auto"/>
          <w:sz w:val="24"/>
          <w:highlight w:val="none"/>
        </w:rPr>
        <w:t>★</w:t>
      </w:r>
      <w:r>
        <w:rPr>
          <w:rFonts w:hint="eastAsia" w:ascii="宋体" w:hAnsi="宋体"/>
          <w:color w:val="auto"/>
          <w:sz w:val="24"/>
          <w:highlight w:val="none"/>
          <w:lang w:eastAsia="zh-CN"/>
        </w:rPr>
        <w:t>项</w:t>
      </w:r>
      <w:r>
        <w:rPr>
          <w:rFonts w:hint="eastAsia" w:ascii="宋体" w:hAnsi="宋体"/>
          <w:b/>
          <w:sz w:val="24"/>
        </w:rPr>
        <w:t>参数外，其余均为实质性要求）</w:t>
      </w:r>
    </w:p>
    <w:p w14:paraId="02DD959C">
      <w:pPr>
        <w:spacing w:line="288" w:lineRule="auto"/>
        <w:rPr>
          <w:rFonts w:hint="eastAsia" w:ascii="黑体" w:hAnsi="黑体" w:eastAsia="黑体" w:cs="黑体"/>
          <w:b/>
          <w:bCs/>
          <w:sz w:val="28"/>
          <w:szCs w:val="28"/>
        </w:rPr>
      </w:pPr>
      <w:r>
        <w:rPr>
          <w:rFonts w:hint="eastAsia" w:ascii="黑体" w:hAnsi="黑体" w:eastAsia="黑体" w:cs="黑体"/>
          <w:b/>
          <w:bCs/>
          <w:sz w:val="28"/>
          <w:szCs w:val="28"/>
        </w:rPr>
        <w:t>一、采购清单</w:t>
      </w:r>
    </w:p>
    <w:tbl>
      <w:tblPr>
        <w:tblStyle w:val="24"/>
        <w:tblW w:w="457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245"/>
        <w:gridCol w:w="1929"/>
        <w:gridCol w:w="3221"/>
        <w:gridCol w:w="966"/>
        <w:gridCol w:w="1268"/>
      </w:tblGrid>
      <w:tr w14:paraId="64957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3" w:hRule="atLeast"/>
          <w:jc w:val="center"/>
        </w:trPr>
        <w:tc>
          <w:tcPr>
            <w:tcW w:w="1820" w:type="dxa"/>
            <w:vAlign w:val="center"/>
          </w:tcPr>
          <w:p w14:paraId="09C120D8">
            <w:pPr>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2900" w:type="dxa"/>
            <w:vAlign w:val="center"/>
          </w:tcPr>
          <w:p w14:paraId="5115C787">
            <w:pPr>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类别</w:t>
            </w:r>
          </w:p>
        </w:tc>
        <w:tc>
          <w:tcPr>
            <w:tcW w:w="4804" w:type="dxa"/>
            <w:vAlign w:val="center"/>
          </w:tcPr>
          <w:p w14:paraId="4B945455">
            <w:pPr>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名称</w:t>
            </w:r>
          </w:p>
        </w:tc>
        <w:tc>
          <w:tcPr>
            <w:tcW w:w="1379" w:type="dxa"/>
            <w:vAlign w:val="center"/>
          </w:tcPr>
          <w:p w14:paraId="14742AAE">
            <w:pPr>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1854" w:type="dxa"/>
            <w:vAlign w:val="center"/>
          </w:tcPr>
          <w:p w14:paraId="47961AF8">
            <w:pPr>
              <w:spacing w:line="264" w:lineRule="auto"/>
              <w:jc w:val="center"/>
              <w:rPr>
                <w:rFonts w:hint="eastAsia" w:ascii="宋体" w:hAnsi="宋体" w:eastAsia="宋体" w:cs="宋体"/>
                <w:bCs/>
                <w:sz w:val="24"/>
                <w:szCs w:val="24"/>
              </w:rPr>
            </w:pPr>
            <w:r>
              <w:rPr>
                <w:rFonts w:hint="eastAsia" w:ascii="宋体" w:hAnsi="宋体" w:eastAsia="宋体" w:cs="宋体"/>
                <w:bCs/>
                <w:sz w:val="24"/>
                <w:szCs w:val="24"/>
              </w:rPr>
              <w:t>单位</w:t>
            </w:r>
          </w:p>
        </w:tc>
      </w:tr>
      <w:tr w14:paraId="1A974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9" w:hRule="atLeast"/>
          <w:jc w:val="center"/>
        </w:trPr>
        <w:tc>
          <w:tcPr>
            <w:tcW w:w="1820" w:type="dxa"/>
            <w:vMerge w:val="restart"/>
            <w:vAlign w:val="center"/>
          </w:tcPr>
          <w:p w14:paraId="55783C6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1</w:t>
            </w:r>
          </w:p>
        </w:tc>
        <w:tc>
          <w:tcPr>
            <w:tcW w:w="2900" w:type="dxa"/>
            <w:vMerge w:val="restart"/>
            <w:vAlign w:val="center"/>
          </w:tcPr>
          <w:p w14:paraId="00B15884">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基础平台</w:t>
            </w:r>
          </w:p>
        </w:tc>
        <w:tc>
          <w:tcPr>
            <w:tcW w:w="4804" w:type="dxa"/>
            <w:vAlign w:val="center"/>
          </w:tcPr>
          <w:p w14:paraId="2E9D7C6C">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1-1数字基座平台</w:t>
            </w:r>
          </w:p>
        </w:tc>
        <w:tc>
          <w:tcPr>
            <w:tcW w:w="1379" w:type="dxa"/>
            <w:vAlign w:val="center"/>
          </w:tcPr>
          <w:p w14:paraId="6ABB051D">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23C012A0">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423B6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37AFAFEF">
            <w:pPr>
              <w:spacing w:line="0" w:lineRule="atLeast"/>
              <w:jc w:val="center"/>
              <w:rPr>
                <w:rFonts w:hint="eastAsia" w:ascii="宋体" w:hAnsi="宋体" w:eastAsia="宋体" w:cs="宋体"/>
                <w:sz w:val="24"/>
                <w:szCs w:val="24"/>
              </w:rPr>
            </w:pPr>
          </w:p>
        </w:tc>
        <w:tc>
          <w:tcPr>
            <w:tcW w:w="2900" w:type="dxa"/>
            <w:vMerge w:val="continue"/>
            <w:vAlign w:val="center"/>
          </w:tcPr>
          <w:p w14:paraId="69FD42AE">
            <w:pPr>
              <w:spacing w:line="0" w:lineRule="atLeast"/>
              <w:jc w:val="center"/>
              <w:rPr>
                <w:rFonts w:hint="eastAsia" w:ascii="宋体" w:hAnsi="宋体" w:eastAsia="宋体" w:cs="宋体"/>
                <w:sz w:val="24"/>
                <w:szCs w:val="24"/>
              </w:rPr>
            </w:pPr>
          </w:p>
        </w:tc>
        <w:tc>
          <w:tcPr>
            <w:tcW w:w="4804" w:type="dxa"/>
            <w:vAlign w:val="center"/>
          </w:tcPr>
          <w:p w14:paraId="33F40BC4">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1-2大数据中心</w:t>
            </w:r>
          </w:p>
        </w:tc>
        <w:tc>
          <w:tcPr>
            <w:tcW w:w="1379" w:type="dxa"/>
            <w:vAlign w:val="center"/>
          </w:tcPr>
          <w:p w14:paraId="34743007">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8633D81">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0AB0A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7C66661E">
            <w:pPr>
              <w:spacing w:line="0" w:lineRule="atLeast"/>
              <w:jc w:val="center"/>
              <w:rPr>
                <w:rFonts w:hint="eastAsia" w:ascii="宋体" w:hAnsi="宋体" w:eastAsia="宋体" w:cs="宋体"/>
                <w:sz w:val="24"/>
                <w:szCs w:val="24"/>
              </w:rPr>
            </w:pPr>
          </w:p>
        </w:tc>
        <w:tc>
          <w:tcPr>
            <w:tcW w:w="2900" w:type="dxa"/>
            <w:vMerge w:val="continue"/>
            <w:vAlign w:val="center"/>
          </w:tcPr>
          <w:p w14:paraId="7F687831">
            <w:pPr>
              <w:spacing w:line="0" w:lineRule="atLeast"/>
              <w:jc w:val="center"/>
              <w:rPr>
                <w:rFonts w:hint="eastAsia" w:ascii="宋体" w:hAnsi="宋体" w:eastAsia="宋体" w:cs="宋体"/>
                <w:sz w:val="24"/>
                <w:szCs w:val="24"/>
              </w:rPr>
            </w:pPr>
          </w:p>
        </w:tc>
        <w:tc>
          <w:tcPr>
            <w:tcW w:w="4804" w:type="dxa"/>
            <w:vAlign w:val="center"/>
          </w:tcPr>
          <w:p w14:paraId="65D7F432">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1-3统一身份认证平台</w:t>
            </w:r>
          </w:p>
        </w:tc>
        <w:tc>
          <w:tcPr>
            <w:tcW w:w="1379" w:type="dxa"/>
            <w:vAlign w:val="center"/>
          </w:tcPr>
          <w:p w14:paraId="28C020DF">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DB9C468">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4FF86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364B1375">
            <w:pPr>
              <w:spacing w:line="0" w:lineRule="atLeast"/>
              <w:jc w:val="center"/>
              <w:rPr>
                <w:rFonts w:hint="eastAsia" w:ascii="宋体" w:hAnsi="宋体" w:eastAsia="宋体" w:cs="宋体"/>
                <w:sz w:val="24"/>
                <w:szCs w:val="24"/>
              </w:rPr>
            </w:pPr>
          </w:p>
        </w:tc>
        <w:tc>
          <w:tcPr>
            <w:tcW w:w="2900" w:type="dxa"/>
            <w:vMerge w:val="continue"/>
            <w:vAlign w:val="center"/>
          </w:tcPr>
          <w:p w14:paraId="79363BED">
            <w:pPr>
              <w:spacing w:line="0" w:lineRule="atLeast"/>
              <w:jc w:val="center"/>
              <w:rPr>
                <w:rFonts w:hint="eastAsia" w:ascii="宋体" w:hAnsi="宋体" w:eastAsia="宋体" w:cs="宋体"/>
                <w:sz w:val="24"/>
                <w:szCs w:val="24"/>
              </w:rPr>
            </w:pPr>
          </w:p>
        </w:tc>
        <w:tc>
          <w:tcPr>
            <w:tcW w:w="4804" w:type="dxa"/>
            <w:vAlign w:val="center"/>
          </w:tcPr>
          <w:p w14:paraId="30A5FDCB">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1-4一网通办平台</w:t>
            </w:r>
          </w:p>
        </w:tc>
        <w:tc>
          <w:tcPr>
            <w:tcW w:w="1379" w:type="dxa"/>
            <w:vAlign w:val="center"/>
          </w:tcPr>
          <w:p w14:paraId="6B06109D">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2B835E5">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35651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081BC32B">
            <w:pPr>
              <w:spacing w:line="0" w:lineRule="atLeast"/>
              <w:jc w:val="center"/>
              <w:rPr>
                <w:rFonts w:hint="eastAsia" w:ascii="宋体" w:hAnsi="宋体" w:eastAsia="宋体" w:cs="宋体"/>
                <w:sz w:val="24"/>
                <w:szCs w:val="24"/>
              </w:rPr>
            </w:pPr>
          </w:p>
        </w:tc>
        <w:tc>
          <w:tcPr>
            <w:tcW w:w="2900" w:type="dxa"/>
            <w:vMerge w:val="continue"/>
            <w:vAlign w:val="center"/>
          </w:tcPr>
          <w:p w14:paraId="2C1B0158">
            <w:pPr>
              <w:spacing w:line="0" w:lineRule="atLeast"/>
              <w:jc w:val="center"/>
              <w:rPr>
                <w:rFonts w:hint="eastAsia" w:ascii="宋体" w:hAnsi="宋体" w:eastAsia="宋体" w:cs="宋体"/>
                <w:sz w:val="24"/>
                <w:szCs w:val="24"/>
              </w:rPr>
            </w:pPr>
          </w:p>
        </w:tc>
        <w:tc>
          <w:tcPr>
            <w:tcW w:w="4804" w:type="dxa"/>
            <w:vAlign w:val="center"/>
          </w:tcPr>
          <w:p w14:paraId="230F53B4">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1-5门户网站群</w:t>
            </w:r>
          </w:p>
        </w:tc>
        <w:tc>
          <w:tcPr>
            <w:tcW w:w="1379" w:type="dxa"/>
            <w:vAlign w:val="center"/>
          </w:tcPr>
          <w:p w14:paraId="1E0AE5DA">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23209E49">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2D3E7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8" w:hRule="atLeast"/>
          <w:jc w:val="center"/>
        </w:trPr>
        <w:tc>
          <w:tcPr>
            <w:tcW w:w="1820" w:type="dxa"/>
            <w:vMerge w:val="restart"/>
            <w:vAlign w:val="center"/>
          </w:tcPr>
          <w:p w14:paraId="016DFF9B">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2</w:t>
            </w:r>
          </w:p>
        </w:tc>
        <w:tc>
          <w:tcPr>
            <w:tcW w:w="2900" w:type="dxa"/>
            <w:vMerge w:val="restart"/>
            <w:vAlign w:val="center"/>
          </w:tcPr>
          <w:p w14:paraId="73F3817F">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管理服务平台</w:t>
            </w:r>
          </w:p>
        </w:tc>
        <w:tc>
          <w:tcPr>
            <w:tcW w:w="4804" w:type="dxa"/>
            <w:vAlign w:val="center"/>
          </w:tcPr>
          <w:p w14:paraId="5FBBDB13">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2-1在线事务办理（OA办公）</w:t>
            </w:r>
          </w:p>
        </w:tc>
        <w:tc>
          <w:tcPr>
            <w:tcW w:w="1379" w:type="dxa"/>
            <w:vAlign w:val="center"/>
          </w:tcPr>
          <w:p w14:paraId="44D04989">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05A1DA40">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2F47C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50358966">
            <w:pPr>
              <w:jc w:val="center"/>
              <w:rPr>
                <w:rFonts w:hint="eastAsia" w:ascii="宋体" w:hAnsi="宋体" w:eastAsia="宋体" w:cs="宋体"/>
                <w:color w:val="000000"/>
                <w:sz w:val="24"/>
                <w:szCs w:val="24"/>
                <w:lang w:bidi="ar"/>
              </w:rPr>
            </w:pPr>
          </w:p>
        </w:tc>
        <w:tc>
          <w:tcPr>
            <w:tcW w:w="2900" w:type="dxa"/>
            <w:vMerge w:val="continue"/>
            <w:vAlign w:val="center"/>
          </w:tcPr>
          <w:p w14:paraId="30E4EB31">
            <w:pPr>
              <w:jc w:val="center"/>
              <w:rPr>
                <w:rFonts w:hint="eastAsia" w:ascii="宋体" w:hAnsi="宋体" w:eastAsia="宋体" w:cs="宋体"/>
                <w:color w:val="000000"/>
                <w:sz w:val="24"/>
                <w:szCs w:val="24"/>
                <w:lang w:bidi="ar"/>
              </w:rPr>
            </w:pPr>
          </w:p>
        </w:tc>
        <w:tc>
          <w:tcPr>
            <w:tcW w:w="4804" w:type="dxa"/>
            <w:vAlign w:val="center"/>
          </w:tcPr>
          <w:p w14:paraId="591F882C">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2-2人事系统</w:t>
            </w:r>
          </w:p>
        </w:tc>
        <w:tc>
          <w:tcPr>
            <w:tcW w:w="1379" w:type="dxa"/>
            <w:vAlign w:val="center"/>
          </w:tcPr>
          <w:p w14:paraId="29B7E3DE">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0EAD73FF">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55BC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6FCC4FE4">
            <w:pPr>
              <w:jc w:val="center"/>
              <w:rPr>
                <w:rFonts w:hint="eastAsia" w:ascii="宋体" w:hAnsi="宋体" w:eastAsia="宋体" w:cs="宋体"/>
                <w:color w:val="000000"/>
                <w:sz w:val="24"/>
                <w:szCs w:val="24"/>
                <w:lang w:bidi="ar"/>
              </w:rPr>
            </w:pPr>
          </w:p>
        </w:tc>
        <w:tc>
          <w:tcPr>
            <w:tcW w:w="2900" w:type="dxa"/>
            <w:vMerge w:val="continue"/>
            <w:vAlign w:val="center"/>
          </w:tcPr>
          <w:p w14:paraId="0C21C469">
            <w:pPr>
              <w:jc w:val="center"/>
              <w:rPr>
                <w:rFonts w:hint="eastAsia" w:ascii="宋体" w:hAnsi="宋体" w:eastAsia="宋体" w:cs="宋体"/>
                <w:color w:val="000000"/>
                <w:sz w:val="24"/>
                <w:szCs w:val="24"/>
                <w:lang w:bidi="ar"/>
              </w:rPr>
            </w:pPr>
          </w:p>
        </w:tc>
        <w:tc>
          <w:tcPr>
            <w:tcW w:w="4804" w:type="dxa"/>
            <w:vAlign w:val="center"/>
          </w:tcPr>
          <w:p w14:paraId="067896E3">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2-3学工系统</w:t>
            </w:r>
          </w:p>
        </w:tc>
        <w:tc>
          <w:tcPr>
            <w:tcW w:w="1379" w:type="dxa"/>
            <w:vAlign w:val="center"/>
          </w:tcPr>
          <w:p w14:paraId="5B41326B">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F38164C">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4D5EC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3737D7EE">
            <w:pPr>
              <w:jc w:val="center"/>
              <w:rPr>
                <w:rFonts w:hint="eastAsia" w:ascii="宋体" w:hAnsi="宋体" w:eastAsia="宋体" w:cs="宋体"/>
                <w:color w:val="000000"/>
                <w:sz w:val="24"/>
                <w:szCs w:val="24"/>
                <w:lang w:bidi="ar"/>
              </w:rPr>
            </w:pPr>
          </w:p>
        </w:tc>
        <w:tc>
          <w:tcPr>
            <w:tcW w:w="2900" w:type="dxa"/>
            <w:vMerge w:val="continue"/>
            <w:vAlign w:val="center"/>
          </w:tcPr>
          <w:p w14:paraId="746384D9">
            <w:pPr>
              <w:jc w:val="center"/>
              <w:rPr>
                <w:rFonts w:hint="eastAsia" w:ascii="宋体" w:hAnsi="宋体" w:eastAsia="宋体" w:cs="宋体"/>
                <w:color w:val="000000"/>
                <w:sz w:val="24"/>
                <w:szCs w:val="24"/>
                <w:lang w:bidi="ar"/>
              </w:rPr>
            </w:pPr>
          </w:p>
        </w:tc>
        <w:tc>
          <w:tcPr>
            <w:tcW w:w="4804" w:type="dxa"/>
            <w:vAlign w:val="center"/>
          </w:tcPr>
          <w:p w14:paraId="28EC6C4C">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2-4资产管理平台</w:t>
            </w:r>
          </w:p>
        </w:tc>
        <w:tc>
          <w:tcPr>
            <w:tcW w:w="1379" w:type="dxa"/>
            <w:vAlign w:val="center"/>
          </w:tcPr>
          <w:p w14:paraId="11037601">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4CD2C866">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54FCE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restart"/>
            <w:vAlign w:val="center"/>
          </w:tcPr>
          <w:p w14:paraId="48330985">
            <w:pPr>
              <w:jc w:val="center"/>
              <w:rPr>
                <w:rFonts w:hint="eastAsia" w:ascii="宋体" w:hAnsi="宋体" w:eastAsia="宋体" w:cs="宋体"/>
                <w:sz w:val="24"/>
                <w:szCs w:val="24"/>
              </w:rPr>
            </w:pPr>
            <w:r>
              <w:rPr>
                <w:rFonts w:hint="eastAsia" w:ascii="宋体" w:hAnsi="宋体" w:eastAsia="宋体" w:cs="宋体"/>
                <w:sz w:val="24"/>
                <w:szCs w:val="24"/>
              </w:rPr>
              <w:t>3</w:t>
            </w:r>
          </w:p>
        </w:tc>
        <w:tc>
          <w:tcPr>
            <w:tcW w:w="2900" w:type="dxa"/>
            <w:vMerge w:val="restart"/>
            <w:vAlign w:val="center"/>
          </w:tcPr>
          <w:p w14:paraId="6901079C">
            <w:pPr>
              <w:jc w:val="center"/>
              <w:rPr>
                <w:rFonts w:hint="eastAsia" w:ascii="宋体" w:hAnsi="宋体" w:eastAsia="宋体" w:cs="宋体"/>
                <w:color w:val="000000"/>
                <w:sz w:val="24"/>
                <w:szCs w:val="24"/>
                <w:lang w:bidi="ar"/>
              </w:rPr>
            </w:pPr>
            <w:r>
              <w:rPr>
                <w:rFonts w:hint="eastAsia" w:ascii="宋体" w:hAnsi="宋体" w:eastAsia="宋体" w:cs="宋体"/>
                <w:sz w:val="24"/>
                <w:szCs w:val="24"/>
              </w:rPr>
              <w:t>教育教学平台</w:t>
            </w:r>
          </w:p>
        </w:tc>
        <w:tc>
          <w:tcPr>
            <w:tcW w:w="4804" w:type="dxa"/>
            <w:vAlign w:val="center"/>
          </w:tcPr>
          <w:p w14:paraId="678DD2C5">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3-1教学质量管理平台</w:t>
            </w:r>
          </w:p>
        </w:tc>
        <w:tc>
          <w:tcPr>
            <w:tcW w:w="1379" w:type="dxa"/>
            <w:vAlign w:val="center"/>
          </w:tcPr>
          <w:p w14:paraId="46DBCD5F">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79628E60">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48DD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049F2C0A">
            <w:pPr>
              <w:jc w:val="center"/>
              <w:rPr>
                <w:rFonts w:hint="eastAsia" w:ascii="宋体" w:hAnsi="宋体" w:eastAsia="宋体" w:cs="宋体"/>
                <w:color w:val="000000"/>
                <w:sz w:val="24"/>
                <w:szCs w:val="24"/>
                <w:lang w:bidi="ar"/>
              </w:rPr>
            </w:pPr>
          </w:p>
        </w:tc>
        <w:tc>
          <w:tcPr>
            <w:tcW w:w="2900" w:type="dxa"/>
            <w:vMerge w:val="continue"/>
            <w:vAlign w:val="center"/>
          </w:tcPr>
          <w:p w14:paraId="69692597">
            <w:pPr>
              <w:jc w:val="center"/>
              <w:rPr>
                <w:rFonts w:hint="eastAsia" w:ascii="宋体" w:hAnsi="宋体" w:eastAsia="宋体" w:cs="宋体"/>
                <w:color w:val="000000"/>
                <w:sz w:val="24"/>
                <w:szCs w:val="24"/>
                <w:lang w:bidi="ar"/>
              </w:rPr>
            </w:pPr>
          </w:p>
        </w:tc>
        <w:tc>
          <w:tcPr>
            <w:tcW w:w="4804" w:type="dxa"/>
            <w:vAlign w:val="center"/>
          </w:tcPr>
          <w:p w14:paraId="01D40746">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3-2党建系统</w:t>
            </w:r>
          </w:p>
        </w:tc>
        <w:tc>
          <w:tcPr>
            <w:tcW w:w="1379" w:type="dxa"/>
            <w:vAlign w:val="center"/>
          </w:tcPr>
          <w:p w14:paraId="3E27ADBF">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13413D67">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17D4C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6C14691A">
            <w:pPr>
              <w:jc w:val="center"/>
              <w:rPr>
                <w:rFonts w:hint="eastAsia" w:ascii="宋体" w:hAnsi="宋体" w:eastAsia="宋体" w:cs="宋体"/>
                <w:color w:val="000000"/>
                <w:sz w:val="24"/>
                <w:szCs w:val="24"/>
                <w:lang w:bidi="ar"/>
              </w:rPr>
            </w:pPr>
          </w:p>
        </w:tc>
        <w:tc>
          <w:tcPr>
            <w:tcW w:w="2900" w:type="dxa"/>
            <w:vMerge w:val="continue"/>
            <w:vAlign w:val="center"/>
          </w:tcPr>
          <w:p w14:paraId="66110ACC">
            <w:pPr>
              <w:jc w:val="center"/>
              <w:rPr>
                <w:rFonts w:hint="eastAsia" w:ascii="宋体" w:hAnsi="宋体" w:eastAsia="宋体" w:cs="宋体"/>
                <w:color w:val="000000"/>
                <w:sz w:val="24"/>
                <w:szCs w:val="24"/>
                <w:lang w:bidi="ar"/>
              </w:rPr>
            </w:pPr>
          </w:p>
        </w:tc>
        <w:tc>
          <w:tcPr>
            <w:tcW w:w="4804" w:type="dxa"/>
            <w:vAlign w:val="center"/>
          </w:tcPr>
          <w:p w14:paraId="36D813CB">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3-3教务管理系统</w:t>
            </w:r>
          </w:p>
        </w:tc>
        <w:tc>
          <w:tcPr>
            <w:tcW w:w="1379" w:type="dxa"/>
            <w:vAlign w:val="center"/>
          </w:tcPr>
          <w:p w14:paraId="1A7C2ADD">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28852B24">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55947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593615DD">
            <w:pPr>
              <w:jc w:val="center"/>
              <w:rPr>
                <w:rFonts w:hint="eastAsia" w:ascii="宋体" w:hAnsi="宋体" w:eastAsia="宋体" w:cs="宋体"/>
                <w:color w:val="000000"/>
                <w:sz w:val="24"/>
                <w:szCs w:val="24"/>
                <w:lang w:bidi="ar"/>
              </w:rPr>
            </w:pPr>
          </w:p>
        </w:tc>
        <w:tc>
          <w:tcPr>
            <w:tcW w:w="2900" w:type="dxa"/>
            <w:vMerge w:val="continue"/>
            <w:vAlign w:val="center"/>
          </w:tcPr>
          <w:p w14:paraId="0AF1B5AD">
            <w:pPr>
              <w:jc w:val="center"/>
              <w:rPr>
                <w:rFonts w:hint="eastAsia" w:ascii="宋体" w:hAnsi="宋体" w:eastAsia="宋体" w:cs="宋体"/>
                <w:color w:val="000000"/>
                <w:sz w:val="24"/>
                <w:szCs w:val="24"/>
                <w:lang w:bidi="ar"/>
              </w:rPr>
            </w:pPr>
          </w:p>
        </w:tc>
        <w:tc>
          <w:tcPr>
            <w:tcW w:w="4804" w:type="dxa"/>
            <w:vAlign w:val="center"/>
          </w:tcPr>
          <w:p w14:paraId="75D36105">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3-4第二课堂管理平台</w:t>
            </w:r>
          </w:p>
        </w:tc>
        <w:tc>
          <w:tcPr>
            <w:tcW w:w="1379" w:type="dxa"/>
            <w:vAlign w:val="center"/>
          </w:tcPr>
          <w:p w14:paraId="493DFF57">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A7996A0">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669F4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Align w:val="center"/>
          </w:tcPr>
          <w:p w14:paraId="3BF89EC4">
            <w:pPr>
              <w:jc w:val="center"/>
              <w:rPr>
                <w:rFonts w:hint="eastAsia" w:ascii="宋体" w:hAnsi="宋体" w:eastAsia="宋体" w:cs="宋体"/>
                <w:sz w:val="24"/>
                <w:szCs w:val="24"/>
              </w:rPr>
            </w:pPr>
            <w:r>
              <w:rPr>
                <w:rFonts w:hint="eastAsia" w:ascii="宋体" w:hAnsi="宋体" w:eastAsia="宋体" w:cs="宋体"/>
                <w:sz w:val="24"/>
                <w:szCs w:val="24"/>
              </w:rPr>
              <w:t>4</w:t>
            </w:r>
          </w:p>
        </w:tc>
        <w:tc>
          <w:tcPr>
            <w:tcW w:w="2900" w:type="dxa"/>
            <w:vAlign w:val="center"/>
          </w:tcPr>
          <w:p w14:paraId="4BEF97A0">
            <w:pPr>
              <w:jc w:val="center"/>
              <w:rPr>
                <w:rFonts w:hint="eastAsia" w:ascii="宋体" w:hAnsi="宋体" w:eastAsia="宋体" w:cs="宋体"/>
                <w:color w:val="000000"/>
                <w:sz w:val="24"/>
                <w:szCs w:val="24"/>
                <w:lang w:bidi="ar"/>
              </w:rPr>
            </w:pPr>
            <w:r>
              <w:rPr>
                <w:rFonts w:hint="eastAsia" w:ascii="宋体" w:hAnsi="宋体" w:eastAsia="宋体" w:cs="宋体"/>
                <w:sz w:val="24"/>
                <w:szCs w:val="24"/>
              </w:rPr>
              <w:t>教诊改平台</w:t>
            </w:r>
          </w:p>
        </w:tc>
        <w:tc>
          <w:tcPr>
            <w:tcW w:w="4804" w:type="dxa"/>
            <w:vAlign w:val="center"/>
          </w:tcPr>
          <w:p w14:paraId="4198A779">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4-1教诊改平台</w:t>
            </w:r>
          </w:p>
        </w:tc>
        <w:tc>
          <w:tcPr>
            <w:tcW w:w="1379" w:type="dxa"/>
            <w:vAlign w:val="center"/>
          </w:tcPr>
          <w:p w14:paraId="185D9856">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59A9EABD">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188F8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Align w:val="center"/>
          </w:tcPr>
          <w:p w14:paraId="07EC6674">
            <w:pPr>
              <w:jc w:val="center"/>
              <w:rPr>
                <w:rFonts w:hint="eastAsia" w:ascii="宋体" w:hAnsi="宋体" w:eastAsia="宋体" w:cs="宋体"/>
                <w:sz w:val="24"/>
                <w:szCs w:val="24"/>
              </w:rPr>
            </w:pPr>
            <w:r>
              <w:rPr>
                <w:rFonts w:hint="eastAsia" w:ascii="宋体" w:hAnsi="宋体" w:eastAsia="宋体" w:cs="宋体"/>
                <w:sz w:val="24"/>
                <w:szCs w:val="24"/>
              </w:rPr>
              <w:t>5</w:t>
            </w:r>
          </w:p>
        </w:tc>
        <w:tc>
          <w:tcPr>
            <w:tcW w:w="2900" w:type="dxa"/>
            <w:vAlign w:val="center"/>
          </w:tcPr>
          <w:p w14:paraId="13233108">
            <w:pPr>
              <w:jc w:val="center"/>
              <w:rPr>
                <w:rFonts w:hint="eastAsia" w:ascii="宋体" w:hAnsi="宋体" w:eastAsia="宋体" w:cs="宋体"/>
                <w:color w:val="000000"/>
                <w:sz w:val="24"/>
                <w:szCs w:val="24"/>
                <w:lang w:bidi="ar"/>
              </w:rPr>
            </w:pPr>
            <w:r>
              <w:rPr>
                <w:rFonts w:hint="eastAsia" w:ascii="宋体" w:hAnsi="宋体" w:eastAsia="宋体" w:cs="宋体"/>
                <w:sz w:val="24"/>
                <w:szCs w:val="24"/>
              </w:rPr>
              <w:t>旧系统数据迁移</w:t>
            </w:r>
          </w:p>
        </w:tc>
        <w:tc>
          <w:tcPr>
            <w:tcW w:w="4804" w:type="dxa"/>
            <w:vAlign w:val="center"/>
          </w:tcPr>
          <w:p w14:paraId="481CBEEC">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5-1数据迁移</w:t>
            </w:r>
          </w:p>
        </w:tc>
        <w:tc>
          <w:tcPr>
            <w:tcW w:w="1379" w:type="dxa"/>
            <w:vAlign w:val="center"/>
          </w:tcPr>
          <w:p w14:paraId="11D5345C">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3B4671FB">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11931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restart"/>
            <w:vAlign w:val="center"/>
          </w:tcPr>
          <w:p w14:paraId="55F0BE88">
            <w:pPr>
              <w:jc w:val="center"/>
              <w:rPr>
                <w:rFonts w:hint="eastAsia" w:ascii="宋体" w:hAnsi="宋体" w:eastAsia="宋体" w:cs="宋体"/>
                <w:sz w:val="24"/>
                <w:szCs w:val="24"/>
              </w:rPr>
            </w:pPr>
            <w:r>
              <w:rPr>
                <w:rFonts w:hint="eastAsia" w:ascii="宋体" w:hAnsi="宋体" w:eastAsia="宋体" w:cs="宋体"/>
                <w:sz w:val="24"/>
                <w:szCs w:val="24"/>
              </w:rPr>
              <w:t>6</w:t>
            </w:r>
          </w:p>
        </w:tc>
        <w:tc>
          <w:tcPr>
            <w:tcW w:w="2900" w:type="dxa"/>
            <w:vMerge w:val="restart"/>
            <w:vAlign w:val="center"/>
          </w:tcPr>
          <w:p w14:paraId="0FCA3E54">
            <w:pPr>
              <w:jc w:val="center"/>
              <w:rPr>
                <w:rFonts w:hint="eastAsia" w:ascii="宋体" w:hAnsi="宋体" w:eastAsia="宋体" w:cs="宋体"/>
                <w:color w:val="000000"/>
                <w:sz w:val="24"/>
                <w:szCs w:val="24"/>
                <w:lang w:bidi="ar"/>
              </w:rPr>
            </w:pPr>
            <w:r>
              <w:rPr>
                <w:rFonts w:hint="eastAsia" w:ascii="宋体" w:hAnsi="宋体" w:eastAsia="宋体" w:cs="宋体"/>
                <w:sz w:val="24"/>
                <w:szCs w:val="24"/>
              </w:rPr>
              <w:t>网络安全设备及服务</w:t>
            </w:r>
          </w:p>
        </w:tc>
        <w:tc>
          <w:tcPr>
            <w:tcW w:w="4804" w:type="dxa"/>
            <w:vAlign w:val="center"/>
          </w:tcPr>
          <w:p w14:paraId="5CC5C49A">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6-1日志审计设备</w:t>
            </w:r>
          </w:p>
        </w:tc>
        <w:tc>
          <w:tcPr>
            <w:tcW w:w="1379" w:type="dxa"/>
            <w:vAlign w:val="center"/>
          </w:tcPr>
          <w:p w14:paraId="2A14289B">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26681EC">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201C4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53C26EFA">
            <w:pPr>
              <w:jc w:val="center"/>
              <w:rPr>
                <w:rFonts w:hint="eastAsia" w:ascii="宋体" w:hAnsi="宋体" w:eastAsia="宋体" w:cs="宋体"/>
                <w:color w:val="000000"/>
                <w:sz w:val="24"/>
                <w:szCs w:val="24"/>
                <w:lang w:bidi="ar"/>
              </w:rPr>
            </w:pPr>
          </w:p>
        </w:tc>
        <w:tc>
          <w:tcPr>
            <w:tcW w:w="2900" w:type="dxa"/>
            <w:vMerge w:val="continue"/>
            <w:vAlign w:val="center"/>
          </w:tcPr>
          <w:p w14:paraId="6528515F">
            <w:pPr>
              <w:jc w:val="center"/>
              <w:rPr>
                <w:rFonts w:hint="eastAsia" w:ascii="宋体" w:hAnsi="宋体" w:eastAsia="宋体" w:cs="宋体"/>
                <w:color w:val="000000"/>
                <w:sz w:val="24"/>
                <w:szCs w:val="24"/>
                <w:lang w:bidi="ar"/>
              </w:rPr>
            </w:pPr>
          </w:p>
        </w:tc>
        <w:tc>
          <w:tcPr>
            <w:tcW w:w="4804" w:type="dxa"/>
            <w:vAlign w:val="center"/>
          </w:tcPr>
          <w:p w14:paraId="56C6A092">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6-2 杀毒软件授权</w:t>
            </w:r>
          </w:p>
        </w:tc>
        <w:tc>
          <w:tcPr>
            <w:tcW w:w="1379" w:type="dxa"/>
            <w:vAlign w:val="center"/>
          </w:tcPr>
          <w:p w14:paraId="1D0AF2EF">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481671E5">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3E41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4" w:hRule="atLeast"/>
          <w:jc w:val="center"/>
        </w:trPr>
        <w:tc>
          <w:tcPr>
            <w:tcW w:w="1820" w:type="dxa"/>
            <w:vMerge w:val="continue"/>
            <w:vAlign w:val="center"/>
          </w:tcPr>
          <w:p w14:paraId="7886DB14">
            <w:pPr>
              <w:jc w:val="center"/>
              <w:rPr>
                <w:rFonts w:hint="eastAsia" w:ascii="宋体" w:hAnsi="宋体" w:eastAsia="宋体" w:cs="宋体"/>
                <w:color w:val="000000"/>
                <w:sz w:val="24"/>
                <w:szCs w:val="24"/>
                <w:lang w:bidi="ar"/>
              </w:rPr>
            </w:pPr>
          </w:p>
        </w:tc>
        <w:tc>
          <w:tcPr>
            <w:tcW w:w="2900" w:type="dxa"/>
            <w:vMerge w:val="continue"/>
            <w:vAlign w:val="center"/>
          </w:tcPr>
          <w:p w14:paraId="688F94D6">
            <w:pPr>
              <w:jc w:val="center"/>
              <w:rPr>
                <w:rFonts w:hint="eastAsia" w:ascii="宋体" w:hAnsi="宋体" w:eastAsia="宋体" w:cs="宋体"/>
                <w:color w:val="000000"/>
                <w:sz w:val="24"/>
                <w:szCs w:val="24"/>
                <w:lang w:bidi="ar"/>
              </w:rPr>
            </w:pPr>
          </w:p>
        </w:tc>
        <w:tc>
          <w:tcPr>
            <w:tcW w:w="4804" w:type="dxa"/>
            <w:vAlign w:val="center"/>
          </w:tcPr>
          <w:p w14:paraId="674DB845">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6-3出口防火墙</w:t>
            </w:r>
          </w:p>
        </w:tc>
        <w:tc>
          <w:tcPr>
            <w:tcW w:w="1379" w:type="dxa"/>
            <w:vAlign w:val="center"/>
          </w:tcPr>
          <w:p w14:paraId="2BA329CD">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2D87652E">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r w14:paraId="6DA5D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jc w:val="center"/>
        </w:trPr>
        <w:tc>
          <w:tcPr>
            <w:tcW w:w="1820" w:type="dxa"/>
            <w:vMerge w:val="continue"/>
            <w:vAlign w:val="center"/>
          </w:tcPr>
          <w:p w14:paraId="6E673125">
            <w:pPr>
              <w:jc w:val="center"/>
              <w:rPr>
                <w:rFonts w:hint="eastAsia" w:ascii="宋体" w:hAnsi="宋体" w:eastAsia="宋体" w:cs="宋体"/>
                <w:color w:val="000000"/>
                <w:sz w:val="24"/>
                <w:szCs w:val="24"/>
                <w:lang w:bidi="ar"/>
              </w:rPr>
            </w:pPr>
          </w:p>
        </w:tc>
        <w:tc>
          <w:tcPr>
            <w:tcW w:w="2900" w:type="dxa"/>
            <w:vMerge w:val="continue"/>
            <w:vAlign w:val="center"/>
          </w:tcPr>
          <w:p w14:paraId="07D53F19">
            <w:pPr>
              <w:jc w:val="center"/>
              <w:rPr>
                <w:rFonts w:hint="eastAsia" w:ascii="宋体" w:hAnsi="宋体" w:eastAsia="宋体" w:cs="宋体"/>
                <w:color w:val="000000"/>
                <w:sz w:val="24"/>
                <w:szCs w:val="24"/>
                <w:lang w:bidi="ar"/>
              </w:rPr>
            </w:pPr>
          </w:p>
        </w:tc>
        <w:tc>
          <w:tcPr>
            <w:tcW w:w="4804" w:type="dxa"/>
            <w:vAlign w:val="center"/>
          </w:tcPr>
          <w:p w14:paraId="1AE24FDE">
            <w:pPr>
              <w:jc w:val="lef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6-4等保测评</w:t>
            </w:r>
          </w:p>
        </w:tc>
        <w:tc>
          <w:tcPr>
            <w:tcW w:w="1379" w:type="dxa"/>
            <w:vAlign w:val="center"/>
          </w:tcPr>
          <w:p w14:paraId="771EAA72">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1</w:t>
            </w:r>
          </w:p>
        </w:tc>
        <w:tc>
          <w:tcPr>
            <w:tcW w:w="1854" w:type="dxa"/>
            <w:vAlign w:val="center"/>
          </w:tcPr>
          <w:p w14:paraId="6E7DDD75">
            <w:pPr>
              <w:widowControl/>
              <w:jc w:val="center"/>
              <w:rPr>
                <w:rFonts w:hint="eastAsia" w:ascii="宋体" w:hAnsi="宋体" w:eastAsia="宋体" w:cs="宋体"/>
                <w:b/>
                <w:bCs/>
                <w:color w:val="000000"/>
                <w:sz w:val="24"/>
                <w:szCs w:val="24"/>
              </w:rPr>
            </w:pPr>
            <w:r>
              <w:rPr>
                <w:rFonts w:hint="eastAsia" w:ascii="宋体" w:hAnsi="宋体" w:eastAsia="宋体" w:cs="宋体"/>
                <w:color w:val="000000"/>
                <w:sz w:val="24"/>
                <w:szCs w:val="24"/>
                <w:lang w:bidi="ar"/>
              </w:rPr>
              <w:t>项</w:t>
            </w:r>
          </w:p>
        </w:tc>
      </w:tr>
    </w:tbl>
    <w:p w14:paraId="2F528639">
      <w:pPr>
        <w:widowControl/>
        <w:adjustRightInd w:val="0"/>
        <w:snapToGrid w:val="0"/>
        <w:spacing w:line="360" w:lineRule="exact"/>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本项目标的所属行业：软件和信息技术服务业</w:t>
      </w:r>
    </w:p>
    <w:p w14:paraId="0ECFFE01">
      <w:pPr>
        <w:widowControl/>
        <w:adjustRightInd w:val="0"/>
        <w:snapToGrid w:val="0"/>
        <w:spacing w:line="360" w:lineRule="exact"/>
        <w:jc w:val="both"/>
        <w:rPr>
          <w:rFonts w:hint="eastAsia"/>
          <w:lang w:val="en-US" w:eastAsia="zh-CN"/>
        </w:rPr>
      </w:pPr>
    </w:p>
    <w:p w14:paraId="5DD99B56">
      <w:pPr>
        <w:spacing w:line="264" w:lineRule="auto"/>
        <w:rPr>
          <w:rFonts w:hint="eastAsia" w:ascii="黑体" w:hAnsi="黑体" w:eastAsia="黑体" w:cs="黑体"/>
          <w:b/>
          <w:bCs/>
          <w:sz w:val="28"/>
          <w:szCs w:val="28"/>
        </w:rPr>
      </w:pPr>
      <w:r>
        <w:rPr>
          <w:rFonts w:hint="eastAsia" w:ascii="黑体" w:hAnsi="黑体" w:eastAsia="黑体" w:cs="黑体"/>
          <w:b/>
          <w:bCs/>
          <w:sz w:val="28"/>
          <w:szCs w:val="28"/>
        </w:rPr>
        <w:t>二、拟采购标的需要满足的技术、商务要求</w:t>
      </w:r>
    </w:p>
    <w:p w14:paraId="00292171">
      <w:pPr>
        <w:spacing w:line="264" w:lineRule="auto"/>
        <w:ind w:firstLine="480"/>
        <w:rPr>
          <w:rFonts w:hint="eastAsia" w:ascii="宋体" w:hAnsi="宋体" w:eastAsia="宋体" w:cs="宋体"/>
          <w:b/>
          <w:sz w:val="24"/>
          <w:szCs w:val="24"/>
        </w:rPr>
      </w:pPr>
      <w:r>
        <w:rPr>
          <w:rFonts w:hint="eastAsia" w:ascii="宋体" w:hAnsi="宋体" w:eastAsia="宋体" w:cs="宋体"/>
          <w:b/>
          <w:sz w:val="24"/>
          <w:szCs w:val="24"/>
        </w:rPr>
        <w:t>（一）总体要求</w:t>
      </w:r>
    </w:p>
    <w:p w14:paraId="44F48E71">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1.</w:t>
      </w:r>
      <w:r>
        <w:rPr>
          <w:rFonts w:hint="eastAsia" w:ascii="宋体" w:hAnsi="宋体" w:eastAsia="宋体" w:cs="宋体"/>
          <w:bCs/>
          <w:sz w:val="24"/>
          <w:szCs w:val="24"/>
        </w:rPr>
        <w:t>系统架构</w:t>
      </w:r>
    </w:p>
    <w:p w14:paraId="75096D33">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系统整体架构需采用分布式部署，微服务架构，可支持敏捷开发，能够最快响应学校需求变化。设计容灾备份。系统能够通过增加服务器等软硬件设备，方便、平滑</w:t>
      </w:r>
      <w:r>
        <w:rPr>
          <w:rFonts w:hint="eastAsia" w:ascii="宋体" w:hAnsi="宋体" w:eastAsia="宋体" w:cs="宋体"/>
          <w:bCs/>
          <w:sz w:val="24"/>
          <w:szCs w:val="24"/>
          <w:lang w:eastAsia="zh-CN"/>
        </w:rPr>
        <w:t>地</w:t>
      </w:r>
      <w:r>
        <w:rPr>
          <w:rFonts w:hint="eastAsia" w:ascii="宋体" w:hAnsi="宋体" w:eastAsia="宋体" w:cs="宋体"/>
          <w:bCs/>
          <w:sz w:val="24"/>
          <w:szCs w:val="24"/>
        </w:rPr>
        <w:t>对系统容量进行扩容，后台存储容量也具备较高的可扩展能力。</w:t>
      </w:r>
    </w:p>
    <w:p w14:paraId="05AF3830">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lang w:eastAsia="zh-CN"/>
        </w:rPr>
        <w:t>2.</w:t>
      </w:r>
      <w:r>
        <w:rPr>
          <w:rFonts w:hint="eastAsia" w:ascii="宋体" w:hAnsi="宋体" w:eastAsia="宋体" w:cs="宋体"/>
          <w:bCs/>
          <w:sz w:val="24"/>
          <w:szCs w:val="24"/>
        </w:rPr>
        <w:t>部署要求</w:t>
      </w:r>
    </w:p>
    <w:p w14:paraId="2E0B4A40">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中标方根据学校需求采用本地化部署方式，单个功能模块可独立部署，学校提供相关服务器资源（提供服务器资源量见下表，如学校提供的服务器资源量不能满足部署需求，中标方进行采购补充）。应具备国产化环境部署的兼容性，需兼容主流国产化操作系统以及相关国产化中间件、数据库、芯片、服务器。</w:t>
      </w:r>
    </w:p>
    <w:p w14:paraId="022C57AA">
      <w:pPr>
        <w:spacing w:line="264"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（1）学校本地服务器：</w:t>
      </w:r>
    </w:p>
    <w:tbl>
      <w:tblPr>
        <w:tblStyle w:val="24"/>
        <w:tblW w:w="7678" w:type="dxa"/>
        <w:jc w:val="center"/>
        <w:tblLayout w:type="fixed"/>
        <w:tblCellMar>
          <w:top w:w="0" w:type="dxa"/>
          <w:left w:w="108" w:type="dxa"/>
          <w:bottom w:w="0" w:type="dxa"/>
          <w:right w:w="108" w:type="dxa"/>
        </w:tblCellMar>
      </w:tblPr>
      <w:tblGrid>
        <w:gridCol w:w="2363"/>
        <w:gridCol w:w="2363"/>
        <w:gridCol w:w="2952"/>
      </w:tblGrid>
      <w:tr w14:paraId="6A1B0F39">
        <w:tblPrEx>
          <w:tblCellMar>
            <w:top w:w="0" w:type="dxa"/>
            <w:left w:w="108" w:type="dxa"/>
            <w:bottom w:w="0" w:type="dxa"/>
            <w:right w:w="108" w:type="dxa"/>
          </w:tblCellMar>
        </w:tblPrEx>
        <w:trPr>
          <w:trHeight w:val="430" w:hRule="atLeast"/>
          <w:jc w:val="center"/>
        </w:trPr>
        <w:tc>
          <w:tcPr>
            <w:tcW w:w="2363" w:type="dxa"/>
            <w:tcBorders>
              <w:top w:val="single" w:color="000000" w:sz="4" w:space="0"/>
              <w:left w:val="single" w:color="000000" w:sz="4" w:space="0"/>
              <w:bottom w:val="nil"/>
              <w:right w:val="single" w:color="000000" w:sz="4" w:space="0"/>
            </w:tcBorders>
            <w:vAlign w:val="center"/>
          </w:tcPr>
          <w:p w14:paraId="7A2BC323">
            <w:pPr>
              <w:widowControl/>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CPU总量</w:t>
            </w:r>
          </w:p>
        </w:tc>
        <w:tc>
          <w:tcPr>
            <w:tcW w:w="2363" w:type="dxa"/>
            <w:tcBorders>
              <w:top w:val="single" w:color="000000" w:sz="4" w:space="0"/>
              <w:left w:val="single" w:color="000000" w:sz="4" w:space="0"/>
              <w:bottom w:val="nil"/>
              <w:right w:val="single" w:color="000000" w:sz="4" w:space="0"/>
            </w:tcBorders>
            <w:vAlign w:val="center"/>
          </w:tcPr>
          <w:p w14:paraId="7BEA0043">
            <w:pPr>
              <w:widowControl/>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内存总量</w:t>
            </w:r>
          </w:p>
        </w:tc>
        <w:tc>
          <w:tcPr>
            <w:tcW w:w="2952" w:type="dxa"/>
            <w:tcBorders>
              <w:top w:val="single" w:color="000000" w:sz="4" w:space="0"/>
              <w:left w:val="single" w:color="000000" w:sz="4" w:space="0"/>
              <w:bottom w:val="nil"/>
              <w:right w:val="single" w:color="000000" w:sz="4" w:space="0"/>
            </w:tcBorders>
            <w:vAlign w:val="center"/>
          </w:tcPr>
          <w:p w14:paraId="5B19067F">
            <w:pPr>
              <w:widowControl/>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硬盘</w:t>
            </w:r>
          </w:p>
        </w:tc>
      </w:tr>
      <w:tr w14:paraId="4DD1861C">
        <w:tblPrEx>
          <w:tblCellMar>
            <w:top w:w="0" w:type="dxa"/>
            <w:left w:w="108" w:type="dxa"/>
            <w:bottom w:w="0" w:type="dxa"/>
            <w:right w:w="108" w:type="dxa"/>
          </w:tblCellMar>
        </w:tblPrEx>
        <w:trPr>
          <w:trHeight w:val="324" w:hRule="atLeast"/>
          <w:jc w:val="center"/>
        </w:trPr>
        <w:tc>
          <w:tcPr>
            <w:tcW w:w="2363" w:type="dxa"/>
            <w:tcBorders>
              <w:top w:val="single" w:color="000000" w:sz="4" w:space="0"/>
              <w:left w:val="single" w:color="000000" w:sz="4" w:space="0"/>
              <w:bottom w:val="single" w:color="000000" w:sz="4" w:space="0"/>
              <w:right w:val="single" w:color="000000" w:sz="4" w:space="0"/>
            </w:tcBorders>
            <w:vAlign w:val="center"/>
          </w:tcPr>
          <w:p w14:paraId="2B23FCC9">
            <w:pPr>
              <w:widowControl/>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114G</w:t>
            </w:r>
          </w:p>
        </w:tc>
        <w:tc>
          <w:tcPr>
            <w:tcW w:w="2363" w:type="dxa"/>
            <w:tcBorders>
              <w:top w:val="single" w:color="000000" w:sz="4" w:space="0"/>
              <w:left w:val="single" w:color="000000" w:sz="4" w:space="0"/>
              <w:bottom w:val="single" w:color="000000" w:sz="4" w:space="0"/>
              <w:right w:val="single" w:color="000000" w:sz="4" w:space="0"/>
            </w:tcBorders>
            <w:vAlign w:val="center"/>
          </w:tcPr>
          <w:p w14:paraId="1EA58742">
            <w:pPr>
              <w:widowControl/>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768G</w:t>
            </w:r>
          </w:p>
        </w:tc>
        <w:tc>
          <w:tcPr>
            <w:tcW w:w="2952" w:type="dxa"/>
            <w:tcBorders>
              <w:top w:val="single" w:color="000000" w:sz="4" w:space="0"/>
              <w:left w:val="single" w:color="000000" w:sz="4" w:space="0"/>
              <w:bottom w:val="single" w:color="000000" w:sz="4" w:space="0"/>
              <w:right w:val="single" w:color="000000" w:sz="4" w:space="0"/>
            </w:tcBorders>
            <w:vAlign w:val="center"/>
          </w:tcPr>
          <w:p w14:paraId="4F42B974">
            <w:pPr>
              <w:widowControl/>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9.9T</w:t>
            </w:r>
          </w:p>
        </w:tc>
      </w:tr>
    </w:tbl>
    <w:p w14:paraId="7A12BA62">
      <w:pPr>
        <w:jc w:val="center"/>
        <w:rPr>
          <w:rFonts w:hint="eastAsia" w:ascii="宋体" w:hAnsi="宋体" w:eastAsia="宋体" w:cs="宋体"/>
          <w:sz w:val="24"/>
          <w:szCs w:val="24"/>
        </w:rPr>
      </w:pPr>
    </w:p>
    <w:p w14:paraId="3B85361E">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（2）政务云服务器：</w:t>
      </w:r>
    </w:p>
    <w:tbl>
      <w:tblPr>
        <w:tblStyle w:val="66"/>
        <w:tblW w:w="7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6"/>
        <w:gridCol w:w="2056"/>
        <w:gridCol w:w="3606"/>
      </w:tblGrid>
      <w:tr w14:paraId="3FA2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2056" w:type="dxa"/>
            <w:vAlign w:val="center"/>
          </w:tcPr>
          <w:p w14:paraId="0079E1C3">
            <w:pPr>
              <w:widowControl/>
              <w:jc w:val="center"/>
              <w:textAlignment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CPU总量</w:t>
            </w:r>
          </w:p>
        </w:tc>
        <w:tc>
          <w:tcPr>
            <w:tcW w:w="2056" w:type="dxa"/>
            <w:vAlign w:val="center"/>
          </w:tcPr>
          <w:p w14:paraId="5ED6A68B">
            <w:pPr>
              <w:widowControl/>
              <w:jc w:val="center"/>
              <w:textAlignment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内存总量</w:t>
            </w:r>
          </w:p>
        </w:tc>
        <w:tc>
          <w:tcPr>
            <w:tcW w:w="3606" w:type="dxa"/>
            <w:vAlign w:val="center"/>
          </w:tcPr>
          <w:p w14:paraId="6BBFFEE2">
            <w:pPr>
              <w:widowControl/>
              <w:jc w:val="center"/>
              <w:textAlignment w:val="center"/>
              <w:rPr>
                <w:rFonts w:hint="eastAsia" w:ascii="宋体" w:hAnsi="宋体" w:eastAsia="宋体" w:cs="宋体"/>
                <w:b/>
                <w:bCs/>
                <w:sz w:val="24"/>
                <w:szCs w:val="24"/>
                <w:lang w:bidi="ar"/>
              </w:rPr>
            </w:pPr>
            <w:r>
              <w:rPr>
                <w:rFonts w:hint="eastAsia" w:ascii="宋体" w:hAnsi="宋体" w:eastAsia="宋体" w:cs="宋体"/>
                <w:b/>
                <w:bCs/>
                <w:sz w:val="24"/>
                <w:szCs w:val="24"/>
                <w:lang w:bidi="ar"/>
              </w:rPr>
              <w:t>硬盘</w:t>
            </w:r>
          </w:p>
        </w:tc>
      </w:tr>
      <w:tr w14:paraId="0ADD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56" w:type="dxa"/>
            <w:vAlign w:val="center"/>
          </w:tcPr>
          <w:p w14:paraId="461906F8">
            <w:pPr>
              <w:widowControl/>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112G</w:t>
            </w:r>
          </w:p>
        </w:tc>
        <w:tc>
          <w:tcPr>
            <w:tcW w:w="2056" w:type="dxa"/>
            <w:vAlign w:val="center"/>
          </w:tcPr>
          <w:p w14:paraId="492D2951">
            <w:pPr>
              <w:widowControl/>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368G</w:t>
            </w:r>
          </w:p>
        </w:tc>
        <w:tc>
          <w:tcPr>
            <w:tcW w:w="3606" w:type="dxa"/>
            <w:vAlign w:val="center"/>
          </w:tcPr>
          <w:p w14:paraId="6496DE5E">
            <w:pPr>
              <w:widowControl/>
              <w:jc w:val="center"/>
              <w:textAlignment w:val="center"/>
              <w:rPr>
                <w:rFonts w:hint="eastAsia" w:ascii="宋体" w:hAnsi="宋体" w:eastAsia="宋体" w:cs="宋体"/>
                <w:sz w:val="24"/>
                <w:szCs w:val="24"/>
                <w:lang w:bidi="ar"/>
              </w:rPr>
            </w:pPr>
            <w:r>
              <w:rPr>
                <w:rFonts w:hint="eastAsia" w:ascii="宋体" w:hAnsi="宋体" w:eastAsia="宋体" w:cs="宋体"/>
                <w:sz w:val="24"/>
                <w:szCs w:val="24"/>
                <w:lang w:bidi="ar"/>
              </w:rPr>
              <w:t>6372G</w:t>
            </w:r>
          </w:p>
        </w:tc>
      </w:tr>
    </w:tbl>
    <w:p w14:paraId="73C6E5F2">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lang w:eastAsia="zh-CN"/>
        </w:rPr>
        <w:t>3.</w:t>
      </w:r>
      <w:r>
        <w:rPr>
          <w:rFonts w:hint="eastAsia" w:ascii="宋体" w:hAnsi="宋体" w:eastAsia="宋体" w:cs="宋体"/>
          <w:bCs/>
          <w:sz w:val="24"/>
          <w:szCs w:val="24"/>
        </w:rPr>
        <w:t>系统易用性要求</w:t>
      </w:r>
    </w:p>
    <w:p w14:paraId="30707C63">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系统</w:t>
      </w:r>
      <w:r>
        <w:rPr>
          <w:rFonts w:hint="eastAsia" w:ascii="宋体" w:hAnsi="宋体" w:eastAsia="宋体" w:cs="宋体"/>
          <w:bCs/>
          <w:sz w:val="24"/>
          <w:szCs w:val="24"/>
          <w:lang w:eastAsia="zh-CN"/>
        </w:rPr>
        <w:t>须具备</w:t>
      </w:r>
      <w:r>
        <w:rPr>
          <w:rFonts w:hint="eastAsia" w:ascii="宋体" w:hAnsi="宋体" w:eastAsia="宋体" w:cs="宋体"/>
          <w:bCs/>
          <w:sz w:val="24"/>
          <w:szCs w:val="24"/>
        </w:rPr>
        <w:t>使用易用性和便捷性，满足最终用户在使用过程中的良好体验感。用户界面需美观大方，操作流程清晰简洁。要求系统基于模块化、组件化的思想实现流程化界面、向导式操作和个性化风格，方便用户使用。</w:t>
      </w:r>
    </w:p>
    <w:p w14:paraId="6660A506">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lang w:eastAsia="zh-CN"/>
        </w:rPr>
        <w:t>4.</w:t>
      </w:r>
      <w:r>
        <w:rPr>
          <w:rFonts w:hint="eastAsia" w:ascii="宋体" w:hAnsi="宋体" w:eastAsia="宋体" w:cs="宋体"/>
          <w:bCs/>
          <w:sz w:val="24"/>
          <w:szCs w:val="24"/>
        </w:rPr>
        <w:t>系统兼容性要求</w:t>
      </w:r>
    </w:p>
    <w:p w14:paraId="24A7C6D3">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系统须具备良好的兼容性，满足跨浏览器运行，支持Firefox、Google（包括开发版）、Chrome、Edge、360浏览器（包括极速版）、QQ浏览器等常用的浏览器；移动端需支持手机端及平板端（包含IOS、安卓、鸿蒙系统），采用H5页面可嵌入到学校APP或企业微信，满足便捷的移动端应用需求。</w:t>
      </w:r>
    </w:p>
    <w:p w14:paraId="538358DB">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lang w:eastAsia="zh-CN"/>
        </w:rPr>
        <w:t>5.</w:t>
      </w:r>
      <w:r>
        <w:rPr>
          <w:rFonts w:hint="eastAsia" w:ascii="宋体" w:hAnsi="宋体" w:eastAsia="宋体" w:cs="宋体"/>
          <w:bCs/>
          <w:sz w:val="24"/>
          <w:szCs w:val="24"/>
        </w:rPr>
        <w:t>备份要求</w:t>
      </w:r>
    </w:p>
    <w:p w14:paraId="70F498FB">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建立了一套备份系统，对业务系统及数据进行自动化、网络化的定期异地备份。整个备份过程实现了自动化，无须人工干预，可根据预设的备份策略进行全备份、增量备份、差量备份和合成式备份。一旦发生人为操作失误、系统软件BUG、病毒入侵或黑客攻击、硬件故障等情况，只要在备份服务器上</w:t>
      </w:r>
      <w:r>
        <w:rPr>
          <w:rFonts w:hint="eastAsia" w:ascii="宋体" w:hAnsi="宋体" w:eastAsia="宋体" w:cs="宋体"/>
          <w:bCs/>
          <w:sz w:val="24"/>
          <w:szCs w:val="24"/>
          <w:lang w:eastAsia="zh-CN"/>
        </w:rPr>
        <w:t>做</w:t>
      </w:r>
      <w:r>
        <w:rPr>
          <w:rFonts w:hint="eastAsia" w:ascii="宋体" w:hAnsi="宋体" w:eastAsia="宋体" w:cs="宋体"/>
          <w:bCs/>
          <w:sz w:val="24"/>
          <w:szCs w:val="24"/>
        </w:rPr>
        <w:t>简单的操作，就可以迅速把数据恢复到上次备份时的数据状态，避免损失。</w:t>
      </w:r>
    </w:p>
    <w:p w14:paraId="729DC3B3">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lang w:eastAsia="zh-CN"/>
        </w:rPr>
        <w:t>6.</w:t>
      </w:r>
      <w:r>
        <w:rPr>
          <w:rFonts w:hint="eastAsia" w:ascii="宋体" w:hAnsi="宋体" w:eastAsia="宋体" w:cs="宋体"/>
          <w:bCs/>
          <w:sz w:val="24"/>
          <w:szCs w:val="24"/>
        </w:rPr>
        <w:t>技术对接要求</w:t>
      </w:r>
    </w:p>
    <w:p w14:paraId="2969A73C">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1）接入统一身份认证</w:t>
      </w:r>
    </w:p>
    <w:p w14:paraId="5541705A">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各系统建设完成后须与统一身份认证系统对接，实现身份数据的统一读取，实现全校各应用单点登录。</w:t>
      </w:r>
      <w:r>
        <w:rPr>
          <w:rFonts w:hint="eastAsia" w:ascii="宋体" w:hAnsi="宋体" w:eastAsia="宋体" w:cs="宋体"/>
          <w:b/>
          <w:sz w:val="24"/>
          <w:szCs w:val="24"/>
        </w:rPr>
        <w:t>（投标人应针对上述接入学校统一身份认证相关内容提供承诺函，格式自拟）</w:t>
      </w:r>
    </w:p>
    <w:p w14:paraId="4A801871">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2）接入学校智慧大脑系统</w:t>
      </w:r>
    </w:p>
    <w:p w14:paraId="2F368889">
      <w:pPr>
        <w:spacing w:line="264" w:lineRule="auto"/>
        <w:ind w:firstLine="480"/>
        <w:rPr>
          <w:rFonts w:hint="eastAsia" w:ascii="宋体" w:hAnsi="宋体" w:eastAsia="宋体" w:cs="宋体"/>
          <w:b/>
          <w:sz w:val="24"/>
          <w:szCs w:val="24"/>
        </w:rPr>
      </w:pPr>
      <w:r>
        <w:rPr>
          <w:rFonts w:hint="eastAsia" w:ascii="宋体" w:hAnsi="宋体" w:eastAsia="宋体" w:cs="宋体"/>
          <w:bCs/>
          <w:sz w:val="24"/>
          <w:szCs w:val="24"/>
        </w:rPr>
        <w:t>系统数据库的设计需以《职业院校数字基座中职数据标准及接口规范》为根本遵循，在此基础上，充分结合学校的实际需求进行个性化构建。系统建设完成后需将系统产生的所有数据对接至学校智慧大脑系统，需提供数据库访问方式和数据结构字典，各系统数据字典结构满足信息化标杆校61张表需求。</w:t>
      </w:r>
      <w:r>
        <w:rPr>
          <w:rFonts w:hint="eastAsia" w:ascii="宋体" w:hAnsi="宋体" w:eastAsia="宋体" w:cs="宋体"/>
          <w:b/>
          <w:sz w:val="24"/>
          <w:szCs w:val="24"/>
        </w:rPr>
        <w:t>（投标人应针对上述接入学校数据中台相关内容提供承诺函，格式自拟）</w:t>
      </w:r>
    </w:p>
    <w:p w14:paraId="5A20AF4F">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lang w:eastAsia="zh-CN"/>
        </w:rPr>
        <w:t>7.</w:t>
      </w:r>
      <w:r>
        <w:rPr>
          <w:rFonts w:hint="eastAsia" w:ascii="宋体" w:hAnsi="宋体" w:eastAsia="宋体" w:cs="宋体"/>
          <w:bCs/>
          <w:sz w:val="24"/>
          <w:szCs w:val="24"/>
        </w:rPr>
        <w:t>等保测评一次</w:t>
      </w:r>
    </w:p>
    <w:p w14:paraId="32F244BD">
      <w:pPr>
        <w:spacing w:line="264" w:lineRule="auto"/>
        <w:ind w:firstLine="480"/>
        <w:rPr>
          <w:rFonts w:hint="eastAsia" w:ascii="宋体" w:hAnsi="宋体" w:eastAsia="宋体" w:cs="宋体"/>
          <w:bCs/>
          <w:sz w:val="24"/>
          <w:szCs w:val="24"/>
        </w:rPr>
      </w:pPr>
      <w:r>
        <w:rPr>
          <w:rFonts w:hint="eastAsia" w:ascii="宋体" w:hAnsi="宋体" w:eastAsia="宋体" w:cs="宋体"/>
          <w:bCs/>
          <w:sz w:val="24"/>
          <w:szCs w:val="24"/>
        </w:rPr>
        <w:t>对建设的信息系统开展二级信息安全等级保护测评服务， 协助采购人完成系统定级报告，出具网络安全等级测评报告， 并组织安全培训相关服务。</w:t>
      </w:r>
    </w:p>
    <w:p w14:paraId="1343D4BD">
      <w:pPr>
        <w:spacing w:line="264" w:lineRule="auto"/>
        <w:ind w:firstLine="480"/>
        <w:rPr>
          <w:rFonts w:hint="eastAsia" w:ascii="宋体" w:hAnsi="宋体" w:eastAsia="宋体" w:cs="宋体"/>
          <w:bCs/>
          <w:sz w:val="24"/>
          <w:szCs w:val="24"/>
        </w:rPr>
      </w:pPr>
    </w:p>
    <w:p w14:paraId="2C45147A">
      <w:pPr>
        <w:spacing w:line="264" w:lineRule="auto"/>
        <w:ind w:firstLine="480"/>
        <w:rPr>
          <w:rFonts w:hint="eastAsia" w:ascii="宋体" w:hAnsi="宋体" w:eastAsia="宋体" w:cs="宋体"/>
          <w:b/>
          <w:sz w:val="24"/>
          <w:szCs w:val="24"/>
        </w:rPr>
      </w:pPr>
      <w:r>
        <w:rPr>
          <w:rFonts w:hint="eastAsia" w:ascii="宋体" w:hAnsi="宋体" w:eastAsia="宋体" w:cs="宋体"/>
          <w:b/>
          <w:sz w:val="24"/>
          <w:szCs w:val="24"/>
        </w:rPr>
        <w:t>（二）技术要求</w:t>
      </w:r>
    </w:p>
    <w:tbl>
      <w:tblPr>
        <w:tblStyle w:val="24"/>
        <w:tblW w:w="100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8"/>
        <w:gridCol w:w="1388"/>
        <w:gridCol w:w="7662"/>
      </w:tblGrid>
      <w:tr w14:paraId="3C5CA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Align w:val="center"/>
          </w:tcPr>
          <w:p w14:paraId="712F6089">
            <w:pPr>
              <w:jc w:val="center"/>
              <w:rPr>
                <w:rFonts w:hint="eastAsia" w:ascii="宋体" w:hAnsi="宋体" w:cs="宋体"/>
                <w:b/>
                <w:bCs/>
                <w:lang w:bidi="ar"/>
              </w:rPr>
            </w:pPr>
            <w:r>
              <w:rPr>
                <w:rFonts w:hint="eastAsia" w:ascii="宋体" w:hAnsi="宋体" w:cs="宋体"/>
                <w:b/>
                <w:bCs/>
              </w:rPr>
              <w:t>序号</w:t>
            </w:r>
          </w:p>
        </w:tc>
        <w:tc>
          <w:tcPr>
            <w:tcW w:w="1388" w:type="dxa"/>
            <w:vAlign w:val="center"/>
          </w:tcPr>
          <w:p w14:paraId="41976E44">
            <w:pPr>
              <w:jc w:val="center"/>
              <w:rPr>
                <w:rFonts w:hint="eastAsia" w:ascii="宋体" w:hAnsi="宋体" w:cs="宋体"/>
                <w:b/>
                <w:bCs/>
                <w:lang w:bidi="ar"/>
              </w:rPr>
            </w:pPr>
            <w:r>
              <w:rPr>
                <w:rFonts w:hint="eastAsia" w:ascii="宋体" w:hAnsi="宋体" w:cs="宋体"/>
                <w:b/>
                <w:bCs/>
              </w:rPr>
              <w:t>产品名称</w:t>
            </w:r>
          </w:p>
        </w:tc>
        <w:tc>
          <w:tcPr>
            <w:tcW w:w="7662" w:type="dxa"/>
            <w:vAlign w:val="center"/>
          </w:tcPr>
          <w:p w14:paraId="696E0257">
            <w:pPr>
              <w:jc w:val="center"/>
              <w:rPr>
                <w:rFonts w:hint="eastAsia" w:ascii="宋体" w:hAnsi="宋体" w:cs="宋体"/>
                <w:b/>
                <w:bCs/>
                <w:lang w:bidi="ar"/>
              </w:rPr>
            </w:pPr>
            <w:r>
              <w:rPr>
                <w:rFonts w:hint="eastAsia" w:ascii="宋体" w:hAnsi="宋体" w:cs="宋体"/>
                <w:b/>
                <w:bCs/>
              </w:rPr>
              <w:t>功能、性能、配置要求</w:t>
            </w:r>
          </w:p>
        </w:tc>
      </w:tr>
      <w:tr w14:paraId="2A10E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48E88663">
            <w:pPr>
              <w:jc w:val="center"/>
              <w:rPr>
                <w:rFonts w:hint="eastAsia" w:ascii="宋体" w:hAnsi="宋体" w:cs="宋体"/>
                <w:b/>
                <w:bCs/>
              </w:rPr>
            </w:pPr>
            <w:r>
              <w:rPr>
                <w:rFonts w:hint="eastAsia" w:ascii="宋体" w:hAnsi="宋体" w:cs="宋体"/>
                <w:b/>
                <w:bCs/>
              </w:rPr>
              <w:t>1</w:t>
            </w:r>
          </w:p>
        </w:tc>
        <w:tc>
          <w:tcPr>
            <w:tcW w:w="1388" w:type="dxa"/>
            <w:vMerge w:val="restart"/>
            <w:vAlign w:val="center"/>
          </w:tcPr>
          <w:p w14:paraId="1B785B2F">
            <w:pPr>
              <w:jc w:val="center"/>
              <w:rPr>
                <w:rFonts w:hint="eastAsia" w:ascii="宋体" w:hAnsi="宋体" w:cs="宋体"/>
                <w:b/>
                <w:bCs/>
              </w:rPr>
            </w:pPr>
            <w:r>
              <w:rPr>
                <w:rFonts w:hint="eastAsia" w:ascii="宋体" w:hAnsi="宋体" w:cs="宋体"/>
                <w:b/>
                <w:bCs/>
                <w:lang w:bidi="ar"/>
              </w:rPr>
              <w:t>数字基座</w:t>
            </w:r>
          </w:p>
        </w:tc>
        <w:tc>
          <w:tcPr>
            <w:tcW w:w="7662" w:type="dxa"/>
            <w:vAlign w:val="center"/>
          </w:tcPr>
          <w:p w14:paraId="734EDE08">
            <w:pPr>
              <w:widowControl/>
              <w:jc w:val="left"/>
              <w:textAlignment w:val="center"/>
              <w:rPr>
                <w:rFonts w:hint="eastAsia" w:ascii="宋体" w:hAnsi="宋体" w:cs="宋体"/>
                <w:b/>
                <w:bCs/>
                <w:lang w:bidi="ar"/>
              </w:rPr>
            </w:pPr>
            <w:r>
              <w:rPr>
                <w:rFonts w:hint="eastAsia" w:ascii="宋体" w:hAnsi="宋体" w:cs="宋体"/>
                <w:b/>
                <w:bCs/>
                <w:lang w:bidi="ar"/>
              </w:rPr>
              <w:t>万能表单</w:t>
            </w:r>
          </w:p>
          <w:p w14:paraId="33A8CF72">
            <w:pPr>
              <w:widowControl/>
              <w:jc w:val="left"/>
              <w:textAlignment w:val="center"/>
              <w:rPr>
                <w:rFonts w:hint="eastAsia" w:ascii="宋体" w:hAnsi="宋体" w:cs="宋体"/>
                <w:lang w:bidi="ar"/>
              </w:rPr>
            </w:pPr>
            <w:r>
              <w:rPr>
                <w:rFonts w:hint="eastAsia" w:ascii="宋体" w:hAnsi="宋体" w:cs="宋体"/>
                <w:lang w:bidi="ar"/>
              </w:rPr>
              <w:t>1.提供自建表单应用。支持创建、发布、管理个性化表单。功能包含表单配置、发放和数据回收管理。</w:t>
            </w:r>
          </w:p>
          <w:p w14:paraId="6E2B09AD">
            <w:pPr>
              <w:widowControl/>
              <w:jc w:val="left"/>
              <w:textAlignment w:val="center"/>
              <w:rPr>
                <w:rFonts w:hint="eastAsia" w:ascii="宋体" w:hAnsi="宋体" w:cs="宋体"/>
                <w:lang w:bidi="ar"/>
              </w:rPr>
            </w:pPr>
            <w:r>
              <w:rPr>
                <w:rFonts w:hint="eastAsia" w:ascii="宋体" w:hAnsi="宋体" w:cs="宋体"/>
                <w:lang w:bidi="ar"/>
              </w:rPr>
              <w:t>2.支持编辑表单应用名称、图标、绑定所用的组织架构。</w:t>
            </w:r>
          </w:p>
          <w:p w14:paraId="041F13B5">
            <w:pPr>
              <w:widowControl/>
              <w:jc w:val="left"/>
              <w:textAlignment w:val="center"/>
              <w:rPr>
                <w:rFonts w:hint="eastAsia" w:ascii="宋体" w:hAnsi="宋体" w:cs="宋体"/>
                <w:lang w:bidi="ar"/>
              </w:rPr>
            </w:pPr>
            <w:r>
              <w:rPr>
                <w:rFonts w:hint="eastAsia" w:ascii="宋体" w:hAnsi="宋体" w:cs="宋体"/>
                <w:lang w:bidi="ar"/>
              </w:rPr>
              <w:t>3.支持二次修改表单应用，并保留原表单应用已收集到的数据。数据导出时可以选择历史版本数据导出。</w:t>
            </w:r>
          </w:p>
          <w:p w14:paraId="3743C2EC">
            <w:pPr>
              <w:widowControl/>
              <w:jc w:val="left"/>
              <w:textAlignment w:val="center"/>
              <w:rPr>
                <w:rFonts w:hint="eastAsia" w:ascii="宋体" w:hAnsi="宋体" w:cs="宋体"/>
                <w:lang w:bidi="ar"/>
              </w:rPr>
            </w:pPr>
            <w:r>
              <w:rPr>
                <w:rFonts w:hint="eastAsia" w:ascii="宋体" w:hAnsi="宋体" w:cs="宋体"/>
                <w:lang w:bidi="ar"/>
              </w:rPr>
              <w:t>4.提供丰富的字段库，不少于20个表单控件，支持各类信息的准确收集。可使用字段包括：单行输入、多行输入、数字输入、滑动条、评分、说明文字、单选、下拉框、下拉复选、多级下拉、日期、日期区间、图片、视频、附件、联系人、部门、单位、子表单、富文本、计算公式、自动编号、图片单选、图片多选、矩阵单选、矩阵多选、按钮、选择数据、直播、定位、地址、手写签名、文字识别、数据所属人。</w:t>
            </w:r>
          </w:p>
          <w:p w14:paraId="3D99AC1B">
            <w:pPr>
              <w:widowControl/>
              <w:jc w:val="left"/>
              <w:textAlignment w:val="center"/>
              <w:rPr>
                <w:rFonts w:hint="eastAsia" w:ascii="宋体" w:hAnsi="宋体" w:cs="宋体"/>
                <w:lang w:bidi="ar"/>
              </w:rPr>
            </w:pPr>
            <w:r>
              <w:rPr>
                <w:rFonts w:hint="eastAsia" w:ascii="宋体" w:hAnsi="宋体" w:cs="宋体"/>
                <w:lang w:bidi="ar"/>
              </w:rPr>
              <w:t>5.提供字段回收站功能，删除的字段及其字段值在期限内可通过字段回收站找回。</w:t>
            </w:r>
          </w:p>
          <w:p w14:paraId="4B6C4F84">
            <w:pPr>
              <w:widowControl/>
              <w:jc w:val="left"/>
              <w:textAlignment w:val="center"/>
              <w:rPr>
                <w:rFonts w:hint="eastAsia" w:ascii="宋体" w:hAnsi="宋体" w:cs="宋体"/>
                <w:lang w:bidi="ar"/>
              </w:rPr>
            </w:pPr>
            <w:r>
              <w:rPr>
                <w:rFonts w:hint="eastAsia" w:ascii="宋体" w:hAnsi="宋体" w:cs="宋体"/>
                <w:lang w:bidi="ar"/>
              </w:rPr>
              <w:t>6.下拉框字段具有关联其他表单字段、数据联动、从第三方获取数据的功能，可用于实现表单之间数据的关联和联动。附件和图片字段实现文件附件的上传、存储、下载、图片预览。附件上传可限定个数、大小等，图片上传可限定拍照上传、图库上传。</w:t>
            </w:r>
          </w:p>
          <w:p w14:paraId="15334E47">
            <w:pPr>
              <w:widowControl/>
              <w:jc w:val="left"/>
              <w:textAlignment w:val="center"/>
              <w:rPr>
                <w:rFonts w:hint="eastAsia" w:ascii="宋体" w:hAnsi="宋体" w:cs="宋体"/>
                <w:lang w:bidi="ar"/>
              </w:rPr>
            </w:pPr>
            <w:r>
              <w:rPr>
                <w:rFonts w:hint="eastAsia" w:ascii="宋体" w:hAnsi="宋体" w:cs="宋体"/>
                <w:lang w:bidi="ar"/>
              </w:rPr>
              <w:t>7.部分字段具有公式编辑功能，可在填写时根据填写的数据进行函数公式计算。支持设定常用公式，如日期函数、数字函数、文本函数等，可在前端进行公式计算后自动填充至对应字段。如获取当前日期、截取字符串中的对应长度的内容。</w:t>
            </w:r>
          </w:p>
          <w:p w14:paraId="6C4EACAB">
            <w:pPr>
              <w:widowControl/>
              <w:jc w:val="left"/>
              <w:textAlignment w:val="center"/>
              <w:rPr>
                <w:rFonts w:hint="eastAsia" w:ascii="宋体" w:hAnsi="宋体" w:cs="宋体"/>
                <w:lang w:bidi="ar"/>
              </w:rPr>
            </w:pPr>
            <w:r>
              <w:rPr>
                <w:rFonts w:hint="eastAsia" w:ascii="宋体" w:hAnsi="宋体" w:cs="宋体"/>
                <w:lang w:bidi="ar"/>
              </w:rPr>
              <w:t>8.支持从用户系统中获取当前用户信息及当前用户部门信息。</w:t>
            </w:r>
          </w:p>
          <w:p w14:paraId="214302C6">
            <w:pPr>
              <w:widowControl/>
              <w:jc w:val="left"/>
              <w:textAlignment w:val="center"/>
              <w:rPr>
                <w:rFonts w:hint="eastAsia" w:ascii="宋体" w:hAnsi="宋体" w:cs="宋体"/>
                <w:lang w:bidi="ar"/>
              </w:rPr>
            </w:pPr>
            <w:r>
              <w:rPr>
                <w:rFonts w:hint="eastAsia" w:ascii="宋体" w:hAnsi="宋体" w:cs="宋体"/>
                <w:lang w:bidi="ar"/>
              </w:rPr>
              <w:t>9.支持自定义表单填写页样式，如页面背景、表单背景、表头样式、表单标题、提交按钮、字段宽度、字段标题位置等，并提供多套模板。</w:t>
            </w:r>
          </w:p>
          <w:p w14:paraId="22CE3A14">
            <w:pPr>
              <w:widowControl/>
              <w:jc w:val="left"/>
              <w:textAlignment w:val="center"/>
              <w:rPr>
                <w:rFonts w:hint="eastAsia" w:ascii="宋体" w:hAnsi="宋体" w:cs="宋体"/>
                <w:lang w:bidi="ar"/>
              </w:rPr>
            </w:pPr>
            <w:r>
              <w:rPr>
                <w:rFonts w:hint="eastAsia" w:ascii="宋体" w:hAnsi="宋体" w:cs="宋体"/>
                <w:lang w:bidi="ar"/>
              </w:rPr>
              <w:t>10.支持添加字段业务规则设置某些字段满足一定条件的时候才能显示、编辑、必填。</w:t>
            </w:r>
          </w:p>
          <w:p w14:paraId="5C96C411">
            <w:pPr>
              <w:widowControl/>
              <w:jc w:val="left"/>
              <w:textAlignment w:val="center"/>
              <w:rPr>
                <w:rFonts w:hint="eastAsia" w:ascii="宋体" w:hAnsi="宋体" w:cs="宋体"/>
                <w:lang w:bidi="ar"/>
              </w:rPr>
            </w:pPr>
            <w:r>
              <w:rPr>
                <w:rFonts w:hint="eastAsia" w:ascii="宋体" w:hAnsi="宋体" w:cs="宋体"/>
                <w:lang w:bidi="ar"/>
              </w:rPr>
              <w:t>11.支持自定义表单数据管理页各模块的内容和样式，包括树状导航、顶部按钮、筛选项、右侧按钮、显示字段、字段排序、表格宽高、聚合统计、分页等，并提供多套模板。</w:t>
            </w:r>
          </w:p>
          <w:p w14:paraId="1EEC9FDD">
            <w:pPr>
              <w:widowControl/>
              <w:jc w:val="left"/>
              <w:textAlignment w:val="center"/>
              <w:rPr>
                <w:rFonts w:hint="eastAsia" w:ascii="宋体" w:hAnsi="宋体" w:cs="宋体"/>
                <w:lang w:bidi="ar"/>
              </w:rPr>
            </w:pPr>
            <w:r>
              <w:rPr>
                <w:rFonts w:hint="eastAsia" w:ascii="宋体" w:hAnsi="宋体" w:cs="宋体"/>
                <w:lang w:bidi="ar"/>
              </w:rPr>
              <w:t>12.支持新建顶部按钮，支持打开URL、批量导入附件、批量导入图片、修改字段值、选择数据、数据更新、打开应用等功能。</w:t>
            </w:r>
          </w:p>
          <w:p w14:paraId="76BD9309">
            <w:pPr>
              <w:pStyle w:val="7"/>
              <w:widowControl/>
              <w:textAlignment w:val="center"/>
              <w:rPr>
                <w:rFonts w:hint="eastAsia" w:ascii="宋体" w:hAnsi="宋体" w:cs="宋体"/>
                <w:lang w:bidi="ar"/>
              </w:rPr>
            </w:pPr>
            <w:r>
              <w:rPr>
                <w:rFonts w:hint="eastAsia" w:ascii="宋体" w:hAnsi="宋体" w:cs="宋体"/>
                <w:lang w:bidi="ar"/>
              </w:rPr>
              <w:t>13.</w:t>
            </w:r>
            <w:r>
              <w:rPr>
                <w:rFonts w:hint="eastAsia"/>
              </w:rPr>
              <w:t xml:space="preserve">在数据条目合理处增加按钮，通过点击按钮配置显示规则 </w:t>
            </w:r>
            <w:r>
              <w:rPr>
                <w:rFonts w:hint="eastAsia" w:ascii="宋体" w:hAnsi="宋体" w:cs="宋体"/>
                <w:lang w:bidi="ar"/>
              </w:rPr>
              <w:t>，符合显示规则的按钮才会在后台数据管理页中显示，支持新建按钮，执行打开url、修改字段值、自定义编辑、打开关联表、发放编辑、发起审批、发起填表、触发修改、发通知、打开报表等功能。</w:t>
            </w:r>
          </w:p>
          <w:p w14:paraId="61BEB17C">
            <w:pPr>
              <w:widowControl/>
              <w:jc w:val="left"/>
              <w:textAlignment w:val="center"/>
              <w:rPr>
                <w:rFonts w:hint="eastAsia" w:ascii="宋体" w:hAnsi="宋体" w:cs="宋体"/>
                <w:lang w:bidi="ar"/>
              </w:rPr>
            </w:pPr>
            <w:r>
              <w:rPr>
                <w:rFonts w:hint="eastAsia" w:ascii="宋体" w:hAnsi="宋体" w:cs="宋体"/>
                <w:lang w:bidi="ar"/>
              </w:rPr>
              <w:t>14.针对前台填写应用，支持设置填写有效时段、收集数量限制、用户填写限制、数据修改删除权限、打印或下载数据权限等。</w:t>
            </w:r>
          </w:p>
          <w:p w14:paraId="6BABCD91">
            <w:pPr>
              <w:widowControl/>
              <w:jc w:val="left"/>
              <w:textAlignment w:val="center"/>
              <w:rPr>
                <w:rFonts w:hint="eastAsia" w:ascii="宋体" w:hAnsi="宋体" w:cs="宋体"/>
                <w:lang w:bidi="ar"/>
              </w:rPr>
            </w:pPr>
            <w:r>
              <w:rPr>
                <w:rFonts w:hint="eastAsia" w:ascii="宋体" w:hAnsi="宋体" w:cs="宋体"/>
                <w:lang w:bidi="ar"/>
              </w:rPr>
              <w:t>15.支持开启缓存或暂存，保存用户未完整填写的数据。</w:t>
            </w:r>
          </w:p>
          <w:p w14:paraId="38FA269E">
            <w:pPr>
              <w:widowControl/>
              <w:jc w:val="left"/>
              <w:textAlignment w:val="center"/>
              <w:rPr>
                <w:rFonts w:hint="eastAsia" w:ascii="宋体" w:hAnsi="宋体" w:cs="宋体"/>
                <w:lang w:bidi="ar"/>
              </w:rPr>
            </w:pPr>
            <w:r>
              <w:rPr>
                <w:rFonts w:hint="eastAsia" w:ascii="宋体" w:hAnsi="宋体" w:cs="宋体"/>
                <w:lang w:bidi="ar"/>
              </w:rPr>
              <w:t>16.支持审核设置，管理员可在后台直接对数据进行通过/不通过的简单审核操作，并可针对不同审核结果设置对提交人发送审核结果通知，审批不通过时支持用户修改</w:t>
            </w:r>
            <w:r>
              <w:rPr>
                <w:rFonts w:hint="eastAsia" w:ascii="宋体" w:hAnsi="宋体" w:cs="宋体"/>
                <w:lang w:eastAsia="zh-CN" w:bidi="ar"/>
              </w:rPr>
              <w:t>原</w:t>
            </w:r>
            <w:r>
              <w:rPr>
                <w:rFonts w:hint="eastAsia" w:ascii="宋体" w:hAnsi="宋体" w:cs="宋体"/>
                <w:lang w:bidi="ar"/>
              </w:rPr>
              <w:t>数据后重新审核。</w:t>
            </w:r>
          </w:p>
          <w:p w14:paraId="6FA84773">
            <w:pPr>
              <w:widowControl/>
              <w:jc w:val="left"/>
              <w:textAlignment w:val="center"/>
              <w:rPr>
                <w:rFonts w:hint="eastAsia" w:ascii="宋体" w:hAnsi="宋体" w:cs="宋体"/>
                <w:lang w:bidi="ar"/>
              </w:rPr>
            </w:pPr>
            <w:r>
              <w:rPr>
                <w:rFonts w:hint="eastAsia" w:ascii="宋体" w:hAnsi="宋体" w:cs="宋体"/>
                <w:lang w:bidi="ar"/>
              </w:rPr>
              <w:t>17.支持多维度的权限设置，基于用户、角色、组织架构分配用户的字段权限（对哪些数据可见、可编辑）、操作权限（对数据能够执行哪些操作，包括导入导出、增删改查）、数据权限（能够查看哪些数据）。</w:t>
            </w:r>
          </w:p>
          <w:p w14:paraId="25C9EEA1">
            <w:pPr>
              <w:widowControl/>
              <w:jc w:val="left"/>
              <w:textAlignment w:val="center"/>
              <w:rPr>
                <w:rFonts w:hint="eastAsia" w:ascii="宋体" w:hAnsi="宋体" w:cs="宋体"/>
                <w:lang w:bidi="ar"/>
              </w:rPr>
            </w:pPr>
            <w:r>
              <w:rPr>
                <w:rFonts w:hint="eastAsia" w:ascii="宋体" w:hAnsi="宋体" w:cs="宋体"/>
                <w:lang w:bidi="ar"/>
              </w:rPr>
              <w:t>18.支持设置多个权限组，同一个表单，在不同业务系统菜单使用时，可以选择适用不同的权限设置。</w:t>
            </w:r>
          </w:p>
          <w:p w14:paraId="4ED46709">
            <w:pPr>
              <w:widowControl/>
              <w:jc w:val="left"/>
              <w:textAlignment w:val="center"/>
              <w:rPr>
                <w:rFonts w:hint="eastAsia" w:ascii="宋体" w:hAnsi="宋体" w:cs="宋体"/>
                <w:lang w:bidi="ar"/>
              </w:rPr>
            </w:pPr>
            <w:r>
              <w:rPr>
                <w:rFonts w:hint="eastAsia" w:ascii="宋体" w:hAnsi="宋体" w:cs="宋体"/>
                <w:lang w:bidi="ar"/>
              </w:rPr>
              <w:t>19.支持自定义设置进入表单时和数据提交后的提示页面。提示页需支持整页显示、抽屉式显示、弹窗显示等模式。支持设定显示页面的宽度和高度，支持按照像素或页面百分比进行设定；提示页面支持富媒体编辑，包括插入图片、附件、外链，支持设置文字样式，包括颜色、大小、加粗等；支持引入表单字段。</w:t>
            </w:r>
          </w:p>
          <w:p w14:paraId="4581A839">
            <w:pPr>
              <w:widowControl/>
              <w:jc w:val="left"/>
              <w:textAlignment w:val="center"/>
              <w:rPr>
                <w:rFonts w:hint="eastAsia" w:ascii="宋体" w:hAnsi="宋体" w:cs="宋体"/>
                <w:lang w:bidi="ar"/>
              </w:rPr>
            </w:pPr>
            <w:r>
              <w:rPr>
                <w:rFonts w:hint="eastAsia" w:ascii="宋体" w:hAnsi="宋体" w:cs="宋体"/>
                <w:lang w:bidi="ar"/>
              </w:rPr>
              <w:t>20.支持设置提交校验，可以通过基础校验、高级校验及第三方校验三种途径，对表单数据的提交进行限制，不满足条件的数据不能提交。</w:t>
            </w:r>
          </w:p>
          <w:p w14:paraId="1A1F7863">
            <w:pPr>
              <w:widowControl/>
              <w:jc w:val="left"/>
              <w:textAlignment w:val="center"/>
              <w:rPr>
                <w:rFonts w:hint="eastAsia" w:ascii="宋体" w:hAnsi="宋体" w:cs="宋体"/>
                <w:lang w:bidi="ar"/>
              </w:rPr>
            </w:pPr>
            <w:r>
              <w:rPr>
                <w:rFonts w:hint="eastAsia" w:ascii="宋体" w:hAnsi="宋体" w:cs="宋体"/>
                <w:lang w:bidi="ar"/>
              </w:rPr>
              <w:t>21.支持设置进入表单校验，进入表单时调用配置的URL，根据返回值决定是否让表单可以被继续填写。</w:t>
            </w:r>
          </w:p>
          <w:p w14:paraId="445A3419">
            <w:pPr>
              <w:widowControl/>
              <w:jc w:val="left"/>
              <w:textAlignment w:val="center"/>
              <w:rPr>
                <w:rFonts w:hint="eastAsia" w:ascii="宋体" w:hAnsi="宋体" w:cs="宋体"/>
                <w:lang w:bidi="ar"/>
              </w:rPr>
            </w:pPr>
            <w:r>
              <w:rPr>
                <w:rFonts w:hint="eastAsia" w:ascii="宋体" w:hAnsi="宋体" w:cs="宋体"/>
                <w:lang w:bidi="ar"/>
              </w:rPr>
              <w:t>22.支持通过前端事件调用接口从外部获取数据填充本表单，提供更灵活的表单填写方式。</w:t>
            </w:r>
          </w:p>
          <w:p w14:paraId="538D7D85">
            <w:pPr>
              <w:widowControl/>
              <w:jc w:val="left"/>
              <w:textAlignment w:val="center"/>
              <w:rPr>
                <w:rFonts w:hint="eastAsia" w:ascii="宋体" w:hAnsi="宋体" w:cs="宋体"/>
                <w:lang w:bidi="ar"/>
              </w:rPr>
            </w:pPr>
            <w:r>
              <w:rPr>
                <w:rFonts w:hint="eastAsia" w:ascii="宋体" w:hAnsi="宋体" w:cs="宋体"/>
                <w:lang w:bidi="ar"/>
              </w:rPr>
              <w:t>23.支持通过数据推送将操作或变更后的数据推送至指定服务器，使表单可以作为一个开放的数据源。</w:t>
            </w:r>
          </w:p>
          <w:p w14:paraId="76153A5E">
            <w:pPr>
              <w:widowControl/>
              <w:jc w:val="left"/>
              <w:textAlignment w:val="center"/>
              <w:rPr>
                <w:rFonts w:hint="eastAsia" w:ascii="宋体" w:hAnsi="宋体" w:cs="宋体"/>
                <w:lang w:bidi="ar"/>
              </w:rPr>
            </w:pPr>
            <w:r>
              <w:rPr>
                <w:rFonts w:hint="eastAsia" w:ascii="宋体" w:hAnsi="宋体" w:cs="宋体"/>
                <w:lang w:bidi="ar"/>
              </w:rPr>
              <w:t>24.支持通过内部触发器，在一个表单新增、修改或删除数据后，自动在本单位其他表单或审批中新增数据、将符合条件的数据修改为指定的值</w:t>
            </w:r>
            <w:r>
              <w:rPr>
                <w:rFonts w:hint="eastAsia" w:ascii="宋体" w:hAnsi="宋体" w:cs="宋体"/>
                <w:lang w:eastAsia="zh-CN" w:bidi="ar"/>
              </w:rPr>
              <w:t>，或</w:t>
            </w:r>
            <w:r>
              <w:rPr>
                <w:rFonts w:hint="eastAsia" w:ascii="宋体" w:hAnsi="宋体" w:cs="宋体"/>
                <w:lang w:bidi="ar"/>
              </w:rPr>
              <w:t>删除指定数据。</w:t>
            </w:r>
          </w:p>
          <w:p w14:paraId="276D2D4C">
            <w:pPr>
              <w:widowControl/>
              <w:jc w:val="left"/>
              <w:textAlignment w:val="center"/>
              <w:rPr>
                <w:rFonts w:hint="eastAsia" w:ascii="宋体" w:hAnsi="宋体" w:cs="宋体"/>
                <w:lang w:bidi="ar"/>
              </w:rPr>
            </w:pPr>
            <w:r>
              <w:rPr>
                <w:rFonts w:hint="eastAsia" w:ascii="宋体" w:hAnsi="宋体" w:cs="宋体"/>
                <w:lang w:bidi="ar"/>
              </w:rPr>
              <w:t>25.支持设置推送提醒，当数据有新增、修改、删除或者到一个固定时间点时，根据预设条件对指定对象发送通知提醒。</w:t>
            </w:r>
          </w:p>
          <w:p w14:paraId="226F8DE9">
            <w:pPr>
              <w:widowControl/>
              <w:jc w:val="left"/>
              <w:textAlignment w:val="center"/>
              <w:rPr>
                <w:rFonts w:hint="eastAsia" w:ascii="宋体" w:hAnsi="宋体" w:cs="宋体"/>
                <w:lang w:bidi="ar"/>
              </w:rPr>
            </w:pPr>
            <w:r>
              <w:rPr>
                <w:rFonts w:hint="eastAsia" w:ascii="宋体" w:hAnsi="宋体" w:cs="宋体"/>
                <w:lang w:bidi="ar"/>
              </w:rPr>
              <w:t>26.支持为表单添加计划任务，可以设置在指定的时间自动更新表单内日期时间间隔天数、修改指定字段的值或执行数据更新功能。</w:t>
            </w:r>
          </w:p>
          <w:p w14:paraId="2CA3DA32">
            <w:pPr>
              <w:widowControl/>
              <w:jc w:val="left"/>
              <w:textAlignment w:val="center"/>
              <w:rPr>
                <w:rFonts w:hint="eastAsia" w:ascii="宋体" w:hAnsi="宋体" w:cs="宋体"/>
                <w:lang w:bidi="ar"/>
              </w:rPr>
            </w:pPr>
            <w:r>
              <w:rPr>
                <w:rFonts w:hint="eastAsia" w:ascii="宋体" w:hAnsi="宋体" w:cs="宋体"/>
                <w:lang w:bidi="ar"/>
              </w:rPr>
              <w:t>27.支持设置多套打印模板，可以自定义表单数据打印时使用的模板样式，同时支持给模板配置</w:t>
            </w:r>
            <w:r>
              <w:rPr>
                <w:rFonts w:hint="eastAsia" w:ascii="宋体" w:hAnsi="宋体" w:cs="宋体"/>
                <w:lang w:eastAsia="zh-CN" w:bidi="ar"/>
              </w:rPr>
              <w:t>适用范围</w:t>
            </w:r>
            <w:r>
              <w:rPr>
                <w:rFonts w:hint="eastAsia" w:ascii="宋体" w:hAnsi="宋体" w:cs="宋体"/>
                <w:lang w:bidi="ar"/>
              </w:rPr>
              <w:t>，满足使用条件时才可使用对应的模板。</w:t>
            </w:r>
          </w:p>
          <w:p w14:paraId="24F66CA2">
            <w:pPr>
              <w:widowControl/>
              <w:jc w:val="left"/>
              <w:textAlignment w:val="center"/>
              <w:rPr>
                <w:rFonts w:hint="eastAsia" w:ascii="宋体" w:hAnsi="宋体" w:cs="宋体"/>
                <w:lang w:bidi="ar"/>
              </w:rPr>
            </w:pPr>
            <w:r>
              <w:rPr>
                <w:rFonts w:hint="eastAsia" w:ascii="宋体" w:hAnsi="宋体" w:cs="宋体"/>
                <w:lang w:bidi="ar"/>
              </w:rPr>
              <w:t>28.支持查看管理员操作日志，可根据操作时间段、修改模块、事件类型等条件筛选查看对于本张表单的操作记录。</w:t>
            </w:r>
          </w:p>
          <w:p w14:paraId="1CB24CBC">
            <w:pPr>
              <w:widowControl/>
              <w:jc w:val="left"/>
              <w:textAlignment w:val="center"/>
              <w:rPr>
                <w:rFonts w:hint="eastAsia" w:ascii="宋体" w:hAnsi="宋体" w:cs="宋体"/>
                <w:lang w:bidi="ar"/>
              </w:rPr>
            </w:pPr>
            <w:r>
              <w:rPr>
                <w:rFonts w:hint="eastAsia" w:ascii="宋体" w:hAnsi="宋体" w:cs="宋体"/>
                <w:lang w:bidi="ar"/>
              </w:rPr>
              <w:t>29.后台数据管理页支持按条件查询数据，包括按提交时间、按提交人等条件进行筛选，并支持自定义添加筛选项以及高级筛选。</w:t>
            </w:r>
          </w:p>
          <w:p w14:paraId="7F367F84">
            <w:pPr>
              <w:widowControl/>
              <w:jc w:val="left"/>
              <w:textAlignment w:val="center"/>
              <w:rPr>
                <w:rFonts w:hint="eastAsia" w:ascii="宋体" w:hAnsi="宋体" w:cs="宋体"/>
                <w:lang w:bidi="ar"/>
              </w:rPr>
            </w:pPr>
            <w:r>
              <w:rPr>
                <w:rFonts w:hint="eastAsia" w:ascii="宋体" w:hAnsi="宋体" w:cs="宋体"/>
                <w:lang w:bidi="ar"/>
              </w:rPr>
              <w:t>30.支持数据批量导入，并支持仅新增数据、仅更新数据，更新和新增数据3种模式。</w:t>
            </w:r>
          </w:p>
          <w:p w14:paraId="68C6E622">
            <w:pPr>
              <w:widowControl/>
              <w:jc w:val="left"/>
              <w:textAlignment w:val="center"/>
              <w:rPr>
                <w:rFonts w:hint="eastAsia" w:ascii="宋体" w:hAnsi="宋体" w:cs="宋体"/>
                <w:lang w:bidi="ar"/>
              </w:rPr>
            </w:pPr>
            <w:r>
              <w:rPr>
                <w:rFonts w:hint="eastAsia" w:ascii="宋体" w:hAnsi="宋体" w:cs="宋体"/>
                <w:lang w:bidi="ar"/>
              </w:rPr>
              <w:t>31.支持设置自定义导入模板，并让用户按照特定的导入模板去导入数据。</w:t>
            </w:r>
          </w:p>
          <w:p w14:paraId="317797DE">
            <w:pPr>
              <w:widowControl/>
              <w:jc w:val="left"/>
              <w:textAlignment w:val="center"/>
              <w:rPr>
                <w:rFonts w:hint="eastAsia" w:ascii="宋体" w:hAnsi="宋体" w:cs="宋体"/>
                <w:lang w:bidi="ar"/>
              </w:rPr>
            </w:pPr>
            <w:r>
              <w:rPr>
                <w:rFonts w:hint="eastAsia" w:ascii="宋体" w:hAnsi="宋体" w:cs="宋体"/>
                <w:lang w:bidi="ar"/>
              </w:rPr>
              <w:t>32.支持数据导出，可将收集到的数据导出为excel文件，并支持导出时自行勾选所需字段。</w:t>
            </w:r>
          </w:p>
          <w:p w14:paraId="540A009B">
            <w:pPr>
              <w:widowControl/>
              <w:jc w:val="left"/>
              <w:textAlignment w:val="center"/>
              <w:rPr>
                <w:rFonts w:hint="eastAsia" w:ascii="宋体" w:hAnsi="宋体" w:cs="宋体"/>
                <w:lang w:bidi="ar"/>
              </w:rPr>
            </w:pPr>
            <w:r>
              <w:rPr>
                <w:rFonts w:hint="eastAsia" w:ascii="宋体" w:hAnsi="宋体" w:cs="宋体"/>
                <w:lang w:bidi="ar"/>
              </w:rPr>
              <w:t>33.支持将表单数据导出条形码或二维码。</w:t>
            </w:r>
          </w:p>
          <w:p w14:paraId="1EC615CC">
            <w:pPr>
              <w:widowControl/>
              <w:jc w:val="left"/>
              <w:textAlignment w:val="center"/>
              <w:rPr>
                <w:rFonts w:hint="eastAsia" w:ascii="宋体" w:hAnsi="宋体" w:cs="宋体"/>
                <w:lang w:bidi="ar"/>
              </w:rPr>
            </w:pPr>
            <w:r>
              <w:rPr>
                <w:rFonts w:hint="eastAsia" w:ascii="宋体" w:hAnsi="宋体" w:cs="宋体"/>
                <w:lang w:bidi="ar"/>
              </w:rPr>
              <w:t>34.图片、附件、视频字段，支持导出字段内的文件。</w:t>
            </w:r>
          </w:p>
          <w:p w14:paraId="303F04A2">
            <w:pPr>
              <w:widowControl/>
              <w:jc w:val="left"/>
              <w:textAlignment w:val="center"/>
              <w:rPr>
                <w:rFonts w:hint="eastAsia" w:ascii="宋体" w:hAnsi="宋体" w:cs="宋体"/>
                <w:lang w:bidi="ar"/>
              </w:rPr>
            </w:pPr>
            <w:r>
              <w:rPr>
                <w:rFonts w:hint="eastAsia" w:ascii="宋体" w:hAnsi="宋体" w:cs="宋体"/>
                <w:lang w:bidi="ar"/>
              </w:rPr>
              <w:t>35.支持表单管理端发放采集，采集对象支持按照部门、人员选择，支持设定随机比例，并可设定是否匿名提交，是否限定发放采集对象以外的人员不得提交。支持设定发放采集可见和可编辑字段，支持统计填报进度和针对未填报人员发起提醒。</w:t>
            </w:r>
          </w:p>
          <w:p w14:paraId="7CA1864D">
            <w:pPr>
              <w:widowControl/>
              <w:jc w:val="left"/>
              <w:textAlignment w:val="center"/>
              <w:rPr>
                <w:rFonts w:hint="eastAsia" w:ascii="宋体" w:hAnsi="宋体" w:cs="宋体"/>
                <w:lang w:bidi="ar"/>
              </w:rPr>
            </w:pPr>
            <w:r>
              <w:rPr>
                <w:rFonts w:hint="eastAsia" w:ascii="宋体" w:hAnsi="宋体" w:cs="宋体"/>
                <w:lang w:bidi="ar"/>
              </w:rPr>
              <w:t>36.支持将表单数据发放修正，管理员可通过表单后台发放数据修正通知给指定对象，收件人可以根据提示修改已提交的数据。</w:t>
            </w:r>
          </w:p>
          <w:p w14:paraId="5BAA34CD">
            <w:pPr>
              <w:widowControl/>
              <w:jc w:val="left"/>
              <w:textAlignment w:val="center"/>
              <w:rPr>
                <w:rFonts w:hint="eastAsia" w:ascii="宋体" w:hAnsi="宋体" w:cs="宋体"/>
                <w:lang w:bidi="ar"/>
              </w:rPr>
            </w:pPr>
            <w:r>
              <w:rPr>
                <w:rFonts w:hint="eastAsia" w:ascii="宋体" w:hAnsi="宋体" w:cs="宋体"/>
                <w:lang w:bidi="ar"/>
              </w:rPr>
              <w:t>37.后台数据管理页支持通过聚合统计对数据进行简单统计，包括对数字类型字段的求和、计次、求取平均值、最大值、最小值，以及对其他类型字段的计次。</w:t>
            </w:r>
          </w:p>
          <w:p w14:paraId="2BB88DFE">
            <w:pPr>
              <w:widowControl/>
              <w:jc w:val="left"/>
              <w:textAlignment w:val="center"/>
              <w:rPr>
                <w:rFonts w:hint="eastAsia" w:ascii="宋体" w:hAnsi="宋体" w:cs="宋体"/>
                <w:lang w:bidi="ar"/>
              </w:rPr>
            </w:pPr>
            <w:r>
              <w:rPr>
                <w:rFonts w:hint="eastAsia" w:ascii="宋体" w:hAnsi="宋体" w:cs="宋体"/>
                <w:lang w:bidi="ar"/>
              </w:rPr>
              <w:t>38.支持在PC端或移动</w:t>
            </w:r>
            <w:r>
              <w:rPr>
                <w:rFonts w:hint="eastAsia" w:ascii="宋体" w:hAnsi="宋体" w:cs="宋体"/>
                <w:lang w:eastAsia="zh-CN" w:bidi="ar"/>
              </w:rPr>
              <w:t>端</w:t>
            </w:r>
            <w:r>
              <w:rPr>
                <w:rFonts w:hint="eastAsia" w:ascii="宋体" w:hAnsi="宋体" w:cs="宋体"/>
                <w:lang w:bidi="ar"/>
              </w:rPr>
              <w:t>查看数据提交统计，并支持导出。</w:t>
            </w:r>
          </w:p>
          <w:p w14:paraId="622C03DE">
            <w:pPr>
              <w:widowControl/>
              <w:jc w:val="left"/>
              <w:textAlignment w:val="center"/>
              <w:rPr>
                <w:rFonts w:hint="eastAsia" w:ascii="宋体" w:hAnsi="宋体" w:cs="宋体"/>
                <w:lang w:bidi="ar"/>
              </w:rPr>
            </w:pPr>
            <w:r>
              <w:rPr>
                <w:rFonts w:hint="eastAsia" w:ascii="宋体" w:hAnsi="宋体" w:cs="宋体"/>
                <w:lang w:bidi="ar"/>
              </w:rPr>
              <w:t>39.支持统计表单未提交人员，支持对未提交人员发送通知提醒。</w:t>
            </w:r>
          </w:p>
          <w:p w14:paraId="4D9D3723">
            <w:pPr>
              <w:widowControl/>
              <w:jc w:val="left"/>
              <w:textAlignment w:val="center"/>
              <w:rPr>
                <w:rFonts w:hint="eastAsia" w:ascii="宋体" w:hAnsi="宋体" w:cs="宋体"/>
                <w:lang w:bidi="ar"/>
              </w:rPr>
            </w:pPr>
            <w:r>
              <w:rPr>
                <w:rFonts w:hint="eastAsia" w:ascii="宋体" w:hAnsi="宋体" w:cs="宋体"/>
                <w:lang w:bidi="ar"/>
              </w:rPr>
              <w:t>40.支持表单应用创建者或管理员修改或删除表单应用数据。</w:t>
            </w:r>
          </w:p>
          <w:p w14:paraId="23590B3D">
            <w:pPr>
              <w:widowControl/>
              <w:jc w:val="left"/>
              <w:textAlignment w:val="center"/>
              <w:rPr>
                <w:rFonts w:hint="eastAsia" w:ascii="宋体" w:hAnsi="宋体" w:cs="宋体"/>
                <w:lang w:bidi="ar"/>
              </w:rPr>
            </w:pPr>
            <w:r>
              <w:rPr>
                <w:rFonts w:hint="eastAsia" w:ascii="宋体" w:hAnsi="宋体" w:cs="宋体"/>
                <w:lang w:bidi="ar"/>
              </w:rPr>
              <w:t xml:space="preserve">41.支持在PC、H5、微信、QQ或浏览器上填写表单。 </w:t>
            </w:r>
          </w:p>
        </w:tc>
      </w:tr>
      <w:tr w14:paraId="1EC5C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69ED380">
            <w:pPr>
              <w:jc w:val="center"/>
              <w:rPr>
                <w:rFonts w:hint="eastAsia" w:ascii="宋体" w:hAnsi="宋体" w:cs="宋体"/>
                <w:b/>
                <w:bCs/>
              </w:rPr>
            </w:pPr>
          </w:p>
        </w:tc>
        <w:tc>
          <w:tcPr>
            <w:tcW w:w="1388" w:type="dxa"/>
            <w:vMerge w:val="continue"/>
            <w:vAlign w:val="center"/>
          </w:tcPr>
          <w:p w14:paraId="7624C6DD">
            <w:pPr>
              <w:jc w:val="center"/>
              <w:rPr>
                <w:rFonts w:hint="eastAsia" w:ascii="宋体" w:hAnsi="宋体" w:cs="宋体"/>
                <w:b/>
                <w:bCs/>
                <w:lang w:bidi="ar"/>
              </w:rPr>
            </w:pPr>
          </w:p>
        </w:tc>
        <w:tc>
          <w:tcPr>
            <w:tcW w:w="7662" w:type="dxa"/>
            <w:vAlign w:val="center"/>
          </w:tcPr>
          <w:p w14:paraId="7BEE05AA">
            <w:pPr>
              <w:widowControl/>
              <w:jc w:val="left"/>
              <w:textAlignment w:val="center"/>
              <w:rPr>
                <w:rFonts w:hint="eastAsia" w:ascii="宋体" w:hAnsi="宋体" w:cs="宋体"/>
                <w:b/>
                <w:bCs/>
                <w:lang w:bidi="ar"/>
              </w:rPr>
            </w:pPr>
            <w:r>
              <w:rPr>
                <w:rFonts w:hint="eastAsia" w:ascii="宋体" w:hAnsi="宋体" w:cs="宋体"/>
                <w:b/>
                <w:bCs/>
                <w:lang w:bidi="ar"/>
              </w:rPr>
              <w:t>审批流程工具</w:t>
            </w:r>
          </w:p>
          <w:p w14:paraId="755C54D9">
            <w:pPr>
              <w:widowControl/>
              <w:jc w:val="left"/>
              <w:textAlignment w:val="center"/>
              <w:rPr>
                <w:rFonts w:hint="eastAsia" w:ascii="宋体" w:hAnsi="宋体" w:cs="宋体"/>
                <w:lang w:bidi="ar"/>
              </w:rPr>
            </w:pPr>
            <w:r>
              <w:rPr>
                <w:rFonts w:hint="eastAsia" w:ascii="宋体" w:hAnsi="宋体" w:cs="宋体"/>
              </w:rPr>
              <w:t>1</w:t>
            </w:r>
            <w:r>
              <w:rPr>
                <w:rFonts w:hint="eastAsia" w:ascii="宋体" w:hAnsi="宋体" w:cs="宋体"/>
                <w:lang w:bidi="ar"/>
              </w:rPr>
              <w:t>.提供自建审批应用工具；支持创建、发布、管理个性化审批。支持修改审批名和审批应用的图标，支持选择审批所绑定的组织架构。</w:t>
            </w:r>
          </w:p>
          <w:p w14:paraId="7230000A">
            <w:pPr>
              <w:widowControl/>
              <w:jc w:val="left"/>
              <w:textAlignment w:val="center"/>
              <w:rPr>
                <w:rFonts w:hint="eastAsia" w:ascii="宋体" w:hAnsi="宋体" w:cs="宋体"/>
                <w:lang w:bidi="ar"/>
              </w:rPr>
            </w:pPr>
            <w:r>
              <w:rPr>
                <w:rFonts w:hint="eastAsia" w:ascii="宋体" w:hAnsi="宋体" w:cs="宋体"/>
                <w:lang w:bidi="ar"/>
              </w:rPr>
              <w:t>2.支持根据组件库拖拽生成审批页面；组件包含：单行输入、多行输入、数字输入、滑动条、单选、多选、下拉框、下拉复选、多级下拉、日期、日期区间、图片、视频、附件、联系人、部门、子表单、富文本、计算公式、自动编号、图片单选、图片多选、按钮、选择数据、关联审批、定位、地址、手写签名。具有多种预置好的考勤组件包可供选择，包含：请假套件、外出套件、加班套件、补卡套件、销假套件。</w:t>
            </w:r>
          </w:p>
          <w:p w14:paraId="367E7F89">
            <w:pPr>
              <w:widowControl/>
              <w:jc w:val="left"/>
              <w:textAlignment w:val="center"/>
              <w:rPr>
                <w:rFonts w:hint="eastAsia" w:ascii="宋体" w:hAnsi="宋体" w:cs="宋体"/>
                <w:lang w:bidi="ar"/>
              </w:rPr>
            </w:pPr>
            <w:r>
              <w:rPr>
                <w:rFonts w:hint="eastAsia" w:ascii="宋体" w:hAnsi="宋体" w:cs="宋体"/>
                <w:lang w:bidi="ar"/>
              </w:rPr>
              <w:t>3.提供字段回收站功能，删除的字段及其字段值在期限内可通过字段回收站找回。</w:t>
            </w:r>
          </w:p>
          <w:p w14:paraId="2DEF8702">
            <w:pPr>
              <w:widowControl/>
              <w:jc w:val="left"/>
              <w:textAlignment w:val="center"/>
              <w:rPr>
                <w:rFonts w:hint="eastAsia" w:ascii="宋体" w:hAnsi="宋体" w:cs="宋体"/>
                <w:lang w:bidi="ar"/>
              </w:rPr>
            </w:pPr>
            <w:r>
              <w:rPr>
                <w:rFonts w:hint="eastAsia" w:ascii="宋体" w:hAnsi="宋体" w:cs="宋体"/>
                <w:lang w:bidi="ar"/>
              </w:rPr>
              <w:t>4.支持自定义组件布局；支持卡片布局、表格布局、标签页布局；拖拽调整各组件宽度，可以通过标签页容器划分页面布局。支持卡片布局设定卡片背景、宽度、高度、字体颜色等。通过布局可以支持复杂表格配置。</w:t>
            </w:r>
          </w:p>
          <w:p w14:paraId="591B2234">
            <w:pPr>
              <w:widowControl/>
              <w:jc w:val="left"/>
              <w:textAlignment w:val="center"/>
              <w:rPr>
                <w:rFonts w:hint="eastAsia" w:ascii="宋体" w:hAnsi="宋体" w:cs="宋体"/>
                <w:lang w:bidi="ar"/>
              </w:rPr>
            </w:pPr>
            <w:r>
              <w:rPr>
                <w:rFonts w:hint="eastAsia" w:ascii="宋体" w:hAnsi="宋体" w:cs="宋体"/>
                <w:lang w:bidi="ar"/>
              </w:rPr>
              <w:t>5.具有丰富的字段属性设置功能，支持设置字段的标题、别名、描述、默认值、格式、填写辅助、脱敏设置、是否必填、校验、权限、样式等各种属性，能够实现复杂表单的自定义创建及修改，无需定制开发。</w:t>
            </w:r>
          </w:p>
          <w:p w14:paraId="00FC13DD">
            <w:pPr>
              <w:widowControl/>
              <w:jc w:val="left"/>
              <w:textAlignment w:val="center"/>
              <w:rPr>
                <w:rFonts w:hint="eastAsia" w:ascii="宋体" w:hAnsi="宋体" w:cs="宋体"/>
                <w:lang w:bidi="ar"/>
              </w:rPr>
            </w:pPr>
            <w:r>
              <w:rPr>
                <w:rFonts w:hint="eastAsia" w:ascii="宋体" w:hAnsi="宋体" w:cs="宋体"/>
                <w:lang w:bidi="ar"/>
              </w:rPr>
              <w:t>6.下拉框字段具有关联</w:t>
            </w:r>
            <w:r>
              <w:rPr>
                <w:rFonts w:hint="eastAsia" w:ascii="宋体" w:hAnsi="宋体" w:cs="宋体"/>
                <w:lang w:eastAsia="zh-CN" w:bidi="ar"/>
              </w:rPr>
              <w:t>其他</w:t>
            </w:r>
            <w:r>
              <w:rPr>
                <w:rFonts w:hint="eastAsia" w:ascii="宋体" w:hAnsi="宋体" w:cs="宋体"/>
                <w:lang w:bidi="ar"/>
              </w:rPr>
              <w:t>表单数据、数据联动、从第三方获取数据的功能。能够实现多表、多流程间的数据关联和联动。</w:t>
            </w:r>
          </w:p>
          <w:p w14:paraId="6192B922">
            <w:pPr>
              <w:widowControl/>
              <w:jc w:val="left"/>
              <w:textAlignment w:val="center"/>
              <w:rPr>
                <w:rFonts w:hint="eastAsia" w:ascii="宋体" w:hAnsi="宋体" w:cs="宋体"/>
                <w:lang w:bidi="ar"/>
              </w:rPr>
            </w:pPr>
            <w:r>
              <w:rPr>
                <w:rFonts w:hint="eastAsia" w:ascii="宋体" w:hAnsi="宋体" w:cs="宋体"/>
                <w:lang w:bidi="ar"/>
              </w:rPr>
              <w:t>7.支持设置PC端流程表单填写时为多列的样式，并且可以自定义每个字段在表单内的显示宽度。</w:t>
            </w:r>
          </w:p>
          <w:p w14:paraId="54D541DE">
            <w:pPr>
              <w:widowControl/>
              <w:jc w:val="left"/>
              <w:textAlignment w:val="center"/>
              <w:rPr>
                <w:rFonts w:hint="eastAsia" w:ascii="宋体" w:hAnsi="宋体" w:cs="宋体"/>
                <w:lang w:bidi="ar"/>
              </w:rPr>
            </w:pPr>
            <w:r>
              <w:rPr>
                <w:rFonts w:hint="eastAsia" w:ascii="宋体" w:hAnsi="宋体" w:cs="宋体"/>
                <w:lang w:bidi="ar"/>
              </w:rPr>
              <w:t>8.支持设置PC端填写页的页面样式，提供多套样式模板供选择。</w:t>
            </w:r>
          </w:p>
          <w:p w14:paraId="144CB1E6">
            <w:pPr>
              <w:widowControl/>
              <w:jc w:val="left"/>
              <w:textAlignment w:val="center"/>
              <w:rPr>
                <w:rFonts w:hint="eastAsia" w:ascii="宋体" w:hAnsi="宋体" w:cs="宋体"/>
                <w:lang w:bidi="ar"/>
              </w:rPr>
            </w:pPr>
            <w:r>
              <w:rPr>
                <w:rFonts w:hint="eastAsia" w:ascii="宋体" w:hAnsi="宋体" w:cs="宋体"/>
                <w:lang w:bidi="ar"/>
              </w:rPr>
              <w:t>9.具有卡片＋连线式的流程编辑页面，操作简单，流程直观。</w:t>
            </w:r>
          </w:p>
          <w:p w14:paraId="5D518CA2">
            <w:pPr>
              <w:widowControl/>
              <w:jc w:val="left"/>
              <w:textAlignment w:val="center"/>
              <w:rPr>
                <w:rFonts w:hint="eastAsia" w:ascii="宋体" w:hAnsi="宋体" w:cs="宋体"/>
                <w:lang w:bidi="ar"/>
              </w:rPr>
            </w:pPr>
            <w:r>
              <w:rPr>
                <w:rFonts w:hint="eastAsia" w:ascii="宋体" w:hAnsi="宋体" w:cs="宋体"/>
                <w:lang w:bidi="ar"/>
              </w:rPr>
              <w:t>10.流程支持设置条件分支和并行分支，实现在同一个审批应用，可以根据不同的条件走不同的审批流程，并行分支可实现同时流转</w:t>
            </w:r>
            <w:r>
              <w:rPr>
                <w:rFonts w:hint="eastAsia" w:ascii="宋体" w:hAnsi="宋体" w:cs="宋体"/>
                <w:lang w:eastAsia="zh-CN" w:bidi="ar"/>
              </w:rPr>
              <w:t>多个</w:t>
            </w:r>
            <w:r>
              <w:rPr>
                <w:rFonts w:hint="eastAsia" w:ascii="宋体" w:hAnsi="宋体" w:cs="宋体"/>
                <w:lang w:bidi="ar"/>
              </w:rPr>
              <w:t>流程。分支节点支持设置名称、其中条件分支支持调整优先级。</w:t>
            </w:r>
          </w:p>
          <w:p w14:paraId="1C8D1904">
            <w:pPr>
              <w:widowControl/>
              <w:jc w:val="left"/>
              <w:textAlignment w:val="center"/>
              <w:rPr>
                <w:rFonts w:hint="eastAsia" w:ascii="宋体" w:hAnsi="宋体" w:cs="宋体"/>
                <w:lang w:bidi="ar"/>
              </w:rPr>
            </w:pPr>
            <w:r>
              <w:rPr>
                <w:rFonts w:hint="eastAsia" w:ascii="宋体" w:hAnsi="宋体" w:cs="宋体"/>
                <w:lang w:bidi="ar"/>
              </w:rPr>
              <w:t>11.支持开启动态审批流程，流程发起后也可根据用户填写的表单内容改变流程的流转。</w:t>
            </w:r>
          </w:p>
          <w:p w14:paraId="6C057316">
            <w:pPr>
              <w:widowControl/>
              <w:jc w:val="left"/>
              <w:textAlignment w:val="center"/>
              <w:rPr>
                <w:rFonts w:hint="eastAsia" w:ascii="宋体" w:hAnsi="宋体" w:cs="宋体"/>
                <w:lang w:bidi="ar"/>
              </w:rPr>
            </w:pPr>
            <w:r>
              <w:rPr>
                <w:rFonts w:hint="eastAsia" w:ascii="宋体" w:hAnsi="宋体" w:cs="宋体"/>
                <w:lang w:bidi="ar"/>
              </w:rPr>
              <w:t>12.支持多种审批人类型，包括：发起人自选、指定人员、主管审批、角色审批。</w:t>
            </w:r>
          </w:p>
          <w:p w14:paraId="281CFB85">
            <w:pPr>
              <w:widowControl/>
              <w:jc w:val="left"/>
              <w:textAlignment w:val="center"/>
              <w:rPr>
                <w:rFonts w:hint="eastAsia" w:ascii="宋体" w:hAnsi="宋体" w:cs="宋体"/>
                <w:lang w:bidi="ar"/>
              </w:rPr>
            </w:pPr>
            <w:r>
              <w:rPr>
                <w:rFonts w:hint="eastAsia" w:ascii="宋体" w:hAnsi="宋体" w:cs="宋体"/>
                <w:lang w:bidi="ar"/>
              </w:rPr>
              <w:t>13.审批人设置为发起人自选时，支持设置选择范围是全单位/指定部门/指定主管/指定角色，支持设置只允许选一个人或允许选多个人。</w:t>
            </w:r>
          </w:p>
          <w:p w14:paraId="7AE9DFC6">
            <w:pPr>
              <w:widowControl/>
              <w:jc w:val="left"/>
              <w:textAlignment w:val="center"/>
              <w:rPr>
                <w:rFonts w:hint="eastAsia" w:ascii="宋体" w:hAnsi="宋体" w:cs="宋体"/>
                <w:lang w:bidi="ar"/>
              </w:rPr>
            </w:pPr>
            <w:r>
              <w:rPr>
                <w:rFonts w:hint="eastAsia" w:ascii="宋体" w:hAnsi="宋体" w:cs="宋体"/>
                <w:lang w:bidi="ar"/>
              </w:rPr>
              <w:t>14.审批人设置为指定人员时，支持设置为发起人自己、表单内的联系人字段值或手动添加指定审批人。</w:t>
            </w:r>
          </w:p>
          <w:p w14:paraId="793AB38D">
            <w:pPr>
              <w:widowControl/>
              <w:jc w:val="left"/>
              <w:textAlignment w:val="center"/>
              <w:rPr>
                <w:rFonts w:hint="eastAsia" w:ascii="宋体" w:hAnsi="宋体" w:cs="宋体"/>
                <w:lang w:bidi="ar"/>
              </w:rPr>
            </w:pPr>
            <w:r>
              <w:rPr>
                <w:rFonts w:hint="eastAsia" w:ascii="宋体" w:hAnsi="宋体" w:cs="宋体"/>
                <w:lang w:bidi="ar"/>
              </w:rPr>
              <w:t>15.审批人设置为主管时，支持选择是发起人/联系人字段/部门字段所在部门主管或更高级别主管。</w:t>
            </w:r>
          </w:p>
          <w:p w14:paraId="5C07158B">
            <w:pPr>
              <w:widowControl/>
              <w:jc w:val="left"/>
              <w:textAlignment w:val="center"/>
              <w:rPr>
                <w:rFonts w:hint="eastAsia" w:ascii="宋体" w:hAnsi="宋体" w:cs="宋体"/>
                <w:lang w:bidi="ar"/>
              </w:rPr>
            </w:pPr>
            <w:r>
              <w:rPr>
                <w:rFonts w:hint="eastAsia" w:ascii="宋体" w:hAnsi="宋体" w:cs="宋体"/>
                <w:lang w:bidi="ar"/>
              </w:rPr>
              <w:t>16.审批人设置为角色时，支持选择一个或多个角色，支持按发起人/联系人字段/部门字段匹配有管理权限的人员审批，支持设置在流程中只显示角色名称或显示具体审批人。</w:t>
            </w:r>
          </w:p>
          <w:p w14:paraId="16D24FF0">
            <w:pPr>
              <w:widowControl/>
              <w:jc w:val="left"/>
              <w:textAlignment w:val="center"/>
              <w:rPr>
                <w:rFonts w:hint="eastAsia" w:ascii="宋体" w:hAnsi="宋体" w:cs="宋体"/>
                <w:lang w:bidi="ar"/>
              </w:rPr>
            </w:pPr>
            <w:r>
              <w:rPr>
                <w:rFonts w:hint="eastAsia" w:ascii="宋体" w:hAnsi="宋体" w:cs="宋体"/>
                <w:lang w:bidi="ar"/>
              </w:rPr>
              <w:t>17.多人审批节点支持设置为或签或者会签。</w:t>
            </w:r>
          </w:p>
          <w:p w14:paraId="1D5166E2">
            <w:pPr>
              <w:widowControl/>
              <w:jc w:val="left"/>
              <w:textAlignment w:val="center"/>
              <w:rPr>
                <w:rFonts w:hint="eastAsia" w:ascii="宋体" w:hAnsi="宋体" w:cs="宋体"/>
                <w:lang w:bidi="ar"/>
              </w:rPr>
            </w:pPr>
            <w:r>
              <w:rPr>
                <w:rFonts w:hint="eastAsia" w:ascii="宋体" w:hAnsi="宋体" w:cs="宋体"/>
                <w:lang w:bidi="ar"/>
              </w:rPr>
              <w:t>18.非指定审批人节点，支持设置未匹配到审批人时的处理方式：自动通过、自动转交管理员或不允许用户提交。</w:t>
            </w:r>
          </w:p>
          <w:p w14:paraId="56E4A486">
            <w:pPr>
              <w:widowControl/>
              <w:jc w:val="left"/>
              <w:textAlignment w:val="center"/>
              <w:rPr>
                <w:rFonts w:hint="eastAsia" w:ascii="宋体" w:hAnsi="宋体" w:cs="宋体"/>
                <w:lang w:bidi="ar"/>
              </w:rPr>
            </w:pPr>
            <w:r>
              <w:rPr>
                <w:rFonts w:hint="eastAsia" w:ascii="宋体" w:hAnsi="宋体" w:cs="宋体"/>
                <w:lang w:bidi="ar"/>
              </w:rPr>
              <w:t>19.支持多种抄送人类型，包括：发起人自选、指定抄送人、抄送主管、角色抄送人。</w:t>
            </w:r>
          </w:p>
          <w:p w14:paraId="1C8879E8">
            <w:pPr>
              <w:widowControl/>
              <w:jc w:val="left"/>
              <w:textAlignment w:val="center"/>
              <w:rPr>
                <w:rFonts w:hint="eastAsia" w:ascii="宋体" w:hAnsi="宋体" w:cs="宋体"/>
                <w:lang w:bidi="ar"/>
              </w:rPr>
            </w:pPr>
            <w:r>
              <w:rPr>
                <w:rFonts w:hint="eastAsia" w:ascii="宋体" w:hAnsi="宋体" w:cs="宋体"/>
                <w:lang w:bidi="ar"/>
              </w:rPr>
              <w:t>20.支持多种抄送方式：包括流程发起时抄送、流程结束时抄送、发起和结束时都抄送。</w:t>
            </w:r>
          </w:p>
          <w:p w14:paraId="3AB968DD">
            <w:pPr>
              <w:widowControl/>
              <w:jc w:val="left"/>
              <w:textAlignment w:val="center"/>
              <w:rPr>
                <w:rFonts w:hint="eastAsia" w:ascii="宋体" w:hAnsi="宋体" w:cs="宋体"/>
                <w:lang w:bidi="ar"/>
              </w:rPr>
            </w:pPr>
            <w:r>
              <w:rPr>
                <w:rFonts w:hint="eastAsia" w:ascii="宋体" w:hAnsi="宋体" w:cs="宋体"/>
                <w:lang w:bidi="ar"/>
              </w:rPr>
              <w:t>21.支持设置抄送条件：包括审批通过时抄送、审批拒绝时抄送、通过和拒绝时都抄送。</w:t>
            </w:r>
          </w:p>
          <w:p w14:paraId="75F8A6DF">
            <w:pPr>
              <w:widowControl/>
              <w:jc w:val="left"/>
              <w:textAlignment w:val="center"/>
              <w:rPr>
                <w:rFonts w:hint="eastAsia" w:ascii="宋体" w:hAnsi="宋体" w:cs="宋体"/>
                <w:lang w:bidi="ar"/>
              </w:rPr>
            </w:pPr>
            <w:r>
              <w:rPr>
                <w:rFonts w:hint="eastAsia" w:ascii="宋体" w:hAnsi="宋体" w:cs="宋体"/>
                <w:lang w:bidi="ar"/>
              </w:rPr>
              <w:t>22.支持给流程中的每个</w:t>
            </w:r>
            <w:r>
              <w:rPr>
                <w:rFonts w:hint="eastAsia" w:ascii="宋体" w:hAnsi="宋体" w:cs="宋体"/>
                <w:lang w:eastAsia="zh-CN" w:bidi="ar"/>
              </w:rPr>
              <w:t>审批</w:t>
            </w:r>
            <w:r>
              <w:rPr>
                <w:rFonts w:hint="eastAsia" w:ascii="宋体" w:hAnsi="宋体" w:cs="宋体"/>
                <w:lang w:bidi="ar"/>
              </w:rPr>
              <w:t>环节设置单独的环节名称、表单操作权限、操作按钮以及操作按钮的排序和名称。</w:t>
            </w:r>
          </w:p>
          <w:p w14:paraId="5F26A8E1">
            <w:pPr>
              <w:widowControl/>
              <w:jc w:val="left"/>
              <w:textAlignment w:val="center"/>
              <w:rPr>
                <w:rFonts w:hint="eastAsia" w:ascii="宋体" w:hAnsi="宋体" w:cs="宋体"/>
                <w:lang w:bidi="ar"/>
              </w:rPr>
            </w:pPr>
            <w:r>
              <w:rPr>
                <w:rFonts w:hint="eastAsia" w:ascii="宋体" w:hAnsi="宋体" w:cs="宋体"/>
                <w:lang w:bidi="ar"/>
              </w:rPr>
              <w:t>23.支持根据实际应用场景给审批节点自定义节点等待状态。</w:t>
            </w:r>
          </w:p>
          <w:p w14:paraId="6929A0EB">
            <w:pPr>
              <w:widowControl/>
              <w:jc w:val="left"/>
              <w:textAlignment w:val="center"/>
              <w:rPr>
                <w:rFonts w:hint="eastAsia" w:ascii="宋体" w:hAnsi="宋体" w:cs="宋体"/>
                <w:lang w:bidi="ar"/>
              </w:rPr>
            </w:pPr>
            <w:r>
              <w:rPr>
                <w:rFonts w:hint="eastAsia" w:ascii="宋体" w:hAnsi="宋体" w:cs="宋体"/>
                <w:lang w:bidi="ar"/>
              </w:rPr>
              <w:t>24.审批人在处理审批时，支持添加处理意见、手写签名、电子印章，支持进行同意、拒绝、加签、转交、开始处理、处理完成、</w:t>
            </w:r>
            <w:r>
              <w:rPr>
                <w:rFonts w:hint="eastAsia" w:ascii="宋体" w:hAnsi="宋体" w:cs="宋体"/>
                <w:lang w:eastAsia="zh-CN" w:bidi="ar"/>
              </w:rPr>
              <w:t>退回</w:t>
            </w:r>
            <w:r>
              <w:rPr>
                <w:rFonts w:hint="eastAsia" w:ascii="宋体" w:hAnsi="宋体" w:cs="宋体"/>
                <w:lang w:bidi="ar"/>
              </w:rPr>
              <w:t>、打回修改、保存操作。</w:t>
            </w:r>
          </w:p>
          <w:p w14:paraId="7D0F47C3">
            <w:pPr>
              <w:widowControl/>
              <w:jc w:val="left"/>
              <w:textAlignment w:val="center"/>
              <w:rPr>
                <w:rFonts w:hint="eastAsia" w:ascii="宋体" w:hAnsi="宋体" w:cs="宋体"/>
                <w:lang w:bidi="ar"/>
              </w:rPr>
            </w:pPr>
            <w:r>
              <w:rPr>
                <w:rFonts w:hint="eastAsia" w:ascii="宋体" w:hAnsi="宋体" w:cs="宋体"/>
                <w:lang w:bidi="ar"/>
              </w:rPr>
              <w:t>25.审批流程状态包含待处理、已通过、已拒绝、已撤销四种。</w:t>
            </w:r>
          </w:p>
          <w:p w14:paraId="4E40EF5D">
            <w:pPr>
              <w:widowControl/>
              <w:jc w:val="left"/>
              <w:textAlignment w:val="center"/>
              <w:rPr>
                <w:rFonts w:hint="eastAsia" w:ascii="宋体" w:hAnsi="宋体" w:cs="宋体"/>
                <w:lang w:bidi="ar"/>
              </w:rPr>
            </w:pPr>
            <w:r>
              <w:rPr>
                <w:rFonts w:hint="eastAsia" w:ascii="宋体" w:hAnsi="宋体" w:cs="宋体"/>
                <w:lang w:bidi="ar"/>
              </w:rPr>
              <w:t>26.支持给审批节点设置限时处理规则：流程到达审批节点并且节点内的审批人超出设定时间未进行处理时执行设定规则。支持定时规则和计时规则两种时间设置方式，支持执行自动提醒、自动通过、自动拒绝三种操作。自动提醒允许提醒当前审批人及用户指定人员。</w:t>
            </w:r>
          </w:p>
          <w:p w14:paraId="2C2B8F70">
            <w:pPr>
              <w:widowControl/>
              <w:jc w:val="left"/>
              <w:textAlignment w:val="center"/>
              <w:rPr>
                <w:rFonts w:hint="eastAsia" w:ascii="宋体" w:hAnsi="宋体" w:cs="宋体"/>
                <w:lang w:bidi="ar"/>
              </w:rPr>
            </w:pPr>
            <w:r>
              <w:rPr>
                <w:rFonts w:hint="eastAsia" w:ascii="宋体" w:hAnsi="宋体" w:cs="宋体"/>
                <w:lang w:bidi="ar"/>
              </w:rPr>
              <w:t>27.支持设置审批人去重，实现同一个流程中多次出现的审批人只需同意一次，后续自动通过。</w:t>
            </w:r>
          </w:p>
          <w:p w14:paraId="1E2A8E90">
            <w:pPr>
              <w:widowControl/>
              <w:jc w:val="left"/>
              <w:textAlignment w:val="center"/>
              <w:rPr>
                <w:rFonts w:hint="eastAsia" w:ascii="宋体" w:hAnsi="宋体" w:cs="宋体"/>
                <w:lang w:bidi="ar"/>
              </w:rPr>
            </w:pPr>
            <w:r>
              <w:rPr>
                <w:rFonts w:hint="eastAsia" w:ascii="宋体" w:hAnsi="宋体" w:cs="宋体"/>
                <w:lang w:bidi="ar"/>
              </w:rPr>
              <w:t>28.支持设置审批人是发起人</w:t>
            </w:r>
            <w:r>
              <w:rPr>
                <w:rFonts w:hint="eastAsia" w:ascii="宋体" w:hAnsi="宋体" w:cs="宋体"/>
                <w:lang w:eastAsia="zh-CN" w:bidi="ar"/>
              </w:rPr>
              <w:t>自己</w:t>
            </w:r>
            <w:r>
              <w:rPr>
                <w:rFonts w:hint="eastAsia" w:ascii="宋体" w:hAnsi="宋体" w:cs="宋体"/>
                <w:lang w:bidi="ar"/>
              </w:rPr>
              <w:t>是否自动通过。</w:t>
            </w:r>
          </w:p>
          <w:p w14:paraId="61ABD9BE">
            <w:pPr>
              <w:widowControl/>
              <w:jc w:val="left"/>
              <w:textAlignment w:val="center"/>
              <w:rPr>
                <w:rFonts w:hint="eastAsia" w:ascii="宋体" w:hAnsi="宋体" w:cs="宋体"/>
                <w:lang w:bidi="ar"/>
              </w:rPr>
            </w:pPr>
            <w:r>
              <w:rPr>
                <w:rFonts w:hint="eastAsia" w:ascii="宋体" w:hAnsi="宋体" w:cs="宋体"/>
                <w:lang w:bidi="ar"/>
              </w:rPr>
              <w:t>29.支持设置处理意见、手写签名、电子签章的是否必填，处理意见支持按操作设置是否必填。</w:t>
            </w:r>
          </w:p>
          <w:p w14:paraId="18CD270A">
            <w:pPr>
              <w:widowControl/>
              <w:jc w:val="left"/>
              <w:textAlignment w:val="center"/>
              <w:rPr>
                <w:rFonts w:hint="eastAsia" w:ascii="宋体" w:hAnsi="宋体" w:cs="宋体"/>
                <w:lang w:bidi="ar"/>
              </w:rPr>
            </w:pPr>
            <w:r>
              <w:rPr>
                <w:rFonts w:hint="eastAsia" w:ascii="宋体" w:hAnsi="宋体" w:cs="宋体"/>
                <w:lang w:bidi="ar"/>
              </w:rPr>
              <w:t>30.支持设置处理意见快捷语，审批人审批时可直接调用预置好的快捷语。</w:t>
            </w:r>
          </w:p>
          <w:p w14:paraId="115F7C62">
            <w:pPr>
              <w:widowControl/>
              <w:jc w:val="left"/>
              <w:textAlignment w:val="center"/>
              <w:rPr>
                <w:rFonts w:hint="eastAsia" w:ascii="宋体" w:hAnsi="宋体" w:cs="宋体"/>
                <w:lang w:bidi="ar"/>
              </w:rPr>
            </w:pPr>
            <w:r>
              <w:rPr>
                <w:rFonts w:hint="eastAsia" w:ascii="宋体" w:hAnsi="宋体" w:cs="宋体"/>
                <w:lang w:bidi="ar"/>
              </w:rPr>
              <w:t>31.允许设置在填写页保存已填写但未提交的内容，设置是否显示流程信息。</w:t>
            </w:r>
          </w:p>
          <w:p w14:paraId="17337599">
            <w:pPr>
              <w:widowControl/>
              <w:jc w:val="left"/>
              <w:textAlignment w:val="center"/>
              <w:rPr>
                <w:rFonts w:hint="eastAsia" w:ascii="宋体" w:hAnsi="宋体" w:cs="宋体"/>
                <w:lang w:bidi="ar"/>
              </w:rPr>
            </w:pPr>
            <w:r>
              <w:rPr>
                <w:rFonts w:hint="eastAsia" w:ascii="宋体" w:hAnsi="宋体" w:cs="宋体"/>
                <w:lang w:bidi="ar"/>
              </w:rPr>
              <w:t>32.允许审批人撤回通过/加签/转交操作，并且支持开启无痕撤回，实现撤回记录不在流程中显示。</w:t>
            </w:r>
          </w:p>
          <w:p w14:paraId="2C3338B0">
            <w:pPr>
              <w:widowControl/>
              <w:jc w:val="left"/>
              <w:textAlignment w:val="center"/>
              <w:rPr>
                <w:rFonts w:hint="eastAsia" w:ascii="宋体" w:hAnsi="宋体" w:cs="宋体"/>
                <w:lang w:bidi="ar"/>
              </w:rPr>
            </w:pPr>
            <w:r>
              <w:rPr>
                <w:rFonts w:hint="eastAsia" w:ascii="宋体" w:hAnsi="宋体" w:cs="宋体"/>
                <w:lang w:bidi="ar"/>
              </w:rPr>
              <w:t>33.支持设置是否允许用户在详情页查看评论或者数据日志。</w:t>
            </w:r>
          </w:p>
          <w:p w14:paraId="44128411">
            <w:pPr>
              <w:widowControl/>
              <w:jc w:val="left"/>
              <w:textAlignment w:val="center"/>
              <w:rPr>
                <w:rFonts w:hint="eastAsia" w:ascii="宋体" w:hAnsi="宋体" w:cs="宋体"/>
                <w:lang w:bidi="ar"/>
              </w:rPr>
            </w:pPr>
            <w:r>
              <w:rPr>
                <w:rFonts w:hint="eastAsia" w:ascii="宋体" w:hAnsi="宋体" w:cs="宋体"/>
                <w:lang w:bidi="ar"/>
              </w:rPr>
              <w:t>34.支持设置审批详情页流程信息的显示规则：包括对发起人隐藏流程，设置流程中的发起人节点/审批人节点/抄送人节点匿名显示。</w:t>
            </w:r>
          </w:p>
          <w:p w14:paraId="156148A2">
            <w:pPr>
              <w:widowControl/>
              <w:jc w:val="left"/>
              <w:textAlignment w:val="center"/>
              <w:rPr>
                <w:rFonts w:hint="eastAsia" w:ascii="宋体" w:hAnsi="宋体" w:cs="宋体"/>
                <w:lang w:bidi="ar"/>
              </w:rPr>
            </w:pPr>
            <w:r>
              <w:rPr>
                <w:rFonts w:hint="eastAsia" w:ascii="宋体" w:hAnsi="宋体" w:cs="宋体"/>
                <w:lang w:bidi="ar"/>
              </w:rPr>
              <w:t>35.支持设置是否允许流程外的用户查看审批详情页。</w:t>
            </w:r>
          </w:p>
          <w:p w14:paraId="502C3B21">
            <w:pPr>
              <w:widowControl/>
              <w:jc w:val="left"/>
              <w:textAlignment w:val="center"/>
              <w:rPr>
                <w:rFonts w:hint="eastAsia" w:ascii="宋体" w:hAnsi="宋体" w:cs="宋体"/>
                <w:lang w:bidi="ar"/>
              </w:rPr>
            </w:pPr>
            <w:r>
              <w:rPr>
                <w:rFonts w:hint="eastAsia" w:ascii="宋体" w:hAnsi="宋体" w:cs="宋体"/>
                <w:lang w:bidi="ar"/>
              </w:rPr>
              <w:t>36.支持设置是否允许发起人提交后删除本人数据。</w:t>
            </w:r>
          </w:p>
          <w:p w14:paraId="4BE53761">
            <w:pPr>
              <w:widowControl/>
              <w:jc w:val="left"/>
              <w:textAlignment w:val="center"/>
              <w:rPr>
                <w:rFonts w:hint="eastAsia" w:ascii="宋体" w:hAnsi="宋体" w:cs="宋体"/>
                <w:lang w:bidi="ar"/>
              </w:rPr>
            </w:pPr>
            <w:r>
              <w:rPr>
                <w:rFonts w:hint="eastAsia" w:ascii="宋体" w:hAnsi="宋体" w:cs="宋体"/>
                <w:lang w:bidi="ar"/>
              </w:rPr>
              <w:t>37.支持设置允许发起人催办：流程停滞不前，发起人可使用催办按钮提醒当前审批人尽快处理。</w:t>
            </w:r>
          </w:p>
          <w:p w14:paraId="338A6EA3">
            <w:pPr>
              <w:widowControl/>
              <w:jc w:val="left"/>
              <w:textAlignment w:val="center"/>
              <w:rPr>
                <w:rFonts w:hint="eastAsia" w:ascii="宋体" w:hAnsi="宋体" w:cs="宋体"/>
                <w:lang w:bidi="ar"/>
              </w:rPr>
            </w:pPr>
            <w:r>
              <w:rPr>
                <w:rFonts w:hint="eastAsia" w:ascii="宋体" w:hAnsi="宋体" w:cs="宋体"/>
                <w:lang w:bidi="ar"/>
              </w:rPr>
              <w:t>38.支持设置当前审批人可编辑且为空的字段高亮显示：快速定位到需要填写的字段。</w:t>
            </w:r>
          </w:p>
          <w:p w14:paraId="60C33A5B">
            <w:pPr>
              <w:widowControl/>
              <w:jc w:val="left"/>
              <w:textAlignment w:val="center"/>
              <w:rPr>
                <w:rFonts w:hint="eastAsia" w:ascii="宋体" w:hAnsi="宋体" w:cs="宋体"/>
                <w:lang w:bidi="ar"/>
              </w:rPr>
            </w:pPr>
            <w:r>
              <w:rPr>
                <w:rFonts w:hint="eastAsia" w:ascii="宋体" w:hAnsi="宋体" w:cs="宋体"/>
                <w:lang w:bidi="ar"/>
              </w:rPr>
              <w:t>39.支持设置多种审批发起限制。如提交用户身份限制、审批发起时间段限制、发起次数限制、是否允许多次发起、是否允许撤回/撤销等。</w:t>
            </w:r>
          </w:p>
          <w:p w14:paraId="3CA2986A">
            <w:pPr>
              <w:widowControl/>
              <w:jc w:val="left"/>
              <w:textAlignment w:val="center"/>
              <w:rPr>
                <w:rFonts w:hint="eastAsia" w:ascii="宋体" w:hAnsi="宋体" w:cs="宋体"/>
                <w:lang w:bidi="ar"/>
              </w:rPr>
            </w:pPr>
            <w:r>
              <w:rPr>
                <w:rFonts w:hint="eastAsia" w:ascii="宋体" w:hAnsi="宋体" w:cs="宋体"/>
                <w:lang w:bidi="ar"/>
              </w:rPr>
              <w:t>40.支持设置审批是否推送消息到审批人和抄送人的收件箱，审批被评论后是否给发起人推送通知提醒。</w:t>
            </w:r>
          </w:p>
          <w:p w14:paraId="44BDEECD">
            <w:pPr>
              <w:widowControl/>
              <w:jc w:val="left"/>
              <w:textAlignment w:val="center"/>
              <w:rPr>
                <w:rFonts w:hint="eastAsia" w:ascii="宋体" w:hAnsi="宋体" w:cs="宋体"/>
                <w:lang w:bidi="ar"/>
              </w:rPr>
            </w:pPr>
            <w:r>
              <w:rPr>
                <w:rFonts w:hint="eastAsia" w:ascii="宋体" w:hAnsi="宋体" w:cs="宋体"/>
                <w:lang w:bidi="ar"/>
              </w:rPr>
              <w:t>41.支持设置自定义审批标题和自定义摘要。</w:t>
            </w:r>
          </w:p>
          <w:p w14:paraId="457F1593">
            <w:pPr>
              <w:widowControl/>
              <w:jc w:val="left"/>
              <w:textAlignment w:val="center"/>
              <w:rPr>
                <w:rFonts w:hint="eastAsia" w:ascii="宋体" w:hAnsi="宋体" w:cs="宋体"/>
                <w:lang w:bidi="ar"/>
              </w:rPr>
            </w:pPr>
            <w:r>
              <w:rPr>
                <w:rFonts w:hint="eastAsia" w:ascii="宋体" w:hAnsi="宋体" w:cs="宋体"/>
                <w:lang w:bidi="ar"/>
              </w:rPr>
              <w:t>42.审批的数据后台，支持导入、查看、导出、删除数据。导出支持excel文件和pdf文件两种格式。</w:t>
            </w:r>
          </w:p>
          <w:p w14:paraId="376B7FD8">
            <w:pPr>
              <w:widowControl/>
              <w:jc w:val="left"/>
              <w:textAlignment w:val="center"/>
              <w:rPr>
                <w:rFonts w:hint="eastAsia" w:ascii="宋体" w:hAnsi="宋体" w:cs="宋体"/>
                <w:lang w:bidi="ar"/>
              </w:rPr>
            </w:pPr>
            <w:r>
              <w:rPr>
                <w:rFonts w:hint="eastAsia" w:ascii="宋体" w:hAnsi="宋体" w:cs="宋体"/>
                <w:lang w:bidi="ar"/>
              </w:rPr>
              <w:t>43.审批数据后台支持开启树状导航：设置字段层级在数据列表左侧形成树状导航。</w:t>
            </w:r>
          </w:p>
          <w:p w14:paraId="32145A56">
            <w:pPr>
              <w:widowControl/>
              <w:jc w:val="left"/>
              <w:textAlignment w:val="center"/>
              <w:rPr>
                <w:rFonts w:hint="eastAsia" w:ascii="宋体" w:hAnsi="宋体" w:cs="宋体"/>
                <w:lang w:bidi="ar"/>
              </w:rPr>
            </w:pPr>
            <w:r>
              <w:rPr>
                <w:rFonts w:hint="eastAsia" w:ascii="宋体" w:hAnsi="宋体" w:cs="宋体"/>
                <w:lang w:bidi="ar"/>
              </w:rPr>
              <w:t>44.审批数据后台，支持按部门、时间统计未提交人员，给未提交人员发送提醒。支持批量对发起人或指定人员发送通知。</w:t>
            </w:r>
          </w:p>
          <w:p w14:paraId="51DA590D">
            <w:pPr>
              <w:widowControl/>
              <w:jc w:val="left"/>
              <w:textAlignment w:val="center"/>
              <w:rPr>
                <w:rFonts w:hint="eastAsia" w:ascii="宋体" w:hAnsi="宋体" w:cs="宋体"/>
                <w:lang w:bidi="ar"/>
              </w:rPr>
            </w:pPr>
            <w:r>
              <w:rPr>
                <w:rFonts w:hint="eastAsia" w:ascii="宋体" w:hAnsi="宋体" w:cs="宋体"/>
                <w:lang w:bidi="ar"/>
              </w:rPr>
              <w:t>45.审批的数据后台，支持超级管理员跳过正常流程对审批进行强制通过、拒绝操作。</w:t>
            </w:r>
          </w:p>
          <w:p w14:paraId="40973053">
            <w:pPr>
              <w:widowControl/>
              <w:jc w:val="left"/>
              <w:textAlignment w:val="center"/>
              <w:rPr>
                <w:rFonts w:hint="eastAsia" w:ascii="宋体" w:hAnsi="宋体" w:cs="宋体"/>
                <w:lang w:bidi="ar"/>
              </w:rPr>
            </w:pPr>
            <w:r>
              <w:rPr>
                <w:rFonts w:hint="eastAsia" w:ascii="宋体" w:hAnsi="宋体" w:cs="宋体"/>
                <w:lang w:bidi="ar"/>
              </w:rPr>
              <w:t>46.审批的数据后台，支持审批人使用开始处理/处理完成/通过/拒绝按钮直接进行审批或批量审批。</w:t>
            </w:r>
          </w:p>
          <w:p w14:paraId="0325A983">
            <w:pPr>
              <w:widowControl/>
              <w:jc w:val="left"/>
              <w:textAlignment w:val="center"/>
              <w:rPr>
                <w:rFonts w:hint="eastAsia" w:ascii="宋体" w:hAnsi="宋体" w:cs="宋体"/>
                <w:lang w:bidi="ar"/>
              </w:rPr>
            </w:pPr>
            <w:r>
              <w:rPr>
                <w:rFonts w:hint="eastAsia" w:ascii="宋体" w:hAnsi="宋体" w:cs="宋体"/>
                <w:lang w:bidi="ar"/>
              </w:rPr>
              <w:t>47.审批的数据后台，支持审批人使用加签、转交、回退、打回修改按钮直接进行审批。</w:t>
            </w:r>
          </w:p>
          <w:p w14:paraId="56E4B365">
            <w:pPr>
              <w:widowControl/>
              <w:jc w:val="left"/>
              <w:textAlignment w:val="center"/>
              <w:rPr>
                <w:rFonts w:hint="eastAsia" w:ascii="宋体" w:hAnsi="宋体" w:cs="宋体"/>
                <w:lang w:bidi="ar"/>
              </w:rPr>
            </w:pPr>
            <w:r>
              <w:rPr>
                <w:rFonts w:hint="eastAsia" w:ascii="宋体" w:hAnsi="宋体" w:cs="宋体"/>
                <w:lang w:bidi="ar"/>
              </w:rPr>
              <w:t>48.审批的数据后台，支持管理员使用跳转按钮，强制将进行中的流程前进或者回退至某个节点开始审批。</w:t>
            </w:r>
          </w:p>
          <w:p w14:paraId="1EC31B5D">
            <w:pPr>
              <w:widowControl/>
              <w:jc w:val="left"/>
              <w:textAlignment w:val="center"/>
              <w:rPr>
                <w:rFonts w:hint="eastAsia" w:ascii="宋体" w:hAnsi="宋体" w:cs="宋体"/>
                <w:lang w:bidi="ar"/>
              </w:rPr>
            </w:pPr>
            <w:r>
              <w:rPr>
                <w:rFonts w:hint="eastAsia" w:ascii="宋体" w:hAnsi="宋体" w:cs="宋体"/>
                <w:lang w:bidi="ar"/>
              </w:rPr>
              <w:t>49.审批的数据后台，支持管理员修改未处理的审批人节点，实现调整审批人。</w:t>
            </w:r>
          </w:p>
          <w:p w14:paraId="3DFD77F5">
            <w:pPr>
              <w:widowControl/>
              <w:jc w:val="left"/>
              <w:textAlignment w:val="center"/>
              <w:rPr>
                <w:rFonts w:hint="eastAsia" w:ascii="宋体" w:hAnsi="宋体" w:cs="宋体"/>
                <w:lang w:bidi="ar"/>
              </w:rPr>
            </w:pPr>
            <w:r>
              <w:rPr>
                <w:rFonts w:hint="eastAsia" w:ascii="宋体" w:hAnsi="宋体" w:cs="宋体"/>
                <w:lang w:bidi="ar"/>
              </w:rPr>
              <w:t>50.审批数据后台，支持管理员单条或者批量进行催办，提醒流程中的当前审批人尽快处理。</w:t>
            </w:r>
          </w:p>
          <w:p w14:paraId="3FEFBC2F">
            <w:pPr>
              <w:widowControl/>
              <w:jc w:val="left"/>
              <w:textAlignment w:val="center"/>
              <w:rPr>
                <w:rFonts w:hint="eastAsia" w:ascii="宋体" w:hAnsi="宋体" w:cs="宋体"/>
                <w:lang w:bidi="ar"/>
              </w:rPr>
            </w:pPr>
            <w:r>
              <w:rPr>
                <w:rFonts w:hint="eastAsia" w:ascii="宋体" w:hAnsi="宋体" w:cs="宋体"/>
                <w:lang w:bidi="ar"/>
              </w:rPr>
              <w:t>51.审批的数据后台，支持批量编辑多条数据，批量修改某一字段的值。</w:t>
            </w:r>
          </w:p>
          <w:p w14:paraId="6B132A2B">
            <w:pPr>
              <w:widowControl/>
              <w:jc w:val="left"/>
              <w:textAlignment w:val="center"/>
              <w:rPr>
                <w:rFonts w:hint="eastAsia" w:ascii="宋体" w:hAnsi="宋体" w:cs="宋体"/>
                <w:lang w:bidi="ar"/>
              </w:rPr>
            </w:pPr>
            <w:r>
              <w:rPr>
                <w:rFonts w:hint="eastAsia" w:ascii="宋体" w:hAnsi="宋体" w:cs="宋体"/>
                <w:lang w:bidi="ar"/>
              </w:rPr>
              <w:t>52.审批数据后台，支持自定义顶部操作按钮，设置按钮的样式及功能，支持设置的功能模块包括：打开url、批量导入附件、批量导入图片、修改字段值、数据更新、打开应用。</w:t>
            </w:r>
          </w:p>
          <w:p w14:paraId="59459E51">
            <w:pPr>
              <w:widowControl/>
              <w:jc w:val="left"/>
              <w:textAlignment w:val="center"/>
              <w:rPr>
                <w:rFonts w:hint="eastAsia" w:ascii="宋体" w:hAnsi="宋体" w:cs="宋体"/>
                <w:lang w:bidi="ar"/>
              </w:rPr>
            </w:pPr>
            <w:r>
              <w:rPr>
                <w:rFonts w:hint="eastAsia" w:ascii="宋体" w:hAnsi="宋体" w:cs="宋体"/>
                <w:lang w:bidi="ar"/>
              </w:rPr>
              <w:t>53.审批的数据后台，支持自定义右侧操作按钮，设置按钮的样式、功能及显示规则，支持设置的功能模块包括：打开url、修改字段值、自定义编辑、发起审批、发起填表、触发修改、发通知。</w:t>
            </w:r>
          </w:p>
          <w:p w14:paraId="5ED77C70">
            <w:pPr>
              <w:widowControl/>
              <w:jc w:val="left"/>
              <w:textAlignment w:val="center"/>
              <w:rPr>
                <w:rFonts w:hint="eastAsia" w:ascii="宋体" w:hAnsi="宋体" w:cs="宋体"/>
                <w:lang w:bidi="ar"/>
              </w:rPr>
            </w:pPr>
            <w:r>
              <w:rPr>
                <w:rFonts w:hint="eastAsia" w:ascii="宋体" w:hAnsi="宋体" w:cs="宋体"/>
                <w:lang w:bidi="ar"/>
              </w:rPr>
              <w:t>54.审批的数据后台，支持自定义设置数据列表的筛选项；支持设置快捷筛选按钮，由管理员提前配置好筛选条件，一键筛选；支持切换高级筛选。</w:t>
            </w:r>
          </w:p>
          <w:p w14:paraId="0BCDCDED">
            <w:pPr>
              <w:widowControl/>
              <w:jc w:val="left"/>
              <w:textAlignment w:val="center"/>
              <w:rPr>
                <w:rFonts w:hint="eastAsia" w:ascii="宋体" w:hAnsi="宋体" w:cs="宋体"/>
                <w:lang w:bidi="ar"/>
              </w:rPr>
            </w:pPr>
            <w:r>
              <w:rPr>
                <w:rFonts w:hint="eastAsia" w:ascii="宋体" w:hAnsi="宋体" w:cs="宋体"/>
                <w:lang w:bidi="ar"/>
              </w:rPr>
              <w:t>55.审批的数据后台支持设置字段显示顺序、字段显示状态、字段显示名称，以及数字和公式的聚合统计。支持按字段降序/升序对数据进行排序。</w:t>
            </w:r>
          </w:p>
          <w:p w14:paraId="7161AC86">
            <w:pPr>
              <w:widowControl/>
              <w:jc w:val="left"/>
              <w:textAlignment w:val="center"/>
              <w:rPr>
                <w:rFonts w:hint="eastAsia" w:ascii="宋体" w:hAnsi="宋体" w:cs="宋体"/>
                <w:lang w:bidi="ar"/>
              </w:rPr>
            </w:pPr>
            <w:r>
              <w:rPr>
                <w:rFonts w:hint="eastAsia" w:ascii="宋体" w:hAnsi="宋体" w:cs="宋体"/>
                <w:lang w:bidi="ar"/>
              </w:rPr>
              <w:t>56.审批的数据后台，支持给审批状态设置醒目颜色，便于查看状态。</w:t>
            </w:r>
          </w:p>
          <w:p w14:paraId="4B24900F">
            <w:pPr>
              <w:widowControl/>
              <w:jc w:val="left"/>
              <w:textAlignment w:val="center"/>
              <w:rPr>
                <w:rFonts w:hint="eastAsia" w:ascii="宋体" w:hAnsi="宋体" w:cs="宋体"/>
                <w:lang w:bidi="ar"/>
              </w:rPr>
            </w:pPr>
            <w:r>
              <w:rPr>
                <w:rFonts w:hint="eastAsia" w:ascii="宋体" w:hAnsi="宋体" w:cs="宋体"/>
                <w:lang w:bidi="ar"/>
              </w:rPr>
              <w:t>57.审批后台支持按角色分配数据查看、字段权限和操作权限。</w:t>
            </w:r>
          </w:p>
          <w:p w14:paraId="54B76132">
            <w:pPr>
              <w:widowControl/>
              <w:jc w:val="left"/>
              <w:textAlignment w:val="center"/>
              <w:rPr>
                <w:rFonts w:hint="eastAsia" w:ascii="宋体" w:hAnsi="宋体" w:cs="宋体"/>
                <w:lang w:bidi="ar"/>
              </w:rPr>
            </w:pPr>
            <w:r>
              <w:rPr>
                <w:rFonts w:hint="eastAsia" w:ascii="宋体" w:hAnsi="宋体" w:cs="宋体"/>
                <w:lang w:bidi="ar"/>
              </w:rPr>
              <w:t>58.支持自定义配置进入审批时和审批发起后的提示页面。</w:t>
            </w:r>
          </w:p>
          <w:p w14:paraId="1A189B86">
            <w:pPr>
              <w:widowControl/>
              <w:jc w:val="left"/>
              <w:textAlignment w:val="center"/>
              <w:rPr>
                <w:rFonts w:hint="eastAsia" w:ascii="宋体" w:hAnsi="宋体" w:cs="宋体"/>
                <w:lang w:bidi="ar"/>
              </w:rPr>
            </w:pPr>
            <w:r>
              <w:rPr>
                <w:rFonts w:hint="eastAsia" w:ascii="宋体" w:hAnsi="宋体" w:cs="宋体"/>
                <w:lang w:bidi="ar"/>
              </w:rPr>
              <w:t>59.支持设置审批的前端事件。前端事件可以在用户进入填写页或填写字段后，自动调用外部接口，并获取数据，将数据写入对应的字段中。</w:t>
            </w:r>
          </w:p>
          <w:p w14:paraId="3D132DC9">
            <w:pPr>
              <w:widowControl/>
              <w:jc w:val="left"/>
              <w:textAlignment w:val="center"/>
              <w:rPr>
                <w:rFonts w:hint="eastAsia" w:ascii="宋体" w:hAnsi="宋体" w:cs="宋体"/>
                <w:lang w:bidi="ar"/>
              </w:rPr>
            </w:pPr>
            <w:r>
              <w:rPr>
                <w:rFonts w:hint="eastAsia" w:ascii="宋体" w:hAnsi="宋体" w:cs="宋体"/>
                <w:lang w:bidi="ar"/>
              </w:rPr>
              <w:t>60.支持设置审批的数据推送。当表单数据发生变化时或审批状态发生改变时，使用数据推送可将操作与变更后的数据推送至指定服务器。</w:t>
            </w:r>
          </w:p>
          <w:p w14:paraId="23D04426">
            <w:pPr>
              <w:widowControl/>
              <w:jc w:val="left"/>
              <w:textAlignment w:val="center"/>
              <w:rPr>
                <w:rFonts w:hint="eastAsia" w:ascii="宋体" w:hAnsi="宋体" w:cs="宋体"/>
                <w:lang w:bidi="ar"/>
              </w:rPr>
            </w:pPr>
            <w:r>
              <w:rPr>
                <w:rFonts w:hint="eastAsia" w:ascii="宋体" w:hAnsi="宋体" w:cs="宋体"/>
                <w:lang w:bidi="ar"/>
              </w:rPr>
              <w:t>61.支持设置审批的内部触发器。内部触发器可以实现当一个流程新增、修改或删除数据后，在其他表单或审批中增、删、改数据。</w:t>
            </w:r>
          </w:p>
          <w:p w14:paraId="07D32E44">
            <w:pPr>
              <w:widowControl/>
              <w:jc w:val="left"/>
              <w:textAlignment w:val="center"/>
              <w:rPr>
                <w:rFonts w:hint="eastAsia" w:ascii="宋体" w:hAnsi="宋体" w:cs="宋体"/>
                <w:lang w:bidi="ar"/>
              </w:rPr>
            </w:pPr>
            <w:r>
              <w:rPr>
                <w:rFonts w:hint="eastAsia" w:ascii="宋体" w:hAnsi="宋体" w:cs="宋体"/>
                <w:lang w:bidi="ar"/>
              </w:rPr>
              <w:t>62.支持设置审批的提交检验条件，不满足条件数据将不能提交。校验条件可以是公式或者第三方校验接口。</w:t>
            </w:r>
          </w:p>
          <w:p w14:paraId="4BA28C9E">
            <w:pPr>
              <w:widowControl/>
              <w:jc w:val="left"/>
              <w:textAlignment w:val="center"/>
              <w:rPr>
                <w:rFonts w:hint="eastAsia" w:ascii="宋体" w:hAnsi="宋体" w:cs="宋体"/>
                <w:lang w:bidi="ar"/>
              </w:rPr>
            </w:pPr>
            <w:r>
              <w:rPr>
                <w:rFonts w:hint="eastAsia" w:ascii="宋体" w:hAnsi="宋体" w:cs="宋体"/>
                <w:lang w:bidi="ar"/>
              </w:rPr>
              <w:t>63.支持设置审批的填写校验，通过第三方接口</w:t>
            </w:r>
            <w:r>
              <w:rPr>
                <w:rFonts w:hint="eastAsia" w:ascii="宋体" w:hAnsi="宋体" w:cs="宋体"/>
                <w:lang w:eastAsia="zh-CN" w:bidi="ar"/>
              </w:rPr>
              <w:t>实现</w:t>
            </w:r>
            <w:r>
              <w:rPr>
                <w:rFonts w:hint="eastAsia" w:ascii="宋体" w:hAnsi="宋体" w:cs="宋体"/>
                <w:lang w:bidi="ar"/>
              </w:rPr>
              <w:t>维护用户进入填写页时判断是否允许填写。</w:t>
            </w:r>
          </w:p>
          <w:p w14:paraId="35F95FCB">
            <w:pPr>
              <w:widowControl/>
              <w:jc w:val="left"/>
              <w:textAlignment w:val="center"/>
              <w:rPr>
                <w:rFonts w:hint="eastAsia" w:ascii="宋体" w:hAnsi="宋体" w:cs="宋体"/>
                <w:lang w:bidi="ar"/>
              </w:rPr>
            </w:pPr>
            <w:r>
              <w:rPr>
                <w:rFonts w:hint="eastAsia" w:ascii="宋体" w:hAnsi="宋体" w:cs="宋体"/>
                <w:lang w:bidi="ar"/>
              </w:rPr>
              <w:t>64.支持设置审批的审批校验，通过第三方接口实现审批人处理审批时判断是否允许进行操作。</w:t>
            </w:r>
          </w:p>
          <w:p w14:paraId="3ADCB2C8">
            <w:pPr>
              <w:widowControl/>
              <w:jc w:val="left"/>
              <w:textAlignment w:val="center"/>
              <w:rPr>
                <w:rFonts w:hint="eastAsia" w:ascii="宋体" w:hAnsi="宋体" w:cs="宋体"/>
                <w:lang w:bidi="ar"/>
              </w:rPr>
            </w:pPr>
            <w:r>
              <w:rPr>
                <w:rFonts w:hint="eastAsia" w:ascii="宋体" w:hAnsi="宋体" w:cs="宋体"/>
                <w:lang w:bidi="ar"/>
              </w:rPr>
              <w:t>65.支持根据审批状态设置是否允许用户下载审批打印文件。</w:t>
            </w:r>
          </w:p>
          <w:p w14:paraId="3FC379CC">
            <w:pPr>
              <w:widowControl/>
              <w:jc w:val="left"/>
              <w:textAlignment w:val="center"/>
              <w:rPr>
                <w:rFonts w:hint="eastAsia" w:ascii="宋体" w:hAnsi="宋体" w:cs="宋体"/>
                <w:lang w:bidi="ar"/>
              </w:rPr>
            </w:pPr>
            <w:r>
              <w:rPr>
                <w:rFonts w:hint="eastAsia" w:ascii="宋体" w:hAnsi="宋体" w:cs="宋体"/>
                <w:lang w:bidi="ar"/>
              </w:rPr>
              <w:t>66.支持设置多套审批打印模板，并且支持给每套模板设置使用条件。</w:t>
            </w:r>
          </w:p>
          <w:p w14:paraId="49246A77">
            <w:pPr>
              <w:widowControl/>
              <w:jc w:val="left"/>
              <w:textAlignment w:val="center"/>
              <w:rPr>
                <w:rFonts w:hint="eastAsia" w:ascii="宋体" w:hAnsi="宋体" w:cs="宋体"/>
                <w:lang w:bidi="ar"/>
              </w:rPr>
            </w:pPr>
            <w:r>
              <w:rPr>
                <w:rFonts w:hint="eastAsia" w:ascii="宋体" w:hAnsi="宋体" w:cs="宋体"/>
                <w:lang w:bidi="ar"/>
              </w:rPr>
              <w:t>67.具有管理员操作日志，可以查看每个管理员对流程的编辑和修改。</w:t>
            </w:r>
          </w:p>
          <w:p w14:paraId="15152B87">
            <w:pPr>
              <w:widowControl/>
              <w:jc w:val="left"/>
              <w:textAlignment w:val="center"/>
              <w:rPr>
                <w:rFonts w:hint="eastAsia" w:ascii="宋体" w:hAnsi="宋体" w:cs="宋体"/>
                <w:lang w:bidi="ar"/>
              </w:rPr>
            </w:pPr>
            <w:r>
              <w:rPr>
                <w:rFonts w:hint="eastAsia" w:ascii="宋体" w:hAnsi="宋体" w:cs="宋体"/>
                <w:lang w:bidi="ar"/>
              </w:rPr>
              <w:t>68.支持审批人在审批助手查看所有与自己相关的多个应用的数据，包含待我的处理、我已处理、我发起的、抄送我的、他人已处理。</w:t>
            </w:r>
          </w:p>
          <w:p w14:paraId="68339AC7">
            <w:pPr>
              <w:widowControl/>
              <w:jc w:val="left"/>
              <w:textAlignment w:val="center"/>
              <w:rPr>
                <w:rFonts w:hint="eastAsia" w:ascii="宋体" w:hAnsi="宋体" w:cs="宋体"/>
                <w:lang w:bidi="ar"/>
              </w:rPr>
            </w:pPr>
            <w:r>
              <w:rPr>
                <w:rFonts w:hint="eastAsia" w:ascii="宋体" w:hAnsi="宋体" w:cs="宋体"/>
                <w:lang w:bidi="ar"/>
              </w:rPr>
              <w:t>69.支持管理员在单位下维护电子印章库，维护印章的基础信息和使用权限，审批人在审批时根据权限调用。</w:t>
            </w:r>
          </w:p>
        </w:tc>
      </w:tr>
      <w:tr w14:paraId="4D4FE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3B411F3">
            <w:pPr>
              <w:jc w:val="center"/>
              <w:rPr>
                <w:rFonts w:hint="eastAsia" w:ascii="宋体" w:hAnsi="宋体" w:cs="宋体"/>
                <w:b/>
                <w:bCs/>
              </w:rPr>
            </w:pPr>
          </w:p>
        </w:tc>
        <w:tc>
          <w:tcPr>
            <w:tcW w:w="1388" w:type="dxa"/>
            <w:vMerge w:val="continue"/>
            <w:vAlign w:val="center"/>
          </w:tcPr>
          <w:p w14:paraId="4E215B16">
            <w:pPr>
              <w:jc w:val="center"/>
              <w:rPr>
                <w:rFonts w:hint="eastAsia" w:ascii="宋体" w:hAnsi="宋体" w:cs="宋体"/>
                <w:b/>
                <w:bCs/>
                <w:lang w:bidi="ar"/>
              </w:rPr>
            </w:pPr>
          </w:p>
        </w:tc>
        <w:tc>
          <w:tcPr>
            <w:tcW w:w="7662" w:type="dxa"/>
            <w:vAlign w:val="center"/>
          </w:tcPr>
          <w:p w14:paraId="70B04397">
            <w:pPr>
              <w:widowControl/>
              <w:jc w:val="left"/>
              <w:textAlignment w:val="center"/>
              <w:rPr>
                <w:rFonts w:hint="eastAsia" w:ascii="宋体" w:hAnsi="宋体" w:cs="宋体"/>
                <w:b/>
                <w:bCs/>
                <w:lang w:bidi="ar"/>
              </w:rPr>
            </w:pPr>
            <w:r>
              <w:rPr>
                <w:rFonts w:hint="eastAsia" w:ascii="宋体" w:hAnsi="宋体" w:cs="宋体"/>
                <w:b/>
                <w:bCs/>
                <w:lang w:bidi="ar"/>
              </w:rPr>
              <w:t>线上预约工具</w:t>
            </w:r>
          </w:p>
          <w:p w14:paraId="351DE793">
            <w:pPr>
              <w:widowControl/>
              <w:jc w:val="left"/>
              <w:textAlignment w:val="center"/>
              <w:rPr>
                <w:rFonts w:hint="eastAsia" w:ascii="宋体" w:hAnsi="宋体" w:cs="宋体"/>
                <w:lang w:bidi="ar"/>
              </w:rPr>
            </w:pPr>
            <w:r>
              <w:rPr>
                <w:rFonts w:hint="eastAsia" w:ascii="宋体" w:hAnsi="宋体" w:cs="宋体"/>
                <w:lang w:bidi="ar"/>
              </w:rPr>
              <w:t>1.提供空间预约应用工具，支持根据实际情况定制、管理空间预约类应用。</w:t>
            </w:r>
          </w:p>
          <w:p w14:paraId="5749C5A6">
            <w:pPr>
              <w:widowControl/>
              <w:jc w:val="left"/>
              <w:textAlignment w:val="center"/>
              <w:rPr>
                <w:rFonts w:hint="eastAsia" w:ascii="宋体" w:hAnsi="宋体" w:cs="宋体"/>
                <w:lang w:bidi="ar"/>
              </w:rPr>
            </w:pPr>
            <w:r>
              <w:rPr>
                <w:rFonts w:hint="eastAsia" w:ascii="宋体" w:hAnsi="宋体" w:cs="宋体"/>
                <w:lang w:bidi="ar"/>
              </w:rPr>
              <w:t>2.支持自定义每个应用的名称，图标和预约对象属性字段</w:t>
            </w:r>
          </w:p>
          <w:p w14:paraId="44304393">
            <w:pPr>
              <w:widowControl/>
              <w:jc w:val="left"/>
              <w:textAlignment w:val="center"/>
              <w:rPr>
                <w:rFonts w:hint="eastAsia" w:ascii="宋体" w:hAnsi="宋体" w:cs="宋体"/>
                <w:lang w:bidi="ar"/>
              </w:rPr>
            </w:pPr>
            <w:r>
              <w:rPr>
                <w:rFonts w:hint="eastAsia" w:ascii="宋体" w:hAnsi="宋体" w:cs="宋体"/>
                <w:lang w:bidi="ar"/>
              </w:rPr>
              <w:t>3.支持手动添加或批量导入预约对象，支持设置每个预约对象的属性、标签</w:t>
            </w:r>
            <w:r>
              <w:rPr>
                <w:rFonts w:hint="eastAsia" w:ascii="宋体" w:hAnsi="宋体" w:cs="宋体"/>
                <w:lang w:eastAsia="zh-CN" w:bidi="ar"/>
              </w:rPr>
              <w:t>和</w:t>
            </w:r>
            <w:r>
              <w:rPr>
                <w:rFonts w:hint="eastAsia" w:ascii="宋体" w:hAnsi="宋体" w:cs="宋体"/>
                <w:lang w:bidi="ar"/>
              </w:rPr>
              <w:t>封面轮播图。预约对象的标签可参与筛选，方便用户快速选择需要预约的对象。</w:t>
            </w:r>
          </w:p>
          <w:p w14:paraId="0A9D492E">
            <w:pPr>
              <w:widowControl/>
              <w:jc w:val="left"/>
              <w:textAlignment w:val="center"/>
              <w:rPr>
                <w:rFonts w:hint="eastAsia" w:ascii="宋体" w:hAnsi="宋体" w:cs="宋体"/>
                <w:lang w:bidi="ar"/>
              </w:rPr>
            </w:pPr>
            <w:r>
              <w:rPr>
                <w:rFonts w:hint="eastAsia" w:ascii="宋体" w:hAnsi="宋体" w:cs="宋体"/>
                <w:lang w:bidi="ar"/>
              </w:rPr>
              <w:t>4.可根据实际情况自行设置预约时是否填写表单或是否需要审批。可以设置无条件预约、预约需先填写预约表单、预约需经过审批三种方式。填写表单或审批支持调用表单、流程工具联动。</w:t>
            </w:r>
          </w:p>
          <w:p w14:paraId="4F0D16F8">
            <w:pPr>
              <w:widowControl/>
              <w:jc w:val="left"/>
              <w:textAlignment w:val="center"/>
              <w:rPr>
                <w:rFonts w:hint="eastAsia" w:ascii="宋体" w:hAnsi="宋体" w:cs="宋体"/>
                <w:lang w:bidi="ar"/>
              </w:rPr>
            </w:pPr>
            <w:r>
              <w:rPr>
                <w:rFonts w:hint="eastAsia" w:ascii="宋体" w:hAnsi="宋体" w:cs="宋体"/>
                <w:lang w:bidi="ar"/>
              </w:rPr>
              <w:t>5.支持根据单位实际情况自定义配置各项预约相关的规则。主要包括：预约开放/截止时间，支持选择按照固定时间点开放/截止还是按照动态时间开放/截止；支持设置同时进行的预约数量限制、单次预约最大时长限制、是否允许预约当前时间段、取消预约限制；可设置是否允许周期预约，设置后用户可按照每日、每周、每月等规则一次性预约多天；并可设置弹性签到签退时间，是否仅允许管理员创建预约对象，是否允许单位外用户使用等。</w:t>
            </w:r>
          </w:p>
          <w:p w14:paraId="4436F6D8">
            <w:pPr>
              <w:widowControl/>
              <w:jc w:val="left"/>
              <w:textAlignment w:val="center"/>
              <w:rPr>
                <w:rFonts w:hint="eastAsia" w:ascii="宋体" w:hAnsi="宋体" w:cs="宋体"/>
                <w:lang w:bidi="ar"/>
              </w:rPr>
            </w:pPr>
            <w:r>
              <w:rPr>
                <w:rFonts w:hint="eastAsia" w:ascii="宋体" w:hAnsi="宋体" w:cs="宋体"/>
                <w:lang w:bidi="ar"/>
              </w:rPr>
              <w:t>6.支持为个别区域设置独立的使用规则，可实现每个区域的预约规则彼此不相同，包括预约开放/截止时间、单次预约最大时长、是否允许预约当前时间段、取消预约限制、签到签退规则设置等。</w:t>
            </w:r>
          </w:p>
          <w:p w14:paraId="0BA892A4">
            <w:pPr>
              <w:widowControl/>
              <w:jc w:val="left"/>
              <w:textAlignment w:val="center"/>
              <w:rPr>
                <w:rFonts w:hint="eastAsia" w:ascii="宋体" w:hAnsi="宋体" w:cs="宋体"/>
                <w:lang w:bidi="ar"/>
              </w:rPr>
            </w:pPr>
            <w:r>
              <w:rPr>
                <w:rFonts w:hint="eastAsia" w:ascii="宋体" w:hAnsi="宋体" w:cs="宋体"/>
                <w:lang w:bidi="ar"/>
              </w:rPr>
              <w:t>7.支持为指定角色设置特殊预约规则，可实现指定角色的预约规则和普通用户不相同，包括预约开放/截止时间、单次预约最大时长、是否允许预约当前时间段、取消预约限制、签到签退规则设置等。</w:t>
            </w:r>
          </w:p>
          <w:p w14:paraId="5D0E4CB5">
            <w:pPr>
              <w:widowControl/>
              <w:jc w:val="left"/>
              <w:textAlignment w:val="center"/>
              <w:rPr>
                <w:rFonts w:hint="eastAsia" w:ascii="宋体" w:hAnsi="宋体" w:cs="宋体"/>
                <w:lang w:bidi="ar"/>
              </w:rPr>
            </w:pPr>
            <w:r>
              <w:rPr>
                <w:rFonts w:hint="eastAsia" w:ascii="宋体" w:hAnsi="宋体" w:cs="宋体"/>
                <w:lang w:bidi="ar"/>
              </w:rPr>
              <w:t>8.支持用户查看自己的全部预约记录</w:t>
            </w:r>
          </w:p>
          <w:p w14:paraId="08A19F43">
            <w:pPr>
              <w:widowControl/>
              <w:jc w:val="left"/>
              <w:textAlignment w:val="center"/>
              <w:rPr>
                <w:rFonts w:hint="eastAsia" w:ascii="宋体" w:hAnsi="宋体" w:cs="宋体"/>
                <w:lang w:bidi="ar"/>
              </w:rPr>
            </w:pPr>
            <w:r>
              <w:rPr>
                <w:rFonts w:hint="eastAsia" w:ascii="宋体" w:hAnsi="宋体" w:cs="宋体"/>
                <w:lang w:bidi="ar"/>
              </w:rPr>
              <w:t>9.支持多种签到方式。包括无需签到、蓝牙签到、二维码+蓝牙签到、二维码＋位置签到、统一二维码签到、动态二维码签到等。</w:t>
            </w:r>
          </w:p>
          <w:p w14:paraId="3B678935">
            <w:pPr>
              <w:widowControl/>
              <w:jc w:val="left"/>
              <w:textAlignment w:val="center"/>
              <w:rPr>
                <w:rFonts w:hint="eastAsia" w:ascii="宋体" w:hAnsi="宋体" w:cs="宋体"/>
                <w:lang w:bidi="ar"/>
              </w:rPr>
            </w:pPr>
            <w:r>
              <w:rPr>
                <w:rFonts w:hint="eastAsia" w:ascii="宋体" w:hAnsi="宋体" w:cs="宋体"/>
                <w:lang w:bidi="ar"/>
              </w:rPr>
              <w:t>10.支持手动签退和到预约结束时间自动签退两种签退方式</w:t>
            </w:r>
          </w:p>
          <w:p w14:paraId="0E07951E">
            <w:pPr>
              <w:widowControl/>
              <w:jc w:val="left"/>
              <w:textAlignment w:val="center"/>
              <w:rPr>
                <w:rFonts w:hint="eastAsia" w:ascii="宋体" w:hAnsi="宋体" w:cs="宋体"/>
                <w:lang w:bidi="ar"/>
              </w:rPr>
            </w:pPr>
            <w:r>
              <w:rPr>
                <w:rFonts w:hint="eastAsia" w:ascii="宋体" w:hAnsi="宋体" w:cs="宋体"/>
                <w:lang w:bidi="ar"/>
              </w:rPr>
              <w:t>11.支持设置开启或关闭签到/签退提示音</w:t>
            </w:r>
          </w:p>
          <w:p w14:paraId="53F051BA">
            <w:pPr>
              <w:widowControl/>
              <w:jc w:val="left"/>
              <w:textAlignment w:val="center"/>
              <w:rPr>
                <w:rFonts w:hint="eastAsia" w:ascii="宋体" w:hAnsi="宋体" w:cs="宋体"/>
                <w:lang w:bidi="ar"/>
              </w:rPr>
            </w:pPr>
            <w:r>
              <w:rPr>
                <w:rFonts w:hint="eastAsia" w:ascii="宋体" w:hAnsi="宋体" w:cs="宋体"/>
                <w:lang w:bidi="ar"/>
              </w:rPr>
              <w:t>12.具有完善的预约数据管理功能，用户产生的每一条预约或违约数据均在后台可查可导出。管理员可在后台看到每一条预约的预约人信息、开始结束时间、预约时长、签到状态、审批状态、签到时间、签退时间、实际使用时长；可根据时间、预约对象筛选预约记录，并且可以在后台进行批量取消、批量签退、批量恢复使用等操作。</w:t>
            </w:r>
          </w:p>
          <w:p w14:paraId="457C1E64">
            <w:pPr>
              <w:widowControl/>
              <w:jc w:val="left"/>
              <w:textAlignment w:val="center"/>
              <w:rPr>
                <w:rFonts w:hint="eastAsia" w:ascii="宋体" w:hAnsi="宋体" w:cs="宋体"/>
                <w:lang w:bidi="ar"/>
              </w:rPr>
            </w:pPr>
            <w:r>
              <w:rPr>
                <w:rFonts w:hint="eastAsia" w:ascii="宋体" w:hAnsi="宋体" w:cs="宋体"/>
                <w:lang w:bidi="ar"/>
              </w:rPr>
              <w:t>13.到签到、签退时间，系统会自动发通知提醒</w:t>
            </w:r>
          </w:p>
          <w:p w14:paraId="45A6C9A7">
            <w:pPr>
              <w:widowControl/>
              <w:jc w:val="left"/>
              <w:textAlignment w:val="center"/>
              <w:rPr>
                <w:rFonts w:hint="eastAsia" w:ascii="宋体" w:hAnsi="宋体" w:cs="宋体"/>
                <w:lang w:bidi="ar"/>
              </w:rPr>
            </w:pPr>
            <w:r>
              <w:rPr>
                <w:rFonts w:hint="eastAsia" w:ascii="宋体" w:hAnsi="宋体" w:cs="宋体"/>
                <w:lang w:bidi="ar"/>
              </w:rPr>
              <w:t>14.支持用户通过扫描对象二维码、扫描动态二维码、获取手机定位等方式进行签到</w:t>
            </w:r>
          </w:p>
          <w:p w14:paraId="2A92F804">
            <w:pPr>
              <w:widowControl/>
              <w:jc w:val="left"/>
              <w:textAlignment w:val="center"/>
              <w:rPr>
                <w:rFonts w:hint="eastAsia" w:ascii="宋体" w:hAnsi="宋体" w:cs="宋体"/>
                <w:lang w:bidi="ar"/>
              </w:rPr>
            </w:pPr>
            <w:r>
              <w:rPr>
                <w:rFonts w:hint="eastAsia" w:ascii="宋体" w:hAnsi="宋体" w:cs="宋体"/>
                <w:lang w:bidi="ar"/>
              </w:rPr>
              <w:t>15.支持管理员在移动端查看当前预约情况，详细预约记录、查看违约记录、查看预约记录的表单/审批信息</w:t>
            </w:r>
            <w:r>
              <w:rPr>
                <w:rFonts w:hint="eastAsia" w:ascii="宋体" w:hAnsi="宋体" w:cs="宋体"/>
                <w:lang w:eastAsia="zh-CN" w:bidi="ar"/>
              </w:rPr>
              <w:t>，以及</w:t>
            </w:r>
            <w:r>
              <w:rPr>
                <w:rFonts w:hint="eastAsia" w:ascii="宋体" w:hAnsi="宋体" w:cs="宋体"/>
                <w:lang w:bidi="ar"/>
              </w:rPr>
              <w:t>在手机端进行代签到、签退、取消、解除限制使用操作</w:t>
            </w:r>
          </w:p>
          <w:p w14:paraId="63417DF4">
            <w:pPr>
              <w:widowControl/>
              <w:jc w:val="left"/>
              <w:textAlignment w:val="center"/>
              <w:rPr>
                <w:rFonts w:hint="eastAsia" w:ascii="宋体" w:hAnsi="宋体" w:cs="宋体"/>
                <w:lang w:bidi="ar"/>
              </w:rPr>
            </w:pPr>
            <w:r>
              <w:rPr>
                <w:rFonts w:hint="eastAsia" w:ascii="宋体" w:hAnsi="宋体" w:cs="宋体"/>
                <w:lang w:bidi="ar"/>
              </w:rPr>
              <w:t>16.支持设置每周违约次数上限。用户违约达到次数限制后，系统会自动限制该用户本周不可使用预约，到期后自动解除限制。管理员也可提前将用户手动移出限制使用名单</w:t>
            </w:r>
          </w:p>
          <w:p w14:paraId="6289E4F0">
            <w:pPr>
              <w:widowControl/>
              <w:jc w:val="left"/>
              <w:textAlignment w:val="center"/>
              <w:rPr>
                <w:rFonts w:hint="eastAsia" w:ascii="宋体" w:hAnsi="宋体" w:cs="宋体"/>
                <w:lang w:bidi="ar"/>
              </w:rPr>
            </w:pPr>
            <w:r>
              <w:rPr>
                <w:rFonts w:hint="eastAsia" w:ascii="宋体" w:hAnsi="宋体" w:cs="宋体"/>
                <w:lang w:bidi="ar"/>
              </w:rPr>
              <w:t>17.支持将用户添加进黑名单，限制用户使用本预约应用。</w:t>
            </w:r>
          </w:p>
          <w:p w14:paraId="5F20A939">
            <w:pPr>
              <w:widowControl/>
              <w:jc w:val="left"/>
              <w:textAlignment w:val="center"/>
              <w:rPr>
                <w:rFonts w:hint="eastAsia" w:ascii="宋体" w:hAnsi="宋体" w:cs="宋体"/>
                <w:lang w:bidi="ar"/>
              </w:rPr>
            </w:pPr>
            <w:r>
              <w:rPr>
                <w:rFonts w:hint="eastAsia" w:ascii="宋体" w:hAnsi="宋体" w:cs="宋体"/>
                <w:lang w:bidi="ar"/>
              </w:rPr>
              <w:t>18.支持设置对象标签，可自定义三种类别的标签，便于用户筛选所需预约对象。</w:t>
            </w:r>
          </w:p>
          <w:p w14:paraId="0308C7FA">
            <w:pPr>
              <w:widowControl/>
              <w:jc w:val="left"/>
              <w:textAlignment w:val="center"/>
              <w:rPr>
                <w:rFonts w:hint="eastAsia" w:ascii="宋体" w:hAnsi="宋体" w:cs="宋体"/>
                <w:lang w:bidi="ar"/>
              </w:rPr>
            </w:pPr>
            <w:r>
              <w:rPr>
                <w:rFonts w:hint="eastAsia" w:ascii="宋体" w:hAnsi="宋体" w:cs="宋体"/>
                <w:lang w:bidi="ar"/>
              </w:rPr>
              <w:t>19.支持灵活</w:t>
            </w:r>
            <w:r>
              <w:rPr>
                <w:rFonts w:hint="eastAsia" w:ascii="宋体" w:hAnsi="宋体" w:cs="宋体"/>
                <w:lang w:eastAsia="zh-CN" w:bidi="ar"/>
              </w:rPr>
              <w:t>地</w:t>
            </w:r>
            <w:r>
              <w:rPr>
                <w:rFonts w:hint="eastAsia" w:ascii="宋体" w:hAnsi="宋体" w:cs="宋体"/>
                <w:lang w:bidi="ar"/>
              </w:rPr>
              <w:t>自定义预约开放时间功能。每天的预约开始结束时间、时间段的数量均可独立设置，支持单独设置一周中任何一天的特殊开放时间；支持单独设置某个预约对象的特殊开放时间；支持设置某个对象的暂停开放日期</w:t>
            </w:r>
          </w:p>
          <w:p w14:paraId="02EC7440">
            <w:pPr>
              <w:widowControl/>
              <w:jc w:val="left"/>
              <w:textAlignment w:val="center"/>
              <w:rPr>
                <w:rFonts w:hint="eastAsia" w:ascii="宋体" w:hAnsi="宋体" w:cs="宋体"/>
                <w:lang w:bidi="ar"/>
              </w:rPr>
            </w:pPr>
            <w:r>
              <w:rPr>
                <w:rFonts w:hint="eastAsia" w:ascii="宋体" w:hAnsi="宋体" w:cs="宋体"/>
                <w:lang w:bidi="ar"/>
              </w:rPr>
              <w:t>20.支持自定义设置每个时间段可预约的名额限制，每个时间段的名额可以彼此不相同。</w:t>
            </w:r>
          </w:p>
          <w:p w14:paraId="44347818">
            <w:pPr>
              <w:widowControl/>
              <w:jc w:val="left"/>
              <w:textAlignment w:val="center"/>
              <w:rPr>
                <w:rFonts w:hint="eastAsia" w:ascii="宋体" w:hAnsi="宋体" w:cs="宋体"/>
                <w:lang w:bidi="ar"/>
              </w:rPr>
            </w:pPr>
            <w:r>
              <w:rPr>
                <w:rFonts w:hint="eastAsia" w:ascii="宋体" w:hAnsi="宋体" w:cs="宋体"/>
                <w:lang w:bidi="ar"/>
              </w:rPr>
              <w:t>21.支持多人预约模式，同一时间段可同时被多人进行预约，达到名额限制后将不可进行预约。</w:t>
            </w:r>
          </w:p>
          <w:p w14:paraId="2BF00E14">
            <w:pPr>
              <w:widowControl/>
              <w:jc w:val="left"/>
              <w:textAlignment w:val="center"/>
              <w:rPr>
                <w:rFonts w:hint="eastAsia" w:ascii="宋体" w:hAnsi="宋体" w:cs="宋体"/>
                <w:lang w:bidi="ar"/>
              </w:rPr>
            </w:pPr>
            <w:r>
              <w:rPr>
                <w:rFonts w:hint="eastAsia" w:ascii="宋体" w:hAnsi="宋体" w:cs="宋体"/>
                <w:lang w:bidi="ar"/>
              </w:rPr>
              <w:t>22.支持设置每人单次可预约的名额数量限制，设置后一人可一次性预约多个名额。</w:t>
            </w:r>
          </w:p>
          <w:p w14:paraId="3358CD8A">
            <w:pPr>
              <w:widowControl/>
              <w:jc w:val="left"/>
              <w:textAlignment w:val="center"/>
              <w:rPr>
                <w:rFonts w:hint="eastAsia" w:ascii="宋体" w:hAnsi="宋体" w:cs="宋体"/>
                <w:lang w:bidi="ar"/>
              </w:rPr>
            </w:pPr>
            <w:r>
              <w:rPr>
                <w:rFonts w:hint="eastAsia" w:ascii="宋体" w:hAnsi="宋体" w:cs="宋体"/>
                <w:lang w:bidi="ar"/>
              </w:rPr>
              <w:t>23.支持自定义设置预约通知公告栏目。可随时上架下架或替换内容，并可设置每次进入应用后的强制弹窗内容。</w:t>
            </w:r>
          </w:p>
          <w:p w14:paraId="70D1EA6A">
            <w:pPr>
              <w:widowControl/>
              <w:jc w:val="left"/>
              <w:textAlignment w:val="center"/>
              <w:rPr>
                <w:rFonts w:hint="eastAsia" w:ascii="宋体" w:hAnsi="宋体" w:cs="宋体"/>
                <w:lang w:bidi="ar"/>
              </w:rPr>
            </w:pPr>
            <w:r>
              <w:rPr>
                <w:rFonts w:hint="eastAsia" w:ascii="宋体" w:hAnsi="宋体" w:cs="宋体"/>
                <w:lang w:bidi="ar"/>
              </w:rPr>
              <w:t>24.具有完善的预约使用情况展示功能，管理员在后台首页可以查看预约应用总预约人次、总预约时长、总使用时长、总预约对象个数、预约使用趋势、预约对象使用排行，以及当日的预约人次、预约时长、签到人次、签退人次、使用时长、当前使用人数等数据统计</w:t>
            </w:r>
          </w:p>
          <w:p w14:paraId="401AE90E">
            <w:pPr>
              <w:widowControl/>
              <w:jc w:val="left"/>
              <w:textAlignment w:val="center"/>
              <w:rPr>
                <w:rFonts w:hint="eastAsia" w:ascii="宋体" w:hAnsi="宋体" w:cs="宋体"/>
                <w:lang w:bidi="ar"/>
              </w:rPr>
            </w:pPr>
            <w:r>
              <w:rPr>
                <w:rFonts w:hint="eastAsia" w:ascii="宋体" w:hAnsi="宋体" w:cs="宋体"/>
                <w:lang w:bidi="ar"/>
              </w:rPr>
              <w:t>25.支持用户在PC端、微信端多终端进行可视化的预约。预约对象以时间格的形式展示出可预约时间段及每个时间段可预约的人数，用户可直接在界面上看到每天开放的时间段，点击时间进行预约，同时已约满或不可预约的时间段禁止选择。</w:t>
            </w:r>
          </w:p>
          <w:p w14:paraId="636BA45C">
            <w:pPr>
              <w:widowControl/>
              <w:jc w:val="left"/>
              <w:textAlignment w:val="center"/>
              <w:rPr>
                <w:rFonts w:hint="eastAsia" w:ascii="宋体" w:hAnsi="宋体" w:cs="宋体"/>
                <w:lang w:bidi="ar"/>
              </w:rPr>
            </w:pPr>
            <w:r>
              <w:rPr>
                <w:rFonts w:hint="eastAsia" w:ascii="宋体" w:hAnsi="宋体" w:cs="宋体"/>
                <w:lang w:bidi="ar"/>
              </w:rPr>
              <w:t>26.系统支持自动将用户自建的预约对象和最近使用的预约对象置于列表前排。</w:t>
            </w:r>
          </w:p>
          <w:p w14:paraId="338D5B4D">
            <w:pPr>
              <w:widowControl/>
              <w:jc w:val="left"/>
              <w:textAlignment w:val="center"/>
              <w:rPr>
                <w:rFonts w:hint="eastAsia" w:ascii="宋体" w:hAnsi="宋体" w:cs="宋体"/>
                <w:lang w:bidi="ar"/>
              </w:rPr>
            </w:pPr>
            <w:r>
              <w:rPr>
                <w:rFonts w:hint="eastAsia" w:ascii="宋体" w:hAnsi="宋体" w:cs="宋体"/>
                <w:lang w:bidi="ar"/>
              </w:rPr>
              <w:t>27.用户预约时，可根据需要预约时间、对象标签筛选出需要预约的对象</w:t>
            </w:r>
          </w:p>
          <w:p w14:paraId="50F478CE">
            <w:pPr>
              <w:widowControl/>
              <w:jc w:val="left"/>
              <w:textAlignment w:val="center"/>
              <w:rPr>
                <w:rFonts w:hint="eastAsia" w:ascii="宋体" w:hAnsi="宋体" w:cs="宋体"/>
                <w:lang w:bidi="ar"/>
              </w:rPr>
            </w:pPr>
            <w:r>
              <w:rPr>
                <w:rFonts w:hint="eastAsia" w:ascii="宋体" w:hAnsi="宋体" w:cs="宋体"/>
                <w:lang w:bidi="ar"/>
              </w:rPr>
              <w:t>28.预约对象卡片页会根据后台配置以及当前用户实际预约状态显示：需审批、待审批、已预约的标签</w:t>
            </w:r>
          </w:p>
          <w:p w14:paraId="4DCB5CE3">
            <w:pPr>
              <w:widowControl/>
              <w:jc w:val="left"/>
              <w:textAlignment w:val="center"/>
              <w:rPr>
                <w:rFonts w:hint="eastAsia" w:ascii="宋体" w:hAnsi="宋体" w:cs="宋体"/>
                <w:lang w:bidi="ar"/>
              </w:rPr>
            </w:pPr>
            <w:r>
              <w:rPr>
                <w:rFonts w:hint="eastAsia" w:ascii="宋体" w:hAnsi="宋体" w:cs="宋体"/>
                <w:lang w:bidi="ar"/>
              </w:rPr>
              <w:t>29.用户预约时可填写备注，方便标注用途及其他说明</w:t>
            </w:r>
          </w:p>
          <w:p w14:paraId="0DB75971">
            <w:pPr>
              <w:widowControl/>
              <w:jc w:val="left"/>
              <w:textAlignment w:val="center"/>
              <w:rPr>
                <w:rFonts w:hint="eastAsia" w:ascii="宋体" w:hAnsi="宋体" w:cs="宋体"/>
                <w:lang w:bidi="ar"/>
              </w:rPr>
            </w:pPr>
            <w:r>
              <w:rPr>
                <w:rFonts w:hint="eastAsia" w:ascii="宋体" w:hAnsi="宋体" w:cs="宋体"/>
                <w:lang w:bidi="ar"/>
              </w:rPr>
              <w:t>30.支持用户在预约开始前取消已预约的记录</w:t>
            </w:r>
          </w:p>
          <w:p w14:paraId="4DEF09E2">
            <w:pPr>
              <w:widowControl/>
              <w:jc w:val="left"/>
              <w:textAlignment w:val="center"/>
              <w:rPr>
                <w:rFonts w:hint="eastAsia" w:ascii="宋体" w:hAnsi="宋体" w:cs="宋体"/>
                <w:lang w:bidi="ar"/>
              </w:rPr>
            </w:pPr>
            <w:r>
              <w:rPr>
                <w:rFonts w:hint="eastAsia" w:ascii="宋体" w:hAnsi="宋体" w:cs="宋体"/>
                <w:lang w:bidi="ar"/>
              </w:rPr>
              <w:t>31.支持管理员在移动端对预约应用进行管理。包括查看预约使用大数据统计，包括查看今日预约人数、今日预约时长、今日签到人次、今日签退人次、当前使用人数、今日使用时长等，并可筛选查看具体某个对象的预约数据。</w:t>
            </w:r>
          </w:p>
          <w:p w14:paraId="665B0807">
            <w:pPr>
              <w:widowControl/>
              <w:jc w:val="left"/>
              <w:textAlignment w:val="center"/>
              <w:rPr>
                <w:rFonts w:hint="eastAsia" w:ascii="宋体" w:hAnsi="宋体" w:cs="宋体"/>
                <w:lang w:bidi="ar"/>
              </w:rPr>
            </w:pPr>
            <w:r>
              <w:rPr>
                <w:rFonts w:hint="eastAsia" w:ascii="宋体" w:hAnsi="宋体" w:cs="宋体"/>
                <w:lang w:bidi="ar"/>
              </w:rPr>
              <w:t>32.支持数据推送功能，在后台填写第三方服务器地址并触发条件后，可将预约数据自由推往第三方，实现数据互通。同时支持将预约数据通过设置对应字段将预约信息推送至指定表单。</w:t>
            </w:r>
          </w:p>
        </w:tc>
      </w:tr>
      <w:tr w14:paraId="22C74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D874AEB">
            <w:pPr>
              <w:jc w:val="center"/>
              <w:rPr>
                <w:rFonts w:hint="eastAsia" w:ascii="宋体" w:hAnsi="宋体" w:cs="宋体"/>
                <w:b/>
                <w:bCs/>
              </w:rPr>
            </w:pPr>
          </w:p>
        </w:tc>
        <w:tc>
          <w:tcPr>
            <w:tcW w:w="1388" w:type="dxa"/>
            <w:vMerge w:val="continue"/>
            <w:vAlign w:val="center"/>
          </w:tcPr>
          <w:p w14:paraId="1A51D252">
            <w:pPr>
              <w:jc w:val="center"/>
              <w:rPr>
                <w:rFonts w:hint="eastAsia" w:ascii="宋体" w:hAnsi="宋体" w:cs="宋体"/>
                <w:b/>
                <w:bCs/>
                <w:lang w:bidi="ar"/>
              </w:rPr>
            </w:pPr>
          </w:p>
        </w:tc>
        <w:tc>
          <w:tcPr>
            <w:tcW w:w="7662" w:type="dxa"/>
            <w:vAlign w:val="center"/>
          </w:tcPr>
          <w:p w14:paraId="4FFE4910">
            <w:pPr>
              <w:widowControl/>
              <w:jc w:val="left"/>
              <w:textAlignment w:val="center"/>
              <w:rPr>
                <w:rFonts w:hint="eastAsia" w:ascii="宋体" w:hAnsi="宋体" w:cs="宋体"/>
                <w:b/>
                <w:bCs/>
                <w:lang w:bidi="ar"/>
              </w:rPr>
            </w:pPr>
            <w:r>
              <w:rPr>
                <w:rFonts w:hint="eastAsia" w:ascii="宋体" w:hAnsi="宋体" w:cs="宋体"/>
                <w:b/>
                <w:bCs/>
                <w:lang w:bidi="ar"/>
              </w:rPr>
              <w:t>在线图表引擎</w:t>
            </w:r>
          </w:p>
          <w:p w14:paraId="6945CA45">
            <w:pPr>
              <w:widowControl/>
              <w:jc w:val="left"/>
              <w:textAlignment w:val="center"/>
              <w:rPr>
                <w:rFonts w:hint="eastAsia" w:ascii="宋体" w:hAnsi="宋体" w:cs="宋体"/>
                <w:lang w:bidi="ar"/>
              </w:rPr>
            </w:pPr>
            <w:r>
              <w:rPr>
                <w:rFonts w:hint="eastAsia" w:ascii="宋体" w:hAnsi="宋体" w:cs="宋体"/>
                <w:lang w:bidi="ar"/>
              </w:rPr>
              <w:t xml:space="preserve">1.提供自建图表应用工具，支持创建、发布、管理个性化展示图表； </w:t>
            </w:r>
          </w:p>
          <w:p w14:paraId="356DA2A4">
            <w:pPr>
              <w:widowControl/>
              <w:jc w:val="left"/>
              <w:textAlignment w:val="center"/>
              <w:rPr>
                <w:rFonts w:hint="eastAsia" w:ascii="宋体" w:hAnsi="宋体" w:cs="宋体"/>
                <w:lang w:bidi="ar"/>
              </w:rPr>
            </w:pPr>
            <w:r>
              <w:rPr>
                <w:rFonts w:hint="eastAsia" w:ascii="宋体" w:hAnsi="宋体" w:cs="宋体"/>
                <w:lang w:bidi="ar"/>
              </w:rPr>
              <w:t xml:space="preserve">2.支持编辑图表应用名称及图标； </w:t>
            </w:r>
          </w:p>
          <w:p w14:paraId="4A0544CB">
            <w:pPr>
              <w:widowControl/>
              <w:jc w:val="left"/>
              <w:textAlignment w:val="center"/>
              <w:rPr>
                <w:rFonts w:hint="eastAsia" w:ascii="宋体" w:hAnsi="宋体" w:cs="宋体"/>
                <w:lang w:bidi="ar"/>
              </w:rPr>
            </w:pPr>
            <w:r>
              <w:rPr>
                <w:rFonts w:hint="eastAsia" w:ascii="宋体" w:hAnsi="宋体" w:cs="宋体"/>
                <w:lang w:bidi="ar"/>
              </w:rPr>
              <w:t xml:space="preserve">3.支持设置图表数据源，支持Excel上传、本单位表单应用、本单位审批应用等多种数据来源； </w:t>
            </w:r>
          </w:p>
          <w:p w14:paraId="472D0A12">
            <w:pPr>
              <w:widowControl/>
              <w:jc w:val="left"/>
              <w:textAlignment w:val="center"/>
              <w:rPr>
                <w:rFonts w:hint="eastAsia" w:ascii="宋体" w:hAnsi="宋体" w:cs="宋体"/>
                <w:lang w:bidi="ar"/>
              </w:rPr>
            </w:pPr>
            <w:r>
              <w:rPr>
                <w:rFonts w:hint="eastAsia" w:ascii="宋体" w:hAnsi="宋体" w:cs="宋体"/>
                <w:lang w:bidi="ar"/>
              </w:rPr>
              <w:t xml:space="preserve">4.支持从图表库中选择展示图表的类型，图表库包含：柱状图、堆叠柱状图、条状图、堆叠条状图、折线图、饼状图、明细表格等； </w:t>
            </w:r>
          </w:p>
          <w:p w14:paraId="25E824B7">
            <w:pPr>
              <w:widowControl/>
              <w:jc w:val="left"/>
              <w:textAlignment w:val="center"/>
              <w:rPr>
                <w:rFonts w:hint="eastAsia" w:ascii="宋体" w:hAnsi="宋体" w:cs="宋体"/>
                <w:lang w:bidi="ar"/>
              </w:rPr>
            </w:pPr>
            <w:r>
              <w:rPr>
                <w:rFonts w:hint="eastAsia" w:ascii="宋体" w:hAnsi="宋体" w:cs="宋体"/>
                <w:lang w:bidi="ar"/>
              </w:rPr>
              <w:t xml:space="preserve">5.支持设置图表展示维度和数值； </w:t>
            </w:r>
          </w:p>
          <w:p w14:paraId="55D54198">
            <w:pPr>
              <w:widowControl/>
              <w:jc w:val="left"/>
              <w:textAlignment w:val="center"/>
              <w:rPr>
                <w:rFonts w:hint="eastAsia" w:ascii="宋体" w:hAnsi="宋体" w:cs="宋体"/>
                <w:lang w:bidi="ar"/>
              </w:rPr>
            </w:pPr>
            <w:r>
              <w:rPr>
                <w:rFonts w:hint="eastAsia" w:ascii="宋体" w:hAnsi="宋体" w:cs="宋体"/>
                <w:lang w:bidi="ar"/>
              </w:rPr>
              <w:t xml:space="preserve">6.满足数字类型的数值可设置聚合统计方式：默认统计总数，另可选择统计平均值、最大值、最小值或计次等； </w:t>
            </w:r>
          </w:p>
          <w:p w14:paraId="71423823">
            <w:pPr>
              <w:widowControl/>
              <w:jc w:val="left"/>
              <w:textAlignment w:val="center"/>
              <w:rPr>
                <w:rFonts w:hint="eastAsia" w:ascii="宋体" w:hAnsi="宋体" w:cs="宋体"/>
                <w:lang w:bidi="ar"/>
              </w:rPr>
            </w:pPr>
            <w:r>
              <w:rPr>
                <w:rFonts w:hint="eastAsia" w:ascii="宋体" w:hAnsi="宋体" w:cs="宋体"/>
                <w:lang w:bidi="ar"/>
              </w:rPr>
              <w:t>7.支持设置辅助线，可添加辅助线：平均值、最大值、最小值；</w:t>
            </w:r>
          </w:p>
          <w:p w14:paraId="14708157">
            <w:pPr>
              <w:widowControl/>
              <w:jc w:val="left"/>
              <w:textAlignment w:val="center"/>
              <w:rPr>
                <w:rFonts w:hint="eastAsia" w:ascii="宋体" w:hAnsi="宋体" w:cs="宋体"/>
                <w:lang w:bidi="ar"/>
              </w:rPr>
            </w:pPr>
            <w:r>
              <w:rPr>
                <w:rFonts w:hint="eastAsia" w:ascii="宋体" w:hAnsi="宋体" w:cs="宋体"/>
                <w:lang w:bidi="ar"/>
              </w:rPr>
              <w:t xml:space="preserve">8.支持设置数据过滤，可根据数据源字段进行数值过滤、只统计并展示需要的数值；支持添加多个过滤条件； </w:t>
            </w:r>
          </w:p>
          <w:p w14:paraId="3B1EAC5D">
            <w:pPr>
              <w:widowControl/>
              <w:jc w:val="left"/>
              <w:textAlignment w:val="center"/>
              <w:rPr>
                <w:rFonts w:hint="eastAsia" w:ascii="宋体" w:hAnsi="宋体" w:cs="宋体"/>
              </w:rPr>
            </w:pPr>
            <w:r>
              <w:rPr>
                <w:rFonts w:hint="eastAsia" w:ascii="宋体" w:hAnsi="宋体" w:cs="宋体"/>
                <w:lang w:bidi="ar"/>
              </w:rPr>
              <w:t>9.满足配置好的图表应用支持PC端和移动端多终端展示</w:t>
            </w:r>
          </w:p>
        </w:tc>
      </w:tr>
      <w:tr w14:paraId="5E35B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264F5AF">
            <w:pPr>
              <w:jc w:val="center"/>
              <w:rPr>
                <w:rFonts w:hint="eastAsia" w:ascii="宋体" w:hAnsi="宋体" w:cs="宋体"/>
                <w:b/>
                <w:bCs/>
              </w:rPr>
            </w:pPr>
          </w:p>
        </w:tc>
        <w:tc>
          <w:tcPr>
            <w:tcW w:w="1388" w:type="dxa"/>
            <w:vMerge w:val="continue"/>
            <w:vAlign w:val="center"/>
          </w:tcPr>
          <w:p w14:paraId="0632177D">
            <w:pPr>
              <w:jc w:val="center"/>
              <w:rPr>
                <w:rFonts w:hint="eastAsia" w:ascii="宋体" w:hAnsi="宋体" w:cs="宋体"/>
                <w:b/>
                <w:bCs/>
                <w:lang w:bidi="ar"/>
              </w:rPr>
            </w:pPr>
          </w:p>
        </w:tc>
        <w:tc>
          <w:tcPr>
            <w:tcW w:w="7662" w:type="dxa"/>
            <w:vAlign w:val="center"/>
          </w:tcPr>
          <w:p w14:paraId="4ABBD2E1">
            <w:pPr>
              <w:widowControl/>
              <w:jc w:val="left"/>
              <w:textAlignment w:val="center"/>
              <w:rPr>
                <w:rFonts w:hint="eastAsia" w:ascii="宋体" w:hAnsi="宋体" w:cs="宋体"/>
                <w:b/>
                <w:bCs/>
                <w:lang w:bidi="ar"/>
              </w:rPr>
            </w:pPr>
            <w:r>
              <w:rPr>
                <w:rFonts w:hint="eastAsia" w:ascii="宋体" w:hAnsi="宋体" w:cs="宋体"/>
                <w:b/>
                <w:bCs/>
                <w:lang w:bidi="ar"/>
              </w:rPr>
              <w:t>查询工具</w:t>
            </w:r>
          </w:p>
          <w:p w14:paraId="2295CB9F">
            <w:pPr>
              <w:widowControl/>
              <w:jc w:val="left"/>
              <w:textAlignment w:val="center"/>
              <w:rPr>
                <w:rFonts w:hint="eastAsia" w:ascii="宋体" w:hAnsi="宋体" w:cs="宋体"/>
                <w:lang w:bidi="ar"/>
              </w:rPr>
            </w:pPr>
            <w:r>
              <w:rPr>
                <w:rFonts w:hint="eastAsia" w:ascii="宋体" w:hAnsi="宋体" w:cs="宋体"/>
                <w:lang w:bidi="ar"/>
              </w:rPr>
              <w:t xml:space="preserve">1.提供信息查询应用工具，支持单位线上创建、编辑、管理信息查询应用。 </w:t>
            </w:r>
          </w:p>
          <w:p w14:paraId="67B149FB">
            <w:pPr>
              <w:widowControl/>
              <w:jc w:val="left"/>
              <w:textAlignment w:val="center"/>
              <w:rPr>
                <w:rFonts w:hint="eastAsia" w:ascii="宋体" w:hAnsi="宋体" w:cs="宋体"/>
                <w:lang w:bidi="ar"/>
              </w:rPr>
            </w:pPr>
            <w:r>
              <w:rPr>
                <w:rFonts w:hint="eastAsia" w:ascii="宋体" w:hAnsi="宋体" w:cs="宋体"/>
                <w:lang w:bidi="ar"/>
              </w:rPr>
              <w:t xml:space="preserve">2.支持pc上传excel文件创建查询应用。 </w:t>
            </w:r>
          </w:p>
          <w:p w14:paraId="17701D5E">
            <w:pPr>
              <w:widowControl/>
              <w:jc w:val="left"/>
              <w:textAlignment w:val="center"/>
              <w:rPr>
                <w:rFonts w:hint="eastAsia" w:ascii="宋体" w:hAnsi="宋体" w:cs="宋体"/>
                <w:lang w:bidi="ar"/>
              </w:rPr>
            </w:pPr>
            <w:r>
              <w:rPr>
                <w:rFonts w:hint="eastAsia" w:ascii="宋体" w:hAnsi="宋体" w:cs="宋体"/>
                <w:lang w:bidi="ar"/>
              </w:rPr>
              <w:t xml:space="preserve">3.支持拖拽上传excel文件。 </w:t>
            </w:r>
          </w:p>
          <w:p w14:paraId="43236A4D">
            <w:pPr>
              <w:widowControl/>
              <w:jc w:val="left"/>
              <w:textAlignment w:val="center"/>
              <w:rPr>
                <w:rFonts w:hint="eastAsia" w:ascii="宋体" w:hAnsi="宋体" w:cs="宋体"/>
                <w:lang w:bidi="ar"/>
              </w:rPr>
            </w:pPr>
            <w:r>
              <w:rPr>
                <w:rFonts w:hint="eastAsia" w:ascii="宋体" w:hAnsi="宋体" w:cs="宋体"/>
                <w:lang w:bidi="ar"/>
              </w:rPr>
              <w:t xml:space="preserve">4.支持自定义查询应用名称、图标。 </w:t>
            </w:r>
          </w:p>
          <w:p w14:paraId="40B1ECEE">
            <w:pPr>
              <w:widowControl/>
              <w:jc w:val="left"/>
              <w:textAlignment w:val="center"/>
              <w:rPr>
                <w:rFonts w:hint="eastAsia" w:ascii="宋体" w:hAnsi="宋体" w:cs="宋体"/>
                <w:lang w:bidi="ar"/>
              </w:rPr>
            </w:pPr>
            <w:r>
              <w:rPr>
                <w:rFonts w:hint="eastAsia" w:ascii="宋体" w:hAnsi="宋体" w:cs="宋体"/>
                <w:lang w:bidi="ar"/>
              </w:rPr>
              <w:t xml:space="preserve">5.支持重新编辑、删除已建好的查询项目。 </w:t>
            </w:r>
          </w:p>
          <w:p w14:paraId="04DB41F4">
            <w:pPr>
              <w:widowControl/>
              <w:jc w:val="left"/>
              <w:textAlignment w:val="center"/>
              <w:rPr>
                <w:rFonts w:hint="eastAsia" w:ascii="宋体" w:hAnsi="宋体" w:cs="宋体"/>
                <w:lang w:bidi="ar"/>
              </w:rPr>
            </w:pPr>
            <w:r>
              <w:rPr>
                <w:rFonts w:hint="eastAsia" w:ascii="宋体" w:hAnsi="宋体" w:cs="宋体"/>
                <w:lang w:bidi="ar"/>
              </w:rPr>
              <w:t xml:space="preserve">6.支持单个查询应用创建多个查询项目。 </w:t>
            </w:r>
          </w:p>
          <w:p w14:paraId="6A7DD8CC">
            <w:pPr>
              <w:widowControl/>
              <w:jc w:val="left"/>
              <w:textAlignment w:val="center"/>
              <w:rPr>
                <w:rFonts w:hint="eastAsia" w:ascii="宋体" w:hAnsi="宋体" w:cs="宋体"/>
                <w:lang w:bidi="ar"/>
              </w:rPr>
            </w:pPr>
            <w:r>
              <w:rPr>
                <w:rFonts w:hint="eastAsia" w:ascii="宋体" w:hAnsi="宋体" w:cs="宋体"/>
                <w:lang w:bidi="ar"/>
              </w:rPr>
              <w:t xml:space="preserve">7.支持自定义查询项目名称。 </w:t>
            </w:r>
          </w:p>
          <w:p w14:paraId="78F2FBEC">
            <w:pPr>
              <w:widowControl/>
              <w:jc w:val="left"/>
              <w:textAlignment w:val="center"/>
              <w:rPr>
                <w:rFonts w:hint="eastAsia" w:ascii="宋体" w:hAnsi="宋体" w:cs="宋体"/>
                <w:lang w:bidi="ar"/>
              </w:rPr>
            </w:pPr>
            <w:r>
              <w:rPr>
                <w:rFonts w:hint="eastAsia" w:ascii="宋体" w:hAnsi="宋体" w:cs="宋体"/>
                <w:lang w:bidi="ar"/>
              </w:rPr>
              <w:t xml:space="preserve">8.支持设置查询项目备注信息以及查询结果页提示信息。 </w:t>
            </w:r>
          </w:p>
          <w:p w14:paraId="1CB78991">
            <w:pPr>
              <w:widowControl/>
              <w:jc w:val="left"/>
              <w:textAlignment w:val="center"/>
              <w:rPr>
                <w:rFonts w:hint="eastAsia" w:ascii="宋体" w:hAnsi="宋体" w:cs="宋体"/>
                <w:lang w:bidi="ar"/>
              </w:rPr>
            </w:pPr>
            <w:r>
              <w:rPr>
                <w:rFonts w:hint="eastAsia" w:ascii="宋体" w:hAnsi="宋体" w:cs="宋体"/>
                <w:lang w:bidi="ar"/>
              </w:rPr>
              <w:t xml:space="preserve">9.支持个人信息查询类型：自动识别用户身份，通过用户登录的账号信息自动查询数据。 </w:t>
            </w:r>
          </w:p>
          <w:p w14:paraId="48254AD4">
            <w:pPr>
              <w:widowControl/>
              <w:jc w:val="left"/>
              <w:textAlignment w:val="center"/>
              <w:rPr>
                <w:rFonts w:hint="eastAsia" w:ascii="宋体" w:hAnsi="宋体" w:cs="宋体"/>
                <w:lang w:bidi="ar"/>
              </w:rPr>
            </w:pPr>
            <w:r>
              <w:rPr>
                <w:rFonts w:hint="eastAsia" w:ascii="宋体" w:hAnsi="宋体" w:cs="宋体"/>
                <w:lang w:bidi="ar"/>
              </w:rPr>
              <w:t>10.支持自定义信息</w:t>
            </w:r>
            <w:r>
              <w:rPr>
                <w:rFonts w:hint="eastAsia" w:ascii="宋体" w:hAnsi="宋体" w:cs="宋体"/>
                <w:lang w:eastAsia="zh-CN" w:bidi="ar"/>
              </w:rPr>
              <w:t>查询</w:t>
            </w:r>
            <w:r>
              <w:rPr>
                <w:rFonts w:hint="eastAsia" w:ascii="宋体" w:hAnsi="宋体" w:cs="宋体"/>
                <w:lang w:bidi="ar"/>
              </w:rPr>
              <w:t>类型：可设置表中各字段是否可查，</w:t>
            </w:r>
            <w:r>
              <w:rPr>
                <w:rFonts w:hint="eastAsia" w:ascii="宋体" w:hAnsi="宋体" w:cs="宋体"/>
                <w:lang w:eastAsia="zh-CN" w:bidi="ar"/>
              </w:rPr>
              <w:t>自</w:t>
            </w:r>
            <w:r>
              <w:rPr>
                <w:rFonts w:hint="eastAsia" w:ascii="宋体" w:hAnsi="宋体" w:cs="宋体"/>
                <w:lang w:bidi="ar"/>
              </w:rPr>
              <w:t>定义查询项目；用户通过输入查询条件，查询数据。</w:t>
            </w:r>
          </w:p>
          <w:p w14:paraId="59B487F9">
            <w:pPr>
              <w:widowControl/>
              <w:jc w:val="left"/>
              <w:textAlignment w:val="center"/>
              <w:rPr>
                <w:rFonts w:hint="eastAsia" w:ascii="宋体" w:hAnsi="宋体" w:cs="宋体"/>
                <w:lang w:bidi="ar"/>
              </w:rPr>
            </w:pPr>
            <w:r>
              <w:rPr>
                <w:rFonts w:hint="eastAsia" w:ascii="宋体" w:hAnsi="宋体" w:cs="宋体"/>
                <w:lang w:bidi="ar"/>
              </w:rPr>
              <w:t xml:space="preserve">11.支持app使用查询应用查询数据。 </w:t>
            </w:r>
          </w:p>
          <w:p w14:paraId="7DD136F1">
            <w:pPr>
              <w:widowControl/>
              <w:jc w:val="left"/>
              <w:textAlignment w:val="center"/>
              <w:rPr>
                <w:rFonts w:hint="eastAsia" w:ascii="宋体" w:hAnsi="宋体" w:cs="宋体"/>
              </w:rPr>
            </w:pPr>
            <w:r>
              <w:rPr>
                <w:rFonts w:hint="eastAsia" w:ascii="宋体" w:hAnsi="宋体" w:cs="宋体"/>
                <w:lang w:bidi="ar"/>
              </w:rPr>
              <w:t>12.满足移动端支持关键字搜索查询项目。</w:t>
            </w:r>
          </w:p>
        </w:tc>
      </w:tr>
      <w:tr w14:paraId="13D24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D319B24">
            <w:pPr>
              <w:jc w:val="center"/>
              <w:rPr>
                <w:rFonts w:hint="eastAsia" w:ascii="宋体" w:hAnsi="宋体" w:cs="宋体"/>
                <w:b/>
                <w:bCs/>
              </w:rPr>
            </w:pPr>
          </w:p>
        </w:tc>
        <w:tc>
          <w:tcPr>
            <w:tcW w:w="1388" w:type="dxa"/>
            <w:vMerge w:val="continue"/>
            <w:vAlign w:val="center"/>
          </w:tcPr>
          <w:p w14:paraId="03198A8D">
            <w:pPr>
              <w:jc w:val="center"/>
              <w:rPr>
                <w:rFonts w:hint="eastAsia" w:ascii="宋体" w:hAnsi="宋体" w:cs="宋体"/>
                <w:b/>
                <w:bCs/>
                <w:lang w:bidi="ar"/>
              </w:rPr>
            </w:pPr>
          </w:p>
        </w:tc>
        <w:tc>
          <w:tcPr>
            <w:tcW w:w="7662" w:type="dxa"/>
            <w:vAlign w:val="center"/>
          </w:tcPr>
          <w:p w14:paraId="05E4E7DE">
            <w:pPr>
              <w:widowControl/>
              <w:jc w:val="left"/>
              <w:textAlignment w:val="center"/>
              <w:rPr>
                <w:rFonts w:hint="eastAsia" w:ascii="宋体" w:hAnsi="宋体" w:cs="宋体"/>
                <w:b/>
                <w:bCs/>
                <w:lang w:bidi="ar"/>
              </w:rPr>
            </w:pPr>
            <w:r>
              <w:rPr>
                <w:rFonts w:hint="eastAsia" w:ascii="宋体" w:hAnsi="宋体" w:cs="宋体"/>
                <w:b/>
                <w:bCs/>
                <w:lang w:bidi="ar"/>
              </w:rPr>
              <w:t>资讯采集工具</w:t>
            </w:r>
          </w:p>
          <w:p w14:paraId="399FDC4F">
            <w:pPr>
              <w:widowControl/>
              <w:jc w:val="left"/>
              <w:textAlignment w:val="center"/>
              <w:rPr>
                <w:rFonts w:hint="eastAsia" w:ascii="宋体" w:hAnsi="宋体" w:cs="宋体"/>
                <w:lang w:bidi="ar"/>
              </w:rPr>
            </w:pPr>
            <w:r>
              <w:rPr>
                <w:rFonts w:hint="eastAsia" w:ascii="宋体" w:hAnsi="宋体" w:cs="宋体"/>
                <w:lang w:bidi="ar"/>
              </w:rPr>
              <w:t>1.要能梳理和采集学校分布在不同网站上的各类新闻资讯。</w:t>
            </w:r>
          </w:p>
          <w:p w14:paraId="44D3970F">
            <w:pPr>
              <w:widowControl/>
              <w:jc w:val="left"/>
              <w:textAlignment w:val="center"/>
              <w:rPr>
                <w:rFonts w:hint="eastAsia" w:ascii="宋体" w:hAnsi="宋体" w:cs="宋体"/>
                <w:lang w:bidi="ar"/>
              </w:rPr>
            </w:pPr>
            <w:r>
              <w:rPr>
                <w:rFonts w:hint="eastAsia" w:ascii="宋体" w:hAnsi="宋体" w:cs="宋体"/>
                <w:lang w:bidi="ar"/>
              </w:rPr>
              <w:t>2.要能由管理员自行添加新闻数据源，数据来源要支持数据库、接口同步、网页抓取等。</w:t>
            </w:r>
          </w:p>
          <w:p w14:paraId="0456F93D">
            <w:pPr>
              <w:widowControl/>
              <w:jc w:val="left"/>
              <w:textAlignment w:val="center"/>
              <w:rPr>
                <w:rFonts w:hint="eastAsia" w:ascii="宋体" w:hAnsi="宋体" w:cs="宋体"/>
                <w:lang w:bidi="ar"/>
              </w:rPr>
            </w:pPr>
            <w:r>
              <w:rPr>
                <w:rFonts w:hint="eastAsia" w:ascii="宋体" w:hAnsi="宋体" w:cs="宋体"/>
                <w:lang w:bidi="ar"/>
              </w:rPr>
              <w:t>3.具有可视化操作，无需代码编写，采用点选方式完成页面的抓取配置。如题名、发布时间、正文等。</w:t>
            </w:r>
          </w:p>
          <w:p w14:paraId="17A44406">
            <w:pPr>
              <w:widowControl/>
              <w:jc w:val="left"/>
              <w:textAlignment w:val="center"/>
              <w:rPr>
                <w:rFonts w:hint="eastAsia" w:ascii="宋体" w:hAnsi="宋体" w:cs="宋体"/>
              </w:rPr>
            </w:pPr>
            <w:r>
              <w:rPr>
                <w:rFonts w:hint="eastAsia" w:ascii="宋体" w:hAnsi="宋体" w:cs="宋体"/>
                <w:lang w:bidi="ar"/>
              </w:rPr>
              <w:t>4.要能针对抓取到的内容进行分类、排序、二次发布、搜索等操作。要能针对资讯配置前端展示模板，要包括移动端、电脑端的展示效果等。</w:t>
            </w:r>
          </w:p>
        </w:tc>
      </w:tr>
      <w:tr w14:paraId="5AED8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5647E6F">
            <w:pPr>
              <w:jc w:val="center"/>
              <w:rPr>
                <w:rFonts w:hint="eastAsia" w:ascii="宋体" w:hAnsi="宋体" w:cs="宋体"/>
                <w:b/>
                <w:bCs/>
              </w:rPr>
            </w:pPr>
          </w:p>
        </w:tc>
        <w:tc>
          <w:tcPr>
            <w:tcW w:w="1388" w:type="dxa"/>
            <w:vMerge w:val="continue"/>
            <w:vAlign w:val="center"/>
          </w:tcPr>
          <w:p w14:paraId="7B530B76">
            <w:pPr>
              <w:jc w:val="center"/>
              <w:rPr>
                <w:rFonts w:hint="eastAsia" w:ascii="宋体" w:hAnsi="宋体" w:cs="宋体"/>
                <w:b/>
                <w:bCs/>
                <w:lang w:bidi="ar"/>
              </w:rPr>
            </w:pPr>
          </w:p>
        </w:tc>
        <w:tc>
          <w:tcPr>
            <w:tcW w:w="7662" w:type="dxa"/>
            <w:vAlign w:val="center"/>
          </w:tcPr>
          <w:p w14:paraId="3BEBB557">
            <w:pPr>
              <w:widowControl/>
              <w:jc w:val="left"/>
              <w:textAlignment w:val="center"/>
              <w:rPr>
                <w:rFonts w:hint="eastAsia" w:ascii="宋体" w:hAnsi="宋体" w:cs="宋体"/>
                <w:b/>
                <w:bCs/>
                <w:lang w:bidi="ar"/>
              </w:rPr>
            </w:pPr>
            <w:r>
              <w:rPr>
                <w:rFonts w:hint="eastAsia" w:ascii="宋体" w:hAnsi="宋体" w:cs="宋体"/>
                <w:b/>
                <w:bCs/>
                <w:lang w:bidi="ar"/>
              </w:rPr>
              <w:t>打印工具</w:t>
            </w:r>
          </w:p>
          <w:p w14:paraId="5C988DAA">
            <w:pPr>
              <w:widowControl/>
              <w:jc w:val="left"/>
              <w:textAlignment w:val="center"/>
              <w:rPr>
                <w:rFonts w:hint="eastAsia" w:ascii="宋体" w:hAnsi="宋体" w:cs="宋体"/>
                <w:lang w:bidi="ar"/>
              </w:rPr>
            </w:pPr>
            <w:r>
              <w:rPr>
                <w:rFonts w:hint="eastAsia" w:ascii="宋体" w:hAnsi="宋体" w:cs="宋体"/>
                <w:lang w:bidi="ar"/>
              </w:rPr>
              <w:t>1.内置支持基于Word 模板的打印和导出，可配置不同的个性化打印和导出模板，无需程序开发，即将打印代码对应至word文件中，上传word模板后实现自动填充模板数据、结果打印及导出</w:t>
            </w:r>
          </w:p>
          <w:p w14:paraId="637FA266">
            <w:pPr>
              <w:widowControl/>
              <w:jc w:val="left"/>
              <w:textAlignment w:val="center"/>
              <w:rPr>
                <w:rFonts w:hint="eastAsia" w:ascii="宋体" w:hAnsi="宋体" w:cs="宋体"/>
                <w:lang w:bidi="ar"/>
              </w:rPr>
            </w:pPr>
            <w:r>
              <w:rPr>
                <w:rFonts w:hint="eastAsia" w:ascii="宋体" w:hAnsi="宋体" w:cs="宋体"/>
                <w:lang w:bidi="ar"/>
              </w:rPr>
              <w:t>2.支持表单转换成 word/pdf 文件导出。支持设置自定义文件名排序、多个文件导出时支持自定义压缩包名。</w:t>
            </w:r>
          </w:p>
          <w:p w14:paraId="3286159F">
            <w:pPr>
              <w:widowControl/>
              <w:jc w:val="left"/>
              <w:textAlignment w:val="center"/>
              <w:rPr>
                <w:rFonts w:hint="eastAsia" w:ascii="宋体" w:hAnsi="宋体" w:cs="宋体"/>
                <w:lang w:bidi="ar"/>
              </w:rPr>
            </w:pPr>
            <w:r>
              <w:rPr>
                <w:rFonts w:hint="eastAsia" w:ascii="宋体" w:hAnsi="宋体" w:cs="宋体"/>
                <w:lang w:bidi="ar"/>
              </w:rPr>
              <w:t>3</w:t>
            </w:r>
            <w:r>
              <w:rPr>
                <w:rFonts w:hint="eastAsia" w:ascii="宋体" w:hAnsi="宋体" w:cs="宋体"/>
                <w:lang w:eastAsia="zh-CN" w:bidi="ar"/>
              </w:rPr>
              <w:t>.</w:t>
            </w:r>
            <w:r>
              <w:rPr>
                <w:rFonts w:hint="eastAsia" w:ascii="宋体" w:hAnsi="宋体" w:cs="宋体"/>
                <w:lang w:bidi="ar"/>
              </w:rPr>
              <w:t>可支持设定多个打印模板，用户可在前端选择套用哪个模板进行打印。支持管理员设定启动或关闭打印模板。</w:t>
            </w:r>
          </w:p>
          <w:p w14:paraId="5CF8442F">
            <w:pPr>
              <w:widowControl/>
              <w:jc w:val="left"/>
              <w:textAlignment w:val="center"/>
              <w:rPr>
                <w:rFonts w:hint="eastAsia" w:ascii="宋体" w:hAnsi="宋体" w:cs="宋体"/>
                <w:lang w:bidi="ar"/>
              </w:rPr>
            </w:pPr>
            <w:r>
              <w:rPr>
                <w:rFonts w:hint="eastAsia" w:ascii="宋体" w:hAnsi="宋体" w:cs="宋体"/>
                <w:lang w:bidi="ar"/>
              </w:rPr>
              <w:t>4.打印支持图片打印、勾选值打印，支持多条记录合并打印至一个文件或每条记录独立打印。</w:t>
            </w:r>
          </w:p>
          <w:p w14:paraId="3B5CAD98">
            <w:pPr>
              <w:widowControl/>
              <w:jc w:val="left"/>
              <w:textAlignment w:val="center"/>
              <w:rPr>
                <w:rFonts w:hint="eastAsia" w:ascii="宋体" w:hAnsi="宋体" w:cs="宋体"/>
                <w:lang w:bidi="ar"/>
              </w:rPr>
            </w:pPr>
            <w:r>
              <w:rPr>
                <w:rFonts w:hint="eastAsia" w:ascii="宋体" w:hAnsi="宋体" w:cs="宋体"/>
                <w:lang w:bidi="ar"/>
              </w:rPr>
              <w:t>5.支持将审批中的手写签名打印至文件中。</w:t>
            </w:r>
          </w:p>
          <w:p w14:paraId="6D7C76FC">
            <w:pPr>
              <w:widowControl/>
              <w:jc w:val="left"/>
              <w:textAlignment w:val="center"/>
              <w:rPr>
                <w:rFonts w:hint="eastAsia" w:ascii="宋体" w:hAnsi="宋体" w:cs="宋体"/>
              </w:rPr>
            </w:pPr>
            <w:r>
              <w:rPr>
                <w:rFonts w:hint="eastAsia" w:ascii="宋体" w:hAnsi="宋体" w:cs="宋体"/>
                <w:lang w:bidi="ar"/>
              </w:rPr>
              <w:t>6.支持设定背景图、水印等防伪标识。</w:t>
            </w:r>
          </w:p>
        </w:tc>
      </w:tr>
      <w:tr w14:paraId="512DD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65978035">
            <w:pPr>
              <w:jc w:val="center"/>
              <w:rPr>
                <w:rFonts w:hint="eastAsia" w:ascii="宋体" w:hAnsi="宋体" w:cs="宋体"/>
                <w:b/>
                <w:bCs/>
              </w:rPr>
            </w:pPr>
            <w:r>
              <w:rPr>
                <w:rFonts w:hint="eastAsia" w:ascii="宋体" w:hAnsi="宋体" w:cs="宋体"/>
                <w:b/>
                <w:bCs/>
              </w:rPr>
              <w:t>2</w:t>
            </w:r>
          </w:p>
        </w:tc>
        <w:tc>
          <w:tcPr>
            <w:tcW w:w="1388" w:type="dxa"/>
            <w:vMerge w:val="restart"/>
            <w:vAlign w:val="center"/>
          </w:tcPr>
          <w:p w14:paraId="001E5D74">
            <w:pPr>
              <w:jc w:val="center"/>
              <w:rPr>
                <w:rFonts w:hint="eastAsia" w:ascii="宋体" w:hAnsi="宋体" w:cs="宋体"/>
                <w:lang w:bidi="ar"/>
              </w:rPr>
            </w:pPr>
            <w:r>
              <w:rPr>
                <w:rFonts w:hint="eastAsia" w:ascii="宋体" w:hAnsi="宋体" w:cs="宋体"/>
                <w:b/>
                <w:bCs/>
              </w:rPr>
              <w:t>大数据中心</w:t>
            </w:r>
          </w:p>
        </w:tc>
        <w:tc>
          <w:tcPr>
            <w:tcW w:w="7662" w:type="dxa"/>
            <w:vAlign w:val="center"/>
          </w:tcPr>
          <w:p w14:paraId="27F3E9B5">
            <w:pPr>
              <w:widowControl/>
              <w:jc w:val="left"/>
              <w:textAlignment w:val="center"/>
              <w:rPr>
                <w:rFonts w:hint="eastAsia" w:ascii="宋体" w:hAnsi="宋体" w:cs="宋体"/>
                <w:b/>
                <w:bCs/>
                <w:lang w:bidi="ar"/>
              </w:rPr>
            </w:pPr>
            <w:r>
              <w:rPr>
                <w:rFonts w:hint="eastAsia" w:ascii="宋体" w:hAnsi="宋体" w:cs="宋体"/>
                <w:b/>
                <w:bCs/>
                <w:lang w:eastAsia="zh-CN" w:bidi="ar"/>
              </w:rPr>
              <w:t>1.</w:t>
            </w:r>
            <w:r>
              <w:rPr>
                <w:rFonts w:hint="eastAsia" w:ascii="宋体" w:hAnsi="宋体" w:cs="宋体"/>
                <w:b/>
                <w:bCs/>
                <w:lang w:bidi="ar"/>
              </w:rPr>
              <w:t>数据看板</w:t>
            </w:r>
          </w:p>
          <w:p w14:paraId="535991EE">
            <w:pPr>
              <w:widowControl/>
              <w:jc w:val="left"/>
              <w:textAlignment w:val="center"/>
              <w:rPr>
                <w:rFonts w:hint="eastAsia" w:ascii="宋体" w:hAnsi="宋体" w:cs="宋体"/>
                <w:lang w:bidi="ar"/>
              </w:rPr>
            </w:pPr>
            <w:r>
              <w:rPr>
                <w:rFonts w:hint="eastAsia" w:ascii="宋体" w:hAnsi="宋体" w:cs="宋体"/>
                <w:lang w:bidi="ar"/>
              </w:rPr>
              <w:t>1.1数据概览统计管理</w:t>
            </w:r>
          </w:p>
          <w:p w14:paraId="2E404322">
            <w:pPr>
              <w:widowControl/>
              <w:jc w:val="left"/>
              <w:textAlignment w:val="center"/>
              <w:rPr>
                <w:rFonts w:hint="eastAsia" w:ascii="宋体" w:hAnsi="宋体" w:cs="宋体"/>
                <w:lang w:bidi="ar"/>
              </w:rPr>
            </w:pPr>
            <w:r>
              <w:rPr>
                <w:rFonts w:hint="eastAsia" w:ascii="宋体" w:hAnsi="宋体" w:cs="宋体"/>
                <w:lang w:bidi="ar"/>
              </w:rPr>
              <w:t>1）能够实时更新数据总量的监控结果，以及显示最新的数据变动情况。</w:t>
            </w:r>
          </w:p>
          <w:p w14:paraId="725C49DD">
            <w:pPr>
              <w:widowControl/>
              <w:jc w:val="left"/>
              <w:textAlignment w:val="center"/>
              <w:rPr>
                <w:rFonts w:hint="eastAsia" w:ascii="宋体" w:hAnsi="宋体" w:cs="宋体"/>
                <w:lang w:bidi="ar"/>
              </w:rPr>
            </w:pPr>
            <w:r>
              <w:rPr>
                <w:rFonts w:hint="eastAsia" w:ascii="宋体" w:hAnsi="宋体" w:cs="宋体"/>
                <w:lang w:bidi="ar"/>
              </w:rPr>
              <w:t>2）记录历史每天的数据概览情况。</w:t>
            </w:r>
          </w:p>
          <w:p w14:paraId="598A8D4F">
            <w:pPr>
              <w:widowControl/>
              <w:jc w:val="left"/>
              <w:textAlignment w:val="center"/>
              <w:rPr>
                <w:rFonts w:hint="eastAsia" w:ascii="宋体" w:hAnsi="宋体" w:cs="宋体"/>
                <w:lang w:bidi="ar"/>
              </w:rPr>
            </w:pPr>
            <w:r>
              <w:rPr>
                <w:rFonts w:hint="eastAsia" w:ascii="宋体" w:hAnsi="宋体" w:cs="宋体"/>
                <w:lang w:bidi="ar"/>
              </w:rPr>
              <w:t>3）采用图表或可视化方式展示数据总量的监控结果，使用户能够直观地理解数据变化。</w:t>
            </w:r>
          </w:p>
          <w:p w14:paraId="335BEA70">
            <w:pPr>
              <w:widowControl/>
              <w:jc w:val="left"/>
              <w:textAlignment w:val="center"/>
              <w:rPr>
                <w:rFonts w:hint="eastAsia" w:ascii="宋体" w:hAnsi="宋体" w:cs="宋体"/>
                <w:lang w:bidi="ar"/>
              </w:rPr>
            </w:pPr>
            <w:r>
              <w:rPr>
                <w:rFonts w:hint="eastAsia" w:ascii="宋体" w:hAnsi="宋体" w:cs="宋体"/>
                <w:lang w:bidi="ar"/>
              </w:rPr>
              <w:t>4）允许用户选择不同时间查询数据总量概览。</w:t>
            </w:r>
          </w:p>
          <w:p w14:paraId="683DA340">
            <w:pPr>
              <w:widowControl/>
              <w:jc w:val="left"/>
              <w:textAlignment w:val="center"/>
              <w:rPr>
                <w:rFonts w:hint="eastAsia" w:ascii="宋体" w:hAnsi="宋体" w:cs="宋体"/>
                <w:lang w:bidi="ar"/>
              </w:rPr>
            </w:pPr>
            <w:r>
              <w:rPr>
                <w:rFonts w:hint="eastAsia" w:ascii="宋体" w:hAnsi="宋体" w:cs="宋体"/>
                <w:lang w:bidi="ar"/>
              </w:rPr>
              <w:t>1.2数据总量监控</w:t>
            </w:r>
          </w:p>
          <w:p w14:paraId="1FACC2EA">
            <w:pPr>
              <w:widowControl/>
              <w:jc w:val="left"/>
              <w:textAlignment w:val="center"/>
              <w:rPr>
                <w:rFonts w:hint="eastAsia" w:ascii="宋体" w:hAnsi="宋体" w:cs="宋体"/>
                <w:lang w:bidi="ar"/>
              </w:rPr>
            </w:pPr>
            <w:r>
              <w:rPr>
                <w:rFonts w:hint="eastAsia" w:ascii="宋体" w:hAnsi="宋体" w:cs="宋体"/>
                <w:lang w:bidi="ar"/>
              </w:rPr>
              <w:t>1）展示中台存储的总数据量，包括所有数据类型和来源的总数量。</w:t>
            </w:r>
          </w:p>
          <w:p w14:paraId="41BE5DBB">
            <w:pPr>
              <w:widowControl/>
              <w:jc w:val="left"/>
              <w:textAlignment w:val="center"/>
              <w:rPr>
                <w:rFonts w:hint="eastAsia" w:ascii="宋体" w:hAnsi="宋体" w:cs="宋体"/>
                <w:lang w:bidi="ar"/>
              </w:rPr>
            </w:pPr>
            <w:r>
              <w:rPr>
                <w:rFonts w:hint="eastAsia" w:ascii="宋体" w:hAnsi="宋体" w:cs="宋体"/>
                <w:lang w:bidi="ar"/>
              </w:rPr>
              <w:t>2）支持将多个数据源的总量进行汇总和监控，以获得全局的数据总量情况。</w:t>
            </w:r>
          </w:p>
          <w:p w14:paraId="3F1E96CA">
            <w:pPr>
              <w:widowControl/>
              <w:jc w:val="left"/>
              <w:textAlignment w:val="center"/>
              <w:rPr>
                <w:rFonts w:hint="eastAsia" w:ascii="宋体" w:hAnsi="宋体" w:cs="宋体"/>
                <w:lang w:bidi="ar"/>
              </w:rPr>
            </w:pPr>
            <w:r>
              <w:rPr>
                <w:rFonts w:hint="eastAsia" w:ascii="宋体" w:hAnsi="宋体" w:cs="宋体"/>
                <w:lang w:bidi="ar"/>
              </w:rPr>
              <w:t>3）记录并显示中台内表的所有来源系统。</w:t>
            </w:r>
          </w:p>
          <w:p w14:paraId="138BA4A5">
            <w:pPr>
              <w:widowControl/>
              <w:jc w:val="left"/>
              <w:textAlignment w:val="center"/>
              <w:rPr>
                <w:rFonts w:hint="eastAsia" w:ascii="宋体" w:hAnsi="宋体" w:cs="宋体"/>
                <w:lang w:bidi="ar"/>
              </w:rPr>
            </w:pPr>
            <w:r>
              <w:rPr>
                <w:rFonts w:hint="eastAsia" w:ascii="宋体" w:hAnsi="宋体" w:cs="宋体"/>
                <w:lang w:bidi="ar"/>
              </w:rPr>
              <w:t>4）结合数据总量监控，可以验证数据的完整性，确保总量统计的准确性。</w:t>
            </w:r>
          </w:p>
          <w:p w14:paraId="6F37F893">
            <w:pPr>
              <w:widowControl/>
              <w:jc w:val="left"/>
              <w:textAlignment w:val="center"/>
              <w:rPr>
                <w:rFonts w:hint="eastAsia" w:ascii="宋体" w:hAnsi="宋体" w:cs="宋体"/>
                <w:lang w:bidi="ar"/>
              </w:rPr>
            </w:pPr>
            <w:r>
              <w:rPr>
                <w:rFonts w:hint="eastAsia" w:ascii="宋体" w:hAnsi="宋体" w:cs="宋体"/>
                <w:lang w:bidi="ar"/>
              </w:rPr>
              <w:t>5）提供历史数据总量的对比分析，并可视化展示增减数量，帮助用户了解数据变化的情况。</w:t>
            </w:r>
          </w:p>
          <w:p w14:paraId="514806CD">
            <w:pPr>
              <w:widowControl/>
              <w:jc w:val="left"/>
              <w:textAlignment w:val="center"/>
              <w:rPr>
                <w:rFonts w:hint="eastAsia" w:ascii="宋体" w:hAnsi="宋体" w:cs="宋体"/>
                <w:lang w:bidi="ar"/>
              </w:rPr>
            </w:pPr>
            <w:r>
              <w:rPr>
                <w:rFonts w:hint="eastAsia" w:ascii="宋体" w:hAnsi="宋体" w:cs="宋体"/>
                <w:lang w:bidi="ar"/>
              </w:rPr>
              <w:t>1.3新增数据量情况监控</w:t>
            </w:r>
          </w:p>
          <w:p w14:paraId="5339D9C9">
            <w:pPr>
              <w:widowControl/>
              <w:jc w:val="left"/>
              <w:textAlignment w:val="center"/>
              <w:rPr>
                <w:rFonts w:hint="eastAsia" w:ascii="宋体" w:hAnsi="宋体" w:cs="宋体"/>
                <w:lang w:bidi="ar"/>
              </w:rPr>
            </w:pPr>
            <w:r>
              <w:rPr>
                <w:rFonts w:hint="eastAsia" w:ascii="宋体" w:hAnsi="宋体" w:cs="宋体"/>
                <w:lang w:bidi="ar"/>
              </w:rPr>
              <w:t>1）列出当日内数据变动数量最大的数据表前五名，提供排行榜形式的展示，以便用户关注和处理较为活跃的数据变动。</w:t>
            </w:r>
          </w:p>
          <w:p w14:paraId="6D64E2C3">
            <w:pPr>
              <w:widowControl/>
              <w:jc w:val="left"/>
              <w:textAlignment w:val="center"/>
              <w:rPr>
                <w:rFonts w:hint="eastAsia" w:ascii="宋体" w:hAnsi="宋体" w:cs="宋体"/>
                <w:lang w:bidi="ar"/>
              </w:rPr>
            </w:pPr>
            <w:r>
              <w:rPr>
                <w:rFonts w:hint="eastAsia" w:ascii="宋体" w:hAnsi="宋体" w:cs="宋体"/>
                <w:lang w:bidi="ar"/>
              </w:rPr>
              <w:t>2）系统自动追踪并记录表中的新增数据，包括新增的记录数和时间戳。</w:t>
            </w:r>
          </w:p>
          <w:p w14:paraId="525C3E83">
            <w:pPr>
              <w:widowControl/>
              <w:jc w:val="left"/>
              <w:textAlignment w:val="center"/>
              <w:rPr>
                <w:rFonts w:hint="eastAsia" w:ascii="宋体" w:hAnsi="宋体" w:cs="宋体"/>
                <w:lang w:bidi="ar"/>
              </w:rPr>
            </w:pPr>
            <w:r>
              <w:rPr>
                <w:rFonts w:hint="eastAsia" w:ascii="宋体" w:hAnsi="宋体" w:cs="宋体"/>
                <w:lang w:bidi="ar"/>
              </w:rPr>
              <w:t>3）实时计算和更新表的新增数据量，以确保获取最新的结果。</w:t>
            </w:r>
          </w:p>
          <w:p w14:paraId="37D7022E">
            <w:pPr>
              <w:widowControl/>
              <w:jc w:val="left"/>
              <w:textAlignment w:val="center"/>
              <w:rPr>
                <w:rFonts w:hint="eastAsia" w:ascii="宋体" w:hAnsi="宋体" w:cs="宋体"/>
                <w:lang w:bidi="ar"/>
              </w:rPr>
            </w:pPr>
            <w:r>
              <w:rPr>
                <w:rFonts w:hint="eastAsia" w:ascii="宋体" w:hAnsi="宋体" w:cs="宋体"/>
                <w:lang w:bidi="ar"/>
              </w:rPr>
              <w:t>4）以折线图或曲线图的形式</w:t>
            </w:r>
            <w:r>
              <w:rPr>
                <w:rFonts w:hint="eastAsia" w:ascii="宋体" w:hAnsi="宋体" w:cs="宋体"/>
                <w:lang w:eastAsia="zh-CN" w:bidi="ar"/>
              </w:rPr>
              <w:t>提供</w:t>
            </w:r>
            <w:r>
              <w:rPr>
                <w:rFonts w:hint="eastAsia" w:ascii="宋体" w:hAnsi="宋体" w:cs="宋体"/>
                <w:lang w:bidi="ar"/>
              </w:rPr>
              <w:t>新增数据量的趋势分析，包括增长率、波动情况等，展示数据表近7日数据量变化趋势，用于分析数据的变动情况。</w:t>
            </w:r>
          </w:p>
          <w:p w14:paraId="4E7B6957">
            <w:pPr>
              <w:widowControl/>
              <w:jc w:val="left"/>
              <w:textAlignment w:val="center"/>
              <w:rPr>
                <w:rFonts w:hint="eastAsia" w:ascii="宋体" w:hAnsi="宋体" w:cs="宋体"/>
                <w:lang w:bidi="ar"/>
              </w:rPr>
            </w:pPr>
            <w:r>
              <w:rPr>
                <w:rFonts w:hint="eastAsia" w:ascii="宋体" w:hAnsi="宋体" w:cs="宋体"/>
                <w:lang w:bidi="ar"/>
              </w:rPr>
              <w:t>1.4数据集数据量监控</w:t>
            </w:r>
          </w:p>
          <w:p w14:paraId="6F850525">
            <w:pPr>
              <w:widowControl/>
              <w:jc w:val="left"/>
              <w:textAlignment w:val="center"/>
              <w:rPr>
                <w:rFonts w:hint="eastAsia" w:ascii="宋体" w:hAnsi="宋体" w:cs="宋体"/>
                <w:lang w:bidi="ar"/>
              </w:rPr>
            </w:pPr>
            <w:r>
              <w:rPr>
                <w:rFonts w:hint="eastAsia" w:ascii="宋体" w:hAnsi="宋体" w:cs="宋体"/>
                <w:lang w:bidi="ar"/>
              </w:rPr>
              <w:t>1）通过列表展示不同数据集合之间的数量分布，帮助用户了解数据的组成和变动情况。</w:t>
            </w:r>
          </w:p>
          <w:p w14:paraId="5D2354C6">
            <w:pPr>
              <w:widowControl/>
              <w:jc w:val="left"/>
              <w:textAlignment w:val="center"/>
              <w:rPr>
                <w:rFonts w:hint="eastAsia" w:ascii="宋体" w:hAnsi="宋体" w:cs="宋体"/>
                <w:lang w:bidi="ar"/>
              </w:rPr>
            </w:pPr>
            <w:r>
              <w:rPr>
                <w:rFonts w:hint="eastAsia" w:ascii="宋体" w:hAnsi="宋体" w:cs="宋体"/>
                <w:lang w:bidi="ar"/>
              </w:rPr>
              <w:t>2）展示不同主题数据集的总记录数，包括总表数量和总数据量。</w:t>
            </w:r>
          </w:p>
          <w:p w14:paraId="2F782558">
            <w:pPr>
              <w:widowControl/>
              <w:jc w:val="left"/>
              <w:textAlignment w:val="center"/>
              <w:rPr>
                <w:rFonts w:hint="eastAsia" w:ascii="宋体" w:hAnsi="宋体" w:cs="宋体"/>
                <w:lang w:bidi="ar"/>
              </w:rPr>
            </w:pPr>
            <w:r>
              <w:rPr>
                <w:rFonts w:hint="eastAsia" w:ascii="宋体" w:hAnsi="宋体" w:cs="宋体"/>
                <w:lang w:bidi="ar"/>
              </w:rPr>
              <w:t>3）提供不同主题集历史数据总量的对比分析，并可视化展示增减数量，帮助用户了解数据变化的情况。</w:t>
            </w:r>
          </w:p>
          <w:p w14:paraId="2F3D6CA6">
            <w:pPr>
              <w:widowControl/>
              <w:jc w:val="left"/>
              <w:textAlignment w:val="center"/>
              <w:rPr>
                <w:rFonts w:hint="eastAsia" w:ascii="宋体" w:hAnsi="宋体" w:cs="宋体"/>
                <w:lang w:bidi="ar"/>
              </w:rPr>
            </w:pPr>
            <w:r>
              <w:rPr>
                <w:rFonts w:hint="eastAsia" w:ascii="宋体" w:hAnsi="宋体" w:cs="宋体"/>
                <w:lang w:bidi="ar"/>
              </w:rPr>
              <w:t>4）实时计算和更新主题数据集的数据统计及变动情况，确保获取最新的结果。</w:t>
            </w:r>
          </w:p>
          <w:p w14:paraId="627DE150">
            <w:pPr>
              <w:widowControl/>
              <w:jc w:val="left"/>
              <w:textAlignment w:val="center"/>
              <w:rPr>
                <w:rFonts w:hint="eastAsia" w:ascii="宋体" w:hAnsi="宋体" w:cs="宋体"/>
                <w:lang w:bidi="ar"/>
              </w:rPr>
            </w:pPr>
            <w:r>
              <w:rPr>
                <w:rFonts w:hint="eastAsia" w:ascii="宋体" w:hAnsi="宋体" w:cs="宋体"/>
                <w:lang w:bidi="ar"/>
              </w:rPr>
              <w:t>5）提供主题数据集不同数据表的分布情况统计，帮助用户了解数据的分布特征。</w:t>
            </w:r>
          </w:p>
          <w:p w14:paraId="12399F12">
            <w:pPr>
              <w:widowControl/>
              <w:jc w:val="left"/>
              <w:textAlignment w:val="center"/>
              <w:rPr>
                <w:rFonts w:hint="eastAsia" w:ascii="宋体" w:hAnsi="宋体" w:cs="宋体"/>
                <w:lang w:bidi="ar"/>
              </w:rPr>
            </w:pPr>
            <w:r>
              <w:rPr>
                <w:rFonts w:hint="eastAsia" w:ascii="宋体" w:hAnsi="宋体" w:cs="宋体"/>
                <w:lang w:bidi="ar"/>
              </w:rPr>
              <w:t>6）支持对比不同日期的主题数据集统计结果，以分析数据变动的差异和趋势。</w:t>
            </w:r>
          </w:p>
          <w:p w14:paraId="47982352">
            <w:pPr>
              <w:widowControl/>
              <w:jc w:val="left"/>
              <w:textAlignment w:val="center"/>
              <w:rPr>
                <w:rFonts w:hint="eastAsia" w:ascii="宋体" w:hAnsi="宋体" w:cs="宋体"/>
                <w:lang w:bidi="ar"/>
              </w:rPr>
            </w:pPr>
            <w:r>
              <w:rPr>
                <w:rFonts w:hint="eastAsia" w:ascii="宋体" w:hAnsi="宋体" w:cs="宋体"/>
                <w:lang w:bidi="ar"/>
              </w:rPr>
              <w:t>1.5推送集合运行情况监控</w:t>
            </w:r>
          </w:p>
          <w:p w14:paraId="328FD9F4">
            <w:pPr>
              <w:widowControl/>
              <w:jc w:val="left"/>
              <w:textAlignment w:val="center"/>
              <w:rPr>
                <w:rFonts w:hint="eastAsia" w:ascii="宋体" w:hAnsi="宋体" w:cs="宋体"/>
                <w:lang w:bidi="ar"/>
              </w:rPr>
            </w:pPr>
            <w:r>
              <w:rPr>
                <w:rFonts w:hint="eastAsia" w:ascii="宋体" w:hAnsi="宋体" w:cs="宋体"/>
                <w:lang w:bidi="ar"/>
              </w:rPr>
              <w:t>1）通过列表展示不同推送集合之间的运行情况，帮助用户了解数据变动情况。</w:t>
            </w:r>
          </w:p>
          <w:p w14:paraId="53A94553">
            <w:pPr>
              <w:widowControl/>
              <w:jc w:val="left"/>
              <w:textAlignment w:val="center"/>
              <w:rPr>
                <w:rFonts w:hint="eastAsia" w:ascii="宋体" w:hAnsi="宋体" w:cs="宋体"/>
                <w:lang w:bidi="ar"/>
              </w:rPr>
            </w:pPr>
            <w:r>
              <w:rPr>
                <w:rFonts w:hint="eastAsia" w:ascii="宋体" w:hAnsi="宋体" w:cs="宋体"/>
                <w:lang w:bidi="ar"/>
              </w:rPr>
              <w:t>2）实时监控推送集合的数据表推送情况，确保获取最新的推送结果。</w:t>
            </w:r>
          </w:p>
          <w:p w14:paraId="1FD55945">
            <w:pPr>
              <w:widowControl/>
              <w:jc w:val="left"/>
              <w:textAlignment w:val="center"/>
              <w:rPr>
                <w:rFonts w:hint="eastAsia" w:ascii="宋体" w:hAnsi="宋体" w:cs="宋体"/>
                <w:lang w:bidi="ar"/>
              </w:rPr>
            </w:pPr>
            <w:r>
              <w:rPr>
                <w:rFonts w:hint="eastAsia" w:ascii="宋体" w:hAnsi="宋体" w:cs="宋体"/>
                <w:lang w:bidi="ar"/>
              </w:rPr>
              <w:t>3）提供不同推送稿主题历史数据总量的对比分析，并可视化展示增减数量，帮助用户了解数据变化的情况。</w:t>
            </w:r>
          </w:p>
          <w:p w14:paraId="56CE76EB">
            <w:pPr>
              <w:widowControl/>
              <w:jc w:val="left"/>
              <w:textAlignment w:val="center"/>
              <w:rPr>
                <w:rFonts w:hint="eastAsia" w:ascii="宋体" w:hAnsi="宋体" w:cs="宋体"/>
                <w:lang w:bidi="ar"/>
              </w:rPr>
            </w:pPr>
            <w:r>
              <w:rPr>
                <w:rFonts w:hint="eastAsia" w:ascii="宋体" w:hAnsi="宋体" w:cs="宋体"/>
                <w:lang w:bidi="ar"/>
              </w:rPr>
              <w:t>4）提供推送集合不同推送主题的数据情况统计，帮助用户了解推送集合数据变动情况。</w:t>
            </w:r>
          </w:p>
          <w:p w14:paraId="49B500D1">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接口监控</w:t>
            </w:r>
          </w:p>
          <w:p w14:paraId="3FED3DE6">
            <w:pPr>
              <w:widowControl/>
              <w:jc w:val="left"/>
              <w:textAlignment w:val="center"/>
              <w:rPr>
                <w:rFonts w:hint="eastAsia" w:ascii="宋体" w:hAnsi="宋体" w:cs="宋体"/>
                <w:lang w:bidi="ar"/>
              </w:rPr>
            </w:pPr>
            <w:r>
              <w:rPr>
                <w:rFonts w:hint="eastAsia" w:ascii="宋体" w:hAnsi="宋体" w:cs="宋体"/>
                <w:lang w:bidi="ar"/>
              </w:rPr>
              <w:t>2.1数据概览统计管理</w:t>
            </w:r>
          </w:p>
          <w:p w14:paraId="0B6C7095">
            <w:pPr>
              <w:widowControl/>
              <w:jc w:val="left"/>
              <w:textAlignment w:val="center"/>
              <w:rPr>
                <w:rFonts w:hint="eastAsia" w:ascii="宋体" w:hAnsi="宋体" w:cs="宋体"/>
                <w:lang w:bidi="ar"/>
              </w:rPr>
            </w:pPr>
            <w:r>
              <w:rPr>
                <w:rFonts w:hint="eastAsia" w:ascii="宋体" w:hAnsi="宋体" w:cs="宋体"/>
                <w:lang w:bidi="ar"/>
              </w:rPr>
              <w:t>1）能够实时更新接口响应监控结果和接口数量监控，以及显示最新接口数量和响应结果变动情况。</w:t>
            </w:r>
          </w:p>
          <w:p w14:paraId="5A27B74E">
            <w:pPr>
              <w:widowControl/>
              <w:jc w:val="left"/>
              <w:textAlignment w:val="center"/>
              <w:rPr>
                <w:rFonts w:hint="eastAsia" w:ascii="宋体" w:hAnsi="宋体" w:cs="宋体"/>
                <w:lang w:bidi="ar"/>
              </w:rPr>
            </w:pPr>
            <w:r>
              <w:rPr>
                <w:rFonts w:hint="eastAsia" w:ascii="宋体" w:hAnsi="宋体" w:cs="宋体"/>
                <w:lang w:bidi="ar"/>
              </w:rPr>
              <w:t>2）记录历史每天的接口变动情况。</w:t>
            </w:r>
          </w:p>
          <w:p w14:paraId="40B0077F">
            <w:pPr>
              <w:widowControl/>
              <w:jc w:val="left"/>
              <w:textAlignment w:val="center"/>
              <w:rPr>
                <w:rFonts w:hint="eastAsia" w:ascii="宋体" w:hAnsi="宋体" w:cs="宋体"/>
                <w:lang w:bidi="ar"/>
              </w:rPr>
            </w:pPr>
            <w:r>
              <w:rPr>
                <w:rFonts w:hint="eastAsia" w:ascii="宋体" w:hAnsi="宋体" w:cs="宋体"/>
                <w:lang w:bidi="ar"/>
              </w:rPr>
              <w:t>3）采用图表或可视化方式展示接口使用情况总量的监控结果，使用户能够直观地理解接口变化。</w:t>
            </w:r>
          </w:p>
          <w:p w14:paraId="3C1C7D03">
            <w:pPr>
              <w:widowControl/>
              <w:jc w:val="left"/>
              <w:textAlignment w:val="center"/>
              <w:rPr>
                <w:rFonts w:hint="eastAsia" w:ascii="宋体" w:hAnsi="宋体" w:cs="宋体"/>
                <w:lang w:bidi="ar"/>
              </w:rPr>
            </w:pPr>
            <w:r>
              <w:rPr>
                <w:rFonts w:hint="eastAsia" w:ascii="宋体" w:hAnsi="宋体" w:cs="宋体"/>
                <w:lang w:bidi="ar"/>
              </w:rPr>
              <w:t>4）允许用户选择不同时间查询接口监控总览概览。</w:t>
            </w:r>
          </w:p>
          <w:p w14:paraId="2BF4A8D1">
            <w:pPr>
              <w:widowControl/>
              <w:jc w:val="left"/>
              <w:textAlignment w:val="center"/>
              <w:rPr>
                <w:rFonts w:hint="eastAsia" w:ascii="宋体" w:hAnsi="宋体" w:cs="宋体"/>
                <w:lang w:bidi="ar"/>
              </w:rPr>
            </w:pPr>
            <w:r>
              <w:rPr>
                <w:rFonts w:hint="eastAsia" w:ascii="宋体" w:hAnsi="宋体" w:cs="宋体"/>
                <w:lang w:bidi="ar"/>
              </w:rPr>
              <w:t>2.2接口总运行情况监控。</w:t>
            </w:r>
          </w:p>
          <w:p w14:paraId="63FD33C3">
            <w:pPr>
              <w:widowControl/>
              <w:jc w:val="left"/>
              <w:textAlignment w:val="center"/>
              <w:rPr>
                <w:rFonts w:hint="eastAsia" w:ascii="宋体" w:hAnsi="宋体" w:cs="宋体"/>
                <w:lang w:bidi="ar"/>
              </w:rPr>
            </w:pPr>
            <w:r>
              <w:rPr>
                <w:rFonts w:hint="eastAsia" w:ascii="宋体" w:hAnsi="宋体" w:cs="宋体"/>
                <w:lang w:bidi="ar"/>
              </w:rPr>
              <w:t>1）实时监控接口的调用情况和接口总数，展示当前的接口异常情况。</w:t>
            </w:r>
          </w:p>
          <w:p w14:paraId="03B7B7E1">
            <w:pPr>
              <w:widowControl/>
              <w:jc w:val="left"/>
              <w:textAlignment w:val="center"/>
              <w:rPr>
                <w:rFonts w:hint="eastAsia" w:ascii="宋体" w:hAnsi="宋体" w:cs="宋体"/>
                <w:lang w:bidi="ar"/>
              </w:rPr>
            </w:pPr>
            <w:r>
              <w:rPr>
                <w:rFonts w:hint="eastAsia" w:ascii="宋体" w:hAnsi="宋体" w:cs="宋体"/>
                <w:lang w:bidi="ar"/>
              </w:rPr>
              <w:t>2）统计接口异常频率，帮助发现异常情况并进行处理。</w:t>
            </w:r>
          </w:p>
          <w:p w14:paraId="3A15E5C4">
            <w:pPr>
              <w:widowControl/>
              <w:jc w:val="left"/>
              <w:textAlignment w:val="center"/>
              <w:rPr>
                <w:rFonts w:hint="eastAsia" w:ascii="宋体" w:hAnsi="宋体" w:cs="宋体"/>
                <w:lang w:bidi="ar"/>
              </w:rPr>
            </w:pPr>
            <w:r>
              <w:rPr>
                <w:rFonts w:hint="eastAsia" w:ascii="宋体" w:hAnsi="宋体" w:cs="宋体"/>
                <w:lang w:bidi="ar"/>
              </w:rPr>
              <w:t>3）统计接口的总访问量，了解接口的受欢迎程度和负载情况。</w:t>
            </w:r>
          </w:p>
          <w:p w14:paraId="751C5E6D">
            <w:pPr>
              <w:widowControl/>
              <w:jc w:val="left"/>
              <w:textAlignment w:val="center"/>
              <w:rPr>
                <w:rFonts w:hint="eastAsia" w:ascii="宋体" w:hAnsi="宋体" w:cs="宋体"/>
                <w:lang w:bidi="ar"/>
              </w:rPr>
            </w:pPr>
            <w:r>
              <w:rPr>
                <w:rFonts w:hint="eastAsia" w:ascii="宋体" w:hAnsi="宋体" w:cs="宋体"/>
                <w:lang w:bidi="ar"/>
              </w:rPr>
              <w:t>4）使用图表或其他可视化方式展示接口流入和流出流量的实时情况，方便用户直观观察和分析。</w:t>
            </w:r>
          </w:p>
          <w:p w14:paraId="5C5F6DB6">
            <w:pPr>
              <w:widowControl/>
              <w:jc w:val="left"/>
              <w:textAlignment w:val="center"/>
              <w:rPr>
                <w:rFonts w:hint="eastAsia" w:ascii="宋体" w:hAnsi="宋体" w:cs="宋体"/>
                <w:lang w:bidi="ar"/>
              </w:rPr>
            </w:pPr>
            <w:r>
              <w:rPr>
                <w:rFonts w:hint="eastAsia" w:ascii="宋体" w:hAnsi="宋体" w:cs="宋体"/>
                <w:lang w:bidi="ar"/>
              </w:rPr>
              <w:t>5）实时监控流入接口运行异常情况，统计异常次数。</w:t>
            </w:r>
          </w:p>
          <w:p w14:paraId="5400D188">
            <w:pPr>
              <w:widowControl/>
              <w:jc w:val="left"/>
              <w:textAlignment w:val="center"/>
              <w:rPr>
                <w:rFonts w:hint="eastAsia" w:ascii="宋体" w:hAnsi="宋体" w:cs="宋体"/>
                <w:lang w:bidi="ar"/>
              </w:rPr>
            </w:pPr>
            <w:r>
              <w:rPr>
                <w:rFonts w:hint="eastAsia" w:ascii="宋体" w:hAnsi="宋体" w:cs="宋体"/>
                <w:lang w:bidi="ar"/>
              </w:rPr>
              <w:t>6）实时监控流出接口运行异常情况，统计异常次数。</w:t>
            </w:r>
          </w:p>
          <w:p w14:paraId="3E733642">
            <w:pPr>
              <w:widowControl/>
              <w:jc w:val="left"/>
              <w:textAlignment w:val="center"/>
              <w:rPr>
                <w:rFonts w:hint="eastAsia" w:ascii="宋体" w:hAnsi="宋体" w:cs="宋体"/>
                <w:lang w:bidi="ar"/>
              </w:rPr>
            </w:pPr>
            <w:r>
              <w:rPr>
                <w:rFonts w:hint="eastAsia" w:ascii="宋体" w:hAnsi="宋体" w:cs="宋体"/>
                <w:lang w:bidi="ar"/>
              </w:rPr>
              <w:t>2.3接口流入情况监控</w:t>
            </w:r>
          </w:p>
          <w:p w14:paraId="64F5525F">
            <w:pPr>
              <w:widowControl/>
              <w:jc w:val="left"/>
              <w:textAlignment w:val="center"/>
              <w:rPr>
                <w:rFonts w:hint="eastAsia" w:ascii="宋体" w:hAnsi="宋体" w:cs="宋体"/>
                <w:lang w:bidi="ar"/>
              </w:rPr>
            </w:pPr>
            <w:r>
              <w:rPr>
                <w:rFonts w:hint="eastAsia" w:ascii="宋体" w:hAnsi="宋体" w:cs="宋体"/>
                <w:lang w:bidi="ar"/>
              </w:rPr>
              <w:t>1）监控接口的运行状态，如运行中、执行成功、等待执行、执行失败等，并及时进行展示。</w:t>
            </w:r>
          </w:p>
          <w:p w14:paraId="326602E5">
            <w:pPr>
              <w:widowControl/>
              <w:jc w:val="left"/>
              <w:textAlignment w:val="center"/>
              <w:rPr>
                <w:rFonts w:hint="eastAsia" w:ascii="宋体" w:hAnsi="宋体" w:cs="宋体"/>
                <w:lang w:bidi="ar"/>
              </w:rPr>
            </w:pPr>
            <w:r>
              <w:rPr>
                <w:rFonts w:hint="eastAsia" w:ascii="宋体" w:hAnsi="宋体" w:cs="宋体"/>
                <w:lang w:bidi="ar"/>
              </w:rPr>
              <w:t>2）统计接口成功调用的比例，衡量接口的可用性和稳定性。</w:t>
            </w:r>
          </w:p>
          <w:p w14:paraId="0E89D2C0">
            <w:pPr>
              <w:widowControl/>
              <w:jc w:val="left"/>
              <w:textAlignment w:val="center"/>
              <w:rPr>
                <w:rFonts w:hint="eastAsia" w:ascii="宋体" w:hAnsi="宋体" w:cs="宋体"/>
                <w:lang w:bidi="ar"/>
              </w:rPr>
            </w:pPr>
            <w:r>
              <w:rPr>
                <w:rFonts w:hint="eastAsia" w:ascii="宋体" w:hAnsi="宋体" w:cs="宋体"/>
                <w:lang w:bidi="ar"/>
              </w:rPr>
              <w:t>3）统计接口执行失败出现次数，帮助发现异常情况并进行处理。</w:t>
            </w:r>
          </w:p>
          <w:p w14:paraId="5866D522">
            <w:pPr>
              <w:widowControl/>
              <w:jc w:val="left"/>
              <w:textAlignment w:val="center"/>
              <w:rPr>
                <w:rFonts w:hint="eastAsia" w:ascii="宋体" w:hAnsi="宋体" w:cs="宋体"/>
                <w:lang w:bidi="ar"/>
              </w:rPr>
            </w:pPr>
            <w:r>
              <w:rPr>
                <w:rFonts w:hint="eastAsia" w:ascii="宋体" w:hAnsi="宋体" w:cs="宋体"/>
                <w:lang w:bidi="ar"/>
              </w:rPr>
              <w:t>4）监控接口的流入效率，即请求到达和处理的时间间隔，以便识别瓶颈和进行性能优化。</w:t>
            </w:r>
          </w:p>
          <w:p w14:paraId="7C0B5AD4">
            <w:pPr>
              <w:widowControl/>
              <w:jc w:val="left"/>
              <w:textAlignment w:val="center"/>
              <w:rPr>
                <w:rFonts w:hint="eastAsia" w:ascii="宋体" w:hAnsi="宋体" w:cs="宋体"/>
                <w:lang w:bidi="ar"/>
              </w:rPr>
            </w:pPr>
            <w:r>
              <w:rPr>
                <w:rFonts w:hint="eastAsia" w:ascii="宋体" w:hAnsi="宋体" w:cs="宋体"/>
                <w:lang w:bidi="ar"/>
              </w:rPr>
              <w:t>5）生成接口流入量的报表，包括不同时间段、来源、接口版本等多维度的统计数据，方便数据分析和决策。</w:t>
            </w:r>
          </w:p>
          <w:p w14:paraId="5AA88348">
            <w:pPr>
              <w:widowControl/>
              <w:jc w:val="left"/>
              <w:textAlignment w:val="center"/>
              <w:rPr>
                <w:rFonts w:hint="eastAsia" w:ascii="宋体" w:hAnsi="宋体" w:cs="宋体"/>
                <w:lang w:bidi="ar"/>
              </w:rPr>
            </w:pPr>
            <w:r>
              <w:rPr>
                <w:rFonts w:hint="eastAsia" w:ascii="宋体" w:hAnsi="宋体" w:cs="宋体"/>
                <w:lang w:bidi="ar"/>
              </w:rPr>
              <w:t>2.4数据集接口调用情况监控</w:t>
            </w:r>
          </w:p>
          <w:p w14:paraId="0DC13C33">
            <w:pPr>
              <w:widowControl/>
              <w:jc w:val="left"/>
              <w:textAlignment w:val="center"/>
              <w:rPr>
                <w:rFonts w:hint="eastAsia" w:ascii="宋体" w:hAnsi="宋体" w:cs="宋体"/>
                <w:lang w:bidi="ar"/>
              </w:rPr>
            </w:pPr>
            <w:r>
              <w:rPr>
                <w:rFonts w:hint="eastAsia" w:ascii="宋体" w:hAnsi="宋体" w:cs="宋体"/>
                <w:lang w:bidi="ar"/>
              </w:rPr>
              <w:t>1）列出当日内接口调用次数前五名的数据集，提供排行榜形式的展示，以便用户关注和处理较为活跃的接口变动，了解接口的受欢迎程度和负载情况。</w:t>
            </w:r>
          </w:p>
          <w:p w14:paraId="492F183D">
            <w:pPr>
              <w:widowControl/>
              <w:jc w:val="left"/>
              <w:textAlignment w:val="center"/>
              <w:rPr>
                <w:rFonts w:hint="eastAsia" w:ascii="宋体" w:hAnsi="宋体" w:cs="宋体"/>
                <w:lang w:bidi="ar"/>
              </w:rPr>
            </w:pPr>
            <w:r>
              <w:rPr>
                <w:rFonts w:hint="eastAsia" w:ascii="宋体" w:hAnsi="宋体" w:cs="宋体"/>
                <w:lang w:bidi="ar"/>
              </w:rPr>
              <w:t>2）展示不同主题数据集的总接口数，包括调用总数量和调用总次数。</w:t>
            </w:r>
          </w:p>
          <w:p w14:paraId="2EC1C057">
            <w:pPr>
              <w:widowControl/>
              <w:jc w:val="left"/>
              <w:textAlignment w:val="center"/>
              <w:rPr>
                <w:rFonts w:hint="eastAsia" w:ascii="宋体" w:hAnsi="宋体" w:cs="宋体"/>
                <w:lang w:bidi="ar"/>
              </w:rPr>
            </w:pPr>
            <w:r>
              <w:rPr>
                <w:rFonts w:hint="eastAsia" w:ascii="宋体" w:hAnsi="宋体" w:cs="宋体"/>
                <w:lang w:bidi="ar"/>
              </w:rPr>
              <w:t>3）实时计算和更新主题数据集的接口统计及调用情况，确保获取最新的结果。</w:t>
            </w:r>
          </w:p>
          <w:p w14:paraId="59FC9DD3">
            <w:pPr>
              <w:widowControl/>
              <w:jc w:val="left"/>
              <w:textAlignment w:val="center"/>
              <w:rPr>
                <w:rFonts w:hint="eastAsia" w:ascii="宋体" w:hAnsi="宋体" w:cs="宋体"/>
                <w:lang w:bidi="ar"/>
              </w:rPr>
            </w:pPr>
            <w:r>
              <w:rPr>
                <w:rFonts w:hint="eastAsia" w:ascii="宋体" w:hAnsi="宋体" w:cs="宋体"/>
                <w:lang w:bidi="ar"/>
              </w:rPr>
              <w:t>4）支持对比不同日期的主题数据集统计结果，以分析数据变动的差异和趋势。</w:t>
            </w:r>
          </w:p>
          <w:p w14:paraId="4B3F87C9">
            <w:pPr>
              <w:widowControl/>
              <w:jc w:val="left"/>
              <w:textAlignment w:val="center"/>
              <w:rPr>
                <w:rFonts w:hint="eastAsia" w:ascii="宋体" w:hAnsi="宋体" w:cs="宋体"/>
                <w:lang w:bidi="ar"/>
              </w:rPr>
            </w:pPr>
            <w:r>
              <w:rPr>
                <w:rFonts w:hint="eastAsia" w:ascii="宋体" w:hAnsi="宋体" w:cs="宋体"/>
                <w:lang w:bidi="ar"/>
              </w:rPr>
              <w:t>5）支持查看主题集下接口具体明细和关联表信息。</w:t>
            </w:r>
          </w:p>
          <w:p w14:paraId="5F490595">
            <w:pPr>
              <w:widowControl/>
              <w:jc w:val="left"/>
              <w:textAlignment w:val="center"/>
              <w:rPr>
                <w:rFonts w:hint="eastAsia" w:ascii="宋体" w:hAnsi="宋体" w:cs="宋体"/>
                <w:lang w:bidi="ar"/>
              </w:rPr>
            </w:pPr>
            <w:r>
              <w:rPr>
                <w:rFonts w:hint="eastAsia" w:ascii="宋体" w:hAnsi="宋体" w:cs="宋体"/>
                <w:lang w:bidi="ar"/>
              </w:rPr>
              <w:t>6）支持查看主题集下接口具体调用次数和成功失败次数。</w:t>
            </w:r>
          </w:p>
          <w:p w14:paraId="0F67FD9F">
            <w:pPr>
              <w:widowControl/>
              <w:jc w:val="left"/>
              <w:textAlignment w:val="center"/>
              <w:rPr>
                <w:rFonts w:hint="eastAsia" w:ascii="宋体" w:hAnsi="宋体" w:cs="宋体"/>
                <w:lang w:bidi="ar"/>
              </w:rPr>
            </w:pPr>
            <w:r>
              <w:rPr>
                <w:rFonts w:hint="eastAsia" w:ascii="宋体" w:hAnsi="宋体" w:cs="宋体"/>
                <w:lang w:bidi="ar"/>
              </w:rPr>
              <w:t>2.5接口耗时监控</w:t>
            </w:r>
          </w:p>
          <w:p w14:paraId="23798418">
            <w:pPr>
              <w:widowControl/>
              <w:jc w:val="left"/>
              <w:textAlignment w:val="center"/>
              <w:rPr>
                <w:rFonts w:hint="eastAsia" w:ascii="宋体" w:hAnsi="宋体" w:cs="宋体"/>
                <w:lang w:bidi="ar"/>
              </w:rPr>
            </w:pPr>
            <w:r>
              <w:rPr>
                <w:rFonts w:hint="eastAsia" w:ascii="宋体" w:hAnsi="宋体" w:cs="宋体"/>
                <w:lang w:bidi="ar"/>
              </w:rPr>
              <w:t>1）展示接口性能的变化趋势，如响应时间的增长或下降情况，帮助发现性能问题并进行优化。</w:t>
            </w:r>
          </w:p>
          <w:p w14:paraId="07CD6390">
            <w:pPr>
              <w:widowControl/>
              <w:jc w:val="left"/>
              <w:textAlignment w:val="center"/>
              <w:rPr>
                <w:rFonts w:hint="eastAsia" w:ascii="宋体" w:hAnsi="宋体" w:cs="宋体"/>
                <w:lang w:bidi="ar"/>
              </w:rPr>
            </w:pPr>
            <w:r>
              <w:rPr>
                <w:rFonts w:hint="eastAsia" w:ascii="宋体" w:hAnsi="宋体" w:cs="宋体"/>
                <w:lang w:bidi="ar"/>
              </w:rPr>
              <w:t>2）对每个接口的耗时进行统计和记录，包括请求到响应的总时间、平均耗时等。</w:t>
            </w:r>
          </w:p>
          <w:p w14:paraId="6D7152CB">
            <w:pPr>
              <w:widowControl/>
              <w:jc w:val="left"/>
              <w:textAlignment w:val="center"/>
              <w:rPr>
                <w:rFonts w:hint="eastAsia" w:ascii="宋体" w:hAnsi="宋体" w:cs="宋体"/>
                <w:lang w:bidi="ar"/>
              </w:rPr>
            </w:pPr>
            <w:r>
              <w:rPr>
                <w:rFonts w:hint="eastAsia" w:ascii="宋体" w:hAnsi="宋体" w:cs="宋体"/>
                <w:lang w:bidi="ar"/>
              </w:rPr>
              <w:t>3）根据接口耗时排名，识别并展示耗时最长的5个接口，以便快速定位性能问题。</w:t>
            </w:r>
          </w:p>
          <w:p w14:paraId="2F821A87">
            <w:pPr>
              <w:widowControl/>
              <w:jc w:val="left"/>
              <w:textAlignment w:val="center"/>
              <w:rPr>
                <w:rFonts w:hint="eastAsia" w:ascii="宋体" w:hAnsi="宋体" w:cs="宋体"/>
                <w:lang w:bidi="ar"/>
              </w:rPr>
            </w:pPr>
            <w:r>
              <w:rPr>
                <w:rFonts w:hint="eastAsia" w:ascii="宋体" w:hAnsi="宋体" w:cs="宋体"/>
                <w:lang w:bidi="ar"/>
              </w:rPr>
              <w:t>4）实时监控接口的耗时情况，包括当前耗时最长的接口及其详细信息，以便快速响应和解决问题。</w:t>
            </w:r>
          </w:p>
          <w:p w14:paraId="2D406C5C">
            <w:pPr>
              <w:widowControl/>
              <w:jc w:val="left"/>
              <w:textAlignment w:val="center"/>
              <w:rPr>
                <w:rFonts w:hint="eastAsia" w:ascii="宋体" w:hAnsi="宋体" w:cs="宋体"/>
                <w:lang w:bidi="ar"/>
              </w:rPr>
            </w:pPr>
            <w:r>
              <w:rPr>
                <w:rFonts w:hint="eastAsia" w:ascii="宋体" w:hAnsi="宋体" w:cs="宋体"/>
                <w:lang w:bidi="ar"/>
              </w:rPr>
              <w:t>5）比较不同接口的耗时情况，识别性能突出和有待优化的接口，以便优化资源分配和性能改进。将接口耗时数据进行存档，以便回溯分析和长期性能趋势观察不仅统计总体耗时，还能对接口进行细分，以便更具体地了解每个接口的性能情况生成接口耗时的报表，包括TOP 5耗时接口的详细数据、趋势图等，方便数据分析和决策。</w:t>
            </w:r>
          </w:p>
          <w:p w14:paraId="1B89CB8F">
            <w:pPr>
              <w:widowControl/>
              <w:jc w:val="left"/>
              <w:textAlignment w:val="center"/>
              <w:rPr>
                <w:rFonts w:hint="eastAsia" w:ascii="宋体" w:hAnsi="宋体" w:cs="宋体"/>
                <w:lang w:bidi="ar"/>
              </w:rPr>
            </w:pPr>
            <w:r>
              <w:rPr>
                <w:rFonts w:hint="eastAsia" w:ascii="宋体" w:hAnsi="宋体" w:cs="宋体"/>
                <w:lang w:bidi="ar"/>
              </w:rPr>
              <w:t>2.6接口异常监控</w:t>
            </w:r>
          </w:p>
          <w:p w14:paraId="1052E107">
            <w:pPr>
              <w:widowControl/>
              <w:jc w:val="left"/>
              <w:textAlignment w:val="center"/>
              <w:rPr>
                <w:rFonts w:hint="eastAsia" w:ascii="宋体" w:hAnsi="宋体" w:cs="宋体"/>
                <w:lang w:bidi="ar"/>
              </w:rPr>
            </w:pPr>
            <w:r>
              <w:rPr>
                <w:rFonts w:hint="eastAsia" w:ascii="宋体" w:hAnsi="宋体" w:cs="宋体"/>
                <w:lang w:bidi="ar"/>
              </w:rPr>
              <w:t>1）对每个接口的失败次数进行统计和记录，包括请求失败的总次数、平均失败次数等。</w:t>
            </w:r>
          </w:p>
          <w:p w14:paraId="568F863C">
            <w:pPr>
              <w:widowControl/>
              <w:jc w:val="left"/>
              <w:textAlignment w:val="center"/>
              <w:rPr>
                <w:rFonts w:hint="eastAsia" w:ascii="宋体" w:hAnsi="宋体" w:cs="宋体"/>
                <w:lang w:bidi="ar"/>
              </w:rPr>
            </w:pPr>
            <w:r>
              <w:rPr>
                <w:rFonts w:hint="eastAsia" w:ascii="宋体" w:hAnsi="宋体" w:cs="宋体"/>
                <w:lang w:bidi="ar"/>
              </w:rPr>
              <w:t>2）根据接口失败次数排名，识别并展示失败次数最多的5个接口，以便快速定位问题接口。</w:t>
            </w:r>
          </w:p>
          <w:p w14:paraId="5B1D8A94">
            <w:pPr>
              <w:widowControl/>
              <w:jc w:val="left"/>
              <w:textAlignment w:val="center"/>
              <w:rPr>
                <w:rFonts w:hint="eastAsia" w:ascii="宋体" w:hAnsi="宋体" w:cs="宋体"/>
                <w:lang w:bidi="ar"/>
              </w:rPr>
            </w:pPr>
            <w:r>
              <w:rPr>
                <w:rFonts w:hint="eastAsia" w:ascii="宋体" w:hAnsi="宋体" w:cs="宋体"/>
                <w:lang w:bidi="ar"/>
              </w:rPr>
              <w:t>3）分析接口失败次数的变化趋势，包括增长率、峰值时间等，以便发现潜在的问题和瓶颈。</w:t>
            </w:r>
          </w:p>
          <w:p w14:paraId="175A475B">
            <w:pPr>
              <w:widowControl/>
              <w:jc w:val="left"/>
              <w:textAlignment w:val="center"/>
              <w:rPr>
                <w:rFonts w:hint="eastAsia" w:ascii="宋体" w:hAnsi="宋体" w:cs="宋体"/>
                <w:lang w:bidi="ar"/>
              </w:rPr>
            </w:pPr>
            <w:r>
              <w:rPr>
                <w:rFonts w:hint="eastAsia" w:ascii="宋体" w:hAnsi="宋体" w:cs="宋体"/>
                <w:lang w:bidi="ar"/>
              </w:rPr>
              <w:t>4）实时监控接口的失败情况，包括当前失败次数最多的接口及其详细信息，以便快速响应和解决问题。</w:t>
            </w:r>
          </w:p>
          <w:p w14:paraId="7D701DA2">
            <w:pPr>
              <w:widowControl/>
              <w:jc w:val="left"/>
              <w:textAlignment w:val="center"/>
              <w:rPr>
                <w:rFonts w:hint="eastAsia" w:ascii="宋体" w:hAnsi="宋体" w:cs="宋体"/>
                <w:lang w:bidi="ar"/>
              </w:rPr>
            </w:pPr>
            <w:r>
              <w:rPr>
                <w:rFonts w:hint="eastAsia" w:ascii="宋体" w:hAnsi="宋体" w:cs="宋体"/>
                <w:lang w:bidi="ar"/>
              </w:rPr>
              <w:t>5）比较不同接口的失败次数情况，识别存在问题的接口，以便优化资源分配和性能改进。将接口失败次数数据进行存档，以便回溯分析和长期趋势观察，生成接口失败次数的报表，包括TOP 5失败次数最多的接口的详细数据、趋势图等，方便数据分析和决策。不仅统计总体失败次数，还可以对接口进行细分，以便更具体地了解每个接口的失败情况。</w:t>
            </w:r>
          </w:p>
        </w:tc>
      </w:tr>
      <w:tr w14:paraId="1131D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78A8446">
            <w:pPr>
              <w:jc w:val="center"/>
              <w:rPr>
                <w:rFonts w:hint="eastAsia" w:ascii="宋体" w:hAnsi="宋体" w:cs="宋体"/>
                <w:b/>
                <w:bCs/>
              </w:rPr>
            </w:pPr>
          </w:p>
        </w:tc>
        <w:tc>
          <w:tcPr>
            <w:tcW w:w="1388" w:type="dxa"/>
            <w:vMerge w:val="continue"/>
            <w:vAlign w:val="center"/>
          </w:tcPr>
          <w:p w14:paraId="48016079">
            <w:pPr>
              <w:jc w:val="center"/>
              <w:rPr>
                <w:rFonts w:hint="eastAsia" w:ascii="宋体" w:hAnsi="宋体" w:cs="宋体"/>
                <w:lang w:bidi="ar"/>
              </w:rPr>
            </w:pPr>
          </w:p>
        </w:tc>
        <w:tc>
          <w:tcPr>
            <w:tcW w:w="7662" w:type="dxa"/>
            <w:vAlign w:val="center"/>
          </w:tcPr>
          <w:p w14:paraId="77DEE323">
            <w:pPr>
              <w:widowControl/>
              <w:jc w:val="left"/>
              <w:textAlignment w:val="center"/>
              <w:rPr>
                <w:rFonts w:hint="eastAsia" w:ascii="宋体" w:hAnsi="宋体" w:cs="宋体"/>
                <w:lang w:bidi="ar"/>
              </w:rPr>
            </w:pPr>
            <w:r>
              <w:rPr>
                <w:rFonts w:hint="eastAsia" w:ascii="宋体" w:hAnsi="宋体" w:cs="宋体"/>
                <w:lang w:bidi="ar"/>
              </w:rPr>
              <w:t>1.数据中心</w:t>
            </w:r>
          </w:p>
          <w:p w14:paraId="3CBCA61C">
            <w:pPr>
              <w:widowControl/>
              <w:jc w:val="left"/>
              <w:textAlignment w:val="center"/>
              <w:rPr>
                <w:rFonts w:hint="eastAsia" w:ascii="宋体" w:hAnsi="宋体" w:cs="宋体"/>
                <w:lang w:bidi="ar"/>
              </w:rPr>
            </w:pPr>
            <w:r>
              <w:rPr>
                <w:rFonts w:hint="eastAsia" w:ascii="宋体" w:hAnsi="宋体" w:cs="宋体"/>
                <w:lang w:bidi="ar"/>
              </w:rPr>
              <w:t>1.1数据中心</w:t>
            </w:r>
            <w:r>
              <w:rPr>
                <w:rFonts w:hint="eastAsia" w:ascii="宋体" w:hAnsi="宋体" w:cs="宋体"/>
                <w:lang w:eastAsia="zh-CN" w:bidi="ar"/>
              </w:rPr>
              <w:t>－</w:t>
            </w:r>
            <w:r>
              <w:rPr>
                <w:rFonts w:hint="eastAsia" w:ascii="宋体" w:hAnsi="宋体" w:cs="宋体"/>
                <w:lang w:bidi="ar"/>
              </w:rPr>
              <w:t>分组管理</w:t>
            </w:r>
          </w:p>
          <w:p w14:paraId="2C3D4555">
            <w:pPr>
              <w:widowControl/>
              <w:jc w:val="left"/>
              <w:textAlignment w:val="center"/>
              <w:rPr>
                <w:rFonts w:hint="eastAsia" w:ascii="宋体" w:hAnsi="宋体" w:cs="宋体"/>
                <w:lang w:bidi="ar"/>
              </w:rPr>
            </w:pPr>
            <w:r>
              <w:rPr>
                <w:rFonts w:hint="eastAsia" w:ascii="宋体" w:hAnsi="宋体" w:cs="宋体"/>
                <w:lang w:bidi="ar"/>
              </w:rPr>
              <w:t>1）添加分组</w:t>
            </w:r>
          </w:p>
          <w:p w14:paraId="45999A75">
            <w:pPr>
              <w:widowControl/>
              <w:jc w:val="left"/>
              <w:textAlignment w:val="center"/>
              <w:rPr>
                <w:rFonts w:hint="eastAsia" w:ascii="宋体" w:hAnsi="宋体" w:cs="宋体"/>
                <w:lang w:bidi="ar"/>
              </w:rPr>
            </w:pPr>
            <w:r>
              <w:rPr>
                <w:rFonts w:hint="eastAsia" w:ascii="宋体" w:hAnsi="宋体" w:cs="宋体"/>
                <w:lang w:bidi="ar"/>
              </w:rPr>
              <w:t>对基础数据进行分类编码，创建多个同级分组及子级分组，形成数据目录。</w:t>
            </w:r>
          </w:p>
          <w:p w14:paraId="30C74668">
            <w:pPr>
              <w:widowControl/>
              <w:jc w:val="left"/>
              <w:textAlignment w:val="center"/>
              <w:rPr>
                <w:rFonts w:hint="eastAsia" w:ascii="宋体" w:hAnsi="宋体" w:cs="宋体"/>
                <w:lang w:bidi="ar"/>
              </w:rPr>
            </w:pPr>
            <w:r>
              <w:rPr>
                <w:rFonts w:hint="eastAsia" w:ascii="宋体" w:hAnsi="宋体" w:cs="宋体"/>
                <w:lang w:bidi="ar"/>
              </w:rPr>
              <w:t>分组管理命名，从图表库选择图标，上传分组图标，删除分组。</w:t>
            </w:r>
          </w:p>
          <w:p w14:paraId="67E4DDB1">
            <w:pPr>
              <w:widowControl/>
              <w:jc w:val="left"/>
              <w:textAlignment w:val="center"/>
              <w:rPr>
                <w:rFonts w:hint="eastAsia" w:ascii="宋体" w:hAnsi="宋体" w:cs="宋体"/>
                <w:lang w:bidi="ar"/>
              </w:rPr>
            </w:pPr>
            <w:r>
              <w:rPr>
                <w:rFonts w:hint="eastAsia" w:ascii="宋体" w:hAnsi="宋体" w:cs="宋体"/>
                <w:lang w:bidi="ar"/>
              </w:rPr>
              <w:t>2）搜索表</w:t>
            </w:r>
          </w:p>
          <w:p w14:paraId="5219CE4E">
            <w:pPr>
              <w:widowControl/>
              <w:jc w:val="left"/>
              <w:textAlignment w:val="center"/>
              <w:rPr>
                <w:rFonts w:hint="eastAsia" w:ascii="宋体" w:hAnsi="宋体" w:cs="宋体"/>
                <w:lang w:bidi="ar"/>
              </w:rPr>
            </w:pPr>
            <w:r>
              <w:rPr>
                <w:rFonts w:hint="eastAsia" w:ascii="宋体" w:hAnsi="宋体" w:cs="宋体"/>
                <w:lang w:bidi="ar"/>
              </w:rPr>
              <w:t>按表名和表描述搜索当前分组下对应表。</w:t>
            </w:r>
          </w:p>
          <w:p w14:paraId="430C5B9B">
            <w:pPr>
              <w:widowControl/>
              <w:jc w:val="left"/>
              <w:textAlignment w:val="center"/>
              <w:rPr>
                <w:rFonts w:hint="eastAsia" w:ascii="宋体" w:hAnsi="宋体" w:cs="宋体"/>
                <w:lang w:bidi="ar"/>
              </w:rPr>
            </w:pPr>
            <w:r>
              <w:rPr>
                <w:rFonts w:hint="eastAsia" w:ascii="宋体" w:hAnsi="宋体" w:cs="宋体"/>
                <w:lang w:bidi="ar"/>
              </w:rPr>
              <w:t>3）表统计</w:t>
            </w:r>
          </w:p>
          <w:p w14:paraId="4C2317E8">
            <w:pPr>
              <w:widowControl/>
              <w:jc w:val="left"/>
              <w:textAlignment w:val="center"/>
              <w:rPr>
                <w:rFonts w:hint="eastAsia" w:ascii="宋体" w:hAnsi="宋体" w:cs="宋体"/>
                <w:lang w:bidi="ar"/>
              </w:rPr>
            </w:pPr>
            <w:r>
              <w:rPr>
                <w:rFonts w:hint="eastAsia" w:ascii="宋体" w:hAnsi="宋体" w:cs="宋体"/>
                <w:lang w:bidi="ar"/>
              </w:rPr>
              <w:t>查看该分组下所有表总数。</w:t>
            </w:r>
          </w:p>
          <w:p w14:paraId="79590DDF">
            <w:pPr>
              <w:widowControl/>
              <w:jc w:val="left"/>
              <w:textAlignment w:val="center"/>
              <w:rPr>
                <w:rFonts w:hint="eastAsia" w:ascii="宋体" w:hAnsi="宋体" w:cs="宋体"/>
                <w:lang w:bidi="ar"/>
              </w:rPr>
            </w:pPr>
            <w:r>
              <w:rPr>
                <w:rFonts w:hint="eastAsia" w:ascii="宋体" w:hAnsi="宋体" w:cs="宋体"/>
                <w:lang w:bidi="ar"/>
              </w:rPr>
              <w:t>4）分组标签管理</w:t>
            </w:r>
          </w:p>
          <w:p w14:paraId="6876281C">
            <w:pPr>
              <w:widowControl/>
              <w:jc w:val="left"/>
              <w:textAlignment w:val="center"/>
              <w:rPr>
                <w:rFonts w:hint="eastAsia" w:ascii="宋体" w:hAnsi="宋体" w:cs="宋体"/>
                <w:lang w:bidi="ar"/>
              </w:rPr>
            </w:pPr>
            <w:r>
              <w:rPr>
                <w:rFonts w:hint="eastAsia" w:ascii="宋体" w:hAnsi="宋体" w:cs="宋体"/>
                <w:lang w:bidi="ar"/>
              </w:rPr>
              <w:t>通过切换父级子级分组标签快捷查看分组内表资源。</w:t>
            </w:r>
          </w:p>
          <w:p w14:paraId="17ED9D01">
            <w:pPr>
              <w:widowControl/>
              <w:jc w:val="left"/>
              <w:textAlignment w:val="center"/>
              <w:rPr>
                <w:rFonts w:hint="eastAsia" w:ascii="宋体" w:hAnsi="宋体" w:cs="宋体"/>
                <w:lang w:bidi="ar"/>
              </w:rPr>
            </w:pPr>
            <w:r>
              <w:rPr>
                <w:rFonts w:hint="eastAsia" w:ascii="宋体" w:hAnsi="宋体" w:cs="宋体"/>
                <w:lang w:bidi="ar"/>
              </w:rPr>
              <w:t>1.2数据录入</w:t>
            </w:r>
          </w:p>
          <w:p w14:paraId="11ACF93F">
            <w:pPr>
              <w:widowControl/>
              <w:jc w:val="left"/>
              <w:textAlignment w:val="center"/>
              <w:rPr>
                <w:rFonts w:hint="eastAsia" w:ascii="宋体" w:hAnsi="宋体" w:cs="宋体"/>
                <w:lang w:bidi="ar"/>
              </w:rPr>
            </w:pPr>
            <w:r>
              <w:rPr>
                <w:rFonts w:hint="eastAsia" w:ascii="宋体" w:hAnsi="宋体" w:cs="宋体"/>
                <w:lang w:bidi="ar"/>
              </w:rPr>
              <w:t>1）数据录入</w:t>
            </w:r>
          </w:p>
          <w:p w14:paraId="33E29D1C">
            <w:pPr>
              <w:widowControl/>
              <w:jc w:val="left"/>
              <w:textAlignment w:val="center"/>
              <w:rPr>
                <w:rFonts w:hint="eastAsia" w:ascii="宋体" w:hAnsi="宋体" w:cs="宋体"/>
                <w:lang w:bidi="ar"/>
              </w:rPr>
            </w:pPr>
            <w:r>
              <w:rPr>
                <w:rFonts w:hint="eastAsia" w:ascii="宋体" w:hAnsi="宋体" w:cs="宋体"/>
                <w:lang w:bidi="ar"/>
              </w:rPr>
              <w:t>提供复杂网络环境下、丰富的异构数据源之间高效稳定的数据汇聚融合能力。</w:t>
            </w:r>
          </w:p>
          <w:p w14:paraId="17B20FFE">
            <w:pPr>
              <w:widowControl/>
              <w:jc w:val="left"/>
              <w:textAlignment w:val="center"/>
              <w:rPr>
                <w:rFonts w:hint="eastAsia" w:ascii="宋体" w:hAnsi="宋体" w:cs="宋体"/>
                <w:lang w:bidi="ar"/>
              </w:rPr>
            </w:pPr>
            <w:r>
              <w:rPr>
                <w:rFonts w:hint="eastAsia" w:ascii="宋体" w:hAnsi="宋体" w:cs="宋体"/>
                <w:lang w:bidi="ar"/>
              </w:rPr>
              <w:t>2）添加空表</w:t>
            </w:r>
          </w:p>
          <w:p w14:paraId="251C4E6E">
            <w:pPr>
              <w:widowControl/>
              <w:jc w:val="left"/>
              <w:textAlignment w:val="center"/>
              <w:rPr>
                <w:rFonts w:hint="eastAsia" w:ascii="宋体" w:hAnsi="宋体" w:cs="宋体"/>
                <w:lang w:bidi="ar"/>
              </w:rPr>
            </w:pPr>
            <w:r>
              <w:rPr>
                <w:rFonts w:hint="eastAsia" w:ascii="宋体" w:hAnsi="宋体" w:cs="宋体"/>
                <w:lang w:bidi="ar"/>
              </w:rPr>
              <w:t>输入表名，表描述创建一张空表。</w:t>
            </w:r>
          </w:p>
          <w:p w14:paraId="49F98C8E">
            <w:pPr>
              <w:widowControl/>
              <w:jc w:val="left"/>
              <w:textAlignment w:val="center"/>
              <w:rPr>
                <w:rFonts w:hint="eastAsia" w:ascii="宋体" w:hAnsi="宋体" w:cs="宋体"/>
                <w:lang w:bidi="ar"/>
              </w:rPr>
            </w:pPr>
            <w:r>
              <w:rPr>
                <w:rFonts w:hint="eastAsia" w:ascii="宋体" w:hAnsi="宋体" w:cs="宋体"/>
                <w:lang w:bidi="ar"/>
              </w:rPr>
              <w:t>通过万能表单、Excel、DB、SQL、API、自主配置的方式导入数据表。</w:t>
            </w:r>
          </w:p>
          <w:p w14:paraId="0591FF14">
            <w:pPr>
              <w:widowControl/>
              <w:jc w:val="left"/>
              <w:textAlignment w:val="center"/>
              <w:rPr>
                <w:rFonts w:hint="eastAsia" w:ascii="宋体" w:hAnsi="宋体" w:cs="宋体"/>
                <w:lang w:bidi="ar"/>
              </w:rPr>
            </w:pPr>
            <w:r>
              <w:rPr>
                <w:rFonts w:hint="eastAsia" w:ascii="宋体" w:hAnsi="宋体" w:cs="宋体"/>
                <w:lang w:bidi="ar"/>
              </w:rPr>
              <w:t>3）表预览</w:t>
            </w:r>
          </w:p>
          <w:p w14:paraId="4CF34D6D">
            <w:pPr>
              <w:widowControl/>
              <w:jc w:val="left"/>
              <w:textAlignment w:val="center"/>
              <w:rPr>
                <w:rFonts w:hint="eastAsia" w:ascii="宋体" w:hAnsi="宋体" w:cs="宋体"/>
                <w:lang w:bidi="ar"/>
              </w:rPr>
            </w:pPr>
            <w:r>
              <w:rPr>
                <w:rFonts w:hint="eastAsia" w:ascii="宋体" w:hAnsi="宋体" w:cs="宋体"/>
                <w:lang w:bidi="ar"/>
              </w:rPr>
              <w:t>支持显示数据总数并预览数据表前5w条数据。</w:t>
            </w:r>
          </w:p>
          <w:p w14:paraId="2CEE1A0D">
            <w:pPr>
              <w:widowControl/>
              <w:jc w:val="left"/>
              <w:textAlignment w:val="center"/>
              <w:rPr>
                <w:rFonts w:hint="eastAsia" w:ascii="宋体" w:hAnsi="宋体" w:cs="宋体"/>
                <w:lang w:bidi="ar"/>
              </w:rPr>
            </w:pPr>
            <w:r>
              <w:rPr>
                <w:rFonts w:hint="eastAsia" w:ascii="宋体" w:hAnsi="宋体" w:cs="宋体"/>
                <w:lang w:bidi="ar"/>
              </w:rPr>
              <w:t>4）表筛选导出</w:t>
            </w:r>
          </w:p>
          <w:p w14:paraId="456A3B31">
            <w:pPr>
              <w:widowControl/>
              <w:jc w:val="left"/>
              <w:textAlignment w:val="center"/>
              <w:rPr>
                <w:rFonts w:hint="eastAsia" w:ascii="宋体" w:hAnsi="宋体" w:cs="宋体"/>
                <w:lang w:bidi="ar"/>
              </w:rPr>
            </w:pPr>
            <w:r>
              <w:rPr>
                <w:rFonts w:hint="eastAsia" w:ascii="宋体" w:hAnsi="宋体" w:cs="宋体"/>
                <w:lang w:bidi="ar"/>
              </w:rPr>
              <w:t>支持按条件筛选出目标数据并导出为excel。</w:t>
            </w:r>
          </w:p>
          <w:p w14:paraId="176D91CF">
            <w:pPr>
              <w:widowControl/>
              <w:jc w:val="left"/>
              <w:textAlignment w:val="center"/>
              <w:rPr>
                <w:rFonts w:hint="eastAsia" w:ascii="宋体" w:hAnsi="宋体" w:cs="宋体"/>
                <w:lang w:bidi="ar"/>
              </w:rPr>
            </w:pPr>
            <w:r>
              <w:rPr>
                <w:rFonts w:hint="eastAsia" w:ascii="宋体" w:hAnsi="宋体" w:cs="宋体"/>
                <w:lang w:bidi="ar"/>
              </w:rPr>
              <w:t>5）添加万能表单微应用数据表</w:t>
            </w:r>
          </w:p>
          <w:p w14:paraId="617F5EDB">
            <w:pPr>
              <w:widowControl/>
              <w:jc w:val="left"/>
              <w:textAlignment w:val="center"/>
              <w:rPr>
                <w:rFonts w:hint="eastAsia" w:ascii="宋体" w:hAnsi="宋体" w:cs="宋体"/>
                <w:lang w:bidi="ar"/>
              </w:rPr>
            </w:pPr>
            <w:r>
              <w:rPr>
                <w:rFonts w:hint="eastAsia" w:ascii="宋体" w:hAnsi="宋体" w:cs="宋体"/>
                <w:lang w:bidi="ar"/>
              </w:rPr>
              <w:t>打通万能表单微应用，支持直接连接单位表单，将表单数据导入到中台内。</w:t>
            </w:r>
          </w:p>
          <w:p w14:paraId="6E66DB49">
            <w:pPr>
              <w:widowControl/>
              <w:jc w:val="left"/>
              <w:textAlignment w:val="center"/>
              <w:rPr>
                <w:rFonts w:hint="eastAsia" w:ascii="宋体" w:hAnsi="宋体" w:cs="宋体"/>
                <w:lang w:bidi="ar"/>
              </w:rPr>
            </w:pPr>
            <w:r>
              <w:rPr>
                <w:rFonts w:hint="eastAsia" w:ascii="宋体" w:hAnsi="宋体" w:cs="宋体"/>
                <w:lang w:bidi="ar"/>
              </w:rPr>
              <w:t>支持一键全选该分类下所有数据表进行导入。</w:t>
            </w:r>
          </w:p>
          <w:p w14:paraId="7AF776A7">
            <w:pPr>
              <w:widowControl/>
              <w:jc w:val="left"/>
              <w:textAlignment w:val="center"/>
              <w:rPr>
                <w:rFonts w:hint="eastAsia" w:ascii="宋体" w:hAnsi="宋体" w:cs="宋体"/>
                <w:lang w:bidi="ar"/>
              </w:rPr>
            </w:pPr>
            <w:r>
              <w:rPr>
                <w:rFonts w:hint="eastAsia" w:ascii="宋体" w:hAnsi="宋体" w:cs="宋体"/>
                <w:lang w:bidi="ar"/>
              </w:rPr>
              <w:t>支持按表名搜索精准表单和审批表。</w:t>
            </w:r>
          </w:p>
          <w:p w14:paraId="028FDDAE">
            <w:pPr>
              <w:widowControl/>
              <w:jc w:val="left"/>
              <w:textAlignment w:val="center"/>
              <w:rPr>
                <w:rFonts w:hint="eastAsia" w:ascii="宋体" w:hAnsi="宋体" w:cs="宋体"/>
                <w:lang w:bidi="ar"/>
              </w:rPr>
            </w:pPr>
            <w:r>
              <w:rPr>
                <w:rFonts w:hint="eastAsia" w:ascii="宋体" w:hAnsi="宋体" w:cs="宋体"/>
                <w:lang w:bidi="ar"/>
              </w:rPr>
              <w:t>支持设置表单更新策略，可设置为不更新或实时更新表单数据。</w:t>
            </w:r>
          </w:p>
          <w:p w14:paraId="64381D2C">
            <w:pPr>
              <w:widowControl/>
              <w:jc w:val="left"/>
              <w:textAlignment w:val="center"/>
              <w:rPr>
                <w:rFonts w:hint="eastAsia" w:ascii="宋体" w:hAnsi="宋体" w:cs="宋体"/>
                <w:lang w:bidi="ar"/>
              </w:rPr>
            </w:pPr>
            <w:r>
              <w:rPr>
                <w:rFonts w:hint="eastAsia" w:ascii="宋体" w:hAnsi="宋体" w:cs="宋体"/>
                <w:lang w:bidi="ar"/>
              </w:rPr>
              <w:t>支持预览表单内数据表数据。</w:t>
            </w:r>
          </w:p>
          <w:p w14:paraId="57C40D55">
            <w:pPr>
              <w:widowControl/>
              <w:jc w:val="left"/>
              <w:textAlignment w:val="center"/>
              <w:rPr>
                <w:rFonts w:hint="eastAsia" w:ascii="宋体" w:hAnsi="宋体" w:cs="宋体"/>
                <w:lang w:bidi="ar"/>
              </w:rPr>
            </w:pPr>
            <w:r>
              <w:rPr>
                <w:rFonts w:hint="eastAsia" w:ascii="宋体" w:hAnsi="宋体" w:cs="宋体"/>
                <w:lang w:bidi="ar"/>
              </w:rPr>
              <w:t>支持获取表单列表（含搜索）接口。</w:t>
            </w:r>
          </w:p>
          <w:p w14:paraId="17405963">
            <w:pPr>
              <w:widowControl/>
              <w:jc w:val="left"/>
              <w:textAlignment w:val="center"/>
              <w:rPr>
                <w:rFonts w:hint="eastAsia" w:ascii="宋体" w:hAnsi="宋体" w:cs="宋体"/>
                <w:lang w:bidi="ar"/>
              </w:rPr>
            </w:pPr>
            <w:r>
              <w:rPr>
                <w:rFonts w:hint="eastAsia" w:ascii="宋体" w:hAnsi="宋体" w:cs="宋体"/>
                <w:lang w:bidi="ar"/>
              </w:rPr>
              <w:t>支持获取表单数据接口。</w:t>
            </w:r>
          </w:p>
          <w:p w14:paraId="1AB1E6D6">
            <w:pPr>
              <w:widowControl/>
              <w:jc w:val="left"/>
              <w:textAlignment w:val="center"/>
              <w:rPr>
                <w:rFonts w:hint="eastAsia" w:ascii="宋体" w:hAnsi="宋体" w:cs="宋体"/>
                <w:lang w:bidi="ar"/>
              </w:rPr>
            </w:pPr>
            <w:r>
              <w:rPr>
                <w:rFonts w:hint="eastAsia" w:ascii="宋体" w:hAnsi="宋体" w:cs="宋体"/>
                <w:lang w:bidi="ar"/>
              </w:rPr>
              <w:t>支持注册表单推送接口。</w:t>
            </w:r>
          </w:p>
          <w:p w14:paraId="35F1583D">
            <w:pPr>
              <w:widowControl/>
              <w:jc w:val="left"/>
              <w:textAlignment w:val="center"/>
              <w:rPr>
                <w:rFonts w:hint="eastAsia" w:ascii="宋体" w:hAnsi="宋体" w:cs="宋体"/>
                <w:lang w:bidi="ar"/>
              </w:rPr>
            </w:pPr>
            <w:r>
              <w:rPr>
                <w:rFonts w:hint="eastAsia" w:ascii="宋体" w:hAnsi="宋体" w:cs="宋体"/>
                <w:lang w:bidi="ar"/>
              </w:rPr>
              <w:t>支持获取表单详细信息接口。</w:t>
            </w:r>
          </w:p>
          <w:p w14:paraId="06D2F45B">
            <w:pPr>
              <w:widowControl/>
              <w:jc w:val="left"/>
              <w:textAlignment w:val="center"/>
              <w:rPr>
                <w:rFonts w:hint="eastAsia" w:ascii="宋体" w:hAnsi="宋体" w:cs="宋体"/>
                <w:lang w:bidi="ar"/>
              </w:rPr>
            </w:pPr>
            <w:r>
              <w:rPr>
                <w:rFonts w:hint="eastAsia" w:ascii="宋体" w:hAnsi="宋体" w:cs="宋体"/>
                <w:lang w:bidi="ar"/>
              </w:rPr>
              <w:t>7）excel数据表导入</w:t>
            </w:r>
          </w:p>
          <w:p w14:paraId="65F4F284">
            <w:pPr>
              <w:widowControl/>
              <w:jc w:val="left"/>
              <w:textAlignment w:val="center"/>
              <w:rPr>
                <w:rFonts w:hint="eastAsia" w:ascii="宋体" w:hAnsi="宋体" w:cs="宋体"/>
                <w:lang w:bidi="ar"/>
              </w:rPr>
            </w:pPr>
            <w:r>
              <w:rPr>
                <w:rFonts w:hint="eastAsia" w:ascii="宋体" w:hAnsi="宋体" w:cs="宋体"/>
                <w:lang w:bidi="ar"/>
              </w:rPr>
              <w:t>支持按文件夹或数据表两种方式本地上传excel数据表到中台。</w:t>
            </w:r>
          </w:p>
          <w:p w14:paraId="01089949">
            <w:pPr>
              <w:widowControl/>
              <w:jc w:val="left"/>
              <w:textAlignment w:val="center"/>
              <w:rPr>
                <w:rFonts w:hint="eastAsia" w:ascii="宋体" w:hAnsi="宋体" w:cs="宋体"/>
                <w:lang w:bidi="ar"/>
              </w:rPr>
            </w:pPr>
            <w:r>
              <w:rPr>
                <w:rFonts w:hint="eastAsia" w:ascii="宋体" w:hAnsi="宋体" w:cs="宋体"/>
                <w:lang w:bidi="ar"/>
              </w:rPr>
              <w:t>支持本地excel表上传到云盘接口。</w:t>
            </w:r>
          </w:p>
          <w:p w14:paraId="41ED2524">
            <w:pPr>
              <w:widowControl/>
              <w:jc w:val="left"/>
              <w:textAlignment w:val="center"/>
              <w:rPr>
                <w:rFonts w:hint="eastAsia" w:ascii="宋体" w:hAnsi="宋体" w:cs="宋体"/>
                <w:lang w:bidi="ar"/>
              </w:rPr>
            </w:pPr>
            <w:r>
              <w:rPr>
                <w:rFonts w:hint="eastAsia" w:ascii="宋体" w:hAnsi="宋体" w:cs="宋体"/>
                <w:lang w:bidi="ar"/>
              </w:rPr>
              <w:t>支持从云盘下载数据表到中台接口。</w:t>
            </w:r>
          </w:p>
          <w:p w14:paraId="41B6A295">
            <w:pPr>
              <w:widowControl/>
              <w:jc w:val="left"/>
              <w:textAlignment w:val="center"/>
              <w:rPr>
                <w:rFonts w:hint="eastAsia" w:ascii="宋体" w:hAnsi="宋体" w:cs="宋体"/>
                <w:lang w:bidi="ar"/>
              </w:rPr>
            </w:pPr>
            <w:r>
              <w:rPr>
                <w:rFonts w:hint="eastAsia" w:ascii="宋体" w:hAnsi="宋体" w:cs="宋体"/>
                <w:lang w:bidi="ar"/>
              </w:rPr>
              <w:t>支持上传中支持监测表上传状态及表大小。</w:t>
            </w:r>
          </w:p>
          <w:p w14:paraId="1687FE88">
            <w:pPr>
              <w:widowControl/>
              <w:jc w:val="left"/>
              <w:textAlignment w:val="center"/>
              <w:rPr>
                <w:rFonts w:hint="eastAsia" w:ascii="宋体" w:hAnsi="宋体" w:cs="宋体"/>
                <w:lang w:bidi="ar"/>
              </w:rPr>
            </w:pPr>
            <w:r>
              <w:rPr>
                <w:rFonts w:hint="eastAsia" w:ascii="宋体" w:hAnsi="宋体" w:cs="宋体"/>
                <w:lang w:bidi="ar"/>
              </w:rPr>
              <w:t>8）DB数据库导入</w:t>
            </w:r>
          </w:p>
          <w:p w14:paraId="7A3C570F">
            <w:pPr>
              <w:widowControl/>
              <w:jc w:val="left"/>
              <w:textAlignment w:val="center"/>
              <w:rPr>
                <w:rFonts w:hint="eastAsia" w:ascii="宋体" w:hAnsi="宋体" w:cs="宋体"/>
                <w:lang w:bidi="ar"/>
              </w:rPr>
            </w:pPr>
            <w:r>
              <w:rPr>
                <w:rFonts w:hint="eastAsia" w:ascii="宋体" w:hAnsi="宋体" w:cs="宋体"/>
                <w:lang w:bidi="ar"/>
              </w:rPr>
              <w:t>支持MySQL、PostgreSQL、StarRocks、SQL Server、Oracle五种数据库类型导入。</w:t>
            </w:r>
          </w:p>
          <w:p w14:paraId="77E4C85E">
            <w:pPr>
              <w:widowControl/>
              <w:jc w:val="left"/>
              <w:textAlignment w:val="center"/>
              <w:rPr>
                <w:rFonts w:hint="eastAsia" w:ascii="宋体" w:hAnsi="宋体" w:cs="宋体"/>
                <w:lang w:bidi="ar"/>
              </w:rPr>
            </w:pPr>
            <w:r>
              <w:rPr>
                <w:rFonts w:hint="eastAsia" w:ascii="宋体" w:hAnsi="宋体" w:cs="宋体"/>
                <w:lang w:bidi="ar"/>
              </w:rPr>
              <w:t>支持记录用户已输入的数据库，快速登录。</w:t>
            </w:r>
          </w:p>
          <w:p w14:paraId="1EE7A9F9">
            <w:pPr>
              <w:widowControl/>
              <w:jc w:val="left"/>
              <w:textAlignment w:val="center"/>
              <w:rPr>
                <w:rFonts w:hint="eastAsia" w:ascii="宋体" w:hAnsi="宋体" w:cs="宋体"/>
                <w:lang w:bidi="ar"/>
              </w:rPr>
            </w:pPr>
            <w:r>
              <w:rPr>
                <w:rFonts w:hint="eastAsia" w:ascii="宋体" w:hAnsi="宋体" w:cs="宋体"/>
                <w:lang w:bidi="ar"/>
              </w:rPr>
              <w:t>支持对数据库中的数据进行清理和净化，去除冗余、重复和不合规的数据。</w:t>
            </w:r>
          </w:p>
          <w:p w14:paraId="3870779F">
            <w:pPr>
              <w:widowControl/>
              <w:jc w:val="left"/>
              <w:textAlignment w:val="center"/>
              <w:rPr>
                <w:rFonts w:hint="eastAsia" w:ascii="宋体" w:hAnsi="宋体" w:cs="宋体"/>
                <w:lang w:bidi="ar"/>
              </w:rPr>
            </w:pPr>
            <w:r>
              <w:rPr>
                <w:rFonts w:hint="eastAsia" w:ascii="宋体" w:hAnsi="宋体" w:cs="宋体"/>
                <w:lang w:bidi="ar"/>
              </w:rPr>
              <w:t>支持选择数据库类型输入主机、端口、用户名、密码、数据库名称字段链接数据库。</w:t>
            </w:r>
          </w:p>
          <w:p w14:paraId="4DA9D126">
            <w:pPr>
              <w:widowControl/>
              <w:jc w:val="left"/>
              <w:textAlignment w:val="center"/>
              <w:rPr>
                <w:rFonts w:hint="eastAsia" w:ascii="宋体" w:hAnsi="宋体" w:cs="宋体"/>
                <w:lang w:bidi="ar"/>
              </w:rPr>
            </w:pPr>
            <w:r>
              <w:rPr>
                <w:rFonts w:hint="eastAsia" w:ascii="宋体" w:hAnsi="宋体" w:cs="宋体"/>
                <w:lang w:bidi="ar"/>
              </w:rPr>
              <w:t>支持设置DB数据表更新策略，支持全量更新、实时更新、增量更新数据库表内容。</w:t>
            </w:r>
          </w:p>
          <w:p w14:paraId="06C9761A">
            <w:pPr>
              <w:widowControl/>
              <w:jc w:val="left"/>
              <w:textAlignment w:val="center"/>
              <w:rPr>
                <w:rFonts w:hint="eastAsia" w:ascii="宋体" w:hAnsi="宋体" w:cs="宋体"/>
                <w:lang w:bidi="ar"/>
              </w:rPr>
            </w:pPr>
            <w:r>
              <w:rPr>
                <w:rFonts w:hint="eastAsia" w:ascii="宋体" w:hAnsi="宋体" w:cs="宋体"/>
                <w:lang w:bidi="ar"/>
              </w:rPr>
              <w:t>支持过滤数据库中重复的数据表。</w:t>
            </w:r>
          </w:p>
          <w:p w14:paraId="79C46802">
            <w:pPr>
              <w:widowControl/>
              <w:jc w:val="left"/>
              <w:textAlignment w:val="center"/>
              <w:rPr>
                <w:rFonts w:hint="eastAsia" w:ascii="宋体" w:hAnsi="宋体" w:cs="宋体"/>
                <w:lang w:bidi="ar"/>
              </w:rPr>
            </w:pPr>
            <w:r>
              <w:rPr>
                <w:rFonts w:hint="eastAsia" w:ascii="宋体" w:hAnsi="宋体" w:cs="宋体"/>
                <w:lang w:bidi="ar"/>
              </w:rPr>
              <w:t>支持全量更新支持设置数据自动更新规则，包括按分钟、小时、天3种维度设置更新频率。</w:t>
            </w:r>
          </w:p>
          <w:p w14:paraId="7ED70723">
            <w:pPr>
              <w:widowControl/>
              <w:jc w:val="left"/>
              <w:textAlignment w:val="center"/>
              <w:rPr>
                <w:rFonts w:hint="eastAsia" w:ascii="宋体" w:hAnsi="宋体" w:cs="宋体"/>
                <w:lang w:bidi="ar"/>
              </w:rPr>
            </w:pPr>
            <w:r>
              <w:rPr>
                <w:rFonts w:hint="eastAsia" w:ascii="宋体" w:hAnsi="宋体" w:cs="宋体"/>
                <w:lang w:bidi="ar"/>
              </w:rPr>
              <w:t>支持增量更新支持设置数据自动更新规则，包括按分钟、小时、天3种维度设置更新频率，并选择字段设置为更新依据。</w:t>
            </w:r>
          </w:p>
          <w:p w14:paraId="1A39D802">
            <w:pPr>
              <w:widowControl/>
              <w:jc w:val="left"/>
              <w:textAlignment w:val="center"/>
              <w:rPr>
                <w:rFonts w:hint="eastAsia" w:ascii="宋体" w:hAnsi="宋体" w:cs="宋体"/>
                <w:lang w:bidi="ar"/>
              </w:rPr>
            </w:pPr>
            <w:r>
              <w:rPr>
                <w:rFonts w:hint="eastAsia" w:ascii="宋体" w:hAnsi="宋体" w:cs="宋体"/>
                <w:lang w:bidi="ar"/>
              </w:rPr>
              <w:t>支持大规模数据的导入处理，处理海量数据时不会影响系统性能和稳定性。</w:t>
            </w:r>
          </w:p>
          <w:p w14:paraId="382075CE">
            <w:pPr>
              <w:widowControl/>
              <w:jc w:val="left"/>
              <w:textAlignment w:val="center"/>
              <w:rPr>
                <w:rFonts w:hint="eastAsia" w:ascii="宋体" w:hAnsi="宋体" w:cs="宋体"/>
                <w:lang w:bidi="ar"/>
              </w:rPr>
            </w:pPr>
            <w:r>
              <w:rPr>
                <w:rFonts w:hint="eastAsia" w:ascii="宋体" w:hAnsi="宋体" w:cs="宋体"/>
                <w:lang w:bidi="ar"/>
              </w:rPr>
              <w:t>支持实现数据的校验和验证功能，确保导入数据的精确性和可靠性。</w:t>
            </w:r>
          </w:p>
          <w:p w14:paraId="505438B3">
            <w:pPr>
              <w:widowControl/>
              <w:jc w:val="left"/>
              <w:textAlignment w:val="center"/>
              <w:rPr>
                <w:rFonts w:hint="eastAsia" w:ascii="宋体" w:hAnsi="宋体" w:cs="宋体"/>
                <w:lang w:bidi="ar"/>
              </w:rPr>
            </w:pPr>
            <w:r>
              <w:rPr>
                <w:rFonts w:hint="eastAsia" w:ascii="宋体" w:hAnsi="宋体" w:cs="宋体"/>
                <w:lang w:bidi="ar"/>
              </w:rPr>
              <w:t>支持预览DB库数据表数据。</w:t>
            </w:r>
          </w:p>
          <w:p w14:paraId="4A101533">
            <w:pPr>
              <w:widowControl/>
              <w:jc w:val="left"/>
              <w:textAlignment w:val="center"/>
              <w:rPr>
                <w:rFonts w:hint="eastAsia" w:ascii="宋体" w:hAnsi="宋体" w:cs="宋体"/>
                <w:lang w:bidi="ar"/>
              </w:rPr>
            </w:pPr>
            <w:r>
              <w:rPr>
                <w:rFonts w:hint="eastAsia" w:ascii="宋体" w:hAnsi="宋体" w:cs="宋体"/>
                <w:lang w:bidi="ar"/>
              </w:rPr>
              <w:t>支持按表名、表描述搜索精准数据表导入。</w:t>
            </w:r>
          </w:p>
          <w:p w14:paraId="660A2E20">
            <w:pPr>
              <w:widowControl/>
              <w:jc w:val="left"/>
              <w:textAlignment w:val="center"/>
              <w:rPr>
                <w:rFonts w:hint="eastAsia" w:ascii="宋体" w:hAnsi="宋体" w:cs="宋体"/>
                <w:lang w:bidi="ar"/>
              </w:rPr>
            </w:pPr>
            <w:r>
              <w:rPr>
                <w:rFonts w:hint="eastAsia" w:ascii="宋体" w:hAnsi="宋体" w:cs="宋体"/>
                <w:lang w:bidi="ar"/>
              </w:rPr>
              <w:t>支持批量导入和增量导入数据，能够根据需求自由设置。</w:t>
            </w:r>
          </w:p>
          <w:p w14:paraId="2F987158">
            <w:pPr>
              <w:widowControl/>
              <w:jc w:val="left"/>
              <w:textAlignment w:val="center"/>
              <w:rPr>
                <w:rFonts w:hint="eastAsia" w:ascii="宋体" w:hAnsi="宋体" w:cs="宋体"/>
                <w:lang w:bidi="ar"/>
              </w:rPr>
            </w:pPr>
            <w:r>
              <w:rPr>
                <w:rFonts w:hint="eastAsia" w:ascii="宋体" w:hAnsi="宋体" w:cs="宋体"/>
                <w:lang w:bidi="ar"/>
              </w:rPr>
              <w:t>支持查看编辑数据表名称及描述。</w:t>
            </w:r>
          </w:p>
          <w:p w14:paraId="06411025">
            <w:pPr>
              <w:widowControl/>
              <w:jc w:val="left"/>
              <w:textAlignment w:val="center"/>
              <w:rPr>
                <w:rFonts w:hint="eastAsia" w:ascii="宋体" w:hAnsi="宋体" w:cs="宋体"/>
                <w:lang w:bidi="ar"/>
              </w:rPr>
            </w:pPr>
            <w:r>
              <w:rPr>
                <w:rFonts w:hint="eastAsia" w:ascii="宋体" w:hAnsi="宋体" w:cs="宋体"/>
                <w:lang w:bidi="ar"/>
              </w:rPr>
              <w:t>9）SQL导入</w:t>
            </w:r>
          </w:p>
          <w:p w14:paraId="09150062">
            <w:pPr>
              <w:widowControl/>
              <w:jc w:val="left"/>
              <w:textAlignment w:val="center"/>
              <w:rPr>
                <w:rFonts w:hint="eastAsia" w:ascii="宋体" w:hAnsi="宋体" w:cs="宋体"/>
                <w:lang w:bidi="ar"/>
              </w:rPr>
            </w:pPr>
            <w:r>
              <w:rPr>
                <w:rFonts w:hint="eastAsia" w:ascii="宋体" w:hAnsi="宋体" w:cs="宋体"/>
                <w:lang w:bidi="ar"/>
              </w:rPr>
              <w:t>支持输入SQL语句创建数据表。</w:t>
            </w:r>
          </w:p>
          <w:p w14:paraId="05BC7823">
            <w:pPr>
              <w:widowControl/>
              <w:jc w:val="left"/>
              <w:textAlignment w:val="center"/>
              <w:rPr>
                <w:rFonts w:hint="eastAsia" w:ascii="宋体" w:hAnsi="宋体" w:cs="宋体"/>
                <w:lang w:bidi="ar"/>
              </w:rPr>
            </w:pPr>
            <w:r>
              <w:rPr>
                <w:rFonts w:hint="eastAsia" w:ascii="宋体" w:hAnsi="宋体" w:cs="宋体"/>
                <w:lang w:bidi="ar"/>
              </w:rPr>
              <w:t>支持导入SQL文件创建数据表。</w:t>
            </w:r>
          </w:p>
          <w:p w14:paraId="2A598399">
            <w:pPr>
              <w:widowControl/>
              <w:jc w:val="left"/>
              <w:textAlignment w:val="center"/>
              <w:rPr>
                <w:rFonts w:hint="eastAsia" w:ascii="宋体" w:hAnsi="宋体" w:cs="宋体"/>
                <w:lang w:bidi="ar"/>
              </w:rPr>
            </w:pPr>
            <w:r>
              <w:rPr>
                <w:rFonts w:hint="eastAsia" w:ascii="宋体" w:hAnsi="宋体" w:cs="宋体"/>
                <w:lang w:bidi="ar"/>
              </w:rPr>
              <w:t>支持SQL语句校验。</w:t>
            </w:r>
          </w:p>
          <w:p w14:paraId="471A56DA">
            <w:pPr>
              <w:widowControl/>
              <w:jc w:val="left"/>
              <w:textAlignment w:val="center"/>
              <w:rPr>
                <w:rFonts w:hint="eastAsia" w:ascii="宋体" w:hAnsi="宋体" w:cs="宋体"/>
                <w:lang w:bidi="ar"/>
              </w:rPr>
            </w:pPr>
            <w:r>
              <w:rPr>
                <w:rFonts w:hint="eastAsia" w:ascii="宋体" w:hAnsi="宋体" w:cs="宋体"/>
                <w:lang w:bidi="ar"/>
              </w:rPr>
              <w:t>支持解析SQL语句，预览相应数据表内容。</w:t>
            </w:r>
          </w:p>
          <w:p w14:paraId="5882D3F8">
            <w:pPr>
              <w:widowControl/>
              <w:jc w:val="left"/>
              <w:textAlignment w:val="center"/>
              <w:rPr>
                <w:rFonts w:hint="eastAsia" w:ascii="宋体" w:hAnsi="宋体" w:cs="宋体"/>
                <w:lang w:bidi="ar"/>
              </w:rPr>
            </w:pPr>
            <w:r>
              <w:rPr>
                <w:rFonts w:hint="eastAsia" w:ascii="宋体" w:hAnsi="宋体" w:cs="宋体"/>
                <w:lang w:bidi="ar"/>
              </w:rPr>
              <w:t>10）API导入</w:t>
            </w:r>
          </w:p>
          <w:p w14:paraId="2E0AA4B7">
            <w:pPr>
              <w:widowControl/>
              <w:jc w:val="left"/>
              <w:textAlignment w:val="center"/>
              <w:rPr>
                <w:rFonts w:hint="eastAsia" w:ascii="宋体" w:hAnsi="宋体" w:cs="宋体"/>
                <w:lang w:bidi="ar"/>
              </w:rPr>
            </w:pPr>
            <w:r>
              <w:rPr>
                <w:rFonts w:hint="eastAsia" w:ascii="宋体" w:hAnsi="宋体" w:cs="宋体"/>
                <w:lang w:bidi="ar"/>
              </w:rPr>
              <w:t>支持填写表名和URL接口地址。</w:t>
            </w:r>
          </w:p>
          <w:p w14:paraId="695DCF3A">
            <w:pPr>
              <w:widowControl/>
              <w:jc w:val="left"/>
              <w:textAlignment w:val="center"/>
              <w:rPr>
                <w:rFonts w:hint="eastAsia" w:ascii="宋体" w:hAnsi="宋体" w:cs="宋体"/>
                <w:lang w:bidi="ar"/>
              </w:rPr>
            </w:pPr>
            <w:r>
              <w:rPr>
                <w:rFonts w:hint="eastAsia" w:ascii="宋体" w:hAnsi="宋体" w:cs="宋体"/>
                <w:lang w:bidi="ar"/>
              </w:rPr>
              <w:t>支持GET、POST两种请求类型。</w:t>
            </w:r>
          </w:p>
          <w:p w14:paraId="4EE3E09A">
            <w:pPr>
              <w:widowControl/>
              <w:jc w:val="left"/>
              <w:textAlignment w:val="center"/>
              <w:rPr>
                <w:rFonts w:hint="eastAsia" w:ascii="宋体" w:hAnsi="宋体" w:cs="宋体"/>
                <w:lang w:bidi="ar"/>
              </w:rPr>
            </w:pPr>
            <w:r>
              <w:rPr>
                <w:rFonts w:hint="eastAsia" w:ascii="宋体" w:hAnsi="宋体" w:cs="宋体"/>
                <w:lang w:bidi="ar"/>
              </w:rPr>
              <w:t>支持可依据接口说明设置基础参数、头信息参数、分页参数。</w:t>
            </w:r>
          </w:p>
          <w:p w14:paraId="172C4971">
            <w:pPr>
              <w:widowControl/>
              <w:jc w:val="left"/>
              <w:textAlignment w:val="center"/>
              <w:rPr>
                <w:rFonts w:hint="eastAsia" w:ascii="宋体" w:hAnsi="宋体" w:cs="宋体"/>
                <w:lang w:bidi="ar"/>
              </w:rPr>
            </w:pPr>
            <w:r>
              <w:rPr>
                <w:rFonts w:hint="eastAsia" w:ascii="宋体" w:hAnsi="宋体" w:cs="宋体"/>
                <w:lang w:bidi="ar"/>
              </w:rPr>
              <w:t>支持基础参数支持添加普通参数、实时参数、加密参数，保证数据安全。</w:t>
            </w:r>
          </w:p>
          <w:p w14:paraId="190A3132">
            <w:pPr>
              <w:widowControl/>
              <w:jc w:val="left"/>
              <w:textAlignment w:val="center"/>
              <w:rPr>
                <w:rFonts w:hint="eastAsia" w:ascii="宋体" w:hAnsi="宋体" w:cs="宋体"/>
                <w:lang w:bidi="ar"/>
              </w:rPr>
            </w:pPr>
            <w:r>
              <w:rPr>
                <w:rFonts w:hint="eastAsia" w:ascii="宋体" w:hAnsi="宋体" w:cs="宋体"/>
                <w:lang w:bidi="ar"/>
              </w:rPr>
              <w:t>支持实时获取</w:t>
            </w:r>
            <w:r>
              <w:rPr>
                <w:rFonts w:hint="eastAsia" w:ascii="宋体" w:hAnsi="宋体" w:cs="宋体"/>
                <w:lang w:eastAsia="zh-CN" w:bidi="ar"/>
              </w:rPr>
              <w:t>－－</w:t>
            </w:r>
            <w:r>
              <w:rPr>
                <w:rFonts w:hint="eastAsia" w:ascii="宋体" w:hAnsi="宋体" w:cs="宋体"/>
                <w:lang w:bidi="ar"/>
              </w:rPr>
              <w:t>添加接口地址、GET POST请求类型。</w:t>
            </w:r>
          </w:p>
          <w:p w14:paraId="370E0708">
            <w:pPr>
              <w:widowControl/>
              <w:jc w:val="left"/>
              <w:textAlignment w:val="center"/>
              <w:rPr>
                <w:rFonts w:hint="eastAsia" w:ascii="宋体" w:hAnsi="宋体" w:cs="宋体"/>
                <w:lang w:bidi="ar"/>
              </w:rPr>
            </w:pPr>
            <w:r>
              <w:rPr>
                <w:rFonts w:hint="eastAsia" w:ascii="宋体" w:hAnsi="宋体" w:cs="宋体"/>
                <w:lang w:bidi="ar"/>
              </w:rPr>
              <w:t>支持实时获取</w:t>
            </w:r>
            <w:r>
              <w:rPr>
                <w:rFonts w:hint="eastAsia" w:ascii="宋体" w:hAnsi="宋体" w:cs="宋体"/>
                <w:lang w:eastAsia="zh-CN" w:bidi="ar"/>
              </w:rPr>
              <w:t>－</w:t>
            </w:r>
            <w:r>
              <w:rPr>
                <w:rFonts w:hint="eastAsia" w:ascii="宋体" w:hAnsi="宋体" w:cs="宋体"/>
                <w:lang w:bidi="ar"/>
              </w:rPr>
              <w:t>-Basic Auth验证。</w:t>
            </w:r>
          </w:p>
          <w:p w14:paraId="30309CC4">
            <w:pPr>
              <w:widowControl/>
              <w:jc w:val="left"/>
              <w:textAlignment w:val="center"/>
              <w:rPr>
                <w:rFonts w:hint="eastAsia" w:ascii="宋体" w:hAnsi="宋体" w:cs="宋体"/>
                <w:lang w:bidi="ar"/>
              </w:rPr>
            </w:pPr>
            <w:r>
              <w:rPr>
                <w:rFonts w:hint="eastAsia" w:ascii="宋体" w:hAnsi="宋体" w:cs="宋体"/>
                <w:lang w:bidi="ar"/>
              </w:rPr>
              <w:t>支持实时获取</w:t>
            </w:r>
            <w:r>
              <w:rPr>
                <w:rFonts w:hint="eastAsia" w:ascii="宋体" w:hAnsi="宋体" w:cs="宋体"/>
                <w:lang w:eastAsia="zh-CN" w:bidi="ar"/>
              </w:rPr>
              <w:t>－－</w:t>
            </w:r>
            <w:r>
              <w:rPr>
                <w:rFonts w:hint="eastAsia" w:ascii="宋体" w:hAnsi="宋体" w:cs="宋体"/>
                <w:lang w:bidi="ar"/>
              </w:rPr>
              <w:t>添加多个参数值。</w:t>
            </w:r>
          </w:p>
          <w:p w14:paraId="53FAE365">
            <w:pPr>
              <w:widowControl/>
              <w:jc w:val="left"/>
              <w:textAlignment w:val="center"/>
              <w:rPr>
                <w:rFonts w:hint="eastAsia" w:ascii="宋体" w:hAnsi="宋体" w:cs="宋体"/>
                <w:lang w:bidi="ar"/>
              </w:rPr>
            </w:pPr>
            <w:r>
              <w:rPr>
                <w:rFonts w:hint="eastAsia" w:ascii="宋体" w:hAnsi="宋体" w:cs="宋体"/>
                <w:lang w:bidi="ar"/>
              </w:rPr>
              <w:t>支持实时获取</w:t>
            </w:r>
            <w:r>
              <w:rPr>
                <w:rFonts w:hint="eastAsia" w:ascii="宋体" w:hAnsi="宋体" w:cs="宋体"/>
                <w:lang w:eastAsia="zh-CN" w:bidi="ar"/>
              </w:rPr>
              <w:t>－－</w:t>
            </w:r>
            <w:r>
              <w:rPr>
                <w:rFonts w:hint="eastAsia" w:ascii="宋体" w:hAnsi="宋体" w:cs="宋体"/>
                <w:lang w:bidi="ar"/>
              </w:rPr>
              <w:t>预览并选择需要的参数值。</w:t>
            </w:r>
          </w:p>
          <w:p w14:paraId="5AF26B83">
            <w:pPr>
              <w:widowControl/>
              <w:jc w:val="left"/>
              <w:textAlignment w:val="center"/>
              <w:rPr>
                <w:rFonts w:hint="eastAsia" w:ascii="宋体" w:hAnsi="宋体" w:cs="宋体"/>
                <w:lang w:bidi="ar"/>
              </w:rPr>
            </w:pPr>
            <w:r>
              <w:rPr>
                <w:rFonts w:hint="eastAsia" w:ascii="宋体" w:hAnsi="宋体" w:cs="宋体"/>
                <w:lang w:bidi="ar"/>
              </w:rPr>
              <w:t>支持动态参数；可按天（yyyyMMdd）、天（yyyy-MM-dd）、小时（yyyyMMddHH）、10位时间戳 精度为秒、13位时间戳 精度为毫秒以及自定义方式生成对应动态参数。</w:t>
            </w:r>
          </w:p>
          <w:p w14:paraId="211367EB">
            <w:pPr>
              <w:widowControl/>
              <w:jc w:val="left"/>
              <w:textAlignment w:val="center"/>
              <w:rPr>
                <w:rFonts w:hint="eastAsia" w:ascii="宋体" w:hAnsi="宋体" w:cs="宋体"/>
                <w:lang w:bidi="ar"/>
              </w:rPr>
            </w:pPr>
            <w:r>
              <w:rPr>
                <w:rFonts w:hint="eastAsia" w:ascii="宋体" w:hAnsi="宋体" w:cs="宋体"/>
                <w:lang w:bidi="ar"/>
              </w:rPr>
              <w:t>支持加密获取方式</w:t>
            </w:r>
            <w:r>
              <w:rPr>
                <w:rFonts w:hint="eastAsia" w:ascii="宋体" w:hAnsi="宋体" w:cs="宋体"/>
                <w:lang w:eastAsia="zh-CN" w:bidi="ar"/>
              </w:rPr>
              <w:t>－</w:t>
            </w:r>
            <w:r>
              <w:rPr>
                <w:rFonts w:hint="eastAsia" w:ascii="宋体" w:hAnsi="宋体" w:cs="宋体"/>
                <w:lang w:bidi="ar"/>
              </w:rPr>
              <w:t>-DES、MD5两种加密方式。</w:t>
            </w:r>
          </w:p>
          <w:p w14:paraId="0086685C">
            <w:pPr>
              <w:widowControl/>
              <w:jc w:val="left"/>
              <w:textAlignment w:val="center"/>
              <w:rPr>
                <w:rFonts w:hint="eastAsia" w:ascii="宋体" w:hAnsi="宋体" w:cs="宋体"/>
                <w:lang w:bidi="ar"/>
              </w:rPr>
            </w:pPr>
            <w:r>
              <w:rPr>
                <w:rFonts w:hint="eastAsia" w:ascii="宋体" w:hAnsi="宋体" w:cs="宋体"/>
                <w:lang w:bidi="ar"/>
              </w:rPr>
              <w:t>支持DES加密</w:t>
            </w:r>
            <w:r>
              <w:rPr>
                <w:rFonts w:hint="eastAsia" w:ascii="宋体" w:hAnsi="宋体" w:cs="宋体"/>
                <w:lang w:eastAsia="zh-CN" w:bidi="ar"/>
              </w:rPr>
              <w:t>－－</w:t>
            </w:r>
            <w:r>
              <w:rPr>
                <w:rFonts w:hint="eastAsia" w:ascii="宋体" w:hAnsi="宋体" w:cs="宋体"/>
                <w:lang w:bidi="ar"/>
              </w:rPr>
              <w:t>选择参数，输入密钥主动加密并展示加密结果。</w:t>
            </w:r>
          </w:p>
          <w:p w14:paraId="3F5E3790">
            <w:pPr>
              <w:widowControl/>
              <w:jc w:val="left"/>
              <w:textAlignment w:val="center"/>
              <w:rPr>
                <w:rFonts w:hint="eastAsia" w:ascii="宋体" w:hAnsi="宋体" w:cs="宋体"/>
                <w:lang w:bidi="ar"/>
              </w:rPr>
            </w:pPr>
            <w:r>
              <w:rPr>
                <w:rFonts w:hint="eastAsia" w:ascii="宋体" w:hAnsi="宋体" w:cs="宋体"/>
                <w:lang w:bidi="ar"/>
              </w:rPr>
              <w:t>支持MD5加密--32位[大]、32位[小]、16位[大]、16位[小]4种位数设置。</w:t>
            </w:r>
          </w:p>
          <w:p w14:paraId="1C865440">
            <w:pPr>
              <w:widowControl/>
              <w:jc w:val="left"/>
              <w:textAlignment w:val="center"/>
              <w:rPr>
                <w:rFonts w:hint="eastAsia" w:ascii="宋体" w:hAnsi="宋体" w:cs="宋体"/>
                <w:lang w:bidi="ar"/>
              </w:rPr>
            </w:pPr>
            <w:r>
              <w:rPr>
                <w:rFonts w:hint="eastAsia" w:ascii="宋体" w:hAnsi="宋体" w:cs="宋体"/>
                <w:lang w:bidi="ar"/>
              </w:rPr>
              <w:t>支持MD5加密通过添加参数、输入加密内容形式主动加密并预览加密结果。</w:t>
            </w:r>
          </w:p>
          <w:p w14:paraId="685ADE62">
            <w:pPr>
              <w:widowControl/>
              <w:jc w:val="left"/>
              <w:textAlignment w:val="center"/>
              <w:rPr>
                <w:rFonts w:hint="eastAsia" w:ascii="宋体" w:hAnsi="宋体" w:cs="宋体"/>
                <w:lang w:bidi="ar"/>
              </w:rPr>
            </w:pPr>
            <w:r>
              <w:rPr>
                <w:rFonts w:hint="eastAsia" w:ascii="宋体" w:hAnsi="宋体" w:cs="宋体"/>
                <w:lang w:bidi="ar"/>
              </w:rPr>
              <w:t>支持头参数</w:t>
            </w:r>
            <w:r>
              <w:rPr>
                <w:rFonts w:hint="eastAsia" w:ascii="宋体" w:hAnsi="宋体" w:cs="宋体"/>
                <w:lang w:eastAsia="zh-CN" w:bidi="ar"/>
              </w:rPr>
              <w:t>－－</w:t>
            </w:r>
            <w:r>
              <w:rPr>
                <w:rFonts w:hint="eastAsia" w:ascii="宋体" w:hAnsi="宋体" w:cs="宋体"/>
                <w:lang w:bidi="ar"/>
              </w:rPr>
              <w:t>添加普通参数、实时参数、加密参数，保证数据安全。</w:t>
            </w:r>
          </w:p>
          <w:p w14:paraId="01124C38">
            <w:pPr>
              <w:widowControl/>
              <w:jc w:val="left"/>
              <w:textAlignment w:val="center"/>
              <w:rPr>
                <w:rFonts w:hint="eastAsia" w:ascii="宋体" w:hAnsi="宋体" w:cs="宋体"/>
                <w:lang w:bidi="ar"/>
              </w:rPr>
            </w:pPr>
            <w:r>
              <w:rPr>
                <w:rFonts w:hint="eastAsia" w:ascii="宋体" w:hAnsi="宋体" w:cs="宋体"/>
                <w:lang w:bidi="ar"/>
              </w:rPr>
              <w:t>支持分页参数</w:t>
            </w:r>
            <w:r>
              <w:rPr>
                <w:rFonts w:hint="eastAsia" w:ascii="宋体" w:hAnsi="宋体" w:cs="宋体"/>
                <w:lang w:eastAsia="zh-CN" w:bidi="ar"/>
              </w:rPr>
              <w:t>－－</w:t>
            </w:r>
            <w:r>
              <w:rPr>
                <w:rFonts w:hint="eastAsia" w:ascii="宋体" w:hAnsi="宋体" w:cs="宋体"/>
                <w:lang w:bidi="ar"/>
              </w:rPr>
              <w:t>普通分页或偏移分页2种类型。</w:t>
            </w:r>
          </w:p>
          <w:p w14:paraId="3602A210">
            <w:pPr>
              <w:widowControl/>
              <w:jc w:val="left"/>
              <w:textAlignment w:val="center"/>
              <w:rPr>
                <w:rFonts w:hint="eastAsia" w:ascii="宋体" w:hAnsi="宋体" w:cs="宋体"/>
                <w:lang w:bidi="ar"/>
              </w:rPr>
            </w:pPr>
            <w:r>
              <w:rPr>
                <w:rFonts w:hint="eastAsia" w:ascii="宋体" w:hAnsi="宋体" w:cs="宋体"/>
                <w:lang w:bidi="ar"/>
              </w:rPr>
              <w:t>支持普通分页包含：页码字段名、页码起始值、页大小字段名、页大小值4个字段信息。</w:t>
            </w:r>
          </w:p>
          <w:p w14:paraId="1E100F9D">
            <w:pPr>
              <w:widowControl/>
              <w:jc w:val="left"/>
              <w:textAlignment w:val="center"/>
              <w:rPr>
                <w:rFonts w:hint="eastAsia" w:ascii="宋体" w:hAnsi="宋体" w:cs="宋体"/>
                <w:lang w:bidi="ar"/>
              </w:rPr>
            </w:pPr>
            <w:r>
              <w:rPr>
                <w:rFonts w:hint="eastAsia" w:ascii="宋体" w:hAnsi="宋体" w:cs="宋体"/>
                <w:lang w:bidi="ar"/>
              </w:rPr>
              <w:t>支持偏移分页可设置：偏移字段名、偏移参数名、偏移字段默认值、第二偏移字段名、第二偏移参数名、第二偏移字段默认值</w:t>
            </w:r>
            <w:r>
              <w:rPr>
                <w:rFonts w:hint="eastAsia" w:ascii="宋体" w:hAnsi="宋体" w:cs="宋体"/>
                <w:lang w:eastAsia="zh-CN" w:bidi="ar"/>
              </w:rPr>
              <w:t>。</w:t>
            </w:r>
          </w:p>
          <w:p w14:paraId="6933CA22">
            <w:pPr>
              <w:widowControl/>
              <w:jc w:val="left"/>
              <w:textAlignment w:val="center"/>
              <w:rPr>
                <w:rFonts w:hint="eastAsia" w:ascii="宋体" w:hAnsi="宋体" w:cs="宋体"/>
                <w:lang w:bidi="ar"/>
              </w:rPr>
            </w:pPr>
            <w:r>
              <w:rPr>
                <w:rFonts w:hint="eastAsia" w:ascii="宋体" w:hAnsi="宋体" w:cs="宋体"/>
                <w:lang w:bidi="ar"/>
              </w:rPr>
              <w:t>支持解析并可视化预览数据结构及字段。</w:t>
            </w:r>
          </w:p>
          <w:p w14:paraId="02DE5ADD">
            <w:pPr>
              <w:widowControl/>
              <w:jc w:val="left"/>
              <w:textAlignment w:val="center"/>
              <w:rPr>
                <w:rFonts w:hint="eastAsia" w:ascii="宋体" w:hAnsi="宋体" w:cs="宋体"/>
                <w:lang w:bidi="ar"/>
              </w:rPr>
            </w:pPr>
            <w:r>
              <w:rPr>
                <w:rFonts w:hint="eastAsia" w:ascii="宋体" w:hAnsi="宋体" w:cs="宋体"/>
                <w:lang w:bidi="ar"/>
              </w:rPr>
              <w:t>支持创建多层级结构数据表，以多张表的格式导入中台。</w:t>
            </w:r>
          </w:p>
          <w:p w14:paraId="275081F7">
            <w:pPr>
              <w:widowControl/>
              <w:jc w:val="left"/>
              <w:textAlignment w:val="center"/>
              <w:rPr>
                <w:rFonts w:hint="eastAsia" w:ascii="宋体" w:hAnsi="宋体" w:cs="宋体"/>
                <w:lang w:bidi="ar"/>
              </w:rPr>
            </w:pPr>
            <w:r>
              <w:rPr>
                <w:rFonts w:hint="eastAsia" w:ascii="宋体" w:hAnsi="宋体" w:cs="宋体"/>
                <w:lang w:bidi="ar"/>
              </w:rPr>
              <w:t>支持预览的表结构，修改字段类型，编辑字段名称。</w:t>
            </w:r>
          </w:p>
          <w:p w14:paraId="5696A49E">
            <w:pPr>
              <w:widowControl/>
              <w:jc w:val="left"/>
              <w:textAlignment w:val="center"/>
              <w:rPr>
                <w:rFonts w:hint="eastAsia" w:ascii="宋体" w:hAnsi="宋体" w:cs="宋体"/>
                <w:lang w:bidi="ar"/>
              </w:rPr>
            </w:pPr>
            <w:r>
              <w:rPr>
                <w:rFonts w:hint="eastAsia" w:ascii="宋体" w:hAnsi="宋体" w:cs="宋体"/>
                <w:lang w:bidi="ar"/>
              </w:rPr>
              <w:t>支持预览的表结构按需要选择字段，剔除臃肿数据。</w:t>
            </w:r>
          </w:p>
          <w:p w14:paraId="6C36219B">
            <w:pPr>
              <w:widowControl/>
              <w:jc w:val="left"/>
              <w:textAlignment w:val="center"/>
              <w:rPr>
                <w:rFonts w:hint="eastAsia" w:ascii="宋体" w:hAnsi="宋体" w:cs="宋体"/>
                <w:lang w:bidi="ar"/>
              </w:rPr>
            </w:pPr>
            <w:r>
              <w:rPr>
                <w:rFonts w:hint="eastAsia" w:ascii="宋体" w:hAnsi="宋体" w:cs="宋体"/>
                <w:lang w:bidi="ar"/>
              </w:rPr>
              <w:t>支持数据同步有全量更新、增量更新</w:t>
            </w:r>
            <w:r>
              <w:rPr>
                <w:rFonts w:hint="eastAsia" w:ascii="宋体" w:hAnsi="宋体" w:cs="宋体"/>
                <w:lang w:eastAsia="zh-CN" w:bidi="ar"/>
              </w:rPr>
              <w:t>（</w:t>
            </w:r>
            <w:r>
              <w:rPr>
                <w:rFonts w:hint="eastAsia" w:ascii="宋体" w:hAnsi="宋体" w:cs="宋体"/>
                <w:lang w:bidi="ar"/>
              </w:rPr>
              <w:t>中台接受推送</w:t>
            </w:r>
            <w:r>
              <w:rPr>
                <w:rFonts w:hint="eastAsia" w:ascii="宋体" w:hAnsi="宋体" w:cs="宋体"/>
                <w:lang w:eastAsia="zh-CN" w:bidi="ar"/>
              </w:rPr>
              <w:t>）</w:t>
            </w:r>
            <w:r>
              <w:rPr>
                <w:rFonts w:hint="eastAsia" w:ascii="宋体" w:hAnsi="宋体" w:cs="宋体"/>
                <w:lang w:bidi="ar"/>
              </w:rPr>
              <w:t>、增量更新</w:t>
            </w:r>
            <w:r>
              <w:rPr>
                <w:rFonts w:hint="eastAsia" w:ascii="宋体" w:hAnsi="宋体" w:cs="宋体"/>
                <w:lang w:eastAsia="zh-CN" w:bidi="ar"/>
              </w:rPr>
              <w:t>（</w:t>
            </w:r>
            <w:r>
              <w:rPr>
                <w:rFonts w:hint="eastAsia" w:ascii="宋体" w:hAnsi="宋体" w:cs="宋体"/>
                <w:lang w:bidi="ar"/>
              </w:rPr>
              <w:t>中台定时拉取</w:t>
            </w:r>
            <w:r>
              <w:rPr>
                <w:rFonts w:hint="eastAsia" w:ascii="宋体" w:hAnsi="宋体" w:cs="宋体"/>
                <w:lang w:eastAsia="zh-CN" w:bidi="ar"/>
              </w:rPr>
              <w:t>）</w:t>
            </w:r>
            <w:r>
              <w:rPr>
                <w:rFonts w:hint="eastAsia" w:ascii="宋体" w:hAnsi="宋体" w:cs="宋体"/>
                <w:lang w:bidi="ar"/>
              </w:rPr>
              <w:t xml:space="preserve"> 三种方式。</w:t>
            </w:r>
          </w:p>
          <w:p w14:paraId="73B419D6">
            <w:pPr>
              <w:widowControl/>
              <w:jc w:val="left"/>
              <w:textAlignment w:val="center"/>
              <w:rPr>
                <w:rFonts w:hint="eastAsia" w:ascii="宋体" w:hAnsi="宋体" w:cs="宋体"/>
                <w:lang w:bidi="ar"/>
              </w:rPr>
            </w:pPr>
            <w:r>
              <w:rPr>
                <w:rFonts w:hint="eastAsia" w:ascii="宋体" w:hAnsi="宋体" w:cs="宋体"/>
                <w:lang w:bidi="ar"/>
              </w:rPr>
              <w:t>支持动态采集数据，按分钟、小时、天3种维度设置api更新频率。</w:t>
            </w:r>
          </w:p>
          <w:p w14:paraId="5F50218C">
            <w:pPr>
              <w:widowControl/>
              <w:jc w:val="left"/>
              <w:textAlignment w:val="center"/>
              <w:rPr>
                <w:rFonts w:hint="eastAsia" w:ascii="宋体" w:hAnsi="宋体" w:cs="宋体"/>
                <w:lang w:bidi="ar"/>
              </w:rPr>
            </w:pPr>
            <w:r>
              <w:rPr>
                <w:rFonts w:hint="eastAsia" w:ascii="宋体" w:hAnsi="宋体" w:cs="宋体"/>
                <w:lang w:bidi="ar"/>
              </w:rPr>
              <w:t>支持增量接收推送。</w:t>
            </w:r>
          </w:p>
          <w:p w14:paraId="2023ECF9">
            <w:pPr>
              <w:widowControl/>
              <w:jc w:val="left"/>
              <w:textAlignment w:val="center"/>
              <w:rPr>
                <w:rFonts w:hint="eastAsia" w:ascii="宋体" w:hAnsi="宋体" w:cs="宋体"/>
                <w:lang w:bidi="ar"/>
              </w:rPr>
            </w:pPr>
            <w:r>
              <w:rPr>
                <w:rFonts w:hint="eastAsia" w:ascii="宋体" w:hAnsi="宋体" w:cs="宋体"/>
                <w:lang w:bidi="ar"/>
              </w:rPr>
              <w:t>支持增量定时拉取。</w:t>
            </w:r>
          </w:p>
          <w:p w14:paraId="1D46E2A1">
            <w:pPr>
              <w:widowControl/>
              <w:jc w:val="left"/>
              <w:textAlignment w:val="center"/>
              <w:rPr>
                <w:rFonts w:hint="eastAsia" w:ascii="宋体" w:hAnsi="宋体" w:cs="宋体"/>
                <w:lang w:bidi="ar"/>
              </w:rPr>
            </w:pPr>
            <w:r>
              <w:rPr>
                <w:rFonts w:hint="eastAsia" w:ascii="宋体" w:hAnsi="宋体" w:cs="宋体"/>
                <w:lang w:bidi="ar"/>
              </w:rPr>
              <w:t>支持增量更新</w:t>
            </w:r>
            <w:r>
              <w:rPr>
                <w:rFonts w:hint="eastAsia" w:ascii="宋体" w:hAnsi="宋体" w:cs="宋体"/>
                <w:lang w:eastAsia="zh-CN" w:bidi="ar"/>
              </w:rPr>
              <w:t>（</w:t>
            </w:r>
            <w:r>
              <w:rPr>
                <w:rFonts w:hint="eastAsia" w:ascii="宋体" w:hAnsi="宋体" w:cs="宋体"/>
                <w:lang w:bidi="ar"/>
              </w:rPr>
              <w:t>中台定时拉取</w:t>
            </w:r>
            <w:r>
              <w:rPr>
                <w:rFonts w:hint="eastAsia" w:ascii="宋体" w:hAnsi="宋体" w:cs="宋体"/>
                <w:lang w:eastAsia="zh-CN" w:bidi="ar"/>
              </w:rPr>
              <w:t>）</w:t>
            </w:r>
            <w:r>
              <w:rPr>
                <w:rFonts w:hint="eastAsia" w:ascii="宋体" w:hAnsi="宋体" w:cs="宋体"/>
                <w:lang w:bidi="ar"/>
              </w:rPr>
              <w:t>输入接口地址按设置的更新频率定时拉取数据。</w:t>
            </w:r>
          </w:p>
          <w:p w14:paraId="4370E99E">
            <w:pPr>
              <w:widowControl/>
              <w:jc w:val="left"/>
              <w:textAlignment w:val="center"/>
              <w:rPr>
                <w:rFonts w:hint="eastAsia" w:ascii="宋体" w:hAnsi="宋体" w:cs="宋体"/>
                <w:lang w:bidi="ar"/>
              </w:rPr>
            </w:pPr>
            <w:r>
              <w:rPr>
                <w:rFonts w:hint="eastAsia" w:ascii="宋体" w:hAnsi="宋体" w:cs="宋体"/>
                <w:lang w:bidi="ar"/>
              </w:rPr>
              <w:t>11）添加自助配置</w:t>
            </w:r>
          </w:p>
          <w:p w14:paraId="5DBF35E7">
            <w:pPr>
              <w:widowControl/>
              <w:jc w:val="left"/>
              <w:textAlignment w:val="center"/>
              <w:rPr>
                <w:rFonts w:hint="eastAsia" w:ascii="宋体" w:hAnsi="宋体" w:cs="宋体"/>
                <w:lang w:bidi="ar"/>
              </w:rPr>
            </w:pPr>
            <w:r>
              <w:rPr>
                <w:rFonts w:hint="eastAsia" w:ascii="宋体" w:hAnsi="宋体" w:cs="宋体"/>
                <w:lang w:bidi="ar"/>
              </w:rPr>
              <w:t>支持创建、管理数据流。</w:t>
            </w:r>
          </w:p>
          <w:p w14:paraId="0B83C127">
            <w:pPr>
              <w:widowControl/>
              <w:jc w:val="left"/>
              <w:textAlignment w:val="center"/>
              <w:rPr>
                <w:rFonts w:hint="eastAsia" w:ascii="宋体" w:hAnsi="宋体" w:cs="宋体"/>
                <w:lang w:bidi="ar"/>
              </w:rPr>
            </w:pPr>
            <w:r>
              <w:rPr>
                <w:rFonts w:hint="eastAsia" w:ascii="宋体" w:hAnsi="宋体" w:cs="宋体"/>
                <w:lang w:bidi="ar"/>
              </w:rPr>
              <w:t>支持数据源可选择表单、审批、Excel、DB、SQL、API数据，对数据进行再加工处理，形成高质量的有效的可利用的基础数据库，为后续数据应用提供基础。</w:t>
            </w:r>
          </w:p>
          <w:p w14:paraId="5895ADAA">
            <w:pPr>
              <w:widowControl/>
              <w:jc w:val="left"/>
              <w:textAlignment w:val="center"/>
              <w:rPr>
                <w:rFonts w:hint="eastAsia" w:ascii="宋体" w:hAnsi="宋体" w:cs="宋体"/>
                <w:lang w:bidi="ar"/>
              </w:rPr>
            </w:pPr>
            <w:r>
              <w:rPr>
                <w:rFonts w:hint="eastAsia" w:ascii="宋体" w:hAnsi="宋体" w:cs="宋体"/>
                <w:lang w:bidi="ar"/>
              </w:rPr>
              <w:t>支持设置数据自动更新规则，包括不更新和按分钟、小时、天3种维度全量更新。</w:t>
            </w:r>
          </w:p>
          <w:p w14:paraId="01342AF4">
            <w:pPr>
              <w:widowControl/>
              <w:jc w:val="left"/>
              <w:textAlignment w:val="center"/>
              <w:rPr>
                <w:rFonts w:hint="eastAsia" w:ascii="宋体" w:hAnsi="宋体" w:cs="宋体"/>
                <w:lang w:bidi="ar"/>
              </w:rPr>
            </w:pPr>
            <w:r>
              <w:rPr>
                <w:rFonts w:hint="eastAsia" w:ascii="宋体" w:hAnsi="宋体" w:cs="宋体"/>
                <w:lang w:bidi="ar"/>
              </w:rPr>
              <w:t>支持数据节点包括：选择字段、筛选、排序、添加列、分组汇总、字段设置、多表合并。</w:t>
            </w:r>
          </w:p>
          <w:p w14:paraId="49607E19">
            <w:pPr>
              <w:widowControl/>
              <w:jc w:val="left"/>
              <w:textAlignment w:val="center"/>
              <w:rPr>
                <w:rFonts w:hint="eastAsia" w:ascii="宋体" w:hAnsi="宋体" w:cs="宋体"/>
                <w:lang w:bidi="ar"/>
              </w:rPr>
            </w:pPr>
            <w:r>
              <w:rPr>
                <w:rFonts w:hint="eastAsia" w:ascii="宋体" w:hAnsi="宋体" w:cs="宋体"/>
                <w:lang w:bidi="ar"/>
              </w:rPr>
              <w:t>支持数据节点实时预览结果数据。</w:t>
            </w:r>
          </w:p>
          <w:p w14:paraId="15D26C6A">
            <w:pPr>
              <w:widowControl/>
              <w:jc w:val="left"/>
              <w:textAlignment w:val="center"/>
              <w:rPr>
                <w:rFonts w:hint="eastAsia" w:ascii="宋体" w:hAnsi="宋体" w:cs="宋体"/>
                <w:lang w:bidi="ar"/>
              </w:rPr>
            </w:pPr>
            <w:r>
              <w:rPr>
                <w:rFonts w:hint="eastAsia" w:ascii="宋体" w:hAnsi="宋体" w:cs="宋体"/>
                <w:lang w:bidi="ar"/>
              </w:rPr>
              <w:t>支持选择字段，可剔除重复字段或无用字段。</w:t>
            </w:r>
          </w:p>
          <w:p w14:paraId="4495C997">
            <w:pPr>
              <w:widowControl/>
              <w:jc w:val="left"/>
              <w:textAlignment w:val="center"/>
              <w:rPr>
                <w:rFonts w:hint="eastAsia" w:ascii="宋体" w:hAnsi="宋体" w:cs="宋体"/>
                <w:lang w:bidi="ar"/>
              </w:rPr>
            </w:pPr>
            <w:r>
              <w:rPr>
                <w:rFonts w:hint="eastAsia" w:ascii="宋体" w:hAnsi="宋体" w:cs="宋体"/>
                <w:lang w:bidi="ar"/>
              </w:rPr>
              <w:t>支持从分组列表进行选择数据源，选择父级子级分组下对应数据表。</w:t>
            </w:r>
          </w:p>
          <w:p w14:paraId="416390B4">
            <w:pPr>
              <w:widowControl/>
              <w:jc w:val="left"/>
              <w:textAlignment w:val="center"/>
              <w:rPr>
                <w:rFonts w:hint="eastAsia" w:ascii="宋体" w:hAnsi="宋体" w:cs="宋体"/>
                <w:lang w:bidi="ar"/>
              </w:rPr>
            </w:pPr>
            <w:r>
              <w:rPr>
                <w:rFonts w:hint="eastAsia" w:ascii="宋体" w:hAnsi="宋体" w:cs="宋体"/>
                <w:lang w:bidi="ar"/>
              </w:rPr>
              <w:t>支持筛选</w:t>
            </w:r>
            <w:r>
              <w:rPr>
                <w:rFonts w:hint="eastAsia" w:ascii="宋体" w:hAnsi="宋体" w:cs="宋体"/>
                <w:lang w:eastAsia="zh-CN" w:bidi="ar"/>
              </w:rPr>
              <w:t>－－</w:t>
            </w:r>
            <w:r>
              <w:rPr>
                <w:rFonts w:hint="eastAsia" w:ascii="宋体" w:hAnsi="宋体" w:cs="宋体"/>
                <w:lang w:bidi="ar"/>
              </w:rPr>
              <w:t>添加且</w:t>
            </w:r>
            <w:r>
              <w:rPr>
                <w:rFonts w:hint="eastAsia" w:ascii="宋体" w:hAnsi="宋体" w:cs="宋体"/>
                <w:lang w:eastAsia="zh-CN" w:bidi="ar"/>
              </w:rPr>
              <w:t>，或</w:t>
            </w:r>
            <w:r>
              <w:rPr>
                <w:rFonts w:hint="eastAsia" w:ascii="宋体" w:hAnsi="宋体" w:cs="宋体"/>
                <w:lang w:bidi="ar"/>
              </w:rPr>
              <w:t>关系（且</w:t>
            </w:r>
            <w:r>
              <w:rPr>
                <w:rFonts w:hint="eastAsia" w:ascii="宋体" w:hAnsi="宋体" w:cs="宋体"/>
                <w:lang w:eastAsia="zh-CN" w:bidi="ar"/>
              </w:rPr>
              <w:t>：</w:t>
            </w:r>
            <w:r>
              <w:rPr>
                <w:rFonts w:hint="eastAsia" w:ascii="宋体" w:hAnsi="宋体" w:cs="宋体"/>
                <w:lang w:bidi="ar"/>
              </w:rPr>
              <w:t xml:space="preserve"> 满足所有条件</w:t>
            </w:r>
            <w:r>
              <w:rPr>
                <w:rFonts w:hint="eastAsia" w:ascii="宋体" w:hAnsi="宋体" w:cs="宋体"/>
                <w:lang w:eastAsia="zh-CN" w:bidi="ar"/>
              </w:rPr>
              <w:t>，或：</w:t>
            </w:r>
            <w:r>
              <w:rPr>
                <w:rFonts w:hint="eastAsia" w:ascii="宋体" w:hAnsi="宋体" w:cs="宋体"/>
                <w:lang w:bidi="ar"/>
              </w:rPr>
              <w:t xml:space="preserve"> 满足任意条件）。</w:t>
            </w:r>
          </w:p>
          <w:p w14:paraId="23B323FB">
            <w:pPr>
              <w:widowControl/>
              <w:jc w:val="left"/>
              <w:textAlignment w:val="center"/>
              <w:rPr>
                <w:rFonts w:hint="eastAsia" w:ascii="宋体" w:hAnsi="宋体" w:cs="宋体"/>
                <w:lang w:bidi="ar"/>
              </w:rPr>
            </w:pPr>
            <w:r>
              <w:rPr>
                <w:rFonts w:hint="eastAsia" w:ascii="宋体" w:hAnsi="宋体" w:cs="宋体"/>
                <w:lang w:bidi="ar"/>
              </w:rPr>
              <w:t>支持筛选且或关系支持复杂层级，可以同时添加多个且或关系。</w:t>
            </w:r>
          </w:p>
          <w:p w14:paraId="2A781ED0">
            <w:pPr>
              <w:widowControl/>
              <w:jc w:val="left"/>
              <w:textAlignment w:val="center"/>
              <w:rPr>
                <w:rFonts w:hint="eastAsia" w:ascii="宋体" w:hAnsi="宋体" w:cs="宋体"/>
                <w:lang w:bidi="ar"/>
              </w:rPr>
            </w:pPr>
            <w:r>
              <w:rPr>
                <w:rFonts w:hint="eastAsia" w:ascii="宋体" w:hAnsi="宋体" w:cs="宋体"/>
                <w:lang w:bidi="ar"/>
              </w:rPr>
              <w:t>支持筛选且或关系同一层级支持添加多个条件或公式。</w:t>
            </w:r>
          </w:p>
          <w:p w14:paraId="5D42E81A">
            <w:pPr>
              <w:widowControl/>
              <w:jc w:val="left"/>
              <w:textAlignment w:val="center"/>
              <w:rPr>
                <w:rFonts w:hint="eastAsia" w:ascii="宋体" w:hAnsi="宋体" w:cs="宋体"/>
                <w:lang w:bidi="ar"/>
              </w:rPr>
            </w:pPr>
            <w:r>
              <w:rPr>
                <w:rFonts w:hint="eastAsia" w:ascii="宋体" w:hAnsi="宋体" w:cs="宋体"/>
                <w:lang w:bidi="ar"/>
              </w:rPr>
              <w:t>12）筛选</w:t>
            </w:r>
            <w:r>
              <w:rPr>
                <w:rFonts w:hint="eastAsia" w:ascii="宋体" w:hAnsi="宋体" w:cs="宋体"/>
                <w:lang w:eastAsia="zh-CN" w:bidi="ar"/>
              </w:rPr>
              <w:t>－－</w:t>
            </w:r>
            <w:r>
              <w:rPr>
                <w:rFonts w:hint="eastAsia" w:ascii="宋体" w:hAnsi="宋体" w:cs="宋体"/>
                <w:lang w:bidi="ar"/>
              </w:rPr>
              <w:t>添加公式</w:t>
            </w:r>
          </w:p>
          <w:p w14:paraId="6ACF25C7">
            <w:pPr>
              <w:widowControl/>
              <w:jc w:val="left"/>
              <w:textAlignment w:val="center"/>
              <w:rPr>
                <w:rFonts w:hint="eastAsia" w:ascii="宋体" w:hAnsi="宋体" w:cs="宋体"/>
                <w:lang w:bidi="ar"/>
              </w:rPr>
            </w:pPr>
            <w:r>
              <w:rPr>
                <w:rFonts w:hint="eastAsia" w:ascii="宋体" w:hAnsi="宋体" w:cs="宋体"/>
                <w:lang w:bidi="ar"/>
              </w:rPr>
              <w:t>支持筛选</w:t>
            </w:r>
            <w:r>
              <w:rPr>
                <w:rFonts w:hint="eastAsia" w:ascii="宋体" w:hAnsi="宋体" w:cs="宋体"/>
                <w:lang w:eastAsia="zh-CN" w:bidi="ar"/>
              </w:rPr>
              <w:t>－－</w:t>
            </w:r>
            <w:r>
              <w:rPr>
                <w:rFonts w:hint="eastAsia" w:ascii="宋体" w:hAnsi="宋体" w:cs="宋体"/>
                <w:lang w:bidi="ar"/>
              </w:rPr>
              <w:t>选择字段添加添加条件、公式</w:t>
            </w:r>
            <w:r>
              <w:rPr>
                <w:rFonts w:hint="eastAsia" w:ascii="宋体" w:hAnsi="宋体" w:cs="宋体"/>
                <w:lang w:eastAsia="zh-CN" w:bidi="ar"/>
              </w:rPr>
              <w:t>且</w:t>
            </w:r>
            <w:r>
              <w:rPr>
                <w:rFonts w:hint="eastAsia" w:ascii="宋体" w:hAnsi="宋体" w:cs="宋体"/>
                <w:lang w:bidi="ar"/>
              </w:rPr>
              <w:t>或关系生成结果数据。</w:t>
            </w:r>
          </w:p>
          <w:p w14:paraId="27E9388F">
            <w:pPr>
              <w:widowControl/>
              <w:jc w:val="left"/>
              <w:textAlignment w:val="center"/>
              <w:rPr>
                <w:rFonts w:hint="eastAsia" w:ascii="宋体" w:hAnsi="宋体" w:cs="宋体"/>
                <w:lang w:bidi="ar"/>
              </w:rPr>
            </w:pPr>
            <w:r>
              <w:rPr>
                <w:rFonts w:hint="eastAsia" w:ascii="宋体" w:hAnsi="宋体" w:cs="宋体"/>
                <w:lang w:bidi="ar"/>
              </w:rPr>
              <w:t>支持选择字段按升序降序规则生成结果数据。</w:t>
            </w:r>
          </w:p>
          <w:p w14:paraId="392B83C4">
            <w:pPr>
              <w:widowControl/>
              <w:jc w:val="left"/>
              <w:textAlignment w:val="center"/>
              <w:rPr>
                <w:rFonts w:hint="eastAsia" w:ascii="宋体" w:hAnsi="宋体" w:cs="宋体"/>
                <w:lang w:bidi="ar"/>
              </w:rPr>
            </w:pPr>
            <w:r>
              <w:rPr>
                <w:rFonts w:hint="eastAsia" w:ascii="宋体" w:hAnsi="宋体" w:cs="宋体"/>
                <w:lang w:bidi="ar"/>
              </w:rPr>
              <w:t>支持添加多个排序依据构成复杂条件结果数据。</w:t>
            </w:r>
          </w:p>
          <w:p w14:paraId="556ACA6C">
            <w:pPr>
              <w:widowControl/>
              <w:jc w:val="left"/>
              <w:textAlignment w:val="center"/>
              <w:rPr>
                <w:rFonts w:hint="eastAsia" w:ascii="宋体" w:hAnsi="宋体" w:cs="宋体"/>
                <w:lang w:bidi="ar"/>
              </w:rPr>
            </w:pPr>
            <w:r>
              <w:rPr>
                <w:rFonts w:hint="eastAsia" w:ascii="宋体" w:hAnsi="宋体" w:cs="宋体"/>
                <w:lang w:bidi="ar"/>
              </w:rPr>
              <w:t>支持选择当前表字段及其他数据源表进行函数计算生成结果数据并创建新字段列</w:t>
            </w:r>
          </w:p>
          <w:p w14:paraId="7CE4715D">
            <w:pPr>
              <w:widowControl/>
              <w:jc w:val="left"/>
              <w:textAlignment w:val="center"/>
              <w:rPr>
                <w:rFonts w:hint="eastAsia" w:ascii="宋体" w:hAnsi="宋体" w:cs="宋体"/>
                <w:lang w:bidi="ar"/>
              </w:rPr>
            </w:pPr>
            <w:r>
              <w:rPr>
                <w:rFonts w:hint="eastAsia" w:ascii="宋体" w:hAnsi="宋体" w:cs="宋体"/>
                <w:lang w:bidi="ar"/>
              </w:rPr>
              <w:t>支持输入字段名称和相应函数创建新列。</w:t>
            </w:r>
          </w:p>
          <w:p w14:paraId="62DDFEB6">
            <w:pPr>
              <w:widowControl/>
              <w:jc w:val="left"/>
              <w:textAlignment w:val="center"/>
              <w:rPr>
                <w:rFonts w:hint="eastAsia" w:ascii="宋体" w:hAnsi="宋体" w:cs="宋体"/>
                <w:lang w:bidi="ar"/>
              </w:rPr>
            </w:pPr>
            <w:r>
              <w:rPr>
                <w:rFonts w:hint="eastAsia" w:ascii="宋体" w:hAnsi="宋体" w:cs="宋体"/>
                <w:lang w:bidi="ar"/>
              </w:rPr>
              <w:t>支持添加函数支持常用函数，包含：IF、IFNULL。</w:t>
            </w:r>
          </w:p>
          <w:p w14:paraId="798164C1">
            <w:pPr>
              <w:widowControl/>
              <w:jc w:val="left"/>
              <w:textAlignment w:val="center"/>
              <w:rPr>
                <w:rFonts w:hint="eastAsia" w:ascii="宋体" w:hAnsi="宋体" w:cs="宋体"/>
                <w:lang w:bidi="ar"/>
              </w:rPr>
            </w:pPr>
            <w:r>
              <w:rPr>
                <w:rFonts w:hint="eastAsia" w:ascii="宋体" w:hAnsi="宋体" w:cs="宋体"/>
                <w:lang w:bidi="ar"/>
              </w:rPr>
              <w:t>支持添加列添加数字函数，包含：ABS、CEIL、FLOOR、RAND、SIGN、PI(</w:t>
            </w:r>
            <w:r>
              <w:rPr>
                <w:rFonts w:hint="eastAsia" w:ascii="宋体" w:hAnsi="宋体" w:cs="宋体"/>
                <w:lang w:eastAsia="zh-CN" w:bidi="ar"/>
              </w:rPr>
              <w:t>）</w:t>
            </w:r>
            <w:r>
              <w:rPr>
                <w:rFonts w:hint="eastAsia" w:ascii="宋体" w:hAnsi="宋体" w:cs="宋体"/>
                <w:lang w:bidi="ar"/>
              </w:rPr>
              <w:t>、TRUNCATE、ROUND、POW、SQRT、EXP、MOD、LOG、LOG10、RADIANS、DEGREES、SIN、COS、ACOS、TAN、ATAN、COT。</w:t>
            </w:r>
          </w:p>
          <w:p w14:paraId="74033BBE">
            <w:pPr>
              <w:widowControl/>
              <w:jc w:val="left"/>
              <w:textAlignment w:val="center"/>
              <w:rPr>
                <w:rFonts w:hint="eastAsia" w:ascii="宋体" w:hAnsi="宋体" w:cs="宋体"/>
                <w:lang w:bidi="ar"/>
              </w:rPr>
            </w:pPr>
            <w:r>
              <w:rPr>
                <w:rFonts w:hint="eastAsia" w:ascii="宋体" w:hAnsi="宋体" w:cs="宋体"/>
                <w:lang w:bidi="ar"/>
              </w:rPr>
              <w:t>支持添加列添加时间函数，包含：NOW、DATEDIFF、ADDDATE、SUBDATE、DATE_FORMAT。</w:t>
            </w:r>
          </w:p>
          <w:p w14:paraId="3B17DD23">
            <w:pPr>
              <w:widowControl/>
              <w:jc w:val="left"/>
              <w:textAlignment w:val="center"/>
              <w:rPr>
                <w:rFonts w:hint="eastAsia" w:ascii="宋体" w:hAnsi="宋体" w:cs="宋体"/>
                <w:lang w:bidi="ar"/>
              </w:rPr>
            </w:pPr>
            <w:r>
              <w:rPr>
                <w:rFonts w:hint="eastAsia" w:ascii="宋体" w:hAnsi="宋体" w:cs="宋体"/>
                <w:lang w:bidi="ar"/>
              </w:rPr>
              <w:t>支持添加列添加文本函数，包含：CHAR_LENGTH、LENGTH、CONCAT、CONCAT_WS、INSERT、UPPER。</w:t>
            </w:r>
          </w:p>
          <w:p w14:paraId="1D8B5DF6">
            <w:pPr>
              <w:widowControl/>
              <w:jc w:val="left"/>
              <w:textAlignment w:val="center"/>
              <w:rPr>
                <w:rFonts w:hint="eastAsia" w:ascii="宋体" w:hAnsi="宋体" w:cs="宋体"/>
                <w:lang w:bidi="ar"/>
              </w:rPr>
            </w:pPr>
            <w:r>
              <w:rPr>
                <w:rFonts w:hint="eastAsia" w:ascii="宋体" w:hAnsi="宋体" w:cs="宋体"/>
                <w:lang w:bidi="ar"/>
              </w:rPr>
              <w:t>支持函数公式提示公式说明，并显示相应示例。</w:t>
            </w:r>
          </w:p>
          <w:p w14:paraId="06A05C78">
            <w:pPr>
              <w:widowControl/>
              <w:jc w:val="left"/>
              <w:textAlignment w:val="center"/>
              <w:rPr>
                <w:rFonts w:hint="eastAsia" w:ascii="宋体" w:hAnsi="宋体" w:cs="宋体"/>
                <w:lang w:bidi="ar"/>
              </w:rPr>
            </w:pPr>
            <w:r>
              <w:rPr>
                <w:rFonts w:hint="eastAsia" w:ascii="宋体" w:hAnsi="宋体" w:cs="宋体"/>
                <w:lang w:bidi="ar"/>
              </w:rPr>
              <w:t>支持函数输入框，可以自定义输入函数和运算符号，计算出结果内容。</w:t>
            </w:r>
          </w:p>
          <w:p w14:paraId="5108209D">
            <w:pPr>
              <w:widowControl/>
              <w:jc w:val="left"/>
              <w:textAlignment w:val="center"/>
              <w:rPr>
                <w:rFonts w:hint="eastAsia" w:ascii="宋体" w:hAnsi="宋体" w:cs="宋体"/>
                <w:lang w:bidi="ar"/>
              </w:rPr>
            </w:pPr>
            <w:r>
              <w:rPr>
                <w:rFonts w:hint="eastAsia" w:ascii="宋体" w:hAnsi="宋体" w:cs="宋体"/>
                <w:lang w:bidi="ar"/>
              </w:rPr>
              <w:t>13）分组汇总</w:t>
            </w:r>
            <w:r>
              <w:rPr>
                <w:rFonts w:hint="eastAsia" w:ascii="宋体" w:hAnsi="宋体" w:cs="宋体"/>
                <w:lang w:eastAsia="zh-CN" w:bidi="ar"/>
              </w:rPr>
              <w:t>－－</w:t>
            </w:r>
            <w:r>
              <w:rPr>
                <w:rFonts w:hint="eastAsia" w:ascii="宋体" w:hAnsi="宋体" w:cs="宋体"/>
                <w:lang w:bidi="ar"/>
              </w:rPr>
              <w:t>添加多个分组字段条件</w:t>
            </w:r>
          </w:p>
          <w:p w14:paraId="3FD809A4">
            <w:pPr>
              <w:widowControl/>
              <w:jc w:val="left"/>
              <w:textAlignment w:val="center"/>
              <w:rPr>
                <w:rFonts w:hint="eastAsia" w:ascii="宋体" w:hAnsi="宋体" w:cs="宋体"/>
                <w:lang w:bidi="ar"/>
              </w:rPr>
            </w:pPr>
            <w:r>
              <w:rPr>
                <w:rFonts w:hint="eastAsia" w:ascii="宋体" w:hAnsi="宋体" w:cs="宋体"/>
                <w:lang w:bidi="ar"/>
              </w:rPr>
              <w:t>支持分组汇总</w:t>
            </w:r>
            <w:r>
              <w:rPr>
                <w:rFonts w:hint="eastAsia" w:ascii="宋体" w:hAnsi="宋体" w:cs="宋体"/>
                <w:lang w:eastAsia="zh-CN" w:bidi="ar"/>
              </w:rPr>
              <w:t>－－</w:t>
            </w:r>
            <w:r>
              <w:rPr>
                <w:rFonts w:hint="eastAsia" w:ascii="宋体" w:hAnsi="宋体" w:cs="宋体"/>
                <w:lang w:bidi="ar"/>
              </w:rPr>
              <w:t>多个汇总字段条件。</w:t>
            </w:r>
          </w:p>
          <w:p w14:paraId="5DF6B3EA">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设置求和条件。</w:t>
            </w:r>
          </w:p>
          <w:p w14:paraId="5C6101F4">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设置求平均条件。</w:t>
            </w:r>
          </w:p>
          <w:p w14:paraId="1094E7B4">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设置最大值条件。</w:t>
            </w:r>
          </w:p>
          <w:p w14:paraId="3B8993BF">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设置最小值条件。</w:t>
            </w:r>
          </w:p>
          <w:p w14:paraId="27F5D86F">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设置计数条件。</w:t>
            </w:r>
          </w:p>
          <w:p w14:paraId="1D7CF032">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设置去重计数条件。</w:t>
            </w:r>
          </w:p>
          <w:p w14:paraId="5D1767C8">
            <w:pPr>
              <w:widowControl/>
              <w:jc w:val="left"/>
              <w:textAlignment w:val="center"/>
              <w:rPr>
                <w:rFonts w:hint="eastAsia" w:ascii="宋体" w:hAnsi="宋体" w:cs="宋体"/>
                <w:lang w:bidi="ar"/>
              </w:rPr>
            </w:pPr>
            <w:r>
              <w:rPr>
                <w:rFonts w:hint="eastAsia" w:ascii="宋体" w:hAnsi="宋体" w:cs="宋体"/>
                <w:lang w:bidi="ar"/>
              </w:rPr>
              <w:t>支持分组汇总汇总字段</w:t>
            </w:r>
            <w:r>
              <w:rPr>
                <w:rFonts w:hint="eastAsia" w:ascii="宋体" w:hAnsi="宋体" w:cs="宋体"/>
                <w:lang w:eastAsia="zh-CN" w:bidi="ar"/>
              </w:rPr>
              <w:t>－－</w:t>
            </w:r>
            <w:r>
              <w:rPr>
                <w:rFonts w:hint="eastAsia" w:ascii="宋体" w:hAnsi="宋体" w:cs="宋体"/>
                <w:lang w:bidi="ar"/>
              </w:rPr>
              <w:t>设置字符串拼接条件。</w:t>
            </w:r>
          </w:p>
          <w:p w14:paraId="65F557A5">
            <w:pPr>
              <w:widowControl/>
              <w:jc w:val="left"/>
              <w:textAlignment w:val="center"/>
              <w:rPr>
                <w:rFonts w:hint="eastAsia" w:ascii="宋体" w:hAnsi="宋体" w:cs="宋体"/>
                <w:lang w:bidi="ar"/>
              </w:rPr>
            </w:pPr>
            <w:r>
              <w:rPr>
                <w:rFonts w:hint="eastAsia" w:ascii="宋体" w:hAnsi="宋体" w:cs="宋体"/>
                <w:lang w:bidi="ar"/>
              </w:rPr>
              <w:t>支持字段设置</w:t>
            </w:r>
            <w:r>
              <w:rPr>
                <w:rFonts w:hint="eastAsia" w:ascii="宋体" w:hAnsi="宋体" w:cs="宋体"/>
                <w:lang w:eastAsia="zh-CN" w:bidi="ar"/>
              </w:rPr>
              <w:t>－－</w:t>
            </w:r>
            <w:r>
              <w:rPr>
                <w:rFonts w:hint="eastAsia" w:ascii="宋体" w:hAnsi="宋体" w:cs="宋体"/>
                <w:lang w:bidi="ar"/>
              </w:rPr>
              <w:t>调整数据表字段顺序。</w:t>
            </w:r>
          </w:p>
          <w:p w14:paraId="103035AD">
            <w:pPr>
              <w:widowControl/>
              <w:jc w:val="left"/>
              <w:textAlignment w:val="center"/>
              <w:rPr>
                <w:rFonts w:hint="eastAsia" w:ascii="宋体" w:hAnsi="宋体" w:cs="宋体"/>
                <w:lang w:bidi="ar"/>
              </w:rPr>
            </w:pPr>
            <w:r>
              <w:rPr>
                <w:rFonts w:hint="eastAsia" w:ascii="宋体" w:hAnsi="宋体" w:cs="宋体"/>
                <w:lang w:bidi="ar"/>
              </w:rPr>
              <w:t>支持字段设置</w:t>
            </w:r>
            <w:r>
              <w:rPr>
                <w:rFonts w:hint="eastAsia" w:ascii="宋体" w:hAnsi="宋体" w:cs="宋体"/>
                <w:lang w:eastAsia="zh-CN" w:bidi="ar"/>
              </w:rPr>
              <w:t>－－</w:t>
            </w:r>
            <w:r>
              <w:rPr>
                <w:rFonts w:hint="eastAsia" w:ascii="宋体" w:hAnsi="宋体" w:cs="宋体"/>
                <w:lang w:bidi="ar"/>
              </w:rPr>
              <w:t>编辑数据表字段名称。</w:t>
            </w:r>
          </w:p>
          <w:p w14:paraId="2487F46F">
            <w:pPr>
              <w:widowControl/>
              <w:jc w:val="left"/>
              <w:textAlignment w:val="center"/>
              <w:rPr>
                <w:rFonts w:hint="eastAsia" w:ascii="宋体" w:hAnsi="宋体" w:cs="宋体"/>
                <w:lang w:bidi="ar"/>
              </w:rPr>
            </w:pPr>
            <w:r>
              <w:rPr>
                <w:rFonts w:hint="eastAsia" w:ascii="宋体" w:hAnsi="宋体" w:cs="宋体"/>
                <w:lang w:bidi="ar"/>
              </w:rPr>
              <w:t>支持字段设置</w:t>
            </w:r>
            <w:r>
              <w:rPr>
                <w:rFonts w:hint="eastAsia" w:ascii="宋体" w:hAnsi="宋体" w:cs="宋体"/>
                <w:lang w:eastAsia="zh-CN" w:bidi="ar"/>
              </w:rPr>
              <w:t>－－</w:t>
            </w:r>
            <w:r>
              <w:rPr>
                <w:rFonts w:hint="eastAsia" w:ascii="宋体" w:hAnsi="宋体" w:cs="宋体"/>
                <w:lang w:bidi="ar"/>
              </w:rPr>
              <w:t>修改字段类型，包含：文本、日期时间、日期、时间、小数、整数。</w:t>
            </w:r>
          </w:p>
          <w:p w14:paraId="0EB8FDD9">
            <w:pPr>
              <w:widowControl/>
              <w:jc w:val="left"/>
              <w:textAlignment w:val="center"/>
              <w:rPr>
                <w:rFonts w:hint="eastAsia" w:ascii="宋体" w:hAnsi="宋体" w:cs="宋体"/>
                <w:lang w:bidi="ar"/>
              </w:rPr>
            </w:pPr>
            <w:r>
              <w:rPr>
                <w:rFonts w:hint="eastAsia" w:ascii="宋体" w:hAnsi="宋体" w:cs="宋体"/>
                <w:lang w:bidi="ar"/>
              </w:rPr>
              <w:t>支持字段设置</w:t>
            </w:r>
            <w:r>
              <w:rPr>
                <w:rFonts w:hint="eastAsia" w:ascii="宋体" w:hAnsi="宋体" w:cs="宋体"/>
                <w:lang w:eastAsia="zh-CN" w:bidi="ar"/>
              </w:rPr>
              <w:t>－－</w:t>
            </w:r>
            <w:r>
              <w:rPr>
                <w:rFonts w:hint="eastAsia" w:ascii="宋体" w:hAnsi="宋体" w:cs="宋体"/>
                <w:lang w:bidi="ar"/>
              </w:rPr>
              <w:t>按字段名称搜索对应字段。</w:t>
            </w:r>
          </w:p>
          <w:p w14:paraId="69EF3829">
            <w:pPr>
              <w:widowControl/>
              <w:jc w:val="left"/>
              <w:textAlignment w:val="center"/>
              <w:rPr>
                <w:rFonts w:hint="eastAsia" w:ascii="宋体" w:hAnsi="宋体" w:cs="宋体"/>
                <w:lang w:bidi="ar"/>
              </w:rPr>
            </w:pPr>
            <w:r>
              <w:rPr>
                <w:rFonts w:hint="eastAsia" w:ascii="宋体" w:hAnsi="宋体" w:cs="宋体"/>
                <w:lang w:bidi="ar"/>
              </w:rPr>
              <w:t>支持多表合并</w:t>
            </w:r>
            <w:r>
              <w:rPr>
                <w:rFonts w:hint="eastAsia" w:ascii="宋体" w:hAnsi="宋体" w:cs="宋体"/>
                <w:lang w:eastAsia="zh-CN" w:bidi="ar"/>
              </w:rPr>
              <w:t>－－</w:t>
            </w:r>
            <w:r>
              <w:rPr>
                <w:rFonts w:hint="eastAsia" w:ascii="宋体" w:hAnsi="宋体" w:cs="宋体"/>
                <w:lang w:bidi="ar"/>
              </w:rPr>
              <w:t>按左合并、右合并、并集合并、交集合并、上下合并的方式合并两张数据表生成结果数据，支持单次治理合并5张表。</w:t>
            </w:r>
          </w:p>
          <w:p w14:paraId="194A5DEE">
            <w:pPr>
              <w:widowControl/>
              <w:jc w:val="left"/>
              <w:textAlignment w:val="center"/>
              <w:rPr>
                <w:rFonts w:hint="eastAsia" w:ascii="宋体" w:hAnsi="宋体" w:cs="宋体"/>
                <w:lang w:bidi="ar"/>
              </w:rPr>
            </w:pPr>
            <w:r>
              <w:rPr>
                <w:rFonts w:hint="eastAsia" w:ascii="宋体" w:hAnsi="宋体" w:cs="宋体"/>
                <w:lang w:bidi="ar"/>
              </w:rPr>
              <w:t>支持从分组内选择数据源表进行合并操作。</w:t>
            </w:r>
          </w:p>
          <w:p w14:paraId="55022F8D">
            <w:pPr>
              <w:widowControl/>
              <w:jc w:val="left"/>
              <w:textAlignment w:val="center"/>
              <w:rPr>
                <w:rFonts w:hint="eastAsia" w:ascii="宋体" w:hAnsi="宋体" w:cs="宋体"/>
                <w:lang w:bidi="ar"/>
              </w:rPr>
            </w:pPr>
            <w:r>
              <w:rPr>
                <w:rFonts w:hint="eastAsia" w:ascii="宋体" w:hAnsi="宋体" w:cs="宋体"/>
                <w:lang w:bidi="ar"/>
              </w:rPr>
              <w:t>支持选择的数据源表支持分列选择字段，剔除多余字段。</w:t>
            </w:r>
          </w:p>
          <w:p w14:paraId="4FE727FC">
            <w:pPr>
              <w:widowControl/>
              <w:jc w:val="left"/>
              <w:textAlignment w:val="center"/>
              <w:rPr>
                <w:rFonts w:hint="eastAsia" w:ascii="宋体" w:hAnsi="宋体" w:cs="宋体"/>
                <w:lang w:bidi="ar"/>
              </w:rPr>
            </w:pPr>
            <w:r>
              <w:rPr>
                <w:rFonts w:hint="eastAsia" w:ascii="宋体" w:hAnsi="宋体" w:cs="宋体"/>
                <w:lang w:bidi="ar"/>
              </w:rPr>
              <w:t>支持选择两张数据表的字段作为合并依据组成新表。</w:t>
            </w:r>
          </w:p>
          <w:p w14:paraId="71F5E0BC">
            <w:pPr>
              <w:widowControl/>
              <w:jc w:val="left"/>
              <w:textAlignment w:val="center"/>
              <w:rPr>
                <w:rFonts w:hint="eastAsia" w:ascii="宋体" w:hAnsi="宋体" w:cs="宋体"/>
                <w:lang w:bidi="ar"/>
              </w:rPr>
            </w:pPr>
            <w:r>
              <w:rPr>
                <w:rFonts w:hint="eastAsia" w:ascii="宋体" w:hAnsi="宋体" w:cs="宋体"/>
                <w:lang w:bidi="ar"/>
              </w:rPr>
              <w:t>支持添加多个合并依据条件。</w:t>
            </w:r>
          </w:p>
          <w:p w14:paraId="00BB859C">
            <w:pPr>
              <w:widowControl/>
              <w:jc w:val="left"/>
              <w:textAlignment w:val="center"/>
              <w:rPr>
                <w:rFonts w:hint="eastAsia" w:ascii="宋体" w:hAnsi="宋体" w:cs="宋体"/>
                <w:lang w:bidi="ar"/>
              </w:rPr>
            </w:pPr>
            <w:r>
              <w:rPr>
                <w:rFonts w:hint="eastAsia" w:ascii="宋体" w:hAnsi="宋体" w:cs="宋体"/>
                <w:lang w:bidi="ar"/>
              </w:rPr>
              <w:t>支持撤销和前进操作。</w:t>
            </w:r>
          </w:p>
          <w:p w14:paraId="35016825">
            <w:pPr>
              <w:widowControl/>
              <w:jc w:val="left"/>
              <w:textAlignment w:val="center"/>
              <w:rPr>
                <w:rFonts w:hint="eastAsia" w:ascii="宋体" w:hAnsi="宋体" w:cs="宋体"/>
                <w:lang w:bidi="ar"/>
              </w:rPr>
            </w:pPr>
            <w:r>
              <w:rPr>
                <w:rFonts w:hint="eastAsia" w:ascii="宋体" w:hAnsi="宋体" w:cs="宋体"/>
                <w:lang w:bidi="ar"/>
              </w:rPr>
              <w:t>14</w:t>
            </w:r>
            <w:bookmarkStart w:id="11" w:name="OLE_LINK5"/>
            <w:r>
              <w:rPr>
                <w:rFonts w:hint="eastAsia" w:ascii="宋体" w:hAnsi="宋体" w:cs="宋体"/>
                <w:lang w:bidi="ar"/>
              </w:rPr>
              <w:t>）</w:t>
            </w:r>
            <w:bookmarkEnd w:id="11"/>
            <w:r>
              <w:rPr>
                <w:rFonts w:hint="eastAsia" w:ascii="宋体" w:hAnsi="宋体" w:cs="宋体"/>
                <w:lang w:bidi="ar"/>
              </w:rPr>
              <w:t>管理数据表</w:t>
            </w:r>
          </w:p>
          <w:p w14:paraId="12052F4F">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表详情管理</w:t>
            </w:r>
          </w:p>
          <w:p w14:paraId="6BF49CD6">
            <w:pPr>
              <w:widowControl/>
              <w:jc w:val="left"/>
              <w:textAlignment w:val="center"/>
              <w:rPr>
                <w:rFonts w:hint="eastAsia" w:ascii="宋体" w:hAnsi="宋体" w:cs="宋体"/>
                <w:lang w:bidi="ar"/>
              </w:rPr>
            </w:pPr>
            <w:r>
              <w:rPr>
                <w:rFonts w:hint="eastAsia" w:ascii="宋体" w:hAnsi="宋体" w:cs="宋体"/>
                <w:lang w:bidi="ar"/>
              </w:rPr>
              <w:t>支持正常查看表创建人、数据量、存储空间、更新时间、更新策略信息。</w:t>
            </w:r>
          </w:p>
          <w:p w14:paraId="2231A99B">
            <w:pPr>
              <w:widowControl/>
              <w:jc w:val="left"/>
              <w:textAlignment w:val="center"/>
              <w:rPr>
                <w:rFonts w:hint="eastAsia" w:ascii="宋体" w:hAnsi="宋体" w:cs="宋体"/>
                <w:lang w:bidi="ar"/>
              </w:rPr>
            </w:pPr>
            <w:r>
              <w:rPr>
                <w:rFonts w:hint="eastAsia" w:ascii="宋体" w:hAnsi="宋体" w:cs="宋体"/>
                <w:lang w:bidi="ar"/>
              </w:rPr>
              <w:t>支持预览及导出数据表数据，方便管理和备份。</w:t>
            </w:r>
          </w:p>
          <w:p w14:paraId="664451BC">
            <w:pPr>
              <w:widowControl/>
              <w:jc w:val="left"/>
              <w:textAlignment w:val="center"/>
              <w:rPr>
                <w:rFonts w:hint="eastAsia" w:ascii="宋体" w:hAnsi="宋体" w:cs="宋体"/>
                <w:lang w:bidi="ar"/>
              </w:rPr>
            </w:pPr>
            <w:r>
              <w:rPr>
                <w:rFonts w:hint="eastAsia" w:ascii="宋体" w:hAnsi="宋体" w:cs="宋体"/>
                <w:lang w:bidi="ar"/>
              </w:rPr>
              <w:t>支持查看数据更新日志。</w:t>
            </w:r>
          </w:p>
          <w:p w14:paraId="66007C80">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编辑数据表</w:t>
            </w:r>
          </w:p>
          <w:p w14:paraId="3BB52739">
            <w:pPr>
              <w:widowControl/>
              <w:jc w:val="left"/>
              <w:textAlignment w:val="center"/>
              <w:rPr>
                <w:rFonts w:hint="eastAsia" w:ascii="宋体" w:hAnsi="宋体" w:cs="宋体"/>
                <w:lang w:bidi="ar"/>
              </w:rPr>
            </w:pPr>
            <w:r>
              <w:rPr>
                <w:rFonts w:hint="eastAsia" w:ascii="宋体" w:hAnsi="宋体" w:cs="宋体"/>
                <w:lang w:bidi="ar"/>
              </w:rPr>
              <w:t>支持已在中台的数据表支持重新编辑表名、描述、更新策略、更新频率、字段设置。</w:t>
            </w:r>
          </w:p>
          <w:p w14:paraId="2FAE7EB0">
            <w:pPr>
              <w:widowControl/>
              <w:jc w:val="left"/>
              <w:textAlignment w:val="center"/>
              <w:rPr>
                <w:rFonts w:hint="eastAsia" w:ascii="宋体" w:hAnsi="宋体" w:cs="宋体"/>
                <w:lang w:bidi="ar"/>
              </w:rPr>
            </w:pPr>
            <w:r>
              <w:rPr>
                <w:rFonts w:hint="eastAsia" w:ascii="宋体" w:hAnsi="宋体" w:cs="宋体"/>
                <w:lang w:bidi="ar"/>
              </w:rPr>
              <w:t>支持对数据表进行行列转换操作，通过设置x轴y轴数据列构建一张新数据表。</w:t>
            </w:r>
          </w:p>
          <w:p w14:paraId="543EFCA1">
            <w:pPr>
              <w:widowControl/>
              <w:jc w:val="left"/>
              <w:textAlignment w:val="center"/>
              <w:rPr>
                <w:rFonts w:hint="eastAsia" w:ascii="宋体" w:hAnsi="宋体" w:cs="宋体"/>
                <w:lang w:bidi="ar"/>
              </w:rPr>
            </w:pPr>
            <w:r>
              <w:rPr>
                <w:rFonts w:hint="eastAsia" w:ascii="宋体" w:hAnsi="宋体" w:cs="宋体"/>
                <w:lang w:bidi="ar"/>
              </w:rPr>
              <w:t>支持预览编辑结果数据。</w:t>
            </w:r>
          </w:p>
          <w:p w14:paraId="0F6E8C66">
            <w:pPr>
              <w:widowControl/>
              <w:jc w:val="left"/>
              <w:textAlignment w:val="center"/>
              <w:rPr>
                <w:rFonts w:hint="eastAsia" w:ascii="宋体" w:hAnsi="宋体" w:cs="宋体"/>
                <w:lang w:bidi="ar"/>
              </w:rPr>
            </w:pPr>
            <w:r>
              <w:rPr>
                <w:rFonts w:hint="eastAsia" w:ascii="宋体" w:hAnsi="宋体" w:cs="宋体"/>
                <w:lang w:bidi="ar"/>
              </w:rPr>
              <w:t>支持数据表移动到其他分组。</w:t>
            </w:r>
          </w:p>
          <w:p w14:paraId="1F0CEBB7">
            <w:pPr>
              <w:widowControl/>
              <w:jc w:val="left"/>
              <w:textAlignment w:val="center"/>
              <w:rPr>
                <w:rFonts w:hint="eastAsia" w:ascii="宋体" w:hAnsi="宋体" w:cs="宋体"/>
                <w:lang w:bidi="ar"/>
              </w:rPr>
            </w:pPr>
            <w:r>
              <w:rPr>
                <w:rFonts w:hint="eastAsia" w:ascii="宋体" w:hAnsi="宋体" w:cs="宋体"/>
                <w:lang w:eastAsia="zh-CN" w:bidi="ar"/>
              </w:rPr>
              <w:t>（3）</w:t>
            </w:r>
            <w:r>
              <w:rPr>
                <w:rFonts w:hint="eastAsia" w:ascii="宋体" w:hAnsi="宋体" w:cs="宋体"/>
                <w:lang w:bidi="ar"/>
              </w:rPr>
              <w:t>表更新</w:t>
            </w:r>
          </w:p>
          <w:p w14:paraId="4DBB89F8">
            <w:pPr>
              <w:widowControl/>
              <w:jc w:val="left"/>
              <w:textAlignment w:val="center"/>
              <w:rPr>
                <w:rFonts w:hint="eastAsia" w:ascii="宋体" w:hAnsi="宋体" w:cs="宋体"/>
                <w:lang w:bidi="ar"/>
              </w:rPr>
            </w:pPr>
            <w:r>
              <w:rPr>
                <w:rFonts w:hint="eastAsia" w:ascii="宋体" w:hAnsi="宋体" w:cs="宋体"/>
                <w:lang w:bidi="ar"/>
              </w:rPr>
              <w:t>支持自助配置、DB、API、表单导入中台内的表支持手动立即更新同步数据。</w:t>
            </w:r>
          </w:p>
          <w:p w14:paraId="2EA8DBAB">
            <w:pPr>
              <w:widowControl/>
              <w:jc w:val="left"/>
              <w:textAlignment w:val="center"/>
              <w:rPr>
                <w:rFonts w:hint="eastAsia" w:ascii="宋体" w:hAnsi="宋体" w:cs="宋体"/>
                <w:lang w:bidi="ar"/>
              </w:rPr>
            </w:pPr>
            <w:r>
              <w:rPr>
                <w:rFonts w:hint="eastAsia" w:ascii="宋体" w:hAnsi="宋体" w:cs="宋体"/>
                <w:lang w:bidi="ar"/>
              </w:rPr>
              <w:t>支持SQL、Excel导入到中台内的表支持追加和替换数据内容。</w:t>
            </w:r>
          </w:p>
          <w:p w14:paraId="1EFFEA2B">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表监控</w:t>
            </w:r>
          </w:p>
          <w:p w14:paraId="5AC72C31">
            <w:pPr>
              <w:widowControl/>
              <w:jc w:val="left"/>
              <w:textAlignment w:val="center"/>
              <w:rPr>
                <w:rFonts w:hint="eastAsia" w:ascii="宋体" w:hAnsi="宋体" w:cs="宋体"/>
                <w:lang w:bidi="ar"/>
              </w:rPr>
            </w:pPr>
            <w:r>
              <w:rPr>
                <w:rFonts w:hint="eastAsia" w:ascii="宋体" w:hAnsi="宋体" w:cs="宋体"/>
                <w:lang w:bidi="ar"/>
              </w:rPr>
              <w:t>以数据集为监控对象，对数据表和实时数据流进行监控。</w:t>
            </w:r>
          </w:p>
          <w:p w14:paraId="25F732F6">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表备份</w:t>
            </w:r>
          </w:p>
          <w:p w14:paraId="176AD512">
            <w:pPr>
              <w:widowControl/>
              <w:jc w:val="left"/>
              <w:textAlignment w:val="center"/>
              <w:rPr>
                <w:rFonts w:hint="eastAsia" w:ascii="宋体" w:hAnsi="宋体" w:cs="宋体"/>
                <w:lang w:bidi="ar"/>
              </w:rPr>
            </w:pPr>
            <w:r>
              <w:rPr>
                <w:rFonts w:hint="eastAsia" w:ascii="宋体" w:hAnsi="宋体" w:cs="宋体"/>
                <w:lang w:bidi="ar"/>
              </w:rPr>
              <w:t>支持中台数据库支持主库从库的备份和系统信息制，以保证系统的正常使用。避免了失效时出现的软件瘫痪、数据丢失等问题。</w:t>
            </w:r>
          </w:p>
          <w:p w14:paraId="787CD4E0">
            <w:pPr>
              <w:widowControl/>
              <w:jc w:val="left"/>
              <w:textAlignment w:val="center"/>
              <w:rPr>
                <w:rFonts w:hint="eastAsia" w:ascii="宋体" w:hAnsi="宋体" w:cs="宋体"/>
                <w:lang w:bidi="ar"/>
              </w:rPr>
            </w:pPr>
            <w:r>
              <w:rPr>
                <w:rFonts w:hint="eastAsia" w:ascii="宋体" w:hAnsi="宋体" w:cs="宋体"/>
                <w:lang w:bidi="ar"/>
              </w:rPr>
              <w:t>（6）字段脱敏</w:t>
            </w:r>
          </w:p>
          <w:p w14:paraId="67FF7E33">
            <w:pPr>
              <w:widowControl/>
              <w:jc w:val="left"/>
              <w:textAlignment w:val="center"/>
              <w:rPr>
                <w:rFonts w:hint="eastAsia" w:ascii="宋体" w:hAnsi="宋体" w:cs="宋体"/>
                <w:lang w:bidi="ar"/>
              </w:rPr>
            </w:pPr>
            <w:r>
              <w:rPr>
                <w:rFonts w:hint="eastAsia" w:ascii="宋体" w:hAnsi="宋体" w:cs="宋体"/>
                <w:lang w:bidi="ar"/>
              </w:rPr>
              <w:t>支持对各种数据类型进行脱敏，包括文本、数字、日期、邮件地址等。</w:t>
            </w:r>
          </w:p>
          <w:p w14:paraId="4F9948DD">
            <w:pPr>
              <w:widowControl/>
              <w:jc w:val="left"/>
              <w:textAlignment w:val="center"/>
              <w:rPr>
                <w:rFonts w:hint="eastAsia" w:ascii="宋体" w:hAnsi="宋体" w:cs="宋体"/>
                <w:lang w:bidi="ar"/>
              </w:rPr>
            </w:pPr>
            <w:r>
              <w:rPr>
                <w:rFonts w:hint="eastAsia" w:ascii="宋体" w:hAnsi="宋体" w:cs="宋体"/>
                <w:lang w:bidi="ar"/>
              </w:rPr>
              <w:t>支持允许用户定义自定义脱敏规则，并应用于特定字段或数据集，以确保满足特定需求。</w:t>
            </w:r>
          </w:p>
          <w:p w14:paraId="468D1410">
            <w:pPr>
              <w:widowControl/>
              <w:jc w:val="left"/>
              <w:textAlignment w:val="center"/>
              <w:rPr>
                <w:rFonts w:hint="eastAsia" w:ascii="宋体" w:hAnsi="宋体" w:cs="宋体"/>
                <w:lang w:bidi="ar"/>
              </w:rPr>
            </w:pPr>
            <w:r>
              <w:rPr>
                <w:rFonts w:hint="eastAsia" w:ascii="宋体" w:hAnsi="宋体" w:cs="宋体"/>
                <w:lang w:bidi="ar"/>
              </w:rPr>
              <w:t>支持提供部分脱敏功能，使敏感信息的一部分保持原样，保证关键信息的可用性和可追溯性。</w:t>
            </w:r>
          </w:p>
          <w:p w14:paraId="2D47721F">
            <w:pPr>
              <w:widowControl/>
              <w:jc w:val="left"/>
              <w:textAlignment w:val="center"/>
              <w:rPr>
                <w:rFonts w:hint="eastAsia" w:ascii="宋体" w:hAnsi="宋体" w:cs="宋体"/>
                <w:lang w:bidi="ar"/>
              </w:rPr>
            </w:pPr>
            <w:r>
              <w:rPr>
                <w:rFonts w:hint="eastAsia" w:ascii="宋体" w:hAnsi="宋体" w:cs="宋体"/>
                <w:lang w:bidi="ar"/>
              </w:rPr>
              <w:t>支持多个脱敏层级，根据数据敏感程度进行不同级别的脱敏处理，确保敏感数据的安全性。</w:t>
            </w:r>
          </w:p>
          <w:p w14:paraId="28F1CD9B">
            <w:pPr>
              <w:widowControl/>
              <w:jc w:val="left"/>
              <w:textAlignment w:val="center"/>
              <w:rPr>
                <w:rFonts w:hint="eastAsia" w:ascii="宋体" w:hAnsi="宋体" w:cs="宋体"/>
                <w:lang w:bidi="ar"/>
              </w:rPr>
            </w:pPr>
            <w:r>
              <w:rPr>
                <w:rFonts w:hint="eastAsia" w:ascii="宋体" w:hAnsi="宋体" w:cs="宋体"/>
                <w:lang w:bidi="ar"/>
              </w:rPr>
              <w:t>支持提供数据掩码功能，将敏感数据替换为特定字符或模板，以保护数据隐私。</w:t>
            </w:r>
          </w:p>
          <w:p w14:paraId="5F696B94">
            <w:pPr>
              <w:widowControl/>
              <w:jc w:val="left"/>
              <w:textAlignment w:val="center"/>
              <w:rPr>
                <w:rFonts w:hint="eastAsia" w:ascii="宋体" w:hAnsi="宋体" w:cs="宋体"/>
                <w:lang w:bidi="ar"/>
              </w:rPr>
            </w:pPr>
            <w:r>
              <w:rPr>
                <w:rFonts w:hint="eastAsia" w:ascii="宋体" w:hAnsi="宋体" w:cs="宋体"/>
                <w:lang w:bidi="ar"/>
              </w:rPr>
              <w:t>支持对于动态更新的数据，支持增量脱敏处理，确保新数据也能得到及时的脱敏保护。</w:t>
            </w:r>
          </w:p>
          <w:p w14:paraId="6A50F66A">
            <w:pPr>
              <w:widowControl/>
              <w:jc w:val="left"/>
              <w:textAlignment w:val="center"/>
              <w:rPr>
                <w:rFonts w:hint="eastAsia" w:ascii="宋体" w:hAnsi="宋体" w:cs="宋体"/>
                <w:lang w:bidi="ar"/>
              </w:rPr>
            </w:pPr>
            <w:r>
              <w:rPr>
                <w:rFonts w:hint="eastAsia" w:ascii="宋体" w:hAnsi="宋体" w:cs="宋体"/>
                <w:lang w:bidi="ar"/>
              </w:rPr>
              <w:t>支持对指定字段进行脱敏，保护特定数据的隐私，而不影响其他字段的可用性。</w:t>
            </w:r>
          </w:p>
          <w:p w14:paraId="3F0A1EB1">
            <w:pPr>
              <w:widowControl/>
              <w:jc w:val="left"/>
              <w:textAlignment w:val="center"/>
              <w:rPr>
                <w:rFonts w:hint="eastAsia" w:ascii="宋体" w:hAnsi="宋体" w:cs="宋体"/>
                <w:lang w:bidi="ar"/>
              </w:rPr>
            </w:pPr>
            <w:r>
              <w:rPr>
                <w:rFonts w:hint="eastAsia" w:ascii="宋体" w:hAnsi="宋体" w:cs="宋体"/>
                <w:lang w:bidi="ar"/>
              </w:rPr>
              <w:t>支持在进行脱敏时，保持数据之间的关联关系，以便在后续分析中仍然能够准确地进行数据关联。</w:t>
            </w:r>
          </w:p>
          <w:p w14:paraId="02485282">
            <w:pPr>
              <w:widowControl/>
              <w:jc w:val="left"/>
              <w:textAlignment w:val="center"/>
              <w:rPr>
                <w:rFonts w:hint="eastAsia" w:ascii="宋体" w:hAnsi="宋体" w:cs="宋体"/>
                <w:lang w:bidi="ar"/>
              </w:rPr>
            </w:pPr>
            <w:r>
              <w:rPr>
                <w:rFonts w:hint="eastAsia" w:ascii="宋体" w:hAnsi="宋体" w:cs="宋体"/>
                <w:lang w:bidi="ar"/>
              </w:rPr>
              <w:t>支持对数据脱敏操作进行安全审计和授权，确保只有授权人员能够访问和操作敏感数据。</w:t>
            </w:r>
          </w:p>
          <w:p w14:paraId="2B91EF6A">
            <w:pPr>
              <w:widowControl/>
              <w:jc w:val="left"/>
              <w:textAlignment w:val="center"/>
              <w:rPr>
                <w:rFonts w:hint="eastAsia" w:ascii="宋体" w:hAnsi="宋体" w:cs="宋体"/>
                <w:lang w:bidi="ar"/>
              </w:rPr>
            </w:pPr>
            <w:r>
              <w:rPr>
                <w:rFonts w:hint="eastAsia" w:ascii="宋体" w:hAnsi="宋体" w:cs="宋体"/>
                <w:lang w:bidi="ar"/>
              </w:rPr>
              <w:t>支持优化脱敏算法和处理流程，以保证脱敏过程的高效性和低延迟。</w:t>
            </w:r>
          </w:p>
          <w:p w14:paraId="189A731B">
            <w:pPr>
              <w:widowControl/>
              <w:jc w:val="left"/>
              <w:textAlignment w:val="center"/>
              <w:rPr>
                <w:rFonts w:hint="eastAsia" w:ascii="宋体" w:hAnsi="宋体" w:cs="宋体"/>
                <w:lang w:bidi="ar"/>
              </w:rPr>
            </w:pPr>
            <w:r>
              <w:rPr>
                <w:rFonts w:hint="eastAsia" w:ascii="宋体" w:hAnsi="宋体" w:cs="宋体"/>
                <w:lang w:bidi="ar"/>
              </w:rPr>
              <w:t>支持提供数据备份和恢复功能，以便在需要时还原原始数据或重新脱敏处理。</w:t>
            </w:r>
          </w:p>
          <w:p w14:paraId="783E82C2">
            <w:pPr>
              <w:widowControl/>
              <w:jc w:val="left"/>
              <w:textAlignment w:val="center"/>
              <w:rPr>
                <w:rFonts w:hint="eastAsia" w:ascii="宋体" w:hAnsi="宋体" w:cs="宋体"/>
                <w:lang w:bidi="ar"/>
              </w:rPr>
            </w:pPr>
            <w:r>
              <w:rPr>
                <w:rFonts w:hint="eastAsia" w:ascii="宋体" w:hAnsi="宋体" w:cs="宋体"/>
                <w:lang w:bidi="ar"/>
              </w:rPr>
              <w:t>支持记录每次脱敏操作的日志，以便追踪操作历史和排查潜在问题。</w:t>
            </w:r>
          </w:p>
          <w:p w14:paraId="112B5646">
            <w:pPr>
              <w:widowControl/>
              <w:jc w:val="left"/>
              <w:textAlignment w:val="center"/>
              <w:rPr>
                <w:rFonts w:hint="eastAsia" w:ascii="宋体" w:hAnsi="宋体" w:cs="宋体"/>
                <w:lang w:bidi="ar"/>
              </w:rPr>
            </w:pPr>
            <w:r>
              <w:rPr>
                <w:rFonts w:hint="eastAsia" w:ascii="宋体" w:hAnsi="宋体" w:cs="宋体"/>
                <w:lang w:bidi="ar"/>
              </w:rPr>
              <w:t>支持在脱敏后对数据进行标识，以便在数据处理和分析中能够识别敏感数据。</w:t>
            </w:r>
          </w:p>
          <w:p w14:paraId="46997067">
            <w:pPr>
              <w:widowControl/>
              <w:jc w:val="left"/>
              <w:textAlignment w:val="center"/>
              <w:rPr>
                <w:rFonts w:hint="eastAsia" w:ascii="宋体" w:hAnsi="宋体" w:cs="宋体"/>
                <w:lang w:bidi="ar"/>
              </w:rPr>
            </w:pPr>
            <w:r>
              <w:rPr>
                <w:rFonts w:hint="eastAsia" w:ascii="宋体" w:hAnsi="宋体" w:cs="宋体"/>
                <w:lang w:bidi="ar"/>
              </w:rPr>
              <w:t>支持对已进行数据脱敏的数据进行验证，以确保脱敏后的数据仍保持关键信息的准确性和一致性。</w:t>
            </w:r>
          </w:p>
          <w:p w14:paraId="077A095F">
            <w:pPr>
              <w:widowControl/>
              <w:jc w:val="left"/>
              <w:textAlignment w:val="center"/>
              <w:rPr>
                <w:rFonts w:hint="eastAsia" w:ascii="宋体" w:hAnsi="宋体" w:cs="宋体"/>
                <w:lang w:bidi="ar"/>
              </w:rPr>
            </w:pPr>
            <w:r>
              <w:rPr>
                <w:rFonts w:hint="eastAsia" w:ascii="宋体" w:hAnsi="宋体" w:cs="宋体"/>
                <w:lang w:bidi="ar"/>
              </w:rPr>
              <w:t>（7）数据字典</w:t>
            </w:r>
          </w:p>
          <w:p w14:paraId="6FC62ED7">
            <w:pPr>
              <w:widowControl/>
              <w:jc w:val="left"/>
              <w:textAlignment w:val="center"/>
              <w:rPr>
                <w:rFonts w:hint="eastAsia" w:ascii="宋体" w:hAnsi="宋体" w:cs="宋体"/>
                <w:lang w:bidi="ar"/>
              </w:rPr>
            </w:pPr>
            <w:r>
              <w:rPr>
                <w:rFonts w:hint="eastAsia" w:ascii="宋体" w:hAnsi="宋体" w:cs="宋体"/>
                <w:lang w:bidi="ar"/>
              </w:rPr>
              <w:t>支持记录和描述每个数据字段的名称、类型、长度、格式等信息，以便对数据进行一致的解释和使用。</w:t>
            </w:r>
          </w:p>
          <w:p w14:paraId="20FFEA30">
            <w:pPr>
              <w:widowControl/>
              <w:jc w:val="left"/>
              <w:textAlignment w:val="center"/>
              <w:rPr>
                <w:rFonts w:hint="eastAsia" w:ascii="宋体" w:hAnsi="宋体" w:cs="宋体"/>
                <w:lang w:bidi="ar"/>
              </w:rPr>
            </w:pPr>
            <w:r>
              <w:rPr>
                <w:rFonts w:hint="eastAsia" w:ascii="宋体" w:hAnsi="宋体" w:cs="宋体"/>
                <w:lang w:bidi="ar"/>
              </w:rPr>
              <w:t>支持提供对每个数据字段的解释，包括业务含义、定义和用途，以便用户能够理解和正确使用数据。</w:t>
            </w:r>
          </w:p>
          <w:p w14:paraId="14C8057D">
            <w:pPr>
              <w:widowControl/>
              <w:jc w:val="left"/>
              <w:textAlignment w:val="center"/>
              <w:rPr>
                <w:rFonts w:hint="eastAsia" w:ascii="宋体" w:hAnsi="宋体" w:cs="宋体"/>
                <w:lang w:bidi="ar"/>
              </w:rPr>
            </w:pPr>
            <w:r>
              <w:rPr>
                <w:rFonts w:hint="eastAsia" w:ascii="宋体" w:hAnsi="宋体" w:cs="宋体"/>
                <w:lang w:bidi="ar"/>
              </w:rPr>
              <w:t>支持定义和记录每个数据字段的质量规则，包括完整性、准确性、一致性等，以便监控和维护数据的质量。</w:t>
            </w:r>
          </w:p>
          <w:p w14:paraId="58873BEA">
            <w:pPr>
              <w:widowControl/>
              <w:jc w:val="left"/>
              <w:textAlignment w:val="center"/>
              <w:rPr>
                <w:rFonts w:hint="eastAsia" w:ascii="宋体" w:hAnsi="宋体" w:cs="宋体"/>
                <w:lang w:bidi="ar"/>
              </w:rPr>
            </w:pPr>
            <w:r>
              <w:rPr>
                <w:rFonts w:hint="eastAsia" w:ascii="宋体" w:hAnsi="宋体" w:cs="宋体"/>
                <w:lang w:bidi="ar"/>
              </w:rPr>
              <w:t>支持附加文档、补充说明和示例数据，以帮助用户更好地理解和应用数据字典。</w:t>
            </w:r>
          </w:p>
          <w:p w14:paraId="57125FFD">
            <w:pPr>
              <w:widowControl/>
              <w:jc w:val="left"/>
              <w:textAlignment w:val="center"/>
              <w:rPr>
                <w:rFonts w:hint="eastAsia" w:ascii="宋体" w:hAnsi="宋体" w:cs="宋体"/>
                <w:lang w:bidi="ar"/>
              </w:rPr>
            </w:pPr>
            <w:r>
              <w:rPr>
                <w:rFonts w:hint="eastAsia" w:ascii="宋体" w:hAnsi="宋体" w:cs="宋体"/>
                <w:lang w:bidi="ar"/>
              </w:rPr>
              <w:t>支持记录数据字段之间的关系和连接方式，包括主键、外键、关联关系等，以帮助用户进行数据关联操作和分析。</w:t>
            </w:r>
          </w:p>
          <w:p w14:paraId="76F960E5">
            <w:pPr>
              <w:widowControl/>
              <w:jc w:val="left"/>
              <w:textAlignment w:val="center"/>
              <w:rPr>
                <w:rFonts w:hint="eastAsia" w:ascii="宋体" w:hAnsi="宋体" w:cs="宋体"/>
                <w:lang w:bidi="ar"/>
              </w:rPr>
            </w:pPr>
            <w:r>
              <w:rPr>
                <w:rFonts w:hint="eastAsia" w:ascii="宋体" w:hAnsi="宋体" w:cs="宋体"/>
                <w:lang w:bidi="ar"/>
              </w:rPr>
              <w:t>支持提供直观易懂的数据字典可视化展示方式，如图表、关系图等，以帮助用户理解和使用数据字段。</w:t>
            </w:r>
          </w:p>
          <w:p w14:paraId="58073849">
            <w:pPr>
              <w:widowControl/>
              <w:jc w:val="left"/>
              <w:textAlignment w:val="center"/>
              <w:rPr>
                <w:rFonts w:hint="eastAsia" w:ascii="宋体" w:hAnsi="宋体" w:cs="宋体"/>
                <w:lang w:bidi="ar"/>
              </w:rPr>
            </w:pPr>
            <w:r>
              <w:rPr>
                <w:rFonts w:hint="eastAsia" w:ascii="宋体" w:hAnsi="宋体" w:cs="宋体"/>
                <w:lang w:bidi="ar"/>
              </w:rPr>
              <w:t>支持多用户协同编辑和审批数据字典的变更，以确保数据字典的准确性和一致性</w:t>
            </w:r>
          </w:p>
          <w:p w14:paraId="2807358B">
            <w:pPr>
              <w:widowControl/>
              <w:jc w:val="left"/>
              <w:textAlignment w:val="center"/>
              <w:rPr>
                <w:rFonts w:hint="eastAsia" w:ascii="宋体" w:hAnsi="宋体" w:cs="宋体"/>
                <w:lang w:bidi="ar"/>
              </w:rPr>
            </w:pPr>
            <w:r>
              <w:rPr>
                <w:rFonts w:hint="eastAsia" w:ascii="宋体" w:hAnsi="宋体" w:cs="宋体"/>
                <w:lang w:bidi="ar"/>
              </w:rPr>
              <w:t>支持自动化更新数据字典，例如通过脚本或定时任务从源系统中获取最新数据字段信息。</w:t>
            </w:r>
          </w:p>
          <w:p w14:paraId="379DD3FD">
            <w:pPr>
              <w:widowControl/>
              <w:jc w:val="left"/>
              <w:textAlignment w:val="center"/>
              <w:rPr>
                <w:rFonts w:hint="eastAsia" w:ascii="宋体" w:hAnsi="宋体" w:cs="宋体"/>
                <w:lang w:bidi="ar"/>
              </w:rPr>
            </w:pPr>
            <w:r>
              <w:rPr>
                <w:rFonts w:hint="eastAsia" w:ascii="宋体" w:hAnsi="宋体" w:cs="宋体"/>
                <w:lang w:bidi="ar"/>
              </w:rPr>
              <w:t>支持数据字典导出pdf。</w:t>
            </w:r>
          </w:p>
          <w:p w14:paraId="3CDA571E">
            <w:pPr>
              <w:widowControl/>
              <w:jc w:val="left"/>
              <w:textAlignment w:val="center"/>
              <w:rPr>
                <w:rFonts w:hint="eastAsia" w:ascii="宋体" w:hAnsi="宋体" w:cs="宋体"/>
                <w:lang w:bidi="ar"/>
              </w:rPr>
            </w:pPr>
            <w:r>
              <w:rPr>
                <w:rFonts w:hint="eastAsia" w:ascii="宋体" w:hAnsi="宋体" w:cs="宋体"/>
                <w:lang w:bidi="ar"/>
              </w:rPr>
              <w:t>（8）数据血缘</w:t>
            </w:r>
          </w:p>
          <w:p w14:paraId="1F4CFB4F">
            <w:pPr>
              <w:widowControl/>
              <w:jc w:val="left"/>
              <w:textAlignment w:val="center"/>
              <w:rPr>
                <w:rFonts w:hint="eastAsia" w:ascii="宋体" w:hAnsi="宋体" w:cs="宋体"/>
                <w:lang w:bidi="ar"/>
              </w:rPr>
            </w:pPr>
            <w:r>
              <w:rPr>
                <w:rFonts w:hint="eastAsia" w:ascii="宋体" w:hAnsi="宋体" w:cs="宋体"/>
                <w:lang w:bidi="ar"/>
              </w:rPr>
              <w:t>支持自动识别不同数据源之间的关联关系，包括数据表、文件、数据库等，以建立数据血缘关系。</w:t>
            </w:r>
          </w:p>
          <w:p w14:paraId="6751BE45">
            <w:pPr>
              <w:widowControl/>
              <w:jc w:val="left"/>
              <w:textAlignment w:val="center"/>
              <w:rPr>
                <w:rFonts w:hint="eastAsia" w:ascii="宋体" w:hAnsi="宋体" w:cs="宋体"/>
                <w:lang w:bidi="ar"/>
              </w:rPr>
            </w:pPr>
            <w:r>
              <w:rPr>
                <w:rFonts w:hint="eastAsia" w:ascii="宋体" w:hAnsi="宋体" w:cs="宋体"/>
                <w:lang w:bidi="ar"/>
              </w:rPr>
              <w:t>支持通过跟踪数据的产生、转换和使用过程，提供对数据血缘关系的追溯功能。</w:t>
            </w:r>
          </w:p>
          <w:p w14:paraId="45FD3C3A">
            <w:pPr>
              <w:widowControl/>
              <w:jc w:val="left"/>
              <w:textAlignment w:val="center"/>
              <w:rPr>
                <w:rFonts w:hint="eastAsia" w:ascii="宋体" w:hAnsi="宋体" w:cs="宋体"/>
                <w:lang w:bidi="ar"/>
              </w:rPr>
            </w:pPr>
            <w:r>
              <w:rPr>
                <w:rFonts w:hint="eastAsia" w:ascii="宋体" w:hAnsi="宋体" w:cs="宋体"/>
                <w:lang w:bidi="ar"/>
              </w:rPr>
              <w:t>支持识别数据字段的变更情况，包括新增、更新和删除等操作，以及变更的源头和目标。</w:t>
            </w:r>
          </w:p>
          <w:p w14:paraId="1EFC4AC6">
            <w:pPr>
              <w:widowControl/>
              <w:jc w:val="left"/>
              <w:textAlignment w:val="center"/>
              <w:rPr>
                <w:rFonts w:hint="eastAsia" w:ascii="宋体" w:hAnsi="宋体" w:cs="宋体"/>
                <w:lang w:bidi="ar"/>
              </w:rPr>
            </w:pPr>
            <w:r>
              <w:rPr>
                <w:rFonts w:hint="eastAsia" w:ascii="宋体" w:hAnsi="宋体" w:cs="宋体"/>
                <w:lang w:bidi="ar"/>
              </w:rPr>
              <w:t>支持记录数据的加工操作，包括数据清洗、转换、计算等过程，以便追溯数据的加工历史。</w:t>
            </w:r>
          </w:p>
          <w:p w14:paraId="4FCD4F44">
            <w:pPr>
              <w:widowControl/>
              <w:jc w:val="left"/>
              <w:textAlignment w:val="center"/>
              <w:rPr>
                <w:rFonts w:hint="eastAsia" w:ascii="宋体" w:hAnsi="宋体" w:cs="宋体"/>
                <w:lang w:bidi="ar"/>
              </w:rPr>
            </w:pPr>
            <w:r>
              <w:rPr>
                <w:rFonts w:hint="eastAsia" w:ascii="宋体" w:hAnsi="宋体" w:cs="宋体"/>
                <w:lang w:bidi="ar"/>
              </w:rPr>
              <w:t>支持以图表或图形的方式展示数据血缘关系，使用户能够直观地理解数据的流向和关系。</w:t>
            </w:r>
          </w:p>
          <w:p w14:paraId="1266CC88">
            <w:pPr>
              <w:widowControl/>
              <w:jc w:val="left"/>
              <w:textAlignment w:val="center"/>
              <w:rPr>
                <w:rFonts w:hint="eastAsia" w:ascii="宋体" w:hAnsi="宋体" w:cs="宋体"/>
                <w:lang w:bidi="ar"/>
              </w:rPr>
            </w:pPr>
            <w:r>
              <w:rPr>
                <w:rFonts w:hint="eastAsia" w:ascii="宋体" w:hAnsi="宋体" w:cs="宋体"/>
                <w:lang w:bidi="ar"/>
              </w:rPr>
              <w:t>支持提供数据血缘的跳转功能，使用户能够快速定位和查找相关的数据血缘关系。</w:t>
            </w:r>
          </w:p>
          <w:p w14:paraId="0CC1354E">
            <w:pPr>
              <w:widowControl/>
              <w:jc w:val="left"/>
              <w:textAlignment w:val="center"/>
              <w:rPr>
                <w:rFonts w:hint="eastAsia" w:ascii="宋体" w:hAnsi="宋体" w:cs="宋体"/>
                <w:lang w:bidi="ar"/>
              </w:rPr>
            </w:pPr>
            <w:r>
              <w:rPr>
                <w:rFonts w:hint="eastAsia" w:ascii="宋体" w:hAnsi="宋体" w:cs="宋体"/>
                <w:lang w:bidi="ar"/>
              </w:rPr>
              <w:t>支持对数据血缘关系进行验证和校验，以确保血缘关系的准确性和完整性。</w:t>
            </w:r>
          </w:p>
          <w:p w14:paraId="6B26B824">
            <w:pPr>
              <w:widowControl/>
              <w:jc w:val="left"/>
              <w:textAlignment w:val="center"/>
              <w:rPr>
                <w:rFonts w:hint="eastAsia" w:ascii="宋体" w:hAnsi="宋体" w:cs="宋体"/>
                <w:lang w:bidi="ar"/>
              </w:rPr>
            </w:pPr>
            <w:r>
              <w:rPr>
                <w:rFonts w:hint="eastAsia" w:ascii="宋体" w:hAnsi="宋体" w:cs="宋体"/>
                <w:lang w:bidi="ar"/>
              </w:rPr>
              <w:t>支持提供数据血缘访问权限的控制，以确保只有授权的用户能够查看和分析数据血缘关系。</w:t>
            </w:r>
          </w:p>
          <w:p w14:paraId="47732FDE">
            <w:pPr>
              <w:widowControl/>
              <w:jc w:val="left"/>
              <w:textAlignment w:val="center"/>
              <w:rPr>
                <w:rFonts w:hint="eastAsia" w:ascii="宋体" w:hAnsi="宋体" w:cs="宋体"/>
                <w:lang w:bidi="ar"/>
              </w:rPr>
            </w:pPr>
            <w:r>
              <w:rPr>
                <w:rFonts w:hint="eastAsia" w:ascii="宋体" w:hAnsi="宋体" w:cs="宋体"/>
                <w:lang w:bidi="ar"/>
              </w:rPr>
              <w:t>支持实时或近实时地更新数据血缘关系，以保持数据血缘的最新状态。</w:t>
            </w:r>
          </w:p>
          <w:p w14:paraId="29003BFB">
            <w:pPr>
              <w:widowControl/>
              <w:jc w:val="left"/>
              <w:textAlignment w:val="center"/>
              <w:rPr>
                <w:rFonts w:hint="eastAsia" w:ascii="宋体" w:hAnsi="宋体" w:cs="宋体"/>
                <w:lang w:bidi="ar"/>
              </w:rPr>
            </w:pPr>
            <w:r>
              <w:rPr>
                <w:rFonts w:hint="eastAsia" w:ascii="宋体" w:hAnsi="宋体" w:cs="宋体"/>
                <w:lang w:bidi="ar"/>
              </w:rPr>
              <w:t>支持检测数据血缘关系中可能存在的缺失或异常情况，以提醒用户进行必要的修复和调整。</w:t>
            </w:r>
          </w:p>
          <w:p w14:paraId="0909C7FB">
            <w:pPr>
              <w:widowControl/>
              <w:jc w:val="left"/>
              <w:textAlignment w:val="center"/>
              <w:rPr>
                <w:rFonts w:hint="eastAsia" w:ascii="宋体" w:hAnsi="宋体" w:cs="宋体"/>
                <w:lang w:bidi="ar"/>
              </w:rPr>
            </w:pPr>
            <w:r>
              <w:rPr>
                <w:rFonts w:hint="eastAsia" w:ascii="宋体" w:hAnsi="宋体" w:cs="宋体"/>
                <w:lang w:bidi="ar"/>
              </w:rPr>
              <w:t>支持监控和记录数据血缘关系的变化和访问情况，提供审计和监控功能。</w:t>
            </w:r>
          </w:p>
          <w:p w14:paraId="574999B6">
            <w:pPr>
              <w:widowControl/>
              <w:jc w:val="left"/>
              <w:textAlignment w:val="center"/>
              <w:rPr>
                <w:rFonts w:hint="eastAsia" w:ascii="宋体" w:hAnsi="宋体" w:cs="宋体"/>
                <w:lang w:bidi="ar"/>
              </w:rPr>
            </w:pPr>
            <w:r>
              <w:rPr>
                <w:rFonts w:hint="eastAsia" w:ascii="宋体" w:hAnsi="宋体" w:cs="宋体"/>
                <w:lang w:bidi="ar"/>
              </w:rPr>
              <w:t>支持对不同类型和规模的数据进行血缘关系建模和分析，具备良好的扩展性和灵活性。</w:t>
            </w:r>
          </w:p>
          <w:p w14:paraId="3D9AB76E">
            <w:pPr>
              <w:widowControl/>
              <w:jc w:val="left"/>
              <w:textAlignment w:val="center"/>
              <w:rPr>
                <w:rFonts w:hint="eastAsia" w:ascii="宋体" w:hAnsi="宋体" w:cs="宋体"/>
                <w:lang w:bidi="ar"/>
              </w:rPr>
            </w:pPr>
            <w:r>
              <w:rPr>
                <w:rFonts w:hint="eastAsia" w:ascii="宋体" w:hAnsi="宋体" w:cs="宋体"/>
                <w:lang w:bidi="ar"/>
              </w:rPr>
              <w:t>支持将数据血缘关系与业务工作流程集成，以实现自动化的数据血缘追溯和分析。</w:t>
            </w:r>
          </w:p>
          <w:p w14:paraId="737BC868">
            <w:pPr>
              <w:widowControl/>
              <w:jc w:val="left"/>
              <w:textAlignment w:val="center"/>
              <w:rPr>
                <w:rFonts w:hint="eastAsia" w:ascii="宋体" w:hAnsi="宋体" w:cs="宋体"/>
                <w:lang w:bidi="ar"/>
              </w:rPr>
            </w:pPr>
            <w:r>
              <w:rPr>
                <w:rFonts w:hint="eastAsia" w:ascii="宋体" w:hAnsi="宋体" w:cs="宋体"/>
                <w:lang w:bidi="ar"/>
              </w:rPr>
              <w:t>（9）回收站</w:t>
            </w:r>
          </w:p>
          <w:p w14:paraId="6EC428A0">
            <w:pPr>
              <w:widowControl/>
              <w:jc w:val="left"/>
              <w:textAlignment w:val="center"/>
              <w:rPr>
                <w:rFonts w:hint="eastAsia" w:ascii="宋体" w:hAnsi="宋体" w:cs="宋体"/>
                <w:lang w:bidi="ar"/>
              </w:rPr>
            </w:pPr>
            <w:r>
              <w:rPr>
                <w:rFonts w:hint="eastAsia" w:ascii="宋体" w:hAnsi="宋体" w:cs="宋体"/>
                <w:lang w:bidi="ar"/>
              </w:rPr>
              <w:t>a.表删除</w:t>
            </w:r>
          </w:p>
          <w:p w14:paraId="76578339">
            <w:pPr>
              <w:widowControl/>
              <w:jc w:val="left"/>
              <w:textAlignment w:val="center"/>
              <w:rPr>
                <w:rFonts w:hint="eastAsia" w:ascii="宋体" w:hAnsi="宋体" w:cs="宋体"/>
                <w:lang w:bidi="ar"/>
              </w:rPr>
            </w:pPr>
            <w:r>
              <w:rPr>
                <w:rFonts w:hint="eastAsia" w:ascii="宋体" w:hAnsi="宋体" w:cs="宋体"/>
                <w:lang w:bidi="ar"/>
              </w:rPr>
              <w:t>从数据库内删除数据表，释放储存空间。</w:t>
            </w:r>
          </w:p>
          <w:p w14:paraId="165220B7">
            <w:pPr>
              <w:widowControl/>
              <w:jc w:val="left"/>
              <w:textAlignment w:val="center"/>
              <w:rPr>
                <w:rFonts w:hint="eastAsia" w:ascii="宋体" w:hAnsi="宋体" w:cs="宋体"/>
                <w:lang w:bidi="ar"/>
              </w:rPr>
            </w:pPr>
            <w:r>
              <w:rPr>
                <w:rFonts w:hint="eastAsia" w:ascii="宋体" w:hAnsi="宋体" w:cs="宋体"/>
                <w:lang w:bidi="ar"/>
              </w:rPr>
              <w:t>b.表还原</w:t>
            </w:r>
          </w:p>
          <w:p w14:paraId="67BDBB75">
            <w:pPr>
              <w:widowControl/>
              <w:jc w:val="left"/>
              <w:textAlignment w:val="center"/>
              <w:rPr>
                <w:rFonts w:hint="eastAsia" w:ascii="宋体" w:hAnsi="宋体" w:cs="宋体"/>
                <w:lang w:bidi="ar"/>
              </w:rPr>
            </w:pPr>
            <w:r>
              <w:rPr>
                <w:rFonts w:hint="eastAsia" w:ascii="宋体" w:hAnsi="宋体" w:cs="宋体"/>
                <w:lang w:bidi="ar"/>
              </w:rPr>
              <w:t>还原回收站内数据表，移出到指定位置。</w:t>
            </w:r>
          </w:p>
          <w:p w14:paraId="74CD736F">
            <w:pPr>
              <w:widowControl/>
              <w:jc w:val="left"/>
              <w:textAlignment w:val="center"/>
              <w:rPr>
                <w:rFonts w:hint="eastAsia" w:ascii="宋体" w:hAnsi="宋体" w:cs="宋体"/>
                <w:lang w:bidi="ar"/>
              </w:rPr>
            </w:pPr>
            <w:r>
              <w:rPr>
                <w:rFonts w:hint="eastAsia" w:ascii="宋体" w:hAnsi="宋体" w:cs="宋体"/>
                <w:lang w:bidi="ar"/>
              </w:rPr>
              <w:t>c.表管理</w:t>
            </w:r>
          </w:p>
          <w:p w14:paraId="08D253CD">
            <w:pPr>
              <w:widowControl/>
              <w:jc w:val="left"/>
              <w:textAlignment w:val="center"/>
              <w:rPr>
                <w:rFonts w:hint="eastAsia" w:ascii="宋体" w:hAnsi="宋体" w:cs="宋体"/>
                <w:lang w:bidi="ar"/>
              </w:rPr>
            </w:pPr>
            <w:r>
              <w:rPr>
                <w:rFonts w:hint="eastAsia" w:ascii="宋体" w:hAnsi="宋体" w:cs="宋体"/>
                <w:lang w:bidi="ar"/>
              </w:rPr>
              <w:t>管理回收站内数据表时，支持查看：表名称、创建人、删除人、路径、删除时间。</w:t>
            </w:r>
          </w:p>
          <w:p w14:paraId="07E5974C">
            <w:pPr>
              <w:widowControl/>
              <w:jc w:val="left"/>
              <w:textAlignment w:val="center"/>
              <w:rPr>
                <w:rFonts w:hint="eastAsia" w:ascii="宋体" w:hAnsi="宋体" w:cs="宋体"/>
                <w:lang w:bidi="ar"/>
              </w:rPr>
            </w:pPr>
            <w:r>
              <w:rPr>
                <w:rFonts w:hint="eastAsia" w:ascii="宋体" w:hAnsi="宋体" w:cs="宋体"/>
                <w:lang w:bidi="ar"/>
              </w:rPr>
              <w:t>d.表预览</w:t>
            </w:r>
          </w:p>
          <w:p w14:paraId="0DE9FE74">
            <w:pPr>
              <w:widowControl/>
              <w:jc w:val="left"/>
              <w:textAlignment w:val="center"/>
              <w:rPr>
                <w:rFonts w:hint="eastAsia" w:ascii="宋体" w:hAnsi="宋体" w:cs="宋体"/>
                <w:lang w:bidi="ar"/>
              </w:rPr>
            </w:pPr>
            <w:r>
              <w:rPr>
                <w:rFonts w:hint="eastAsia" w:ascii="宋体" w:hAnsi="宋体" w:cs="宋体"/>
                <w:lang w:bidi="ar"/>
              </w:rPr>
              <w:t>预览回收站内数据表结构字段。</w:t>
            </w:r>
          </w:p>
          <w:p w14:paraId="64D35253">
            <w:pPr>
              <w:widowControl/>
              <w:jc w:val="left"/>
              <w:textAlignment w:val="center"/>
              <w:rPr>
                <w:rFonts w:hint="eastAsia" w:ascii="宋体" w:hAnsi="宋体" w:cs="宋体"/>
                <w:lang w:bidi="ar"/>
              </w:rPr>
            </w:pPr>
            <w:r>
              <w:rPr>
                <w:rFonts w:hint="eastAsia" w:ascii="宋体" w:hAnsi="宋体" w:cs="宋体"/>
                <w:lang w:bidi="ar"/>
              </w:rPr>
              <w:t>e.表搜索</w:t>
            </w:r>
          </w:p>
          <w:p w14:paraId="1A0A1E1C">
            <w:pPr>
              <w:widowControl/>
              <w:jc w:val="left"/>
              <w:textAlignment w:val="center"/>
              <w:rPr>
                <w:rFonts w:hint="eastAsia" w:ascii="宋体" w:hAnsi="宋体" w:cs="宋体"/>
                <w:lang w:bidi="ar"/>
              </w:rPr>
            </w:pPr>
            <w:r>
              <w:rPr>
                <w:rFonts w:hint="eastAsia" w:ascii="宋体" w:hAnsi="宋体" w:cs="宋体"/>
                <w:lang w:bidi="ar"/>
              </w:rPr>
              <w:t>按表名搜索、创建人、删除人精准搜索数据表。</w:t>
            </w:r>
          </w:p>
        </w:tc>
      </w:tr>
      <w:tr w14:paraId="09D70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0249C8B">
            <w:pPr>
              <w:jc w:val="center"/>
              <w:rPr>
                <w:rFonts w:hint="eastAsia" w:ascii="宋体" w:hAnsi="宋体" w:cs="宋体"/>
                <w:b/>
                <w:bCs/>
              </w:rPr>
            </w:pPr>
          </w:p>
        </w:tc>
        <w:tc>
          <w:tcPr>
            <w:tcW w:w="1388" w:type="dxa"/>
            <w:vMerge w:val="continue"/>
            <w:vAlign w:val="center"/>
          </w:tcPr>
          <w:p w14:paraId="57965AEF">
            <w:pPr>
              <w:jc w:val="center"/>
              <w:rPr>
                <w:rFonts w:hint="eastAsia" w:ascii="宋体" w:hAnsi="宋体" w:cs="宋体"/>
                <w:lang w:bidi="ar"/>
              </w:rPr>
            </w:pPr>
          </w:p>
        </w:tc>
        <w:tc>
          <w:tcPr>
            <w:tcW w:w="7662" w:type="dxa"/>
            <w:vAlign w:val="center"/>
          </w:tcPr>
          <w:p w14:paraId="3E2B65E1">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系统管理</w:t>
            </w:r>
          </w:p>
          <w:p w14:paraId="21F04786">
            <w:pPr>
              <w:widowControl/>
              <w:jc w:val="left"/>
              <w:textAlignment w:val="center"/>
              <w:rPr>
                <w:rFonts w:hint="eastAsia" w:ascii="宋体" w:hAnsi="宋体" w:cs="宋体"/>
                <w:lang w:bidi="ar"/>
              </w:rPr>
            </w:pPr>
            <w:r>
              <w:rPr>
                <w:rFonts w:hint="eastAsia" w:ascii="宋体" w:hAnsi="宋体" w:cs="宋体"/>
                <w:lang w:bidi="ar"/>
              </w:rPr>
              <w:t>1.1 API推送</w:t>
            </w:r>
          </w:p>
          <w:p w14:paraId="19F4B0E8">
            <w:pPr>
              <w:widowControl/>
              <w:jc w:val="left"/>
              <w:textAlignment w:val="center"/>
              <w:rPr>
                <w:rFonts w:hint="eastAsia" w:ascii="宋体" w:hAnsi="宋体" w:cs="宋体"/>
                <w:lang w:bidi="ar"/>
              </w:rPr>
            </w:pPr>
            <w:r>
              <w:rPr>
                <w:rFonts w:hint="eastAsia" w:ascii="宋体" w:hAnsi="宋体" w:cs="宋体"/>
                <w:lang w:bidi="ar"/>
              </w:rPr>
              <w:t>支持创建管理API接口。</w:t>
            </w:r>
          </w:p>
          <w:p w14:paraId="5B3363DC">
            <w:pPr>
              <w:widowControl/>
              <w:jc w:val="left"/>
              <w:textAlignment w:val="center"/>
              <w:rPr>
                <w:rFonts w:hint="eastAsia" w:ascii="宋体" w:hAnsi="宋体" w:cs="宋体"/>
                <w:lang w:bidi="ar"/>
              </w:rPr>
            </w:pPr>
            <w:r>
              <w:rPr>
                <w:rFonts w:hint="eastAsia" w:ascii="宋体" w:hAnsi="宋体" w:cs="宋体"/>
                <w:lang w:bidi="ar"/>
              </w:rPr>
              <w:t>支持将中台内数据表配置生成API接口，管理已创建的接口。</w:t>
            </w:r>
          </w:p>
          <w:p w14:paraId="5D8AD5DF">
            <w:pPr>
              <w:widowControl/>
              <w:jc w:val="left"/>
              <w:textAlignment w:val="center"/>
              <w:rPr>
                <w:rFonts w:hint="eastAsia" w:ascii="宋体" w:hAnsi="宋体" w:cs="宋体"/>
                <w:lang w:bidi="ar"/>
              </w:rPr>
            </w:pPr>
            <w:r>
              <w:rPr>
                <w:rFonts w:hint="eastAsia" w:ascii="宋体" w:hAnsi="宋体" w:cs="宋体"/>
                <w:lang w:bidi="ar"/>
              </w:rPr>
              <w:t>支持选择接口类型为普通接口或大屏接口。</w:t>
            </w:r>
          </w:p>
          <w:p w14:paraId="323BBBE1">
            <w:pPr>
              <w:widowControl/>
              <w:jc w:val="left"/>
              <w:textAlignment w:val="center"/>
              <w:rPr>
                <w:rFonts w:hint="eastAsia" w:ascii="宋体" w:hAnsi="宋体" w:cs="宋体"/>
                <w:lang w:bidi="ar"/>
              </w:rPr>
            </w:pPr>
            <w:r>
              <w:rPr>
                <w:rFonts w:hint="eastAsia" w:ascii="宋体" w:hAnsi="宋体" w:cs="宋体"/>
                <w:lang w:bidi="ar"/>
              </w:rPr>
              <w:t>支持对于大部分简单增删改查接口，无需编写代码，通过平台的接口配置功能即可生成，对于复杂的接口，可以通过接口间的关联调用进行处理。</w:t>
            </w:r>
          </w:p>
          <w:p w14:paraId="38A387D9">
            <w:pPr>
              <w:widowControl/>
              <w:jc w:val="left"/>
              <w:textAlignment w:val="center"/>
              <w:rPr>
                <w:rFonts w:hint="eastAsia" w:ascii="宋体" w:hAnsi="宋体" w:cs="宋体"/>
                <w:lang w:bidi="ar"/>
              </w:rPr>
            </w:pPr>
            <w:r>
              <w:rPr>
                <w:rFonts w:hint="eastAsia" w:ascii="宋体" w:hAnsi="宋体" w:cs="宋体"/>
                <w:lang w:bidi="ar"/>
              </w:rPr>
              <w:t>支持配置数据表生成API接口过程中支持选择中台内添加的模板。</w:t>
            </w:r>
          </w:p>
          <w:p w14:paraId="749F52E4">
            <w:pPr>
              <w:widowControl/>
              <w:jc w:val="left"/>
              <w:textAlignment w:val="center"/>
              <w:rPr>
                <w:rFonts w:hint="eastAsia" w:ascii="宋体" w:hAnsi="宋体" w:cs="宋体"/>
                <w:lang w:bidi="ar"/>
              </w:rPr>
            </w:pPr>
            <w:r>
              <w:rPr>
                <w:rFonts w:hint="eastAsia" w:ascii="宋体" w:hAnsi="宋体" w:cs="宋体"/>
                <w:lang w:bidi="ar"/>
              </w:rPr>
              <w:t>支持配置数据表生成API接口过程支持自助配置，用于配置复杂全面的接口信息。</w:t>
            </w:r>
          </w:p>
          <w:p w14:paraId="1F3BE479">
            <w:pPr>
              <w:widowControl/>
              <w:jc w:val="left"/>
              <w:textAlignment w:val="center"/>
              <w:rPr>
                <w:rFonts w:hint="eastAsia" w:ascii="宋体" w:hAnsi="宋体" w:cs="宋体"/>
                <w:lang w:bidi="ar"/>
              </w:rPr>
            </w:pPr>
            <w:r>
              <w:rPr>
                <w:rFonts w:hint="eastAsia" w:ascii="宋体" w:hAnsi="宋体" w:cs="宋体"/>
                <w:lang w:bidi="ar"/>
              </w:rPr>
              <w:t>支持设置动态参数。</w:t>
            </w:r>
          </w:p>
          <w:p w14:paraId="57B8C24F">
            <w:pPr>
              <w:widowControl/>
              <w:jc w:val="left"/>
              <w:textAlignment w:val="center"/>
              <w:rPr>
                <w:rFonts w:hint="eastAsia" w:ascii="宋体" w:hAnsi="宋体" w:cs="宋体"/>
                <w:lang w:bidi="ar"/>
              </w:rPr>
            </w:pPr>
            <w:r>
              <w:rPr>
                <w:rFonts w:hint="eastAsia" w:ascii="宋体" w:hAnsi="宋体" w:cs="宋体"/>
                <w:lang w:bidi="ar"/>
              </w:rPr>
              <w:t>支持实时预览接口配置结果数据。</w:t>
            </w:r>
          </w:p>
          <w:p w14:paraId="66032E0F">
            <w:pPr>
              <w:widowControl/>
              <w:jc w:val="left"/>
              <w:textAlignment w:val="center"/>
              <w:rPr>
                <w:rFonts w:hint="eastAsia" w:ascii="宋体" w:hAnsi="宋体" w:cs="宋体"/>
                <w:lang w:bidi="ar"/>
              </w:rPr>
            </w:pPr>
            <w:r>
              <w:rPr>
                <w:rFonts w:hint="eastAsia" w:ascii="宋体" w:hAnsi="宋体" w:cs="宋体"/>
                <w:lang w:bidi="ar"/>
              </w:rPr>
              <w:t>支持API 文档自动生成，API 文档自动生成，通过接口平台可以自动生成 API文档，无需手工编写。</w:t>
            </w:r>
          </w:p>
          <w:p w14:paraId="230ADBBA">
            <w:pPr>
              <w:widowControl/>
              <w:jc w:val="left"/>
              <w:textAlignment w:val="center"/>
              <w:rPr>
                <w:rFonts w:hint="eastAsia" w:ascii="宋体" w:hAnsi="宋体" w:cs="宋体"/>
                <w:lang w:bidi="ar"/>
              </w:rPr>
            </w:pPr>
            <w:r>
              <w:rPr>
                <w:rFonts w:hint="eastAsia" w:ascii="宋体" w:hAnsi="宋体" w:cs="宋体"/>
                <w:lang w:bidi="ar"/>
              </w:rPr>
              <w:t>支持接口说明文档，内容包括：接口名称、接口描述、URL地址、格式、HTTP请求方式、请求参数、请求示例、返回参数说明、示例代码。</w:t>
            </w:r>
          </w:p>
          <w:p w14:paraId="729C4615">
            <w:pPr>
              <w:widowControl/>
              <w:jc w:val="left"/>
              <w:textAlignment w:val="center"/>
              <w:rPr>
                <w:rFonts w:hint="eastAsia" w:ascii="宋体" w:hAnsi="宋体" w:cs="宋体"/>
                <w:lang w:bidi="ar"/>
              </w:rPr>
            </w:pPr>
            <w:r>
              <w:rPr>
                <w:rFonts w:hint="eastAsia" w:ascii="宋体" w:hAnsi="宋体" w:cs="宋体"/>
                <w:lang w:bidi="ar"/>
              </w:rPr>
              <w:t>支持接口加密、授权，生成appid可以通过添加：单位名称、单位ID、使用人、联系电话、授权IP、KEY字段信息进行加密</w:t>
            </w:r>
            <w:r>
              <w:rPr>
                <w:rFonts w:hint="eastAsia" w:ascii="宋体" w:hAnsi="宋体" w:cs="宋体"/>
                <w:lang w:eastAsia="zh-CN" w:bidi="ar"/>
              </w:rPr>
              <w:t>。</w:t>
            </w:r>
          </w:p>
          <w:p w14:paraId="703999D3">
            <w:pPr>
              <w:widowControl/>
              <w:jc w:val="left"/>
              <w:textAlignment w:val="center"/>
              <w:rPr>
                <w:rFonts w:hint="eastAsia" w:ascii="宋体" w:hAnsi="宋体" w:cs="宋体"/>
                <w:lang w:bidi="ar"/>
              </w:rPr>
            </w:pPr>
            <w:r>
              <w:rPr>
                <w:rFonts w:hint="eastAsia" w:ascii="宋体" w:hAnsi="宋体" w:cs="宋体"/>
                <w:lang w:bidi="ar"/>
              </w:rPr>
              <w:t>支持同一个接口支持授权多个不同单位，创建多个不同加密KEY。</w:t>
            </w:r>
          </w:p>
          <w:p w14:paraId="6CCF19C7">
            <w:pPr>
              <w:widowControl/>
              <w:jc w:val="left"/>
              <w:textAlignment w:val="center"/>
              <w:rPr>
                <w:rFonts w:hint="eastAsia" w:ascii="宋体" w:hAnsi="宋体" w:cs="宋体"/>
                <w:lang w:bidi="ar"/>
              </w:rPr>
            </w:pPr>
            <w:r>
              <w:rPr>
                <w:rFonts w:hint="eastAsia" w:ascii="宋体" w:hAnsi="宋体" w:cs="宋体"/>
                <w:lang w:bidi="ar"/>
              </w:rPr>
              <w:t>支持对设置好的接口进行资源权限分配，设置每个接口对应的用户可访问权限。</w:t>
            </w:r>
          </w:p>
          <w:p w14:paraId="601CD74F">
            <w:pPr>
              <w:widowControl/>
              <w:jc w:val="left"/>
              <w:textAlignment w:val="center"/>
              <w:rPr>
                <w:rFonts w:hint="eastAsia" w:ascii="宋体" w:hAnsi="宋体" w:cs="宋体"/>
                <w:lang w:bidi="ar"/>
              </w:rPr>
            </w:pPr>
            <w:r>
              <w:rPr>
                <w:rFonts w:hint="eastAsia" w:ascii="宋体" w:hAnsi="宋体" w:cs="宋体"/>
                <w:lang w:bidi="ar"/>
              </w:rPr>
              <w:t>支持接口监控，实时查看接口状态，检查接口参数是否异常。</w:t>
            </w:r>
          </w:p>
          <w:p w14:paraId="4D7CE0D1">
            <w:pPr>
              <w:widowControl/>
              <w:jc w:val="left"/>
              <w:textAlignment w:val="center"/>
              <w:rPr>
                <w:rFonts w:hint="eastAsia" w:ascii="宋体" w:hAnsi="宋体" w:cs="宋体"/>
                <w:lang w:bidi="ar"/>
              </w:rPr>
            </w:pPr>
            <w:r>
              <w:rPr>
                <w:rFonts w:hint="eastAsia" w:ascii="宋体" w:hAnsi="宋体" w:cs="宋体"/>
                <w:lang w:bidi="ar"/>
              </w:rPr>
              <w:t>支持接口文档支持PDF下载到本地。</w:t>
            </w:r>
          </w:p>
          <w:p w14:paraId="4AC99A13">
            <w:pPr>
              <w:widowControl/>
              <w:jc w:val="left"/>
              <w:textAlignment w:val="center"/>
              <w:rPr>
                <w:rFonts w:hint="eastAsia" w:ascii="宋体" w:hAnsi="宋体" w:cs="宋体"/>
                <w:lang w:bidi="ar"/>
              </w:rPr>
            </w:pPr>
            <w:r>
              <w:rPr>
                <w:rFonts w:hint="eastAsia" w:ascii="宋体" w:hAnsi="宋体" w:cs="宋体"/>
                <w:lang w:bidi="ar"/>
              </w:rPr>
              <w:t>支持查看api删除记录。</w:t>
            </w:r>
          </w:p>
          <w:p w14:paraId="3328B72D">
            <w:pPr>
              <w:widowControl/>
              <w:jc w:val="left"/>
              <w:textAlignment w:val="center"/>
              <w:rPr>
                <w:rFonts w:hint="eastAsia" w:ascii="宋体" w:hAnsi="宋体" w:cs="宋体"/>
                <w:lang w:bidi="ar"/>
              </w:rPr>
            </w:pPr>
            <w:r>
              <w:rPr>
                <w:rFonts w:hint="eastAsia" w:ascii="宋体" w:hAnsi="宋体" w:cs="宋体"/>
                <w:lang w:bidi="ar"/>
              </w:rPr>
              <w:t>1.2接口管理</w:t>
            </w:r>
          </w:p>
          <w:p w14:paraId="3C07FEE2">
            <w:pPr>
              <w:widowControl/>
              <w:jc w:val="left"/>
              <w:textAlignment w:val="center"/>
              <w:rPr>
                <w:rFonts w:hint="eastAsia" w:ascii="宋体" w:hAnsi="宋体" w:cs="宋体"/>
                <w:lang w:bidi="ar"/>
              </w:rPr>
            </w:pPr>
            <w:r>
              <w:rPr>
                <w:rFonts w:hint="eastAsia" w:ascii="宋体" w:hAnsi="宋体" w:cs="宋体"/>
                <w:lang w:bidi="ar"/>
              </w:rPr>
              <w:t>支持按接口名称和接口描述精准搜索对应接口。</w:t>
            </w:r>
          </w:p>
          <w:p w14:paraId="19C9ED29">
            <w:pPr>
              <w:widowControl/>
              <w:jc w:val="left"/>
              <w:textAlignment w:val="center"/>
              <w:rPr>
                <w:rFonts w:hint="eastAsia" w:ascii="宋体" w:hAnsi="宋体" w:cs="宋体"/>
                <w:lang w:bidi="ar"/>
              </w:rPr>
            </w:pPr>
            <w:r>
              <w:rPr>
                <w:rFonts w:hint="eastAsia" w:ascii="宋体" w:hAnsi="宋体" w:cs="宋体"/>
                <w:lang w:bidi="ar"/>
              </w:rPr>
              <w:t>支持控制接口状态，开启关闭。</w:t>
            </w:r>
          </w:p>
          <w:p w14:paraId="729BF530">
            <w:pPr>
              <w:widowControl/>
              <w:jc w:val="left"/>
              <w:textAlignment w:val="center"/>
              <w:rPr>
                <w:rFonts w:hint="eastAsia" w:ascii="宋体" w:hAnsi="宋体" w:cs="宋体"/>
                <w:lang w:bidi="ar"/>
              </w:rPr>
            </w:pPr>
            <w:r>
              <w:rPr>
                <w:rFonts w:hint="eastAsia" w:ascii="宋体" w:hAnsi="宋体" w:cs="宋体"/>
                <w:lang w:bidi="ar"/>
              </w:rPr>
              <w:t>支持查询接口状态。</w:t>
            </w:r>
          </w:p>
          <w:p w14:paraId="641A3496">
            <w:pPr>
              <w:widowControl/>
              <w:jc w:val="left"/>
              <w:textAlignment w:val="center"/>
              <w:rPr>
                <w:rFonts w:hint="eastAsia" w:ascii="宋体" w:hAnsi="宋体" w:cs="宋体"/>
                <w:lang w:bidi="ar"/>
              </w:rPr>
            </w:pPr>
            <w:r>
              <w:rPr>
                <w:rFonts w:hint="eastAsia" w:ascii="宋体" w:hAnsi="宋体" w:cs="宋体"/>
                <w:lang w:bidi="ar"/>
              </w:rPr>
              <w:t>支持查询接口响应时间。</w:t>
            </w:r>
          </w:p>
          <w:p w14:paraId="5C604BF6">
            <w:pPr>
              <w:widowControl/>
              <w:jc w:val="left"/>
              <w:textAlignment w:val="center"/>
              <w:rPr>
                <w:rFonts w:hint="eastAsia" w:ascii="宋体" w:hAnsi="宋体" w:cs="宋体"/>
                <w:lang w:bidi="ar"/>
              </w:rPr>
            </w:pPr>
            <w:r>
              <w:rPr>
                <w:rFonts w:hint="eastAsia" w:ascii="宋体" w:hAnsi="宋体" w:cs="宋体"/>
                <w:lang w:bidi="ar"/>
              </w:rPr>
              <w:t>支持查询接口请求人。</w:t>
            </w:r>
          </w:p>
          <w:p w14:paraId="754F04AA">
            <w:pPr>
              <w:widowControl/>
              <w:jc w:val="left"/>
              <w:textAlignment w:val="center"/>
              <w:rPr>
                <w:rFonts w:hint="eastAsia" w:ascii="宋体" w:hAnsi="宋体" w:cs="宋体"/>
                <w:lang w:bidi="ar"/>
              </w:rPr>
            </w:pPr>
            <w:r>
              <w:rPr>
                <w:rFonts w:hint="eastAsia" w:ascii="宋体" w:hAnsi="宋体" w:cs="宋体"/>
                <w:lang w:bidi="ar"/>
              </w:rPr>
              <w:t>支持查询接口调用时间。</w:t>
            </w:r>
          </w:p>
          <w:p w14:paraId="7372E7F7">
            <w:pPr>
              <w:widowControl/>
              <w:jc w:val="left"/>
              <w:textAlignment w:val="center"/>
              <w:rPr>
                <w:rFonts w:hint="eastAsia" w:ascii="宋体" w:hAnsi="宋体" w:cs="宋体"/>
                <w:lang w:bidi="ar"/>
              </w:rPr>
            </w:pPr>
            <w:r>
              <w:rPr>
                <w:rFonts w:hint="eastAsia" w:ascii="宋体" w:hAnsi="宋体" w:cs="宋体"/>
                <w:lang w:bidi="ar"/>
              </w:rPr>
              <w:t>1.3推送管理</w:t>
            </w:r>
          </w:p>
          <w:p w14:paraId="1A39D276">
            <w:pPr>
              <w:widowControl/>
              <w:jc w:val="left"/>
              <w:textAlignment w:val="center"/>
              <w:rPr>
                <w:rFonts w:hint="eastAsia" w:ascii="宋体" w:hAnsi="宋体" w:cs="宋体"/>
                <w:lang w:bidi="ar"/>
              </w:rPr>
            </w:pPr>
            <w:r>
              <w:rPr>
                <w:rFonts w:hint="eastAsia" w:ascii="宋体" w:hAnsi="宋体" w:cs="宋体"/>
                <w:lang w:bidi="ar"/>
              </w:rPr>
              <w:t>支持推送集合管理。</w:t>
            </w:r>
          </w:p>
          <w:p w14:paraId="374BC9B7">
            <w:pPr>
              <w:widowControl/>
              <w:jc w:val="left"/>
              <w:textAlignment w:val="center"/>
              <w:rPr>
                <w:rFonts w:hint="eastAsia" w:ascii="宋体" w:hAnsi="宋体" w:cs="宋体"/>
                <w:lang w:bidi="ar"/>
              </w:rPr>
            </w:pPr>
            <w:r>
              <w:rPr>
                <w:rFonts w:hint="eastAsia" w:ascii="宋体" w:hAnsi="宋体" w:cs="宋体"/>
                <w:lang w:bidi="ar"/>
              </w:rPr>
              <w:t>支持创建并管理推送集合。</w:t>
            </w:r>
          </w:p>
          <w:p w14:paraId="71864AF1">
            <w:pPr>
              <w:widowControl/>
              <w:jc w:val="left"/>
              <w:textAlignment w:val="center"/>
              <w:rPr>
                <w:rFonts w:hint="eastAsia" w:ascii="宋体" w:hAnsi="宋体" w:cs="宋体"/>
                <w:lang w:bidi="ar"/>
              </w:rPr>
            </w:pPr>
            <w:r>
              <w:rPr>
                <w:rFonts w:hint="eastAsia" w:ascii="宋体" w:hAnsi="宋体" w:cs="宋体"/>
                <w:lang w:bidi="ar"/>
              </w:rPr>
              <w:t>支持创建推送集合支持选择推送平台类型，进行参数配置。</w:t>
            </w:r>
          </w:p>
          <w:p w14:paraId="47F5FB1B">
            <w:pPr>
              <w:widowControl/>
              <w:jc w:val="left"/>
              <w:textAlignment w:val="center"/>
              <w:rPr>
                <w:rFonts w:hint="eastAsia" w:ascii="宋体" w:hAnsi="宋体" w:cs="宋体"/>
                <w:lang w:bidi="ar"/>
              </w:rPr>
            </w:pPr>
            <w:r>
              <w:rPr>
                <w:rFonts w:hint="eastAsia" w:ascii="宋体" w:hAnsi="宋体" w:cs="宋体"/>
                <w:lang w:bidi="ar"/>
              </w:rPr>
              <w:t>支持管理推送集合推送状态。</w:t>
            </w:r>
          </w:p>
          <w:p w14:paraId="42AF28E1">
            <w:pPr>
              <w:widowControl/>
              <w:jc w:val="left"/>
              <w:textAlignment w:val="center"/>
              <w:rPr>
                <w:rFonts w:hint="eastAsia" w:ascii="宋体" w:hAnsi="宋体" w:cs="宋体"/>
                <w:lang w:bidi="ar"/>
              </w:rPr>
            </w:pPr>
            <w:r>
              <w:rPr>
                <w:rFonts w:hint="eastAsia" w:ascii="宋体" w:hAnsi="宋体" w:cs="宋体"/>
                <w:lang w:bidi="ar"/>
              </w:rPr>
              <w:t>1.4推送主题管理</w:t>
            </w:r>
          </w:p>
          <w:p w14:paraId="54C0130F">
            <w:pPr>
              <w:widowControl/>
              <w:jc w:val="left"/>
              <w:textAlignment w:val="center"/>
              <w:rPr>
                <w:rFonts w:hint="eastAsia" w:ascii="宋体" w:hAnsi="宋体" w:cs="宋体"/>
                <w:lang w:bidi="ar"/>
              </w:rPr>
            </w:pPr>
            <w:r>
              <w:rPr>
                <w:rFonts w:hint="eastAsia" w:ascii="宋体" w:hAnsi="宋体" w:cs="宋体"/>
                <w:lang w:bidi="ar"/>
              </w:rPr>
              <w:t>支持创建并管理单个推送主题。</w:t>
            </w:r>
          </w:p>
          <w:p w14:paraId="67A7FFB0">
            <w:pPr>
              <w:widowControl/>
              <w:jc w:val="left"/>
              <w:textAlignment w:val="center"/>
              <w:rPr>
                <w:rFonts w:hint="eastAsia" w:ascii="宋体" w:hAnsi="宋体" w:cs="宋体"/>
                <w:lang w:bidi="ar"/>
              </w:rPr>
            </w:pPr>
            <w:r>
              <w:rPr>
                <w:rFonts w:hint="eastAsia" w:ascii="宋体" w:hAnsi="宋体" w:cs="宋体"/>
                <w:lang w:bidi="ar"/>
              </w:rPr>
              <w:t>支持创建推送主题支持设置修改推送平台类型。</w:t>
            </w:r>
          </w:p>
          <w:p w14:paraId="3308E997">
            <w:pPr>
              <w:widowControl/>
              <w:jc w:val="left"/>
              <w:textAlignment w:val="center"/>
              <w:rPr>
                <w:rFonts w:hint="eastAsia" w:ascii="宋体" w:hAnsi="宋体" w:cs="宋体"/>
                <w:lang w:bidi="ar"/>
              </w:rPr>
            </w:pPr>
            <w:r>
              <w:rPr>
                <w:rFonts w:hint="eastAsia" w:ascii="宋体" w:hAnsi="宋体" w:cs="宋体"/>
                <w:lang w:bidi="ar"/>
              </w:rPr>
              <w:t>支持设置推送策略，设置单个主题推送频率。</w:t>
            </w:r>
          </w:p>
          <w:p w14:paraId="77F619D9">
            <w:pPr>
              <w:widowControl/>
              <w:jc w:val="left"/>
              <w:textAlignment w:val="center"/>
              <w:rPr>
                <w:rFonts w:hint="eastAsia" w:ascii="宋体" w:hAnsi="宋体" w:cs="宋体"/>
                <w:lang w:bidi="ar"/>
              </w:rPr>
            </w:pPr>
            <w:r>
              <w:rPr>
                <w:rFonts w:hint="eastAsia" w:ascii="宋体" w:hAnsi="宋体" w:cs="宋体"/>
                <w:lang w:bidi="ar"/>
              </w:rPr>
              <w:t>支持创建推送主题对数据表进行个性化自助配置。</w:t>
            </w:r>
          </w:p>
          <w:p w14:paraId="374A8B6D">
            <w:pPr>
              <w:widowControl/>
              <w:jc w:val="left"/>
              <w:textAlignment w:val="center"/>
              <w:rPr>
                <w:rFonts w:hint="eastAsia" w:ascii="宋体" w:hAnsi="宋体" w:cs="宋体"/>
                <w:lang w:bidi="ar"/>
              </w:rPr>
            </w:pPr>
            <w:r>
              <w:rPr>
                <w:rFonts w:hint="eastAsia" w:ascii="宋体" w:hAnsi="宋体" w:cs="宋体"/>
                <w:lang w:bidi="ar"/>
              </w:rPr>
              <w:t>支持创建推送主题添加创建数据</w:t>
            </w:r>
            <w:r>
              <w:rPr>
                <w:rFonts w:hint="eastAsia" w:ascii="宋体" w:hAnsi="宋体" w:cs="宋体"/>
                <w:lang w:eastAsia="zh-CN" w:bidi="ar"/>
              </w:rPr>
              <w:t>模板</w:t>
            </w:r>
            <w:r>
              <w:rPr>
                <w:rFonts w:hint="eastAsia" w:ascii="宋体" w:hAnsi="宋体" w:cs="宋体"/>
                <w:lang w:bidi="ar"/>
              </w:rPr>
              <w:t>，方便快速编写推送内容。</w:t>
            </w:r>
          </w:p>
          <w:p w14:paraId="41D39629">
            <w:pPr>
              <w:widowControl/>
              <w:jc w:val="left"/>
              <w:textAlignment w:val="center"/>
              <w:rPr>
                <w:rFonts w:hint="eastAsia" w:ascii="宋体" w:hAnsi="宋体" w:cs="宋体"/>
                <w:lang w:bidi="ar"/>
              </w:rPr>
            </w:pPr>
            <w:r>
              <w:rPr>
                <w:rFonts w:hint="eastAsia" w:ascii="宋体" w:hAnsi="宋体" w:cs="宋体"/>
                <w:lang w:bidi="ar"/>
              </w:rPr>
              <w:t>支持创建推送主题设置数据推送模式为逐条推送、批量推送或增量推送。</w:t>
            </w:r>
          </w:p>
          <w:p w14:paraId="6D347A42">
            <w:pPr>
              <w:widowControl/>
              <w:jc w:val="left"/>
              <w:textAlignment w:val="center"/>
              <w:rPr>
                <w:rFonts w:hint="eastAsia" w:ascii="宋体" w:hAnsi="宋体" w:cs="宋体"/>
                <w:lang w:bidi="ar"/>
              </w:rPr>
            </w:pPr>
            <w:r>
              <w:rPr>
                <w:rFonts w:hint="eastAsia" w:ascii="宋体" w:hAnsi="宋体" w:cs="宋体"/>
                <w:lang w:bidi="ar"/>
              </w:rPr>
              <w:t>1.5数据标准</w:t>
            </w:r>
          </w:p>
          <w:p w14:paraId="11432E3D">
            <w:pPr>
              <w:widowControl/>
              <w:jc w:val="left"/>
              <w:textAlignment w:val="center"/>
              <w:rPr>
                <w:rFonts w:hint="eastAsia" w:ascii="宋体" w:hAnsi="宋体" w:cs="宋体"/>
                <w:lang w:bidi="ar"/>
              </w:rPr>
            </w:pPr>
            <w:r>
              <w:rPr>
                <w:rFonts w:hint="eastAsia" w:ascii="宋体" w:hAnsi="宋体" w:cs="宋体"/>
                <w:lang w:bidi="ar"/>
              </w:rPr>
              <w:t>1）标准库管理</w:t>
            </w:r>
          </w:p>
          <w:p w14:paraId="5951A22A">
            <w:pPr>
              <w:widowControl/>
              <w:jc w:val="left"/>
              <w:textAlignment w:val="center"/>
              <w:rPr>
                <w:rFonts w:hint="eastAsia" w:ascii="宋体" w:hAnsi="宋体" w:cs="宋体"/>
                <w:lang w:bidi="ar"/>
              </w:rPr>
            </w:pPr>
            <w:r>
              <w:rPr>
                <w:rFonts w:hint="eastAsia" w:ascii="宋体" w:hAnsi="宋体" w:cs="宋体"/>
                <w:lang w:bidi="ar"/>
              </w:rPr>
              <w:t>支持定义和管理数据的类别和分类体系，用于组织和查找数据。</w:t>
            </w:r>
          </w:p>
          <w:p w14:paraId="2BC71474">
            <w:pPr>
              <w:widowControl/>
              <w:jc w:val="left"/>
              <w:textAlignment w:val="center"/>
              <w:rPr>
                <w:rFonts w:hint="eastAsia" w:ascii="宋体" w:hAnsi="宋体" w:cs="宋体"/>
                <w:lang w:bidi="ar"/>
              </w:rPr>
            </w:pPr>
            <w:r>
              <w:rPr>
                <w:rFonts w:hint="eastAsia" w:ascii="宋体" w:hAnsi="宋体" w:cs="宋体"/>
                <w:lang w:bidi="ar"/>
              </w:rPr>
              <w:t>支持管理数据模型的定义、设计、变更和维护。</w:t>
            </w:r>
          </w:p>
          <w:p w14:paraId="0F686EE6">
            <w:pPr>
              <w:widowControl/>
              <w:jc w:val="left"/>
              <w:textAlignment w:val="center"/>
              <w:rPr>
                <w:rFonts w:hint="eastAsia" w:ascii="宋体" w:hAnsi="宋体" w:cs="宋体"/>
                <w:lang w:bidi="ar"/>
              </w:rPr>
            </w:pPr>
            <w:r>
              <w:rPr>
                <w:rFonts w:hint="eastAsia" w:ascii="宋体" w:hAnsi="宋体" w:cs="宋体"/>
                <w:lang w:bidi="ar"/>
              </w:rPr>
              <w:t>2）数据标准规则定义</w:t>
            </w:r>
          </w:p>
          <w:p w14:paraId="34732F58">
            <w:pPr>
              <w:widowControl/>
              <w:jc w:val="left"/>
              <w:textAlignment w:val="center"/>
              <w:rPr>
                <w:rFonts w:hint="eastAsia" w:ascii="宋体" w:hAnsi="宋体" w:cs="宋体"/>
                <w:lang w:bidi="ar"/>
              </w:rPr>
            </w:pPr>
            <w:r>
              <w:rPr>
                <w:rFonts w:hint="eastAsia" w:ascii="宋体" w:hAnsi="宋体" w:cs="宋体"/>
                <w:lang w:bidi="ar"/>
              </w:rPr>
              <w:t>支持管理数据词汇和元数据的定义，包括字段、表、模型等。</w:t>
            </w:r>
          </w:p>
          <w:p w14:paraId="41EC08E1">
            <w:pPr>
              <w:widowControl/>
              <w:jc w:val="left"/>
              <w:textAlignment w:val="center"/>
              <w:rPr>
                <w:rFonts w:hint="eastAsia" w:ascii="宋体" w:hAnsi="宋体" w:cs="宋体"/>
                <w:lang w:bidi="ar"/>
              </w:rPr>
            </w:pPr>
            <w:r>
              <w:rPr>
                <w:rFonts w:hint="eastAsia" w:ascii="宋体" w:hAnsi="宋体" w:cs="宋体"/>
                <w:lang w:bidi="ar"/>
              </w:rPr>
              <w:t>支持定义数据标准化规则，如命名规范、数据格式、数据类型等。</w:t>
            </w:r>
          </w:p>
          <w:p w14:paraId="171D6546">
            <w:pPr>
              <w:widowControl/>
              <w:jc w:val="left"/>
              <w:textAlignment w:val="center"/>
              <w:rPr>
                <w:rFonts w:hint="eastAsia" w:ascii="宋体" w:hAnsi="宋体" w:cs="宋体"/>
                <w:lang w:bidi="ar"/>
              </w:rPr>
            </w:pPr>
            <w:r>
              <w:rPr>
                <w:rFonts w:hint="eastAsia" w:ascii="宋体" w:hAnsi="宋体" w:cs="宋体"/>
                <w:lang w:bidi="ar"/>
              </w:rPr>
              <w:t>支持定义和管理数据的扩展属性和补充标准，满足特定需求。</w:t>
            </w:r>
          </w:p>
          <w:p w14:paraId="5DC2F77C">
            <w:pPr>
              <w:widowControl/>
              <w:jc w:val="left"/>
              <w:textAlignment w:val="center"/>
              <w:rPr>
                <w:rFonts w:hint="eastAsia" w:ascii="宋体" w:hAnsi="宋体" w:cs="宋体"/>
                <w:lang w:bidi="ar"/>
              </w:rPr>
            </w:pPr>
            <w:r>
              <w:rPr>
                <w:rFonts w:hint="eastAsia" w:ascii="宋体" w:hAnsi="宋体" w:cs="宋体"/>
                <w:lang w:bidi="ar"/>
              </w:rPr>
              <w:t>支持管理数据编码规范，确保数据的编码一致性和标准化。</w:t>
            </w:r>
          </w:p>
          <w:p w14:paraId="1B9D2DB6">
            <w:pPr>
              <w:widowControl/>
              <w:jc w:val="left"/>
              <w:textAlignment w:val="center"/>
              <w:rPr>
                <w:rFonts w:hint="eastAsia" w:ascii="宋体" w:hAnsi="宋体" w:cs="宋体"/>
                <w:lang w:bidi="ar"/>
              </w:rPr>
            </w:pPr>
            <w:r>
              <w:rPr>
                <w:rFonts w:hint="eastAsia" w:ascii="宋体" w:hAnsi="宋体" w:cs="宋体"/>
                <w:lang w:bidi="ar"/>
              </w:rPr>
              <w:t>支持提供数据规范和最佳实践的指导、文档和模板。</w:t>
            </w:r>
          </w:p>
          <w:p w14:paraId="77EF548A">
            <w:pPr>
              <w:widowControl/>
              <w:jc w:val="left"/>
              <w:textAlignment w:val="center"/>
              <w:rPr>
                <w:rFonts w:hint="eastAsia" w:ascii="宋体" w:hAnsi="宋体" w:cs="宋体"/>
                <w:lang w:bidi="ar"/>
              </w:rPr>
            </w:pPr>
            <w:r>
              <w:rPr>
                <w:rFonts w:hint="eastAsia" w:ascii="宋体" w:hAnsi="宋体" w:cs="宋体"/>
                <w:lang w:bidi="ar"/>
              </w:rPr>
              <w:t>支持定义和管理数据标准化的协议、规范和约定。</w:t>
            </w:r>
          </w:p>
          <w:p w14:paraId="338B1F87">
            <w:pPr>
              <w:widowControl/>
              <w:jc w:val="left"/>
              <w:textAlignment w:val="center"/>
              <w:rPr>
                <w:rFonts w:hint="eastAsia" w:ascii="宋体" w:hAnsi="宋体" w:cs="宋体"/>
                <w:lang w:bidi="ar"/>
              </w:rPr>
            </w:pPr>
            <w:r>
              <w:rPr>
                <w:rFonts w:hint="eastAsia" w:ascii="宋体" w:hAnsi="宋体" w:cs="宋体"/>
                <w:lang w:bidi="ar"/>
              </w:rPr>
              <w:t>支持定期维护和更新数据标准化内容，保持其与业务需求的一致性。</w:t>
            </w:r>
          </w:p>
          <w:p w14:paraId="7B455F5F">
            <w:pPr>
              <w:widowControl/>
              <w:jc w:val="left"/>
              <w:textAlignment w:val="center"/>
              <w:rPr>
                <w:rFonts w:hint="eastAsia" w:ascii="宋体" w:hAnsi="宋体" w:cs="宋体"/>
                <w:lang w:bidi="ar"/>
              </w:rPr>
            </w:pPr>
            <w:r>
              <w:rPr>
                <w:rFonts w:hint="eastAsia" w:ascii="宋体" w:hAnsi="宋体" w:cs="宋体"/>
                <w:lang w:bidi="ar"/>
              </w:rPr>
              <w:t>支持管理数据标准化的数据资产，包括数据集合、表、字段等。</w:t>
            </w:r>
          </w:p>
          <w:p w14:paraId="2F68BDD8">
            <w:pPr>
              <w:widowControl/>
              <w:jc w:val="left"/>
              <w:textAlignment w:val="center"/>
              <w:rPr>
                <w:rFonts w:hint="eastAsia" w:ascii="宋体" w:hAnsi="宋体" w:cs="宋体"/>
                <w:lang w:bidi="ar"/>
              </w:rPr>
            </w:pPr>
            <w:r>
              <w:rPr>
                <w:rFonts w:hint="eastAsia" w:ascii="宋体" w:hAnsi="宋体" w:cs="宋体"/>
                <w:lang w:bidi="ar"/>
              </w:rPr>
              <w:t>支持定义数据的唯一标识符，通常是一个字段或多个字段的组合，用于唯一地识别数据记录。</w:t>
            </w:r>
          </w:p>
          <w:p w14:paraId="6047C489">
            <w:pPr>
              <w:widowControl/>
              <w:jc w:val="left"/>
              <w:textAlignment w:val="center"/>
              <w:rPr>
                <w:rFonts w:hint="eastAsia" w:ascii="宋体" w:hAnsi="宋体" w:cs="宋体"/>
                <w:lang w:bidi="ar"/>
              </w:rPr>
            </w:pPr>
            <w:r>
              <w:rPr>
                <w:rFonts w:hint="eastAsia" w:ascii="宋体" w:hAnsi="宋体" w:cs="宋体"/>
                <w:lang w:bidi="ar"/>
              </w:rPr>
              <w:t>支持定义数据的类型，例如整数、字符串、日期等，以确保数据的一致性和正确性。</w:t>
            </w:r>
          </w:p>
          <w:p w14:paraId="3C4B9708">
            <w:pPr>
              <w:widowControl/>
              <w:jc w:val="left"/>
              <w:textAlignment w:val="center"/>
              <w:rPr>
                <w:rFonts w:hint="eastAsia" w:ascii="宋体" w:hAnsi="宋体" w:cs="宋体"/>
                <w:lang w:bidi="ar"/>
              </w:rPr>
            </w:pPr>
            <w:r>
              <w:rPr>
                <w:rFonts w:hint="eastAsia" w:ascii="宋体" w:hAnsi="宋体" w:cs="宋体"/>
                <w:lang w:bidi="ar"/>
              </w:rPr>
              <w:t>支持定义数据字段的最大长度，以限制数据的输入范围并避免数据溢出或截断。</w:t>
            </w:r>
          </w:p>
          <w:p w14:paraId="3AEDF0E3">
            <w:pPr>
              <w:widowControl/>
              <w:jc w:val="left"/>
              <w:textAlignment w:val="center"/>
              <w:rPr>
                <w:rFonts w:hint="eastAsia" w:ascii="宋体" w:hAnsi="宋体" w:cs="宋体"/>
                <w:lang w:bidi="ar"/>
              </w:rPr>
            </w:pPr>
            <w:r>
              <w:rPr>
                <w:rFonts w:hint="eastAsia" w:ascii="宋体" w:hAnsi="宋体" w:cs="宋体"/>
                <w:lang w:bidi="ar"/>
              </w:rPr>
              <w:t>支持定义数据字段的验证规则，例如必填字段、范围检查、正则表达式等，以确保数据的有效性。</w:t>
            </w:r>
          </w:p>
          <w:p w14:paraId="553F0C48">
            <w:pPr>
              <w:widowControl/>
              <w:jc w:val="left"/>
              <w:textAlignment w:val="center"/>
              <w:rPr>
                <w:rFonts w:hint="eastAsia" w:ascii="宋体" w:hAnsi="宋体" w:cs="宋体"/>
                <w:lang w:bidi="ar"/>
              </w:rPr>
            </w:pPr>
            <w:r>
              <w:rPr>
                <w:rFonts w:hint="eastAsia" w:ascii="宋体" w:hAnsi="宋体" w:cs="宋体"/>
                <w:lang w:bidi="ar"/>
              </w:rPr>
              <w:t>支持定义数据字段的说明和注释，以提供对数据含义的解释和参考。</w:t>
            </w:r>
          </w:p>
          <w:p w14:paraId="6EC6FB7F">
            <w:pPr>
              <w:widowControl/>
              <w:jc w:val="left"/>
              <w:textAlignment w:val="center"/>
              <w:rPr>
                <w:rFonts w:hint="eastAsia" w:ascii="宋体" w:hAnsi="宋体" w:cs="宋体"/>
                <w:lang w:bidi="ar"/>
              </w:rPr>
            </w:pPr>
            <w:r>
              <w:rPr>
                <w:rFonts w:hint="eastAsia" w:ascii="宋体" w:hAnsi="宋体" w:cs="宋体"/>
                <w:lang w:bidi="ar"/>
              </w:rPr>
              <w:t>支持定义数据变更的追踪规则，例如记录修改时间、修改人等，以追溯数据的修改历史。</w:t>
            </w:r>
          </w:p>
          <w:p w14:paraId="62AB3311">
            <w:pPr>
              <w:widowControl/>
              <w:jc w:val="left"/>
              <w:textAlignment w:val="center"/>
              <w:rPr>
                <w:rFonts w:hint="eastAsia" w:ascii="宋体" w:hAnsi="宋体" w:cs="宋体"/>
                <w:lang w:bidi="ar"/>
              </w:rPr>
            </w:pPr>
            <w:r>
              <w:rPr>
                <w:rFonts w:hint="eastAsia" w:ascii="宋体" w:hAnsi="宋体" w:cs="宋体"/>
                <w:lang w:bidi="ar"/>
              </w:rPr>
              <w:t>3）数据标准校验</w:t>
            </w:r>
          </w:p>
          <w:p w14:paraId="5CD2FDCC">
            <w:pPr>
              <w:widowControl/>
              <w:jc w:val="left"/>
              <w:textAlignment w:val="center"/>
              <w:rPr>
                <w:rFonts w:hint="eastAsia" w:ascii="宋体" w:hAnsi="宋体" w:cs="宋体"/>
                <w:lang w:bidi="ar"/>
              </w:rPr>
            </w:pPr>
            <w:r>
              <w:rPr>
                <w:rFonts w:hint="eastAsia" w:ascii="宋体" w:hAnsi="宋体" w:cs="宋体"/>
                <w:lang w:bidi="ar"/>
              </w:rPr>
              <w:t>支持监控和管理数据质量，包括数据完整性、一致性、准确性等方面。</w:t>
            </w:r>
          </w:p>
          <w:p w14:paraId="255F6728">
            <w:pPr>
              <w:widowControl/>
              <w:jc w:val="left"/>
              <w:textAlignment w:val="center"/>
              <w:rPr>
                <w:rFonts w:hint="eastAsia" w:ascii="宋体" w:hAnsi="宋体" w:cs="宋体"/>
                <w:lang w:bidi="ar"/>
              </w:rPr>
            </w:pPr>
            <w:r>
              <w:rPr>
                <w:rFonts w:hint="eastAsia" w:ascii="宋体" w:hAnsi="宋体" w:cs="宋体"/>
                <w:lang w:bidi="ar"/>
              </w:rPr>
              <w:t>支持管理数据的版本信息，跟踪和比较不同版本的数据定义和结构。</w:t>
            </w:r>
          </w:p>
          <w:p w14:paraId="58054086">
            <w:pPr>
              <w:widowControl/>
              <w:jc w:val="left"/>
              <w:textAlignment w:val="center"/>
              <w:rPr>
                <w:rFonts w:hint="eastAsia" w:ascii="宋体" w:hAnsi="宋体" w:cs="宋体"/>
                <w:lang w:bidi="ar"/>
              </w:rPr>
            </w:pPr>
            <w:r>
              <w:rPr>
                <w:rFonts w:hint="eastAsia" w:ascii="宋体" w:hAnsi="宋体" w:cs="宋体"/>
                <w:lang w:bidi="ar"/>
              </w:rPr>
              <w:t>支持审核和验证数据的标准化规则和定义，确保数据的一致性和符合性。</w:t>
            </w:r>
          </w:p>
          <w:p w14:paraId="5C892A19">
            <w:pPr>
              <w:widowControl/>
              <w:jc w:val="left"/>
              <w:textAlignment w:val="center"/>
              <w:rPr>
                <w:rFonts w:hint="eastAsia" w:ascii="宋体" w:hAnsi="宋体" w:cs="宋体"/>
                <w:lang w:bidi="ar"/>
              </w:rPr>
            </w:pPr>
            <w:r>
              <w:rPr>
                <w:rFonts w:hint="eastAsia" w:ascii="宋体" w:hAnsi="宋体" w:cs="宋体"/>
                <w:lang w:bidi="ar"/>
              </w:rPr>
              <w:t>支持管理数据的变更请求和变更流程，确保变更的控制和可追溯性。</w:t>
            </w:r>
          </w:p>
          <w:p w14:paraId="1520DD9F">
            <w:pPr>
              <w:widowControl/>
              <w:jc w:val="left"/>
              <w:textAlignment w:val="center"/>
              <w:rPr>
                <w:rFonts w:hint="eastAsia" w:ascii="宋体" w:hAnsi="宋体" w:cs="宋体"/>
                <w:lang w:bidi="ar"/>
              </w:rPr>
            </w:pPr>
            <w:r>
              <w:rPr>
                <w:rFonts w:hint="eastAsia" w:ascii="宋体" w:hAnsi="宋体" w:cs="宋体"/>
                <w:lang w:bidi="ar"/>
              </w:rPr>
              <w:t>支持对数据进行审核和合规性检查，提高数据的合规性和可信度。</w:t>
            </w:r>
          </w:p>
          <w:p w14:paraId="28E2DCC1">
            <w:pPr>
              <w:widowControl/>
              <w:jc w:val="left"/>
              <w:textAlignment w:val="center"/>
              <w:rPr>
                <w:rFonts w:hint="eastAsia" w:ascii="宋体" w:hAnsi="宋体" w:cs="宋体"/>
                <w:lang w:bidi="ar"/>
              </w:rPr>
            </w:pPr>
            <w:r>
              <w:rPr>
                <w:rFonts w:hint="eastAsia" w:ascii="宋体" w:hAnsi="宋体" w:cs="宋体"/>
                <w:lang w:bidi="ar"/>
              </w:rPr>
              <w:t>支持对数据进行审查和验证，确保数据的准确性和一致性。</w:t>
            </w:r>
          </w:p>
          <w:p w14:paraId="223B903D">
            <w:pPr>
              <w:widowControl/>
              <w:jc w:val="left"/>
              <w:textAlignment w:val="center"/>
              <w:rPr>
                <w:rFonts w:hint="eastAsia" w:ascii="宋体" w:hAnsi="宋体" w:cs="宋体"/>
                <w:lang w:bidi="ar"/>
              </w:rPr>
            </w:pPr>
            <w:r>
              <w:rPr>
                <w:rFonts w:hint="eastAsia" w:ascii="宋体" w:hAnsi="宋体" w:cs="宋体"/>
                <w:lang w:bidi="ar"/>
              </w:rPr>
              <w:t>支持提供自动化工具来支持数据标准化和元数据管理的任务。</w:t>
            </w:r>
          </w:p>
          <w:p w14:paraId="62192982">
            <w:pPr>
              <w:widowControl/>
              <w:jc w:val="left"/>
              <w:textAlignment w:val="center"/>
              <w:rPr>
                <w:rFonts w:hint="eastAsia" w:ascii="宋体" w:hAnsi="宋体" w:cs="宋体"/>
                <w:lang w:bidi="ar"/>
              </w:rPr>
            </w:pPr>
            <w:r>
              <w:rPr>
                <w:rFonts w:hint="eastAsia" w:ascii="宋体" w:hAnsi="宋体" w:cs="宋体"/>
                <w:lang w:bidi="ar"/>
              </w:rPr>
              <w:t>支持生成数据规范化的报告和可视化图表，方便用户了解和分析数据。</w:t>
            </w:r>
          </w:p>
          <w:p w14:paraId="7A5A46A6">
            <w:pPr>
              <w:widowControl/>
              <w:jc w:val="left"/>
              <w:textAlignment w:val="center"/>
              <w:rPr>
                <w:rFonts w:hint="eastAsia" w:ascii="宋体" w:hAnsi="宋体" w:cs="宋体"/>
                <w:lang w:bidi="ar"/>
              </w:rPr>
            </w:pPr>
            <w:r>
              <w:rPr>
                <w:rFonts w:hint="eastAsia" w:ascii="宋体" w:hAnsi="宋体" w:cs="宋体"/>
                <w:lang w:bidi="ar"/>
              </w:rPr>
              <w:t>支持评估数据标准化的成果和效果，并进行持续改进。</w:t>
            </w:r>
          </w:p>
          <w:p w14:paraId="74555A1E">
            <w:pPr>
              <w:widowControl/>
              <w:jc w:val="left"/>
              <w:textAlignment w:val="center"/>
              <w:rPr>
                <w:rFonts w:hint="eastAsia" w:ascii="宋体" w:hAnsi="宋体" w:cs="宋体"/>
                <w:lang w:bidi="ar"/>
              </w:rPr>
            </w:pPr>
            <w:r>
              <w:rPr>
                <w:rFonts w:hint="eastAsia" w:ascii="宋体" w:hAnsi="宋体" w:cs="宋体"/>
                <w:lang w:bidi="ar"/>
              </w:rPr>
              <w:t>支持制定和执行数据标准化的治理策略和流程。</w:t>
            </w:r>
          </w:p>
          <w:p w14:paraId="096F2F02">
            <w:pPr>
              <w:widowControl/>
              <w:jc w:val="left"/>
              <w:textAlignment w:val="center"/>
              <w:rPr>
                <w:rFonts w:hint="eastAsia" w:ascii="宋体" w:hAnsi="宋体" w:cs="宋体"/>
                <w:lang w:bidi="ar"/>
              </w:rPr>
            </w:pPr>
            <w:r>
              <w:rPr>
                <w:rFonts w:hint="eastAsia" w:ascii="宋体" w:hAnsi="宋体" w:cs="宋体"/>
                <w:lang w:bidi="ar"/>
              </w:rPr>
              <w:t>支持与数据质量管理模块集成，检查和维护数据标准化的质量。</w:t>
            </w:r>
          </w:p>
          <w:p w14:paraId="096B07D1">
            <w:pPr>
              <w:widowControl/>
              <w:jc w:val="left"/>
              <w:textAlignment w:val="center"/>
              <w:rPr>
                <w:rFonts w:hint="eastAsia" w:ascii="宋体" w:hAnsi="宋体" w:cs="宋体"/>
                <w:lang w:bidi="ar"/>
              </w:rPr>
            </w:pPr>
            <w:r>
              <w:rPr>
                <w:rFonts w:hint="eastAsia" w:ascii="宋体" w:hAnsi="宋体" w:cs="宋体"/>
                <w:lang w:bidi="ar"/>
              </w:rPr>
              <w:t>支持与数据模型管理模块集成，管理数据标准化的数据模型。</w:t>
            </w:r>
          </w:p>
          <w:p w14:paraId="6A179738">
            <w:pPr>
              <w:widowControl/>
              <w:jc w:val="left"/>
              <w:textAlignment w:val="center"/>
              <w:rPr>
                <w:rFonts w:hint="eastAsia" w:ascii="宋体" w:hAnsi="宋体" w:cs="宋体"/>
                <w:lang w:bidi="ar"/>
              </w:rPr>
            </w:pPr>
            <w:r>
              <w:rPr>
                <w:rFonts w:hint="eastAsia" w:ascii="宋体" w:hAnsi="宋体" w:cs="宋体"/>
                <w:lang w:bidi="ar"/>
              </w:rPr>
              <w:t>支持与数据字典管理模块集成，管理数据标准化的数据字典。</w:t>
            </w:r>
          </w:p>
          <w:p w14:paraId="26112553">
            <w:pPr>
              <w:widowControl/>
              <w:jc w:val="left"/>
              <w:textAlignment w:val="center"/>
              <w:rPr>
                <w:rFonts w:hint="eastAsia" w:ascii="宋体" w:hAnsi="宋体" w:cs="宋体"/>
                <w:lang w:bidi="ar"/>
              </w:rPr>
            </w:pPr>
            <w:r>
              <w:rPr>
                <w:rFonts w:hint="eastAsia" w:ascii="宋体" w:hAnsi="宋体" w:cs="宋体"/>
                <w:lang w:bidi="ar"/>
              </w:rPr>
              <w:t>支持与数据扩展管理模块集成，管理数据标准化的补充和扩展属性。</w:t>
            </w:r>
          </w:p>
          <w:p w14:paraId="7AD19CCB">
            <w:pPr>
              <w:widowControl/>
              <w:jc w:val="left"/>
              <w:textAlignment w:val="center"/>
              <w:rPr>
                <w:rFonts w:hint="eastAsia" w:ascii="宋体" w:hAnsi="宋体" w:cs="宋体"/>
                <w:lang w:bidi="ar"/>
              </w:rPr>
            </w:pPr>
            <w:r>
              <w:rPr>
                <w:rFonts w:hint="eastAsia" w:ascii="宋体" w:hAnsi="宋体" w:cs="宋体"/>
                <w:lang w:bidi="ar"/>
              </w:rPr>
              <w:t>支持与数据标准化审核和验证模块集成，对数据标准化进行审核和验证。</w:t>
            </w:r>
          </w:p>
          <w:p w14:paraId="56790810">
            <w:pPr>
              <w:widowControl/>
              <w:jc w:val="left"/>
              <w:textAlignment w:val="center"/>
              <w:rPr>
                <w:rFonts w:hint="eastAsia" w:ascii="宋体" w:hAnsi="宋体" w:cs="宋体"/>
                <w:lang w:bidi="ar"/>
              </w:rPr>
            </w:pPr>
            <w:r>
              <w:rPr>
                <w:rFonts w:hint="eastAsia" w:ascii="宋体" w:hAnsi="宋体" w:cs="宋体"/>
                <w:lang w:bidi="ar"/>
              </w:rPr>
              <w:t>1.6系统管理</w:t>
            </w:r>
            <w:r>
              <w:rPr>
                <w:rFonts w:hint="eastAsia" w:ascii="宋体" w:hAnsi="宋体" w:cs="宋体"/>
                <w:lang w:eastAsia="zh-CN" w:bidi="ar"/>
              </w:rPr>
              <w:t>－模板</w:t>
            </w:r>
            <w:r>
              <w:rPr>
                <w:rFonts w:hint="eastAsia" w:ascii="宋体" w:hAnsi="宋体" w:cs="宋体"/>
                <w:lang w:bidi="ar"/>
              </w:rPr>
              <w:t>管理</w:t>
            </w:r>
          </w:p>
          <w:p w14:paraId="7C373270">
            <w:pPr>
              <w:widowControl/>
              <w:jc w:val="left"/>
              <w:textAlignment w:val="center"/>
              <w:rPr>
                <w:rFonts w:hint="eastAsia" w:ascii="宋体" w:hAnsi="宋体" w:cs="宋体"/>
                <w:lang w:bidi="ar"/>
              </w:rPr>
            </w:pPr>
            <w:r>
              <w:rPr>
                <w:rFonts w:hint="eastAsia" w:ascii="宋体" w:hAnsi="宋体" w:cs="宋体"/>
                <w:lang w:bidi="ar"/>
              </w:rPr>
              <w:t>支持创建管理</w:t>
            </w:r>
            <w:r>
              <w:rPr>
                <w:rFonts w:hint="eastAsia" w:ascii="宋体" w:hAnsi="宋体" w:cs="宋体"/>
                <w:lang w:eastAsia="zh-CN" w:bidi="ar"/>
              </w:rPr>
              <w:t>模板</w:t>
            </w:r>
            <w:r>
              <w:rPr>
                <w:rFonts w:hint="eastAsia" w:ascii="宋体" w:hAnsi="宋体" w:cs="宋体"/>
                <w:lang w:bidi="ar"/>
              </w:rPr>
              <w:t>。</w:t>
            </w:r>
          </w:p>
          <w:p w14:paraId="6C96F0B7">
            <w:pPr>
              <w:widowControl/>
              <w:jc w:val="left"/>
              <w:textAlignment w:val="center"/>
              <w:rPr>
                <w:rFonts w:hint="eastAsia" w:ascii="宋体" w:hAnsi="宋体" w:cs="宋体"/>
                <w:lang w:bidi="ar"/>
              </w:rPr>
            </w:pPr>
            <w:r>
              <w:rPr>
                <w:rFonts w:hint="eastAsia" w:ascii="宋体" w:hAnsi="宋体" w:cs="宋体"/>
                <w:lang w:bidi="ar"/>
              </w:rPr>
              <w:t>支持创建并管理velocity模板引擎，用于配置大屏门户或其他应用场景。</w:t>
            </w:r>
          </w:p>
          <w:p w14:paraId="759D8A66">
            <w:pPr>
              <w:widowControl/>
              <w:jc w:val="left"/>
              <w:textAlignment w:val="center"/>
              <w:rPr>
                <w:rFonts w:hint="eastAsia" w:ascii="宋体" w:hAnsi="宋体" w:cs="宋体"/>
                <w:lang w:bidi="ar"/>
              </w:rPr>
            </w:pPr>
            <w:r>
              <w:rPr>
                <w:rFonts w:hint="eastAsia" w:ascii="宋体" w:hAnsi="宋体" w:cs="宋体"/>
                <w:lang w:bidi="ar"/>
              </w:rPr>
              <w:t>支持创建模板分组用于分类管理模板。</w:t>
            </w:r>
          </w:p>
          <w:p w14:paraId="37D356E1">
            <w:pPr>
              <w:widowControl/>
              <w:jc w:val="left"/>
              <w:textAlignment w:val="center"/>
              <w:rPr>
                <w:rFonts w:hint="eastAsia" w:ascii="宋体" w:hAnsi="宋体" w:cs="宋体"/>
                <w:lang w:bidi="ar"/>
              </w:rPr>
            </w:pPr>
            <w:r>
              <w:rPr>
                <w:rFonts w:hint="eastAsia" w:ascii="宋体" w:hAnsi="宋体" w:cs="宋体"/>
                <w:lang w:bidi="ar"/>
              </w:rPr>
              <w:t>支持模板库，内置大屏配置常用模板。</w:t>
            </w:r>
          </w:p>
          <w:p w14:paraId="41B8B7E6">
            <w:pPr>
              <w:widowControl/>
              <w:jc w:val="left"/>
              <w:textAlignment w:val="center"/>
              <w:rPr>
                <w:rFonts w:hint="eastAsia" w:ascii="宋体" w:hAnsi="宋体" w:cs="宋体"/>
                <w:lang w:bidi="ar"/>
              </w:rPr>
            </w:pPr>
            <w:r>
              <w:rPr>
                <w:rFonts w:hint="eastAsia" w:ascii="宋体" w:hAnsi="宋体" w:cs="宋体"/>
                <w:lang w:bidi="ar"/>
              </w:rPr>
              <w:t>1.7系统管理</w:t>
            </w:r>
            <w:r>
              <w:rPr>
                <w:rFonts w:hint="eastAsia" w:ascii="宋体" w:hAnsi="宋体" w:cs="宋体"/>
                <w:lang w:eastAsia="zh-CN" w:bidi="ar"/>
              </w:rPr>
              <w:t>－</w:t>
            </w:r>
            <w:r>
              <w:rPr>
                <w:rFonts w:hint="eastAsia" w:ascii="宋体" w:hAnsi="宋体" w:cs="宋体"/>
                <w:lang w:bidi="ar"/>
              </w:rPr>
              <w:t>权限管理</w:t>
            </w:r>
          </w:p>
          <w:p w14:paraId="6673DB4D">
            <w:pPr>
              <w:widowControl/>
              <w:jc w:val="left"/>
              <w:textAlignment w:val="center"/>
              <w:rPr>
                <w:rFonts w:hint="eastAsia" w:ascii="宋体" w:hAnsi="宋体" w:cs="宋体"/>
                <w:lang w:bidi="ar"/>
              </w:rPr>
            </w:pPr>
            <w:r>
              <w:rPr>
                <w:rFonts w:hint="eastAsia" w:ascii="宋体" w:hAnsi="宋体" w:cs="宋体"/>
                <w:lang w:bidi="ar"/>
              </w:rPr>
              <w:t>支持创建管理中台权限。</w:t>
            </w:r>
          </w:p>
          <w:p w14:paraId="05B116A2">
            <w:pPr>
              <w:widowControl/>
              <w:jc w:val="left"/>
              <w:textAlignment w:val="center"/>
              <w:rPr>
                <w:rFonts w:hint="eastAsia" w:ascii="宋体" w:hAnsi="宋体" w:cs="宋体"/>
                <w:lang w:bidi="ar"/>
              </w:rPr>
            </w:pPr>
            <w:r>
              <w:rPr>
                <w:rFonts w:hint="eastAsia" w:ascii="宋体" w:hAnsi="宋体" w:cs="宋体"/>
                <w:lang w:bidi="ar"/>
              </w:rPr>
              <w:t>支持添加并管理用户在中台的数据权限和功能权限</w:t>
            </w:r>
          </w:p>
          <w:p w14:paraId="75BDE96A">
            <w:pPr>
              <w:widowControl/>
              <w:jc w:val="left"/>
              <w:textAlignment w:val="center"/>
              <w:rPr>
                <w:rFonts w:hint="eastAsia" w:ascii="宋体" w:hAnsi="宋体" w:cs="宋体"/>
                <w:lang w:bidi="ar"/>
              </w:rPr>
            </w:pPr>
            <w:r>
              <w:rPr>
                <w:rFonts w:hint="eastAsia" w:ascii="宋体" w:hAnsi="宋体" w:cs="宋体"/>
                <w:lang w:bidi="ar"/>
              </w:rPr>
              <w:t>1）登录权限</w:t>
            </w:r>
          </w:p>
          <w:p w14:paraId="11B079ED">
            <w:pPr>
              <w:widowControl/>
              <w:jc w:val="left"/>
              <w:textAlignment w:val="center"/>
              <w:rPr>
                <w:rFonts w:hint="eastAsia" w:ascii="宋体" w:hAnsi="宋体" w:cs="宋体"/>
                <w:lang w:bidi="ar"/>
              </w:rPr>
            </w:pPr>
            <w:r>
              <w:rPr>
                <w:rFonts w:hint="eastAsia" w:ascii="宋体" w:hAnsi="宋体" w:cs="宋体"/>
                <w:lang w:bidi="ar"/>
              </w:rPr>
              <w:t>支持校验中台用户权限用于登录。</w:t>
            </w:r>
          </w:p>
          <w:p w14:paraId="3A423AA9">
            <w:pPr>
              <w:widowControl/>
              <w:jc w:val="left"/>
              <w:textAlignment w:val="center"/>
              <w:rPr>
                <w:rFonts w:hint="eastAsia" w:ascii="宋体" w:hAnsi="宋体" w:cs="宋体"/>
                <w:lang w:bidi="ar"/>
              </w:rPr>
            </w:pPr>
            <w:r>
              <w:rPr>
                <w:rFonts w:hint="eastAsia" w:ascii="宋体" w:hAnsi="宋体" w:cs="宋体"/>
                <w:lang w:bidi="ar"/>
              </w:rPr>
              <w:t>支持角色权限接口。</w:t>
            </w:r>
          </w:p>
          <w:p w14:paraId="19D13CC3">
            <w:pPr>
              <w:widowControl/>
              <w:jc w:val="left"/>
              <w:textAlignment w:val="center"/>
              <w:rPr>
                <w:rFonts w:hint="eastAsia" w:ascii="宋体" w:hAnsi="宋体" w:cs="宋体"/>
                <w:lang w:bidi="ar"/>
              </w:rPr>
            </w:pPr>
            <w:r>
              <w:rPr>
                <w:rFonts w:hint="eastAsia" w:ascii="宋体" w:hAnsi="宋体" w:cs="宋体"/>
                <w:lang w:bidi="ar"/>
              </w:rPr>
              <w:t>2）权限验证</w:t>
            </w:r>
          </w:p>
          <w:p w14:paraId="0B14D6BD">
            <w:pPr>
              <w:widowControl/>
              <w:jc w:val="left"/>
              <w:textAlignment w:val="center"/>
              <w:rPr>
                <w:rFonts w:hint="eastAsia" w:ascii="宋体" w:hAnsi="宋体" w:cs="宋体"/>
                <w:lang w:bidi="ar"/>
              </w:rPr>
            </w:pPr>
            <w:r>
              <w:rPr>
                <w:rFonts w:hint="eastAsia" w:ascii="宋体" w:hAnsi="宋体" w:cs="宋体"/>
                <w:lang w:bidi="ar"/>
              </w:rPr>
              <w:t>支持验证用户的权限是否符合要求，确保用户只能访问到自己有权限的数据和功能。</w:t>
            </w:r>
          </w:p>
          <w:p w14:paraId="397ED898">
            <w:pPr>
              <w:widowControl/>
              <w:jc w:val="left"/>
              <w:textAlignment w:val="center"/>
              <w:rPr>
                <w:rFonts w:hint="eastAsia" w:ascii="宋体" w:hAnsi="宋体" w:cs="宋体"/>
                <w:lang w:bidi="ar"/>
              </w:rPr>
            </w:pPr>
            <w:r>
              <w:rPr>
                <w:rFonts w:hint="eastAsia" w:ascii="宋体" w:hAnsi="宋体" w:cs="宋体"/>
                <w:lang w:bidi="ar"/>
              </w:rPr>
              <w:t>3）角色权限管理</w:t>
            </w:r>
          </w:p>
          <w:p w14:paraId="52480114">
            <w:pPr>
              <w:widowControl/>
              <w:jc w:val="left"/>
              <w:textAlignment w:val="center"/>
              <w:rPr>
                <w:rFonts w:hint="eastAsia" w:ascii="宋体" w:hAnsi="宋体" w:cs="宋体"/>
                <w:lang w:bidi="ar"/>
              </w:rPr>
            </w:pPr>
            <w:r>
              <w:rPr>
                <w:rFonts w:hint="eastAsia" w:ascii="宋体" w:hAnsi="宋体" w:cs="宋体"/>
                <w:lang w:bidi="ar"/>
              </w:rPr>
              <w:t>支持定义不同的数据角色，并为每个角色分配相应的数据权限，以实现数据权限的模块化管理。</w:t>
            </w:r>
          </w:p>
          <w:p w14:paraId="2F5E4F82">
            <w:pPr>
              <w:widowControl/>
              <w:jc w:val="left"/>
              <w:textAlignment w:val="center"/>
              <w:rPr>
                <w:rFonts w:hint="eastAsia" w:ascii="宋体" w:hAnsi="宋体" w:cs="宋体"/>
                <w:lang w:bidi="ar"/>
              </w:rPr>
            </w:pPr>
            <w:r>
              <w:rPr>
                <w:rFonts w:hint="eastAsia" w:ascii="宋体" w:hAnsi="宋体" w:cs="宋体"/>
                <w:lang w:bidi="ar"/>
              </w:rPr>
              <w:t>支持控制用户对数据中台功能的访问权限，包括读、写、执行等操作权限。</w:t>
            </w:r>
          </w:p>
          <w:p w14:paraId="501CEFA3">
            <w:pPr>
              <w:widowControl/>
              <w:jc w:val="left"/>
              <w:textAlignment w:val="center"/>
              <w:rPr>
                <w:rFonts w:hint="eastAsia" w:ascii="宋体" w:hAnsi="宋体" w:cs="宋体"/>
                <w:lang w:bidi="ar"/>
              </w:rPr>
            </w:pPr>
            <w:r>
              <w:rPr>
                <w:rFonts w:hint="eastAsia" w:ascii="宋体" w:hAnsi="宋体" w:cs="宋体"/>
                <w:lang w:bidi="ar"/>
              </w:rPr>
              <w:t>支持控制用户对数据中台数据的访问、修改、删除、下载等操作权限。</w:t>
            </w:r>
          </w:p>
          <w:p w14:paraId="01223003">
            <w:pPr>
              <w:widowControl/>
              <w:jc w:val="left"/>
              <w:textAlignment w:val="center"/>
              <w:rPr>
                <w:rFonts w:hint="eastAsia" w:ascii="宋体" w:hAnsi="宋体" w:cs="宋体"/>
                <w:lang w:bidi="ar"/>
              </w:rPr>
            </w:pPr>
            <w:r>
              <w:rPr>
                <w:rFonts w:hint="eastAsia" w:ascii="宋体" w:hAnsi="宋体" w:cs="宋体"/>
                <w:lang w:bidi="ar"/>
              </w:rPr>
              <w:t>支持权限的继承和维护机制，使得权限的管理和调整更加灵活和高效。</w:t>
            </w:r>
          </w:p>
          <w:p w14:paraId="179896DE">
            <w:pPr>
              <w:widowControl/>
              <w:jc w:val="left"/>
              <w:textAlignment w:val="center"/>
              <w:rPr>
                <w:rFonts w:hint="eastAsia" w:ascii="宋体" w:hAnsi="宋体" w:cs="宋体"/>
                <w:lang w:bidi="ar"/>
              </w:rPr>
            </w:pPr>
            <w:r>
              <w:rPr>
                <w:rFonts w:hint="eastAsia" w:ascii="宋体" w:hAnsi="宋体" w:cs="宋体"/>
                <w:lang w:bidi="ar"/>
              </w:rPr>
              <w:t>支持允许管理员根据具体需求，自定义设置数据权限的规则和策略。</w:t>
            </w:r>
          </w:p>
          <w:p w14:paraId="53E089D5">
            <w:pPr>
              <w:widowControl/>
              <w:jc w:val="left"/>
              <w:textAlignment w:val="center"/>
              <w:rPr>
                <w:rFonts w:hint="eastAsia" w:ascii="宋体" w:hAnsi="宋体" w:cs="宋体"/>
                <w:lang w:bidi="ar"/>
              </w:rPr>
            </w:pPr>
            <w:r>
              <w:rPr>
                <w:rFonts w:hint="eastAsia" w:ascii="宋体" w:hAnsi="宋体" w:cs="宋体"/>
                <w:lang w:eastAsia="zh-CN" w:bidi="ar"/>
              </w:rPr>
              <w:t>支持</w:t>
            </w:r>
            <w:r>
              <w:rPr>
                <w:rFonts w:hint="eastAsia" w:ascii="宋体" w:hAnsi="宋体" w:cs="宋体"/>
                <w:lang w:bidi="ar"/>
              </w:rPr>
              <w:t>权限分配，将权限分配给不同的用户、角色，方便管理权限和授权。</w:t>
            </w:r>
          </w:p>
          <w:p w14:paraId="681484C9">
            <w:pPr>
              <w:widowControl/>
              <w:jc w:val="left"/>
              <w:textAlignment w:val="center"/>
              <w:rPr>
                <w:rFonts w:hint="eastAsia" w:ascii="宋体" w:hAnsi="宋体" w:cs="宋体"/>
                <w:lang w:bidi="ar"/>
              </w:rPr>
            </w:pPr>
            <w:r>
              <w:rPr>
                <w:rFonts w:hint="eastAsia" w:ascii="宋体" w:hAnsi="宋体" w:cs="宋体"/>
                <w:lang w:bidi="ar"/>
              </w:rPr>
              <w:t>4）用户管理</w:t>
            </w:r>
          </w:p>
          <w:p w14:paraId="7636F16D">
            <w:pPr>
              <w:widowControl/>
              <w:jc w:val="left"/>
              <w:textAlignment w:val="center"/>
              <w:rPr>
                <w:rFonts w:hint="eastAsia" w:ascii="宋体" w:hAnsi="宋体" w:cs="宋体"/>
                <w:lang w:bidi="ar"/>
              </w:rPr>
            </w:pPr>
            <w:r>
              <w:rPr>
                <w:rFonts w:hint="eastAsia" w:ascii="宋体" w:hAnsi="宋体" w:cs="宋体"/>
                <w:lang w:bidi="ar"/>
              </w:rPr>
              <w:t>支持创建，管理用户，赋予用户一个或多个角色权限。</w:t>
            </w:r>
          </w:p>
          <w:p w14:paraId="34D8DDB5">
            <w:pPr>
              <w:widowControl/>
              <w:jc w:val="left"/>
              <w:textAlignment w:val="center"/>
              <w:rPr>
                <w:rFonts w:hint="eastAsia" w:ascii="宋体" w:hAnsi="宋体" w:cs="宋体"/>
                <w:lang w:bidi="ar"/>
              </w:rPr>
            </w:pPr>
            <w:r>
              <w:rPr>
                <w:rFonts w:hint="eastAsia" w:ascii="宋体" w:hAnsi="宋体" w:cs="宋体"/>
                <w:lang w:bidi="ar"/>
              </w:rPr>
              <w:t>支持具有丰富的用户属性设置功能，支持设置用户的用户名、手机号、角色、状态、密码等各种属性。</w:t>
            </w:r>
          </w:p>
          <w:p w14:paraId="7EBE2D03">
            <w:pPr>
              <w:widowControl/>
              <w:jc w:val="left"/>
              <w:textAlignment w:val="center"/>
              <w:rPr>
                <w:rFonts w:hint="eastAsia" w:ascii="宋体" w:hAnsi="宋体" w:cs="宋体"/>
                <w:lang w:bidi="ar"/>
              </w:rPr>
            </w:pPr>
            <w:r>
              <w:rPr>
                <w:rFonts w:hint="eastAsia" w:ascii="宋体" w:hAnsi="宋体" w:cs="宋体"/>
                <w:lang w:bidi="ar"/>
              </w:rPr>
              <w:t>支持监控和记录用户对数据的访问权限变更情况，包括权限的授予、修改和撤销等操作。</w:t>
            </w:r>
          </w:p>
          <w:p w14:paraId="60D1B823">
            <w:pPr>
              <w:widowControl/>
              <w:jc w:val="left"/>
              <w:textAlignment w:val="center"/>
              <w:rPr>
                <w:rFonts w:hint="eastAsia" w:ascii="宋体" w:hAnsi="宋体" w:cs="宋体"/>
                <w:lang w:bidi="ar"/>
              </w:rPr>
            </w:pPr>
            <w:r>
              <w:rPr>
                <w:rFonts w:hint="eastAsia" w:ascii="宋体" w:hAnsi="宋体" w:cs="宋体"/>
                <w:lang w:bidi="ar"/>
              </w:rPr>
              <w:t>支持多租户环境下的数据权限管理，使不同租户之间的数据访问得到隔离和保护。</w:t>
            </w:r>
          </w:p>
          <w:p w14:paraId="6891EDDB">
            <w:pPr>
              <w:widowControl/>
              <w:jc w:val="left"/>
              <w:textAlignment w:val="center"/>
              <w:rPr>
                <w:rFonts w:hint="eastAsia" w:ascii="宋体" w:hAnsi="宋体" w:cs="宋体"/>
                <w:lang w:bidi="ar"/>
              </w:rPr>
            </w:pPr>
            <w:r>
              <w:rPr>
                <w:rFonts w:hint="eastAsia" w:ascii="宋体" w:hAnsi="宋体" w:cs="宋体"/>
                <w:lang w:bidi="ar"/>
              </w:rPr>
              <w:t>支持在用户访问数据时实时验证权限，确保用户只能访问其具有权限的数据。</w:t>
            </w:r>
          </w:p>
          <w:p w14:paraId="415ECDEA">
            <w:pPr>
              <w:widowControl/>
              <w:jc w:val="left"/>
              <w:textAlignment w:val="center"/>
              <w:rPr>
                <w:rFonts w:hint="eastAsia" w:ascii="宋体" w:hAnsi="宋体" w:cs="宋体"/>
                <w:lang w:bidi="ar"/>
              </w:rPr>
            </w:pPr>
            <w:r>
              <w:rPr>
                <w:rFonts w:hint="eastAsia" w:ascii="宋体" w:hAnsi="宋体" w:cs="宋体"/>
                <w:lang w:bidi="ar"/>
              </w:rPr>
              <w:t>支持实现多级授权，确保权限只能由上级授权给下级。</w:t>
            </w:r>
          </w:p>
          <w:p w14:paraId="6D0E5E4D">
            <w:pPr>
              <w:widowControl/>
              <w:jc w:val="left"/>
              <w:textAlignment w:val="center"/>
              <w:rPr>
                <w:rFonts w:hint="eastAsia" w:ascii="宋体" w:hAnsi="宋体" w:cs="宋体"/>
                <w:lang w:bidi="ar"/>
              </w:rPr>
            </w:pPr>
            <w:r>
              <w:rPr>
                <w:rFonts w:hint="eastAsia" w:ascii="宋体" w:hAnsi="宋体" w:cs="宋体"/>
                <w:lang w:bidi="ar"/>
              </w:rPr>
              <w:t>5）数据权限</w:t>
            </w:r>
          </w:p>
          <w:p w14:paraId="5B449713">
            <w:pPr>
              <w:widowControl/>
              <w:jc w:val="left"/>
              <w:textAlignment w:val="center"/>
              <w:rPr>
                <w:rFonts w:hint="eastAsia" w:ascii="宋体" w:hAnsi="宋体" w:cs="宋体"/>
                <w:lang w:bidi="ar"/>
              </w:rPr>
            </w:pPr>
            <w:r>
              <w:rPr>
                <w:rFonts w:hint="eastAsia" w:ascii="宋体" w:hAnsi="宋体" w:cs="宋体"/>
                <w:lang w:bidi="ar"/>
              </w:rPr>
              <w:t>支持设置用户或用户角色对数据字段的可见性和编辑权限，以限制敏感数据的访问和修改。</w:t>
            </w:r>
          </w:p>
          <w:p w14:paraId="71648B57">
            <w:pPr>
              <w:widowControl/>
              <w:jc w:val="left"/>
              <w:textAlignment w:val="center"/>
              <w:rPr>
                <w:rFonts w:hint="eastAsia" w:ascii="宋体" w:hAnsi="宋体" w:cs="宋体"/>
                <w:lang w:bidi="ar"/>
              </w:rPr>
            </w:pPr>
            <w:r>
              <w:rPr>
                <w:rFonts w:hint="eastAsia" w:ascii="宋体" w:hAnsi="宋体" w:cs="宋体"/>
                <w:lang w:bidi="ar"/>
              </w:rPr>
              <w:t>支持管理数据的共享策略和权限，包括共享范围、共享目标和权限限制等设置。</w:t>
            </w:r>
          </w:p>
          <w:p w14:paraId="394287D6">
            <w:pPr>
              <w:widowControl/>
              <w:jc w:val="left"/>
              <w:textAlignment w:val="center"/>
              <w:rPr>
                <w:rFonts w:hint="eastAsia" w:ascii="宋体" w:hAnsi="宋体" w:cs="宋体"/>
                <w:lang w:bidi="ar"/>
              </w:rPr>
            </w:pPr>
            <w:r>
              <w:rPr>
                <w:rFonts w:hint="eastAsia" w:ascii="宋体" w:hAnsi="宋体" w:cs="宋体"/>
                <w:lang w:bidi="ar"/>
              </w:rPr>
              <w:t>支持确保数据权限的即时生效，即在权限设定或修改后，用户立即受到权限限制。</w:t>
            </w:r>
          </w:p>
          <w:p w14:paraId="4861E0B4">
            <w:pPr>
              <w:widowControl/>
              <w:jc w:val="left"/>
              <w:textAlignment w:val="center"/>
              <w:rPr>
                <w:rFonts w:hint="eastAsia" w:ascii="宋体" w:hAnsi="宋体" w:cs="宋体"/>
                <w:lang w:bidi="ar"/>
              </w:rPr>
            </w:pPr>
            <w:r>
              <w:rPr>
                <w:rFonts w:hint="eastAsia" w:ascii="宋体" w:hAnsi="宋体" w:cs="宋体"/>
                <w:lang w:bidi="ar"/>
              </w:rPr>
              <w:t>支持对数据权限的回滚和撤销操作，当权限变更出现问题时能快速恢复到之前的状态。</w:t>
            </w:r>
          </w:p>
          <w:p w14:paraId="6DF62990">
            <w:pPr>
              <w:widowControl/>
              <w:jc w:val="left"/>
              <w:textAlignment w:val="center"/>
              <w:rPr>
                <w:rFonts w:hint="eastAsia" w:ascii="宋体" w:hAnsi="宋体" w:cs="宋体"/>
                <w:lang w:bidi="ar"/>
              </w:rPr>
            </w:pPr>
            <w:r>
              <w:rPr>
                <w:rFonts w:hint="eastAsia" w:ascii="宋体" w:hAnsi="宋体" w:cs="宋体"/>
                <w:lang w:bidi="ar"/>
              </w:rPr>
              <w:t>支持控制用户或用户角色对不同数据维度的访问权限，以限制数据的可见性和使用范围。</w:t>
            </w:r>
          </w:p>
          <w:p w14:paraId="17A560CB">
            <w:pPr>
              <w:widowControl/>
              <w:jc w:val="left"/>
              <w:textAlignment w:val="center"/>
              <w:rPr>
                <w:rFonts w:hint="eastAsia" w:ascii="宋体" w:hAnsi="宋体" w:cs="宋体"/>
                <w:lang w:bidi="ar"/>
              </w:rPr>
            </w:pPr>
            <w:r>
              <w:rPr>
                <w:rFonts w:hint="eastAsia" w:ascii="宋体" w:hAnsi="宋体" w:cs="宋体"/>
                <w:lang w:bidi="ar"/>
              </w:rPr>
              <w:t>1.8系统管理</w:t>
            </w:r>
            <w:r>
              <w:rPr>
                <w:rFonts w:hint="eastAsia" w:ascii="宋体" w:hAnsi="宋体" w:cs="宋体"/>
                <w:lang w:eastAsia="zh-CN" w:bidi="ar"/>
              </w:rPr>
              <w:t>－</w:t>
            </w:r>
            <w:r>
              <w:rPr>
                <w:rFonts w:hint="eastAsia" w:ascii="宋体" w:hAnsi="宋体" w:cs="宋体"/>
                <w:lang w:bidi="ar"/>
              </w:rPr>
              <w:t>任务中心</w:t>
            </w:r>
          </w:p>
          <w:p w14:paraId="3E7EF961">
            <w:pPr>
              <w:widowControl/>
              <w:jc w:val="left"/>
              <w:textAlignment w:val="center"/>
              <w:rPr>
                <w:rFonts w:hint="eastAsia" w:ascii="宋体" w:hAnsi="宋体" w:cs="宋体"/>
                <w:lang w:bidi="ar"/>
              </w:rPr>
            </w:pPr>
            <w:r>
              <w:rPr>
                <w:rFonts w:hint="eastAsia" w:ascii="宋体" w:hAnsi="宋体" w:cs="宋体"/>
                <w:lang w:bidi="ar"/>
              </w:rPr>
              <w:t>1）任务监控</w:t>
            </w:r>
          </w:p>
          <w:p w14:paraId="2831C978">
            <w:pPr>
              <w:widowControl/>
              <w:jc w:val="left"/>
              <w:textAlignment w:val="center"/>
              <w:rPr>
                <w:rFonts w:hint="eastAsia" w:ascii="宋体" w:hAnsi="宋体" w:cs="宋体"/>
                <w:lang w:bidi="ar"/>
              </w:rPr>
            </w:pPr>
            <w:r>
              <w:rPr>
                <w:rFonts w:hint="eastAsia" w:ascii="宋体" w:hAnsi="宋体" w:cs="宋体"/>
                <w:lang w:bidi="ar"/>
              </w:rPr>
              <w:t>支持实时监控当前进行中的导入或导出数据集任务执行情况，包括成功、失败、超时等状态。</w:t>
            </w:r>
          </w:p>
          <w:p w14:paraId="190AC229">
            <w:pPr>
              <w:widowControl/>
              <w:jc w:val="left"/>
              <w:textAlignment w:val="center"/>
              <w:rPr>
                <w:rFonts w:hint="eastAsia" w:ascii="宋体" w:hAnsi="宋体" w:cs="宋体"/>
                <w:lang w:bidi="ar"/>
              </w:rPr>
            </w:pPr>
            <w:r>
              <w:rPr>
                <w:rFonts w:hint="eastAsia" w:ascii="宋体" w:hAnsi="宋体" w:cs="宋体"/>
                <w:lang w:bidi="ar"/>
              </w:rPr>
              <w:t>2</w:t>
            </w:r>
            <w:bookmarkStart w:id="12" w:name="OLE_LINK6"/>
            <w:r>
              <w:rPr>
                <w:rFonts w:hint="eastAsia" w:ascii="宋体" w:hAnsi="宋体" w:cs="宋体"/>
                <w:lang w:bidi="ar"/>
              </w:rPr>
              <w:t>）</w:t>
            </w:r>
            <w:bookmarkEnd w:id="12"/>
            <w:r>
              <w:rPr>
                <w:rFonts w:hint="eastAsia" w:ascii="宋体" w:hAnsi="宋体" w:cs="宋体"/>
                <w:lang w:bidi="ar"/>
              </w:rPr>
              <w:t>历史任务管理</w:t>
            </w:r>
          </w:p>
          <w:p w14:paraId="4CC74FE6">
            <w:pPr>
              <w:widowControl/>
              <w:jc w:val="left"/>
              <w:textAlignment w:val="center"/>
              <w:rPr>
                <w:rFonts w:hint="eastAsia" w:ascii="宋体" w:hAnsi="宋体" w:cs="宋体"/>
                <w:lang w:bidi="ar"/>
              </w:rPr>
            </w:pPr>
            <w:r>
              <w:rPr>
                <w:rFonts w:hint="eastAsia" w:ascii="宋体" w:hAnsi="宋体" w:cs="宋体"/>
                <w:lang w:bidi="ar"/>
              </w:rPr>
              <w:t>支持管理查已完成导入或导出任务。</w:t>
            </w:r>
          </w:p>
          <w:p w14:paraId="1550FC74">
            <w:pPr>
              <w:widowControl/>
              <w:jc w:val="left"/>
              <w:textAlignment w:val="center"/>
              <w:rPr>
                <w:rFonts w:hint="eastAsia" w:ascii="宋体" w:hAnsi="宋体" w:cs="宋体"/>
                <w:lang w:bidi="ar"/>
              </w:rPr>
            </w:pPr>
            <w:r>
              <w:rPr>
                <w:rFonts w:hint="eastAsia" w:ascii="宋体" w:hAnsi="宋体" w:cs="宋体"/>
                <w:lang w:bidi="ar"/>
              </w:rPr>
              <w:t>支持查看任务结果，分析失败原因。</w:t>
            </w:r>
          </w:p>
          <w:p w14:paraId="5EF1B612">
            <w:pPr>
              <w:widowControl/>
              <w:jc w:val="left"/>
              <w:textAlignment w:val="center"/>
              <w:rPr>
                <w:rFonts w:hint="eastAsia" w:ascii="宋体" w:hAnsi="宋体" w:cs="宋体"/>
                <w:lang w:bidi="ar"/>
              </w:rPr>
            </w:pPr>
            <w:r>
              <w:rPr>
                <w:rFonts w:hint="eastAsia" w:ascii="宋体" w:hAnsi="宋体" w:cs="宋体"/>
                <w:lang w:bidi="ar"/>
              </w:rPr>
              <w:t>支持1w+数据量数据表导出到云盘，从云盘下载接口。</w:t>
            </w:r>
          </w:p>
          <w:p w14:paraId="79E2B8C3">
            <w:pPr>
              <w:widowControl/>
              <w:jc w:val="left"/>
              <w:textAlignment w:val="center"/>
              <w:rPr>
                <w:rFonts w:hint="eastAsia" w:ascii="宋体" w:hAnsi="宋体" w:cs="宋体"/>
                <w:lang w:bidi="ar"/>
              </w:rPr>
            </w:pPr>
            <w:r>
              <w:rPr>
                <w:rFonts w:hint="eastAsia" w:ascii="宋体" w:hAnsi="宋体" w:cs="宋体"/>
                <w:lang w:bidi="ar"/>
              </w:rPr>
              <w:t>支持区分平台所有任务留痕和个人任务留痕。</w:t>
            </w:r>
          </w:p>
        </w:tc>
      </w:tr>
      <w:tr w14:paraId="6A9B4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8C45B32">
            <w:pPr>
              <w:jc w:val="center"/>
              <w:rPr>
                <w:rFonts w:hint="eastAsia" w:ascii="宋体" w:hAnsi="宋体" w:cs="宋体"/>
                <w:b/>
                <w:bCs/>
              </w:rPr>
            </w:pPr>
          </w:p>
        </w:tc>
        <w:tc>
          <w:tcPr>
            <w:tcW w:w="1388" w:type="dxa"/>
            <w:vMerge w:val="continue"/>
            <w:vAlign w:val="center"/>
          </w:tcPr>
          <w:p w14:paraId="3FEB3E2B">
            <w:pPr>
              <w:jc w:val="center"/>
              <w:rPr>
                <w:rFonts w:hint="eastAsia" w:ascii="宋体" w:hAnsi="宋体" w:cs="宋体"/>
                <w:lang w:bidi="ar"/>
              </w:rPr>
            </w:pPr>
          </w:p>
        </w:tc>
        <w:tc>
          <w:tcPr>
            <w:tcW w:w="7662" w:type="dxa"/>
            <w:vAlign w:val="center"/>
          </w:tcPr>
          <w:p w14:paraId="3EBCC985">
            <w:pPr>
              <w:widowControl/>
              <w:jc w:val="left"/>
              <w:textAlignment w:val="center"/>
              <w:rPr>
                <w:rFonts w:hint="eastAsia" w:ascii="宋体" w:hAnsi="宋体" w:cs="宋体"/>
                <w:lang w:bidi="ar"/>
              </w:rPr>
            </w:pPr>
            <w:r>
              <w:rPr>
                <w:rFonts w:hint="eastAsia" w:ascii="宋体" w:hAnsi="宋体" w:cs="宋体"/>
                <w:lang w:bidi="ar"/>
              </w:rPr>
              <w:t>数据清洗与加工</w:t>
            </w:r>
          </w:p>
          <w:p w14:paraId="6B8BBB3F">
            <w:pPr>
              <w:widowControl/>
              <w:jc w:val="left"/>
              <w:textAlignment w:val="center"/>
              <w:rPr>
                <w:rFonts w:hint="eastAsia" w:ascii="宋体" w:hAnsi="宋体" w:cs="宋体"/>
              </w:rPr>
            </w:pPr>
            <w:r>
              <w:rPr>
                <w:rFonts w:hint="eastAsia" w:ascii="宋体" w:hAnsi="宋体" w:cs="宋体"/>
                <w:lang w:bidi="ar"/>
              </w:rPr>
              <w:t>梳理全量业务系统数据，按照国家中职系统、联院系统、省中职系统、信息化标杆校等数据标准，数据采集、数据清洗加工（国系统101张、标杆校61张、省系统96张）。</w:t>
            </w:r>
          </w:p>
        </w:tc>
      </w:tr>
      <w:tr w14:paraId="13E44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622A4D7C">
            <w:pPr>
              <w:jc w:val="center"/>
              <w:rPr>
                <w:rFonts w:hint="eastAsia" w:ascii="宋体" w:hAnsi="宋体" w:cs="宋体"/>
                <w:b/>
                <w:bCs/>
              </w:rPr>
            </w:pPr>
            <w:r>
              <w:rPr>
                <w:rFonts w:hint="eastAsia" w:ascii="宋体" w:hAnsi="宋体" w:cs="宋体"/>
                <w:b/>
                <w:bCs/>
              </w:rPr>
              <w:t>3</w:t>
            </w:r>
          </w:p>
        </w:tc>
        <w:tc>
          <w:tcPr>
            <w:tcW w:w="1388" w:type="dxa"/>
            <w:vMerge w:val="restart"/>
            <w:vAlign w:val="center"/>
          </w:tcPr>
          <w:p w14:paraId="0BEB7CCB">
            <w:pPr>
              <w:jc w:val="center"/>
              <w:rPr>
                <w:rFonts w:hint="eastAsia" w:ascii="宋体" w:hAnsi="宋体" w:cs="宋体"/>
                <w:lang w:bidi="ar"/>
              </w:rPr>
            </w:pPr>
            <w:r>
              <w:rPr>
                <w:rFonts w:hint="eastAsia" w:ascii="宋体" w:hAnsi="宋体" w:cs="宋体"/>
                <w:b/>
                <w:bCs/>
              </w:rPr>
              <w:t>统一身份认证平台</w:t>
            </w:r>
          </w:p>
        </w:tc>
        <w:tc>
          <w:tcPr>
            <w:tcW w:w="7662" w:type="dxa"/>
            <w:vAlign w:val="center"/>
          </w:tcPr>
          <w:p w14:paraId="641F3D0E">
            <w:pPr>
              <w:widowControl/>
              <w:jc w:val="left"/>
              <w:textAlignment w:val="center"/>
              <w:rPr>
                <w:rFonts w:hint="eastAsia" w:ascii="宋体" w:hAnsi="宋体" w:cs="宋体"/>
                <w:b/>
                <w:bCs/>
                <w:lang w:bidi="ar"/>
              </w:rPr>
            </w:pPr>
            <w:r>
              <w:rPr>
                <w:rFonts w:hint="eastAsia" w:ascii="宋体" w:hAnsi="宋体" w:cs="宋体"/>
                <w:b/>
                <w:bCs/>
                <w:lang w:bidi="ar"/>
              </w:rPr>
              <w:t>用户账号管理</w:t>
            </w:r>
          </w:p>
          <w:p w14:paraId="1D761C9A">
            <w:pPr>
              <w:widowControl/>
              <w:jc w:val="left"/>
              <w:textAlignment w:val="center"/>
              <w:rPr>
                <w:rFonts w:hint="eastAsia" w:ascii="宋体" w:hAnsi="宋体" w:cs="宋体"/>
                <w:lang w:bidi="ar"/>
              </w:rPr>
            </w:pPr>
            <w:r>
              <w:rPr>
                <w:rFonts w:hint="eastAsia" w:ascii="宋体" w:hAnsi="宋体" w:cs="宋体"/>
                <w:lang w:bidi="ar"/>
              </w:rPr>
              <w:t>1）提供数字身份管理，支持组织架构创建，实现账号的创建、删除、启用/禁用、身份转移及同步等流程的自动化管理，支持账号有效期设定。</w:t>
            </w:r>
          </w:p>
          <w:p w14:paraId="5734039B">
            <w:pPr>
              <w:widowControl/>
              <w:jc w:val="left"/>
              <w:textAlignment w:val="center"/>
              <w:rPr>
                <w:rFonts w:hint="eastAsia" w:ascii="宋体" w:hAnsi="宋体" w:cs="宋体"/>
                <w:lang w:bidi="ar"/>
              </w:rPr>
            </w:pPr>
            <w:r>
              <w:rPr>
                <w:rFonts w:hint="eastAsia" w:ascii="宋体" w:hAnsi="宋体" w:cs="宋体"/>
                <w:lang w:bidi="ar"/>
              </w:rPr>
              <w:t xml:space="preserve">2）与数据中台教工、学生权威数据同步，包括但不限于用户身份基本信息 </w:t>
            </w:r>
            <w:r>
              <w:rPr>
                <w:rFonts w:hint="eastAsia" w:ascii="宋体" w:hAnsi="宋体" w:cs="宋体"/>
                <w:lang w:eastAsia="zh-CN" w:bidi="ar"/>
              </w:rPr>
              <w:t>（</w:t>
            </w:r>
            <w:r>
              <w:rPr>
                <w:rFonts w:hint="eastAsia" w:ascii="宋体" w:hAnsi="宋体" w:cs="宋体"/>
                <w:lang w:bidi="ar"/>
              </w:rPr>
              <w:t>姓名、学/工号、部门信息、角色信息、身份类别、身份状态等</w:t>
            </w:r>
            <w:r>
              <w:rPr>
                <w:rFonts w:hint="eastAsia" w:ascii="宋体" w:hAnsi="宋体" w:cs="宋体"/>
                <w:lang w:eastAsia="zh-CN" w:bidi="ar"/>
              </w:rPr>
              <w:t>）</w:t>
            </w:r>
            <w:r>
              <w:rPr>
                <w:rFonts w:hint="eastAsia" w:ascii="宋体" w:hAnsi="宋体" w:cs="宋体"/>
                <w:lang w:bidi="ar"/>
              </w:rPr>
              <w:t>和其他必要扩展信息。</w:t>
            </w:r>
          </w:p>
          <w:p w14:paraId="017B2BFA">
            <w:pPr>
              <w:widowControl/>
              <w:jc w:val="left"/>
              <w:textAlignment w:val="center"/>
              <w:rPr>
                <w:rFonts w:hint="eastAsia" w:ascii="宋体" w:hAnsi="宋体" w:cs="宋体"/>
                <w:lang w:bidi="ar"/>
              </w:rPr>
            </w:pPr>
            <w:r>
              <w:rPr>
                <w:rFonts w:hint="eastAsia" w:ascii="宋体" w:hAnsi="宋体" w:cs="宋体"/>
                <w:lang w:bidi="ar"/>
              </w:rPr>
              <w:t>3）管理员对账号进行管理时，可完成增删改查、生命周期管理、导入/导出、冻结/解冻、属性修改、重置密码等操作。</w:t>
            </w:r>
          </w:p>
          <w:p w14:paraId="6D52C10D">
            <w:pPr>
              <w:widowControl/>
              <w:jc w:val="left"/>
              <w:textAlignment w:val="center"/>
              <w:rPr>
                <w:rFonts w:hint="eastAsia" w:ascii="宋体" w:hAnsi="宋体" w:cs="宋体"/>
                <w:lang w:bidi="ar"/>
              </w:rPr>
            </w:pPr>
            <w:r>
              <w:rPr>
                <w:rFonts w:hint="eastAsia" w:ascii="宋体" w:hAnsi="宋体" w:cs="宋体"/>
                <w:lang w:bidi="ar"/>
              </w:rPr>
              <w:t>4）可过滤出指定用户账号（用户状态、身份类型、角色、部门），并实现对此类用户账号信息进行批量冻结、清除、导出操作。</w:t>
            </w:r>
          </w:p>
          <w:p w14:paraId="1AC50883">
            <w:pPr>
              <w:widowControl/>
              <w:jc w:val="left"/>
              <w:textAlignment w:val="center"/>
              <w:rPr>
                <w:rFonts w:hint="eastAsia" w:ascii="宋体" w:hAnsi="宋体" w:cs="宋体"/>
              </w:rPr>
            </w:pPr>
            <w:r>
              <w:rPr>
                <w:rFonts w:hint="eastAsia" w:ascii="宋体" w:hAnsi="宋体" w:cs="宋体"/>
                <w:lang w:bidi="ar"/>
              </w:rPr>
              <w:t>5）提供账号生命周期管理，自动实现对账号进行变更操作。</w:t>
            </w:r>
          </w:p>
        </w:tc>
      </w:tr>
      <w:tr w14:paraId="014FE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6A2BFDD">
            <w:pPr>
              <w:jc w:val="center"/>
              <w:rPr>
                <w:rFonts w:hint="eastAsia" w:ascii="宋体" w:hAnsi="宋体" w:cs="宋体"/>
                <w:b/>
                <w:bCs/>
              </w:rPr>
            </w:pPr>
          </w:p>
        </w:tc>
        <w:tc>
          <w:tcPr>
            <w:tcW w:w="1388" w:type="dxa"/>
            <w:vMerge w:val="continue"/>
            <w:vAlign w:val="center"/>
          </w:tcPr>
          <w:p w14:paraId="1CA76252">
            <w:pPr>
              <w:jc w:val="center"/>
              <w:rPr>
                <w:rFonts w:hint="eastAsia" w:ascii="宋体" w:hAnsi="宋体" w:cs="宋体"/>
                <w:lang w:bidi="ar"/>
              </w:rPr>
            </w:pPr>
          </w:p>
        </w:tc>
        <w:tc>
          <w:tcPr>
            <w:tcW w:w="7662" w:type="dxa"/>
            <w:vAlign w:val="center"/>
          </w:tcPr>
          <w:p w14:paraId="5C739FE1">
            <w:pPr>
              <w:widowControl/>
              <w:jc w:val="left"/>
              <w:textAlignment w:val="center"/>
              <w:rPr>
                <w:rFonts w:hint="eastAsia" w:ascii="宋体" w:hAnsi="宋体" w:cs="宋体"/>
                <w:b/>
                <w:bCs/>
                <w:lang w:bidi="ar"/>
              </w:rPr>
            </w:pPr>
            <w:r>
              <w:rPr>
                <w:rFonts w:hint="eastAsia" w:ascii="宋体" w:hAnsi="宋体" w:cs="宋体"/>
                <w:b/>
                <w:bCs/>
                <w:lang w:bidi="ar"/>
              </w:rPr>
              <w:t>统一认证登录</w:t>
            </w:r>
          </w:p>
          <w:p w14:paraId="5AC96E80">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支持账号/密码、短信动态口令、微信、QQ、钉钉二维码扫描登录等认证方式。</w:t>
            </w:r>
          </w:p>
          <w:p w14:paraId="7CA116B0">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用户可通过单点登录方式，直接访问应用系统，无需进行二次认证，单点登录需支持学校各类应用系统高并发统一认证场景并满足其性能要求。</w:t>
            </w:r>
          </w:p>
          <w:p w14:paraId="4AF0573F">
            <w:pPr>
              <w:widowControl/>
              <w:jc w:val="left"/>
              <w:textAlignment w:val="center"/>
              <w:rPr>
                <w:rFonts w:hint="eastAsia" w:ascii="宋体" w:hAnsi="宋体" w:cs="宋体"/>
              </w:rPr>
            </w:pPr>
            <w:r>
              <w:rPr>
                <w:rFonts w:hint="eastAsia" w:ascii="宋体" w:hAnsi="宋体" w:cs="宋体"/>
                <w:lang w:eastAsia="zh-CN" w:bidi="ar"/>
              </w:rPr>
              <w:t>3）</w:t>
            </w:r>
            <w:r>
              <w:rPr>
                <w:rFonts w:hint="eastAsia" w:ascii="宋体" w:hAnsi="宋体" w:cs="宋体"/>
                <w:lang w:bidi="ar"/>
              </w:rPr>
              <w:t>提供基于CAS、oauth 2.0方式的标准接入接口，支持校内系统的接入。</w:t>
            </w:r>
          </w:p>
        </w:tc>
      </w:tr>
      <w:tr w14:paraId="2C6BC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19FDD11">
            <w:pPr>
              <w:jc w:val="center"/>
              <w:rPr>
                <w:rFonts w:hint="eastAsia" w:ascii="宋体" w:hAnsi="宋体" w:cs="宋体"/>
                <w:b/>
                <w:bCs/>
              </w:rPr>
            </w:pPr>
          </w:p>
        </w:tc>
        <w:tc>
          <w:tcPr>
            <w:tcW w:w="1388" w:type="dxa"/>
            <w:vMerge w:val="continue"/>
            <w:vAlign w:val="center"/>
          </w:tcPr>
          <w:p w14:paraId="1CF0C98B">
            <w:pPr>
              <w:jc w:val="center"/>
              <w:rPr>
                <w:rFonts w:hint="eastAsia" w:ascii="宋体" w:hAnsi="宋体" w:cs="宋体"/>
                <w:lang w:bidi="ar"/>
              </w:rPr>
            </w:pPr>
          </w:p>
        </w:tc>
        <w:tc>
          <w:tcPr>
            <w:tcW w:w="7662" w:type="dxa"/>
            <w:vAlign w:val="center"/>
          </w:tcPr>
          <w:p w14:paraId="5C709BF5">
            <w:pPr>
              <w:widowControl/>
              <w:jc w:val="left"/>
              <w:textAlignment w:val="center"/>
              <w:rPr>
                <w:rFonts w:hint="eastAsia" w:ascii="宋体" w:hAnsi="宋体" w:cs="宋体"/>
                <w:b/>
                <w:bCs/>
                <w:lang w:bidi="ar"/>
              </w:rPr>
            </w:pPr>
            <w:r>
              <w:rPr>
                <w:rFonts w:hint="eastAsia" w:ascii="宋体" w:hAnsi="宋体" w:cs="宋体"/>
                <w:b/>
                <w:bCs/>
                <w:lang w:bidi="ar"/>
              </w:rPr>
              <w:t>认证策略管理</w:t>
            </w:r>
          </w:p>
          <w:p w14:paraId="671BE443">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提供用户激活登录模式，系统可不设定初始密码，用户核验信息后绑定必要信息设定符合要求的高强度密码以登录。激活方式支持密码激活、手机验证码激活。</w:t>
            </w:r>
          </w:p>
          <w:p w14:paraId="3410CB83">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管理员可后台对登录方式进行设定，可对认证方式进行开启、关闭。</w:t>
            </w:r>
          </w:p>
          <w:p w14:paraId="035C2D05">
            <w:pPr>
              <w:widowControl/>
              <w:jc w:val="left"/>
              <w:textAlignment w:val="center"/>
              <w:rPr>
                <w:rFonts w:hint="eastAsia" w:ascii="宋体" w:hAnsi="宋体" w:cs="宋体"/>
                <w:lang w:bidi="ar"/>
              </w:rPr>
            </w:pPr>
            <w:r>
              <w:rPr>
                <w:rFonts w:hint="eastAsia" w:ascii="宋体" w:hAnsi="宋体" w:cs="宋体"/>
                <w:lang w:eastAsia="zh-CN" w:bidi="ar"/>
              </w:rPr>
              <w:t>3）</w:t>
            </w:r>
            <w:r>
              <w:rPr>
                <w:rFonts w:hint="eastAsia" w:ascii="宋体" w:hAnsi="宋体" w:cs="宋体"/>
                <w:lang w:bidi="ar"/>
              </w:rPr>
              <w:t>管理员可配置密码策略，包括大写字母、小写字母、数字、特殊字符，可设定密码长度范围。</w:t>
            </w:r>
          </w:p>
          <w:p w14:paraId="0237D6C9">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实现根据登录频次设定验证码验证的配置，验证码需包括滑块验证、图形点击验证、文字点击验证等模式，后台可灵活切换。</w:t>
            </w:r>
          </w:p>
          <w:p w14:paraId="333798D0">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实现根据登录失败频次锁定账号的策略配置，包括错误频次设置、锁定时间设定。</w:t>
            </w:r>
          </w:p>
          <w:p w14:paraId="76EE3B74">
            <w:pPr>
              <w:widowControl/>
              <w:jc w:val="left"/>
              <w:textAlignment w:val="center"/>
              <w:rPr>
                <w:rFonts w:hint="eastAsia" w:ascii="宋体" w:hAnsi="宋体" w:cs="宋体"/>
              </w:rPr>
            </w:pPr>
            <w:r>
              <w:rPr>
                <w:rFonts w:hint="eastAsia" w:ascii="宋体" w:hAnsi="宋体" w:cs="宋体"/>
                <w:lang w:eastAsia="zh-CN" w:bidi="ar"/>
              </w:rPr>
              <w:t>6）</w:t>
            </w:r>
            <w:r>
              <w:rPr>
                <w:rFonts w:hint="eastAsia" w:ascii="宋体" w:hAnsi="宋体" w:cs="宋体"/>
                <w:lang w:bidi="ar"/>
              </w:rPr>
              <w:t>实现密码过期的策略配置，可设定用户账号密码长时间未修改后需强制修改密码才可登录。</w:t>
            </w:r>
          </w:p>
        </w:tc>
      </w:tr>
      <w:tr w14:paraId="159F2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D5C84F6">
            <w:pPr>
              <w:jc w:val="center"/>
              <w:rPr>
                <w:rFonts w:hint="eastAsia" w:ascii="宋体" w:hAnsi="宋体" w:cs="宋体"/>
                <w:b/>
                <w:bCs/>
              </w:rPr>
            </w:pPr>
          </w:p>
        </w:tc>
        <w:tc>
          <w:tcPr>
            <w:tcW w:w="1388" w:type="dxa"/>
            <w:vMerge w:val="continue"/>
            <w:vAlign w:val="center"/>
          </w:tcPr>
          <w:p w14:paraId="21659DA5">
            <w:pPr>
              <w:jc w:val="center"/>
              <w:rPr>
                <w:rFonts w:hint="eastAsia" w:ascii="宋体" w:hAnsi="宋体" w:cs="宋体"/>
                <w:lang w:bidi="ar"/>
              </w:rPr>
            </w:pPr>
          </w:p>
        </w:tc>
        <w:tc>
          <w:tcPr>
            <w:tcW w:w="7662" w:type="dxa"/>
            <w:vAlign w:val="center"/>
          </w:tcPr>
          <w:p w14:paraId="525D9955">
            <w:pPr>
              <w:widowControl/>
              <w:jc w:val="left"/>
              <w:textAlignment w:val="center"/>
              <w:rPr>
                <w:rFonts w:hint="eastAsia" w:ascii="宋体" w:hAnsi="宋体" w:cs="宋体"/>
                <w:b/>
                <w:bCs/>
                <w:lang w:bidi="ar"/>
              </w:rPr>
            </w:pPr>
            <w:r>
              <w:rPr>
                <w:rFonts w:hint="eastAsia" w:ascii="宋体" w:hAnsi="宋体" w:cs="宋体"/>
                <w:b/>
                <w:bCs/>
                <w:lang w:bidi="ar"/>
              </w:rPr>
              <w:t>认证管理</w:t>
            </w:r>
          </w:p>
          <w:p w14:paraId="6BD03C46">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可以实现应用的统一认证管理，实现接入系统的增删改查。</w:t>
            </w:r>
          </w:p>
          <w:p w14:paraId="2EA546F0">
            <w:pPr>
              <w:widowControl/>
              <w:jc w:val="left"/>
              <w:textAlignment w:val="center"/>
              <w:rPr>
                <w:rFonts w:hint="eastAsia" w:ascii="宋体" w:hAnsi="宋体" w:cs="宋体"/>
              </w:rPr>
            </w:pPr>
            <w:r>
              <w:rPr>
                <w:rFonts w:hint="eastAsia" w:ascii="宋体" w:hAnsi="宋体" w:cs="宋体"/>
                <w:lang w:eastAsia="zh-CN" w:bidi="ar"/>
              </w:rPr>
              <w:t>2）</w:t>
            </w:r>
            <w:r>
              <w:rPr>
                <w:rFonts w:hint="eastAsia" w:ascii="宋体" w:hAnsi="宋体" w:cs="宋体"/>
                <w:lang w:bidi="ar"/>
              </w:rPr>
              <w:t>能够对认证系统进行业务域名授权、访问角色授权、ip限制访问等策略管理。IP限定启用时，只有授权IP段内</w:t>
            </w:r>
            <w:r>
              <w:rPr>
                <w:rFonts w:hint="eastAsia" w:ascii="宋体" w:hAnsi="宋体" w:cs="宋体"/>
                <w:lang w:eastAsia="zh-CN" w:bidi="ar"/>
              </w:rPr>
              <w:t>的</w:t>
            </w:r>
            <w:r>
              <w:rPr>
                <w:rFonts w:hint="eastAsia" w:ascii="宋体" w:hAnsi="宋体" w:cs="宋体"/>
                <w:lang w:bidi="ar"/>
              </w:rPr>
              <w:t>用户才可以访问该系统。</w:t>
            </w:r>
          </w:p>
        </w:tc>
      </w:tr>
      <w:tr w14:paraId="52F16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4F1F2E1">
            <w:pPr>
              <w:jc w:val="center"/>
              <w:rPr>
                <w:rFonts w:hint="eastAsia" w:ascii="宋体" w:hAnsi="宋体" w:cs="宋体"/>
                <w:b/>
                <w:bCs/>
              </w:rPr>
            </w:pPr>
          </w:p>
        </w:tc>
        <w:tc>
          <w:tcPr>
            <w:tcW w:w="1388" w:type="dxa"/>
            <w:vMerge w:val="continue"/>
            <w:vAlign w:val="center"/>
          </w:tcPr>
          <w:p w14:paraId="20FF5E5C">
            <w:pPr>
              <w:jc w:val="center"/>
              <w:rPr>
                <w:rFonts w:hint="eastAsia" w:ascii="宋体" w:hAnsi="宋体" w:cs="宋体"/>
                <w:lang w:bidi="ar"/>
              </w:rPr>
            </w:pPr>
          </w:p>
        </w:tc>
        <w:tc>
          <w:tcPr>
            <w:tcW w:w="7662" w:type="dxa"/>
            <w:vAlign w:val="center"/>
          </w:tcPr>
          <w:p w14:paraId="7FD3A0DF">
            <w:pPr>
              <w:widowControl/>
              <w:jc w:val="left"/>
              <w:textAlignment w:val="center"/>
              <w:rPr>
                <w:rFonts w:hint="eastAsia" w:ascii="宋体" w:hAnsi="宋体" w:cs="宋体"/>
                <w:b/>
                <w:bCs/>
                <w:lang w:bidi="ar"/>
              </w:rPr>
            </w:pPr>
            <w:r>
              <w:rPr>
                <w:rFonts w:hint="eastAsia" w:ascii="宋体" w:hAnsi="宋体" w:cs="宋体"/>
                <w:b/>
                <w:bCs/>
                <w:lang w:bidi="ar"/>
              </w:rPr>
              <w:t>用户服务中心</w:t>
            </w:r>
          </w:p>
          <w:p w14:paraId="74CF86B7">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系统支持用户自行修改登录密码，密码强度符合管理员设定的安全策略。</w:t>
            </w:r>
          </w:p>
          <w:p w14:paraId="5870167C">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可通过绑定的手机号、密保问题进行密码重置。</w:t>
            </w:r>
          </w:p>
          <w:p w14:paraId="5F1B8490">
            <w:pPr>
              <w:widowControl/>
              <w:jc w:val="left"/>
              <w:textAlignment w:val="center"/>
              <w:rPr>
                <w:rFonts w:hint="eastAsia" w:ascii="宋体" w:hAnsi="宋体" w:cs="宋体"/>
                <w:lang w:bidi="ar"/>
              </w:rPr>
            </w:pPr>
            <w:r>
              <w:rPr>
                <w:rFonts w:hint="eastAsia" w:ascii="宋体" w:hAnsi="宋体" w:cs="宋体"/>
                <w:lang w:eastAsia="zh-CN" w:bidi="ar"/>
              </w:rPr>
              <w:t>3）</w:t>
            </w:r>
            <w:r>
              <w:rPr>
                <w:rFonts w:hint="eastAsia" w:ascii="宋体" w:hAnsi="宋体" w:cs="宋体"/>
                <w:lang w:bidi="ar"/>
              </w:rPr>
              <w:t>可修改绑定的手机号，系统给修改后的手机号发送一条附带验证码的短信，验证通过后进行密码修改。</w:t>
            </w:r>
          </w:p>
          <w:p w14:paraId="3DB96945">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可修改绑定的微信、QQ、钉钉等第三方账号的绑定关系。</w:t>
            </w:r>
          </w:p>
          <w:p w14:paraId="0D08578F">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支持设定用户激活账号的模式选择</w:t>
            </w:r>
            <w:r>
              <w:rPr>
                <w:rFonts w:hint="eastAsia" w:ascii="宋体" w:hAnsi="宋体" w:cs="宋体"/>
                <w:lang w:eastAsia="zh-CN" w:bidi="ar"/>
              </w:rPr>
              <w:t>；</w:t>
            </w:r>
            <w:r>
              <w:rPr>
                <w:rFonts w:hint="eastAsia" w:ascii="宋体" w:hAnsi="宋体" w:cs="宋体"/>
                <w:lang w:bidi="ar"/>
              </w:rPr>
              <w:t xml:space="preserve">系统无需设定初始密码，由用户核验必要信息 </w:t>
            </w:r>
            <w:r>
              <w:rPr>
                <w:rFonts w:hint="eastAsia" w:ascii="宋体" w:hAnsi="宋体" w:cs="宋体"/>
                <w:lang w:eastAsia="zh-CN" w:bidi="ar"/>
              </w:rPr>
              <w:t>（</w:t>
            </w:r>
            <w:r>
              <w:rPr>
                <w:rFonts w:hint="eastAsia" w:ascii="宋体" w:hAnsi="宋体" w:cs="宋体"/>
                <w:lang w:bidi="ar"/>
              </w:rPr>
              <w:t>全过程加密存储</w:t>
            </w:r>
            <w:r>
              <w:rPr>
                <w:rFonts w:hint="eastAsia" w:ascii="宋体" w:hAnsi="宋体" w:cs="宋体"/>
                <w:lang w:eastAsia="zh-CN" w:bidi="ar"/>
              </w:rPr>
              <w:t>）</w:t>
            </w:r>
            <w:r>
              <w:rPr>
                <w:rFonts w:hint="eastAsia" w:ascii="宋体" w:hAnsi="宋体" w:cs="宋体"/>
                <w:lang w:bidi="ar"/>
              </w:rPr>
              <w:t>并自主设定满足一定强度的新密码后进行登录。激活方式支持管理员设定，包括但不限于密保问题、手机号验证码绑定等。</w:t>
            </w:r>
          </w:p>
          <w:p w14:paraId="1413B41C">
            <w:pPr>
              <w:widowControl/>
              <w:jc w:val="left"/>
              <w:textAlignment w:val="center"/>
              <w:rPr>
                <w:rFonts w:hint="eastAsia" w:ascii="宋体" w:hAnsi="宋体" w:cs="宋体"/>
              </w:rPr>
            </w:pPr>
            <w:r>
              <w:rPr>
                <w:rFonts w:hint="eastAsia" w:ascii="宋体" w:hAnsi="宋体" w:cs="宋体"/>
                <w:lang w:eastAsia="zh-CN" w:bidi="ar"/>
              </w:rPr>
              <w:t>6）</w:t>
            </w:r>
            <w:r>
              <w:rPr>
                <w:rFonts w:hint="eastAsia" w:ascii="宋体" w:hAnsi="宋体" w:cs="宋体"/>
                <w:lang w:bidi="ar"/>
              </w:rPr>
              <w:t>用户可查询个人账户近期的登录记录，包括设备、ip、认证时间等信息。</w:t>
            </w:r>
          </w:p>
        </w:tc>
      </w:tr>
      <w:tr w14:paraId="4F425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13B0D98">
            <w:pPr>
              <w:jc w:val="center"/>
              <w:rPr>
                <w:rFonts w:hint="eastAsia" w:ascii="宋体" w:hAnsi="宋体" w:cs="宋体"/>
                <w:b/>
                <w:bCs/>
              </w:rPr>
            </w:pPr>
          </w:p>
        </w:tc>
        <w:tc>
          <w:tcPr>
            <w:tcW w:w="1388" w:type="dxa"/>
            <w:vMerge w:val="continue"/>
            <w:vAlign w:val="center"/>
          </w:tcPr>
          <w:p w14:paraId="21854B39">
            <w:pPr>
              <w:jc w:val="center"/>
              <w:rPr>
                <w:rFonts w:hint="eastAsia" w:ascii="宋体" w:hAnsi="宋体" w:cs="宋体"/>
                <w:lang w:bidi="ar"/>
              </w:rPr>
            </w:pPr>
          </w:p>
        </w:tc>
        <w:tc>
          <w:tcPr>
            <w:tcW w:w="7662" w:type="dxa"/>
            <w:vAlign w:val="center"/>
          </w:tcPr>
          <w:p w14:paraId="11A39CBB">
            <w:pPr>
              <w:widowControl/>
              <w:jc w:val="left"/>
              <w:textAlignment w:val="center"/>
              <w:rPr>
                <w:rFonts w:hint="eastAsia" w:ascii="宋体" w:hAnsi="宋体" w:cs="宋体"/>
                <w:lang w:bidi="ar"/>
              </w:rPr>
            </w:pPr>
            <w:r>
              <w:rPr>
                <w:rFonts w:hint="eastAsia" w:ascii="宋体" w:hAnsi="宋体" w:cs="宋体"/>
                <w:b/>
                <w:bCs/>
                <w:lang w:bidi="ar"/>
              </w:rPr>
              <w:t>系统管理</w:t>
            </w:r>
          </w:p>
          <w:p w14:paraId="4CC06F4D">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支持统计用户人数、激活人数、今日登录人数、系统登录人数、异常访问记录。</w:t>
            </w:r>
          </w:p>
          <w:p w14:paraId="0D7AADC0">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支持用户正常登录统计。可提供明细数据。</w:t>
            </w:r>
          </w:p>
          <w:p w14:paraId="36684AE2">
            <w:pPr>
              <w:widowControl/>
              <w:jc w:val="left"/>
              <w:textAlignment w:val="center"/>
              <w:rPr>
                <w:rFonts w:hint="eastAsia" w:ascii="宋体" w:hAnsi="宋体" w:cs="宋体"/>
                <w:lang w:bidi="ar"/>
              </w:rPr>
            </w:pPr>
            <w:r>
              <w:rPr>
                <w:rFonts w:hint="eastAsia" w:ascii="宋体" w:hAnsi="宋体" w:cs="宋体"/>
                <w:lang w:eastAsia="zh-CN" w:bidi="ar"/>
              </w:rPr>
              <w:t>3）</w:t>
            </w:r>
            <w:r>
              <w:rPr>
                <w:rFonts w:hint="eastAsia" w:ascii="宋体" w:hAnsi="宋体" w:cs="宋体"/>
                <w:lang w:bidi="ar"/>
              </w:rPr>
              <w:t>支持应用访问统计，可按系统名称、登录类型、日期区间三个维度进行统计，可提供明细数据。</w:t>
            </w:r>
          </w:p>
          <w:p w14:paraId="5A0D996A">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支持检索并查看用户的登录历史记录，包括但不限于学/工号、操作时间、操作IP等内容。</w:t>
            </w:r>
          </w:p>
          <w:p w14:paraId="56C36520">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支持按照日期、操作类型、对象进行日志查询，可提供明细数据。</w:t>
            </w:r>
          </w:p>
          <w:p w14:paraId="210B72DD">
            <w:pPr>
              <w:widowControl/>
              <w:jc w:val="left"/>
              <w:textAlignment w:val="center"/>
              <w:rPr>
                <w:rFonts w:hint="eastAsia" w:ascii="宋体" w:hAnsi="宋体" w:cs="宋体"/>
              </w:rPr>
            </w:pPr>
            <w:r>
              <w:rPr>
                <w:rFonts w:hint="eastAsia" w:ascii="宋体" w:hAnsi="宋体" w:cs="宋体"/>
                <w:lang w:eastAsia="zh-CN" w:bidi="ar"/>
              </w:rPr>
              <w:t>6）</w:t>
            </w:r>
            <w:r>
              <w:rPr>
                <w:rFonts w:hint="eastAsia" w:ascii="宋体" w:hAnsi="宋体" w:cs="宋体"/>
                <w:lang w:bidi="ar"/>
              </w:rPr>
              <w:t>支持数据维护和备份、系统监控</w:t>
            </w:r>
          </w:p>
        </w:tc>
      </w:tr>
      <w:tr w14:paraId="7A420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3E990FDF">
            <w:pPr>
              <w:jc w:val="center"/>
              <w:rPr>
                <w:rFonts w:hint="eastAsia" w:ascii="宋体" w:hAnsi="宋体" w:cs="宋体"/>
                <w:b/>
                <w:bCs/>
              </w:rPr>
            </w:pPr>
            <w:r>
              <w:rPr>
                <w:rFonts w:hint="eastAsia" w:ascii="宋体" w:hAnsi="宋体" w:cs="宋体"/>
                <w:b/>
                <w:bCs/>
              </w:rPr>
              <w:t>4</w:t>
            </w:r>
          </w:p>
        </w:tc>
        <w:tc>
          <w:tcPr>
            <w:tcW w:w="1388" w:type="dxa"/>
            <w:vMerge w:val="restart"/>
            <w:vAlign w:val="center"/>
          </w:tcPr>
          <w:p w14:paraId="1102A0C7">
            <w:pPr>
              <w:jc w:val="center"/>
              <w:rPr>
                <w:rFonts w:hint="eastAsia" w:ascii="宋体" w:hAnsi="宋体" w:cs="宋体"/>
                <w:lang w:bidi="ar"/>
              </w:rPr>
            </w:pPr>
            <w:r>
              <w:rPr>
                <w:rFonts w:hint="eastAsia" w:ascii="宋体" w:hAnsi="宋体" w:cs="宋体"/>
                <w:b/>
                <w:bCs/>
              </w:rPr>
              <w:t>一网通办平台</w:t>
            </w:r>
          </w:p>
        </w:tc>
        <w:tc>
          <w:tcPr>
            <w:tcW w:w="7662" w:type="dxa"/>
            <w:vAlign w:val="center"/>
          </w:tcPr>
          <w:p w14:paraId="2CDE9FB3">
            <w:pPr>
              <w:widowControl/>
              <w:jc w:val="left"/>
              <w:textAlignment w:val="center"/>
              <w:rPr>
                <w:rFonts w:hint="eastAsia" w:ascii="宋体" w:hAnsi="宋体" w:cs="宋体"/>
                <w:b/>
                <w:bCs/>
                <w:lang w:bidi="ar"/>
              </w:rPr>
            </w:pPr>
            <w:r>
              <w:rPr>
                <w:rFonts w:hint="eastAsia" w:ascii="宋体" w:hAnsi="宋体" w:cs="宋体"/>
                <w:b/>
                <w:bCs/>
                <w:lang w:bidi="ar"/>
              </w:rPr>
              <w:t>服务推荐</w:t>
            </w:r>
          </w:p>
          <w:p w14:paraId="73A172B6">
            <w:pPr>
              <w:widowControl/>
              <w:jc w:val="left"/>
              <w:textAlignment w:val="center"/>
              <w:rPr>
                <w:rStyle w:val="68"/>
                <w:rFonts w:hint="eastAsia" w:ascii="宋体" w:hAnsi="宋体" w:eastAsia="宋体" w:cs="宋体"/>
                <w:color w:val="auto"/>
                <w:sz w:val="21"/>
                <w:szCs w:val="21"/>
                <w:lang w:bidi="ar"/>
              </w:rPr>
            </w:pPr>
            <w:r>
              <w:rPr>
                <w:rFonts w:hint="eastAsia" w:ascii="宋体" w:hAnsi="宋体" w:cs="宋体"/>
                <w:lang w:bidi="ar"/>
              </w:rPr>
              <w:t>1）</w:t>
            </w:r>
            <w:r>
              <w:rPr>
                <w:rStyle w:val="67"/>
                <w:rFonts w:hint="default"/>
                <w:color w:val="auto"/>
                <w:sz w:val="21"/>
                <w:szCs w:val="21"/>
                <w:lang w:bidi="ar"/>
              </w:rPr>
              <w:t>支持管理员在管理平台主动推荐服务给用户功能。</w:t>
            </w:r>
          </w:p>
          <w:p w14:paraId="13BAA469">
            <w:pPr>
              <w:widowControl/>
              <w:jc w:val="left"/>
              <w:textAlignment w:val="center"/>
              <w:rPr>
                <w:rFonts w:hint="eastAsia" w:ascii="宋体" w:hAnsi="宋体" w:cs="宋体"/>
              </w:rPr>
            </w:pPr>
            <w:r>
              <w:rPr>
                <w:rStyle w:val="68"/>
                <w:rFonts w:hint="eastAsia" w:ascii="宋体" w:hAnsi="宋体" w:eastAsia="宋体" w:cs="宋体"/>
                <w:color w:val="auto"/>
                <w:sz w:val="21"/>
                <w:szCs w:val="21"/>
                <w:lang w:bidi="ar"/>
              </w:rPr>
              <w:t>2）根据算法计算识别当前用户身份推送相关的办事服务。</w:t>
            </w:r>
          </w:p>
        </w:tc>
      </w:tr>
      <w:tr w14:paraId="6CA29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107C2A4">
            <w:pPr>
              <w:jc w:val="center"/>
              <w:rPr>
                <w:rFonts w:hint="eastAsia" w:ascii="宋体" w:hAnsi="宋体" w:cs="宋体"/>
                <w:b/>
                <w:bCs/>
              </w:rPr>
            </w:pPr>
          </w:p>
        </w:tc>
        <w:tc>
          <w:tcPr>
            <w:tcW w:w="1388" w:type="dxa"/>
            <w:vMerge w:val="continue"/>
            <w:vAlign w:val="center"/>
          </w:tcPr>
          <w:p w14:paraId="31C2ED1D">
            <w:pPr>
              <w:jc w:val="center"/>
              <w:rPr>
                <w:rFonts w:hint="eastAsia" w:ascii="宋体" w:hAnsi="宋体" w:cs="宋体"/>
                <w:lang w:bidi="ar"/>
              </w:rPr>
            </w:pPr>
          </w:p>
        </w:tc>
        <w:tc>
          <w:tcPr>
            <w:tcW w:w="7662" w:type="dxa"/>
            <w:vAlign w:val="center"/>
          </w:tcPr>
          <w:p w14:paraId="1E0F3BB7">
            <w:pPr>
              <w:widowControl/>
              <w:jc w:val="left"/>
              <w:textAlignment w:val="center"/>
              <w:rPr>
                <w:rFonts w:hint="eastAsia" w:ascii="宋体" w:hAnsi="宋体" w:cs="宋体"/>
                <w:b/>
                <w:bCs/>
                <w:lang w:bidi="ar"/>
              </w:rPr>
            </w:pPr>
            <w:r>
              <w:rPr>
                <w:rFonts w:hint="eastAsia" w:ascii="宋体" w:hAnsi="宋体" w:cs="宋体"/>
                <w:b/>
                <w:bCs/>
                <w:lang w:bidi="ar"/>
              </w:rPr>
              <w:t>服务筛选</w:t>
            </w:r>
          </w:p>
          <w:p w14:paraId="4972AE93">
            <w:pPr>
              <w:widowControl/>
              <w:jc w:val="left"/>
              <w:textAlignment w:val="center"/>
              <w:rPr>
                <w:rStyle w:val="68"/>
                <w:rFonts w:hint="eastAsia" w:ascii="宋体" w:hAnsi="宋体" w:eastAsia="宋体" w:cs="宋体"/>
                <w:color w:val="auto"/>
                <w:sz w:val="21"/>
                <w:szCs w:val="21"/>
                <w:lang w:bidi="ar"/>
              </w:rPr>
            </w:pPr>
            <w:r>
              <w:rPr>
                <w:rFonts w:hint="eastAsia" w:ascii="宋体" w:hAnsi="宋体" w:cs="宋体"/>
                <w:lang w:bidi="ar"/>
              </w:rPr>
              <w:t>1）</w:t>
            </w:r>
            <w:r>
              <w:rPr>
                <w:rStyle w:val="67"/>
                <w:rFonts w:hint="default"/>
                <w:color w:val="auto"/>
                <w:sz w:val="21"/>
                <w:szCs w:val="21"/>
                <w:lang w:bidi="ar"/>
              </w:rPr>
              <w:t>支持提供按照责任部门筛选服务</w:t>
            </w:r>
            <w:r>
              <w:rPr>
                <w:rStyle w:val="68"/>
                <w:rFonts w:hint="eastAsia" w:ascii="宋体" w:hAnsi="宋体" w:eastAsia="宋体" w:cs="宋体"/>
                <w:color w:val="auto"/>
                <w:sz w:val="21"/>
                <w:szCs w:val="21"/>
                <w:lang w:bidi="ar"/>
              </w:rPr>
              <w:t>。</w:t>
            </w:r>
          </w:p>
          <w:p w14:paraId="4FA02819">
            <w:pPr>
              <w:widowControl/>
              <w:jc w:val="left"/>
              <w:textAlignment w:val="center"/>
              <w:rPr>
                <w:rStyle w:val="68"/>
                <w:rFonts w:hint="eastAsia" w:ascii="宋体" w:hAnsi="宋体" w:eastAsia="宋体" w:cs="宋体"/>
                <w:color w:val="auto"/>
                <w:sz w:val="21"/>
                <w:szCs w:val="21"/>
                <w:lang w:bidi="ar"/>
              </w:rPr>
            </w:pPr>
            <w:r>
              <w:rPr>
                <w:rStyle w:val="68"/>
                <w:rFonts w:hint="eastAsia" w:ascii="宋体" w:hAnsi="宋体" w:eastAsia="宋体" w:cs="宋体"/>
                <w:color w:val="auto"/>
                <w:sz w:val="21"/>
                <w:szCs w:val="21"/>
                <w:lang w:bidi="ar"/>
              </w:rPr>
              <w:t>2）提供按照服务类别筛选服务。</w:t>
            </w:r>
          </w:p>
          <w:p w14:paraId="4E2F3A19">
            <w:pPr>
              <w:widowControl/>
              <w:jc w:val="left"/>
              <w:textAlignment w:val="center"/>
              <w:rPr>
                <w:rStyle w:val="68"/>
                <w:rFonts w:hint="eastAsia" w:ascii="宋体" w:hAnsi="宋体" w:eastAsia="宋体" w:cs="宋体"/>
                <w:color w:val="auto"/>
                <w:sz w:val="21"/>
                <w:szCs w:val="21"/>
                <w:lang w:bidi="ar"/>
              </w:rPr>
            </w:pPr>
            <w:r>
              <w:rPr>
                <w:rStyle w:val="68"/>
                <w:rFonts w:hint="eastAsia" w:ascii="宋体" w:hAnsi="宋体" w:eastAsia="宋体" w:cs="宋体"/>
                <w:color w:val="auto"/>
                <w:sz w:val="21"/>
                <w:szCs w:val="21"/>
                <w:lang w:bidi="ar"/>
              </w:rPr>
              <w:t>3）支持搜索关键字筛选服务。</w:t>
            </w:r>
          </w:p>
          <w:p w14:paraId="04D4A3F5">
            <w:pPr>
              <w:widowControl/>
              <w:jc w:val="left"/>
              <w:textAlignment w:val="center"/>
              <w:rPr>
                <w:rFonts w:hint="eastAsia" w:ascii="宋体" w:hAnsi="宋体" w:cs="宋体"/>
              </w:rPr>
            </w:pPr>
            <w:r>
              <w:rPr>
                <w:rStyle w:val="68"/>
                <w:rFonts w:hint="eastAsia" w:ascii="宋体" w:hAnsi="宋体" w:eastAsia="宋体" w:cs="宋体"/>
                <w:color w:val="auto"/>
                <w:sz w:val="21"/>
                <w:szCs w:val="21"/>
                <w:lang w:bidi="ar"/>
              </w:rPr>
              <w:t>4）支持按照部门、服务类别、标签等混合筛选服务功能。</w:t>
            </w:r>
          </w:p>
        </w:tc>
      </w:tr>
      <w:tr w14:paraId="5D6F3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57E8457">
            <w:pPr>
              <w:jc w:val="center"/>
              <w:rPr>
                <w:rFonts w:hint="eastAsia" w:ascii="宋体" w:hAnsi="宋体" w:cs="宋体"/>
                <w:b/>
                <w:bCs/>
              </w:rPr>
            </w:pPr>
          </w:p>
        </w:tc>
        <w:tc>
          <w:tcPr>
            <w:tcW w:w="1388" w:type="dxa"/>
            <w:vMerge w:val="continue"/>
            <w:vAlign w:val="center"/>
          </w:tcPr>
          <w:p w14:paraId="51A7CF5A">
            <w:pPr>
              <w:jc w:val="center"/>
              <w:rPr>
                <w:rFonts w:hint="eastAsia" w:ascii="宋体" w:hAnsi="宋体" w:cs="宋体"/>
                <w:lang w:bidi="ar"/>
              </w:rPr>
            </w:pPr>
          </w:p>
        </w:tc>
        <w:tc>
          <w:tcPr>
            <w:tcW w:w="7662" w:type="dxa"/>
            <w:vAlign w:val="center"/>
          </w:tcPr>
          <w:p w14:paraId="2DCA900E">
            <w:pPr>
              <w:widowControl/>
              <w:jc w:val="left"/>
              <w:textAlignment w:val="center"/>
              <w:rPr>
                <w:rFonts w:hint="eastAsia" w:ascii="宋体" w:hAnsi="宋体" w:cs="宋体"/>
                <w:b/>
                <w:bCs/>
                <w:lang w:bidi="ar"/>
              </w:rPr>
            </w:pPr>
            <w:r>
              <w:rPr>
                <w:rFonts w:hint="eastAsia" w:ascii="宋体" w:hAnsi="宋体" w:cs="宋体"/>
                <w:b/>
                <w:bCs/>
                <w:lang w:bidi="ar"/>
              </w:rPr>
              <w:t>办事指南</w:t>
            </w:r>
          </w:p>
          <w:p w14:paraId="4F053330">
            <w:pPr>
              <w:widowControl/>
              <w:jc w:val="left"/>
              <w:textAlignment w:val="center"/>
              <w:rPr>
                <w:rFonts w:hint="eastAsia" w:ascii="宋体" w:hAnsi="宋体" w:cs="宋体"/>
                <w:lang w:bidi="ar"/>
              </w:rPr>
            </w:pPr>
            <w:r>
              <w:rPr>
                <w:rFonts w:hint="eastAsia" w:ascii="宋体" w:hAnsi="宋体" w:cs="宋体"/>
                <w:lang w:bidi="ar"/>
              </w:rPr>
              <w:t>1）提供服务的办事指南页面功能。</w:t>
            </w:r>
          </w:p>
          <w:p w14:paraId="1589AAEE">
            <w:pPr>
              <w:widowControl/>
              <w:jc w:val="left"/>
              <w:textAlignment w:val="center"/>
              <w:rPr>
                <w:rFonts w:hint="eastAsia" w:ascii="宋体" w:hAnsi="宋体" w:cs="宋体"/>
              </w:rPr>
            </w:pPr>
            <w:r>
              <w:rPr>
                <w:rFonts w:hint="eastAsia" w:ascii="宋体" w:hAnsi="宋体" w:cs="宋体"/>
                <w:lang w:bidi="ar"/>
              </w:rPr>
              <w:t>2）支持办事指南基本信息的展示，包括但不限于服务名称、责任部门、服务对象、协作部门、服务说明、办理方式、联系人、办理时间、办理条件、联系电话、服务内容、流程图、附件上传、视频上传等信息展示。</w:t>
            </w:r>
          </w:p>
        </w:tc>
      </w:tr>
      <w:tr w14:paraId="0C025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E4DE7A7">
            <w:pPr>
              <w:jc w:val="center"/>
              <w:rPr>
                <w:rFonts w:hint="eastAsia" w:ascii="宋体" w:hAnsi="宋体" w:cs="宋体"/>
                <w:b/>
                <w:bCs/>
              </w:rPr>
            </w:pPr>
          </w:p>
        </w:tc>
        <w:tc>
          <w:tcPr>
            <w:tcW w:w="1388" w:type="dxa"/>
            <w:vMerge w:val="continue"/>
            <w:vAlign w:val="center"/>
          </w:tcPr>
          <w:p w14:paraId="5DBCA1B2">
            <w:pPr>
              <w:jc w:val="center"/>
              <w:rPr>
                <w:rFonts w:hint="eastAsia" w:ascii="宋体" w:hAnsi="宋体" w:cs="宋体"/>
                <w:lang w:bidi="ar"/>
              </w:rPr>
            </w:pPr>
          </w:p>
        </w:tc>
        <w:tc>
          <w:tcPr>
            <w:tcW w:w="7662" w:type="dxa"/>
            <w:vAlign w:val="center"/>
          </w:tcPr>
          <w:p w14:paraId="28941410">
            <w:pPr>
              <w:widowControl/>
              <w:jc w:val="left"/>
              <w:textAlignment w:val="center"/>
              <w:rPr>
                <w:rFonts w:hint="eastAsia" w:ascii="宋体" w:hAnsi="宋体" w:cs="宋体"/>
                <w:b/>
                <w:bCs/>
                <w:lang w:bidi="ar"/>
              </w:rPr>
            </w:pPr>
            <w:r>
              <w:rPr>
                <w:rFonts w:hint="eastAsia" w:ascii="宋体" w:hAnsi="宋体" w:cs="宋体"/>
                <w:b/>
                <w:bCs/>
                <w:lang w:bidi="ar"/>
              </w:rPr>
              <w:t>服务收藏模块</w:t>
            </w:r>
          </w:p>
          <w:p w14:paraId="53D280F4">
            <w:pPr>
              <w:widowControl/>
              <w:jc w:val="left"/>
              <w:textAlignment w:val="center"/>
              <w:rPr>
                <w:rFonts w:hint="eastAsia" w:ascii="宋体" w:hAnsi="宋体" w:cs="宋体"/>
                <w:lang w:bidi="ar"/>
              </w:rPr>
            </w:pPr>
            <w:r>
              <w:rPr>
                <w:rFonts w:hint="eastAsia" w:ascii="宋体" w:hAnsi="宋体" w:cs="宋体"/>
                <w:lang w:bidi="ar"/>
              </w:rPr>
              <w:t>1）需支持用户对服务收藏至个人中心。</w:t>
            </w:r>
          </w:p>
          <w:p w14:paraId="4DA9F3FF">
            <w:pPr>
              <w:widowControl/>
              <w:jc w:val="left"/>
              <w:textAlignment w:val="center"/>
              <w:rPr>
                <w:rFonts w:hint="eastAsia" w:ascii="宋体" w:hAnsi="宋体" w:cs="宋体"/>
              </w:rPr>
            </w:pPr>
            <w:r>
              <w:rPr>
                <w:rFonts w:hint="eastAsia" w:ascii="宋体" w:hAnsi="宋体" w:cs="宋体"/>
                <w:lang w:bidi="ar"/>
              </w:rPr>
              <w:t>2）需支持用户筛选收藏的服务。</w:t>
            </w:r>
          </w:p>
        </w:tc>
      </w:tr>
      <w:tr w14:paraId="5583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00DFE90">
            <w:pPr>
              <w:jc w:val="center"/>
              <w:rPr>
                <w:rFonts w:hint="eastAsia" w:ascii="宋体" w:hAnsi="宋体" w:cs="宋体"/>
                <w:b/>
                <w:bCs/>
              </w:rPr>
            </w:pPr>
          </w:p>
        </w:tc>
        <w:tc>
          <w:tcPr>
            <w:tcW w:w="1388" w:type="dxa"/>
            <w:vMerge w:val="continue"/>
            <w:vAlign w:val="center"/>
          </w:tcPr>
          <w:p w14:paraId="43EBB1C1">
            <w:pPr>
              <w:jc w:val="center"/>
              <w:rPr>
                <w:rFonts w:hint="eastAsia" w:ascii="宋体" w:hAnsi="宋体" w:cs="宋体"/>
                <w:lang w:bidi="ar"/>
              </w:rPr>
            </w:pPr>
          </w:p>
        </w:tc>
        <w:tc>
          <w:tcPr>
            <w:tcW w:w="7662" w:type="dxa"/>
            <w:vAlign w:val="center"/>
          </w:tcPr>
          <w:p w14:paraId="440F11FA">
            <w:pPr>
              <w:widowControl/>
              <w:jc w:val="left"/>
              <w:textAlignment w:val="center"/>
              <w:rPr>
                <w:rFonts w:hint="eastAsia" w:ascii="宋体" w:hAnsi="宋体" w:cs="宋体"/>
                <w:b/>
                <w:bCs/>
                <w:lang w:bidi="ar"/>
              </w:rPr>
            </w:pPr>
            <w:r>
              <w:rPr>
                <w:rFonts w:hint="eastAsia" w:ascii="宋体" w:hAnsi="宋体" w:cs="宋体"/>
                <w:b/>
                <w:bCs/>
                <w:lang w:bidi="ar"/>
              </w:rPr>
              <w:t>统一检索</w:t>
            </w:r>
          </w:p>
          <w:p w14:paraId="11318DFF">
            <w:pPr>
              <w:widowControl/>
              <w:jc w:val="left"/>
              <w:textAlignment w:val="center"/>
              <w:rPr>
                <w:rFonts w:hint="eastAsia" w:ascii="宋体" w:hAnsi="宋体" w:cs="宋体"/>
                <w:lang w:bidi="ar"/>
              </w:rPr>
            </w:pPr>
            <w:r>
              <w:rPr>
                <w:rFonts w:hint="eastAsia" w:ascii="宋体" w:hAnsi="宋体" w:cs="宋体"/>
                <w:lang w:bidi="ar"/>
              </w:rPr>
              <w:t>1）需支持用户输入关键字对服务应用进行搜索。</w:t>
            </w:r>
          </w:p>
          <w:p w14:paraId="352131E0">
            <w:pPr>
              <w:widowControl/>
              <w:jc w:val="left"/>
              <w:textAlignment w:val="center"/>
              <w:rPr>
                <w:rFonts w:hint="eastAsia" w:ascii="宋体" w:hAnsi="宋体" w:cs="宋体"/>
              </w:rPr>
            </w:pPr>
            <w:r>
              <w:rPr>
                <w:rFonts w:hint="eastAsia" w:ascii="宋体" w:hAnsi="宋体" w:cs="宋体"/>
                <w:lang w:bidi="ar"/>
              </w:rPr>
              <w:t>2）搜索需支持模糊搜索以及精确检索。</w:t>
            </w:r>
          </w:p>
        </w:tc>
      </w:tr>
      <w:tr w14:paraId="2F85B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398041B">
            <w:pPr>
              <w:jc w:val="center"/>
              <w:rPr>
                <w:rFonts w:hint="eastAsia" w:ascii="宋体" w:hAnsi="宋体" w:cs="宋体"/>
                <w:b/>
                <w:bCs/>
              </w:rPr>
            </w:pPr>
          </w:p>
        </w:tc>
        <w:tc>
          <w:tcPr>
            <w:tcW w:w="1388" w:type="dxa"/>
            <w:vMerge w:val="continue"/>
            <w:vAlign w:val="center"/>
          </w:tcPr>
          <w:p w14:paraId="19E24B1D">
            <w:pPr>
              <w:jc w:val="center"/>
              <w:rPr>
                <w:rFonts w:hint="eastAsia" w:ascii="宋体" w:hAnsi="宋体" w:cs="宋体"/>
                <w:lang w:bidi="ar"/>
              </w:rPr>
            </w:pPr>
          </w:p>
        </w:tc>
        <w:tc>
          <w:tcPr>
            <w:tcW w:w="7662" w:type="dxa"/>
            <w:vAlign w:val="center"/>
          </w:tcPr>
          <w:p w14:paraId="19686012">
            <w:pPr>
              <w:widowControl/>
              <w:jc w:val="left"/>
              <w:textAlignment w:val="center"/>
              <w:rPr>
                <w:rFonts w:hint="eastAsia" w:ascii="宋体" w:hAnsi="宋体" w:cs="宋体"/>
                <w:b/>
                <w:bCs/>
                <w:lang w:bidi="ar"/>
              </w:rPr>
            </w:pPr>
            <w:r>
              <w:rPr>
                <w:rFonts w:hint="eastAsia" w:ascii="宋体" w:hAnsi="宋体" w:cs="宋体"/>
                <w:b/>
                <w:bCs/>
                <w:lang w:bidi="ar"/>
              </w:rPr>
              <w:t>个人中心</w:t>
            </w:r>
          </w:p>
          <w:p w14:paraId="543A3F6C">
            <w:pPr>
              <w:widowControl/>
              <w:jc w:val="left"/>
              <w:textAlignment w:val="center"/>
              <w:rPr>
                <w:rFonts w:hint="eastAsia" w:ascii="宋体" w:hAnsi="宋体" w:cs="宋体"/>
                <w:lang w:bidi="ar"/>
              </w:rPr>
            </w:pPr>
            <w:r>
              <w:rPr>
                <w:rFonts w:hint="eastAsia" w:ascii="宋体" w:hAnsi="宋体" w:cs="宋体"/>
                <w:lang w:bidi="ar"/>
              </w:rPr>
              <w:t>1）个人信息</w:t>
            </w:r>
          </w:p>
          <w:p w14:paraId="599FE481">
            <w:pPr>
              <w:widowControl/>
              <w:jc w:val="left"/>
              <w:textAlignment w:val="center"/>
              <w:rPr>
                <w:rFonts w:hint="eastAsia" w:ascii="宋体" w:hAnsi="宋体" w:cs="宋体"/>
                <w:lang w:bidi="ar"/>
              </w:rPr>
            </w:pPr>
            <w:r>
              <w:rPr>
                <w:rFonts w:hint="eastAsia" w:ascii="宋体" w:hAnsi="宋体" w:cs="宋体"/>
                <w:lang w:bidi="ar"/>
              </w:rPr>
              <w:t>需支持显示用户的基本信息：包括姓名、学工号、组织架构等。</w:t>
            </w:r>
          </w:p>
          <w:p w14:paraId="660E13A2">
            <w:pPr>
              <w:widowControl/>
              <w:jc w:val="left"/>
              <w:textAlignment w:val="center"/>
              <w:rPr>
                <w:rFonts w:hint="eastAsia" w:ascii="宋体" w:hAnsi="宋体" w:cs="宋体"/>
                <w:lang w:bidi="ar"/>
              </w:rPr>
            </w:pPr>
            <w:r>
              <w:rPr>
                <w:rFonts w:hint="eastAsia" w:ascii="宋体" w:hAnsi="宋体" w:cs="宋体"/>
                <w:lang w:bidi="ar"/>
              </w:rPr>
              <w:t>2）我的收藏</w:t>
            </w:r>
          </w:p>
          <w:p w14:paraId="451427D6">
            <w:pPr>
              <w:widowControl/>
              <w:jc w:val="left"/>
              <w:textAlignment w:val="center"/>
              <w:rPr>
                <w:rFonts w:hint="eastAsia" w:ascii="宋体" w:hAnsi="宋体" w:cs="宋体"/>
                <w:lang w:bidi="ar"/>
              </w:rPr>
            </w:pPr>
            <w:r>
              <w:rPr>
                <w:rFonts w:hint="eastAsia" w:ascii="宋体" w:hAnsi="宋体" w:cs="宋体"/>
                <w:lang w:bidi="ar"/>
              </w:rPr>
              <w:t>支持显示用户在办事大厅里收藏的服务事项。</w:t>
            </w:r>
          </w:p>
          <w:p w14:paraId="31490B7E">
            <w:pPr>
              <w:widowControl/>
              <w:jc w:val="left"/>
              <w:textAlignment w:val="center"/>
              <w:rPr>
                <w:rFonts w:hint="eastAsia" w:ascii="宋体" w:hAnsi="宋体" w:cs="宋体"/>
                <w:lang w:bidi="ar"/>
              </w:rPr>
            </w:pPr>
            <w:r>
              <w:rPr>
                <w:rFonts w:hint="eastAsia" w:ascii="宋体" w:hAnsi="宋体" w:cs="宋体"/>
                <w:lang w:bidi="ar"/>
              </w:rPr>
              <w:t>支持显示用户在业务系统里收藏的系统应用。</w:t>
            </w:r>
          </w:p>
          <w:p w14:paraId="5A4AB6F1">
            <w:pPr>
              <w:widowControl/>
              <w:jc w:val="left"/>
              <w:textAlignment w:val="center"/>
              <w:rPr>
                <w:rFonts w:hint="eastAsia" w:ascii="宋体" w:hAnsi="宋体" w:cs="宋体"/>
                <w:lang w:bidi="ar"/>
              </w:rPr>
            </w:pPr>
            <w:r>
              <w:rPr>
                <w:rFonts w:hint="eastAsia" w:ascii="宋体" w:hAnsi="宋体" w:cs="宋体"/>
                <w:lang w:bidi="ar"/>
              </w:rPr>
              <w:t>3）管理工作台</w:t>
            </w:r>
          </w:p>
          <w:p w14:paraId="7F59110A">
            <w:pPr>
              <w:widowControl/>
              <w:jc w:val="left"/>
              <w:textAlignment w:val="center"/>
              <w:rPr>
                <w:rFonts w:hint="eastAsia" w:ascii="宋体" w:hAnsi="宋体" w:cs="宋体"/>
                <w:lang w:bidi="ar"/>
              </w:rPr>
            </w:pPr>
            <w:r>
              <w:rPr>
                <w:rFonts w:hint="eastAsia" w:ascii="宋体" w:hAnsi="宋体" w:cs="宋体"/>
                <w:lang w:bidi="ar"/>
              </w:rPr>
              <w:t>支持管理员对工作台显示的顺序进行排布。</w:t>
            </w:r>
          </w:p>
          <w:p w14:paraId="16EFB681">
            <w:pPr>
              <w:widowControl/>
              <w:jc w:val="left"/>
              <w:textAlignment w:val="center"/>
              <w:rPr>
                <w:rFonts w:hint="eastAsia" w:ascii="宋体" w:hAnsi="宋体" w:cs="宋体"/>
                <w:lang w:bidi="ar"/>
              </w:rPr>
            </w:pPr>
            <w:r>
              <w:rPr>
                <w:rFonts w:hint="eastAsia" w:ascii="宋体" w:hAnsi="宋体" w:cs="宋体"/>
                <w:lang w:bidi="ar"/>
              </w:rPr>
              <w:t>支持管理员对工作台显示的模块进行重新命名。</w:t>
            </w:r>
          </w:p>
          <w:p w14:paraId="05392EBC">
            <w:pPr>
              <w:widowControl/>
              <w:jc w:val="left"/>
              <w:textAlignment w:val="center"/>
              <w:rPr>
                <w:rFonts w:hint="eastAsia" w:ascii="宋体" w:hAnsi="宋体" w:cs="宋体"/>
                <w:lang w:bidi="ar"/>
              </w:rPr>
            </w:pPr>
            <w:r>
              <w:rPr>
                <w:rFonts w:hint="eastAsia" w:ascii="宋体" w:hAnsi="宋体" w:cs="宋体"/>
                <w:lang w:bidi="ar"/>
              </w:rPr>
              <w:t>支持管理员在后台初始化时设定工作台的展示内容。</w:t>
            </w:r>
          </w:p>
          <w:p w14:paraId="7DC29ACA">
            <w:pPr>
              <w:widowControl/>
              <w:jc w:val="left"/>
              <w:textAlignment w:val="center"/>
              <w:rPr>
                <w:rFonts w:hint="eastAsia" w:ascii="宋体" w:hAnsi="宋体" w:cs="宋体"/>
                <w:lang w:bidi="ar"/>
              </w:rPr>
            </w:pPr>
            <w:r>
              <w:rPr>
                <w:rFonts w:hint="eastAsia" w:ascii="宋体" w:hAnsi="宋体" w:cs="宋体"/>
                <w:lang w:bidi="ar"/>
              </w:rPr>
              <w:t>4）消息中心</w:t>
            </w:r>
          </w:p>
          <w:p w14:paraId="2DB935F0">
            <w:pPr>
              <w:widowControl/>
              <w:jc w:val="left"/>
              <w:textAlignment w:val="center"/>
              <w:rPr>
                <w:rFonts w:hint="eastAsia" w:ascii="宋体" w:hAnsi="宋体" w:cs="宋体"/>
                <w:lang w:bidi="ar"/>
              </w:rPr>
            </w:pPr>
            <w:r>
              <w:rPr>
                <w:rFonts w:hint="eastAsia" w:ascii="宋体" w:hAnsi="宋体" w:cs="宋体"/>
                <w:lang w:bidi="ar"/>
              </w:rPr>
              <w:t>支持接入系统内的信函、通知、审批待办消息等。</w:t>
            </w:r>
          </w:p>
          <w:p w14:paraId="35570A16">
            <w:pPr>
              <w:widowControl/>
              <w:jc w:val="left"/>
              <w:textAlignment w:val="center"/>
              <w:rPr>
                <w:rFonts w:hint="eastAsia" w:ascii="宋体" w:hAnsi="宋体" w:cs="宋体"/>
                <w:lang w:bidi="ar"/>
              </w:rPr>
            </w:pPr>
            <w:r>
              <w:rPr>
                <w:rFonts w:hint="eastAsia" w:ascii="宋体" w:hAnsi="宋体" w:cs="宋体"/>
                <w:lang w:bidi="ar"/>
              </w:rPr>
              <w:t>支持对未读消息作红点提示。</w:t>
            </w:r>
          </w:p>
          <w:p w14:paraId="672AB5EC">
            <w:pPr>
              <w:widowControl/>
              <w:jc w:val="left"/>
              <w:textAlignment w:val="center"/>
              <w:rPr>
                <w:rFonts w:hint="eastAsia" w:ascii="宋体" w:hAnsi="宋体" w:cs="宋体"/>
                <w:lang w:bidi="ar"/>
              </w:rPr>
            </w:pPr>
            <w:r>
              <w:rPr>
                <w:rFonts w:hint="eastAsia" w:ascii="宋体" w:hAnsi="宋体" w:cs="宋体"/>
                <w:lang w:bidi="ar"/>
              </w:rPr>
              <w:t>支持点击相关消息直接跳转相关消息的页面。</w:t>
            </w:r>
          </w:p>
          <w:p w14:paraId="6C9206F5">
            <w:pPr>
              <w:widowControl/>
              <w:jc w:val="left"/>
              <w:textAlignment w:val="center"/>
              <w:rPr>
                <w:rFonts w:hint="eastAsia" w:ascii="宋体" w:hAnsi="宋体" w:cs="宋体"/>
                <w:lang w:bidi="ar"/>
              </w:rPr>
            </w:pPr>
            <w:r>
              <w:rPr>
                <w:rFonts w:hint="eastAsia" w:ascii="宋体" w:hAnsi="宋体" w:cs="宋体"/>
                <w:lang w:bidi="ar"/>
              </w:rPr>
              <w:t>支持按照相关开发文档，将系统消息传输到消息中心进行展示。</w:t>
            </w:r>
          </w:p>
          <w:p w14:paraId="3921D83F">
            <w:pPr>
              <w:widowControl/>
              <w:jc w:val="left"/>
              <w:textAlignment w:val="center"/>
              <w:rPr>
                <w:rFonts w:hint="eastAsia" w:ascii="宋体" w:hAnsi="宋体" w:cs="宋体"/>
                <w:lang w:bidi="ar"/>
              </w:rPr>
            </w:pPr>
            <w:r>
              <w:rPr>
                <w:rFonts w:hint="eastAsia" w:ascii="宋体" w:hAnsi="宋体" w:cs="宋体"/>
                <w:lang w:bidi="ar"/>
              </w:rPr>
              <w:t>5）待办中心</w:t>
            </w:r>
          </w:p>
          <w:p w14:paraId="6271AA72">
            <w:pPr>
              <w:widowControl/>
              <w:jc w:val="left"/>
              <w:textAlignment w:val="center"/>
              <w:rPr>
                <w:rFonts w:hint="eastAsia" w:ascii="宋体" w:hAnsi="宋体" w:cs="宋体"/>
                <w:lang w:bidi="ar"/>
              </w:rPr>
            </w:pPr>
            <w:r>
              <w:rPr>
                <w:rFonts w:hint="eastAsia" w:ascii="宋体" w:hAnsi="宋体" w:cs="宋体"/>
                <w:lang w:bidi="ar"/>
              </w:rPr>
              <w:t>支持按照进行中、</w:t>
            </w:r>
            <w:r>
              <w:rPr>
                <w:rFonts w:hint="eastAsia" w:ascii="宋体" w:hAnsi="宋体" w:cs="宋体"/>
                <w:lang w:eastAsia="zh-CN" w:bidi="ar"/>
              </w:rPr>
              <w:t>待</w:t>
            </w:r>
            <w:r>
              <w:rPr>
                <w:rFonts w:hint="eastAsia" w:ascii="宋体" w:hAnsi="宋体" w:cs="宋体"/>
                <w:lang w:bidi="ar"/>
              </w:rPr>
              <w:t>审批、已完成、抄送、最近办理等类型状态对所有审批数据进行分类。</w:t>
            </w:r>
          </w:p>
          <w:p w14:paraId="3DA4D525">
            <w:pPr>
              <w:widowControl/>
              <w:jc w:val="left"/>
              <w:textAlignment w:val="center"/>
              <w:rPr>
                <w:rFonts w:hint="eastAsia" w:ascii="宋体" w:hAnsi="宋体" w:cs="宋体"/>
                <w:lang w:bidi="ar"/>
              </w:rPr>
            </w:pPr>
            <w:r>
              <w:rPr>
                <w:rFonts w:hint="eastAsia" w:ascii="宋体" w:hAnsi="宋体" w:cs="宋体"/>
                <w:lang w:bidi="ar"/>
              </w:rPr>
              <w:t>支持待办中心使用列表展示方式，展示字段包括但不限于发起人、发起时间、当前节点、办理状态、流程跟踪、查看详情等按钮。</w:t>
            </w:r>
          </w:p>
          <w:p w14:paraId="7791BE56">
            <w:pPr>
              <w:widowControl/>
              <w:jc w:val="left"/>
              <w:textAlignment w:val="center"/>
              <w:rPr>
                <w:rFonts w:hint="eastAsia" w:ascii="宋体" w:hAnsi="宋体" w:cs="宋体"/>
                <w:lang w:bidi="ar"/>
              </w:rPr>
            </w:pPr>
            <w:r>
              <w:rPr>
                <w:rFonts w:hint="eastAsia" w:ascii="宋体" w:hAnsi="宋体" w:cs="宋体"/>
                <w:lang w:bidi="ar"/>
              </w:rPr>
              <w:t>支持对相关有操作权限的审批在点击查看详细后，可以对审批进行操作，包括但不限于：同意、拒绝、转他人审批等。</w:t>
            </w:r>
          </w:p>
          <w:p w14:paraId="2D3FD78A">
            <w:pPr>
              <w:widowControl/>
              <w:jc w:val="left"/>
              <w:textAlignment w:val="center"/>
              <w:rPr>
                <w:rFonts w:hint="eastAsia" w:ascii="宋体" w:hAnsi="宋体" w:cs="宋体"/>
                <w:lang w:bidi="ar"/>
              </w:rPr>
            </w:pPr>
            <w:r>
              <w:rPr>
                <w:rFonts w:hint="eastAsia" w:ascii="宋体" w:hAnsi="宋体" w:cs="宋体"/>
                <w:lang w:bidi="ar"/>
              </w:rPr>
              <w:t>6）近期使用</w:t>
            </w:r>
          </w:p>
          <w:p w14:paraId="053C8B00">
            <w:pPr>
              <w:widowControl/>
              <w:jc w:val="left"/>
              <w:textAlignment w:val="center"/>
              <w:rPr>
                <w:rFonts w:hint="eastAsia" w:ascii="宋体" w:hAnsi="宋体" w:cs="宋体"/>
                <w:lang w:bidi="ar"/>
              </w:rPr>
            </w:pPr>
            <w:r>
              <w:rPr>
                <w:rFonts w:hint="eastAsia" w:ascii="宋体" w:hAnsi="宋体" w:cs="宋体"/>
                <w:lang w:bidi="ar"/>
              </w:rPr>
              <w:t>支持用户在办事大厅页面点击使用服务事项后，近期使用可以展示相关使用记录。</w:t>
            </w:r>
          </w:p>
          <w:p w14:paraId="7EAD2582">
            <w:pPr>
              <w:widowControl/>
              <w:jc w:val="left"/>
              <w:textAlignment w:val="center"/>
              <w:rPr>
                <w:rFonts w:hint="eastAsia" w:ascii="宋体" w:hAnsi="宋体" w:cs="宋体"/>
                <w:lang w:bidi="ar"/>
              </w:rPr>
            </w:pPr>
            <w:r>
              <w:rPr>
                <w:rFonts w:hint="eastAsia" w:ascii="宋体" w:hAnsi="宋体" w:cs="宋体"/>
                <w:lang w:bidi="ar"/>
              </w:rPr>
              <w:t>支持用户在业务系统页面点击使用系统应用后，近期使用可以展示相关使用记录。</w:t>
            </w:r>
          </w:p>
          <w:p w14:paraId="5384FA5D">
            <w:pPr>
              <w:widowControl/>
              <w:jc w:val="left"/>
              <w:textAlignment w:val="center"/>
              <w:rPr>
                <w:rFonts w:hint="eastAsia" w:ascii="宋体" w:hAnsi="宋体" w:cs="宋体"/>
                <w:lang w:bidi="ar"/>
              </w:rPr>
            </w:pPr>
            <w:r>
              <w:rPr>
                <w:rFonts w:hint="eastAsia" w:ascii="宋体" w:hAnsi="宋体" w:cs="宋体"/>
                <w:lang w:bidi="ar"/>
              </w:rPr>
              <w:t>支持展示最近 1 天、最近 7 天及一个月的使用记录。</w:t>
            </w:r>
          </w:p>
        </w:tc>
      </w:tr>
      <w:tr w14:paraId="33FB2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36FD34C7">
            <w:pPr>
              <w:jc w:val="center"/>
              <w:rPr>
                <w:rFonts w:hint="eastAsia" w:ascii="宋体" w:hAnsi="宋体" w:cs="宋体"/>
                <w:b/>
                <w:bCs/>
              </w:rPr>
            </w:pPr>
            <w:r>
              <w:rPr>
                <w:rFonts w:hint="eastAsia" w:ascii="宋体" w:hAnsi="宋体" w:cs="宋体"/>
                <w:b/>
                <w:bCs/>
              </w:rPr>
              <w:t>5</w:t>
            </w:r>
          </w:p>
        </w:tc>
        <w:tc>
          <w:tcPr>
            <w:tcW w:w="1388" w:type="dxa"/>
            <w:vMerge w:val="restart"/>
            <w:vAlign w:val="center"/>
          </w:tcPr>
          <w:p w14:paraId="2ADE795B">
            <w:pPr>
              <w:jc w:val="center"/>
              <w:rPr>
                <w:rFonts w:hint="eastAsia" w:ascii="宋体" w:hAnsi="宋体" w:cs="宋体"/>
                <w:b/>
                <w:bCs/>
              </w:rPr>
            </w:pPr>
            <w:r>
              <w:rPr>
                <w:rFonts w:hint="eastAsia" w:ascii="宋体" w:hAnsi="宋体" w:cs="宋体"/>
                <w:b/>
                <w:bCs/>
              </w:rPr>
              <w:t>门户网站群</w:t>
            </w:r>
          </w:p>
        </w:tc>
        <w:tc>
          <w:tcPr>
            <w:tcW w:w="7662" w:type="dxa"/>
            <w:vAlign w:val="center"/>
          </w:tcPr>
          <w:p w14:paraId="33E26157">
            <w:pPr>
              <w:widowControl/>
              <w:jc w:val="left"/>
              <w:textAlignment w:val="center"/>
              <w:rPr>
                <w:rFonts w:hint="eastAsia" w:ascii="宋体" w:hAnsi="宋体" w:cs="宋体"/>
                <w:b/>
                <w:bCs/>
                <w:lang w:bidi="ar"/>
              </w:rPr>
            </w:pPr>
            <w:r>
              <w:rPr>
                <w:rFonts w:hint="eastAsia" w:ascii="宋体" w:hAnsi="宋体" w:cs="宋体"/>
                <w:b/>
                <w:bCs/>
                <w:lang w:bidi="ar"/>
              </w:rPr>
              <w:t>网站管理</w:t>
            </w:r>
          </w:p>
          <w:p w14:paraId="0EBD12D0">
            <w:pPr>
              <w:widowControl/>
              <w:jc w:val="left"/>
              <w:textAlignment w:val="center"/>
              <w:rPr>
                <w:rFonts w:hint="eastAsia" w:ascii="宋体" w:hAnsi="宋体" w:cs="宋体"/>
                <w:lang w:bidi="ar"/>
              </w:rPr>
            </w:pPr>
            <w:r>
              <w:rPr>
                <w:rFonts w:hint="eastAsia" w:ascii="宋体" w:hAnsi="宋体" w:cs="宋体"/>
                <w:lang w:bidi="ar"/>
              </w:rPr>
              <w:t>1）支持对已建网站的信息进行修改。</w:t>
            </w:r>
          </w:p>
          <w:p w14:paraId="06875EA1">
            <w:pPr>
              <w:widowControl/>
              <w:jc w:val="left"/>
              <w:textAlignment w:val="center"/>
              <w:rPr>
                <w:rFonts w:hint="eastAsia" w:ascii="宋体" w:hAnsi="宋体" w:cs="宋体"/>
                <w:lang w:bidi="ar"/>
              </w:rPr>
            </w:pPr>
            <w:r>
              <w:rPr>
                <w:rFonts w:hint="eastAsia" w:ascii="宋体" w:hAnsi="宋体" w:cs="宋体"/>
                <w:lang w:bidi="ar"/>
              </w:rPr>
              <w:t>2）支持对已建网站进行预览、编辑和删除。</w:t>
            </w:r>
          </w:p>
          <w:p w14:paraId="1245E849">
            <w:pPr>
              <w:widowControl/>
              <w:jc w:val="left"/>
              <w:textAlignment w:val="center"/>
              <w:rPr>
                <w:rFonts w:hint="eastAsia" w:ascii="宋体" w:hAnsi="宋体" w:cs="宋体"/>
                <w:lang w:bidi="ar"/>
              </w:rPr>
            </w:pPr>
            <w:r>
              <w:rPr>
                <w:rFonts w:hint="eastAsia" w:ascii="宋体" w:hAnsi="宋体" w:cs="宋体"/>
                <w:lang w:bidi="ar"/>
              </w:rPr>
              <w:t>3）支持网站映射自有域名或使用ip访问。</w:t>
            </w:r>
          </w:p>
          <w:p w14:paraId="1EECE8ED">
            <w:pPr>
              <w:widowControl/>
              <w:jc w:val="left"/>
              <w:textAlignment w:val="center"/>
              <w:rPr>
                <w:rFonts w:hint="eastAsia" w:ascii="宋体" w:hAnsi="宋体" w:cs="宋体"/>
                <w:lang w:bidi="ar"/>
              </w:rPr>
            </w:pPr>
            <w:r>
              <w:rPr>
                <w:rFonts w:hint="eastAsia" w:ascii="宋体" w:hAnsi="宋体" w:cs="宋体"/>
                <w:lang w:bidi="ar"/>
              </w:rPr>
              <w:t>4）支持设置网站IP白名单。</w:t>
            </w:r>
          </w:p>
          <w:p w14:paraId="01B08C9D">
            <w:pPr>
              <w:widowControl/>
              <w:jc w:val="left"/>
              <w:textAlignment w:val="center"/>
              <w:rPr>
                <w:rFonts w:hint="eastAsia" w:ascii="宋体" w:hAnsi="宋体" w:cs="宋体"/>
                <w:lang w:bidi="ar"/>
              </w:rPr>
            </w:pPr>
            <w:r>
              <w:rPr>
                <w:rFonts w:hint="eastAsia" w:ascii="宋体" w:hAnsi="宋体" w:cs="宋体"/>
                <w:lang w:bidi="ar"/>
              </w:rPr>
              <w:t>5）支持查看网站访问统计。</w:t>
            </w:r>
          </w:p>
          <w:p w14:paraId="6D0F2592">
            <w:pPr>
              <w:widowControl/>
              <w:jc w:val="left"/>
              <w:textAlignment w:val="center"/>
              <w:rPr>
                <w:rFonts w:hint="eastAsia" w:ascii="宋体" w:hAnsi="宋体" w:cs="宋体"/>
                <w:lang w:bidi="ar"/>
              </w:rPr>
            </w:pPr>
            <w:r>
              <w:rPr>
                <w:rFonts w:hint="eastAsia" w:ascii="宋体" w:hAnsi="宋体" w:cs="宋体"/>
                <w:lang w:bidi="ar"/>
              </w:rPr>
              <w:t>6）支持查看和导出网站操作记录。</w:t>
            </w:r>
          </w:p>
          <w:p w14:paraId="79213744">
            <w:pPr>
              <w:widowControl/>
              <w:jc w:val="left"/>
              <w:textAlignment w:val="center"/>
              <w:rPr>
                <w:rFonts w:hint="eastAsia" w:ascii="宋体" w:hAnsi="宋体" w:cs="宋体"/>
                <w:lang w:bidi="ar"/>
              </w:rPr>
            </w:pPr>
            <w:r>
              <w:rPr>
                <w:rFonts w:hint="eastAsia" w:ascii="宋体" w:hAnsi="宋体" w:cs="宋体"/>
                <w:lang w:bidi="ar"/>
              </w:rPr>
              <w:t>7）支持网站下线操作。</w:t>
            </w:r>
          </w:p>
          <w:p w14:paraId="0A522BC2">
            <w:pPr>
              <w:widowControl/>
              <w:jc w:val="left"/>
              <w:textAlignment w:val="center"/>
              <w:rPr>
                <w:rFonts w:hint="eastAsia" w:ascii="宋体" w:hAnsi="宋体" w:cs="宋体"/>
                <w:lang w:bidi="ar"/>
              </w:rPr>
            </w:pPr>
            <w:r>
              <w:rPr>
                <w:rFonts w:hint="eastAsia" w:ascii="宋体" w:hAnsi="宋体" w:cs="宋体"/>
                <w:lang w:bidi="ar"/>
              </w:rPr>
              <w:t>8）支持设置网站访客模式。</w:t>
            </w:r>
          </w:p>
          <w:p w14:paraId="0D65754A">
            <w:pPr>
              <w:widowControl/>
              <w:jc w:val="left"/>
              <w:textAlignment w:val="center"/>
              <w:rPr>
                <w:rFonts w:hint="eastAsia" w:ascii="宋体" w:hAnsi="宋体" w:cs="宋体"/>
                <w:lang w:bidi="ar"/>
              </w:rPr>
            </w:pPr>
            <w:r>
              <w:rPr>
                <w:rFonts w:hint="eastAsia" w:ascii="宋体" w:hAnsi="宋体" w:cs="宋体"/>
                <w:lang w:bidi="ar"/>
              </w:rPr>
              <w:t>9）支持网站置灰操作。</w:t>
            </w:r>
          </w:p>
          <w:p w14:paraId="08515A20">
            <w:pPr>
              <w:widowControl/>
              <w:jc w:val="left"/>
              <w:textAlignment w:val="center"/>
              <w:rPr>
                <w:rFonts w:hint="eastAsia" w:ascii="宋体" w:hAnsi="宋体" w:cs="宋体"/>
              </w:rPr>
            </w:pPr>
            <w:r>
              <w:rPr>
                <w:rFonts w:hint="eastAsia" w:ascii="宋体" w:hAnsi="宋体" w:cs="宋体"/>
                <w:lang w:bidi="ar"/>
              </w:rPr>
              <w:t>10）支持页面代码块嵌入。</w:t>
            </w:r>
          </w:p>
        </w:tc>
      </w:tr>
      <w:tr w14:paraId="45800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41F2092">
            <w:pPr>
              <w:jc w:val="center"/>
              <w:rPr>
                <w:rFonts w:hint="eastAsia" w:ascii="宋体" w:hAnsi="宋体" w:cs="宋体"/>
                <w:b/>
                <w:bCs/>
              </w:rPr>
            </w:pPr>
          </w:p>
        </w:tc>
        <w:tc>
          <w:tcPr>
            <w:tcW w:w="1388" w:type="dxa"/>
            <w:vMerge w:val="continue"/>
            <w:vAlign w:val="center"/>
          </w:tcPr>
          <w:p w14:paraId="79314C57">
            <w:pPr>
              <w:jc w:val="center"/>
              <w:rPr>
                <w:rFonts w:hint="eastAsia" w:ascii="宋体" w:hAnsi="宋体" w:cs="宋体"/>
                <w:b/>
                <w:bCs/>
              </w:rPr>
            </w:pPr>
          </w:p>
        </w:tc>
        <w:tc>
          <w:tcPr>
            <w:tcW w:w="7662" w:type="dxa"/>
            <w:vAlign w:val="center"/>
          </w:tcPr>
          <w:p w14:paraId="734A947F">
            <w:pPr>
              <w:widowControl/>
              <w:jc w:val="left"/>
              <w:textAlignment w:val="center"/>
              <w:rPr>
                <w:rFonts w:hint="eastAsia" w:ascii="宋体" w:hAnsi="宋体" w:cs="宋体"/>
                <w:lang w:bidi="ar"/>
              </w:rPr>
            </w:pPr>
            <w:r>
              <w:rPr>
                <w:rFonts w:hint="eastAsia" w:ascii="宋体" w:hAnsi="宋体" w:cs="宋体"/>
                <w:b/>
                <w:bCs/>
                <w:lang w:bidi="ar"/>
              </w:rPr>
              <w:t>访问统计</w:t>
            </w:r>
          </w:p>
          <w:p w14:paraId="0F2FC5C0">
            <w:pPr>
              <w:widowControl/>
              <w:jc w:val="left"/>
              <w:textAlignment w:val="center"/>
              <w:rPr>
                <w:rFonts w:hint="eastAsia" w:ascii="宋体" w:hAnsi="宋体" w:cs="宋体"/>
                <w:lang w:bidi="ar"/>
              </w:rPr>
            </w:pPr>
            <w:r>
              <w:rPr>
                <w:rFonts w:hint="eastAsia" w:ascii="宋体" w:hAnsi="宋体" w:cs="宋体"/>
                <w:lang w:bidi="ar"/>
              </w:rPr>
              <w:t>1）支持统计门户访问PV数据，可自定义时间段查看。</w:t>
            </w:r>
          </w:p>
          <w:p w14:paraId="36C202BC">
            <w:pPr>
              <w:widowControl/>
              <w:jc w:val="left"/>
              <w:textAlignment w:val="center"/>
              <w:rPr>
                <w:rFonts w:hint="eastAsia" w:ascii="宋体" w:hAnsi="宋体" w:cs="宋体"/>
                <w:lang w:bidi="ar"/>
              </w:rPr>
            </w:pPr>
            <w:r>
              <w:rPr>
                <w:rFonts w:hint="eastAsia" w:ascii="宋体" w:hAnsi="宋体" w:cs="宋体"/>
                <w:lang w:bidi="ar"/>
              </w:rPr>
              <w:t>2）支持统计门户内模块访问数据；详情可自定义时间段查看。</w:t>
            </w:r>
          </w:p>
          <w:p w14:paraId="4BEFB1AD">
            <w:pPr>
              <w:widowControl/>
              <w:jc w:val="left"/>
              <w:textAlignment w:val="center"/>
              <w:rPr>
                <w:rFonts w:hint="eastAsia" w:ascii="宋体" w:hAnsi="宋体" w:cs="宋体"/>
              </w:rPr>
            </w:pPr>
            <w:r>
              <w:rPr>
                <w:rFonts w:hint="eastAsia" w:ascii="宋体" w:hAnsi="宋体" w:cs="宋体"/>
                <w:lang w:bidi="ar"/>
              </w:rPr>
              <w:t>3）支持统计网站资源条目访问统计情况，包含排行榜等信息；可自定义时间段查看。</w:t>
            </w:r>
          </w:p>
        </w:tc>
      </w:tr>
      <w:tr w14:paraId="60669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BF36A74">
            <w:pPr>
              <w:jc w:val="center"/>
              <w:rPr>
                <w:rFonts w:hint="eastAsia" w:ascii="宋体" w:hAnsi="宋体" w:cs="宋体"/>
                <w:b/>
                <w:bCs/>
              </w:rPr>
            </w:pPr>
          </w:p>
        </w:tc>
        <w:tc>
          <w:tcPr>
            <w:tcW w:w="1388" w:type="dxa"/>
            <w:vMerge w:val="continue"/>
            <w:vAlign w:val="center"/>
          </w:tcPr>
          <w:p w14:paraId="2447DD27">
            <w:pPr>
              <w:jc w:val="center"/>
              <w:rPr>
                <w:rFonts w:hint="eastAsia" w:ascii="宋体" w:hAnsi="宋体" w:cs="宋体"/>
                <w:b/>
                <w:bCs/>
              </w:rPr>
            </w:pPr>
          </w:p>
        </w:tc>
        <w:tc>
          <w:tcPr>
            <w:tcW w:w="7662" w:type="dxa"/>
            <w:vAlign w:val="center"/>
          </w:tcPr>
          <w:p w14:paraId="73FBE20E">
            <w:pPr>
              <w:widowControl/>
              <w:jc w:val="left"/>
              <w:textAlignment w:val="center"/>
              <w:rPr>
                <w:rFonts w:hint="eastAsia" w:ascii="宋体" w:hAnsi="宋体" w:cs="宋体"/>
                <w:b/>
                <w:bCs/>
                <w:lang w:bidi="ar"/>
              </w:rPr>
            </w:pPr>
            <w:r>
              <w:rPr>
                <w:rFonts w:hint="eastAsia" w:ascii="宋体" w:hAnsi="宋体" w:cs="宋体"/>
                <w:b/>
                <w:bCs/>
                <w:lang w:bidi="ar"/>
              </w:rPr>
              <w:t>网站编辑</w:t>
            </w:r>
          </w:p>
          <w:p w14:paraId="211C1877">
            <w:pPr>
              <w:widowControl/>
              <w:jc w:val="left"/>
              <w:textAlignment w:val="center"/>
              <w:rPr>
                <w:rFonts w:hint="eastAsia" w:ascii="宋体" w:hAnsi="宋体" w:cs="宋体"/>
                <w:lang w:bidi="ar"/>
              </w:rPr>
            </w:pPr>
            <w:r>
              <w:rPr>
                <w:rFonts w:hint="eastAsia" w:ascii="宋体" w:hAnsi="宋体" w:cs="宋体"/>
                <w:lang w:bidi="ar"/>
              </w:rPr>
              <w:t>1）可视化页面设计后台，拖拽式页面布局。</w:t>
            </w:r>
          </w:p>
          <w:p w14:paraId="4DE35DED">
            <w:pPr>
              <w:widowControl/>
              <w:jc w:val="left"/>
              <w:textAlignment w:val="center"/>
              <w:rPr>
                <w:rFonts w:hint="eastAsia" w:ascii="宋体" w:hAnsi="宋体" w:cs="宋体"/>
                <w:lang w:bidi="ar"/>
              </w:rPr>
            </w:pPr>
            <w:r>
              <w:rPr>
                <w:rFonts w:hint="eastAsia" w:ascii="宋体" w:hAnsi="宋体" w:cs="宋体"/>
                <w:lang w:bidi="ar"/>
              </w:rPr>
              <w:t>2）支持自定义设置、更改页面的主题颜色，页面上的应用、图标等相关元素自主实现与主题色统一。</w:t>
            </w:r>
          </w:p>
          <w:p w14:paraId="26973EFE">
            <w:pPr>
              <w:widowControl/>
              <w:jc w:val="left"/>
              <w:textAlignment w:val="center"/>
              <w:rPr>
                <w:rFonts w:hint="eastAsia" w:ascii="宋体" w:hAnsi="宋体" w:cs="宋体"/>
                <w:lang w:bidi="ar"/>
              </w:rPr>
            </w:pPr>
            <w:r>
              <w:rPr>
                <w:rFonts w:hint="eastAsia" w:ascii="宋体" w:hAnsi="宋体" w:cs="宋体"/>
                <w:lang w:bidi="ar"/>
              </w:rPr>
              <w:t>3）支持网页设置一个或多个背景元素，背景包含：颜色、图片形式。</w:t>
            </w:r>
          </w:p>
          <w:p w14:paraId="13584D59">
            <w:pPr>
              <w:widowControl/>
              <w:jc w:val="left"/>
              <w:textAlignment w:val="center"/>
              <w:rPr>
                <w:rFonts w:hint="eastAsia" w:ascii="宋体" w:hAnsi="宋体" w:cs="宋体"/>
                <w:lang w:bidi="ar"/>
              </w:rPr>
            </w:pPr>
            <w:r>
              <w:rPr>
                <w:rFonts w:hint="eastAsia" w:ascii="宋体" w:hAnsi="宋体" w:cs="宋体"/>
                <w:lang w:bidi="ar"/>
              </w:rPr>
              <w:t>4）支持将门户所有模块分为基础模块、应用模块和全局模块。</w:t>
            </w:r>
          </w:p>
          <w:p w14:paraId="3D9C1637">
            <w:pPr>
              <w:widowControl/>
              <w:jc w:val="left"/>
              <w:textAlignment w:val="center"/>
              <w:rPr>
                <w:rFonts w:hint="eastAsia" w:ascii="宋体" w:hAnsi="宋体" w:cs="宋体"/>
                <w:lang w:bidi="ar"/>
              </w:rPr>
            </w:pPr>
            <w:r>
              <w:rPr>
                <w:rFonts w:hint="eastAsia" w:ascii="宋体" w:hAnsi="宋体" w:cs="宋体"/>
                <w:lang w:bidi="ar"/>
              </w:rPr>
              <w:t>5）门户支持添加和编辑布局模块，可实现快速将网页分隔为固定比例的布局，放入布局中的模块自适应布局的宽高。</w:t>
            </w:r>
          </w:p>
          <w:p w14:paraId="280D0F61">
            <w:pPr>
              <w:widowControl/>
              <w:jc w:val="left"/>
              <w:textAlignment w:val="center"/>
              <w:rPr>
                <w:rFonts w:hint="eastAsia" w:ascii="宋体" w:hAnsi="宋体" w:cs="宋体"/>
                <w:lang w:bidi="ar"/>
              </w:rPr>
            </w:pPr>
            <w:r>
              <w:rPr>
                <w:rFonts w:hint="eastAsia" w:ascii="宋体" w:hAnsi="宋体" w:cs="宋体"/>
                <w:lang w:bidi="ar"/>
              </w:rPr>
              <w:t>6）门户支持添加和设置应用基础模块，包含图标列表、图文列表、轮播图、多图列表、搜索、文本列表、图表、表格、搜索列表、文本、图片、按钮、视频13种基础模块用以生成网站应用模块和页面，满足绝大部分网站内容的展现形式。</w:t>
            </w:r>
          </w:p>
          <w:p w14:paraId="1813B616">
            <w:pPr>
              <w:widowControl/>
              <w:jc w:val="left"/>
              <w:textAlignment w:val="center"/>
              <w:rPr>
                <w:rFonts w:hint="eastAsia" w:ascii="宋体" w:hAnsi="宋体" w:cs="宋体"/>
                <w:lang w:bidi="ar"/>
              </w:rPr>
            </w:pPr>
            <w:r>
              <w:rPr>
                <w:rFonts w:hint="eastAsia" w:ascii="宋体" w:hAnsi="宋体" w:cs="宋体"/>
                <w:lang w:bidi="ar"/>
              </w:rPr>
              <w:t>7）文本、按钮、图片、视频基础模块支持设置颜色、形状、粗细等自定义样式。</w:t>
            </w:r>
          </w:p>
          <w:p w14:paraId="473D2629">
            <w:pPr>
              <w:widowControl/>
              <w:jc w:val="left"/>
              <w:textAlignment w:val="center"/>
              <w:rPr>
                <w:rFonts w:hint="eastAsia" w:ascii="宋体" w:hAnsi="宋体" w:cs="宋体"/>
                <w:lang w:bidi="ar"/>
              </w:rPr>
            </w:pPr>
            <w:r>
              <w:rPr>
                <w:rFonts w:hint="eastAsia" w:ascii="宋体" w:hAnsi="宋体" w:cs="宋体"/>
                <w:lang w:bidi="ar"/>
              </w:rPr>
              <w:t>8）支持添加资源展示类型的应用模块时，自动生成资源列表页面和详情页面</w:t>
            </w:r>
            <w:r>
              <w:rPr>
                <w:rFonts w:hint="eastAsia" w:ascii="宋体" w:hAnsi="宋体" w:cs="宋体"/>
                <w:lang w:eastAsia="zh-CN" w:bidi="ar"/>
              </w:rPr>
              <w:t>；</w:t>
            </w:r>
          </w:p>
          <w:p w14:paraId="0FEDC744">
            <w:pPr>
              <w:widowControl/>
              <w:jc w:val="left"/>
              <w:textAlignment w:val="center"/>
              <w:rPr>
                <w:rFonts w:hint="eastAsia" w:ascii="宋体" w:hAnsi="宋体" w:cs="宋体"/>
                <w:lang w:bidi="ar"/>
              </w:rPr>
            </w:pPr>
            <w:r>
              <w:rPr>
                <w:rFonts w:hint="eastAsia" w:ascii="宋体" w:hAnsi="宋体" w:cs="宋体"/>
                <w:lang w:bidi="ar"/>
              </w:rPr>
              <w:t>9）门户支持设置全局模块，包含头部、全局轮播图、底部、飘窗等模块，支持隐藏或开启全局模块。</w:t>
            </w:r>
          </w:p>
          <w:p w14:paraId="30024369">
            <w:pPr>
              <w:widowControl/>
              <w:jc w:val="left"/>
              <w:textAlignment w:val="center"/>
              <w:rPr>
                <w:rFonts w:hint="eastAsia" w:ascii="宋体" w:hAnsi="宋体" w:cs="宋体"/>
                <w:lang w:bidi="ar"/>
              </w:rPr>
            </w:pPr>
            <w:r>
              <w:rPr>
                <w:rFonts w:hint="eastAsia" w:ascii="宋体" w:hAnsi="宋体" w:cs="宋体"/>
                <w:lang w:bidi="ar"/>
              </w:rPr>
              <w:t>10）支持拖拽出基础模块进行设置，生成应用，快速完成页面。</w:t>
            </w:r>
          </w:p>
          <w:p w14:paraId="61E0E677">
            <w:pPr>
              <w:widowControl/>
              <w:jc w:val="left"/>
              <w:textAlignment w:val="center"/>
              <w:rPr>
                <w:rFonts w:hint="eastAsia" w:ascii="宋体" w:hAnsi="宋体" w:cs="宋体"/>
                <w:lang w:bidi="ar"/>
              </w:rPr>
            </w:pPr>
            <w:r>
              <w:rPr>
                <w:rFonts w:hint="eastAsia" w:ascii="宋体" w:hAnsi="宋体" w:cs="宋体"/>
                <w:lang w:bidi="ar"/>
              </w:rPr>
              <w:t>11）支持调整所有应用模块的布局及排列，更新内容或删除模块，快速更新页面排版。</w:t>
            </w:r>
          </w:p>
          <w:p w14:paraId="0BF63C79">
            <w:pPr>
              <w:widowControl/>
              <w:jc w:val="left"/>
              <w:textAlignment w:val="center"/>
              <w:rPr>
                <w:rFonts w:hint="eastAsia" w:ascii="宋体" w:hAnsi="宋体" w:cs="宋体"/>
                <w:lang w:bidi="ar"/>
              </w:rPr>
            </w:pPr>
            <w:r>
              <w:rPr>
                <w:rFonts w:hint="eastAsia" w:ascii="宋体" w:hAnsi="宋体" w:cs="宋体"/>
                <w:lang w:bidi="ar"/>
              </w:rPr>
              <w:t>12）支持网站内增加、修改、删除新页面。新页面包含所有的编辑功能，可拖拽式编辑的页面、内容页、侧边导航页等，建设多个新页面可快速实现专业、学科分页、分站点等需求。</w:t>
            </w:r>
          </w:p>
          <w:p w14:paraId="007AAE40">
            <w:pPr>
              <w:widowControl/>
              <w:jc w:val="left"/>
              <w:textAlignment w:val="center"/>
              <w:rPr>
                <w:rFonts w:hint="eastAsia" w:ascii="宋体" w:hAnsi="宋体" w:cs="宋体"/>
                <w:lang w:bidi="ar"/>
              </w:rPr>
            </w:pPr>
            <w:r>
              <w:rPr>
                <w:rFonts w:hint="eastAsia" w:ascii="宋体" w:hAnsi="宋体" w:cs="宋体"/>
                <w:lang w:bidi="ar"/>
              </w:rPr>
              <w:t>13）支持发布前预览。</w:t>
            </w:r>
          </w:p>
          <w:p w14:paraId="7D7B7AE1">
            <w:pPr>
              <w:widowControl/>
              <w:jc w:val="left"/>
              <w:textAlignment w:val="center"/>
              <w:rPr>
                <w:rFonts w:hint="eastAsia" w:ascii="宋体" w:hAnsi="宋体" w:cs="宋体"/>
                <w:lang w:bidi="ar"/>
              </w:rPr>
            </w:pPr>
            <w:r>
              <w:rPr>
                <w:rFonts w:hint="eastAsia" w:ascii="宋体" w:hAnsi="宋体" w:cs="宋体"/>
                <w:lang w:bidi="ar"/>
              </w:rPr>
              <w:t>14）支持编辑页自动保存。</w:t>
            </w:r>
          </w:p>
          <w:p w14:paraId="0525FB56">
            <w:pPr>
              <w:widowControl/>
              <w:jc w:val="left"/>
              <w:textAlignment w:val="center"/>
              <w:rPr>
                <w:rFonts w:hint="eastAsia" w:ascii="宋体" w:hAnsi="宋体" w:cs="宋体"/>
                <w:lang w:bidi="ar"/>
              </w:rPr>
            </w:pPr>
            <w:r>
              <w:rPr>
                <w:rFonts w:hint="eastAsia" w:ascii="宋体" w:hAnsi="宋体" w:cs="宋体"/>
                <w:lang w:bidi="ar"/>
              </w:rPr>
              <w:t>15）支持记录编辑步骤，在10步内可进行撤销和恢复。</w:t>
            </w:r>
          </w:p>
          <w:p w14:paraId="1D27B8FC">
            <w:pPr>
              <w:widowControl/>
              <w:jc w:val="left"/>
              <w:textAlignment w:val="center"/>
              <w:rPr>
                <w:rFonts w:hint="eastAsia" w:ascii="宋体" w:hAnsi="宋体" w:cs="宋体"/>
                <w:lang w:bidi="ar"/>
              </w:rPr>
            </w:pPr>
            <w:r>
              <w:rPr>
                <w:rFonts w:hint="eastAsia" w:ascii="宋体" w:hAnsi="宋体" w:cs="宋体"/>
                <w:lang w:bidi="ar"/>
              </w:rPr>
              <w:t>16）支持将自定义网站设为单位内模板复用。</w:t>
            </w:r>
          </w:p>
          <w:p w14:paraId="17F04B81">
            <w:pPr>
              <w:widowControl/>
              <w:jc w:val="left"/>
              <w:textAlignment w:val="center"/>
              <w:rPr>
                <w:rFonts w:hint="eastAsia" w:ascii="宋体" w:hAnsi="宋体" w:cs="宋体"/>
                <w:lang w:bidi="ar"/>
              </w:rPr>
            </w:pPr>
            <w:r>
              <w:rPr>
                <w:rFonts w:hint="eastAsia" w:ascii="宋体" w:hAnsi="宋体" w:cs="宋体"/>
                <w:lang w:bidi="ar"/>
              </w:rPr>
              <w:t>17）支持自定义移动端页面背景颜色。</w:t>
            </w:r>
          </w:p>
          <w:p w14:paraId="788D50ED">
            <w:pPr>
              <w:widowControl/>
              <w:jc w:val="left"/>
              <w:textAlignment w:val="center"/>
              <w:rPr>
                <w:rFonts w:hint="eastAsia" w:ascii="宋体" w:hAnsi="宋体" w:cs="宋体"/>
              </w:rPr>
            </w:pPr>
            <w:r>
              <w:rPr>
                <w:rFonts w:hint="eastAsia" w:ascii="宋体" w:hAnsi="宋体" w:cs="宋体"/>
                <w:lang w:bidi="ar"/>
              </w:rPr>
              <w:t>18）支持单独控制移动端头底是否显示。</w:t>
            </w:r>
          </w:p>
        </w:tc>
      </w:tr>
      <w:tr w14:paraId="25EEB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A8ABD56">
            <w:pPr>
              <w:jc w:val="center"/>
              <w:rPr>
                <w:rFonts w:hint="eastAsia" w:ascii="宋体" w:hAnsi="宋体" w:cs="宋体"/>
                <w:b/>
                <w:bCs/>
              </w:rPr>
            </w:pPr>
          </w:p>
        </w:tc>
        <w:tc>
          <w:tcPr>
            <w:tcW w:w="1388" w:type="dxa"/>
            <w:vMerge w:val="continue"/>
            <w:vAlign w:val="center"/>
          </w:tcPr>
          <w:p w14:paraId="178E71FF">
            <w:pPr>
              <w:jc w:val="center"/>
              <w:rPr>
                <w:rFonts w:hint="eastAsia" w:ascii="宋体" w:hAnsi="宋体" w:cs="宋体"/>
                <w:b/>
                <w:bCs/>
              </w:rPr>
            </w:pPr>
          </w:p>
        </w:tc>
        <w:tc>
          <w:tcPr>
            <w:tcW w:w="7662" w:type="dxa"/>
            <w:vAlign w:val="center"/>
          </w:tcPr>
          <w:p w14:paraId="4EB810BD">
            <w:pPr>
              <w:widowControl/>
              <w:jc w:val="left"/>
              <w:textAlignment w:val="center"/>
              <w:rPr>
                <w:rFonts w:hint="eastAsia" w:ascii="宋体" w:hAnsi="宋体" w:cs="宋体"/>
                <w:b/>
                <w:bCs/>
                <w:lang w:bidi="ar"/>
              </w:rPr>
            </w:pPr>
            <w:r>
              <w:rPr>
                <w:rFonts w:hint="eastAsia" w:ascii="宋体" w:hAnsi="宋体" w:cs="宋体"/>
                <w:b/>
                <w:bCs/>
                <w:lang w:bidi="ar"/>
              </w:rPr>
              <w:t>应用模块管理</w:t>
            </w:r>
          </w:p>
          <w:p w14:paraId="0666F8FB">
            <w:pPr>
              <w:widowControl/>
              <w:jc w:val="left"/>
              <w:textAlignment w:val="center"/>
              <w:rPr>
                <w:rFonts w:hint="eastAsia" w:ascii="宋体" w:hAnsi="宋体" w:cs="宋体"/>
                <w:lang w:bidi="ar"/>
              </w:rPr>
            </w:pPr>
            <w:r>
              <w:rPr>
                <w:rFonts w:hint="eastAsia" w:ascii="宋体" w:hAnsi="宋体" w:cs="宋体"/>
                <w:lang w:bidi="ar"/>
              </w:rPr>
              <w:t>1）应用模块拥有各自独立的设置后台，可以设置模块的名称、显示样式、次级页面的细节设置、添加数据内容等。</w:t>
            </w:r>
          </w:p>
          <w:p w14:paraId="376A7240">
            <w:pPr>
              <w:widowControl/>
              <w:jc w:val="left"/>
              <w:textAlignment w:val="center"/>
              <w:rPr>
                <w:rFonts w:hint="eastAsia" w:ascii="宋体" w:hAnsi="宋体" w:cs="宋体"/>
                <w:lang w:bidi="ar"/>
              </w:rPr>
            </w:pPr>
            <w:r>
              <w:rPr>
                <w:rFonts w:hint="eastAsia" w:ascii="宋体" w:hAnsi="宋体" w:cs="宋体"/>
                <w:lang w:bidi="ar"/>
              </w:rPr>
              <w:t>2）应用模块提供多种样式展示形式，包含图标列表、图文列表、轮播图、多图列表、搜索、文本列表、图表、表格、搜索列表等9类模块。</w:t>
            </w:r>
          </w:p>
          <w:p w14:paraId="09ADDC84">
            <w:pPr>
              <w:widowControl/>
              <w:jc w:val="left"/>
              <w:textAlignment w:val="center"/>
              <w:rPr>
                <w:rFonts w:hint="eastAsia" w:ascii="宋体" w:hAnsi="宋体" w:cs="宋体"/>
                <w:lang w:bidi="ar"/>
              </w:rPr>
            </w:pPr>
            <w:r>
              <w:rPr>
                <w:rFonts w:hint="eastAsia" w:ascii="宋体" w:hAnsi="宋体" w:cs="宋体"/>
                <w:lang w:bidi="ar"/>
              </w:rPr>
              <w:t>3）应用模块支持随时、自主在各应用的设置后台进行内容管理，添加、编辑、删除应用的内容。</w:t>
            </w:r>
          </w:p>
          <w:p w14:paraId="6DF17091">
            <w:pPr>
              <w:widowControl/>
              <w:jc w:val="left"/>
              <w:textAlignment w:val="center"/>
              <w:rPr>
                <w:rFonts w:hint="eastAsia" w:ascii="宋体" w:hAnsi="宋体" w:cs="宋体"/>
                <w:lang w:bidi="ar"/>
              </w:rPr>
            </w:pPr>
            <w:r>
              <w:rPr>
                <w:rFonts w:hint="eastAsia" w:ascii="宋体" w:hAnsi="宋体" w:cs="宋体"/>
                <w:lang w:bidi="ar"/>
              </w:rPr>
              <w:t>4）支持各应用的相关设置实时更新到页面上。</w:t>
            </w:r>
          </w:p>
          <w:p w14:paraId="627868DA">
            <w:pPr>
              <w:widowControl/>
              <w:jc w:val="left"/>
              <w:textAlignment w:val="center"/>
              <w:rPr>
                <w:rFonts w:hint="eastAsia" w:ascii="宋体" w:hAnsi="宋体" w:cs="宋体"/>
                <w:lang w:bidi="ar"/>
              </w:rPr>
            </w:pPr>
            <w:r>
              <w:rPr>
                <w:rFonts w:hint="eastAsia" w:ascii="宋体" w:hAnsi="宋体" w:cs="宋体"/>
                <w:lang w:bidi="ar"/>
              </w:rPr>
              <w:t>5）支持应用模块二级、三级页面调用统一的头部与底部。</w:t>
            </w:r>
          </w:p>
          <w:p w14:paraId="405B6EE7">
            <w:pPr>
              <w:widowControl/>
              <w:jc w:val="left"/>
              <w:textAlignment w:val="center"/>
              <w:rPr>
                <w:rFonts w:hint="eastAsia" w:ascii="宋体" w:hAnsi="宋体" w:cs="宋体"/>
                <w:lang w:bidi="ar"/>
              </w:rPr>
            </w:pPr>
            <w:r>
              <w:rPr>
                <w:rFonts w:hint="eastAsia" w:ascii="宋体" w:hAnsi="宋体" w:cs="宋体"/>
                <w:lang w:bidi="ar"/>
              </w:rPr>
              <w:t>6）支持创建多级头部导航，导航标签可自定义编辑详情或跳转外链。</w:t>
            </w:r>
          </w:p>
          <w:p w14:paraId="0EBA697D">
            <w:pPr>
              <w:widowControl/>
              <w:jc w:val="left"/>
              <w:textAlignment w:val="center"/>
              <w:rPr>
                <w:rFonts w:hint="eastAsia" w:ascii="宋体" w:hAnsi="宋体" w:cs="宋体"/>
                <w:lang w:bidi="ar"/>
              </w:rPr>
            </w:pPr>
            <w:r>
              <w:rPr>
                <w:rFonts w:hint="eastAsia" w:ascii="宋体" w:hAnsi="宋体" w:cs="宋体"/>
                <w:lang w:bidi="ar"/>
              </w:rPr>
              <w:t>7）支持给头部导航标签添加数据列表，导航标签显示方式支持列表与简介的选择组合。</w:t>
            </w:r>
          </w:p>
          <w:p w14:paraId="206DA486">
            <w:pPr>
              <w:widowControl/>
              <w:jc w:val="left"/>
              <w:textAlignment w:val="center"/>
              <w:rPr>
                <w:rFonts w:hint="eastAsia" w:ascii="宋体" w:hAnsi="宋体" w:cs="宋体"/>
                <w:lang w:bidi="ar"/>
              </w:rPr>
            </w:pPr>
            <w:r>
              <w:rPr>
                <w:rFonts w:hint="eastAsia" w:ascii="宋体" w:hAnsi="宋体" w:cs="宋体"/>
                <w:lang w:bidi="ar"/>
              </w:rPr>
              <w:t>8）支持选择头部导航标签显示的列表样式。</w:t>
            </w:r>
          </w:p>
          <w:p w14:paraId="294D606E">
            <w:pPr>
              <w:widowControl/>
              <w:jc w:val="left"/>
              <w:textAlignment w:val="center"/>
              <w:rPr>
                <w:rFonts w:hint="eastAsia" w:ascii="宋体" w:hAnsi="宋体" w:cs="宋体"/>
                <w:lang w:bidi="ar"/>
              </w:rPr>
            </w:pPr>
            <w:r>
              <w:rPr>
                <w:rFonts w:hint="eastAsia" w:ascii="宋体" w:hAnsi="宋体" w:cs="宋体"/>
                <w:lang w:bidi="ar"/>
              </w:rPr>
              <w:t>9）支持图文列表、文本列表、多图列表类应用创建多级分类，分类可自定义编辑详情或者跳转外链。</w:t>
            </w:r>
          </w:p>
          <w:p w14:paraId="187914D6">
            <w:pPr>
              <w:widowControl/>
              <w:jc w:val="left"/>
              <w:textAlignment w:val="center"/>
              <w:rPr>
                <w:rFonts w:hint="eastAsia" w:ascii="宋体" w:hAnsi="宋体" w:cs="宋体"/>
                <w:lang w:bidi="ar"/>
              </w:rPr>
            </w:pPr>
            <w:r>
              <w:rPr>
                <w:rFonts w:hint="eastAsia" w:ascii="宋体" w:hAnsi="宋体" w:cs="宋体"/>
                <w:lang w:bidi="ar"/>
              </w:rPr>
              <w:t>10）支持图文列表、文本列表、多图列表类应用每级分类支持选择不同的显示方式和列表样式。</w:t>
            </w:r>
          </w:p>
          <w:p w14:paraId="7821040B">
            <w:pPr>
              <w:widowControl/>
              <w:jc w:val="left"/>
              <w:textAlignment w:val="center"/>
              <w:rPr>
                <w:rFonts w:hint="eastAsia" w:ascii="宋体" w:hAnsi="宋体" w:cs="宋体"/>
                <w:lang w:bidi="ar"/>
              </w:rPr>
            </w:pPr>
            <w:r>
              <w:rPr>
                <w:rFonts w:hint="eastAsia" w:ascii="宋体" w:hAnsi="宋体" w:cs="宋体"/>
                <w:lang w:bidi="ar"/>
              </w:rPr>
              <w:t>11）支持图文列表、文本列表、多图列表类应用设置列表页导航样式。</w:t>
            </w:r>
          </w:p>
          <w:p w14:paraId="25A523F1">
            <w:pPr>
              <w:widowControl/>
              <w:jc w:val="left"/>
              <w:textAlignment w:val="center"/>
              <w:rPr>
                <w:rFonts w:hint="eastAsia" w:ascii="宋体" w:hAnsi="宋体" w:cs="宋体"/>
                <w:lang w:bidi="ar"/>
              </w:rPr>
            </w:pPr>
            <w:r>
              <w:rPr>
                <w:rFonts w:hint="eastAsia" w:ascii="宋体" w:hAnsi="宋体" w:cs="宋体"/>
                <w:lang w:bidi="ar"/>
              </w:rPr>
              <w:t>12）支持对图文列表、文本列表、多图列表类应用子页面进行面包屑、背景色等设置。</w:t>
            </w:r>
          </w:p>
          <w:p w14:paraId="4B609776">
            <w:pPr>
              <w:widowControl/>
              <w:jc w:val="left"/>
              <w:textAlignment w:val="center"/>
              <w:rPr>
                <w:rFonts w:hint="eastAsia" w:ascii="宋体" w:hAnsi="宋体" w:cs="宋体"/>
                <w:lang w:bidi="ar"/>
              </w:rPr>
            </w:pPr>
            <w:r>
              <w:rPr>
                <w:rFonts w:hint="eastAsia" w:ascii="宋体" w:hAnsi="宋体" w:cs="宋体"/>
                <w:lang w:bidi="ar"/>
              </w:rPr>
              <w:t>13）支持在底部设置显示或关闭网站统计数据。</w:t>
            </w:r>
          </w:p>
          <w:p w14:paraId="539F6B93">
            <w:pPr>
              <w:widowControl/>
              <w:jc w:val="left"/>
              <w:textAlignment w:val="center"/>
              <w:rPr>
                <w:rFonts w:hint="eastAsia" w:ascii="宋体" w:hAnsi="宋体" w:cs="宋体"/>
              </w:rPr>
            </w:pPr>
            <w:r>
              <w:rPr>
                <w:rFonts w:hint="eastAsia" w:ascii="宋体" w:hAnsi="宋体" w:cs="宋体"/>
                <w:lang w:bidi="ar"/>
              </w:rPr>
              <w:t>文本、图文、多图、轮播支持选择二级页面版心大小。</w:t>
            </w:r>
          </w:p>
        </w:tc>
      </w:tr>
      <w:tr w14:paraId="72077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282E582">
            <w:pPr>
              <w:jc w:val="center"/>
              <w:rPr>
                <w:rFonts w:hint="eastAsia" w:ascii="宋体" w:hAnsi="宋体" w:cs="宋体"/>
                <w:b/>
                <w:bCs/>
              </w:rPr>
            </w:pPr>
          </w:p>
        </w:tc>
        <w:tc>
          <w:tcPr>
            <w:tcW w:w="1388" w:type="dxa"/>
            <w:vMerge w:val="continue"/>
            <w:vAlign w:val="center"/>
          </w:tcPr>
          <w:p w14:paraId="02AB7B6E">
            <w:pPr>
              <w:jc w:val="center"/>
              <w:rPr>
                <w:rFonts w:hint="eastAsia" w:ascii="宋体" w:hAnsi="宋体" w:cs="宋体"/>
                <w:b/>
                <w:bCs/>
              </w:rPr>
            </w:pPr>
          </w:p>
        </w:tc>
        <w:tc>
          <w:tcPr>
            <w:tcW w:w="7662" w:type="dxa"/>
            <w:vAlign w:val="center"/>
          </w:tcPr>
          <w:p w14:paraId="07AADE37">
            <w:pPr>
              <w:widowControl/>
              <w:jc w:val="left"/>
              <w:textAlignment w:val="center"/>
              <w:rPr>
                <w:rFonts w:hint="eastAsia" w:ascii="宋体" w:hAnsi="宋体" w:cs="宋体"/>
                <w:lang w:bidi="ar"/>
              </w:rPr>
            </w:pPr>
            <w:r>
              <w:rPr>
                <w:rFonts w:hint="eastAsia" w:ascii="宋体" w:hAnsi="宋体" w:cs="宋体"/>
                <w:b/>
                <w:bCs/>
                <w:lang w:bidi="ar"/>
              </w:rPr>
              <w:t>内容管理</w:t>
            </w:r>
          </w:p>
          <w:p w14:paraId="411BA0C0">
            <w:pPr>
              <w:widowControl/>
              <w:jc w:val="left"/>
              <w:textAlignment w:val="center"/>
              <w:rPr>
                <w:rFonts w:hint="eastAsia" w:ascii="宋体" w:hAnsi="宋体" w:cs="宋体"/>
                <w:lang w:bidi="ar"/>
              </w:rPr>
            </w:pPr>
            <w:r>
              <w:rPr>
                <w:rFonts w:hint="eastAsia" w:ascii="宋体" w:hAnsi="宋体" w:cs="宋体"/>
                <w:lang w:bidi="ar"/>
              </w:rPr>
              <w:t>1）支持根据基础模块的类型、样式创建不同字段的数据内容。</w:t>
            </w:r>
          </w:p>
          <w:p w14:paraId="5BF2BC22">
            <w:pPr>
              <w:widowControl/>
              <w:jc w:val="left"/>
              <w:textAlignment w:val="center"/>
              <w:rPr>
                <w:rFonts w:hint="eastAsia" w:ascii="宋体" w:hAnsi="宋体" w:cs="宋体"/>
                <w:lang w:bidi="ar"/>
              </w:rPr>
            </w:pPr>
            <w:r>
              <w:rPr>
                <w:rFonts w:hint="eastAsia" w:ascii="宋体" w:hAnsi="宋体" w:cs="宋体"/>
                <w:lang w:bidi="ar"/>
              </w:rPr>
              <w:t>2）本地添加内容自定义编辑器采用富文本编辑器，支持富文本线编辑，支持图片、视频、附件、超链接等上传。</w:t>
            </w:r>
          </w:p>
          <w:p w14:paraId="0A283F78">
            <w:pPr>
              <w:widowControl/>
              <w:jc w:val="left"/>
              <w:textAlignment w:val="center"/>
              <w:rPr>
                <w:rFonts w:hint="eastAsia" w:ascii="宋体" w:hAnsi="宋体" w:cs="宋体"/>
                <w:lang w:bidi="ar"/>
              </w:rPr>
            </w:pPr>
            <w:r>
              <w:rPr>
                <w:rFonts w:hint="eastAsia" w:ascii="宋体" w:hAnsi="宋体" w:cs="宋体"/>
                <w:lang w:bidi="ar"/>
              </w:rPr>
              <w:t>3）提供草稿箱存储未保存的内容。</w:t>
            </w:r>
          </w:p>
          <w:p w14:paraId="45178D46">
            <w:pPr>
              <w:widowControl/>
              <w:jc w:val="left"/>
              <w:textAlignment w:val="center"/>
              <w:rPr>
                <w:rFonts w:hint="eastAsia" w:ascii="宋体" w:hAnsi="宋体" w:cs="宋体"/>
                <w:lang w:bidi="ar"/>
              </w:rPr>
            </w:pPr>
            <w:r>
              <w:rPr>
                <w:rFonts w:hint="eastAsia" w:ascii="宋体" w:hAnsi="宋体" w:cs="宋体"/>
                <w:lang w:bidi="ar"/>
              </w:rPr>
              <w:t>4）搜索应用支持同时对接多个搜索引擎，支持站内资源搜索。</w:t>
            </w:r>
          </w:p>
          <w:p w14:paraId="3393967D">
            <w:pPr>
              <w:widowControl/>
              <w:jc w:val="left"/>
              <w:textAlignment w:val="center"/>
              <w:rPr>
                <w:rFonts w:hint="eastAsia" w:ascii="宋体" w:hAnsi="宋体" w:cs="宋体"/>
                <w:lang w:bidi="ar"/>
              </w:rPr>
            </w:pPr>
            <w:r>
              <w:rPr>
                <w:rFonts w:hint="eastAsia" w:ascii="宋体" w:hAnsi="宋体" w:cs="宋体"/>
                <w:lang w:bidi="ar"/>
              </w:rPr>
              <w:t>5）图标列表添加内容提供图标库。</w:t>
            </w:r>
          </w:p>
          <w:p w14:paraId="40010E01">
            <w:pPr>
              <w:widowControl/>
              <w:jc w:val="left"/>
              <w:textAlignment w:val="center"/>
              <w:rPr>
                <w:rFonts w:hint="eastAsia" w:ascii="宋体" w:hAnsi="宋体" w:cs="宋体"/>
                <w:lang w:bidi="ar"/>
              </w:rPr>
            </w:pPr>
            <w:r>
              <w:rPr>
                <w:rFonts w:hint="eastAsia" w:ascii="宋体" w:hAnsi="宋体" w:cs="宋体"/>
                <w:lang w:bidi="ar"/>
              </w:rPr>
              <w:t>6）图文列表、多图列表、文本列表三类应用模块，本地数据管理支持批量导入、数据导出、多级分类管理、动态字段、置顶、发布、排序、批量编辑、关键词数据筛选。</w:t>
            </w:r>
          </w:p>
          <w:p w14:paraId="038318FB">
            <w:pPr>
              <w:widowControl/>
              <w:jc w:val="left"/>
              <w:textAlignment w:val="center"/>
              <w:rPr>
                <w:rFonts w:hint="eastAsia" w:ascii="宋体" w:hAnsi="宋体" w:cs="宋体"/>
                <w:lang w:bidi="ar"/>
              </w:rPr>
            </w:pPr>
            <w:r>
              <w:rPr>
                <w:rFonts w:hint="eastAsia" w:ascii="宋体" w:hAnsi="宋体" w:cs="宋体"/>
                <w:lang w:bidi="ar"/>
              </w:rPr>
              <w:t>7）开启审核的应用模块支持在后台进行数据状态筛选。</w:t>
            </w:r>
          </w:p>
          <w:p w14:paraId="5761F5C7">
            <w:pPr>
              <w:widowControl/>
              <w:jc w:val="left"/>
              <w:textAlignment w:val="center"/>
              <w:rPr>
                <w:rFonts w:hint="eastAsia" w:ascii="宋体" w:hAnsi="宋体" w:cs="宋体"/>
                <w:lang w:bidi="ar"/>
              </w:rPr>
            </w:pPr>
            <w:r>
              <w:rPr>
                <w:rFonts w:hint="eastAsia" w:ascii="宋体" w:hAnsi="宋体" w:cs="宋体"/>
                <w:lang w:bidi="ar"/>
              </w:rPr>
              <w:t>8）图表类模块支持上传EXCEL生成柱状图、饼状图、折线图等可视化图形。</w:t>
            </w:r>
          </w:p>
          <w:p w14:paraId="641EADA8">
            <w:pPr>
              <w:widowControl/>
              <w:jc w:val="left"/>
              <w:textAlignment w:val="center"/>
              <w:rPr>
                <w:rFonts w:hint="eastAsia" w:ascii="宋体" w:hAnsi="宋体" w:cs="宋体"/>
                <w:lang w:bidi="ar"/>
              </w:rPr>
            </w:pPr>
            <w:r>
              <w:rPr>
                <w:rFonts w:hint="eastAsia" w:ascii="宋体" w:hAnsi="宋体" w:cs="宋体"/>
                <w:lang w:bidi="ar"/>
              </w:rPr>
              <w:t>9）本地添加内容详情，预览支持手机端移动端切换预览。</w:t>
            </w:r>
          </w:p>
          <w:p w14:paraId="07F8E21F">
            <w:pPr>
              <w:widowControl/>
              <w:jc w:val="left"/>
              <w:textAlignment w:val="center"/>
              <w:rPr>
                <w:rFonts w:hint="eastAsia" w:ascii="宋体" w:hAnsi="宋体" w:cs="宋体"/>
                <w:lang w:bidi="ar"/>
              </w:rPr>
            </w:pPr>
            <w:r>
              <w:rPr>
                <w:rFonts w:hint="eastAsia" w:ascii="宋体" w:hAnsi="宋体" w:cs="宋体"/>
                <w:lang w:bidi="ar"/>
              </w:rPr>
              <w:t>10）分类数据支持不同分类选择不同外接数据源数据进行展示。</w:t>
            </w:r>
          </w:p>
        </w:tc>
      </w:tr>
      <w:tr w14:paraId="091BF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4255EB0">
            <w:pPr>
              <w:jc w:val="center"/>
              <w:rPr>
                <w:rFonts w:hint="eastAsia" w:ascii="宋体" w:hAnsi="宋体" w:cs="宋体"/>
                <w:b/>
                <w:bCs/>
              </w:rPr>
            </w:pPr>
          </w:p>
        </w:tc>
        <w:tc>
          <w:tcPr>
            <w:tcW w:w="1388" w:type="dxa"/>
            <w:vMerge w:val="continue"/>
            <w:vAlign w:val="center"/>
          </w:tcPr>
          <w:p w14:paraId="48AE391D">
            <w:pPr>
              <w:jc w:val="center"/>
              <w:rPr>
                <w:rFonts w:hint="eastAsia" w:ascii="宋体" w:hAnsi="宋体" w:cs="宋体"/>
                <w:b/>
                <w:bCs/>
              </w:rPr>
            </w:pPr>
          </w:p>
        </w:tc>
        <w:tc>
          <w:tcPr>
            <w:tcW w:w="7662" w:type="dxa"/>
            <w:vAlign w:val="center"/>
          </w:tcPr>
          <w:p w14:paraId="5ED1E9B2">
            <w:pPr>
              <w:widowControl/>
              <w:jc w:val="left"/>
              <w:textAlignment w:val="center"/>
              <w:rPr>
                <w:rFonts w:hint="eastAsia" w:ascii="宋体" w:hAnsi="宋体" w:cs="宋体"/>
                <w:lang w:bidi="ar"/>
              </w:rPr>
            </w:pPr>
            <w:r>
              <w:rPr>
                <w:rFonts w:hint="eastAsia" w:ascii="宋体" w:hAnsi="宋体" w:cs="宋体"/>
                <w:b/>
                <w:bCs/>
                <w:lang w:bidi="ar"/>
              </w:rPr>
              <w:t>网站管理</w:t>
            </w:r>
          </w:p>
          <w:p w14:paraId="35FF3B8A">
            <w:pPr>
              <w:widowControl/>
              <w:jc w:val="left"/>
              <w:textAlignment w:val="center"/>
              <w:rPr>
                <w:rFonts w:hint="eastAsia" w:ascii="宋体" w:hAnsi="宋体" w:cs="宋体"/>
                <w:lang w:bidi="ar"/>
              </w:rPr>
            </w:pPr>
            <w:r>
              <w:rPr>
                <w:rFonts w:hint="eastAsia" w:ascii="宋体" w:hAnsi="宋体" w:cs="宋体"/>
                <w:lang w:bidi="ar"/>
              </w:rPr>
              <w:t>1）支持对已建网站的信息进行修改。</w:t>
            </w:r>
          </w:p>
          <w:p w14:paraId="1B9BE9DD">
            <w:pPr>
              <w:widowControl/>
              <w:jc w:val="left"/>
              <w:textAlignment w:val="center"/>
              <w:rPr>
                <w:rFonts w:hint="eastAsia" w:ascii="宋体" w:hAnsi="宋体" w:cs="宋体"/>
                <w:lang w:bidi="ar"/>
              </w:rPr>
            </w:pPr>
            <w:r>
              <w:rPr>
                <w:rFonts w:hint="eastAsia" w:ascii="宋体" w:hAnsi="宋体" w:cs="宋体"/>
                <w:lang w:bidi="ar"/>
              </w:rPr>
              <w:t>2）支持对已建网站进行预览、编辑和删除。</w:t>
            </w:r>
          </w:p>
          <w:p w14:paraId="476776C3">
            <w:pPr>
              <w:widowControl/>
              <w:jc w:val="left"/>
              <w:textAlignment w:val="center"/>
              <w:rPr>
                <w:rFonts w:hint="eastAsia" w:ascii="宋体" w:hAnsi="宋体" w:cs="宋体"/>
                <w:lang w:bidi="ar"/>
              </w:rPr>
            </w:pPr>
            <w:r>
              <w:rPr>
                <w:rFonts w:hint="eastAsia" w:ascii="宋体" w:hAnsi="宋体" w:cs="宋体"/>
                <w:lang w:bidi="ar"/>
              </w:rPr>
              <w:t>3）支持网站映射自有域名或使用ip访问。</w:t>
            </w:r>
          </w:p>
          <w:p w14:paraId="6743E882">
            <w:pPr>
              <w:widowControl/>
              <w:jc w:val="left"/>
              <w:textAlignment w:val="center"/>
              <w:rPr>
                <w:rFonts w:hint="eastAsia" w:ascii="宋体" w:hAnsi="宋体" w:cs="宋体"/>
                <w:lang w:bidi="ar"/>
              </w:rPr>
            </w:pPr>
            <w:r>
              <w:rPr>
                <w:rFonts w:hint="eastAsia" w:ascii="宋体" w:hAnsi="宋体" w:cs="宋体"/>
                <w:lang w:bidi="ar"/>
              </w:rPr>
              <w:t>4）支持设置网站IP白名单。</w:t>
            </w:r>
          </w:p>
          <w:p w14:paraId="333BC2FB">
            <w:pPr>
              <w:widowControl/>
              <w:jc w:val="left"/>
              <w:textAlignment w:val="center"/>
              <w:rPr>
                <w:rFonts w:hint="eastAsia" w:ascii="宋体" w:hAnsi="宋体" w:cs="宋体"/>
                <w:lang w:bidi="ar"/>
              </w:rPr>
            </w:pPr>
            <w:r>
              <w:rPr>
                <w:rFonts w:hint="eastAsia" w:ascii="宋体" w:hAnsi="宋体" w:cs="宋体"/>
                <w:lang w:bidi="ar"/>
              </w:rPr>
              <w:t>5）支持查看网站访问统计。</w:t>
            </w:r>
          </w:p>
          <w:p w14:paraId="16B3E569">
            <w:pPr>
              <w:widowControl/>
              <w:jc w:val="left"/>
              <w:textAlignment w:val="center"/>
              <w:rPr>
                <w:rFonts w:hint="eastAsia" w:ascii="宋体" w:hAnsi="宋体" w:cs="宋体"/>
                <w:lang w:bidi="ar"/>
              </w:rPr>
            </w:pPr>
            <w:r>
              <w:rPr>
                <w:rFonts w:hint="eastAsia" w:ascii="宋体" w:hAnsi="宋体" w:cs="宋体"/>
                <w:lang w:bidi="ar"/>
              </w:rPr>
              <w:t>6）支持查看和导出网站操作记录。</w:t>
            </w:r>
          </w:p>
          <w:p w14:paraId="0E74B8E6">
            <w:pPr>
              <w:widowControl/>
              <w:jc w:val="left"/>
              <w:textAlignment w:val="center"/>
              <w:rPr>
                <w:rFonts w:hint="eastAsia" w:ascii="宋体" w:hAnsi="宋体" w:cs="宋体"/>
                <w:lang w:bidi="ar"/>
              </w:rPr>
            </w:pPr>
            <w:r>
              <w:rPr>
                <w:rFonts w:hint="eastAsia" w:ascii="宋体" w:hAnsi="宋体" w:cs="宋体"/>
                <w:lang w:bidi="ar"/>
              </w:rPr>
              <w:t>7）支持网站下线操作。</w:t>
            </w:r>
          </w:p>
          <w:p w14:paraId="2EE61B89">
            <w:pPr>
              <w:widowControl/>
              <w:jc w:val="left"/>
              <w:textAlignment w:val="center"/>
              <w:rPr>
                <w:rFonts w:hint="eastAsia" w:ascii="宋体" w:hAnsi="宋体" w:cs="宋体"/>
                <w:lang w:bidi="ar"/>
              </w:rPr>
            </w:pPr>
            <w:r>
              <w:rPr>
                <w:rFonts w:hint="eastAsia" w:ascii="宋体" w:hAnsi="宋体" w:cs="宋体"/>
                <w:lang w:bidi="ar"/>
              </w:rPr>
              <w:t>8）支持设置网站访客模式。</w:t>
            </w:r>
          </w:p>
          <w:p w14:paraId="4CBB114A">
            <w:pPr>
              <w:widowControl/>
              <w:jc w:val="left"/>
              <w:textAlignment w:val="center"/>
              <w:rPr>
                <w:rFonts w:hint="eastAsia" w:ascii="宋体" w:hAnsi="宋体" w:cs="宋体"/>
                <w:lang w:bidi="ar"/>
              </w:rPr>
            </w:pPr>
            <w:r>
              <w:rPr>
                <w:rFonts w:hint="eastAsia" w:ascii="宋体" w:hAnsi="宋体" w:cs="宋体"/>
                <w:lang w:bidi="ar"/>
              </w:rPr>
              <w:t>9）支持网站置灰操作。</w:t>
            </w:r>
          </w:p>
          <w:p w14:paraId="3F931867">
            <w:pPr>
              <w:widowControl/>
              <w:jc w:val="left"/>
              <w:textAlignment w:val="center"/>
              <w:rPr>
                <w:rFonts w:hint="eastAsia" w:ascii="宋体" w:hAnsi="宋体" w:cs="宋体"/>
              </w:rPr>
            </w:pPr>
            <w:r>
              <w:rPr>
                <w:rFonts w:hint="eastAsia" w:ascii="宋体" w:hAnsi="宋体" w:cs="宋体"/>
                <w:lang w:bidi="ar"/>
              </w:rPr>
              <w:t>10）支持页面代码块嵌入。</w:t>
            </w:r>
          </w:p>
        </w:tc>
      </w:tr>
      <w:tr w14:paraId="185C7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11C819E5">
            <w:pPr>
              <w:jc w:val="center"/>
              <w:rPr>
                <w:rFonts w:hint="eastAsia" w:ascii="宋体" w:hAnsi="宋体" w:cs="宋体"/>
                <w:b/>
                <w:bCs/>
              </w:rPr>
            </w:pPr>
            <w:r>
              <w:rPr>
                <w:rFonts w:hint="eastAsia" w:ascii="宋体" w:hAnsi="宋体" w:cs="宋体"/>
                <w:b/>
                <w:bCs/>
              </w:rPr>
              <w:t>6</w:t>
            </w:r>
          </w:p>
        </w:tc>
        <w:tc>
          <w:tcPr>
            <w:tcW w:w="1388" w:type="dxa"/>
            <w:vMerge w:val="restart"/>
            <w:vAlign w:val="center"/>
          </w:tcPr>
          <w:p w14:paraId="449619D1">
            <w:pPr>
              <w:jc w:val="center"/>
              <w:rPr>
                <w:rFonts w:hint="eastAsia" w:ascii="宋体" w:hAnsi="宋体" w:cs="宋体"/>
                <w:b/>
                <w:bCs/>
              </w:rPr>
            </w:pPr>
            <w:r>
              <w:rPr>
                <w:rFonts w:hint="eastAsia" w:ascii="宋体" w:hAnsi="宋体" w:cs="宋体"/>
                <w:b/>
                <w:bCs/>
              </w:rPr>
              <w:t>在线事务办理（OA办公）</w:t>
            </w:r>
          </w:p>
        </w:tc>
        <w:tc>
          <w:tcPr>
            <w:tcW w:w="7662" w:type="dxa"/>
            <w:vAlign w:val="center"/>
          </w:tcPr>
          <w:p w14:paraId="4D694689">
            <w:pPr>
              <w:widowControl/>
              <w:jc w:val="left"/>
              <w:textAlignment w:val="center"/>
              <w:rPr>
                <w:rFonts w:hint="eastAsia" w:ascii="宋体" w:hAnsi="宋体" w:cs="宋体"/>
                <w:b/>
                <w:bCs/>
                <w:lang w:bidi="ar"/>
              </w:rPr>
            </w:pPr>
            <w:r>
              <w:rPr>
                <w:rFonts w:hint="eastAsia" w:ascii="宋体" w:hAnsi="宋体" w:cs="宋体"/>
                <w:b/>
                <w:bCs/>
                <w:lang w:bidi="ar"/>
              </w:rPr>
              <w:t>报修（维修）系统</w:t>
            </w:r>
          </w:p>
          <w:p w14:paraId="5AC3C6EA">
            <w:pPr>
              <w:widowControl/>
              <w:jc w:val="left"/>
              <w:textAlignment w:val="center"/>
              <w:rPr>
                <w:rFonts w:hint="eastAsia" w:ascii="宋体" w:hAnsi="宋体" w:cs="宋体"/>
                <w:lang w:bidi="ar"/>
              </w:rPr>
            </w:pPr>
            <w:r>
              <w:rPr>
                <w:rFonts w:hint="eastAsia" w:ascii="宋体" w:hAnsi="宋体" w:cs="宋体"/>
                <w:lang w:bidi="ar"/>
              </w:rPr>
              <w:t>1）提供集报修和维修于一体的综合后勤工具。包括应用配置、数据导出、数据统计。</w:t>
            </w:r>
          </w:p>
          <w:p w14:paraId="23B2F459">
            <w:pPr>
              <w:widowControl/>
              <w:jc w:val="left"/>
              <w:textAlignment w:val="center"/>
              <w:rPr>
                <w:rFonts w:hint="eastAsia" w:ascii="宋体" w:hAnsi="宋体" w:cs="宋体"/>
                <w:lang w:bidi="ar"/>
              </w:rPr>
            </w:pPr>
            <w:r>
              <w:rPr>
                <w:rFonts w:hint="eastAsia" w:ascii="宋体" w:hAnsi="宋体" w:cs="宋体"/>
                <w:lang w:bidi="ar"/>
              </w:rPr>
              <w:t>2）支持编辑应用名称、图标；支持开启或关闭报修审批流程；支持设置维修完成后是否填写维修单；支持是否开启</w:t>
            </w:r>
            <w:r>
              <w:rPr>
                <w:rFonts w:hint="eastAsia" w:ascii="宋体" w:hAnsi="宋体" w:cs="宋体"/>
                <w:lang w:eastAsia="zh-CN" w:bidi="ar"/>
              </w:rPr>
              <w:t>报修</w:t>
            </w:r>
            <w:r>
              <w:rPr>
                <w:rFonts w:hint="eastAsia" w:ascii="宋体" w:hAnsi="宋体" w:cs="宋体"/>
                <w:lang w:bidi="ar"/>
              </w:rPr>
              <w:t>评价。</w:t>
            </w:r>
          </w:p>
          <w:p w14:paraId="2354BF0B">
            <w:pPr>
              <w:widowControl/>
              <w:jc w:val="left"/>
              <w:textAlignment w:val="center"/>
              <w:rPr>
                <w:rFonts w:hint="eastAsia" w:ascii="宋体" w:hAnsi="宋体" w:cs="宋体"/>
                <w:lang w:bidi="ar"/>
              </w:rPr>
            </w:pPr>
            <w:r>
              <w:rPr>
                <w:rFonts w:hint="eastAsia" w:ascii="宋体" w:hAnsi="宋体" w:cs="宋体"/>
                <w:lang w:bidi="ar"/>
              </w:rPr>
              <w:t>3）支持丰富的表单组件设计报修单、维修单；包括单选、多选、下拉框、下拉复选框、单行输入、多行输入、日期选择、图片、附件等组件。</w:t>
            </w:r>
          </w:p>
          <w:p w14:paraId="0531D221">
            <w:pPr>
              <w:widowControl/>
              <w:jc w:val="left"/>
              <w:textAlignment w:val="center"/>
              <w:rPr>
                <w:rFonts w:hint="eastAsia" w:ascii="宋体" w:hAnsi="宋体" w:cs="宋体"/>
                <w:lang w:bidi="ar"/>
              </w:rPr>
            </w:pPr>
            <w:r>
              <w:rPr>
                <w:rFonts w:hint="eastAsia" w:ascii="宋体" w:hAnsi="宋体" w:cs="宋体"/>
                <w:lang w:bidi="ar"/>
              </w:rPr>
              <w:t>4）支持设置报修流程中的维修/经办人为“发起人自选”或“指定人员”；支持设置维修流程中的审批人为“发起人自选”或“指定人员”。</w:t>
            </w:r>
          </w:p>
          <w:p w14:paraId="6356FA40">
            <w:pPr>
              <w:widowControl/>
              <w:jc w:val="left"/>
              <w:textAlignment w:val="center"/>
              <w:rPr>
                <w:rFonts w:hint="eastAsia" w:ascii="宋体" w:hAnsi="宋体" w:cs="宋体"/>
                <w:lang w:bidi="ar"/>
              </w:rPr>
            </w:pPr>
            <w:r>
              <w:rPr>
                <w:rFonts w:hint="eastAsia" w:ascii="宋体" w:hAnsi="宋体" w:cs="宋体"/>
                <w:lang w:bidi="ar"/>
              </w:rPr>
              <w:t>5）支持报修人填写报修单提交报修申请。</w:t>
            </w:r>
          </w:p>
          <w:p w14:paraId="1ACB6748">
            <w:pPr>
              <w:widowControl/>
              <w:jc w:val="left"/>
              <w:textAlignment w:val="center"/>
              <w:rPr>
                <w:rFonts w:hint="eastAsia" w:ascii="宋体" w:hAnsi="宋体" w:cs="宋体"/>
                <w:lang w:bidi="ar"/>
              </w:rPr>
            </w:pPr>
            <w:r>
              <w:rPr>
                <w:rFonts w:hint="eastAsia" w:ascii="宋体" w:hAnsi="宋体" w:cs="宋体"/>
                <w:lang w:bidi="ar"/>
              </w:rPr>
              <w:t>6）支持维修人员或签分派维修任务。</w:t>
            </w:r>
          </w:p>
          <w:p w14:paraId="0845FC91">
            <w:pPr>
              <w:widowControl/>
              <w:jc w:val="left"/>
              <w:textAlignment w:val="center"/>
              <w:rPr>
                <w:rFonts w:hint="eastAsia" w:ascii="宋体" w:hAnsi="宋体" w:cs="宋体"/>
                <w:lang w:bidi="ar"/>
              </w:rPr>
            </w:pPr>
            <w:r>
              <w:rPr>
                <w:rFonts w:hint="eastAsia" w:ascii="宋体" w:hAnsi="宋体" w:cs="宋体"/>
                <w:lang w:bidi="ar"/>
              </w:rPr>
              <w:t>7）支持维修人员对报修单做维修完成、转给他人、提交审批、退回四种处理方式。</w:t>
            </w:r>
          </w:p>
          <w:p w14:paraId="7FF6FE1F">
            <w:pPr>
              <w:widowControl/>
              <w:jc w:val="left"/>
              <w:textAlignment w:val="center"/>
              <w:rPr>
                <w:rFonts w:hint="eastAsia" w:ascii="宋体" w:hAnsi="宋体" w:cs="宋体"/>
                <w:lang w:bidi="ar"/>
              </w:rPr>
            </w:pPr>
            <w:r>
              <w:rPr>
                <w:rFonts w:hint="eastAsia" w:ascii="宋体" w:hAnsi="宋体" w:cs="宋体"/>
                <w:lang w:bidi="ar"/>
              </w:rPr>
              <w:t>8）支持维修人填写维修单。</w:t>
            </w:r>
          </w:p>
          <w:p w14:paraId="417FD4FC">
            <w:pPr>
              <w:widowControl/>
              <w:jc w:val="left"/>
              <w:textAlignment w:val="center"/>
              <w:rPr>
                <w:rFonts w:hint="eastAsia" w:ascii="宋体" w:hAnsi="宋体" w:cs="宋体"/>
                <w:lang w:bidi="ar"/>
              </w:rPr>
            </w:pPr>
            <w:r>
              <w:rPr>
                <w:rFonts w:hint="eastAsia" w:ascii="宋体" w:hAnsi="宋体" w:cs="宋体"/>
                <w:lang w:bidi="ar"/>
              </w:rPr>
              <w:t>9）支持报修人撤回报修申请。</w:t>
            </w:r>
          </w:p>
          <w:p w14:paraId="601AACC6">
            <w:pPr>
              <w:widowControl/>
              <w:jc w:val="left"/>
              <w:textAlignment w:val="center"/>
              <w:rPr>
                <w:rFonts w:hint="eastAsia" w:ascii="宋体" w:hAnsi="宋体" w:cs="宋体"/>
                <w:lang w:bidi="ar"/>
              </w:rPr>
            </w:pPr>
            <w:r>
              <w:rPr>
                <w:rFonts w:hint="eastAsia" w:ascii="宋体" w:hAnsi="宋体" w:cs="宋体"/>
                <w:lang w:bidi="ar"/>
              </w:rPr>
              <w:t>10）支持报修人评价维修工作。</w:t>
            </w:r>
          </w:p>
          <w:p w14:paraId="7A6310FA">
            <w:pPr>
              <w:widowControl/>
              <w:jc w:val="left"/>
              <w:textAlignment w:val="center"/>
              <w:rPr>
                <w:rFonts w:hint="eastAsia" w:ascii="宋体" w:hAnsi="宋体" w:cs="宋体"/>
                <w:lang w:bidi="ar"/>
              </w:rPr>
            </w:pPr>
            <w:r>
              <w:rPr>
                <w:rFonts w:hint="eastAsia" w:ascii="宋体" w:hAnsi="宋体" w:cs="宋体"/>
                <w:lang w:bidi="ar"/>
              </w:rPr>
              <w:t>11）支持相关人员查看维修进度。</w:t>
            </w:r>
          </w:p>
          <w:p w14:paraId="458F39FC">
            <w:pPr>
              <w:widowControl/>
              <w:jc w:val="left"/>
              <w:textAlignment w:val="center"/>
              <w:rPr>
                <w:rFonts w:hint="eastAsia" w:ascii="宋体" w:hAnsi="宋体" w:cs="宋体"/>
                <w:lang w:bidi="ar"/>
              </w:rPr>
            </w:pPr>
            <w:r>
              <w:rPr>
                <w:rFonts w:hint="eastAsia" w:ascii="宋体" w:hAnsi="宋体" w:cs="宋体"/>
                <w:lang w:bidi="ar"/>
              </w:rPr>
              <w:t>12）支持报修、维修进度提醒。</w:t>
            </w:r>
          </w:p>
          <w:p w14:paraId="22B0596E">
            <w:pPr>
              <w:widowControl/>
              <w:jc w:val="left"/>
              <w:textAlignment w:val="center"/>
              <w:rPr>
                <w:rFonts w:hint="eastAsia" w:ascii="宋体" w:hAnsi="宋体" w:cs="宋体"/>
                <w:lang w:bidi="ar"/>
              </w:rPr>
            </w:pPr>
            <w:r>
              <w:rPr>
                <w:rFonts w:hint="eastAsia" w:ascii="宋体" w:hAnsi="宋体" w:cs="宋体"/>
                <w:lang w:bidi="ar"/>
              </w:rPr>
              <w:t>13）支持查看报修（维修）进度和导出所有报修（维修）数据；支持按报修人、维修人、报修时间、维修完成时间筛选数据。</w:t>
            </w:r>
          </w:p>
          <w:p w14:paraId="6263A57A">
            <w:pPr>
              <w:widowControl/>
              <w:jc w:val="left"/>
              <w:textAlignment w:val="center"/>
              <w:rPr>
                <w:rFonts w:hint="eastAsia" w:ascii="宋体" w:hAnsi="宋体" w:cs="宋体"/>
                <w:lang w:bidi="ar"/>
              </w:rPr>
            </w:pPr>
            <w:r>
              <w:rPr>
                <w:rFonts w:hint="eastAsia" w:ascii="宋体" w:hAnsi="宋体" w:cs="宋体"/>
                <w:lang w:bidi="ar"/>
              </w:rPr>
              <w:t>14）支持按日期查看报修（维修）应用统计，包括总维修量、待处理、待审批、已维修、已评价、已退回、已撤回数量。</w:t>
            </w:r>
          </w:p>
          <w:p w14:paraId="23D03554">
            <w:pPr>
              <w:widowControl/>
              <w:jc w:val="left"/>
              <w:textAlignment w:val="center"/>
              <w:rPr>
                <w:rFonts w:hint="eastAsia" w:ascii="宋体" w:hAnsi="宋体" w:cs="宋体"/>
                <w:lang w:bidi="ar"/>
              </w:rPr>
            </w:pPr>
            <w:r>
              <w:rPr>
                <w:rFonts w:hint="eastAsia" w:ascii="宋体" w:hAnsi="宋体" w:cs="宋体"/>
                <w:lang w:bidi="ar"/>
              </w:rPr>
              <w:t>15）支持查看评价分析图，报修、维修随时间的趋势图。</w:t>
            </w:r>
          </w:p>
          <w:p w14:paraId="059AA299">
            <w:pPr>
              <w:widowControl/>
              <w:jc w:val="left"/>
              <w:textAlignment w:val="center"/>
              <w:rPr>
                <w:rFonts w:hint="eastAsia" w:ascii="宋体" w:hAnsi="宋体" w:cs="宋体"/>
              </w:rPr>
            </w:pPr>
            <w:r>
              <w:rPr>
                <w:rFonts w:hint="eastAsia" w:ascii="宋体" w:hAnsi="宋体" w:cs="宋体"/>
                <w:lang w:bidi="ar"/>
              </w:rPr>
              <w:t>16）支持查看个人维修量排行、维修评价排行、维修处理时间排行、报修（维修）动态。</w:t>
            </w:r>
          </w:p>
        </w:tc>
      </w:tr>
      <w:tr w14:paraId="4832D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EEF7FDD">
            <w:pPr>
              <w:jc w:val="center"/>
              <w:rPr>
                <w:rFonts w:hint="eastAsia" w:ascii="宋体" w:hAnsi="宋体" w:cs="宋体"/>
                <w:b/>
                <w:bCs/>
              </w:rPr>
            </w:pPr>
          </w:p>
        </w:tc>
        <w:tc>
          <w:tcPr>
            <w:tcW w:w="1388" w:type="dxa"/>
            <w:vMerge w:val="continue"/>
            <w:vAlign w:val="center"/>
          </w:tcPr>
          <w:p w14:paraId="3509126F">
            <w:pPr>
              <w:jc w:val="center"/>
              <w:rPr>
                <w:rFonts w:hint="eastAsia" w:ascii="宋体" w:hAnsi="宋体" w:cs="宋体"/>
                <w:b/>
                <w:bCs/>
              </w:rPr>
            </w:pPr>
          </w:p>
        </w:tc>
        <w:tc>
          <w:tcPr>
            <w:tcW w:w="7662" w:type="dxa"/>
            <w:vAlign w:val="center"/>
          </w:tcPr>
          <w:p w14:paraId="3814FB4D">
            <w:pPr>
              <w:widowControl/>
              <w:jc w:val="left"/>
              <w:textAlignment w:val="center"/>
              <w:rPr>
                <w:rFonts w:hint="eastAsia" w:ascii="宋体" w:hAnsi="宋体" w:cs="宋体"/>
                <w:lang w:bidi="ar"/>
              </w:rPr>
            </w:pPr>
            <w:r>
              <w:rPr>
                <w:rFonts w:hint="eastAsia" w:ascii="宋体" w:hAnsi="宋体" w:cs="宋体"/>
                <w:b/>
                <w:bCs/>
                <w:lang w:bidi="ar"/>
              </w:rPr>
              <w:t>考勤工具</w:t>
            </w:r>
          </w:p>
          <w:p w14:paraId="17F97DAF">
            <w:pPr>
              <w:widowControl/>
              <w:jc w:val="left"/>
              <w:textAlignment w:val="center"/>
              <w:rPr>
                <w:rFonts w:hint="eastAsia" w:ascii="宋体" w:hAnsi="宋体" w:cs="宋体"/>
                <w:lang w:bidi="ar"/>
              </w:rPr>
            </w:pPr>
            <w:r>
              <w:rPr>
                <w:rFonts w:hint="eastAsia" w:ascii="宋体" w:hAnsi="宋体" w:cs="宋体"/>
                <w:lang w:bidi="ar"/>
              </w:rPr>
              <w:t>1）支持设置一天一次上下班和一天两次上下班，并且可以设置上下班时间和午休时间。</w:t>
            </w:r>
          </w:p>
          <w:p w14:paraId="59576BB4">
            <w:pPr>
              <w:widowControl/>
              <w:jc w:val="left"/>
              <w:textAlignment w:val="center"/>
              <w:rPr>
                <w:rFonts w:hint="eastAsia" w:ascii="宋体" w:hAnsi="宋体" w:cs="宋体"/>
                <w:lang w:bidi="ar"/>
              </w:rPr>
            </w:pPr>
            <w:r>
              <w:rPr>
                <w:rFonts w:hint="eastAsia" w:ascii="宋体" w:hAnsi="宋体" w:cs="宋体"/>
                <w:lang w:bidi="ar"/>
              </w:rPr>
              <w:t>2）支持设置允许打卡时间范围，超过时间范围不允许打卡。</w:t>
            </w:r>
          </w:p>
          <w:p w14:paraId="09CBBD06">
            <w:pPr>
              <w:widowControl/>
              <w:jc w:val="left"/>
              <w:textAlignment w:val="center"/>
              <w:rPr>
                <w:rFonts w:hint="eastAsia" w:ascii="宋体" w:hAnsi="宋体" w:cs="宋体"/>
                <w:lang w:bidi="ar"/>
              </w:rPr>
            </w:pPr>
            <w:r>
              <w:rPr>
                <w:rFonts w:hint="eastAsia" w:ascii="宋体" w:hAnsi="宋体" w:cs="宋体"/>
                <w:lang w:bidi="ar"/>
              </w:rPr>
              <w:t>3）支持设置考勤无线，根据无线的mac地址进行有效判断。</w:t>
            </w:r>
          </w:p>
          <w:p w14:paraId="681F407B">
            <w:pPr>
              <w:widowControl/>
              <w:jc w:val="left"/>
              <w:textAlignment w:val="center"/>
              <w:rPr>
                <w:rFonts w:hint="eastAsia" w:ascii="宋体" w:hAnsi="宋体" w:cs="宋体"/>
                <w:lang w:bidi="ar"/>
              </w:rPr>
            </w:pPr>
            <w:r>
              <w:rPr>
                <w:rFonts w:hint="eastAsia" w:ascii="宋体" w:hAnsi="宋体" w:cs="宋体"/>
                <w:lang w:bidi="ar"/>
              </w:rPr>
              <w:t>4）支持设置考勤位置，可根据位置关键字搜索，也可设置误差范围。</w:t>
            </w:r>
          </w:p>
          <w:p w14:paraId="11F99C75">
            <w:pPr>
              <w:widowControl/>
              <w:jc w:val="left"/>
              <w:textAlignment w:val="center"/>
              <w:rPr>
                <w:rFonts w:hint="eastAsia" w:ascii="宋体" w:hAnsi="宋体" w:cs="宋体"/>
                <w:lang w:bidi="ar"/>
              </w:rPr>
            </w:pPr>
            <w:r>
              <w:rPr>
                <w:rFonts w:hint="eastAsia" w:ascii="宋体" w:hAnsi="宋体" w:cs="宋体"/>
                <w:lang w:bidi="ar"/>
              </w:rPr>
              <w:t>5）支持设置考勤组功能，可以设置每一天对应的班次， 可以设置特殊打卡日期。</w:t>
            </w:r>
          </w:p>
          <w:p w14:paraId="2FF3EBF4">
            <w:pPr>
              <w:widowControl/>
              <w:jc w:val="left"/>
              <w:textAlignment w:val="center"/>
              <w:rPr>
                <w:rFonts w:hint="eastAsia" w:ascii="宋体" w:hAnsi="宋体" w:cs="宋体"/>
                <w:lang w:bidi="ar"/>
              </w:rPr>
            </w:pPr>
            <w:r>
              <w:rPr>
                <w:rFonts w:hint="eastAsia" w:ascii="宋体" w:hAnsi="宋体" w:cs="宋体"/>
                <w:lang w:bidi="ar"/>
              </w:rPr>
              <w:t>6）支持移动端自动打卡功能。</w:t>
            </w:r>
          </w:p>
          <w:p w14:paraId="3BAFB300">
            <w:pPr>
              <w:widowControl/>
              <w:jc w:val="left"/>
              <w:textAlignment w:val="center"/>
              <w:rPr>
                <w:rFonts w:hint="eastAsia" w:ascii="宋体" w:hAnsi="宋体" w:cs="宋体"/>
                <w:lang w:bidi="ar"/>
              </w:rPr>
            </w:pPr>
            <w:r>
              <w:rPr>
                <w:rFonts w:hint="eastAsia" w:ascii="宋体" w:hAnsi="宋体" w:cs="宋体"/>
                <w:lang w:bidi="ar"/>
              </w:rPr>
              <w:t>7）支持移动端打卡提醒功能。</w:t>
            </w:r>
          </w:p>
          <w:p w14:paraId="5E72EC27">
            <w:pPr>
              <w:widowControl/>
              <w:jc w:val="left"/>
              <w:textAlignment w:val="center"/>
              <w:rPr>
                <w:rFonts w:hint="eastAsia" w:ascii="宋体" w:hAnsi="宋体" w:cs="宋体"/>
                <w:lang w:bidi="ar"/>
              </w:rPr>
            </w:pPr>
            <w:r>
              <w:rPr>
                <w:rFonts w:hint="eastAsia" w:ascii="宋体" w:hAnsi="宋体" w:cs="宋体"/>
                <w:lang w:bidi="ar"/>
              </w:rPr>
              <w:t>8）支持异常打卡检测功能，目前可检测到代打卡情况。</w:t>
            </w:r>
          </w:p>
          <w:p w14:paraId="79DA763F">
            <w:pPr>
              <w:widowControl/>
              <w:jc w:val="left"/>
              <w:textAlignment w:val="center"/>
              <w:rPr>
                <w:rFonts w:hint="eastAsia" w:ascii="宋体" w:hAnsi="宋体" w:cs="宋体"/>
                <w:lang w:bidi="ar"/>
              </w:rPr>
            </w:pPr>
            <w:r>
              <w:rPr>
                <w:rFonts w:hint="eastAsia" w:ascii="宋体" w:hAnsi="宋体" w:cs="宋体"/>
                <w:lang w:bidi="ar"/>
              </w:rPr>
              <w:t>9）支持查看打卡历史功能。</w:t>
            </w:r>
          </w:p>
          <w:p w14:paraId="4CF7462C">
            <w:pPr>
              <w:widowControl/>
              <w:jc w:val="left"/>
              <w:textAlignment w:val="center"/>
              <w:rPr>
                <w:rFonts w:hint="eastAsia" w:ascii="宋体" w:hAnsi="宋体" w:cs="宋体"/>
                <w:lang w:bidi="ar"/>
              </w:rPr>
            </w:pPr>
            <w:r>
              <w:rPr>
                <w:rFonts w:hint="eastAsia" w:ascii="宋体" w:hAnsi="宋体" w:cs="宋体"/>
                <w:lang w:bidi="ar"/>
              </w:rPr>
              <w:t>10）支持移动端查看部门考勤统计结果。</w:t>
            </w:r>
          </w:p>
          <w:p w14:paraId="454BE66B">
            <w:pPr>
              <w:widowControl/>
              <w:jc w:val="left"/>
              <w:textAlignment w:val="center"/>
              <w:rPr>
                <w:rFonts w:hint="eastAsia" w:ascii="宋体" w:hAnsi="宋体" w:cs="宋体"/>
                <w:lang w:bidi="ar"/>
              </w:rPr>
            </w:pPr>
            <w:r>
              <w:rPr>
                <w:rFonts w:hint="eastAsia" w:ascii="宋体" w:hAnsi="宋体" w:cs="宋体"/>
                <w:lang w:bidi="ar"/>
              </w:rPr>
              <w:t>11）后台可根据班次和无线、位置信息按月统计出每个人的考勤结果，也可以按日统计出每个人每天的考勤结果。</w:t>
            </w:r>
          </w:p>
          <w:p w14:paraId="0BD367F2">
            <w:pPr>
              <w:widowControl/>
              <w:jc w:val="left"/>
              <w:textAlignment w:val="center"/>
              <w:rPr>
                <w:rFonts w:hint="eastAsia" w:ascii="宋体" w:hAnsi="宋体" w:cs="宋体"/>
                <w:lang w:bidi="ar"/>
              </w:rPr>
            </w:pPr>
            <w:r>
              <w:rPr>
                <w:rFonts w:hint="eastAsia" w:ascii="宋体" w:hAnsi="宋体" w:cs="宋体"/>
                <w:lang w:bidi="ar"/>
              </w:rPr>
              <w:t>12）支持计算的结果有：出勤天数，全勤天数，迟到次数，早退次数，异常打卡次数，未打卡次数，加班时长，请假时长。</w:t>
            </w:r>
          </w:p>
          <w:p w14:paraId="484776EC">
            <w:pPr>
              <w:widowControl/>
              <w:jc w:val="left"/>
              <w:textAlignment w:val="center"/>
              <w:rPr>
                <w:rFonts w:hint="eastAsia" w:ascii="宋体" w:hAnsi="宋体" w:cs="宋体"/>
                <w:lang w:bidi="ar"/>
              </w:rPr>
            </w:pPr>
            <w:r>
              <w:rPr>
                <w:rFonts w:hint="eastAsia" w:ascii="宋体" w:hAnsi="宋体" w:cs="宋体"/>
                <w:lang w:bidi="ar"/>
              </w:rPr>
              <w:t>13）支持后台导出考勤统计结果。</w:t>
            </w:r>
          </w:p>
          <w:p w14:paraId="78AA0490">
            <w:pPr>
              <w:widowControl/>
              <w:jc w:val="left"/>
              <w:textAlignment w:val="center"/>
              <w:rPr>
                <w:rFonts w:hint="eastAsia" w:ascii="宋体" w:hAnsi="宋体" w:cs="宋体"/>
                <w:lang w:bidi="ar"/>
              </w:rPr>
            </w:pPr>
            <w:r>
              <w:rPr>
                <w:rFonts w:hint="eastAsia" w:ascii="宋体" w:hAnsi="宋体" w:cs="宋体"/>
                <w:lang w:bidi="ar"/>
              </w:rPr>
              <w:t>14）支持人脸打卡功能，支持活体检测功能。</w:t>
            </w:r>
          </w:p>
          <w:p w14:paraId="2D7DF76F">
            <w:pPr>
              <w:widowControl/>
              <w:jc w:val="left"/>
              <w:textAlignment w:val="center"/>
              <w:rPr>
                <w:rFonts w:hint="eastAsia" w:ascii="宋体" w:hAnsi="宋体" w:cs="宋体"/>
                <w:lang w:bidi="ar"/>
              </w:rPr>
            </w:pPr>
            <w:r>
              <w:rPr>
                <w:rFonts w:hint="eastAsia" w:ascii="宋体" w:hAnsi="宋体" w:cs="宋体"/>
                <w:lang w:bidi="ar"/>
              </w:rPr>
              <w:t>15）支持自定义请假类型，可以设置请假单位是小时还是天，可以设置按工作日请假还是按自然日请假。</w:t>
            </w:r>
          </w:p>
          <w:p w14:paraId="548A1F2F">
            <w:pPr>
              <w:widowControl/>
              <w:jc w:val="left"/>
              <w:textAlignment w:val="center"/>
              <w:rPr>
                <w:rFonts w:hint="eastAsia" w:ascii="宋体" w:hAnsi="宋体" w:cs="宋体"/>
                <w:lang w:bidi="ar"/>
              </w:rPr>
            </w:pPr>
            <w:r>
              <w:rPr>
                <w:rFonts w:hint="eastAsia" w:ascii="宋体" w:hAnsi="宋体" w:cs="宋体"/>
                <w:lang w:bidi="ar"/>
              </w:rPr>
              <w:t>16）每个请假类型支持设置余额，可手动发放，也可自动按月或者按年发放余额。</w:t>
            </w:r>
          </w:p>
          <w:p w14:paraId="51DB4150">
            <w:pPr>
              <w:widowControl/>
              <w:jc w:val="left"/>
              <w:textAlignment w:val="center"/>
              <w:rPr>
                <w:rFonts w:hint="eastAsia" w:ascii="宋体" w:hAnsi="宋体" w:cs="宋体"/>
                <w:lang w:bidi="ar"/>
              </w:rPr>
            </w:pPr>
            <w:r>
              <w:rPr>
                <w:rFonts w:hint="eastAsia" w:ascii="宋体" w:hAnsi="宋体" w:cs="宋体"/>
                <w:lang w:bidi="ar"/>
              </w:rPr>
              <w:t>17）支持加班时长自动转换为调休余额。</w:t>
            </w:r>
          </w:p>
          <w:p w14:paraId="636581D6">
            <w:pPr>
              <w:widowControl/>
              <w:jc w:val="left"/>
              <w:textAlignment w:val="center"/>
              <w:rPr>
                <w:rFonts w:hint="eastAsia" w:ascii="宋体" w:hAnsi="宋体" w:cs="宋体"/>
              </w:rPr>
            </w:pPr>
            <w:r>
              <w:rPr>
                <w:rFonts w:hint="eastAsia" w:ascii="宋体" w:hAnsi="宋体" w:cs="宋体"/>
                <w:lang w:bidi="ar"/>
              </w:rPr>
              <w:t>18）支持查看每个人的每个请假类型的当前余额。</w:t>
            </w:r>
          </w:p>
        </w:tc>
      </w:tr>
      <w:tr w14:paraId="59E15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29007E8">
            <w:pPr>
              <w:jc w:val="center"/>
              <w:rPr>
                <w:rFonts w:hint="eastAsia" w:ascii="宋体" w:hAnsi="宋体" w:cs="宋体"/>
                <w:b/>
                <w:bCs/>
              </w:rPr>
            </w:pPr>
          </w:p>
        </w:tc>
        <w:tc>
          <w:tcPr>
            <w:tcW w:w="1388" w:type="dxa"/>
            <w:vMerge w:val="continue"/>
            <w:vAlign w:val="center"/>
          </w:tcPr>
          <w:p w14:paraId="4A8C3CD3">
            <w:pPr>
              <w:jc w:val="center"/>
              <w:rPr>
                <w:rFonts w:hint="eastAsia" w:ascii="宋体" w:hAnsi="宋体" w:cs="宋体"/>
                <w:b/>
                <w:bCs/>
              </w:rPr>
            </w:pPr>
          </w:p>
        </w:tc>
        <w:tc>
          <w:tcPr>
            <w:tcW w:w="7662" w:type="dxa"/>
            <w:vAlign w:val="center"/>
          </w:tcPr>
          <w:p w14:paraId="010659ED">
            <w:pPr>
              <w:widowControl/>
              <w:jc w:val="left"/>
              <w:textAlignment w:val="center"/>
              <w:rPr>
                <w:rFonts w:hint="eastAsia" w:ascii="宋体" w:hAnsi="宋体" w:cs="宋体"/>
                <w:b/>
                <w:bCs/>
                <w:lang w:bidi="ar"/>
              </w:rPr>
            </w:pPr>
            <w:r>
              <w:rPr>
                <w:rFonts w:hint="eastAsia" w:ascii="宋体" w:hAnsi="宋体" w:cs="宋体"/>
                <w:b/>
                <w:bCs/>
                <w:lang w:bidi="ar"/>
              </w:rPr>
              <w:t>公文流转</w:t>
            </w:r>
          </w:p>
          <w:p w14:paraId="6BB48275">
            <w:pPr>
              <w:widowControl/>
              <w:jc w:val="left"/>
              <w:textAlignment w:val="center"/>
              <w:rPr>
                <w:rFonts w:hint="eastAsia" w:ascii="宋体" w:hAnsi="宋体" w:cs="宋体"/>
                <w:lang w:bidi="ar"/>
              </w:rPr>
            </w:pPr>
            <w:r>
              <w:rPr>
                <w:rFonts w:hint="eastAsia" w:ascii="宋体" w:hAnsi="宋体" w:cs="宋体"/>
                <w:lang w:bidi="ar"/>
              </w:rPr>
              <w:t>1）支持自定义公文类型。</w:t>
            </w:r>
          </w:p>
          <w:p w14:paraId="06FDA68A">
            <w:pPr>
              <w:widowControl/>
              <w:jc w:val="left"/>
              <w:textAlignment w:val="center"/>
              <w:rPr>
                <w:rFonts w:hint="eastAsia" w:ascii="宋体" w:hAnsi="宋体" w:cs="宋体"/>
                <w:lang w:bidi="ar"/>
              </w:rPr>
            </w:pPr>
            <w:r>
              <w:rPr>
                <w:rFonts w:hint="eastAsia" w:ascii="宋体" w:hAnsi="宋体" w:cs="宋体"/>
                <w:lang w:bidi="ar"/>
              </w:rPr>
              <w:t>2）支持文档的在线编辑功能。</w:t>
            </w:r>
          </w:p>
          <w:p w14:paraId="4BEAA7AA">
            <w:pPr>
              <w:widowControl/>
              <w:jc w:val="left"/>
              <w:textAlignment w:val="center"/>
              <w:rPr>
                <w:rFonts w:hint="eastAsia" w:ascii="宋体" w:hAnsi="宋体" w:cs="宋体"/>
                <w:lang w:bidi="ar"/>
              </w:rPr>
            </w:pPr>
            <w:r>
              <w:rPr>
                <w:rFonts w:hint="eastAsia" w:ascii="宋体" w:hAnsi="宋体" w:cs="宋体"/>
                <w:lang w:bidi="ar"/>
              </w:rPr>
              <w:t>3）支持在线编辑修改留痕、添加评语、查看修改记录。</w:t>
            </w:r>
          </w:p>
          <w:p w14:paraId="042F130E">
            <w:pPr>
              <w:widowControl/>
              <w:jc w:val="left"/>
              <w:textAlignment w:val="center"/>
              <w:rPr>
                <w:rFonts w:hint="eastAsia" w:ascii="宋体" w:hAnsi="宋体" w:cs="宋体"/>
                <w:lang w:bidi="ar"/>
              </w:rPr>
            </w:pPr>
            <w:r>
              <w:rPr>
                <w:rFonts w:hint="eastAsia" w:ascii="宋体" w:hAnsi="宋体" w:cs="宋体"/>
                <w:lang w:bidi="ar"/>
              </w:rPr>
              <w:t>4）具有卡片＋连线式的流程编辑页面，操作简单易上手，流程清晰直观，所见即所得。</w:t>
            </w:r>
          </w:p>
          <w:p w14:paraId="1CFAC1F3">
            <w:pPr>
              <w:widowControl/>
              <w:jc w:val="left"/>
              <w:textAlignment w:val="center"/>
              <w:rPr>
                <w:rFonts w:hint="eastAsia" w:ascii="宋体" w:hAnsi="宋体" w:cs="宋体"/>
                <w:lang w:bidi="ar"/>
              </w:rPr>
            </w:pPr>
            <w:r>
              <w:rPr>
                <w:rFonts w:hint="eastAsia" w:ascii="宋体" w:hAnsi="宋体" w:cs="宋体"/>
                <w:lang w:bidi="ar"/>
              </w:rPr>
              <w:t>5）流程支持设置条件，实现在同一个公文流转应用，可以根据不同的公文类型走不同的流程。</w:t>
            </w:r>
          </w:p>
          <w:p w14:paraId="5AEF5427">
            <w:pPr>
              <w:widowControl/>
              <w:jc w:val="left"/>
              <w:textAlignment w:val="center"/>
              <w:rPr>
                <w:rFonts w:hint="eastAsia" w:ascii="宋体" w:hAnsi="宋体" w:cs="宋体"/>
                <w:lang w:bidi="ar"/>
              </w:rPr>
            </w:pPr>
            <w:r>
              <w:rPr>
                <w:rFonts w:hint="eastAsia" w:ascii="宋体" w:hAnsi="宋体" w:cs="宋体"/>
                <w:lang w:bidi="ar"/>
              </w:rPr>
              <w:t>6）审核人在处理公文时，支持添加处理意见、手写签名、电子签章，支持进行同意、拒绝、转他人签字、开始处理、回退操作。</w:t>
            </w:r>
          </w:p>
          <w:p w14:paraId="2A7C43F2">
            <w:pPr>
              <w:widowControl/>
              <w:jc w:val="left"/>
              <w:textAlignment w:val="center"/>
              <w:rPr>
                <w:rFonts w:hint="eastAsia" w:ascii="宋体" w:hAnsi="宋体" w:cs="宋体"/>
                <w:lang w:bidi="ar"/>
              </w:rPr>
            </w:pPr>
            <w:r>
              <w:rPr>
                <w:rFonts w:hint="eastAsia" w:ascii="宋体" w:hAnsi="宋体" w:cs="宋体"/>
                <w:lang w:bidi="ar"/>
              </w:rPr>
              <w:t>7）公文流转的数据后台，支持查看和导出所有的数据。导出支持excel文件和pdf文件两种格式。</w:t>
            </w:r>
          </w:p>
          <w:p w14:paraId="7C476457">
            <w:pPr>
              <w:widowControl/>
              <w:jc w:val="left"/>
              <w:textAlignment w:val="center"/>
              <w:rPr>
                <w:rFonts w:hint="eastAsia" w:ascii="宋体" w:hAnsi="宋体" w:cs="宋体"/>
              </w:rPr>
            </w:pPr>
            <w:r>
              <w:rPr>
                <w:rFonts w:hint="eastAsia" w:ascii="宋体" w:hAnsi="宋体" w:cs="宋体"/>
                <w:lang w:bidi="ar"/>
              </w:rPr>
              <w:t>8）支持打印公文流转数据。</w:t>
            </w:r>
          </w:p>
        </w:tc>
      </w:tr>
      <w:tr w14:paraId="6FB0F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5E41F6E">
            <w:pPr>
              <w:jc w:val="center"/>
              <w:rPr>
                <w:rFonts w:hint="eastAsia" w:ascii="宋体" w:hAnsi="宋体" w:cs="宋体"/>
                <w:b/>
                <w:bCs/>
              </w:rPr>
            </w:pPr>
          </w:p>
        </w:tc>
        <w:tc>
          <w:tcPr>
            <w:tcW w:w="1388" w:type="dxa"/>
            <w:vMerge w:val="continue"/>
            <w:vAlign w:val="center"/>
          </w:tcPr>
          <w:p w14:paraId="0B968ED7">
            <w:pPr>
              <w:jc w:val="center"/>
              <w:rPr>
                <w:rFonts w:hint="eastAsia" w:ascii="宋体" w:hAnsi="宋体" w:cs="宋体"/>
                <w:b/>
                <w:bCs/>
              </w:rPr>
            </w:pPr>
          </w:p>
        </w:tc>
        <w:tc>
          <w:tcPr>
            <w:tcW w:w="7662" w:type="dxa"/>
            <w:vAlign w:val="center"/>
          </w:tcPr>
          <w:p w14:paraId="29F27359">
            <w:pPr>
              <w:widowControl/>
              <w:jc w:val="left"/>
              <w:textAlignment w:val="center"/>
              <w:rPr>
                <w:rFonts w:hint="eastAsia" w:ascii="宋体" w:hAnsi="宋体" w:cs="宋体"/>
                <w:lang w:bidi="ar"/>
              </w:rPr>
            </w:pPr>
            <w:r>
              <w:rPr>
                <w:rFonts w:hint="eastAsia" w:ascii="宋体" w:hAnsi="宋体" w:cs="宋体"/>
                <w:b/>
                <w:bCs/>
                <w:lang w:bidi="ar"/>
              </w:rPr>
              <w:t>通讯录</w:t>
            </w:r>
          </w:p>
          <w:p w14:paraId="553FDB5F">
            <w:pPr>
              <w:widowControl/>
              <w:jc w:val="left"/>
              <w:textAlignment w:val="center"/>
              <w:rPr>
                <w:rFonts w:hint="eastAsia" w:ascii="宋体" w:hAnsi="宋体" w:cs="宋体"/>
                <w:lang w:bidi="ar"/>
              </w:rPr>
            </w:pPr>
            <w:r>
              <w:rPr>
                <w:rFonts w:hint="eastAsia" w:ascii="宋体" w:hAnsi="宋体" w:cs="宋体"/>
                <w:lang w:bidi="ar"/>
              </w:rPr>
              <w:t>1）提供基于单位组织架构的通讯录和对应的管理功能。</w:t>
            </w:r>
          </w:p>
          <w:p w14:paraId="0DCFB4A4">
            <w:pPr>
              <w:widowControl/>
              <w:jc w:val="left"/>
              <w:textAlignment w:val="center"/>
              <w:rPr>
                <w:rFonts w:hint="eastAsia" w:ascii="宋体" w:hAnsi="宋体" w:cs="宋体"/>
                <w:lang w:bidi="ar"/>
              </w:rPr>
            </w:pPr>
            <w:r>
              <w:rPr>
                <w:rFonts w:hint="eastAsia" w:ascii="宋体" w:hAnsi="宋体" w:cs="宋体"/>
                <w:lang w:bidi="ar"/>
              </w:rPr>
              <w:t>2）支持导入Excel表格直接生成单位通讯录。</w:t>
            </w:r>
          </w:p>
          <w:p w14:paraId="7451A4FB">
            <w:pPr>
              <w:widowControl/>
              <w:jc w:val="left"/>
              <w:textAlignment w:val="center"/>
              <w:rPr>
                <w:rFonts w:hint="eastAsia" w:ascii="宋体" w:hAnsi="宋体" w:cs="宋体"/>
                <w:lang w:bidi="ar"/>
              </w:rPr>
            </w:pPr>
            <w:r>
              <w:rPr>
                <w:rFonts w:hint="eastAsia" w:ascii="宋体" w:hAnsi="宋体" w:cs="宋体"/>
                <w:lang w:bidi="ar"/>
              </w:rPr>
              <w:t>3）支持增、删、查、改单位部门，部门可以无限多级扩展，并对部门进行排序。</w:t>
            </w:r>
          </w:p>
          <w:p w14:paraId="7B33343B">
            <w:pPr>
              <w:widowControl/>
              <w:jc w:val="left"/>
              <w:textAlignment w:val="center"/>
              <w:rPr>
                <w:rFonts w:hint="eastAsia" w:ascii="宋体" w:hAnsi="宋体" w:cs="宋体"/>
                <w:lang w:bidi="ar"/>
              </w:rPr>
            </w:pPr>
            <w:r>
              <w:rPr>
                <w:rFonts w:hint="eastAsia" w:ascii="宋体" w:hAnsi="宋体" w:cs="宋体"/>
                <w:lang w:bidi="ar"/>
              </w:rPr>
              <w:t>4）支持设置每个部门的权限，设置部门在通讯录显示或隐藏，是否有查看其他部门特权。</w:t>
            </w:r>
          </w:p>
          <w:p w14:paraId="7667AFCB">
            <w:pPr>
              <w:widowControl/>
              <w:jc w:val="left"/>
              <w:textAlignment w:val="center"/>
              <w:rPr>
                <w:rFonts w:hint="eastAsia" w:ascii="宋体" w:hAnsi="宋体" w:cs="宋体"/>
                <w:lang w:bidi="ar"/>
              </w:rPr>
            </w:pPr>
            <w:r>
              <w:rPr>
                <w:rFonts w:hint="eastAsia" w:ascii="宋体" w:hAnsi="宋体" w:cs="宋体"/>
                <w:lang w:bidi="ar"/>
              </w:rPr>
              <w:t>5）支持设置部门主管。</w:t>
            </w:r>
          </w:p>
          <w:p w14:paraId="02D00266">
            <w:pPr>
              <w:widowControl/>
              <w:jc w:val="left"/>
              <w:textAlignment w:val="center"/>
              <w:rPr>
                <w:rFonts w:hint="eastAsia" w:ascii="宋体" w:hAnsi="宋体" w:cs="宋体"/>
                <w:lang w:bidi="ar"/>
              </w:rPr>
            </w:pPr>
            <w:r>
              <w:rPr>
                <w:rFonts w:hint="eastAsia" w:ascii="宋体" w:hAnsi="宋体" w:cs="宋体"/>
                <w:lang w:bidi="ar"/>
              </w:rPr>
              <w:t>6）支持导出完整单位通讯录为Excel表格。</w:t>
            </w:r>
          </w:p>
          <w:p w14:paraId="00F8BC14">
            <w:pPr>
              <w:widowControl/>
              <w:jc w:val="left"/>
              <w:textAlignment w:val="center"/>
              <w:rPr>
                <w:rFonts w:hint="eastAsia" w:ascii="宋体" w:hAnsi="宋体" w:cs="宋体"/>
                <w:lang w:bidi="ar"/>
              </w:rPr>
            </w:pPr>
            <w:r>
              <w:rPr>
                <w:rFonts w:hint="eastAsia" w:ascii="宋体" w:hAnsi="宋体" w:cs="宋体"/>
                <w:lang w:bidi="ar"/>
              </w:rPr>
              <w:t>7）支持用户通过搜索姓名、手机号码查找单位内成员。</w:t>
            </w:r>
          </w:p>
          <w:p w14:paraId="61540782">
            <w:pPr>
              <w:widowControl/>
              <w:jc w:val="left"/>
              <w:textAlignment w:val="center"/>
              <w:rPr>
                <w:rFonts w:hint="eastAsia" w:ascii="宋体" w:hAnsi="宋体" w:cs="宋体"/>
              </w:rPr>
            </w:pPr>
            <w:r>
              <w:rPr>
                <w:rFonts w:hint="eastAsia" w:ascii="宋体" w:hAnsi="宋体" w:cs="宋体"/>
                <w:lang w:bidi="ar"/>
              </w:rPr>
              <w:t>8）支持用户在通讯录中与他人一键发消息、语音聊天、拨打电话、发送邮件。</w:t>
            </w:r>
          </w:p>
        </w:tc>
      </w:tr>
      <w:tr w14:paraId="616E6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33C7A16">
            <w:pPr>
              <w:jc w:val="center"/>
              <w:rPr>
                <w:rFonts w:hint="eastAsia" w:ascii="宋体" w:hAnsi="宋体" w:cs="宋体"/>
                <w:b/>
                <w:bCs/>
              </w:rPr>
            </w:pPr>
          </w:p>
        </w:tc>
        <w:tc>
          <w:tcPr>
            <w:tcW w:w="1388" w:type="dxa"/>
            <w:vMerge w:val="continue"/>
            <w:vAlign w:val="center"/>
          </w:tcPr>
          <w:p w14:paraId="72248CCF">
            <w:pPr>
              <w:jc w:val="center"/>
              <w:rPr>
                <w:rFonts w:hint="eastAsia" w:ascii="宋体" w:hAnsi="宋体" w:cs="宋体"/>
                <w:b/>
                <w:bCs/>
              </w:rPr>
            </w:pPr>
          </w:p>
        </w:tc>
        <w:tc>
          <w:tcPr>
            <w:tcW w:w="7662" w:type="dxa"/>
            <w:vAlign w:val="center"/>
          </w:tcPr>
          <w:p w14:paraId="7F3AD3E9">
            <w:pPr>
              <w:widowControl/>
              <w:jc w:val="left"/>
              <w:textAlignment w:val="center"/>
              <w:rPr>
                <w:rFonts w:hint="eastAsia" w:ascii="宋体" w:hAnsi="宋体" w:cs="宋体"/>
                <w:b/>
                <w:bCs/>
                <w:lang w:bidi="ar"/>
              </w:rPr>
            </w:pPr>
            <w:r>
              <w:rPr>
                <w:rFonts w:hint="eastAsia" w:ascii="宋体" w:hAnsi="宋体" w:cs="宋体"/>
                <w:b/>
                <w:bCs/>
                <w:lang w:bidi="ar"/>
              </w:rPr>
              <w:t>通知、站内信函</w:t>
            </w:r>
          </w:p>
          <w:p w14:paraId="0EE09572">
            <w:pPr>
              <w:widowControl/>
              <w:jc w:val="left"/>
              <w:textAlignment w:val="center"/>
              <w:rPr>
                <w:rFonts w:hint="eastAsia" w:ascii="宋体" w:hAnsi="宋体" w:cs="宋体"/>
                <w:lang w:bidi="ar"/>
              </w:rPr>
            </w:pPr>
            <w:r>
              <w:rPr>
                <w:rFonts w:hint="eastAsia" w:ascii="宋体" w:hAnsi="宋体" w:cs="宋体"/>
                <w:lang w:bidi="ar"/>
              </w:rPr>
              <w:t>1）提供收、发通知/站内信函功能并且支持在PC端和移动端使用。</w:t>
            </w:r>
          </w:p>
          <w:p w14:paraId="58D1FD5F">
            <w:pPr>
              <w:widowControl/>
              <w:jc w:val="left"/>
              <w:textAlignment w:val="center"/>
              <w:rPr>
                <w:rFonts w:hint="eastAsia" w:ascii="宋体" w:hAnsi="宋体" w:cs="宋体"/>
                <w:lang w:bidi="ar"/>
              </w:rPr>
            </w:pPr>
            <w:r>
              <w:rPr>
                <w:rFonts w:hint="eastAsia" w:ascii="宋体" w:hAnsi="宋体" w:cs="宋体"/>
                <w:lang w:bidi="ar"/>
              </w:rPr>
              <w:t>2）通知/站内信函支持编辑并发送文本、图片、音视频、链接、文档、小组、投票等内容。</w:t>
            </w:r>
          </w:p>
          <w:p w14:paraId="0AF1FFE1">
            <w:pPr>
              <w:widowControl/>
              <w:jc w:val="left"/>
              <w:textAlignment w:val="center"/>
              <w:rPr>
                <w:rFonts w:hint="eastAsia" w:ascii="宋体" w:hAnsi="宋体" w:cs="宋体"/>
                <w:lang w:bidi="ar"/>
              </w:rPr>
            </w:pPr>
            <w:r>
              <w:rPr>
                <w:rFonts w:hint="eastAsia" w:ascii="宋体" w:hAnsi="宋体" w:cs="宋体"/>
                <w:lang w:bidi="ar"/>
              </w:rPr>
              <w:t>3）通知/站内信函具有查看已读/未读人员功能。</w:t>
            </w:r>
          </w:p>
          <w:p w14:paraId="00F21077">
            <w:pPr>
              <w:widowControl/>
              <w:jc w:val="left"/>
              <w:textAlignment w:val="center"/>
              <w:rPr>
                <w:rFonts w:hint="eastAsia" w:ascii="宋体" w:hAnsi="宋体" w:cs="宋体"/>
              </w:rPr>
            </w:pPr>
            <w:r>
              <w:rPr>
                <w:rFonts w:hint="eastAsia" w:ascii="宋体" w:hAnsi="宋体" w:cs="宋体"/>
                <w:lang w:bidi="ar"/>
              </w:rPr>
              <w:t>通知、站内信函具有未读提醒功能。支持通过APP内推送、邮箱、短信、智能语音电话、微信等方式提醒未读人员及时阅读通知/站内信函。</w:t>
            </w:r>
          </w:p>
        </w:tc>
      </w:tr>
      <w:tr w14:paraId="1366A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2A9B9C7">
            <w:pPr>
              <w:jc w:val="center"/>
              <w:rPr>
                <w:rFonts w:hint="eastAsia" w:ascii="宋体" w:hAnsi="宋体" w:cs="宋体"/>
                <w:b/>
                <w:bCs/>
              </w:rPr>
            </w:pPr>
          </w:p>
        </w:tc>
        <w:tc>
          <w:tcPr>
            <w:tcW w:w="1388" w:type="dxa"/>
            <w:vMerge w:val="continue"/>
            <w:vAlign w:val="center"/>
          </w:tcPr>
          <w:p w14:paraId="2448EC39">
            <w:pPr>
              <w:jc w:val="center"/>
              <w:rPr>
                <w:rFonts w:hint="eastAsia" w:ascii="宋体" w:hAnsi="宋体" w:cs="宋体"/>
                <w:b/>
                <w:bCs/>
              </w:rPr>
            </w:pPr>
          </w:p>
        </w:tc>
        <w:tc>
          <w:tcPr>
            <w:tcW w:w="7662" w:type="dxa"/>
            <w:vAlign w:val="center"/>
          </w:tcPr>
          <w:p w14:paraId="1C9B13E3">
            <w:pPr>
              <w:widowControl/>
              <w:jc w:val="left"/>
              <w:textAlignment w:val="center"/>
              <w:rPr>
                <w:rFonts w:hint="eastAsia" w:ascii="宋体" w:hAnsi="宋体" w:cs="宋体"/>
                <w:b/>
                <w:bCs/>
                <w:lang w:bidi="ar"/>
              </w:rPr>
            </w:pPr>
            <w:r>
              <w:rPr>
                <w:rFonts w:hint="eastAsia" w:ascii="宋体" w:hAnsi="宋体" w:cs="宋体"/>
                <w:b/>
                <w:bCs/>
                <w:lang w:bidi="ar"/>
              </w:rPr>
              <w:t>即时通讯</w:t>
            </w:r>
          </w:p>
          <w:p w14:paraId="0456A264">
            <w:pPr>
              <w:widowControl/>
              <w:jc w:val="left"/>
              <w:textAlignment w:val="center"/>
              <w:rPr>
                <w:rFonts w:hint="eastAsia" w:ascii="宋体" w:hAnsi="宋体" w:cs="宋体"/>
                <w:lang w:bidi="ar"/>
              </w:rPr>
            </w:pPr>
            <w:r>
              <w:rPr>
                <w:rFonts w:hint="eastAsia" w:ascii="宋体" w:hAnsi="宋体" w:cs="宋体"/>
                <w:lang w:bidi="ar"/>
              </w:rPr>
              <w:t>1）提供即时通讯（单聊、群聊）功能并且支持在移动端、web端、PC客户端使用。</w:t>
            </w:r>
          </w:p>
          <w:p w14:paraId="0AA08F47">
            <w:pPr>
              <w:widowControl/>
              <w:jc w:val="left"/>
              <w:textAlignment w:val="center"/>
              <w:rPr>
                <w:rFonts w:hint="eastAsia" w:ascii="宋体" w:hAnsi="宋体" w:cs="宋体"/>
                <w:lang w:bidi="ar"/>
              </w:rPr>
            </w:pPr>
            <w:r>
              <w:rPr>
                <w:rFonts w:hint="eastAsia" w:ascii="宋体" w:hAnsi="宋体" w:cs="宋体"/>
                <w:lang w:bidi="ar"/>
              </w:rPr>
              <w:t>2）支持用户自建文件夹对会话进行自由分类管理。</w:t>
            </w:r>
          </w:p>
          <w:p w14:paraId="4CA54C11">
            <w:pPr>
              <w:widowControl/>
              <w:jc w:val="left"/>
              <w:textAlignment w:val="center"/>
              <w:rPr>
                <w:rFonts w:hint="eastAsia" w:ascii="宋体" w:hAnsi="宋体" w:cs="宋体"/>
                <w:lang w:bidi="ar"/>
              </w:rPr>
            </w:pPr>
            <w:r>
              <w:rPr>
                <w:rFonts w:hint="eastAsia" w:ascii="宋体" w:hAnsi="宋体" w:cs="宋体"/>
                <w:lang w:bidi="ar"/>
              </w:rPr>
              <w:t>3）会话支持发送文本、音频、图片、视频、文档、笔记、直播等多种内容。</w:t>
            </w:r>
          </w:p>
          <w:p w14:paraId="7C6407A2">
            <w:pPr>
              <w:widowControl/>
              <w:jc w:val="left"/>
              <w:textAlignment w:val="center"/>
              <w:rPr>
                <w:rFonts w:hint="eastAsia" w:ascii="宋体" w:hAnsi="宋体" w:cs="宋体"/>
                <w:lang w:bidi="ar"/>
              </w:rPr>
            </w:pPr>
            <w:r>
              <w:rPr>
                <w:rFonts w:hint="eastAsia" w:ascii="宋体" w:hAnsi="宋体" w:cs="宋体"/>
                <w:lang w:bidi="ar"/>
              </w:rPr>
              <w:t>4）会话支持查看对方已读未读状态；群聊具有未读提醒功能。支持通过APP内推送、邮箱、短信、智能语音电话、微信等方式提醒未读人员及时</w:t>
            </w:r>
            <w:r>
              <w:rPr>
                <w:rFonts w:hint="eastAsia" w:ascii="宋体" w:hAnsi="宋体" w:cs="宋体"/>
                <w:lang w:eastAsia="zh-CN" w:bidi="ar"/>
              </w:rPr>
              <w:t>阅读</w:t>
            </w:r>
            <w:r>
              <w:rPr>
                <w:rFonts w:hint="eastAsia" w:ascii="宋体" w:hAnsi="宋体" w:cs="宋体"/>
                <w:lang w:bidi="ar"/>
              </w:rPr>
              <w:t>。</w:t>
            </w:r>
          </w:p>
          <w:p w14:paraId="2485BB6D">
            <w:pPr>
              <w:widowControl/>
              <w:jc w:val="left"/>
              <w:textAlignment w:val="center"/>
              <w:rPr>
                <w:rFonts w:hint="eastAsia" w:ascii="宋体" w:hAnsi="宋体" w:cs="宋体"/>
                <w:lang w:bidi="ar"/>
              </w:rPr>
            </w:pPr>
            <w:r>
              <w:rPr>
                <w:rFonts w:hint="eastAsia" w:ascii="宋体" w:hAnsi="宋体" w:cs="宋体"/>
                <w:lang w:bidi="ar"/>
              </w:rPr>
              <w:t>5）支持用户将选定会话在消息列表置顶。</w:t>
            </w:r>
          </w:p>
          <w:p w14:paraId="39741BE4">
            <w:pPr>
              <w:widowControl/>
              <w:jc w:val="left"/>
              <w:textAlignment w:val="center"/>
              <w:rPr>
                <w:rFonts w:hint="eastAsia" w:ascii="宋体" w:hAnsi="宋体" w:cs="宋体"/>
                <w:lang w:bidi="ar"/>
              </w:rPr>
            </w:pPr>
            <w:r>
              <w:rPr>
                <w:rFonts w:hint="eastAsia" w:ascii="宋体" w:hAnsi="宋体" w:cs="宋体"/>
                <w:lang w:bidi="ar"/>
              </w:rPr>
              <w:t>6）支持按日期、图片、视频、附件筛选聊天记录。</w:t>
            </w:r>
          </w:p>
          <w:p w14:paraId="365EC4C2">
            <w:pPr>
              <w:widowControl/>
              <w:jc w:val="left"/>
              <w:textAlignment w:val="center"/>
              <w:rPr>
                <w:rFonts w:hint="eastAsia" w:ascii="宋体" w:hAnsi="宋体" w:cs="宋体"/>
                <w:lang w:bidi="ar"/>
              </w:rPr>
            </w:pPr>
            <w:r>
              <w:rPr>
                <w:rFonts w:hint="eastAsia" w:ascii="宋体" w:hAnsi="宋体" w:cs="宋体"/>
                <w:lang w:bidi="ar"/>
              </w:rPr>
              <w:t>7）群聊支持设置消息免打扰；支持查看群聊历史。</w:t>
            </w:r>
          </w:p>
          <w:p w14:paraId="6CAF1287">
            <w:pPr>
              <w:widowControl/>
              <w:jc w:val="left"/>
              <w:textAlignment w:val="center"/>
              <w:rPr>
                <w:rFonts w:hint="eastAsia" w:ascii="宋体" w:hAnsi="宋体" w:cs="宋体"/>
              </w:rPr>
            </w:pPr>
            <w:r>
              <w:rPr>
                <w:rFonts w:hint="eastAsia" w:ascii="宋体" w:hAnsi="宋体" w:cs="宋体"/>
                <w:lang w:bidi="ar"/>
              </w:rPr>
              <w:t>8）单聊支持发起语音聊天；群聊支持发起投票/问卷、签到、抢答、选人、评分、直播等活动。</w:t>
            </w:r>
          </w:p>
        </w:tc>
      </w:tr>
      <w:tr w14:paraId="239B1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5039DBD">
            <w:pPr>
              <w:jc w:val="center"/>
              <w:rPr>
                <w:rFonts w:hint="eastAsia" w:ascii="宋体" w:hAnsi="宋体" w:cs="宋体"/>
                <w:b/>
                <w:bCs/>
              </w:rPr>
            </w:pPr>
          </w:p>
        </w:tc>
        <w:tc>
          <w:tcPr>
            <w:tcW w:w="1388" w:type="dxa"/>
            <w:vMerge w:val="continue"/>
            <w:vAlign w:val="center"/>
          </w:tcPr>
          <w:p w14:paraId="56C73F9D">
            <w:pPr>
              <w:jc w:val="center"/>
              <w:rPr>
                <w:rFonts w:hint="eastAsia" w:ascii="宋体" w:hAnsi="宋体" w:cs="宋体"/>
                <w:b/>
                <w:bCs/>
              </w:rPr>
            </w:pPr>
          </w:p>
        </w:tc>
        <w:tc>
          <w:tcPr>
            <w:tcW w:w="7662" w:type="dxa"/>
            <w:vAlign w:val="center"/>
          </w:tcPr>
          <w:p w14:paraId="34E04FB7">
            <w:pPr>
              <w:widowControl/>
              <w:jc w:val="left"/>
              <w:textAlignment w:val="center"/>
              <w:rPr>
                <w:rFonts w:hint="eastAsia" w:ascii="宋体" w:hAnsi="宋体" w:cs="宋体"/>
                <w:b/>
                <w:bCs/>
                <w:lang w:bidi="ar"/>
              </w:rPr>
            </w:pPr>
            <w:r>
              <w:rPr>
                <w:rFonts w:hint="eastAsia" w:ascii="宋体" w:hAnsi="宋体" w:cs="宋体"/>
                <w:b/>
                <w:bCs/>
                <w:lang w:bidi="ar"/>
              </w:rPr>
              <w:t>签到工具</w:t>
            </w:r>
          </w:p>
          <w:p w14:paraId="1C5EE59E">
            <w:pPr>
              <w:widowControl/>
              <w:jc w:val="left"/>
              <w:textAlignment w:val="center"/>
              <w:rPr>
                <w:rFonts w:hint="eastAsia" w:ascii="宋体" w:hAnsi="宋体" w:cs="宋体"/>
                <w:lang w:bidi="ar"/>
              </w:rPr>
            </w:pPr>
            <w:r>
              <w:rPr>
                <w:rFonts w:hint="eastAsia" w:ascii="宋体" w:hAnsi="宋体" w:cs="宋体"/>
                <w:lang w:bidi="ar"/>
              </w:rPr>
              <w:t>1）提供签到/发签到工具。</w:t>
            </w:r>
          </w:p>
          <w:p w14:paraId="7F9B9278">
            <w:pPr>
              <w:widowControl/>
              <w:jc w:val="left"/>
              <w:textAlignment w:val="center"/>
              <w:rPr>
                <w:rFonts w:hint="eastAsia" w:ascii="宋体" w:hAnsi="宋体" w:cs="宋体"/>
                <w:lang w:bidi="ar"/>
              </w:rPr>
            </w:pPr>
            <w:r>
              <w:rPr>
                <w:rFonts w:hint="eastAsia" w:ascii="宋体" w:hAnsi="宋体" w:cs="宋体"/>
                <w:lang w:bidi="ar"/>
              </w:rPr>
              <w:t>2）支持一键发起签到，生成签到密码和签到二维码；支持将签到密码和签到二维码一键投屏；3）支持将签到密码和签到二维码一键转发。</w:t>
            </w:r>
          </w:p>
          <w:p w14:paraId="0E4F0F04">
            <w:pPr>
              <w:widowControl/>
              <w:jc w:val="left"/>
              <w:textAlignment w:val="center"/>
              <w:rPr>
                <w:rFonts w:hint="eastAsia" w:ascii="宋体" w:hAnsi="宋体" w:cs="宋体"/>
                <w:lang w:bidi="ar"/>
              </w:rPr>
            </w:pPr>
            <w:r>
              <w:rPr>
                <w:rFonts w:hint="eastAsia" w:ascii="宋体" w:hAnsi="宋体" w:cs="宋体"/>
                <w:lang w:bidi="ar"/>
              </w:rPr>
              <w:t>4）支持设置每隔10秒更新签到二维码。</w:t>
            </w:r>
          </w:p>
          <w:p w14:paraId="09FFC507">
            <w:pPr>
              <w:widowControl/>
              <w:jc w:val="left"/>
              <w:textAlignment w:val="center"/>
              <w:rPr>
                <w:rFonts w:hint="eastAsia" w:ascii="宋体" w:hAnsi="宋体" w:cs="宋体"/>
                <w:lang w:bidi="ar"/>
              </w:rPr>
            </w:pPr>
            <w:r>
              <w:rPr>
                <w:rFonts w:hint="eastAsia" w:ascii="宋体" w:hAnsi="宋体" w:cs="宋体"/>
                <w:lang w:bidi="ar"/>
              </w:rPr>
              <w:t>5）支持设置是否显示签到密码。</w:t>
            </w:r>
          </w:p>
          <w:p w14:paraId="34365657">
            <w:pPr>
              <w:widowControl/>
              <w:jc w:val="left"/>
              <w:textAlignment w:val="center"/>
              <w:rPr>
                <w:rFonts w:hint="eastAsia" w:ascii="宋体" w:hAnsi="宋体" w:cs="宋体"/>
              </w:rPr>
            </w:pPr>
            <w:r>
              <w:rPr>
                <w:rFonts w:hint="eastAsia" w:ascii="宋体" w:hAnsi="宋体" w:cs="宋体"/>
                <w:lang w:bidi="ar"/>
              </w:rPr>
              <w:t>6）支持查看发起过的全部签到历史记录及对应签到人员列表；支持导出每次签到数据。</w:t>
            </w:r>
          </w:p>
        </w:tc>
      </w:tr>
      <w:tr w14:paraId="2178F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F8D390A">
            <w:pPr>
              <w:jc w:val="center"/>
              <w:rPr>
                <w:rFonts w:hint="eastAsia" w:ascii="宋体" w:hAnsi="宋体" w:cs="宋体"/>
                <w:b/>
                <w:bCs/>
              </w:rPr>
            </w:pPr>
          </w:p>
        </w:tc>
        <w:tc>
          <w:tcPr>
            <w:tcW w:w="1388" w:type="dxa"/>
            <w:vMerge w:val="continue"/>
            <w:vAlign w:val="center"/>
          </w:tcPr>
          <w:p w14:paraId="37D1F718">
            <w:pPr>
              <w:jc w:val="center"/>
              <w:rPr>
                <w:rFonts w:hint="eastAsia" w:ascii="宋体" w:hAnsi="宋体" w:cs="宋体"/>
                <w:b/>
                <w:bCs/>
              </w:rPr>
            </w:pPr>
          </w:p>
        </w:tc>
        <w:tc>
          <w:tcPr>
            <w:tcW w:w="7662" w:type="dxa"/>
            <w:vAlign w:val="center"/>
          </w:tcPr>
          <w:p w14:paraId="0D0131FB">
            <w:pPr>
              <w:widowControl/>
              <w:jc w:val="left"/>
              <w:textAlignment w:val="center"/>
              <w:rPr>
                <w:rFonts w:hint="eastAsia" w:ascii="宋体" w:hAnsi="宋体" w:cs="宋体"/>
                <w:b/>
                <w:bCs/>
                <w:lang w:bidi="ar"/>
              </w:rPr>
            </w:pPr>
            <w:r>
              <w:rPr>
                <w:rFonts w:hint="eastAsia" w:ascii="宋体" w:hAnsi="宋体" w:cs="宋体"/>
                <w:b/>
                <w:bCs/>
                <w:lang w:bidi="ar"/>
              </w:rPr>
              <w:t>投票工具</w:t>
            </w:r>
          </w:p>
          <w:p w14:paraId="01E730FF">
            <w:pPr>
              <w:widowControl/>
              <w:jc w:val="left"/>
              <w:textAlignment w:val="center"/>
              <w:rPr>
                <w:rFonts w:hint="eastAsia" w:ascii="宋体" w:hAnsi="宋体" w:cs="宋体"/>
                <w:lang w:bidi="ar"/>
              </w:rPr>
            </w:pPr>
            <w:r>
              <w:rPr>
                <w:rFonts w:hint="eastAsia" w:ascii="宋体" w:hAnsi="宋体" w:cs="宋体"/>
                <w:lang w:bidi="ar"/>
              </w:rPr>
              <w:t>1）提供投票/发投票工具。</w:t>
            </w:r>
          </w:p>
          <w:p w14:paraId="1D4F4CB4">
            <w:pPr>
              <w:widowControl/>
              <w:jc w:val="left"/>
              <w:textAlignment w:val="center"/>
              <w:rPr>
                <w:rFonts w:hint="eastAsia" w:ascii="宋体" w:hAnsi="宋体" w:cs="宋体"/>
                <w:lang w:bidi="ar"/>
              </w:rPr>
            </w:pPr>
            <w:r>
              <w:rPr>
                <w:rFonts w:hint="eastAsia" w:ascii="宋体" w:hAnsi="宋体" w:cs="宋体"/>
                <w:lang w:bidi="ar"/>
              </w:rPr>
              <w:t>2）支持一键发起投票，生成投票邀请码和投票二维码；支持将投票邀请码和投票二维码一键投屏；支持将投票邀请码和投票二维码一键转发</w:t>
            </w:r>
            <w:r>
              <w:rPr>
                <w:rFonts w:hint="eastAsia" w:ascii="宋体" w:hAnsi="宋体" w:cs="宋体"/>
                <w:lang w:eastAsia="zh-CN" w:bidi="ar"/>
              </w:rPr>
              <w:t>；</w:t>
            </w:r>
          </w:p>
          <w:p w14:paraId="063E535D">
            <w:pPr>
              <w:widowControl/>
              <w:jc w:val="left"/>
              <w:textAlignment w:val="center"/>
              <w:rPr>
                <w:rFonts w:hint="eastAsia" w:ascii="宋体" w:hAnsi="宋体" w:cs="宋体"/>
                <w:lang w:bidi="ar"/>
              </w:rPr>
            </w:pPr>
            <w:r>
              <w:rPr>
                <w:rFonts w:hint="eastAsia" w:ascii="宋体" w:hAnsi="宋体" w:cs="宋体"/>
                <w:lang w:bidi="ar"/>
              </w:rPr>
              <w:t>3）支持设置选项个数；支持设置投票为单选/多选/简答。</w:t>
            </w:r>
          </w:p>
          <w:p w14:paraId="2010C338">
            <w:pPr>
              <w:widowControl/>
              <w:jc w:val="left"/>
              <w:textAlignment w:val="center"/>
              <w:rPr>
                <w:rFonts w:hint="eastAsia" w:ascii="宋体" w:hAnsi="宋体" w:cs="宋体"/>
                <w:lang w:bidi="ar"/>
              </w:rPr>
            </w:pPr>
            <w:r>
              <w:rPr>
                <w:rFonts w:hint="eastAsia" w:ascii="宋体" w:hAnsi="宋体" w:cs="宋体"/>
                <w:lang w:bidi="ar"/>
              </w:rPr>
              <w:t>4）支持实时查看投票结果。</w:t>
            </w:r>
          </w:p>
          <w:p w14:paraId="3E1E0A2B">
            <w:pPr>
              <w:widowControl/>
              <w:jc w:val="left"/>
              <w:textAlignment w:val="center"/>
              <w:rPr>
                <w:rFonts w:hint="eastAsia" w:ascii="宋体" w:hAnsi="宋体" w:cs="宋体"/>
              </w:rPr>
            </w:pPr>
            <w:r>
              <w:rPr>
                <w:rFonts w:hint="eastAsia" w:ascii="宋体" w:hAnsi="宋体" w:cs="宋体"/>
                <w:lang w:bidi="ar"/>
              </w:rPr>
              <w:t>5）支持查看发起过的全部投票历史记录及对应投票结果；支持导出每次投票数据。</w:t>
            </w:r>
          </w:p>
        </w:tc>
      </w:tr>
      <w:tr w14:paraId="5D7F5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7B913D9">
            <w:pPr>
              <w:jc w:val="center"/>
              <w:rPr>
                <w:rFonts w:hint="eastAsia" w:ascii="宋体" w:hAnsi="宋体" w:cs="宋体"/>
                <w:b/>
                <w:bCs/>
              </w:rPr>
            </w:pPr>
          </w:p>
        </w:tc>
        <w:tc>
          <w:tcPr>
            <w:tcW w:w="1388" w:type="dxa"/>
            <w:vMerge w:val="continue"/>
            <w:vAlign w:val="center"/>
          </w:tcPr>
          <w:p w14:paraId="523B4FB6">
            <w:pPr>
              <w:jc w:val="center"/>
              <w:rPr>
                <w:rFonts w:hint="eastAsia" w:ascii="宋体" w:hAnsi="宋体" w:cs="宋体"/>
                <w:b/>
                <w:bCs/>
              </w:rPr>
            </w:pPr>
          </w:p>
        </w:tc>
        <w:tc>
          <w:tcPr>
            <w:tcW w:w="7662" w:type="dxa"/>
            <w:vAlign w:val="center"/>
          </w:tcPr>
          <w:p w14:paraId="486DD7D4">
            <w:pPr>
              <w:widowControl/>
              <w:jc w:val="left"/>
              <w:textAlignment w:val="center"/>
              <w:rPr>
                <w:rFonts w:hint="eastAsia" w:ascii="宋体" w:hAnsi="宋体" w:cs="宋体"/>
                <w:b/>
                <w:bCs/>
                <w:lang w:bidi="ar"/>
              </w:rPr>
            </w:pPr>
            <w:r>
              <w:rPr>
                <w:rFonts w:hint="eastAsia" w:ascii="宋体" w:hAnsi="宋体" w:cs="宋体"/>
                <w:b/>
                <w:bCs/>
                <w:lang w:bidi="ar"/>
              </w:rPr>
              <w:t>笔记</w:t>
            </w:r>
          </w:p>
          <w:p w14:paraId="38FDAA45">
            <w:pPr>
              <w:widowControl/>
              <w:jc w:val="left"/>
              <w:textAlignment w:val="center"/>
              <w:rPr>
                <w:rFonts w:hint="eastAsia" w:ascii="宋体" w:hAnsi="宋体" w:cs="宋体"/>
                <w:lang w:bidi="ar"/>
              </w:rPr>
            </w:pPr>
            <w:r>
              <w:rPr>
                <w:rFonts w:hint="eastAsia" w:ascii="宋体" w:hAnsi="宋体" w:cs="宋体"/>
                <w:lang w:bidi="ar"/>
              </w:rPr>
              <w:t>1）提供在线笔记本功能，支持用户记录、创作、分享富媒体内容。</w:t>
            </w:r>
          </w:p>
          <w:p w14:paraId="7679F321">
            <w:pPr>
              <w:widowControl/>
              <w:jc w:val="left"/>
              <w:textAlignment w:val="center"/>
              <w:rPr>
                <w:rFonts w:hint="eastAsia" w:ascii="宋体" w:hAnsi="宋体" w:cs="宋体"/>
                <w:lang w:bidi="ar"/>
              </w:rPr>
            </w:pPr>
            <w:r>
              <w:rPr>
                <w:rFonts w:hint="eastAsia" w:ascii="宋体" w:hAnsi="宋体" w:cs="宋体"/>
                <w:lang w:bidi="ar"/>
              </w:rPr>
              <w:t>2）支持用户创建文件夹对笔记进行自由分类管理；支持用户将选定文件夹在列表置顶。</w:t>
            </w:r>
          </w:p>
          <w:p w14:paraId="3F711F91">
            <w:pPr>
              <w:widowControl/>
              <w:jc w:val="left"/>
              <w:textAlignment w:val="center"/>
              <w:rPr>
                <w:rFonts w:hint="eastAsia" w:ascii="宋体" w:hAnsi="宋体" w:cs="宋体"/>
                <w:lang w:bidi="ar"/>
              </w:rPr>
            </w:pPr>
            <w:r>
              <w:rPr>
                <w:rFonts w:hint="eastAsia" w:ascii="宋体" w:hAnsi="宋体" w:cs="宋体"/>
                <w:lang w:bidi="ar"/>
              </w:rPr>
              <w:t>3）笔记编写支持文本、图片、视频、文档、支持实时录音上传、支持插入个人云盘内的文件、4）支持插入投票、评分、直播等内容。</w:t>
            </w:r>
          </w:p>
          <w:p w14:paraId="71D4CAC6">
            <w:pPr>
              <w:widowControl/>
              <w:jc w:val="left"/>
              <w:textAlignment w:val="center"/>
              <w:rPr>
                <w:rFonts w:hint="eastAsia" w:ascii="宋体" w:hAnsi="宋体" w:cs="宋体"/>
                <w:lang w:bidi="ar"/>
              </w:rPr>
            </w:pPr>
            <w:r>
              <w:rPr>
                <w:rFonts w:hint="eastAsia" w:ascii="宋体" w:hAnsi="宋体" w:cs="宋体"/>
                <w:lang w:bidi="ar"/>
              </w:rPr>
              <w:t>5）笔记编写支持设置格式、字体颜色、字体大小、字体加粗、下划线等。</w:t>
            </w:r>
          </w:p>
          <w:p w14:paraId="0B740A9D">
            <w:pPr>
              <w:widowControl/>
              <w:jc w:val="left"/>
              <w:textAlignment w:val="center"/>
              <w:rPr>
                <w:rFonts w:hint="eastAsia" w:ascii="宋体" w:hAnsi="宋体" w:cs="宋体"/>
                <w:lang w:bidi="ar"/>
              </w:rPr>
            </w:pPr>
            <w:r>
              <w:rPr>
                <w:rFonts w:hint="eastAsia" w:ascii="宋体" w:hAnsi="宋体" w:cs="宋体"/>
                <w:lang w:bidi="ar"/>
              </w:rPr>
              <w:t>6）支持用户自定义笔记/文件夹是否公开给他人阅读；支持用户自定义笔记公开范围。</w:t>
            </w:r>
          </w:p>
          <w:p w14:paraId="7DC7E619">
            <w:pPr>
              <w:widowControl/>
              <w:jc w:val="left"/>
              <w:textAlignment w:val="center"/>
              <w:rPr>
                <w:rFonts w:hint="eastAsia" w:ascii="宋体" w:hAnsi="宋体" w:cs="宋体"/>
                <w:lang w:bidi="ar"/>
              </w:rPr>
            </w:pPr>
            <w:r>
              <w:rPr>
                <w:rFonts w:hint="eastAsia" w:ascii="宋体" w:hAnsi="宋体" w:cs="宋体"/>
                <w:lang w:bidi="ar"/>
              </w:rPr>
              <w:t>7）支持用户查看他人公开的笔记时评论、点赞、转发。</w:t>
            </w:r>
          </w:p>
          <w:p w14:paraId="78D34EB4">
            <w:pPr>
              <w:widowControl/>
              <w:jc w:val="left"/>
              <w:textAlignment w:val="center"/>
              <w:rPr>
                <w:rFonts w:hint="eastAsia" w:ascii="宋体" w:hAnsi="宋体" w:cs="宋体"/>
              </w:rPr>
            </w:pPr>
            <w:r>
              <w:rPr>
                <w:rFonts w:hint="eastAsia" w:ascii="宋体" w:hAnsi="宋体" w:cs="宋体"/>
                <w:lang w:bidi="ar"/>
              </w:rPr>
              <w:t>8）支持用户对有权限查看的他人笔记进行分组管理、按分组查看。</w:t>
            </w:r>
          </w:p>
        </w:tc>
      </w:tr>
      <w:tr w14:paraId="5B938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981BBED">
            <w:pPr>
              <w:jc w:val="center"/>
              <w:rPr>
                <w:rFonts w:hint="eastAsia" w:ascii="宋体" w:hAnsi="宋体" w:cs="宋体"/>
                <w:b/>
                <w:bCs/>
              </w:rPr>
            </w:pPr>
          </w:p>
        </w:tc>
        <w:tc>
          <w:tcPr>
            <w:tcW w:w="1388" w:type="dxa"/>
            <w:vMerge w:val="continue"/>
            <w:vAlign w:val="center"/>
          </w:tcPr>
          <w:p w14:paraId="01136D89">
            <w:pPr>
              <w:jc w:val="center"/>
              <w:rPr>
                <w:rFonts w:hint="eastAsia" w:ascii="宋体" w:hAnsi="宋体" w:cs="宋体"/>
                <w:b/>
                <w:bCs/>
              </w:rPr>
            </w:pPr>
          </w:p>
        </w:tc>
        <w:tc>
          <w:tcPr>
            <w:tcW w:w="7662" w:type="dxa"/>
            <w:vAlign w:val="center"/>
          </w:tcPr>
          <w:p w14:paraId="615DCCC0">
            <w:pPr>
              <w:widowControl/>
              <w:jc w:val="left"/>
              <w:textAlignment w:val="center"/>
              <w:rPr>
                <w:rFonts w:hint="eastAsia" w:ascii="宋体" w:hAnsi="宋体" w:cs="宋体"/>
                <w:b/>
                <w:bCs/>
                <w:lang w:bidi="ar"/>
              </w:rPr>
            </w:pPr>
            <w:r>
              <w:rPr>
                <w:rFonts w:hint="eastAsia" w:ascii="宋体" w:hAnsi="宋体" w:cs="宋体"/>
                <w:b/>
                <w:bCs/>
                <w:lang w:bidi="ar"/>
              </w:rPr>
              <w:t>云盘</w:t>
            </w:r>
          </w:p>
          <w:p w14:paraId="6684D37E">
            <w:pPr>
              <w:widowControl/>
              <w:jc w:val="left"/>
              <w:textAlignment w:val="center"/>
              <w:rPr>
                <w:rFonts w:hint="eastAsia" w:ascii="宋体" w:hAnsi="宋体" w:cs="宋体"/>
                <w:lang w:bidi="ar"/>
              </w:rPr>
            </w:pPr>
            <w:r>
              <w:rPr>
                <w:rFonts w:hint="eastAsia" w:ascii="宋体" w:hAnsi="宋体" w:cs="宋体"/>
                <w:lang w:bidi="ar"/>
              </w:rPr>
              <w:t>1）提供个人云盘并且支持在移动端、web端、PC客户端使用。</w:t>
            </w:r>
          </w:p>
          <w:p w14:paraId="10B263BD">
            <w:pPr>
              <w:widowControl/>
              <w:jc w:val="left"/>
              <w:textAlignment w:val="center"/>
              <w:rPr>
                <w:rFonts w:hint="eastAsia" w:ascii="宋体" w:hAnsi="宋体" w:cs="宋体"/>
                <w:lang w:bidi="ar"/>
              </w:rPr>
            </w:pPr>
            <w:r>
              <w:rPr>
                <w:rFonts w:hint="eastAsia" w:ascii="宋体" w:hAnsi="宋体" w:cs="宋体"/>
                <w:lang w:bidi="ar"/>
              </w:rPr>
              <w:t>2）支持用户通过手机、电脑上传文件到个人云盘；支持将他人通过消息、笔记、小组等方式发送、公开的文件转存到个人云盘。</w:t>
            </w:r>
          </w:p>
          <w:p w14:paraId="26A910C5">
            <w:pPr>
              <w:widowControl/>
              <w:jc w:val="left"/>
              <w:textAlignment w:val="center"/>
              <w:rPr>
                <w:rFonts w:hint="eastAsia" w:ascii="宋体" w:hAnsi="宋体" w:cs="宋体"/>
                <w:lang w:bidi="ar"/>
              </w:rPr>
            </w:pPr>
            <w:r>
              <w:rPr>
                <w:rFonts w:hint="eastAsia" w:ascii="宋体" w:hAnsi="宋体" w:cs="宋体"/>
                <w:lang w:bidi="ar"/>
              </w:rPr>
              <w:t>3）支持用户在个人云盘内创建文件夹进行自由分类管理。</w:t>
            </w:r>
          </w:p>
          <w:p w14:paraId="3EF51781">
            <w:pPr>
              <w:widowControl/>
              <w:jc w:val="left"/>
              <w:textAlignment w:val="center"/>
              <w:rPr>
                <w:rFonts w:hint="eastAsia" w:ascii="宋体" w:hAnsi="宋体" w:cs="宋体"/>
              </w:rPr>
            </w:pPr>
            <w:r>
              <w:rPr>
                <w:rFonts w:hint="eastAsia" w:ascii="宋体" w:hAnsi="宋体" w:cs="宋体"/>
                <w:lang w:bidi="ar"/>
              </w:rPr>
              <w:t>4）支持按图片、音乐、视频、文档和其他分类筛选查看个人云盘内的文件。</w:t>
            </w:r>
          </w:p>
        </w:tc>
      </w:tr>
      <w:tr w14:paraId="286A0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5309A69">
            <w:pPr>
              <w:jc w:val="center"/>
              <w:rPr>
                <w:rFonts w:hint="eastAsia" w:ascii="宋体" w:hAnsi="宋体" w:cs="宋体"/>
                <w:b/>
                <w:bCs/>
              </w:rPr>
            </w:pPr>
          </w:p>
        </w:tc>
        <w:tc>
          <w:tcPr>
            <w:tcW w:w="1388" w:type="dxa"/>
            <w:vMerge w:val="continue"/>
            <w:vAlign w:val="center"/>
          </w:tcPr>
          <w:p w14:paraId="74A077F2">
            <w:pPr>
              <w:jc w:val="center"/>
              <w:rPr>
                <w:rFonts w:hint="eastAsia" w:ascii="宋体" w:hAnsi="宋体" w:cs="宋体"/>
                <w:b/>
                <w:bCs/>
              </w:rPr>
            </w:pPr>
          </w:p>
        </w:tc>
        <w:tc>
          <w:tcPr>
            <w:tcW w:w="7662" w:type="dxa"/>
            <w:vAlign w:val="center"/>
          </w:tcPr>
          <w:p w14:paraId="4B267BE5">
            <w:pPr>
              <w:widowControl/>
              <w:jc w:val="left"/>
              <w:textAlignment w:val="center"/>
              <w:rPr>
                <w:rFonts w:hint="eastAsia" w:ascii="宋体" w:hAnsi="宋体" w:cs="宋体"/>
                <w:b/>
                <w:bCs/>
                <w:lang w:bidi="ar"/>
              </w:rPr>
            </w:pPr>
            <w:r>
              <w:rPr>
                <w:rFonts w:hint="eastAsia" w:ascii="宋体" w:hAnsi="宋体" w:cs="宋体"/>
                <w:b/>
                <w:bCs/>
                <w:lang w:bidi="ar"/>
              </w:rPr>
              <w:t>待办事项</w:t>
            </w:r>
          </w:p>
          <w:p w14:paraId="1E6BD922">
            <w:pPr>
              <w:widowControl/>
              <w:jc w:val="left"/>
              <w:textAlignment w:val="center"/>
              <w:rPr>
                <w:rFonts w:hint="eastAsia" w:ascii="宋体" w:hAnsi="宋体" w:cs="宋体"/>
                <w:lang w:bidi="ar"/>
              </w:rPr>
            </w:pPr>
            <w:r>
              <w:rPr>
                <w:rFonts w:hint="eastAsia" w:ascii="宋体" w:hAnsi="宋体" w:cs="宋体"/>
                <w:lang w:bidi="ar"/>
              </w:rPr>
              <w:t>1）支持自主添加待办事项，并设置提醒时间、优先级、标签。</w:t>
            </w:r>
          </w:p>
          <w:p w14:paraId="2A75B822">
            <w:pPr>
              <w:widowControl/>
              <w:jc w:val="left"/>
              <w:textAlignment w:val="center"/>
              <w:rPr>
                <w:rFonts w:hint="eastAsia" w:ascii="宋体" w:hAnsi="宋体" w:cs="宋体"/>
                <w:lang w:bidi="ar"/>
              </w:rPr>
            </w:pPr>
            <w:r>
              <w:rPr>
                <w:rFonts w:hint="eastAsia" w:ascii="宋体" w:hAnsi="宋体" w:cs="宋体"/>
                <w:lang w:bidi="ar"/>
              </w:rPr>
              <w:t>2）支持手动对待办事项进行排序、删除操作。</w:t>
            </w:r>
          </w:p>
          <w:p w14:paraId="0125AE79">
            <w:pPr>
              <w:widowControl/>
              <w:jc w:val="left"/>
              <w:textAlignment w:val="center"/>
              <w:rPr>
                <w:rFonts w:hint="eastAsia" w:ascii="宋体" w:hAnsi="宋体" w:cs="宋体"/>
                <w:lang w:bidi="ar"/>
              </w:rPr>
            </w:pPr>
            <w:r>
              <w:rPr>
                <w:rFonts w:hint="eastAsia" w:ascii="宋体" w:hAnsi="宋体" w:cs="宋体"/>
                <w:lang w:bidi="ar"/>
              </w:rPr>
              <w:t>可便捷直观</w:t>
            </w:r>
            <w:r>
              <w:rPr>
                <w:rFonts w:hint="eastAsia" w:ascii="宋体" w:hAnsi="宋体" w:cs="宋体"/>
                <w:lang w:eastAsia="zh-CN" w:bidi="ar"/>
              </w:rPr>
              <w:t>地</w:t>
            </w:r>
            <w:r>
              <w:rPr>
                <w:rFonts w:hint="eastAsia" w:ascii="宋体" w:hAnsi="宋体" w:cs="宋体"/>
                <w:lang w:bidi="ar"/>
              </w:rPr>
              <w:t>标记事项的完成情况。</w:t>
            </w:r>
          </w:p>
          <w:p w14:paraId="1DA2FB53">
            <w:pPr>
              <w:widowControl/>
              <w:jc w:val="left"/>
              <w:textAlignment w:val="center"/>
              <w:rPr>
                <w:rFonts w:hint="eastAsia" w:ascii="宋体" w:hAnsi="宋体" w:cs="宋体"/>
                <w:lang w:bidi="ar"/>
              </w:rPr>
            </w:pPr>
            <w:r>
              <w:rPr>
                <w:rFonts w:hint="eastAsia" w:ascii="宋体" w:hAnsi="宋体" w:cs="宋体"/>
                <w:lang w:bidi="ar"/>
              </w:rPr>
              <w:t>3）支持待办事项按照时间、优先级、标签进行排序。</w:t>
            </w:r>
          </w:p>
          <w:p w14:paraId="10906ECE">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支持待办事项多终端进行同步。</w:t>
            </w:r>
          </w:p>
          <w:p w14:paraId="0FF7970A">
            <w:pPr>
              <w:widowControl/>
              <w:jc w:val="left"/>
              <w:textAlignment w:val="center"/>
              <w:rPr>
                <w:rFonts w:hint="eastAsia" w:ascii="宋体" w:hAnsi="宋体" w:cs="宋体"/>
              </w:rPr>
            </w:pPr>
            <w:r>
              <w:rPr>
                <w:rFonts w:hint="eastAsia" w:ascii="宋体" w:hAnsi="宋体" w:cs="宋体"/>
                <w:lang w:eastAsia="zh-CN" w:bidi="ar"/>
              </w:rPr>
              <w:t>5）</w:t>
            </w:r>
            <w:r>
              <w:rPr>
                <w:rFonts w:hint="eastAsia" w:ascii="宋体" w:hAnsi="宋体" w:cs="宋体"/>
                <w:lang w:bidi="ar"/>
              </w:rPr>
              <w:t>支持从消息、笔记、通知等一键添加至待办事项。</w:t>
            </w:r>
          </w:p>
        </w:tc>
      </w:tr>
      <w:tr w14:paraId="75112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78DEB35">
            <w:pPr>
              <w:jc w:val="center"/>
              <w:rPr>
                <w:rFonts w:hint="eastAsia" w:ascii="宋体" w:hAnsi="宋体" w:cs="宋体"/>
                <w:b/>
                <w:bCs/>
              </w:rPr>
            </w:pPr>
          </w:p>
        </w:tc>
        <w:tc>
          <w:tcPr>
            <w:tcW w:w="1388" w:type="dxa"/>
            <w:vMerge w:val="continue"/>
            <w:vAlign w:val="center"/>
          </w:tcPr>
          <w:p w14:paraId="6A84F501">
            <w:pPr>
              <w:jc w:val="center"/>
              <w:rPr>
                <w:rFonts w:hint="eastAsia" w:ascii="宋体" w:hAnsi="宋体" w:cs="宋体"/>
                <w:b/>
                <w:bCs/>
              </w:rPr>
            </w:pPr>
          </w:p>
        </w:tc>
        <w:tc>
          <w:tcPr>
            <w:tcW w:w="7662" w:type="dxa"/>
            <w:vAlign w:val="center"/>
          </w:tcPr>
          <w:p w14:paraId="09B81806">
            <w:pPr>
              <w:widowControl/>
              <w:jc w:val="left"/>
              <w:textAlignment w:val="center"/>
              <w:rPr>
                <w:rFonts w:hint="eastAsia" w:ascii="宋体" w:hAnsi="宋体" w:cs="宋体"/>
                <w:b/>
                <w:bCs/>
                <w:lang w:bidi="ar"/>
              </w:rPr>
            </w:pPr>
            <w:r>
              <w:rPr>
                <w:rFonts w:hint="eastAsia" w:ascii="宋体" w:hAnsi="宋体" w:cs="宋体"/>
                <w:b/>
                <w:bCs/>
                <w:lang w:bidi="ar"/>
              </w:rPr>
              <w:t>日程</w:t>
            </w:r>
          </w:p>
          <w:p w14:paraId="767E4224">
            <w:pPr>
              <w:widowControl/>
              <w:jc w:val="left"/>
              <w:textAlignment w:val="center"/>
              <w:rPr>
                <w:rFonts w:hint="eastAsia" w:ascii="宋体" w:hAnsi="宋体" w:cs="宋体"/>
                <w:lang w:bidi="ar"/>
              </w:rPr>
            </w:pPr>
            <w:r>
              <w:rPr>
                <w:rFonts w:hint="eastAsia" w:ascii="宋体" w:hAnsi="宋体" w:cs="宋体"/>
                <w:lang w:bidi="ar"/>
              </w:rPr>
              <w:t>1）支持手动添加日程，设置日程事项、日期、时间，设置完成后出现在自己的日程表中。</w:t>
            </w:r>
          </w:p>
          <w:p w14:paraId="64BC6679">
            <w:pPr>
              <w:widowControl/>
              <w:jc w:val="left"/>
              <w:textAlignment w:val="center"/>
              <w:rPr>
                <w:rFonts w:hint="eastAsia" w:ascii="宋体" w:hAnsi="宋体" w:cs="宋体"/>
                <w:lang w:bidi="ar"/>
              </w:rPr>
            </w:pPr>
            <w:r>
              <w:rPr>
                <w:rFonts w:hint="eastAsia" w:ascii="宋体" w:hAnsi="宋体" w:cs="宋体"/>
                <w:lang w:bidi="ar"/>
              </w:rPr>
              <w:t>2）支持日程协作，通过添加参与人可将日程同步给所有参与人员。</w:t>
            </w:r>
          </w:p>
          <w:p w14:paraId="2AB4127D">
            <w:pPr>
              <w:widowControl/>
              <w:jc w:val="left"/>
              <w:textAlignment w:val="center"/>
              <w:rPr>
                <w:rFonts w:hint="eastAsia" w:ascii="宋体" w:hAnsi="宋体" w:cs="宋体"/>
                <w:lang w:bidi="ar"/>
              </w:rPr>
            </w:pPr>
            <w:r>
              <w:rPr>
                <w:rFonts w:hint="eastAsia" w:ascii="宋体" w:hAnsi="宋体" w:cs="宋体"/>
                <w:lang w:bidi="ar"/>
              </w:rPr>
              <w:t>3）支持日程转发，其他人可通过转发加入到该日程中。</w:t>
            </w:r>
          </w:p>
          <w:p w14:paraId="593619C7">
            <w:pPr>
              <w:widowControl/>
              <w:jc w:val="left"/>
              <w:textAlignment w:val="center"/>
              <w:rPr>
                <w:rFonts w:hint="eastAsia" w:ascii="宋体" w:hAnsi="宋体" w:cs="宋体"/>
                <w:lang w:bidi="ar"/>
              </w:rPr>
            </w:pPr>
            <w:r>
              <w:rPr>
                <w:rFonts w:hint="eastAsia" w:ascii="宋体" w:hAnsi="宋体" w:cs="宋体"/>
                <w:lang w:bidi="ar"/>
              </w:rPr>
              <w:t>4）支持事项和日历能够联动，通过滑动日历出现事项同时支持滑动事项更改定位的日期。</w:t>
            </w:r>
          </w:p>
          <w:p w14:paraId="0B87D55E">
            <w:pPr>
              <w:widowControl/>
              <w:jc w:val="left"/>
              <w:textAlignment w:val="center"/>
              <w:rPr>
                <w:rFonts w:hint="eastAsia" w:ascii="宋体" w:hAnsi="宋体" w:cs="宋体"/>
              </w:rPr>
            </w:pPr>
            <w:r>
              <w:rPr>
                <w:rFonts w:hint="eastAsia" w:ascii="宋体" w:hAnsi="宋体" w:cs="宋体"/>
                <w:lang w:bidi="ar"/>
              </w:rPr>
              <w:t>5）支持其他业务关联到日程当中，点击日程中的事项跳转到业务方。</w:t>
            </w:r>
          </w:p>
        </w:tc>
      </w:tr>
      <w:tr w14:paraId="6EF03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DA2F90D">
            <w:pPr>
              <w:jc w:val="center"/>
              <w:rPr>
                <w:rFonts w:hint="eastAsia" w:ascii="宋体" w:hAnsi="宋体" w:cs="宋体"/>
                <w:b/>
                <w:bCs/>
              </w:rPr>
            </w:pPr>
          </w:p>
        </w:tc>
        <w:tc>
          <w:tcPr>
            <w:tcW w:w="1388" w:type="dxa"/>
            <w:vMerge w:val="continue"/>
            <w:vAlign w:val="center"/>
          </w:tcPr>
          <w:p w14:paraId="60392816">
            <w:pPr>
              <w:jc w:val="center"/>
              <w:rPr>
                <w:rFonts w:hint="eastAsia" w:ascii="宋体" w:hAnsi="宋体" w:cs="宋体"/>
                <w:b/>
                <w:bCs/>
              </w:rPr>
            </w:pPr>
          </w:p>
        </w:tc>
        <w:tc>
          <w:tcPr>
            <w:tcW w:w="7662" w:type="dxa"/>
            <w:vAlign w:val="center"/>
          </w:tcPr>
          <w:p w14:paraId="0BC3AEF5">
            <w:pPr>
              <w:widowControl/>
              <w:jc w:val="left"/>
              <w:textAlignment w:val="center"/>
              <w:rPr>
                <w:rFonts w:hint="eastAsia" w:ascii="宋体" w:hAnsi="宋体" w:cs="宋体"/>
                <w:b/>
                <w:bCs/>
                <w:lang w:bidi="ar"/>
              </w:rPr>
            </w:pPr>
            <w:r>
              <w:rPr>
                <w:rFonts w:hint="eastAsia" w:ascii="宋体" w:hAnsi="宋体" w:cs="宋体"/>
                <w:b/>
                <w:bCs/>
                <w:lang w:bidi="ar"/>
              </w:rPr>
              <w:t>校长信箱</w:t>
            </w:r>
          </w:p>
          <w:p w14:paraId="6D1BB41C">
            <w:pPr>
              <w:widowControl/>
              <w:jc w:val="left"/>
              <w:textAlignment w:val="center"/>
              <w:rPr>
                <w:rFonts w:hint="eastAsia" w:ascii="宋体" w:hAnsi="宋体" w:cs="宋体"/>
                <w:lang w:bidi="ar"/>
              </w:rPr>
            </w:pPr>
            <w:r>
              <w:rPr>
                <w:rFonts w:hint="eastAsia" w:ascii="宋体" w:hAnsi="宋体" w:cs="宋体"/>
                <w:lang w:bidi="ar"/>
              </w:rPr>
              <w:t>1）支持师生线上完成意见反馈，涵盖学生学习、生活等多方面，支持多种信件格式，如文本、图片、PDF等，方便用户上传附件或提供详细资料。</w:t>
            </w:r>
          </w:p>
          <w:p w14:paraId="5AD97E79">
            <w:pPr>
              <w:widowControl/>
              <w:jc w:val="left"/>
              <w:textAlignment w:val="center"/>
              <w:rPr>
                <w:rFonts w:hint="eastAsia" w:ascii="宋体" w:hAnsi="宋体" w:cs="宋体"/>
                <w:lang w:bidi="ar"/>
              </w:rPr>
            </w:pPr>
            <w:r>
              <w:rPr>
                <w:rFonts w:hint="eastAsia" w:ascii="宋体" w:hAnsi="宋体" w:cs="宋体"/>
                <w:lang w:bidi="ar"/>
              </w:rPr>
              <w:t>2）校领导线上对学生反馈的问题及时处理和回复。</w:t>
            </w:r>
          </w:p>
          <w:p w14:paraId="64D5BBCD">
            <w:pPr>
              <w:widowControl/>
              <w:jc w:val="left"/>
              <w:textAlignment w:val="center"/>
              <w:rPr>
                <w:rFonts w:hint="eastAsia" w:ascii="宋体" w:hAnsi="宋体" w:cs="宋体"/>
                <w:lang w:bidi="ar"/>
              </w:rPr>
            </w:pPr>
            <w:r>
              <w:rPr>
                <w:rFonts w:hint="eastAsia" w:ascii="宋体" w:hAnsi="宋体" w:cs="宋体"/>
                <w:lang w:bidi="ar"/>
              </w:rPr>
              <w:t>3）信件处理完毕后，系统自动提醒来信人，可以对问题处理结果的满意度进行评价。</w:t>
            </w:r>
          </w:p>
          <w:p w14:paraId="76928B20">
            <w:pPr>
              <w:widowControl/>
              <w:jc w:val="left"/>
              <w:textAlignment w:val="center"/>
              <w:rPr>
                <w:rFonts w:hint="eastAsia" w:ascii="宋体" w:hAnsi="宋体" w:cs="宋体"/>
                <w:lang w:bidi="ar"/>
              </w:rPr>
            </w:pPr>
            <w:r>
              <w:rPr>
                <w:rFonts w:hint="eastAsia" w:ascii="宋体" w:hAnsi="宋体" w:cs="宋体"/>
                <w:lang w:bidi="ar"/>
              </w:rPr>
              <w:t>4）校领导可以对常见的问题进行汇总发布，对全校师生进行公布。</w:t>
            </w:r>
          </w:p>
        </w:tc>
      </w:tr>
      <w:tr w14:paraId="7D23F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110C5471">
            <w:pPr>
              <w:jc w:val="center"/>
              <w:rPr>
                <w:rFonts w:hint="eastAsia" w:ascii="宋体" w:hAnsi="宋体" w:cs="宋体"/>
                <w:b/>
                <w:bCs/>
              </w:rPr>
            </w:pPr>
            <w:r>
              <w:rPr>
                <w:rFonts w:hint="eastAsia" w:ascii="宋体" w:hAnsi="宋体" w:cs="宋体"/>
                <w:b/>
                <w:bCs/>
              </w:rPr>
              <w:t>7</w:t>
            </w:r>
          </w:p>
        </w:tc>
        <w:tc>
          <w:tcPr>
            <w:tcW w:w="1388" w:type="dxa"/>
            <w:vMerge w:val="restart"/>
            <w:vAlign w:val="center"/>
          </w:tcPr>
          <w:p w14:paraId="21102CAC">
            <w:pPr>
              <w:jc w:val="center"/>
              <w:rPr>
                <w:rFonts w:hint="eastAsia" w:ascii="宋体" w:hAnsi="宋体" w:cs="宋体"/>
                <w:b/>
                <w:bCs/>
              </w:rPr>
            </w:pPr>
            <w:r>
              <w:rPr>
                <w:rFonts w:hint="eastAsia" w:ascii="宋体" w:hAnsi="宋体" w:cs="宋体"/>
                <w:b/>
                <w:bCs/>
              </w:rPr>
              <w:t>人事系统</w:t>
            </w:r>
          </w:p>
        </w:tc>
        <w:tc>
          <w:tcPr>
            <w:tcW w:w="7662" w:type="dxa"/>
            <w:vAlign w:val="center"/>
          </w:tcPr>
          <w:p w14:paraId="048E901D">
            <w:pPr>
              <w:widowControl/>
              <w:jc w:val="left"/>
              <w:textAlignment w:val="center"/>
              <w:rPr>
                <w:rFonts w:hint="eastAsia" w:ascii="宋体" w:hAnsi="宋体" w:cs="宋体"/>
                <w:b/>
                <w:bCs/>
                <w:lang w:bidi="ar"/>
              </w:rPr>
            </w:pPr>
            <w:r>
              <w:rPr>
                <w:rFonts w:hint="eastAsia" w:ascii="宋体" w:hAnsi="宋体" w:cs="宋体"/>
                <w:b/>
                <w:bCs/>
                <w:lang w:bidi="ar"/>
              </w:rPr>
              <w:t>组织及岗职位体系管理</w:t>
            </w:r>
          </w:p>
          <w:p w14:paraId="6C3B62E7">
            <w:pPr>
              <w:widowControl/>
              <w:jc w:val="left"/>
              <w:textAlignment w:val="center"/>
              <w:rPr>
                <w:rFonts w:hint="eastAsia" w:ascii="宋体" w:hAnsi="宋体" w:cs="宋体"/>
                <w:lang w:bidi="ar"/>
              </w:rPr>
            </w:pPr>
            <w:r>
              <w:rPr>
                <w:rFonts w:hint="eastAsia" w:ascii="宋体" w:hAnsi="宋体" w:cs="宋体"/>
                <w:lang w:bidi="ar"/>
              </w:rPr>
              <w:t>1）用户管理支持对用户基本信息、单位组织架构、用户扩展属性、用户角色、单位认证管理的个性化管理。</w:t>
            </w:r>
          </w:p>
          <w:p w14:paraId="3D4E24DD">
            <w:pPr>
              <w:widowControl/>
              <w:jc w:val="left"/>
              <w:textAlignment w:val="center"/>
              <w:rPr>
                <w:rFonts w:hint="eastAsia" w:ascii="宋体" w:hAnsi="宋体" w:cs="宋体"/>
                <w:lang w:bidi="ar"/>
              </w:rPr>
            </w:pPr>
            <w:r>
              <w:rPr>
                <w:rFonts w:hint="eastAsia" w:ascii="宋体" w:hAnsi="宋体" w:cs="宋体"/>
                <w:lang w:bidi="ar"/>
              </w:rPr>
              <w:t xml:space="preserve">2）学校可以根据自身的情况，在平台上进行组织架构的个性化管理。支持单次管理批量管理，为学校提供导入模板，满足学校批量录入信息的需求，自动生成学校的组织架构和人员信息。 </w:t>
            </w:r>
          </w:p>
          <w:p w14:paraId="79E91051">
            <w:pPr>
              <w:widowControl/>
              <w:jc w:val="left"/>
              <w:textAlignment w:val="center"/>
              <w:rPr>
                <w:rFonts w:hint="eastAsia" w:ascii="宋体" w:hAnsi="宋体" w:cs="宋体"/>
              </w:rPr>
            </w:pPr>
            <w:r>
              <w:rPr>
                <w:rFonts w:hint="eastAsia" w:ascii="宋体" w:hAnsi="宋体" w:cs="宋体"/>
                <w:lang w:bidi="ar"/>
              </w:rPr>
              <w:t xml:space="preserve">3）平台上的应用只要涉及人员架构信息，都会从组织架构里统一调取。 </w:t>
            </w:r>
          </w:p>
        </w:tc>
      </w:tr>
      <w:tr w14:paraId="37274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709DC06">
            <w:pPr>
              <w:jc w:val="center"/>
              <w:rPr>
                <w:rFonts w:hint="eastAsia" w:ascii="宋体" w:hAnsi="宋体" w:cs="宋体"/>
                <w:b/>
                <w:bCs/>
              </w:rPr>
            </w:pPr>
          </w:p>
        </w:tc>
        <w:tc>
          <w:tcPr>
            <w:tcW w:w="1388" w:type="dxa"/>
            <w:vMerge w:val="continue"/>
            <w:vAlign w:val="center"/>
          </w:tcPr>
          <w:p w14:paraId="004AC367">
            <w:pPr>
              <w:jc w:val="center"/>
              <w:rPr>
                <w:rFonts w:hint="eastAsia" w:ascii="宋体" w:hAnsi="宋体" w:cs="宋体"/>
                <w:b/>
                <w:bCs/>
              </w:rPr>
            </w:pPr>
          </w:p>
        </w:tc>
        <w:tc>
          <w:tcPr>
            <w:tcW w:w="7662" w:type="dxa"/>
            <w:vAlign w:val="center"/>
          </w:tcPr>
          <w:p w14:paraId="4F36E523">
            <w:pPr>
              <w:widowControl/>
              <w:jc w:val="left"/>
              <w:textAlignment w:val="center"/>
              <w:rPr>
                <w:rFonts w:hint="eastAsia" w:ascii="宋体" w:hAnsi="宋体" w:cs="宋体"/>
                <w:b/>
                <w:bCs/>
                <w:lang w:bidi="ar"/>
              </w:rPr>
            </w:pPr>
            <w:r>
              <w:rPr>
                <w:rFonts w:hint="eastAsia" w:ascii="宋体" w:hAnsi="宋体" w:cs="宋体"/>
                <w:b/>
                <w:bCs/>
                <w:lang w:bidi="ar"/>
              </w:rPr>
              <w:t>教职工信息管理</w:t>
            </w:r>
          </w:p>
          <w:p w14:paraId="08015BB1">
            <w:pPr>
              <w:widowControl/>
              <w:jc w:val="left"/>
              <w:textAlignment w:val="center"/>
              <w:rPr>
                <w:rFonts w:hint="eastAsia" w:ascii="宋体" w:hAnsi="宋体" w:cs="宋体"/>
              </w:rPr>
            </w:pPr>
            <w:r>
              <w:rPr>
                <w:rFonts w:hint="eastAsia" w:ascii="宋体" w:hAnsi="宋体" w:cs="宋体"/>
                <w:lang w:bidi="ar"/>
              </w:rPr>
              <w:t>丰富的教职工档案信息管理，包含基本信息、劳动合同、任职记录、教育经历、工作经历等，完整记录职工信息资料并进行电子存档，永不丢失，便于日后档案查找快速调出。</w:t>
            </w:r>
          </w:p>
        </w:tc>
      </w:tr>
      <w:tr w14:paraId="0845B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9CF2413">
            <w:pPr>
              <w:jc w:val="center"/>
              <w:rPr>
                <w:rFonts w:hint="eastAsia" w:ascii="宋体" w:hAnsi="宋体" w:cs="宋体"/>
                <w:b/>
                <w:bCs/>
              </w:rPr>
            </w:pPr>
          </w:p>
        </w:tc>
        <w:tc>
          <w:tcPr>
            <w:tcW w:w="1388" w:type="dxa"/>
            <w:vMerge w:val="continue"/>
            <w:vAlign w:val="center"/>
          </w:tcPr>
          <w:p w14:paraId="1AA7D774">
            <w:pPr>
              <w:jc w:val="center"/>
              <w:rPr>
                <w:rFonts w:hint="eastAsia" w:ascii="宋体" w:hAnsi="宋体" w:cs="宋体"/>
                <w:b/>
                <w:bCs/>
              </w:rPr>
            </w:pPr>
          </w:p>
        </w:tc>
        <w:tc>
          <w:tcPr>
            <w:tcW w:w="7662" w:type="dxa"/>
            <w:vAlign w:val="center"/>
          </w:tcPr>
          <w:p w14:paraId="34013C02">
            <w:pPr>
              <w:widowControl/>
              <w:jc w:val="left"/>
              <w:textAlignment w:val="center"/>
              <w:rPr>
                <w:rFonts w:hint="eastAsia" w:ascii="宋体" w:hAnsi="宋体" w:cs="宋体"/>
                <w:lang w:bidi="ar"/>
              </w:rPr>
            </w:pPr>
            <w:r>
              <w:rPr>
                <w:rFonts w:hint="eastAsia" w:ascii="宋体" w:hAnsi="宋体" w:cs="宋体"/>
                <w:b/>
                <w:bCs/>
                <w:lang w:bidi="ar"/>
              </w:rPr>
              <w:t>获奖、培训管理</w:t>
            </w:r>
          </w:p>
          <w:p w14:paraId="2E67DB6A">
            <w:pPr>
              <w:widowControl/>
              <w:jc w:val="left"/>
              <w:textAlignment w:val="center"/>
              <w:rPr>
                <w:rFonts w:hint="eastAsia" w:ascii="宋体" w:hAnsi="宋体" w:cs="宋体"/>
                <w:lang w:bidi="ar"/>
              </w:rPr>
            </w:pPr>
            <w:r>
              <w:rPr>
                <w:rFonts w:hint="eastAsia" w:ascii="宋体" w:hAnsi="宋体" w:cs="宋体"/>
                <w:lang w:bidi="ar"/>
              </w:rPr>
              <w:t>1）双师认定：系统支持双师认定的登记以及管理员审核，记录双师认定的教师人员信息。</w:t>
            </w:r>
          </w:p>
          <w:p w14:paraId="61593E4F">
            <w:pPr>
              <w:widowControl/>
              <w:jc w:val="left"/>
              <w:textAlignment w:val="center"/>
              <w:rPr>
                <w:rFonts w:hint="eastAsia" w:ascii="宋体" w:hAnsi="宋体" w:cs="宋体"/>
                <w:lang w:bidi="ar"/>
              </w:rPr>
            </w:pPr>
            <w:r>
              <w:rPr>
                <w:rFonts w:hint="eastAsia" w:ascii="宋体" w:hAnsi="宋体" w:cs="宋体"/>
                <w:lang w:bidi="ar"/>
              </w:rPr>
              <w:t>2）获奖信息：系统支持教师上传获奖信息的名称、颁奖单位、获奖时间、证书内容等记录。</w:t>
            </w:r>
          </w:p>
          <w:p w14:paraId="37B83D82">
            <w:pPr>
              <w:widowControl/>
              <w:jc w:val="left"/>
              <w:textAlignment w:val="center"/>
              <w:rPr>
                <w:rFonts w:hint="eastAsia" w:ascii="宋体" w:hAnsi="宋体" w:cs="宋体"/>
                <w:lang w:bidi="ar"/>
              </w:rPr>
            </w:pPr>
            <w:r>
              <w:rPr>
                <w:rFonts w:hint="eastAsia" w:ascii="宋体" w:hAnsi="宋体" w:cs="宋体"/>
                <w:lang w:bidi="ar"/>
              </w:rPr>
              <w:t>3）荣誉管理：系统支持上传年度考核、综合荣誉、名特优荣誉的上传。</w:t>
            </w:r>
          </w:p>
          <w:p w14:paraId="321C71C7">
            <w:pPr>
              <w:widowControl/>
              <w:jc w:val="left"/>
              <w:textAlignment w:val="center"/>
              <w:rPr>
                <w:rFonts w:hint="eastAsia" w:ascii="宋体" w:hAnsi="宋体" w:cs="宋体"/>
              </w:rPr>
            </w:pPr>
            <w:r>
              <w:rPr>
                <w:rFonts w:hint="eastAsia" w:ascii="宋体" w:hAnsi="宋体" w:cs="宋体"/>
                <w:lang w:bidi="ar"/>
              </w:rPr>
              <w:t>4）进修培训：根据进修情况，支持教师上传学历进修、国内培训、境外学习、企业实践情况。</w:t>
            </w:r>
          </w:p>
        </w:tc>
      </w:tr>
      <w:tr w14:paraId="43BA2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5D93F26">
            <w:pPr>
              <w:jc w:val="center"/>
              <w:rPr>
                <w:rFonts w:hint="eastAsia" w:ascii="宋体" w:hAnsi="宋体" w:cs="宋体"/>
                <w:b/>
                <w:bCs/>
              </w:rPr>
            </w:pPr>
          </w:p>
        </w:tc>
        <w:tc>
          <w:tcPr>
            <w:tcW w:w="1388" w:type="dxa"/>
            <w:vMerge w:val="continue"/>
            <w:vAlign w:val="center"/>
          </w:tcPr>
          <w:p w14:paraId="2A5898AE">
            <w:pPr>
              <w:jc w:val="center"/>
              <w:rPr>
                <w:rFonts w:hint="eastAsia" w:ascii="宋体" w:hAnsi="宋体" w:cs="宋体"/>
                <w:b/>
                <w:bCs/>
              </w:rPr>
            </w:pPr>
          </w:p>
        </w:tc>
        <w:tc>
          <w:tcPr>
            <w:tcW w:w="7662" w:type="dxa"/>
            <w:vAlign w:val="center"/>
          </w:tcPr>
          <w:p w14:paraId="23E61910">
            <w:pPr>
              <w:widowControl/>
              <w:jc w:val="left"/>
              <w:textAlignment w:val="center"/>
              <w:rPr>
                <w:rFonts w:hint="eastAsia" w:ascii="宋体" w:hAnsi="宋体" w:cs="宋体"/>
                <w:lang w:bidi="ar"/>
              </w:rPr>
            </w:pPr>
            <w:r>
              <w:rPr>
                <w:rFonts w:hint="eastAsia" w:ascii="宋体" w:hAnsi="宋体" w:cs="宋体"/>
                <w:b/>
                <w:bCs/>
                <w:lang w:bidi="ar"/>
              </w:rPr>
              <w:t>人事合同管理</w:t>
            </w:r>
          </w:p>
          <w:p w14:paraId="4D5C4A16">
            <w:pPr>
              <w:widowControl/>
              <w:jc w:val="left"/>
              <w:textAlignment w:val="center"/>
              <w:rPr>
                <w:rFonts w:hint="eastAsia" w:ascii="宋体" w:hAnsi="宋体" w:cs="宋体"/>
                <w:lang w:bidi="ar"/>
              </w:rPr>
            </w:pPr>
            <w:r>
              <w:rPr>
                <w:rFonts w:hint="eastAsia" w:ascii="宋体" w:hAnsi="宋体" w:cs="宋体"/>
                <w:lang w:bidi="ar"/>
              </w:rPr>
              <w:t>1）合同管理：系统支持合同信息的登记和管理；合同业务的办理，包括合同新签、续签、重签和终止；合同即将到期或延期。支持合同到期提醒。</w:t>
            </w:r>
          </w:p>
          <w:p w14:paraId="68930E93">
            <w:pPr>
              <w:widowControl/>
              <w:jc w:val="left"/>
              <w:textAlignment w:val="center"/>
              <w:rPr>
                <w:rFonts w:hint="eastAsia" w:ascii="宋体" w:hAnsi="宋体" w:cs="宋体"/>
                <w:lang w:bidi="ar"/>
              </w:rPr>
            </w:pPr>
            <w:r>
              <w:rPr>
                <w:rFonts w:hint="eastAsia" w:ascii="宋体" w:hAnsi="宋体" w:cs="宋体"/>
                <w:lang w:bidi="ar"/>
              </w:rPr>
              <w:t>2）岗位聘任：设置岗位条件，实现岗位聘任流程化，记录管理岗位聘任信息。</w:t>
            </w:r>
          </w:p>
          <w:p w14:paraId="6CA2FC69">
            <w:pPr>
              <w:widowControl/>
              <w:jc w:val="left"/>
              <w:textAlignment w:val="center"/>
              <w:rPr>
                <w:rFonts w:hint="eastAsia" w:ascii="宋体" w:hAnsi="宋体" w:cs="宋体"/>
              </w:rPr>
            </w:pPr>
            <w:r>
              <w:rPr>
                <w:rFonts w:hint="eastAsia" w:ascii="宋体" w:hAnsi="宋体" w:cs="宋体"/>
                <w:lang w:bidi="ar"/>
              </w:rPr>
              <w:t>3）校内调动：校内调动的申请、审核和确认流程办理，形成校内调动记录。</w:t>
            </w:r>
          </w:p>
        </w:tc>
      </w:tr>
      <w:tr w14:paraId="1E3A7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88DFD15">
            <w:pPr>
              <w:jc w:val="center"/>
              <w:rPr>
                <w:rFonts w:hint="eastAsia" w:ascii="宋体" w:hAnsi="宋体" w:cs="宋体"/>
                <w:b/>
                <w:bCs/>
              </w:rPr>
            </w:pPr>
          </w:p>
        </w:tc>
        <w:tc>
          <w:tcPr>
            <w:tcW w:w="1388" w:type="dxa"/>
            <w:vMerge w:val="continue"/>
            <w:vAlign w:val="center"/>
          </w:tcPr>
          <w:p w14:paraId="5A32FDAC">
            <w:pPr>
              <w:jc w:val="center"/>
              <w:rPr>
                <w:rFonts w:hint="eastAsia" w:ascii="宋体" w:hAnsi="宋体" w:cs="宋体"/>
                <w:b/>
                <w:bCs/>
              </w:rPr>
            </w:pPr>
          </w:p>
        </w:tc>
        <w:tc>
          <w:tcPr>
            <w:tcW w:w="7662" w:type="dxa"/>
            <w:vAlign w:val="center"/>
          </w:tcPr>
          <w:p w14:paraId="713A90AA">
            <w:pPr>
              <w:widowControl/>
              <w:jc w:val="left"/>
              <w:textAlignment w:val="center"/>
              <w:rPr>
                <w:rFonts w:hint="eastAsia" w:ascii="宋体" w:hAnsi="宋体" w:cs="宋体"/>
                <w:b/>
                <w:bCs/>
                <w:lang w:bidi="ar"/>
              </w:rPr>
            </w:pPr>
            <w:r>
              <w:rPr>
                <w:rFonts w:hint="eastAsia" w:ascii="宋体" w:hAnsi="宋体" w:cs="宋体"/>
                <w:b/>
                <w:bCs/>
                <w:lang w:bidi="ar"/>
              </w:rPr>
              <w:t>薪酬管理</w:t>
            </w:r>
          </w:p>
          <w:p w14:paraId="6ECCBA26">
            <w:pPr>
              <w:widowControl/>
              <w:jc w:val="left"/>
              <w:textAlignment w:val="center"/>
              <w:rPr>
                <w:rFonts w:hint="eastAsia" w:ascii="宋体" w:hAnsi="宋体" w:cs="宋体"/>
                <w:lang w:bidi="ar"/>
              </w:rPr>
            </w:pPr>
            <w:r>
              <w:rPr>
                <w:rFonts w:hint="eastAsia" w:ascii="宋体" w:hAnsi="宋体" w:cs="宋体"/>
                <w:lang w:bidi="ar"/>
              </w:rPr>
              <w:t>1）薪资上传：将存放在excel</w:t>
            </w:r>
            <w:r>
              <w:rPr>
                <w:rFonts w:hint="eastAsia" w:ascii="宋体" w:hAnsi="宋体" w:cs="宋体"/>
                <w:lang w:eastAsia="zh-CN" w:bidi="ar"/>
              </w:rPr>
              <w:t>中的</w:t>
            </w:r>
            <w:r>
              <w:rPr>
                <w:rFonts w:hint="eastAsia" w:ascii="宋体" w:hAnsi="宋体" w:cs="宋体"/>
                <w:lang w:bidi="ar"/>
              </w:rPr>
              <w:t>薪资信息导入到信息中进行管理。</w:t>
            </w:r>
          </w:p>
          <w:p w14:paraId="3F0E2F54">
            <w:pPr>
              <w:widowControl/>
              <w:jc w:val="left"/>
              <w:textAlignment w:val="center"/>
              <w:rPr>
                <w:rFonts w:hint="eastAsia" w:ascii="宋体" w:hAnsi="宋体" w:cs="宋体"/>
              </w:rPr>
            </w:pPr>
            <w:r>
              <w:rPr>
                <w:rFonts w:hint="eastAsia" w:ascii="宋体" w:hAnsi="宋体" w:cs="宋体"/>
                <w:lang w:bidi="ar"/>
              </w:rPr>
              <w:t>2）薪资查看：教职工可以查询工资发放信息，只能查看自己的工资。</w:t>
            </w:r>
          </w:p>
        </w:tc>
      </w:tr>
      <w:tr w14:paraId="4E46B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3D4227E">
            <w:pPr>
              <w:jc w:val="center"/>
              <w:rPr>
                <w:rFonts w:hint="eastAsia" w:ascii="宋体" w:hAnsi="宋体" w:cs="宋体"/>
                <w:b/>
                <w:bCs/>
              </w:rPr>
            </w:pPr>
          </w:p>
        </w:tc>
        <w:tc>
          <w:tcPr>
            <w:tcW w:w="1388" w:type="dxa"/>
            <w:vMerge w:val="continue"/>
            <w:vAlign w:val="center"/>
          </w:tcPr>
          <w:p w14:paraId="3C3C1191">
            <w:pPr>
              <w:jc w:val="center"/>
              <w:rPr>
                <w:rFonts w:hint="eastAsia" w:ascii="宋体" w:hAnsi="宋体" w:cs="宋体"/>
                <w:b/>
                <w:bCs/>
              </w:rPr>
            </w:pPr>
          </w:p>
        </w:tc>
        <w:tc>
          <w:tcPr>
            <w:tcW w:w="7662" w:type="dxa"/>
            <w:vAlign w:val="center"/>
          </w:tcPr>
          <w:p w14:paraId="677AC0B0">
            <w:pPr>
              <w:widowControl/>
              <w:jc w:val="left"/>
              <w:textAlignment w:val="center"/>
              <w:rPr>
                <w:rFonts w:hint="eastAsia" w:ascii="宋体" w:hAnsi="宋体" w:cs="宋体"/>
                <w:b/>
                <w:bCs/>
                <w:lang w:bidi="ar"/>
              </w:rPr>
            </w:pPr>
            <w:r>
              <w:rPr>
                <w:rFonts w:hint="eastAsia" w:ascii="宋体" w:hAnsi="宋体" w:cs="宋体"/>
                <w:b/>
                <w:bCs/>
                <w:lang w:bidi="ar"/>
              </w:rPr>
              <w:t>职称管理</w:t>
            </w:r>
          </w:p>
          <w:p w14:paraId="6B3F180C">
            <w:pPr>
              <w:widowControl/>
              <w:jc w:val="left"/>
              <w:textAlignment w:val="center"/>
              <w:rPr>
                <w:rFonts w:hint="eastAsia" w:ascii="宋体" w:hAnsi="宋体" w:cs="宋体"/>
                <w:lang w:bidi="ar"/>
              </w:rPr>
            </w:pPr>
            <w:r>
              <w:rPr>
                <w:rFonts w:hint="eastAsia" w:ascii="宋体" w:hAnsi="宋体" w:cs="宋体"/>
                <w:lang w:bidi="ar"/>
              </w:rPr>
              <w:t>1）批次管理：添加、管理审批批次。</w:t>
            </w:r>
          </w:p>
          <w:p w14:paraId="6E8A64B7">
            <w:pPr>
              <w:widowControl/>
              <w:jc w:val="left"/>
              <w:textAlignment w:val="center"/>
              <w:rPr>
                <w:rFonts w:hint="eastAsia" w:ascii="宋体" w:hAnsi="宋体" w:cs="宋体"/>
              </w:rPr>
            </w:pPr>
            <w:r>
              <w:rPr>
                <w:rFonts w:hint="eastAsia" w:ascii="宋体" w:hAnsi="宋体" w:cs="宋体"/>
                <w:lang w:bidi="ar"/>
              </w:rPr>
              <w:t>2）申报管理：查看申报的职称信息，审批历史。</w:t>
            </w:r>
          </w:p>
        </w:tc>
      </w:tr>
      <w:tr w14:paraId="63D95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904E639">
            <w:pPr>
              <w:jc w:val="center"/>
              <w:rPr>
                <w:rFonts w:hint="eastAsia" w:ascii="宋体" w:hAnsi="宋体" w:cs="宋体"/>
                <w:b/>
                <w:bCs/>
              </w:rPr>
            </w:pPr>
          </w:p>
        </w:tc>
        <w:tc>
          <w:tcPr>
            <w:tcW w:w="1388" w:type="dxa"/>
            <w:vMerge w:val="continue"/>
            <w:vAlign w:val="center"/>
          </w:tcPr>
          <w:p w14:paraId="1C00DFE4">
            <w:pPr>
              <w:jc w:val="center"/>
              <w:rPr>
                <w:rFonts w:hint="eastAsia" w:ascii="宋体" w:hAnsi="宋体" w:cs="宋体"/>
                <w:b/>
                <w:bCs/>
              </w:rPr>
            </w:pPr>
          </w:p>
        </w:tc>
        <w:tc>
          <w:tcPr>
            <w:tcW w:w="7662" w:type="dxa"/>
            <w:vAlign w:val="center"/>
          </w:tcPr>
          <w:p w14:paraId="6899F6BB">
            <w:pPr>
              <w:widowControl/>
              <w:jc w:val="left"/>
              <w:textAlignment w:val="center"/>
              <w:rPr>
                <w:rFonts w:hint="eastAsia" w:ascii="宋体" w:hAnsi="宋体" w:cs="宋体"/>
                <w:b/>
                <w:bCs/>
                <w:lang w:bidi="ar"/>
              </w:rPr>
            </w:pPr>
            <w:r>
              <w:rPr>
                <w:rFonts w:hint="eastAsia" w:ascii="宋体" w:hAnsi="宋体" w:cs="宋体"/>
                <w:b/>
                <w:bCs/>
                <w:lang w:bidi="ar"/>
              </w:rPr>
              <w:t>报道入职</w:t>
            </w:r>
          </w:p>
          <w:p w14:paraId="759B5A05">
            <w:pPr>
              <w:widowControl/>
              <w:jc w:val="left"/>
              <w:textAlignment w:val="center"/>
              <w:rPr>
                <w:rFonts w:hint="eastAsia" w:ascii="宋体" w:hAnsi="宋体" w:cs="宋体"/>
              </w:rPr>
            </w:pPr>
            <w:r>
              <w:rPr>
                <w:rFonts w:hint="eastAsia" w:ascii="宋体" w:hAnsi="宋体" w:cs="宋体"/>
                <w:lang w:bidi="ar"/>
              </w:rPr>
              <w:t>支持报到入职的过程管理，先生成报</w:t>
            </w:r>
            <w:r>
              <w:rPr>
                <w:rFonts w:hint="eastAsia" w:ascii="宋体" w:hAnsi="宋体" w:cs="宋体"/>
                <w:lang w:eastAsia="zh-CN" w:bidi="ar"/>
              </w:rPr>
              <w:t>到</w:t>
            </w:r>
            <w:r>
              <w:rPr>
                <w:rFonts w:hint="eastAsia" w:ascii="宋体" w:hAnsi="宋体" w:cs="宋体"/>
                <w:lang w:bidi="ar"/>
              </w:rPr>
              <w:t>人员的账号信息，再登记报到人员基本信息，然后由报到人员个人填报个人资料，二级单位和人事处逐级审核并完善入职人员信息。</w:t>
            </w:r>
          </w:p>
        </w:tc>
      </w:tr>
      <w:tr w14:paraId="23EA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3BF2C31">
            <w:pPr>
              <w:jc w:val="center"/>
              <w:rPr>
                <w:rFonts w:hint="eastAsia" w:ascii="宋体" w:hAnsi="宋体" w:cs="宋体"/>
                <w:b/>
                <w:bCs/>
              </w:rPr>
            </w:pPr>
          </w:p>
        </w:tc>
        <w:tc>
          <w:tcPr>
            <w:tcW w:w="1388" w:type="dxa"/>
            <w:vMerge w:val="continue"/>
            <w:vAlign w:val="center"/>
          </w:tcPr>
          <w:p w14:paraId="780F1CC7">
            <w:pPr>
              <w:jc w:val="center"/>
              <w:rPr>
                <w:rFonts w:hint="eastAsia" w:ascii="宋体" w:hAnsi="宋体" w:cs="宋体"/>
                <w:b/>
                <w:bCs/>
              </w:rPr>
            </w:pPr>
          </w:p>
        </w:tc>
        <w:tc>
          <w:tcPr>
            <w:tcW w:w="7662" w:type="dxa"/>
            <w:vAlign w:val="center"/>
          </w:tcPr>
          <w:p w14:paraId="76CFFB58">
            <w:pPr>
              <w:widowControl/>
              <w:jc w:val="left"/>
              <w:textAlignment w:val="center"/>
              <w:rPr>
                <w:rFonts w:hint="eastAsia" w:ascii="宋体" w:hAnsi="宋体" w:cs="宋体"/>
              </w:rPr>
            </w:pPr>
            <w:r>
              <w:rPr>
                <w:rFonts w:hint="eastAsia" w:ascii="宋体" w:hAnsi="宋体" w:cs="宋体"/>
                <w:b/>
                <w:bCs/>
                <w:lang w:bidi="ar"/>
              </w:rPr>
              <w:t>转正定级：</w:t>
            </w:r>
            <w:r>
              <w:rPr>
                <w:rFonts w:hint="eastAsia" w:ascii="宋体" w:hAnsi="宋体" w:cs="宋体"/>
                <w:lang w:bidi="ar"/>
              </w:rPr>
              <w:t>对试用期过后且符合条件的人员进行转正定级业务办理。</w:t>
            </w:r>
          </w:p>
        </w:tc>
      </w:tr>
      <w:tr w14:paraId="7D480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23DA220">
            <w:pPr>
              <w:jc w:val="center"/>
              <w:rPr>
                <w:rFonts w:hint="eastAsia" w:ascii="宋体" w:hAnsi="宋体" w:cs="宋体"/>
                <w:b/>
                <w:bCs/>
              </w:rPr>
            </w:pPr>
          </w:p>
        </w:tc>
        <w:tc>
          <w:tcPr>
            <w:tcW w:w="1388" w:type="dxa"/>
            <w:vMerge w:val="continue"/>
            <w:vAlign w:val="center"/>
          </w:tcPr>
          <w:p w14:paraId="41818D53">
            <w:pPr>
              <w:jc w:val="center"/>
              <w:rPr>
                <w:rFonts w:hint="eastAsia" w:ascii="宋体" w:hAnsi="宋体" w:cs="宋体"/>
                <w:b/>
                <w:bCs/>
              </w:rPr>
            </w:pPr>
          </w:p>
        </w:tc>
        <w:tc>
          <w:tcPr>
            <w:tcW w:w="7662" w:type="dxa"/>
            <w:vAlign w:val="center"/>
          </w:tcPr>
          <w:p w14:paraId="221791FB">
            <w:pPr>
              <w:widowControl/>
              <w:jc w:val="left"/>
              <w:textAlignment w:val="center"/>
              <w:rPr>
                <w:rFonts w:hint="eastAsia" w:ascii="宋体" w:hAnsi="宋体" w:cs="宋体"/>
              </w:rPr>
            </w:pPr>
            <w:r>
              <w:rPr>
                <w:rFonts w:hint="eastAsia" w:ascii="宋体" w:hAnsi="宋体" w:cs="宋体"/>
                <w:b/>
                <w:bCs/>
                <w:lang w:bidi="ar"/>
              </w:rPr>
              <w:t>档案管理：</w:t>
            </w:r>
            <w:r>
              <w:rPr>
                <w:rFonts w:hint="eastAsia" w:ascii="宋体" w:hAnsi="宋体" w:cs="宋体"/>
                <w:lang w:bidi="ar"/>
              </w:rPr>
              <w:t>档案转入，档案转出。</w:t>
            </w:r>
          </w:p>
        </w:tc>
      </w:tr>
      <w:tr w14:paraId="3349C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E84A670">
            <w:pPr>
              <w:jc w:val="center"/>
              <w:rPr>
                <w:rFonts w:hint="eastAsia" w:ascii="宋体" w:hAnsi="宋体" w:cs="宋体"/>
                <w:b/>
                <w:bCs/>
              </w:rPr>
            </w:pPr>
          </w:p>
        </w:tc>
        <w:tc>
          <w:tcPr>
            <w:tcW w:w="1388" w:type="dxa"/>
            <w:vMerge w:val="continue"/>
            <w:vAlign w:val="center"/>
          </w:tcPr>
          <w:p w14:paraId="51F1E330">
            <w:pPr>
              <w:jc w:val="center"/>
              <w:rPr>
                <w:rFonts w:hint="eastAsia" w:ascii="宋体" w:hAnsi="宋体" w:cs="宋体"/>
                <w:b/>
                <w:bCs/>
              </w:rPr>
            </w:pPr>
          </w:p>
        </w:tc>
        <w:tc>
          <w:tcPr>
            <w:tcW w:w="7662" w:type="dxa"/>
            <w:vAlign w:val="center"/>
          </w:tcPr>
          <w:p w14:paraId="47A593BC">
            <w:pPr>
              <w:widowControl/>
              <w:jc w:val="left"/>
              <w:textAlignment w:val="center"/>
              <w:rPr>
                <w:rFonts w:hint="eastAsia" w:ascii="宋体" w:hAnsi="宋体" w:cs="宋体"/>
                <w:b/>
                <w:bCs/>
                <w:lang w:bidi="ar"/>
              </w:rPr>
            </w:pPr>
            <w:r>
              <w:rPr>
                <w:rFonts w:hint="eastAsia" w:ascii="宋体" w:hAnsi="宋体" w:cs="宋体"/>
                <w:b/>
                <w:bCs/>
                <w:lang w:bidi="ar"/>
              </w:rPr>
              <w:t>其他管理</w:t>
            </w:r>
          </w:p>
          <w:p w14:paraId="36217155">
            <w:pPr>
              <w:widowControl/>
              <w:jc w:val="left"/>
              <w:textAlignment w:val="center"/>
              <w:rPr>
                <w:rFonts w:hint="eastAsia" w:ascii="宋体" w:hAnsi="宋体" w:cs="宋体"/>
                <w:lang w:bidi="ar"/>
              </w:rPr>
            </w:pPr>
            <w:r>
              <w:rPr>
                <w:rFonts w:hint="eastAsia" w:ascii="宋体" w:hAnsi="宋体" w:cs="宋体"/>
                <w:lang w:bidi="ar"/>
              </w:rPr>
              <w:t>1）行政职务管理：记录行政职务相关信息。</w:t>
            </w:r>
          </w:p>
          <w:p w14:paraId="3C05A225">
            <w:pPr>
              <w:widowControl/>
              <w:jc w:val="left"/>
              <w:textAlignment w:val="center"/>
              <w:rPr>
                <w:rFonts w:hint="eastAsia" w:ascii="宋体" w:hAnsi="宋体" w:cs="宋体"/>
                <w:lang w:bidi="ar"/>
              </w:rPr>
            </w:pPr>
            <w:r>
              <w:rPr>
                <w:rFonts w:hint="eastAsia" w:ascii="宋体" w:hAnsi="宋体" w:cs="宋体"/>
                <w:lang w:bidi="ar"/>
              </w:rPr>
              <w:t>2）专职技称管理：记录专职技称相关信息。</w:t>
            </w:r>
          </w:p>
          <w:p w14:paraId="3F2A3E3B">
            <w:pPr>
              <w:widowControl/>
              <w:jc w:val="left"/>
              <w:textAlignment w:val="center"/>
              <w:rPr>
                <w:rFonts w:hint="eastAsia" w:ascii="宋体" w:hAnsi="宋体" w:cs="宋体"/>
                <w:lang w:bidi="ar"/>
              </w:rPr>
            </w:pPr>
            <w:r>
              <w:rPr>
                <w:rFonts w:hint="eastAsia" w:ascii="宋体" w:hAnsi="宋体" w:cs="宋体"/>
                <w:lang w:bidi="ar"/>
              </w:rPr>
              <w:t>3）工勤登记管理：记录工勤相关信息。</w:t>
            </w:r>
          </w:p>
          <w:p w14:paraId="52A240A3">
            <w:pPr>
              <w:widowControl/>
              <w:jc w:val="left"/>
              <w:textAlignment w:val="center"/>
              <w:rPr>
                <w:rFonts w:hint="eastAsia" w:ascii="宋体" w:hAnsi="宋体" w:cs="宋体"/>
                <w:lang w:bidi="ar"/>
              </w:rPr>
            </w:pPr>
            <w:r>
              <w:rPr>
                <w:rFonts w:hint="eastAsia" w:ascii="宋体" w:hAnsi="宋体" w:cs="宋体"/>
                <w:lang w:bidi="ar"/>
              </w:rPr>
              <w:t>4）全校总览：对人员进行统计。</w:t>
            </w:r>
          </w:p>
          <w:p w14:paraId="359699F0">
            <w:pPr>
              <w:widowControl/>
              <w:jc w:val="left"/>
              <w:textAlignment w:val="center"/>
              <w:rPr>
                <w:rFonts w:hint="eastAsia" w:ascii="宋体" w:hAnsi="宋体" w:cs="宋体"/>
                <w:lang w:bidi="ar"/>
              </w:rPr>
            </w:pPr>
            <w:r>
              <w:rPr>
                <w:rFonts w:hint="eastAsia" w:ascii="宋体" w:hAnsi="宋体" w:cs="宋体"/>
                <w:lang w:bidi="ar"/>
              </w:rPr>
              <w:t>5）离校管理：支持登记离校人员信息，办理离校手续。</w:t>
            </w:r>
          </w:p>
          <w:p w14:paraId="6D9C552A">
            <w:pPr>
              <w:widowControl/>
              <w:jc w:val="left"/>
              <w:textAlignment w:val="center"/>
              <w:rPr>
                <w:rFonts w:hint="eastAsia" w:ascii="宋体" w:hAnsi="宋体" w:cs="宋体"/>
                <w:lang w:bidi="ar"/>
              </w:rPr>
            </w:pPr>
            <w:r>
              <w:rPr>
                <w:rFonts w:hint="eastAsia" w:ascii="宋体" w:hAnsi="宋体" w:cs="宋体"/>
                <w:lang w:bidi="ar"/>
              </w:rPr>
              <w:t>6）离退休管理：查看所有离退休人员基本信息，记录。</w:t>
            </w:r>
          </w:p>
          <w:p w14:paraId="217C2951">
            <w:pPr>
              <w:widowControl/>
              <w:jc w:val="left"/>
              <w:textAlignment w:val="center"/>
              <w:rPr>
                <w:rFonts w:hint="eastAsia" w:ascii="宋体" w:hAnsi="宋体" w:cs="宋体"/>
              </w:rPr>
            </w:pPr>
            <w:r>
              <w:rPr>
                <w:rFonts w:hint="eastAsia" w:ascii="宋体" w:hAnsi="宋体" w:cs="宋体"/>
                <w:lang w:bidi="ar"/>
              </w:rPr>
              <w:t>去世管理：状态登记，</w:t>
            </w:r>
            <w:r>
              <w:rPr>
                <w:rFonts w:hint="eastAsia" w:ascii="宋体" w:hAnsi="宋体" w:cs="宋体"/>
                <w:lang w:eastAsia="zh-CN" w:bidi="ar"/>
              </w:rPr>
              <w:t>抚恤金</w:t>
            </w:r>
            <w:r>
              <w:rPr>
                <w:rFonts w:hint="eastAsia" w:ascii="宋体" w:hAnsi="宋体" w:cs="宋体"/>
                <w:lang w:bidi="ar"/>
              </w:rPr>
              <w:t>发放登记、去世人员查询等业务的管理。</w:t>
            </w:r>
          </w:p>
        </w:tc>
      </w:tr>
      <w:tr w14:paraId="4252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FA613FD">
            <w:pPr>
              <w:jc w:val="center"/>
              <w:rPr>
                <w:rFonts w:hint="eastAsia" w:ascii="宋体" w:hAnsi="宋体" w:cs="宋体"/>
                <w:b/>
                <w:bCs/>
              </w:rPr>
            </w:pPr>
          </w:p>
        </w:tc>
        <w:tc>
          <w:tcPr>
            <w:tcW w:w="1388" w:type="dxa"/>
            <w:vMerge w:val="continue"/>
            <w:vAlign w:val="center"/>
          </w:tcPr>
          <w:p w14:paraId="11598B48">
            <w:pPr>
              <w:jc w:val="center"/>
              <w:rPr>
                <w:rFonts w:hint="eastAsia" w:ascii="宋体" w:hAnsi="宋体" w:cs="宋体"/>
                <w:b/>
                <w:bCs/>
              </w:rPr>
            </w:pPr>
          </w:p>
        </w:tc>
        <w:tc>
          <w:tcPr>
            <w:tcW w:w="7662" w:type="dxa"/>
            <w:vAlign w:val="center"/>
          </w:tcPr>
          <w:p w14:paraId="33410FBD">
            <w:pPr>
              <w:widowControl/>
              <w:jc w:val="left"/>
              <w:textAlignment w:val="center"/>
              <w:rPr>
                <w:rFonts w:hint="eastAsia" w:ascii="宋体" w:hAnsi="宋体" w:cs="宋体"/>
                <w:b/>
                <w:bCs/>
                <w:lang w:bidi="ar"/>
              </w:rPr>
            </w:pPr>
            <w:r>
              <w:rPr>
                <w:rFonts w:hint="eastAsia" w:ascii="宋体" w:hAnsi="宋体" w:cs="宋体"/>
                <w:b/>
                <w:bCs/>
                <w:lang w:bidi="ar"/>
              </w:rPr>
              <w:t>请假管理</w:t>
            </w:r>
          </w:p>
          <w:p w14:paraId="6205A38B">
            <w:pPr>
              <w:widowControl/>
              <w:jc w:val="left"/>
              <w:textAlignment w:val="center"/>
              <w:rPr>
                <w:rFonts w:hint="eastAsia" w:ascii="宋体" w:hAnsi="宋体" w:cs="宋体"/>
                <w:lang w:bidi="ar"/>
              </w:rPr>
            </w:pPr>
            <w:r>
              <w:rPr>
                <w:rFonts w:hint="eastAsia" w:ascii="宋体" w:hAnsi="宋体" w:cs="宋体"/>
                <w:lang w:bidi="ar"/>
              </w:rPr>
              <w:t>1）请假申请功能</w:t>
            </w:r>
          </w:p>
          <w:p w14:paraId="0D5FFC31">
            <w:pPr>
              <w:widowControl/>
              <w:jc w:val="left"/>
              <w:textAlignment w:val="center"/>
              <w:rPr>
                <w:rFonts w:hint="eastAsia" w:ascii="宋体" w:hAnsi="宋体" w:cs="宋体"/>
                <w:lang w:bidi="ar"/>
              </w:rPr>
            </w:pPr>
            <w:r>
              <w:rPr>
                <w:rFonts w:hint="eastAsia" w:ascii="宋体" w:hAnsi="宋体" w:cs="宋体"/>
                <w:lang w:bidi="ar"/>
              </w:rPr>
              <w:t>教师可以通过系统提交请假申请，包括填写请假事由、请假开始时间、请假结束时间等相关信息。请假申请成功后，会自动生成请假单，等待负责人的审核。</w:t>
            </w:r>
          </w:p>
          <w:p w14:paraId="365A9E78">
            <w:pPr>
              <w:widowControl/>
              <w:jc w:val="left"/>
              <w:textAlignment w:val="center"/>
              <w:rPr>
                <w:rFonts w:hint="eastAsia" w:ascii="宋体" w:hAnsi="宋体" w:cs="宋体"/>
                <w:lang w:bidi="ar"/>
              </w:rPr>
            </w:pPr>
            <w:r>
              <w:rPr>
                <w:rFonts w:hint="eastAsia" w:ascii="宋体" w:hAnsi="宋体" w:cs="宋体"/>
                <w:lang w:bidi="ar"/>
              </w:rPr>
              <w:t>2）销假申请功能</w:t>
            </w:r>
          </w:p>
          <w:p w14:paraId="4D7E440D">
            <w:pPr>
              <w:widowControl/>
              <w:jc w:val="left"/>
              <w:textAlignment w:val="center"/>
              <w:rPr>
                <w:rFonts w:hint="eastAsia" w:ascii="宋体" w:hAnsi="宋体" w:cs="宋体"/>
                <w:lang w:bidi="ar"/>
              </w:rPr>
            </w:pPr>
            <w:r>
              <w:rPr>
                <w:rFonts w:hint="eastAsia" w:ascii="宋体" w:hAnsi="宋体" w:cs="宋体"/>
                <w:lang w:bidi="ar"/>
              </w:rPr>
              <w:t>教师在完成请假事项后，需要通过系统提交销假申请，负责人在审核通过后，销假申请成功。</w:t>
            </w:r>
          </w:p>
          <w:p w14:paraId="00057421">
            <w:pPr>
              <w:widowControl/>
              <w:jc w:val="left"/>
              <w:textAlignment w:val="center"/>
              <w:rPr>
                <w:rFonts w:hint="eastAsia" w:ascii="宋体" w:hAnsi="宋体" w:cs="宋体"/>
                <w:lang w:bidi="ar"/>
              </w:rPr>
            </w:pPr>
            <w:r>
              <w:rPr>
                <w:rFonts w:hint="eastAsia" w:ascii="宋体" w:hAnsi="宋体" w:cs="宋体"/>
                <w:lang w:bidi="ar"/>
              </w:rPr>
              <w:t>3）请销假记录查询功能</w:t>
            </w:r>
          </w:p>
          <w:p w14:paraId="6C44BB73">
            <w:pPr>
              <w:widowControl/>
              <w:jc w:val="left"/>
              <w:textAlignment w:val="center"/>
              <w:rPr>
                <w:rFonts w:hint="eastAsia" w:ascii="宋体" w:hAnsi="宋体" w:cs="宋体"/>
                <w:lang w:bidi="ar"/>
              </w:rPr>
            </w:pPr>
            <w:r>
              <w:rPr>
                <w:rFonts w:hint="eastAsia" w:ascii="宋体" w:hAnsi="宋体" w:cs="宋体"/>
                <w:lang w:bidi="ar"/>
              </w:rPr>
              <w:t>教师、管理员可以通过系统查询自己的请销假记录，包括已通过和未通过的记录。</w:t>
            </w:r>
          </w:p>
          <w:p w14:paraId="23D82417">
            <w:pPr>
              <w:widowControl/>
              <w:jc w:val="left"/>
              <w:textAlignment w:val="center"/>
              <w:rPr>
                <w:rFonts w:hint="eastAsia" w:ascii="宋体" w:hAnsi="宋体" w:cs="宋体"/>
                <w:lang w:bidi="ar"/>
              </w:rPr>
            </w:pPr>
            <w:r>
              <w:rPr>
                <w:rFonts w:hint="eastAsia" w:ascii="宋体" w:hAnsi="宋体" w:cs="宋体"/>
                <w:lang w:bidi="ar"/>
              </w:rPr>
              <w:t>4）请销假审核功能</w:t>
            </w:r>
          </w:p>
          <w:p w14:paraId="35ED4A9E">
            <w:pPr>
              <w:widowControl/>
              <w:jc w:val="left"/>
              <w:textAlignment w:val="center"/>
              <w:rPr>
                <w:rFonts w:hint="eastAsia" w:ascii="宋体" w:hAnsi="宋体" w:cs="宋体"/>
                <w:lang w:bidi="ar"/>
              </w:rPr>
            </w:pPr>
            <w:r>
              <w:rPr>
                <w:rFonts w:hint="eastAsia" w:ascii="宋体" w:hAnsi="宋体" w:cs="宋体"/>
                <w:lang w:bidi="ar"/>
              </w:rPr>
              <w:t>管理员在登录后可以进行请销假的审核，包括审核通过、审核不通过和待审核。审核通过后，销假申请等待教师进行操作。</w:t>
            </w:r>
          </w:p>
          <w:p w14:paraId="6B545514">
            <w:pPr>
              <w:widowControl/>
              <w:jc w:val="left"/>
              <w:textAlignment w:val="center"/>
              <w:rPr>
                <w:rFonts w:hint="eastAsia" w:ascii="宋体" w:hAnsi="宋体" w:cs="宋体"/>
                <w:lang w:bidi="ar"/>
              </w:rPr>
            </w:pPr>
            <w:r>
              <w:rPr>
                <w:rFonts w:hint="eastAsia" w:ascii="宋体" w:hAnsi="宋体" w:cs="宋体"/>
                <w:lang w:bidi="ar"/>
              </w:rPr>
              <w:t>5）批量请销假功能</w:t>
            </w:r>
          </w:p>
          <w:p w14:paraId="1D50DDA0">
            <w:pPr>
              <w:widowControl/>
              <w:jc w:val="left"/>
              <w:textAlignment w:val="center"/>
              <w:rPr>
                <w:rFonts w:hint="eastAsia" w:ascii="宋体" w:hAnsi="宋体" w:cs="宋体"/>
              </w:rPr>
            </w:pPr>
            <w:r>
              <w:rPr>
                <w:rFonts w:hint="eastAsia" w:ascii="宋体" w:hAnsi="宋体" w:cs="宋体"/>
                <w:lang w:bidi="ar"/>
              </w:rPr>
              <w:t>负责人可以通过系统批量处理请假申请和销假申请，提高工作效率。</w:t>
            </w:r>
          </w:p>
        </w:tc>
      </w:tr>
      <w:tr w14:paraId="4ECEE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3248B1F">
            <w:pPr>
              <w:jc w:val="center"/>
              <w:rPr>
                <w:rFonts w:hint="eastAsia" w:ascii="宋体" w:hAnsi="宋体" w:cs="宋体"/>
                <w:b/>
                <w:bCs/>
              </w:rPr>
            </w:pPr>
          </w:p>
        </w:tc>
        <w:tc>
          <w:tcPr>
            <w:tcW w:w="1388" w:type="dxa"/>
            <w:vMerge w:val="continue"/>
            <w:vAlign w:val="center"/>
          </w:tcPr>
          <w:p w14:paraId="2BF9E022">
            <w:pPr>
              <w:jc w:val="center"/>
              <w:rPr>
                <w:rFonts w:hint="eastAsia" w:ascii="宋体" w:hAnsi="宋体" w:cs="宋体"/>
                <w:b/>
                <w:bCs/>
              </w:rPr>
            </w:pPr>
          </w:p>
        </w:tc>
        <w:tc>
          <w:tcPr>
            <w:tcW w:w="7662" w:type="dxa"/>
            <w:vAlign w:val="center"/>
          </w:tcPr>
          <w:p w14:paraId="2C1830DA">
            <w:pPr>
              <w:widowControl/>
              <w:jc w:val="left"/>
              <w:textAlignment w:val="center"/>
              <w:rPr>
                <w:rFonts w:hint="eastAsia" w:ascii="宋体" w:hAnsi="宋体" w:cs="宋体"/>
                <w:b/>
                <w:bCs/>
                <w:lang w:bidi="ar"/>
              </w:rPr>
            </w:pPr>
            <w:r>
              <w:rPr>
                <w:rFonts w:hint="eastAsia" w:ascii="宋体" w:hAnsi="宋体" w:cs="宋体"/>
                <w:b/>
                <w:bCs/>
                <w:lang w:bidi="ar"/>
              </w:rPr>
              <w:t>企业实践管理</w:t>
            </w:r>
          </w:p>
          <w:p w14:paraId="3716E407">
            <w:pPr>
              <w:widowControl/>
              <w:jc w:val="left"/>
              <w:textAlignment w:val="center"/>
              <w:rPr>
                <w:rFonts w:hint="eastAsia" w:ascii="宋体" w:hAnsi="宋体" w:cs="宋体"/>
                <w:lang w:bidi="ar"/>
              </w:rPr>
            </w:pPr>
            <w:r>
              <w:rPr>
                <w:rFonts w:hint="eastAsia" w:ascii="宋体" w:hAnsi="宋体" w:cs="宋体"/>
                <w:lang w:bidi="ar"/>
              </w:rPr>
              <w:t>1）教师在线申请企业实践，包含字段：企业名称、企业性质、合作情况、实践起止时间、地点、时间天数，申请成功后，自动生成申请单，等待管理员审核。</w:t>
            </w:r>
          </w:p>
          <w:p w14:paraId="0436A94D">
            <w:pPr>
              <w:widowControl/>
              <w:jc w:val="left"/>
              <w:textAlignment w:val="center"/>
              <w:rPr>
                <w:rFonts w:hint="eastAsia" w:ascii="宋体" w:hAnsi="宋体" w:cs="宋体"/>
                <w:lang w:bidi="ar"/>
              </w:rPr>
            </w:pPr>
            <w:r>
              <w:rPr>
                <w:rFonts w:hint="eastAsia" w:ascii="宋体" w:hAnsi="宋体" w:cs="宋体"/>
                <w:lang w:bidi="ar"/>
              </w:rPr>
              <w:t>2）</w:t>
            </w:r>
            <w:r>
              <w:rPr>
                <w:rFonts w:hint="eastAsia" w:ascii="宋体" w:hAnsi="宋体" w:cs="宋体"/>
                <w:lang w:eastAsia="zh-CN" w:bidi="ar"/>
              </w:rPr>
              <w:t>管理员</w:t>
            </w:r>
            <w:r>
              <w:rPr>
                <w:rFonts w:hint="eastAsia" w:ascii="宋体" w:hAnsi="宋体" w:cs="宋体"/>
                <w:lang w:bidi="ar"/>
              </w:rPr>
              <w:t>登录后台，对企业实践进行审核，包括审核通过、不通过等。</w:t>
            </w:r>
          </w:p>
          <w:p w14:paraId="4009B0C3">
            <w:pPr>
              <w:widowControl/>
              <w:jc w:val="left"/>
              <w:textAlignment w:val="center"/>
              <w:rPr>
                <w:rFonts w:hint="eastAsia" w:ascii="宋体" w:hAnsi="宋体" w:cs="宋体"/>
              </w:rPr>
            </w:pPr>
            <w:r>
              <w:rPr>
                <w:rFonts w:hint="eastAsia" w:ascii="宋体" w:hAnsi="宋体" w:cs="宋体"/>
                <w:lang w:bidi="ar"/>
              </w:rPr>
              <w:t>3）企业实践结束后，教师可提交材料，可关联到之前申请单，无需教师再填企业名称等相关信息。</w:t>
            </w:r>
          </w:p>
        </w:tc>
      </w:tr>
      <w:tr w14:paraId="11C75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73AA0148">
            <w:pPr>
              <w:jc w:val="center"/>
              <w:rPr>
                <w:rFonts w:hint="eastAsia" w:ascii="宋体" w:hAnsi="宋体" w:cs="宋体"/>
                <w:b/>
                <w:bCs/>
              </w:rPr>
            </w:pPr>
            <w:r>
              <w:rPr>
                <w:rFonts w:hint="eastAsia" w:ascii="宋体" w:hAnsi="宋体" w:cs="宋体"/>
                <w:b/>
                <w:bCs/>
              </w:rPr>
              <w:t>8</w:t>
            </w:r>
          </w:p>
        </w:tc>
        <w:tc>
          <w:tcPr>
            <w:tcW w:w="1388" w:type="dxa"/>
            <w:vMerge w:val="restart"/>
            <w:vAlign w:val="center"/>
          </w:tcPr>
          <w:p w14:paraId="5C001693">
            <w:pPr>
              <w:jc w:val="center"/>
              <w:rPr>
                <w:rFonts w:hint="eastAsia" w:ascii="宋体" w:hAnsi="宋体" w:cs="宋体"/>
                <w:b/>
                <w:bCs/>
              </w:rPr>
            </w:pPr>
            <w:r>
              <w:rPr>
                <w:rFonts w:hint="eastAsia" w:ascii="宋体" w:hAnsi="宋体" w:cs="宋体"/>
                <w:b/>
                <w:bCs/>
              </w:rPr>
              <w:t>学工系统</w:t>
            </w:r>
          </w:p>
        </w:tc>
        <w:tc>
          <w:tcPr>
            <w:tcW w:w="7662" w:type="dxa"/>
            <w:vAlign w:val="center"/>
          </w:tcPr>
          <w:p w14:paraId="0A6EE324">
            <w:pPr>
              <w:widowControl/>
              <w:jc w:val="left"/>
              <w:textAlignment w:val="center"/>
              <w:rPr>
                <w:rFonts w:hint="eastAsia" w:ascii="宋体" w:hAnsi="宋体" w:cs="宋体"/>
                <w:lang w:bidi="ar"/>
              </w:rPr>
            </w:pPr>
            <w:r>
              <w:rPr>
                <w:rFonts w:hint="eastAsia" w:ascii="宋体" w:hAnsi="宋体" w:cs="宋体"/>
                <w:b/>
                <w:bCs/>
                <w:lang w:bidi="ar"/>
              </w:rPr>
              <w:t>基础信息</w:t>
            </w:r>
          </w:p>
          <w:p w14:paraId="5B0C9878">
            <w:pPr>
              <w:widowControl/>
              <w:jc w:val="left"/>
              <w:textAlignment w:val="center"/>
              <w:rPr>
                <w:rFonts w:hint="eastAsia" w:ascii="宋体" w:hAnsi="宋体" w:cs="宋体"/>
                <w:lang w:bidi="ar"/>
              </w:rPr>
            </w:pPr>
            <w:r>
              <w:rPr>
                <w:rFonts w:hint="eastAsia" w:ascii="宋体" w:hAnsi="宋体" w:cs="宋体"/>
                <w:lang w:bidi="ar"/>
              </w:rPr>
              <w:t>1）学生基本信息采集</w:t>
            </w:r>
          </w:p>
          <w:p w14:paraId="0D421CDF">
            <w:pPr>
              <w:widowControl/>
              <w:jc w:val="left"/>
              <w:textAlignment w:val="center"/>
              <w:rPr>
                <w:rFonts w:hint="eastAsia" w:ascii="宋体" w:hAnsi="宋体" w:cs="宋体"/>
                <w:lang w:bidi="ar"/>
              </w:rPr>
            </w:pPr>
            <w:r>
              <w:rPr>
                <w:rFonts w:hint="eastAsia" w:ascii="宋体" w:hAnsi="宋体" w:cs="宋体"/>
                <w:lang w:bidi="ar"/>
              </w:rPr>
              <w:t>支持根据学校不同阶段对于学生基本信息的修改和更新需求，管理人员可通过表单工具创建信息采集应用，可新增扩展字段，以不断完善基本信息库。同时，信息采集可面向不同类型、不同系部学生开放。</w:t>
            </w:r>
          </w:p>
          <w:p w14:paraId="3C5A525B">
            <w:pPr>
              <w:widowControl/>
              <w:jc w:val="left"/>
              <w:textAlignment w:val="center"/>
              <w:rPr>
                <w:rFonts w:hint="eastAsia" w:ascii="宋体" w:hAnsi="宋体" w:cs="宋体"/>
                <w:lang w:bidi="ar"/>
              </w:rPr>
            </w:pPr>
            <w:r>
              <w:rPr>
                <w:rFonts w:hint="eastAsia" w:ascii="宋体" w:hAnsi="宋体" w:cs="宋体"/>
                <w:lang w:bidi="ar"/>
              </w:rPr>
              <w:t>2）学生查看基本信息</w:t>
            </w:r>
          </w:p>
          <w:p w14:paraId="70164180">
            <w:pPr>
              <w:widowControl/>
              <w:jc w:val="left"/>
              <w:textAlignment w:val="center"/>
              <w:rPr>
                <w:rFonts w:hint="eastAsia" w:ascii="宋体" w:hAnsi="宋体" w:cs="宋体"/>
                <w:lang w:bidi="ar"/>
              </w:rPr>
            </w:pPr>
            <w:r>
              <w:rPr>
                <w:rFonts w:hint="eastAsia" w:ascii="宋体" w:hAnsi="宋体" w:cs="宋体"/>
                <w:lang w:bidi="ar"/>
              </w:rPr>
              <w:t>支持学生维护个人信息，管理员可设置学生角色的字段权限，包括不可见、只读、可编辑、必填，支持学生在指定的时间段内通过移动端学生基本信息对自己的相关信息进行核对和修改。</w:t>
            </w:r>
          </w:p>
          <w:p w14:paraId="20DBC08A">
            <w:pPr>
              <w:widowControl/>
              <w:jc w:val="left"/>
              <w:textAlignment w:val="center"/>
              <w:rPr>
                <w:rFonts w:hint="eastAsia" w:ascii="宋体" w:hAnsi="宋体" w:cs="宋体"/>
                <w:lang w:bidi="ar"/>
              </w:rPr>
            </w:pPr>
            <w:r>
              <w:rPr>
                <w:rFonts w:hint="eastAsia" w:ascii="宋体" w:hAnsi="宋体" w:cs="宋体"/>
                <w:lang w:bidi="ar"/>
              </w:rPr>
              <w:t>3）学生基本信息管理</w:t>
            </w:r>
          </w:p>
          <w:p w14:paraId="29763D7C">
            <w:pPr>
              <w:widowControl/>
              <w:jc w:val="left"/>
              <w:textAlignment w:val="center"/>
              <w:rPr>
                <w:rFonts w:hint="eastAsia" w:ascii="宋体" w:hAnsi="宋体" w:cs="宋体"/>
                <w:lang w:bidi="ar"/>
              </w:rPr>
            </w:pPr>
            <w:r>
              <w:rPr>
                <w:rFonts w:hint="eastAsia" w:ascii="宋体" w:hAnsi="宋体" w:cs="宋体"/>
                <w:lang w:bidi="ar"/>
              </w:rPr>
              <w:t>支持管理人员在PC端和移动端管理学生基本信息，可对自己管理范围内学生的基本信息进行新增和编辑操作；可通过各筛选项搜索筛选出符合条件的学生；</w:t>
            </w:r>
          </w:p>
          <w:p w14:paraId="38217F3C">
            <w:pPr>
              <w:widowControl/>
              <w:jc w:val="left"/>
              <w:textAlignment w:val="center"/>
              <w:rPr>
                <w:rFonts w:hint="eastAsia" w:ascii="宋体" w:hAnsi="宋体" w:cs="宋体"/>
                <w:lang w:bidi="ar"/>
              </w:rPr>
            </w:pPr>
            <w:r>
              <w:rPr>
                <w:rFonts w:hint="eastAsia" w:ascii="宋体" w:hAnsi="宋体" w:cs="宋体"/>
                <w:lang w:bidi="ar"/>
              </w:rPr>
              <w:t>支持管理人员通过导入维护各自管理范围下学生的基本信息和其他拓展信息，导入成功和失败均有相关提示。</w:t>
            </w:r>
          </w:p>
          <w:p w14:paraId="781AFBAF">
            <w:pPr>
              <w:widowControl/>
              <w:jc w:val="left"/>
              <w:textAlignment w:val="center"/>
              <w:rPr>
                <w:rFonts w:hint="eastAsia" w:ascii="宋体" w:hAnsi="宋体" w:cs="宋体"/>
                <w:lang w:bidi="ar"/>
              </w:rPr>
            </w:pPr>
            <w:r>
              <w:rPr>
                <w:rFonts w:hint="eastAsia" w:ascii="宋体" w:hAnsi="宋体" w:cs="宋体"/>
                <w:lang w:bidi="ar"/>
              </w:rPr>
              <w:t>支持管理人员发送通知给指定学生，可填写通知标题、通知内容、附件，支持设置是否允许学生回复，可查看通知历史记录，包括标题、通知内容、附件、是否允许学生回复、发送人数和已读人数等。</w:t>
            </w:r>
          </w:p>
          <w:p w14:paraId="3E364F14">
            <w:pPr>
              <w:widowControl/>
              <w:jc w:val="left"/>
              <w:textAlignment w:val="center"/>
              <w:rPr>
                <w:rFonts w:hint="eastAsia" w:ascii="宋体" w:hAnsi="宋体" w:cs="宋体"/>
                <w:lang w:bidi="ar"/>
              </w:rPr>
            </w:pPr>
            <w:r>
              <w:rPr>
                <w:rFonts w:hint="eastAsia" w:ascii="宋体" w:hAnsi="宋体" w:cs="宋体"/>
                <w:lang w:bidi="ar"/>
              </w:rPr>
              <w:t>支持定向通知学生，管理人员可在后台填写通知标题、通知内容、附件，设置是否允许学生回复后，导入需通知的学生名单即可定向通知名单内的学生。</w:t>
            </w:r>
          </w:p>
          <w:p w14:paraId="44847853">
            <w:pPr>
              <w:widowControl/>
              <w:jc w:val="left"/>
              <w:textAlignment w:val="center"/>
              <w:rPr>
                <w:rFonts w:hint="eastAsia" w:ascii="宋体" w:hAnsi="宋体" w:cs="宋体"/>
                <w:lang w:bidi="ar"/>
              </w:rPr>
            </w:pPr>
            <w:r>
              <w:rPr>
                <w:rFonts w:hint="eastAsia" w:ascii="宋体" w:hAnsi="宋体" w:cs="宋体"/>
                <w:lang w:bidi="ar"/>
              </w:rPr>
              <w:t>支持管理人员直接为学生办理学籍异动，可设置和填写异动学年学期、异动类别、异动原因、异动后系部、异动后专业、异动后班级、异动后学生状态、异动后学籍状态、异动文号、异动生效日期、异动说明。</w:t>
            </w:r>
          </w:p>
          <w:p w14:paraId="2908DBA0">
            <w:pPr>
              <w:widowControl/>
              <w:jc w:val="left"/>
              <w:textAlignment w:val="center"/>
              <w:rPr>
                <w:rFonts w:hint="eastAsia" w:ascii="宋体" w:hAnsi="宋体" w:cs="宋体"/>
                <w:lang w:bidi="ar"/>
              </w:rPr>
            </w:pPr>
            <w:r>
              <w:rPr>
                <w:rFonts w:hint="eastAsia" w:ascii="宋体" w:hAnsi="宋体" w:cs="宋体"/>
                <w:lang w:bidi="ar"/>
              </w:rPr>
              <w:t>4）信息统计</w:t>
            </w:r>
          </w:p>
          <w:p w14:paraId="53DE49F0">
            <w:pPr>
              <w:widowControl/>
              <w:jc w:val="left"/>
              <w:textAlignment w:val="center"/>
              <w:rPr>
                <w:rFonts w:hint="eastAsia" w:ascii="宋体" w:hAnsi="宋体" w:cs="宋体"/>
                <w:lang w:bidi="ar"/>
              </w:rPr>
            </w:pPr>
            <w:r>
              <w:rPr>
                <w:rFonts w:hint="eastAsia" w:ascii="宋体" w:hAnsi="宋体" w:cs="宋体"/>
                <w:lang w:bidi="ar"/>
              </w:rPr>
              <w:t>支持各级管理人对自己管辖范围内的学生信息进行统计查询，包含在校生人数、外出人数、学籍异动人数、系部统计、年级统计、学生类别统计、政治面貌统计、民族统计、男女统计</w:t>
            </w:r>
            <w:r>
              <w:rPr>
                <w:rFonts w:hint="eastAsia" w:ascii="宋体" w:hAnsi="宋体" w:cs="宋体"/>
                <w:lang w:eastAsia="zh-CN" w:bidi="ar"/>
              </w:rPr>
              <w:t>，以及</w:t>
            </w:r>
            <w:r>
              <w:rPr>
                <w:rFonts w:hint="eastAsia" w:ascii="宋体" w:hAnsi="宋体" w:cs="宋体"/>
                <w:lang w:bidi="ar"/>
              </w:rPr>
              <w:t>各维度的报表统计；支持导出保存结果。</w:t>
            </w:r>
          </w:p>
        </w:tc>
      </w:tr>
      <w:tr w14:paraId="0EE88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7EB7454">
            <w:pPr>
              <w:jc w:val="center"/>
              <w:rPr>
                <w:rFonts w:hint="eastAsia" w:ascii="宋体" w:hAnsi="宋体" w:cs="宋体"/>
                <w:b/>
                <w:bCs/>
              </w:rPr>
            </w:pPr>
          </w:p>
        </w:tc>
        <w:tc>
          <w:tcPr>
            <w:tcW w:w="1388" w:type="dxa"/>
            <w:vMerge w:val="continue"/>
            <w:vAlign w:val="center"/>
          </w:tcPr>
          <w:p w14:paraId="0EDA7EB4">
            <w:pPr>
              <w:jc w:val="center"/>
              <w:rPr>
                <w:rFonts w:hint="eastAsia" w:ascii="宋体" w:hAnsi="宋体" w:cs="宋体"/>
                <w:b/>
                <w:bCs/>
              </w:rPr>
            </w:pPr>
          </w:p>
        </w:tc>
        <w:tc>
          <w:tcPr>
            <w:tcW w:w="7662" w:type="dxa"/>
            <w:vAlign w:val="center"/>
          </w:tcPr>
          <w:p w14:paraId="6F3B7E1A">
            <w:pPr>
              <w:widowControl/>
              <w:jc w:val="left"/>
              <w:textAlignment w:val="center"/>
              <w:rPr>
                <w:rFonts w:hint="eastAsia" w:ascii="宋体" w:hAnsi="宋体" w:cs="宋体"/>
                <w:lang w:bidi="ar"/>
              </w:rPr>
            </w:pPr>
            <w:r>
              <w:rPr>
                <w:rFonts w:hint="eastAsia" w:ascii="宋体" w:hAnsi="宋体" w:cs="宋体"/>
                <w:b/>
                <w:bCs/>
                <w:lang w:bidi="ar"/>
              </w:rPr>
              <w:t>请销假</w:t>
            </w:r>
          </w:p>
          <w:p w14:paraId="5861ACEC">
            <w:pPr>
              <w:widowControl/>
              <w:jc w:val="left"/>
              <w:textAlignment w:val="center"/>
              <w:rPr>
                <w:rFonts w:hint="eastAsia" w:ascii="宋体" w:hAnsi="宋体" w:cs="宋体"/>
                <w:lang w:bidi="ar"/>
              </w:rPr>
            </w:pPr>
            <w:r>
              <w:rPr>
                <w:rFonts w:hint="eastAsia" w:ascii="宋体" w:hAnsi="宋体" w:cs="宋体"/>
                <w:lang w:bidi="ar"/>
              </w:rPr>
              <w:t>1）请销假设置</w:t>
            </w:r>
          </w:p>
          <w:p w14:paraId="3633AEC7">
            <w:pPr>
              <w:widowControl/>
              <w:jc w:val="left"/>
              <w:textAlignment w:val="center"/>
              <w:rPr>
                <w:rFonts w:hint="eastAsia" w:ascii="宋体" w:hAnsi="宋体" w:cs="宋体"/>
                <w:lang w:bidi="ar"/>
              </w:rPr>
            </w:pPr>
            <w:r>
              <w:rPr>
                <w:rFonts w:hint="eastAsia" w:ascii="宋体" w:hAnsi="宋体" w:cs="宋体"/>
                <w:lang w:bidi="ar"/>
              </w:rPr>
              <w:t>支持设置前端事件从第三方系统获取学生其他信息，无需学生手动填写。</w:t>
            </w:r>
          </w:p>
          <w:p w14:paraId="77C4E859">
            <w:pPr>
              <w:widowControl/>
              <w:jc w:val="left"/>
              <w:textAlignment w:val="center"/>
              <w:rPr>
                <w:rFonts w:hint="eastAsia" w:ascii="宋体" w:hAnsi="宋体" w:cs="宋体"/>
                <w:lang w:bidi="ar"/>
              </w:rPr>
            </w:pPr>
            <w:r>
              <w:rPr>
                <w:rFonts w:hint="eastAsia" w:ascii="宋体" w:hAnsi="宋体" w:cs="宋体"/>
                <w:lang w:bidi="ar"/>
              </w:rPr>
              <w:t>支持设置不同表单之间的数据联动，例如填写续假申请时需要从请假申请中关联对应的请假数据。</w:t>
            </w:r>
          </w:p>
          <w:p w14:paraId="5812994A">
            <w:pPr>
              <w:widowControl/>
              <w:jc w:val="left"/>
              <w:textAlignment w:val="center"/>
              <w:rPr>
                <w:rFonts w:hint="eastAsia" w:ascii="宋体" w:hAnsi="宋体" w:cs="宋体"/>
                <w:lang w:bidi="ar"/>
              </w:rPr>
            </w:pPr>
            <w:r>
              <w:rPr>
                <w:rFonts w:hint="eastAsia" w:ascii="宋体" w:hAnsi="宋体" w:cs="宋体"/>
                <w:lang w:bidi="ar"/>
              </w:rPr>
              <w:t>支持设置不同表单之间的数据内部触发，例如续假申请通过后，需要通过内部触发更新学生请假数据的请假结束时间。</w:t>
            </w:r>
          </w:p>
          <w:p w14:paraId="5C8F8891">
            <w:pPr>
              <w:widowControl/>
              <w:jc w:val="left"/>
              <w:textAlignment w:val="center"/>
              <w:rPr>
                <w:rFonts w:hint="eastAsia" w:ascii="宋体" w:hAnsi="宋体" w:cs="宋体"/>
                <w:lang w:bidi="ar"/>
              </w:rPr>
            </w:pPr>
            <w:r>
              <w:rPr>
                <w:rFonts w:hint="eastAsia" w:ascii="宋体" w:hAnsi="宋体" w:cs="宋体"/>
                <w:lang w:bidi="ar"/>
              </w:rPr>
              <w:t>支持管理人员审核流程可按照不同的条件</w:t>
            </w:r>
            <w:r>
              <w:rPr>
                <w:rFonts w:hint="eastAsia" w:ascii="宋体" w:hAnsi="宋体" w:cs="宋体"/>
                <w:lang w:eastAsia="zh-CN" w:bidi="ar"/>
              </w:rPr>
              <w:t>分值</w:t>
            </w:r>
            <w:r>
              <w:rPr>
                <w:rFonts w:hint="eastAsia" w:ascii="宋体" w:hAnsi="宋体" w:cs="宋体"/>
                <w:lang w:bidi="ar"/>
              </w:rPr>
              <w:t>设置不同的审核流程，如请假时长超过1天仅需班主任审核，超过3天需要班主任、学工负责人审核。</w:t>
            </w:r>
          </w:p>
          <w:p w14:paraId="097716F8">
            <w:pPr>
              <w:widowControl/>
              <w:jc w:val="left"/>
              <w:textAlignment w:val="center"/>
              <w:rPr>
                <w:rFonts w:hint="eastAsia" w:ascii="宋体" w:hAnsi="宋体" w:cs="宋体"/>
                <w:lang w:bidi="ar"/>
              </w:rPr>
            </w:pPr>
            <w:r>
              <w:rPr>
                <w:rFonts w:hint="eastAsia" w:ascii="宋体" w:hAnsi="宋体" w:cs="宋体"/>
                <w:lang w:bidi="ar"/>
              </w:rPr>
              <w:t>2）请销假申请</w:t>
            </w:r>
          </w:p>
          <w:p w14:paraId="38B8D7F9">
            <w:pPr>
              <w:widowControl/>
              <w:jc w:val="left"/>
              <w:textAlignment w:val="center"/>
              <w:rPr>
                <w:rFonts w:hint="eastAsia" w:ascii="宋体" w:hAnsi="宋体" w:cs="宋体"/>
                <w:lang w:bidi="ar"/>
              </w:rPr>
            </w:pPr>
            <w:r>
              <w:rPr>
                <w:rFonts w:hint="eastAsia" w:ascii="宋体" w:hAnsi="宋体" w:cs="宋体"/>
                <w:lang w:bidi="ar"/>
              </w:rPr>
              <w:t>支持学生填写请假信息发起申请，可查看请假历史记录和审核进度。</w:t>
            </w:r>
          </w:p>
          <w:p w14:paraId="264247EC">
            <w:pPr>
              <w:widowControl/>
              <w:jc w:val="left"/>
              <w:textAlignment w:val="center"/>
              <w:rPr>
                <w:rFonts w:hint="eastAsia" w:ascii="宋体" w:hAnsi="宋体" w:cs="宋体"/>
                <w:lang w:bidi="ar"/>
              </w:rPr>
            </w:pPr>
            <w:r>
              <w:rPr>
                <w:rFonts w:hint="eastAsia" w:ascii="宋体" w:hAnsi="宋体" w:cs="宋体"/>
                <w:lang w:bidi="ar"/>
              </w:rPr>
              <w:t>支持学生填写续假信息发起申请，可查看续假申请历史记录和审核进度，续假通过后请假结束时间对应延长。</w:t>
            </w:r>
          </w:p>
          <w:p w14:paraId="57CDE1C1">
            <w:pPr>
              <w:widowControl/>
              <w:jc w:val="left"/>
              <w:textAlignment w:val="center"/>
              <w:rPr>
                <w:rFonts w:hint="eastAsia" w:ascii="宋体" w:hAnsi="宋体" w:cs="宋体"/>
                <w:lang w:bidi="ar"/>
              </w:rPr>
            </w:pPr>
            <w:r>
              <w:rPr>
                <w:rFonts w:hint="eastAsia" w:ascii="宋体" w:hAnsi="宋体" w:cs="宋体"/>
                <w:lang w:bidi="ar"/>
              </w:rPr>
              <w:t>支持学生填写销假信息发起申请，可查看销假历史记录和审核进度，销假通过后才允许提交下一次请假。</w:t>
            </w:r>
          </w:p>
          <w:p w14:paraId="105A8BB9">
            <w:pPr>
              <w:widowControl/>
              <w:jc w:val="left"/>
              <w:textAlignment w:val="center"/>
              <w:rPr>
                <w:rFonts w:hint="eastAsia" w:ascii="宋体" w:hAnsi="宋体" w:cs="宋体"/>
                <w:lang w:bidi="ar"/>
              </w:rPr>
            </w:pPr>
            <w:r>
              <w:rPr>
                <w:rFonts w:hint="eastAsia" w:ascii="宋体" w:hAnsi="宋体" w:cs="宋体"/>
                <w:lang w:bidi="ar"/>
              </w:rPr>
              <w:t>3）请销假审核</w:t>
            </w:r>
          </w:p>
          <w:p w14:paraId="7CAEED2E">
            <w:pPr>
              <w:widowControl/>
              <w:jc w:val="left"/>
              <w:textAlignment w:val="center"/>
              <w:rPr>
                <w:rFonts w:hint="eastAsia" w:ascii="宋体" w:hAnsi="宋体" w:cs="宋体"/>
                <w:lang w:bidi="ar"/>
              </w:rPr>
            </w:pPr>
            <w:r>
              <w:rPr>
                <w:rFonts w:hint="eastAsia" w:ascii="宋体" w:hAnsi="宋体" w:cs="宋体"/>
                <w:lang w:bidi="ar"/>
              </w:rPr>
              <w:t>支持审核人员对自己管理范围内的学生请假申请进行查询和审核，包括通过、不通过、强制通过、强制拒绝。</w:t>
            </w:r>
          </w:p>
          <w:p w14:paraId="5DCDE7A8">
            <w:pPr>
              <w:widowControl/>
              <w:jc w:val="left"/>
              <w:textAlignment w:val="center"/>
              <w:rPr>
                <w:rFonts w:hint="eastAsia" w:ascii="宋体" w:hAnsi="宋体" w:cs="宋体"/>
                <w:lang w:bidi="ar"/>
              </w:rPr>
            </w:pPr>
            <w:r>
              <w:rPr>
                <w:rFonts w:hint="eastAsia" w:ascii="宋体" w:hAnsi="宋体" w:cs="宋体"/>
                <w:lang w:bidi="ar"/>
              </w:rPr>
              <w:t>4）请销假查询和统计</w:t>
            </w:r>
          </w:p>
          <w:p w14:paraId="3F3D123D">
            <w:pPr>
              <w:widowControl/>
              <w:jc w:val="left"/>
              <w:textAlignment w:val="center"/>
              <w:rPr>
                <w:rFonts w:hint="eastAsia" w:ascii="宋体" w:hAnsi="宋体" w:cs="宋体"/>
                <w:lang w:bidi="ar"/>
              </w:rPr>
            </w:pPr>
            <w:r>
              <w:rPr>
                <w:rFonts w:hint="eastAsia" w:ascii="宋体" w:hAnsi="宋体" w:cs="宋体"/>
                <w:lang w:bidi="ar"/>
              </w:rPr>
              <w:t>支持管理人员查看学生的请销假记录明细，包括学生基本信息、请假状态、销假状态、请假类型、请假开始时间、结束时间、是否续假、续假次数、续假记录、销假时间、销假记录等。</w:t>
            </w:r>
          </w:p>
          <w:p w14:paraId="24F191D1">
            <w:pPr>
              <w:widowControl/>
              <w:jc w:val="left"/>
              <w:textAlignment w:val="center"/>
              <w:rPr>
                <w:rFonts w:hint="eastAsia" w:ascii="宋体" w:hAnsi="宋体" w:cs="宋体"/>
                <w:lang w:bidi="ar"/>
              </w:rPr>
            </w:pPr>
            <w:r>
              <w:rPr>
                <w:rFonts w:hint="eastAsia" w:ascii="宋体" w:hAnsi="宋体" w:cs="宋体"/>
                <w:lang w:bidi="ar"/>
              </w:rPr>
              <w:t>支持管理人员查看各系部、年级的请销假报表统计，包括总人数、请假人数、请假申请数、请假通过数、延迟到校数、销假申请数、销假通过数；支持按校区、请销假起止时间进行筛选。</w:t>
            </w:r>
          </w:p>
          <w:p w14:paraId="6273C8BA">
            <w:pPr>
              <w:widowControl/>
              <w:jc w:val="left"/>
              <w:textAlignment w:val="center"/>
              <w:rPr>
                <w:rFonts w:hint="eastAsia" w:ascii="宋体" w:hAnsi="宋体" w:cs="宋体"/>
              </w:rPr>
            </w:pPr>
            <w:r>
              <w:rPr>
                <w:rFonts w:hint="eastAsia" w:ascii="宋体" w:hAnsi="宋体" w:cs="宋体"/>
                <w:lang w:bidi="ar"/>
              </w:rPr>
              <w:t>支持管理人员查看请销假总览，包括请假人数、请假申请人数、请假通过人数、销假申请人数、销假通过人数、应销假人数、应销未销人数，请假天数统计、请假去向统计、请假类型统计等。</w:t>
            </w:r>
          </w:p>
        </w:tc>
      </w:tr>
      <w:tr w14:paraId="50548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931EE2B">
            <w:pPr>
              <w:jc w:val="center"/>
              <w:rPr>
                <w:rFonts w:hint="eastAsia" w:ascii="宋体" w:hAnsi="宋体" w:cs="宋体"/>
                <w:b/>
                <w:bCs/>
              </w:rPr>
            </w:pPr>
          </w:p>
        </w:tc>
        <w:tc>
          <w:tcPr>
            <w:tcW w:w="1388" w:type="dxa"/>
            <w:vMerge w:val="continue"/>
            <w:vAlign w:val="center"/>
          </w:tcPr>
          <w:p w14:paraId="5B8A8C09">
            <w:pPr>
              <w:jc w:val="center"/>
              <w:rPr>
                <w:rFonts w:hint="eastAsia" w:ascii="宋体" w:hAnsi="宋体" w:cs="宋体"/>
                <w:b/>
                <w:bCs/>
              </w:rPr>
            </w:pPr>
          </w:p>
        </w:tc>
        <w:tc>
          <w:tcPr>
            <w:tcW w:w="7662" w:type="dxa"/>
            <w:vAlign w:val="center"/>
          </w:tcPr>
          <w:p w14:paraId="6D2B19BF">
            <w:pPr>
              <w:widowControl/>
              <w:jc w:val="left"/>
              <w:textAlignment w:val="center"/>
              <w:rPr>
                <w:rFonts w:hint="eastAsia" w:ascii="宋体" w:hAnsi="宋体" w:cs="宋体"/>
                <w:b/>
                <w:bCs/>
                <w:lang w:bidi="ar"/>
              </w:rPr>
            </w:pPr>
            <w:r>
              <w:rPr>
                <w:rFonts w:hint="eastAsia" w:ascii="宋体" w:hAnsi="宋体" w:cs="宋体"/>
                <w:b/>
                <w:bCs/>
                <w:lang w:bidi="ar"/>
              </w:rPr>
              <w:t>节假日离返校</w:t>
            </w:r>
          </w:p>
          <w:p w14:paraId="2987A47B">
            <w:pPr>
              <w:widowControl/>
              <w:jc w:val="left"/>
              <w:textAlignment w:val="center"/>
              <w:rPr>
                <w:rFonts w:hint="eastAsia" w:ascii="宋体" w:hAnsi="宋体" w:cs="宋体"/>
                <w:lang w:bidi="ar"/>
              </w:rPr>
            </w:pPr>
            <w:r>
              <w:rPr>
                <w:rFonts w:hint="eastAsia" w:ascii="宋体" w:hAnsi="宋体" w:cs="宋体"/>
                <w:lang w:bidi="ar"/>
              </w:rPr>
              <w:t>1）登记管理</w:t>
            </w:r>
          </w:p>
          <w:p w14:paraId="53BDD255">
            <w:pPr>
              <w:widowControl/>
              <w:jc w:val="left"/>
              <w:textAlignment w:val="center"/>
              <w:rPr>
                <w:rFonts w:hint="eastAsia" w:ascii="宋体" w:hAnsi="宋体" w:cs="宋体"/>
                <w:lang w:bidi="ar"/>
              </w:rPr>
            </w:pPr>
            <w:r>
              <w:rPr>
                <w:rFonts w:hint="eastAsia" w:ascii="宋体" w:hAnsi="宋体" w:cs="宋体"/>
                <w:lang w:bidi="ar"/>
              </w:rPr>
              <w:t>（1）节假日去向登记</w:t>
            </w:r>
          </w:p>
          <w:p w14:paraId="343AE3F1">
            <w:pPr>
              <w:widowControl/>
              <w:jc w:val="left"/>
              <w:textAlignment w:val="center"/>
              <w:rPr>
                <w:rFonts w:hint="eastAsia" w:ascii="宋体" w:hAnsi="宋体" w:cs="宋体"/>
                <w:lang w:bidi="ar"/>
              </w:rPr>
            </w:pPr>
            <w:r>
              <w:rPr>
                <w:rFonts w:hint="eastAsia" w:ascii="宋体" w:hAnsi="宋体" w:cs="宋体"/>
                <w:lang w:bidi="ar"/>
              </w:rPr>
              <w:t>支持学生移动端或PC端填写离校信息发起申请，包含预计返校日期、紧急联系人等信息，可根据学校情况配置离校申请表内容，需支持管理人员查看离校申请历史记录和审核进度。</w:t>
            </w:r>
          </w:p>
          <w:p w14:paraId="52475EF4">
            <w:pPr>
              <w:widowControl/>
              <w:jc w:val="left"/>
              <w:textAlignment w:val="center"/>
              <w:rPr>
                <w:rFonts w:hint="eastAsia" w:ascii="宋体" w:hAnsi="宋体" w:cs="宋体"/>
                <w:lang w:bidi="ar"/>
              </w:rPr>
            </w:pPr>
            <w:r>
              <w:rPr>
                <w:rFonts w:hint="eastAsia" w:ascii="宋体" w:hAnsi="宋体" w:cs="宋体"/>
                <w:lang w:bidi="ar"/>
              </w:rPr>
              <w:t>（2）节假日登记审核</w:t>
            </w:r>
          </w:p>
          <w:p w14:paraId="17129EA5">
            <w:pPr>
              <w:widowControl/>
              <w:jc w:val="left"/>
              <w:textAlignment w:val="center"/>
              <w:rPr>
                <w:rFonts w:hint="eastAsia" w:ascii="宋体" w:hAnsi="宋体" w:cs="宋体"/>
                <w:lang w:bidi="ar"/>
              </w:rPr>
            </w:pPr>
            <w:r>
              <w:rPr>
                <w:rFonts w:hint="eastAsia" w:ascii="宋体" w:hAnsi="宋体" w:cs="宋体"/>
                <w:lang w:bidi="ar"/>
              </w:rPr>
              <w:t>支持审核人员对自己管理范围内的学生离校申请进行查询、导出和审核操作，包括通过、不通过、强制通过、强制拒绝。</w:t>
            </w:r>
          </w:p>
          <w:p w14:paraId="405CD7EA">
            <w:pPr>
              <w:widowControl/>
              <w:jc w:val="left"/>
              <w:textAlignment w:val="center"/>
              <w:rPr>
                <w:rFonts w:hint="eastAsia" w:ascii="宋体" w:hAnsi="宋体" w:cs="宋体"/>
                <w:lang w:bidi="ar"/>
              </w:rPr>
            </w:pPr>
            <w:r>
              <w:rPr>
                <w:rFonts w:hint="eastAsia" w:ascii="宋体" w:hAnsi="宋体" w:cs="宋体"/>
                <w:lang w:bidi="ar"/>
              </w:rPr>
              <w:t>2）延期管理</w:t>
            </w:r>
          </w:p>
          <w:p w14:paraId="44D3F9C9">
            <w:pPr>
              <w:widowControl/>
              <w:jc w:val="left"/>
              <w:textAlignment w:val="center"/>
              <w:rPr>
                <w:rFonts w:hint="eastAsia" w:ascii="宋体" w:hAnsi="宋体" w:cs="宋体"/>
                <w:lang w:bidi="ar"/>
              </w:rPr>
            </w:pPr>
            <w:r>
              <w:rPr>
                <w:rFonts w:hint="eastAsia" w:ascii="宋体" w:hAnsi="宋体" w:cs="宋体"/>
                <w:lang w:bidi="ar"/>
              </w:rPr>
              <w:t>1）延期返校登记管理</w:t>
            </w:r>
          </w:p>
          <w:p w14:paraId="13225C54">
            <w:pPr>
              <w:widowControl/>
              <w:jc w:val="left"/>
              <w:textAlignment w:val="center"/>
              <w:rPr>
                <w:rFonts w:hint="eastAsia" w:ascii="宋体" w:hAnsi="宋体" w:cs="宋体"/>
                <w:lang w:bidi="ar"/>
              </w:rPr>
            </w:pPr>
            <w:r>
              <w:rPr>
                <w:rFonts w:hint="eastAsia" w:ascii="宋体" w:hAnsi="宋体" w:cs="宋体"/>
                <w:lang w:bidi="ar"/>
              </w:rPr>
              <w:t>支持学生移动端或PC端填写延期返校信息发起申请，包含延期返校日期、紧急联系人等信息，可根据学校情况配置延期返校申请表内容，需支持管理人员查看离校申请历史记录和审核进度。</w:t>
            </w:r>
          </w:p>
          <w:p w14:paraId="283CC0DC">
            <w:pPr>
              <w:widowControl/>
              <w:jc w:val="left"/>
              <w:textAlignment w:val="center"/>
              <w:rPr>
                <w:rFonts w:hint="eastAsia" w:ascii="宋体" w:hAnsi="宋体" w:cs="宋体"/>
                <w:lang w:bidi="ar"/>
              </w:rPr>
            </w:pPr>
            <w:r>
              <w:rPr>
                <w:rFonts w:hint="eastAsia" w:ascii="宋体" w:hAnsi="宋体" w:cs="宋体"/>
                <w:lang w:bidi="ar"/>
              </w:rPr>
              <w:t>2）延期返校审核</w:t>
            </w:r>
          </w:p>
          <w:p w14:paraId="3DBF7032">
            <w:pPr>
              <w:widowControl/>
              <w:jc w:val="left"/>
              <w:textAlignment w:val="center"/>
              <w:rPr>
                <w:rFonts w:hint="eastAsia" w:ascii="宋体" w:hAnsi="宋体" w:cs="宋体"/>
                <w:lang w:bidi="ar"/>
              </w:rPr>
            </w:pPr>
            <w:r>
              <w:rPr>
                <w:rFonts w:hint="eastAsia" w:ascii="宋体" w:hAnsi="宋体" w:cs="宋体"/>
                <w:lang w:bidi="ar"/>
              </w:rPr>
              <w:t>支持审核人员对自己管理范围内的学生离校申请进行查询、导出和审核操作，包括通过、不通过、强制通过、强制拒绝。</w:t>
            </w:r>
          </w:p>
          <w:p w14:paraId="743FF172">
            <w:pPr>
              <w:widowControl/>
              <w:jc w:val="left"/>
              <w:textAlignment w:val="center"/>
              <w:rPr>
                <w:rFonts w:hint="eastAsia" w:ascii="宋体" w:hAnsi="宋体" w:cs="宋体"/>
                <w:lang w:bidi="ar"/>
              </w:rPr>
            </w:pPr>
            <w:r>
              <w:rPr>
                <w:rFonts w:hint="eastAsia" w:ascii="宋体" w:hAnsi="宋体" w:cs="宋体"/>
                <w:lang w:bidi="ar"/>
              </w:rPr>
              <w:t>3）假期到家打卡</w:t>
            </w:r>
          </w:p>
          <w:p w14:paraId="541EA6F6">
            <w:pPr>
              <w:widowControl/>
              <w:jc w:val="left"/>
              <w:textAlignment w:val="center"/>
              <w:rPr>
                <w:rFonts w:hint="eastAsia" w:ascii="宋体" w:hAnsi="宋体" w:cs="宋体"/>
                <w:lang w:bidi="ar"/>
              </w:rPr>
            </w:pPr>
            <w:r>
              <w:rPr>
                <w:rFonts w:hint="eastAsia" w:ascii="宋体" w:hAnsi="宋体" w:cs="宋体"/>
                <w:lang w:bidi="ar"/>
              </w:rPr>
              <w:t>支持学生到家之后进行打卡，与父母合影，确保到家；未打卡的学生，会自动提醒班主任。</w:t>
            </w:r>
          </w:p>
          <w:p w14:paraId="36F811A5">
            <w:pPr>
              <w:widowControl/>
              <w:jc w:val="left"/>
              <w:textAlignment w:val="center"/>
              <w:rPr>
                <w:rFonts w:hint="eastAsia" w:ascii="宋体" w:hAnsi="宋体" w:cs="宋体"/>
                <w:lang w:bidi="ar"/>
              </w:rPr>
            </w:pPr>
            <w:r>
              <w:rPr>
                <w:rFonts w:hint="eastAsia" w:ascii="宋体" w:hAnsi="宋体" w:cs="宋体"/>
                <w:lang w:bidi="ar"/>
              </w:rPr>
              <w:t>4）离返校统计</w:t>
            </w:r>
          </w:p>
          <w:p w14:paraId="65C9BE75">
            <w:pPr>
              <w:widowControl/>
              <w:jc w:val="left"/>
              <w:textAlignment w:val="center"/>
              <w:rPr>
                <w:rFonts w:hint="eastAsia" w:ascii="宋体" w:hAnsi="宋体" w:cs="宋体"/>
                <w:lang w:bidi="ar"/>
              </w:rPr>
            </w:pPr>
            <w:r>
              <w:rPr>
                <w:rFonts w:hint="eastAsia" w:ascii="宋体" w:hAnsi="宋体" w:cs="宋体"/>
                <w:lang w:bidi="ar"/>
              </w:rPr>
              <w:t>支持管理人员查看学生的离返校记录明细，包括学生基本信息、离校状态、返校状态、假期类型、预计离校时间、预计返校时间、是否延迟返校等信息，也可查看延迟返校记录、返校记录。</w:t>
            </w:r>
          </w:p>
          <w:p w14:paraId="079C6E57">
            <w:pPr>
              <w:widowControl/>
              <w:jc w:val="left"/>
              <w:textAlignment w:val="center"/>
              <w:rPr>
                <w:rFonts w:hint="eastAsia" w:ascii="宋体" w:hAnsi="宋体" w:cs="宋体"/>
                <w:lang w:bidi="ar"/>
              </w:rPr>
            </w:pPr>
            <w:r>
              <w:rPr>
                <w:rFonts w:hint="eastAsia" w:ascii="宋体" w:hAnsi="宋体" w:cs="宋体"/>
                <w:lang w:bidi="ar"/>
              </w:rPr>
              <w:t>支持管理人员查看各系部、年级的离返校报表统计，包括总人数、离校申请人数、预计离校人数、返校申请人数、返校人数、延迟返校人数；支持按校区、离返校起止时间进行筛选。</w:t>
            </w:r>
          </w:p>
          <w:p w14:paraId="1741BF4C">
            <w:pPr>
              <w:widowControl/>
              <w:jc w:val="left"/>
              <w:textAlignment w:val="center"/>
              <w:rPr>
                <w:rFonts w:hint="eastAsia" w:ascii="宋体" w:hAnsi="宋体" w:cs="宋体"/>
                <w:lang w:bidi="ar"/>
              </w:rPr>
            </w:pPr>
            <w:r>
              <w:rPr>
                <w:rFonts w:hint="eastAsia" w:ascii="宋体" w:hAnsi="宋体" w:cs="宋体"/>
                <w:lang w:bidi="ar"/>
              </w:rPr>
              <w:t>支持管理人员查看离返校总览，包括学生总人数、离校申请书、预计离校人数、预计返校人数、返校人数、延迟返校人数、系部统计、年级统计等；支持按校区、系部、专业、离返校起止时间进行筛选。</w:t>
            </w:r>
          </w:p>
        </w:tc>
      </w:tr>
      <w:tr w14:paraId="7F02C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621158A">
            <w:pPr>
              <w:jc w:val="center"/>
              <w:rPr>
                <w:rFonts w:hint="eastAsia" w:ascii="宋体" w:hAnsi="宋体" w:cs="宋体"/>
                <w:b/>
                <w:bCs/>
              </w:rPr>
            </w:pPr>
          </w:p>
        </w:tc>
        <w:tc>
          <w:tcPr>
            <w:tcW w:w="1388" w:type="dxa"/>
            <w:vMerge w:val="continue"/>
            <w:vAlign w:val="center"/>
          </w:tcPr>
          <w:p w14:paraId="4E443410">
            <w:pPr>
              <w:jc w:val="center"/>
              <w:rPr>
                <w:rFonts w:hint="eastAsia" w:ascii="宋体" w:hAnsi="宋体" w:cs="宋体"/>
                <w:b/>
                <w:bCs/>
              </w:rPr>
            </w:pPr>
          </w:p>
        </w:tc>
        <w:tc>
          <w:tcPr>
            <w:tcW w:w="7662" w:type="dxa"/>
            <w:vAlign w:val="center"/>
          </w:tcPr>
          <w:p w14:paraId="298E16FE">
            <w:pPr>
              <w:widowControl/>
              <w:jc w:val="left"/>
              <w:textAlignment w:val="center"/>
              <w:rPr>
                <w:rFonts w:hint="eastAsia" w:ascii="宋体" w:hAnsi="宋体" w:cs="宋体"/>
                <w:lang w:bidi="ar"/>
              </w:rPr>
            </w:pPr>
            <w:r>
              <w:rPr>
                <w:rFonts w:hint="eastAsia" w:ascii="宋体" w:hAnsi="宋体" w:cs="宋体"/>
                <w:b/>
                <w:bCs/>
                <w:lang w:bidi="ar"/>
              </w:rPr>
              <w:t>学生课堂考勤</w:t>
            </w:r>
          </w:p>
          <w:p w14:paraId="4B14C532">
            <w:pPr>
              <w:widowControl/>
              <w:jc w:val="left"/>
              <w:textAlignment w:val="center"/>
              <w:rPr>
                <w:rFonts w:hint="eastAsia" w:ascii="宋体" w:hAnsi="宋体" w:cs="宋体"/>
                <w:lang w:bidi="ar"/>
              </w:rPr>
            </w:pPr>
            <w:r>
              <w:rPr>
                <w:rFonts w:hint="eastAsia" w:ascii="宋体" w:hAnsi="宋体" w:cs="宋体"/>
                <w:lang w:bidi="ar"/>
              </w:rPr>
              <w:t>支持任课老师或者班委进行提交学生请假、迟到、早退等情况。班主任可以对考勤结果进行审核确认，系统自动统计汇报考勤分析，形成考勤报表。</w:t>
            </w:r>
          </w:p>
          <w:p w14:paraId="76DDEE78">
            <w:pPr>
              <w:widowControl/>
              <w:jc w:val="left"/>
              <w:textAlignment w:val="center"/>
              <w:rPr>
                <w:rFonts w:hint="eastAsia" w:ascii="宋体" w:hAnsi="宋体" w:cs="宋体"/>
                <w:lang w:bidi="ar"/>
              </w:rPr>
            </w:pPr>
            <w:r>
              <w:rPr>
                <w:rFonts w:hint="eastAsia" w:ascii="宋体" w:hAnsi="宋体" w:cs="宋体"/>
                <w:lang w:bidi="ar"/>
              </w:rPr>
              <w:t>1）学生课堂考勤</w:t>
            </w:r>
          </w:p>
          <w:p w14:paraId="3B127398">
            <w:pPr>
              <w:widowControl/>
              <w:jc w:val="left"/>
              <w:textAlignment w:val="center"/>
              <w:rPr>
                <w:rFonts w:hint="eastAsia" w:ascii="宋体" w:hAnsi="宋体" w:cs="宋体"/>
                <w:lang w:bidi="ar"/>
              </w:rPr>
            </w:pPr>
            <w:r>
              <w:rPr>
                <w:rFonts w:hint="eastAsia" w:ascii="宋体" w:hAnsi="宋体" w:cs="宋体"/>
                <w:lang w:bidi="ar"/>
              </w:rPr>
              <w:t>支持班主任、值班教师、学生本人进行考勤登记，系统自动统计汇报考勤分析。</w:t>
            </w:r>
          </w:p>
          <w:p w14:paraId="4DE96DC0">
            <w:pPr>
              <w:widowControl/>
              <w:jc w:val="left"/>
              <w:textAlignment w:val="center"/>
              <w:rPr>
                <w:rFonts w:hint="eastAsia" w:ascii="宋体" w:hAnsi="宋体" w:cs="宋体"/>
                <w:lang w:bidi="ar"/>
              </w:rPr>
            </w:pPr>
            <w:r>
              <w:rPr>
                <w:rFonts w:hint="eastAsia" w:ascii="宋体" w:hAnsi="宋体" w:cs="宋体"/>
                <w:lang w:bidi="ar"/>
              </w:rPr>
              <w:t>2）学生手机管理</w:t>
            </w:r>
          </w:p>
          <w:p w14:paraId="0F244F4C">
            <w:pPr>
              <w:widowControl/>
              <w:jc w:val="left"/>
              <w:textAlignment w:val="center"/>
              <w:rPr>
                <w:rFonts w:hint="eastAsia" w:ascii="宋体" w:hAnsi="宋体" w:cs="宋体"/>
              </w:rPr>
            </w:pPr>
            <w:r>
              <w:rPr>
                <w:rFonts w:hint="eastAsia" w:ascii="宋体" w:hAnsi="宋体" w:cs="宋体"/>
                <w:lang w:bidi="ar"/>
              </w:rPr>
              <w:t>支持学生到校提交手机，需要使用手机可提交申请从班主任或指定人员处领取手机。</w:t>
            </w:r>
          </w:p>
        </w:tc>
      </w:tr>
      <w:tr w14:paraId="33060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80CCB4E">
            <w:pPr>
              <w:jc w:val="center"/>
              <w:rPr>
                <w:rFonts w:hint="eastAsia" w:ascii="宋体" w:hAnsi="宋体" w:cs="宋体"/>
                <w:b/>
                <w:bCs/>
              </w:rPr>
            </w:pPr>
          </w:p>
        </w:tc>
        <w:tc>
          <w:tcPr>
            <w:tcW w:w="1388" w:type="dxa"/>
            <w:vMerge w:val="continue"/>
            <w:vAlign w:val="center"/>
          </w:tcPr>
          <w:p w14:paraId="0DE03BFE">
            <w:pPr>
              <w:jc w:val="center"/>
              <w:rPr>
                <w:rFonts w:hint="eastAsia" w:ascii="宋体" w:hAnsi="宋体" w:cs="宋体"/>
                <w:b/>
                <w:bCs/>
              </w:rPr>
            </w:pPr>
          </w:p>
        </w:tc>
        <w:tc>
          <w:tcPr>
            <w:tcW w:w="7662" w:type="dxa"/>
            <w:vAlign w:val="center"/>
          </w:tcPr>
          <w:p w14:paraId="6E6A2BC7">
            <w:pPr>
              <w:widowControl/>
              <w:jc w:val="left"/>
              <w:textAlignment w:val="center"/>
              <w:rPr>
                <w:rFonts w:hint="eastAsia" w:ascii="宋体" w:hAnsi="宋体" w:cs="宋体"/>
                <w:b/>
                <w:bCs/>
                <w:lang w:bidi="ar"/>
              </w:rPr>
            </w:pPr>
            <w:r>
              <w:rPr>
                <w:rFonts w:hint="eastAsia" w:ascii="宋体" w:hAnsi="宋体" w:cs="宋体"/>
                <w:b/>
                <w:bCs/>
                <w:lang w:bidi="ar"/>
              </w:rPr>
              <w:t>荣誉称号</w:t>
            </w:r>
          </w:p>
          <w:p w14:paraId="7A1E6D72">
            <w:pPr>
              <w:widowControl/>
              <w:jc w:val="left"/>
              <w:textAlignment w:val="center"/>
              <w:rPr>
                <w:rFonts w:hint="eastAsia" w:ascii="宋体" w:hAnsi="宋体" w:cs="宋体"/>
                <w:lang w:bidi="ar"/>
              </w:rPr>
            </w:pPr>
            <w:r>
              <w:rPr>
                <w:rFonts w:hint="eastAsia" w:ascii="宋体" w:hAnsi="宋体" w:cs="宋体"/>
                <w:lang w:bidi="ar"/>
              </w:rPr>
              <w:t>1）荣誉称号种类管理</w:t>
            </w:r>
          </w:p>
          <w:p w14:paraId="7C59ADDD">
            <w:pPr>
              <w:widowControl/>
              <w:jc w:val="left"/>
              <w:textAlignment w:val="center"/>
              <w:rPr>
                <w:rFonts w:hint="eastAsia" w:ascii="宋体" w:hAnsi="宋体" w:cs="宋体"/>
                <w:lang w:bidi="ar"/>
              </w:rPr>
            </w:pPr>
            <w:r>
              <w:rPr>
                <w:rFonts w:hint="eastAsia" w:ascii="宋体" w:hAnsi="宋体" w:cs="宋体"/>
                <w:lang w:bidi="ar"/>
              </w:rPr>
              <w:t>支持维护荣誉称号种类信息，包括荣誉称号名称、荣誉称号类型、奖励级别、荣誉等级，可配置需要打印的表格模板，可维护荣誉称号的登记以及登记的奖励、支持设置荣誉称号申请的条件规则限制，支持设置荣誉称号申请的申请表内容。</w:t>
            </w:r>
          </w:p>
          <w:p w14:paraId="176FF671">
            <w:pPr>
              <w:widowControl/>
              <w:jc w:val="left"/>
              <w:textAlignment w:val="center"/>
              <w:rPr>
                <w:rFonts w:hint="eastAsia" w:ascii="宋体" w:hAnsi="宋体" w:cs="宋体"/>
                <w:lang w:bidi="ar"/>
              </w:rPr>
            </w:pPr>
            <w:r>
              <w:rPr>
                <w:rFonts w:hint="eastAsia" w:ascii="宋体" w:hAnsi="宋体" w:cs="宋体"/>
                <w:lang w:bidi="ar"/>
              </w:rPr>
              <w:t>支持设置不可兼得规则和公共规则，即学生不可同时申请多个不可兼得规则内的荣誉称号，以及申请所有荣誉称号需要满足的条件规则，可根据学校具体荣誉称号要求进行灵活的设置。</w:t>
            </w:r>
          </w:p>
          <w:p w14:paraId="3D4E09F8">
            <w:pPr>
              <w:widowControl/>
              <w:jc w:val="left"/>
              <w:textAlignment w:val="center"/>
              <w:rPr>
                <w:rFonts w:hint="eastAsia" w:ascii="宋体" w:hAnsi="宋体" w:cs="宋体"/>
                <w:lang w:bidi="ar"/>
              </w:rPr>
            </w:pPr>
            <w:r>
              <w:rPr>
                <w:rFonts w:hint="eastAsia" w:ascii="宋体" w:hAnsi="宋体" w:cs="宋体"/>
                <w:lang w:bidi="ar"/>
              </w:rPr>
              <w:t>2）荣誉称号批次管理</w:t>
            </w:r>
          </w:p>
          <w:p w14:paraId="75E13C6B">
            <w:pPr>
              <w:widowControl/>
              <w:jc w:val="left"/>
              <w:textAlignment w:val="center"/>
              <w:rPr>
                <w:rFonts w:hint="eastAsia" w:ascii="宋体" w:hAnsi="宋体" w:cs="宋体"/>
                <w:lang w:bidi="ar"/>
              </w:rPr>
            </w:pPr>
            <w:r>
              <w:rPr>
                <w:rFonts w:hint="eastAsia" w:ascii="宋体" w:hAnsi="宋体" w:cs="宋体"/>
                <w:lang w:bidi="ar"/>
              </w:rPr>
              <w:t>支持管理人员维护荣誉称号申请批次，包括批次名称、称号类型（个人/集体）、评定学年学期、学生申请起止时间、审核截止时间、审核流程、可申请的荣誉称号等，支持针对不同的荣誉称号设置不同的审核流程，支持设置荣誉称号名额并分配给各系部，可维护各荣誉称号的符合条件学生名单。</w:t>
            </w:r>
          </w:p>
          <w:p w14:paraId="5CD7C018">
            <w:pPr>
              <w:widowControl/>
              <w:jc w:val="left"/>
              <w:textAlignment w:val="center"/>
              <w:rPr>
                <w:rFonts w:hint="eastAsia" w:ascii="宋体" w:hAnsi="宋体" w:cs="宋体"/>
                <w:lang w:bidi="ar"/>
              </w:rPr>
            </w:pPr>
            <w:r>
              <w:rPr>
                <w:rFonts w:hint="eastAsia" w:ascii="宋体" w:hAnsi="宋体" w:cs="宋体"/>
                <w:lang w:bidi="ar"/>
              </w:rPr>
              <w:t>3）名额细化分配</w:t>
            </w:r>
          </w:p>
          <w:p w14:paraId="5BF12FDC">
            <w:pPr>
              <w:widowControl/>
              <w:jc w:val="left"/>
              <w:textAlignment w:val="center"/>
              <w:rPr>
                <w:rFonts w:hint="eastAsia" w:ascii="宋体" w:hAnsi="宋体" w:cs="宋体"/>
                <w:lang w:bidi="ar"/>
              </w:rPr>
            </w:pPr>
            <w:r>
              <w:rPr>
                <w:rFonts w:hint="eastAsia" w:ascii="宋体" w:hAnsi="宋体" w:cs="宋体"/>
                <w:lang w:bidi="ar"/>
              </w:rPr>
              <w:t>支持管理人员或者系部负责人查看各系部的荣誉称号可分配名额、未分配名额、覆盖率等信息，支持对各系部的荣誉称号名额细化分配至专业或者班级，支持修改细化分配。</w:t>
            </w:r>
          </w:p>
          <w:p w14:paraId="4EC5EE47">
            <w:pPr>
              <w:widowControl/>
              <w:jc w:val="left"/>
              <w:textAlignment w:val="center"/>
              <w:rPr>
                <w:rFonts w:hint="eastAsia" w:ascii="宋体" w:hAnsi="宋体" w:cs="宋体"/>
                <w:lang w:bidi="ar"/>
              </w:rPr>
            </w:pPr>
            <w:r>
              <w:rPr>
                <w:rFonts w:hint="eastAsia" w:ascii="宋体" w:hAnsi="宋体" w:cs="宋体"/>
                <w:lang w:bidi="ar"/>
              </w:rPr>
              <w:t>4）评定小组管理</w:t>
            </w:r>
          </w:p>
          <w:p w14:paraId="1A52EE17">
            <w:pPr>
              <w:widowControl/>
              <w:jc w:val="left"/>
              <w:textAlignment w:val="center"/>
              <w:rPr>
                <w:rFonts w:hint="eastAsia" w:ascii="宋体" w:hAnsi="宋体" w:cs="宋体"/>
                <w:lang w:bidi="ar"/>
              </w:rPr>
            </w:pPr>
            <w:r>
              <w:rPr>
                <w:rFonts w:hint="eastAsia" w:ascii="宋体" w:hAnsi="宋体" w:cs="宋体"/>
                <w:lang w:bidi="ar"/>
              </w:rPr>
              <w:t>支持设置评定小组，生成班级、系部、学校等维度的审批流程。</w:t>
            </w:r>
          </w:p>
          <w:p w14:paraId="7A84A917">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荣誉称号审核</w:t>
            </w:r>
          </w:p>
          <w:p w14:paraId="4E57D529">
            <w:pPr>
              <w:widowControl/>
              <w:jc w:val="left"/>
              <w:textAlignment w:val="center"/>
              <w:rPr>
                <w:rFonts w:hint="eastAsia" w:ascii="宋体" w:hAnsi="宋体" w:cs="宋体"/>
                <w:lang w:bidi="ar"/>
              </w:rPr>
            </w:pPr>
            <w:r>
              <w:rPr>
                <w:rFonts w:hint="eastAsia" w:ascii="宋体" w:hAnsi="宋体" w:cs="宋体"/>
                <w:lang w:bidi="ar"/>
              </w:rPr>
              <w:t>需支持荣誉称号相关审核人员查询并审核学生的荣誉称号申请，可查看学生的申请表详情；支持查看荣誉称号的审核统计，包括各系部的总名额、已占用名额、待审核人数等；支持按照配置的导出模板进行导出。</w:t>
            </w:r>
          </w:p>
          <w:p w14:paraId="1A995ED6">
            <w:pPr>
              <w:widowControl/>
              <w:jc w:val="left"/>
              <w:textAlignment w:val="center"/>
              <w:rPr>
                <w:rFonts w:hint="eastAsia" w:ascii="宋体" w:hAnsi="宋体" w:cs="宋体"/>
                <w:lang w:bidi="ar"/>
              </w:rPr>
            </w:pPr>
            <w:r>
              <w:rPr>
                <w:rFonts w:hint="eastAsia" w:ascii="宋体" w:hAnsi="宋体" w:cs="宋体"/>
                <w:lang w:eastAsia="zh-CN" w:bidi="ar"/>
              </w:rPr>
              <w:t>6）</w:t>
            </w:r>
            <w:r>
              <w:rPr>
                <w:rFonts w:hint="eastAsia" w:ascii="宋体" w:hAnsi="宋体" w:cs="宋体"/>
                <w:lang w:bidi="ar"/>
              </w:rPr>
              <w:t>荣誉称号申请</w:t>
            </w:r>
          </w:p>
          <w:p w14:paraId="08D80286">
            <w:pPr>
              <w:widowControl/>
              <w:jc w:val="left"/>
              <w:textAlignment w:val="center"/>
              <w:rPr>
                <w:rFonts w:hint="eastAsia" w:ascii="宋体" w:hAnsi="宋体" w:cs="宋体"/>
                <w:lang w:bidi="ar"/>
              </w:rPr>
            </w:pPr>
            <w:r>
              <w:rPr>
                <w:rFonts w:hint="eastAsia" w:ascii="宋体" w:hAnsi="宋体" w:cs="宋体"/>
                <w:lang w:bidi="ar"/>
              </w:rPr>
              <w:t>需支持学生在移动端查看并填写申请表申请荣誉称号，支持提交申请后查看申请表和审核进度。</w:t>
            </w:r>
          </w:p>
          <w:p w14:paraId="61E58CCB">
            <w:pPr>
              <w:widowControl/>
              <w:jc w:val="left"/>
              <w:textAlignment w:val="center"/>
              <w:rPr>
                <w:rFonts w:hint="eastAsia" w:ascii="宋体" w:hAnsi="宋体" w:cs="宋体"/>
                <w:lang w:bidi="ar"/>
              </w:rPr>
            </w:pPr>
            <w:r>
              <w:rPr>
                <w:rFonts w:hint="eastAsia" w:ascii="宋体" w:hAnsi="宋体" w:cs="宋体"/>
                <w:lang w:eastAsia="zh-CN" w:bidi="ar"/>
              </w:rPr>
              <w:t>7）</w:t>
            </w:r>
            <w:r>
              <w:rPr>
                <w:rFonts w:hint="eastAsia" w:ascii="宋体" w:hAnsi="宋体" w:cs="宋体"/>
                <w:lang w:bidi="ar"/>
              </w:rPr>
              <w:t>荣誉称号小组评议</w:t>
            </w:r>
          </w:p>
          <w:p w14:paraId="3E5737D7">
            <w:pPr>
              <w:widowControl/>
              <w:jc w:val="left"/>
              <w:textAlignment w:val="center"/>
              <w:rPr>
                <w:rFonts w:hint="eastAsia" w:ascii="宋体" w:hAnsi="宋体" w:cs="宋体"/>
                <w:lang w:bidi="ar"/>
              </w:rPr>
            </w:pPr>
            <w:r>
              <w:rPr>
                <w:rFonts w:hint="eastAsia" w:ascii="宋体" w:hAnsi="宋体" w:cs="宋体"/>
                <w:lang w:bidi="ar"/>
              </w:rPr>
              <w:t>对于需要小组评议的荣誉称号，需支持评议小组成员在移动端填写“小组成员意见”完成小组评议，小组组长可基于小组成员意见进行审核。</w:t>
            </w:r>
          </w:p>
        </w:tc>
      </w:tr>
      <w:tr w14:paraId="7F4F9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8A4832E">
            <w:pPr>
              <w:jc w:val="center"/>
              <w:rPr>
                <w:rFonts w:hint="eastAsia" w:ascii="宋体" w:hAnsi="宋体" w:cs="宋体"/>
                <w:b/>
                <w:bCs/>
              </w:rPr>
            </w:pPr>
          </w:p>
        </w:tc>
        <w:tc>
          <w:tcPr>
            <w:tcW w:w="1388" w:type="dxa"/>
            <w:vMerge w:val="continue"/>
            <w:vAlign w:val="center"/>
          </w:tcPr>
          <w:p w14:paraId="2A491FC1">
            <w:pPr>
              <w:jc w:val="center"/>
              <w:rPr>
                <w:rFonts w:hint="eastAsia" w:ascii="宋体" w:hAnsi="宋体" w:cs="宋体"/>
                <w:b/>
                <w:bCs/>
              </w:rPr>
            </w:pPr>
          </w:p>
        </w:tc>
        <w:tc>
          <w:tcPr>
            <w:tcW w:w="7662" w:type="dxa"/>
            <w:vAlign w:val="center"/>
          </w:tcPr>
          <w:p w14:paraId="5253F0C0">
            <w:pPr>
              <w:widowControl/>
              <w:jc w:val="left"/>
              <w:textAlignment w:val="center"/>
              <w:rPr>
                <w:rFonts w:hint="eastAsia" w:ascii="宋体" w:hAnsi="宋体" w:cs="宋体"/>
                <w:b/>
                <w:bCs/>
                <w:lang w:bidi="ar"/>
              </w:rPr>
            </w:pPr>
            <w:r>
              <w:rPr>
                <w:rFonts w:hint="eastAsia" w:ascii="宋体" w:hAnsi="宋体" w:cs="宋体"/>
                <w:b/>
                <w:bCs/>
                <w:lang w:bidi="ar"/>
              </w:rPr>
              <w:t>违纪处分</w:t>
            </w:r>
          </w:p>
          <w:p w14:paraId="7947D415">
            <w:pPr>
              <w:widowControl/>
              <w:jc w:val="left"/>
              <w:textAlignment w:val="center"/>
              <w:rPr>
                <w:rFonts w:hint="eastAsia" w:ascii="宋体" w:hAnsi="宋体" w:cs="宋体"/>
                <w:lang w:bidi="ar"/>
              </w:rPr>
            </w:pPr>
            <w:r>
              <w:rPr>
                <w:rFonts w:hint="eastAsia" w:ascii="宋体" w:hAnsi="宋体" w:cs="宋体"/>
                <w:lang w:bidi="ar"/>
              </w:rPr>
              <w:t>1）违纪处分设置</w:t>
            </w:r>
          </w:p>
          <w:p w14:paraId="53A01DC4">
            <w:pPr>
              <w:widowControl/>
              <w:jc w:val="left"/>
              <w:textAlignment w:val="center"/>
              <w:rPr>
                <w:rFonts w:hint="eastAsia" w:ascii="宋体" w:hAnsi="宋体" w:cs="宋体"/>
                <w:lang w:bidi="ar"/>
              </w:rPr>
            </w:pPr>
            <w:r>
              <w:rPr>
                <w:rFonts w:hint="eastAsia" w:ascii="宋体" w:hAnsi="宋体" w:cs="宋体"/>
                <w:lang w:bidi="ar"/>
              </w:rPr>
              <w:t>支持管理人员维护处分类型，包含处分类型名称、申诉撤销流程、登记确认流程、是否需要思想汇报、思想汇报数量以及字数限制等，支持新增、编辑、删除操作。</w:t>
            </w:r>
          </w:p>
          <w:p w14:paraId="40A2D706">
            <w:pPr>
              <w:widowControl/>
              <w:jc w:val="left"/>
              <w:textAlignment w:val="center"/>
              <w:rPr>
                <w:rFonts w:hint="eastAsia" w:ascii="宋体" w:hAnsi="宋体" w:cs="宋体"/>
                <w:lang w:bidi="ar"/>
              </w:rPr>
            </w:pPr>
            <w:r>
              <w:rPr>
                <w:rFonts w:hint="eastAsia" w:ascii="宋体" w:hAnsi="宋体" w:cs="宋体"/>
                <w:lang w:bidi="ar"/>
              </w:rPr>
              <w:t>支持管理人员维护违纪类型，包含违纪类型名称、可选处分范围、推荐处分、是否启用等，支持新增、编辑、删除操作。</w:t>
            </w:r>
          </w:p>
          <w:p w14:paraId="421FCD75">
            <w:pPr>
              <w:widowControl/>
              <w:jc w:val="left"/>
              <w:textAlignment w:val="center"/>
              <w:rPr>
                <w:rFonts w:hint="eastAsia" w:ascii="宋体" w:hAnsi="宋体" w:cs="宋体"/>
                <w:lang w:bidi="ar"/>
              </w:rPr>
            </w:pPr>
            <w:r>
              <w:rPr>
                <w:rFonts w:hint="eastAsia" w:ascii="宋体" w:hAnsi="宋体" w:cs="宋体"/>
                <w:lang w:bidi="ar"/>
              </w:rPr>
              <w:t>支持管理人员维护权限设置，包含处分登记权限、修改权限等。</w:t>
            </w:r>
          </w:p>
          <w:p w14:paraId="5919D7E5">
            <w:pPr>
              <w:widowControl/>
              <w:jc w:val="left"/>
              <w:textAlignment w:val="center"/>
              <w:rPr>
                <w:rFonts w:hint="eastAsia" w:ascii="宋体" w:hAnsi="宋体" w:cs="宋体"/>
                <w:lang w:bidi="ar"/>
              </w:rPr>
            </w:pPr>
            <w:r>
              <w:rPr>
                <w:rFonts w:hint="eastAsia" w:ascii="宋体" w:hAnsi="宋体" w:cs="宋体"/>
                <w:lang w:bidi="ar"/>
              </w:rPr>
              <w:t>支持管理人员维护提醒设置，包含登记提醒、处分提醒、申诉结果提醒等。</w:t>
            </w:r>
          </w:p>
          <w:p w14:paraId="4F7C5697">
            <w:pPr>
              <w:widowControl/>
              <w:jc w:val="left"/>
              <w:textAlignment w:val="center"/>
              <w:rPr>
                <w:rFonts w:hint="eastAsia" w:ascii="宋体" w:hAnsi="宋体" w:cs="宋体"/>
                <w:lang w:bidi="ar"/>
              </w:rPr>
            </w:pPr>
            <w:r>
              <w:rPr>
                <w:rFonts w:hint="eastAsia" w:ascii="宋体" w:hAnsi="宋体" w:cs="宋体"/>
                <w:lang w:bidi="ar"/>
              </w:rPr>
              <w:t>2）处分登记</w:t>
            </w:r>
          </w:p>
          <w:p w14:paraId="7012B5FF">
            <w:pPr>
              <w:widowControl/>
              <w:jc w:val="left"/>
              <w:textAlignment w:val="center"/>
              <w:rPr>
                <w:rFonts w:hint="eastAsia" w:ascii="宋体" w:hAnsi="宋体" w:cs="宋体"/>
                <w:lang w:bidi="ar"/>
              </w:rPr>
            </w:pPr>
            <w:r>
              <w:rPr>
                <w:rFonts w:hint="eastAsia" w:ascii="宋体" w:hAnsi="宋体" w:cs="宋体"/>
                <w:lang w:bidi="ar"/>
              </w:rPr>
              <w:t>支持管理人员可通过新增、导入方式登记学生违纪，登记时需填写学生信息、违纪类型、违纪日期、违纪情况描述、处分类型、处分学年学期、处分开始日期处分原因、附件等。登记时可查看学生处分历史。可在列表查看登记记录及其审核状态。</w:t>
            </w:r>
          </w:p>
          <w:p w14:paraId="18DCDAFF">
            <w:pPr>
              <w:widowControl/>
              <w:jc w:val="left"/>
              <w:textAlignment w:val="center"/>
              <w:rPr>
                <w:rStyle w:val="30"/>
              </w:rPr>
            </w:pPr>
            <w:r>
              <w:rPr>
                <w:rFonts w:hint="eastAsia" w:ascii="宋体" w:hAnsi="宋体" w:cs="宋体"/>
                <w:lang w:bidi="ar"/>
              </w:rPr>
              <w:t>3）处分审核</w:t>
            </w:r>
          </w:p>
          <w:p w14:paraId="6BCA16B7">
            <w:pPr>
              <w:widowControl/>
              <w:jc w:val="left"/>
              <w:textAlignment w:val="center"/>
              <w:rPr>
                <w:rStyle w:val="30"/>
              </w:rPr>
            </w:pPr>
            <w:r>
              <w:rPr>
                <w:rStyle w:val="30"/>
                <w:rFonts w:hint="eastAsia"/>
              </w:rPr>
              <w:t>需支持对应违纪审核环节的审核人员在违纪处分确</w:t>
            </w:r>
            <w:r>
              <w:rPr>
                <w:rStyle w:val="30"/>
                <w:rFonts w:hint="eastAsia"/>
                <w:lang w:eastAsia="zh-CN"/>
              </w:rPr>
              <w:t>认后</w:t>
            </w:r>
            <w:r>
              <w:rPr>
                <w:rStyle w:val="30"/>
                <w:rFonts w:hint="eastAsia"/>
              </w:rPr>
              <w:t>进行审核和处分确认，可进行批量通过、批量不通过、退回、撤回等审核操作</w:t>
            </w:r>
          </w:p>
          <w:p w14:paraId="42D65F85">
            <w:pPr>
              <w:widowControl/>
              <w:jc w:val="left"/>
              <w:textAlignment w:val="center"/>
              <w:rPr>
                <w:rFonts w:hint="eastAsia" w:ascii="宋体" w:hAnsi="宋体" w:cs="宋体"/>
                <w:lang w:bidi="ar"/>
              </w:rPr>
            </w:pPr>
            <w:r>
              <w:rPr>
                <w:rFonts w:hint="eastAsia" w:ascii="宋体" w:hAnsi="宋体" w:cs="宋体"/>
                <w:lang w:bidi="ar"/>
              </w:rPr>
              <w:t>4）处分撤销</w:t>
            </w:r>
          </w:p>
          <w:p w14:paraId="351B40AB">
            <w:pPr>
              <w:widowControl/>
              <w:jc w:val="left"/>
              <w:textAlignment w:val="center"/>
              <w:rPr>
                <w:rFonts w:hint="eastAsia" w:ascii="宋体" w:hAnsi="宋体" w:cs="宋体"/>
                <w:lang w:bidi="ar"/>
              </w:rPr>
            </w:pPr>
            <w:r>
              <w:rPr>
                <w:rFonts w:hint="eastAsia" w:ascii="宋体" w:hAnsi="宋体" w:cs="宋体"/>
                <w:lang w:bidi="ar"/>
              </w:rPr>
              <w:t>需支持学生考察期期满后在线申请违纪处分的解除，管理人员可审核学生提交的违纪处分解除申请。审核通过后系统自动解除该学生的违纪处分，可进行批量通过、批量不通过、退回、撤回等审核操作。</w:t>
            </w:r>
          </w:p>
          <w:p w14:paraId="718CA14E">
            <w:pPr>
              <w:widowControl/>
              <w:jc w:val="left"/>
              <w:textAlignment w:val="center"/>
              <w:rPr>
                <w:rFonts w:hint="eastAsia" w:ascii="宋体" w:hAnsi="宋体" w:cs="宋体"/>
                <w:lang w:bidi="ar"/>
              </w:rPr>
            </w:pPr>
            <w:r>
              <w:rPr>
                <w:rFonts w:hint="eastAsia" w:ascii="宋体" w:hAnsi="宋体" w:cs="宋体"/>
                <w:lang w:bidi="ar"/>
              </w:rPr>
              <w:t>5）处分学生库</w:t>
            </w:r>
          </w:p>
          <w:p w14:paraId="3B152E96">
            <w:pPr>
              <w:widowControl/>
              <w:jc w:val="left"/>
              <w:textAlignment w:val="center"/>
              <w:rPr>
                <w:rFonts w:hint="eastAsia" w:ascii="宋体" w:hAnsi="宋体" w:cs="宋体"/>
                <w:lang w:bidi="ar"/>
              </w:rPr>
            </w:pPr>
            <w:r>
              <w:rPr>
                <w:rFonts w:hint="eastAsia" w:ascii="宋体" w:hAnsi="宋体" w:cs="宋体"/>
                <w:lang w:bidi="ar"/>
              </w:rPr>
              <w:t>需支持管理人员查看和管理处分学生，可查看学生违纪处分是否解除、是否撤销，需支持批量为学生进行处分解除和处分撤销，可按设置的打印模板打印学生违纪处分信息。</w:t>
            </w:r>
          </w:p>
          <w:p w14:paraId="36A91712">
            <w:pPr>
              <w:widowControl/>
              <w:jc w:val="left"/>
              <w:textAlignment w:val="center"/>
              <w:rPr>
                <w:rFonts w:hint="eastAsia" w:ascii="宋体" w:hAnsi="宋体" w:cs="宋体"/>
                <w:lang w:bidi="ar"/>
              </w:rPr>
            </w:pPr>
            <w:r>
              <w:rPr>
                <w:rFonts w:hint="eastAsia" w:ascii="宋体" w:hAnsi="宋体" w:cs="宋体"/>
                <w:lang w:bidi="ar"/>
              </w:rPr>
              <w:t>6）处分查询</w:t>
            </w:r>
          </w:p>
          <w:p w14:paraId="0FE6DA92">
            <w:pPr>
              <w:widowControl/>
              <w:jc w:val="left"/>
              <w:textAlignment w:val="center"/>
              <w:rPr>
                <w:rFonts w:hint="eastAsia" w:ascii="宋体" w:hAnsi="宋体" w:cs="宋体"/>
                <w:lang w:bidi="ar"/>
              </w:rPr>
            </w:pPr>
            <w:r>
              <w:rPr>
                <w:rFonts w:hint="eastAsia" w:ascii="宋体" w:hAnsi="宋体" w:cs="宋体"/>
                <w:lang w:bidi="ar"/>
              </w:rPr>
              <w:t>需支持学生在移动端查询本人的违纪处分记录，可查看违纪处分详细信息。</w:t>
            </w:r>
          </w:p>
          <w:p w14:paraId="265BBC07">
            <w:pPr>
              <w:widowControl/>
              <w:jc w:val="left"/>
              <w:textAlignment w:val="center"/>
              <w:rPr>
                <w:rFonts w:hint="eastAsia" w:ascii="宋体" w:hAnsi="宋体" w:cs="宋体"/>
                <w:lang w:bidi="ar"/>
              </w:rPr>
            </w:pPr>
            <w:r>
              <w:rPr>
                <w:rFonts w:hint="eastAsia" w:ascii="宋体" w:hAnsi="宋体" w:cs="宋体"/>
                <w:lang w:bidi="ar"/>
              </w:rPr>
              <w:t>7）处分修改</w:t>
            </w:r>
          </w:p>
          <w:p w14:paraId="284919BB">
            <w:pPr>
              <w:widowControl/>
              <w:jc w:val="left"/>
              <w:textAlignment w:val="center"/>
              <w:rPr>
                <w:rFonts w:hint="eastAsia" w:ascii="宋体" w:hAnsi="宋体" w:cs="宋体"/>
                <w:lang w:bidi="ar"/>
              </w:rPr>
            </w:pPr>
            <w:r>
              <w:rPr>
                <w:rFonts w:hint="eastAsia" w:ascii="宋体" w:hAnsi="宋体" w:cs="宋体"/>
                <w:lang w:bidi="ar"/>
              </w:rPr>
              <w:t>支持管理人员可通过新增、导入方式登记学生处分修改，登记时需填写学生信息、违纪类型、违纪日期、违纪情况描述、修改处分类型、修改处分学年学期、修改处分开始日期、修改处分原</w:t>
            </w:r>
            <w:bookmarkStart w:id="13" w:name="OLE_LINK7"/>
            <w:r>
              <w:rPr>
                <w:rFonts w:hint="eastAsia" w:ascii="宋体" w:hAnsi="宋体" w:cs="宋体"/>
                <w:lang w:bidi="ar"/>
              </w:rPr>
              <w:t>因</w:t>
            </w:r>
          </w:p>
          <w:p w14:paraId="176CF5D3">
            <w:pPr>
              <w:widowControl/>
              <w:jc w:val="left"/>
              <w:textAlignment w:val="center"/>
              <w:rPr>
                <w:rFonts w:hint="eastAsia" w:ascii="宋体" w:hAnsi="宋体" w:cs="宋体"/>
                <w:lang w:bidi="ar"/>
              </w:rPr>
            </w:pPr>
            <w:r>
              <w:rPr>
                <w:rFonts w:hint="eastAsia" w:ascii="宋体" w:hAnsi="宋体" w:cs="宋体"/>
                <w:lang w:bidi="ar"/>
              </w:rPr>
              <w:t>8）月考核鉴定</w:t>
            </w:r>
            <w:bookmarkEnd w:id="13"/>
          </w:p>
          <w:p w14:paraId="4A1F5FCA">
            <w:pPr>
              <w:widowControl/>
              <w:jc w:val="left"/>
              <w:textAlignment w:val="center"/>
              <w:rPr>
                <w:rFonts w:hint="eastAsia" w:ascii="宋体" w:hAnsi="宋体" w:cs="宋体"/>
                <w:lang w:bidi="ar"/>
              </w:rPr>
            </w:pPr>
            <w:r>
              <w:rPr>
                <w:rFonts w:hint="eastAsia" w:ascii="宋体" w:hAnsi="宋体" w:cs="宋体"/>
                <w:lang w:bidi="ar"/>
              </w:rPr>
              <w:t>学生提交月度思想汇报，满足一定的汇报数量才允许处分撤销。</w:t>
            </w:r>
          </w:p>
          <w:p w14:paraId="30AAB4CE">
            <w:pPr>
              <w:widowControl/>
              <w:jc w:val="left"/>
              <w:textAlignment w:val="center"/>
              <w:rPr>
                <w:rFonts w:hint="eastAsia" w:ascii="宋体" w:hAnsi="宋体" w:cs="宋体"/>
                <w:lang w:bidi="ar"/>
              </w:rPr>
            </w:pPr>
            <w:r>
              <w:rPr>
                <w:rFonts w:hint="eastAsia" w:ascii="宋体" w:hAnsi="宋体" w:cs="宋体"/>
                <w:lang w:bidi="ar"/>
              </w:rPr>
              <w:t>9）处分查询统计</w:t>
            </w:r>
          </w:p>
          <w:p w14:paraId="1FE7164F">
            <w:pPr>
              <w:widowControl/>
              <w:jc w:val="left"/>
              <w:textAlignment w:val="center"/>
              <w:rPr>
                <w:rFonts w:hint="eastAsia" w:ascii="宋体" w:hAnsi="宋体" w:cs="宋体"/>
                <w:lang w:bidi="ar"/>
              </w:rPr>
            </w:pPr>
            <w:r>
              <w:rPr>
                <w:rFonts w:hint="eastAsia" w:ascii="宋体" w:hAnsi="宋体" w:cs="宋体"/>
                <w:lang w:bidi="ar"/>
              </w:rPr>
              <w:t>各级管理人员可以对自己管辖范围内学生的违纪处分信息进行统计查询，包含处分总数、处分撤销数、各系部违纪处分概览、处分情况概览、处分申诉审核概览、处分申诉申请概览、处分解除申请概览；支持导出统计结果保存。</w:t>
            </w:r>
          </w:p>
        </w:tc>
      </w:tr>
      <w:tr w14:paraId="0DA9B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B27A100">
            <w:pPr>
              <w:jc w:val="center"/>
              <w:rPr>
                <w:rFonts w:hint="eastAsia" w:ascii="宋体" w:hAnsi="宋体" w:cs="宋体"/>
                <w:b/>
                <w:bCs/>
              </w:rPr>
            </w:pPr>
          </w:p>
        </w:tc>
        <w:tc>
          <w:tcPr>
            <w:tcW w:w="1388" w:type="dxa"/>
            <w:vMerge w:val="continue"/>
            <w:vAlign w:val="center"/>
          </w:tcPr>
          <w:p w14:paraId="2A5851BF">
            <w:pPr>
              <w:jc w:val="center"/>
              <w:rPr>
                <w:rFonts w:hint="eastAsia" w:ascii="宋体" w:hAnsi="宋体" w:cs="宋体"/>
                <w:b/>
                <w:bCs/>
              </w:rPr>
            </w:pPr>
          </w:p>
        </w:tc>
        <w:tc>
          <w:tcPr>
            <w:tcW w:w="7662" w:type="dxa"/>
            <w:vAlign w:val="center"/>
          </w:tcPr>
          <w:p w14:paraId="1944D093">
            <w:pPr>
              <w:widowControl/>
              <w:jc w:val="left"/>
              <w:textAlignment w:val="center"/>
              <w:rPr>
                <w:rFonts w:hint="eastAsia" w:ascii="宋体" w:hAnsi="宋体" w:cs="宋体"/>
                <w:b/>
                <w:bCs/>
                <w:lang w:bidi="ar"/>
              </w:rPr>
            </w:pPr>
            <w:r>
              <w:rPr>
                <w:rFonts w:hint="eastAsia" w:ascii="宋体" w:hAnsi="宋体" w:cs="宋体"/>
                <w:b/>
                <w:bCs/>
                <w:lang w:bidi="ar"/>
              </w:rPr>
              <w:t>困难生认定</w:t>
            </w:r>
          </w:p>
          <w:p w14:paraId="0002561F">
            <w:pPr>
              <w:widowControl/>
              <w:jc w:val="left"/>
              <w:textAlignment w:val="center"/>
              <w:rPr>
                <w:rFonts w:hint="eastAsia" w:ascii="宋体" w:hAnsi="宋体" w:cs="宋体"/>
                <w:lang w:bidi="ar"/>
              </w:rPr>
            </w:pPr>
            <w:r>
              <w:rPr>
                <w:rFonts w:hint="eastAsia" w:ascii="宋体" w:hAnsi="宋体" w:cs="宋体"/>
                <w:lang w:bidi="ar"/>
              </w:rPr>
              <w:t>1）困难生设置困难类型预置</w:t>
            </w:r>
          </w:p>
          <w:p w14:paraId="74AE9802">
            <w:pPr>
              <w:widowControl/>
              <w:jc w:val="left"/>
              <w:textAlignment w:val="center"/>
              <w:rPr>
                <w:rFonts w:hint="eastAsia" w:ascii="宋体" w:hAnsi="宋体" w:cs="宋体"/>
                <w:lang w:bidi="ar"/>
              </w:rPr>
            </w:pPr>
            <w:r>
              <w:rPr>
                <w:rFonts w:hint="eastAsia" w:ascii="宋体" w:hAnsi="宋体" w:cs="宋体"/>
                <w:lang w:bidi="ar"/>
              </w:rPr>
              <w:t>支持对困难等级和家庭困难类型进行维护，困难等级用以评价学生家庭困难程度，家庭困难类型用以概括描述学生家庭的具体困难情况。</w:t>
            </w:r>
          </w:p>
          <w:p w14:paraId="690A8022">
            <w:pPr>
              <w:widowControl/>
              <w:jc w:val="left"/>
              <w:textAlignment w:val="center"/>
              <w:rPr>
                <w:rFonts w:hint="eastAsia" w:ascii="宋体" w:hAnsi="宋体" w:cs="宋体"/>
                <w:lang w:bidi="ar"/>
              </w:rPr>
            </w:pPr>
            <w:r>
              <w:rPr>
                <w:rFonts w:hint="eastAsia" w:ascii="宋体" w:hAnsi="宋体" w:cs="宋体"/>
                <w:lang w:bidi="ar"/>
              </w:rPr>
              <w:t>困难生批次设置：需支持针对学年/学期、不同面向范围的学生设置对应的困难生认定业务；支持设置困难生认定业务的起止时间；支持管理员自定义配置审批流程，支持设置小组评定和角色审核的评定方式，小组评定支持针对班级/系部/校级级别设置小组，支持限制小组成员人数，审核流程中支持选择是否需要上传附件；支持可按不同的困难生类型灵活设定其对应的资助目标；支持设置困难生名额限制，支持对系部/专业/班级进行困难生名额的分配；支持对于认定方式的配置功能，如审核认定、家庭人均年收入自动评定等；支持自定义学生困难生申请表的字段。</w:t>
            </w:r>
          </w:p>
          <w:p w14:paraId="52E28645">
            <w:pPr>
              <w:widowControl/>
              <w:jc w:val="left"/>
              <w:textAlignment w:val="center"/>
              <w:rPr>
                <w:rFonts w:hint="eastAsia" w:ascii="宋体" w:hAnsi="宋体" w:cs="宋体"/>
                <w:lang w:bidi="ar"/>
              </w:rPr>
            </w:pPr>
            <w:r>
              <w:rPr>
                <w:rFonts w:hint="eastAsia" w:ascii="宋体" w:hAnsi="宋体" w:cs="宋体"/>
                <w:lang w:bidi="ar"/>
              </w:rPr>
              <w:t>评定小组管理：若审批流程中配置了小组评定的环节，支持手动添加和导入小组成员。</w:t>
            </w:r>
          </w:p>
          <w:p w14:paraId="5745F0D0">
            <w:pPr>
              <w:widowControl/>
              <w:jc w:val="left"/>
              <w:textAlignment w:val="center"/>
              <w:rPr>
                <w:rFonts w:hint="eastAsia" w:ascii="宋体" w:hAnsi="宋体" w:cs="宋体"/>
                <w:lang w:bidi="ar"/>
              </w:rPr>
            </w:pPr>
            <w:r>
              <w:rPr>
                <w:rFonts w:hint="eastAsia" w:ascii="宋体" w:hAnsi="宋体" w:cs="宋体"/>
                <w:lang w:bidi="ar"/>
              </w:rPr>
              <w:t>2）困难生申请与审核</w:t>
            </w:r>
          </w:p>
          <w:p w14:paraId="31343D0C">
            <w:pPr>
              <w:widowControl/>
              <w:jc w:val="left"/>
              <w:textAlignment w:val="center"/>
              <w:rPr>
                <w:rFonts w:hint="eastAsia" w:ascii="宋体" w:hAnsi="宋体" w:cs="宋体"/>
                <w:lang w:bidi="ar"/>
              </w:rPr>
            </w:pPr>
            <w:r>
              <w:rPr>
                <w:rFonts w:hint="eastAsia" w:ascii="宋体" w:hAnsi="宋体" w:cs="宋体"/>
                <w:lang w:bidi="ar"/>
              </w:rPr>
              <w:t>困难生申请：学生可在线填写困难生认定表格中的相关信息、上传有关证明材料并提交，申请提出后可查看申请的处理状况。</w:t>
            </w:r>
          </w:p>
          <w:p w14:paraId="3C16B4E6">
            <w:pPr>
              <w:widowControl/>
              <w:jc w:val="left"/>
              <w:textAlignment w:val="center"/>
              <w:rPr>
                <w:rFonts w:hint="eastAsia" w:ascii="宋体" w:hAnsi="宋体" w:cs="宋体"/>
                <w:lang w:bidi="ar"/>
              </w:rPr>
            </w:pPr>
            <w:r>
              <w:rPr>
                <w:rFonts w:hint="eastAsia" w:ascii="宋体" w:hAnsi="宋体" w:cs="宋体"/>
                <w:lang w:bidi="ar"/>
              </w:rPr>
              <w:t>困难生审核：支持进行通过、不通过、退回、撤回以及强制拒绝的审核操作，退回可将当前审核数据退回至上一级审核角色重新审核，第一级审核角色不支持退回操作；撤回可将下一级审核角色审核的数据撤回进行重新审核；强制拒绝可将已通过的申请改为不通过；支持批量审核功能；支持手动进行困难生提名。</w:t>
            </w:r>
          </w:p>
          <w:p w14:paraId="4E26B698">
            <w:pPr>
              <w:widowControl/>
              <w:jc w:val="left"/>
              <w:textAlignment w:val="center"/>
              <w:rPr>
                <w:rFonts w:hint="eastAsia" w:ascii="宋体" w:hAnsi="宋体" w:cs="宋体"/>
                <w:lang w:bidi="ar"/>
              </w:rPr>
            </w:pPr>
            <w:r>
              <w:rPr>
                <w:rFonts w:hint="eastAsia" w:ascii="宋体" w:hAnsi="宋体" w:cs="宋体"/>
                <w:lang w:bidi="ar"/>
              </w:rPr>
              <w:t>3）困难生统计</w:t>
            </w:r>
          </w:p>
          <w:p w14:paraId="3E37B34B">
            <w:pPr>
              <w:widowControl/>
              <w:jc w:val="left"/>
              <w:textAlignment w:val="center"/>
              <w:rPr>
                <w:rFonts w:hint="eastAsia" w:ascii="宋体" w:hAnsi="宋体" w:cs="宋体"/>
                <w:lang w:bidi="ar"/>
              </w:rPr>
            </w:pPr>
            <w:r>
              <w:rPr>
                <w:rFonts w:hint="eastAsia" w:ascii="宋体" w:hAnsi="宋体" w:cs="宋体"/>
                <w:lang w:bidi="ar"/>
              </w:rPr>
              <w:t>困难生信息明细表：能够以表格的形式将所有困难生的信息进行罗列展现，支持多条件组合筛选，支持数据导出。</w:t>
            </w:r>
          </w:p>
          <w:p w14:paraId="79E6286C">
            <w:pPr>
              <w:widowControl/>
              <w:jc w:val="left"/>
              <w:textAlignment w:val="center"/>
              <w:rPr>
                <w:rFonts w:hint="eastAsia" w:ascii="宋体" w:hAnsi="宋体" w:cs="宋体"/>
              </w:rPr>
            </w:pPr>
            <w:r>
              <w:rPr>
                <w:rFonts w:hint="eastAsia" w:ascii="宋体" w:hAnsi="宋体" w:cs="宋体"/>
                <w:lang w:bidi="ar"/>
              </w:rPr>
              <w:t>困难生信息统计图：能够以图表的形式将困难生的信息进行统计展现，支持多字段组合进行交叉组合统计。</w:t>
            </w:r>
          </w:p>
        </w:tc>
      </w:tr>
      <w:tr w14:paraId="69FAA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2177F0F">
            <w:pPr>
              <w:jc w:val="center"/>
              <w:rPr>
                <w:rFonts w:hint="eastAsia" w:ascii="宋体" w:hAnsi="宋体" w:cs="宋体"/>
                <w:b/>
                <w:bCs/>
              </w:rPr>
            </w:pPr>
          </w:p>
        </w:tc>
        <w:tc>
          <w:tcPr>
            <w:tcW w:w="1388" w:type="dxa"/>
            <w:vMerge w:val="continue"/>
            <w:vAlign w:val="center"/>
          </w:tcPr>
          <w:p w14:paraId="1A723E04">
            <w:pPr>
              <w:jc w:val="center"/>
              <w:rPr>
                <w:rFonts w:hint="eastAsia" w:ascii="宋体" w:hAnsi="宋体" w:cs="宋体"/>
                <w:b/>
                <w:bCs/>
              </w:rPr>
            </w:pPr>
          </w:p>
        </w:tc>
        <w:tc>
          <w:tcPr>
            <w:tcW w:w="7662" w:type="dxa"/>
            <w:vAlign w:val="center"/>
          </w:tcPr>
          <w:p w14:paraId="2BC1D195">
            <w:pPr>
              <w:widowControl/>
              <w:jc w:val="left"/>
              <w:textAlignment w:val="center"/>
              <w:rPr>
                <w:rFonts w:hint="eastAsia" w:ascii="宋体" w:hAnsi="宋体" w:cs="宋体"/>
                <w:b/>
                <w:bCs/>
                <w:lang w:bidi="ar"/>
              </w:rPr>
            </w:pPr>
            <w:r>
              <w:rPr>
                <w:rFonts w:hint="eastAsia" w:ascii="宋体" w:hAnsi="宋体" w:cs="宋体"/>
                <w:b/>
                <w:bCs/>
                <w:lang w:bidi="ar"/>
              </w:rPr>
              <w:t>助学金</w:t>
            </w:r>
          </w:p>
          <w:p w14:paraId="45920876">
            <w:pPr>
              <w:widowControl/>
              <w:jc w:val="left"/>
              <w:textAlignment w:val="center"/>
              <w:rPr>
                <w:rFonts w:hint="eastAsia" w:ascii="宋体" w:hAnsi="宋体" w:cs="宋体"/>
                <w:lang w:bidi="ar"/>
              </w:rPr>
            </w:pPr>
            <w:r>
              <w:rPr>
                <w:rFonts w:hint="eastAsia" w:ascii="宋体" w:hAnsi="宋体" w:cs="宋体"/>
                <w:lang w:bidi="ar"/>
              </w:rPr>
              <w:t>1）助学金种类管理</w:t>
            </w:r>
          </w:p>
          <w:p w14:paraId="0E5B6DB6">
            <w:pPr>
              <w:widowControl/>
              <w:jc w:val="left"/>
              <w:textAlignment w:val="center"/>
              <w:rPr>
                <w:rFonts w:hint="eastAsia" w:ascii="宋体" w:hAnsi="宋体" w:cs="宋体"/>
                <w:lang w:bidi="ar"/>
              </w:rPr>
            </w:pPr>
            <w:r>
              <w:rPr>
                <w:rFonts w:hint="eastAsia" w:ascii="宋体" w:hAnsi="宋体" w:cs="宋体"/>
                <w:lang w:bidi="ar"/>
              </w:rPr>
              <w:t>支持管理人员自定义助学金种类，支持每个奖种的详细信息编辑、审核流程配置、等级设置、评选条件配置、申请表格配置，可设置奖种的兼得设置；评选条件支持提供必须</w:t>
            </w:r>
            <w:r>
              <w:rPr>
                <w:rFonts w:hint="eastAsia" w:ascii="宋体" w:hAnsi="宋体" w:cs="宋体"/>
                <w:lang w:eastAsia="zh-CN" w:bidi="ar"/>
              </w:rPr>
              <w:t>全部</w:t>
            </w:r>
            <w:r>
              <w:rPr>
                <w:rFonts w:hint="eastAsia" w:ascii="宋体" w:hAnsi="宋体" w:cs="宋体"/>
                <w:lang w:bidi="ar"/>
              </w:rPr>
              <w:t>满足项和部分需满足项配置，灵活应对每类奖种的要求；支持提供完整的在线申请表格，内容需包括基本信息家庭成员、家庭经济情况、评奖评优、学生干部、成绩详情、成绩排名、综合测评、宿舍情况、学年期间主要获奖情况、其他、申请陈述、学习成绩等；支持为学校管理人员提供维护各个奖种之间兼得关系的功能，可根据学校具体助学金兼得要求进行灵活的设置；支持为学校管理人员提供维护所有助学金的公共评定条件的功能，可根据学校对于学生助学金申请的条件做统一的设置。</w:t>
            </w:r>
          </w:p>
          <w:p w14:paraId="648CA699">
            <w:pPr>
              <w:widowControl/>
              <w:jc w:val="left"/>
              <w:textAlignment w:val="center"/>
              <w:rPr>
                <w:rFonts w:hint="eastAsia" w:ascii="宋体" w:hAnsi="宋体" w:cs="宋体"/>
                <w:lang w:bidi="ar"/>
              </w:rPr>
            </w:pPr>
            <w:r>
              <w:rPr>
                <w:rFonts w:hint="eastAsia" w:ascii="宋体" w:hAnsi="宋体" w:cs="宋体"/>
                <w:lang w:bidi="ar"/>
              </w:rPr>
              <w:t>2）助学金评奖批次</w:t>
            </w:r>
          </w:p>
          <w:p w14:paraId="02E0205D">
            <w:pPr>
              <w:widowControl/>
              <w:jc w:val="left"/>
              <w:textAlignment w:val="center"/>
              <w:rPr>
                <w:rFonts w:hint="eastAsia" w:ascii="宋体" w:hAnsi="宋体" w:cs="宋体"/>
                <w:lang w:bidi="ar"/>
              </w:rPr>
            </w:pPr>
            <w:r>
              <w:rPr>
                <w:rFonts w:hint="eastAsia" w:ascii="宋体" w:hAnsi="宋体" w:cs="宋体"/>
                <w:lang w:bidi="ar"/>
              </w:rPr>
              <w:t>支持提供单独的助学金评定批次管理功能，与每学年的评奖工作开展相对应；在助学金评定批次管理中，能够直接引用配置好的奖种信息，并开启多奖种同批次进行评定；支持灵活的名额分配功能，即可按照比例对每个系部进行初步的分配，同时支持每个系部具体分配名额的微调。</w:t>
            </w:r>
          </w:p>
          <w:p w14:paraId="6B464F06">
            <w:pPr>
              <w:widowControl/>
              <w:jc w:val="left"/>
              <w:textAlignment w:val="center"/>
              <w:rPr>
                <w:rFonts w:hint="eastAsia" w:ascii="宋体" w:hAnsi="宋体" w:cs="宋体"/>
                <w:lang w:bidi="ar"/>
              </w:rPr>
            </w:pPr>
            <w:r>
              <w:rPr>
                <w:rFonts w:hint="eastAsia" w:ascii="宋体" w:hAnsi="宋体" w:cs="宋体"/>
                <w:lang w:bidi="ar"/>
              </w:rPr>
              <w:t>3）助学金申请</w:t>
            </w:r>
          </w:p>
          <w:p w14:paraId="03527EB7">
            <w:pPr>
              <w:widowControl/>
              <w:jc w:val="left"/>
              <w:textAlignment w:val="center"/>
              <w:rPr>
                <w:rFonts w:hint="eastAsia" w:ascii="宋体" w:hAnsi="宋体" w:cs="宋体"/>
                <w:lang w:bidi="ar"/>
              </w:rPr>
            </w:pPr>
            <w:r>
              <w:rPr>
                <w:rFonts w:hint="eastAsia" w:ascii="宋体" w:hAnsi="宋体" w:cs="宋体"/>
                <w:lang w:bidi="ar"/>
              </w:rPr>
              <w:t>学生可在线查看当前学校开放的所有助学金种类；提供自动化条件校验的功能，不符合条件的学生无法在线申请相关助学金；申请提交后，学生可查看申请的处理进度。</w:t>
            </w:r>
          </w:p>
          <w:p w14:paraId="0ED3DB52">
            <w:pPr>
              <w:widowControl/>
              <w:jc w:val="left"/>
              <w:textAlignment w:val="center"/>
              <w:rPr>
                <w:rFonts w:hint="eastAsia" w:ascii="宋体" w:hAnsi="宋体" w:cs="宋体"/>
                <w:lang w:bidi="ar"/>
              </w:rPr>
            </w:pPr>
            <w:r>
              <w:rPr>
                <w:rFonts w:hint="eastAsia" w:ascii="宋体" w:hAnsi="宋体" w:cs="宋体"/>
                <w:lang w:bidi="ar"/>
              </w:rPr>
              <w:t>4）助学金审核</w:t>
            </w:r>
          </w:p>
          <w:p w14:paraId="70918C0A">
            <w:pPr>
              <w:widowControl/>
              <w:jc w:val="left"/>
              <w:textAlignment w:val="center"/>
              <w:rPr>
                <w:rFonts w:hint="eastAsia" w:ascii="宋体" w:hAnsi="宋体" w:cs="宋体"/>
                <w:lang w:bidi="ar"/>
              </w:rPr>
            </w:pPr>
            <w:r>
              <w:rPr>
                <w:rFonts w:hint="eastAsia" w:ascii="宋体" w:hAnsi="宋体" w:cs="宋体"/>
                <w:lang w:bidi="ar"/>
              </w:rPr>
              <w:t>支持进行通过、不通过、退回、撤回以及强制拒绝的审核操作，退回可将当前审核数据退回至上一级审核角色重新审核，第一级审核角色不支持退回操作；撤回可将下一级审核角色审核的数据撤回进行重新审核；强制拒绝可将已通过的申请改为不通过；支持批量审核功能；支持手动进行助学金提名。</w:t>
            </w:r>
          </w:p>
          <w:p w14:paraId="1AB655C5">
            <w:pPr>
              <w:widowControl/>
              <w:jc w:val="left"/>
              <w:textAlignment w:val="center"/>
              <w:rPr>
                <w:rFonts w:hint="eastAsia" w:ascii="宋体" w:hAnsi="宋体" w:cs="宋体"/>
                <w:lang w:bidi="ar"/>
              </w:rPr>
            </w:pPr>
            <w:r>
              <w:rPr>
                <w:rFonts w:hint="eastAsia" w:ascii="宋体" w:hAnsi="宋体" w:cs="宋体"/>
                <w:lang w:bidi="ar"/>
              </w:rPr>
              <w:t>5）助学金公示</w:t>
            </w:r>
          </w:p>
          <w:p w14:paraId="60051D0A">
            <w:pPr>
              <w:widowControl/>
              <w:jc w:val="left"/>
              <w:textAlignment w:val="center"/>
              <w:rPr>
                <w:rFonts w:hint="eastAsia" w:ascii="宋体" w:hAnsi="宋体" w:cs="宋体"/>
                <w:lang w:bidi="ar"/>
              </w:rPr>
            </w:pPr>
            <w:r>
              <w:rPr>
                <w:rFonts w:hint="eastAsia" w:ascii="宋体" w:hAnsi="宋体" w:cs="宋体"/>
                <w:lang w:bidi="ar"/>
              </w:rPr>
              <w:t>需支持在助学金评定工作完成之后针对评定结果发布公示，学生可通过公示查看评定情况。</w:t>
            </w:r>
          </w:p>
          <w:p w14:paraId="3F37E47F">
            <w:pPr>
              <w:widowControl/>
              <w:jc w:val="left"/>
              <w:textAlignment w:val="center"/>
              <w:rPr>
                <w:rFonts w:hint="eastAsia" w:ascii="宋体" w:hAnsi="宋体" w:cs="宋体"/>
                <w:lang w:bidi="ar"/>
              </w:rPr>
            </w:pPr>
            <w:r>
              <w:rPr>
                <w:rFonts w:hint="eastAsia" w:ascii="宋体" w:hAnsi="宋体" w:cs="宋体"/>
                <w:lang w:bidi="ar"/>
              </w:rPr>
              <w:t>6）助学金查询统计</w:t>
            </w:r>
          </w:p>
          <w:p w14:paraId="5E45AA23">
            <w:pPr>
              <w:widowControl/>
              <w:jc w:val="left"/>
              <w:textAlignment w:val="center"/>
              <w:rPr>
                <w:rFonts w:hint="eastAsia" w:ascii="宋体" w:hAnsi="宋体" w:cs="宋体"/>
                <w:lang w:bidi="ar"/>
              </w:rPr>
            </w:pPr>
            <w:r>
              <w:rPr>
                <w:rFonts w:hint="eastAsia" w:ascii="宋体" w:hAnsi="宋体" w:cs="宋体"/>
                <w:lang w:bidi="ar"/>
              </w:rPr>
              <w:t>助学金信息明细表：能够以表格的形式将所有学生助学金的信息进行罗列展现，支持多条件组合筛选，同时在表格页可灵活勾选字段作为展示列。</w:t>
            </w:r>
          </w:p>
          <w:p w14:paraId="319CDDED">
            <w:pPr>
              <w:widowControl/>
              <w:jc w:val="left"/>
              <w:textAlignment w:val="center"/>
              <w:rPr>
                <w:rFonts w:hint="eastAsia" w:ascii="宋体" w:hAnsi="宋体" w:cs="宋体"/>
              </w:rPr>
            </w:pPr>
            <w:r>
              <w:rPr>
                <w:rFonts w:hint="eastAsia" w:ascii="宋体" w:hAnsi="宋体" w:cs="宋体"/>
                <w:lang w:bidi="ar"/>
              </w:rPr>
              <w:t>助学金信息统计表：能够以表格的形式将学生助学金的信息进行统计展现，支持多字段组合进行交叉组合统计。</w:t>
            </w:r>
          </w:p>
        </w:tc>
      </w:tr>
      <w:tr w14:paraId="73C3A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FA99972">
            <w:pPr>
              <w:jc w:val="center"/>
              <w:rPr>
                <w:rFonts w:hint="eastAsia" w:ascii="宋体" w:hAnsi="宋体" w:cs="宋体"/>
                <w:b/>
                <w:bCs/>
              </w:rPr>
            </w:pPr>
          </w:p>
        </w:tc>
        <w:tc>
          <w:tcPr>
            <w:tcW w:w="1388" w:type="dxa"/>
            <w:vMerge w:val="continue"/>
            <w:vAlign w:val="center"/>
          </w:tcPr>
          <w:p w14:paraId="38708980">
            <w:pPr>
              <w:jc w:val="center"/>
              <w:rPr>
                <w:rFonts w:hint="eastAsia" w:ascii="宋体" w:hAnsi="宋体" w:cs="宋体"/>
                <w:b/>
                <w:bCs/>
              </w:rPr>
            </w:pPr>
          </w:p>
        </w:tc>
        <w:tc>
          <w:tcPr>
            <w:tcW w:w="7662" w:type="dxa"/>
            <w:vAlign w:val="center"/>
          </w:tcPr>
          <w:p w14:paraId="5057BA3B">
            <w:pPr>
              <w:widowControl/>
              <w:jc w:val="left"/>
              <w:textAlignment w:val="center"/>
              <w:rPr>
                <w:rFonts w:hint="eastAsia" w:ascii="宋体" w:hAnsi="宋体" w:cs="宋体"/>
                <w:b/>
                <w:bCs/>
                <w:lang w:bidi="ar"/>
              </w:rPr>
            </w:pPr>
            <w:r>
              <w:rPr>
                <w:rFonts w:hint="eastAsia" w:ascii="宋体" w:hAnsi="宋体" w:cs="宋体"/>
                <w:b/>
                <w:bCs/>
                <w:lang w:bidi="ar"/>
              </w:rPr>
              <w:t>奖学金</w:t>
            </w:r>
          </w:p>
          <w:p w14:paraId="50905541">
            <w:pPr>
              <w:widowControl/>
              <w:jc w:val="left"/>
              <w:textAlignment w:val="center"/>
              <w:rPr>
                <w:rFonts w:hint="eastAsia" w:ascii="宋体" w:hAnsi="宋体" w:cs="宋体"/>
                <w:lang w:bidi="ar"/>
              </w:rPr>
            </w:pPr>
            <w:r>
              <w:rPr>
                <w:rFonts w:hint="eastAsia" w:ascii="宋体" w:hAnsi="宋体" w:cs="宋体"/>
                <w:lang w:bidi="ar"/>
              </w:rPr>
              <w:t>1）奖学金种类管理</w:t>
            </w:r>
          </w:p>
          <w:p w14:paraId="4C238710">
            <w:pPr>
              <w:widowControl/>
              <w:jc w:val="left"/>
              <w:textAlignment w:val="center"/>
              <w:rPr>
                <w:rFonts w:hint="eastAsia" w:ascii="宋体" w:hAnsi="宋体" w:cs="宋体"/>
                <w:lang w:bidi="ar"/>
              </w:rPr>
            </w:pPr>
            <w:r>
              <w:rPr>
                <w:rFonts w:hint="eastAsia" w:ascii="宋体" w:hAnsi="宋体" w:cs="宋体"/>
                <w:lang w:bidi="ar"/>
              </w:rPr>
              <w:t>支持管理人员自定义奖学金种类，支持每个奖种的详细信息编辑、审核流程配置、等级设置、评选条件配置、申请表格配置，可设置奖种的兼得设置；评选条件支持提供必须</w:t>
            </w:r>
            <w:r>
              <w:rPr>
                <w:rFonts w:hint="eastAsia" w:ascii="宋体" w:hAnsi="宋体" w:cs="宋体"/>
                <w:lang w:eastAsia="zh-CN" w:bidi="ar"/>
              </w:rPr>
              <w:t>全部</w:t>
            </w:r>
            <w:r>
              <w:rPr>
                <w:rFonts w:hint="eastAsia" w:ascii="宋体" w:hAnsi="宋体" w:cs="宋体"/>
                <w:lang w:bidi="ar"/>
              </w:rPr>
              <w:t>满足项和部分需满足项配置，灵活应对每类奖种的要求；支持提供完整的在线申请表格，内容需包括基本信息家庭成员、家庭经济情况、评奖评优、学生干部、成绩详情、成绩排名、综合测评、宿舍情况、学年期间主要获奖情况、其他、申请陈述、学习成绩等；支持为学校管理人员提供维护各个奖种之间兼得关系的功能，可根据学校具体奖学金兼得要求进行灵活的设置；支持为学校管理人员提供维护所有奖学金的公共评定条件的功能，可根据学校对于学生奖学金申请的条件做统一的设置。</w:t>
            </w:r>
          </w:p>
          <w:p w14:paraId="0A015299">
            <w:pPr>
              <w:widowControl/>
              <w:jc w:val="left"/>
              <w:textAlignment w:val="center"/>
              <w:rPr>
                <w:rFonts w:hint="eastAsia" w:ascii="宋体" w:hAnsi="宋体" w:cs="宋体"/>
                <w:lang w:bidi="ar"/>
              </w:rPr>
            </w:pPr>
            <w:r>
              <w:rPr>
                <w:rFonts w:hint="eastAsia" w:ascii="宋体" w:hAnsi="宋体" w:cs="宋体"/>
                <w:lang w:bidi="ar"/>
              </w:rPr>
              <w:t>2）奖学金评奖批次</w:t>
            </w:r>
          </w:p>
          <w:p w14:paraId="6FCA6CA1">
            <w:pPr>
              <w:widowControl/>
              <w:jc w:val="left"/>
              <w:textAlignment w:val="center"/>
              <w:rPr>
                <w:rFonts w:hint="eastAsia" w:ascii="宋体" w:hAnsi="宋体" w:cs="宋体"/>
                <w:lang w:bidi="ar"/>
              </w:rPr>
            </w:pPr>
            <w:r>
              <w:rPr>
                <w:rFonts w:hint="eastAsia" w:ascii="宋体" w:hAnsi="宋体" w:cs="宋体"/>
                <w:lang w:bidi="ar"/>
              </w:rPr>
              <w:t>支持提供单独的奖学金评定批次管理功能，与每学年的评奖工作开展相对应；在奖学金评定批次管理中，能够直接引用配置好的奖种信息，并开启多奖种同批次进行评定；支持灵活的名额分配功能，即可按照比例对每个系部进行初步的分配，同时支持每个系部具体分配名额的微调。</w:t>
            </w:r>
          </w:p>
          <w:p w14:paraId="43B64D68">
            <w:pPr>
              <w:widowControl/>
              <w:jc w:val="left"/>
              <w:textAlignment w:val="center"/>
              <w:rPr>
                <w:rFonts w:hint="eastAsia" w:ascii="宋体" w:hAnsi="宋体" w:cs="宋体"/>
                <w:lang w:bidi="ar"/>
              </w:rPr>
            </w:pPr>
            <w:r>
              <w:rPr>
                <w:rFonts w:hint="eastAsia" w:ascii="宋体" w:hAnsi="宋体" w:cs="宋体"/>
                <w:lang w:bidi="ar"/>
              </w:rPr>
              <w:t>3）奖学金申请</w:t>
            </w:r>
          </w:p>
          <w:p w14:paraId="43C45E6E">
            <w:pPr>
              <w:widowControl/>
              <w:jc w:val="left"/>
              <w:textAlignment w:val="center"/>
              <w:rPr>
                <w:rFonts w:hint="eastAsia" w:ascii="宋体" w:hAnsi="宋体" w:cs="宋体"/>
                <w:lang w:bidi="ar"/>
              </w:rPr>
            </w:pPr>
            <w:r>
              <w:rPr>
                <w:rFonts w:hint="eastAsia" w:ascii="宋体" w:hAnsi="宋体" w:cs="宋体"/>
                <w:lang w:bidi="ar"/>
              </w:rPr>
              <w:t>学生可在线查看当前学校开放的所有奖学金种类；提供自动化条件校验的功能，不符合条件的学生无法在线申请相关奖学金；申请提交后，学生可查看申请的处理进度。</w:t>
            </w:r>
          </w:p>
          <w:p w14:paraId="5F677F05">
            <w:pPr>
              <w:widowControl/>
              <w:jc w:val="left"/>
              <w:textAlignment w:val="center"/>
              <w:rPr>
                <w:rFonts w:hint="eastAsia" w:ascii="宋体" w:hAnsi="宋体" w:cs="宋体"/>
                <w:lang w:bidi="ar"/>
              </w:rPr>
            </w:pPr>
            <w:r>
              <w:rPr>
                <w:rFonts w:hint="eastAsia" w:ascii="宋体" w:hAnsi="宋体" w:cs="宋体"/>
                <w:lang w:bidi="ar"/>
              </w:rPr>
              <w:t>4）奖学金审核</w:t>
            </w:r>
          </w:p>
          <w:p w14:paraId="2080D396">
            <w:pPr>
              <w:widowControl/>
              <w:jc w:val="left"/>
              <w:textAlignment w:val="center"/>
              <w:rPr>
                <w:rFonts w:hint="eastAsia" w:ascii="宋体" w:hAnsi="宋体" w:cs="宋体"/>
                <w:lang w:bidi="ar"/>
              </w:rPr>
            </w:pPr>
            <w:r>
              <w:rPr>
                <w:rFonts w:hint="eastAsia" w:ascii="宋体" w:hAnsi="宋体" w:cs="宋体"/>
                <w:lang w:bidi="ar"/>
              </w:rPr>
              <w:t>支持进行通过、不通过、退回、撤回以及强制拒绝的审核操作，退回可将当前审核数据退回至上一级审核角色重新审核，第一级审核角色不支持退回操作；撤回可将下一级审核角色审核的数据撤回进行重新审核；强制拒绝可将已通过的申请改为不通过；支持批量审核功能；支持手动进行奖学金提名。</w:t>
            </w:r>
          </w:p>
          <w:p w14:paraId="0941E322">
            <w:pPr>
              <w:widowControl/>
              <w:jc w:val="left"/>
              <w:textAlignment w:val="center"/>
              <w:rPr>
                <w:rFonts w:hint="eastAsia" w:ascii="宋体" w:hAnsi="宋体" w:cs="宋体"/>
                <w:lang w:bidi="ar"/>
              </w:rPr>
            </w:pPr>
            <w:r>
              <w:rPr>
                <w:rFonts w:hint="eastAsia" w:ascii="宋体" w:hAnsi="宋体" w:cs="宋体"/>
                <w:lang w:bidi="ar"/>
              </w:rPr>
              <w:t>5）奖学金公示</w:t>
            </w:r>
          </w:p>
          <w:p w14:paraId="3FB34753">
            <w:pPr>
              <w:widowControl/>
              <w:jc w:val="left"/>
              <w:textAlignment w:val="center"/>
              <w:rPr>
                <w:rFonts w:hint="eastAsia" w:ascii="宋体" w:hAnsi="宋体" w:cs="宋体"/>
                <w:lang w:bidi="ar"/>
              </w:rPr>
            </w:pPr>
            <w:r>
              <w:rPr>
                <w:rFonts w:hint="eastAsia" w:ascii="宋体" w:hAnsi="宋体" w:cs="宋体"/>
                <w:lang w:bidi="ar"/>
              </w:rPr>
              <w:t>需支持在奖学金评定工作完成之后针对评定结果发布公示，学生可通过公示查看评定情况。</w:t>
            </w:r>
          </w:p>
          <w:p w14:paraId="5BC408ED">
            <w:pPr>
              <w:widowControl/>
              <w:jc w:val="left"/>
              <w:textAlignment w:val="center"/>
              <w:rPr>
                <w:rFonts w:hint="eastAsia" w:ascii="宋体" w:hAnsi="宋体" w:cs="宋体"/>
                <w:lang w:bidi="ar"/>
              </w:rPr>
            </w:pPr>
            <w:r>
              <w:rPr>
                <w:rFonts w:hint="eastAsia" w:ascii="宋体" w:hAnsi="宋体" w:cs="宋体"/>
                <w:lang w:bidi="ar"/>
              </w:rPr>
              <w:t>6）奖学金查询统计</w:t>
            </w:r>
          </w:p>
          <w:p w14:paraId="0A975AC5">
            <w:pPr>
              <w:widowControl/>
              <w:jc w:val="left"/>
              <w:textAlignment w:val="center"/>
              <w:rPr>
                <w:rFonts w:hint="eastAsia" w:ascii="宋体" w:hAnsi="宋体" w:cs="宋体"/>
                <w:lang w:bidi="ar"/>
              </w:rPr>
            </w:pPr>
            <w:r>
              <w:rPr>
                <w:rFonts w:hint="eastAsia" w:ascii="宋体" w:hAnsi="宋体" w:cs="宋体"/>
                <w:lang w:bidi="ar"/>
              </w:rPr>
              <w:t>奖学金信息明细表：能够以表格的形式将所有学生奖学金的信息进行罗列展现，支持多条件组合筛选，同时在表格页可灵活勾选字段作为展示列。</w:t>
            </w:r>
          </w:p>
          <w:p w14:paraId="6B81F5E8">
            <w:pPr>
              <w:widowControl/>
              <w:jc w:val="left"/>
              <w:textAlignment w:val="center"/>
              <w:rPr>
                <w:rFonts w:hint="eastAsia" w:ascii="宋体" w:hAnsi="宋体" w:cs="宋体"/>
              </w:rPr>
            </w:pPr>
            <w:r>
              <w:rPr>
                <w:rFonts w:hint="eastAsia" w:ascii="宋体" w:hAnsi="宋体" w:cs="宋体"/>
                <w:lang w:bidi="ar"/>
              </w:rPr>
              <w:t>奖学金信息统计表：能够以表格的形式将学生奖学金的信息进行统计展现，支持多字段组合进行交叉组合统计。</w:t>
            </w:r>
          </w:p>
        </w:tc>
      </w:tr>
      <w:tr w14:paraId="4A121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37431BC">
            <w:pPr>
              <w:jc w:val="center"/>
              <w:rPr>
                <w:rFonts w:hint="eastAsia" w:ascii="宋体" w:hAnsi="宋体" w:cs="宋体"/>
                <w:b/>
                <w:bCs/>
              </w:rPr>
            </w:pPr>
          </w:p>
        </w:tc>
        <w:tc>
          <w:tcPr>
            <w:tcW w:w="1388" w:type="dxa"/>
            <w:vMerge w:val="continue"/>
            <w:vAlign w:val="center"/>
          </w:tcPr>
          <w:p w14:paraId="0BA4B82A">
            <w:pPr>
              <w:jc w:val="center"/>
              <w:rPr>
                <w:rFonts w:hint="eastAsia" w:ascii="宋体" w:hAnsi="宋体" w:cs="宋体"/>
                <w:b/>
                <w:bCs/>
              </w:rPr>
            </w:pPr>
          </w:p>
        </w:tc>
        <w:tc>
          <w:tcPr>
            <w:tcW w:w="7662" w:type="dxa"/>
            <w:vAlign w:val="center"/>
          </w:tcPr>
          <w:p w14:paraId="4939E5F2">
            <w:pPr>
              <w:widowControl/>
              <w:jc w:val="left"/>
              <w:textAlignment w:val="center"/>
              <w:rPr>
                <w:rFonts w:hint="eastAsia" w:ascii="宋体" w:hAnsi="宋体" w:cs="宋体"/>
                <w:b/>
                <w:bCs/>
                <w:lang w:bidi="ar"/>
              </w:rPr>
            </w:pPr>
            <w:r>
              <w:rPr>
                <w:rFonts w:hint="eastAsia" w:ascii="宋体" w:hAnsi="宋体" w:cs="宋体"/>
                <w:b/>
                <w:bCs/>
                <w:lang w:bidi="ar"/>
              </w:rPr>
              <w:t>勤工助学</w:t>
            </w:r>
          </w:p>
          <w:p w14:paraId="4D3741B7">
            <w:pPr>
              <w:widowControl/>
              <w:jc w:val="left"/>
              <w:textAlignment w:val="center"/>
              <w:rPr>
                <w:rFonts w:hint="eastAsia" w:ascii="宋体" w:hAnsi="宋体" w:cs="宋体"/>
                <w:lang w:bidi="ar"/>
              </w:rPr>
            </w:pPr>
            <w:r>
              <w:rPr>
                <w:rFonts w:hint="eastAsia" w:ascii="宋体" w:hAnsi="宋体" w:cs="宋体"/>
                <w:lang w:bidi="ar"/>
              </w:rPr>
              <w:t>1）岗位管理</w:t>
            </w:r>
          </w:p>
          <w:p w14:paraId="5BE0EA49">
            <w:pPr>
              <w:widowControl/>
              <w:jc w:val="left"/>
              <w:textAlignment w:val="center"/>
              <w:rPr>
                <w:rFonts w:hint="eastAsia" w:ascii="宋体" w:hAnsi="宋体" w:cs="宋体"/>
                <w:lang w:bidi="ar"/>
              </w:rPr>
            </w:pPr>
            <w:r>
              <w:rPr>
                <w:rFonts w:hint="eastAsia" w:ascii="宋体" w:hAnsi="宋体" w:cs="宋体"/>
                <w:lang w:bidi="ar"/>
              </w:rPr>
              <w:t>岗位申报审核：需支持用工部门负责老师在线申报本部门的勤工助学岗位，申报时可填写岗位名称、岗位类型、需求人数、报酬标准、申请起止时间时间、工作起止时间、岗位面向的学生范围等；需支持相关负责人可对用工部门申报的勤工助学岗位进行审核和确认，支持查看申报岗位的详情，审核时支持对设置可修改的信息进行调整。</w:t>
            </w:r>
          </w:p>
          <w:p w14:paraId="5E88E66F">
            <w:pPr>
              <w:widowControl/>
              <w:jc w:val="left"/>
              <w:textAlignment w:val="center"/>
              <w:rPr>
                <w:rFonts w:hint="eastAsia" w:ascii="宋体" w:hAnsi="宋体" w:cs="宋体"/>
                <w:lang w:bidi="ar"/>
              </w:rPr>
            </w:pPr>
            <w:r>
              <w:rPr>
                <w:rFonts w:hint="eastAsia" w:ascii="宋体" w:hAnsi="宋体" w:cs="宋体"/>
                <w:lang w:bidi="ar"/>
              </w:rPr>
              <w:t>部门岗位管理：需支持勤工助学管理员、岗位负责人和部门负责人控制权限内岗位的开启和关闭；需支持设置允许修改的岗位信息如需求人数和报酬标准等进行调整，支持直接导入添加岗位信息，支持在岗位可申请时间内，岗位显示在学生端岗位广场，学生可查看岗位联系方式、任职要求、工作地点以及招聘进度等信息，根据岗位面向对象等条件进行申请。当岗位关闭后，岗位在岗位市场关闭，学生无法进行申请。</w:t>
            </w:r>
          </w:p>
          <w:p w14:paraId="44FD0A17">
            <w:pPr>
              <w:widowControl/>
              <w:jc w:val="left"/>
              <w:textAlignment w:val="center"/>
              <w:rPr>
                <w:rFonts w:hint="eastAsia" w:ascii="宋体" w:hAnsi="宋体" w:cs="宋体"/>
                <w:lang w:bidi="ar"/>
              </w:rPr>
            </w:pPr>
            <w:r>
              <w:rPr>
                <w:rFonts w:hint="eastAsia" w:ascii="宋体" w:hAnsi="宋体" w:cs="宋体"/>
                <w:lang w:bidi="ar"/>
              </w:rPr>
              <w:t>2）勤工助学岗位申请</w:t>
            </w:r>
          </w:p>
          <w:p w14:paraId="3A78DF0F">
            <w:pPr>
              <w:widowControl/>
              <w:jc w:val="left"/>
              <w:textAlignment w:val="center"/>
              <w:rPr>
                <w:rFonts w:hint="eastAsia" w:ascii="宋体" w:hAnsi="宋体" w:cs="宋体"/>
              </w:rPr>
            </w:pPr>
            <w:r>
              <w:rPr>
                <w:rFonts w:hint="eastAsia" w:ascii="宋体" w:hAnsi="宋体" w:cs="宋体"/>
                <w:lang w:bidi="ar"/>
              </w:rPr>
              <w:t>支持用工部门老师通过移动端申报本部门的勤工助学岗位需求；支持学生在移动端通过用工部门、岗位类型、岗位名称等方式搜索和查看已开放的勤工助学岗位信息，并可针对感兴趣的岗位进行在线申请提交；支持学生在移动端查看已申请的岗位信息，并可查看相应的审核进度。</w:t>
            </w:r>
          </w:p>
        </w:tc>
      </w:tr>
      <w:tr w14:paraId="093F1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460EE38">
            <w:pPr>
              <w:jc w:val="center"/>
              <w:rPr>
                <w:rFonts w:hint="eastAsia" w:ascii="宋体" w:hAnsi="宋体" w:cs="宋体"/>
                <w:b/>
                <w:bCs/>
              </w:rPr>
            </w:pPr>
          </w:p>
        </w:tc>
        <w:tc>
          <w:tcPr>
            <w:tcW w:w="1388" w:type="dxa"/>
            <w:vMerge w:val="continue"/>
            <w:vAlign w:val="center"/>
          </w:tcPr>
          <w:p w14:paraId="059FA99F">
            <w:pPr>
              <w:jc w:val="center"/>
              <w:rPr>
                <w:rFonts w:hint="eastAsia" w:ascii="宋体" w:hAnsi="宋体" w:cs="宋体"/>
                <w:b/>
                <w:bCs/>
              </w:rPr>
            </w:pPr>
          </w:p>
        </w:tc>
        <w:tc>
          <w:tcPr>
            <w:tcW w:w="7662" w:type="dxa"/>
            <w:vAlign w:val="center"/>
          </w:tcPr>
          <w:p w14:paraId="593AF2FB">
            <w:pPr>
              <w:widowControl/>
              <w:jc w:val="left"/>
              <w:textAlignment w:val="center"/>
              <w:rPr>
                <w:rFonts w:hint="eastAsia" w:ascii="宋体" w:hAnsi="宋体" w:cs="宋体"/>
                <w:b/>
                <w:bCs/>
                <w:lang w:bidi="ar"/>
              </w:rPr>
            </w:pPr>
            <w:r>
              <w:rPr>
                <w:rFonts w:hint="eastAsia" w:ascii="宋体" w:hAnsi="宋体" w:cs="宋体"/>
                <w:b/>
                <w:bCs/>
                <w:lang w:bidi="ar"/>
              </w:rPr>
              <w:t>心理健康管理</w:t>
            </w:r>
          </w:p>
          <w:p w14:paraId="45886631">
            <w:pPr>
              <w:widowControl/>
              <w:jc w:val="left"/>
              <w:textAlignment w:val="center"/>
              <w:rPr>
                <w:rFonts w:hint="eastAsia" w:ascii="宋体" w:hAnsi="宋体" w:cs="宋体"/>
                <w:lang w:bidi="ar"/>
              </w:rPr>
            </w:pPr>
            <w:r>
              <w:rPr>
                <w:rFonts w:hint="eastAsia" w:ascii="宋体" w:hAnsi="宋体" w:cs="宋体"/>
                <w:lang w:bidi="ar"/>
              </w:rPr>
              <w:t>1）预约规则设置</w:t>
            </w:r>
          </w:p>
          <w:p w14:paraId="1CC54BEE">
            <w:pPr>
              <w:widowControl/>
              <w:jc w:val="left"/>
              <w:textAlignment w:val="center"/>
              <w:rPr>
                <w:rFonts w:hint="eastAsia" w:ascii="宋体" w:hAnsi="宋体" w:cs="宋体"/>
                <w:lang w:bidi="ar"/>
              </w:rPr>
            </w:pPr>
            <w:r>
              <w:rPr>
                <w:rFonts w:hint="eastAsia" w:ascii="宋体" w:hAnsi="宋体" w:cs="宋体"/>
                <w:lang w:bidi="ar"/>
              </w:rPr>
              <w:t>支持学校心理业务管理人员对心理老师以及心理老师的排班情况进行维护和管理。对已经预约心理咨询的学生，心理业务管理人员可在预约管理界面中进行查询，业务管理人员可调整学生的咨询师、咨询日期、咨询时段并可在预约单中查询学生预约信息。</w:t>
            </w:r>
          </w:p>
          <w:p w14:paraId="57FEB30A">
            <w:pPr>
              <w:widowControl/>
              <w:jc w:val="left"/>
              <w:textAlignment w:val="center"/>
              <w:rPr>
                <w:rFonts w:hint="eastAsia" w:ascii="宋体" w:hAnsi="宋体" w:cs="宋体"/>
                <w:lang w:bidi="ar"/>
              </w:rPr>
            </w:pPr>
            <w:r>
              <w:rPr>
                <w:rFonts w:hint="eastAsia" w:ascii="宋体" w:hAnsi="宋体" w:cs="宋体"/>
                <w:lang w:bidi="ar"/>
              </w:rPr>
              <w:t>2）心理老师管理</w:t>
            </w:r>
          </w:p>
          <w:p w14:paraId="61276EB5">
            <w:pPr>
              <w:widowControl/>
              <w:jc w:val="left"/>
              <w:textAlignment w:val="center"/>
              <w:rPr>
                <w:rFonts w:hint="eastAsia" w:ascii="宋体" w:hAnsi="宋体" w:cs="宋体"/>
                <w:lang w:bidi="ar"/>
              </w:rPr>
            </w:pPr>
            <w:r>
              <w:rPr>
                <w:rFonts w:hint="eastAsia" w:ascii="宋体" w:hAnsi="宋体" w:cs="宋体"/>
                <w:lang w:bidi="ar"/>
              </w:rPr>
              <w:t>支持管理人员管理心理老师信息，包括心理老师姓名、简介、详细介绍、咨询地点等信息，支持管理人员进行新增、编辑、删除、启用/不启用操作。</w:t>
            </w:r>
          </w:p>
          <w:p w14:paraId="40CEFB0F">
            <w:pPr>
              <w:widowControl/>
              <w:jc w:val="left"/>
              <w:textAlignment w:val="center"/>
              <w:rPr>
                <w:rFonts w:hint="eastAsia" w:ascii="宋体" w:hAnsi="宋体" w:cs="宋体"/>
                <w:lang w:bidi="ar"/>
              </w:rPr>
            </w:pPr>
            <w:r>
              <w:rPr>
                <w:rFonts w:hint="eastAsia" w:ascii="宋体" w:hAnsi="宋体" w:cs="宋体"/>
                <w:lang w:bidi="ar"/>
              </w:rPr>
              <w:t>3）咨询设置</w:t>
            </w:r>
          </w:p>
          <w:p w14:paraId="5F82381A">
            <w:pPr>
              <w:widowControl/>
              <w:jc w:val="left"/>
              <w:textAlignment w:val="center"/>
              <w:rPr>
                <w:rFonts w:hint="eastAsia" w:ascii="宋体" w:hAnsi="宋体" w:cs="宋体"/>
                <w:lang w:bidi="ar"/>
              </w:rPr>
            </w:pPr>
            <w:r>
              <w:rPr>
                <w:rFonts w:hint="eastAsia" w:ascii="宋体" w:hAnsi="宋体" w:cs="宋体"/>
                <w:lang w:bidi="ar"/>
              </w:rPr>
              <w:t>支持管理人员设置通用预约规则，包括预约开放时间、预约最少提前天数、预约数量限制、预约时长限制、取消预约限制、签到签退设置、违约设置、预约表单等设置。</w:t>
            </w:r>
          </w:p>
          <w:p w14:paraId="21AF2C7E">
            <w:pPr>
              <w:widowControl/>
              <w:jc w:val="left"/>
              <w:textAlignment w:val="center"/>
              <w:rPr>
                <w:rFonts w:hint="eastAsia" w:ascii="宋体" w:hAnsi="宋体" w:cs="宋体"/>
                <w:lang w:bidi="ar"/>
              </w:rPr>
            </w:pPr>
            <w:r>
              <w:rPr>
                <w:rFonts w:hint="eastAsia" w:ascii="宋体" w:hAnsi="宋体" w:cs="宋体"/>
                <w:lang w:bidi="ar"/>
              </w:rPr>
              <w:t>支持管理人员设置特殊预约规则，可选择特定心理老师进行特殊预约规则设置；</w:t>
            </w:r>
          </w:p>
          <w:p w14:paraId="584A9897">
            <w:pPr>
              <w:widowControl/>
              <w:jc w:val="left"/>
              <w:textAlignment w:val="center"/>
              <w:rPr>
                <w:rFonts w:hint="eastAsia" w:ascii="宋体" w:hAnsi="宋体" w:cs="宋体"/>
                <w:lang w:bidi="ar"/>
              </w:rPr>
            </w:pPr>
            <w:r>
              <w:rPr>
                <w:rFonts w:hint="eastAsia" w:ascii="宋体" w:hAnsi="宋体" w:cs="宋体"/>
                <w:lang w:bidi="ar"/>
              </w:rPr>
              <w:t>支持管理人员对特定角色进行特殊预约规则设置。</w:t>
            </w:r>
          </w:p>
          <w:p w14:paraId="40CCC940">
            <w:pPr>
              <w:widowControl/>
              <w:jc w:val="left"/>
              <w:textAlignment w:val="center"/>
              <w:rPr>
                <w:rFonts w:hint="eastAsia" w:ascii="宋体" w:hAnsi="宋体" w:cs="宋体"/>
                <w:lang w:bidi="ar"/>
              </w:rPr>
            </w:pPr>
            <w:r>
              <w:rPr>
                <w:rFonts w:hint="eastAsia" w:ascii="宋体" w:hAnsi="宋体" w:cs="宋体"/>
                <w:lang w:bidi="ar"/>
              </w:rPr>
              <w:t>支持管理人员查询预约心理咨询预约记录，包括预约</w:t>
            </w:r>
            <w:r>
              <w:rPr>
                <w:rFonts w:hint="eastAsia" w:ascii="宋体" w:hAnsi="宋体" w:cs="宋体"/>
                <w:lang w:eastAsia="zh-CN" w:bidi="ar"/>
              </w:rPr>
              <w:t>人</w:t>
            </w:r>
            <w:r>
              <w:rPr>
                <w:rFonts w:hint="eastAsia" w:ascii="宋体" w:hAnsi="宋体" w:cs="宋体"/>
                <w:lang w:bidi="ar"/>
              </w:rPr>
              <w:t>个人信息、预约对象、起止时间、预约时长、签到状态、审批状态、签到签退时间等，可调整学生的心理老师、咨询日期、咨询时段并可在预约单中查询学生预约信息。</w:t>
            </w:r>
          </w:p>
          <w:p w14:paraId="0B51616A">
            <w:pPr>
              <w:widowControl/>
              <w:jc w:val="left"/>
              <w:textAlignment w:val="center"/>
              <w:rPr>
                <w:rFonts w:hint="eastAsia" w:ascii="宋体" w:hAnsi="宋体" w:cs="宋体"/>
                <w:lang w:bidi="ar"/>
              </w:rPr>
            </w:pPr>
            <w:r>
              <w:rPr>
                <w:rFonts w:hint="eastAsia" w:ascii="宋体" w:hAnsi="宋体" w:cs="宋体"/>
                <w:lang w:bidi="ar"/>
              </w:rPr>
              <w:t>4）心理咨询预约</w:t>
            </w:r>
          </w:p>
          <w:p w14:paraId="4C12C5B9">
            <w:pPr>
              <w:widowControl/>
              <w:jc w:val="left"/>
              <w:textAlignment w:val="center"/>
              <w:rPr>
                <w:rFonts w:hint="eastAsia" w:ascii="宋体" w:hAnsi="宋体" w:cs="宋体"/>
                <w:lang w:bidi="ar"/>
              </w:rPr>
            </w:pPr>
            <w:r>
              <w:rPr>
                <w:rFonts w:hint="eastAsia" w:ascii="宋体" w:hAnsi="宋体" w:cs="宋体"/>
                <w:lang w:bidi="ar"/>
              </w:rPr>
              <w:t>需支持学生查看自己所在校区的心理老师的基本信息及可预约的时间段，并可选择自己想要预约的</w:t>
            </w:r>
            <w:r>
              <w:rPr>
                <w:rFonts w:hint="eastAsia" w:ascii="宋体" w:hAnsi="宋体" w:cs="宋体"/>
                <w:lang w:eastAsia="zh-CN" w:bidi="ar"/>
              </w:rPr>
              <w:t>心理</w:t>
            </w:r>
            <w:r>
              <w:rPr>
                <w:rFonts w:hint="eastAsia" w:ascii="宋体" w:hAnsi="宋体" w:cs="宋体"/>
                <w:lang w:bidi="ar"/>
              </w:rPr>
              <w:t>老师进行心理咨询预约登记，预约提交后可在“我的预约”中查看过往预约记录。</w:t>
            </w:r>
          </w:p>
          <w:p w14:paraId="0738161D">
            <w:pPr>
              <w:widowControl/>
              <w:jc w:val="left"/>
              <w:textAlignment w:val="center"/>
              <w:rPr>
                <w:rFonts w:hint="eastAsia" w:ascii="宋体" w:hAnsi="宋体" w:cs="宋体"/>
                <w:lang w:bidi="ar"/>
              </w:rPr>
            </w:pPr>
            <w:r>
              <w:rPr>
                <w:rFonts w:hint="eastAsia" w:ascii="宋体" w:hAnsi="宋体" w:cs="宋体"/>
                <w:lang w:bidi="ar"/>
              </w:rPr>
              <w:t>5）咨询预约管理</w:t>
            </w:r>
          </w:p>
          <w:p w14:paraId="0DB50A17">
            <w:pPr>
              <w:widowControl/>
              <w:jc w:val="left"/>
              <w:textAlignment w:val="center"/>
              <w:rPr>
                <w:rFonts w:hint="eastAsia" w:ascii="宋体" w:hAnsi="宋体" w:cs="宋体"/>
                <w:lang w:bidi="ar"/>
              </w:rPr>
            </w:pPr>
            <w:r>
              <w:rPr>
                <w:rFonts w:hint="eastAsia" w:ascii="宋体" w:hAnsi="宋体" w:cs="宋体"/>
                <w:lang w:bidi="ar"/>
              </w:rPr>
              <w:t>学生心理咨询预约申请提交之后，需支持心理老师可在线查询到学生的预约详情信息。学生咨询结束后，心理老师可针对学生的心理咨询情况进行记录，包括学生个人信息、对应班主任、咨询日期、咨询时长、主要问题、结论和建议等，管理人员可在后台查看记录具体详情。</w:t>
            </w:r>
          </w:p>
          <w:p w14:paraId="7550C6A1">
            <w:pPr>
              <w:widowControl/>
              <w:jc w:val="left"/>
              <w:textAlignment w:val="center"/>
              <w:rPr>
                <w:rFonts w:hint="eastAsia" w:ascii="宋体" w:hAnsi="宋体" w:cs="宋体"/>
                <w:lang w:bidi="ar"/>
              </w:rPr>
            </w:pPr>
            <w:r>
              <w:rPr>
                <w:rFonts w:hint="eastAsia" w:ascii="宋体" w:hAnsi="宋体" w:cs="宋体"/>
                <w:lang w:bidi="ar"/>
              </w:rPr>
              <w:t>6）心理咨询分析</w:t>
            </w:r>
          </w:p>
          <w:p w14:paraId="36E10A1F">
            <w:pPr>
              <w:widowControl/>
              <w:jc w:val="left"/>
              <w:textAlignment w:val="center"/>
              <w:rPr>
                <w:rFonts w:hint="eastAsia" w:ascii="宋体" w:hAnsi="宋体" w:cs="宋体"/>
                <w:lang w:bidi="ar"/>
              </w:rPr>
            </w:pPr>
            <w:r>
              <w:rPr>
                <w:rFonts w:hint="eastAsia" w:ascii="宋体" w:hAnsi="宋体" w:cs="宋体"/>
                <w:lang w:bidi="ar"/>
              </w:rPr>
              <w:t>心理管理人员可以对自己管辖范围内学生的咨询预约信息进行明细查询、统计结果导出保存。</w:t>
            </w:r>
          </w:p>
          <w:p w14:paraId="724E1602">
            <w:pPr>
              <w:widowControl/>
              <w:jc w:val="left"/>
              <w:textAlignment w:val="center"/>
              <w:rPr>
                <w:rFonts w:hint="eastAsia" w:ascii="宋体" w:hAnsi="宋体" w:cs="宋体"/>
                <w:lang w:bidi="ar"/>
              </w:rPr>
            </w:pPr>
            <w:r>
              <w:rPr>
                <w:rFonts w:hint="eastAsia" w:ascii="宋体" w:hAnsi="宋体" w:cs="宋体"/>
                <w:lang w:bidi="ar"/>
              </w:rPr>
              <w:t>7）高危预警</w:t>
            </w:r>
          </w:p>
          <w:p w14:paraId="38AF4742">
            <w:pPr>
              <w:widowControl/>
              <w:jc w:val="left"/>
              <w:textAlignment w:val="center"/>
              <w:rPr>
                <w:rFonts w:hint="eastAsia" w:ascii="宋体" w:hAnsi="宋体" w:cs="宋体"/>
                <w:lang w:bidi="ar"/>
              </w:rPr>
            </w:pPr>
            <w:r>
              <w:rPr>
                <w:rFonts w:hint="eastAsia" w:ascii="宋体" w:hAnsi="宋体" w:cs="宋体"/>
                <w:lang w:bidi="ar"/>
              </w:rPr>
              <w:t>心理老师在咨询登记的时候，可以判断是否高危预警，并可选择是否通知班主任和家长，对高危预警学生支持定时咨询提醒功能。</w:t>
            </w:r>
          </w:p>
          <w:p w14:paraId="374D849F">
            <w:pPr>
              <w:widowControl/>
              <w:jc w:val="left"/>
              <w:textAlignment w:val="center"/>
              <w:rPr>
                <w:rFonts w:hint="eastAsia" w:ascii="宋体" w:hAnsi="宋体" w:cs="宋体"/>
                <w:lang w:bidi="ar"/>
              </w:rPr>
            </w:pPr>
            <w:r>
              <w:rPr>
                <w:rFonts w:hint="eastAsia" w:ascii="宋体" w:hAnsi="宋体" w:cs="宋体"/>
                <w:lang w:bidi="ar"/>
              </w:rPr>
              <w:t>8）心理档案</w:t>
            </w:r>
          </w:p>
          <w:p w14:paraId="33E592D7">
            <w:pPr>
              <w:widowControl/>
              <w:jc w:val="left"/>
              <w:textAlignment w:val="center"/>
              <w:rPr>
                <w:rFonts w:hint="eastAsia" w:ascii="宋体" w:hAnsi="宋体" w:cs="宋体"/>
              </w:rPr>
            </w:pPr>
            <w:r>
              <w:rPr>
                <w:rFonts w:hint="eastAsia" w:ascii="宋体" w:hAnsi="宋体" w:cs="宋体"/>
                <w:lang w:bidi="ar"/>
              </w:rPr>
              <w:t>支持管理人员将学生的心理咨询信息、心理普查信息、心理测试信息等进行汇总，方便心理档案供业务老师查阅。</w:t>
            </w:r>
          </w:p>
        </w:tc>
      </w:tr>
      <w:tr w14:paraId="342B5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525A454">
            <w:pPr>
              <w:jc w:val="center"/>
              <w:rPr>
                <w:rFonts w:hint="eastAsia" w:ascii="宋体" w:hAnsi="宋体" w:cs="宋体"/>
                <w:b/>
                <w:bCs/>
              </w:rPr>
            </w:pPr>
          </w:p>
        </w:tc>
        <w:tc>
          <w:tcPr>
            <w:tcW w:w="1388" w:type="dxa"/>
            <w:vMerge w:val="continue"/>
            <w:vAlign w:val="center"/>
          </w:tcPr>
          <w:p w14:paraId="201DFBAA">
            <w:pPr>
              <w:jc w:val="center"/>
              <w:rPr>
                <w:rFonts w:hint="eastAsia" w:ascii="宋体" w:hAnsi="宋体" w:cs="宋体"/>
                <w:b/>
                <w:bCs/>
              </w:rPr>
            </w:pPr>
          </w:p>
        </w:tc>
        <w:tc>
          <w:tcPr>
            <w:tcW w:w="7662" w:type="dxa"/>
            <w:vAlign w:val="center"/>
          </w:tcPr>
          <w:p w14:paraId="394C77BC">
            <w:pPr>
              <w:widowControl/>
              <w:jc w:val="left"/>
              <w:textAlignment w:val="center"/>
              <w:rPr>
                <w:rFonts w:hint="eastAsia" w:ascii="宋体" w:hAnsi="宋体" w:cs="宋体"/>
                <w:b/>
                <w:bCs/>
                <w:lang w:bidi="ar"/>
              </w:rPr>
            </w:pPr>
            <w:r>
              <w:rPr>
                <w:rFonts w:hint="eastAsia" w:ascii="宋体" w:hAnsi="宋体" w:cs="宋体"/>
                <w:b/>
                <w:bCs/>
                <w:lang w:bidi="ar"/>
              </w:rPr>
              <w:t>学生证明打印</w:t>
            </w:r>
          </w:p>
          <w:p w14:paraId="459A2C02">
            <w:pPr>
              <w:widowControl/>
              <w:jc w:val="left"/>
              <w:textAlignment w:val="center"/>
              <w:rPr>
                <w:rFonts w:hint="eastAsia" w:ascii="宋体" w:hAnsi="宋体" w:cs="宋体"/>
                <w:lang w:bidi="ar"/>
              </w:rPr>
            </w:pPr>
            <w:r>
              <w:rPr>
                <w:rFonts w:hint="eastAsia" w:ascii="宋体" w:hAnsi="宋体" w:cs="宋体"/>
                <w:lang w:bidi="ar"/>
              </w:rPr>
              <w:t>1）学生证明打印设置</w:t>
            </w:r>
          </w:p>
          <w:p w14:paraId="469711DB">
            <w:pPr>
              <w:widowControl/>
              <w:jc w:val="left"/>
              <w:textAlignment w:val="center"/>
              <w:rPr>
                <w:rFonts w:hint="eastAsia" w:ascii="宋体" w:hAnsi="宋体" w:cs="宋体"/>
                <w:lang w:bidi="ar"/>
              </w:rPr>
            </w:pPr>
            <w:r>
              <w:rPr>
                <w:rFonts w:hint="eastAsia" w:ascii="宋体" w:hAnsi="宋体" w:cs="宋体"/>
                <w:lang w:bidi="ar"/>
              </w:rPr>
              <w:t>支持学校管理人员设置可提供服务的各类证明的名称、打印模板等。</w:t>
            </w:r>
          </w:p>
          <w:p w14:paraId="2C94E330">
            <w:pPr>
              <w:widowControl/>
              <w:jc w:val="left"/>
              <w:textAlignment w:val="center"/>
              <w:rPr>
                <w:rFonts w:hint="eastAsia" w:ascii="宋体" w:hAnsi="宋体" w:cs="宋体"/>
                <w:lang w:bidi="ar"/>
              </w:rPr>
            </w:pPr>
            <w:r>
              <w:rPr>
                <w:rFonts w:hint="eastAsia" w:ascii="宋体" w:hAnsi="宋体" w:cs="宋体"/>
                <w:lang w:bidi="ar"/>
              </w:rPr>
              <w:t>2）学生证明打印</w:t>
            </w:r>
          </w:p>
          <w:p w14:paraId="66DC801A">
            <w:pPr>
              <w:widowControl/>
              <w:jc w:val="left"/>
              <w:textAlignment w:val="center"/>
              <w:rPr>
                <w:rFonts w:hint="eastAsia" w:ascii="宋体" w:hAnsi="宋体" w:cs="宋体"/>
              </w:rPr>
            </w:pPr>
            <w:r>
              <w:rPr>
                <w:rFonts w:hint="eastAsia" w:ascii="宋体" w:hAnsi="宋体" w:cs="宋体"/>
                <w:lang w:bidi="ar"/>
              </w:rPr>
              <w:t>支持学生按照设置一键导出相应的证明文件电子版进行打印。</w:t>
            </w:r>
          </w:p>
        </w:tc>
      </w:tr>
      <w:tr w14:paraId="13497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D2442CA">
            <w:pPr>
              <w:jc w:val="center"/>
              <w:rPr>
                <w:rFonts w:hint="eastAsia" w:ascii="宋体" w:hAnsi="宋体" w:cs="宋体"/>
                <w:b/>
                <w:bCs/>
              </w:rPr>
            </w:pPr>
          </w:p>
        </w:tc>
        <w:tc>
          <w:tcPr>
            <w:tcW w:w="1388" w:type="dxa"/>
            <w:vMerge w:val="continue"/>
            <w:vAlign w:val="center"/>
          </w:tcPr>
          <w:p w14:paraId="7323291B">
            <w:pPr>
              <w:jc w:val="center"/>
              <w:rPr>
                <w:rFonts w:hint="eastAsia" w:ascii="宋体" w:hAnsi="宋体" w:cs="宋体"/>
                <w:b/>
                <w:bCs/>
              </w:rPr>
            </w:pPr>
          </w:p>
        </w:tc>
        <w:tc>
          <w:tcPr>
            <w:tcW w:w="7662" w:type="dxa"/>
            <w:vAlign w:val="center"/>
          </w:tcPr>
          <w:p w14:paraId="26ECD60A">
            <w:pPr>
              <w:widowControl/>
              <w:jc w:val="left"/>
              <w:textAlignment w:val="center"/>
              <w:rPr>
                <w:rFonts w:hint="eastAsia" w:ascii="宋体" w:hAnsi="宋体" w:cs="宋体"/>
                <w:b/>
                <w:bCs/>
                <w:lang w:bidi="ar"/>
              </w:rPr>
            </w:pPr>
            <w:r>
              <w:rPr>
                <w:rFonts w:hint="eastAsia" w:ascii="宋体" w:hAnsi="宋体" w:cs="宋体"/>
                <w:b/>
                <w:bCs/>
                <w:lang w:bidi="ar"/>
              </w:rPr>
              <w:t>班级管理</w:t>
            </w:r>
          </w:p>
          <w:p w14:paraId="66DC0064">
            <w:pPr>
              <w:widowControl/>
              <w:jc w:val="left"/>
              <w:textAlignment w:val="center"/>
              <w:rPr>
                <w:rFonts w:hint="eastAsia" w:ascii="宋体" w:hAnsi="宋体" w:cs="宋体"/>
                <w:lang w:bidi="ar"/>
              </w:rPr>
            </w:pPr>
            <w:r>
              <w:rPr>
                <w:rFonts w:hint="eastAsia" w:ascii="宋体" w:hAnsi="宋体" w:cs="宋体"/>
                <w:lang w:bidi="ar"/>
              </w:rPr>
              <w:t>1）班主任队伍</w:t>
            </w:r>
          </w:p>
          <w:p w14:paraId="2107F677">
            <w:pPr>
              <w:widowControl/>
              <w:jc w:val="left"/>
              <w:textAlignment w:val="center"/>
              <w:rPr>
                <w:rFonts w:hint="eastAsia" w:ascii="宋体" w:hAnsi="宋体" w:cs="宋体"/>
                <w:lang w:bidi="ar"/>
              </w:rPr>
            </w:pPr>
            <w:r>
              <w:rPr>
                <w:rFonts w:hint="eastAsia" w:ascii="宋体" w:hAnsi="宋体" w:cs="宋体"/>
                <w:lang w:bidi="ar"/>
              </w:rPr>
              <w:t>支持对班主任队伍便捷</w:t>
            </w:r>
            <w:r>
              <w:rPr>
                <w:rFonts w:hint="eastAsia" w:ascii="宋体" w:hAnsi="宋体" w:cs="宋体"/>
                <w:lang w:eastAsia="zh-CN" w:bidi="ar"/>
              </w:rPr>
              <w:t>地</w:t>
            </w:r>
            <w:r>
              <w:rPr>
                <w:rFonts w:hint="eastAsia" w:ascii="宋体" w:hAnsi="宋体" w:cs="宋体"/>
                <w:lang w:bidi="ar"/>
              </w:rPr>
              <w:t>新增、删除、编辑操作功能，支持班级交接功能；支持批量导入、多条件查询、查看信息详情以及导出相关信息；支持推送至角色管理系统中的“班主任”角色，从而实现信息和权限的即时同步。</w:t>
            </w:r>
          </w:p>
          <w:p w14:paraId="4986E98E">
            <w:pPr>
              <w:widowControl/>
              <w:jc w:val="left"/>
              <w:textAlignment w:val="center"/>
              <w:rPr>
                <w:rFonts w:hint="eastAsia" w:ascii="宋体" w:hAnsi="宋体" w:cs="宋体"/>
                <w:lang w:bidi="ar"/>
              </w:rPr>
            </w:pPr>
            <w:r>
              <w:rPr>
                <w:rFonts w:hint="eastAsia" w:ascii="宋体" w:hAnsi="宋体" w:cs="宋体"/>
                <w:lang w:bidi="ar"/>
              </w:rPr>
              <w:t>2）历史班主任</w:t>
            </w:r>
          </w:p>
          <w:p w14:paraId="57BABA83">
            <w:pPr>
              <w:widowControl/>
              <w:jc w:val="left"/>
              <w:textAlignment w:val="center"/>
              <w:rPr>
                <w:rFonts w:hint="eastAsia" w:ascii="宋体" w:hAnsi="宋体" w:cs="宋体"/>
                <w:lang w:bidi="ar"/>
              </w:rPr>
            </w:pPr>
            <w:r>
              <w:rPr>
                <w:rFonts w:hint="eastAsia" w:ascii="宋体" w:hAnsi="宋体" w:cs="宋体"/>
                <w:lang w:bidi="ar"/>
              </w:rPr>
              <w:t>支持存储历史班主任信息，班级交接功能确保了在班主任变更时，班级事务能够顺利过渡，保持教育管理工作的连续性与稳定性。</w:t>
            </w:r>
          </w:p>
          <w:p w14:paraId="319209D5">
            <w:pPr>
              <w:widowControl/>
              <w:jc w:val="left"/>
              <w:textAlignment w:val="center"/>
              <w:rPr>
                <w:rFonts w:hint="eastAsia" w:ascii="宋体" w:hAnsi="宋体" w:cs="宋体"/>
                <w:lang w:bidi="ar"/>
              </w:rPr>
            </w:pPr>
            <w:r>
              <w:rPr>
                <w:rFonts w:hint="eastAsia" w:ascii="宋体" w:hAnsi="宋体" w:cs="宋体"/>
                <w:lang w:bidi="ar"/>
              </w:rPr>
              <w:t>3）班干部管理</w:t>
            </w:r>
          </w:p>
          <w:p w14:paraId="4A900CD7">
            <w:pPr>
              <w:widowControl/>
              <w:jc w:val="left"/>
              <w:textAlignment w:val="center"/>
              <w:rPr>
                <w:rFonts w:hint="eastAsia" w:ascii="宋体" w:hAnsi="宋体" w:cs="宋体"/>
              </w:rPr>
            </w:pPr>
            <w:r>
              <w:rPr>
                <w:rFonts w:hint="eastAsia" w:ascii="宋体" w:hAnsi="宋体" w:cs="宋体"/>
                <w:lang w:bidi="ar"/>
              </w:rPr>
              <w:t>支持对班干部信息进行维护和管理，提供新增、删除、编辑等多种操作功能。</w:t>
            </w:r>
          </w:p>
        </w:tc>
      </w:tr>
      <w:tr w14:paraId="6DF60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3E06505">
            <w:pPr>
              <w:jc w:val="center"/>
              <w:rPr>
                <w:rFonts w:hint="eastAsia" w:ascii="宋体" w:hAnsi="宋体" w:cs="宋体"/>
                <w:b/>
                <w:bCs/>
              </w:rPr>
            </w:pPr>
          </w:p>
        </w:tc>
        <w:tc>
          <w:tcPr>
            <w:tcW w:w="1388" w:type="dxa"/>
            <w:vMerge w:val="continue"/>
            <w:vAlign w:val="center"/>
          </w:tcPr>
          <w:p w14:paraId="529025CA">
            <w:pPr>
              <w:jc w:val="center"/>
              <w:rPr>
                <w:rFonts w:hint="eastAsia" w:ascii="宋体" w:hAnsi="宋体" w:cs="宋体"/>
                <w:b/>
                <w:bCs/>
              </w:rPr>
            </w:pPr>
          </w:p>
        </w:tc>
        <w:tc>
          <w:tcPr>
            <w:tcW w:w="7662" w:type="dxa"/>
            <w:vAlign w:val="center"/>
          </w:tcPr>
          <w:p w14:paraId="7F06A054">
            <w:pPr>
              <w:widowControl/>
              <w:jc w:val="left"/>
              <w:textAlignment w:val="center"/>
              <w:rPr>
                <w:rFonts w:hint="eastAsia" w:ascii="宋体" w:hAnsi="宋体" w:cs="宋体"/>
                <w:b/>
                <w:bCs/>
                <w:lang w:bidi="ar"/>
              </w:rPr>
            </w:pPr>
            <w:r>
              <w:rPr>
                <w:rFonts w:hint="eastAsia" w:ascii="宋体" w:hAnsi="宋体" w:cs="宋体"/>
                <w:b/>
                <w:bCs/>
                <w:lang w:bidi="ar"/>
              </w:rPr>
              <w:t>班主任日常工作</w:t>
            </w:r>
          </w:p>
          <w:p w14:paraId="3C41B093">
            <w:pPr>
              <w:widowControl/>
              <w:jc w:val="left"/>
              <w:textAlignment w:val="center"/>
              <w:rPr>
                <w:rFonts w:hint="eastAsia" w:ascii="宋体" w:hAnsi="宋体" w:cs="宋体"/>
                <w:lang w:bidi="ar"/>
              </w:rPr>
            </w:pPr>
            <w:r>
              <w:rPr>
                <w:rFonts w:hint="eastAsia" w:ascii="宋体" w:hAnsi="宋体" w:cs="宋体"/>
                <w:lang w:bidi="ar"/>
              </w:rPr>
              <w:t>1）班主任工作手册</w:t>
            </w:r>
          </w:p>
          <w:p w14:paraId="3F1FCD32">
            <w:pPr>
              <w:widowControl/>
              <w:jc w:val="left"/>
              <w:textAlignment w:val="center"/>
              <w:rPr>
                <w:rFonts w:hint="eastAsia" w:ascii="宋体" w:hAnsi="宋体" w:cs="宋体"/>
                <w:lang w:bidi="ar"/>
              </w:rPr>
            </w:pPr>
            <w:r>
              <w:rPr>
                <w:rFonts w:hint="eastAsia" w:ascii="宋体" w:hAnsi="宋体" w:cs="宋体"/>
                <w:lang w:bidi="ar"/>
              </w:rPr>
              <w:t>支持自动汇总班主任学期工作内容，统计工作计划、班团活动、工作总结、各种会议记录等，并支持自定义设计打印模板。</w:t>
            </w:r>
          </w:p>
          <w:p w14:paraId="420FD02E">
            <w:pPr>
              <w:widowControl/>
              <w:jc w:val="left"/>
              <w:textAlignment w:val="center"/>
              <w:rPr>
                <w:rFonts w:hint="eastAsia" w:ascii="宋体" w:hAnsi="宋体" w:cs="宋体"/>
                <w:lang w:bidi="ar"/>
              </w:rPr>
            </w:pPr>
            <w:r>
              <w:rPr>
                <w:rFonts w:hint="eastAsia" w:ascii="宋体" w:hAnsi="宋体" w:cs="宋体"/>
                <w:lang w:bidi="ar"/>
              </w:rPr>
              <w:t>2）班主任工作计划</w:t>
            </w:r>
          </w:p>
          <w:p w14:paraId="73B24674">
            <w:pPr>
              <w:widowControl/>
              <w:jc w:val="left"/>
              <w:textAlignment w:val="center"/>
              <w:rPr>
                <w:rFonts w:hint="eastAsia" w:ascii="宋体" w:hAnsi="宋体" w:cs="宋体"/>
                <w:lang w:bidi="ar"/>
              </w:rPr>
            </w:pPr>
            <w:r>
              <w:rPr>
                <w:rFonts w:hint="eastAsia" w:ascii="宋体" w:hAnsi="宋体" w:cs="宋体"/>
                <w:lang w:bidi="ar"/>
              </w:rPr>
              <w:t>支持班主任每学期完成本学期的工作计划，并对未填报的班主任自动提醒。</w:t>
            </w:r>
          </w:p>
          <w:p w14:paraId="1945D6DD">
            <w:pPr>
              <w:widowControl/>
              <w:jc w:val="left"/>
              <w:textAlignment w:val="center"/>
              <w:rPr>
                <w:rFonts w:hint="eastAsia" w:ascii="宋体" w:hAnsi="宋体" w:cs="宋体"/>
                <w:lang w:bidi="ar"/>
              </w:rPr>
            </w:pPr>
            <w:r>
              <w:rPr>
                <w:rFonts w:hint="eastAsia" w:ascii="宋体" w:hAnsi="宋体" w:cs="宋体"/>
                <w:lang w:bidi="ar"/>
              </w:rPr>
              <w:t>3）学期评语</w:t>
            </w:r>
          </w:p>
          <w:p w14:paraId="2750A68A">
            <w:pPr>
              <w:widowControl/>
              <w:jc w:val="left"/>
              <w:textAlignment w:val="center"/>
              <w:rPr>
                <w:rFonts w:hint="eastAsia" w:ascii="宋体" w:hAnsi="宋体" w:cs="宋体"/>
                <w:lang w:bidi="ar"/>
              </w:rPr>
            </w:pPr>
            <w:r>
              <w:rPr>
                <w:rFonts w:hint="eastAsia" w:ascii="宋体" w:hAnsi="宋体" w:cs="宋体"/>
                <w:lang w:bidi="ar"/>
              </w:rPr>
              <w:t>支持班主任线上完成对学生学期评语，支持pc端和移动端两种评语方式。</w:t>
            </w:r>
          </w:p>
          <w:p w14:paraId="5C11D632">
            <w:pPr>
              <w:widowControl/>
              <w:jc w:val="left"/>
              <w:textAlignment w:val="center"/>
              <w:rPr>
                <w:rFonts w:hint="eastAsia" w:ascii="宋体" w:hAnsi="宋体" w:cs="宋体"/>
                <w:lang w:bidi="ar"/>
              </w:rPr>
            </w:pPr>
            <w:r>
              <w:rPr>
                <w:rFonts w:hint="eastAsia" w:ascii="宋体" w:hAnsi="宋体" w:cs="宋体"/>
                <w:lang w:bidi="ar"/>
              </w:rPr>
              <w:t>4）班团活动</w:t>
            </w:r>
          </w:p>
          <w:p w14:paraId="335322BE">
            <w:pPr>
              <w:widowControl/>
              <w:jc w:val="left"/>
              <w:textAlignment w:val="center"/>
              <w:rPr>
                <w:rFonts w:hint="eastAsia" w:ascii="宋体" w:hAnsi="宋体" w:cs="宋体"/>
                <w:lang w:bidi="ar"/>
              </w:rPr>
            </w:pPr>
            <w:r>
              <w:rPr>
                <w:rFonts w:hint="eastAsia" w:ascii="宋体" w:hAnsi="宋体" w:cs="宋体"/>
                <w:lang w:bidi="ar"/>
              </w:rPr>
              <w:t>支持班主任记录班级各类活动的组织、实施及效果，班主任可填写活动日期、活动班级和活动记录。</w:t>
            </w:r>
          </w:p>
          <w:p w14:paraId="1768A00D">
            <w:pPr>
              <w:widowControl/>
              <w:jc w:val="left"/>
              <w:textAlignment w:val="center"/>
              <w:rPr>
                <w:rFonts w:hint="eastAsia" w:ascii="宋体" w:hAnsi="宋体" w:cs="宋体"/>
                <w:lang w:bidi="ar"/>
              </w:rPr>
            </w:pPr>
            <w:r>
              <w:rPr>
                <w:rFonts w:hint="eastAsia" w:ascii="宋体" w:hAnsi="宋体" w:cs="宋体"/>
                <w:lang w:bidi="ar"/>
              </w:rPr>
              <w:t>5</w:t>
            </w:r>
            <w:bookmarkStart w:id="14" w:name="OLE_LINK8"/>
            <w:r>
              <w:rPr>
                <w:rFonts w:hint="eastAsia" w:ascii="宋体" w:hAnsi="宋体" w:cs="宋体"/>
                <w:lang w:bidi="ar"/>
              </w:rPr>
              <w:t>）</w:t>
            </w:r>
            <w:bookmarkEnd w:id="14"/>
            <w:r>
              <w:rPr>
                <w:rFonts w:hint="eastAsia" w:ascii="宋体" w:hAnsi="宋体" w:cs="宋体"/>
                <w:lang w:bidi="ar"/>
              </w:rPr>
              <w:t>特色建设</w:t>
            </w:r>
          </w:p>
          <w:p w14:paraId="23D0E213">
            <w:pPr>
              <w:widowControl/>
              <w:jc w:val="left"/>
              <w:textAlignment w:val="center"/>
              <w:rPr>
                <w:rFonts w:hint="eastAsia" w:ascii="宋体" w:hAnsi="宋体" w:cs="宋体"/>
                <w:lang w:bidi="ar"/>
              </w:rPr>
            </w:pPr>
            <w:r>
              <w:rPr>
                <w:rFonts w:hint="eastAsia" w:ascii="宋体" w:hAnsi="宋体" w:cs="宋体"/>
                <w:lang w:bidi="ar"/>
              </w:rPr>
              <w:t>支持班主任记录班级特色建设情况。</w:t>
            </w:r>
          </w:p>
          <w:p w14:paraId="1F7DB418">
            <w:pPr>
              <w:widowControl/>
              <w:jc w:val="left"/>
              <w:textAlignment w:val="center"/>
              <w:rPr>
                <w:rFonts w:hint="eastAsia" w:ascii="宋体" w:hAnsi="宋体" w:cs="宋体"/>
                <w:lang w:bidi="ar"/>
              </w:rPr>
            </w:pPr>
            <w:r>
              <w:rPr>
                <w:rFonts w:hint="eastAsia" w:ascii="宋体" w:hAnsi="宋体" w:cs="宋体"/>
                <w:lang w:bidi="ar"/>
              </w:rPr>
              <w:t>6）班主任会议记录</w:t>
            </w:r>
          </w:p>
          <w:p w14:paraId="3472B13F">
            <w:pPr>
              <w:widowControl/>
              <w:jc w:val="left"/>
              <w:textAlignment w:val="center"/>
              <w:rPr>
                <w:rFonts w:hint="eastAsia" w:ascii="宋体" w:hAnsi="宋体" w:cs="宋体"/>
                <w:lang w:bidi="ar"/>
              </w:rPr>
            </w:pPr>
            <w:r>
              <w:rPr>
                <w:rFonts w:hint="eastAsia" w:ascii="宋体" w:hAnsi="宋体" w:cs="宋体"/>
                <w:lang w:bidi="ar"/>
              </w:rPr>
              <w:t>支持班主任快速记录会议内容，支持填写会议主题、会议内容、附件、图片、视频等，提高班主任工作效率和质量。</w:t>
            </w:r>
          </w:p>
          <w:p w14:paraId="2F067E07">
            <w:pPr>
              <w:widowControl/>
              <w:jc w:val="left"/>
              <w:textAlignment w:val="center"/>
              <w:rPr>
                <w:rFonts w:hint="eastAsia" w:ascii="宋体" w:hAnsi="宋体" w:cs="宋体"/>
                <w:lang w:bidi="ar"/>
              </w:rPr>
            </w:pPr>
            <w:r>
              <w:rPr>
                <w:rFonts w:hint="eastAsia" w:ascii="宋体" w:hAnsi="宋体" w:cs="宋体"/>
                <w:lang w:bidi="ar"/>
              </w:rPr>
              <w:t>7）班委会议记录</w:t>
            </w:r>
          </w:p>
          <w:p w14:paraId="271D989A">
            <w:pPr>
              <w:widowControl/>
              <w:jc w:val="left"/>
              <w:textAlignment w:val="center"/>
              <w:rPr>
                <w:rFonts w:hint="eastAsia" w:ascii="宋体" w:hAnsi="宋体" w:cs="宋体"/>
                <w:lang w:bidi="ar"/>
              </w:rPr>
            </w:pPr>
            <w:r>
              <w:rPr>
                <w:rFonts w:hint="eastAsia" w:ascii="宋体" w:hAnsi="宋体" w:cs="宋体"/>
                <w:lang w:bidi="ar"/>
              </w:rPr>
              <w:t>支持班主任或班委主持</w:t>
            </w:r>
            <w:r>
              <w:rPr>
                <w:rFonts w:hint="eastAsia" w:ascii="宋体" w:hAnsi="宋体" w:cs="宋体"/>
                <w:lang w:eastAsia="zh-CN" w:bidi="ar"/>
              </w:rPr>
              <w:t>班级</w:t>
            </w:r>
            <w:r>
              <w:rPr>
                <w:rFonts w:hint="eastAsia" w:ascii="宋体" w:hAnsi="宋体" w:cs="宋体"/>
                <w:lang w:bidi="ar"/>
              </w:rPr>
              <w:t>会议，让全班班委参与到班级管理里面，并</w:t>
            </w:r>
            <w:r>
              <w:rPr>
                <w:rFonts w:hint="eastAsia" w:ascii="宋体" w:hAnsi="宋体" w:cs="宋体"/>
                <w:lang w:eastAsia="zh-CN" w:bidi="ar"/>
              </w:rPr>
              <w:t>制定</w:t>
            </w:r>
            <w:r>
              <w:rPr>
                <w:rFonts w:hint="eastAsia" w:ascii="宋体" w:hAnsi="宋体" w:cs="宋体"/>
                <w:lang w:bidi="ar"/>
              </w:rPr>
              <w:t>下一阶段的管理计划。</w:t>
            </w:r>
          </w:p>
          <w:p w14:paraId="35741F6B">
            <w:pPr>
              <w:widowControl/>
              <w:jc w:val="left"/>
              <w:textAlignment w:val="center"/>
              <w:rPr>
                <w:rFonts w:hint="eastAsia" w:ascii="宋体" w:hAnsi="宋体" w:cs="宋体"/>
                <w:lang w:bidi="ar"/>
              </w:rPr>
            </w:pPr>
            <w:r>
              <w:rPr>
                <w:rFonts w:hint="eastAsia" w:ascii="宋体" w:hAnsi="宋体" w:cs="宋体"/>
                <w:lang w:bidi="ar"/>
              </w:rPr>
              <w:t>8）主题班会记录</w:t>
            </w:r>
          </w:p>
          <w:p w14:paraId="42E60CAF">
            <w:pPr>
              <w:widowControl/>
              <w:jc w:val="left"/>
              <w:textAlignment w:val="center"/>
              <w:rPr>
                <w:rFonts w:hint="eastAsia" w:ascii="宋体" w:hAnsi="宋体" w:cs="宋体"/>
                <w:lang w:bidi="ar"/>
              </w:rPr>
            </w:pPr>
            <w:r>
              <w:rPr>
                <w:rFonts w:hint="eastAsia" w:ascii="宋体" w:hAnsi="宋体" w:cs="宋体"/>
                <w:lang w:bidi="ar"/>
              </w:rPr>
              <w:t>支持主题班会的会议记录，同时可作为班主任考核的指标项目用于后期考核管理。班主任可通过pc/移动端提交主题班会记录。</w:t>
            </w:r>
          </w:p>
          <w:p w14:paraId="0E8173FD">
            <w:pPr>
              <w:widowControl/>
              <w:jc w:val="left"/>
              <w:textAlignment w:val="center"/>
              <w:rPr>
                <w:rFonts w:hint="eastAsia" w:ascii="宋体" w:hAnsi="宋体" w:cs="宋体"/>
                <w:lang w:bidi="ar"/>
              </w:rPr>
            </w:pPr>
            <w:r>
              <w:rPr>
                <w:rFonts w:hint="eastAsia" w:ascii="宋体" w:hAnsi="宋体" w:cs="宋体"/>
                <w:lang w:bidi="ar"/>
              </w:rPr>
              <w:t>9）学生谈话记录</w:t>
            </w:r>
          </w:p>
          <w:p w14:paraId="174B5F4B">
            <w:pPr>
              <w:widowControl/>
              <w:jc w:val="left"/>
              <w:textAlignment w:val="center"/>
              <w:rPr>
                <w:rFonts w:hint="eastAsia" w:ascii="宋体" w:hAnsi="宋体" w:cs="宋体"/>
                <w:lang w:bidi="ar"/>
              </w:rPr>
            </w:pPr>
            <w:r>
              <w:rPr>
                <w:rFonts w:hint="eastAsia" w:ascii="宋体" w:hAnsi="宋体" w:cs="宋体"/>
                <w:lang w:bidi="ar"/>
              </w:rPr>
              <w:t>支持班主任线上填写学生谈话记录，及时关心学生学习生活和了解学生心理动态。</w:t>
            </w:r>
          </w:p>
          <w:p w14:paraId="4193846E">
            <w:pPr>
              <w:widowControl/>
              <w:jc w:val="left"/>
              <w:textAlignment w:val="center"/>
              <w:rPr>
                <w:rFonts w:hint="eastAsia" w:ascii="宋体" w:hAnsi="宋体" w:cs="宋体"/>
                <w:lang w:bidi="ar"/>
              </w:rPr>
            </w:pPr>
            <w:r>
              <w:rPr>
                <w:rFonts w:hint="eastAsia" w:ascii="宋体" w:hAnsi="宋体" w:cs="宋体"/>
                <w:lang w:bidi="ar"/>
              </w:rPr>
              <w:t>10）家长谈话记录</w:t>
            </w:r>
          </w:p>
          <w:p w14:paraId="534C550A">
            <w:pPr>
              <w:widowControl/>
              <w:jc w:val="left"/>
              <w:textAlignment w:val="center"/>
              <w:rPr>
                <w:rFonts w:hint="eastAsia" w:ascii="宋体" w:hAnsi="宋体" w:cs="宋体"/>
                <w:lang w:bidi="ar"/>
              </w:rPr>
            </w:pPr>
            <w:r>
              <w:rPr>
                <w:rFonts w:hint="eastAsia" w:ascii="宋体" w:hAnsi="宋体" w:cs="宋体"/>
                <w:lang w:bidi="ar"/>
              </w:rPr>
              <w:t>支持班主任随时随地开展家长沟通，加强家校联系，班主任通过电话，到校，微信等方式沟通，并进行填写家长谈话记录。</w:t>
            </w:r>
          </w:p>
          <w:p w14:paraId="32673BBF">
            <w:pPr>
              <w:widowControl/>
              <w:jc w:val="left"/>
              <w:textAlignment w:val="center"/>
              <w:rPr>
                <w:rFonts w:hint="eastAsia" w:ascii="宋体" w:hAnsi="宋体" w:cs="宋体"/>
                <w:lang w:bidi="ar"/>
              </w:rPr>
            </w:pPr>
            <w:r>
              <w:rPr>
                <w:rFonts w:hint="eastAsia" w:ascii="宋体" w:hAnsi="宋体" w:cs="宋体"/>
                <w:lang w:bidi="ar"/>
              </w:rPr>
              <w:t>11）家长会议记录</w:t>
            </w:r>
          </w:p>
          <w:p w14:paraId="3D6BE36E">
            <w:pPr>
              <w:widowControl/>
              <w:jc w:val="left"/>
              <w:textAlignment w:val="center"/>
              <w:rPr>
                <w:rFonts w:hint="eastAsia" w:ascii="宋体" w:hAnsi="宋体" w:cs="宋体"/>
                <w:lang w:bidi="ar"/>
              </w:rPr>
            </w:pPr>
            <w:r>
              <w:rPr>
                <w:rFonts w:hint="eastAsia" w:ascii="宋体" w:hAnsi="宋体" w:cs="宋体"/>
                <w:lang w:bidi="ar"/>
              </w:rPr>
              <w:t>支持班主任快速记录会议内容，支持填写会议主题、会议内容、附件、图片、视频等，提高班主任工作效率和质量。</w:t>
            </w:r>
          </w:p>
          <w:p w14:paraId="6F00D304">
            <w:pPr>
              <w:widowControl/>
              <w:jc w:val="left"/>
              <w:textAlignment w:val="center"/>
              <w:rPr>
                <w:rFonts w:hint="eastAsia" w:ascii="宋体" w:hAnsi="宋体" w:cs="宋体"/>
                <w:lang w:bidi="ar"/>
              </w:rPr>
            </w:pPr>
            <w:r>
              <w:rPr>
                <w:rFonts w:hint="eastAsia" w:ascii="宋体" w:hAnsi="宋体" w:cs="宋体"/>
                <w:lang w:bidi="ar"/>
              </w:rPr>
              <w:t>12）住宿生会议记录</w:t>
            </w:r>
          </w:p>
          <w:p w14:paraId="0DAC3B6A">
            <w:pPr>
              <w:widowControl/>
              <w:jc w:val="left"/>
              <w:textAlignment w:val="center"/>
              <w:rPr>
                <w:rFonts w:hint="eastAsia" w:ascii="宋体" w:hAnsi="宋体" w:cs="宋体"/>
                <w:lang w:bidi="ar"/>
              </w:rPr>
            </w:pPr>
            <w:r>
              <w:rPr>
                <w:rFonts w:hint="eastAsia" w:ascii="宋体" w:hAnsi="宋体" w:cs="宋体"/>
                <w:lang w:bidi="ar"/>
              </w:rPr>
              <w:t>支持班主任进宿舍与学生沟通，并进行会议记录。</w:t>
            </w:r>
          </w:p>
          <w:p w14:paraId="237007D5">
            <w:pPr>
              <w:widowControl/>
              <w:jc w:val="left"/>
              <w:textAlignment w:val="center"/>
              <w:rPr>
                <w:rFonts w:hint="eastAsia" w:ascii="宋体" w:hAnsi="宋体" w:cs="宋体"/>
                <w:lang w:bidi="ar"/>
              </w:rPr>
            </w:pPr>
            <w:r>
              <w:rPr>
                <w:rFonts w:hint="eastAsia" w:ascii="宋体" w:hAnsi="宋体" w:cs="宋体"/>
                <w:lang w:bidi="ar"/>
              </w:rPr>
              <w:t>13）工作总结</w:t>
            </w:r>
          </w:p>
          <w:p w14:paraId="1BE9444F">
            <w:pPr>
              <w:widowControl/>
              <w:jc w:val="left"/>
              <w:textAlignment w:val="center"/>
              <w:rPr>
                <w:rFonts w:hint="eastAsia" w:ascii="宋体" w:hAnsi="宋体" w:cs="宋体"/>
                <w:lang w:bidi="ar"/>
              </w:rPr>
            </w:pPr>
            <w:r>
              <w:rPr>
                <w:rFonts w:hint="eastAsia" w:ascii="宋体" w:hAnsi="宋体" w:cs="宋体"/>
                <w:lang w:bidi="ar"/>
              </w:rPr>
              <w:t>支持按照规定时间填写工作总结，可查看提交人员和未提交人员信息，帮助班主任更好提交总结，让领导更快掌握提交进度。</w:t>
            </w:r>
          </w:p>
          <w:p w14:paraId="5EEE3A94">
            <w:pPr>
              <w:widowControl/>
              <w:jc w:val="left"/>
              <w:textAlignment w:val="center"/>
              <w:rPr>
                <w:rFonts w:hint="eastAsia" w:ascii="宋体" w:hAnsi="宋体" w:cs="宋体"/>
                <w:lang w:bidi="ar"/>
              </w:rPr>
            </w:pPr>
            <w:r>
              <w:rPr>
                <w:rFonts w:hint="eastAsia" w:ascii="宋体" w:hAnsi="宋体" w:cs="宋体"/>
                <w:lang w:bidi="ar"/>
              </w:rPr>
              <w:t>14）工作周记</w:t>
            </w:r>
          </w:p>
          <w:p w14:paraId="744A1C39">
            <w:pPr>
              <w:widowControl/>
              <w:jc w:val="left"/>
              <w:textAlignment w:val="center"/>
              <w:rPr>
                <w:rFonts w:hint="eastAsia" w:ascii="宋体" w:hAnsi="宋体" w:cs="宋体"/>
                <w:lang w:bidi="ar"/>
              </w:rPr>
            </w:pPr>
            <w:r>
              <w:rPr>
                <w:rFonts w:hint="eastAsia" w:ascii="宋体" w:hAnsi="宋体" w:cs="宋体"/>
                <w:lang w:bidi="ar"/>
              </w:rPr>
              <w:t>支持班主任记录本周工作内容，可填写记录日期、本周记录。</w:t>
            </w:r>
          </w:p>
          <w:p w14:paraId="5A29BC74">
            <w:pPr>
              <w:widowControl/>
              <w:jc w:val="left"/>
              <w:textAlignment w:val="center"/>
              <w:rPr>
                <w:rFonts w:hint="eastAsia" w:ascii="宋体" w:hAnsi="宋体" w:cs="宋体"/>
                <w:lang w:bidi="ar"/>
              </w:rPr>
            </w:pPr>
            <w:r>
              <w:rPr>
                <w:rFonts w:hint="eastAsia" w:ascii="宋体" w:hAnsi="宋体" w:cs="宋体"/>
                <w:lang w:bidi="ar"/>
              </w:rPr>
              <w:t>15）班主任进宿舍</w:t>
            </w:r>
          </w:p>
          <w:p w14:paraId="0E2F90D3">
            <w:pPr>
              <w:widowControl/>
              <w:jc w:val="left"/>
              <w:textAlignment w:val="center"/>
              <w:rPr>
                <w:rFonts w:hint="eastAsia" w:ascii="宋体" w:hAnsi="宋体" w:cs="宋体"/>
                <w:lang w:bidi="ar"/>
              </w:rPr>
            </w:pPr>
            <w:r>
              <w:rPr>
                <w:rFonts w:hint="eastAsia" w:ascii="宋体" w:hAnsi="宋体" w:cs="宋体"/>
                <w:lang w:bidi="ar"/>
              </w:rPr>
              <w:t xml:space="preserve">支持班主任填写检查记录和提交查宿任务；支持校级及系级管理人员查看全校/全系/班主任的查宿记录及数据详情。 </w:t>
            </w:r>
          </w:p>
          <w:p w14:paraId="51D3AA98">
            <w:pPr>
              <w:widowControl/>
              <w:jc w:val="left"/>
              <w:textAlignment w:val="center"/>
              <w:rPr>
                <w:rFonts w:hint="eastAsia" w:ascii="宋体" w:hAnsi="宋体" w:cs="宋体"/>
                <w:lang w:bidi="ar"/>
              </w:rPr>
            </w:pPr>
            <w:r>
              <w:rPr>
                <w:rFonts w:hint="eastAsia" w:ascii="宋体" w:hAnsi="宋体" w:cs="宋体"/>
                <w:lang w:bidi="ar"/>
              </w:rPr>
              <w:t>16）班主任早自习打卡</w:t>
            </w:r>
          </w:p>
          <w:p w14:paraId="40446F0C">
            <w:pPr>
              <w:widowControl/>
              <w:jc w:val="left"/>
              <w:textAlignment w:val="center"/>
              <w:rPr>
                <w:rFonts w:hint="eastAsia" w:ascii="宋体" w:hAnsi="宋体" w:cs="宋体"/>
                <w:lang w:bidi="ar"/>
              </w:rPr>
            </w:pPr>
            <w:r>
              <w:rPr>
                <w:rFonts w:hint="eastAsia" w:ascii="宋体" w:hAnsi="宋体" w:cs="宋体"/>
                <w:lang w:bidi="ar"/>
              </w:rPr>
              <w:t>支持班主任早自习到班打卡，定位打卡支持查看当前位置及应打卡位置，并支持查看历史打卡记录。</w:t>
            </w:r>
          </w:p>
          <w:p w14:paraId="1C64F36E">
            <w:pPr>
              <w:widowControl/>
              <w:jc w:val="left"/>
              <w:textAlignment w:val="center"/>
              <w:rPr>
                <w:rFonts w:hint="eastAsia" w:ascii="宋体" w:hAnsi="宋体" w:cs="宋体"/>
                <w:lang w:bidi="ar"/>
              </w:rPr>
            </w:pPr>
            <w:r>
              <w:rPr>
                <w:rFonts w:hint="eastAsia" w:ascii="宋体" w:hAnsi="宋体" w:cs="宋体"/>
                <w:lang w:bidi="ar"/>
              </w:rPr>
              <w:t>17）班主任大课间跑操打卡</w:t>
            </w:r>
          </w:p>
          <w:p w14:paraId="67DB9528">
            <w:pPr>
              <w:widowControl/>
              <w:jc w:val="left"/>
              <w:textAlignment w:val="center"/>
              <w:rPr>
                <w:rFonts w:hint="eastAsia" w:ascii="宋体" w:hAnsi="宋体" w:cs="宋体"/>
                <w:lang w:bidi="ar"/>
              </w:rPr>
            </w:pPr>
            <w:r>
              <w:rPr>
                <w:rFonts w:hint="eastAsia" w:ascii="宋体" w:hAnsi="宋体" w:cs="宋体"/>
                <w:lang w:bidi="ar"/>
              </w:rPr>
              <w:t>支持班主任大课间跑操打卡，定位打卡支持查看当前位置及应打卡位置，并支持查看历史打卡记录。</w:t>
            </w:r>
          </w:p>
        </w:tc>
      </w:tr>
      <w:tr w14:paraId="0B3A6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11EAD1FD">
            <w:pPr>
              <w:jc w:val="center"/>
              <w:rPr>
                <w:rFonts w:hint="eastAsia" w:ascii="宋体" w:hAnsi="宋体" w:cs="宋体"/>
                <w:b/>
                <w:bCs/>
              </w:rPr>
            </w:pPr>
            <w:r>
              <w:rPr>
                <w:rFonts w:hint="eastAsia" w:ascii="宋体" w:hAnsi="宋体" w:cs="宋体"/>
                <w:b/>
                <w:bCs/>
              </w:rPr>
              <w:t>9</w:t>
            </w:r>
          </w:p>
        </w:tc>
        <w:tc>
          <w:tcPr>
            <w:tcW w:w="1388" w:type="dxa"/>
            <w:vMerge w:val="restart"/>
            <w:vAlign w:val="center"/>
          </w:tcPr>
          <w:p w14:paraId="78867EFE">
            <w:pPr>
              <w:jc w:val="center"/>
              <w:rPr>
                <w:rFonts w:hint="eastAsia" w:ascii="宋体" w:hAnsi="宋体" w:cs="宋体"/>
                <w:b/>
                <w:bCs/>
              </w:rPr>
            </w:pPr>
            <w:r>
              <w:rPr>
                <w:rFonts w:hint="eastAsia" w:ascii="宋体" w:hAnsi="宋体" w:cs="宋体"/>
                <w:b/>
                <w:bCs/>
              </w:rPr>
              <w:t>资产管理平台</w:t>
            </w:r>
          </w:p>
        </w:tc>
        <w:tc>
          <w:tcPr>
            <w:tcW w:w="7662" w:type="dxa"/>
            <w:vAlign w:val="center"/>
          </w:tcPr>
          <w:p w14:paraId="5AC2DD4B">
            <w:pPr>
              <w:widowControl/>
              <w:jc w:val="left"/>
              <w:textAlignment w:val="center"/>
              <w:rPr>
                <w:rFonts w:hint="eastAsia" w:ascii="宋体" w:hAnsi="宋体" w:cs="宋体"/>
                <w:b/>
                <w:bCs/>
                <w:lang w:bidi="ar"/>
              </w:rPr>
            </w:pPr>
            <w:r>
              <w:rPr>
                <w:rFonts w:hint="eastAsia" w:ascii="宋体" w:hAnsi="宋体" w:cs="宋体"/>
                <w:b/>
                <w:bCs/>
                <w:lang w:bidi="ar"/>
              </w:rPr>
              <w:t>权限管理</w:t>
            </w:r>
          </w:p>
          <w:p w14:paraId="00B06C61">
            <w:pPr>
              <w:widowControl/>
              <w:jc w:val="left"/>
              <w:textAlignment w:val="center"/>
              <w:rPr>
                <w:rFonts w:hint="eastAsia" w:ascii="宋体" w:hAnsi="宋体" w:cs="宋体"/>
              </w:rPr>
            </w:pPr>
            <w:r>
              <w:rPr>
                <w:rFonts w:hint="eastAsia" w:ascii="宋体" w:hAnsi="宋体" w:cs="宋体"/>
                <w:lang w:bidi="ar"/>
              </w:rPr>
              <w:t>支持人员按照角色设置平台功能管理权限。根据学校资产管理相关制度规定的职责分工。</w:t>
            </w:r>
          </w:p>
        </w:tc>
      </w:tr>
      <w:tr w14:paraId="47D20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AC61237">
            <w:pPr>
              <w:jc w:val="center"/>
              <w:rPr>
                <w:rFonts w:hint="eastAsia" w:ascii="宋体" w:hAnsi="宋体" w:cs="宋体"/>
                <w:b/>
                <w:bCs/>
              </w:rPr>
            </w:pPr>
          </w:p>
        </w:tc>
        <w:tc>
          <w:tcPr>
            <w:tcW w:w="1388" w:type="dxa"/>
            <w:vMerge w:val="continue"/>
            <w:vAlign w:val="center"/>
          </w:tcPr>
          <w:p w14:paraId="7BB5B8C8">
            <w:pPr>
              <w:jc w:val="center"/>
              <w:rPr>
                <w:rFonts w:hint="eastAsia" w:ascii="宋体" w:hAnsi="宋体" w:cs="宋体"/>
                <w:b/>
                <w:bCs/>
              </w:rPr>
            </w:pPr>
          </w:p>
        </w:tc>
        <w:tc>
          <w:tcPr>
            <w:tcW w:w="7662" w:type="dxa"/>
            <w:vAlign w:val="center"/>
          </w:tcPr>
          <w:p w14:paraId="057ECF4A">
            <w:pPr>
              <w:widowControl/>
              <w:jc w:val="left"/>
              <w:textAlignment w:val="center"/>
              <w:rPr>
                <w:rFonts w:hint="eastAsia" w:ascii="宋体" w:hAnsi="宋体" w:cs="宋体"/>
                <w:lang w:bidi="ar"/>
              </w:rPr>
            </w:pPr>
            <w:r>
              <w:rPr>
                <w:rFonts w:hint="eastAsia" w:ascii="宋体" w:hAnsi="宋体" w:cs="宋体"/>
                <w:b/>
                <w:bCs/>
                <w:lang w:bidi="ar"/>
              </w:rPr>
              <w:t>资产基本信息</w:t>
            </w:r>
          </w:p>
          <w:p w14:paraId="6CE2FC75">
            <w:pPr>
              <w:widowControl/>
              <w:jc w:val="left"/>
              <w:textAlignment w:val="center"/>
              <w:rPr>
                <w:rFonts w:hint="eastAsia" w:ascii="宋体" w:hAnsi="宋体" w:cs="宋体"/>
                <w:lang w:bidi="ar"/>
              </w:rPr>
            </w:pPr>
            <w:r>
              <w:rPr>
                <w:rFonts w:hint="eastAsia" w:ascii="宋体" w:hAnsi="宋体" w:cs="宋体"/>
                <w:lang w:bidi="ar"/>
              </w:rPr>
              <w:t>1）支持根据学校情况自定义学校资产大类，以及每一大类下所包含的具体资产和详细信息。资产详细信息也可以根据学校情况进行自定义，对于资产的录入，包含手动录入和批量录入，并支持将已录入的资产进行导出。</w:t>
            </w:r>
          </w:p>
          <w:p w14:paraId="5AFC05A5">
            <w:pPr>
              <w:widowControl/>
              <w:jc w:val="left"/>
              <w:textAlignment w:val="center"/>
              <w:rPr>
                <w:rFonts w:hint="eastAsia" w:ascii="宋体" w:hAnsi="宋体" w:cs="宋体"/>
                <w:lang w:bidi="ar"/>
              </w:rPr>
            </w:pPr>
            <w:r>
              <w:rPr>
                <w:rFonts w:hint="eastAsia" w:ascii="宋体" w:hAnsi="宋体" w:cs="宋体"/>
                <w:lang w:bidi="ar"/>
              </w:rPr>
              <w:t>2）系统会生成每个资产的二维码、条形码信息，该信息包含该笔资产的详细信息，并且支持二维码、条形码打印。</w:t>
            </w:r>
          </w:p>
          <w:p w14:paraId="11716F93">
            <w:pPr>
              <w:widowControl/>
              <w:jc w:val="left"/>
              <w:textAlignment w:val="center"/>
              <w:rPr>
                <w:rFonts w:hint="eastAsia" w:ascii="宋体" w:hAnsi="宋体" w:cs="宋体"/>
              </w:rPr>
            </w:pPr>
            <w:r>
              <w:rPr>
                <w:rFonts w:hint="eastAsia" w:ascii="宋体" w:hAnsi="宋体" w:cs="宋体"/>
                <w:lang w:bidi="ar"/>
              </w:rPr>
              <w:t>3）支持针对资产类别、存放地点等信息进行维护。</w:t>
            </w:r>
          </w:p>
        </w:tc>
      </w:tr>
      <w:tr w14:paraId="65B9F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017E629">
            <w:pPr>
              <w:jc w:val="center"/>
              <w:rPr>
                <w:rFonts w:hint="eastAsia" w:ascii="宋体" w:hAnsi="宋体" w:cs="宋体"/>
                <w:b/>
                <w:bCs/>
              </w:rPr>
            </w:pPr>
          </w:p>
        </w:tc>
        <w:tc>
          <w:tcPr>
            <w:tcW w:w="1388" w:type="dxa"/>
            <w:vMerge w:val="continue"/>
            <w:vAlign w:val="center"/>
          </w:tcPr>
          <w:p w14:paraId="0FE590B5">
            <w:pPr>
              <w:jc w:val="center"/>
              <w:rPr>
                <w:rFonts w:hint="eastAsia" w:ascii="宋体" w:hAnsi="宋体" w:cs="宋体"/>
                <w:b/>
                <w:bCs/>
              </w:rPr>
            </w:pPr>
          </w:p>
        </w:tc>
        <w:tc>
          <w:tcPr>
            <w:tcW w:w="7662" w:type="dxa"/>
            <w:vAlign w:val="center"/>
          </w:tcPr>
          <w:p w14:paraId="74ED331D">
            <w:pPr>
              <w:widowControl/>
              <w:jc w:val="left"/>
              <w:textAlignment w:val="center"/>
              <w:rPr>
                <w:rFonts w:hint="eastAsia" w:ascii="宋体" w:hAnsi="宋体" w:cs="宋体"/>
                <w:b/>
                <w:bCs/>
                <w:lang w:bidi="ar"/>
              </w:rPr>
            </w:pPr>
            <w:r>
              <w:rPr>
                <w:rFonts w:hint="eastAsia" w:ascii="宋体" w:hAnsi="宋体" w:cs="宋体"/>
                <w:b/>
                <w:bCs/>
                <w:lang w:bidi="ar"/>
              </w:rPr>
              <w:t>资产库存</w:t>
            </w:r>
          </w:p>
          <w:p w14:paraId="4ACEC4B0">
            <w:pPr>
              <w:widowControl/>
              <w:jc w:val="left"/>
              <w:textAlignment w:val="center"/>
              <w:rPr>
                <w:rFonts w:hint="eastAsia" w:ascii="宋体" w:hAnsi="宋体" w:cs="宋体"/>
                <w:lang w:bidi="ar"/>
              </w:rPr>
            </w:pPr>
            <w:r>
              <w:rPr>
                <w:rFonts w:hint="eastAsia" w:ascii="宋体" w:hAnsi="宋体" w:cs="宋体"/>
                <w:lang w:bidi="ar"/>
              </w:rPr>
              <w:t>1）支持管理员对新采购的物资填写资产基本信息后可进行入库管理，系统自动提取相关信息，以提高工作效率。</w:t>
            </w:r>
          </w:p>
          <w:p w14:paraId="795C762A">
            <w:pPr>
              <w:widowControl/>
              <w:jc w:val="left"/>
              <w:textAlignment w:val="center"/>
              <w:rPr>
                <w:rFonts w:hint="eastAsia" w:ascii="宋体" w:hAnsi="宋体" w:cs="宋体"/>
                <w:lang w:bidi="ar"/>
              </w:rPr>
            </w:pPr>
            <w:r>
              <w:rPr>
                <w:rFonts w:hint="eastAsia" w:ascii="宋体" w:hAnsi="宋体" w:cs="宋体"/>
                <w:lang w:bidi="ar"/>
              </w:rPr>
              <w:t>2）库存信息支持同类物品汇总信息查询</w:t>
            </w:r>
            <w:r>
              <w:rPr>
                <w:rFonts w:hint="eastAsia" w:ascii="宋体" w:hAnsi="宋体" w:cs="宋体"/>
                <w:lang w:eastAsia="zh-CN" w:bidi="ar"/>
              </w:rPr>
              <w:t>，以及</w:t>
            </w:r>
            <w:r>
              <w:rPr>
                <w:rFonts w:hint="eastAsia" w:ascii="宋体" w:hAnsi="宋体" w:cs="宋体"/>
                <w:lang w:bidi="ar"/>
              </w:rPr>
              <w:t>同类物品的入库详细明细的信息查询。</w:t>
            </w:r>
          </w:p>
          <w:p w14:paraId="6B2E2E7A">
            <w:pPr>
              <w:widowControl/>
              <w:jc w:val="left"/>
              <w:textAlignment w:val="center"/>
              <w:rPr>
                <w:rFonts w:hint="eastAsia" w:ascii="宋体" w:hAnsi="宋体" w:cs="宋体"/>
              </w:rPr>
            </w:pPr>
            <w:r>
              <w:rPr>
                <w:rFonts w:hint="eastAsia" w:ascii="宋体" w:hAnsi="宋体" w:cs="宋体"/>
                <w:lang w:bidi="ar"/>
              </w:rPr>
              <w:t>3）支持对于有使用年限的固定资产，可以定期进行资产折旧，计算资产净值。</w:t>
            </w:r>
          </w:p>
        </w:tc>
      </w:tr>
      <w:tr w14:paraId="05317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B2CAF04">
            <w:pPr>
              <w:jc w:val="center"/>
              <w:rPr>
                <w:rFonts w:hint="eastAsia" w:ascii="宋体" w:hAnsi="宋体" w:cs="宋体"/>
                <w:b/>
                <w:bCs/>
              </w:rPr>
            </w:pPr>
          </w:p>
        </w:tc>
        <w:tc>
          <w:tcPr>
            <w:tcW w:w="1388" w:type="dxa"/>
            <w:vMerge w:val="continue"/>
            <w:vAlign w:val="center"/>
          </w:tcPr>
          <w:p w14:paraId="6C42EC24">
            <w:pPr>
              <w:jc w:val="center"/>
              <w:rPr>
                <w:rFonts w:hint="eastAsia" w:ascii="宋体" w:hAnsi="宋体" w:cs="宋体"/>
                <w:b/>
                <w:bCs/>
              </w:rPr>
            </w:pPr>
          </w:p>
        </w:tc>
        <w:tc>
          <w:tcPr>
            <w:tcW w:w="7662" w:type="dxa"/>
            <w:vAlign w:val="center"/>
          </w:tcPr>
          <w:p w14:paraId="5E6A0A0D">
            <w:pPr>
              <w:widowControl/>
              <w:jc w:val="left"/>
              <w:textAlignment w:val="center"/>
              <w:rPr>
                <w:rFonts w:hint="eastAsia" w:ascii="宋体" w:hAnsi="宋体" w:cs="宋体"/>
                <w:b/>
                <w:bCs/>
                <w:lang w:bidi="ar"/>
              </w:rPr>
            </w:pPr>
            <w:r>
              <w:rPr>
                <w:rFonts w:hint="eastAsia" w:ascii="宋体" w:hAnsi="宋体" w:cs="宋体"/>
                <w:b/>
                <w:bCs/>
                <w:lang w:bidi="ar"/>
              </w:rPr>
              <w:t>资产流水</w:t>
            </w:r>
          </w:p>
          <w:p w14:paraId="251080FF">
            <w:pPr>
              <w:widowControl/>
              <w:jc w:val="left"/>
              <w:textAlignment w:val="center"/>
              <w:rPr>
                <w:rFonts w:hint="eastAsia" w:ascii="宋体" w:hAnsi="宋体" w:cs="宋体"/>
              </w:rPr>
            </w:pPr>
            <w:r>
              <w:rPr>
                <w:rFonts w:hint="eastAsia" w:ascii="宋体" w:hAnsi="宋体" w:cs="宋体"/>
                <w:lang w:bidi="ar"/>
              </w:rPr>
              <w:t>支持查询资产的每一条流水进行记录，包括入库金额、出库金额、清理金额、盘点金额、报废金额等</w:t>
            </w:r>
          </w:p>
        </w:tc>
      </w:tr>
      <w:tr w14:paraId="1B065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6756D0A">
            <w:pPr>
              <w:jc w:val="center"/>
              <w:rPr>
                <w:rFonts w:hint="eastAsia" w:ascii="宋体" w:hAnsi="宋体" w:cs="宋体"/>
                <w:b/>
                <w:bCs/>
              </w:rPr>
            </w:pPr>
          </w:p>
        </w:tc>
        <w:tc>
          <w:tcPr>
            <w:tcW w:w="1388" w:type="dxa"/>
            <w:vMerge w:val="continue"/>
            <w:vAlign w:val="center"/>
          </w:tcPr>
          <w:p w14:paraId="71E4F64A">
            <w:pPr>
              <w:jc w:val="center"/>
              <w:rPr>
                <w:rFonts w:hint="eastAsia" w:ascii="宋体" w:hAnsi="宋体" w:cs="宋体"/>
                <w:b/>
                <w:bCs/>
              </w:rPr>
            </w:pPr>
          </w:p>
        </w:tc>
        <w:tc>
          <w:tcPr>
            <w:tcW w:w="7662" w:type="dxa"/>
            <w:vAlign w:val="center"/>
          </w:tcPr>
          <w:p w14:paraId="77C97708">
            <w:pPr>
              <w:widowControl/>
              <w:jc w:val="left"/>
              <w:textAlignment w:val="center"/>
              <w:rPr>
                <w:rFonts w:hint="eastAsia" w:ascii="宋体" w:hAnsi="宋体" w:cs="宋体"/>
                <w:b/>
                <w:bCs/>
                <w:lang w:bidi="ar"/>
              </w:rPr>
            </w:pPr>
            <w:r>
              <w:rPr>
                <w:rFonts w:hint="eastAsia" w:ascii="宋体" w:hAnsi="宋体" w:cs="宋体"/>
                <w:b/>
                <w:bCs/>
                <w:lang w:bidi="ar"/>
              </w:rPr>
              <w:t>资产日志</w:t>
            </w:r>
          </w:p>
          <w:p w14:paraId="06E85B61">
            <w:pPr>
              <w:widowControl/>
              <w:jc w:val="left"/>
              <w:textAlignment w:val="center"/>
              <w:rPr>
                <w:rFonts w:hint="eastAsia" w:ascii="宋体" w:hAnsi="宋体" w:cs="宋体"/>
              </w:rPr>
            </w:pPr>
            <w:r>
              <w:rPr>
                <w:rFonts w:hint="eastAsia" w:ascii="宋体" w:hAnsi="宋体" w:cs="宋体"/>
                <w:lang w:bidi="ar"/>
              </w:rPr>
              <w:t>支持查询对资产的每一条操作进行日志记录，包括操作编号、操作类型、操作日期、操作人员，便于后期对资产的追踪查询</w:t>
            </w:r>
          </w:p>
        </w:tc>
      </w:tr>
      <w:tr w14:paraId="4CAB2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DC12410">
            <w:pPr>
              <w:jc w:val="center"/>
              <w:rPr>
                <w:rFonts w:hint="eastAsia" w:ascii="宋体" w:hAnsi="宋体" w:cs="宋体"/>
                <w:b/>
                <w:bCs/>
              </w:rPr>
            </w:pPr>
          </w:p>
        </w:tc>
        <w:tc>
          <w:tcPr>
            <w:tcW w:w="1388" w:type="dxa"/>
            <w:vMerge w:val="continue"/>
            <w:vAlign w:val="center"/>
          </w:tcPr>
          <w:p w14:paraId="55915958">
            <w:pPr>
              <w:jc w:val="center"/>
              <w:rPr>
                <w:rFonts w:hint="eastAsia" w:ascii="宋体" w:hAnsi="宋体" w:cs="宋体"/>
                <w:b/>
                <w:bCs/>
              </w:rPr>
            </w:pPr>
          </w:p>
        </w:tc>
        <w:tc>
          <w:tcPr>
            <w:tcW w:w="7662" w:type="dxa"/>
            <w:vAlign w:val="center"/>
          </w:tcPr>
          <w:p w14:paraId="441D7583">
            <w:pPr>
              <w:widowControl/>
              <w:jc w:val="left"/>
              <w:textAlignment w:val="center"/>
              <w:rPr>
                <w:rFonts w:hint="eastAsia" w:ascii="宋体" w:hAnsi="宋体" w:cs="宋体"/>
                <w:b/>
                <w:bCs/>
                <w:lang w:bidi="ar"/>
              </w:rPr>
            </w:pPr>
            <w:r>
              <w:rPr>
                <w:rFonts w:hint="eastAsia" w:ascii="宋体" w:hAnsi="宋体" w:cs="宋体"/>
                <w:b/>
                <w:bCs/>
                <w:lang w:bidi="ar"/>
              </w:rPr>
              <w:t>资产采购</w:t>
            </w:r>
          </w:p>
          <w:p w14:paraId="3931F5B0">
            <w:pPr>
              <w:widowControl/>
              <w:jc w:val="left"/>
              <w:textAlignment w:val="center"/>
              <w:rPr>
                <w:rFonts w:hint="eastAsia" w:ascii="宋体" w:hAnsi="宋体" w:cs="宋体"/>
              </w:rPr>
            </w:pPr>
            <w:r>
              <w:rPr>
                <w:rFonts w:hint="eastAsia" w:ascii="宋体" w:hAnsi="宋体" w:cs="宋体"/>
                <w:lang w:bidi="ar"/>
              </w:rPr>
              <w:t>可根据需要，分角色填写采购计划单，审核部门对采购计划单进行审核，并对通过审核的采购计划执行采购。采购后的资产支持进入资产待入库，进行审核后批量入库。</w:t>
            </w:r>
          </w:p>
        </w:tc>
      </w:tr>
      <w:tr w14:paraId="66A88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CC1BB14">
            <w:pPr>
              <w:jc w:val="center"/>
              <w:rPr>
                <w:rFonts w:hint="eastAsia" w:ascii="宋体" w:hAnsi="宋体" w:cs="宋体"/>
                <w:b/>
                <w:bCs/>
              </w:rPr>
            </w:pPr>
          </w:p>
        </w:tc>
        <w:tc>
          <w:tcPr>
            <w:tcW w:w="1388" w:type="dxa"/>
            <w:vMerge w:val="continue"/>
            <w:vAlign w:val="center"/>
          </w:tcPr>
          <w:p w14:paraId="0F32E781">
            <w:pPr>
              <w:jc w:val="center"/>
              <w:rPr>
                <w:rFonts w:hint="eastAsia" w:ascii="宋体" w:hAnsi="宋体" w:cs="宋体"/>
                <w:b/>
                <w:bCs/>
              </w:rPr>
            </w:pPr>
          </w:p>
        </w:tc>
        <w:tc>
          <w:tcPr>
            <w:tcW w:w="7662" w:type="dxa"/>
            <w:vAlign w:val="center"/>
          </w:tcPr>
          <w:p w14:paraId="2EE7EF4B">
            <w:pPr>
              <w:widowControl/>
              <w:jc w:val="left"/>
              <w:textAlignment w:val="center"/>
              <w:rPr>
                <w:rFonts w:hint="eastAsia" w:ascii="宋体" w:hAnsi="宋体" w:cs="宋体"/>
                <w:b/>
                <w:bCs/>
                <w:lang w:bidi="ar"/>
              </w:rPr>
            </w:pPr>
            <w:r>
              <w:rPr>
                <w:rFonts w:hint="eastAsia" w:ascii="宋体" w:hAnsi="宋体" w:cs="宋体"/>
                <w:b/>
                <w:bCs/>
                <w:lang w:bidi="ar"/>
              </w:rPr>
              <w:t>资产入库</w:t>
            </w:r>
          </w:p>
          <w:p w14:paraId="12D3E944">
            <w:pPr>
              <w:widowControl/>
              <w:jc w:val="left"/>
              <w:textAlignment w:val="center"/>
              <w:rPr>
                <w:rFonts w:hint="eastAsia" w:ascii="宋体" w:hAnsi="宋体" w:cs="宋体"/>
              </w:rPr>
            </w:pPr>
            <w:r>
              <w:rPr>
                <w:rFonts w:hint="eastAsia" w:ascii="宋体" w:hAnsi="宋体" w:cs="宋体"/>
                <w:lang w:bidi="ar"/>
              </w:rPr>
              <w:t>支持手动录入，入库后相应的库存数量会增加。支持资产的图片管理。</w:t>
            </w:r>
          </w:p>
        </w:tc>
      </w:tr>
      <w:tr w14:paraId="0C408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96D0959">
            <w:pPr>
              <w:jc w:val="center"/>
              <w:rPr>
                <w:rFonts w:hint="eastAsia" w:ascii="宋体" w:hAnsi="宋体" w:cs="宋体"/>
                <w:b/>
                <w:bCs/>
              </w:rPr>
            </w:pPr>
          </w:p>
        </w:tc>
        <w:tc>
          <w:tcPr>
            <w:tcW w:w="1388" w:type="dxa"/>
            <w:vMerge w:val="continue"/>
            <w:vAlign w:val="center"/>
          </w:tcPr>
          <w:p w14:paraId="170C8BCD">
            <w:pPr>
              <w:jc w:val="center"/>
              <w:rPr>
                <w:rFonts w:hint="eastAsia" w:ascii="宋体" w:hAnsi="宋体" w:cs="宋体"/>
                <w:b/>
                <w:bCs/>
              </w:rPr>
            </w:pPr>
          </w:p>
        </w:tc>
        <w:tc>
          <w:tcPr>
            <w:tcW w:w="7662" w:type="dxa"/>
            <w:vAlign w:val="center"/>
          </w:tcPr>
          <w:p w14:paraId="575C0399">
            <w:pPr>
              <w:widowControl/>
              <w:jc w:val="left"/>
              <w:textAlignment w:val="center"/>
              <w:rPr>
                <w:rFonts w:hint="eastAsia" w:ascii="宋体" w:hAnsi="宋体" w:cs="宋体"/>
                <w:lang w:bidi="ar"/>
              </w:rPr>
            </w:pPr>
            <w:r>
              <w:rPr>
                <w:rFonts w:hint="eastAsia" w:ascii="宋体" w:hAnsi="宋体" w:cs="宋体"/>
                <w:b/>
                <w:bCs/>
                <w:lang w:bidi="ar"/>
              </w:rPr>
              <w:t>资产借出</w:t>
            </w:r>
          </w:p>
          <w:p w14:paraId="0002F368">
            <w:pPr>
              <w:widowControl/>
              <w:jc w:val="left"/>
              <w:textAlignment w:val="center"/>
              <w:rPr>
                <w:rFonts w:hint="eastAsia" w:ascii="宋体" w:hAnsi="宋体" w:cs="宋体"/>
              </w:rPr>
            </w:pPr>
            <w:r>
              <w:rPr>
                <w:rFonts w:hint="eastAsia" w:ascii="宋体" w:hAnsi="宋体" w:cs="宋体"/>
                <w:lang w:bidi="ar"/>
              </w:rPr>
              <w:t>支持使用人员登录系统填写借出申请单，如果借出数量超过现有库存，系统会给出警告提示。</w:t>
            </w:r>
          </w:p>
        </w:tc>
      </w:tr>
      <w:tr w14:paraId="2F4AA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1E2BD0F">
            <w:pPr>
              <w:jc w:val="center"/>
              <w:rPr>
                <w:rFonts w:hint="eastAsia" w:ascii="宋体" w:hAnsi="宋体" w:cs="宋体"/>
                <w:b/>
                <w:bCs/>
              </w:rPr>
            </w:pPr>
          </w:p>
        </w:tc>
        <w:tc>
          <w:tcPr>
            <w:tcW w:w="1388" w:type="dxa"/>
            <w:vMerge w:val="continue"/>
            <w:vAlign w:val="center"/>
          </w:tcPr>
          <w:p w14:paraId="127BBA52">
            <w:pPr>
              <w:jc w:val="center"/>
              <w:rPr>
                <w:rFonts w:hint="eastAsia" w:ascii="宋体" w:hAnsi="宋体" w:cs="宋体"/>
                <w:b/>
                <w:bCs/>
              </w:rPr>
            </w:pPr>
          </w:p>
        </w:tc>
        <w:tc>
          <w:tcPr>
            <w:tcW w:w="7662" w:type="dxa"/>
            <w:vAlign w:val="center"/>
          </w:tcPr>
          <w:p w14:paraId="2FA79C4E">
            <w:pPr>
              <w:widowControl/>
              <w:jc w:val="left"/>
              <w:textAlignment w:val="center"/>
              <w:rPr>
                <w:rFonts w:hint="eastAsia" w:ascii="宋体" w:hAnsi="宋体" w:cs="宋体"/>
                <w:b/>
                <w:bCs/>
                <w:lang w:bidi="ar"/>
              </w:rPr>
            </w:pPr>
            <w:r>
              <w:rPr>
                <w:rFonts w:hint="eastAsia" w:ascii="宋体" w:hAnsi="宋体" w:cs="宋体"/>
                <w:b/>
                <w:bCs/>
                <w:lang w:bidi="ar"/>
              </w:rPr>
              <w:t>资产归还</w:t>
            </w:r>
          </w:p>
          <w:p w14:paraId="4C241EDF">
            <w:pPr>
              <w:widowControl/>
              <w:jc w:val="left"/>
              <w:textAlignment w:val="center"/>
              <w:rPr>
                <w:rFonts w:hint="eastAsia" w:ascii="宋体" w:hAnsi="宋体" w:cs="宋体"/>
                <w:lang w:bidi="ar"/>
              </w:rPr>
            </w:pPr>
            <w:r>
              <w:rPr>
                <w:rFonts w:hint="eastAsia" w:ascii="宋体" w:hAnsi="宋体" w:cs="宋体"/>
                <w:lang w:bidi="ar"/>
              </w:rPr>
              <w:t>1）支持已借出物品的归还，借出人员归还资产时选择已借出的资产会自动带出资产的详细信息，</w:t>
            </w:r>
          </w:p>
          <w:p w14:paraId="20C1363E">
            <w:pPr>
              <w:widowControl/>
              <w:jc w:val="left"/>
              <w:textAlignment w:val="center"/>
              <w:rPr>
                <w:rFonts w:hint="eastAsia" w:ascii="宋体" w:hAnsi="宋体" w:cs="宋体"/>
              </w:rPr>
            </w:pPr>
            <w:r>
              <w:rPr>
                <w:rFonts w:hint="eastAsia" w:ascii="宋体" w:hAnsi="宋体" w:cs="宋体"/>
                <w:lang w:bidi="ar"/>
              </w:rPr>
              <w:t>2）支持一次借出多次归还的功能，并实时更新物品库存以及借出人名下的物品信息。</w:t>
            </w:r>
          </w:p>
        </w:tc>
      </w:tr>
      <w:tr w14:paraId="61156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E97036B">
            <w:pPr>
              <w:jc w:val="center"/>
              <w:rPr>
                <w:rFonts w:hint="eastAsia" w:ascii="宋体" w:hAnsi="宋体" w:cs="宋体"/>
                <w:b/>
                <w:bCs/>
              </w:rPr>
            </w:pPr>
          </w:p>
        </w:tc>
        <w:tc>
          <w:tcPr>
            <w:tcW w:w="1388" w:type="dxa"/>
            <w:vMerge w:val="continue"/>
            <w:vAlign w:val="center"/>
          </w:tcPr>
          <w:p w14:paraId="626B00AD">
            <w:pPr>
              <w:jc w:val="center"/>
              <w:rPr>
                <w:rFonts w:hint="eastAsia" w:ascii="宋体" w:hAnsi="宋体" w:cs="宋体"/>
                <w:b/>
                <w:bCs/>
              </w:rPr>
            </w:pPr>
          </w:p>
        </w:tc>
        <w:tc>
          <w:tcPr>
            <w:tcW w:w="7662" w:type="dxa"/>
            <w:vAlign w:val="center"/>
          </w:tcPr>
          <w:p w14:paraId="3E05E0C3">
            <w:pPr>
              <w:widowControl/>
              <w:jc w:val="left"/>
              <w:textAlignment w:val="center"/>
              <w:rPr>
                <w:rFonts w:hint="eastAsia" w:ascii="宋体" w:hAnsi="宋体" w:cs="宋体"/>
                <w:lang w:bidi="ar"/>
              </w:rPr>
            </w:pPr>
            <w:r>
              <w:rPr>
                <w:rFonts w:hint="eastAsia" w:ascii="宋体" w:hAnsi="宋体" w:cs="宋体"/>
                <w:b/>
                <w:bCs/>
                <w:lang w:bidi="ar"/>
              </w:rPr>
              <w:t>资产领用</w:t>
            </w:r>
          </w:p>
          <w:p w14:paraId="028C729C">
            <w:pPr>
              <w:widowControl/>
              <w:jc w:val="left"/>
              <w:textAlignment w:val="center"/>
              <w:rPr>
                <w:rFonts w:hint="eastAsia" w:ascii="宋体" w:hAnsi="宋体" w:cs="宋体"/>
              </w:rPr>
            </w:pPr>
            <w:r>
              <w:rPr>
                <w:rFonts w:hint="eastAsia" w:ascii="宋体" w:hAnsi="宋体" w:cs="宋体"/>
                <w:lang w:bidi="ar"/>
              </w:rPr>
              <w:t>支持使用人员登录系统填写领用申请单，如果领用的数量超过现有库存，系统会给出警告提示；填写完成的领用申请单提交相关人员进行审核，审核通过后支持打印领用申请单，可根据管理需要由相关领导签字后或直接到仓库领用所需物品。</w:t>
            </w:r>
          </w:p>
        </w:tc>
      </w:tr>
      <w:tr w14:paraId="3E8D0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E50A39B">
            <w:pPr>
              <w:jc w:val="center"/>
              <w:rPr>
                <w:rFonts w:hint="eastAsia" w:ascii="宋体" w:hAnsi="宋体" w:cs="宋体"/>
                <w:b/>
                <w:bCs/>
              </w:rPr>
            </w:pPr>
          </w:p>
        </w:tc>
        <w:tc>
          <w:tcPr>
            <w:tcW w:w="1388" w:type="dxa"/>
            <w:vMerge w:val="continue"/>
            <w:vAlign w:val="center"/>
          </w:tcPr>
          <w:p w14:paraId="46A12FCC">
            <w:pPr>
              <w:jc w:val="center"/>
              <w:rPr>
                <w:rFonts w:hint="eastAsia" w:ascii="宋体" w:hAnsi="宋体" w:cs="宋体"/>
                <w:b/>
                <w:bCs/>
              </w:rPr>
            </w:pPr>
          </w:p>
        </w:tc>
        <w:tc>
          <w:tcPr>
            <w:tcW w:w="7662" w:type="dxa"/>
            <w:vAlign w:val="center"/>
          </w:tcPr>
          <w:p w14:paraId="30B391AF">
            <w:pPr>
              <w:widowControl/>
              <w:jc w:val="left"/>
              <w:textAlignment w:val="center"/>
              <w:rPr>
                <w:rFonts w:hint="eastAsia" w:ascii="宋体" w:hAnsi="宋体" w:cs="宋体"/>
                <w:b/>
                <w:bCs/>
                <w:lang w:bidi="ar"/>
              </w:rPr>
            </w:pPr>
            <w:r>
              <w:rPr>
                <w:rFonts w:hint="eastAsia" w:ascii="宋体" w:hAnsi="宋体" w:cs="宋体"/>
                <w:b/>
                <w:bCs/>
                <w:lang w:bidi="ar"/>
              </w:rPr>
              <w:t>资产交接</w:t>
            </w:r>
          </w:p>
          <w:p w14:paraId="73E8A19D">
            <w:pPr>
              <w:widowControl/>
              <w:jc w:val="left"/>
              <w:textAlignment w:val="center"/>
              <w:rPr>
                <w:rFonts w:hint="eastAsia" w:ascii="宋体" w:hAnsi="宋体" w:cs="宋体"/>
              </w:rPr>
            </w:pPr>
            <w:r>
              <w:rPr>
                <w:rFonts w:hint="eastAsia" w:ascii="宋体" w:hAnsi="宋体" w:cs="宋体"/>
                <w:lang w:bidi="ar"/>
              </w:rPr>
              <w:t>支持对于已有使用人的固定资产，可以进行资产交接，选择交接人员，经过审核后，固定资产会</w:t>
            </w:r>
            <w:r>
              <w:rPr>
                <w:rFonts w:hint="eastAsia" w:ascii="宋体" w:hAnsi="宋体" w:cs="宋体"/>
                <w:lang w:eastAsia="zh-CN" w:bidi="ar"/>
              </w:rPr>
              <w:t>进入</w:t>
            </w:r>
            <w:r>
              <w:rPr>
                <w:rFonts w:hint="eastAsia" w:ascii="宋体" w:hAnsi="宋体" w:cs="宋体"/>
                <w:lang w:bidi="ar"/>
              </w:rPr>
              <w:t>交接人员的名下。</w:t>
            </w:r>
          </w:p>
        </w:tc>
      </w:tr>
      <w:tr w14:paraId="75464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3ABE11D">
            <w:pPr>
              <w:jc w:val="center"/>
              <w:rPr>
                <w:rFonts w:hint="eastAsia" w:ascii="宋体" w:hAnsi="宋体" w:cs="宋体"/>
                <w:b/>
                <w:bCs/>
              </w:rPr>
            </w:pPr>
          </w:p>
        </w:tc>
        <w:tc>
          <w:tcPr>
            <w:tcW w:w="1388" w:type="dxa"/>
            <w:vMerge w:val="continue"/>
            <w:vAlign w:val="center"/>
          </w:tcPr>
          <w:p w14:paraId="33E7EA35">
            <w:pPr>
              <w:jc w:val="center"/>
              <w:rPr>
                <w:rFonts w:hint="eastAsia" w:ascii="宋体" w:hAnsi="宋体" w:cs="宋体"/>
                <w:b/>
                <w:bCs/>
              </w:rPr>
            </w:pPr>
          </w:p>
        </w:tc>
        <w:tc>
          <w:tcPr>
            <w:tcW w:w="7662" w:type="dxa"/>
            <w:vAlign w:val="center"/>
          </w:tcPr>
          <w:p w14:paraId="6310B078">
            <w:pPr>
              <w:widowControl/>
              <w:jc w:val="left"/>
              <w:textAlignment w:val="center"/>
              <w:rPr>
                <w:rFonts w:hint="eastAsia" w:ascii="宋体" w:hAnsi="宋体" w:cs="宋体"/>
                <w:lang w:bidi="ar"/>
              </w:rPr>
            </w:pPr>
            <w:r>
              <w:rPr>
                <w:rFonts w:hint="eastAsia" w:ascii="宋体" w:hAnsi="宋体" w:cs="宋体"/>
                <w:b/>
                <w:bCs/>
                <w:lang w:bidi="ar"/>
              </w:rPr>
              <w:t>资产报废</w:t>
            </w:r>
          </w:p>
          <w:p w14:paraId="124ED4CC">
            <w:pPr>
              <w:widowControl/>
              <w:jc w:val="left"/>
              <w:textAlignment w:val="center"/>
              <w:rPr>
                <w:rFonts w:hint="eastAsia" w:ascii="宋体" w:hAnsi="宋体" w:cs="宋体"/>
              </w:rPr>
            </w:pPr>
            <w:r>
              <w:rPr>
                <w:rFonts w:hint="eastAsia" w:ascii="宋体" w:hAnsi="宋体" w:cs="宋体"/>
                <w:lang w:bidi="ar"/>
              </w:rPr>
              <w:t>支持使用部门通过资产管理系统提交报废、闲置资产申请表，由资产管理部门审批，进入资产报废清单中。</w:t>
            </w:r>
          </w:p>
        </w:tc>
      </w:tr>
      <w:tr w14:paraId="12D00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4A44F9D">
            <w:pPr>
              <w:jc w:val="center"/>
              <w:rPr>
                <w:rFonts w:hint="eastAsia" w:ascii="宋体" w:hAnsi="宋体" w:cs="宋体"/>
                <w:b/>
                <w:bCs/>
              </w:rPr>
            </w:pPr>
          </w:p>
        </w:tc>
        <w:tc>
          <w:tcPr>
            <w:tcW w:w="1388" w:type="dxa"/>
            <w:vMerge w:val="continue"/>
            <w:vAlign w:val="center"/>
          </w:tcPr>
          <w:p w14:paraId="4E8F087C">
            <w:pPr>
              <w:jc w:val="center"/>
              <w:rPr>
                <w:rFonts w:hint="eastAsia" w:ascii="宋体" w:hAnsi="宋体" w:cs="宋体"/>
                <w:b/>
                <w:bCs/>
              </w:rPr>
            </w:pPr>
          </w:p>
        </w:tc>
        <w:tc>
          <w:tcPr>
            <w:tcW w:w="7662" w:type="dxa"/>
            <w:vAlign w:val="center"/>
          </w:tcPr>
          <w:p w14:paraId="60455DB4">
            <w:pPr>
              <w:widowControl/>
              <w:jc w:val="left"/>
              <w:textAlignment w:val="center"/>
              <w:rPr>
                <w:rFonts w:hint="eastAsia" w:ascii="宋体" w:hAnsi="宋体" w:cs="宋体"/>
                <w:lang w:bidi="ar"/>
              </w:rPr>
            </w:pPr>
            <w:r>
              <w:rPr>
                <w:rFonts w:hint="eastAsia" w:ascii="宋体" w:hAnsi="宋体" w:cs="宋体"/>
                <w:b/>
                <w:bCs/>
                <w:lang w:bidi="ar"/>
              </w:rPr>
              <w:t>资产盘点</w:t>
            </w:r>
          </w:p>
          <w:p w14:paraId="6028A85E">
            <w:pPr>
              <w:widowControl/>
              <w:jc w:val="left"/>
              <w:textAlignment w:val="center"/>
              <w:rPr>
                <w:rFonts w:hint="eastAsia" w:ascii="宋体" w:hAnsi="宋体" w:cs="宋体"/>
              </w:rPr>
            </w:pPr>
            <w:r>
              <w:rPr>
                <w:rFonts w:hint="eastAsia" w:ascii="宋体" w:hAnsi="宋体" w:cs="宋体"/>
                <w:lang w:bidi="ar"/>
              </w:rPr>
              <w:t>支持对已粘贴二维码的资产进行定期盘点、快速清查，自动生成资产盘点表。</w:t>
            </w:r>
          </w:p>
        </w:tc>
      </w:tr>
      <w:tr w14:paraId="181DB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0A2C87C">
            <w:pPr>
              <w:jc w:val="center"/>
              <w:rPr>
                <w:rFonts w:hint="eastAsia" w:ascii="宋体" w:hAnsi="宋体" w:cs="宋体"/>
                <w:b/>
                <w:bCs/>
              </w:rPr>
            </w:pPr>
          </w:p>
        </w:tc>
        <w:tc>
          <w:tcPr>
            <w:tcW w:w="1388" w:type="dxa"/>
            <w:vMerge w:val="continue"/>
            <w:vAlign w:val="center"/>
          </w:tcPr>
          <w:p w14:paraId="0FF2219B">
            <w:pPr>
              <w:jc w:val="center"/>
              <w:rPr>
                <w:rFonts w:hint="eastAsia" w:ascii="宋体" w:hAnsi="宋体" w:cs="宋体"/>
                <w:b/>
                <w:bCs/>
              </w:rPr>
            </w:pPr>
          </w:p>
        </w:tc>
        <w:tc>
          <w:tcPr>
            <w:tcW w:w="7662" w:type="dxa"/>
            <w:vAlign w:val="center"/>
          </w:tcPr>
          <w:p w14:paraId="56FFE1A4">
            <w:pPr>
              <w:widowControl/>
              <w:jc w:val="left"/>
              <w:textAlignment w:val="center"/>
              <w:rPr>
                <w:rFonts w:hint="eastAsia" w:ascii="宋体" w:hAnsi="宋体" w:cs="宋体"/>
                <w:lang w:bidi="ar"/>
              </w:rPr>
            </w:pPr>
            <w:r>
              <w:rPr>
                <w:rFonts w:hint="eastAsia" w:ascii="宋体" w:hAnsi="宋体" w:cs="宋体"/>
                <w:b/>
                <w:bCs/>
                <w:lang w:bidi="ar"/>
              </w:rPr>
              <w:t>资产查询</w:t>
            </w:r>
          </w:p>
          <w:p w14:paraId="31804278">
            <w:pPr>
              <w:widowControl/>
              <w:jc w:val="left"/>
              <w:textAlignment w:val="center"/>
              <w:rPr>
                <w:rFonts w:hint="eastAsia" w:ascii="宋体" w:hAnsi="宋体" w:cs="宋体"/>
                <w:lang w:bidi="ar"/>
              </w:rPr>
            </w:pPr>
            <w:r>
              <w:rPr>
                <w:rFonts w:hint="eastAsia" w:ascii="宋体" w:hAnsi="宋体" w:cs="宋体"/>
                <w:lang w:bidi="ar"/>
              </w:rPr>
              <w:t>1）支持资产信息查询、已清理资产信息查询、按资产编号查询、全部资产查询等。</w:t>
            </w:r>
          </w:p>
          <w:p w14:paraId="2082D308">
            <w:pPr>
              <w:widowControl/>
              <w:jc w:val="left"/>
              <w:textAlignment w:val="center"/>
              <w:rPr>
                <w:rFonts w:hint="eastAsia" w:ascii="宋体" w:hAnsi="宋体" w:cs="宋体"/>
                <w:lang w:bidi="ar"/>
              </w:rPr>
            </w:pPr>
            <w:r>
              <w:rPr>
                <w:rFonts w:hint="eastAsia" w:ascii="宋体" w:hAnsi="宋体" w:cs="宋体"/>
                <w:lang w:bidi="ar"/>
              </w:rPr>
              <w:t>2）支持按使用存放地点、资产类别进行查询。</w:t>
            </w:r>
          </w:p>
          <w:p w14:paraId="55E6A0CA">
            <w:pPr>
              <w:widowControl/>
              <w:jc w:val="left"/>
              <w:textAlignment w:val="center"/>
              <w:rPr>
                <w:rFonts w:hint="eastAsia" w:ascii="宋体" w:hAnsi="宋体" w:cs="宋体"/>
                <w:lang w:bidi="ar"/>
              </w:rPr>
            </w:pPr>
            <w:r>
              <w:rPr>
                <w:rFonts w:hint="eastAsia" w:ascii="宋体" w:hAnsi="宋体" w:cs="宋体"/>
                <w:lang w:bidi="ar"/>
              </w:rPr>
              <w:t>3）支持按照单价、资产名称等信息项进行自定义查询。</w:t>
            </w:r>
          </w:p>
          <w:p w14:paraId="0BB338C8">
            <w:pPr>
              <w:widowControl/>
              <w:jc w:val="left"/>
              <w:textAlignment w:val="center"/>
              <w:rPr>
                <w:rFonts w:hint="eastAsia" w:ascii="宋体" w:hAnsi="宋体" w:cs="宋体"/>
                <w:lang w:bidi="ar"/>
              </w:rPr>
            </w:pPr>
            <w:r>
              <w:rPr>
                <w:rFonts w:hint="eastAsia" w:ascii="宋体" w:hAnsi="宋体" w:cs="宋体"/>
                <w:lang w:bidi="ar"/>
              </w:rPr>
              <w:t>4）支持提供采购查询、入库查询、领用申请查询、出库信息查询、归还信息查询。</w:t>
            </w:r>
          </w:p>
          <w:p w14:paraId="75960A7F">
            <w:pPr>
              <w:widowControl/>
              <w:jc w:val="left"/>
              <w:textAlignment w:val="center"/>
              <w:rPr>
                <w:rFonts w:hint="eastAsia" w:ascii="宋体" w:hAnsi="宋体" w:cs="宋体"/>
              </w:rPr>
            </w:pPr>
            <w:r>
              <w:rPr>
                <w:rFonts w:hint="eastAsia" w:ascii="宋体" w:hAnsi="宋体" w:cs="宋体"/>
                <w:lang w:bidi="ar"/>
              </w:rPr>
              <w:t>5）支持提供自定义条件筛选信息功能，导出信息功能等功能。</w:t>
            </w:r>
          </w:p>
        </w:tc>
      </w:tr>
      <w:tr w14:paraId="2D069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66A0E5A">
            <w:pPr>
              <w:jc w:val="center"/>
              <w:rPr>
                <w:rFonts w:hint="eastAsia" w:ascii="宋体" w:hAnsi="宋体" w:cs="宋体"/>
                <w:b/>
                <w:bCs/>
              </w:rPr>
            </w:pPr>
          </w:p>
        </w:tc>
        <w:tc>
          <w:tcPr>
            <w:tcW w:w="1388" w:type="dxa"/>
            <w:vMerge w:val="continue"/>
            <w:vAlign w:val="center"/>
          </w:tcPr>
          <w:p w14:paraId="6DB5615E">
            <w:pPr>
              <w:jc w:val="center"/>
              <w:rPr>
                <w:rFonts w:hint="eastAsia" w:ascii="宋体" w:hAnsi="宋体" w:cs="宋体"/>
                <w:b/>
                <w:bCs/>
              </w:rPr>
            </w:pPr>
          </w:p>
        </w:tc>
        <w:tc>
          <w:tcPr>
            <w:tcW w:w="7662" w:type="dxa"/>
            <w:vAlign w:val="center"/>
          </w:tcPr>
          <w:p w14:paraId="626548B6">
            <w:pPr>
              <w:widowControl/>
              <w:jc w:val="left"/>
              <w:textAlignment w:val="center"/>
              <w:rPr>
                <w:rFonts w:hint="eastAsia" w:ascii="宋体" w:hAnsi="宋体" w:cs="宋体"/>
                <w:b/>
                <w:bCs/>
                <w:lang w:bidi="ar"/>
              </w:rPr>
            </w:pPr>
            <w:r>
              <w:rPr>
                <w:rFonts w:hint="eastAsia" w:ascii="宋体" w:hAnsi="宋体" w:cs="宋体"/>
                <w:b/>
                <w:bCs/>
                <w:lang w:bidi="ar"/>
              </w:rPr>
              <w:t>系统报表</w:t>
            </w:r>
          </w:p>
          <w:p w14:paraId="62A347CE">
            <w:pPr>
              <w:widowControl/>
              <w:jc w:val="left"/>
              <w:textAlignment w:val="center"/>
              <w:rPr>
                <w:rFonts w:hint="eastAsia" w:ascii="宋体" w:hAnsi="宋体" w:cs="宋体"/>
              </w:rPr>
            </w:pPr>
            <w:r>
              <w:rPr>
                <w:rFonts w:hint="eastAsia" w:ascii="宋体" w:hAnsi="宋体" w:cs="宋体"/>
                <w:lang w:bidi="ar"/>
              </w:rPr>
              <w:t>支持生成各类报表、导出报表、打印报表。</w:t>
            </w:r>
          </w:p>
        </w:tc>
      </w:tr>
      <w:tr w14:paraId="62441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0661974">
            <w:pPr>
              <w:jc w:val="center"/>
              <w:rPr>
                <w:rFonts w:hint="eastAsia" w:ascii="宋体" w:hAnsi="宋体" w:cs="宋体"/>
                <w:b/>
                <w:bCs/>
              </w:rPr>
            </w:pPr>
          </w:p>
        </w:tc>
        <w:tc>
          <w:tcPr>
            <w:tcW w:w="1388" w:type="dxa"/>
            <w:vMerge w:val="continue"/>
            <w:vAlign w:val="center"/>
          </w:tcPr>
          <w:p w14:paraId="17EB6AFC">
            <w:pPr>
              <w:jc w:val="center"/>
              <w:rPr>
                <w:rFonts w:hint="eastAsia" w:ascii="宋体" w:hAnsi="宋体" w:cs="宋体"/>
                <w:b/>
                <w:bCs/>
              </w:rPr>
            </w:pPr>
          </w:p>
        </w:tc>
        <w:tc>
          <w:tcPr>
            <w:tcW w:w="7662" w:type="dxa"/>
            <w:vAlign w:val="center"/>
          </w:tcPr>
          <w:p w14:paraId="3D73F221">
            <w:pPr>
              <w:widowControl/>
              <w:jc w:val="left"/>
              <w:textAlignment w:val="center"/>
              <w:rPr>
                <w:rFonts w:hint="eastAsia" w:ascii="宋体" w:hAnsi="宋体" w:cs="宋体"/>
                <w:lang w:bidi="ar"/>
              </w:rPr>
            </w:pPr>
            <w:r>
              <w:rPr>
                <w:rFonts w:hint="eastAsia" w:ascii="宋体" w:hAnsi="宋体" w:cs="宋体"/>
                <w:b/>
                <w:bCs/>
                <w:lang w:bidi="ar"/>
              </w:rPr>
              <w:t>资产报修</w:t>
            </w:r>
          </w:p>
          <w:p w14:paraId="241CB8C0">
            <w:pPr>
              <w:widowControl/>
              <w:jc w:val="left"/>
              <w:textAlignment w:val="center"/>
              <w:rPr>
                <w:rFonts w:hint="eastAsia" w:ascii="宋体" w:hAnsi="宋体" w:cs="宋体"/>
                <w:lang w:bidi="ar"/>
              </w:rPr>
            </w:pPr>
            <w:r>
              <w:rPr>
                <w:rFonts w:hint="eastAsia" w:ascii="宋体" w:hAnsi="宋体" w:cs="宋体"/>
                <w:lang w:bidi="ar"/>
              </w:rPr>
              <w:t>支持编辑应用名称、图标；支持开启或关闭报修审批流程。</w:t>
            </w:r>
          </w:p>
          <w:p w14:paraId="7CE872A4">
            <w:pPr>
              <w:widowControl/>
              <w:jc w:val="left"/>
              <w:textAlignment w:val="center"/>
              <w:rPr>
                <w:rFonts w:hint="eastAsia" w:ascii="宋体" w:hAnsi="宋体" w:cs="宋体"/>
                <w:lang w:bidi="ar"/>
              </w:rPr>
            </w:pPr>
            <w:r>
              <w:rPr>
                <w:rFonts w:hint="eastAsia" w:ascii="宋体" w:hAnsi="宋体" w:cs="宋体"/>
                <w:lang w:bidi="ar"/>
              </w:rPr>
              <w:t>支持设置维修完成后是否填写维修单；支持是否开启报修人评价。</w:t>
            </w:r>
          </w:p>
          <w:p w14:paraId="7C82F60F">
            <w:pPr>
              <w:widowControl/>
              <w:jc w:val="left"/>
              <w:textAlignment w:val="center"/>
              <w:rPr>
                <w:rFonts w:hint="eastAsia" w:ascii="宋体" w:hAnsi="宋体" w:cs="宋体"/>
                <w:lang w:bidi="ar"/>
              </w:rPr>
            </w:pPr>
            <w:r>
              <w:rPr>
                <w:rFonts w:hint="eastAsia" w:ascii="宋体" w:hAnsi="宋体" w:cs="宋体"/>
                <w:lang w:bidi="ar"/>
              </w:rPr>
              <w:t>支持丰富的表单组件设计报修单、维修单；包括单选、多选、下拉框、下拉复选框、单行输入、多行输入、日期选择、图片、附件等组件</w:t>
            </w:r>
          </w:p>
          <w:p w14:paraId="4726A0A6">
            <w:pPr>
              <w:widowControl/>
              <w:jc w:val="left"/>
              <w:textAlignment w:val="center"/>
              <w:rPr>
                <w:rFonts w:hint="eastAsia" w:ascii="宋体" w:hAnsi="宋体" w:cs="宋体"/>
                <w:lang w:bidi="ar"/>
              </w:rPr>
            </w:pPr>
            <w:r>
              <w:rPr>
                <w:rFonts w:hint="eastAsia" w:ascii="宋体" w:hAnsi="宋体" w:cs="宋体"/>
                <w:lang w:bidi="ar"/>
              </w:rPr>
              <w:t>支持设置报修流程中的维修/经办人为“发起人自选”或“指定人员”；支持设置维修流程中的审批人为“发起人自选”或“指定人员”。</w:t>
            </w:r>
          </w:p>
          <w:p w14:paraId="2FEDDC3E">
            <w:pPr>
              <w:widowControl/>
              <w:jc w:val="left"/>
              <w:textAlignment w:val="center"/>
              <w:rPr>
                <w:rFonts w:hint="eastAsia" w:ascii="宋体" w:hAnsi="宋体" w:cs="宋体"/>
                <w:lang w:bidi="ar"/>
              </w:rPr>
            </w:pPr>
            <w:r>
              <w:rPr>
                <w:rFonts w:hint="eastAsia" w:ascii="宋体" w:hAnsi="宋体" w:cs="宋体"/>
                <w:lang w:bidi="ar"/>
              </w:rPr>
              <w:t>支持报修人填写报修单提交报修申请。</w:t>
            </w:r>
          </w:p>
          <w:p w14:paraId="53270B7E">
            <w:pPr>
              <w:widowControl/>
              <w:jc w:val="left"/>
              <w:textAlignment w:val="center"/>
              <w:rPr>
                <w:rFonts w:hint="eastAsia" w:ascii="宋体" w:hAnsi="宋体" w:cs="宋体"/>
                <w:lang w:bidi="ar"/>
              </w:rPr>
            </w:pPr>
            <w:r>
              <w:rPr>
                <w:rFonts w:hint="eastAsia" w:ascii="宋体" w:hAnsi="宋体" w:cs="宋体"/>
                <w:lang w:bidi="ar"/>
              </w:rPr>
              <w:t>支持维修人员或签分派维修任务。</w:t>
            </w:r>
          </w:p>
          <w:p w14:paraId="1BF0B9DE">
            <w:pPr>
              <w:widowControl/>
              <w:jc w:val="left"/>
              <w:textAlignment w:val="center"/>
              <w:rPr>
                <w:rFonts w:hint="eastAsia" w:ascii="宋体" w:hAnsi="宋体" w:cs="宋体"/>
                <w:lang w:bidi="ar"/>
              </w:rPr>
            </w:pPr>
            <w:r>
              <w:rPr>
                <w:rFonts w:hint="eastAsia" w:ascii="宋体" w:hAnsi="宋体" w:cs="宋体"/>
                <w:lang w:bidi="ar"/>
              </w:rPr>
              <w:t>支持维修人员对报修单做维修完成、转给他人、提交审批、退回四种处理方式。</w:t>
            </w:r>
          </w:p>
          <w:p w14:paraId="7D172BFF">
            <w:pPr>
              <w:widowControl/>
              <w:jc w:val="left"/>
              <w:textAlignment w:val="center"/>
              <w:rPr>
                <w:rFonts w:hint="eastAsia" w:ascii="宋体" w:hAnsi="宋体" w:cs="宋体"/>
                <w:lang w:bidi="ar"/>
              </w:rPr>
            </w:pPr>
            <w:r>
              <w:rPr>
                <w:rFonts w:hint="eastAsia" w:ascii="宋体" w:hAnsi="宋体" w:cs="宋体"/>
                <w:lang w:bidi="ar"/>
              </w:rPr>
              <w:t>支持维修人填写维修单。</w:t>
            </w:r>
          </w:p>
          <w:p w14:paraId="7CFFD83C">
            <w:pPr>
              <w:widowControl/>
              <w:jc w:val="left"/>
              <w:textAlignment w:val="center"/>
              <w:rPr>
                <w:rFonts w:hint="eastAsia" w:ascii="宋体" w:hAnsi="宋体" w:cs="宋体"/>
                <w:lang w:bidi="ar"/>
              </w:rPr>
            </w:pPr>
            <w:r>
              <w:rPr>
                <w:rFonts w:hint="eastAsia" w:ascii="宋体" w:hAnsi="宋体" w:cs="宋体"/>
                <w:lang w:bidi="ar"/>
              </w:rPr>
              <w:t>支持报修人撤回报修申请。</w:t>
            </w:r>
          </w:p>
          <w:p w14:paraId="7E1766B6">
            <w:pPr>
              <w:widowControl/>
              <w:jc w:val="left"/>
              <w:textAlignment w:val="center"/>
              <w:rPr>
                <w:rFonts w:hint="eastAsia" w:ascii="宋体" w:hAnsi="宋体" w:cs="宋体"/>
                <w:lang w:bidi="ar"/>
              </w:rPr>
            </w:pPr>
            <w:r>
              <w:rPr>
                <w:rFonts w:hint="eastAsia" w:ascii="宋体" w:hAnsi="宋体" w:cs="宋体"/>
                <w:lang w:bidi="ar"/>
              </w:rPr>
              <w:t>支持报修人评价维修工作。</w:t>
            </w:r>
          </w:p>
          <w:p w14:paraId="62CC4A21">
            <w:pPr>
              <w:widowControl/>
              <w:jc w:val="left"/>
              <w:textAlignment w:val="center"/>
              <w:rPr>
                <w:rFonts w:hint="eastAsia" w:ascii="宋体" w:hAnsi="宋体" w:cs="宋体"/>
                <w:lang w:bidi="ar"/>
              </w:rPr>
            </w:pPr>
            <w:r>
              <w:rPr>
                <w:rFonts w:hint="eastAsia" w:ascii="宋体" w:hAnsi="宋体" w:cs="宋体"/>
                <w:lang w:bidi="ar"/>
              </w:rPr>
              <w:t>支持相关人员查看维修进度。</w:t>
            </w:r>
          </w:p>
          <w:p w14:paraId="5244B120">
            <w:pPr>
              <w:widowControl/>
              <w:jc w:val="left"/>
              <w:textAlignment w:val="center"/>
              <w:rPr>
                <w:rFonts w:hint="eastAsia" w:ascii="宋体" w:hAnsi="宋体" w:cs="宋体"/>
                <w:lang w:bidi="ar"/>
              </w:rPr>
            </w:pPr>
            <w:r>
              <w:rPr>
                <w:rFonts w:hint="eastAsia" w:ascii="宋体" w:hAnsi="宋体" w:cs="宋体"/>
                <w:lang w:bidi="ar"/>
              </w:rPr>
              <w:t>支持报修、维修进度提醒。</w:t>
            </w:r>
          </w:p>
          <w:p w14:paraId="304BEA00">
            <w:pPr>
              <w:widowControl/>
              <w:jc w:val="left"/>
              <w:textAlignment w:val="center"/>
              <w:rPr>
                <w:rFonts w:hint="eastAsia" w:ascii="宋体" w:hAnsi="宋体" w:cs="宋体"/>
                <w:lang w:bidi="ar"/>
              </w:rPr>
            </w:pPr>
            <w:r>
              <w:rPr>
                <w:rFonts w:hint="eastAsia" w:ascii="宋体" w:hAnsi="宋体" w:cs="宋体"/>
                <w:lang w:bidi="ar"/>
              </w:rPr>
              <w:t>支持查看报修（维修）进度和导出所有报修（维修）数据；支持按报修人、维修人、报修时间、维修完成时间筛选数据。</w:t>
            </w:r>
          </w:p>
          <w:p w14:paraId="6B5CBF84">
            <w:pPr>
              <w:widowControl/>
              <w:jc w:val="left"/>
              <w:textAlignment w:val="center"/>
              <w:rPr>
                <w:rFonts w:hint="eastAsia" w:ascii="宋体" w:hAnsi="宋体" w:cs="宋体"/>
                <w:lang w:bidi="ar"/>
              </w:rPr>
            </w:pPr>
            <w:r>
              <w:rPr>
                <w:rFonts w:hint="eastAsia" w:ascii="宋体" w:hAnsi="宋体" w:cs="宋体"/>
                <w:lang w:bidi="ar"/>
              </w:rPr>
              <w:t>支持按日期查看报修（维修）应用统计，包括总维修量、待处理、待审批、已维修、已评价、已退回、已撤回数量。</w:t>
            </w:r>
          </w:p>
          <w:p w14:paraId="602C09A9">
            <w:pPr>
              <w:widowControl/>
              <w:jc w:val="left"/>
              <w:textAlignment w:val="center"/>
              <w:rPr>
                <w:rFonts w:hint="eastAsia" w:ascii="宋体" w:hAnsi="宋体" w:cs="宋体"/>
                <w:lang w:bidi="ar"/>
              </w:rPr>
            </w:pPr>
            <w:r>
              <w:rPr>
                <w:rFonts w:hint="eastAsia" w:ascii="宋体" w:hAnsi="宋体" w:cs="宋体"/>
                <w:lang w:bidi="ar"/>
              </w:rPr>
              <w:t>支持查看评价分析图，报修、维修随时间的趋势图。</w:t>
            </w:r>
          </w:p>
          <w:p w14:paraId="147B8904">
            <w:pPr>
              <w:widowControl/>
              <w:jc w:val="left"/>
              <w:textAlignment w:val="center"/>
              <w:rPr>
                <w:rFonts w:hint="eastAsia" w:ascii="宋体" w:hAnsi="宋体" w:cs="宋体"/>
              </w:rPr>
            </w:pPr>
            <w:r>
              <w:rPr>
                <w:rFonts w:hint="eastAsia" w:ascii="宋体" w:hAnsi="宋体" w:cs="宋体"/>
                <w:lang w:bidi="ar"/>
              </w:rPr>
              <w:t>支持查看个人维修量排行、维修评价排行、维修处理时间排行、报修（维修）动态。</w:t>
            </w:r>
          </w:p>
        </w:tc>
      </w:tr>
      <w:tr w14:paraId="613D1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87948BE">
            <w:pPr>
              <w:jc w:val="center"/>
              <w:rPr>
                <w:rFonts w:hint="eastAsia" w:ascii="宋体" w:hAnsi="宋体" w:cs="宋体"/>
                <w:b/>
                <w:bCs/>
              </w:rPr>
            </w:pPr>
          </w:p>
        </w:tc>
        <w:tc>
          <w:tcPr>
            <w:tcW w:w="1388" w:type="dxa"/>
            <w:vMerge w:val="continue"/>
            <w:vAlign w:val="center"/>
          </w:tcPr>
          <w:p w14:paraId="0FE8946B">
            <w:pPr>
              <w:jc w:val="center"/>
              <w:rPr>
                <w:rFonts w:hint="eastAsia" w:ascii="宋体" w:hAnsi="宋体" w:cs="宋体"/>
                <w:b/>
                <w:bCs/>
              </w:rPr>
            </w:pPr>
          </w:p>
        </w:tc>
        <w:tc>
          <w:tcPr>
            <w:tcW w:w="7662" w:type="dxa"/>
            <w:vAlign w:val="center"/>
          </w:tcPr>
          <w:p w14:paraId="689275DB">
            <w:pPr>
              <w:widowControl/>
              <w:jc w:val="left"/>
              <w:textAlignment w:val="center"/>
              <w:rPr>
                <w:rFonts w:hint="eastAsia" w:ascii="宋体" w:hAnsi="宋体" w:cs="宋体"/>
                <w:lang w:bidi="ar"/>
              </w:rPr>
            </w:pPr>
            <w:r>
              <w:rPr>
                <w:rFonts w:hint="eastAsia" w:ascii="宋体" w:hAnsi="宋体" w:cs="宋体"/>
                <w:b/>
                <w:bCs/>
                <w:lang w:bidi="ar"/>
              </w:rPr>
              <w:t>耗材管理</w:t>
            </w:r>
          </w:p>
          <w:p w14:paraId="55C03A1C">
            <w:pPr>
              <w:widowControl/>
              <w:jc w:val="left"/>
              <w:textAlignment w:val="center"/>
              <w:rPr>
                <w:rFonts w:hint="eastAsia" w:ascii="宋体" w:hAnsi="宋体" w:cs="宋体"/>
                <w:lang w:bidi="ar"/>
              </w:rPr>
            </w:pPr>
            <w:r>
              <w:rPr>
                <w:rFonts w:hint="eastAsia" w:ascii="宋体" w:hAnsi="宋体" w:cs="宋体"/>
                <w:lang w:bidi="ar"/>
              </w:rPr>
              <w:t>耗材入库支持手动录入，入库后相应的库存数量会增加。</w:t>
            </w:r>
          </w:p>
          <w:p w14:paraId="4A821F0F">
            <w:pPr>
              <w:widowControl/>
              <w:jc w:val="left"/>
              <w:textAlignment w:val="center"/>
              <w:rPr>
                <w:rFonts w:hint="eastAsia" w:ascii="宋体" w:hAnsi="宋体" w:cs="宋体"/>
                <w:lang w:bidi="ar"/>
              </w:rPr>
            </w:pPr>
            <w:r>
              <w:rPr>
                <w:rFonts w:hint="eastAsia" w:ascii="宋体" w:hAnsi="宋体" w:cs="宋体"/>
                <w:lang w:bidi="ar"/>
              </w:rPr>
              <w:t>使用人员登录系统填写领用申请单，如果领用的数量超过现有库存，系统会给出警告提示；填写完成的领用申请单提交相关人员进行审核，审核通过直接到仓库领用所需物品。</w:t>
            </w:r>
          </w:p>
          <w:p w14:paraId="7CEE68F3">
            <w:pPr>
              <w:widowControl/>
              <w:jc w:val="left"/>
              <w:textAlignment w:val="center"/>
              <w:rPr>
                <w:rFonts w:hint="eastAsia" w:ascii="宋体" w:hAnsi="宋体" w:cs="宋体"/>
              </w:rPr>
            </w:pPr>
            <w:r>
              <w:rPr>
                <w:rFonts w:hint="eastAsia" w:ascii="宋体" w:hAnsi="宋体" w:cs="宋体"/>
                <w:lang w:bidi="ar"/>
              </w:rPr>
              <w:t>利用系统中数据，生成统计分析情况</w:t>
            </w:r>
          </w:p>
        </w:tc>
      </w:tr>
      <w:tr w14:paraId="3D951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0CF8C94">
            <w:pPr>
              <w:jc w:val="center"/>
              <w:rPr>
                <w:rFonts w:hint="eastAsia" w:ascii="宋体" w:hAnsi="宋体" w:cs="宋体"/>
                <w:b/>
                <w:bCs/>
              </w:rPr>
            </w:pPr>
          </w:p>
        </w:tc>
        <w:tc>
          <w:tcPr>
            <w:tcW w:w="1388" w:type="dxa"/>
            <w:vMerge w:val="continue"/>
            <w:vAlign w:val="center"/>
          </w:tcPr>
          <w:p w14:paraId="3550AB2F">
            <w:pPr>
              <w:jc w:val="center"/>
              <w:rPr>
                <w:rFonts w:hint="eastAsia" w:ascii="宋体" w:hAnsi="宋体" w:cs="宋体"/>
                <w:b/>
                <w:bCs/>
              </w:rPr>
            </w:pPr>
          </w:p>
        </w:tc>
        <w:tc>
          <w:tcPr>
            <w:tcW w:w="7662" w:type="dxa"/>
            <w:vAlign w:val="center"/>
          </w:tcPr>
          <w:p w14:paraId="72C4045C">
            <w:pPr>
              <w:widowControl/>
              <w:jc w:val="left"/>
              <w:textAlignment w:val="center"/>
              <w:rPr>
                <w:rFonts w:hint="eastAsia" w:ascii="宋体" w:hAnsi="宋体" w:cs="宋体"/>
                <w:lang w:bidi="ar"/>
              </w:rPr>
            </w:pPr>
            <w:r>
              <w:rPr>
                <w:rFonts w:hint="eastAsia" w:ascii="宋体" w:hAnsi="宋体" w:cs="宋体"/>
                <w:b/>
                <w:bCs/>
                <w:lang w:bidi="ar"/>
              </w:rPr>
              <w:t>资产统计分析</w:t>
            </w:r>
          </w:p>
          <w:p w14:paraId="64E84467">
            <w:pPr>
              <w:widowControl/>
              <w:jc w:val="left"/>
              <w:textAlignment w:val="center"/>
              <w:rPr>
                <w:rFonts w:hint="eastAsia" w:ascii="宋体" w:hAnsi="宋体" w:cs="宋体"/>
              </w:rPr>
            </w:pPr>
            <w:r>
              <w:rPr>
                <w:rFonts w:hint="eastAsia" w:ascii="宋体" w:hAnsi="宋体" w:cs="宋体"/>
                <w:lang w:bidi="ar"/>
              </w:rPr>
              <w:t>利用系统中的各类数据，根据管理需要，设定各类条件，可以对学校资产进行全面的统计与分析，并生成样式丰富的分析图形和账表，直观实用，用于资产管理以及统筹决策，能及时准确地掌握和分析全校资产现状，科学地预测变化趋势。</w:t>
            </w:r>
          </w:p>
        </w:tc>
      </w:tr>
      <w:tr w14:paraId="0B197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1BF1EE8B">
            <w:pPr>
              <w:jc w:val="center"/>
              <w:rPr>
                <w:rFonts w:hint="eastAsia" w:ascii="宋体" w:hAnsi="宋体" w:cs="宋体"/>
                <w:b/>
                <w:bCs/>
              </w:rPr>
            </w:pPr>
            <w:r>
              <w:rPr>
                <w:rFonts w:hint="eastAsia" w:ascii="宋体" w:hAnsi="宋体" w:cs="宋体"/>
                <w:b/>
                <w:bCs/>
              </w:rPr>
              <w:t>10</w:t>
            </w:r>
          </w:p>
        </w:tc>
        <w:tc>
          <w:tcPr>
            <w:tcW w:w="1388" w:type="dxa"/>
            <w:vMerge w:val="restart"/>
            <w:vAlign w:val="center"/>
          </w:tcPr>
          <w:p w14:paraId="2B58FF06">
            <w:pPr>
              <w:jc w:val="center"/>
              <w:rPr>
                <w:rFonts w:hint="eastAsia" w:ascii="宋体" w:hAnsi="宋体" w:cs="宋体"/>
                <w:b/>
                <w:bCs/>
              </w:rPr>
            </w:pPr>
            <w:r>
              <w:rPr>
                <w:rFonts w:hint="eastAsia" w:ascii="宋体" w:hAnsi="宋体" w:cs="宋体"/>
                <w:b/>
                <w:bCs/>
              </w:rPr>
              <w:t>教学质量管理平台</w:t>
            </w:r>
          </w:p>
        </w:tc>
        <w:tc>
          <w:tcPr>
            <w:tcW w:w="7662" w:type="dxa"/>
            <w:vAlign w:val="center"/>
          </w:tcPr>
          <w:p w14:paraId="103C4952">
            <w:pPr>
              <w:widowControl/>
              <w:jc w:val="left"/>
              <w:textAlignment w:val="center"/>
              <w:rPr>
                <w:rFonts w:hint="eastAsia" w:ascii="宋体" w:hAnsi="宋体" w:cs="宋体"/>
                <w:b/>
                <w:bCs/>
                <w:lang w:bidi="ar"/>
              </w:rPr>
            </w:pPr>
            <w:r>
              <w:rPr>
                <w:rFonts w:hint="eastAsia" w:ascii="宋体" w:hAnsi="宋体" w:cs="宋体"/>
                <w:b/>
                <w:bCs/>
                <w:lang w:bidi="ar"/>
              </w:rPr>
              <w:t>评价系统基础模块</w:t>
            </w:r>
          </w:p>
          <w:p w14:paraId="73D594D8">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系统管理</w:t>
            </w:r>
          </w:p>
          <w:p w14:paraId="63BC1C4D">
            <w:pPr>
              <w:widowControl/>
              <w:jc w:val="left"/>
              <w:textAlignment w:val="center"/>
              <w:rPr>
                <w:rFonts w:hint="eastAsia" w:ascii="宋体" w:hAnsi="宋体" w:cs="宋体"/>
                <w:lang w:bidi="ar"/>
              </w:rPr>
            </w:pPr>
            <w:r>
              <w:rPr>
                <w:rFonts w:hint="eastAsia" w:ascii="宋体" w:hAnsi="宋体" w:cs="宋体"/>
                <w:lang w:bidi="ar"/>
              </w:rPr>
              <w:t>（1</w:t>
            </w:r>
            <w:r>
              <w:rPr>
                <w:rFonts w:hint="eastAsia" w:ascii="宋体" w:hAnsi="宋体" w:cs="宋体"/>
                <w:lang w:eastAsia="zh-CN" w:bidi="ar"/>
              </w:rPr>
              <w:t>）</w:t>
            </w:r>
            <w:r>
              <w:rPr>
                <w:rFonts w:hint="eastAsia" w:ascii="宋体" w:hAnsi="宋体" w:cs="宋体"/>
                <w:lang w:bidi="ar"/>
              </w:rPr>
              <w:t>后台管理模块</w:t>
            </w:r>
          </w:p>
          <w:p w14:paraId="42969D4D">
            <w:pPr>
              <w:widowControl/>
              <w:jc w:val="left"/>
              <w:textAlignment w:val="center"/>
              <w:rPr>
                <w:rFonts w:hint="eastAsia" w:ascii="宋体" w:hAnsi="宋体" w:cs="宋体"/>
                <w:lang w:bidi="ar"/>
              </w:rPr>
            </w:pPr>
            <w:r>
              <w:rPr>
                <w:rFonts w:hint="eastAsia" w:ascii="宋体" w:hAnsi="宋体" w:cs="宋体"/>
                <w:lang w:bidi="ar"/>
              </w:rPr>
              <w:t>管理员</w:t>
            </w:r>
            <w:r>
              <w:rPr>
                <w:rFonts w:hint="eastAsia" w:ascii="宋体" w:hAnsi="宋体" w:cs="宋体"/>
                <w:lang w:eastAsia="zh-CN" w:bidi="ar"/>
              </w:rPr>
              <w:t>登录</w:t>
            </w:r>
            <w:r>
              <w:rPr>
                <w:rFonts w:hint="eastAsia" w:ascii="宋体" w:hAnsi="宋体" w:cs="宋体"/>
                <w:lang w:bidi="ar"/>
              </w:rPr>
              <w:t>后台后，可以进入个人空间或停留在后台处理业务。</w:t>
            </w:r>
          </w:p>
          <w:p w14:paraId="271D58F5">
            <w:pPr>
              <w:widowControl/>
              <w:jc w:val="left"/>
              <w:textAlignment w:val="center"/>
              <w:rPr>
                <w:rFonts w:hint="eastAsia" w:ascii="宋体" w:hAnsi="宋体" w:cs="宋体"/>
                <w:lang w:bidi="ar"/>
              </w:rPr>
            </w:pPr>
            <w:r>
              <w:rPr>
                <w:rFonts w:hint="eastAsia" w:ascii="宋体" w:hAnsi="宋体" w:cs="宋体"/>
                <w:lang w:bidi="ar"/>
              </w:rPr>
              <w:t>2）组织机构管理</w:t>
            </w:r>
          </w:p>
          <w:p w14:paraId="2BEA7B82">
            <w:pPr>
              <w:widowControl/>
              <w:jc w:val="left"/>
              <w:textAlignment w:val="center"/>
              <w:rPr>
                <w:rFonts w:hint="eastAsia" w:ascii="宋体" w:hAnsi="宋体" w:cs="宋体"/>
                <w:lang w:bidi="ar"/>
              </w:rPr>
            </w:pPr>
            <w:r>
              <w:rPr>
                <w:rFonts w:hint="eastAsia" w:ascii="宋体" w:hAnsi="宋体" w:cs="宋体"/>
                <w:lang w:bidi="ar"/>
              </w:rPr>
              <w:t>（1）管理员可以查看学校单位下的院系组织机构信息。</w:t>
            </w:r>
          </w:p>
          <w:p w14:paraId="5D90EF29">
            <w:pPr>
              <w:widowControl/>
              <w:jc w:val="left"/>
              <w:textAlignment w:val="center"/>
              <w:rPr>
                <w:rFonts w:hint="eastAsia" w:ascii="宋体" w:hAnsi="宋体" w:cs="宋体"/>
                <w:lang w:bidi="ar"/>
              </w:rPr>
            </w:pPr>
            <w:r>
              <w:rPr>
                <w:rFonts w:hint="eastAsia" w:ascii="宋体" w:hAnsi="宋体" w:cs="宋体"/>
                <w:lang w:bidi="ar"/>
              </w:rPr>
              <w:t>（2）管理员可对学校组织机构进行设置，可从其他业务系统同步组织架构信息。可设置每天自动同步用户数据。</w:t>
            </w:r>
          </w:p>
          <w:p w14:paraId="1C33D5EF">
            <w:pPr>
              <w:widowControl/>
              <w:jc w:val="left"/>
              <w:textAlignment w:val="center"/>
              <w:rPr>
                <w:rFonts w:hint="eastAsia" w:ascii="宋体" w:hAnsi="宋体" w:cs="宋体"/>
                <w:lang w:bidi="ar"/>
              </w:rPr>
            </w:pPr>
            <w:r>
              <w:rPr>
                <w:rFonts w:hint="eastAsia" w:ascii="宋体" w:hAnsi="宋体" w:cs="宋体"/>
                <w:lang w:bidi="ar"/>
              </w:rPr>
              <w:t>（3）可以一键同步学校组织架构。</w:t>
            </w:r>
          </w:p>
          <w:p w14:paraId="0BA2E3BB">
            <w:pPr>
              <w:widowControl/>
              <w:jc w:val="left"/>
              <w:textAlignment w:val="center"/>
              <w:rPr>
                <w:rFonts w:hint="eastAsia" w:ascii="宋体" w:hAnsi="宋体" w:cs="宋体"/>
                <w:lang w:bidi="ar"/>
              </w:rPr>
            </w:pPr>
            <w:r>
              <w:rPr>
                <w:rFonts w:hint="eastAsia" w:ascii="宋体" w:hAnsi="宋体" w:cs="宋体"/>
                <w:lang w:bidi="ar"/>
              </w:rPr>
              <w:t>2）功能模块管理</w:t>
            </w:r>
          </w:p>
          <w:p w14:paraId="03072F5D">
            <w:pPr>
              <w:widowControl/>
              <w:jc w:val="left"/>
              <w:textAlignment w:val="center"/>
              <w:rPr>
                <w:rFonts w:hint="eastAsia" w:ascii="宋体" w:hAnsi="宋体" w:cs="宋体"/>
                <w:lang w:bidi="ar"/>
              </w:rPr>
            </w:pPr>
            <w:r>
              <w:rPr>
                <w:rFonts w:hint="eastAsia" w:ascii="宋体" w:hAnsi="宋体" w:cs="宋体"/>
                <w:lang w:bidi="ar"/>
              </w:rPr>
              <w:t>管理员可在此模块进行系统功能设置，包括各功能模块增加、编辑、删除、上下排序移动等功能。</w:t>
            </w:r>
          </w:p>
          <w:p w14:paraId="45B0BFA0">
            <w:pPr>
              <w:widowControl/>
              <w:jc w:val="left"/>
              <w:textAlignment w:val="center"/>
              <w:rPr>
                <w:rFonts w:hint="eastAsia" w:ascii="宋体" w:hAnsi="宋体" w:cs="宋体"/>
                <w:lang w:bidi="ar"/>
              </w:rPr>
            </w:pPr>
            <w:r>
              <w:rPr>
                <w:rFonts w:hint="eastAsia" w:ascii="宋体" w:hAnsi="宋体" w:cs="宋体"/>
                <w:lang w:bidi="ar"/>
              </w:rPr>
              <w:t>3）角色权限管理</w:t>
            </w:r>
          </w:p>
          <w:p w14:paraId="28B449DA">
            <w:pPr>
              <w:widowControl/>
              <w:jc w:val="left"/>
              <w:textAlignment w:val="center"/>
              <w:rPr>
                <w:rFonts w:hint="eastAsia" w:ascii="宋体" w:hAnsi="宋体" w:cs="宋体"/>
                <w:lang w:bidi="ar"/>
              </w:rPr>
            </w:pPr>
            <w:r>
              <w:rPr>
                <w:rFonts w:hint="eastAsia" w:ascii="宋体" w:hAnsi="宋体" w:cs="宋体"/>
                <w:lang w:bidi="ar"/>
              </w:rPr>
              <w:t>（1）可添加角色名称并为每个角色赋予相关的角色权限设置</w:t>
            </w:r>
          </w:p>
          <w:p w14:paraId="2781E9D1">
            <w:pPr>
              <w:widowControl/>
              <w:jc w:val="left"/>
              <w:textAlignment w:val="center"/>
              <w:rPr>
                <w:rFonts w:hint="eastAsia" w:ascii="宋体" w:hAnsi="宋体" w:cs="宋体"/>
                <w:lang w:bidi="ar"/>
              </w:rPr>
            </w:pPr>
            <w:r>
              <w:rPr>
                <w:rFonts w:hint="eastAsia" w:ascii="宋体" w:hAnsi="宋体" w:cs="宋体"/>
                <w:lang w:bidi="ar"/>
              </w:rPr>
              <w:t>（2）可设置每个角色下的人员名单，并为角色下的人员设置管理范围，范围可以是单个院系也可以是多个院系。</w:t>
            </w:r>
          </w:p>
          <w:p w14:paraId="3DF3C48D">
            <w:pPr>
              <w:widowControl/>
              <w:jc w:val="left"/>
              <w:textAlignment w:val="center"/>
              <w:rPr>
                <w:rFonts w:hint="eastAsia" w:ascii="宋体" w:hAnsi="宋体" w:cs="宋体"/>
                <w:lang w:bidi="ar"/>
              </w:rPr>
            </w:pPr>
            <w:r>
              <w:rPr>
                <w:rFonts w:hint="eastAsia" w:ascii="宋体" w:hAnsi="宋体" w:cs="宋体"/>
                <w:lang w:bidi="ar"/>
              </w:rPr>
              <w:t>4）管理员账号管理</w:t>
            </w:r>
          </w:p>
          <w:p w14:paraId="4BC835F4">
            <w:pPr>
              <w:widowControl/>
              <w:jc w:val="left"/>
              <w:textAlignment w:val="center"/>
              <w:rPr>
                <w:rFonts w:hint="eastAsia" w:ascii="宋体" w:hAnsi="宋体" w:cs="宋体"/>
                <w:lang w:bidi="ar"/>
              </w:rPr>
            </w:pPr>
            <w:r>
              <w:rPr>
                <w:rFonts w:hint="eastAsia" w:ascii="宋体" w:hAnsi="宋体" w:cs="宋体"/>
                <w:lang w:bidi="ar"/>
              </w:rPr>
              <w:t>（1）可添加系统管理员账号，通过添加账号、姓名、所属学院、手机等进行添加。</w:t>
            </w:r>
          </w:p>
          <w:p w14:paraId="5ACABE96">
            <w:pPr>
              <w:widowControl/>
              <w:jc w:val="left"/>
              <w:textAlignment w:val="center"/>
              <w:rPr>
                <w:rFonts w:hint="eastAsia" w:ascii="宋体" w:hAnsi="宋体" w:cs="宋体"/>
                <w:lang w:bidi="ar"/>
              </w:rPr>
            </w:pPr>
            <w:r>
              <w:rPr>
                <w:rFonts w:hint="eastAsia" w:ascii="宋体" w:hAnsi="宋体" w:cs="宋体"/>
                <w:lang w:bidi="ar"/>
              </w:rPr>
              <w:t>（2）可以配置管理员的管理范围，包括院系、教研室、问卷等。</w:t>
            </w:r>
          </w:p>
          <w:p w14:paraId="2EFE5E61">
            <w:pPr>
              <w:widowControl/>
              <w:jc w:val="left"/>
              <w:textAlignment w:val="center"/>
              <w:rPr>
                <w:rFonts w:hint="eastAsia" w:ascii="宋体" w:hAnsi="宋体" w:cs="宋体"/>
                <w:lang w:bidi="ar"/>
              </w:rPr>
            </w:pPr>
            <w:r>
              <w:rPr>
                <w:rFonts w:hint="eastAsia" w:ascii="宋体" w:hAnsi="宋体" w:cs="宋体"/>
                <w:lang w:bidi="ar"/>
              </w:rPr>
              <w:t>（3）可对已有的账号进行编辑，删除等操作。</w:t>
            </w:r>
          </w:p>
          <w:p w14:paraId="6F777991">
            <w:pPr>
              <w:widowControl/>
              <w:jc w:val="left"/>
              <w:textAlignment w:val="center"/>
              <w:rPr>
                <w:rFonts w:hint="eastAsia" w:ascii="宋体" w:hAnsi="宋体" w:cs="宋体"/>
                <w:lang w:bidi="ar"/>
              </w:rPr>
            </w:pPr>
            <w:r>
              <w:rPr>
                <w:rFonts w:hint="eastAsia" w:ascii="宋体" w:hAnsi="宋体" w:cs="宋体"/>
                <w:lang w:bidi="ar"/>
              </w:rPr>
              <w:t>5）基础数据管理</w:t>
            </w:r>
          </w:p>
          <w:p w14:paraId="557F90B5">
            <w:pPr>
              <w:widowControl/>
              <w:jc w:val="left"/>
              <w:textAlignment w:val="center"/>
              <w:rPr>
                <w:rFonts w:hint="eastAsia" w:ascii="宋体" w:hAnsi="宋体" w:cs="宋体"/>
                <w:lang w:bidi="ar"/>
              </w:rPr>
            </w:pPr>
            <w:r>
              <w:rPr>
                <w:rFonts w:hint="eastAsia" w:ascii="宋体" w:hAnsi="宋体" w:cs="宋体"/>
                <w:lang w:bidi="ar"/>
              </w:rPr>
              <w:t>（1）课程管理</w:t>
            </w:r>
          </w:p>
          <w:p w14:paraId="19DF524A">
            <w:pPr>
              <w:widowControl/>
              <w:jc w:val="left"/>
              <w:textAlignment w:val="center"/>
              <w:rPr>
                <w:rFonts w:hint="eastAsia" w:ascii="宋体" w:hAnsi="宋体" w:cs="宋体"/>
                <w:lang w:bidi="ar"/>
              </w:rPr>
            </w:pPr>
            <w:r>
              <w:rPr>
                <w:rFonts w:hint="eastAsia" w:ascii="宋体" w:hAnsi="宋体" w:cs="宋体"/>
                <w:lang w:bidi="ar"/>
              </w:rPr>
              <w:t>支持添加评价工作所需课程信息，添加字段包括课程名称、课程代码、课程类型、所属院系、简介。</w:t>
            </w:r>
          </w:p>
          <w:p w14:paraId="27648EE4">
            <w:pPr>
              <w:widowControl/>
              <w:jc w:val="left"/>
              <w:textAlignment w:val="center"/>
              <w:rPr>
                <w:rFonts w:hint="eastAsia" w:ascii="宋体" w:hAnsi="宋体" w:cs="宋体"/>
                <w:lang w:bidi="ar"/>
              </w:rPr>
            </w:pPr>
            <w:r>
              <w:rPr>
                <w:rFonts w:hint="eastAsia" w:ascii="宋体" w:hAnsi="宋体" w:cs="宋体"/>
                <w:lang w:bidi="ar"/>
              </w:rPr>
              <w:t>支持对已添加的课程信息进行编辑以及删除操作。</w:t>
            </w:r>
          </w:p>
          <w:p w14:paraId="57CA8889">
            <w:pPr>
              <w:widowControl/>
              <w:jc w:val="left"/>
              <w:textAlignment w:val="center"/>
              <w:rPr>
                <w:rFonts w:hint="eastAsia" w:ascii="宋体" w:hAnsi="宋体" w:cs="宋体"/>
                <w:lang w:bidi="ar"/>
              </w:rPr>
            </w:pPr>
            <w:r>
              <w:rPr>
                <w:rFonts w:hint="eastAsia" w:ascii="宋体" w:hAnsi="宋体" w:cs="宋体"/>
                <w:lang w:bidi="ar"/>
              </w:rPr>
              <w:t>支持批量导入课程，通过系统自带模板批量导入课程信息。</w:t>
            </w:r>
          </w:p>
          <w:p w14:paraId="0FE4C318">
            <w:pPr>
              <w:widowControl/>
              <w:jc w:val="left"/>
              <w:textAlignment w:val="center"/>
              <w:rPr>
                <w:rFonts w:hint="eastAsia" w:ascii="宋体" w:hAnsi="宋体" w:cs="宋体"/>
                <w:lang w:bidi="ar"/>
              </w:rPr>
            </w:pPr>
            <w:r>
              <w:rPr>
                <w:rFonts w:hint="eastAsia" w:ascii="宋体" w:hAnsi="宋体" w:cs="宋体"/>
                <w:lang w:bidi="ar"/>
              </w:rPr>
              <w:t>（2）教师管理</w:t>
            </w:r>
          </w:p>
          <w:p w14:paraId="561D2298">
            <w:pPr>
              <w:widowControl/>
              <w:jc w:val="left"/>
              <w:textAlignment w:val="center"/>
              <w:rPr>
                <w:rFonts w:hint="eastAsia" w:ascii="宋体" w:hAnsi="宋体" w:cs="宋体"/>
                <w:lang w:bidi="ar"/>
              </w:rPr>
            </w:pPr>
            <w:r>
              <w:rPr>
                <w:rFonts w:hint="eastAsia" w:ascii="宋体" w:hAnsi="宋体" w:cs="宋体"/>
                <w:lang w:bidi="ar"/>
              </w:rPr>
              <w:t>支持添加系统所需教师账号信息。</w:t>
            </w:r>
          </w:p>
          <w:p w14:paraId="36C507DF">
            <w:pPr>
              <w:widowControl/>
              <w:jc w:val="left"/>
              <w:textAlignment w:val="center"/>
              <w:rPr>
                <w:rFonts w:hint="eastAsia" w:ascii="宋体" w:hAnsi="宋体" w:cs="宋体"/>
                <w:lang w:bidi="ar"/>
              </w:rPr>
            </w:pPr>
            <w:r>
              <w:rPr>
                <w:rFonts w:hint="eastAsia" w:ascii="宋体" w:hAnsi="宋体" w:cs="宋体"/>
                <w:lang w:bidi="ar"/>
              </w:rPr>
              <w:t>支持对已添加教师信息进行编辑、删除操作。</w:t>
            </w:r>
          </w:p>
          <w:p w14:paraId="3FCBCA02">
            <w:pPr>
              <w:widowControl/>
              <w:jc w:val="left"/>
              <w:textAlignment w:val="center"/>
              <w:rPr>
                <w:rFonts w:hint="eastAsia" w:ascii="宋体" w:hAnsi="宋体" w:cs="宋体"/>
                <w:lang w:bidi="ar"/>
              </w:rPr>
            </w:pPr>
            <w:r>
              <w:rPr>
                <w:rFonts w:hint="eastAsia" w:ascii="宋体" w:hAnsi="宋体" w:cs="宋体"/>
                <w:lang w:bidi="ar"/>
              </w:rPr>
              <w:t>支持一键同步系统对应的网络教学平台上的教师数据。</w:t>
            </w:r>
          </w:p>
          <w:p w14:paraId="081179F5">
            <w:pPr>
              <w:widowControl/>
              <w:jc w:val="left"/>
              <w:textAlignment w:val="center"/>
              <w:rPr>
                <w:rFonts w:hint="eastAsia" w:ascii="宋体" w:hAnsi="宋体" w:cs="宋体"/>
                <w:lang w:bidi="ar"/>
              </w:rPr>
            </w:pPr>
            <w:r>
              <w:rPr>
                <w:rFonts w:hint="eastAsia" w:ascii="宋体" w:hAnsi="宋体" w:cs="宋体"/>
                <w:lang w:bidi="ar"/>
              </w:rPr>
              <w:t>支持对教师类型进行管理，可添加教师类型，对添加完成的教师类型进行编辑与删除。</w:t>
            </w:r>
          </w:p>
          <w:p w14:paraId="21806D91">
            <w:pPr>
              <w:widowControl/>
              <w:jc w:val="left"/>
              <w:textAlignment w:val="center"/>
              <w:rPr>
                <w:rFonts w:hint="eastAsia" w:ascii="宋体" w:hAnsi="宋体" w:cs="宋体"/>
                <w:lang w:bidi="ar"/>
              </w:rPr>
            </w:pPr>
            <w:r>
              <w:rPr>
                <w:rFonts w:hint="eastAsia" w:ascii="宋体" w:hAnsi="宋体" w:cs="宋体"/>
                <w:lang w:bidi="ar"/>
              </w:rPr>
              <w:t>支持批量导入教师数据，通过系统自带模板批量导入教师信息。</w:t>
            </w:r>
          </w:p>
          <w:p w14:paraId="56F82B0B">
            <w:pPr>
              <w:widowControl/>
              <w:jc w:val="left"/>
              <w:textAlignment w:val="center"/>
              <w:rPr>
                <w:rFonts w:hint="eastAsia" w:ascii="宋体" w:hAnsi="宋体" w:cs="宋体"/>
                <w:lang w:bidi="ar"/>
              </w:rPr>
            </w:pPr>
            <w:r>
              <w:rPr>
                <w:rFonts w:hint="eastAsia" w:ascii="宋体" w:hAnsi="宋体" w:cs="宋体"/>
                <w:lang w:bidi="ar"/>
              </w:rPr>
              <w:t>（3）学生管理</w:t>
            </w:r>
          </w:p>
          <w:p w14:paraId="099816E5">
            <w:pPr>
              <w:widowControl/>
              <w:jc w:val="left"/>
              <w:textAlignment w:val="center"/>
              <w:rPr>
                <w:rFonts w:hint="eastAsia" w:ascii="宋体" w:hAnsi="宋体" w:cs="宋体"/>
                <w:lang w:bidi="ar"/>
              </w:rPr>
            </w:pPr>
            <w:r>
              <w:rPr>
                <w:rFonts w:hint="eastAsia" w:ascii="宋体" w:hAnsi="宋体" w:cs="宋体"/>
                <w:lang w:bidi="ar"/>
              </w:rPr>
              <w:t>支持添加系统所需学生账号信息。</w:t>
            </w:r>
          </w:p>
          <w:p w14:paraId="2AB31720">
            <w:pPr>
              <w:widowControl/>
              <w:jc w:val="left"/>
              <w:textAlignment w:val="center"/>
              <w:rPr>
                <w:rFonts w:hint="eastAsia" w:ascii="宋体" w:hAnsi="宋体" w:cs="宋体"/>
                <w:lang w:bidi="ar"/>
              </w:rPr>
            </w:pPr>
            <w:r>
              <w:rPr>
                <w:rFonts w:hint="eastAsia" w:ascii="宋体" w:hAnsi="宋体" w:cs="宋体"/>
                <w:lang w:bidi="ar"/>
              </w:rPr>
              <w:t>支持对已添加学生信息进行编辑、删除。</w:t>
            </w:r>
          </w:p>
          <w:p w14:paraId="338AE87D">
            <w:pPr>
              <w:widowControl/>
              <w:jc w:val="left"/>
              <w:textAlignment w:val="center"/>
              <w:rPr>
                <w:rFonts w:hint="eastAsia" w:ascii="宋体" w:hAnsi="宋体" w:cs="宋体"/>
                <w:lang w:bidi="ar"/>
              </w:rPr>
            </w:pPr>
            <w:r>
              <w:rPr>
                <w:rFonts w:hint="eastAsia" w:ascii="宋体" w:hAnsi="宋体" w:cs="宋体"/>
                <w:lang w:bidi="ar"/>
              </w:rPr>
              <w:t>支持一键同步系统对应的网络教学平台上的学生数据。</w:t>
            </w:r>
          </w:p>
          <w:p w14:paraId="7305D049">
            <w:pPr>
              <w:widowControl/>
              <w:jc w:val="left"/>
              <w:textAlignment w:val="center"/>
              <w:rPr>
                <w:rFonts w:hint="eastAsia" w:ascii="宋体" w:hAnsi="宋体" w:cs="宋体"/>
                <w:lang w:bidi="ar"/>
              </w:rPr>
            </w:pPr>
            <w:r>
              <w:rPr>
                <w:rFonts w:hint="eastAsia" w:ascii="宋体" w:hAnsi="宋体" w:cs="宋体"/>
                <w:lang w:bidi="ar"/>
              </w:rPr>
              <w:t>支持批量导入学生数据，通过系统自带模板批量导入学生信息。</w:t>
            </w:r>
          </w:p>
          <w:p w14:paraId="4114684C">
            <w:pPr>
              <w:widowControl/>
              <w:jc w:val="left"/>
              <w:textAlignment w:val="center"/>
              <w:rPr>
                <w:rFonts w:hint="eastAsia" w:ascii="宋体" w:hAnsi="宋体" w:cs="宋体"/>
                <w:lang w:bidi="ar"/>
              </w:rPr>
            </w:pPr>
            <w:r>
              <w:rPr>
                <w:rFonts w:hint="eastAsia" w:ascii="宋体" w:hAnsi="宋体" w:cs="宋体"/>
                <w:lang w:bidi="ar"/>
              </w:rPr>
              <w:t>（4）学期管理</w:t>
            </w:r>
          </w:p>
          <w:p w14:paraId="46F1F51D">
            <w:pPr>
              <w:widowControl/>
              <w:jc w:val="left"/>
              <w:textAlignment w:val="center"/>
              <w:rPr>
                <w:rFonts w:hint="eastAsia" w:ascii="宋体" w:hAnsi="宋体" w:cs="宋体"/>
                <w:lang w:bidi="ar"/>
              </w:rPr>
            </w:pPr>
            <w:r>
              <w:rPr>
                <w:rFonts w:hint="eastAsia" w:ascii="宋体" w:hAnsi="宋体" w:cs="宋体"/>
                <w:lang w:bidi="ar"/>
              </w:rPr>
              <w:t>支持添加对应学期，进行系统分类管理，可设置学期开始时间，结束时间以及可设置任一学期为系统当前学期。</w:t>
            </w:r>
          </w:p>
          <w:p w14:paraId="4B553AA4">
            <w:pPr>
              <w:widowControl/>
              <w:jc w:val="left"/>
              <w:textAlignment w:val="center"/>
              <w:rPr>
                <w:rFonts w:hint="eastAsia" w:ascii="宋体" w:hAnsi="宋体" w:cs="宋体"/>
                <w:lang w:bidi="ar"/>
              </w:rPr>
            </w:pPr>
            <w:r>
              <w:rPr>
                <w:rFonts w:hint="eastAsia" w:ascii="宋体" w:hAnsi="宋体" w:cs="宋体"/>
                <w:lang w:bidi="ar"/>
              </w:rPr>
              <w:t>（5）年级管理</w:t>
            </w:r>
          </w:p>
          <w:p w14:paraId="1FB78F01">
            <w:pPr>
              <w:widowControl/>
              <w:jc w:val="left"/>
              <w:textAlignment w:val="center"/>
              <w:rPr>
                <w:rFonts w:hint="eastAsia" w:ascii="宋体" w:hAnsi="宋体" w:cs="宋体"/>
                <w:lang w:bidi="ar"/>
              </w:rPr>
            </w:pPr>
            <w:r>
              <w:rPr>
                <w:rFonts w:hint="eastAsia" w:ascii="宋体" w:hAnsi="宋体" w:cs="宋体"/>
                <w:lang w:bidi="ar"/>
              </w:rPr>
              <w:t>支持添加对应年级，进行系统分类管理，可设置年级名称，入学时间以及对应学期。</w:t>
            </w:r>
          </w:p>
          <w:p w14:paraId="5FF5E2A4">
            <w:pPr>
              <w:widowControl/>
              <w:jc w:val="left"/>
              <w:textAlignment w:val="center"/>
              <w:rPr>
                <w:rFonts w:hint="eastAsia" w:ascii="宋体" w:hAnsi="宋体" w:cs="宋体"/>
                <w:lang w:bidi="ar"/>
              </w:rPr>
            </w:pPr>
            <w:r>
              <w:rPr>
                <w:rFonts w:hint="eastAsia" w:ascii="宋体" w:hAnsi="宋体" w:cs="宋体"/>
                <w:lang w:bidi="ar"/>
              </w:rPr>
              <w:t>（6）教师排课表管理</w:t>
            </w:r>
          </w:p>
          <w:p w14:paraId="7704A024">
            <w:pPr>
              <w:widowControl/>
              <w:jc w:val="left"/>
              <w:textAlignment w:val="center"/>
              <w:rPr>
                <w:rFonts w:hint="eastAsia" w:ascii="宋体" w:hAnsi="宋体" w:cs="宋体"/>
                <w:lang w:bidi="ar"/>
              </w:rPr>
            </w:pPr>
            <w:r>
              <w:rPr>
                <w:rFonts w:hint="eastAsia" w:ascii="宋体" w:hAnsi="宋体" w:cs="宋体"/>
                <w:lang w:bidi="ar"/>
              </w:rPr>
              <w:t>可对接学校教务系统，并对接教师的排课表，可一键查询教师排课信息，方便督导员进行听评课选择。</w:t>
            </w:r>
          </w:p>
          <w:p w14:paraId="07807ADF">
            <w:pPr>
              <w:widowControl/>
              <w:jc w:val="left"/>
              <w:textAlignment w:val="center"/>
              <w:rPr>
                <w:rFonts w:hint="eastAsia" w:ascii="宋体" w:hAnsi="宋体" w:cs="宋体"/>
                <w:lang w:bidi="ar"/>
              </w:rPr>
            </w:pPr>
            <w:r>
              <w:rPr>
                <w:rFonts w:hint="eastAsia" w:ascii="宋体" w:hAnsi="宋体" w:cs="宋体"/>
                <w:lang w:bidi="ar"/>
              </w:rPr>
              <w:t>（7）学生选课表管理</w:t>
            </w:r>
          </w:p>
          <w:p w14:paraId="66F65ECD">
            <w:pPr>
              <w:widowControl/>
              <w:jc w:val="left"/>
              <w:textAlignment w:val="center"/>
              <w:rPr>
                <w:rFonts w:hint="eastAsia" w:ascii="宋体" w:hAnsi="宋体" w:cs="宋体"/>
                <w:lang w:bidi="ar"/>
              </w:rPr>
            </w:pPr>
            <w:r>
              <w:rPr>
                <w:rFonts w:hint="eastAsia" w:ascii="宋体" w:hAnsi="宋体" w:cs="宋体"/>
                <w:lang w:bidi="ar"/>
              </w:rPr>
              <w:t>支持批量导出学生选课信息，也支持根据学生名单和教师排课表，自动生成学生选课表。</w:t>
            </w:r>
          </w:p>
          <w:p w14:paraId="149FDB9B">
            <w:pPr>
              <w:widowControl/>
              <w:jc w:val="left"/>
              <w:textAlignment w:val="center"/>
              <w:rPr>
                <w:rFonts w:hint="eastAsia" w:ascii="宋体" w:hAnsi="宋体" w:cs="宋体"/>
                <w:lang w:bidi="ar"/>
              </w:rPr>
            </w:pPr>
            <w:r>
              <w:rPr>
                <w:rFonts w:hint="eastAsia" w:ascii="宋体" w:hAnsi="宋体" w:cs="宋体"/>
                <w:lang w:bidi="ar"/>
              </w:rPr>
              <w:t>（8）督导管理</w:t>
            </w:r>
          </w:p>
          <w:p w14:paraId="53B889D2">
            <w:pPr>
              <w:widowControl/>
              <w:jc w:val="left"/>
              <w:textAlignment w:val="center"/>
              <w:rPr>
                <w:rFonts w:hint="eastAsia" w:ascii="宋体" w:hAnsi="宋体" w:cs="宋体"/>
                <w:lang w:bidi="ar"/>
              </w:rPr>
            </w:pPr>
            <w:r>
              <w:rPr>
                <w:rFonts w:hint="eastAsia" w:ascii="宋体" w:hAnsi="宋体" w:cs="宋体"/>
                <w:lang w:bidi="ar"/>
              </w:rPr>
              <w:t>支持对督导人员进行管理，构建一二级督导分类，以此来对督导进行分组，可设置组长；管理二级分类下的督导名单，可选择添加已有账号为督导。</w:t>
            </w:r>
          </w:p>
          <w:p w14:paraId="698C2630">
            <w:pPr>
              <w:widowControl/>
              <w:jc w:val="left"/>
              <w:textAlignment w:val="center"/>
              <w:rPr>
                <w:rFonts w:hint="eastAsia" w:ascii="宋体" w:hAnsi="宋体" w:cs="宋体"/>
                <w:lang w:bidi="ar"/>
              </w:rPr>
            </w:pPr>
            <w:r>
              <w:rPr>
                <w:rFonts w:hint="eastAsia" w:ascii="宋体" w:hAnsi="宋体" w:cs="宋体"/>
                <w:lang w:bidi="ar"/>
              </w:rPr>
              <w:t>支持设置督导的管理院系范围，方便督导在听课评课时，只获取对应院系范围下的数据，管理范围可分为三种维度设置：教师所属院系，课程所属院系，课程名称；还可设置督导的听课次数，方便督导在评课时查看自己本学期的听课安排，以及进行各院系</w:t>
            </w:r>
            <w:r>
              <w:rPr>
                <w:rFonts w:hint="eastAsia" w:ascii="宋体" w:hAnsi="宋体" w:cs="宋体"/>
                <w:lang w:eastAsia="zh-CN" w:bidi="ar"/>
              </w:rPr>
              <w:t>及</w:t>
            </w:r>
            <w:r>
              <w:rPr>
                <w:rFonts w:hint="eastAsia" w:ascii="宋体" w:hAnsi="宋体" w:cs="宋体"/>
                <w:lang w:bidi="ar"/>
              </w:rPr>
              <w:t>督导个人听课完成率的统计。</w:t>
            </w:r>
          </w:p>
          <w:p w14:paraId="40A1E4AA">
            <w:pPr>
              <w:widowControl/>
              <w:jc w:val="left"/>
              <w:textAlignment w:val="center"/>
              <w:rPr>
                <w:rFonts w:hint="eastAsia" w:ascii="宋体" w:hAnsi="宋体" w:cs="宋体"/>
                <w:lang w:bidi="ar"/>
              </w:rPr>
            </w:pPr>
            <w:r>
              <w:rPr>
                <w:rFonts w:hint="eastAsia" w:ascii="宋体" w:hAnsi="宋体" w:cs="宋体"/>
                <w:lang w:bidi="ar"/>
              </w:rPr>
              <w:t>（3）班主任/辅导员管理</w:t>
            </w:r>
          </w:p>
          <w:p w14:paraId="1DCE36CF">
            <w:pPr>
              <w:widowControl/>
              <w:jc w:val="left"/>
              <w:textAlignment w:val="center"/>
              <w:rPr>
                <w:rFonts w:hint="eastAsia" w:ascii="宋体" w:hAnsi="宋体" w:cs="宋体"/>
              </w:rPr>
            </w:pPr>
            <w:r>
              <w:rPr>
                <w:rFonts w:hint="eastAsia" w:ascii="宋体" w:hAnsi="宋体" w:cs="宋体"/>
                <w:lang w:bidi="ar"/>
              </w:rPr>
              <w:t>支持单个或批量指定班级的班主任或辅导员，班主任或辅导员可查看负责班级的评价进度，从而督促本班学生参与评价。</w:t>
            </w:r>
          </w:p>
        </w:tc>
      </w:tr>
      <w:tr w14:paraId="71BD4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9EA90CE">
            <w:pPr>
              <w:jc w:val="center"/>
              <w:rPr>
                <w:rFonts w:hint="eastAsia" w:ascii="宋体" w:hAnsi="宋体" w:cs="宋体"/>
                <w:b/>
                <w:bCs/>
              </w:rPr>
            </w:pPr>
          </w:p>
        </w:tc>
        <w:tc>
          <w:tcPr>
            <w:tcW w:w="1388" w:type="dxa"/>
            <w:vMerge w:val="continue"/>
            <w:vAlign w:val="center"/>
          </w:tcPr>
          <w:p w14:paraId="66C222BF">
            <w:pPr>
              <w:jc w:val="center"/>
              <w:rPr>
                <w:rFonts w:hint="eastAsia" w:ascii="宋体" w:hAnsi="宋体" w:cs="宋体"/>
                <w:b/>
                <w:bCs/>
              </w:rPr>
            </w:pPr>
          </w:p>
        </w:tc>
        <w:tc>
          <w:tcPr>
            <w:tcW w:w="7662" w:type="dxa"/>
            <w:vAlign w:val="center"/>
          </w:tcPr>
          <w:p w14:paraId="40BBF984">
            <w:pPr>
              <w:widowControl/>
              <w:jc w:val="left"/>
              <w:textAlignment w:val="center"/>
              <w:rPr>
                <w:rFonts w:hint="eastAsia" w:ascii="宋体" w:hAnsi="宋体" w:cs="宋体"/>
                <w:b/>
                <w:bCs/>
                <w:lang w:bidi="ar"/>
              </w:rPr>
            </w:pPr>
            <w:r>
              <w:rPr>
                <w:rFonts w:hint="eastAsia" w:ascii="宋体" w:hAnsi="宋体" w:cs="宋体"/>
                <w:b/>
                <w:bCs/>
                <w:lang w:bidi="ar"/>
              </w:rPr>
              <w:t>听评课管理</w:t>
            </w:r>
          </w:p>
          <w:p w14:paraId="066007A9">
            <w:pPr>
              <w:widowControl/>
              <w:jc w:val="left"/>
              <w:textAlignment w:val="center"/>
              <w:rPr>
                <w:rFonts w:hint="eastAsia" w:ascii="宋体" w:hAnsi="宋体" w:cs="宋体"/>
                <w:lang w:bidi="ar"/>
              </w:rPr>
            </w:pPr>
            <w:r>
              <w:rPr>
                <w:rFonts w:hint="eastAsia" w:ascii="宋体" w:hAnsi="宋体" w:cs="宋体"/>
                <w:lang w:bidi="ar"/>
              </w:rPr>
              <w:t>1）全局设置管理</w:t>
            </w:r>
          </w:p>
          <w:p w14:paraId="2D12958B">
            <w:pPr>
              <w:widowControl/>
              <w:jc w:val="left"/>
              <w:textAlignment w:val="center"/>
              <w:rPr>
                <w:rFonts w:hint="eastAsia" w:ascii="宋体" w:hAnsi="宋体" w:cs="宋体"/>
                <w:lang w:bidi="ar"/>
              </w:rPr>
            </w:pPr>
            <w:r>
              <w:rPr>
                <w:rFonts w:hint="eastAsia" w:ascii="宋体" w:hAnsi="宋体" w:cs="宋体"/>
                <w:lang w:bidi="ar"/>
              </w:rPr>
              <w:t>支持管理员在后台设置教师被听评次数上限，以“教师+课程”为单位设置被听评次数上限，管理员可自主设定上限值，“大于等于”上限值后用户将无法对其进行评价。</w:t>
            </w:r>
          </w:p>
          <w:p w14:paraId="3CFFC359">
            <w:pPr>
              <w:widowControl/>
              <w:jc w:val="left"/>
              <w:textAlignment w:val="center"/>
              <w:rPr>
                <w:rFonts w:hint="eastAsia" w:ascii="宋体" w:hAnsi="宋体" w:cs="宋体"/>
                <w:lang w:bidi="ar"/>
              </w:rPr>
            </w:pPr>
            <w:r>
              <w:rPr>
                <w:rFonts w:hint="eastAsia" w:ascii="宋体" w:hAnsi="宋体" w:cs="宋体"/>
                <w:lang w:bidi="ar"/>
              </w:rPr>
              <w:t>支持设置督导巡课观看课堂视频时长，在观看规定时长以后才可以对</w:t>
            </w:r>
            <w:r>
              <w:rPr>
                <w:rFonts w:hint="eastAsia" w:ascii="宋体" w:hAnsi="宋体" w:cs="宋体"/>
                <w:lang w:eastAsia="zh-CN" w:bidi="ar"/>
              </w:rPr>
              <w:t>课堂</w:t>
            </w:r>
            <w:r>
              <w:rPr>
                <w:rFonts w:hint="eastAsia" w:ascii="宋体" w:hAnsi="宋体" w:cs="宋体"/>
                <w:lang w:bidi="ar"/>
              </w:rPr>
              <w:t>进行问卷</w:t>
            </w:r>
            <w:r>
              <w:rPr>
                <w:rFonts w:hint="eastAsia" w:ascii="宋体" w:hAnsi="宋体" w:cs="宋体"/>
                <w:lang w:eastAsia="zh-CN" w:bidi="ar"/>
              </w:rPr>
              <w:t>评估</w:t>
            </w:r>
            <w:r>
              <w:rPr>
                <w:rFonts w:hint="eastAsia" w:ascii="宋体" w:hAnsi="宋体" w:cs="宋体"/>
                <w:lang w:bidi="ar"/>
              </w:rPr>
              <w:t>。</w:t>
            </w:r>
          </w:p>
          <w:p w14:paraId="3AF5FC9B">
            <w:pPr>
              <w:widowControl/>
              <w:jc w:val="left"/>
              <w:textAlignment w:val="center"/>
              <w:rPr>
                <w:rFonts w:hint="eastAsia" w:ascii="宋体" w:hAnsi="宋体" w:cs="宋体"/>
                <w:lang w:bidi="ar"/>
              </w:rPr>
            </w:pPr>
            <w:r>
              <w:rPr>
                <w:rFonts w:hint="eastAsia" w:ascii="宋体" w:hAnsi="宋体" w:cs="宋体"/>
                <w:lang w:bidi="ar"/>
              </w:rPr>
              <w:t>支持设置评价人查看被评人课程的评价次数只统计到同学院的评价。</w:t>
            </w:r>
          </w:p>
          <w:p w14:paraId="09E8A6E5">
            <w:pPr>
              <w:widowControl/>
              <w:jc w:val="left"/>
              <w:textAlignment w:val="center"/>
              <w:rPr>
                <w:rFonts w:hint="eastAsia" w:ascii="宋体" w:hAnsi="宋体" w:cs="宋体"/>
                <w:lang w:bidi="ar"/>
              </w:rPr>
            </w:pPr>
            <w:r>
              <w:rPr>
                <w:rFonts w:hint="eastAsia" w:ascii="宋体" w:hAnsi="宋体" w:cs="宋体"/>
                <w:lang w:bidi="ar"/>
              </w:rPr>
              <w:t>支持设置被评次数与校验评价人身份，开启后评价人在选择课程页面查看被评对象的被评次数时只计入评价人身份为督导的评价。</w:t>
            </w:r>
          </w:p>
          <w:p w14:paraId="3D5757D6">
            <w:pPr>
              <w:widowControl/>
              <w:jc w:val="left"/>
              <w:textAlignment w:val="center"/>
              <w:rPr>
                <w:rFonts w:hint="eastAsia" w:ascii="宋体" w:hAnsi="宋体" w:cs="宋体"/>
                <w:lang w:bidi="ar"/>
              </w:rPr>
            </w:pPr>
            <w:r>
              <w:rPr>
                <w:rFonts w:hint="eastAsia" w:ascii="宋体" w:hAnsi="宋体" w:cs="宋体"/>
                <w:lang w:bidi="ar"/>
              </w:rPr>
              <w:t>支持设置导出的评价</w:t>
            </w:r>
            <w:r>
              <w:rPr>
                <w:rFonts w:hint="eastAsia" w:ascii="宋体" w:hAnsi="宋体" w:cs="宋体"/>
                <w:lang w:eastAsia="zh-CN" w:bidi="ar"/>
              </w:rPr>
              <w:t>记录</w:t>
            </w:r>
            <w:r>
              <w:rPr>
                <w:rFonts w:hint="eastAsia" w:ascii="宋体" w:hAnsi="宋体" w:cs="宋体"/>
                <w:lang w:bidi="ar"/>
              </w:rPr>
              <w:t>是否携带水印。</w:t>
            </w:r>
          </w:p>
          <w:p w14:paraId="5AD192DE">
            <w:pPr>
              <w:widowControl/>
              <w:jc w:val="left"/>
              <w:textAlignment w:val="center"/>
              <w:rPr>
                <w:rFonts w:hint="eastAsia" w:ascii="宋体" w:hAnsi="宋体" w:cs="宋体"/>
                <w:lang w:bidi="ar"/>
              </w:rPr>
            </w:pPr>
            <w:r>
              <w:rPr>
                <w:rFonts w:hint="eastAsia" w:ascii="宋体" w:hAnsi="宋体" w:cs="宋体"/>
                <w:lang w:bidi="ar"/>
              </w:rPr>
              <w:t>支持设置新教工课程，根据教师的入职时间，系统自行核算，判断在职时长"小于"X年的为新教师，此时该教师的课程将被标记为新教工课程。</w:t>
            </w:r>
          </w:p>
          <w:p w14:paraId="34FC3E98">
            <w:pPr>
              <w:widowControl/>
              <w:jc w:val="left"/>
              <w:textAlignment w:val="center"/>
              <w:rPr>
                <w:rFonts w:hint="eastAsia" w:ascii="宋体" w:hAnsi="宋体" w:cs="宋体"/>
                <w:lang w:bidi="ar"/>
              </w:rPr>
            </w:pPr>
            <w:r>
              <w:rPr>
                <w:rFonts w:hint="eastAsia" w:ascii="宋体" w:hAnsi="宋体" w:cs="宋体"/>
                <w:lang w:bidi="ar"/>
              </w:rPr>
              <w:t>支持区分角色，开启此设置项后，评价人每次进入评课应用都需要先选择角色，选择角色后将展示对应角色的待评数据及评课问卷。</w:t>
            </w:r>
          </w:p>
          <w:p w14:paraId="4BFA0EEE">
            <w:pPr>
              <w:widowControl/>
              <w:jc w:val="left"/>
              <w:textAlignment w:val="center"/>
              <w:rPr>
                <w:rFonts w:hint="eastAsia" w:ascii="宋体" w:hAnsi="宋体" w:cs="宋体"/>
                <w:lang w:bidi="ar"/>
              </w:rPr>
            </w:pPr>
            <w:r>
              <w:rPr>
                <w:rFonts w:hint="eastAsia" w:ascii="宋体" w:hAnsi="宋体" w:cs="宋体"/>
                <w:lang w:bidi="ar"/>
              </w:rPr>
              <w:t>支持允许督导撤回评价，根据设置的天数，允许督导撤回X天内的评价记录。</w:t>
            </w:r>
          </w:p>
          <w:p w14:paraId="531BA5C3">
            <w:pPr>
              <w:widowControl/>
              <w:jc w:val="left"/>
              <w:textAlignment w:val="center"/>
              <w:rPr>
                <w:rFonts w:hint="eastAsia" w:ascii="宋体" w:hAnsi="宋体" w:cs="宋体"/>
                <w:lang w:bidi="ar"/>
              </w:rPr>
            </w:pPr>
            <w:r>
              <w:rPr>
                <w:rFonts w:hint="eastAsia" w:ascii="宋体" w:hAnsi="宋体" w:cs="宋体"/>
                <w:lang w:bidi="ar"/>
              </w:rPr>
              <w:t>支持设置教师是否收到被评通知，开启此设置项后，教师被听评记录均会在系统收件箱收到通知。</w:t>
            </w:r>
          </w:p>
          <w:p w14:paraId="66B319DB">
            <w:pPr>
              <w:widowControl/>
              <w:jc w:val="left"/>
              <w:textAlignment w:val="center"/>
              <w:rPr>
                <w:rFonts w:hint="eastAsia" w:ascii="宋体" w:hAnsi="宋体" w:cs="宋体"/>
                <w:lang w:bidi="ar"/>
              </w:rPr>
            </w:pPr>
            <w:r>
              <w:rPr>
                <w:rFonts w:hint="eastAsia" w:ascii="宋体" w:hAnsi="宋体" w:cs="宋体"/>
                <w:lang w:bidi="ar"/>
              </w:rPr>
              <w:t>支持设置是否开启“直播课堂”，开启此</w:t>
            </w:r>
            <w:r>
              <w:rPr>
                <w:rFonts w:hint="eastAsia" w:ascii="宋体" w:hAnsi="宋体" w:cs="宋体"/>
                <w:lang w:eastAsia="zh-CN" w:bidi="ar"/>
              </w:rPr>
              <w:t>设置项</w:t>
            </w:r>
            <w:r>
              <w:rPr>
                <w:rFonts w:hint="eastAsia" w:ascii="宋体" w:hAnsi="宋体" w:cs="宋体"/>
                <w:lang w:bidi="ar"/>
              </w:rPr>
              <w:t>后可在督导听评课应用内跳转直播课堂页面。</w:t>
            </w:r>
          </w:p>
          <w:p w14:paraId="7FF3D599">
            <w:pPr>
              <w:widowControl/>
              <w:jc w:val="left"/>
              <w:textAlignment w:val="center"/>
              <w:rPr>
                <w:rFonts w:hint="eastAsia" w:ascii="宋体" w:hAnsi="宋体" w:cs="宋体"/>
                <w:lang w:bidi="ar"/>
              </w:rPr>
            </w:pPr>
            <w:r>
              <w:rPr>
                <w:rFonts w:hint="eastAsia" w:ascii="宋体" w:hAnsi="宋体" w:cs="宋体"/>
                <w:lang w:bidi="ar"/>
              </w:rPr>
              <w:t>支持设置教师资源上传的规定时间，不在时间范围内无法上传。</w:t>
            </w:r>
          </w:p>
          <w:p w14:paraId="48565621">
            <w:pPr>
              <w:widowControl/>
              <w:jc w:val="left"/>
              <w:textAlignment w:val="center"/>
              <w:rPr>
                <w:rFonts w:hint="eastAsia" w:ascii="宋体" w:hAnsi="宋体" w:cs="宋体"/>
                <w:lang w:bidi="ar"/>
              </w:rPr>
            </w:pPr>
            <w:r>
              <w:rPr>
                <w:rFonts w:hint="eastAsia" w:ascii="宋体" w:hAnsi="宋体" w:cs="宋体"/>
                <w:lang w:bidi="ar"/>
              </w:rPr>
              <w:t>支持设置问卷简答题是否只允许拍照上传图片，不允许从手机相册上传图片。</w:t>
            </w:r>
          </w:p>
          <w:p w14:paraId="3332FA18">
            <w:pPr>
              <w:widowControl/>
              <w:jc w:val="left"/>
              <w:textAlignment w:val="center"/>
              <w:rPr>
                <w:rFonts w:hint="eastAsia" w:ascii="宋体" w:hAnsi="宋体" w:cs="宋体"/>
                <w:lang w:bidi="ar"/>
              </w:rPr>
            </w:pPr>
            <w:r>
              <w:rPr>
                <w:rFonts w:hint="eastAsia" w:ascii="宋体" w:hAnsi="宋体" w:cs="宋体"/>
                <w:lang w:bidi="ar"/>
              </w:rPr>
              <w:t>支持为评价人设置在被评课开课前，提前为评价人发送提醒通知的时间。</w:t>
            </w:r>
          </w:p>
          <w:p w14:paraId="45B136D9">
            <w:pPr>
              <w:widowControl/>
              <w:jc w:val="left"/>
              <w:textAlignment w:val="center"/>
              <w:rPr>
                <w:rFonts w:hint="eastAsia" w:ascii="宋体" w:hAnsi="宋体" w:cs="宋体"/>
                <w:lang w:bidi="ar"/>
              </w:rPr>
            </w:pPr>
            <w:r>
              <w:rPr>
                <w:rFonts w:hint="eastAsia" w:ascii="宋体" w:hAnsi="宋体" w:cs="宋体"/>
                <w:lang w:bidi="ar"/>
              </w:rPr>
              <w:t>支持设置被评教师邀请评价教师听课的维度，开启后评价人在邀请我听页面按照已勾选的维度查看指派和邀请。</w:t>
            </w:r>
          </w:p>
          <w:p w14:paraId="3A91EB4A">
            <w:pPr>
              <w:widowControl/>
              <w:jc w:val="left"/>
              <w:textAlignment w:val="center"/>
              <w:rPr>
                <w:rFonts w:hint="eastAsia" w:ascii="宋体" w:hAnsi="宋体" w:cs="宋体"/>
                <w:lang w:bidi="ar"/>
              </w:rPr>
            </w:pPr>
            <w:r>
              <w:rPr>
                <w:rFonts w:hint="eastAsia" w:ascii="宋体" w:hAnsi="宋体" w:cs="宋体"/>
                <w:lang w:bidi="ar"/>
              </w:rPr>
              <w:t>支持设置巡课的课程数据展示字段，可根据情况勾选，勾选设置项后，评价人在选择课程页面仅展示已勾选的字段信息及筛选项。</w:t>
            </w:r>
          </w:p>
          <w:p w14:paraId="0AFC422A">
            <w:pPr>
              <w:widowControl/>
              <w:jc w:val="left"/>
              <w:textAlignment w:val="center"/>
              <w:rPr>
                <w:rFonts w:hint="eastAsia" w:ascii="宋体" w:hAnsi="宋体" w:cs="宋体"/>
                <w:lang w:bidi="ar"/>
              </w:rPr>
            </w:pPr>
            <w:r>
              <w:rPr>
                <w:rFonts w:hint="eastAsia" w:ascii="宋体" w:hAnsi="宋体" w:cs="宋体"/>
                <w:lang w:bidi="ar"/>
              </w:rPr>
              <w:t>支持设置巡课界面是否显示水印。</w:t>
            </w:r>
          </w:p>
          <w:p w14:paraId="0A82F54A">
            <w:pPr>
              <w:widowControl/>
              <w:jc w:val="left"/>
              <w:textAlignment w:val="center"/>
              <w:rPr>
                <w:rFonts w:hint="eastAsia" w:ascii="宋体" w:hAnsi="宋体" w:cs="宋体"/>
                <w:lang w:bidi="ar"/>
              </w:rPr>
            </w:pPr>
            <w:r>
              <w:rPr>
                <w:rFonts w:hint="eastAsia" w:ascii="宋体" w:hAnsi="宋体" w:cs="宋体"/>
                <w:lang w:bidi="ar"/>
              </w:rPr>
              <w:t>支持为评价人设置是否允许查看课程回放，开启此设置项后，支持评价人查看课程回放，关闭则不允许查看课程回放。</w:t>
            </w:r>
          </w:p>
          <w:p w14:paraId="5D08DBEB">
            <w:pPr>
              <w:widowControl/>
              <w:jc w:val="left"/>
              <w:textAlignment w:val="center"/>
              <w:rPr>
                <w:rFonts w:hint="eastAsia" w:ascii="宋体" w:hAnsi="宋体" w:cs="宋体"/>
                <w:lang w:bidi="ar"/>
              </w:rPr>
            </w:pPr>
            <w:r>
              <w:rPr>
                <w:rFonts w:hint="eastAsia" w:ascii="宋体" w:hAnsi="宋体" w:cs="宋体"/>
                <w:lang w:bidi="ar"/>
              </w:rPr>
              <w:t>支持设置移动端是否允许查看，开启此设置项后，移动端允许查看直播/录播，关闭则不允许查看。</w:t>
            </w:r>
          </w:p>
          <w:p w14:paraId="37E99D83">
            <w:pPr>
              <w:widowControl/>
              <w:jc w:val="left"/>
              <w:textAlignment w:val="center"/>
              <w:rPr>
                <w:rFonts w:hint="eastAsia" w:ascii="宋体" w:hAnsi="宋体" w:cs="宋体"/>
                <w:lang w:bidi="ar"/>
              </w:rPr>
            </w:pPr>
            <w:r>
              <w:rPr>
                <w:rFonts w:hint="eastAsia" w:ascii="宋体" w:hAnsi="宋体" w:cs="宋体"/>
                <w:lang w:bidi="ar"/>
              </w:rPr>
              <w:t>支持设置评价人在移动端查看课程时，是否能查看到教师上传的课程资源。</w:t>
            </w:r>
          </w:p>
          <w:p w14:paraId="184C8DF3">
            <w:pPr>
              <w:widowControl/>
              <w:jc w:val="left"/>
              <w:textAlignment w:val="center"/>
              <w:rPr>
                <w:rFonts w:hint="eastAsia" w:ascii="宋体" w:hAnsi="宋体" w:cs="宋体"/>
                <w:lang w:bidi="ar"/>
              </w:rPr>
            </w:pPr>
            <w:r>
              <w:rPr>
                <w:rFonts w:hint="eastAsia" w:ascii="宋体" w:hAnsi="宋体" w:cs="宋体"/>
                <w:lang w:bidi="ar"/>
              </w:rPr>
              <w:t>支持设置为评价人在个人空间选择课程页面是否可以看到“校区”。</w:t>
            </w:r>
          </w:p>
          <w:p w14:paraId="4BEE5135">
            <w:pPr>
              <w:widowControl/>
              <w:jc w:val="left"/>
              <w:textAlignment w:val="center"/>
              <w:rPr>
                <w:rFonts w:hint="eastAsia" w:ascii="宋体" w:hAnsi="宋体" w:cs="宋体"/>
                <w:lang w:bidi="ar"/>
              </w:rPr>
            </w:pPr>
            <w:r>
              <w:rPr>
                <w:rFonts w:hint="eastAsia" w:ascii="宋体" w:hAnsi="宋体" w:cs="宋体"/>
                <w:lang w:bidi="ar"/>
              </w:rPr>
              <w:t>支持设置评价人评课页面是否显示职称字段。</w:t>
            </w:r>
          </w:p>
          <w:p w14:paraId="10AE455C">
            <w:pPr>
              <w:widowControl/>
              <w:jc w:val="left"/>
              <w:textAlignment w:val="center"/>
              <w:rPr>
                <w:rFonts w:hint="eastAsia" w:ascii="宋体" w:hAnsi="宋体" w:cs="宋体"/>
                <w:lang w:bidi="ar"/>
              </w:rPr>
            </w:pPr>
            <w:r>
              <w:rPr>
                <w:rFonts w:hint="eastAsia" w:ascii="宋体" w:hAnsi="宋体" w:cs="宋体"/>
                <w:lang w:bidi="ar"/>
              </w:rPr>
              <w:t>支持设置评价人在个人空间选择课程页面是否展示“查看线上课”字段。</w:t>
            </w:r>
          </w:p>
          <w:p w14:paraId="08A78B81">
            <w:pPr>
              <w:widowControl/>
              <w:jc w:val="left"/>
              <w:textAlignment w:val="center"/>
              <w:rPr>
                <w:rFonts w:hint="eastAsia" w:ascii="宋体" w:hAnsi="宋体" w:cs="宋体"/>
                <w:lang w:bidi="ar"/>
              </w:rPr>
            </w:pPr>
            <w:r>
              <w:rPr>
                <w:rFonts w:hint="eastAsia" w:ascii="宋体" w:hAnsi="宋体" w:cs="宋体"/>
                <w:lang w:bidi="ar"/>
              </w:rPr>
              <w:t>支持设置评价人在听评课列表页面</w:t>
            </w:r>
            <w:r>
              <w:rPr>
                <w:rFonts w:hint="eastAsia" w:ascii="宋体" w:hAnsi="宋体" w:cs="宋体"/>
                <w:lang w:eastAsia="zh-CN" w:bidi="ar"/>
              </w:rPr>
              <w:t>是否</w:t>
            </w:r>
            <w:r>
              <w:rPr>
                <w:rFonts w:hint="eastAsia" w:ascii="宋体" w:hAnsi="宋体" w:cs="宋体"/>
                <w:lang w:bidi="ar"/>
              </w:rPr>
              <w:t>查看“查看教学大纲”字段。</w:t>
            </w:r>
          </w:p>
          <w:p w14:paraId="1E9F865E">
            <w:pPr>
              <w:widowControl/>
              <w:jc w:val="left"/>
              <w:textAlignment w:val="center"/>
              <w:rPr>
                <w:rFonts w:hint="eastAsia" w:ascii="宋体" w:hAnsi="宋体" w:cs="宋体"/>
                <w:lang w:bidi="ar"/>
              </w:rPr>
            </w:pPr>
            <w:r>
              <w:rPr>
                <w:rFonts w:hint="eastAsia" w:ascii="宋体" w:hAnsi="宋体" w:cs="宋体"/>
                <w:lang w:bidi="ar"/>
              </w:rPr>
              <w:t>支持设置对评价人在作答主观题时输入内容是否存在敏感词的校验，开启后评价人在作答主观题时输入包含敏感词限制的词汇内容时会提示“输入内容违规，请重新输入”。</w:t>
            </w:r>
          </w:p>
          <w:p w14:paraId="68F287F5">
            <w:pPr>
              <w:widowControl/>
              <w:jc w:val="left"/>
              <w:textAlignment w:val="center"/>
              <w:rPr>
                <w:rFonts w:hint="eastAsia" w:ascii="宋体" w:hAnsi="宋体" w:cs="宋体"/>
                <w:lang w:bidi="ar"/>
              </w:rPr>
            </w:pPr>
            <w:r>
              <w:rPr>
                <w:rFonts w:hint="eastAsia" w:ascii="宋体" w:hAnsi="宋体" w:cs="宋体"/>
                <w:lang w:bidi="ar"/>
              </w:rPr>
              <w:t>2）重点课程</w:t>
            </w:r>
          </w:p>
          <w:p w14:paraId="3B56AA9B">
            <w:pPr>
              <w:widowControl/>
              <w:jc w:val="left"/>
              <w:textAlignment w:val="center"/>
              <w:rPr>
                <w:rFonts w:hint="eastAsia" w:ascii="宋体" w:hAnsi="宋体" w:cs="宋体"/>
                <w:lang w:bidi="ar"/>
              </w:rPr>
            </w:pPr>
            <w:r>
              <w:rPr>
                <w:rFonts w:hint="eastAsia" w:ascii="宋体" w:hAnsi="宋体" w:cs="宋体"/>
                <w:lang w:bidi="ar"/>
              </w:rPr>
              <w:t>支持管理员在后台设置重点课程名单，设置完成后督导评课页面，对应的课程将被标记为重点课程。</w:t>
            </w:r>
          </w:p>
          <w:p w14:paraId="06DBC5AB">
            <w:pPr>
              <w:widowControl/>
              <w:jc w:val="left"/>
              <w:textAlignment w:val="center"/>
              <w:rPr>
                <w:rFonts w:hint="eastAsia" w:ascii="宋体" w:hAnsi="宋体" w:cs="宋体"/>
                <w:lang w:bidi="ar"/>
              </w:rPr>
            </w:pPr>
            <w:r>
              <w:rPr>
                <w:rFonts w:hint="eastAsia" w:ascii="宋体" w:hAnsi="宋体" w:cs="宋体"/>
                <w:lang w:bidi="ar"/>
              </w:rPr>
              <w:t>3）提交反馈</w:t>
            </w:r>
          </w:p>
          <w:p w14:paraId="383ADDEE">
            <w:pPr>
              <w:widowControl/>
              <w:jc w:val="left"/>
              <w:textAlignment w:val="center"/>
              <w:rPr>
                <w:rFonts w:hint="eastAsia" w:ascii="宋体" w:hAnsi="宋体" w:cs="宋体"/>
                <w:lang w:bidi="ar"/>
              </w:rPr>
            </w:pPr>
            <w:r>
              <w:rPr>
                <w:rFonts w:hint="eastAsia" w:ascii="宋体" w:hAnsi="宋体" w:cs="宋体"/>
                <w:lang w:bidi="ar"/>
              </w:rPr>
              <w:t>支持教师在查看个人被评记录后提交反馈，管理员可在后台查看反馈记录。</w:t>
            </w:r>
          </w:p>
          <w:p w14:paraId="4560BEC4">
            <w:pPr>
              <w:widowControl/>
              <w:jc w:val="left"/>
              <w:textAlignment w:val="center"/>
              <w:rPr>
                <w:rFonts w:hint="eastAsia" w:ascii="宋体" w:hAnsi="宋体" w:cs="宋体"/>
                <w:lang w:bidi="ar"/>
              </w:rPr>
            </w:pPr>
            <w:r>
              <w:rPr>
                <w:rFonts w:hint="eastAsia" w:ascii="宋体" w:hAnsi="宋体" w:cs="宋体"/>
                <w:lang w:bidi="ar"/>
              </w:rPr>
              <w:t>4）听评课问卷填写详情</w:t>
            </w:r>
          </w:p>
          <w:p w14:paraId="2B832DBC">
            <w:pPr>
              <w:widowControl/>
              <w:jc w:val="left"/>
              <w:textAlignment w:val="center"/>
              <w:rPr>
                <w:rFonts w:hint="eastAsia" w:ascii="宋体" w:hAnsi="宋体" w:cs="宋体"/>
                <w:lang w:bidi="ar"/>
              </w:rPr>
            </w:pPr>
            <w:r>
              <w:rPr>
                <w:rFonts w:hint="eastAsia" w:ascii="宋体" w:hAnsi="宋体" w:cs="宋体"/>
                <w:lang w:bidi="ar"/>
              </w:rPr>
              <w:t>支持在同一页面查看本学期全部听评课问卷的作答记录。支持设置管理范围的查看维度，包括督导所属院系、课程所属院系以及教师所属院系。支持隐藏督导个人信息。支持向被评教师下发整改任务。</w:t>
            </w:r>
          </w:p>
          <w:p w14:paraId="627E588A">
            <w:pPr>
              <w:widowControl/>
              <w:jc w:val="left"/>
              <w:textAlignment w:val="center"/>
              <w:rPr>
                <w:rFonts w:hint="eastAsia" w:ascii="宋体" w:hAnsi="宋体" w:cs="宋体"/>
                <w:lang w:bidi="ar"/>
              </w:rPr>
            </w:pPr>
            <w:r>
              <w:rPr>
                <w:rFonts w:hint="eastAsia" w:ascii="宋体" w:hAnsi="宋体" w:cs="宋体"/>
                <w:lang w:bidi="ar"/>
              </w:rPr>
              <w:t>5）听评课反馈</w:t>
            </w:r>
          </w:p>
          <w:p w14:paraId="24179EC5">
            <w:pPr>
              <w:widowControl/>
              <w:jc w:val="left"/>
              <w:textAlignment w:val="center"/>
              <w:rPr>
                <w:rFonts w:hint="eastAsia" w:ascii="宋体" w:hAnsi="宋体" w:cs="宋体"/>
                <w:lang w:bidi="ar"/>
              </w:rPr>
            </w:pPr>
            <w:r>
              <w:rPr>
                <w:rFonts w:hint="eastAsia" w:ascii="宋体" w:hAnsi="宋体" w:cs="宋体"/>
                <w:lang w:bidi="ar"/>
              </w:rPr>
              <w:t>支持设置是否允许被评对象向管理员反馈评价意见；开启后被评对象可在被评记录页面提交反馈，管理员可在后台查看反馈详情。</w:t>
            </w:r>
          </w:p>
          <w:p w14:paraId="3932AFFA">
            <w:pPr>
              <w:widowControl/>
              <w:jc w:val="left"/>
              <w:textAlignment w:val="center"/>
              <w:rPr>
                <w:rFonts w:hint="eastAsia" w:ascii="宋体" w:hAnsi="宋体" w:cs="宋体"/>
                <w:lang w:bidi="ar"/>
              </w:rPr>
            </w:pPr>
            <w:r>
              <w:rPr>
                <w:rFonts w:hint="eastAsia" w:ascii="宋体" w:hAnsi="宋体" w:cs="宋体"/>
                <w:lang w:bidi="ar"/>
              </w:rPr>
              <w:t>6）整改任务详情</w:t>
            </w:r>
          </w:p>
          <w:p w14:paraId="6895DD70">
            <w:pPr>
              <w:widowControl/>
              <w:jc w:val="left"/>
              <w:textAlignment w:val="center"/>
              <w:rPr>
                <w:rFonts w:hint="eastAsia" w:ascii="宋体" w:hAnsi="宋体" w:cs="宋体"/>
                <w:lang w:bidi="ar"/>
              </w:rPr>
            </w:pPr>
            <w:r>
              <w:rPr>
                <w:rFonts w:hint="eastAsia" w:ascii="宋体" w:hAnsi="宋体" w:cs="宋体"/>
                <w:lang w:bidi="ar"/>
              </w:rPr>
              <w:t>支持查看教师提交的整改任务材料；支持查看教师的整改任务进行状态。</w:t>
            </w:r>
          </w:p>
          <w:p w14:paraId="585D06CD">
            <w:pPr>
              <w:widowControl/>
              <w:jc w:val="left"/>
              <w:textAlignment w:val="center"/>
              <w:rPr>
                <w:rFonts w:hint="eastAsia" w:ascii="宋体" w:hAnsi="宋体" w:cs="宋体"/>
                <w:lang w:bidi="ar"/>
              </w:rPr>
            </w:pPr>
            <w:r>
              <w:rPr>
                <w:rFonts w:hint="eastAsia" w:ascii="宋体" w:hAnsi="宋体" w:cs="宋体"/>
                <w:lang w:bidi="ar"/>
              </w:rPr>
              <w:t>7）学评课</w:t>
            </w:r>
          </w:p>
          <w:p w14:paraId="03DABCA5">
            <w:pPr>
              <w:widowControl/>
              <w:jc w:val="left"/>
              <w:textAlignment w:val="center"/>
              <w:rPr>
                <w:rFonts w:hint="eastAsia" w:ascii="宋体" w:hAnsi="宋体" w:cs="宋体"/>
                <w:lang w:bidi="ar"/>
              </w:rPr>
            </w:pPr>
            <w:r>
              <w:rPr>
                <w:rFonts w:hint="eastAsia" w:ascii="宋体" w:hAnsi="宋体" w:cs="宋体"/>
                <w:lang w:bidi="ar"/>
              </w:rPr>
              <w:t>（1）支持设置评价人是否可以撤销评价，开启此设置项后，评价人可以撤销进行中且已作答的问卷，关闭此设置项，则评价人不能撤销问卷，同时系统默认为开启状态。</w:t>
            </w:r>
          </w:p>
          <w:p w14:paraId="7983B511">
            <w:pPr>
              <w:widowControl/>
              <w:jc w:val="left"/>
              <w:textAlignment w:val="center"/>
              <w:rPr>
                <w:rFonts w:hint="eastAsia" w:ascii="宋体" w:hAnsi="宋体" w:cs="宋体"/>
                <w:lang w:bidi="ar"/>
              </w:rPr>
            </w:pPr>
            <w:r>
              <w:rPr>
                <w:rFonts w:hint="eastAsia" w:ascii="宋体" w:hAnsi="宋体" w:cs="宋体"/>
                <w:lang w:bidi="ar"/>
              </w:rPr>
              <w:t>（2）支持评价人问卷列表的待评问卷是否随机排列。</w:t>
            </w:r>
          </w:p>
          <w:p w14:paraId="4CC6570B">
            <w:pPr>
              <w:widowControl/>
              <w:jc w:val="left"/>
              <w:textAlignment w:val="center"/>
              <w:rPr>
                <w:rFonts w:hint="eastAsia" w:ascii="宋体" w:hAnsi="宋体" w:cs="宋体"/>
                <w:lang w:bidi="ar"/>
              </w:rPr>
            </w:pPr>
            <w:r>
              <w:rPr>
                <w:rFonts w:hint="eastAsia" w:ascii="宋体" w:hAnsi="宋体" w:cs="宋体"/>
                <w:lang w:bidi="ar"/>
              </w:rPr>
              <w:t>（3）支持为评价人设置在完成评教后是否自动进入到新的未评教记录中进行评教。</w:t>
            </w:r>
          </w:p>
          <w:p w14:paraId="70062339">
            <w:pPr>
              <w:widowControl/>
              <w:jc w:val="left"/>
              <w:textAlignment w:val="center"/>
              <w:rPr>
                <w:rFonts w:hint="eastAsia" w:ascii="宋体" w:hAnsi="宋体" w:cs="宋体"/>
                <w:lang w:bidi="ar"/>
              </w:rPr>
            </w:pPr>
            <w:r>
              <w:rPr>
                <w:rFonts w:hint="eastAsia" w:ascii="宋体" w:hAnsi="宋体" w:cs="宋体"/>
                <w:lang w:bidi="ar"/>
              </w:rPr>
              <w:t>8）分数区间设置</w:t>
            </w:r>
          </w:p>
          <w:p w14:paraId="368246EE">
            <w:pPr>
              <w:widowControl/>
              <w:jc w:val="left"/>
              <w:textAlignment w:val="center"/>
              <w:rPr>
                <w:rFonts w:hint="eastAsia" w:ascii="宋体" w:hAnsi="宋体" w:cs="宋体"/>
                <w:lang w:bidi="ar"/>
              </w:rPr>
            </w:pPr>
            <w:r>
              <w:rPr>
                <w:rFonts w:hint="eastAsia" w:ascii="宋体" w:hAnsi="宋体" w:cs="宋体"/>
                <w:lang w:bidi="ar"/>
              </w:rPr>
              <w:t>支持设置不同等级和分数对评价得分的区间划分。</w:t>
            </w:r>
          </w:p>
          <w:p w14:paraId="3EE7F0CD">
            <w:pPr>
              <w:widowControl/>
              <w:jc w:val="left"/>
              <w:textAlignment w:val="center"/>
              <w:rPr>
                <w:rFonts w:hint="eastAsia" w:ascii="宋体" w:hAnsi="宋体" w:cs="宋体"/>
                <w:lang w:bidi="ar"/>
              </w:rPr>
            </w:pPr>
            <w:r>
              <w:rPr>
                <w:rFonts w:hint="eastAsia" w:ascii="宋体" w:hAnsi="宋体" w:cs="宋体"/>
                <w:lang w:bidi="ar"/>
              </w:rPr>
              <w:t>9）理想评分分布状态设置</w:t>
            </w:r>
          </w:p>
          <w:p w14:paraId="630DC83B">
            <w:pPr>
              <w:widowControl/>
              <w:jc w:val="left"/>
              <w:textAlignment w:val="center"/>
              <w:rPr>
                <w:rFonts w:hint="eastAsia" w:ascii="宋体" w:hAnsi="宋体" w:cs="宋体"/>
                <w:lang w:bidi="ar"/>
              </w:rPr>
            </w:pPr>
            <w:r>
              <w:rPr>
                <w:rFonts w:hint="eastAsia" w:ascii="宋体" w:hAnsi="宋体" w:cs="宋体"/>
                <w:lang w:bidi="ar"/>
              </w:rPr>
              <w:t>支持设置以正态分布形式展示督导评分的理想状态，管理员可自主设定相关参数，此参数对应的正态分布将作为督导评分数据的对比参照。</w:t>
            </w:r>
          </w:p>
          <w:p w14:paraId="22C75E85">
            <w:pPr>
              <w:widowControl/>
              <w:jc w:val="left"/>
              <w:textAlignment w:val="center"/>
              <w:rPr>
                <w:rFonts w:hint="eastAsia" w:ascii="宋体" w:hAnsi="宋体" w:cs="宋体"/>
                <w:lang w:bidi="ar"/>
              </w:rPr>
            </w:pPr>
            <w:r>
              <w:rPr>
                <w:rFonts w:hint="eastAsia" w:ascii="宋体" w:hAnsi="宋体" w:cs="宋体"/>
                <w:lang w:bidi="ar"/>
              </w:rPr>
              <w:t>10）签名记录</w:t>
            </w:r>
          </w:p>
          <w:p w14:paraId="5581DB0C">
            <w:pPr>
              <w:widowControl/>
              <w:jc w:val="left"/>
              <w:textAlignment w:val="center"/>
              <w:rPr>
                <w:rFonts w:hint="eastAsia" w:ascii="宋体" w:hAnsi="宋体" w:cs="宋体"/>
                <w:lang w:bidi="ar"/>
              </w:rPr>
            </w:pPr>
            <w:r>
              <w:rPr>
                <w:rFonts w:hint="eastAsia" w:ascii="宋体" w:hAnsi="宋体" w:cs="宋体"/>
                <w:lang w:bidi="ar"/>
              </w:rPr>
              <w:t>支持设置评价人在问卷作答页面是否上传的手写签名，开启此设置项后，评价人在问卷作答页面上传的手写签名会保存至该评价人下次作答时页面</w:t>
            </w:r>
          </w:p>
        </w:tc>
      </w:tr>
      <w:tr w14:paraId="21BB6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560982A">
            <w:pPr>
              <w:jc w:val="center"/>
              <w:rPr>
                <w:rFonts w:hint="eastAsia" w:ascii="宋体" w:hAnsi="宋体" w:cs="宋体"/>
                <w:b/>
                <w:bCs/>
              </w:rPr>
            </w:pPr>
          </w:p>
        </w:tc>
        <w:tc>
          <w:tcPr>
            <w:tcW w:w="1388" w:type="dxa"/>
            <w:vMerge w:val="continue"/>
            <w:vAlign w:val="center"/>
          </w:tcPr>
          <w:p w14:paraId="65BA3ED3">
            <w:pPr>
              <w:jc w:val="center"/>
              <w:rPr>
                <w:rFonts w:hint="eastAsia" w:ascii="宋体" w:hAnsi="宋体" w:cs="宋体"/>
                <w:b/>
                <w:bCs/>
              </w:rPr>
            </w:pPr>
          </w:p>
        </w:tc>
        <w:tc>
          <w:tcPr>
            <w:tcW w:w="7662" w:type="dxa"/>
            <w:vAlign w:val="center"/>
          </w:tcPr>
          <w:p w14:paraId="35090E01">
            <w:pPr>
              <w:widowControl/>
              <w:jc w:val="left"/>
              <w:textAlignment w:val="center"/>
              <w:rPr>
                <w:rFonts w:hint="eastAsia" w:ascii="宋体" w:hAnsi="宋体" w:cs="宋体"/>
                <w:b/>
                <w:bCs/>
                <w:lang w:bidi="ar"/>
              </w:rPr>
            </w:pPr>
            <w:r>
              <w:rPr>
                <w:rFonts w:hint="eastAsia" w:ascii="宋体" w:hAnsi="宋体" w:cs="宋体"/>
                <w:b/>
                <w:bCs/>
                <w:lang w:bidi="ar"/>
              </w:rPr>
              <w:t>评价管理</w:t>
            </w:r>
          </w:p>
          <w:p w14:paraId="376AFEAD">
            <w:pPr>
              <w:widowControl/>
              <w:jc w:val="left"/>
              <w:textAlignment w:val="center"/>
              <w:rPr>
                <w:rFonts w:hint="eastAsia" w:ascii="宋体" w:hAnsi="宋体" w:cs="宋体"/>
                <w:b/>
                <w:bCs/>
                <w:lang w:bidi="ar"/>
              </w:rPr>
            </w:pPr>
            <w:r>
              <w:rPr>
                <w:rFonts w:hint="eastAsia" w:ascii="宋体" w:hAnsi="宋体" w:cs="宋体"/>
                <w:lang w:bidi="ar"/>
              </w:rPr>
              <w:t>1）指标管理</w:t>
            </w:r>
          </w:p>
          <w:p w14:paraId="1EB9032C">
            <w:pPr>
              <w:widowControl/>
              <w:jc w:val="left"/>
              <w:textAlignment w:val="center"/>
              <w:rPr>
                <w:rFonts w:hint="eastAsia" w:ascii="宋体" w:hAnsi="宋体" w:cs="宋体"/>
                <w:lang w:bidi="ar"/>
              </w:rPr>
            </w:pPr>
            <w:r>
              <w:rPr>
                <w:rFonts w:hint="eastAsia" w:ascii="宋体" w:hAnsi="宋体" w:cs="宋体"/>
                <w:lang w:bidi="ar"/>
              </w:rPr>
              <w:t>（1）可以新建评价指标，支持单个添加或批量导入，可以对指标进行分类。指标题型包括单选、多选、填空、简答、打分题、星级评定题、量表题、滑动题等题型，其中单选题多选题支持添加其他选项，作答人可自行填写选项答案。可以根据指标内容选择题型，并添加指标标题和具体内容，每个指标内不同选项可对应不同分值。</w:t>
            </w:r>
          </w:p>
          <w:p w14:paraId="3ABB7E09">
            <w:pPr>
              <w:widowControl/>
              <w:jc w:val="left"/>
              <w:textAlignment w:val="center"/>
              <w:rPr>
                <w:rFonts w:hint="eastAsia" w:ascii="宋体" w:hAnsi="宋体" w:cs="宋体"/>
                <w:lang w:bidi="ar"/>
              </w:rPr>
            </w:pPr>
            <w:r>
              <w:rPr>
                <w:rFonts w:hint="eastAsia" w:ascii="宋体" w:hAnsi="宋体" w:cs="宋体"/>
                <w:lang w:bidi="ar"/>
              </w:rPr>
              <w:t>（2）支持对已建指标进行编辑、删除、查找等操作。</w:t>
            </w:r>
          </w:p>
          <w:p w14:paraId="45DEEAF2">
            <w:pPr>
              <w:widowControl/>
              <w:jc w:val="left"/>
              <w:textAlignment w:val="center"/>
              <w:rPr>
                <w:rFonts w:hint="eastAsia" w:ascii="宋体" w:hAnsi="宋体" w:cs="宋体"/>
                <w:lang w:bidi="ar"/>
              </w:rPr>
            </w:pPr>
            <w:r>
              <w:rPr>
                <w:rFonts w:hint="eastAsia" w:ascii="宋体" w:hAnsi="宋体" w:cs="宋体"/>
                <w:lang w:bidi="ar"/>
              </w:rPr>
              <w:t>2）问卷管理</w:t>
            </w:r>
          </w:p>
          <w:p w14:paraId="13E8314A">
            <w:pPr>
              <w:widowControl/>
              <w:jc w:val="left"/>
              <w:textAlignment w:val="center"/>
              <w:rPr>
                <w:rFonts w:hint="eastAsia" w:ascii="宋体" w:hAnsi="宋体" w:cs="宋体"/>
                <w:lang w:bidi="ar"/>
              </w:rPr>
            </w:pPr>
            <w:r>
              <w:rPr>
                <w:rFonts w:hint="eastAsia" w:ascii="宋体" w:hAnsi="宋体" w:cs="宋体"/>
                <w:lang w:bidi="ar"/>
              </w:rPr>
              <w:t>（1）学校可自主搭建不同的指标体系。支持新建（评价表），支持输入标题、分类、说明信息，添加指标模块名称，比如：教师师德、教学效果等，可以在每个指标模块下直接录入子指标，或直接从指标库添加指标。</w:t>
            </w:r>
          </w:p>
          <w:p w14:paraId="4DB7A286">
            <w:pPr>
              <w:widowControl/>
              <w:jc w:val="left"/>
              <w:textAlignment w:val="center"/>
              <w:rPr>
                <w:rFonts w:hint="eastAsia" w:ascii="宋体" w:hAnsi="宋体" w:cs="宋体"/>
                <w:lang w:bidi="ar"/>
              </w:rPr>
            </w:pPr>
            <w:r>
              <w:rPr>
                <w:rFonts w:hint="eastAsia" w:ascii="宋体" w:hAnsi="宋体" w:cs="宋体"/>
                <w:lang w:bidi="ar"/>
              </w:rPr>
              <w:t>（2）系统提供预设指标库，支持直接从预设指标库中选择指标组合评价表。</w:t>
            </w:r>
          </w:p>
          <w:p w14:paraId="18E2C2D4">
            <w:pPr>
              <w:widowControl/>
              <w:jc w:val="left"/>
              <w:textAlignment w:val="center"/>
              <w:rPr>
                <w:rFonts w:hint="eastAsia" w:ascii="宋体" w:hAnsi="宋体" w:cs="宋体"/>
                <w:lang w:bidi="ar"/>
              </w:rPr>
            </w:pPr>
            <w:r>
              <w:rPr>
                <w:rFonts w:hint="eastAsia" w:ascii="宋体" w:hAnsi="宋体" w:cs="宋体"/>
                <w:lang w:bidi="ar"/>
              </w:rPr>
              <w:t>（3）支持对已有评价表进行编辑、预览、删除以及复制等操作。</w:t>
            </w:r>
          </w:p>
          <w:p w14:paraId="4E58F1D1">
            <w:pPr>
              <w:widowControl/>
              <w:jc w:val="left"/>
              <w:textAlignment w:val="center"/>
              <w:rPr>
                <w:rFonts w:hint="eastAsia" w:ascii="宋体" w:hAnsi="宋体" w:cs="宋体"/>
                <w:lang w:bidi="ar"/>
              </w:rPr>
            </w:pPr>
            <w:r>
              <w:rPr>
                <w:rFonts w:hint="eastAsia" w:ascii="宋体" w:hAnsi="宋体" w:cs="宋体"/>
                <w:lang w:bidi="ar"/>
              </w:rPr>
              <w:t>（4）可对评价表类型进行定义，例如：评教，评学，活动反馈等等。</w:t>
            </w:r>
          </w:p>
          <w:p w14:paraId="4541BE9C">
            <w:pPr>
              <w:widowControl/>
              <w:jc w:val="left"/>
              <w:textAlignment w:val="center"/>
              <w:rPr>
                <w:rFonts w:hint="eastAsia" w:ascii="宋体" w:hAnsi="宋体" w:cs="宋体"/>
                <w:lang w:bidi="ar"/>
              </w:rPr>
            </w:pPr>
            <w:r>
              <w:rPr>
                <w:rFonts w:hint="eastAsia" w:ascii="宋体" w:hAnsi="宋体" w:cs="宋体"/>
                <w:lang w:bidi="ar"/>
              </w:rPr>
              <w:t>（5）可对评价表中指标设置指标权重，达到不同指标在评价表中权重不同的效果。</w:t>
            </w:r>
          </w:p>
          <w:p w14:paraId="063A3ECB">
            <w:pPr>
              <w:widowControl/>
              <w:jc w:val="left"/>
              <w:textAlignment w:val="center"/>
              <w:rPr>
                <w:rFonts w:hint="eastAsia" w:ascii="宋体" w:hAnsi="宋体" w:cs="宋体"/>
                <w:lang w:bidi="ar"/>
              </w:rPr>
            </w:pPr>
            <w:r>
              <w:rPr>
                <w:rFonts w:hint="eastAsia" w:ascii="宋体" w:hAnsi="宋体" w:cs="宋体"/>
                <w:lang w:bidi="ar"/>
              </w:rPr>
              <w:t>（6）可对评价表设置使用权限，开启后院级管理员也可以使用该问卷。</w:t>
            </w:r>
          </w:p>
          <w:p w14:paraId="0387963D">
            <w:pPr>
              <w:widowControl/>
              <w:jc w:val="left"/>
              <w:textAlignment w:val="center"/>
              <w:rPr>
                <w:rFonts w:hint="eastAsia" w:ascii="宋体" w:hAnsi="宋体" w:cs="宋体"/>
                <w:lang w:bidi="ar"/>
              </w:rPr>
            </w:pPr>
            <w:r>
              <w:rPr>
                <w:rFonts w:hint="eastAsia" w:ascii="宋体" w:hAnsi="宋体" w:cs="宋体"/>
                <w:lang w:bidi="ar"/>
              </w:rPr>
              <w:t>3）评价表发放管理</w:t>
            </w:r>
          </w:p>
          <w:p w14:paraId="039B6740">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评价表发放方式</w:t>
            </w:r>
          </w:p>
          <w:p w14:paraId="7BD4A17E">
            <w:pPr>
              <w:widowControl/>
              <w:jc w:val="left"/>
              <w:textAlignment w:val="center"/>
              <w:rPr>
                <w:rFonts w:hint="eastAsia" w:ascii="宋体" w:hAnsi="宋体" w:cs="宋体"/>
                <w:lang w:bidi="ar"/>
              </w:rPr>
            </w:pPr>
            <w:r>
              <w:rPr>
                <w:rFonts w:hint="eastAsia" w:ascii="宋体" w:hAnsi="宋体" w:cs="宋体"/>
                <w:lang w:bidi="ar"/>
              </w:rPr>
              <w:t>评价表发放支持多种类型及业务，类型须包括：学评教、听评课、公开问卷。业务至少</w:t>
            </w:r>
            <w:r>
              <w:rPr>
                <w:rFonts w:hint="eastAsia" w:ascii="宋体" w:hAnsi="宋体" w:cs="宋体"/>
                <w:lang w:eastAsia="zh-CN" w:bidi="ar"/>
              </w:rPr>
              <w:t>包括</w:t>
            </w:r>
            <w:r>
              <w:rPr>
                <w:rFonts w:hint="eastAsia" w:ascii="宋体" w:hAnsi="宋体" w:cs="宋体"/>
                <w:lang w:bidi="ar"/>
              </w:rPr>
              <w:t>：评价教师、评价学生、评价课程、评价课堂、听评课、评课班等；发放督导评教问卷时可选择某个或者某几个督导分类进行定向投放，也可以选择具体的几位督导进行投放。</w:t>
            </w:r>
          </w:p>
          <w:p w14:paraId="27445529">
            <w:pPr>
              <w:widowControl/>
              <w:jc w:val="left"/>
              <w:textAlignment w:val="center"/>
              <w:rPr>
                <w:rFonts w:hint="eastAsia" w:ascii="宋体" w:hAnsi="宋体" w:cs="宋体"/>
                <w:lang w:bidi="ar"/>
              </w:rPr>
            </w:pPr>
            <w:bookmarkStart w:id="15" w:name="OLE_LINK9"/>
            <w:r>
              <w:rPr>
                <w:rFonts w:hint="eastAsia" w:ascii="宋体" w:hAnsi="宋体" w:cs="宋体"/>
                <w:lang w:bidi="ar"/>
              </w:rPr>
              <w:t>a.</w:t>
            </w:r>
            <w:bookmarkEnd w:id="15"/>
            <w:r>
              <w:rPr>
                <w:rFonts w:hint="eastAsia" w:ascii="宋体" w:hAnsi="宋体" w:cs="宋体"/>
                <w:lang w:bidi="ar"/>
              </w:rPr>
              <w:t>发放调查问卷</w:t>
            </w:r>
          </w:p>
          <w:p w14:paraId="0383DF70">
            <w:pPr>
              <w:widowControl/>
              <w:jc w:val="left"/>
              <w:textAlignment w:val="center"/>
              <w:rPr>
                <w:rFonts w:hint="eastAsia" w:ascii="宋体" w:hAnsi="宋体" w:cs="宋体"/>
                <w:lang w:bidi="ar"/>
              </w:rPr>
            </w:pPr>
            <w:r>
              <w:rPr>
                <w:rFonts w:hint="eastAsia" w:ascii="宋体" w:hAnsi="宋体" w:cs="宋体"/>
                <w:lang w:bidi="ar"/>
              </w:rPr>
              <w:t>问卷发放成功后，自动生成的二维码及链接，支持发到微信群聊或者朋友圈，所有的人都可以提交评价。支持设置单一设备的作答次数上限；支持查看问卷的被评价情况，包括问卷的平均分、已评人数</w:t>
            </w:r>
            <w:r>
              <w:rPr>
                <w:rFonts w:hint="eastAsia" w:ascii="宋体" w:hAnsi="宋体" w:cs="宋体"/>
                <w:lang w:eastAsia="zh-CN" w:bidi="ar"/>
              </w:rPr>
              <w:t>，以及</w:t>
            </w:r>
            <w:r>
              <w:rPr>
                <w:rFonts w:hint="eastAsia" w:ascii="宋体" w:hAnsi="宋体" w:cs="宋体"/>
                <w:lang w:bidi="ar"/>
              </w:rPr>
              <w:t>问卷各指标选项的被提交占比。支持导出EXCEL和WORD两种格式的结果文档。</w:t>
            </w:r>
          </w:p>
          <w:p w14:paraId="751F817C">
            <w:pPr>
              <w:widowControl/>
              <w:jc w:val="left"/>
              <w:textAlignment w:val="center"/>
              <w:rPr>
                <w:rFonts w:hint="eastAsia" w:ascii="宋体" w:hAnsi="宋体" w:cs="宋体"/>
                <w:lang w:bidi="ar"/>
              </w:rPr>
            </w:pPr>
            <w:r>
              <w:rPr>
                <w:rFonts w:hint="eastAsia" w:ascii="宋体" w:hAnsi="宋体" w:cs="宋体"/>
                <w:lang w:bidi="ar"/>
              </w:rPr>
              <w:t>b.评价教师</w:t>
            </w:r>
          </w:p>
          <w:p w14:paraId="54B75BEB">
            <w:pPr>
              <w:widowControl/>
              <w:jc w:val="left"/>
              <w:textAlignment w:val="center"/>
              <w:rPr>
                <w:rFonts w:hint="eastAsia" w:ascii="宋体" w:hAnsi="宋体" w:cs="宋体"/>
                <w:lang w:bidi="ar"/>
              </w:rPr>
            </w:pPr>
            <w:r>
              <w:rPr>
                <w:rFonts w:hint="eastAsia" w:ascii="宋体" w:hAnsi="宋体" w:cs="宋体"/>
                <w:lang w:bidi="ar"/>
              </w:rPr>
              <w:t>支持教师自评、同行互评、学生评价、管理员评价等多种场景，管理员可自定义选择评价人和被评价人，也可以根据学生选表数据生成评价关系。同行评价支持教师随机互评，可自定义设置每人被评次数。</w:t>
            </w:r>
          </w:p>
          <w:p w14:paraId="194E398A">
            <w:pPr>
              <w:widowControl/>
              <w:jc w:val="left"/>
              <w:textAlignment w:val="center"/>
              <w:rPr>
                <w:rFonts w:hint="eastAsia" w:ascii="宋体" w:hAnsi="宋体" w:cs="宋体"/>
                <w:lang w:bidi="ar"/>
              </w:rPr>
            </w:pPr>
            <w:r>
              <w:rPr>
                <w:rFonts w:hint="eastAsia" w:ascii="宋体" w:hAnsi="宋体" w:cs="宋体"/>
                <w:lang w:bidi="ar"/>
              </w:rPr>
              <w:t>c.评价学生</w:t>
            </w:r>
          </w:p>
          <w:p w14:paraId="69021D93">
            <w:pPr>
              <w:widowControl/>
              <w:jc w:val="left"/>
              <w:textAlignment w:val="center"/>
              <w:rPr>
                <w:rFonts w:hint="eastAsia" w:ascii="宋体" w:hAnsi="宋体" w:cs="宋体"/>
                <w:lang w:bidi="ar"/>
              </w:rPr>
            </w:pPr>
            <w:r>
              <w:rPr>
                <w:rFonts w:hint="eastAsia" w:ascii="宋体" w:hAnsi="宋体" w:cs="宋体"/>
                <w:lang w:bidi="ar"/>
              </w:rPr>
              <w:t>支持按人评价和按班级评价，评价方式支持学生自评、学生随机互评、教师评价、管理员评价。管理员可自定义选择评价人和被评价人，也可以根据学生选表数据生成评价关系。</w:t>
            </w:r>
          </w:p>
          <w:p w14:paraId="11358452">
            <w:pPr>
              <w:widowControl/>
              <w:jc w:val="left"/>
              <w:textAlignment w:val="center"/>
              <w:rPr>
                <w:rFonts w:hint="eastAsia" w:ascii="宋体" w:hAnsi="宋体" w:cs="宋体"/>
                <w:lang w:bidi="ar"/>
              </w:rPr>
            </w:pPr>
            <w:r>
              <w:rPr>
                <w:rFonts w:hint="eastAsia" w:ascii="宋体" w:hAnsi="宋体" w:cs="宋体"/>
                <w:lang w:bidi="ar"/>
              </w:rPr>
              <w:t>d.评价课程</w:t>
            </w:r>
          </w:p>
          <w:p w14:paraId="4D21F130">
            <w:pPr>
              <w:widowControl/>
              <w:jc w:val="left"/>
              <w:textAlignment w:val="center"/>
              <w:rPr>
                <w:rFonts w:hint="eastAsia" w:ascii="宋体" w:hAnsi="宋体" w:cs="宋体"/>
                <w:lang w:bidi="ar"/>
              </w:rPr>
            </w:pPr>
            <w:r>
              <w:rPr>
                <w:rFonts w:hint="eastAsia" w:ascii="宋体" w:hAnsi="宋体" w:cs="宋体"/>
                <w:lang w:bidi="ar"/>
              </w:rPr>
              <w:t>支持选课学生评价课程、自选学生评价课程、教师评价课程和管理员评价课程等几种方式；支持学生随堂评价课程，根据课程表上课时间，在每堂课结束后自动发放问卷；支持学生按照课程周期评价，管理员可自定义课程时间阶段设置问卷发放， 比如设置当课程学时完成20%和40%时，系统自动发放评价问卷；支持课程开始后随机发放问卷，可根据选课表上的时间，设置随机发放次数。以上方式都能够</w:t>
            </w:r>
            <w:r>
              <w:rPr>
                <w:rFonts w:hint="eastAsia" w:ascii="宋体" w:hAnsi="宋体" w:cs="宋体"/>
                <w:lang w:eastAsia="zh-CN" w:bidi="ar"/>
              </w:rPr>
              <w:t>查询</w:t>
            </w:r>
            <w:r>
              <w:rPr>
                <w:rFonts w:hint="eastAsia" w:ascii="宋体" w:hAnsi="宋体" w:cs="宋体"/>
                <w:lang w:bidi="ar"/>
              </w:rPr>
              <w:t>和批量添加被评课程，设置每份问卷作答的有效期，或设置问卷当天有效，有效日期</w:t>
            </w:r>
            <w:r>
              <w:rPr>
                <w:rFonts w:hint="eastAsia" w:ascii="宋体" w:hAnsi="宋体" w:cs="宋体"/>
                <w:lang w:eastAsia="zh-CN" w:bidi="ar"/>
              </w:rPr>
              <w:t>截至</w:t>
            </w:r>
            <w:r>
              <w:rPr>
                <w:rFonts w:hint="eastAsia" w:ascii="宋体" w:hAnsi="宋体" w:cs="宋体"/>
                <w:lang w:bidi="ar"/>
              </w:rPr>
              <w:t>当天的24:00。</w:t>
            </w:r>
          </w:p>
          <w:p w14:paraId="2A2EAF82">
            <w:pPr>
              <w:widowControl/>
              <w:jc w:val="left"/>
              <w:textAlignment w:val="center"/>
              <w:rPr>
                <w:rFonts w:hint="eastAsia" w:ascii="宋体" w:hAnsi="宋体" w:cs="宋体"/>
                <w:lang w:bidi="ar"/>
              </w:rPr>
            </w:pPr>
            <w:r>
              <w:rPr>
                <w:rFonts w:hint="eastAsia" w:ascii="宋体" w:hAnsi="宋体" w:cs="宋体"/>
                <w:lang w:bidi="ar"/>
              </w:rPr>
              <w:t>e.督导评价</w:t>
            </w:r>
          </w:p>
          <w:p w14:paraId="5C0FC55F">
            <w:pPr>
              <w:widowControl/>
              <w:jc w:val="left"/>
              <w:textAlignment w:val="center"/>
              <w:rPr>
                <w:rFonts w:hint="eastAsia" w:ascii="宋体" w:hAnsi="宋体" w:cs="宋体"/>
                <w:lang w:bidi="ar"/>
              </w:rPr>
            </w:pPr>
            <w:r>
              <w:rPr>
                <w:rFonts w:hint="eastAsia" w:ascii="宋体" w:hAnsi="宋体" w:cs="宋体"/>
                <w:lang w:bidi="ar"/>
              </w:rPr>
              <w:t>支持督导、</w:t>
            </w:r>
            <w:r>
              <w:rPr>
                <w:rFonts w:hint="eastAsia" w:ascii="宋体" w:hAnsi="宋体" w:cs="宋体"/>
                <w:lang w:eastAsia="zh-CN" w:bidi="ar"/>
              </w:rPr>
              <w:t>领导</w:t>
            </w:r>
            <w:r>
              <w:rPr>
                <w:rFonts w:hint="eastAsia" w:ascii="宋体" w:hAnsi="宋体" w:cs="宋体"/>
                <w:lang w:bidi="ar"/>
              </w:rPr>
              <w:t>、同行教师对教师的课堂进行听评课。可搜索添加某个督导或直接添加某个分类下的督导人员；同行听评课权限可设置同院系、跨院系、全部院系。</w:t>
            </w:r>
          </w:p>
          <w:p w14:paraId="6413C1B9">
            <w:pPr>
              <w:widowControl/>
              <w:jc w:val="left"/>
              <w:textAlignment w:val="center"/>
              <w:rPr>
                <w:rFonts w:hint="eastAsia" w:ascii="宋体" w:hAnsi="宋体" w:cs="宋体"/>
                <w:lang w:bidi="ar"/>
              </w:rPr>
            </w:pPr>
            <w:r>
              <w:rPr>
                <w:rFonts w:hint="eastAsia" w:ascii="宋体" w:hAnsi="宋体" w:cs="宋体"/>
                <w:lang w:bidi="ar"/>
              </w:rPr>
              <w:t>f.评价课班</w:t>
            </w:r>
          </w:p>
          <w:p w14:paraId="64FBCBD8">
            <w:pPr>
              <w:widowControl/>
              <w:jc w:val="left"/>
              <w:textAlignment w:val="center"/>
              <w:rPr>
                <w:rFonts w:hint="eastAsia" w:ascii="宋体" w:hAnsi="宋体" w:cs="宋体"/>
                <w:lang w:bidi="ar"/>
              </w:rPr>
            </w:pPr>
            <w:r>
              <w:rPr>
                <w:rFonts w:hint="eastAsia" w:ascii="宋体" w:hAnsi="宋体" w:cs="宋体"/>
                <w:lang w:bidi="ar"/>
              </w:rPr>
              <w:t>支持选课学生评价教学班。</w:t>
            </w:r>
          </w:p>
          <w:p w14:paraId="2AC7FE0E">
            <w:pPr>
              <w:widowControl/>
              <w:jc w:val="left"/>
              <w:textAlignment w:val="center"/>
              <w:rPr>
                <w:rFonts w:hint="eastAsia" w:ascii="宋体" w:hAnsi="宋体" w:cs="宋体"/>
                <w:lang w:bidi="ar"/>
              </w:rPr>
            </w:pPr>
            <w:r>
              <w:rPr>
                <w:rFonts w:hint="eastAsia" w:ascii="宋体" w:hAnsi="宋体" w:cs="宋体"/>
                <w:lang w:bidi="ar"/>
              </w:rPr>
              <w:t>（2）问卷发放设置</w:t>
            </w:r>
          </w:p>
          <w:p w14:paraId="556A17BB">
            <w:pPr>
              <w:widowControl/>
              <w:jc w:val="left"/>
              <w:textAlignment w:val="center"/>
              <w:rPr>
                <w:rFonts w:hint="eastAsia" w:ascii="宋体" w:hAnsi="宋体" w:cs="宋体"/>
                <w:lang w:bidi="ar"/>
              </w:rPr>
            </w:pPr>
            <w:r>
              <w:rPr>
                <w:rFonts w:hint="eastAsia" w:ascii="宋体" w:hAnsi="宋体" w:cs="宋体"/>
                <w:lang w:bidi="ar"/>
              </w:rPr>
              <w:t>问卷发放时间：可自定义设置问卷的发放时间及截止时间。</w:t>
            </w:r>
          </w:p>
          <w:p w14:paraId="621D470F">
            <w:pPr>
              <w:widowControl/>
              <w:jc w:val="left"/>
              <w:textAlignment w:val="center"/>
              <w:rPr>
                <w:rFonts w:hint="eastAsia" w:ascii="宋体" w:hAnsi="宋体" w:cs="宋体"/>
                <w:lang w:bidi="ar"/>
              </w:rPr>
            </w:pPr>
            <w:r>
              <w:rPr>
                <w:rFonts w:hint="eastAsia" w:ascii="宋体" w:hAnsi="宋体" w:cs="宋体"/>
                <w:lang w:bidi="ar"/>
              </w:rPr>
              <w:t>问卷过滤设置：支持去掉评价的最高分及最低分，可自定义设置去掉的占比。</w:t>
            </w:r>
          </w:p>
          <w:p w14:paraId="183BFA65">
            <w:pPr>
              <w:widowControl/>
              <w:jc w:val="left"/>
              <w:textAlignment w:val="center"/>
              <w:rPr>
                <w:rFonts w:hint="eastAsia" w:ascii="宋体" w:hAnsi="宋体" w:cs="宋体"/>
                <w:lang w:bidi="ar"/>
              </w:rPr>
            </w:pPr>
            <w:r>
              <w:rPr>
                <w:rFonts w:hint="eastAsia" w:ascii="宋体" w:hAnsi="宋体" w:cs="宋体"/>
                <w:lang w:bidi="ar"/>
              </w:rPr>
              <w:t>问卷隐私设置：支持设置是否允许被评对象查看评价结果，是否允许评价成员查看评价统计。支持评价成员匿名评价，管理员可以查看评价人信息，被评对象和评价人查看评价结果时匿名。</w:t>
            </w:r>
          </w:p>
          <w:p w14:paraId="5001B667">
            <w:pPr>
              <w:widowControl/>
              <w:jc w:val="left"/>
              <w:textAlignment w:val="center"/>
              <w:rPr>
                <w:rFonts w:hint="eastAsia" w:ascii="宋体" w:hAnsi="宋体" w:cs="宋体"/>
                <w:lang w:bidi="ar"/>
              </w:rPr>
            </w:pPr>
            <w:r>
              <w:rPr>
                <w:rFonts w:hint="eastAsia" w:ascii="宋体" w:hAnsi="宋体" w:cs="宋体"/>
                <w:lang w:bidi="ar"/>
              </w:rPr>
              <w:t>问卷提交设置：移动端提交评价时支持定位评价人；支持限定评价人在某一分数区间的作答比例；支持限定评价人提交的A选项最大个数。</w:t>
            </w:r>
          </w:p>
          <w:p w14:paraId="6CBF72B8">
            <w:pPr>
              <w:widowControl/>
              <w:jc w:val="left"/>
              <w:textAlignment w:val="center"/>
              <w:rPr>
                <w:rFonts w:hint="eastAsia" w:ascii="宋体" w:hAnsi="宋体" w:cs="宋体"/>
                <w:lang w:bidi="ar"/>
              </w:rPr>
            </w:pPr>
            <w:r>
              <w:rPr>
                <w:rFonts w:hint="eastAsia" w:ascii="宋体" w:hAnsi="宋体" w:cs="宋体"/>
                <w:lang w:bidi="ar"/>
              </w:rPr>
              <w:t xml:space="preserve">教师预警：教师综合得分低于某个分值时，系统可自动给教师发放预警通知； </w:t>
            </w:r>
          </w:p>
          <w:p w14:paraId="07A0ECDE">
            <w:pPr>
              <w:widowControl/>
              <w:jc w:val="left"/>
              <w:textAlignment w:val="center"/>
              <w:rPr>
                <w:rFonts w:hint="eastAsia" w:ascii="宋体" w:hAnsi="宋体" w:cs="宋体"/>
                <w:lang w:bidi="ar"/>
              </w:rPr>
            </w:pPr>
            <w:r>
              <w:rPr>
                <w:rFonts w:hint="eastAsia" w:ascii="宋体" w:hAnsi="宋体" w:cs="宋体"/>
                <w:lang w:bidi="ar"/>
              </w:rPr>
              <w:t>支持针对单个指标设置预警标准。</w:t>
            </w:r>
          </w:p>
          <w:p w14:paraId="43ABA30A">
            <w:pPr>
              <w:widowControl/>
              <w:jc w:val="left"/>
              <w:textAlignment w:val="center"/>
              <w:rPr>
                <w:rFonts w:hint="eastAsia" w:ascii="宋体" w:hAnsi="宋体" w:cs="宋体"/>
                <w:lang w:bidi="ar"/>
              </w:rPr>
            </w:pPr>
            <w:r>
              <w:rPr>
                <w:rFonts w:hint="eastAsia" w:ascii="宋体" w:hAnsi="宋体" w:cs="宋体"/>
                <w:lang w:bidi="ar"/>
              </w:rPr>
              <w:t>（3）已发放问卷设置更改</w:t>
            </w:r>
          </w:p>
          <w:p w14:paraId="2A9A9EC9">
            <w:pPr>
              <w:widowControl/>
              <w:jc w:val="left"/>
              <w:textAlignment w:val="center"/>
              <w:rPr>
                <w:rFonts w:hint="eastAsia" w:ascii="宋体" w:hAnsi="宋体" w:cs="宋体"/>
                <w:lang w:bidi="ar"/>
              </w:rPr>
            </w:pPr>
            <w:r>
              <w:rPr>
                <w:rFonts w:hint="eastAsia" w:ascii="宋体" w:hAnsi="宋体" w:cs="宋体"/>
                <w:lang w:bidi="ar"/>
              </w:rPr>
              <w:t>支持发放时间更改。支持对已发放问卷重新设定时间，管理员可随时自主延长或缩短问卷的“截止时间”，问卷的状态也会随时间而变化（进行中、已结束等）。</w:t>
            </w:r>
          </w:p>
          <w:p w14:paraId="08CA4AEE">
            <w:pPr>
              <w:widowControl/>
              <w:jc w:val="left"/>
              <w:textAlignment w:val="center"/>
              <w:rPr>
                <w:rFonts w:hint="eastAsia" w:ascii="宋体" w:hAnsi="宋体" w:cs="宋体"/>
                <w:lang w:bidi="ar"/>
              </w:rPr>
            </w:pPr>
            <w:r>
              <w:rPr>
                <w:rFonts w:hint="eastAsia" w:ascii="宋体" w:hAnsi="宋体" w:cs="宋体"/>
                <w:lang w:bidi="ar"/>
              </w:rPr>
              <w:t>支持评价设置更改：管理员可对已发放问卷的设置进行重新设定。</w:t>
            </w:r>
          </w:p>
          <w:p w14:paraId="53A951FE">
            <w:pPr>
              <w:widowControl/>
              <w:jc w:val="left"/>
              <w:textAlignment w:val="center"/>
              <w:rPr>
                <w:rFonts w:hint="eastAsia" w:ascii="宋体" w:hAnsi="宋体" w:cs="宋体"/>
                <w:lang w:bidi="ar"/>
              </w:rPr>
            </w:pPr>
            <w:r>
              <w:rPr>
                <w:rFonts w:hint="eastAsia" w:ascii="宋体" w:hAnsi="宋体" w:cs="宋体"/>
                <w:lang w:bidi="ar"/>
              </w:rPr>
              <w:t>通知设置：支持对问卷中的被评对象、全部评价人或未评评价人发放自定义通知。</w:t>
            </w:r>
          </w:p>
        </w:tc>
      </w:tr>
      <w:tr w14:paraId="7C2B4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E459FF6">
            <w:pPr>
              <w:jc w:val="center"/>
              <w:rPr>
                <w:rFonts w:hint="eastAsia" w:ascii="宋体" w:hAnsi="宋体" w:cs="宋体"/>
                <w:b/>
                <w:bCs/>
              </w:rPr>
            </w:pPr>
          </w:p>
        </w:tc>
        <w:tc>
          <w:tcPr>
            <w:tcW w:w="1388" w:type="dxa"/>
            <w:vMerge w:val="continue"/>
            <w:vAlign w:val="center"/>
          </w:tcPr>
          <w:p w14:paraId="40167C28">
            <w:pPr>
              <w:jc w:val="center"/>
              <w:rPr>
                <w:rFonts w:hint="eastAsia" w:ascii="宋体" w:hAnsi="宋体" w:cs="宋体"/>
                <w:b/>
                <w:bCs/>
              </w:rPr>
            </w:pPr>
          </w:p>
        </w:tc>
        <w:tc>
          <w:tcPr>
            <w:tcW w:w="7662" w:type="dxa"/>
            <w:vAlign w:val="center"/>
          </w:tcPr>
          <w:p w14:paraId="39A5D190">
            <w:pPr>
              <w:widowControl/>
              <w:jc w:val="left"/>
              <w:textAlignment w:val="center"/>
              <w:rPr>
                <w:rFonts w:hint="eastAsia" w:ascii="宋体" w:hAnsi="宋体" w:cs="宋体"/>
                <w:lang w:bidi="ar"/>
              </w:rPr>
            </w:pPr>
            <w:r>
              <w:rPr>
                <w:rFonts w:hint="eastAsia" w:ascii="宋体" w:hAnsi="宋体" w:cs="宋体"/>
                <w:b/>
                <w:bCs/>
                <w:lang w:bidi="ar"/>
              </w:rPr>
              <w:t>师生评价</w:t>
            </w:r>
          </w:p>
          <w:p w14:paraId="296562A5">
            <w:pPr>
              <w:widowControl/>
              <w:jc w:val="left"/>
              <w:textAlignment w:val="center"/>
              <w:rPr>
                <w:rFonts w:hint="eastAsia" w:ascii="宋体" w:hAnsi="宋体" w:cs="宋体"/>
                <w:lang w:bidi="ar"/>
              </w:rPr>
            </w:pPr>
            <w:r>
              <w:rPr>
                <w:rFonts w:hint="eastAsia" w:ascii="宋体" w:hAnsi="宋体" w:cs="宋体"/>
                <w:lang w:bidi="ar"/>
              </w:rPr>
              <w:t>1）评价问卷填写</w:t>
            </w:r>
          </w:p>
          <w:p w14:paraId="31862BE9">
            <w:pPr>
              <w:widowControl/>
              <w:jc w:val="left"/>
              <w:textAlignment w:val="center"/>
              <w:rPr>
                <w:rFonts w:hint="eastAsia" w:ascii="宋体" w:hAnsi="宋体" w:cs="宋体"/>
                <w:lang w:bidi="ar"/>
              </w:rPr>
            </w:pPr>
            <w:r>
              <w:rPr>
                <w:rFonts w:hint="eastAsia" w:ascii="宋体" w:hAnsi="宋体" w:cs="宋体"/>
                <w:lang w:bidi="ar"/>
              </w:rPr>
              <w:t>（1）教师和学生在个人空间中，可看到个人相关的评价任务信息，可通过评价类型、评价任务状态、评价开始时间、结束时间、评价任务的标题等关键词进行搜索查看对应的评价任务。</w:t>
            </w:r>
          </w:p>
          <w:p w14:paraId="034F4691">
            <w:pPr>
              <w:widowControl/>
              <w:jc w:val="left"/>
              <w:textAlignment w:val="center"/>
              <w:rPr>
                <w:rFonts w:hint="eastAsia" w:ascii="宋体" w:hAnsi="宋体" w:cs="宋体"/>
                <w:lang w:bidi="ar"/>
              </w:rPr>
            </w:pPr>
            <w:r>
              <w:rPr>
                <w:rFonts w:hint="eastAsia" w:ascii="宋体" w:hAnsi="宋体" w:cs="宋体"/>
                <w:lang w:bidi="ar"/>
              </w:rPr>
              <w:t>（2）评价问卷填写时，可以暂时保存评价内容或直接提交。</w:t>
            </w:r>
          </w:p>
          <w:p w14:paraId="1352CFA4">
            <w:pPr>
              <w:widowControl/>
              <w:jc w:val="left"/>
              <w:textAlignment w:val="center"/>
              <w:rPr>
                <w:rFonts w:hint="eastAsia" w:ascii="宋体" w:hAnsi="宋体" w:cs="宋体"/>
                <w:lang w:bidi="ar"/>
              </w:rPr>
            </w:pPr>
            <w:r>
              <w:rPr>
                <w:rFonts w:hint="eastAsia" w:ascii="宋体" w:hAnsi="宋体" w:cs="宋体"/>
                <w:lang w:bidi="ar"/>
              </w:rPr>
              <w:t>（3）完成评价后，用户可查看对应评价问卷的结果，评价结果包括用户个人的评价平均分、整张评价问卷的平均分以及已经参评的对象的信息，可查看问卷中每道题的个人回答情况以及全部评价对象的回答情况，如果是选择题可看到每道题的选择情况，打分题可以看到每道题的平均分信息。</w:t>
            </w:r>
          </w:p>
          <w:p w14:paraId="6AF48B70">
            <w:pPr>
              <w:widowControl/>
              <w:jc w:val="left"/>
              <w:textAlignment w:val="center"/>
              <w:rPr>
                <w:rFonts w:hint="eastAsia" w:ascii="宋体" w:hAnsi="宋体" w:cs="宋体"/>
                <w:lang w:bidi="ar"/>
              </w:rPr>
            </w:pPr>
            <w:r>
              <w:rPr>
                <w:rFonts w:hint="eastAsia" w:ascii="宋体" w:hAnsi="宋体" w:cs="宋体"/>
                <w:lang w:bidi="ar"/>
              </w:rPr>
              <w:t>（4）教师和学生可查看自己的被评记录，包括被评问卷的详情，每道题评价情况以及评价结果统计。</w:t>
            </w:r>
          </w:p>
          <w:p w14:paraId="429635C2">
            <w:pPr>
              <w:widowControl/>
              <w:jc w:val="left"/>
              <w:textAlignment w:val="center"/>
              <w:rPr>
                <w:rFonts w:hint="eastAsia" w:ascii="宋体" w:hAnsi="宋体" w:cs="宋体"/>
                <w:lang w:bidi="ar"/>
              </w:rPr>
            </w:pPr>
            <w:r>
              <w:rPr>
                <w:rFonts w:hint="eastAsia" w:ascii="宋体" w:hAnsi="宋体" w:cs="宋体"/>
                <w:lang w:bidi="ar"/>
              </w:rPr>
              <w:t>（5）评价终端支持移动端和pc端，且数据互通。</w:t>
            </w:r>
          </w:p>
          <w:p w14:paraId="179926E0">
            <w:pPr>
              <w:widowControl/>
              <w:jc w:val="left"/>
              <w:textAlignment w:val="center"/>
              <w:rPr>
                <w:rFonts w:hint="eastAsia" w:ascii="宋体" w:hAnsi="宋体" w:cs="宋体"/>
                <w:lang w:bidi="ar"/>
              </w:rPr>
            </w:pPr>
            <w:r>
              <w:rPr>
                <w:rFonts w:hint="eastAsia" w:ascii="宋体" w:hAnsi="宋体" w:cs="宋体"/>
                <w:lang w:bidi="ar"/>
              </w:rPr>
              <w:t>2）教师被评报告及过程监控</w:t>
            </w:r>
          </w:p>
          <w:p w14:paraId="69751938">
            <w:pPr>
              <w:widowControl/>
              <w:jc w:val="left"/>
              <w:textAlignment w:val="center"/>
              <w:rPr>
                <w:rFonts w:hint="eastAsia" w:ascii="宋体" w:hAnsi="宋体" w:cs="宋体"/>
                <w:lang w:bidi="ar"/>
              </w:rPr>
            </w:pPr>
            <w:r>
              <w:rPr>
                <w:rFonts w:hint="eastAsia" w:ascii="宋体" w:hAnsi="宋体" w:cs="宋体"/>
                <w:lang w:bidi="ar"/>
              </w:rPr>
              <w:t>（1）教师被评报告</w:t>
            </w:r>
          </w:p>
          <w:p w14:paraId="4C555BE0">
            <w:pPr>
              <w:widowControl/>
              <w:jc w:val="left"/>
              <w:textAlignment w:val="center"/>
              <w:rPr>
                <w:rFonts w:hint="eastAsia" w:ascii="宋体" w:hAnsi="宋体" w:cs="宋体"/>
                <w:lang w:bidi="ar"/>
              </w:rPr>
            </w:pPr>
            <w:r>
              <w:rPr>
                <w:rFonts w:hint="eastAsia" w:ascii="宋体" w:hAnsi="宋体" w:cs="宋体"/>
                <w:lang w:bidi="ar"/>
              </w:rPr>
              <w:t>教师可在PC端个人空间及移动端查看被评报告，包括教师个人得分、全校教师平均分、院系排名、全校排名、课堂得分对比、课程得分对比、指标得分对比、教师优良率统计、多学期指标得分对比等。</w:t>
            </w:r>
          </w:p>
          <w:p w14:paraId="01B274C0">
            <w:pPr>
              <w:widowControl/>
              <w:jc w:val="left"/>
              <w:textAlignment w:val="center"/>
              <w:rPr>
                <w:rFonts w:hint="eastAsia" w:ascii="宋体" w:hAnsi="宋体" w:cs="宋体"/>
                <w:lang w:bidi="ar"/>
              </w:rPr>
            </w:pPr>
            <w:r>
              <w:rPr>
                <w:rFonts w:hint="eastAsia" w:ascii="宋体" w:hAnsi="宋体" w:cs="宋体"/>
                <w:lang w:bidi="ar"/>
              </w:rPr>
              <w:t>（2）评价过程监控</w:t>
            </w:r>
          </w:p>
          <w:p w14:paraId="36358B18">
            <w:pPr>
              <w:widowControl/>
              <w:jc w:val="left"/>
              <w:textAlignment w:val="center"/>
              <w:rPr>
                <w:rFonts w:hint="eastAsia" w:ascii="宋体" w:hAnsi="宋体" w:cs="宋体"/>
                <w:lang w:bidi="ar"/>
              </w:rPr>
            </w:pPr>
            <w:r>
              <w:rPr>
                <w:rFonts w:hint="eastAsia" w:ascii="宋体" w:hAnsi="宋体" w:cs="宋体"/>
                <w:lang w:bidi="ar"/>
              </w:rPr>
              <w:t>支持在系统上直接查看评价进程，可按照评价人、班级、院系不同维度查询，包括应答问卷次数、已答问卷次数、已答率，支持一键导出。</w:t>
            </w:r>
          </w:p>
          <w:p w14:paraId="3F25EB0B">
            <w:pPr>
              <w:widowControl/>
              <w:jc w:val="left"/>
              <w:textAlignment w:val="center"/>
              <w:rPr>
                <w:rFonts w:hint="eastAsia" w:ascii="宋体" w:hAnsi="宋体" w:cs="宋体"/>
                <w:lang w:bidi="ar"/>
              </w:rPr>
            </w:pPr>
            <w:r>
              <w:rPr>
                <w:rFonts w:hint="eastAsia" w:ascii="宋体" w:hAnsi="宋体" w:cs="宋体"/>
                <w:lang w:bidi="ar"/>
              </w:rPr>
              <w:t>（3）教师个人发问卷</w:t>
            </w:r>
          </w:p>
          <w:p w14:paraId="2CB6CEE0">
            <w:pPr>
              <w:widowControl/>
              <w:jc w:val="left"/>
              <w:textAlignment w:val="center"/>
              <w:rPr>
                <w:rFonts w:hint="eastAsia" w:ascii="宋体" w:hAnsi="宋体" w:cs="宋体"/>
                <w:lang w:bidi="ar"/>
              </w:rPr>
            </w:pPr>
            <w:r>
              <w:rPr>
                <w:rFonts w:hint="eastAsia" w:ascii="宋体" w:hAnsi="宋体" w:cs="宋体"/>
                <w:lang w:bidi="ar"/>
              </w:rPr>
              <w:t>支持教师个人组建问卷，可选择自主添加指标或选择管理员预置指标，组建完成后可发给个人的授课班级，查看学生作答详情；同时后台可记录所有教师的发放次数及发放记录。</w:t>
            </w:r>
          </w:p>
        </w:tc>
      </w:tr>
      <w:tr w14:paraId="27426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3016630">
            <w:pPr>
              <w:jc w:val="center"/>
              <w:rPr>
                <w:rFonts w:hint="eastAsia" w:ascii="宋体" w:hAnsi="宋体" w:cs="宋体"/>
                <w:b/>
                <w:bCs/>
              </w:rPr>
            </w:pPr>
          </w:p>
        </w:tc>
        <w:tc>
          <w:tcPr>
            <w:tcW w:w="1388" w:type="dxa"/>
            <w:vMerge w:val="continue"/>
            <w:vAlign w:val="center"/>
          </w:tcPr>
          <w:p w14:paraId="07BA0A98">
            <w:pPr>
              <w:jc w:val="center"/>
              <w:rPr>
                <w:rFonts w:hint="eastAsia" w:ascii="宋体" w:hAnsi="宋体" w:cs="宋体"/>
                <w:b/>
                <w:bCs/>
              </w:rPr>
            </w:pPr>
          </w:p>
        </w:tc>
        <w:tc>
          <w:tcPr>
            <w:tcW w:w="7662" w:type="dxa"/>
            <w:vAlign w:val="center"/>
          </w:tcPr>
          <w:p w14:paraId="073523D1">
            <w:pPr>
              <w:widowControl/>
              <w:jc w:val="left"/>
              <w:textAlignment w:val="center"/>
              <w:rPr>
                <w:rFonts w:hint="eastAsia" w:ascii="宋体" w:hAnsi="宋体" w:cs="宋体"/>
                <w:b/>
                <w:bCs/>
                <w:lang w:bidi="ar"/>
              </w:rPr>
            </w:pPr>
            <w:r>
              <w:rPr>
                <w:rFonts w:hint="eastAsia" w:ascii="宋体" w:hAnsi="宋体" w:cs="宋体"/>
                <w:b/>
                <w:bCs/>
                <w:lang w:bidi="ar"/>
              </w:rPr>
              <w:t>教学听评课</w:t>
            </w:r>
          </w:p>
          <w:p w14:paraId="1CABBE0D">
            <w:pPr>
              <w:widowControl/>
              <w:jc w:val="left"/>
              <w:textAlignment w:val="center"/>
              <w:rPr>
                <w:rFonts w:hint="eastAsia" w:ascii="宋体" w:hAnsi="宋体" w:cs="宋体"/>
                <w:lang w:bidi="ar"/>
              </w:rPr>
            </w:pPr>
            <w:r>
              <w:rPr>
                <w:rFonts w:hint="eastAsia" w:ascii="宋体" w:hAnsi="宋体" w:cs="宋体"/>
                <w:lang w:bidi="ar"/>
              </w:rPr>
              <w:t>1）移动听评课</w:t>
            </w:r>
          </w:p>
          <w:p w14:paraId="03A6CA40">
            <w:pPr>
              <w:widowControl/>
              <w:jc w:val="left"/>
              <w:textAlignment w:val="center"/>
              <w:rPr>
                <w:rFonts w:hint="eastAsia" w:ascii="宋体" w:hAnsi="宋体" w:cs="宋体"/>
                <w:lang w:bidi="ar"/>
              </w:rPr>
            </w:pPr>
            <w:r>
              <w:rPr>
                <w:rFonts w:hint="eastAsia" w:ascii="宋体" w:hAnsi="宋体" w:cs="宋体"/>
                <w:lang w:bidi="ar"/>
              </w:rPr>
              <w:t>（1）选择听课：督导登录移动端，进入评课页面，可查看其督导范围下的排课安排，默认展示当天的数据，可通过教师院系、课程名称、教师姓名、地点等筛选条件，定位到要听评的对象，点击进入评课页面，评课页面管理员可限制仅允许拍照上传图片。</w:t>
            </w:r>
          </w:p>
          <w:p w14:paraId="30A99E57">
            <w:pPr>
              <w:widowControl/>
              <w:jc w:val="left"/>
              <w:textAlignment w:val="center"/>
              <w:rPr>
                <w:rFonts w:hint="eastAsia" w:ascii="宋体" w:hAnsi="宋体" w:cs="宋体"/>
                <w:lang w:bidi="ar"/>
              </w:rPr>
            </w:pPr>
            <w:r>
              <w:rPr>
                <w:rFonts w:hint="eastAsia" w:ascii="宋体" w:hAnsi="宋体" w:cs="宋体"/>
                <w:lang w:bidi="ar"/>
              </w:rPr>
              <w:t>（2）填写评课：不显示在教务系统中的排课，可输入节次信息，包括“课程名称、教师姓名、教学班级、上课地点、上课节次”等信息，填写后可进行评课。</w:t>
            </w:r>
          </w:p>
          <w:p w14:paraId="762C4612">
            <w:pPr>
              <w:widowControl/>
              <w:jc w:val="left"/>
              <w:textAlignment w:val="center"/>
              <w:rPr>
                <w:rFonts w:hint="eastAsia" w:ascii="宋体" w:hAnsi="宋体" w:cs="宋体"/>
                <w:lang w:bidi="ar"/>
              </w:rPr>
            </w:pPr>
            <w:r>
              <w:rPr>
                <w:rFonts w:hint="eastAsia" w:ascii="宋体" w:hAnsi="宋体" w:cs="宋体"/>
                <w:lang w:bidi="ar"/>
              </w:rPr>
              <w:t>（3）评课计划：督导可提前</w:t>
            </w:r>
            <w:r>
              <w:rPr>
                <w:rFonts w:hint="eastAsia" w:ascii="宋体" w:hAnsi="宋体" w:cs="宋体"/>
                <w:lang w:eastAsia="zh-CN" w:bidi="ar"/>
              </w:rPr>
              <w:t>将</w:t>
            </w:r>
            <w:r>
              <w:rPr>
                <w:rFonts w:hint="eastAsia" w:ascii="宋体" w:hAnsi="宋体" w:cs="宋体"/>
                <w:lang w:bidi="ar"/>
              </w:rPr>
              <w:t>听评对象加入评课计划，到达指定时间后，无需再次查找听评对象，直接进入评课计划区域，填写问卷，提交评价。</w:t>
            </w:r>
          </w:p>
          <w:p w14:paraId="1B8911E8">
            <w:pPr>
              <w:widowControl/>
              <w:jc w:val="left"/>
              <w:textAlignment w:val="center"/>
              <w:rPr>
                <w:rFonts w:hint="eastAsia" w:ascii="宋体" w:hAnsi="宋体" w:cs="宋体"/>
                <w:lang w:bidi="ar"/>
              </w:rPr>
            </w:pPr>
            <w:r>
              <w:rPr>
                <w:rFonts w:hint="eastAsia" w:ascii="宋体" w:hAnsi="宋体" w:cs="宋体"/>
                <w:lang w:bidi="ar"/>
              </w:rPr>
              <w:t>（4）管理员指派任务：管理员指派督导听课任务后，督导可进入“邀请我听”区域，查看管理员指派的记录，选择接受或者忽略。</w:t>
            </w:r>
          </w:p>
          <w:p w14:paraId="7480C460">
            <w:pPr>
              <w:widowControl/>
              <w:jc w:val="left"/>
              <w:textAlignment w:val="center"/>
              <w:rPr>
                <w:rFonts w:hint="eastAsia" w:ascii="宋体" w:hAnsi="宋体" w:cs="宋体"/>
                <w:lang w:bidi="ar"/>
              </w:rPr>
            </w:pPr>
            <w:r>
              <w:rPr>
                <w:rFonts w:hint="eastAsia" w:ascii="宋体" w:hAnsi="宋体" w:cs="宋体"/>
                <w:lang w:bidi="ar"/>
              </w:rPr>
              <w:t>（5）教师邀请听课：教师可邀请督导听课，可进行课程邀请及节次邀请两种方式，邀请时可选择某一督导分类下的所有督导，也可选择单个督导进行邀请，输入邀请说明，完成邀请。督导可查看教师邀请的具体信息，包括课程名称、教师、班级、时间、地点等，选择接受或者忽略。</w:t>
            </w:r>
          </w:p>
          <w:p w14:paraId="0AFA8194">
            <w:pPr>
              <w:widowControl/>
              <w:jc w:val="left"/>
              <w:textAlignment w:val="center"/>
              <w:rPr>
                <w:rFonts w:hint="eastAsia" w:ascii="宋体" w:hAnsi="宋体" w:cs="宋体"/>
                <w:lang w:bidi="ar"/>
              </w:rPr>
            </w:pPr>
            <w:r>
              <w:rPr>
                <w:rFonts w:hint="eastAsia" w:ascii="宋体" w:hAnsi="宋体" w:cs="宋体"/>
                <w:lang w:bidi="ar"/>
              </w:rPr>
              <w:t>（6）查看已评记录：督导可查看自己的已评记录详情。</w:t>
            </w:r>
          </w:p>
          <w:p w14:paraId="4749B10E">
            <w:pPr>
              <w:widowControl/>
              <w:jc w:val="left"/>
              <w:textAlignment w:val="center"/>
              <w:rPr>
                <w:rFonts w:hint="eastAsia" w:ascii="宋体" w:hAnsi="宋体" w:cs="宋体"/>
                <w:lang w:bidi="ar"/>
              </w:rPr>
            </w:pPr>
            <w:r>
              <w:rPr>
                <w:rFonts w:hint="eastAsia" w:ascii="宋体" w:hAnsi="宋体" w:cs="宋体"/>
                <w:lang w:bidi="ar"/>
              </w:rPr>
              <w:t>（7）督导查看评课报告：督导在进行评课后，将基于督导个人的评课记录生成统计报告；可在PC个人空间及移动端查看内容，包括督导应评次数、已评次数、完成率、各学院听评次数统计等。</w:t>
            </w:r>
          </w:p>
          <w:p w14:paraId="711A38F4">
            <w:pPr>
              <w:widowControl/>
              <w:jc w:val="left"/>
              <w:textAlignment w:val="center"/>
              <w:rPr>
                <w:rFonts w:hint="eastAsia" w:ascii="宋体" w:hAnsi="宋体" w:cs="宋体"/>
                <w:lang w:bidi="ar"/>
              </w:rPr>
            </w:pPr>
            <w:r>
              <w:rPr>
                <w:rFonts w:hint="eastAsia" w:ascii="宋体" w:hAnsi="宋体" w:cs="宋体"/>
                <w:lang w:bidi="ar"/>
              </w:rPr>
              <w:t>2）pc端听评课</w:t>
            </w:r>
          </w:p>
          <w:p w14:paraId="1607E4CD">
            <w:pPr>
              <w:widowControl/>
              <w:jc w:val="left"/>
              <w:textAlignment w:val="center"/>
              <w:rPr>
                <w:rFonts w:hint="eastAsia" w:ascii="宋体" w:hAnsi="宋体" w:cs="宋体"/>
                <w:lang w:bidi="ar"/>
              </w:rPr>
            </w:pPr>
            <w:r>
              <w:rPr>
                <w:rFonts w:hint="eastAsia" w:ascii="宋体" w:hAnsi="宋体" w:cs="宋体"/>
                <w:lang w:bidi="ar"/>
              </w:rPr>
              <w:t>支持选择听课、评课计划、完成指派评课任务、完成邀请听课、查看已评记录</w:t>
            </w:r>
          </w:p>
          <w:p w14:paraId="47E13F33">
            <w:pPr>
              <w:widowControl/>
              <w:jc w:val="left"/>
              <w:textAlignment w:val="center"/>
              <w:rPr>
                <w:rFonts w:hint="eastAsia" w:ascii="宋体" w:hAnsi="宋体" w:cs="宋体"/>
              </w:rPr>
            </w:pPr>
            <w:r>
              <w:rPr>
                <w:rFonts w:hint="eastAsia" w:ascii="宋体" w:hAnsi="宋体" w:cs="宋体"/>
                <w:lang w:bidi="ar"/>
              </w:rPr>
              <w:t>支持查看教师网络课程建设情况，包括课程的基础数据、课程门户（进入课程门户）、班级任务、学情分析、课程日志信息等内容。</w:t>
            </w:r>
          </w:p>
        </w:tc>
      </w:tr>
      <w:tr w14:paraId="2F173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87306C3">
            <w:pPr>
              <w:jc w:val="center"/>
              <w:rPr>
                <w:rFonts w:hint="eastAsia" w:ascii="宋体" w:hAnsi="宋体" w:cs="宋体"/>
                <w:b/>
                <w:bCs/>
              </w:rPr>
            </w:pPr>
          </w:p>
        </w:tc>
        <w:tc>
          <w:tcPr>
            <w:tcW w:w="1388" w:type="dxa"/>
            <w:vMerge w:val="continue"/>
            <w:vAlign w:val="center"/>
          </w:tcPr>
          <w:p w14:paraId="2FD73152">
            <w:pPr>
              <w:jc w:val="center"/>
              <w:rPr>
                <w:rFonts w:hint="eastAsia" w:ascii="宋体" w:hAnsi="宋体" w:cs="宋体"/>
                <w:b/>
                <w:bCs/>
              </w:rPr>
            </w:pPr>
          </w:p>
        </w:tc>
        <w:tc>
          <w:tcPr>
            <w:tcW w:w="7662" w:type="dxa"/>
            <w:vAlign w:val="center"/>
          </w:tcPr>
          <w:p w14:paraId="6D8BDF64">
            <w:pPr>
              <w:widowControl/>
              <w:jc w:val="left"/>
              <w:textAlignment w:val="center"/>
              <w:rPr>
                <w:rFonts w:hint="eastAsia" w:ascii="宋体" w:hAnsi="宋体" w:cs="宋体"/>
                <w:b/>
                <w:bCs/>
                <w:lang w:bidi="ar"/>
              </w:rPr>
            </w:pPr>
            <w:r>
              <w:rPr>
                <w:rFonts w:hint="eastAsia" w:ascii="宋体" w:hAnsi="宋体" w:cs="宋体"/>
                <w:b/>
                <w:bCs/>
                <w:lang w:bidi="ar"/>
              </w:rPr>
              <w:t>问卷数据回收</w:t>
            </w:r>
          </w:p>
          <w:p w14:paraId="2A05FFE8">
            <w:pPr>
              <w:widowControl/>
              <w:jc w:val="left"/>
              <w:textAlignment w:val="center"/>
              <w:rPr>
                <w:rFonts w:hint="eastAsia" w:ascii="宋体" w:hAnsi="宋体" w:cs="宋体"/>
                <w:lang w:bidi="ar"/>
              </w:rPr>
            </w:pPr>
            <w:r>
              <w:rPr>
                <w:rFonts w:hint="eastAsia" w:ascii="宋体" w:hAnsi="宋体" w:cs="宋体"/>
                <w:lang w:bidi="ar"/>
              </w:rPr>
              <w:t>1）问卷数据</w:t>
            </w:r>
          </w:p>
          <w:p w14:paraId="4337356E">
            <w:pPr>
              <w:widowControl/>
              <w:jc w:val="left"/>
              <w:textAlignment w:val="center"/>
              <w:rPr>
                <w:rFonts w:hint="eastAsia" w:ascii="宋体" w:hAnsi="宋体" w:cs="宋体"/>
                <w:lang w:bidi="ar"/>
              </w:rPr>
            </w:pPr>
            <w:r>
              <w:rPr>
                <w:rFonts w:hint="eastAsia" w:ascii="宋体" w:hAnsi="宋体" w:cs="宋体"/>
                <w:lang w:bidi="ar"/>
              </w:rPr>
              <w:t>（1）问卷详情查看</w:t>
            </w:r>
          </w:p>
          <w:p w14:paraId="3809A81C">
            <w:pPr>
              <w:widowControl/>
              <w:jc w:val="left"/>
              <w:textAlignment w:val="center"/>
              <w:rPr>
                <w:rFonts w:hint="eastAsia" w:ascii="宋体" w:hAnsi="宋体" w:cs="宋体"/>
                <w:lang w:bidi="ar"/>
              </w:rPr>
            </w:pPr>
            <w:r>
              <w:rPr>
                <w:rFonts w:hint="eastAsia" w:ascii="宋体" w:hAnsi="宋体" w:cs="宋体"/>
                <w:lang w:bidi="ar"/>
              </w:rPr>
              <w:t>可以查看已发放问卷的详细信息和评价结果，可以看到各个评价人员列表，以及一些基本信息，包括被评对象、教师的账号、所属院系、评价人信息、问卷平均分、综合分数等。可以直接查看问卷内每一道题的得分情况和每个选项的占比。</w:t>
            </w:r>
          </w:p>
          <w:p w14:paraId="65830A45">
            <w:pPr>
              <w:widowControl/>
              <w:jc w:val="left"/>
              <w:textAlignment w:val="center"/>
              <w:rPr>
                <w:rFonts w:hint="eastAsia" w:ascii="宋体" w:hAnsi="宋体" w:cs="宋体"/>
                <w:lang w:bidi="ar"/>
              </w:rPr>
            </w:pPr>
            <w:r>
              <w:rPr>
                <w:rFonts w:hint="eastAsia" w:ascii="宋体" w:hAnsi="宋体" w:cs="宋体"/>
                <w:lang w:bidi="ar"/>
              </w:rPr>
              <w:t>（2）问卷结果导出</w:t>
            </w:r>
          </w:p>
          <w:p w14:paraId="6F2DD992">
            <w:pPr>
              <w:widowControl/>
              <w:jc w:val="left"/>
              <w:textAlignment w:val="center"/>
              <w:rPr>
                <w:rFonts w:hint="eastAsia" w:ascii="宋体" w:hAnsi="宋体" w:cs="宋体"/>
                <w:lang w:bidi="ar"/>
              </w:rPr>
            </w:pPr>
            <w:r>
              <w:rPr>
                <w:rFonts w:hint="eastAsia" w:ascii="宋体" w:hAnsi="宋体" w:cs="宋体"/>
                <w:lang w:bidi="ar"/>
              </w:rPr>
              <w:t>支持导出问卷详情，可通过word或excel表格的形式进行导出。导出的内容包括评价结果（被评对象信息、最终平均分）和评价记录详情（被评对象信息、评价人员信息、课程信息、时间、每个评价的指标和结果）。</w:t>
            </w:r>
          </w:p>
          <w:p w14:paraId="4D00B471">
            <w:pPr>
              <w:widowControl/>
              <w:jc w:val="left"/>
              <w:textAlignment w:val="center"/>
              <w:rPr>
                <w:rFonts w:hint="eastAsia" w:ascii="宋体" w:hAnsi="宋体" w:cs="宋体"/>
              </w:rPr>
            </w:pPr>
            <w:r>
              <w:rPr>
                <w:rFonts w:hint="eastAsia" w:ascii="宋体" w:hAnsi="宋体" w:cs="宋体"/>
                <w:lang w:bidi="ar"/>
              </w:rPr>
              <w:t>（3）支持针对已发放问卷补发被评对象及评价人</w:t>
            </w:r>
          </w:p>
        </w:tc>
      </w:tr>
      <w:tr w14:paraId="68F63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99A5C0D">
            <w:pPr>
              <w:jc w:val="center"/>
              <w:rPr>
                <w:rFonts w:hint="eastAsia" w:ascii="宋体" w:hAnsi="宋体" w:cs="宋体"/>
                <w:b/>
                <w:bCs/>
              </w:rPr>
            </w:pPr>
          </w:p>
        </w:tc>
        <w:tc>
          <w:tcPr>
            <w:tcW w:w="1388" w:type="dxa"/>
            <w:vMerge w:val="continue"/>
            <w:vAlign w:val="center"/>
          </w:tcPr>
          <w:p w14:paraId="21CA1FD6">
            <w:pPr>
              <w:jc w:val="center"/>
              <w:rPr>
                <w:rFonts w:hint="eastAsia" w:ascii="宋体" w:hAnsi="宋体" w:cs="宋体"/>
                <w:b/>
                <w:bCs/>
              </w:rPr>
            </w:pPr>
          </w:p>
        </w:tc>
        <w:tc>
          <w:tcPr>
            <w:tcW w:w="7662" w:type="dxa"/>
            <w:vAlign w:val="center"/>
          </w:tcPr>
          <w:p w14:paraId="623428A9">
            <w:pPr>
              <w:widowControl/>
              <w:jc w:val="left"/>
              <w:textAlignment w:val="center"/>
              <w:rPr>
                <w:rFonts w:hint="eastAsia" w:ascii="宋体" w:hAnsi="宋体" w:cs="宋体"/>
                <w:lang w:bidi="ar"/>
              </w:rPr>
            </w:pPr>
            <w:r>
              <w:rPr>
                <w:rFonts w:hint="eastAsia" w:ascii="宋体" w:hAnsi="宋体" w:cs="宋体"/>
                <w:b/>
                <w:bCs/>
                <w:lang w:bidi="ar"/>
              </w:rPr>
              <w:t>统计分析</w:t>
            </w:r>
          </w:p>
          <w:p w14:paraId="0608C605">
            <w:pPr>
              <w:widowControl/>
              <w:jc w:val="left"/>
              <w:textAlignment w:val="center"/>
              <w:rPr>
                <w:rFonts w:hint="eastAsia" w:ascii="宋体" w:hAnsi="宋体" w:cs="宋体"/>
                <w:lang w:bidi="ar"/>
              </w:rPr>
            </w:pPr>
            <w:r>
              <w:rPr>
                <w:rFonts w:hint="eastAsia" w:ascii="宋体" w:hAnsi="宋体" w:cs="宋体"/>
                <w:lang w:bidi="ar"/>
              </w:rPr>
              <w:t>1）统计分析维度包括评价教师分析、评价课程分析、随堂评教分析、听评课分析、评价班级分析、评价教师综合分析、教师画像、数据大屏。</w:t>
            </w:r>
          </w:p>
          <w:p w14:paraId="19A17381">
            <w:pPr>
              <w:widowControl/>
              <w:jc w:val="left"/>
              <w:textAlignment w:val="center"/>
              <w:rPr>
                <w:rFonts w:hint="eastAsia" w:ascii="宋体" w:hAnsi="宋体" w:cs="宋体"/>
                <w:lang w:bidi="ar"/>
              </w:rPr>
            </w:pPr>
            <w:r>
              <w:rPr>
                <w:rFonts w:hint="eastAsia" w:ascii="宋体" w:hAnsi="宋体" w:cs="宋体"/>
                <w:lang w:bidi="ar"/>
              </w:rPr>
              <w:t>2）可按照评价任务为单位查看每一次评价任务的评价情况，包括评价任务的完成情况、评价问卷的提交情况、被评对象的评分排序、被评对象的分数分布图、院系平均分。各项统计均以饼状图、柱状图等图形或展示方式直观统计展示。</w:t>
            </w:r>
          </w:p>
          <w:p w14:paraId="61D8CC7D">
            <w:pPr>
              <w:widowControl/>
              <w:jc w:val="left"/>
              <w:textAlignment w:val="center"/>
              <w:rPr>
                <w:rFonts w:hint="eastAsia" w:ascii="宋体" w:hAnsi="宋体" w:cs="宋体"/>
                <w:lang w:bidi="ar"/>
              </w:rPr>
            </w:pPr>
            <w:r>
              <w:rPr>
                <w:rFonts w:hint="eastAsia" w:ascii="宋体" w:hAnsi="宋体" w:cs="宋体"/>
                <w:lang w:bidi="ar"/>
              </w:rPr>
              <w:t>3）选择某份评价教师问卷，可查看被评教师人数、参与评价人数、教师平均分、最高分、最低分、参评率、授课教师人数分布等，可查看当前问卷各院系平均得分及各分数区间人数占比</w:t>
            </w:r>
            <w:r>
              <w:rPr>
                <w:rFonts w:hint="eastAsia" w:ascii="宋体" w:hAnsi="宋体" w:cs="宋体"/>
                <w:lang w:eastAsia="zh-CN" w:bidi="ar"/>
              </w:rPr>
              <w:t>及</w:t>
            </w:r>
            <w:r>
              <w:rPr>
                <w:rFonts w:hint="eastAsia" w:ascii="宋体" w:hAnsi="宋体" w:cs="宋体"/>
                <w:lang w:bidi="ar"/>
              </w:rPr>
              <w:t>院系各指标平均得分分布图</w:t>
            </w:r>
            <w:r>
              <w:rPr>
                <w:rFonts w:hint="eastAsia" w:ascii="宋体" w:hAnsi="宋体" w:cs="宋体"/>
                <w:lang w:eastAsia="zh-CN" w:bidi="ar"/>
              </w:rPr>
              <w:t>，以及</w:t>
            </w:r>
            <w:r>
              <w:rPr>
                <w:rFonts w:hint="eastAsia" w:ascii="宋体" w:hAnsi="宋体" w:cs="宋体"/>
                <w:lang w:bidi="ar"/>
              </w:rPr>
              <w:t>可查看教师的得分排行并支持导出；</w:t>
            </w:r>
            <w:r>
              <w:rPr>
                <w:rFonts w:hint="eastAsia" w:ascii="宋体" w:hAnsi="宋体" w:cs="宋体"/>
                <w:lang w:eastAsia="zh-CN" w:bidi="ar"/>
              </w:rPr>
              <w:t>可设</w:t>
            </w:r>
            <w:r>
              <w:rPr>
                <w:rFonts w:hint="eastAsia" w:ascii="宋体" w:hAnsi="宋体" w:cs="宋体"/>
                <w:lang w:bidi="ar"/>
              </w:rPr>
              <w:t>置标准参评率，设置后只分析大于标准参评率的评价结果。针对评价教师分析，可选择多份问卷设置不同权重，得出教师的综合得分，并可按照院系、姓名、分数等级进行筛选查看。</w:t>
            </w:r>
          </w:p>
          <w:p w14:paraId="5529D331">
            <w:pPr>
              <w:widowControl/>
              <w:jc w:val="left"/>
              <w:textAlignment w:val="center"/>
              <w:rPr>
                <w:rFonts w:hint="eastAsia" w:ascii="宋体" w:hAnsi="宋体" w:cs="宋体"/>
                <w:lang w:bidi="ar"/>
              </w:rPr>
            </w:pPr>
            <w:r>
              <w:rPr>
                <w:rFonts w:hint="eastAsia" w:ascii="宋体" w:hAnsi="宋体" w:cs="宋体"/>
                <w:lang w:bidi="ar"/>
              </w:rPr>
              <w:t>4）支持按照问卷、指标、时间段、时间点、学院、课程进行筛选，查看随堂评教问卷下，各院系的得分和折线图对比情况。支持查看某个班级对某个课程每节课的评价分数和参评率，可以以折线图的形式展现每节课对比情况。支持查看本学期随堂评教情况排名。</w:t>
            </w:r>
          </w:p>
          <w:p w14:paraId="4097DB56">
            <w:pPr>
              <w:widowControl/>
              <w:jc w:val="left"/>
              <w:textAlignment w:val="center"/>
              <w:rPr>
                <w:rFonts w:hint="eastAsia" w:ascii="宋体" w:hAnsi="宋体" w:cs="宋体"/>
                <w:lang w:bidi="ar"/>
              </w:rPr>
            </w:pPr>
            <w:r>
              <w:rPr>
                <w:rFonts w:hint="eastAsia" w:ascii="宋体" w:hAnsi="宋体" w:cs="宋体"/>
                <w:lang w:bidi="ar"/>
              </w:rPr>
              <w:t>5）支持管理员查看督导听评课任务完成情况、各院系听评课完成率对比、已评价课程/教师情况，也可以查看被听评教师按院系、按指标、按学院教师的得分情况以及总体分析。</w:t>
            </w:r>
          </w:p>
          <w:p w14:paraId="1CC65899">
            <w:pPr>
              <w:widowControl/>
              <w:jc w:val="left"/>
              <w:textAlignment w:val="center"/>
              <w:rPr>
                <w:rFonts w:hint="eastAsia" w:ascii="宋体" w:hAnsi="宋体" w:cs="宋体"/>
                <w:lang w:bidi="ar"/>
              </w:rPr>
            </w:pPr>
            <w:r>
              <w:rPr>
                <w:rFonts w:hint="eastAsia" w:ascii="宋体" w:hAnsi="宋体" w:cs="宋体"/>
                <w:lang w:bidi="ar"/>
              </w:rPr>
              <w:t>6）支持管理员查看评价班级分析，包括被评班级总数、参与评价人数、班级平均分、参评率、各院系被评班级分布、各院系班级平均分及区间分布、各院系班级平均分排名、班级平均分排名等。</w:t>
            </w:r>
          </w:p>
          <w:p w14:paraId="00419DB5">
            <w:pPr>
              <w:widowControl/>
              <w:jc w:val="left"/>
              <w:textAlignment w:val="center"/>
              <w:rPr>
                <w:rFonts w:hint="eastAsia" w:ascii="宋体" w:hAnsi="宋体" w:cs="宋体"/>
                <w:lang w:bidi="ar"/>
              </w:rPr>
            </w:pPr>
            <w:r>
              <w:rPr>
                <w:rFonts w:hint="eastAsia" w:ascii="宋体" w:hAnsi="宋体" w:cs="宋体"/>
                <w:lang w:bidi="ar"/>
              </w:rPr>
              <w:t>7）支持统计督导的工作量，可查看每位督导已完成听评次数、督导任务听评次数、未完成次数、完成率等。也可以二级院系维度呈现督导情况，包括各个二级院系的参评人数、人次、被听课人数、授课教师数、评课覆盖率等。</w:t>
            </w:r>
          </w:p>
          <w:p w14:paraId="704BDE1A">
            <w:pPr>
              <w:widowControl/>
              <w:jc w:val="left"/>
              <w:textAlignment w:val="center"/>
              <w:rPr>
                <w:rFonts w:hint="eastAsia" w:ascii="宋体" w:hAnsi="宋体" w:cs="宋体"/>
                <w:lang w:bidi="ar"/>
              </w:rPr>
            </w:pPr>
            <w:r>
              <w:rPr>
                <w:rFonts w:hint="eastAsia" w:ascii="宋体" w:hAnsi="宋体" w:cs="宋体"/>
                <w:lang w:bidi="ar"/>
              </w:rPr>
              <w:t>8）管理员可查看评价教师的综合数据，通过选择学期和评价问卷，可查看本学期教师的综合评价统计数据、“授课教师人数分布</w:t>
            </w:r>
            <w:r>
              <w:rPr>
                <w:rFonts w:hint="eastAsia" w:ascii="宋体" w:hAnsi="宋体" w:cs="宋体"/>
                <w:lang w:eastAsia="zh-CN" w:bidi="ar"/>
              </w:rPr>
              <w:t>”“</w:t>
            </w:r>
            <w:r>
              <w:rPr>
                <w:rFonts w:hint="eastAsia" w:ascii="宋体" w:hAnsi="宋体" w:cs="宋体"/>
                <w:lang w:bidi="ar"/>
              </w:rPr>
              <w:t>指标平均分</w:t>
            </w:r>
            <w:r>
              <w:rPr>
                <w:rFonts w:hint="eastAsia" w:ascii="宋体" w:hAnsi="宋体" w:cs="宋体"/>
                <w:lang w:eastAsia="zh-CN" w:bidi="ar"/>
              </w:rPr>
              <w:t>”“</w:t>
            </w:r>
            <w:r>
              <w:rPr>
                <w:rFonts w:hint="eastAsia" w:ascii="宋体" w:hAnsi="宋体" w:cs="宋体"/>
                <w:lang w:bidi="ar"/>
              </w:rPr>
              <w:t>院系平均分及区间分布</w:t>
            </w:r>
            <w:r>
              <w:rPr>
                <w:rFonts w:hint="eastAsia" w:ascii="宋体" w:hAnsi="宋体" w:cs="宋体"/>
                <w:lang w:eastAsia="zh-CN" w:bidi="ar"/>
              </w:rPr>
              <w:t>”“</w:t>
            </w:r>
            <w:r>
              <w:rPr>
                <w:rFonts w:hint="eastAsia" w:ascii="宋体" w:hAnsi="宋体" w:cs="宋体"/>
                <w:lang w:bidi="ar"/>
              </w:rPr>
              <w:t>各维度优良率统计”。</w:t>
            </w:r>
          </w:p>
          <w:p w14:paraId="299471E0">
            <w:pPr>
              <w:widowControl/>
              <w:jc w:val="left"/>
              <w:textAlignment w:val="center"/>
              <w:rPr>
                <w:rFonts w:hint="eastAsia" w:ascii="宋体" w:hAnsi="宋体" w:cs="宋体"/>
                <w:lang w:bidi="ar"/>
              </w:rPr>
            </w:pPr>
            <w:r>
              <w:rPr>
                <w:rFonts w:hint="eastAsia" w:ascii="宋体" w:hAnsi="宋体" w:cs="宋体"/>
                <w:lang w:bidi="ar"/>
              </w:rPr>
              <w:t>9）支持后台自动生成教师个人画像，对督导领导的听课数据、学生的评教数据进行汇总分析。画像内容包括开设课程门数、被评次数、个人平均分与院系、全校平均分对比情况、个人历年平均得分趋势等。</w:t>
            </w:r>
          </w:p>
          <w:p w14:paraId="3EE16BED">
            <w:pPr>
              <w:widowControl/>
              <w:jc w:val="left"/>
              <w:textAlignment w:val="center"/>
              <w:rPr>
                <w:rFonts w:hint="eastAsia" w:ascii="宋体" w:hAnsi="宋体" w:cs="宋体"/>
              </w:rPr>
            </w:pPr>
            <w:r>
              <w:rPr>
                <w:rFonts w:hint="eastAsia" w:ascii="宋体" w:hAnsi="宋体" w:cs="宋体"/>
                <w:lang w:bidi="ar"/>
              </w:rPr>
              <w:t>10）支持根据本学期听评课数据与学评教数据汇总，以数据大屏的形式直观展示。包括院系教师排名、课程质量排名、被评教师数等统计数据。</w:t>
            </w:r>
          </w:p>
        </w:tc>
      </w:tr>
      <w:tr w14:paraId="70CC5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989B4FD">
            <w:pPr>
              <w:jc w:val="center"/>
              <w:rPr>
                <w:rFonts w:hint="eastAsia" w:ascii="宋体" w:hAnsi="宋体" w:cs="宋体"/>
                <w:b/>
                <w:bCs/>
              </w:rPr>
            </w:pPr>
          </w:p>
        </w:tc>
        <w:tc>
          <w:tcPr>
            <w:tcW w:w="1388" w:type="dxa"/>
            <w:vMerge w:val="continue"/>
            <w:vAlign w:val="center"/>
          </w:tcPr>
          <w:p w14:paraId="42F12B6C">
            <w:pPr>
              <w:jc w:val="center"/>
              <w:rPr>
                <w:rFonts w:hint="eastAsia" w:ascii="宋体" w:hAnsi="宋体" w:cs="宋体"/>
                <w:b/>
                <w:bCs/>
              </w:rPr>
            </w:pPr>
          </w:p>
        </w:tc>
        <w:tc>
          <w:tcPr>
            <w:tcW w:w="7662" w:type="dxa"/>
            <w:vAlign w:val="center"/>
          </w:tcPr>
          <w:p w14:paraId="391B9C16">
            <w:pPr>
              <w:widowControl/>
              <w:jc w:val="left"/>
              <w:textAlignment w:val="center"/>
              <w:rPr>
                <w:rFonts w:hint="eastAsia" w:ascii="宋体" w:hAnsi="宋体" w:cs="宋体"/>
                <w:lang w:bidi="ar"/>
              </w:rPr>
            </w:pPr>
            <w:r>
              <w:rPr>
                <w:rFonts w:hint="eastAsia" w:ascii="宋体" w:hAnsi="宋体" w:cs="宋体"/>
                <w:b/>
                <w:bCs/>
                <w:lang w:bidi="ar"/>
              </w:rPr>
              <w:t>听评课报告</w:t>
            </w:r>
          </w:p>
          <w:p w14:paraId="733FC743">
            <w:pPr>
              <w:widowControl/>
              <w:jc w:val="left"/>
              <w:textAlignment w:val="center"/>
              <w:rPr>
                <w:rFonts w:hint="eastAsia" w:ascii="宋体" w:hAnsi="宋体" w:cs="宋体"/>
              </w:rPr>
            </w:pPr>
            <w:r>
              <w:rPr>
                <w:rFonts w:hint="eastAsia" w:ascii="宋体" w:hAnsi="宋体" w:cs="宋体"/>
                <w:lang w:bidi="ar"/>
              </w:rPr>
              <w:t>支持管理员在后台生成听评课校级报告，对督导领导的听课数据进行汇总分析</w:t>
            </w:r>
            <w:r>
              <w:rPr>
                <w:rFonts w:hint="eastAsia" w:ascii="宋体" w:hAnsi="宋体" w:cs="宋体"/>
                <w:lang w:eastAsia="zh-CN" w:bidi="ar"/>
              </w:rPr>
              <w:t>，</w:t>
            </w:r>
            <w:r>
              <w:rPr>
                <w:rFonts w:hint="eastAsia" w:ascii="宋体" w:hAnsi="宋体" w:cs="宋体"/>
                <w:lang w:bidi="ar"/>
              </w:rPr>
              <w:t>在报告后支持在线编辑，同时支持导出word，报告包括：评价完成情况、教师覆盖情况分析、课程覆盖情况分析、教师教学质量分析、课程质量分析等。</w:t>
            </w:r>
          </w:p>
        </w:tc>
      </w:tr>
      <w:tr w14:paraId="34FA5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AFD3B9A">
            <w:pPr>
              <w:jc w:val="center"/>
              <w:rPr>
                <w:rFonts w:hint="eastAsia" w:ascii="宋体" w:hAnsi="宋体" w:cs="宋体"/>
                <w:b/>
                <w:bCs/>
              </w:rPr>
            </w:pPr>
          </w:p>
        </w:tc>
        <w:tc>
          <w:tcPr>
            <w:tcW w:w="1388" w:type="dxa"/>
            <w:vMerge w:val="continue"/>
            <w:vAlign w:val="center"/>
          </w:tcPr>
          <w:p w14:paraId="0FE4701E">
            <w:pPr>
              <w:jc w:val="center"/>
              <w:rPr>
                <w:rFonts w:hint="eastAsia" w:ascii="宋体" w:hAnsi="宋体" w:cs="宋体"/>
                <w:b/>
                <w:bCs/>
              </w:rPr>
            </w:pPr>
          </w:p>
        </w:tc>
        <w:tc>
          <w:tcPr>
            <w:tcW w:w="7662" w:type="dxa"/>
            <w:vAlign w:val="center"/>
          </w:tcPr>
          <w:p w14:paraId="49ADFB66">
            <w:pPr>
              <w:widowControl/>
              <w:jc w:val="left"/>
              <w:textAlignment w:val="center"/>
              <w:rPr>
                <w:rFonts w:hint="eastAsia" w:ascii="宋体" w:hAnsi="宋体" w:cs="宋体"/>
                <w:lang w:bidi="ar"/>
              </w:rPr>
            </w:pPr>
            <w:r>
              <w:rPr>
                <w:rFonts w:hint="eastAsia" w:ascii="宋体" w:hAnsi="宋体" w:cs="宋体"/>
                <w:b/>
                <w:bCs/>
                <w:lang w:bidi="ar"/>
              </w:rPr>
              <w:t>学评教报告</w:t>
            </w:r>
          </w:p>
          <w:p w14:paraId="3292635A">
            <w:pPr>
              <w:widowControl/>
              <w:jc w:val="left"/>
              <w:textAlignment w:val="center"/>
              <w:rPr>
                <w:rFonts w:hint="eastAsia" w:ascii="宋体" w:hAnsi="宋体" w:cs="宋体"/>
              </w:rPr>
            </w:pPr>
            <w:r>
              <w:rPr>
                <w:rFonts w:hint="eastAsia" w:ascii="宋体" w:hAnsi="宋体" w:cs="宋体"/>
                <w:lang w:bidi="ar"/>
              </w:rPr>
              <w:t>支持管理员在后台生成学评教校级/院级报告，对学生的评教数据进行汇总分析</w:t>
            </w:r>
            <w:r>
              <w:rPr>
                <w:rFonts w:hint="eastAsia" w:ascii="宋体" w:hAnsi="宋体" w:cs="宋体"/>
                <w:lang w:eastAsia="zh-CN" w:bidi="ar"/>
              </w:rPr>
              <w:t>，</w:t>
            </w:r>
            <w:r>
              <w:rPr>
                <w:rFonts w:hint="eastAsia" w:ascii="宋体" w:hAnsi="宋体" w:cs="宋体"/>
                <w:lang w:bidi="ar"/>
              </w:rPr>
              <w:t>在报告后支持在线编辑，同时支持导出word，报告包括：评价完成情况、教师覆盖情况分析、课程覆盖情况分析、教师教学质量分析、课程质量分析等。</w:t>
            </w:r>
          </w:p>
        </w:tc>
      </w:tr>
      <w:tr w14:paraId="0FF57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21E4B34">
            <w:pPr>
              <w:jc w:val="center"/>
              <w:rPr>
                <w:rFonts w:hint="eastAsia" w:ascii="宋体" w:hAnsi="宋体" w:cs="宋体"/>
                <w:b/>
                <w:bCs/>
              </w:rPr>
            </w:pPr>
          </w:p>
        </w:tc>
        <w:tc>
          <w:tcPr>
            <w:tcW w:w="1388" w:type="dxa"/>
            <w:vMerge w:val="continue"/>
            <w:vAlign w:val="center"/>
          </w:tcPr>
          <w:p w14:paraId="5F37BC51">
            <w:pPr>
              <w:jc w:val="center"/>
              <w:rPr>
                <w:rFonts w:hint="eastAsia" w:ascii="宋体" w:hAnsi="宋体" w:cs="宋体"/>
                <w:b/>
                <w:bCs/>
              </w:rPr>
            </w:pPr>
          </w:p>
        </w:tc>
        <w:tc>
          <w:tcPr>
            <w:tcW w:w="7662" w:type="dxa"/>
            <w:vAlign w:val="center"/>
          </w:tcPr>
          <w:p w14:paraId="784052A1">
            <w:pPr>
              <w:widowControl/>
              <w:jc w:val="left"/>
              <w:textAlignment w:val="center"/>
              <w:rPr>
                <w:rFonts w:hint="eastAsia" w:ascii="宋体" w:hAnsi="宋体" w:cs="宋体"/>
                <w:lang w:bidi="ar"/>
              </w:rPr>
            </w:pPr>
            <w:r>
              <w:rPr>
                <w:rFonts w:hint="eastAsia" w:ascii="宋体" w:hAnsi="宋体" w:cs="宋体"/>
                <w:b/>
                <w:bCs/>
                <w:lang w:bidi="ar"/>
              </w:rPr>
              <w:t>综合质量报告</w:t>
            </w:r>
          </w:p>
          <w:p w14:paraId="56AEEE36">
            <w:pPr>
              <w:widowControl/>
              <w:jc w:val="left"/>
              <w:textAlignment w:val="center"/>
              <w:rPr>
                <w:rFonts w:hint="eastAsia" w:ascii="宋体" w:hAnsi="宋体" w:cs="宋体"/>
              </w:rPr>
            </w:pPr>
            <w:r>
              <w:rPr>
                <w:rFonts w:hint="eastAsia" w:ascii="宋体" w:hAnsi="宋体" w:cs="宋体"/>
                <w:lang w:bidi="ar"/>
              </w:rPr>
              <w:t>支持管理员在后台生成综合质量报告，对督导领导的听课数据、学生的评教数据进行汇总分析</w:t>
            </w:r>
            <w:r>
              <w:rPr>
                <w:rFonts w:hint="eastAsia" w:ascii="宋体" w:hAnsi="宋体" w:cs="宋体"/>
                <w:lang w:eastAsia="zh-CN" w:bidi="ar"/>
              </w:rPr>
              <w:t>，并</w:t>
            </w:r>
            <w:r>
              <w:rPr>
                <w:rFonts w:hint="eastAsia" w:ascii="宋体" w:hAnsi="宋体" w:cs="宋体"/>
                <w:lang w:bidi="ar"/>
              </w:rPr>
              <w:t>在报告后支持在线编辑，同时支持导出word，报告包括：评价完成情况、教师覆盖情况分析、课程覆盖情况分析、教师教学质量分析、课程质量分析等。</w:t>
            </w:r>
          </w:p>
        </w:tc>
      </w:tr>
      <w:tr w14:paraId="65289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671AF73">
            <w:pPr>
              <w:jc w:val="center"/>
              <w:rPr>
                <w:rFonts w:hint="eastAsia" w:ascii="宋体" w:hAnsi="宋体" w:cs="宋体"/>
                <w:b/>
                <w:bCs/>
              </w:rPr>
            </w:pPr>
          </w:p>
        </w:tc>
        <w:tc>
          <w:tcPr>
            <w:tcW w:w="1388" w:type="dxa"/>
            <w:vMerge w:val="continue"/>
            <w:vAlign w:val="center"/>
          </w:tcPr>
          <w:p w14:paraId="6264A65E">
            <w:pPr>
              <w:jc w:val="center"/>
              <w:rPr>
                <w:rFonts w:hint="eastAsia" w:ascii="宋体" w:hAnsi="宋体" w:cs="宋体"/>
                <w:b/>
                <w:bCs/>
              </w:rPr>
            </w:pPr>
          </w:p>
        </w:tc>
        <w:tc>
          <w:tcPr>
            <w:tcW w:w="7662" w:type="dxa"/>
            <w:vAlign w:val="center"/>
          </w:tcPr>
          <w:p w14:paraId="4A4F4AF3">
            <w:pPr>
              <w:widowControl/>
              <w:jc w:val="left"/>
              <w:textAlignment w:val="center"/>
              <w:rPr>
                <w:rFonts w:hint="eastAsia" w:ascii="宋体" w:hAnsi="宋体" w:cs="宋体"/>
                <w:lang w:bidi="ar"/>
              </w:rPr>
            </w:pPr>
            <w:r>
              <w:rPr>
                <w:rFonts w:hint="eastAsia" w:ascii="宋体" w:hAnsi="宋体" w:cs="宋体"/>
                <w:b/>
                <w:bCs/>
                <w:lang w:bidi="ar"/>
              </w:rPr>
              <w:t>教师个人报告</w:t>
            </w:r>
          </w:p>
          <w:p w14:paraId="5EFB2E35">
            <w:pPr>
              <w:widowControl/>
              <w:jc w:val="left"/>
              <w:textAlignment w:val="center"/>
              <w:rPr>
                <w:rFonts w:hint="eastAsia" w:ascii="宋体" w:hAnsi="宋体" w:cs="宋体"/>
              </w:rPr>
            </w:pPr>
            <w:r>
              <w:rPr>
                <w:rFonts w:hint="eastAsia" w:ascii="宋体" w:hAnsi="宋体" w:cs="宋体"/>
                <w:lang w:bidi="ar"/>
              </w:rPr>
              <w:t>支持管理员在后台生成教师个人报告，对督导领导的听课数据、学生的评教数据进行汇总分析</w:t>
            </w:r>
            <w:r>
              <w:rPr>
                <w:rFonts w:hint="eastAsia" w:ascii="宋体" w:hAnsi="宋体" w:cs="宋体"/>
                <w:lang w:eastAsia="zh-CN" w:bidi="ar"/>
              </w:rPr>
              <w:t>，</w:t>
            </w:r>
            <w:r>
              <w:rPr>
                <w:rFonts w:hint="eastAsia" w:ascii="宋体" w:hAnsi="宋体" w:cs="宋体"/>
                <w:lang w:bidi="ar"/>
              </w:rPr>
              <w:t>在报告后支持在线编辑，同时支持导出word，报告包括：选中问卷指标平均得分等。</w:t>
            </w:r>
          </w:p>
        </w:tc>
      </w:tr>
      <w:tr w14:paraId="23A9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0404C9E">
            <w:pPr>
              <w:jc w:val="center"/>
              <w:rPr>
                <w:rFonts w:hint="eastAsia" w:ascii="宋体" w:hAnsi="宋体" w:cs="宋体"/>
                <w:b/>
                <w:bCs/>
              </w:rPr>
            </w:pPr>
          </w:p>
        </w:tc>
        <w:tc>
          <w:tcPr>
            <w:tcW w:w="1388" w:type="dxa"/>
            <w:vMerge w:val="continue"/>
            <w:vAlign w:val="center"/>
          </w:tcPr>
          <w:p w14:paraId="1DC84016">
            <w:pPr>
              <w:jc w:val="center"/>
              <w:rPr>
                <w:rFonts w:hint="eastAsia" w:ascii="宋体" w:hAnsi="宋体" w:cs="宋体"/>
                <w:b/>
                <w:bCs/>
              </w:rPr>
            </w:pPr>
          </w:p>
        </w:tc>
        <w:tc>
          <w:tcPr>
            <w:tcW w:w="7662" w:type="dxa"/>
            <w:vAlign w:val="center"/>
          </w:tcPr>
          <w:p w14:paraId="264F5B0B">
            <w:pPr>
              <w:widowControl/>
              <w:jc w:val="left"/>
              <w:textAlignment w:val="center"/>
              <w:rPr>
                <w:rFonts w:hint="eastAsia" w:ascii="宋体" w:hAnsi="宋体" w:cs="宋体"/>
                <w:lang w:bidi="ar"/>
              </w:rPr>
            </w:pPr>
            <w:r>
              <w:rPr>
                <w:rFonts w:hint="eastAsia" w:ascii="宋体" w:hAnsi="宋体" w:cs="宋体"/>
                <w:b/>
                <w:bCs/>
                <w:lang w:bidi="ar"/>
              </w:rPr>
              <w:t>教师个人画像</w:t>
            </w:r>
          </w:p>
          <w:p w14:paraId="4D6480AC">
            <w:pPr>
              <w:widowControl/>
              <w:jc w:val="left"/>
              <w:textAlignment w:val="center"/>
              <w:rPr>
                <w:rFonts w:hint="eastAsia" w:ascii="宋体" w:hAnsi="宋体" w:cs="宋体"/>
              </w:rPr>
            </w:pPr>
            <w:r>
              <w:rPr>
                <w:rFonts w:hint="eastAsia" w:ascii="宋体" w:hAnsi="宋体" w:cs="宋体"/>
                <w:lang w:bidi="ar"/>
              </w:rPr>
              <w:t>支持后台自动生成教师个人画像，对督导领导的听课数据、学生的评教数据进行汇总分析。画像内容包括开设课程门数、被评次数、个人平均分与院系、全校平均分对比情况、个人历年平均得分趋势等。</w:t>
            </w:r>
          </w:p>
        </w:tc>
      </w:tr>
      <w:tr w14:paraId="669E6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2CEA8390">
            <w:pPr>
              <w:jc w:val="center"/>
              <w:rPr>
                <w:rFonts w:hint="eastAsia" w:ascii="宋体" w:hAnsi="宋体" w:cs="宋体"/>
                <w:b/>
                <w:bCs/>
              </w:rPr>
            </w:pPr>
            <w:r>
              <w:rPr>
                <w:rFonts w:hint="eastAsia" w:ascii="宋体" w:hAnsi="宋体" w:cs="宋体"/>
                <w:b/>
                <w:bCs/>
              </w:rPr>
              <w:t>11</w:t>
            </w:r>
          </w:p>
        </w:tc>
        <w:tc>
          <w:tcPr>
            <w:tcW w:w="1388" w:type="dxa"/>
            <w:vMerge w:val="restart"/>
            <w:vAlign w:val="center"/>
          </w:tcPr>
          <w:p w14:paraId="3BC5FF75">
            <w:pPr>
              <w:jc w:val="center"/>
              <w:rPr>
                <w:rFonts w:hint="eastAsia" w:ascii="宋体" w:hAnsi="宋体" w:cs="宋体"/>
                <w:b/>
                <w:bCs/>
              </w:rPr>
            </w:pPr>
            <w:r>
              <w:rPr>
                <w:rFonts w:hint="eastAsia" w:ascii="宋体" w:hAnsi="宋体" w:cs="宋体"/>
                <w:b/>
                <w:bCs/>
              </w:rPr>
              <w:t>党建系统</w:t>
            </w:r>
          </w:p>
        </w:tc>
        <w:tc>
          <w:tcPr>
            <w:tcW w:w="7662" w:type="dxa"/>
          </w:tcPr>
          <w:p w14:paraId="35E604AB">
            <w:pPr>
              <w:rPr>
                <w:rFonts w:hint="eastAsia" w:ascii="宋体" w:hAnsi="宋体" w:cs="宋体"/>
                <w:b/>
                <w:bCs/>
              </w:rPr>
            </w:pPr>
            <w:r>
              <w:rPr>
                <w:rFonts w:hint="eastAsia" w:ascii="宋体" w:hAnsi="宋体" w:cs="宋体"/>
                <w:b/>
                <w:bCs/>
                <w:lang w:bidi="ar"/>
              </w:rPr>
              <w:t>党委管理</w:t>
            </w:r>
          </w:p>
          <w:p w14:paraId="544DF3CE">
            <w:pPr>
              <w:rPr>
                <w:rFonts w:hint="eastAsia" w:ascii="宋体" w:hAnsi="宋体" w:cs="宋体"/>
                <w:b/>
                <w:bCs/>
              </w:rPr>
            </w:pPr>
            <w:r>
              <w:rPr>
                <w:rFonts w:hint="eastAsia" w:ascii="宋体" w:hAnsi="宋体" w:cs="宋体"/>
                <w:lang w:bidi="ar"/>
              </w:rPr>
              <w:t xml:space="preserve">要求传达：包括中央精神、学校要求及政府规定等内容。 </w:t>
            </w:r>
          </w:p>
          <w:p w14:paraId="4D8EFDF3">
            <w:pPr>
              <w:rPr>
                <w:rFonts w:hint="eastAsia" w:ascii="宋体" w:hAnsi="宋体" w:cs="宋体"/>
                <w:b/>
                <w:bCs/>
              </w:rPr>
            </w:pPr>
            <w:r>
              <w:rPr>
                <w:rFonts w:hint="eastAsia" w:ascii="宋体" w:hAnsi="宋体" w:cs="宋体"/>
                <w:lang w:bidi="ar"/>
              </w:rPr>
              <w:t>支部标准化建设的工作开展情况：包括支部基本情况查询、</w:t>
            </w:r>
            <w:r>
              <w:rPr>
                <w:rFonts w:hint="eastAsia" w:ascii="宋体" w:hAnsi="宋体" w:cs="宋体"/>
                <w:lang w:eastAsia="zh-CN" w:bidi="ar"/>
              </w:rPr>
              <w:t>“三会一课”</w:t>
            </w:r>
            <w:r>
              <w:rPr>
                <w:rFonts w:hint="eastAsia" w:ascii="宋体" w:hAnsi="宋体" w:cs="宋体"/>
                <w:lang w:bidi="ar"/>
              </w:rPr>
              <w:t>情况、</w:t>
            </w:r>
            <w:r>
              <w:rPr>
                <w:rFonts w:hint="eastAsia" w:ascii="宋体" w:hAnsi="宋体" w:cs="宋体"/>
                <w:lang w:eastAsia="zh-CN" w:bidi="ar"/>
              </w:rPr>
              <w:t>“两学一做”</w:t>
            </w:r>
            <w:r>
              <w:rPr>
                <w:rFonts w:hint="eastAsia" w:ascii="宋体" w:hAnsi="宋体" w:cs="宋体"/>
                <w:lang w:bidi="ar"/>
              </w:rPr>
              <w:t xml:space="preserve">情况、各支部考核、评议情况、支部完成其他相关业务情况及记录查询等。 </w:t>
            </w:r>
          </w:p>
          <w:p w14:paraId="01B14480">
            <w:pPr>
              <w:rPr>
                <w:rFonts w:hint="eastAsia" w:ascii="宋体" w:hAnsi="宋体" w:cs="宋体"/>
                <w:b/>
                <w:bCs/>
              </w:rPr>
            </w:pPr>
            <w:r>
              <w:rPr>
                <w:rFonts w:hint="eastAsia" w:ascii="宋体" w:hAnsi="宋体" w:cs="宋体"/>
                <w:lang w:bidi="ar"/>
              </w:rPr>
              <w:t>工作落实情况：包括中心组学习、党委会相关流程及重要管理决策落实、民主生活会的开展情况等。</w:t>
            </w:r>
          </w:p>
          <w:p w14:paraId="089D8139">
            <w:pPr>
              <w:rPr>
                <w:rFonts w:hint="eastAsia" w:ascii="宋体" w:hAnsi="宋体" w:cs="宋体"/>
                <w:b/>
                <w:bCs/>
              </w:rPr>
            </w:pPr>
            <w:r>
              <w:rPr>
                <w:rFonts w:hint="eastAsia" w:ascii="宋体" w:hAnsi="宋体" w:cs="宋体"/>
                <w:lang w:bidi="ar"/>
              </w:rPr>
              <w:t>工作布置：工作安排，工作反馈，活动发起，表彰，党务公开，党内监督（书记信箱）等。</w:t>
            </w:r>
          </w:p>
          <w:p w14:paraId="1D732D52">
            <w:pPr>
              <w:rPr>
                <w:rFonts w:hint="eastAsia" w:ascii="宋体" w:hAnsi="宋体" w:cs="宋体"/>
                <w:b/>
                <w:bCs/>
                <w:lang w:bidi="ar"/>
              </w:rPr>
            </w:pPr>
            <w:r>
              <w:rPr>
                <w:rFonts w:hint="eastAsia" w:ascii="宋体" w:hAnsi="宋体" w:cs="宋体"/>
                <w:lang w:bidi="ar"/>
              </w:rPr>
              <w:t xml:space="preserve">基层党建品牌开展情况：了解特色党建活动、了解党员思想意识形态、了解基层工作特色成果等。 </w:t>
            </w:r>
          </w:p>
        </w:tc>
      </w:tr>
      <w:tr w14:paraId="1DCB1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559CDA3">
            <w:pPr>
              <w:jc w:val="center"/>
              <w:rPr>
                <w:rFonts w:hint="eastAsia" w:ascii="宋体" w:hAnsi="宋体" w:cs="宋体"/>
                <w:b/>
                <w:bCs/>
              </w:rPr>
            </w:pPr>
          </w:p>
        </w:tc>
        <w:tc>
          <w:tcPr>
            <w:tcW w:w="1388" w:type="dxa"/>
            <w:vMerge w:val="continue"/>
            <w:vAlign w:val="center"/>
          </w:tcPr>
          <w:p w14:paraId="4132D7CE">
            <w:pPr>
              <w:jc w:val="center"/>
              <w:rPr>
                <w:rFonts w:hint="eastAsia" w:ascii="宋体" w:hAnsi="宋体" w:cs="宋体"/>
                <w:b/>
                <w:bCs/>
              </w:rPr>
            </w:pPr>
          </w:p>
        </w:tc>
        <w:tc>
          <w:tcPr>
            <w:tcW w:w="7662" w:type="dxa"/>
          </w:tcPr>
          <w:p w14:paraId="568DE1C3">
            <w:pPr>
              <w:rPr>
                <w:rFonts w:hint="eastAsia" w:ascii="宋体" w:hAnsi="宋体" w:cs="宋体"/>
                <w:b/>
                <w:bCs/>
                <w:lang w:bidi="ar"/>
              </w:rPr>
            </w:pPr>
            <w:r>
              <w:rPr>
                <w:rFonts w:hint="eastAsia" w:ascii="宋体" w:hAnsi="宋体" w:cs="宋体"/>
                <w:b/>
                <w:bCs/>
                <w:lang w:bidi="ar"/>
              </w:rPr>
              <w:t>支部管理员</w:t>
            </w:r>
          </w:p>
          <w:p w14:paraId="1C1ACD35">
            <w:pPr>
              <w:rPr>
                <w:rFonts w:hint="eastAsia" w:ascii="宋体" w:hAnsi="宋体" w:cs="宋体"/>
                <w:b/>
                <w:bCs/>
              </w:rPr>
            </w:pPr>
            <w:r>
              <w:rPr>
                <w:rFonts w:hint="eastAsia" w:ascii="宋体" w:hAnsi="宋体" w:cs="宋体"/>
                <w:lang w:bidi="ar"/>
              </w:rPr>
              <w:t>支部基础信息管理：支部基础信息的维护、支部领导班子的信息维护、支部奖惩情况</w:t>
            </w:r>
            <w:r>
              <w:rPr>
                <w:rFonts w:hint="eastAsia" w:ascii="宋体" w:hAnsi="宋体" w:cs="宋体"/>
                <w:lang w:eastAsia="zh-CN" w:bidi="ar"/>
              </w:rPr>
              <w:t>维护</w:t>
            </w:r>
            <w:r>
              <w:rPr>
                <w:rFonts w:hint="eastAsia" w:ascii="宋体" w:hAnsi="宋体" w:cs="宋体"/>
                <w:lang w:bidi="ar"/>
              </w:rPr>
              <w:t xml:space="preserve">、党组织地图信息维护。 </w:t>
            </w:r>
          </w:p>
          <w:p w14:paraId="4B3F3C26">
            <w:pPr>
              <w:rPr>
                <w:rFonts w:hint="eastAsia" w:ascii="宋体" w:hAnsi="宋体" w:cs="宋体"/>
                <w:lang w:bidi="ar"/>
              </w:rPr>
            </w:pPr>
            <w:r>
              <w:rPr>
                <w:rFonts w:hint="eastAsia" w:ascii="宋体" w:hAnsi="宋体" w:cs="宋体"/>
                <w:lang w:bidi="ar"/>
              </w:rPr>
              <w:t>支部日常工作情况：</w:t>
            </w:r>
            <w:r>
              <w:rPr>
                <w:rFonts w:hint="eastAsia" w:ascii="宋体" w:hAnsi="宋体" w:cs="宋体"/>
                <w:lang w:eastAsia="zh-CN" w:bidi="ar"/>
              </w:rPr>
              <w:t>“三会一课”</w:t>
            </w:r>
            <w:r>
              <w:rPr>
                <w:rFonts w:hint="eastAsia" w:ascii="宋体" w:hAnsi="宋体" w:cs="宋体"/>
                <w:lang w:bidi="ar"/>
              </w:rPr>
              <w:t>的规划、通知、执行、记录；“两学一做”的学习内容规划；党费缴纳统计；支部党员发展；支部党组织关系转移手续办理；上级安排的任务的落实及反馈；支部台账的记录等。</w:t>
            </w:r>
          </w:p>
          <w:p w14:paraId="53F36C19">
            <w:pPr>
              <w:rPr>
                <w:rFonts w:hint="eastAsia" w:ascii="宋体" w:hAnsi="宋体" w:cs="宋体"/>
                <w:b/>
                <w:bCs/>
              </w:rPr>
            </w:pPr>
            <w:r>
              <w:rPr>
                <w:rFonts w:hint="eastAsia" w:ascii="宋体" w:hAnsi="宋体" w:cs="宋体"/>
                <w:lang w:bidi="ar"/>
              </w:rPr>
              <w:t xml:space="preserve">支部建设：支部党员的学习内容、学习效果的检测、支部党员的意识形态掌握、特殊党日活动的规划、组织与总结等。 </w:t>
            </w:r>
          </w:p>
          <w:p w14:paraId="3C86E34F">
            <w:pPr>
              <w:rPr>
                <w:rFonts w:hint="eastAsia" w:ascii="宋体" w:hAnsi="宋体" w:cs="宋体"/>
                <w:b/>
                <w:bCs/>
                <w:lang w:bidi="ar"/>
              </w:rPr>
            </w:pPr>
            <w:r>
              <w:rPr>
                <w:rFonts w:hint="eastAsia" w:ascii="宋体" w:hAnsi="宋体" w:cs="宋体"/>
                <w:lang w:bidi="ar"/>
              </w:rPr>
              <w:t>工作汇报与总结：支部情况的汇总统计、支部每名党员的积分及排名情况、支部工作成果的传播和总结等。</w:t>
            </w:r>
          </w:p>
        </w:tc>
      </w:tr>
      <w:tr w14:paraId="18F66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3C7612E">
            <w:pPr>
              <w:jc w:val="center"/>
              <w:rPr>
                <w:rFonts w:hint="eastAsia" w:ascii="宋体" w:hAnsi="宋体" w:cs="宋体"/>
                <w:b/>
                <w:bCs/>
              </w:rPr>
            </w:pPr>
          </w:p>
        </w:tc>
        <w:tc>
          <w:tcPr>
            <w:tcW w:w="1388" w:type="dxa"/>
            <w:vMerge w:val="continue"/>
            <w:vAlign w:val="center"/>
          </w:tcPr>
          <w:p w14:paraId="62E7EB24">
            <w:pPr>
              <w:jc w:val="center"/>
              <w:rPr>
                <w:rFonts w:hint="eastAsia" w:ascii="宋体" w:hAnsi="宋体" w:cs="宋体"/>
                <w:b/>
                <w:bCs/>
              </w:rPr>
            </w:pPr>
          </w:p>
        </w:tc>
        <w:tc>
          <w:tcPr>
            <w:tcW w:w="7662" w:type="dxa"/>
          </w:tcPr>
          <w:p w14:paraId="76349E37">
            <w:pPr>
              <w:rPr>
                <w:rFonts w:hint="eastAsia" w:ascii="宋体" w:hAnsi="宋体" w:cs="宋体"/>
                <w:b/>
                <w:bCs/>
                <w:lang w:bidi="ar"/>
              </w:rPr>
            </w:pPr>
            <w:r>
              <w:rPr>
                <w:rFonts w:hint="eastAsia" w:ascii="宋体" w:hAnsi="宋体" w:cs="宋体"/>
                <w:b/>
                <w:bCs/>
                <w:lang w:bidi="ar"/>
              </w:rPr>
              <w:t>党务工作者</w:t>
            </w:r>
          </w:p>
          <w:p w14:paraId="5BA69186">
            <w:pPr>
              <w:rPr>
                <w:rFonts w:hint="eastAsia" w:ascii="宋体" w:hAnsi="宋体" w:cs="宋体"/>
                <w:b/>
                <w:bCs/>
              </w:rPr>
            </w:pPr>
            <w:r>
              <w:rPr>
                <w:rFonts w:hint="eastAsia" w:ascii="宋体" w:hAnsi="宋体" w:cs="宋体"/>
                <w:lang w:bidi="ar"/>
              </w:rPr>
              <w:t xml:space="preserve">精神传达：相关新闻的发布及发表，文章的录入等。 </w:t>
            </w:r>
          </w:p>
          <w:p w14:paraId="2029B11A">
            <w:pPr>
              <w:rPr>
                <w:rFonts w:hint="eastAsia" w:ascii="宋体" w:hAnsi="宋体" w:cs="宋体"/>
                <w:b/>
                <w:bCs/>
              </w:rPr>
            </w:pPr>
            <w:r>
              <w:rPr>
                <w:rFonts w:hint="eastAsia" w:ascii="宋体" w:hAnsi="宋体" w:cs="宋体"/>
                <w:lang w:bidi="ar"/>
              </w:rPr>
              <w:t xml:space="preserve">会议、活动的组织：配合党委或者支部书记做会议、活动的设计、组织及总结记录。 </w:t>
            </w:r>
          </w:p>
          <w:p w14:paraId="7A7BE9BD">
            <w:pPr>
              <w:rPr>
                <w:rFonts w:hint="eastAsia" w:ascii="宋体" w:hAnsi="宋体" w:cs="宋体"/>
                <w:b/>
                <w:bCs/>
              </w:rPr>
            </w:pPr>
            <w:r>
              <w:rPr>
                <w:rFonts w:hint="eastAsia" w:ascii="宋体" w:hAnsi="宋体" w:cs="宋体"/>
                <w:lang w:bidi="ar"/>
              </w:rPr>
              <w:t xml:space="preserve">党务工作：党费收缴、党支部基本信息录入等工作。 </w:t>
            </w:r>
          </w:p>
          <w:p w14:paraId="7EC2F9CF">
            <w:pPr>
              <w:rPr>
                <w:rFonts w:hint="eastAsia" w:ascii="宋体" w:hAnsi="宋体" w:cs="宋体"/>
                <w:b/>
                <w:bCs/>
                <w:lang w:bidi="ar"/>
              </w:rPr>
            </w:pPr>
            <w:r>
              <w:rPr>
                <w:rFonts w:hint="eastAsia" w:ascii="宋体" w:hAnsi="宋体" w:cs="宋体"/>
                <w:lang w:bidi="ar"/>
              </w:rPr>
              <w:t xml:space="preserve">资料撰写：配合党委和支部书记撰写总结材料、数据统计等。 </w:t>
            </w:r>
          </w:p>
        </w:tc>
      </w:tr>
      <w:tr w14:paraId="5633E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FF3F37F">
            <w:pPr>
              <w:jc w:val="center"/>
              <w:rPr>
                <w:rFonts w:hint="eastAsia" w:ascii="宋体" w:hAnsi="宋体" w:cs="宋体"/>
                <w:b/>
                <w:bCs/>
              </w:rPr>
            </w:pPr>
          </w:p>
        </w:tc>
        <w:tc>
          <w:tcPr>
            <w:tcW w:w="1388" w:type="dxa"/>
            <w:vMerge w:val="continue"/>
            <w:vAlign w:val="center"/>
          </w:tcPr>
          <w:p w14:paraId="0CD129F4">
            <w:pPr>
              <w:jc w:val="center"/>
              <w:rPr>
                <w:rFonts w:hint="eastAsia" w:ascii="宋体" w:hAnsi="宋体" w:cs="宋体"/>
                <w:b/>
                <w:bCs/>
              </w:rPr>
            </w:pPr>
          </w:p>
        </w:tc>
        <w:tc>
          <w:tcPr>
            <w:tcW w:w="7662" w:type="dxa"/>
          </w:tcPr>
          <w:p w14:paraId="4F432ECF">
            <w:pPr>
              <w:rPr>
                <w:rFonts w:hint="eastAsia" w:ascii="宋体" w:hAnsi="宋体" w:cs="宋体"/>
                <w:b/>
                <w:bCs/>
                <w:lang w:bidi="ar"/>
              </w:rPr>
            </w:pPr>
            <w:r>
              <w:rPr>
                <w:rFonts w:hint="eastAsia" w:ascii="宋体" w:hAnsi="宋体" w:cs="宋体"/>
                <w:b/>
                <w:bCs/>
                <w:lang w:bidi="ar"/>
              </w:rPr>
              <w:t>党员管理</w:t>
            </w:r>
          </w:p>
          <w:p w14:paraId="5F67ABBD">
            <w:pPr>
              <w:rPr>
                <w:rFonts w:hint="eastAsia" w:ascii="宋体" w:hAnsi="宋体" w:cs="宋体"/>
                <w:b/>
                <w:bCs/>
              </w:rPr>
            </w:pPr>
            <w:r>
              <w:rPr>
                <w:rFonts w:hint="eastAsia" w:ascii="宋体" w:hAnsi="宋体" w:cs="宋体"/>
                <w:lang w:bidi="ar"/>
              </w:rPr>
              <w:t>个人学习：党员需要接受各种政策、精神、法律、法规的学习，积极提交学习心得，提升</w:t>
            </w:r>
            <w:r>
              <w:rPr>
                <w:rFonts w:hint="eastAsia" w:ascii="宋体" w:hAnsi="宋体" w:cs="宋体"/>
                <w:lang w:eastAsia="zh-CN" w:bidi="ar"/>
              </w:rPr>
              <w:t>“四个意识”</w:t>
            </w:r>
            <w:r>
              <w:rPr>
                <w:rFonts w:hint="eastAsia" w:ascii="宋体" w:hAnsi="宋体" w:cs="宋体"/>
                <w:lang w:bidi="ar"/>
              </w:rPr>
              <w:t xml:space="preserve">。 </w:t>
            </w:r>
          </w:p>
          <w:p w14:paraId="27346B1F">
            <w:pPr>
              <w:rPr>
                <w:rFonts w:hint="eastAsia" w:ascii="宋体" w:hAnsi="宋体" w:cs="宋体"/>
                <w:b/>
                <w:bCs/>
              </w:rPr>
            </w:pPr>
            <w:r>
              <w:rPr>
                <w:rFonts w:hint="eastAsia" w:ascii="宋体" w:hAnsi="宋体" w:cs="宋体"/>
                <w:lang w:bidi="ar"/>
              </w:rPr>
              <w:t xml:space="preserve">工作参与：党员要积极参加到党组织的各项工作、活动中去，按时完成会议记录、活动心得等。 </w:t>
            </w:r>
          </w:p>
          <w:p w14:paraId="20FE4899">
            <w:pPr>
              <w:rPr>
                <w:rFonts w:hint="eastAsia" w:ascii="宋体" w:hAnsi="宋体" w:cs="宋体"/>
                <w:b/>
                <w:bCs/>
                <w:lang w:bidi="ar"/>
              </w:rPr>
            </w:pPr>
            <w:r>
              <w:rPr>
                <w:rFonts w:hint="eastAsia" w:ascii="宋体" w:hAnsi="宋体" w:cs="宋体"/>
                <w:lang w:bidi="ar"/>
              </w:rPr>
              <w:t xml:space="preserve">党员发声：党员要积极参与到党内讨论中，发表自己的想法，为群众反映问题，勇于批评与自我批评，树立良好风气。 </w:t>
            </w:r>
          </w:p>
        </w:tc>
      </w:tr>
      <w:tr w14:paraId="305DE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F7AEAAB">
            <w:pPr>
              <w:jc w:val="center"/>
              <w:rPr>
                <w:rFonts w:hint="eastAsia" w:ascii="宋体" w:hAnsi="宋体" w:cs="宋体"/>
                <w:b/>
                <w:bCs/>
              </w:rPr>
            </w:pPr>
          </w:p>
        </w:tc>
        <w:tc>
          <w:tcPr>
            <w:tcW w:w="1388" w:type="dxa"/>
            <w:vMerge w:val="continue"/>
            <w:vAlign w:val="center"/>
          </w:tcPr>
          <w:p w14:paraId="498977EA">
            <w:pPr>
              <w:jc w:val="center"/>
              <w:rPr>
                <w:rFonts w:hint="eastAsia" w:ascii="宋体" w:hAnsi="宋体" w:cs="宋体"/>
                <w:b/>
                <w:bCs/>
              </w:rPr>
            </w:pPr>
          </w:p>
        </w:tc>
        <w:tc>
          <w:tcPr>
            <w:tcW w:w="7662" w:type="dxa"/>
          </w:tcPr>
          <w:p w14:paraId="39CA2506">
            <w:pPr>
              <w:rPr>
                <w:rFonts w:hint="eastAsia" w:ascii="宋体" w:hAnsi="宋体" w:cs="宋体"/>
                <w:lang w:bidi="ar"/>
              </w:rPr>
            </w:pPr>
            <w:r>
              <w:rPr>
                <w:rFonts w:hint="eastAsia" w:ascii="宋体" w:hAnsi="宋体" w:cs="宋体"/>
                <w:b/>
                <w:bCs/>
                <w:lang w:bidi="ar"/>
              </w:rPr>
              <w:t>学习宣传模块</w:t>
            </w:r>
            <w:r>
              <w:rPr>
                <w:rFonts w:hint="eastAsia" w:ascii="宋体" w:hAnsi="宋体" w:cs="宋体"/>
                <w:lang w:bidi="ar"/>
              </w:rPr>
              <w:tab/>
            </w:r>
          </w:p>
          <w:p w14:paraId="1AFB28EE">
            <w:pPr>
              <w:rPr>
                <w:rFonts w:hint="eastAsia" w:ascii="宋体" w:hAnsi="宋体" w:cs="宋体"/>
                <w:lang w:bidi="ar"/>
              </w:rPr>
            </w:pPr>
            <w:r>
              <w:rPr>
                <w:rFonts w:hint="eastAsia" w:ascii="宋体" w:hAnsi="宋体" w:cs="宋体"/>
                <w:lang w:bidi="ar"/>
              </w:rPr>
              <w:t>支持在线创建课程、设置课程的学分考核机制、设置课程展示模板等，以及学生在线听课、在线阅读、在线提问、在线作业、在线考试、在线互动讨论、学分审核、获得学分等。</w:t>
            </w:r>
          </w:p>
        </w:tc>
      </w:tr>
      <w:tr w14:paraId="6D06D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E450E9C">
            <w:pPr>
              <w:jc w:val="center"/>
              <w:rPr>
                <w:rFonts w:hint="eastAsia" w:ascii="宋体" w:hAnsi="宋体" w:cs="宋体"/>
                <w:b/>
                <w:bCs/>
              </w:rPr>
            </w:pPr>
          </w:p>
        </w:tc>
        <w:tc>
          <w:tcPr>
            <w:tcW w:w="1388" w:type="dxa"/>
            <w:vMerge w:val="continue"/>
            <w:vAlign w:val="center"/>
          </w:tcPr>
          <w:p w14:paraId="5A4E42CC">
            <w:pPr>
              <w:jc w:val="center"/>
              <w:rPr>
                <w:rFonts w:hint="eastAsia" w:ascii="宋体" w:hAnsi="宋体" w:cs="宋体"/>
                <w:b/>
                <w:bCs/>
              </w:rPr>
            </w:pPr>
          </w:p>
        </w:tc>
        <w:tc>
          <w:tcPr>
            <w:tcW w:w="7662" w:type="dxa"/>
          </w:tcPr>
          <w:p w14:paraId="07657AEF">
            <w:pPr>
              <w:rPr>
                <w:rFonts w:hint="eastAsia" w:ascii="宋体" w:hAnsi="宋体" w:cs="宋体"/>
                <w:lang w:bidi="ar"/>
              </w:rPr>
            </w:pPr>
            <w:r>
              <w:rPr>
                <w:rFonts w:hint="eastAsia" w:ascii="宋体" w:hAnsi="宋体" w:cs="宋体"/>
                <w:b/>
                <w:bCs/>
                <w:lang w:bidi="ar"/>
              </w:rPr>
              <w:t>活动模块</w:t>
            </w:r>
          </w:p>
          <w:p w14:paraId="5B29C8BD">
            <w:pPr>
              <w:rPr>
                <w:rFonts w:hint="eastAsia" w:ascii="宋体" w:hAnsi="宋体" w:cs="宋体"/>
                <w:b/>
                <w:bCs/>
                <w:lang w:bidi="ar"/>
              </w:rPr>
            </w:pPr>
            <w:r>
              <w:rPr>
                <w:rFonts w:hint="eastAsia" w:ascii="宋体" w:hAnsi="宋体" w:cs="宋体"/>
                <w:lang w:bidi="ar"/>
              </w:rPr>
              <w:t>支持各个项目管理员能够通过后台自行进行发布定制活动，活动发布后，前台用户可以进行报名参与活动，并提供一系列数据统计的支持。</w:t>
            </w:r>
          </w:p>
        </w:tc>
      </w:tr>
      <w:tr w14:paraId="4428E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98ECA1F">
            <w:pPr>
              <w:jc w:val="center"/>
              <w:rPr>
                <w:rFonts w:hint="eastAsia" w:ascii="宋体" w:hAnsi="宋体" w:cs="宋体"/>
                <w:b/>
                <w:bCs/>
              </w:rPr>
            </w:pPr>
          </w:p>
        </w:tc>
        <w:tc>
          <w:tcPr>
            <w:tcW w:w="1388" w:type="dxa"/>
            <w:vMerge w:val="continue"/>
            <w:vAlign w:val="center"/>
          </w:tcPr>
          <w:p w14:paraId="35ECDE67">
            <w:pPr>
              <w:jc w:val="center"/>
              <w:rPr>
                <w:rFonts w:hint="eastAsia" w:ascii="宋体" w:hAnsi="宋体" w:cs="宋体"/>
                <w:b/>
                <w:bCs/>
              </w:rPr>
            </w:pPr>
          </w:p>
        </w:tc>
        <w:tc>
          <w:tcPr>
            <w:tcW w:w="7662" w:type="dxa"/>
          </w:tcPr>
          <w:p w14:paraId="5B1CF8C6">
            <w:pPr>
              <w:rPr>
                <w:rFonts w:hint="eastAsia" w:ascii="宋体" w:hAnsi="宋体" w:cs="宋体"/>
                <w:b/>
                <w:bCs/>
                <w:lang w:bidi="ar"/>
              </w:rPr>
            </w:pPr>
            <w:r>
              <w:rPr>
                <w:rFonts w:hint="eastAsia" w:ascii="宋体" w:hAnsi="宋体" w:cs="宋体"/>
                <w:b/>
                <w:bCs/>
                <w:lang w:bidi="ar"/>
              </w:rPr>
              <w:t>群众管理</w:t>
            </w:r>
          </w:p>
          <w:p w14:paraId="0180983A">
            <w:pPr>
              <w:rPr>
                <w:rFonts w:hint="eastAsia" w:ascii="宋体" w:hAnsi="宋体" w:cs="宋体"/>
                <w:b/>
                <w:bCs/>
              </w:rPr>
            </w:pPr>
            <w:r>
              <w:rPr>
                <w:rFonts w:hint="eastAsia" w:ascii="宋体" w:hAnsi="宋体" w:cs="宋体"/>
                <w:lang w:bidi="ar"/>
              </w:rPr>
              <w:t xml:space="preserve">党建要闻：可以了解最新的中央精神、政策、法律法规等；了解身边党组织的活动、工作进展等。 </w:t>
            </w:r>
          </w:p>
          <w:p w14:paraId="3D5CA9CF">
            <w:pPr>
              <w:rPr>
                <w:rFonts w:hint="eastAsia" w:ascii="宋体" w:hAnsi="宋体" w:cs="宋体"/>
                <w:b/>
                <w:bCs/>
              </w:rPr>
            </w:pPr>
            <w:r>
              <w:rPr>
                <w:rFonts w:hint="eastAsia" w:ascii="宋体" w:hAnsi="宋体" w:cs="宋体"/>
                <w:lang w:bidi="ar"/>
              </w:rPr>
              <w:t xml:space="preserve">参与互动：群众需要通过互联网与党组织进行直接沟通交流，让群众感受到党员的先锋模范带头作用。 </w:t>
            </w:r>
          </w:p>
          <w:p w14:paraId="26EB41A5">
            <w:pPr>
              <w:rPr>
                <w:rFonts w:hint="eastAsia" w:ascii="宋体" w:hAnsi="宋体" w:cs="宋体"/>
                <w:b/>
                <w:bCs/>
              </w:rPr>
            </w:pPr>
            <w:r>
              <w:rPr>
                <w:rFonts w:hint="eastAsia" w:ascii="宋体" w:hAnsi="宋体" w:cs="宋体"/>
                <w:lang w:bidi="ar"/>
              </w:rPr>
              <w:t xml:space="preserve">寻找支部：可以寻找到身边的党支部，形成有困难找党员的社会风气；也为普通群众提供一个接近党组织、了解党组织、加入党组织的途径。 </w:t>
            </w:r>
          </w:p>
          <w:p w14:paraId="2A4214E9">
            <w:pPr>
              <w:rPr>
                <w:rFonts w:hint="eastAsia" w:ascii="宋体" w:hAnsi="宋体" w:cs="宋体"/>
                <w:b/>
                <w:bCs/>
                <w:lang w:bidi="ar"/>
              </w:rPr>
            </w:pPr>
            <w:r>
              <w:rPr>
                <w:rFonts w:hint="eastAsia" w:ascii="宋体" w:hAnsi="宋体" w:cs="宋体"/>
                <w:lang w:bidi="ar"/>
              </w:rPr>
              <w:t xml:space="preserve">监督渠道：为群众提供“民意直达”的新途径。 </w:t>
            </w:r>
          </w:p>
        </w:tc>
      </w:tr>
      <w:tr w14:paraId="3018F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70B6A293">
            <w:pPr>
              <w:jc w:val="center"/>
              <w:rPr>
                <w:rFonts w:hint="eastAsia" w:ascii="宋体" w:hAnsi="宋体" w:cs="宋体"/>
                <w:b/>
                <w:bCs/>
              </w:rPr>
            </w:pPr>
            <w:r>
              <w:rPr>
                <w:rFonts w:hint="eastAsia" w:ascii="宋体" w:hAnsi="宋体" w:cs="宋体"/>
                <w:b/>
                <w:bCs/>
              </w:rPr>
              <w:t>12</w:t>
            </w:r>
          </w:p>
        </w:tc>
        <w:tc>
          <w:tcPr>
            <w:tcW w:w="1388" w:type="dxa"/>
            <w:vMerge w:val="restart"/>
            <w:vAlign w:val="center"/>
          </w:tcPr>
          <w:p w14:paraId="2987E414">
            <w:pPr>
              <w:jc w:val="center"/>
              <w:rPr>
                <w:rFonts w:hint="eastAsia" w:ascii="宋体" w:hAnsi="宋体" w:cs="宋体"/>
                <w:b/>
                <w:bCs/>
              </w:rPr>
            </w:pPr>
            <w:r>
              <w:rPr>
                <w:rFonts w:hint="eastAsia" w:ascii="宋体" w:hAnsi="宋体" w:cs="宋体"/>
                <w:b/>
                <w:bCs/>
              </w:rPr>
              <w:t>教务管理系统</w:t>
            </w:r>
          </w:p>
        </w:tc>
        <w:tc>
          <w:tcPr>
            <w:tcW w:w="7662" w:type="dxa"/>
            <w:vAlign w:val="center"/>
          </w:tcPr>
          <w:p w14:paraId="5D45A4B6">
            <w:pPr>
              <w:widowControl/>
              <w:snapToGrid w:val="0"/>
              <w:jc w:val="left"/>
              <w:rPr>
                <w:rFonts w:hint="eastAsia" w:ascii="宋体" w:hAnsi="宋体" w:cs="宋体"/>
                <w:b/>
                <w:bCs/>
              </w:rPr>
            </w:pPr>
            <w:r>
              <w:rPr>
                <w:rFonts w:hint="eastAsia" w:ascii="宋体" w:hAnsi="宋体" w:cs="宋体"/>
                <w:b/>
                <w:bCs/>
              </w:rPr>
              <w:t>移动教务管理模块</w:t>
            </w:r>
          </w:p>
          <w:p w14:paraId="53CCC4F7">
            <w:pPr>
              <w:widowControl/>
              <w:snapToGrid w:val="0"/>
              <w:jc w:val="left"/>
              <w:rPr>
                <w:rFonts w:hint="eastAsia" w:ascii="宋体" w:hAnsi="宋体" w:cs="宋体"/>
                <w:b/>
                <w:bCs/>
              </w:rPr>
            </w:pPr>
            <w:r>
              <w:rPr>
                <w:rFonts w:hint="eastAsia" w:ascii="宋体" w:hAnsi="宋体" w:cs="宋体"/>
              </w:rPr>
              <w:t>1）</w:t>
            </w:r>
            <w:r>
              <w:rPr>
                <w:rFonts w:hint="eastAsia" w:ascii="宋体" w:hAnsi="宋体" w:cs="宋体"/>
                <w:lang w:val="zh-TW" w:eastAsia="zh-TW"/>
              </w:rPr>
              <w:t>学生空间</w:t>
            </w:r>
          </w:p>
          <w:p w14:paraId="71AD1251">
            <w:pPr>
              <w:widowControl/>
              <w:snapToGrid w:val="0"/>
              <w:jc w:val="left"/>
              <w:rPr>
                <w:rFonts w:hint="eastAsia" w:ascii="宋体" w:hAnsi="宋体" w:cs="宋体"/>
                <w:lang w:val="zh-TW"/>
              </w:rPr>
            </w:pPr>
            <w:r>
              <w:rPr>
                <w:rFonts w:hint="eastAsia" w:ascii="宋体" w:hAnsi="宋体" w:cs="宋体"/>
                <w:lang w:val="zh-TW"/>
              </w:rPr>
              <w:t>学生可进行校历、课表、选课、成绩、学业进程、考试信息、个人信息、空闲教室、学籍预警、教务通知的查询。</w:t>
            </w:r>
          </w:p>
          <w:p w14:paraId="17A49E6C">
            <w:pPr>
              <w:widowControl/>
              <w:snapToGrid w:val="0"/>
              <w:jc w:val="left"/>
              <w:rPr>
                <w:rFonts w:hint="eastAsia" w:ascii="宋体" w:hAnsi="宋体" w:cs="宋体"/>
              </w:rPr>
            </w:pPr>
            <w:r>
              <w:rPr>
                <w:rFonts w:hint="eastAsia" w:ascii="宋体" w:hAnsi="宋体" w:cs="宋体"/>
              </w:rPr>
              <w:t>2）教师空间</w:t>
            </w:r>
          </w:p>
          <w:p w14:paraId="215E456A">
            <w:pPr>
              <w:widowControl/>
              <w:snapToGrid w:val="0"/>
              <w:jc w:val="left"/>
              <w:rPr>
                <w:rFonts w:hint="eastAsia" w:ascii="宋体" w:hAnsi="宋体" w:cs="宋体"/>
              </w:rPr>
            </w:pPr>
            <w:r>
              <w:rPr>
                <w:rFonts w:hint="eastAsia" w:ascii="宋体" w:hAnsi="宋体" w:cs="宋体"/>
              </w:rPr>
              <w:t>（1）教师端可进行个人信息、教务通知、教学任务、课表、监考信息、学生成绩、空教室、全校性课表、校历的查询。</w:t>
            </w:r>
          </w:p>
          <w:p w14:paraId="3899C57B">
            <w:pPr>
              <w:widowControl/>
              <w:snapToGrid w:val="0"/>
              <w:jc w:val="left"/>
              <w:rPr>
                <w:rFonts w:hint="eastAsia" w:ascii="宋体" w:hAnsi="宋体" w:cs="宋体"/>
                <w:lang w:eastAsia="zh-TW"/>
              </w:rPr>
            </w:pPr>
            <w:r>
              <w:rPr>
                <w:rFonts w:hint="eastAsia" w:ascii="宋体" w:hAnsi="宋体" w:cs="宋体"/>
              </w:rPr>
              <w:t>（2）</w:t>
            </w:r>
            <w:r>
              <w:rPr>
                <w:rFonts w:hint="eastAsia" w:ascii="宋体" w:hAnsi="宋体" w:cs="宋体"/>
                <w:lang w:val="zh-TW" w:eastAsia="zh-TW"/>
              </w:rPr>
              <w:t>支持手机调课</w:t>
            </w:r>
            <w:r>
              <w:rPr>
                <w:rFonts w:hint="eastAsia" w:ascii="宋体" w:hAnsi="宋体" w:cs="宋体"/>
                <w:lang w:eastAsia="zh-TW"/>
              </w:rPr>
              <w:t>、停课、补课、借空教室等各类申请审批，并发送通知到审批人和申请人，调课时可以在单条调课信息中添加多门课程，实现调课课时量的统一核算。</w:t>
            </w:r>
          </w:p>
          <w:p w14:paraId="7E39CE94">
            <w:pPr>
              <w:widowControl/>
              <w:snapToGrid w:val="0"/>
              <w:jc w:val="left"/>
              <w:rPr>
                <w:rFonts w:hint="eastAsia" w:ascii="宋体" w:hAnsi="宋体" w:cs="宋体"/>
                <w:lang w:val="zh-TW" w:eastAsia="zh-TW"/>
              </w:rPr>
            </w:pPr>
            <w:r>
              <w:rPr>
                <w:rFonts w:hint="eastAsia" w:ascii="宋体" w:hAnsi="宋体" w:cs="宋体"/>
                <w:lang w:val="zh-TW" w:eastAsia="zh-TW"/>
              </w:rPr>
              <w:t>（3）教师端通过课表查询上课相关资料，并可对接教学平台，进行签到、在线测试、选人、发放资料、投屏、在线教学等操作。</w:t>
            </w:r>
          </w:p>
          <w:p w14:paraId="0AB70E3D">
            <w:pPr>
              <w:widowControl/>
              <w:snapToGrid w:val="0"/>
              <w:jc w:val="left"/>
              <w:rPr>
                <w:rFonts w:hint="eastAsia" w:ascii="宋体" w:hAnsi="宋体" w:cs="宋体"/>
                <w:lang w:val="zh-TW" w:eastAsia="zh-TW"/>
              </w:rPr>
            </w:pPr>
            <w:r>
              <w:rPr>
                <w:rFonts w:hint="eastAsia" w:ascii="宋体" w:hAnsi="宋体" w:cs="宋体"/>
                <w:lang w:val="zh-TW" w:eastAsia="zh-TW"/>
              </w:rPr>
              <w:t>3）管理空间</w:t>
            </w:r>
          </w:p>
          <w:p w14:paraId="2BA9E10D">
            <w:pPr>
              <w:widowControl/>
              <w:snapToGrid w:val="0"/>
              <w:jc w:val="left"/>
              <w:rPr>
                <w:rFonts w:hint="eastAsia" w:ascii="宋体" w:hAnsi="宋体" w:cs="宋体"/>
                <w:b/>
                <w:bCs/>
              </w:rPr>
            </w:pPr>
            <w:r>
              <w:rPr>
                <w:rFonts w:hint="eastAsia" w:ascii="宋体" w:hAnsi="宋体" w:cs="宋体"/>
                <w:lang w:val="zh-TW" w:eastAsia="zh-TW"/>
              </w:rPr>
              <w:t>（1）支持管理</w:t>
            </w:r>
            <w:r>
              <w:rPr>
                <w:rFonts w:hint="eastAsia" w:ascii="宋体" w:hAnsi="宋体" w:cs="宋体"/>
              </w:rPr>
              <w:t>者通过手机查询全校课表，如班级课表、教师课表、课程课表、教室课表及考试安排信息查询；</w:t>
            </w:r>
            <w:r>
              <w:rPr>
                <w:rFonts w:hint="eastAsia" w:ascii="宋体" w:hAnsi="宋体" w:cs="宋体"/>
                <w:lang w:bidi="ar"/>
              </w:rPr>
              <w:t>提供截图并加盖公章</w:t>
            </w:r>
          </w:p>
          <w:p w14:paraId="2F2B6D9D">
            <w:pPr>
              <w:widowControl/>
              <w:jc w:val="left"/>
              <w:textAlignment w:val="center"/>
              <w:rPr>
                <w:rFonts w:hint="eastAsia" w:ascii="宋体" w:hAnsi="宋体" w:cs="宋体"/>
              </w:rPr>
            </w:pPr>
            <w:r>
              <w:rPr>
                <w:rFonts w:hint="eastAsia" w:ascii="宋体" w:hAnsi="宋体" w:cs="宋体"/>
              </w:rPr>
              <w:t>（2）支持全校学生数据、教师数据、课程数据的查询统计分析。</w:t>
            </w:r>
          </w:p>
        </w:tc>
      </w:tr>
      <w:tr w14:paraId="19817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96A95B8">
            <w:pPr>
              <w:jc w:val="center"/>
              <w:rPr>
                <w:rFonts w:hint="eastAsia" w:ascii="宋体" w:hAnsi="宋体" w:cs="宋体"/>
                <w:b/>
                <w:bCs/>
              </w:rPr>
            </w:pPr>
          </w:p>
        </w:tc>
        <w:tc>
          <w:tcPr>
            <w:tcW w:w="1388" w:type="dxa"/>
            <w:vMerge w:val="continue"/>
            <w:vAlign w:val="center"/>
          </w:tcPr>
          <w:p w14:paraId="18FE8FC9">
            <w:pPr>
              <w:jc w:val="center"/>
              <w:rPr>
                <w:rFonts w:hint="eastAsia" w:ascii="宋体" w:hAnsi="宋体" w:cs="宋体"/>
                <w:b/>
                <w:bCs/>
              </w:rPr>
            </w:pPr>
          </w:p>
        </w:tc>
        <w:tc>
          <w:tcPr>
            <w:tcW w:w="7662" w:type="dxa"/>
            <w:vAlign w:val="center"/>
          </w:tcPr>
          <w:p w14:paraId="78DEC09F">
            <w:pPr>
              <w:widowControl/>
              <w:snapToGrid w:val="0"/>
              <w:rPr>
                <w:rFonts w:hint="eastAsia" w:ascii="宋体" w:hAnsi="宋体" w:cs="宋体"/>
                <w:b/>
                <w:bCs/>
                <w:lang w:val="zh-CN"/>
              </w:rPr>
            </w:pPr>
            <w:r>
              <w:rPr>
                <w:rFonts w:hint="eastAsia" w:ascii="宋体" w:hAnsi="宋体" w:cs="宋体"/>
                <w:b/>
                <w:bCs/>
                <w:lang w:val="zh-TW" w:eastAsia="zh-TW"/>
              </w:rPr>
              <w:t>系统管理</w:t>
            </w:r>
          </w:p>
          <w:p w14:paraId="14909338">
            <w:pPr>
              <w:widowControl/>
              <w:snapToGrid w:val="0"/>
              <w:rPr>
                <w:rFonts w:hint="eastAsia" w:ascii="宋体" w:hAnsi="宋体" w:cs="宋体"/>
                <w:lang w:val="zh-CN"/>
              </w:rPr>
            </w:pPr>
            <w:r>
              <w:rPr>
                <w:rFonts w:hint="eastAsia" w:ascii="宋体" w:hAnsi="宋体" w:cs="宋体"/>
                <w:lang w:val="zh-CN"/>
              </w:rPr>
              <w:t>1）支持登录页面流程化管理，可根据首页不同模块功能设置的流程图点击进入相应页面，方便熟悉系统操作流程，且受权限配置的限制，无相应操作权限的用户无法进入。</w:t>
            </w:r>
          </w:p>
          <w:p w14:paraId="096C7DC6">
            <w:pPr>
              <w:widowControl/>
              <w:snapToGrid w:val="0"/>
              <w:rPr>
                <w:rFonts w:hint="eastAsia" w:ascii="宋体" w:hAnsi="宋体" w:cs="宋体"/>
                <w:lang w:val="zh-CN"/>
              </w:rPr>
            </w:pPr>
            <w:r>
              <w:rPr>
                <w:rFonts w:hint="eastAsia" w:ascii="宋体" w:hAnsi="宋体" w:cs="宋体"/>
                <w:lang w:val="zh-CN"/>
              </w:rPr>
              <w:t>2）系统支持用户登录后不通过角色界面灵活切换。</w:t>
            </w:r>
          </w:p>
          <w:p w14:paraId="2221D1C6">
            <w:pPr>
              <w:widowControl/>
              <w:snapToGrid w:val="0"/>
              <w:rPr>
                <w:rFonts w:hint="eastAsia" w:ascii="宋体" w:hAnsi="宋体" w:cs="宋体"/>
                <w:lang w:val="zh-CN"/>
              </w:rPr>
            </w:pPr>
            <w:r>
              <w:rPr>
                <w:rFonts w:hint="eastAsia" w:ascii="宋体" w:hAnsi="宋体" w:cs="宋体"/>
                <w:lang w:val="zh-CN"/>
              </w:rPr>
              <w:t>3）支持系统不同角色功能权限的灵活设置，每个角色的功能权限设置可精细到页面的功能点。</w:t>
            </w:r>
          </w:p>
          <w:p w14:paraId="06795F4B">
            <w:pPr>
              <w:widowControl/>
              <w:snapToGrid w:val="0"/>
              <w:rPr>
                <w:rFonts w:hint="eastAsia" w:ascii="宋体" w:hAnsi="宋体" w:cs="宋体"/>
                <w:lang w:val="zh-CN"/>
              </w:rPr>
            </w:pPr>
            <w:r>
              <w:rPr>
                <w:rFonts w:hint="eastAsia" w:ascii="宋体" w:hAnsi="宋体" w:cs="宋体"/>
                <w:lang w:val="zh-CN"/>
              </w:rPr>
              <w:t>4）支持数据权限设置到用户的不同角色：</w:t>
            </w:r>
          </w:p>
          <w:p w14:paraId="794962DC">
            <w:pPr>
              <w:widowControl/>
              <w:snapToGrid w:val="0"/>
              <w:rPr>
                <w:rFonts w:hint="eastAsia" w:ascii="宋体" w:hAnsi="宋体" w:cs="宋体"/>
                <w:lang w:val="zh-CN"/>
              </w:rPr>
            </w:pPr>
            <w:r>
              <w:rPr>
                <w:rFonts w:hint="eastAsia" w:ascii="宋体" w:hAnsi="宋体" w:cs="宋体"/>
                <w:lang w:val="zh-CN"/>
              </w:rPr>
              <w:t>课程数据权限可实现对院系和专业、教研室权限的管理，方便把课程管理和开课管理、排课管理等权限分配给院系。</w:t>
            </w:r>
          </w:p>
          <w:p w14:paraId="0F628EFB">
            <w:pPr>
              <w:widowControl/>
              <w:snapToGrid w:val="0"/>
              <w:rPr>
                <w:rFonts w:hint="eastAsia" w:ascii="宋体" w:hAnsi="宋体" w:cs="宋体"/>
                <w:lang w:val="zh-CN"/>
              </w:rPr>
            </w:pPr>
            <w:r>
              <w:rPr>
                <w:rFonts w:hint="eastAsia" w:ascii="宋体" w:hAnsi="宋体" w:cs="宋体"/>
                <w:lang w:val="zh-CN"/>
              </w:rPr>
              <w:t>学生数据权限，方便按照校区、院系、专业、班级、</w:t>
            </w:r>
            <w:r>
              <w:rPr>
                <w:rFonts w:hint="eastAsia" w:ascii="宋体" w:hAnsi="宋体" w:cs="宋体"/>
              </w:rPr>
              <w:t>年级</w:t>
            </w:r>
            <w:r>
              <w:rPr>
                <w:rFonts w:hint="eastAsia" w:ascii="宋体" w:hAnsi="宋体" w:cs="宋体"/>
                <w:lang w:val="zh-CN"/>
              </w:rPr>
              <w:t>等对学生进行有效管理。</w:t>
            </w:r>
          </w:p>
          <w:p w14:paraId="5313ECCD">
            <w:pPr>
              <w:widowControl/>
              <w:snapToGrid w:val="0"/>
              <w:rPr>
                <w:rFonts w:hint="eastAsia" w:ascii="宋体" w:hAnsi="宋体" w:cs="宋体"/>
                <w:lang w:val="zh-CN"/>
              </w:rPr>
            </w:pPr>
            <w:r>
              <w:rPr>
                <w:rFonts w:hint="eastAsia" w:ascii="宋体" w:hAnsi="宋体" w:cs="宋体"/>
                <w:lang w:val="zh-CN"/>
              </w:rPr>
              <w:t>师资数据权限，方便对教师信息进行分配和维护。</w:t>
            </w:r>
          </w:p>
          <w:p w14:paraId="3E706876">
            <w:pPr>
              <w:widowControl/>
              <w:snapToGrid w:val="0"/>
              <w:rPr>
                <w:rFonts w:hint="eastAsia" w:ascii="宋体" w:hAnsi="宋体" w:cs="宋体"/>
                <w:lang w:val="zh-CN"/>
              </w:rPr>
            </w:pPr>
            <w:r>
              <w:rPr>
                <w:rFonts w:hint="eastAsia" w:ascii="宋体" w:hAnsi="宋体" w:cs="宋体"/>
                <w:lang w:val="zh-CN"/>
              </w:rPr>
              <w:t>5）支持菜单自定义管理，可自定义设置菜单显示的顺序、菜单名称及是否需要该菜单、是否显示等，方便按照学校的使用习惯和命名习惯进行设置。</w:t>
            </w:r>
          </w:p>
          <w:p w14:paraId="79645799">
            <w:pPr>
              <w:widowControl/>
              <w:snapToGrid w:val="0"/>
              <w:rPr>
                <w:rFonts w:hint="eastAsia" w:ascii="宋体" w:hAnsi="宋体" w:cs="宋体"/>
              </w:rPr>
            </w:pPr>
            <w:r>
              <w:rPr>
                <w:rFonts w:hint="eastAsia" w:ascii="宋体" w:hAnsi="宋体" w:cs="宋体"/>
                <w:lang w:val="zh-CN"/>
              </w:rPr>
              <w:t>6）支持登录状态的灵活设置，如根据学生的注册状态、离校状态、教师在职状态、离线时间等设置登录情况；</w:t>
            </w:r>
          </w:p>
        </w:tc>
      </w:tr>
      <w:tr w14:paraId="1BB35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6869A15">
            <w:pPr>
              <w:jc w:val="center"/>
              <w:rPr>
                <w:rFonts w:hint="eastAsia" w:ascii="宋体" w:hAnsi="宋体" w:cs="宋体"/>
                <w:b/>
                <w:bCs/>
              </w:rPr>
            </w:pPr>
          </w:p>
        </w:tc>
        <w:tc>
          <w:tcPr>
            <w:tcW w:w="1388" w:type="dxa"/>
            <w:vMerge w:val="continue"/>
            <w:vAlign w:val="center"/>
          </w:tcPr>
          <w:p w14:paraId="44D1C988">
            <w:pPr>
              <w:jc w:val="center"/>
              <w:rPr>
                <w:rFonts w:hint="eastAsia" w:ascii="宋体" w:hAnsi="宋体" w:cs="宋体"/>
                <w:b/>
                <w:bCs/>
              </w:rPr>
            </w:pPr>
          </w:p>
        </w:tc>
        <w:tc>
          <w:tcPr>
            <w:tcW w:w="7662" w:type="dxa"/>
            <w:vAlign w:val="center"/>
          </w:tcPr>
          <w:p w14:paraId="3F2D3F32">
            <w:pPr>
              <w:widowControl/>
              <w:snapToGrid w:val="0"/>
              <w:rPr>
                <w:rFonts w:hint="eastAsia" w:ascii="宋体" w:hAnsi="宋体" w:cs="宋体"/>
                <w:b/>
                <w:bCs/>
                <w:lang w:val="zh-CN"/>
              </w:rPr>
            </w:pPr>
            <w:r>
              <w:rPr>
                <w:rFonts w:hint="eastAsia" w:ascii="宋体" w:hAnsi="宋体" w:cs="宋体"/>
                <w:b/>
                <w:bCs/>
                <w:lang w:val="zh-CN"/>
              </w:rPr>
              <w:t>基本数据</w:t>
            </w:r>
            <w:r>
              <w:rPr>
                <w:rFonts w:hint="eastAsia" w:ascii="宋体" w:hAnsi="宋体" w:cs="宋体"/>
                <w:b/>
                <w:bCs/>
                <w:lang w:val="zh-TW" w:eastAsia="zh-TW"/>
              </w:rPr>
              <w:t>管理</w:t>
            </w:r>
          </w:p>
          <w:p w14:paraId="45DE445E">
            <w:pPr>
              <w:widowControl/>
              <w:snapToGrid w:val="0"/>
              <w:rPr>
                <w:rFonts w:hint="eastAsia" w:ascii="宋体" w:hAnsi="宋体" w:cs="宋体"/>
                <w:lang w:val="zh-CN"/>
              </w:rPr>
            </w:pPr>
            <w:r>
              <w:rPr>
                <w:rFonts w:hint="eastAsia" w:ascii="宋体" w:hAnsi="宋体" w:cs="宋体"/>
                <w:lang w:val="zh-TW" w:eastAsia="zh-TW"/>
              </w:rPr>
              <w:t>对公共</w:t>
            </w:r>
            <w:r>
              <w:rPr>
                <w:rFonts w:hint="eastAsia" w:ascii="宋体" w:hAnsi="宋体" w:cs="宋体"/>
                <w:lang w:val="zh-TW"/>
              </w:rPr>
              <w:t>信息如</w:t>
            </w:r>
            <w:r>
              <w:rPr>
                <w:rFonts w:hint="eastAsia" w:ascii="宋体" w:hAnsi="宋体" w:cs="宋体"/>
                <w:lang w:val="zh-CN"/>
              </w:rPr>
              <w:t>学校信息、校区信息、部门信息、学年学期、专业信息、学校专业、班级等</w:t>
            </w:r>
            <w:r>
              <w:rPr>
                <w:rFonts w:hint="eastAsia" w:ascii="宋体" w:hAnsi="宋体" w:cs="宋体"/>
                <w:lang w:val="zh-TW" w:eastAsia="zh-TW"/>
              </w:rPr>
              <w:t>信息进行管理和维护。</w:t>
            </w:r>
          </w:p>
          <w:p w14:paraId="7AF1B6DE">
            <w:pPr>
              <w:widowControl/>
              <w:snapToGrid w:val="0"/>
              <w:rPr>
                <w:rFonts w:hint="eastAsia" w:ascii="宋体" w:hAnsi="宋体" w:cs="宋体"/>
                <w:lang w:val="zh-CN"/>
              </w:rPr>
            </w:pPr>
            <w:r>
              <w:rPr>
                <w:rFonts w:hint="eastAsia" w:ascii="宋体" w:hAnsi="宋体" w:cs="宋体"/>
                <w:lang w:val="zh-TW" w:eastAsia="zh-TW"/>
              </w:rPr>
              <w:t>对</w:t>
            </w:r>
            <w:r>
              <w:rPr>
                <w:rFonts w:hint="eastAsia" w:ascii="宋体" w:hAnsi="宋体" w:cs="宋体"/>
                <w:lang w:val="zh-TW"/>
              </w:rPr>
              <w:t>资源信息如学校的教学楼、功能区、教室等基础资源进行管理和维护，</w:t>
            </w:r>
            <w:r>
              <w:rPr>
                <w:rFonts w:hint="eastAsia" w:ascii="宋体" w:hAnsi="宋体" w:cs="宋体"/>
                <w:lang w:val="zh-TW" w:eastAsia="zh-TW"/>
              </w:rPr>
              <w:t>可自定义设置教室类型。</w:t>
            </w:r>
          </w:p>
          <w:p w14:paraId="260151FE">
            <w:pPr>
              <w:widowControl/>
              <w:snapToGrid w:val="0"/>
              <w:rPr>
                <w:rFonts w:hint="eastAsia" w:ascii="宋体" w:hAnsi="宋体" w:cs="宋体"/>
              </w:rPr>
            </w:pPr>
            <w:r>
              <w:rPr>
                <w:rFonts w:hint="eastAsia" w:ascii="宋体" w:hAnsi="宋体" w:cs="宋体"/>
                <w:lang w:val="zh-CN"/>
              </w:rPr>
              <w:t>支持学校专业和学信专业的对照，方便直接导出报表。</w:t>
            </w:r>
          </w:p>
        </w:tc>
      </w:tr>
      <w:tr w14:paraId="6B203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9AECA61">
            <w:pPr>
              <w:jc w:val="center"/>
              <w:rPr>
                <w:rFonts w:hint="eastAsia" w:ascii="宋体" w:hAnsi="宋体" w:cs="宋体"/>
                <w:b/>
                <w:bCs/>
              </w:rPr>
            </w:pPr>
          </w:p>
        </w:tc>
        <w:tc>
          <w:tcPr>
            <w:tcW w:w="1388" w:type="dxa"/>
            <w:vMerge w:val="continue"/>
            <w:vAlign w:val="center"/>
          </w:tcPr>
          <w:p w14:paraId="5196D004">
            <w:pPr>
              <w:jc w:val="center"/>
              <w:rPr>
                <w:rFonts w:hint="eastAsia" w:ascii="宋体" w:hAnsi="宋体" w:cs="宋体"/>
                <w:b/>
                <w:bCs/>
              </w:rPr>
            </w:pPr>
          </w:p>
        </w:tc>
        <w:tc>
          <w:tcPr>
            <w:tcW w:w="7662" w:type="dxa"/>
            <w:vAlign w:val="center"/>
          </w:tcPr>
          <w:p w14:paraId="21B70F0F">
            <w:pPr>
              <w:widowControl/>
              <w:snapToGrid w:val="0"/>
              <w:rPr>
                <w:rFonts w:hint="eastAsia" w:ascii="宋体" w:hAnsi="宋体" w:cs="宋体"/>
              </w:rPr>
            </w:pPr>
            <w:r>
              <w:rPr>
                <w:rFonts w:hint="eastAsia" w:ascii="宋体" w:hAnsi="宋体" w:cs="宋体"/>
                <w:b/>
                <w:bCs/>
                <w:lang w:val="zh-TW" w:eastAsia="zh-TW"/>
              </w:rPr>
              <w:t>师资管理</w:t>
            </w:r>
          </w:p>
          <w:p w14:paraId="06C9719E">
            <w:pPr>
              <w:widowControl/>
              <w:snapToGrid w:val="0"/>
              <w:rPr>
                <w:rFonts w:hint="eastAsia" w:ascii="宋体" w:hAnsi="宋体" w:cs="宋体"/>
                <w:lang w:val="zh-TW" w:eastAsia="zh-TW"/>
              </w:rPr>
            </w:pPr>
            <w:r>
              <w:rPr>
                <w:rFonts w:hint="eastAsia" w:ascii="宋体" w:hAnsi="宋体" w:cs="宋体"/>
              </w:rPr>
              <w:t>1</w:t>
            </w:r>
            <w:r>
              <w:rPr>
                <w:rFonts w:hint="eastAsia" w:ascii="宋体" w:hAnsi="宋体" w:cs="宋体"/>
                <w:lang w:val="zh-CN"/>
              </w:rPr>
              <w:t>）</w:t>
            </w:r>
            <w:r>
              <w:rPr>
                <w:rFonts w:hint="eastAsia" w:ascii="宋体" w:hAnsi="宋体" w:cs="宋体"/>
                <w:lang w:val="zh-TW" w:eastAsia="zh-TW"/>
              </w:rPr>
              <w:t>师资管理主要对教师的基本信息，教师卡片等信息进行管理及维护。教师信息核心数据可批量导入，实现信息初始化，也可通过教务处</w:t>
            </w:r>
            <w:r>
              <w:rPr>
                <w:rFonts w:hint="eastAsia" w:ascii="宋体" w:hAnsi="宋体" w:cs="宋体"/>
                <w:lang w:val="zh-CN"/>
              </w:rPr>
              <w:t>和院系</w:t>
            </w:r>
            <w:r>
              <w:rPr>
                <w:rFonts w:hint="eastAsia" w:ascii="宋体" w:hAnsi="宋体" w:cs="宋体"/>
                <w:lang w:val="zh-TW" w:eastAsia="zh-TW"/>
              </w:rPr>
              <w:t>来维护上课教师的信息。</w:t>
            </w:r>
          </w:p>
          <w:p w14:paraId="79187297">
            <w:pPr>
              <w:widowControl/>
              <w:snapToGrid w:val="0"/>
              <w:rPr>
                <w:rFonts w:hint="eastAsia" w:ascii="宋体" w:hAnsi="宋体" w:cs="宋体"/>
                <w:lang w:val="zh-TW" w:eastAsia="zh-TW"/>
              </w:rPr>
            </w:pPr>
            <w:r>
              <w:rPr>
                <w:rFonts w:hint="eastAsia" w:ascii="宋体" w:hAnsi="宋体" w:cs="宋体"/>
              </w:rPr>
              <w:t>2</w:t>
            </w:r>
            <w:r>
              <w:rPr>
                <w:rFonts w:hint="eastAsia" w:ascii="宋体" w:hAnsi="宋体" w:cs="宋体"/>
                <w:lang w:val="zh-CN"/>
              </w:rPr>
              <w:t>）</w:t>
            </w:r>
            <w:r>
              <w:rPr>
                <w:rFonts w:hint="eastAsia" w:ascii="宋体" w:hAnsi="宋体" w:cs="宋体"/>
                <w:lang w:val="zh-TW" w:eastAsia="zh-TW"/>
              </w:rPr>
              <w:t>支持师资信息学年学期库管理，可对不同学年学期的师资信息进行继承、维护管理</w:t>
            </w:r>
            <w:r>
              <w:rPr>
                <w:rFonts w:hint="eastAsia" w:ascii="宋体" w:hAnsi="宋体" w:cs="宋体"/>
                <w:lang w:eastAsia="zh-TW"/>
              </w:rPr>
              <w:t>，</w:t>
            </w:r>
            <w:r>
              <w:rPr>
                <w:rFonts w:hint="eastAsia" w:ascii="宋体" w:hAnsi="宋体" w:cs="宋体"/>
                <w:lang w:val="zh-TW" w:eastAsia="zh-TW"/>
              </w:rPr>
              <w:t>方便进行查询和工作量统计。</w:t>
            </w:r>
          </w:p>
          <w:p w14:paraId="39F113E6">
            <w:pPr>
              <w:widowControl/>
              <w:snapToGrid w:val="0"/>
              <w:rPr>
                <w:rFonts w:hint="eastAsia" w:ascii="宋体" w:hAnsi="宋体" w:cs="宋体"/>
                <w:lang w:eastAsia="zh-TW"/>
              </w:rPr>
            </w:pPr>
            <w:r>
              <w:rPr>
                <w:rFonts w:hint="eastAsia" w:ascii="宋体" w:hAnsi="宋体" w:cs="宋体"/>
                <w:lang w:eastAsia="zh-TW"/>
              </w:rPr>
              <w:t>3</w:t>
            </w:r>
            <w:r>
              <w:rPr>
                <w:rFonts w:hint="eastAsia" w:ascii="宋体" w:hAnsi="宋体" w:cs="宋体"/>
              </w:rPr>
              <w:t>）</w:t>
            </w:r>
            <w:r>
              <w:rPr>
                <w:rFonts w:hint="eastAsia" w:ascii="宋体" w:hAnsi="宋体" w:cs="宋体"/>
                <w:lang w:val="zh-TW" w:eastAsia="zh-TW"/>
              </w:rPr>
              <w:t>工作量管理</w:t>
            </w:r>
            <w:r>
              <w:rPr>
                <w:rFonts w:hint="eastAsia" w:ascii="宋体" w:hAnsi="宋体" w:cs="宋体"/>
                <w:lang w:eastAsia="zh-TW"/>
              </w:rPr>
              <w:t>：</w:t>
            </w:r>
          </w:p>
          <w:p w14:paraId="709540EF">
            <w:pPr>
              <w:widowControl/>
              <w:snapToGrid w:val="0"/>
              <w:rPr>
                <w:rFonts w:hint="eastAsia" w:ascii="宋体" w:hAnsi="宋体" w:cs="宋体"/>
                <w:lang w:val="zh-TW" w:eastAsia="zh-TW"/>
              </w:rPr>
            </w:pPr>
            <w:r>
              <w:rPr>
                <w:rFonts w:hint="eastAsia" w:ascii="宋体" w:hAnsi="宋体" w:cs="宋体"/>
                <w:lang w:val="zh-TW" w:eastAsia="zh-TW"/>
              </w:rPr>
              <w:t>工作量管理为教师教学质量、教师教学考核、教师工作量饱和度提供相关数据依据。工作量分为教学工作量</w:t>
            </w:r>
            <w:r>
              <w:rPr>
                <w:rFonts w:hint="eastAsia" w:ascii="宋体" w:hAnsi="宋体" w:cs="宋体"/>
                <w:lang w:val="zh-TW" w:eastAsia="zh-CN"/>
              </w:rPr>
              <w:t>（</w:t>
            </w:r>
            <w:r>
              <w:rPr>
                <w:rFonts w:hint="eastAsia" w:ascii="宋体" w:hAnsi="宋体" w:cs="宋体"/>
                <w:lang w:val="zh-TW" w:eastAsia="zh-TW"/>
              </w:rPr>
              <w:t>教学授课课时、教学实习课时等</w:t>
            </w:r>
            <w:r>
              <w:rPr>
                <w:rFonts w:hint="eastAsia" w:ascii="宋体" w:hAnsi="宋体" w:cs="宋体"/>
                <w:lang w:val="zh-TW" w:eastAsia="zh-CN"/>
              </w:rPr>
              <w:t>）</w:t>
            </w:r>
            <w:r>
              <w:rPr>
                <w:rFonts w:hint="eastAsia" w:ascii="宋体" w:hAnsi="宋体" w:cs="宋体"/>
                <w:lang w:val="zh-TW" w:eastAsia="zh-TW"/>
              </w:rPr>
              <w:t>和非教学工作量</w:t>
            </w:r>
            <w:r>
              <w:rPr>
                <w:rFonts w:hint="eastAsia" w:ascii="宋体" w:hAnsi="宋体" w:cs="宋体"/>
                <w:lang w:val="zh-TW" w:eastAsia="zh-CN"/>
              </w:rPr>
              <w:t>（</w:t>
            </w:r>
            <w:r>
              <w:rPr>
                <w:rFonts w:hint="eastAsia" w:ascii="宋体" w:hAnsi="宋体" w:cs="宋体"/>
                <w:lang w:val="zh-TW" w:eastAsia="zh-TW"/>
              </w:rPr>
              <w:t>教研项目、培训及进修等</w:t>
            </w:r>
            <w:r>
              <w:rPr>
                <w:rFonts w:hint="eastAsia" w:ascii="宋体" w:hAnsi="宋体" w:cs="宋体"/>
                <w:lang w:val="zh-TW" w:eastAsia="zh-CN"/>
              </w:rPr>
              <w:t>）</w:t>
            </w:r>
            <w:r>
              <w:rPr>
                <w:rFonts w:hint="eastAsia" w:ascii="宋体" w:hAnsi="宋体" w:cs="宋体"/>
                <w:lang w:val="zh-TW" w:eastAsia="zh-TW"/>
              </w:rPr>
              <w:t>两类。</w:t>
            </w:r>
          </w:p>
          <w:p w14:paraId="28E8FD9F">
            <w:pPr>
              <w:widowControl/>
              <w:snapToGrid w:val="0"/>
              <w:rPr>
                <w:rFonts w:hint="eastAsia" w:ascii="宋体" w:hAnsi="宋体" w:cs="宋体"/>
                <w:lang w:val="zh-TW" w:eastAsia="zh-TW"/>
              </w:rPr>
            </w:pPr>
            <w:r>
              <w:rPr>
                <w:rFonts w:hint="eastAsia" w:ascii="宋体" w:hAnsi="宋体" w:cs="宋体"/>
                <w:lang w:val="zh-TW" w:eastAsia="zh-TW"/>
              </w:rPr>
              <w:t>教学工作量模块，应包括课程分类维护、工作量系数维护</w:t>
            </w:r>
            <w:r>
              <w:rPr>
                <w:rFonts w:hint="eastAsia" w:ascii="宋体" w:hAnsi="宋体" w:cs="宋体"/>
                <w:lang w:val="zh-TW" w:eastAsia="zh-CN"/>
              </w:rPr>
              <w:t>（</w:t>
            </w:r>
            <w:r>
              <w:rPr>
                <w:rFonts w:hint="eastAsia" w:ascii="宋体" w:hAnsi="宋体" w:cs="宋体"/>
                <w:lang w:val="zh-TW" w:eastAsia="zh-TW"/>
              </w:rPr>
              <w:t>如</w:t>
            </w:r>
            <w:r>
              <w:rPr>
                <w:rFonts w:hint="eastAsia" w:ascii="宋体" w:hAnsi="宋体" w:cs="宋体"/>
                <w:lang w:val="zh-TW" w:eastAsia="zh-CN"/>
              </w:rPr>
              <w:t>：</w:t>
            </w:r>
            <w:r>
              <w:rPr>
                <w:rFonts w:hint="eastAsia" w:ascii="宋体" w:hAnsi="宋体" w:cs="宋体"/>
                <w:lang w:val="zh-TW" w:eastAsia="zh-TW"/>
              </w:rPr>
              <w:t>教师相关的职称系数、级别系数等</w:t>
            </w:r>
            <w:r>
              <w:rPr>
                <w:rFonts w:hint="eastAsia" w:ascii="宋体" w:hAnsi="宋体" w:cs="宋体"/>
                <w:lang w:val="zh-TW" w:eastAsia="zh-CN"/>
              </w:rPr>
              <w:t>；</w:t>
            </w:r>
            <w:r>
              <w:rPr>
                <w:rFonts w:hint="eastAsia" w:ascii="宋体" w:hAnsi="宋体" w:cs="宋体"/>
                <w:lang w:val="zh-TW" w:eastAsia="zh-TW"/>
              </w:rPr>
              <w:t>课程相关的人数系数、重复系数、难度系数、教学模式系数、主辅讲系数维护等</w:t>
            </w:r>
            <w:r>
              <w:rPr>
                <w:rFonts w:hint="eastAsia" w:ascii="宋体" w:hAnsi="宋体" w:cs="宋体"/>
                <w:lang w:val="zh-TW" w:eastAsia="zh-CN"/>
              </w:rPr>
              <w:t>）</w:t>
            </w:r>
            <w:r>
              <w:rPr>
                <w:rFonts w:hint="eastAsia" w:ascii="宋体" w:hAnsi="宋体" w:cs="宋体"/>
                <w:lang w:val="zh-TW" w:eastAsia="zh-TW"/>
              </w:rPr>
              <w:t>、工作量公式维护、工作量统计等。非教学工作量主要包括教研项目工作量认定、培训及进修工作量认定，工作量汇总等。</w:t>
            </w:r>
          </w:p>
          <w:p w14:paraId="0D568CB7">
            <w:pPr>
              <w:widowControl/>
              <w:snapToGrid w:val="0"/>
              <w:rPr>
                <w:rFonts w:hint="eastAsia" w:ascii="宋体" w:hAnsi="宋体" w:cs="宋体"/>
                <w:lang w:val="zh-TW" w:eastAsia="zh-TW"/>
              </w:rPr>
            </w:pPr>
            <w:r>
              <w:rPr>
                <w:rFonts w:hint="eastAsia" w:ascii="宋体" w:hAnsi="宋体" w:cs="宋体"/>
              </w:rPr>
              <w:t>（</w:t>
            </w:r>
            <w:r>
              <w:rPr>
                <w:rFonts w:hint="eastAsia" w:ascii="宋体" w:hAnsi="宋体" w:cs="宋体"/>
                <w:lang w:val="zh-TW" w:eastAsia="zh-TW"/>
              </w:rPr>
              <w:t>1</w:t>
            </w:r>
            <w:r>
              <w:rPr>
                <w:rFonts w:hint="eastAsia" w:ascii="宋体" w:hAnsi="宋体" w:cs="宋体"/>
                <w:lang w:val="zh-TW"/>
              </w:rPr>
              <w:t>）</w:t>
            </w:r>
            <w:r>
              <w:rPr>
                <w:rFonts w:hint="eastAsia" w:ascii="宋体" w:hAnsi="宋体" w:cs="宋体"/>
                <w:lang w:val="zh-TW" w:eastAsia="zh-TW"/>
              </w:rPr>
              <w:t>课程分类维护</w:t>
            </w:r>
          </w:p>
          <w:p w14:paraId="4C60F4B0">
            <w:pPr>
              <w:widowControl/>
              <w:snapToGrid w:val="0"/>
              <w:rPr>
                <w:rFonts w:hint="eastAsia" w:ascii="宋体" w:hAnsi="宋体" w:cs="宋体"/>
                <w:lang w:val="zh-TW"/>
              </w:rPr>
            </w:pPr>
            <w:r>
              <w:rPr>
                <w:rFonts w:hint="eastAsia" w:ascii="宋体" w:hAnsi="宋体" w:cs="宋体"/>
                <w:lang w:val="zh-TW"/>
              </w:rPr>
              <w:t>a.</w:t>
            </w:r>
            <w:r>
              <w:rPr>
                <w:rFonts w:hint="eastAsia" w:ascii="宋体" w:hAnsi="宋体" w:cs="宋体"/>
                <w:lang w:val="zh-TW" w:eastAsia="zh-TW"/>
              </w:rPr>
              <w:t>课程分类信息维护</w:t>
            </w:r>
          </w:p>
          <w:p w14:paraId="3E97E439">
            <w:pPr>
              <w:widowControl/>
              <w:snapToGrid w:val="0"/>
              <w:rPr>
                <w:rFonts w:hint="eastAsia" w:ascii="宋体" w:hAnsi="宋体" w:cs="宋体"/>
                <w:lang w:val="zh-TW" w:eastAsia="zh-TW"/>
              </w:rPr>
            </w:pPr>
            <w:r>
              <w:rPr>
                <w:rFonts w:hint="eastAsia" w:ascii="宋体" w:hAnsi="宋体" w:cs="宋体"/>
                <w:lang w:val="zh-TW" w:eastAsia="zh-TW"/>
              </w:rPr>
              <w:t>提供课程分类代码的维护，以及导入导出功能。主要信息包括分类代码、分类名称、停用状态</w:t>
            </w:r>
            <w:r>
              <w:rPr>
                <w:rFonts w:hint="eastAsia" w:ascii="宋体" w:hAnsi="宋体" w:cs="宋体"/>
                <w:lang w:val="zh-TW" w:eastAsia="zh-CN"/>
              </w:rPr>
              <w:t>（</w:t>
            </w:r>
            <w:r>
              <w:rPr>
                <w:rFonts w:hint="eastAsia" w:ascii="宋体" w:hAnsi="宋体" w:cs="宋体"/>
                <w:lang w:val="zh-TW" w:eastAsia="zh-TW"/>
              </w:rPr>
              <w:t>停用、启用</w:t>
            </w:r>
            <w:r>
              <w:rPr>
                <w:rFonts w:hint="eastAsia" w:ascii="宋体" w:hAnsi="宋体" w:cs="宋体"/>
                <w:lang w:val="zh-TW" w:eastAsia="zh-CN"/>
              </w:rPr>
              <w:t>）</w:t>
            </w:r>
            <w:r>
              <w:rPr>
                <w:rFonts w:hint="eastAsia" w:ascii="宋体" w:hAnsi="宋体" w:cs="宋体"/>
                <w:lang w:val="zh-TW" w:eastAsia="zh-TW"/>
              </w:rPr>
              <w:t>使用对象。</w:t>
            </w:r>
          </w:p>
          <w:p w14:paraId="641B21D7">
            <w:pPr>
              <w:widowControl/>
              <w:snapToGrid w:val="0"/>
              <w:rPr>
                <w:rFonts w:hint="eastAsia" w:ascii="宋体" w:hAnsi="宋体" w:cs="宋体"/>
                <w:lang w:val="zh-TW"/>
              </w:rPr>
            </w:pPr>
            <w:r>
              <w:rPr>
                <w:rFonts w:hint="eastAsia" w:ascii="宋体" w:hAnsi="宋体" w:cs="宋体"/>
                <w:lang w:val="zh-TW"/>
              </w:rPr>
              <w:t>b.</w:t>
            </w:r>
            <w:r>
              <w:rPr>
                <w:rFonts w:hint="eastAsia" w:ascii="宋体" w:hAnsi="宋体" w:cs="宋体"/>
                <w:lang w:val="zh-TW" w:eastAsia="zh-TW"/>
              </w:rPr>
              <w:t>分类人数系统维护</w:t>
            </w:r>
          </w:p>
          <w:p w14:paraId="7FEE2BB7">
            <w:pPr>
              <w:widowControl/>
              <w:snapToGrid w:val="0"/>
              <w:rPr>
                <w:rFonts w:hint="eastAsia" w:ascii="宋体" w:hAnsi="宋体" w:cs="宋体"/>
                <w:lang w:val="zh-TW" w:eastAsia="zh-TW"/>
              </w:rPr>
            </w:pPr>
            <w:r>
              <w:rPr>
                <w:rFonts w:hint="eastAsia" w:ascii="宋体" w:hAnsi="宋体" w:cs="宋体"/>
                <w:lang w:val="zh-TW" w:eastAsia="zh-TW"/>
              </w:rPr>
              <w:t>提供分类人数系统的维护，以及导入导出功能。主要信息包括课程分类、人数、系数</w:t>
            </w:r>
            <w:r>
              <w:rPr>
                <w:rFonts w:hint="eastAsia" w:ascii="宋体" w:hAnsi="宋体" w:cs="宋体"/>
                <w:lang w:val="zh-TW" w:eastAsia="zh-CN"/>
              </w:rPr>
              <w:t>（</w:t>
            </w:r>
            <w:r>
              <w:rPr>
                <w:rFonts w:hint="eastAsia" w:ascii="宋体" w:hAnsi="宋体" w:cs="宋体"/>
                <w:lang w:val="zh-TW" w:eastAsia="zh-TW"/>
              </w:rPr>
              <w:t>按每增加一人增加多少系数</w:t>
            </w:r>
            <w:r>
              <w:rPr>
                <w:rFonts w:hint="eastAsia" w:ascii="宋体" w:hAnsi="宋体" w:cs="宋体"/>
                <w:lang w:val="zh-TW" w:eastAsia="zh-CN"/>
              </w:rPr>
              <w:t>）</w:t>
            </w:r>
            <w:r>
              <w:rPr>
                <w:rFonts w:hint="eastAsia" w:ascii="宋体" w:hAnsi="宋体" w:cs="宋体"/>
                <w:lang w:val="zh-TW" w:eastAsia="zh-TW"/>
              </w:rPr>
              <w:t>系数公式。</w:t>
            </w:r>
          </w:p>
          <w:p w14:paraId="6F0FF9EC">
            <w:pPr>
              <w:widowControl/>
              <w:snapToGrid w:val="0"/>
              <w:rPr>
                <w:rFonts w:hint="eastAsia" w:ascii="宋体" w:hAnsi="宋体" w:cs="宋体"/>
                <w:lang w:val="zh-TW"/>
              </w:rPr>
            </w:pPr>
            <w:r>
              <w:rPr>
                <w:rFonts w:hint="eastAsia" w:ascii="宋体" w:hAnsi="宋体" w:cs="宋体"/>
                <w:lang w:val="zh-TW"/>
              </w:rPr>
              <w:t>c.</w:t>
            </w:r>
            <w:r>
              <w:rPr>
                <w:rFonts w:hint="eastAsia" w:ascii="宋体" w:hAnsi="宋体" w:cs="宋体"/>
                <w:lang w:val="zh-TW" w:eastAsia="zh-TW"/>
              </w:rPr>
              <w:t>分类难度系数维护</w:t>
            </w:r>
          </w:p>
          <w:p w14:paraId="52F3C90C">
            <w:pPr>
              <w:widowControl/>
              <w:snapToGrid w:val="0"/>
              <w:rPr>
                <w:rFonts w:hint="eastAsia" w:ascii="宋体" w:hAnsi="宋体" w:cs="宋体"/>
                <w:lang w:val="zh-TW" w:eastAsia="zh-TW"/>
              </w:rPr>
            </w:pPr>
            <w:r>
              <w:rPr>
                <w:rFonts w:hint="eastAsia" w:ascii="宋体" w:hAnsi="宋体" w:cs="宋体"/>
                <w:lang w:val="zh-TW" w:eastAsia="zh-TW"/>
              </w:rPr>
              <w:t>提供分类难度系数的维护，以及导入导出功能。主要信息包括课程分类、系数。</w:t>
            </w:r>
          </w:p>
          <w:p w14:paraId="6D74A401">
            <w:pPr>
              <w:widowControl/>
              <w:snapToGrid w:val="0"/>
              <w:rPr>
                <w:rFonts w:hint="eastAsia" w:ascii="宋体" w:hAnsi="宋体" w:cs="宋体"/>
                <w:lang w:val="zh-TW"/>
              </w:rPr>
            </w:pPr>
            <w:r>
              <w:rPr>
                <w:rFonts w:hint="eastAsia" w:ascii="宋体" w:hAnsi="宋体" w:cs="宋体"/>
                <w:lang w:val="zh-TW"/>
              </w:rPr>
              <w:t>d.</w:t>
            </w:r>
            <w:r>
              <w:rPr>
                <w:rFonts w:hint="eastAsia" w:ascii="宋体" w:hAnsi="宋体" w:cs="宋体"/>
                <w:lang w:val="zh-TW" w:eastAsia="zh-TW"/>
              </w:rPr>
              <w:t>分类重复班系数维护</w:t>
            </w:r>
          </w:p>
          <w:p w14:paraId="2EC4A19E">
            <w:pPr>
              <w:widowControl/>
              <w:snapToGrid w:val="0"/>
              <w:rPr>
                <w:rFonts w:hint="eastAsia" w:ascii="宋体" w:hAnsi="宋体" w:cs="宋体"/>
                <w:lang w:val="zh-TW" w:eastAsia="zh-TW"/>
              </w:rPr>
            </w:pPr>
            <w:r>
              <w:rPr>
                <w:rFonts w:hint="eastAsia" w:ascii="宋体" w:hAnsi="宋体" w:cs="宋体"/>
                <w:lang w:val="zh-TW" w:eastAsia="zh-TW"/>
              </w:rPr>
              <w:t>提供分类重复班系数的维护，以及导出功能。主要信息包括课程分类、系数、重复序列。</w:t>
            </w:r>
          </w:p>
          <w:p w14:paraId="4878E990">
            <w:pPr>
              <w:widowControl/>
              <w:snapToGrid w:val="0"/>
              <w:rPr>
                <w:rFonts w:hint="eastAsia" w:ascii="宋体" w:hAnsi="宋体" w:cs="宋体"/>
                <w:lang w:val="zh-TW" w:eastAsia="zh-TW"/>
              </w:rPr>
            </w:pPr>
            <w:r>
              <w:rPr>
                <w:rFonts w:hint="eastAsia" w:ascii="宋体" w:hAnsi="宋体" w:cs="宋体"/>
                <w:lang w:val="zh-TW"/>
              </w:rPr>
              <w:t>e.</w:t>
            </w:r>
            <w:r>
              <w:rPr>
                <w:rFonts w:hint="eastAsia" w:ascii="宋体" w:hAnsi="宋体" w:cs="宋体"/>
                <w:lang w:val="zh-TW" w:eastAsia="zh-TW"/>
              </w:rPr>
              <w:t>分类主辅讲系数维护</w:t>
            </w:r>
          </w:p>
          <w:p w14:paraId="61A517DF">
            <w:pPr>
              <w:widowControl/>
              <w:snapToGrid w:val="0"/>
              <w:rPr>
                <w:rFonts w:hint="eastAsia" w:ascii="宋体" w:hAnsi="宋体" w:cs="宋体"/>
                <w:lang w:val="zh-TW" w:eastAsia="zh-TW"/>
              </w:rPr>
            </w:pPr>
            <w:r>
              <w:rPr>
                <w:rFonts w:hint="eastAsia" w:ascii="宋体" w:hAnsi="宋体" w:cs="宋体"/>
                <w:lang w:val="zh-TW" w:eastAsia="zh-TW"/>
              </w:rPr>
              <w:t>提供分类主辅讲系数的维护，以及导出功能。主要信息包括课程分类、任课教师类型</w:t>
            </w:r>
            <w:r>
              <w:rPr>
                <w:rFonts w:hint="eastAsia" w:ascii="宋体" w:hAnsi="宋体" w:cs="宋体"/>
                <w:lang w:val="zh-TW" w:eastAsia="zh-CN"/>
              </w:rPr>
              <w:t>（</w:t>
            </w:r>
            <w:r>
              <w:rPr>
                <w:rFonts w:hint="eastAsia" w:ascii="宋体" w:hAnsi="宋体" w:cs="宋体"/>
                <w:lang w:val="zh-TW" w:eastAsia="zh-TW"/>
              </w:rPr>
              <w:t>主讲、辅讲</w:t>
            </w:r>
            <w:r>
              <w:rPr>
                <w:rFonts w:hint="eastAsia" w:ascii="宋体" w:hAnsi="宋体" w:cs="宋体"/>
                <w:lang w:val="zh-TW" w:eastAsia="zh-CN"/>
              </w:rPr>
              <w:t>）</w:t>
            </w:r>
            <w:r>
              <w:rPr>
                <w:rFonts w:hint="eastAsia" w:ascii="宋体" w:hAnsi="宋体" w:cs="宋体"/>
                <w:lang w:val="zh-TW" w:eastAsia="zh-TW"/>
              </w:rPr>
              <w:t>系数。</w:t>
            </w:r>
          </w:p>
          <w:p w14:paraId="1591A8B2">
            <w:pPr>
              <w:widowControl/>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lang w:val="zh-TW" w:eastAsia="zh-TW"/>
              </w:rPr>
              <w:t>2</w:t>
            </w:r>
            <w:r>
              <w:rPr>
                <w:rFonts w:hint="eastAsia" w:ascii="宋体" w:hAnsi="宋体" w:cs="宋体"/>
                <w:lang w:val="zh-TW"/>
              </w:rPr>
              <w:t>）</w:t>
            </w:r>
            <w:r>
              <w:rPr>
                <w:rFonts w:hint="eastAsia" w:ascii="宋体" w:hAnsi="宋体" w:cs="宋体"/>
                <w:lang w:val="zh-TW" w:eastAsia="zh-TW"/>
              </w:rPr>
              <w:t>课程系数设置</w:t>
            </w:r>
          </w:p>
          <w:p w14:paraId="1001709C">
            <w:pPr>
              <w:widowControl/>
              <w:snapToGrid w:val="0"/>
              <w:rPr>
                <w:rFonts w:hint="eastAsia" w:ascii="宋体" w:hAnsi="宋体" w:cs="宋体"/>
                <w:lang w:val="zh-TW" w:eastAsia="zh-TW"/>
              </w:rPr>
            </w:pPr>
            <w:r>
              <w:rPr>
                <w:rFonts w:hint="eastAsia" w:ascii="宋体" w:hAnsi="宋体" w:cs="宋体"/>
                <w:lang w:val="zh-TW" w:eastAsia="zh-TW"/>
              </w:rPr>
              <w:t>提供课程系数设置、课程公式设置和数据导出功能。</w:t>
            </w:r>
          </w:p>
          <w:p w14:paraId="2249D023">
            <w:pPr>
              <w:widowControl/>
              <w:snapToGrid w:val="0"/>
              <w:rPr>
                <w:rFonts w:hint="eastAsia" w:ascii="宋体" w:hAnsi="宋体" w:cs="宋体"/>
                <w:lang w:val="zh-TW" w:eastAsia="zh-TW"/>
              </w:rPr>
            </w:pPr>
            <w:r>
              <w:rPr>
                <w:rFonts w:hint="eastAsia" w:ascii="宋体" w:hAnsi="宋体" w:cs="宋体"/>
                <w:lang w:val="zh-TW"/>
              </w:rPr>
              <w:t>a.</w:t>
            </w:r>
            <w:r>
              <w:rPr>
                <w:rFonts w:hint="eastAsia" w:ascii="宋体" w:hAnsi="宋体" w:cs="宋体"/>
                <w:lang w:val="zh-TW" w:eastAsia="zh-TW"/>
              </w:rPr>
              <w:t>设置各课程的工作量系数，包括人数系数分类、难度系数分类、重复系数分类、主辅讲系数分类、教学模式系数分类、调整系数分类、新开课系数分类和环节系数分类。</w:t>
            </w:r>
          </w:p>
          <w:p w14:paraId="04C2A2CA">
            <w:pPr>
              <w:widowControl/>
              <w:snapToGrid w:val="0"/>
              <w:rPr>
                <w:rFonts w:hint="eastAsia" w:ascii="宋体" w:hAnsi="宋体" w:cs="宋体"/>
                <w:lang w:val="zh-TW" w:eastAsia="zh-TW"/>
              </w:rPr>
            </w:pPr>
            <w:r>
              <w:rPr>
                <w:rFonts w:hint="eastAsia" w:ascii="宋体" w:hAnsi="宋体" w:cs="宋体"/>
                <w:lang w:val="zh-TW"/>
              </w:rPr>
              <w:t>b.</w:t>
            </w:r>
            <w:r>
              <w:rPr>
                <w:rFonts w:hint="eastAsia" w:ascii="宋体" w:hAnsi="宋体" w:cs="宋体"/>
                <w:lang w:val="zh-TW" w:eastAsia="zh-TW"/>
              </w:rPr>
              <w:t>课程公式系数</w:t>
            </w:r>
          </w:p>
          <w:p w14:paraId="39EBCB37">
            <w:pPr>
              <w:widowControl/>
              <w:snapToGrid w:val="0"/>
              <w:rPr>
                <w:rFonts w:hint="eastAsia" w:ascii="宋体" w:hAnsi="宋体" w:cs="宋体"/>
                <w:lang w:val="zh-TW" w:eastAsia="zh-TW"/>
              </w:rPr>
            </w:pPr>
            <w:r>
              <w:rPr>
                <w:rFonts w:hint="eastAsia" w:ascii="宋体" w:hAnsi="宋体" w:cs="宋体"/>
                <w:lang w:val="zh-TW" w:eastAsia="zh-TW"/>
              </w:rPr>
              <w:t>包括设置方式</w:t>
            </w:r>
            <w:r>
              <w:rPr>
                <w:rFonts w:hint="eastAsia" w:ascii="宋体" w:hAnsi="宋体" w:cs="宋体"/>
                <w:lang w:val="zh-TW" w:eastAsia="zh-CN"/>
              </w:rPr>
              <w:t>（</w:t>
            </w:r>
            <w:r>
              <w:rPr>
                <w:rFonts w:hint="eastAsia" w:ascii="宋体" w:hAnsi="宋体" w:cs="宋体"/>
                <w:lang w:val="zh-TW" w:eastAsia="zh-TW"/>
              </w:rPr>
              <w:t>追加、覆盖</w:t>
            </w:r>
            <w:r>
              <w:rPr>
                <w:rFonts w:hint="eastAsia" w:ascii="宋体" w:hAnsi="宋体" w:cs="宋体"/>
                <w:lang w:val="zh-TW" w:eastAsia="zh-CN"/>
              </w:rPr>
              <w:t>）</w:t>
            </w:r>
            <w:r>
              <w:rPr>
                <w:rFonts w:hint="eastAsia" w:ascii="宋体" w:hAnsi="宋体" w:cs="宋体"/>
                <w:lang w:val="zh-TW" w:eastAsia="zh-TW"/>
              </w:rPr>
              <w:t>公式名称、计算公式。</w:t>
            </w:r>
          </w:p>
          <w:p w14:paraId="25DFE0C9">
            <w:pPr>
              <w:widowControl/>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lang w:val="zh-TW" w:eastAsia="zh-TW"/>
              </w:rPr>
              <w:t>3</w:t>
            </w:r>
            <w:r>
              <w:rPr>
                <w:rFonts w:hint="eastAsia" w:ascii="宋体" w:hAnsi="宋体" w:cs="宋体"/>
                <w:lang w:val="zh-TW"/>
              </w:rPr>
              <w:t>）</w:t>
            </w:r>
            <w:r>
              <w:rPr>
                <w:rFonts w:hint="eastAsia" w:ascii="宋体" w:hAnsi="宋体" w:cs="宋体"/>
                <w:lang w:val="zh-TW" w:eastAsia="zh-TW"/>
              </w:rPr>
              <w:t>工作量公式维护</w:t>
            </w:r>
          </w:p>
          <w:p w14:paraId="18BF56C3">
            <w:pPr>
              <w:widowControl/>
              <w:snapToGrid w:val="0"/>
              <w:rPr>
                <w:rFonts w:hint="eastAsia" w:ascii="宋体" w:hAnsi="宋体" w:cs="宋体"/>
                <w:lang w:val="zh-TW" w:eastAsia="zh-TW"/>
              </w:rPr>
            </w:pPr>
            <w:r>
              <w:rPr>
                <w:rFonts w:hint="eastAsia" w:ascii="宋体" w:hAnsi="宋体" w:cs="宋体"/>
                <w:lang w:val="zh-TW" w:eastAsia="zh-TW"/>
              </w:rPr>
              <w:t>根据学年学期，设置各类工作量系数的运算公式，包括运算方式、工作量系数和操作</w:t>
            </w:r>
            <w:r>
              <w:rPr>
                <w:rFonts w:hint="eastAsia" w:ascii="宋体" w:hAnsi="宋体" w:cs="宋体"/>
                <w:lang w:val="zh-TW" w:eastAsia="zh-CN"/>
              </w:rPr>
              <w:t>（</w:t>
            </w:r>
            <w:r>
              <w:rPr>
                <w:rFonts w:hint="eastAsia" w:ascii="宋体" w:hAnsi="宋体" w:cs="宋体"/>
                <w:lang w:val="zh-TW" w:eastAsia="zh-TW"/>
              </w:rPr>
              <w:t>增加、删除</w:t>
            </w:r>
            <w:r>
              <w:rPr>
                <w:rFonts w:hint="eastAsia" w:ascii="宋体" w:hAnsi="宋体" w:cs="宋体"/>
                <w:lang w:val="zh-TW" w:eastAsia="zh-CN"/>
              </w:rPr>
              <w:t>）</w:t>
            </w:r>
            <w:r>
              <w:rPr>
                <w:rFonts w:hint="eastAsia" w:ascii="宋体" w:hAnsi="宋体" w:cs="宋体"/>
                <w:lang w:val="zh-TW" w:eastAsia="zh-TW"/>
              </w:rPr>
              <w:t>。</w:t>
            </w:r>
          </w:p>
          <w:p w14:paraId="7F704536">
            <w:pPr>
              <w:widowControl/>
              <w:snapToGrid w:val="0"/>
              <w:rPr>
                <w:rFonts w:hint="eastAsia" w:ascii="宋体" w:hAnsi="宋体" w:cs="宋体"/>
                <w:lang w:val="zh-TW" w:eastAsia="zh-TW"/>
              </w:rPr>
            </w:pPr>
            <w:r>
              <w:rPr>
                <w:rFonts w:hint="eastAsia" w:ascii="宋体" w:hAnsi="宋体" w:cs="宋体"/>
              </w:rPr>
              <w:t>（</w:t>
            </w:r>
            <w:r>
              <w:rPr>
                <w:rFonts w:hint="eastAsia" w:ascii="宋体" w:hAnsi="宋体" w:cs="宋体"/>
                <w:lang w:eastAsia="zh-TW"/>
              </w:rPr>
              <w:t>4</w:t>
            </w:r>
            <w:r>
              <w:rPr>
                <w:rFonts w:hint="eastAsia" w:ascii="宋体" w:hAnsi="宋体" w:cs="宋体"/>
              </w:rPr>
              <w:t>）</w:t>
            </w:r>
            <w:r>
              <w:rPr>
                <w:rFonts w:hint="eastAsia" w:ascii="宋体" w:hAnsi="宋体" w:cs="宋体"/>
                <w:lang w:val="zh-TW" w:eastAsia="zh-TW"/>
              </w:rPr>
              <w:t>每学期工作量分配核对</w:t>
            </w:r>
          </w:p>
          <w:p w14:paraId="111C28AC">
            <w:pPr>
              <w:widowControl/>
              <w:snapToGrid w:val="0"/>
              <w:rPr>
                <w:rFonts w:hint="eastAsia" w:ascii="宋体" w:hAnsi="宋体" w:cs="宋体"/>
                <w:lang w:val="zh-TW" w:eastAsia="zh-TW"/>
              </w:rPr>
            </w:pPr>
            <w:r>
              <w:rPr>
                <w:rFonts w:hint="eastAsia" w:ascii="宋体" w:hAnsi="宋体" w:cs="宋体"/>
                <w:lang w:val="zh-TW" w:eastAsia="zh-TW"/>
              </w:rPr>
              <w:t>可于次学期初，确认教学工作量，包括多位老师上一门课的工作量分配、课综、毕综工作量分配。</w:t>
            </w:r>
          </w:p>
          <w:p w14:paraId="0051124C">
            <w:pPr>
              <w:widowControl/>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lang w:val="zh-TW" w:eastAsia="zh-TW"/>
              </w:rPr>
              <w:t>5</w:t>
            </w:r>
            <w:r>
              <w:rPr>
                <w:rFonts w:hint="eastAsia" w:ascii="宋体" w:hAnsi="宋体" w:cs="宋体"/>
                <w:lang w:val="zh-TW"/>
              </w:rPr>
              <w:t>）</w:t>
            </w:r>
            <w:r>
              <w:rPr>
                <w:rFonts w:hint="eastAsia" w:ascii="宋体" w:hAnsi="宋体" w:cs="宋体"/>
                <w:lang w:val="zh-TW" w:eastAsia="zh-TW"/>
              </w:rPr>
              <w:t>工作量统计</w:t>
            </w:r>
          </w:p>
          <w:p w14:paraId="4137AFD9">
            <w:pPr>
              <w:widowControl/>
              <w:snapToGrid w:val="0"/>
              <w:rPr>
                <w:rFonts w:hint="eastAsia" w:ascii="宋体" w:hAnsi="宋体" w:cs="宋体"/>
                <w:lang w:val="zh-TW" w:eastAsia="zh-TW"/>
              </w:rPr>
            </w:pPr>
            <w:r>
              <w:rPr>
                <w:rFonts w:hint="eastAsia" w:ascii="宋体" w:hAnsi="宋体" w:cs="宋体"/>
                <w:lang w:val="zh-TW" w:eastAsia="zh-TW"/>
              </w:rPr>
              <w:t>提供灵活的工作量计算公式编辑工具，可根据实际情况设置工作量计算公式，依据教学工作量计算公式，分计算轮次与学年学期计算教学工作量。</w:t>
            </w:r>
          </w:p>
          <w:p w14:paraId="1061E131">
            <w:pPr>
              <w:widowControl/>
              <w:snapToGrid w:val="0"/>
              <w:rPr>
                <w:rFonts w:hint="eastAsia" w:ascii="宋体" w:hAnsi="宋体" w:cs="宋体"/>
                <w:lang w:val="zh-TW" w:eastAsia="zh-TW"/>
              </w:rPr>
            </w:pPr>
            <w:r>
              <w:rPr>
                <w:rFonts w:hint="eastAsia" w:ascii="宋体" w:hAnsi="宋体" w:cs="宋体"/>
                <w:lang w:val="zh-TW" w:eastAsia="zh-CN"/>
              </w:rPr>
              <w:t>6.</w:t>
            </w:r>
            <w:r>
              <w:rPr>
                <w:rFonts w:hint="eastAsia" w:ascii="宋体" w:hAnsi="宋体" w:cs="宋体"/>
                <w:lang w:val="zh-TW" w:eastAsia="zh-TW"/>
              </w:rPr>
              <w:t>工作量查询</w:t>
            </w:r>
          </w:p>
          <w:p w14:paraId="1608CFFF">
            <w:pPr>
              <w:widowControl/>
              <w:snapToGrid w:val="0"/>
              <w:rPr>
                <w:rFonts w:hint="eastAsia" w:ascii="宋体" w:hAnsi="宋体" w:cs="宋体"/>
              </w:rPr>
            </w:pPr>
            <w:r>
              <w:rPr>
                <w:rFonts w:hint="eastAsia" w:ascii="宋体" w:hAnsi="宋体" w:cs="宋体"/>
                <w:lang w:val="zh-TW" w:eastAsia="zh-TW"/>
              </w:rPr>
              <w:t>可以按条件组合查询教师工作量数据，如近五年工作量，教授工作量等</w:t>
            </w:r>
          </w:p>
        </w:tc>
      </w:tr>
      <w:tr w14:paraId="28E90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CE3D25C">
            <w:pPr>
              <w:jc w:val="center"/>
              <w:rPr>
                <w:rFonts w:hint="eastAsia" w:ascii="宋体" w:hAnsi="宋体" w:cs="宋体"/>
                <w:b/>
                <w:bCs/>
              </w:rPr>
            </w:pPr>
          </w:p>
        </w:tc>
        <w:tc>
          <w:tcPr>
            <w:tcW w:w="1388" w:type="dxa"/>
            <w:vMerge w:val="continue"/>
            <w:vAlign w:val="center"/>
          </w:tcPr>
          <w:p w14:paraId="5B09E1DF">
            <w:pPr>
              <w:jc w:val="center"/>
              <w:rPr>
                <w:rFonts w:hint="eastAsia" w:ascii="宋体" w:hAnsi="宋体" w:cs="宋体"/>
                <w:b/>
                <w:bCs/>
              </w:rPr>
            </w:pPr>
          </w:p>
        </w:tc>
        <w:tc>
          <w:tcPr>
            <w:tcW w:w="7662" w:type="dxa"/>
            <w:vAlign w:val="center"/>
          </w:tcPr>
          <w:p w14:paraId="252B08AC">
            <w:pPr>
              <w:snapToGrid w:val="0"/>
              <w:rPr>
                <w:rFonts w:hint="eastAsia" w:ascii="宋体" w:hAnsi="宋体" w:cs="宋体"/>
                <w:lang w:val="zh-CN"/>
              </w:rPr>
            </w:pPr>
            <w:r>
              <w:rPr>
                <w:rFonts w:hint="eastAsia" w:ascii="宋体" w:hAnsi="宋体" w:cs="宋体"/>
                <w:b/>
                <w:bCs/>
                <w:lang w:val="zh-TW" w:eastAsia="zh-TW"/>
              </w:rPr>
              <w:t>学籍管理</w:t>
            </w:r>
          </w:p>
          <w:p w14:paraId="7EF86E18">
            <w:pPr>
              <w:snapToGrid w:val="0"/>
              <w:rPr>
                <w:rFonts w:hint="eastAsia" w:ascii="宋体" w:hAnsi="宋体" w:cs="宋体"/>
                <w:lang w:val="zh-TW" w:eastAsia="zh-TW"/>
              </w:rPr>
            </w:pPr>
            <w:r>
              <w:rPr>
                <w:rFonts w:hint="eastAsia" w:ascii="宋体" w:hAnsi="宋体" w:cs="宋体"/>
                <w:lang w:val="zh-CN"/>
              </w:rPr>
              <w:t>1）基本功能：包括</w:t>
            </w:r>
            <w:r>
              <w:rPr>
                <w:rFonts w:hint="eastAsia" w:ascii="宋体" w:hAnsi="宋体" w:cs="宋体"/>
                <w:lang w:val="zh-TW" w:eastAsia="zh-TW"/>
              </w:rPr>
              <w:t>学生基本信息维护</w:t>
            </w:r>
            <w:r>
              <w:rPr>
                <w:rFonts w:hint="eastAsia" w:ascii="宋体" w:hAnsi="宋体" w:cs="宋体"/>
                <w:lang w:val="zh-TW"/>
              </w:rPr>
              <w:t>、</w:t>
            </w:r>
            <w:r>
              <w:rPr>
                <w:rFonts w:hint="eastAsia" w:ascii="宋体" w:hAnsi="宋体" w:cs="宋体"/>
                <w:lang w:val="zh-TW" w:eastAsia="zh-TW"/>
              </w:rPr>
              <w:t>异动处理、专业分流、学生信息导入导出、报到注册服务、学生奖惩管理、学分</w:t>
            </w:r>
            <w:r>
              <w:rPr>
                <w:rFonts w:hint="eastAsia" w:ascii="宋体" w:hAnsi="宋体" w:cs="宋体"/>
                <w:lang w:val="zh-TW"/>
              </w:rPr>
              <w:t>及学业</w:t>
            </w:r>
            <w:r>
              <w:rPr>
                <w:rFonts w:hint="eastAsia" w:ascii="宋体" w:hAnsi="宋体" w:cs="宋体"/>
                <w:lang w:val="zh-TW" w:eastAsia="zh-TW"/>
              </w:rPr>
              <w:t>预警、学业信息查询、学生数据统计、打印报表</w:t>
            </w:r>
            <w:r>
              <w:rPr>
                <w:rFonts w:hint="eastAsia" w:ascii="宋体" w:hAnsi="宋体" w:cs="宋体"/>
                <w:lang w:val="zh-TW"/>
              </w:rPr>
              <w:t>、专业大类分流</w:t>
            </w:r>
            <w:r>
              <w:rPr>
                <w:rFonts w:hint="eastAsia" w:ascii="宋体" w:hAnsi="宋体" w:cs="宋体"/>
                <w:lang w:val="zh-TW" w:eastAsia="zh-TW"/>
              </w:rPr>
              <w:t>等。</w:t>
            </w:r>
          </w:p>
          <w:p w14:paraId="1BA49717">
            <w:pPr>
              <w:snapToGrid w:val="0"/>
              <w:rPr>
                <w:rFonts w:hint="eastAsia" w:ascii="宋体" w:hAnsi="宋体" w:cs="宋体"/>
                <w:lang w:val="zh-TW" w:eastAsia="zh-TW"/>
              </w:rPr>
            </w:pPr>
            <w:r>
              <w:rPr>
                <w:rFonts w:hint="eastAsia" w:ascii="宋体" w:hAnsi="宋体" w:cs="宋体"/>
                <w:lang w:val="zh-CN"/>
              </w:rPr>
              <w:t>2）</w:t>
            </w:r>
            <w:r>
              <w:rPr>
                <w:rFonts w:hint="eastAsia" w:ascii="宋体" w:hAnsi="宋体" w:cs="宋体"/>
                <w:lang w:val="zh-TW" w:eastAsia="zh-TW"/>
              </w:rPr>
              <w:t>系统支持学生照片的批量上传或单个学生照片上传功能，针对批量上传学生照片功能，可以按学生的学号、考生号、身份证号等关键属性进行关联匹配，针对已有的学生照片，进行单个或批量上传更新。照片可根据需要随时进行维护和导出。</w:t>
            </w:r>
          </w:p>
          <w:p w14:paraId="14451750">
            <w:pPr>
              <w:snapToGrid w:val="0"/>
              <w:rPr>
                <w:rFonts w:hint="eastAsia" w:ascii="宋体" w:hAnsi="宋体" w:cs="宋体"/>
                <w:lang w:val="zh-TW" w:eastAsia="zh-TW"/>
              </w:rPr>
            </w:pPr>
            <w:r>
              <w:rPr>
                <w:rFonts w:hint="eastAsia" w:ascii="宋体" w:hAnsi="宋体" w:cs="宋体"/>
                <w:lang w:val="zh-CN"/>
              </w:rPr>
              <w:t>3）</w:t>
            </w:r>
            <w:r>
              <w:rPr>
                <w:rFonts w:hint="eastAsia" w:ascii="宋体" w:hAnsi="宋体" w:cs="宋体"/>
                <w:lang w:val="zh-TW" w:eastAsia="zh-TW"/>
              </w:rPr>
              <w:t>通过与教学平台数据对接，支持学生学习全过程的记录与统计。</w:t>
            </w:r>
          </w:p>
          <w:p w14:paraId="399C1641">
            <w:pPr>
              <w:snapToGrid w:val="0"/>
              <w:rPr>
                <w:rFonts w:hint="eastAsia" w:ascii="宋体" w:hAnsi="宋体" w:cs="宋体"/>
                <w:lang w:val="zh-TW" w:eastAsia="zh-TW"/>
              </w:rPr>
            </w:pPr>
            <w:r>
              <w:rPr>
                <w:rFonts w:hint="eastAsia" w:ascii="宋体" w:hAnsi="宋体" w:cs="宋体"/>
                <w:lang w:val="zh-CN"/>
              </w:rPr>
              <w:t>4）支持学业情况和学籍预警管理，进行学分统计、学籍预警、学业进程监控，</w:t>
            </w:r>
            <w:r>
              <w:rPr>
                <w:rFonts w:hint="eastAsia" w:ascii="宋体" w:hAnsi="宋体" w:cs="宋体"/>
                <w:lang w:val="zh-TW" w:eastAsia="zh-TW"/>
              </w:rPr>
              <w:t>可以自定义设置预警类型，针对各种类型的预警提供灵活的预警条件设置功能，支持多个条件组合进行预警。可控制计算对象的学期范围、课程类别范围、课程属性范围（与学分制改革下的培养方案和课程模块化相关联）</w:t>
            </w:r>
            <w:r>
              <w:rPr>
                <w:rFonts w:hint="eastAsia" w:ascii="宋体" w:hAnsi="宋体" w:cs="宋体"/>
                <w:lang w:val="zh-CN"/>
              </w:rPr>
              <w:t>，一键生成预警信息通知学生空间。</w:t>
            </w:r>
          </w:p>
          <w:p w14:paraId="340E8C50">
            <w:pPr>
              <w:snapToGrid w:val="0"/>
              <w:rPr>
                <w:rFonts w:hint="eastAsia" w:ascii="宋体" w:hAnsi="宋体" w:cs="宋体"/>
              </w:rPr>
            </w:pPr>
            <w:r>
              <w:rPr>
                <w:rFonts w:hint="eastAsia" w:ascii="宋体" w:hAnsi="宋体" w:cs="宋体"/>
                <w:lang w:val="zh-CN"/>
              </w:rPr>
              <w:t>5）学籍异动管理和审批</w:t>
            </w:r>
          </w:p>
          <w:p w14:paraId="2D29A497">
            <w:pPr>
              <w:snapToGrid w:val="0"/>
              <w:rPr>
                <w:rFonts w:hint="eastAsia" w:ascii="宋体" w:hAnsi="宋体" w:cs="宋体"/>
              </w:rPr>
            </w:pPr>
            <w:r>
              <w:rPr>
                <w:rFonts w:hint="eastAsia" w:ascii="宋体" w:hAnsi="宋体" w:cs="宋体"/>
              </w:rPr>
              <w:t>学籍异动包括休学、复学、自动退学、晋级、留降级、转学</w:t>
            </w:r>
            <w:r>
              <w:rPr>
                <w:rFonts w:hint="eastAsia" w:ascii="宋体" w:hAnsi="宋体" w:cs="宋体"/>
                <w:lang w:eastAsia="zh-CN"/>
              </w:rPr>
              <w:t>（</w:t>
            </w:r>
            <w:r>
              <w:rPr>
                <w:rFonts w:hint="eastAsia" w:ascii="宋体" w:hAnsi="宋体" w:cs="宋体"/>
              </w:rPr>
              <w:t>转入、转出</w:t>
            </w:r>
            <w:r>
              <w:rPr>
                <w:rFonts w:hint="eastAsia" w:ascii="宋体" w:hAnsi="宋体" w:cs="宋体"/>
                <w:lang w:eastAsia="zh-CN"/>
              </w:rPr>
              <w:t>）</w:t>
            </w:r>
            <w:r>
              <w:rPr>
                <w:rFonts w:hint="eastAsia" w:ascii="宋体" w:hAnsi="宋体" w:cs="宋体"/>
              </w:rPr>
              <w:t>转专业、取消学籍</w:t>
            </w:r>
            <w:r>
              <w:rPr>
                <w:rFonts w:hint="eastAsia" w:ascii="宋体" w:hAnsi="宋体" w:cs="宋体"/>
                <w:lang w:eastAsia="zh-CN"/>
              </w:rPr>
              <w:t>（</w:t>
            </w:r>
            <w:r>
              <w:rPr>
                <w:rFonts w:hint="eastAsia" w:ascii="宋体" w:hAnsi="宋体" w:cs="宋体"/>
              </w:rPr>
              <w:t>劝退、开除等</w:t>
            </w:r>
            <w:r>
              <w:rPr>
                <w:rFonts w:hint="eastAsia" w:ascii="宋体" w:hAnsi="宋体" w:cs="宋体"/>
                <w:lang w:eastAsia="zh-CN"/>
              </w:rPr>
              <w:t>）</w:t>
            </w:r>
            <w:r>
              <w:rPr>
                <w:rFonts w:hint="eastAsia" w:ascii="宋体" w:hAnsi="宋体" w:cs="宋体"/>
              </w:rPr>
              <w:t>保留入学资格、保留学籍等，根据学校学籍异动的相关管理办法要求，系统实现由管理人员设置异动条件，学生网上提交异动申请，经学院、学工、保卫、总务、教务处等相关部门审批完成事项办理。对最终审核确认异动的学生，提供个别或批量处理功能，并同时更新学籍状态、在校状态、注册状态，更新学生课表、成绩表等相关数据。提供各类相关表格打印，提供多条件查询统计，生成按时间段按类别异动数据。</w:t>
            </w:r>
          </w:p>
          <w:p w14:paraId="319C124B">
            <w:pPr>
              <w:snapToGrid w:val="0"/>
              <w:rPr>
                <w:rFonts w:hint="eastAsia" w:ascii="宋体" w:hAnsi="宋体" w:cs="宋体"/>
              </w:rPr>
            </w:pPr>
            <w:r>
              <w:rPr>
                <w:rFonts w:hint="eastAsia" w:ascii="宋体" w:hAnsi="宋体" w:cs="宋体"/>
              </w:rPr>
              <w:t>学籍管理员可以灵活设置学籍异动类别、默认学籍状态、选择该类别的流程、异动说明</w:t>
            </w:r>
            <w:r>
              <w:rPr>
                <w:rFonts w:hint="eastAsia" w:ascii="宋体" w:hAnsi="宋体" w:cs="宋体"/>
                <w:lang w:eastAsia="zh-CN"/>
              </w:rPr>
              <w:t>（</w:t>
            </w:r>
            <w:r>
              <w:rPr>
                <w:rFonts w:hint="eastAsia" w:ascii="宋体" w:hAnsi="宋体" w:cs="宋体"/>
              </w:rPr>
              <w:t>学生申请时需要同意该说明才能申请</w:t>
            </w:r>
            <w:r>
              <w:rPr>
                <w:rFonts w:hint="eastAsia" w:ascii="宋体" w:hAnsi="宋体" w:cs="宋体"/>
                <w:lang w:eastAsia="zh-CN"/>
              </w:rPr>
              <w:t>）</w:t>
            </w:r>
            <w:r>
              <w:rPr>
                <w:rFonts w:hint="eastAsia" w:ascii="宋体" w:hAnsi="宋体" w:cs="宋体"/>
              </w:rPr>
              <w:t>时间控制、是否影响学籍</w:t>
            </w:r>
            <w:r>
              <w:rPr>
                <w:rFonts w:hint="eastAsia" w:ascii="宋体" w:hAnsi="宋体" w:cs="宋体"/>
                <w:lang w:eastAsia="zh-CN"/>
              </w:rPr>
              <w:t>（</w:t>
            </w:r>
            <w:r>
              <w:rPr>
                <w:rFonts w:hint="eastAsia" w:ascii="宋体" w:hAnsi="宋体" w:cs="宋体"/>
              </w:rPr>
              <w:t>若影响，可以设置</w:t>
            </w:r>
            <w:r>
              <w:rPr>
                <w:rFonts w:hint="eastAsia" w:ascii="宋体" w:hAnsi="宋体" w:cs="宋体"/>
                <w:lang w:eastAsia="zh-CN"/>
              </w:rPr>
              <w:t>哪</w:t>
            </w:r>
            <w:r>
              <w:rPr>
                <w:rFonts w:hint="eastAsia" w:ascii="宋体" w:hAnsi="宋体" w:cs="宋体"/>
              </w:rPr>
              <w:t>些字段会在最后环节审核后自动更新，包括可选字段和已选字段</w:t>
            </w:r>
            <w:r>
              <w:rPr>
                <w:rFonts w:hint="eastAsia" w:ascii="宋体" w:hAnsi="宋体" w:cs="宋体"/>
                <w:lang w:eastAsia="zh-CN"/>
              </w:rPr>
              <w:t>）</w:t>
            </w:r>
            <w:r>
              <w:rPr>
                <w:rFonts w:hint="eastAsia" w:ascii="宋体" w:hAnsi="宋体" w:cs="宋体"/>
              </w:rPr>
              <w:t>。</w:t>
            </w:r>
          </w:p>
          <w:p w14:paraId="4B768E21">
            <w:pPr>
              <w:snapToGrid w:val="0"/>
              <w:rPr>
                <w:rFonts w:hint="eastAsia" w:ascii="宋体" w:hAnsi="宋体" w:cs="宋体"/>
              </w:rPr>
            </w:pPr>
            <w:r>
              <w:rPr>
                <w:rFonts w:hint="eastAsia" w:ascii="宋体" w:hAnsi="宋体" w:cs="宋体"/>
              </w:rPr>
              <w:t>（1）流程设置</w:t>
            </w:r>
          </w:p>
          <w:p w14:paraId="1E375B63">
            <w:pPr>
              <w:snapToGrid w:val="0"/>
              <w:rPr>
                <w:rFonts w:hint="eastAsia" w:ascii="宋体" w:hAnsi="宋体" w:cs="宋体"/>
              </w:rPr>
            </w:pPr>
            <w:r>
              <w:rPr>
                <w:rFonts w:hint="eastAsia" w:ascii="宋体" w:hAnsi="宋体" w:cs="宋体"/>
              </w:rPr>
              <w:t>教务处设置网上申报时间，学生发起，经保卫处、医务室、学院、教务处等相关管理人员审核或报送。转专业计划设置为转入学院申报转专业计划信息、接收人数、考试要求等，教务处审核学院申报的转专业信息和设置成绩排名选取学期。其他异动按学生发起、学院及相关部门审批流程设计。修改流程配置包括业务类型、是否启用、流程描述，步骤操作等内容。</w:t>
            </w:r>
          </w:p>
          <w:p w14:paraId="4CB99ECF">
            <w:pPr>
              <w:snapToGrid w:val="0"/>
              <w:rPr>
                <w:rFonts w:hint="eastAsia" w:ascii="宋体" w:hAnsi="宋体" w:cs="宋体"/>
              </w:rPr>
            </w:pPr>
            <w:r>
              <w:rPr>
                <w:rFonts w:hint="eastAsia" w:ascii="宋体" w:hAnsi="宋体" w:cs="宋体"/>
              </w:rPr>
              <w:t>（2）学生网上申请</w:t>
            </w:r>
          </w:p>
          <w:p w14:paraId="080E4DBC">
            <w:pPr>
              <w:snapToGrid w:val="0"/>
              <w:rPr>
                <w:rFonts w:hint="eastAsia" w:ascii="宋体" w:hAnsi="宋体" w:cs="宋体"/>
              </w:rPr>
            </w:pPr>
            <w:r>
              <w:rPr>
                <w:rFonts w:hint="eastAsia" w:ascii="宋体" w:hAnsi="宋体" w:cs="宋体"/>
              </w:rPr>
              <w:t>学生查看申请条件，提交异动申请及相关材料，对转专业申请，系统自动读取绩排名等信息，对不符合条件的提示不可报名。学生异动申请时需要同意该说明才能申请。</w:t>
            </w:r>
          </w:p>
          <w:p w14:paraId="27C8D34E">
            <w:pPr>
              <w:snapToGrid w:val="0"/>
              <w:rPr>
                <w:rFonts w:hint="eastAsia" w:ascii="宋体" w:hAnsi="宋体" w:cs="宋体"/>
              </w:rPr>
            </w:pPr>
            <w:r>
              <w:rPr>
                <w:rFonts w:hint="eastAsia" w:ascii="宋体" w:hAnsi="宋体" w:cs="宋体"/>
              </w:rPr>
              <w:t>（3）异动审核</w:t>
            </w:r>
          </w:p>
          <w:p w14:paraId="5E5F1F0A">
            <w:pPr>
              <w:snapToGrid w:val="0"/>
              <w:rPr>
                <w:rFonts w:hint="eastAsia" w:ascii="宋体" w:hAnsi="宋体" w:cs="宋体"/>
              </w:rPr>
            </w:pPr>
            <w:r>
              <w:rPr>
                <w:rFonts w:hint="eastAsia" w:ascii="宋体" w:hAnsi="宋体" w:cs="宋体"/>
              </w:rPr>
              <w:t>相关部门根据审批流程完成审核工作。对学院审核界面，除有“通过”“不通过”等外，还可有文字进行补充描述。</w:t>
            </w:r>
          </w:p>
          <w:p w14:paraId="0236BC52">
            <w:pPr>
              <w:snapToGrid w:val="0"/>
              <w:rPr>
                <w:rFonts w:hint="eastAsia" w:ascii="宋体" w:hAnsi="宋体" w:cs="宋体"/>
                <w:lang w:eastAsia="zh-TW"/>
              </w:rPr>
            </w:pPr>
            <w:r>
              <w:rPr>
                <w:rFonts w:hint="eastAsia" w:ascii="宋体" w:hAnsi="宋体" w:cs="宋体"/>
                <w:lang w:val="zh-TW" w:eastAsia="zh-TW"/>
              </w:rPr>
              <w:t>6）</w:t>
            </w:r>
            <w:r>
              <w:rPr>
                <w:rFonts w:hint="eastAsia" w:ascii="宋体" w:hAnsi="宋体" w:cs="宋体"/>
                <w:lang w:eastAsia="zh-TW"/>
              </w:rPr>
              <w:t>学籍异动可以对学生过程性数据进行调整，如（选课、成绩、学籍状态），确保后续数据的准确性</w:t>
            </w:r>
            <w:r>
              <w:rPr>
                <w:rFonts w:hint="eastAsia" w:ascii="宋体" w:hAnsi="宋体" w:cs="宋体"/>
              </w:rPr>
              <w:t>；学籍异动学生的成绩可进行课程成绩认定、视为任选、视为无效等操作，确保成绩认定准确性</w:t>
            </w:r>
            <w:r>
              <w:rPr>
                <w:rFonts w:hint="eastAsia" w:ascii="宋体" w:hAnsi="宋体" w:cs="宋体"/>
                <w:lang w:eastAsia="zh-TW"/>
              </w:rPr>
              <w:t>。</w:t>
            </w:r>
          </w:p>
          <w:p w14:paraId="08E348AB">
            <w:pPr>
              <w:snapToGrid w:val="0"/>
              <w:rPr>
                <w:rFonts w:hint="eastAsia" w:ascii="宋体" w:hAnsi="宋体" w:cs="宋体"/>
                <w:lang w:val="zh-TW"/>
              </w:rPr>
            </w:pPr>
            <w:r>
              <w:rPr>
                <w:rFonts w:hint="eastAsia" w:ascii="宋体" w:hAnsi="宋体" w:cs="宋体"/>
                <w:lang w:val="zh-TW" w:eastAsia="zh-TW"/>
              </w:rPr>
              <w:t>7）</w:t>
            </w:r>
            <w:r>
              <w:rPr>
                <w:rFonts w:hint="eastAsia" w:ascii="宋体" w:hAnsi="宋体" w:cs="宋体"/>
                <w:lang w:eastAsia="zh-TW"/>
              </w:rPr>
              <w:t>支持点击一个学生的学号</w:t>
            </w:r>
            <w:r>
              <w:rPr>
                <w:rFonts w:hint="eastAsia" w:ascii="宋体" w:hAnsi="宋体" w:cs="宋体"/>
                <w:lang w:val="zh-TW" w:eastAsia="zh-TW"/>
              </w:rPr>
              <w:t>，</w:t>
            </w:r>
            <w:r>
              <w:rPr>
                <w:rFonts w:hint="eastAsia" w:ascii="宋体" w:hAnsi="宋体" w:cs="宋体"/>
                <w:lang w:eastAsia="zh-TW"/>
              </w:rPr>
              <w:t>展示学生所有过程性数据的功能。</w:t>
            </w:r>
          </w:p>
          <w:p w14:paraId="1267886A">
            <w:pPr>
              <w:snapToGrid w:val="0"/>
              <w:rPr>
                <w:rFonts w:hint="eastAsia" w:ascii="宋体" w:hAnsi="宋体" w:cs="宋体"/>
                <w:lang w:val="zh-TW" w:eastAsia="zh-TW"/>
              </w:rPr>
            </w:pPr>
            <w:r>
              <w:rPr>
                <w:rFonts w:hint="eastAsia" w:ascii="宋体" w:hAnsi="宋体" w:cs="宋体"/>
                <w:lang w:val="zh-TW" w:eastAsia="zh-TW"/>
              </w:rPr>
              <w:t>8）</w:t>
            </w:r>
            <w:r>
              <w:rPr>
                <w:rFonts w:hint="eastAsia" w:ascii="宋体" w:hAnsi="宋体" w:cs="宋体"/>
                <w:lang w:eastAsia="zh-TW"/>
              </w:rPr>
              <w:t>支持学生学籍标签的功能</w:t>
            </w:r>
            <w:r>
              <w:rPr>
                <w:rFonts w:hint="eastAsia" w:ascii="宋体" w:hAnsi="宋体" w:cs="宋体"/>
                <w:lang w:val="zh-TW" w:eastAsia="zh-TW"/>
              </w:rPr>
              <w:t>，</w:t>
            </w:r>
            <w:r>
              <w:rPr>
                <w:rFonts w:hint="eastAsia" w:ascii="宋体" w:hAnsi="宋体" w:cs="宋体"/>
                <w:lang w:eastAsia="zh-TW"/>
              </w:rPr>
              <w:t>自定义设置学籍标签</w:t>
            </w:r>
            <w:r>
              <w:rPr>
                <w:rFonts w:hint="eastAsia" w:ascii="宋体" w:hAnsi="宋体" w:cs="宋体"/>
                <w:lang w:val="zh-TW" w:eastAsia="zh-TW"/>
              </w:rPr>
              <w:t>，</w:t>
            </w:r>
            <w:r>
              <w:rPr>
                <w:rFonts w:hint="eastAsia" w:ascii="宋体" w:hAnsi="宋体" w:cs="宋体"/>
                <w:lang w:eastAsia="zh-TW"/>
              </w:rPr>
              <w:t>根据学年学期维护学生学籍标签归属</w:t>
            </w:r>
            <w:r>
              <w:rPr>
                <w:rFonts w:hint="eastAsia" w:ascii="宋体" w:hAnsi="宋体" w:cs="宋体"/>
                <w:lang w:val="zh-TW" w:eastAsia="zh-TW"/>
              </w:rPr>
              <w:t>。</w:t>
            </w:r>
          </w:p>
        </w:tc>
      </w:tr>
      <w:tr w14:paraId="4870F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FF664A2">
            <w:pPr>
              <w:jc w:val="center"/>
              <w:rPr>
                <w:rFonts w:hint="eastAsia" w:ascii="宋体" w:hAnsi="宋体" w:cs="宋体"/>
                <w:b/>
                <w:bCs/>
              </w:rPr>
            </w:pPr>
          </w:p>
        </w:tc>
        <w:tc>
          <w:tcPr>
            <w:tcW w:w="1388" w:type="dxa"/>
            <w:vMerge w:val="continue"/>
            <w:vAlign w:val="center"/>
          </w:tcPr>
          <w:p w14:paraId="7A7F4B70">
            <w:pPr>
              <w:jc w:val="center"/>
              <w:rPr>
                <w:rFonts w:hint="eastAsia" w:ascii="宋体" w:hAnsi="宋体" w:cs="宋体"/>
                <w:b/>
                <w:bCs/>
              </w:rPr>
            </w:pPr>
          </w:p>
        </w:tc>
        <w:tc>
          <w:tcPr>
            <w:tcW w:w="7662" w:type="dxa"/>
            <w:vAlign w:val="center"/>
          </w:tcPr>
          <w:p w14:paraId="007E132C">
            <w:pPr>
              <w:widowControl/>
              <w:jc w:val="left"/>
              <w:rPr>
                <w:rFonts w:hint="eastAsia" w:ascii="宋体" w:hAnsi="宋体" w:cs="宋体"/>
                <w:b/>
                <w:bCs/>
                <w:lang w:val="zh-TW" w:eastAsia="zh-TW"/>
              </w:rPr>
            </w:pPr>
            <w:r>
              <w:rPr>
                <w:rFonts w:hint="eastAsia" w:ascii="宋体" w:hAnsi="宋体" w:cs="宋体"/>
                <w:b/>
                <w:bCs/>
                <w:lang w:val="zh-TW" w:eastAsia="zh-TW"/>
              </w:rPr>
              <w:t>课程库管理</w:t>
            </w:r>
          </w:p>
          <w:p w14:paraId="7FB22412">
            <w:pPr>
              <w:widowControl/>
              <w:jc w:val="left"/>
              <w:rPr>
                <w:rFonts w:hint="eastAsia" w:ascii="宋体" w:hAnsi="宋体" w:cs="宋体"/>
              </w:rPr>
            </w:pPr>
            <w:r>
              <w:rPr>
                <w:rFonts w:hint="eastAsia" w:ascii="宋体" w:hAnsi="宋体" w:cs="宋体"/>
                <w:lang w:val="zh-CN"/>
              </w:rPr>
              <w:t>1）</w:t>
            </w:r>
            <w:r>
              <w:rPr>
                <w:rFonts w:hint="eastAsia" w:ascii="宋体" w:hAnsi="宋体" w:cs="宋体"/>
              </w:rPr>
              <w:t>课程库维护</w:t>
            </w:r>
          </w:p>
          <w:p w14:paraId="701EC35E">
            <w:pPr>
              <w:widowControl/>
              <w:jc w:val="left"/>
              <w:rPr>
                <w:rFonts w:hint="eastAsia" w:ascii="宋体" w:hAnsi="宋体" w:cs="宋体"/>
              </w:rPr>
            </w:pPr>
            <w:r>
              <w:rPr>
                <w:rFonts w:hint="eastAsia" w:ascii="宋体" w:hAnsi="宋体" w:cs="宋体"/>
              </w:rPr>
              <w:t>（1）教务处岗位老师直接维护课程库或导入系统外已有的课程信息。</w:t>
            </w:r>
          </w:p>
          <w:p w14:paraId="6739EA0D">
            <w:pPr>
              <w:widowControl/>
              <w:jc w:val="left"/>
              <w:rPr>
                <w:rFonts w:hint="eastAsia" w:ascii="宋体" w:hAnsi="宋体" w:cs="宋体"/>
              </w:rPr>
            </w:pPr>
            <w:r>
              <w:rPr>
                <w:rFonts w:hint="eastAsia" w:ascii="宋体" w:hAnsi="宋体" w:cs="宋体"/>
              </w:rPr>
              <w:t>（2）能按开课部门、课程、课程负责人等组合查询显示课程信息。</w:t>
            </w:r>
          </w:p>
          <w:p w14:paraId="33D4ED22">
            <w:pPr>
              <w:widowControl/>
              <w:jc w:val="left"/>
              <w:rPr>
                <w:rFonts w:hint="eastAsia" w:ascii="宋体" w:hAnsi="宋体" w:cs="宋体"/>
              </w:rPr>
            </w:pPr>
            <w:r>
              <w:rPr>
                <w:rFonts w:hint="eastAsia" w:ascii="宋体" w:hAnsi="宋体" w:cs="宋体"/>
              </w:rPr>
              <w:t>（3）增加、修改、删除课程信息，课程负责人可申请修改课程信息，学院审核。</w:t>
            </w:r>
          </w:p>
          <w:p w14:paraId="0A9A0739">
            <w:pPr>
              <w:widowControl/>
              <w:jc w:val="left"/>
              <w:rPr>
                <w:rFonts w:hint="eastAsia" w:ascii="宋体" w:hAnsi="宋体" w:cs="宋体"/>
              </w:rPr>
            </w:pPr>
            <w:r>
              <w:rPr>
                <w:rFonts w:hint="eastAsia" w:ascii="宋体" w:hAnsi="宋体" w:cs="宋体"/>
              </w:rPr>
              <w:t>（4）课程停开，重开功能，查询已停开的课程。</w:t>
            </w:r>
          </w:p>
          <w:p w14:paraId="5213CF53">
            <w:pPr>
              <w:widowControl/>
              <w:jc w:val="left"/>
              <w:rPr>
                <w:rFonts w:hint="eastAsia" w:ascii="宋体" w:hAnsi="宋体" w:cs="宋体"/>
              </w:rPr>
            </w:pPr>
            <w:r>
              <w:rPr>
                <w:rFonts w:hint="eastAsia" w:ascii="宋体" w:hAnsi="宋体" w:cs="宋体"/>
              </w:rPr>
              <w:t>（5）需要输入课程的英文名称，且为必填项。</w:t>
            </w:r>
          </w:p>
          <w:p w14:paraId="5D059724">
            <w:pPr>
              <w:widowControl/>
              <w:jc w:val="left"/>
              <w:rPr>
                <w:rFonts w:hint="eastAsia" w:ascii="宋体" w:hAnsi="宋体" w:cs="宋体"/>
              </w:rPr>
            </w:pPr>
            <w:r>
              <w:rPr>
                <w:rFonts w:hint="eastAsia" w:ascii="宋体" w:hAnsi="宋体" w:cs="宋体"/>
              </w:rPr>
              <w:t>（6）导入课程功能可以从外部使用excel格式导入课程信息。</w:t>
            </w:r>
          </w:p>
          <w:p w14:paraId="3A8420D0">
            <w:pPr>
              <w:widowControl/>
              <w:jc w:val="left"/>
              <w:rPr>
                <w:rFonts w:hint="eastAsia" w:ascii="宋体" w:hAnsi="宋体" w:cs="宋体"/>
              </w:rPr>
            </w:pPr>
            <w:r>
              <w:rPr>
                <w:rFonts w:hint="eastAsia" w:ascii="宋体" w:hAnsi="宋体" w:cs="宋体"/>
              </w:rPr>
              <w:t>（7）打印、输出课程信息。</w:t>
            </w:r>
          </w:p>
          <w:p w14:paraId="79EB9224">
            <w:pPr>
              <w:widowControl/>
              <w:jc w:val="left"/>
              <w:rPr>
                <w:rFonts w:hint="eastAsia" w:ascii="宋体" w:hAnsi="宋体" w:cs="宋体"/>
              </w:rPr>
            </w:pPr>
            <w:r>
              <w:rPr>
                <w:rFonts w:hint="eastAsia" w:ascii="宋体" w:hAnsi="宋体" w:cs="宋体"/>
              </w:rPr>
              <w:t>（8）课程库中可录入成绩类型：百分制、五级制、二级制。</w:t>
            </w:r>
          </w:p>
          <w:p w14:paraId="5D527353">
            <w:pPr>
              <w:snapToGrid w:val="0"/>
              <w:rPr>
                <w:rFonts w:hint="eastAsia" w:ascii="宋体" w:hAnsi="宋体" w:cs="宋体"/>
                <w:lang w:val="zh-TW" w:eastAsia="zh-TW"/>
              </w:rPr>
            </w:pPr>
            <w:r>
              <w:rPr>
                <w:rFonts w:hint="eastAsia" w:ascii="宋体" w:hAnsi="宋体" w:cs="宋体"/>
              </w:rPr>
              <w:t>（9）</w:t>
            </w:r>
            <w:r>
              <w:rPr>
                <w:rFonts w:hint="eastAsia" w:ascii="宋体" w:hAnsi="宋体" w:cs="宋体"/>
                <w:lang w:val="zh-TW" w:eastAsia="zh-TW"/>
              </w:rPr>
              <w:t>提供课程自定义分组功能，根据不同的专业、课程类别定义课程分组。</w:t>
            </w:r>
          </w:p>
          <w:p w14:paraId="3F1F27EB">
            <w:pPr>
              <w:snapToGrid w:val="0"/>
              <w:rPr>
                <w:rFonts w:hint="eastAsia" w:ascii="宋体" w:hAnsi="宋体" w:cs="宋体"/>
                <w:lang w:val="zh-CN" w:eastAsia="zh-TW"/>
              </w:rPr>
            </w:pPr>
            <w:r>
              <w:rPr>
                <w:rFonts w:hint="eastAsia" w:ascii="宋体" w:hAnsi="宋体" w:cs="宋体"/>
                <w:lang w:val="zh-TW" w:eastAsia="zh-TW"/>
              </w:rPr>
              <w:t>（10）</w:t>
            </w:r>
            <w:r>
              <w:rPr>
                <w:rFonts w:hint="eastAsia" w:ascii="宋体" w:hAnsi="宋体" w:cs="宋体"/>
                <w:lang w:val="zh-CN" w:eastAsia="zh-TW"/>
              </w:rPr>
              <w:t>课程数据统计，课程数据统计可</w:t>
            </w:r>
            <w:r>
              <w:rPr>
                <w:rFonts w:hint="eastAsia" w:ascii="宋体" w:hAnsi="宋体" w:cs="宋体"/>
                <w:lang w:val="zh-TW" w:eastAsia="zh-TW"/>
              </w:rPr>
              <w:t>统计每个课程在不同专业培养方案中的使用情况</w:t>
            </w:r>
            <w:r>
              <w:rPr>
                <w:rFonts w:hint="eastAsia" w:ascii="宋体" w:hAnsi="宋体" w:cs="宋体"/>
                <w:lang w:val="zh-CN" w:eastAsia="zh-TW"/>
              </w:rPr>
              <w:t>。</w:t>
            </w:r>
          </w:p>
          <w:p w14:paraId="294B4A60">
            <w:pPr>
              <w:snapToGrid w:val="0"/>
              <w:rPr>
                <w:rFonts w:hint="eastAsia" w:ascii="宋体" w:hAnsi="宋体" w:cs="宋体"/>
              </w:rPr>
            </w:pPr>
            <w:r>
              <w:rPr>
                <w:rFonts w:hint="eastAsia" w:ascii="宋体" w:hAnsi="宋体" w:cs="宋体"/>
                <w:lang w:val="zh-TW" w:eastAsia="zh-TW"/>
              </w:rPr>
              <w:t>（11）</w:t>
            </w:r>
            <w:bookmarkStart w:id="16" w:name="OLE_LINK10"/>
            <w:r>
              <w:rPr>
                <w:rFonts w:hint="eastAsia" w:ascii="宋体" w:hAnsi="宋体" w:cs="宋体"/>
                <w:lang w:val="zh-TW" w:eastAsia="zh-TW"/>
              </w:rPr>
              <w:t>查询统计报表</w:t>
            </w:r>
            <w:bookmarkEnd w:id="16"/>
            <w:r>
              <w:rPr>
                <w:rFonts w:hint="eastAsia" w:ascii="宋体" w:hAnsi="宋体" w:cs="宋体"/>
                <w:lang w:val="zh-TW" w:eastAsia="zh-TW"/>
              </w:rPr>
              <w:t>：提供完备的多条件多口径查询和统计功能，并提供相关数据的excel导出和相关报表的打印功能，如一键生成国家标准的</w:t>
            </w:r>
            <w:r>
              <w:rPr>
                <w:rFonts w:hint="eastAsia" w:ascii="宋体" w:hAnsi="宋体" w:cs="宋体"/>
                <w:lang w:val="zh-TW" w:eastAsia="zh-Hans"/>
              </w:rPr>
              <w:t>状态数据</w:t>
            </w:r>
            <w:r>
              <w:rPr>
                <w:rFonts w:hint="eastAsia" w:ascii="宋体" w:hAnsi="宋体" w:cs="宋体"/>
                <w:lang w:val="zh-TW" w:eastAsia="zh-TW"/>
              </w:rPr>
              <w:t>报表</w:t>
            </w:r>
            <w:r>
              <w:rPr>
                <w:rFonts w:hint="eastAsia" w:ascii="宋体" w:hAnsi="宋体" w:cs="宋体"/>
                <w:lang w:val="zh-TW" w:eastAsia="zh-Hans"/>
              </w:rPr>
              <w:t>等。</w:t>
            </w:r>
          </w:p>
        </w:tc>
      </w:tr>
      <w:tr w14:paraId="50E5D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1A0DE9C">
            <w:pPr>
              <w:jc w:val="center"/>
              <w:rPr>
                <w:rFonts w:hint="eastAsia" w:ascii="宋体" w:hAnsi="宋体" w:cs="宋体"/>
                <w:b/>
                <w:bCs/>
              </w:rPr>
            </w:pPr>
          </w:p>
        </w:tc>
        <w:tc>
          <w:tcPr>
            <w:tcW w:w="1388" w:type="dxa"/>
            <w:vMerge w:val="continue"/>
            <w:vAlign w:val="center"/>
          </w:tcPr>
          <w:p w14:paraId="0388CEFB">
            <w:pPr>
              <w:jc w:val="center"/>
              <w:rPr>
                <w:rFonts w:hint="eastAsia" w:ascii="宋体" w:hAnsi="宋体" w:cs="宋体"/>
                <w:b/>
                <w:bCs/>
              </w:rPr>
            </w:pPr>
          </w:p>
        </w:tc>
        <w:tc>
          <w:tcPr>
            <w:tcW w:w="7662" w:type="dxa"/>
            <w:vAlign w:val="center"/>
          </w:tcPr>
          <w:p w14:paraId="32793186">
            <w:pPr>
              <w:snapToGrid w:val="0"/>
              <w:rPr>
                <w:rFonts w:hint="eastAsia" w:ascii="宋体" w:hAnsi="宋体" w:cs="宋体"/>
                <w:b/>
                <w:bCs/>
                <w:lang w:val="zh-TW"/>
              </w:rPr>
            </w:pPr>
            <w:r>
              <w:rPr>
                <w:rFonts w:hint="eastAsia" w:ascii="宋体" w:hAnsi="宋体" w:cs="宋体"/>
                <w:b/>
                <w:bCs/>
                <w:lang w:val="zh-TW" w:eastAsia="zh-TW"/>
              </w:rPr>
              <w:t>培养方案</w:t>
            </w:r>
          </w:p>
          <w:p w14:paraId="6E6DC050">
            <w:pPr>
              <w:snapToGrid w:val="0"/>
              <w:rPr>
                <w:rFonts w:hint="eastAsia" w:ascii="宋体" w:hAnsi="宋体" w:cs="宋体"/>
                <w:lang w:val="zh-TW"/>
              </w:rPr>
            </w:pPr>
            <w:r>
              <w:rPr>
                <w:rFonts w:hint="eastAsia" w:ascii="宋体" w:hAnsi="宋体" w:cs="宋体"/>
              </w:rPr>
              <w:t>1</w:t>
            </w:r>
            <w:r>
              <w:rPr>
                <w:rFonts w:hint="eastAsia" w:ascii="宋体" w:hAnsi="宋体" w:cs="宋体"/>
                <w:lang w:val="zh-TW"/>
              </w:rPr>
              <w:t>）培养方案制定后支持导入</w:t>
            </w:r>
            <w:r>
              <w:rPr>
                <w:rFonts w:hint="eastAsia" w:ascii="宋体" w:hAnsi="宋体" w:cs="宋体"/>
                <w:lang w:val="zh-CN"/>
              </w:rPr>
              <w:t>和录入</w:t>
            </w:r>
            <w:r>
              <w:rPr>
                <w:rFonts w:hint="eastAsia" w:ascii="宋体" w:hAnsi="宋体" w:cs="宋体"/>
                <w:lang w:val="zh-TW"/>
              </w:rPr>
              <w:t>，对培养方案的审核可分学期进行审核，对未审核的学期可提交修改后再审核，自动生成人才培养方案，并可对专业课程、教学进程、毕业学分要求等进行设置和管理。</w:t>
            </w:r>
          </w:p>
          <w:p w14:paraId="0377A6B7">
            <w:pPr>
              <w:snapToGrid w:val="0"/>
              <w:rPr>
                <w:rFonts w:hint="eastAsia" w:ascii="宋体" w:hAnsi="宋体" w:cs="宋体"/>
                <w:lang w:val="zh-TW"/>
              </w:rPr>
            </w:pPr>
            <w:r>
              <w:rPr>
                <w:rFonts w:hint="eastAsia" w:ascii="宋体" w:hAnsi="宋体" w:cs="宋体"/>
                <w:lang w:val="zh-CN"/>
              </w:rPr>
              <w:t>2）</w:t>
            </w:r>
            <w:r>
              <w:rPr>
                <w:rFonts w:hint="eastAsia" w:ascii="宋体" w:hAnsi="宋体" w:cs="宋体"/>
                <w:lang w:val="zh-TW"/>
              </w:rPr>
              <w:t>支持设置培养方案的课程体系、课程模块、课程组，提供课程组内课程的批量直接引用，方便培养方案的快速制定。</w:t>
            </w:r>
          </w:p>
          <w:p w14:paraId="20437274">
            <w:pPr>
              <w:snapToGrid w:val="0"/>
              <w:rPr>
                <w:rFonts w:hint="eastAsia" w:ascii="宋体" w:hAnsi="宋体" w:cs="宋体"/>
                <w:lang w:val="zh-TW"/>
              </w:rPr>
            </w:pPr>
            <w:r>
              <w:rPr>
                <w:rFonts w:hint="eastAsia" w:ascii="宋体" w:hAnsi="宋体" w:cs="宋体"/>
                <w:lang w:val="zh-CN"/>
              </w:rPr>
              <w:t>3）</w:t>
            </w:r>
            <w:r>
              <w:rPr>
                <w:rFonts w:hint="eastAsia" w:ascii="宋体" w:hAnsi="宋体" w:cs="宋体"/>
                <w:lang w:eastAsia="zh-TW"/>
              </w:rPr>
              <w:t>支持</w:t>
            </w:r>
            <w:r>
              <w:rPr>
                <w:rFonts w:hint="eastAsia" w:ascii="宋体" w:hAnsi="宋体" w:cs="宋体"/>
                <w:lang w:val="zh-TW"/>
              </w:rPr>
              <w:t>培养方案、大类培养方案</w:t>
            </w:r>
            <w:r>
              <w:rPr>
                <w:rFonts w:hint="eastAsia" w:ascii="宋体" w:hAnsi="宋体" w:cs="宋体"/>
              </w:rPr>
              <w:t>，</w:t>
            </w:r>
            <w:r>
              <w:rPr>
                <w:rFonts w:hint="eastAsia" w:ascii="宋体" w:hAnsi="宋体" w:cs="宋体"/>
                <w:lang w:val="zh-TW"/>
              </w:rPr>
              <w:t>培养方案可以继承</w:t>
            </w:r>
            <w:r>
              <w:rPr>
                <w:rFonts w:hint="eastAsia" w:ascii="宋体" w:hAnsi="宋体" w:cs="宋体"/>
              </w:rPr>
              <w:t>上一级培养方案</w:t>
            </w:r>
            <w:r>
              <w:rPr>
                <w:rFonts w:hint="eastAsia" w:ascii="宋体" w:hAnsi="宋体" w:cs="宋体"/>
                <w:lang w:val="zh-TW"/>
              </w:rPr>
              <w:t>，通过复制功能把以往的培养方案复制到新学年使用</w:t>
            </w:r>
            <w:r>
              <w:rPr>
                <w:rFonts w:hint="eastAsia" w:ascii="宋体" w:hAnsi="宋体" w:cs="宋体"/>
              </w:rPr>
              <w:t>。</w:t>
            </w:r>
          </w:p>
          <w:p w14:paraId="568A99EA">
            <w:pPr>
              <w:snapToGrid w:val="0"/>
              <w:rPr>
                <w:rFonts w:hint="eastAsia" w:ascii="宋体" w:hAnsi="宋体" w:cs="宋体"/>
                <w:lang w:val="zh-TW"/>
              </w:rPr>
            </w:pPr>
            <w:r>
              <w:rPr>
                <w:rFonts w:hint="eastAsia" w:ascii="宋体" w:hAnsi="宋体" w:cs="宋体"/>
                <w:lang w:val="zh-CN"/>
              </w:rPr>
              <w:t>4）</w:t>
            </w:r>
            <w:r>
              <w:rPr>
                <w:rFonts w:hint="eastAsia" w:ascii="宋体" w:hAnsi="宋体" w:cs="宋体"/>
                <w:lang w:val="zh-TW"/>
              </w:rPr>
              <w:t>培养方案课程设置内的统计功能，可以统计专业每学期每周的周学时数量，可统计根据行政班、教师、课程、学时类型、开课周次等不同的维度查看开课统计情况。</w:t>
            </w:r>
          </w:p>
          <w:p w14:paraId="1E3F94AE">
            <w:pPr>
              <w:snapToGrid w:val="0"/>
              <w:rPr>
                <w:rFonts w:hint="eastAsia" w:ascii="宋体" w:hAnsi="宋体" w:cs="宋体"/>
                <w:lang w:val="zh-TW"/>
              </w:rPr>
            </w:pPr>
            <w:r>
              <w:rPr>
                <w:rFonts w:hint="eastAsia" w:ascii="宋体" w:hAnsi="宋体" w:cs="宋体"/>
              </w:rPr>
              <w:t>5）能</w:t>
            </w:r>
            <w:r>
              <w:rPr>
                <w:rFonts w:hint="eastAsia" w:ascii="宋体" w:hAnsi="宋体" w:cs="宋体"/>
                <w:lang w:val="zh-TW"/>
              </w:rPr>
              <w:t>自主选择专业、年级培养方案进行对比，有差异的数据高亮</w:t>
            </w:r>
            <w:r>
              <w:rPr>
                <w:rFonts w:hint="eastAsia" w:ascii="宋体" w:hAnsi="宋体" w:cs="宋体"/>
              </w:rPr>
              <w:t>或标识</w:t>
            </w:r>
            <w:r>
              <w:rPr>
                <w:rFonts w:hint="eastAsia" w:ascii="宋体" w:hAnsi="宋体" w:cs="宋体"/>
                <w:lang w:val="zh-TW"/>
              </w:rPr>
              <w:t>显示。</w:t>
            </w:r>
          </w:p>
          <w:p w14:paraId="0837958E">
            <w:pPr>
              <w:snapToGrid w:val="0"/>
              <w:rPr>
                <w:rFonts w:hint="eastAsia" w:ascii="宋体" w:hAnsi="宋体" w:cs="宋体"/>
                <w:lang w:val="zh-TW"/>
              </w:rPr>
            </w:pPr>
            <w:r>
              <w:rPr>
                <w:rFonts w:hint="eastAsia" w:ascii="宋体" w:hAnsi="宋体" w:cs="宋体"/>
              </w:rPr>
              <w:t>6</w:t>
            </w:r>
            <w:r>
              <w:rPr>
                <w:rFonts w:hint="eastAsia" w:ascii="宋体" w:hAnsi="宋体" w:cs="宋体"/>
                <w:lang w:val="zh-CN"/>
              </w:rPr>
              <w:t>）</w:t>
            </w:r>
            <w:r>
              <w:rPr>
                <w:rFonts w:hint="eastAsia" w:ascii="宋体" w:hAnsi="宋体" w:cs="宋体"/>
                <w:lang w:val="zh-TW"/>
              </w:rPr>
              <w:t>根据国家文件要求和学校实际情况，学校可自行</w:t>
            </w:r>
            <w:r>
              <w:rPr>
                <w:rFonts w:hint="eastAsia" w:ascii="宋体" w:hAnsi="宋体" w:cs="宋体"/>
                <w:lang w:val="zh-CN"/>
              </w:rPr>
              <w:t>设置</w:t>
            </w:r>
            <w:r>
              <w:rPr>
                <w:rFonts w:hint="eastAsia" w:ascii="宋体" w:hAnsi="宋体" w:cs="宋体"/>
                <w:lang w:val="zh-TW"/>
              </w:rPr>
              <w:t>学生毕业学分要求，学生只要修满包括通识必修、通识选修、专业基础、专业核心、专业拓展、实践环节等各部分相应学分，即可毕业。</w:t>
            </w:r>
          </w:p>
          <w:p w14:paraId="577120DB">
            <w:pPr>
              <w:snapToGrid w:val="0"/>
              <w:rPr>
                <w:rFonts w:hint="eastAsia" w:ascii="宋体" w:hAnsi="宋体" w:cs="宋体"/>
              </w:rPr>
            </w:pPr>
            <w:r>
              <w:rPr>
                <w:rFonts w:hint="eastAsia" w:ascii="宋体" w:hAnsi="宋体" w:cs="宋体"/>
              </w:rPr>
              <w:t>7</w:t>
            </w:r>
            <w:r>
              <w:rPr>
                <w:rFonts w:hint="eastAsia" w:ascii="宋体" w:hAnsi="宋体" w:cs="宋体"/>
                <w:lang w:val="zh-TW"/>
              </w:rPr>
              <w:t>）</w:t>
            </w:r>
            <w:r>
              <w:rPr>
                <w:rFonts w:hint="eastAsia" w:ascii="宋体" w:hAnsi="宋体" w:cs="宋体"/>
              </w:rPr>
              <w:t>在培养方案中能以结构化方式分解存储培养目标和毕业要求，体现培养目标与毕业要求的支撑矩阵；体现课程与毕业要求指标点的对应关系。</w:t>
            </w:r>
          </w:p>
          <w:p w14:paraId="2A065B36">
            <w:pPr>
              <w:snapToGrid w:val="0"/>
              <w:rPr>
                <w:rFonts w:hint="eastAsia" w:ascii="宋体" w:hAnsi="宋体" w:cs="宋体"/>
              </w:rPr>
            </w:pPr>
            <w:r>
              <w:rPr>
                <w:rFonts w:hint="eastAsia" w:ascii="宋体" w:hAnsi="宋体" w:cs="宋体"/>
              </w:rPr>
              <w:t>8</w:t>
            </w:r>
            <w:r>
              <w:rPr>
                <w:rFonts w:hint="eastAsia" w:ascii="宋体" w:hAnsi="宋体" w:cs="宋体"/>
                <w:lang w:val="zh-TW"/>
              </w:rPr>
              <w:t>）</w:t>
            </w:r>
            <w:r>
              <w:rPr>
                <w:rFonts w:hint="eastAsia" w:ascii="宋体" w:hAnsi="宋体" w:cs="宋体"/>
                <w:lang w:eastAsia="zh-TW"/>
              </w:rPr>
              <w:t>培养方案设定支持逐级审核的功能</w:t>
            </w:r>
            <w:r>
              <w:rPr>
                <w:rFonts w:hint="eastAsia" w:ascii="宋体" w:hAnsi="宋体" w:cs="宋体"/>
                <w:lang w:val="zh-TW" w:eastAsia="zh-TW"/>
              </w:rPr>
              <w:t>。</w:t>
            </w:r>
          </w:p>
        </w:tc>
      </w:tr>
      <w:tr w14:paraId="50A5A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D9354E4">
            <w:pPr>
              <w:jc w:val="center"/>
              <w:rPr>
                <w:rFonts w:hint="eastAsia" w:ascii="宋体" w:hAnsi="宋体" w:cs="宋体"/>
                <w:b/>
                <w:bCs/>
              </w:rPr>
            </w:pPr>
          </w:p>
        </w:tc>
        <w:tc>
          <w:tcPr>
            <w:tcW w:w="1388" w:type="dxa"/>
            <w:vMerge w:val="continue"/>
            <w:vAlign w:val="center"/>
          </w:tcPr>
          <w:p w14:paraId="382C7F60">
            <w:pPr>
              <w:jc w:val="center"/>
              <w:rPr>
                <w:rFonts w:hint="eastAsia" w:ascii="宋体" w:hAnsi="宋体" w:cs="宋体"/>
                <w:b/>
                <w:bCs/>
              </w:rPr>
            </w:pPr>
          </w:p>
        </w:tc>
        <w:tc>
          <w:tcPr>
            <w:tcW w:w="7662" w:type="dxa"/>
            <w:vAlign w:val="center"/>
          </w:tcPr>
          <w:p w14:paraId="1E1F69D5">
            <w:pPr>
              <w:snapToGrid w:val="0"/>
              <w:rPr>
                <w:rFonts w:hint="eastAsia" w:ascii="宋体" w:hAnsi="宋体" w:cs="宋体"/>
                <w:b/>
                <w:bCs/>
                <w:lang w:val="zh-TW" w:eastAsia="zh-TW"/>
              </w:rPr>
            </w:pPr>
            <w:r>
              <w:rPr>
                <w:rFonts w:hint="eastAsia" w:ascii="宋体" w:hAnsi="宋体" w:cs="宋体"/>
                <w:b/>
                <w:bCs/>
                <w:lang w:val="zh-TW" w:eastAsia="zh-TW"/>
              </w:rPr>
              <w:t>教学计划</w:t>
            </w:r>
          </w:p>
          <w:p w14:paraId="362BCFB2">
            <w:pPr>
              <w:snapToGrid w:val="0"/>
              <w:rPr>
                <w:rFonts w:hint="eastAsia" w:ascii="宋体" w:hAnsi="宋体" w:cs="宋体"/>
                <w:lang w:val="zh-TW" w:eastAsia="zh-TW"/>
              </w:rPr>
            </w:pPr>
            <w:r>
              <w:rPr>
                <w:rFonts w:hint="eastAsia" w:ascii="宋体" w:hAnsi="宋体" w:cs="宋体"/>
              </w:rPr>
              <w:t>1</w:t>
            </w:r>
            <w:r>
              <w:rPr>
                <w:rFonts w:hint="eastAsia" w:ascii="宋体" w:hAnsi="宋体" w:cs="宋体"/>
                <w:lang w:val="zh-TW"/>
              </w:rPr>
              <w:t>）</w:t>
            </w:r>
            <w:r>
              <w:rPr>
                <w:rFonts w:hint="eastAsia" w:ascii="宋体" w:hAnsi="宋体" w:cs="宋体"/>
                <w:lang w:val="zh-TW" w:eastAsia="zh-TW"/>
              </w:rPr>
              <w:t>培养方案通过审核生成执行计划后，可以查看该教学计划下的班级，也可以对教学计划进行微调和审批。</w:t>
            </w:r>
          </w:p>
          <w:p w14:paraId="49CBA5CC">
            <w:pPr>
              <w:snapToGrid w:val="0"/>
              <w:rPr>
                <w:rFonts w:hint="eastAsia" w:ascii="宋体" w:hAnsi="宋体" w:cs="宋体"/>
                <w:lang w:val="zh-TW" w:eastAsia="zh-TW"/>
              </w:rPr>
            </w:pPr>
            <w:r>
              <w:rPr>
                <w:rFonts w:hint="eastAsia" w:ascii="宋体" w:hAnsi="宋体" w:cs="宋体"/>
              </w:rPr>
              <w:t>2）</w:t>
            </w:r>
            <w:r>
              <w:rPr>
                <w:rFonts w:hint="eastAsia" w:ascii="宋体" w:hAnsi="宋体" w:cs="宋体"/>
                <w:lang w:val="zh-TW" w:eastAsia="zh-TW"/>
              </w:rPr>
              <w:t>可以提供添加、生成计划，修改、是否执行、删除、搜索、重置等操作，可对操作、变更情况进行查询。</w:t>
            </w:r>
          </w:p>
          <w:p w14:paraId="24A45D8D">
            <w:pPr>
              <w:snapToGrid w:val="0"/>
              <w:rPr>
                <w:rFonts w:hint="eastAsia" w:ascii="宋体" w:hAnsi="宋体" w:cs="宋体"/>
              </w:rPr>
            </w:pPr>
            <w:r>
              <w:rPr>
                <w:rFonts w:hint="eastAsia" w:ascii="宋体" w:hAnsi="宋体" w:cs="宋体"/>
                <w:lang w:eastAsia="zh-TW"/>
              </w:rPr>
              <w:t>3）</w:t>
            </w:r>
            <w:r>
              <w:rPr>
                <w:rFonts w:hint="eastAsia" w:ascii="宋体" w:hAnsi="宋体" w:cs="宋体"/>
                <w:lang w:eastAsia="zh-Hans"/>
              </w:rPr>
              <w:t>教学计划的变更支持逐级审核的功能。</w:t>
            </w:r>
          </w:p>
        </w:tc>
      </w:tr>
      <w:tr w14:paraId="7AF04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E013DCA">
            <w:pPr>
              <w:jc w:val="center"/>
              <w:rPr>
                <w:rFonts w:hint="eastAsia" w:ascii="宋体" w:hAnsi="宋体" w:cs="宋体"/>
                <w:b/>
                <w:bCs/>
              </w:rPr>
            </w:pPr>
          </w:p>
        </w:tc>
        <w:tc>
          <w:tcPr>
            <w:tcW w:w="1388" w:type="dxa"/>
            <w:vMerge w:val="continue"/>
            <w:vAlign w:val="center"/>
          </w:tcPr>
          <w:p w14:paraId="10AC65F9">
            <w:pPr>
              <w:jc w:val="center"/>
              <w:rPr>
                <w:rFonts w:hint="eastAsia" w:ascii="宋体" w:hAnsi="宋体" w:cs="宋体"/>
                <w:b/>
                <w:bCs/>
              </w:rPr>
            </w:pPr>
          </w:p>
        </w:tc>
        <w:tc>
          <w:tcPr>
            <w:tcW w:w="7662" w:type="dxa"/>
            <w:vAlign w:val="center"/>
          </w:tcPr>
          <w:p w14:paraId="40D0B109">
            <w:pPr>
              <w:snapToGrid w:val="0"/>
              <w:rPr>
                <w:rFonts w:hint="eastAsia" w:ascii="宋体" w:hAnsi="宋体" w:cs="宋体"/>
                <w:lang w:eastAsia="zh-Hans"/>
              </w:rPr>
            </w:pPr>
            <w:r>
              <w:rPr>
                <w:rFonts w:hint="eastAsia" w:ascii="宋体" w:hAnsi="宋体" w:cs="宋体"/>
                <w:b/>
                <w:bCs/>
                <w:lang w:val="zh-TW" w:eastAsia="zh-TW"/>
              </w:rPr>
              <w:t>开课管理</w:t>
            </w:r>
          </w:p>
          <w:p w14:paraId="21248D39">
            <w:pPr>
              <w:snapToGrid w:val="0"/>
              <w:rPr>
                <w:rFonts w:hint="eastAsia" w:ascii="宋体" w:hAnsi="宋体" w:cs="宋体"/>
                <w:lang w:eastAsia="zh-Hans"/>
              </w:rPr>
            </w:pPr>
            <w:r>
              <w:rPr>
                <w:rFonts w:hint="eastAsia" w:ascii="宋体" w:hAnsi="宋体" w:cs="宋体"/>
              </w:rPr>
              <w:t>1）</w:t>
            </w:r>
            <w:r>
              <w:rPr>
                <w:rFonts w:hint="eastAsia" w:ascii="宋体" w:hAnsi="宋体" w:cs="宋体"/>
                <w:lang w:val="zh-TW" w:eastAsia="zh-TW"/>
              </w:rPr>
              <w:t>在专业教学计划制定</w:t>
            </w:r>
            <w:r>
              <w:rPr>
                <w:rFonts w:hint="eastAsia" w:ascii="宋体" w:hAnsi="宋体" w:cs="宋体"/>
                <w:lang w:val="zh-TW" w:eastAsia="zh-CN"/>
              </w:rPr>
              <w:t>完成</w:t>
            </w:r>
            <w:r>
              <w:rPr>
                <w:rFonts w:hint="eastAsia" w:ascii="宋体" w:hAnsi="宋体" w:cs="宋体"/>
                <w:lang w:val="zh-TW" w:eastAsia="zh-TW"/>
              </w:rPr>
              <w:t>后，在开课管理中根据学时类型自动生成每一学期的开课</w:t>
            </w:r>
            <w:r>
              <w:rPr>
                <w:rFonts w:hint="eastAsia" w:ascii="宋体" w:hAnsi="宋体" w:cs="宋体"/>
                <w:lang w:eastAsia="zh-Hans"/>
              </w:rPr>
              <w:t>信息</w:t>
            </w:r>
            <w:r>
              <w:rPr>
                <w:rFonts w:hint="eastAsia" w:ascii="宋体" w:hAnsi="宋体" w:cs="宋体"/>
                <w:lang w:val="zh-TW" w:eastAsia="zh-TW"/>
              </w:rPr>
              <w:t>，可以形成合班、添加任课教师信息，</w:t>
            </w:r>
            <w:r>
              <w:rPr>
                <w:rFonts w:hint="eastAsia" w:ascii="宋体" w:hAnsi="宋体" w:cs="宋体"/>
                <w:lang w:eastAsia="zh-Hans"/>
              </w:rPr>
              <w:t>添加周次信息，可以进行排课、选课或评价的教学班。</w:t>
            </w:r>
          </w:p>
          <w:p w14:paraId="124A8D37">
            <w:pPr>
              <w:snapToGrid w:val="0"/>
              <w:rPr>
                <w:rFonts w:hint="eastAsia" w:ascii="宋体" w:hAnsi="宋体" w:cs="宋体"/>
                <w:lang w:val="zh-CN"/>
              </w:rPr>
            </w:pPr>
            <w:r>
              <w:rPr>
                <w:rFonts w:hint="eastAsia" w:ascii="宋体" w:hAnsi="宋体" w:cs="宋体"/>
              </w:rPr>
              <w:t>2）</w:t>
            </w:r>
            <w:r>
              <w:rPr>
                <w:rFonts w:hint="eastAsia" w:ascii="宋体" w:hAnsi="宋体" w:cs="宋体"/>
                <w:lang w:val="zh-TW" w:eastAsia="zh-TW"/>
              </w:rPr>
              <w:t>支持</w:t>
            </w:r>
            <w:r>
              <w:rPr>
                <w:rFonts w:hint="eastAsia" w:ascii="宋体" w:hAnsi="宋体" w:cs="宋体"/>
                <w:lang w:val="zh-CN"/>
              </w:rPr>
              <w:t>同一门课程多名教师</w:t>
            </w:r>
            <w:r>
              <w:rPr>
                <w:rFonts w:hint="eastAsia" w:ascii="宋体" w:hAnsi="宋体" w:cs="宋体"/>
                <w:lang w:val="zh-TW" w:eastAsia="zh-TW"/>
              </w:rPr>
              <w:t>不规则周学时的自定义设置</w:t>
            </w:r>
            <w:r>
              <w:rPr>
                <w:rFonts w:hint="eastAsia" w:ascii="宋体" w:hAnsi="宋体" w:cs="宋体"/>
                <w:lang w:val="zh-CN"/>
              </w:rPr>
              <w:t>，及单双周开课等设置，可通过拖拽进行连、批量的周课时数的设置。</w:t>
            </w:r>
          </w:p>
          <w:p w14:paraId="511831B9">
            <w:pPr>
              <w:snapToGrid w:val="0"/>
              <w:rPr>
                <w:rFonts w:hint="eastAsia" w:ascii="宋体" w:hAnsi="宋体" w:cs="宋体"/>
                <w:lang w:val="zh-TW" w:eastAsia="zh-TW"/>
              </w:rPr>
            </w:pPr>
            <w:r>
              <w:rPr>
                <w:rFonts w:hint="eastAsia" w:ascii="宋体" w:hAnsi="宋体" w:cs="宋体"/>
                <w:lang w:val="zh-CN"/>
              </w:rPr>
              <w:t>3）</w:t>
            </w:r>
            <w:r>
              <w:rPr>
                <w:rFonts w:hint="eastAsia" w:ascii="宋体" w:hAnsi="宋体" w:cs="宋体"/>
                <w:lang w:val="zh-TW" w:eastAsia="zh-TW"/>
              </w:rPr>
              <w:t>针对现有教学模式可设置一门课多名教师，提供指定主辅讲教师以及</w:t>
            </w:r>
            <w:r>
              <w:rPr>
                <w:rFonts w:hint="eastAsia" w:ascii="宋体" w:hAnsi="宋体" w:cs="宋体"/>
                <w:lang w:val="zh-TW" w:eastAsia="zh-CN"/>
              </w:rPr>
              <w:t>指</w:t>
            </w:r>
            <w:r>
              <w:rPr>
                <w:rFonts w:hint="eastAsia" w:ascii="宋体" w:hAnsi="宋体" w:cs="宋体"/>
                <w:lang w:eastAsia="zh-Hans"/>
              </w:rPr>
              <w:t>定</w:t>
            </w:r>
            <w:r>
              <w:rPr>
                <w:rFonts w:hint="eastAsia" w:ascii="宋体" w:hAnsi="宋体" w:cs="宋体"/>
                <w:lang w:val="zh-TW" w:eastAsia="zh-TW"/>
              </w:rPr>
              <w:t>成绩录入教师功能。</w:t>
            </w:r>
          </w:p>
          <w:p w14:paraId="28386FA2">
            <w:pPr>
              <w:snapToGrid w:val="0"/>
              <w:rPr>
                <w:rFonts w:hint="eastAsia" w:ascii="宋体" w:hAnsi="宋体" w:cs="宋体"/>
              </w:rPr>
            </w:pPr>
            <w:r>
              <w:rPr>
                <w:rFonts w:hint="eastAsia" w:ascii="宋体" w:hAnsi="宋体" w:cs="宋体"/>
              </w:rPr>
              <w:t>4）针对一门课程既有理论学时又有实践学时的情况，在生成开课任务时，可选择将理论学时和实践学时分开，自动根据拆分的学时类型，生成多个开课任务，支持理论班带实践分组。</w:t>
            </w:r>
          </w:p>
          <w:p w14:paraId="181F6322">
            <w:pPr>
              <w:snapToGrid w:val="0"/>
              <w:rPr>
                <w:rFonts w:hint="eastAsia" w:ascii="宋体" w:hAnsi="宋体" w:cs="宋体"/>
                <w:lang w:val="zh-TW" w:eastAsia="zh-TW"/>
              </w:rPr>
            </w:pPr>
            <w:r>
              <w:rPr>
                <w:rFonts w:hint="eastAsia" w:ascii="宋体" w:hAnsi="宋体" w:cs="宋体"/>
                <w:lang w:val="zh-TW" w:eastAsia="zh-TW"/>
              </w:rPr>
              <w:t>5）系统可自由拆分现有行政班，合班形成新教学班；可实现一门课程灵活</w:t>
            </w:r>
            <w:r>
              <w:rPr>
                <w:rFonts w:hint="eastAsia" w:ascii="宋体" w:hAnsi="宋体" w:cs="宋体"/>
                <w:lang w:val="zh-TW"/>
              </w:rPr>
              <w:t>设置多条开课信息，</w:t>
            </w:r>
            <w:r>
              <w:rPr>
                <w:rFonts w:hint="eastAsia" w:ascii="宋体" w:hAnsi="宋体" w:cs="宋体"/>
                <w:lang w:val="zh-TW" w:eastAsia="zh-TW"/>
              </w:rPr>
              <w:t>多个任务分组，支持不同老师分管不同学生</w:t>
            </w:r>
            <w:r>
              <w:rPr>
                <w:rFonts w:hint="eastAsia" w:ascii="宋体" w:hAnsi="宋体" w:cs="宋体"/>
                <w:lang w:val="zh-TW"/>
              </w:rPr>
              <w:t>并分别录入成绩</w:t>
            </w:r>
            <w:r>
              <w:rPr>
                <w:rFonts w:hint="eastAsia" w:ascii="宋体" w:hAnsi="宋体" w:cs="宋体"/>
                <w:lang w:val="zh-TW" w:eastAsia="zh-TW"/>
              </w:rPr>
              <w:t>。</w:t>
            </w:r>
          </w:p>
          <w:p w14:paraId="072ADB8F">
            <w:pPr>
              <w:snapToGrid w:val="0"/>
              <w:rPr>
                <w:rFonts w:hint="eastAsia" w:ascii="宋体" w:hAnsi="宋体" w:cs="宋体"/>
                <w:lang w:val="zh-TW" w:eastAsia="zh-TW"/>
              </w:rPr>
            </w:pPr>
            <w:r>
              <w:rPr>
                <w:rFonts w:hint="eastAsia" w:ascii="宋体" w:hAnsi="宋体" w:cs="宋体"/>
                <w:lang w:val="zh-CN"/>
              </w:rPr>
              <w:t>6）</w:t>
            </w:r>
            <w:r>
              <w:rPr>
                <w:rFonts w:hint="eastAsia" w:ascii="宋体" w:hAnsi="宋体" w:cs="宋体"/>
                <w:lang w:val="zh-TW" w:eastAsia="zh-TW"/>
              </w:rPr>
              <w:t>为解决教学安排中大班上课编排的要求，系统提供的合班功能可以对“课程相同及教学安排中的学时类型和周次相同”的开课任务进行合班操作。</w:t>
            </w:r>
          </w:p>
          <w:p w14:paraId="1235A603">
            <w:pPr>
              <w:snapToGrid w:val="0"/>
              <w:rPr>
                <w:rFonts w:hint="eastAsia" w:ascii="宋体" w:hAnsi="宋体" w:cs="宋体"/>
                <w:lang w:val="zh-TW" w:eastAsia="zh-TW"/>
              </w:rPr>
            </w:pPr>
            <w:r>
              <w:rPr>
                <w:rFonts w:hint="eastAsia" w:ascii="宋体" w:hAnsi="宋体" w:cs="宋体"/>
                <w:lang w:val="zh-TW" w:eastAsia="zh-TW"/>
              </w:rPr>
              <w:t>7）根据专业及行政班级的人数生成教学班人数，方便提前进行课程人数的统计和安排。</w:t>
            </w:r>
          </w:p>
          <w:p w14:paraId="2F2E893F">
            <w:pPr>
              <w:snapToGrid w:val="0"/>
              <w:rPr>
                <w:rFonts w:hint="eastAsia" w:ascii="宋体" w:hAnsi="宋体" w:cs="宋体"/>
                <w:lang w:val="zh-TW" w:eastAsia="zh-TW"/>
              </w:rPr>
            </w:pPr>
            <w:r>
              <w:rPr>
                <w:rFonts w:hint="eastAsia" w:ascii="宋体" w:hAnsi="宋体" w:cs="宋体"/>
                <w:lang w:val="zh-TW" w:eastAsia="zh-TW"/>
              </w:rPr>
              <w:t>8</w:t>
            </w:r>
            <w:r>
              <w:rPr>
                <w:rFonts w:hint="eastAsia" w:ascii="宋体" w:hAnsi="宋体" w:cs="宋体"/>
                <w:lang w:val="zh-TW"/>
              </w:rPr>
              <w:t>）</w:t>
            </w:r>
            <w:r>
              <w:rPr>
                <w:rFonts w:hint="eastAsia" w:ascii="宋体" w:hAnsi="宋体" w:cs="宋体"/>
                <w:lang w:val="zh-TW" w:eastAsia="zh-TW"/>
              </w:rPr>
              <w:t>针对需要进行分层次</w:t>
            </w:r>
            <w:r>
              <w:rPr>
                <w:rFonts w:hint="eastAsia" w:ascii="宋体" w:hAnsi="宋体" w:cs="宋体"/>
                <w:lang w:eastAsia="zh-TW"/>
              </w:rPr>
              <w:t>、</w:t>
            </w:r>
            <w:r>
              <w:rPr>
                <w:rFonts w:hint="eastAsia" w:ascii="宋体" w:hAnsi="宋体" w:cs="宋体"/>
                <w:lang w:val="zh-TW" w:eastAsia="zh-TW"/>
              </w:rPr>
              <w:t>分等级</w:t>
            </w:r>
            <w:r>
              <w:rPr>
                <w:rFonts w:hint="eastAsia" w:ascii="宋体" w:hAnsi="宋体" w:cs="宋体"/>
                <w:lang w:eastAsia="zh-TW"/>
              </w:rPr>
              <w:t>、</w:t>
            </w:r>
            <w:r>
              <w:rPr>
                <w:rFonts w:hint="eastAsia" w:ascii="宋体" w:hAnsi="宋体" w:cs="宋体"/>
                <w:lang w:eastAsia="zh-Hans"/>
              </w:rPr>
              <w:t>分项目</w:t>
            </w:r>
            <w:r>
              <w:rPr>
                <w:rFonts w:hint="eastAsia" w:ascii="宋体" w:hAnsi="宋体" w:cs="宋体"/>
                <w:lang w:val="zh-TW" w:eastAsia="zh-TW"/>
              </w:rPr>
              <w:t>教学的课程，提供分级教学的功能，能对课程分级等级、分级学生名单、分级教学班、分级教学安排进行设置。将同一门课程不同分级的教学班安排在同一个时间点上课，</w:t>
            </w:r>
            <w:r>
              <w:rPr>
                <w:rFonts w:hint="eastAsia" w:ascii="宋体" w:hAnsi="宋体" w:cs="宋体"/>
                <w:lang w:eastAsia="zh-Hans"/>
              </w:rPr>
              <w:t>指定完成后系统在排课表自动占位，</w:t>
            </w:r>
            <w:r>
              <w:rPr>
                <w:rFonts w:hint="eastAsia" w:ascii="宋体" w:hAnsi="宋体" w:cs="宋体"/>
                <w:lang w:val="zh-TW" w:eastAsia="zh-TW"/>
              </w:rPr>
              <w:t>确保同一个专业或班级的学生教学安排的一致性。</w:t>
            </w:r>
          </w:p>
          <w:p w14:paraId="27540CA8">
            <w:pPr>
              <w:snapToGrid w:val="0"/>
              <w:rPr>
                <w:rFonts w:hint="eastAsia" w:ascii="宋体" w:hAnsi="宋体" w:cs="宋体"/>
                <w:lang w:val="zh-TW" w:eastAsia="zh-TW"/>
              </w:rPr>
            </w:pPr>
            <w:r>
              <w:rPr>
                <w:rFonts w:hint="eastAsia" w:ascii="宋体" w:hAnsi="宋体" w:cs="宋体"/>
                <w:lang w:val="zh-TW" w:eastAsia="zh-TW"/>
              </w:rPr>
              <w:t>9）</w:t>
            </w:r>
            <w:r>
              <w:rPr>
                <w:rFonts w:hint="eastAsia" w:ascii="宋体" w:hAnsi="宋体" w:cs="宋体"/>
                <w:lang w:eastAsia="zh-TW"/>
              </w:rPr>
              <w:t>对于需要选课的课程</w:t>
            </w:r>
            <w:r>
              <w:rPr>
                <w:rFonts w:hint="eastAsia" w:ascii="宋体" w:hAnsi="宋体" w:cs="宋体"/>
                <w:lang w:val="zh-TW" w:eastAsia="zh-TW"/>
              </w:rPr>
              <w:t>，</w:t>
            </w:r>
            <w:r>
              <w:rPr>
                <w:rFonts w:hint="eastAsia" w:ascii="宋体" w:hAnsi="宋体" w:cs="宋体"/>
                <w:lang w:eastAsia="zh-TW"/>
              </w:rPr>
              <w:t>支持</w:t>
            </w:r>
            <w:r>
              <w:rPr>
                <w:rFonts w:hint="eastAsia" w:ascii="宋体" w:hAnsi="宋体" w:cs="宋体"/>
                <w:lang w:eastAsia="zh-Hans"/>
              </w:rPr>
              <w:t>灵活</w:t>
            </w:r>
            <w:r>
              <w:rPr>
                <w:rFonts w:hint="eastAsia" w:ascii="宋体" w:hAnsi="宋体" w:cs="宋体"/>
                <w:lang w:eastAsia="zh-TW"/>
              </w:rPr>
              <w:t>设定选课的面向对象</w:t>
            </w:r>
            <w:r>
              <w:rPr>
                <w:rFonts w:hint="eastAsia" w:ascii="宋体" w:hAnsi="宋体" w:cs="宋体"/>
                <w:lang w:val="zh-TW" w:eastAsia="zh-TW"/>
              </w:rPr>
              <w:t>。</w:t>
            </w:r>
          </w:p>
          <w:p w14:paraId="5E76498B">
            <w:pPr>
              <w:snapToGrid w:val="0"/>
              <w:rPr>
                <w:rFonts w:hint="eastAsia" w:ascii="宋体" w:hAnsi="宋体" w:cs="宋体"/>
              </w:rPr>
            </w:pPr>
            <w:r>
              <w:rPr>
                <w:rFonts w:hint="eastAsia" w:ascii="宋体" w:hAnsi="宋体" w:cs="宋体"/>
                <w:lang w:val="zh-TW" w:eastAsia="zh-TW"/>
              </w:rPr>
              <w:t>10）</w:t>
            </w:r>
            <w:r>
              <w:rPr>
                <w:rFonts w:hint="eastAsia" w:ascii="宋体" w:hAnsi="宋体" w:cs="宋体"/>
                <w:lang w:eastAsia="zh-TW"/>
              </w:rPr>
              <w:t>输出教师任务书</w:t>
            </w:r>
            <w:r>
              <w:rPr>
                <w:rFonts w:hint="eastAsia" w:ascii="宋体" w:hAnsi="宋体" w:cs="宋体"/>
                <w:lang w:val="zh-TW" w:eastAsia="zh-TW"/>
              </w:rPr>
              <w:t>、</w:t>
            </w:r>
            <w:r>
              <w:rPr>
                <w:rFonts w:hint="eastAsia" w:ascii="宋体" w:hAnsi="宋体" w:cs="宋体"/>
                <w:lang w:eastAsia="zh-TW"/>
              </w:rPr>
              <w:t>开课任务书等报表</w:t>
            </w:r>
            <w:r>
              <w:rPr>
                <w:rFonts w:hint="eastAsia" w:ascii="宋体" w:hAnsi="宋体" w:cs="宋体"/>
                <w:lang w:val="zh-TW" w:eastAsia="zh-TW"/>
              </w:rPr>
              <w:t>；</w:t>
            </w:r>
            <w:r>
              <w:rPr>
                <w:rFonts w:hint="eastAsia" w:ascii="宋体" w:hAnsi="宋体" w:cs="宋体"/>
                <w:lang w:eastAsia="zh-Hans"/>
              </w:rPr>
              <w:t>教师的教学任务书支持管理人员自主编辑、变更、新增的功能，如可以生成现有教学安排的教学任务书，在此基础上可以新增校外或者实验课的教学安排，最后系统输出完整的教师教学任务书。</w:t>
            </w:r>
          </w:p>
        </w:tc>
      </w:tr>
      <w:tr w14:paraId="00037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6E3001EB">
            <w:pPr>
              <w:jc w:val="center"/>
              <w:rPr>
                <w:rFonts w:hint="eastAsia" w:ascii="宋体" w:hAnsi="宋体" w:cs="宋体"/>
                <w:b/>
                <w:bCs/>
              </w:rPr>
            </w:pPr>
          </w:p>
        </w:tc>
        <w:tc>
          <w:tcPr>
            <w:tcW w:w="1388" w:type="dxa"/>
            <w:vMerge w:val="continue"/>
            <w:vAlign w:val="center"/>
          </w:tcPr>
          <w:p w14:paraId="42C67D7F">
            <w:pPr>
              <w:jc w:val="center"/>
              <w:rPr>
                <w:rFonts w:hint="eastAsia" w:ascii="宋体" w:hAnsi="宋体" w:cs="宋体"/>
                <w:b/>
                <w:bCs/>
              </w:rPr>
            </w:pPr>
          </w:p>
        </w:tc>
        <w:tc>
          <w:tcPr>
            <w:tcW w:w="7662" w:type="dxa"/>
            <w:vAlign w:val="center"/>
          </w:tcPr>
          <w:p w14:paraId="53C944FB">
            <w:pPr>
              <w:snapToGrid w:val="0"/>
              <w:rPr>
                <w:rFonts w:hint="eastAsia" w:ascii="宋体" w:hAnsi="宋体" w:cs="宋体"/>
                <w:lang w:eastAsia="zh-TW"/>
              </w:rPr>
            </w:pPr>
            <w:r>
              <w:rPr>
                <w:rFonts w:hint="eastAsia" w:ascii="宋体" w:hAnsi="宋体" w:cs="宋体"/>
                <w:b/>
                <w:bCs/>
                <w:lang w:val="zh-TW" w:eastAsia="zh-TW"/>
              </w:rPr>
              <w:t>教学</w:t>
            </w:r>
            <w:r>
              <w:rPr>
                <w:rFonts w:hint="eastAsia" w:ascii="宋体" w:hAnsi="宋体" w:cs="宋体"/>
                <w:b/>
                <w:bCs/>
                <w:lang w:eastAsia="zh-Hans"/>
              </w:rPr>
              <w:t>过程管理</w:t>
            </w:r>
          </w:p>
          <w:p w14:paraId="6B6834D6">
            <w:pPr>
              <w:snapToGrid w:val="0"/>
              <w:rPr>
                <w:rFonts w:hint="eastAsia" w:ascii="宋体" w:hAnsi="宋体" w:cs="宋体"/>
                <w:lang w:val="zh-TW" w:eastAsia="zh-TW"/>
              </w:rPr>
            </w:pPr>
            <w:r>
              <w:rPr>
                <w:rFonts w:hint="eastAsia" w:ascii="宋体" w:hAnsi="宋体" w:cs="宋体"/>
                <w:lang w:eastAsia="zh-TW"/>
              </w:rPr>
              <w:t>1）</w:t>
            </w:r>
            <w:r>
              <w:rPr>
                <w:rFonts w:hint="eastAsia" w:ascii="宋体" w:hAnsi="宋体" w:cs="宋体"/>
                <w:lang w:val="zh-TW" w:eastAsia="zh-TW"/>
              </w:rPr>
              <w:t>老师可在线填写教学日志及上传相关附件</w:t>
            </w:r>
            <w:r>
              <w:rPr>
                <w:rFonts w:hint="eastAsia" w:ascii="宋体" w:hAnsi="宋体" w:cs="宋体"/>
                <w:lang w:eastAsia="zh-TW"/>
              </w:rPr>
              <w:t>；</w:t>
            </w:r>
            <w:r>
              <w:rPr>
                <w:rFonts w:hint="eastAsia" w:ascii="宋体" w:hAnsi="宋体" w:cs="宋体"/>
                <w:lang w:eastAsia="zh-Hans"/>
              </w:rPr>
              <w:t>教学日志的字段由学校灵活配置勾选，对于异常填报的日志支持审核机制。</w:t>
            </w:r>
          </w:p>
          <w:p w14:paraId="17BFE5EA">
            <w:pPr>
              <w:snapToGrid w:val="0"/>
              <w:rPr>
                <w:rFonts w:hint="eastAsia" w:ascii="宋体" w:hAnsi="宋体" w:cs="宋体"/>
                <w:lang w:val="zh-TW" w:eastAsia="zh-TW"/>
              </w:rPr>
            </w:pPr>
            <w:r>
              <w:rPr>
                <w:rFonts w:hint="eastAsia" w:ascii="宋体" w:hAnsi="宋体" w:cs="宋体"/>
                <w:lang w:eastAsia="zh-TW"/>
              </w:rPr>
              <w:t>2）</w:t>
            </w:r>
            <w:r>
              <w:rPr>
                <w:rFonts w:hint="eastAsia" w:ascii="宋体" w:hAnsi="宋体" w:cs="宋体"/>
                <w:lang w:val="zh-TW" w:eastAsia="zh-TW"/>
              </w:rPr>
              <w:t>可在线记录老师上课的考勤状态</w:t>
            </w:r>
            <w:r>
              <w:rPr>
                <w:rFonts w:hint="eastAsia" w:ascii="宋体" w:hAnsi="宋体" w:cs="宋体"/>
                <w:lang w:eastAsia="zh-TW"/>
              </w:rPr>
              <w:t>；</w:t>
            </w:r>
            <w:r>
              <w:rPr>
                <w:rFonts w:hint="eastAsia" w:ascii="宋体" w:hAnsi="宋体" w:cs="宋体"/>
                <w:lang w:eastAsia="zh-Hans"/>
              </w:rPr>
              <w:t>考勤支持定位打卡和wifi自动打卡功能，记录教师打卡的地点、时间、ip等详细信息，系统应将打卡时间和教师个人课表对应的上课节次时间自动对比，从而按时段自动汇总教师考勤状态数据。</w:t>
            </w:r>
          </w:p>
          <w:p w14:paraId="37E3F256">
            <w:pPr>
              <w:snapToGrid w:val="0"/>
              <w:rPr>
                <w:rFonts w:hint="eastAsia" w:ascii="宋体" w:hAnsi="宋体" w:cs="宋体"/>
                <w:lang w:val="zh-TW" w:eastAsia="zh-TW"/>
              </w:rPr>
            </w:pPr>
            <w:r>
              <w:rPr>
                <w:rFonts w:hint="eastAsia" w:ascii="宋体" w:hAnsi="宋体" w:cs="宋体"/>
                <w:lang w:eastAsia="zh-Hans"/>
              </w:rPr>
              <w:t>3）教师可以不使用传统的纸质版点名册，通过课表中学生名单对学生做考勤处理；学生考勤信息可以按学院、专业、全校汇总展示考勤率，可以一键导出异常考勤汇总表，也支持按学期维度查看每一位学生的考勤详情。</w:t>
            </w:r>
          </w:p>
          <w:p w14:paraId="3ED4AD27">
            <w:pPr>
              <w:snapToGrid w:val="0"/>
              <w:rPr>
                <w:rFonts w:hint="eastAsia" w:ascii="宋体" w:hAnsi="宋体" w:cs="宋体"/>
              </w:rPr>
            </w:pPr>
            <w:r>
              <w:rPr>
                <w:rFonts w:hint="eastAsia" w:ascii="宋体" w:hAnsi="宋体" w:cs="宋体"/>
                <w:lang w:eastAsia="zh-Hans"/>
              </w:rPr>
              <w:t>4）支持教师上传授课计划、教案、教学反思等教学过程文件，系统支持自定义审核流程，如教师上传完成后由二级学院审核，审核通过后自动转给教务处审核。所有的教学文件都支持在线预览，可以按学期、周次维度查询未上传、未提交等异常状态数据，做到每一堂课的教学内容公开化。</w:t>
            </w:r>
          </w:p>
        </w:tc>
      </w:tr>
      <w:tr w14:paraId="4D52A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018BE82">
            <w:pPr>
              <w:jc w:val="center"/>
              <w:rPr>
                <w:rFonts w:hint="eastAsia" w:ascii="宋体" w:hAnsi="宋体" w:cs="宋体"/>
                <w:b/>
                <w:bCs/>
              </w:rPr>
            </w:pPr>
          </w:p>
        </w:tc>
        <w:tc>
          <w:tcPr>
            <w:tcW w:w="1388" w:type="dxa"/>
            <w:vMerge w:val="continue"/>
            <w:vAlign w:val="center"/>
          </w:tcPr>
          <w:p w14:paraId="7051476F">
            <w:pPr>
              <w:jc w:val="center"/>
              <w:rPr>
                <w:rFonts w:hint="eastAsia" w:ascii="宋体" w:hAnsi="宋体" w:cs="宋体"/>
                <w:b/>
                <w:bCs/>
              </w:rPr>
            </w:pPr>
          </w:p>
        </w:tc>
        <w:tc>
          <w:tcPr>
            <w:tcW w:w="7662" w:type="dxa"/>
            <w:vAlign w:val="center"/>
          </w:tcPr>
          <w:p w14:paraId="792E5C8D">
            <w:pPr>
              <w:snapToGrid w:val="0"/>
              <w:rPr>
                <w:rFonts w:hint="eastAsia" w:ascii="宋体" w:hAnsi="宋体" w:cs="宋体"/>
                <w:lang w:val="zh-TW" w:eastAsia="zh-TW"/>
              </w:rPr>
            </w:pPr>
            <w:r>
              <w:rPr>
                <w:rFonts w:hint="eastAsia" w:ascii="宋体" w:hAnsi="宋体" w:cs="宋体"/>
                <w:b/>
                <w:bCs/>
                <w:lang w:val="zh-TW" w:eastAsia="zh-TW"/>
              </w:rPr>
              <w:t>排课管理</w:t>
            </w:r>
          </w:p>
          <w:p w14:paraId="02A19320">
            <w:pPr>
              <w:snapToGrid w:val="0"/>
              <w:rPr>
                <w:rFonts w:hint="eastAsia" w:ascii="宋体" w:hAnsi="宋体" w:cs="宋体"/>
                <w:lang w:val="zh-TW" w:eastAsia="zh-TW"/>
              </w:rPr>
            </w:pPr>
            <w:r>
              <w:rPr>
                <w:rFonts w:hint="eastAsia" w:ascii="宋体" w:hAnsi="宋体" w:cs="宋体"/>
                <w:lang w:val="zh-TW" w:eastAsia="zh-TW"/>
              </w:rPr>
              <w:t>1）排课系统既能支持学年制、学年学分制下的排课要求，也能支持完全学分制下对排课的要求。</w:t>
            </w:r>
          </w:p>
          <w:p w14:paraId="0B95D685">
            <w:pPr>
              <w:snapToGrid w:val="0"/>
              <w:rPr>
                <w:rFonts w:hint="eastAsia" w:ascii="宋体" w:hAnsi="宋体" w:cs="宋体"/>
                <w:lang w:val="zh-TW" w:eastAsia="zh-TW"/>
              </w:rPr>
            </w:pPr>
            <w:r>
              <w:rPr>
                <w:rFonts w:hint="eastAsia" w:ascii="宋体" w:hAnsi="宋体" w:cs="宋体"/>
                <w:lang w:val="zh-TW" w:eastAsia="zh-TW"/>
              </w:rPr>
              <w:t>2）为满足二级排课的管理需要：可针对不同院系设置不同的排课类别，每个类别对应的排课部门、排课教室、开课数据，依据排课算法分类分批次实现课表编排。</w:t>
            </w:r>
          </w:p>
          <w:p w14:paraId="0E536006">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教室时间指定：可指定课程在某个时间或者某个教室排课，时间设置允许排课到小节。</w:t>
            </w:r>
          </w:p>
          <w:p w14:paraId="2F977706">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对应教室管理：可设置学院、专业、班级在某固定教室进行排课，可</w:t>
            </w:r>
            <w:r>
              <w:rPr>
                <w:rFonts w:hint="eastAsia" w:ascii="宋体" w:hAnsi="宋体" w:cs="宋体"/>
                <w:lang w:eastAsia="zh-Hans"/>
              </w:rPr>
              <w:t>按学期</w:t>
            </w:r>
            <w:r>
              <w:rPr>
                <w:rFonts w:hint="eastAsia" w:ascii="宋体" w:hAnsi="宋体" w:cs="宋体"/>
                <w:lang w:val="zh-TW" w:eastAsia="zh-TW"/>
              </w:rPr>
              <w:t>设置教室排课容量。</w:t>
            </w:r>
          </w:p>
          <w:p w14:paraId="60BDFC41">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节次时间设置</w:t>
            </w:r>
            <w:r>
              <w:rPr>
                <w:rFonts w:hint="eastAsia" w:ascii="宋体" w:hAnsi="宋体" w:cs="宋体"/>
                <w:lang w:val="zh-TW"/>
              </w:rPr>
              <w:t>：</w:t>
            </w:r>
            <w:r>
              <w:rPr>
                <w:rFonts w:hint="eastAsia" w:ascii="宋体" w:hAnsi="宋体" w:cs="宋体"/>
                <w:lang w:val="zh-TW" w:eastAsia="zh-TW"/>
              </w:rPr>
              <w:t>可对学校课表进行分割，确定开课的大节数以及每个大节对应的小节数，确定每小节对应的时间。</w:t>
            </w:r>
          </w:p>
          <w:p w14:paraId="73832E5A">
            <w:pPr>
              <w:snapToGrid w:val="0"/>
              <w:rPr>
                <w:rFonts w:hint="eastAsia" w:ascii="宋体" w:hAnsi="宋体" w:cs="宋体"/>
                <w:lang w:val="zh-TW" w:eastAsia="zh-TW"/>
              </w:rPr>
            </w:pPr>
            <w:r>
              <w:rPr>
                <w:rFonts w:hint="eastAsia" w:ascii="宋体" w:hAnsi="宋体" w:cs="宋体"/>
                <w:lang w:val="zh-TW" w:eastAsia="zh-TW"/>
              </w:rPr>
              <w:t>3）支持自动排课参数的灵活设置：</w:t>
            </w:r>
          </w:p>
          <w:p w14:paraId="0A962809">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按照设置好的排课基本数据设置以及禁排时间管理界面的指定参数，系统按照最优方式自动进行编排课表。</w:t>
            </w:r>
          </w:p>
          <w:p w14:paraId="3D8AA621">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可为自动排课指定教室，不同课程排课时间优先级，联排节次、排课时间优先级等各类参数，对不同课程分批排课。</w:t>
            </w:r>
          </w:p>
          <w:p w14:paraId="0B14170F">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可根据设置好的排课模型，智能编排课表，自动匹配教室、时间，以及进行冲突检测，可查看排课进程和排课结果</w:t>
            </w:r>
            <w:r>
              <w:rPr>
                <w:rFonts w:hint="eastAsia" w:ascii="宋体" w:hAnsi="宋体" w:cs="宋体"/>
                <w:lang w:val="zh-TW"/>
              </w:rPr>
              <w:t>统计，</w:t>
            </w:r>
            <w:r>
              <w:rPr>
                <w:rFonts w:hint="eastAsia" w:ascii="宋体" w:hAnsi="宋体" w:cs="宋体"/>
                <w:lang w:val="zh-TW" w:eastAsia="zh-TW"/>
              </w:rPr>
              <w:t>确保课表输出准确</w:t>
            </w:r>
            <w:r>
              <w:rPr>
                <w:rFonts w:hint="eastAsia" w:ascii="宋体" w:hAnsi="宋体" w:cs="宋体"/>
                <w:lang w:val="zh-TW"/>
              </w:rPr>
              <w:t>。</w:t>
            </w:r>
          </w:p>
          <w:p w14:paraId="1CC5507A">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4</w:t>
            </w:r>
            <w:r>
              <w:rPr>
                <w:rFonts w:hint="eastAsia" w:ascii="宋体" w:hAnsi="宋体" w:cs="宋体"/>
                <w:lang w:val="zh-TW"/>
              </w:rPr>
              <w:t>）</w:t>
            </w:r>
            <w:r>
              <w:rPr>
                <w:rFonts w:hint="eastAsia" w:ascii="宋体" w:hAnsi="宋体" w:cs="宋体"/>
                <w:lang w:val="zh-TW" w:eastAsia="zh-TW"/>
              </w:rPr>
              <w:t>支持多轮次自动排课，可在上一次排课的基础上继续排课。对已经排好的课表可进行手动调整。</w:t>
            </w:r>
          </w:p>
          <w:p w14:paraId="58AD0A5F">
            <w:pPr>
              <w:snapToGrid w:val="0"/>
              <w:rPr>
                <w:rFonts w:hint="eastAsia" w:ascii="宋体" w:hAnsi="宋体" w:cs="宋体"/>
                <w:lang w:val="zh-TW" w:eastAsia="zh-TW"/>
              </w:rPr>
            </w:pPr>
            <w:r>
              <w:rPr>
                <w:rFonts w:hint="eastAsia" w:ascii="宋体" w:hAnsi="宋体" w:cs="宋体"/>
                <w:lang w:val="zh-TW" w:eastAsia="zh-TW"/>
              </w:rPr>
              <w:t>4）禁排时间个性化设置：</w:t>
            </w:r>
            <w:r>
              <w:rPr>
                <w:rFonts w:hint="eastAsia" w:ascii="宋体" w:hAnsi="宋体" w:cs="宋体"/>
              </w:rPr>
              <w:t>禁排时间设置提供了继承功能，可</w:t>
            </w:r>
            <w:r>
              <w:rPr>
                <w:rFonts w:hint="eastAsia" w:ascii="宋体" w:hAnsi="宋体" w:cs="宋体"/>
                <w:lang w:eastAsia="zh-CN"/>
              </w:rPr>
              <w:t>对每</w:t>
            </w:r>
            <w:r>
              <w:rPr>
                <w:rFonts w:hint="eastAsia" w:ascii="宋体" w:hAnsi="宋体" w:cs="宋体"/>
              </w:rPr>
              <w:t>个学期设置的禁排情况进行复制并继承；</w:t>
            </w:r>
            <w:r>
              <w:rPr>
                <w:rFonts w:hint="eastAsia" w:ascii="宋体" w:hAnsi="宋体" w:cs="宋体"/>
                <w:lang w:eastAsia="zh-Hans"/>
              </w:rPr>
              <w:t>禁排的维度包括校区、教师、学生、教室、课程。</w:t>
            </w:r>
          </w:p>
          <w:p w14:paraId="0173C53E">
            <w:pPr>
              <w:snapToGrid w:val="0"/>
              <w:rPr>
                <w:rFonts w:hint="eastAsia" w:ascii="宋体" w:hAnsi="宋体" w:cs="宋体"/>
                <w:lang w:val="zh-TW" w:eastAsia="zh-TW"/>
              </w:rPr>
            </w:pPr>
            <w:r>
              <w:rPr>
                <w:rFonts w:hint="eastAsia" w:ascii="宋体" w:hAnsi="宋体" w:cs="宋体"/>
              </w:rPr>
              <w:t>5</w:t>
            </w:r>
            <w:r>
              <w:rPr>
                <w:rFonts w:hint="eastAsia" w:ascii="宋体" w:hAnsi="宋体" w:cs="宋体"/>
                <w:lang w:val="zh-TW"/>
              </w:rPr>
              <w:t>）</w:t>
            </w:r>
            <w:r>
              <w:rPr>
                <w:rFonts w:hint="eastAsia" w:ascii="宋体" w:hAnsi="宋体" w:cs="宋体"/>
                <w:lang w:val="zh-TW" w:eastAsia="zh-TW"/>
              </w:rPr>
              <w:t>可生成班级、课程、教师、教室、学生、全校等多维度的课表，方便课表的查询、打印，可生成多种格式，自动适应表格宽度，多选打印。</w:t>
            </w:r>
            <w:r>
              <w:rPr>
                <w:rFonts w:hint="eastAsia" w:ascii="宋体" w:hAnsi="宋体" w:cs="宋体"/>
                <w:lang w:eastAsia="zh-Hans"/>
              </w:rPr>
              <w:t>可以勾选多个班级、教师</w:t>
            </w:r>
            <w:r>
              <w:rPr>
                <w:rFonts w:hint="eastAsia" w:ascii="宋体" w:hAnsi="宋体" w:cs="宋体"/>
                <w:lang w:eastAsia="zh-CN"/>
              </w:rPr>
              <w:t>，或</w:t>
            </w:r>
            <w:r>
              <w:rPr>
                <w:rFonts w:hint="eastAsia" w:ascii="宋体" w:hAnsi="宋体" w:cs="宋体"/>
                <w:lang w:eastAsia="zh-Hans"/>
              </w:rPr>
              <w:t>教室，自动形成完整的大课表。</w:t>
            </w:r>
          </w:p>
          <w:p w14:paraId="5162901F">
            <w:pPr>
              <w:snapToGrid w:val="0"/>
              <w:rPr>
                <w:rFonts w:hint="eastAsia" w:ascii="宋体" w:hAnsi="宋体" w:cs="宋体"/>
                <w:lang w:val="zh-TW" w:eastAsia="zh-TW"/>
              </w:rPr>
            </w:pPr>
            <w:r>
              <w:rPr>
                <w:rFonts w:hint="eastAsia" w:ascii="宋体" w:hAnsi="宋体" w:cs="宋体"/>
              </w:rPr>
              <w:t>6）</w:t>
            </w:r>
            <w:r>
              <w:rPr>
                <w:rFonts w:hint="eastAsia" w:ascii="宋体" w:hAnsi="宋体" w:cs="宋体"/>
                <w:lang w:val="zh-TW" w:eastAsia="zh-TW"/>
              </w:rPr>
              <w:t>可实现根据班级、教师、教室、课程等多维度排课，一门课程多个教师不同时间不同地点排课。</w:t>
            </w:r>
          </w:p>
          <w:p w14:paraId="4D3FE2BC">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可实现在同一排课界面实现班级、教师、教室、课程等不同维度课表的任意切换和冲突信息的切换显示；并可实现锁定任意课程，避免排课教师随意调整课程安排；方便排课和灵活的调课。</w:t>
            </w:r>
          </w:p>
          <w:p w14:paraId="26EA13B3">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可实现在课表中显示不同维度的冲突课程信息。</w:t>
            </w:r>
          </w:p>
          <w:p w14:paraId="7D0285DA">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可根据不同周次排课的需要，调整不规则周学时在每周的排课课时，支持不规则周学时或单双周排课、排教室。</w:t>
            </w:r>
          </w:p>
          <w:p w14:paraId="64D5F581">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4</w:t>
            </w:r>
            <w:r>
              <w:rPr>
                <w:rFonts w:hint="eastAsia" w:ascii="宋体" w:hAnsi="宋体" w:cs="宋体"/>
                <w:lang w:val="zh-TW"/>
              </w:rPr>
              <w:t>）</w:t>
            </w:r>
            <w:r>
              <w:rPr>
                <w:rFonts w:hint="eastAsia" w:ascii="宋体" w:hAnsi="宋体" w:cs="宋体"/>
                <w:lang w:val="zh-TW" w:eastAsia="zh-TW"/>
              </w:rPr>
              <w:t>可在同一界面根据不同的搜索条件，行政班、课程、教学班、教师、开课单位、学时类型、排课时间、课程性质、锁定状态等搜索排课任务。</w:t>
            </w:r>
          </w:p>
          <w:p w14:paraId="7F3832B2">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5</w:t>
            </w:r>
            <w:r>
              <w:rPr>
                <w:rFonts w:hint="eastAsia" w:ascii="宋体" w:hAnsi="宋体" w:cs="宋体"/>
                <w:lang w:val="zh-TW"/>
              </w:rPr>
              <w:t>）</w:t>
            </w:r>
            <w:r>
              <w:rPr>
                <w:rFonts w:hint="eastAsia" w:ascii="宋体" w:hAnsi="宋体" w:cs="宋体"/>
                <w:lang w:val="zh-TW" w:eastAsia="zh-TW"/>
              </w:rPr>
              <w:t>自动检测和显示排课课时状态，如未排、部分排、多排、已排。</w:t>
            </w:r>
          </w:p>
          <w:p w14:paraId="29FDD8E4">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6</w:t>
            </w:r>
            <w:r>
              <w:rPr>
                <w:rFonts w:hint="eastAsia" w:ascii="宋体" w:hAnsi="宋体" w:cs="宋体"/>
                <w:lang w:val="zh-TW"/>
              </w:rPr>
              <w:t>）</w:t>
            </w:r>
            <w:r>
              <w:rPr>
                <w:rFonts w:hint="eastAsia" w:ascii="宋体" w:hAnsi="宋体" w:cs="宋体"/>
                <w:lang w:val="zh-TW" w:eastAsia="zh-TW"/>
              </w:rPr>
              <w:t>自动检测和显示排课地点状态，如已排、未排等。</w:t>
            </w:r>
          </w:p>
          <w:p w14:paraId="0A7670FB">
            <w:pPr>
              <w:snapToGrid w:val="0"/>
              <w:rPr>
                <w:rFonts w:hint="eastAsia" w:ascii="宋体" w:hAnsi="宋体" w:cs="宋体"/>
                <w:lang w:val="zh-TW" w:eastAsia="zh-TW"/>
              </w:rPr>
            </w:pPr>
            <w:r>
              <w:rPr>
                <w:rFonts w:hint="eastAsia" w:ascii="宋体" w:hAnsi="宋体" w:cs="宋体"/>
              </w:rPr>
              <w:t>6）</w:t>
            </w:r>
            <w:r>
              <w:rPr>
                <w:rFonts w:hint="eastAsia" w:ascii="宋体" w:hAnsi="宋体" w:cs="宋体"/>
                <w:lang w:val="zh-TW" w:eastAsia="zh-TW"/>
              </w:rPr>
              <w:t>可对空教室进行查询和借用</w:t>
            </w:r>
          </w:p>
          <w:p w14:paraId="7CD911F7">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可以对全校教室使用情况进行查询，可根据学年学期、校区、教学区、教学楼、教室等进行分类检索，显示教室使用情况，显示是否可用等信息；</w:t>
            </w:r>
          </w:p>
          <w:p w14:paraId="2E932732">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空教室借用权限和排课权限分开设置，</w:t>
            </w:r>
            <w:r>
              <w:rPr>
                <w:rFonts w:hint="eastAsia" w:ascii="宋体" w:hAnsi="宋体" w:cs="宋体"/>
                <w:lang w:val="zh-TW" w:eastAsia="zh-CN"/>
              </w:rPr>
              <w:t>可</w:t>
            </w:r>
            <w:r>
              <w:rPr>
                <w:rFonts w:hint="eastAsia" w:ascii="宋体" w:hAnsi="宋体" w:cs="宋体"/>
                <w:lang w:val="zh-TW" w:eastAsia="zh-TW"/>
              </w:rPr>
              <w:t>对空教室借用的权限单独进行</w:t>
            </w:r>
            <w:r>
              <w:rPr>
                <w:rFonts w:hint="eastAsia" w:ascii="宋体" w:hAnsi="宋体" w:cs="宋体"/>
                <w:lang w:val="zh-TW" w:eastAsia="zh-CN"/>
              </w:rPr>
              <w:t>设置</w:t>
            </w:r>
            <w:r>
              <w:rPr>
                <w:rFonts w:hint="eastAsia" w:ascii="宋体" w:hAnsi="宋体" w:cs="宋体"/>
                <w:lang w:val="zh-TW" w:eastAsia="zh-TW"/>
              </w:rPr>
              <w:t>，设置空教室借</w:t>
            </w:r>
            <w:r>
              <w:rPr>
                <w:rFonts w:hint="eastAsia" w:ascii="宋体" w:hAnsi="宋体" w:cs="宋体"/>
                <w:lang w:val="zh-TW"/>
              </w:rPr>
              <w:t>用的院系权限</w:t>
            </w:r>
            <w:r>
              <w:rPr>
                <w:rFonts w:hint="eastAsia" w:ascii="宋体" w:hAnsi="宋体" w:cs="宋体"/>
                <w:lang w:val="zh-TW" w:eastAsia="zh-TW"/>
              </w:rPr>
              <w:t>。</w:t>
            </w:r>
          </w:p>
          <w:p w14:paraId="5E536362">
            <w:pPr>
              <w:snapToGrid w:val="0"/>
              <w:rPr>
                <w:rFonts w:hint="eastAsia" w:ascii="宋体" w:hAnsi="宋体" w:cs="宋体"/>
                <w:lang w:val="zh-TW" w:eastAsia="zh-TW"/>
              </w:rPr>
            </w:pPr>
            <w:r>
              <w:rPr>
                <w:rFonts w:hint="eastAsia" w:ascii="宋体" w:hAnsi="宋体" w:cs="宋体"/>
              </w:rPr>
              <w:t>7）</w:t>
            </w:r>
            <w:r>
              <w:rPr>
                <w:rFonts w:hint="eastAsia" w:ascii="宋体" w:hAnsi="宋体" w:cs="宋体"/>
                <w:lang w:val="zh-TW" w:eastAsia="zh-TW"/>
              </w:rPr>
              <w:t>支持通过调停补课的方式对课程的教师、教</w:t>
            </w:r>
            <w:r>
              <w:rPr>
                <w:rFonts w:hint="eastAsia" w:ascii="宋体" w:hAnsi="宋体" w:cs="宋体"/>
                <w:lang w:val="zh-TW" w:eastAsia="zh-CN"/>
              </w:rPr>
              <w:t>室</w:t>
            </w:r>
            <w:r>
              <w:rPr>
                <w:rFonts w:hint="eastAsia" w:ascii="宋体" w:hAnsi="宋体" w:cs="宋体"/>
                <w:lang w:val="zh-TW" w:eastAsia="zh-TW"/>
              </w:rPr>
              <w:t>、上课时间进行调整，可进行审批提示，可由教师或管理人员进行申请并产生调课记录。</w:t>
            </w:r>
          </w:p>
          <w:p w14:paraId="4018859C">
            <w:pPr>
              <w:snapToGrid w:val="0"/>
              <w:rPr>
                <w:rFonts w:hint="eastAsia" w:ascii="宋体" w:hAnsi="宋体" w:cs="宋体"/>
                <w:lang w:val="zh-TW" w:eastAsia="zh-TW"/>
              </w:rPr>
            </w:pPr>
            <w:r>
              <w:rPr>
                <w:rFonts w:hint="eastAsia" w:ascii="宋体" w:hAnsi="宋体" w:cs="宋体"/>
              </w:rPr>
              <w:t>8）</w:t>
            </w:r>
            <w:r>
              <w:rPr>
                <w:rFonts w:hint="eastAsia" w:ascii="宋体" w:hAnsi="宋体" w:cs="宋体"/>
                <w:lang w:val="zh-TW" w:eastAsia="zh-TW"/>
              </w:rPr>
              <w:t>支持调停补课</w:t>
            </w:r>
            <w:r>
              <w:rPr>
                <w:rFonts w:hint="eastAsia" w:ascii="宋体" w:hAnsi="宋体" w:cs="宋体"/>
                <w:lang w:val="zh-TW"/>
              </w:rPr>
              <w:t>、教室、教师课时量、班级课时量等</w:t>
            </w:r>
            <w:r>
              <w:rPr>
                <w:rFonts w:hint="eastAsia" w:ascii="宋体" w:hAnsi="宋体" w:cs="宋体"/>
                <w:lang w:val="zh-TW" w:eastAsia="zh-TW"/>
              </w:rPr>
              <w:t>多维度排课情况统计分析并生成各类柱状图</w:t>
            </w:r>
            <w:r>
              <w:rPr>
                <w:rFonts w:hint="eastAsia" w:ascii="宋体" w:hAnsi="宋体" w:cs="宋体"/>
                <w:lang w:val="zh-TW"/>
              </w:rPr>
              <w:t>、条形图、曲线图、饼状图等图表。</w:t>
            </w:r>
          </w:p>
          <w:p w14:paraId="07CA97CE">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可根据教室维度分析每个教室的可用周课时数、已安排周平均周课时数、教室利用率等，并生成可视化图标，按照不同时间段和利用、教室类型进行查询、分析统计。</w:t>
            </w:r>
          </w:p>
          <w:p w14:paraId="022E5D0E">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可自动统计行政班排课情况，按照院系、专业、年级、班级等不同维度统计行政班每个周次、不同时间段的排课学时数，并通过表格、直方图等不同的显示方式直观展示。</w:t>
            </w:r>
          </w:p>
          <w:p w14:paraId="47B4A3CC">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可自动统计每个教师的排课情况，排课总学时、平均学时等自动计算和生成图表及每个学期的排课趋势图。</w:t>
            </w:r>
          </w:p>
          <w:p w14:paraId="77FCAE69">
            <w:pPr>
              <w:snapToGrid w:val="0"/>
              <w:rPr>
                <w:rFonts w:hint="eastAsia" w:ascii="宋体" w:hAnsi="宋体" w:cs="宋体"/>
                <w:lang w:val="zh-TW"/>
              </w:rPr>
            </w:pPr>
            <w:r>
              <w:rPr>
                <w:rFonts w:hint="eastAsia" w:ascii="宋体" w:hAnsi="宋体" w:cs="宋体"/>
                <w:lang w:val="zh-TW"/>
              </w:rPr>
              <w:t>（</w:t>
            </w:r>
            <w:r>
              <w:rPr>
                <w:rFonts w:hint="eastAsia" w:ascii="宋体" w:hAnsi="宋体" w:cs="宋体"/>
              </w:rPr>
              <w:t>4</w:t>
            </w:r>
            <w:r>
              <w:rPr>
                <w:rFonts w:hint="eastAsia" w:ascii="宋体" w:hAnsi="宋体" w:cs="宋体"/>
                <w:lang w:val="zh-TW"/>
              </w:rPr>
              <w:t>）</w:t>
            </w:r>
            <w:r>
              <w:rPr>
                <w:rFonts w:hint="eastAsia" w:ascii="宋体" w:hAnsi="宋体" w:cs="宋体"/>
                <w:lang w:val="zh-TW" w:eastAsia="zh-TW"/>
              </w:rPr>
              <w:t>可按照学年学期、院系、调停课次数、统筹次数、课时数、教师等不同维度搜索查询教师</w:t>
            </w:r>
            <w:r>
              <w:rPr>
                <w:rFonts w:hint="eastAsia" w:ascii="宋体" w:hAnsi="宋体" w:cs="宋体"/>
                <w:lang w:val="zh-TW"/>
              </w:rPr>
              <w:t>的调停课情况，并生成图表。</w:t>
            </w:r>
          </w:p>
          <w:p w14:paraId="33BBF92B">
            <w:pPr>
              <w:snapToGrid w:val="0"/>
              <w:rPr>
                <w:rFonts w:hint="eastAsia" w:ascii="宋体" w:hAnsi="宋体" w:cs="宋体"/>
              </w:rPr>
            </w:pPr>
            <w:r>
              <w:rPr>
                <w:rFonts w:hint="eastAsia" w:ascii="宋体" w:hAnsi="宋体" w:cs="宋体"/>
              </w:rPr>
              <w:t>8）节假日智能调课：根据学期内维护的节假日，对节假日涉及的课堂，按照设定的规则进行批量智能调课，如出现课程冲突个别课程应提醒管理员是否强行调整。节假日调课规则：1某天或某节课程指定平移到周日；2某天或某节顺延至课程的结课周次之后。</w:t>
            </w:r>
          </w:p>
        </w:tc>
      </w:tr>
      <w:tr w14:paraId="6A746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6C5ED8B">
            <w:pPr>
              <w:jc w:val="center"/>
              <w:rPr>
                <w:rFonts w:hint="eastAsia" w:ascii="宋体" w:hAnsi="宋体" w:cs="宋体"/>
                <w:b/>
                <w:bCs/>
              </w:rPr>
            </w:pPr>
          </w:p>
        </w:tc>
        <w:tc>
          <w:tcPr>
            <w:tcW w:w="1388" w:type="dxa"/>
            <w:vMerge w:val="continue"/>
            <w:vAlign w:val="center"/>
          </w:tcPr>
          <w:p w14:paraId="2236D593">
            <w:pPr>
              <w:jc w:val="center"/>
              <w:rPr>
                <w:rFonts w:hint="eastAsia" w:ascii="宋体" w:hAnsi="宋体" w:cs="宋体"/>
                <w:b/>
                <w:bCs/>
              </w:rPr>
            </w:pPr>
          </w:p>
        </w:tc>
        <w:tc>
          <w:tcPr>
            <w:tcW w:w="7662" w:type="dxa"/>
            <w:vAlign w:val="center"/>
          </w:tcPr>
          <w:p w14:paraId="2CAC276B">
            <w:pPr>
              <w:snapToGrid w:val="0"/>
              <w:rPr>
                <w:rFonts w:hint="eastAsia" w:ascii="宋体" w:hAnsi="宋体" w:cs="宋体"/>
                <w:lang w:val="zh-TW" w:eastAsia="zh-TW"/>
              </w:rPr>
            </w:pPr>
            <w:r>
              <w:rPr>
                <w:rFonts w:hint="eastAsia" w:ascii="宋体" w:hAnsi="宋体" w:cs="宋体"/>
                <w:b/>
                <w:bCs/>
                <w:lang w:val="zh-TW" w:eastAsia="zh-TW"/>
              </w:rPr>
              <w:t>选课管理</w:t>
            </w:r>
          </w:p>
          <w:p w14:paraId="6371047E">
            <w:pPr>
              <w:snapToGrid w:val="0"/>
              <w:rPr>
                <w:rFonts w:hint="eastAsia" w:ascii="宋体" w:hAnsi="宋体" w:cs="宋体"/>
                <w:lang w:val="zh-TW" w:eastAsia="zh-TW"/>
              </w:rPr>
            </w:pPr>
            <w:r>
              <w:rPr>
                <w:rFonts w:hint="eastAsia" w:ascii="宋体" w:hAnsi="宋体" w:cs="宋体"/>
                <w:lang w:val="zh-TW" w:eastAsia="zh-TW"/>
              </w:rPr>
              <w:t>1）具有设置各类选修课程模块及应修学分功能，包括选修课程模块、公共选修课程模块、专业选修课程模块等，可按学期、分批次进行选课设置，进行时间控制、专业限制等。</w:t>
            </w:r>
          </w:p>
          <w:p w14:paraId="01C640B3">
            <w:pPr>
              <w:snapToGrid w:val="0"/>
              <w:rPr>
                <w:rFonts w:hint="eastAsia" w:ascii="宋体" w:hAnsi="宋体" w:cs="宋体"/>
                <w:lang w:val="zh-TW" w:eastAsia="zh-TW"/>
              </w:rPr>
            </w:pPr>
            <w:r>
              <w:rPr>
                <w:rFonts w:hint="eastAsia" w:ascii="宋体" w:hAnsi="宋体" w:cs="宋体"/>
                <w:lang w:val="zh-TW" w:eastAsia="zh-TW"/>
              </w:rPr>
              <w:t>2）选课批次维护可自由定义各学年学期的选课轮次，可根据学校实际情况需要在同一学期开展多批次选课，并进行不同批次条件的设置。</w:t>
            </w:r>
          </w:p>
          <w:p w14:paraId="2DACCE39">
            <w:pPr>
              <w:snapToGrid w:val="0"/>
              <w:rPr>
                <w:rFonts w:hint="eastAsia" w:ascii="宋体" w:hAnsi="宋体" w:cs="宋体"/>
                <w:lang w:val="zh-TW" w:eastAsia="zh-TW"/>
              </w:rPr>
            </w:pPr>
            <w:r>
              <w:rPr>
                <w:rFonts w:hint="eastAsia" w:ascii="宋体" w:hAnsi="宋体" w:cs="宋体"/>
                <w:lang w:val="zh-TW"/>
              </w:rPr>
              <w:t>3）</w:t>
            </w:r>
            <w:r>
              <w:rPr>
                <w:rFonts w:hint="eastAsia" w:ascii="宋体" w:hAnsi="宋体" w:cs="宋体"/>
                <w:lang w:val="zh-TW" w:eastAsia="zh-TW"/>
              </w:rPr>
              <w:t>可关联学生注册状态、先修课程、每学期选课门数和学分控制、退课及容量控制、结业学生允许重修次数、退课人数控制、冲突选课控制、退选容量释放控制等参数。</w:t>
            </w:r>
          </w:p>
          <w:p w14:paraId="59702737">
            <w:pPr>
              <w:snapToGrid w:val="0"/>
              <w:rPr>
                <w:rFonts w:hint="eastAsia" w:ascii="宋体" w:hAnsi="宋体" w:cs="宋体"/>
                <w:lang w:val="zh-TW" w:eastAsia="zh-TW"/>
              </w:rPr>
            </w:pPr>
            <w:r>
              <w:rPr>
                <w:rFonts w:hint="eastAsia" w:ascii="宋体" w:hAnsi="宋体" w:cs="宋体"/>
                <w:lang w:val="zh-TW"/>
              </w:rPr>
              <w:t>4）</w:t>
            </w:r>
            <w:r>
              <w:rPr>
                <w:rFonts w:hint="eastAsia" w:ascii="宋体" w:hAnsi="宋体" w:cs="宋体"/>
                <w:lang w:val="zh-TW" w:eastAsia="zh-TW"/>
              </w:rPr>
              <w:t>重修选课条件可灵活设置</w:t>
            </w:r>
            <w:r>
              <w:rPr>
                <w:rFonts w:hint="eastAsia" w:ascii="宋体" w:hAnsi="宋体" w:cs="宋体"/>
                <w:lang w:val="zh-TW"/>
              </w:rPr>
              <w:t>，满足学校学分制改革中重修选课的需求，如</w:t>
            </w:r>
            <w:r>
              <w:rPr>
                <w:rFonts w:hint="eastAsia" w:ascii="宋体" w:hAnsi="宋体" w:cs="宋体"/>
                <w:lang w:val="zh-TW" w:eastAsia="zh-CN"/>
              </w:rPr>
              <w:t>特别</w:t>
            </w:r>
            <w:r>
              <w:rPr>
                <w:rFonts w:hint="eastAsia" w:ascii="宋体" w:hAnsi="宋体" w:cs="宋体"/>
                <w:lang w:val="zh-TW"/>
              </w:rPr>
              <w:t>对毕业生和非毕业生进行选课时间冲突比例的灵活设置，实践环节是否允许重修选课，是否优先选择重修组班教学班，公选课重修选课时列出同学分公选课等。</w:t>
            </w:r>
          </w:p>
          <w:p w14:paraId="3E9D56E7">
            <w:pPr>
              <w:snapToGrid w:val="0"/>
              <w:rPr>
                <w:rFonts w:hint="eastAsia" w:ascii="宋体" w:hAnsi="宋体" w:cs="宋体"/>
                <w:lang w:val="zh-TW" w:eastAsia="zh-TW"/>
              </w:rPr>
            </w:pPr>
            <w:r>
              <w:rPr>
                <w:rFonts w:hint="eastAsia" w:ascii="宋体" w:hAnsi="宋体" w:cs="宋体"/>
                <w:lang w:val="zh-TW"/>
              </w:rPr>
              <w:t>5）</w:t>
            </w:r>
            <w:r>
              <w:rPr>
                <w:rFonts w:hint="eastAsia" w:ascii="宋体" w:hAnsi="宋体" w:cs="宋体"/>
                <w:lang w:val="zh-TW" w:eastAsia="zh-TW"/>
              </w:rPr>
              <w:t>可灵活设置每个轮次可选课的课程范围和学生范围。</w:t>
            </w:r>
          </w:p>
          <w:p w14:paraId="351BA14D">
            <w:pPr>
              <w:snapToGrid w:val="0"/>
              <w:rPr>
                <w:rFonts w:hint="eastAsia" w:ascii="宋体" w:hAnsi="宋体" w:cs="宋体"/>
                <w:lang w:val="zh-TW" w:eastAsia="zh-TW"/>
              </w:rPr>
            </w:pPr>
            <w:r>
              <w:rPr>
                <w:rFonts w:hint="eastAsia" w:ascii="宋体" w:hAnsi="宋体" w:cs="宋体"/>
                <w:lang w:val="zh-TW"/>
              </w:rPr>
              <w:t>6）</w:t>
            </w:r>
            <w:r>
              <w:rPr>
                <w:rFonts w:hint="eastAsia" w:ascii="宋体" w:hAnsi="宋体" w:cs="宋体"/>
                <w:lang w:val="zh-TW" w:eastAsia="zh-TW"/>
              </w:rPr>
              <w:t>可限制每个年级、专业的不同课程性质（如通识选修课、专业任选课、专业限选课等）选课的学分、门数，实现各专业不同课程性质的不同需求，满足多种课程性质同时选课。</w:t>
            </w:r>
          </w:p>
          <w:p w14:paraId="0007E875">
            <w:pPr>
              <w:snapToGrid w:val="0"/>
              <w:rPr>
                <w:rFonts w:hint="eastAsia" w:ascii="宋体" w:hAnsi="宋体" w:cs="宋体"/>
                <w:lang w:val="zh-TW" w:eastAsia="zh-TW"/>
              </w:rPr>
            </w:pPr>
            <w:r>
              <w:rPr>
                <w:rFonts w:hint="eastAsia" w:ascii="宋体" w:hAnsi="宋体" w:cs="宋体"/>
                <w:lang w:val="zh-TW" w:eastAsia="zh-TW"/>
              </w:rPr>
              <w:t>7）在学分制选课模式中，学校所有课程可参与选课，一般先对各专业学生预置基本课表，学生根据教学计划要求和自身发展的需要来调整个人课表，必修课可以在不冲突的情况下自主选择不同授课教师，并在规定范围内选修有兴趣的课程。</w:t>
            </w:r>
          </w:p>
          <w:p w14:paraId="4A6D900B">
            <w:pPr>
              <w:snapToGrid w:val="0"/>
              <w:rPr>
                <w:rFonts w:hint="eastAsia" w:ascii="宋体" w:hAnsi="宋体" w:cs="宋体"/>
                <w:lang w:val="zh-TW"/>
              </w:rPr>
            </w:pPr>
            <w:r>
              <w:rPr>
                <w:rFonts w:hint="eastAsia" w:ascii="宋体" w:hAnsi="宋体" w:cs="宋体"/>
                <w:lang w:val="zh-TW"/>
              </w:rPr>
              <w:t>提供购物车</w:t>
            </w:r>
            <w:r>
              <w:rPr>
                <w:rFonts w:hint="eastAsia" w:ascii="宋体" w:hAnsi="宋体" w:cs="宋体"/>
                <w:lang w:eastAsia="zh-TW"/>
              </w:rPr>
              <w:t>选课</w:t>
            </w:r>
            <w:r>
              <w:rPr>
                <w:rFonts w:hint="eastAsia" w:ascii="宋体" w:hAnsi="宋体" w:cs="宋体"/>
                <w:lang w:val="zh-TW"/>
              </w:rPr>
              <w:t>模式，并能实时查看到待选课程的课余量。学生可直接输入课程号、课程名、教师名等信息进行搜索。</w:t>
            </w:r>
          </w:p>
          <w:p w14:paraId="683BD109">
            <w:pPr>
              <w:snapToGrid w:val="0"/>
              <w:rPr>
                <w:rFonts w:hint="eastAsia" w:ascii="宋体" w:hAnsi="宋体" w:cs="宋体"/>
                <w:lang w:val="zh-TW"/>
              </w:rPr>
            </w:pPr>
            <w:r>
              <w:rPr>
                <w:rFonts w:hint="eastAsia" w:ascii="宋体" w:hAnsi="宋体" w:cs="宋体"/>
                <w:lang w:val="zh-TW" w:eastAsia="zh-TW"/>
              </w:rPr>
              <w:t>8）支持便捷调整选修课程的学生名单</w:t>
            </w:r>
          </w:p>
          <w:p w14:paraId="59CF21FB">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可灵活设置每门选修课程各个任课教师授课班级的学生名单，以及各个专业每门必修课程的课堂中增加的选修学生名单。</w:t>
            </w:r>
          </w:p>
          <w:p w14:paraId="7A57809B">
            <w:pPr>
              <w:snapToGrid w:val="0"/>
              <w:rPr>
                <w:rFonts w:hint="eastAsia" w:ascii="宋体" w:hAnsi="宋体" w:cs="宋体"/>
                <w:lang w:val="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可对同一课程、不同教学班的学生名单进行批量配置，如班级名单拆分或调整。</w:t>
            </w:r>
          </w:p>
          <w:p w14:paraId="09EDC621">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可根据学生对个人所选课程进行灵活配置。</w:t>
            </w:r>
          </w:p>
          <w:p w14:paraId="01D6915F">
            <w:pPr>
              <w:snapToGrid w:val="0"/>
              <w:rPr>
                <w:rFonts w:hint="eastAsia" w:ascii="宋体" w:hAnsi="宋体" w:cs="宋体"/>
                <w:lang w:val="zh-TW"/>
              </w:rPr>
            </w:pPr>
            <w:r>
              <w:rPr>
                <w:rFonts w:hint="eastAsia" w:ascii="宋体" w:hAnsi="宋体" w:cs="宋体"/>
                <w:lang w:val="zh-TW" w:eastAsia="zh-TW"/>
              </w:rPr>
              <w:t>9）选课数据统计分析</w:t>
            </w:r>
          </w:p>
          <w:p w14:paraId="1F939187">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可按照选课批次进行选课情况查询，系统自动统计每个选课批次的课程门数、允许选课人数、实际选课人数、选课门次</w:t>
            </w:r>
            <w:r>
              <w:rPr>
                <w:rFonts w:hint="eastAsia" w:ascii="宋体" w:hAnsi="宋体" w:cs="宋体"/>
                <w:lang w:val="zh-TW"/>
              </w:rPr>
              <w:t>、未选课学生数</w:t>
            </w:r>
            <w:r>
              <w:rPr>
                <w:rFonts w:hint="eastAsia" w:ascii="宋体" w:hAnsi="宋体" w:cs="宋体"/>
                <w:lang w:val="zh-TW" w:eastAsia="zh-TW"/>
              </w:rPr>
              <w:t>等数据，并查看具体信息，导出相关报表。</w:t>
            </w:r>
          </w:p>
          <w:p w14:paraId="7B429B5E">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可根据选课日志查看每个学生、每个角色操作的学生选课的数据和选课操作情况。</w:t>
            </w:r>
          </w:p>
          <w:p w14:paraId="454F6640">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可根据课程维度查看每门课程的课程情况，如每门课程的教学班数量、上课人数、实际选课人数占比，各个年级、院系、专业</w:t>
            </w:r>
            <w:r>
              <w:rPr>
                <w:rFonts w:hint="eastAsia" w:ascii="宋体" w:hAnsi="宋体" w:cs="宋体"/>
                <w:lang w:val="zh-TW" w:eastAsia="zh-CN"/>
              </w:rPr>
              <w:t>的选课</w:t>
            </w:r>
            <w:r>
              <w:rPr>
                <w:rFonts w:hint="eastAsia" w:ascii="宋体" w:hAnsi="宋体" w:cs="宋体"/>
                <w:lang w:val="zh-TW" w:eastAsia="zh-TW"/>
              </w:rPr>
              <w:t>和选课人数占比等，对各维度选课情况对比分析提供依据。</w:t>
            </w:r>
          </w:p>
          <w:p w14:paraId="12127DE5">
            <w:pPr>
              <w:snapToGrid w:val="0"/>
              <w:rPr>
                <w:rFonts w:hint="eastAsia" w:ascii="宋体" w:hAnsi="宋体" w:cs="宋体"/>
              </w:rPr>
            </w:pPr>
            <w:r>
              <w:rPr>
                <w:rFonts w:hint="eastAsia" w:ascii="宋体" w:hAnsi="宋体" w:cs="宋体"/>
              </w:rPr>
              <w:t>10</w:t>
            </w:r>
            <w:r>
              <w:rPr>
                <w:rFonts w:hint="eastAsia" w:ascii="宋体" w:hAnsi="宋体" w:cs="宋体"/>
                <w:lang w:val="zh-TW" w:eastAsia="zh-TW"/>
              </w:rPr>
              <w:t>）支持选课数据与网络课程选课数据对接，统一管理。</w:t>
            </w:r>
          </w:p>
        </w:tc>
      </w:tr>
      <w:tr w14:paraId="6EABB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0EF0B2AF">
            <w:pPr>
              <w:jc w:val="center"/>
              <w:rPr>
                <w:rFonts w:hint="eastAsia" w:ascii="宋体" w:hAnsi="宋体" w:cs="宋体"/>
                <w:b/>
                <w:bCs/>
              </w:rPr>
            </w:pPr>
          </w:p>
        </w:tc>
        <w:tc>
          <w:tcPr>
            <w:tcW w:w="1388" w:type="dxa"/>
            <w:vMerge w:val="continue"/>
            <w:vAlign w:val="center"/>
          </w:tcPr>
          <w:p w14:paraId="4303ABCE">
            <w:pPr>
              <w:jc w:val="center"/>
              <w:rPr>
                <w:rFonts w:hint="eastAsia" w:ascii="宋体" w:hAnsi="宋体" w:cs="宋体"/>
                <w:b/>
                <w:bCs/>
              </w:rPr>
            </w:pPr>
          </w:p>
        </w:tc>
        <w:tc>
          <w:tcPr>
            <w:tcW w:w="7662" w:type="dxa"/>
            <w:vAlign w:val="center"/>
          </w:tcPr>
          <w:p w14:paraId="7EE2DB91">
            <w:pPr>
              <w:snapToGrid w:val="0"/>
              <w:rPr>
                <w:rFonts w:hint="eastAsia" w:ascii="宋体" w:hAnsi="宋体" w:cs="宋体"/>
                <w:spacing w:val="-6"/>
                <w:lang w:val="zh-TW" w:eastAsia="zh-TW"/>
              </w:rPr>
            </w:pPr>
            <w:r>
              <w:rPr>
                <w:rFonts w:hint="eastAsia" w:ascii="宋体" w:hAnsi="宋体" w:cs="宋体"/>
                <w:b/>
                <w:bCs/>
                <w:lang w:val="zh-CN"/>
              </w:rPr>
              <w:t>考务管理</w:t>
            </w:r>
          </w:p>
          <w:p w14:paraId="600E52CB">
            <w:pPr>
              <w:snapToGrid w:val="0"/>
              <w:rPr>
                <w:rFonts w:hint="eastAsia" w:ascii="宋体" w:hAnsi="宋体" w:cs="宋体"/>
                <w:lang w:val="zh-TW" w:eastAsia="zh-TW"/>
              </w:rPr>
            </w:pPr>
            <w:r>
              <w:rPr>
                <w:rFonts w:hint="eastAsia" w:ascii="宋体" w:hAnsi="宋体" w:cs="宋体"/>
                <w:spacing w:val="-6"/>
                <w:lang w:val="zh-TW" w:eastAsia="zh-TW"/>
              </w:rPr>
              <w:t>支持</w:t>
            </w:r>
            <w:r>
              <w:rPr>
                <w:rFonts w:hint="eastAsia" w:ascii="宋体" w:hAnsi="宋体" w:cs="宋体"/>
                <w:spacing w:val="-6"/>
                <w:lang w:eastAsia="zh-Hans"/>
              </w:rPr>
              <w:t>全校统排和</w:t>
            </w:r>
            <w:r>
              <w:rPr>
                <w:rFonts w:hint="eastAsia" w:ascii="宋体" w:hAnsi="宋体" w:cs="宋体"/>
                <w:spacing w:val="-6"/>
                <w:lang w:val="zh-TW" w:eastAsia="zh-TW"/>
              </w:rPr>
              <w:t>二级院系排考，可设置不同批次的考试排考任务的权限，如设置排考课程任务、考试时间地点、监考教师安排权限时，可设置由开课院系排考或由上课院系排考。</w:t>
            </w:r>
          </w:p>
          <w:p w14:paraId="208B1F2C">
            <w:pPr>
              <w:snapToGrid w:val="0"/>
              <w:rPr>
                <w:rFonts w:hint="eastAsia" w:ascii="宋体" w:hAnsi="宋体" w:cs="宋体"/>
                <w:lang w:val="zh-TW" w:eastAsia="zh-TW"/>
              </w:rPr>
            </w:pPr>
            <w:r>
              <w:rPr>
                <w:rFonts w:hint="eastAsia" w:ascii="宋体" w:hAnsi="宋体" w:cs="宋体"/>
              </w:rPr>
              <w:t>1）</w:t>
            </w:r>
            <w:r>
              <w:rPr>
                <w:rFonts w:hint="eastAsia" w:ascii="宋体" w:hAnsi="宋体" w:cs="宋体"/>
                <w:lang w:eastAsia="zh-TW"/>
              </w:rPr>
              <w:t>可多重维度生成试卷编号（按课程编号、</w:t>
            </w:r>
            <w:r>
              <w:rPr>
                <w:rFonts w:hint="eastAsia" w:ascii="宋体" w:hAnsi="宋体" w:cs="宋体"/>
              </w:rPr>
              <w:t>课程名称、</w:t>
            </w:r>
            <w:r>
              <w:rPr>
                <w:rFonts w:hint="eastAsia" w:ascii="宋体" w:hAnsi="宋体" w:cs="宋体"/>
                <w:lang w:eastAsia="zh-TW"/>
              </w:rPr>
              <w:t>教师、校区、年级、教学班、院系），可自定义试卷编号。</w:t>
            </w:r>
          </w:p>
          <w:p w14:paraId="1437A444">
            <w:pPr>
              <w:snapToGrid w:val="0"/>
              <w:rPr>
                <w:rFonts w:hint="eastAsia" w:ascii="宋体" w:hAnsi="宋体" w:cs="宋体"/>
                <w:lang w:val="zh-TW"/>
              </w:rPr>
            </w:pPr>
            <w:r>
              <w:rPr>
                <w:rFonts w:hint="eastAsia" w:ascii="宋体" w:hAnsi="宋体" w:cs="宋体"/>
              </w:rPr>
              <w:t>2）</w:t>
            </w:r>
            <w:r>
              <w:rPr>
                <w:rFonts w:hint="eastAsia" w:ascii="宋体" w:hAnsi="宋体" w:cs="宋体"/>
                <w:lang w:val="zh-TW"/>
              </w:rPr>
              <w:t>支持对考试场次进行灵活的分割和设置：可设置考试场次占用的排课节次或起始时间，避免产生与排课时间的冲突。</w:t>
            </w:r>
          </w:p>
          <w:p w14:paraId="35A590E8">
            <w:pPr>
              <w:snapToGrid w:val="0"/>
              <w:rPr>
                <w:rFonts w:hint="eastAsia" w:ascii="宋体" w:hAnsi="宋体" w:cs="宋体"/>
                <w:lang w:val="zh-TW"/>
              </w:rPr>
            </w:pPr>
            <w:r>
              <w:rPr>
                <w:rFonts w:hint="eastAsia" w:ascii="宋体" w:hAnsi="宋体" w:cs="宋体"/>
              </w:rPr>
              <w:t>3）</w:t>
            </w:r>
            <w:bookmarkStart w:id="17" w:name="OLE_LINK11"/>
            <w:r>
              <w:rPr>
                <w:rFonts w:hint="eastAsia" w:ascii="宋体" w:hAnsi="宋体" w:cs="宋体"/>
                <w:lang w:val="zh-TW"/>
              </w:rPr>
              <w:t>支持对排考的教室进行针对性分配和设置</w:t>
            </w:r>
            <w:bookmarkEnd w:id="17"/>
          </w:p>
          <w:p w14:paraId="2BB4E3B5">
            <w:pPr>
              <w:snapToGrid w:val="0"/>
              <w:rPr>
                <w:rFonts w:hint="eastAsia" w:ascii="宋体" w:hAnsi="宋体" w:cs="宋体"/>
                <w:lang w:val="zh-TW"/>
              </w:rPr>
            </w:pPr>
            <w:r>
              <w:rPr>
                <w:rFonts w:hint="eastAsia" w:ascii="宋体" w:hAnsi="宋体" w:cs="宋体"/>
              </w:rPr>
              <w:t>（1）</w:t>
            </w:r>
            <w:r>
              <w:rPr>
                <w:rFonts w:hint="eastAsia" w:ascii="宋体" w:hAnsi="宋体" w:cs="宋体"/>
                <w:lang w:val="zh-TW"/>
              </w:rPr>
              <w:t>教室可批量或单独设置使用单位，实现院系排考。</w:t>
            </w:r>
          </w:p>
          <w:p w14:paraId="55905EE9">
            <w:pPr>
              <w:snapToGrid w:val="0"/>
              <w:rPr>
                <w:rFonts w:hint="eastAsia" w:ascii="宋体" w:hAnsi="宋体" w:cs="宋体"/>
                <w:lang w:val="zh-TW"/>
              </w:rPr>
            </w:pPr>
            <w:r>
              <w:rPr>
                <w:rFonts w:hint="eastAsia" w:ascii="宋体" w:hAnsi="宋体" w:cs="宋体"/>
              </w:rPr>
              <w:t>（2）</w:t>
            </w:r>
            <w:r>
              <w:rPr>
                <w:rFonts w:hint="eastAsia" w:ascii="宋体" w:hAnsi="宋体" w:cs="宋体"/>
                <w:lang w:val="zh-TW"/>
              </w:rPr>
              <w:t>教室可批量或单独设置排考容量以及可用状态。</w:t>
            </w:r>
          </w:p>
          <w:p w14:paraId="1E95E76A">
            <w:pPr>
              <w:snapToGrid w:val="0"/>
              <w:rPr>
                <w:rFonts w:hint="eastAsia" w:ascii="宋体" w:hAnsi="宋体" w:cs="宋体"/>
                <w:lang w:val="zh-TW"/>
              </w:rPr>
            </w:pPr>
            <w:r>
              <w:rPr>
                <w:rFonts w:hint="eastAsia" w:ascii="宋体" w:hAnsi="宋体" w:cs="宋体"/>
                <w:spacing w:val="-6"/>
              </w:rPr>
              <w:t>4）</w:t>
            </w:r>
            <w:r>
              <w:rPr>
                <w:rFonts w:hint="eastAsia" w:ascii="宋体" w:hAnsi="宋体" w:cs="宋体"/>
                <w:spacing w:val="-6"/>
                <w:lang w:val="zh-TW" w:eastAsia="zh-TW"/>
              </w:rPr>
              <w:t>可</w:t>
            </w:r>
            <w:r>
              <w:rPr>
                <w:rFonts w:hint="eastAsia" w:ascii="宋体" w:hAnsi="宋体" w:cs="宋体"/>
                <w:lang w:val="zh-TW"/>
              </w:rPr>
              <w:t>对考试任务进行灵活设置：支持分批次根据开课院系、课程性质、考试形式、授课方式、是否转入等条件对课程进行查询及实现批量或单门课程的转入。</w:t>
            </w:r>
          </w:p>
          <w:p w14:paraId="77DB8E05">
            <w:pPr>
              <w:snapToGrid w:val="0"/>
              <w:rPr>
                <w:rFonts w:hint="eastAsia" w:ascii="宋体" w:hAnsi="宋体" w:cs="宋体"/>
                <w:lang w:val="zh-TW"/>
              </w:rPr>
            </w:pPr>
            <w:r>
              <w:rPr>
                <w:rFonts w:hint="eastAsia" w:ascii="宋体" w:hAnsi="宋体" w:cs="宋体"/>
              </w:rPr>
              <w:t>5）</w:t>
            </w:r>
            <w:r>
              <w:rPr>
                <w:rFonts w:hint="eastAsia" w:ascii="宋体" w:hAnsi="宋体" w:cs="宋体"/>
                <w:lang w:val="zh-TW" w:eastAsia="zh-TW"/>
              </w:rPr>
              <w:t>可</w:t>
            </w:r>
            <w:r>
              <w:rPr>
                <w:rFonts w:hint="eastAsia" w:ascii="宋体" w:hAnsi="宋体" w:cs="宋体"/>
                <w:lang w:val="zh-TW"/>
              </w:rPr>
              <w:t>对课程进行单个或批量排考状态的设置，如安排、不安排、未安排等状态</w:t>
            </w:r>
          </w:p>
          <w:p w14:paraId="3CE43EB7">
            <w:pPr>
              <w:snapToGrid w:val="0"/>
              <w:rPr>
                <w:rFonts w:hint="eastAsia" w:ascii="宋体" w:hAnsi="宋体" w:cs="宋体"/>
                <w:lang w:val="zh-TW"/>
              </w:rPr>
            </w:pPr>
            <w:r>
              <w:rPr>
                <w:rFonts w:hint="eastAsia" w:ascii="宋体" w:hAnsi="宋体" w:cs="宋体"/>
              </w:rPr>
              <w:t>6）</w:t>
            </w:r>
            <w:r>
              <w:rPr>
                <w:rFonts w:hint="eastAsia" w:ascii="宋体" w:hAnsi="宋体" w:cs="宋体"/>
                <w:lang w:val="zh-TW"/>
              </w:rPr>
              <w:t>可对课程进行单个或批量排考状态的设置，如可设置按照行政班排考、按照教学班排考、按照试卷号排考。</w:t>
            </w:r>
          </w:p>
          <w:p w14:paraId="1B46D7B6">
            <w:pPr>
              <w:snapToGrid w:val="0"/>
              <w:rPr>
                <w:rFonts w:hint="eastAsia" w:ascii="宋体" w:hAnsi="宋体" w:cs="宋体"/>
                <w:lang w:val="zh-TW"/>
              </w:rPr>
            </w:pPr>
            <w:r>
              <w:rPr>
                <w:rFonts w:hint="eastAsia" w:ascii="宋体" w:hAnsi="宋体" w:cs="宋体"/>
              </w:rPr>
              <w:t>7）</w:t>
            </w:r>
            <w:r>
              <w:rPr>
                <w:rFonts w:hint="eastAsia" w:ascii="宋体" w:hAnsi="宋体" w:cs="宋体"/>
                <w:lang w:val="zh-TW"/>
              </w:rPr>
              <w:t>支持考务管理员将监考教师安排到院系，而非安排具体的监考老师，方便各院系根据自身需要进行监考院系的安排。</w:t>
            </w:r>
          </w:p>
          <w:p w14:paraId="07CE23CF">
            <w:pPr>
              <w:snapToGrid w:val="0"/>
              <w:rPr>
                <w:rFonts w:hint="eastAsia" w:ascii="宋体" w:hAnsi="宋体" w:cs="宋体"/>
                <w:lang w:val="zh-TW"/>
              </w:rPr>
            </w:pPr>
            <w:r>
              <w:rPr>
                <w:rFonts w:hint="eastAsia" w:ascii="宋体" w:hAnsi="宋体" w:cs="宋体"/>
              </w:rPr>
              <w:t>8）</w:t>
            </w:r>
            <w:r>
              <w:rPr>
                <w:rFonts w:hint="eastAsia" w:ascii="宋体" w:hAnsi="宋体" w:cs="宋体"/>
                <w:lang w:val="zh-TW"/>
              </w:rPr>
              <w:t>支持手动、自动安排考试时自动检测排课时间、排课地点和上课教师的冲突。</w:t>
            </w:r>
          </w:p>
          <w:p w14:paraId="0A4062A4">
            <w:pPr>
              <w:snapToGrid w:val="0"/>
              <w:rPr>
                <w:rFonts w:hint="eastAsia" w:ascii="宋体" w:hAnsi="宋体" w:cs="宋体"/>
                <w:lang w:val="zh-TW" w:eastAsia="zh-TW"/>
              </w:rPr>
            </w:pPr>
            <w:r>
              <w:rPr>
                <w:rFonts w:hint="eastAsia" w:ascii="宋体" w:hAnsi="宋体" w:cs="宋体"/>
              </w:rPr>
              <w:t>9）</w:t>
            </w:r>
            <w:r>
              <w:rPr>
                <w:rFonts w:hint="eastAsia" w:ascii="宋体" w:hAnsi="宋体" w:cs="宋体"/>
                <w:lang w:val="zh-TW" w:eastAsia="zh-TW"/>
              </w:rPr>
              <w:t>可在设置考务信息后进行自动排考，针对性进行考试时间、区域、教室、监考师资、考试班级设置和考试安排查询，并自动进行考试漏排、考务冲突检查。</w:t>
            </w:r>
          </w:p>
          <w:p w14:paraId="6314E805">
            <w:pPr>
              <w:snapToGrid w:val="0"/>
              <w:rPr>
                <w:rFonts w:hint="eastAsia" w:ascii="宋体" w:hAnsi="宋体" w:cs="宋体"/>
                <w:lang w:val="zh-TW" w:eastAsia="zh-TW"/>
              </w:rPr>
            </w:pPr>
            <w:r>
              <w:rPr>
                <w:rFonts w:hint="eastAsia" w:ascii="宋体" w:hAnsi="宋体" w:cs="宋体"/>
              </w:rPr>
              <w:t>10）</w:t>
            </w:r>
            <w:r>
              <w:rPr>
                <w:rFonts w:hint="eastAsia" w:ascii="宋体" w:hAnsi="宋体" w:cs="宋体"/>
                <w:lang w:val="zh-TW" w:eastAsia="zh-TW"/>
              </w:rPr>
              <w:t>提供补考、重修考试、缓考、免修的统一筛选</w:t>
            </w:r>
            <w:r>
              <w:rPr>
                <w:rFonts w:hint="eastAsia" w:ascii="宋体" w:hAnsi="宋体" w:cs="宋体"/>
                <w:lang w:val="zh-TW"/>
              </w:rPr>
              <w:t>、管理、</w:t>
            </w:r>
            <w:r>
              <w:rPr>
                <w:rFonts w:hint="eastAsia" w:ascii="宋体" w:hAnsi="宋体" w:cs="宋体"/>
                <w:lang w:val="zh-TW" w:eastAsia="zh-TW"/>
              </w:rPr>
              <w:t>申请</w:t>
            </w:r>
            <w:r>
              <w:rPr>
                <w:rFonts w:hint="eastAsia" w:ascii="宋体" w:hAnsi="宋体" w:cs="宋体"/>
                <w:lang w:val="zh-TW"/>
              </w:rPr>
              <w:t>、报名</w:t>
            </w:r>
            <w:r>
              <w:rPr>
                <w:rFonts w:hint="eastAsia" w:ascii="宋体" w:hAnsi="宋体" w:cs="宋体"/>
                <w:lang w:val="zh-TW" w:eastAsia="zh-TW"/>
              </w:rPr>
              <w:t>等。</w:t>
            </w:r>
          </w:p>
          <w:p w14:paraId="3415FBBB">
            <w:pPr>
              <w:snapToGrid w:val="0"/>
              <w:rPr>
                <w:rFonts w:hint="eastAsia" w:ascii="宋体" w:hAnsi="宋体" w:cs="宋体"/>
                <w:lang w:val="zh-CN"/>
              </w:rPr>
            </w:pPr>
            <w:r>
              <w:rPr>
                <w:rFonts w:hint="eastAsia" w:ascii="宋体" w:hAnsi="宋体" w:cs="宋体"/>
              </w:rPr>
              <w:t>11）</w:t>
            </w:r>
            <w:r>
              <w:rPr>
                <w:rFonts w:hint="eastAsia" w:ascii="宋体" w:hAnsi="宋体" w:cs="宋体"/>
                <w:lang w:val="zh-TW" w:eastAsia="zh-TW"/>
              </w:rPr>
              <w:t>系统提供多种实用的统计分析报表，如：按学年学期、组考单位、考试批次等统计教职工参与监考的人次、考试安排考场数、参考人数。</w:t>
            </w:r>
          </w:p>
          <w:p w14:paraId="4A670EB3">
            <w:pPr>
              <w:snapToGrid w:val="0"/>
              <w:rPr>
                <w:rFonts w:hint="eastAsia" w:ascii="宋体" w:hAnsi="宋体" w:cs="宋体"/>
              </w:rPr>
            </w:pPr>
            <w:r>
              <w:rPr>
                <w:rFonts w:hint="eastAsia" w:ascii="宋体" w:hAnsi="宋体" w:cs="宋体"/>
              </w:rPr>
              <w:t>12）</w:t>
            </w:r>
            <w:r>
              <w:rPr>
                <w:rFonts w:hint="eastAsia" w:ascii="宋体" w:hAnsi="宋体" w:cs="宋体"/>
                <w:lang w:val="zh-TW" w:eastAsia="zh-TW"/>
              </w:rPr>
              <w:t>能够根据需要打印各种各样的表格，如：排考安排总表、学生考试安排表、监考老师监考安排表、准考证、考场座位表、考场签到表、试卷袋标签。</w:t>
            </w:r>
          </w:p>
        </w:tc>
      </w:tr>
      <w:tr w14:paraId="0265A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C1AEA72">
            <w:pPr>
              <w:jc w:val="center"/>
              <w:rPr>
                <w:rFonts w:hint="eastAsia" w:ascii="宋体" w:hAnsi="宋体" w:cs="宋体"/>
                <w:b/>
                <w:bCs/>
              </w:rPr>
            </w:pPr>
          </w:p>
        </w:tc>
        <w:tc>
          <w:tcPr>
            <w:tcW w:w="1388" w:type="dxa"/>
            <w:vMerge w:val="continue"/>
            <w:vAlign w:val="center"/>
          </w:tcPr>
          <w:p w14:paraId="3FA0E544">
            <w:pPr>
              <w:jc w:val="center"/>
              <w:rPr>
                <w:rFonts w:hint="eastAsia" w:ascii="宋体" w:hAnsi="宋体" w:cs="宋体"/>
                <w:b/>
                <w:bCs/>
              </w:rPr>
            </w:pPr>
          </w:p>
        </w:tc>
        <w:tc>
          <w:tcPr>
            <w:tcW w:w="7662" w:type="dxa"/>
            <w:vAlign w:val="center"/>
          </w:tcPr>
          <w:p w14:paraId="1A8830FB">
            <w:pPr>
              <w:snapToGrid w:val="0"/>
              <w:rPr>
                <w:rFonts w:hint="eastAsia" w:ascii="宋体" w:hAnsi="宋体" w:cs="宋体"/>
                <w:b/>
                <w:bCs/>
                <w:lang w:val="zh-TW" w:eastAsia="zh-TW"/>
              </w:rPr>
            </w:pPr>
            <w:r>
              <w:rPr>
                <w:rFonts w:hint="eastAsia" w:ascii="宋体" w:hAnsi="宋体" w:cs="宋体"/>
                <w:b/>
                <w:bCs/>
                <w:lang w:val="zh-TW" w:eastAsia="zh-TW"/>
              </w:rPr>
              <w:t>成绩管理</w:t>
            </w:r>
          </w:p>
          <w:p w14:paraId="75CBC766">
            <w:pPr>
              <w:snapToGrid w:val="0"/>
              <w:rPr>
                <w:rFonts w:hint="eastAsia" w:ascii="宋体" w:hAnsi="宋体" w:cs="宋体"/>
                <w:lang w:val="zh-TW" w:eastAsia="zh-TW"/>
              </w:rPr>
            </w:pPr>
            <w:r>
              <w:rPr>
                <w:rFonts w:hint="eastAsia" w:ascii="宋体" w:hAnsi="宋体" w:cs="宋体"/>
              </w:rPr>
              <w:t>1）</w:t>
            </w:r>
            <w:r>
              <w:rPr>
                <w:rFonts w:hint="eastAsia" w:ascii="宋体" w:hAnsi="宋体" w:cs="宋体"/>
                <w:lang w:val="zh-TW" w:eastAsia="zh-TW"/>
              </w:rPr>
              <w:t>具有任课教师网上成绩录入功能，可提供正考、重修、补考成绩</w:t>
            </w:r>
            <w:r>
              <w:rPr>
                <w:rFonts w:hint="eastAsia" w:ascii="宋体" w:hAnsi="宋体" w:cs="宋体"/>
                <w:lang w:val="zh-CN"/>
              </w:rPr>
              <w:t>等</w:t>
            </w:r>
            <w:r>
              <w:rPr>
                <w:rFonts w:hint="eastAsia" w:ascii="宋体" w:hAnsi="宋体" w:cs="宋体"/>
                <w:lang w:val="zh-TW" w:eastAsia="zh-TW"/>
              </w:rPr>
              <w:t>标识。</w:t>
            </w:r>
          </w:p>
          <w:p w14:paraId="25AD996E">
            <w:pPr>
              <w:snapToGrid w:val="0"/>
              <w:rPr>
                <w:rFonts w:hint="eastAsia" w:ascii="宋体" w:hAnsi="宋体" w:cs="宋体"/>
                <w:lang w:val="zh-TW"/>
              </w:rPr>
            </w:pPr>
            <w:r>
              <w:rPr>
                <w:rFonts w:hint="eastAsia" w:ascii="宋体" w:hAnsi="宋体" w:cs="宋体"/>
              </w:rPr>
              <w:t>2）</w:t>
            </w:r>
            <w:r>
              <w:rPr>
                <w:rFonts w:hint="eastAsia" w:ascii="宋体" w:hAnsi="宋体" w:cs="宋体"/>
                <w:lang w:val="zh-TW" w:eastAsia="zh-TW"/>
              </w:rPr>
              <w:t>成绩项目比例控制</w:t>
            </w:r>
          </w:p>
          <w:p w14:paraId="0FE3D0BA">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支持灵活设置成绩分项及成绩分项名称。</w:t>
            </w:r>
          </w:p>
          <w:p w14:paraId="31CB3927">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可编辑各成绩项目所占总成绩的百分比范围。</w:t>
            </w:r>
          </w:p>
          <w:p w14:paraId="5C5C4EE1">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支持教师网上修改成绩构成系数，网上录入分项成绩，自动计算出总成绩。</w:t>
            </w:r>
          </w:p>
          <w:p w14:paraId="5C4AF30A">
            <w:pPr>
              <w:snapToGrid w:val="0"/>
              <w:rPr>
                <w:rFonts w:hint="eastAsia" w:ascii="宋体" w:hAnsi="宋体" w:cs="宋体"/>
                <w:lang w:val="zh-TW" w:eastAsia="zh-TW"/>
              </w:rPr>
            </w:pPr>
            <w:r>
              <w:rPr>
                <w:rFonts w:hint="eastAsia" w:ascii="宋体" w:hAnsi="宋体" w:cs="宋体"/>
              </w:rPr>
              <w:t>3）</w:t>
            </w:r>
            <w:r>
              <w:rPr>
                <w:rFonts w:hint="eastAsia" w:ascii="宋体" w:hAnsi="宋体" w:cs="宋体"/>
                <w:lang w:val="zh-TW" w:eastAsia="zh-TW"/>
              </w:rPr>
              <w:t>支持多种成绩标准：百分制、五级制、两档制及其他级制等成绩计分机制，学校可根据课程需要自行设置成绩级制及其与百分制的范围关系。</w:t>
            </w:r>
          </w:p>
          <w:p w14:paraId="425AB6A7">
            <w:pPr>
              <w:snapToGrid w:val="0"/>
              <w:rPr>
                <w:rFonts w:hint="eastAsia" w:ascii="宋体" w:hAnsi="宋体" w:cs="宋体"/>
                <w:lang w:val="zh-TW"/>
              </w:rPr>
            </w:pPr>
            <w:r>
              <w:rPr>
                <w:rFonts w:hint="eastAsia" w:ascii="宋体" w:hAnsi="宋体" w:cs="宋体"/>
              </w:rPr>
              <w:t>4）</w:t>
            </w:r>
            <w:r>
              <w:rPr>
                <w:rFonts w:hint="eastAsia" w:ascii="宋体" w:hAnsi="宋体" w:cs="宋体"/>
                <w:lang w:val="zh-TW" w:eastAsia="zh-TW"/>
              </w:rPr>
              <w:t>支持灵活设置特殊成绩标</w:t>
            </w:r>
            <w:r>
              <w:rPr>
                <w:rFonts w:hint="eastAsia" w:ascii="宋体" w:hAnsi="宋体" w:cs="宋体"/>
                <w:lang w:val="zh-TW"/>
              </w:rPr>
              <w:t>识，如舞弊、缺考、缓考、免考以及自定义添加特殊成绩标识。</w:t>
            </w:r>
          </w:p>
          <w:p w14:paraId="2D1DED5A">
            <w:pPr>
              <w:snapToGrid w:val="0"/>
              <w:rPr>
                <w:rFonts w:hint="eastAsia" w:ascii="宋体" w:hAnsi="宋体" w:cs="宋体"/>
                <w:lang w:val="zh-TW"/>
              </w:rPr>
            </w:pPr>
            <w:r>
              <w:rPr>
                <w:rFonts w:hint="eastAsia" w:ascii="宋体" w:hAnsi="宋体" w:cs="宋体"/>
              </w:rPr>
              <w:t>5）</w:t>
            </w:r>
            <w:r>
              <w:rPr>
                <w:rFonts w:hint="eastAsia" w:ascii="宋体" w:hAnsi="宋体" w:cs="宋体"/>
                <w:lang w:val="zh-TW"/>
              </w:rPr>
              <w:t>支持成绩录入的灵活设置</w:t>
            </w:r>
          </w:p>
          <w:p w14:paraId="70275083">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可根据院系、教研室、课程性质、考试形式、录入分项、录入状态、教师、课程等对课程进行灵活筛选，以方便批量或单独设置课程录入规则，及查询各门课程录入情况。</w:t>
            </w:r>
          </w:p>
          <w:p w14:paraId="2F48A1FC">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支持单独或批量设置每一门课程的录入时间。</w:t>
            </w:r>
          </w:p>
          <w:p w14:paraId="107B05B5">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支持单独或批量设置每一门课程的成绩分项及成绩分项占比。</w:t>
            </w:r>
          </w:p>
          <w:p w14:paraId="5A96BD54">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4</w:t>
            </w:r>
            <w:r>
              <w:rPr>
                <w:rFonts w:hint="eastAsia" w:ascii="宋体" w:hAnsi="宋体" w:cs="宋体"/>
                <w:lang w:val="zh-TW"/>
              </w:rPr>
              <w:t>）</w:t>
            </w:r>
            <w:r>
              <w:rPr>
                <w:rFonts w:hint="eastAsia" w:ascii="宋体" w:hAnsi="宋体" w:cs="宋体"/>
                <w:lang w:val="zh-TW" w:eastAsia="zh-TW"/>
              </w:rPr>
              <w:t>支持每门课程录入</w:t>
            </w:r>
            <w:r>
              <w:rPr>
                <w:rFonts w:hint="eastAsia" w:ascii="宋体" w:hAnsi="宋体" w:cs="宋体"/>
                <w:lang w:val="zh-TW" w:eastAsia="zh-CN"/>
              </w:rPr>
              <w:t>机制</w:t>
            </w:r>
            <w:r>
              <w:rPr>
                <w:rFonts w:hint="eastAsia" w:ascii="宋体" w:hAnsi="宋体" w:cs="宋体"/>
                <w:lang w:val="zh-TW" w:eastAsia="zh-TW"/>
              </w:rPr>
              <w:t>的灵活设置。</w:t>
            </w:r>
          </w:p>
          <w:p w14:paraId="63EA31C8">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5</w:t>
            </w:r>
            <w:r>
              <w:rPr>
                <w:rFonts w:hint="eastAsia" w:ascii="宋体" w:hAnsi="宋体" w:cs="宋体"/>
                <w:lang w:val="zh-TW"/>
              </w:rPr>
              <w:t>）</w:t>
            </w:r>
            <w:r>
              <w:rPr>
                <w:rFonts w:hint="eastAsia" w:ascii="宋体" w:hAnsi="宋体" w:cs="宋体"/>
                <w:lang w:val="zh-TW" w:eastAsia="zh-TW"/>
              </w:rPr>
              <w:t>支持每门课程录入状态的灵活设置。</w:t>
            </w:r>
          </w:p>
          <w:p w14:paraId="2A849F92">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6</w:t>
            </w:r>
            <w:r>
              <w:rPr>
                <w:rFonts w:hint="eastAsia" w:ascii="宋体" w:hAnsi="宋体" w:cs="宋体"/>
                <w:lang w:val="zh-TW"/>
              </w:rPr>
              <w:t>）</w:t>
            </w:r>
            <w:r>
              <w:rPr>
                <w:rFonts w:hint="eastAsia" w:ascii="宋体" w:hAnsi="宋体" w:cs="宋体"/>
                <w:lang w:val="zh-TW" w:eastAsia="zh-TW"/>
              </w:rPr>
              <w:t>支持一门课程根据教学情况、分组情况拆分为多个教师分别录入成绩。</w:t>
            </w:r>
          </w:p>
          <w:p w14:paraId="3CEA7CAE">
            <w:pPr>
              <w:snapToGrid w:val="0"/>
              <w:rPr>
                <w:rFonts w:hint="eastAsia" w:ascii="宋体" w:hAnsi="宋体" w:cs="宋体"/>
                <w:lang w:val="zh-TW"/>
              </w:rPr>
            </w:pPr>
            <w:r>
              <w:rPr>
                <w:rFonts w:hint="eastAsia" w:ascii="宋体" w:hAnsi="宋体" w:cs="宋体"/>
                <w:lang w:val="zh-TW"/>
              </w:rPr>
              <w:t>（</w:t>
            </w:r>
            <w:r>
              <w:rPr>
                <w:rFonts w:hint="eastAsia" w:ascii="宋体" w:hAnsi="宋体" w:cs="宋体"/>
              </w:rPr>
              <w:t>7</w:t>
            </w:r>
            <w:r>
              <w:rPr>
                <w:rFonts w:hint="eastAsia" w:ascii="宋体" w:hAnsi="宋体" w:cs="宋体"/>
                <w:lang w:val="zh-TW"/>
              </w:rPr>
              <w:t>）</w:t>
            </w:r>
            <w:r>
              <w:rPr>
                <w:rFonts w:hint="eastAsia" w:ascii="宋体" w:hAnsi="宋体" w:cs="宋体"/>
                <w:lang w:val="zh-TW" w:eastAsia="zh-TW"/>
              </w:rPr>
              <w:t>支持每门课</w:t>
            </w:r>
            <w:r>
              <w:rPr>
                <w:rFonts w:hint="eastAsia" w:ascii="宋体" w:hAnsi="宋体" w:cs="宋体"/>
                <w:lang w:val="zh-TW"/>
              </w:rPr>
              <w:t>程分项录入时间的灵活设置，如平时成绩分项、实验成绩分项、期末成绩分项可在不同的时间录入。</w:t>
            </w:r>
          </w:p>
          <w:p w14:paraId="0ABDF47C">
            <w:pPr>
              <w:snapToGrid w:val="0"/>
              <w:rPr>
                <w:rFonts w:hint="eastAsia" w:ascii="宋体" w:hAnsi="宋体" w:cs="宋体"/>
                <w:lang w:val="zh-TW" w:eastAsia="zh-TW"/>
              </w:rPr>
            </w:pPr>
            <w:r>
              <w:rPr>
                <w:rFonts w:hint="eastAsia" w:ascii="宋体" w:hAnsi="宋体" w:cs="宋体"/>
                <w:lang w:val="zh-TW" w:eastAsia="zh-TW"/>
              </w:rPr>
              <w:t>6）通过与</w:t>
            </w:r>
            <w:r>
              <w:rPr>
                <w:rFonts w:hint="eastAsia" w:ascii="宋体" w:hAnsi="宋体" w:cs="宋体"/>
              </w:rPr>
              <w:t>学校现有</w:t>
            </w:r>
            <w:r>
              <w:rPr>
                <w:rFonts w:hint="eastAsia" w:ascii="宋体" w:hAnsi="宋体" w:cs="宋体"/>
                <w:lang w:val="zh-TW" w:eastAsia="zh-TW"/>
              </w:rPr>
              <w:t>网络教学平台对接，学生网络成绩</w:t>
            </w:r>
            <w:r>
              <w:rPr>
                <w:rFonts w:hint="eastAsia" w:ascii="宋体" w:hAnsi="宋体" w:cs="宋体"/>
                <w:lang w:val="zh-TW"/>
              </w:rPr>
              <w:t>、线上考试成绩</w:t>
            </w:r>
            <w:r>
              <w:rPr>
                <w:rFonts w:hint="eastAsia" w:ascii="宋体" w:hAnsi="宋体" w:cs="宋体"/>
                <w:lang w:val="zh-TW" w:eastAsia="zh-TW"/>
              </w:rPr>
              <w:t>可一键导入成绩管理界面，实现</w:t>
            </w:r>
            <w:r>
              <w:rPr>
                <w:rFonts w:hint="eastAsia" w:ascii="宋体" w:hAnsi="宋体" w:cs="宋体"/>
                <w:lang w:val="zh-TW"/>
              </w:rPr>
              <w:t>网络课程成绩的便捷对接和统一管理</w:t>
            </w:r>
            <w:r>
              <w:rPr>
                <w:rFonts w:hint="eastAsia" w:ascii="宋体" w:hAnsi="宋体" w:cs="宋体"/>
                <w:lang w:val="zh-TW" w:eastAsia="zh-TW"/>
              </w:rPr>
              <w:t>。</w:t>
            </w:r>
          </w:p>
          <w:p w14:paraId="3458E149">
            <w:pPr>
              <w:snapToGrid w:val="0"/>
              <w:rPr>
                <w:rFonts w:hint="eastAsia" w:ascii="宋体" w:hAnsi="宋体" w:cs="宋体"/>
                <w:lang w:val="zh-TW" w:eastAsia="zh-TW"/>
              </w:rPr>
            </w:pPr>
            <w:r>
              <w:rPr>
                <w:rFonts w:hint="eastAsia" w:ascii="宋体" w:hAnsi="宋体" w:cs="宋体"/>
                <w:lang w:val="zh-TW" w:eastAsia="zh-TW"/>
              </w:rPr>
              <w:t>7）可以灵活维护补录成绩，如批量导入、添加、删除等。</w:t>
            </w:r>
          </w:p>
          <w:p w14:paraId="50C775C0">
            <w:pPr>
              <w:snapToGrid w:val="0"/>
              <w:rPr>
                <w:rFonts w:hint="eastAsia" w:ascii="宋体" w:hAnsi="宋体" w:cs="宋体"/>
              </w:rPr>
            </w:pPr>
            <w:r>
              <w:rPr>
                <w:rFonts w:hint="eastAsia" w:ascii="宋体" w:hAnsi="宋体" w:cs="宋体"/>
                <w:lang w:val="zh-TW" w:eastAsia="zh-TW"/>
              </w:rPr>
              <w:t>8）正考成绩、重修成绩、补考成绩可根据实际操作学年学期录入，可根据实际情况导出报表。</w:t>
            </w:r>
          </w:p>
          <w:p w14:paraId="0EFD247D">
            <w:pPr>
              <w:snapToGrid w:val="0"/>
              <w:rPr>
                <w:rFonts w:hint="eastAsia" w:ascii="宋体" w:hAnsi="宋体" w:cs="宋体"/>
                <w:lang w:val="zh-TW"/>
              </w:rPr>
            </w:pPr>
            <w:r>
              <w:rPr>
                <w:rFonts w:hint="eastAsia" w:ascii="宋体" w:hAnsi="宋体" w:cs="宋体"/>
              </w:rPr>
              <w:t>9</w:t>
            </w:r>
            <w:r>
              <w:rPr>
                <w:rFonts w:hint="eastAsia" w:ascii="宋体" w:hAnsi="宋体" w:cs="宋体"/>
                <w:lang w:val="zh-TW" w:eastAsia="zh-TW"/>
              </w:rPr>
              <w:t>）支持</w:t>
            </w:r>
            <w:r>
              <w:rPr>
                <w:rFonts w:hint="eastAsia" w:ascii="宋体" w:hAnsi="宋体" w:cs="宋体"/>
                <w:lang w:val="zh-TW"/>
              </w:rPr>
              <w:t>学生成绩单的灵活发布、查看及打印</w:t>
            </w:r>
          </w:p>
          <w:p w14:paraId="206D8BCE">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对成绩单打印进行控制，教师录入成绩后，支持审核后发布成绩单。</w:t>
            </w:r>
          </w:p>
          <w:p w14:paraId="259920C0">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成绩单自动生成后推送到学生端和教师端，包括各用户的手机端，方便查看及打印。</w:t>
            </w:r>
          </w:p>
          <w:p w14:paraId="7E8A2117">
            <w:pPr>
              <w:snapToGrid w:val="0"/>
              <w:rPr>
                <w:rFonts w:hint="eastAsia" w:ascii="宋体" w:hAnsi="宋体" w:cs="宋体"/>
                <w:lang w:val="zh-TW"/>
              </w:rPr>
            </w:pPr>
            <w:r>
              <w:rPr>
                <w:rFonts w:hint="eastAsia" w:ascii="宋体" w:hAnsi="宋体" w:cs="宋体"/>
                <w:lang w:val="zh-TW" w:eastAsia="zh-TW"/>
              </w:rPr>
              <w:t>1</w:t>
            </w:r>
            <w:r>
              <w:rPr>
                <w:rFonts w:hint="eastAsia" w:ascii="宋体" w:hAnsi="宋体" w:cs="宋体"/>
              </w:rPr>
              <w:t>0</w:t>
            </w:r>
            <w:r>
              <w:rPr>
                <w:rFonts w:hint="eastAsia" w:ascii="宋体" w:hAnsi="宋体" w:cs="宋体"/>
                <w:lang w:val="zh-TW" w:eastAsia="zh-TW"/>
              </w:rPr>
              <w:t>）支持</w:t>
            </w:r>
            <w:r>
              <w:rPr>
                <w:rFonts w:hint="eastAsia" w:ascii="宋体" w:hAnsi="宋体" w:cs="宋体"/>
                <w:lang w:val="zh-TW"/>
              </w:rPr>
              <w:t>学生成绩单的灵活发布、查看及打印</w:t>
            </w:r>
          </w:p>
          <w:p w14:paraId="14246A2A">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对成绩单打印进行控制，教师录入成绩后，支持审核后发布成绩单。</w:t>
            </w:r>
          </w:p>
          <w:p w14:paraId="54099C02">
            <w:pPr>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成绩单</w:t>
            </w:r>
            <w:r>
              <w:rPr>
                <w:rFonts w:hint="eastAsia" w:ascii="宋体" w:hAnsi="宋体" w:cs="宋体"/>
                <w:lang w:val="zh-TW"/>
              </w:rPr>
              <w:t>自动生成后推送到学生端和教师端，包括各用户的手机端，方便查看及打印。</w:t>
            </w:r>
          </w:p>
          <w:p w14:paraId="0FB2CEE6">
            <w:pPr>
              <w:snapToGrid w:val="0"/>
              <w:rPr>
                <w:rFonts w:hint="eastAsia" w:ascii="宋体" w:hAnsi="宋体" w:cs="宋体"/>
                <w:lang w:val="zh-TW"/>
              </w:rPr>
            </w:pPr>
            <w:r>
              <w:rPr>
                <w:rFonts w:hint="eastAsia" w:ascii="宋体" w:hAnsi="宋体" w:cs="宋体"/>
                <w:lang w:val="zh-TW"/>
              </w:rPr>
              <w:t>（</w:t>
            </w:r>
            <w:r>
              <w:rPr>
                <w:rFonts w:hint="eastAsia" w:ascii="宋体" w:hAnsi="宋体" w:cs="宋体"/>
              </w:rPr>
              <w:t>3</w:t>
            </w:r>
            <w:r>
              <w:rPr>
                <w:rFonts w:hint="eastAsia" w:ascii="宋体" w:hAnsi="宋体" w:cs="宋体"/>
                <w:lang w:val="zh-TW"/>
              </w:rPr>
              <w:t>）</w:t>
            </w:r>
            <w:r>
              <w:rPr>
                <w:rFonts w:hint="eastAsia" w:ascii="宋体" w:hAnsi="宋体" w:cs="宋体"/>
                <w:lang w:val="zh-TW" w:eastAsia="zh-TW"/>
              </w:rPr>
              <w:t>可灵活根据学校要求配置成绩相关报表，包含学生成绩单</w:t>
            </w:r>
            <w:r>
              <w:rPr>
                <w:rFonts w:hint="eastAsia" w:ascii="宋体" w:hAnsi="宋体" w:cs="宋体"/>
                <w:lang w:val="zh-TW"/>
              </w:rPr>
              <w:t>、试卷分析单、教学班成绩报表、行政班成绩报表、全校成绩统计等。</w:t>
            </w:r>
          </w:p>
          <w:p w14:paraId="59B7FCAF">
            <w:pPr>
              <w:snapToGrid w:val="0"/>
              <w:rPr>
                <w:rFonts w:hint="eastAsia" w:ascii="宋体" w:hAnsi="宋体" w:cs="宋体"/>
              </w:rPr>
            </w:pPr>
            <w:r>
              <w:rPr>
                <w:rFonts w:hint="eastAsia" w:ascii="宋体" w:hAnsi="宋体" w:cs="宋体"/>
                <w:lang w:val="zh-TW"/>
              </w:rPr>
              <w:t>11）</w:t>
            </w:r>
            <w:r>
              <w:rPr>
                <w:rFonts w:hint="eastAsia" w:ascii="宋体" w:hAnsi="宋体" w:cs="宋体"/>
                <w:lang w:val="zh-TW" w:eastAsia="zh-TW"/>
              </w:rPr>
              <w:t>成绩接口功</w:t>
            </w:r>
            <w:r>
              <w:rPr>
                <w:rFonts w:hint="eastAsia" w:ascii="宋体" w:hAnsi="宋体" w:cs="宋体"/>
                <w:lang w:eastAsia="zh-TW"/>
              </w:rPr>
              <w:t>能</w:t>
            </w:r>
            <w:r>
              <w:rPr>
                <w:rFonts w:hint="eastAsia" w:ascii="宋体" w:hAnsi="宋体" w:cs="宋体"/>
                <w:lang w:val="zh-TW" w:eastAsia="zh-TW"/>
              </w:rPr>
              <w:t>，</w:t>
            </w:r>
            <w:r>
              <w:rPr>
                <w:rFonts w:hint="eastAsia" w:ascii="宋体" w:hAnsi="宋体" w:cs="宋体"/>
                <w:lang w:val="zh-TW"/>
              </w:rPr>
              <w:t>实现与电子成绩管理系统的数据接口，可以直接读取成绩数据。</w:t>
            </w:r>
          </w:p>
        </w:tc>
      </w:tr>
      <w:tr w14:paraId="003F8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1144680">
            <w:pPr>
              <w:jc w:val="center"/>
              <w:rPr>
                <w:rFonts w:hint="eastAsia" w:ascii="宋体" w:hAnsi="宋体" w:cs="宋体"/>
                <w:b/>
                <w:bCs/>
              </w:rPr>
            </w:pPr>
          </w:p>
        </w:tc>
        <w:tc>
          <w:tcPr>
            <w:tcW w:w="1388" w:type="dxa"/>
            <w:vMerge w:val="continue"/>
            <w:vAlign w:val="center"/>
          </w:tcPr>
          <w:p w14:paraId="51E154FF">
            <w:pPr>
              <w:jc w:val="center"/>
              <w:rPr>
                <w:rFonts w:hint="eastAsia" w:ascii="宋体" w:hAnsi="宋体" w:cs="宋体"/>
                <w:b/>
                <w:bCs/>
              </w:rPr>
            </w:pPr>
          </w:p>
        </w:tc>
        <w:tc>
          <w:tcPr>
            <w:tcW w:w="7662" w:type="dxa"/>
            <w:vAlign w:val="center"/>
          </w:tcPr>
          <w:p w14:paraId="4C86A9D4">
            <w:pPr>
              <w:snapToGrid w:val="0"/>
              <w:rPr>
                <w:rFonts w:hint="eastAsia" w:ascii="宋体" w:hAnsi="宋体" w:cs="宋体"/>
                <w:b/>
                <w:bCs/>
                <w:lang w:val="zh-TW" w:eastAsia="zh-TW"/>
              </w:rPr>
            </w:pPr>
            <w:r>
              <w:rPr>
                <w:rFonts w:hint="eastAsia" w:ascii="宋体" w:hAnsi="宋体" w:cs="宋体"/>
                <w:b/>
                <w:bCs/>
                <w:lang w:val="zh-TW" w:eastAsia="zh-TW"/>
              </w:rPr>
              <w:t>毕业管理</w:t>
            </w:r>
          </w:p>
          <w:p w14:paraId="652E1922">
            <w:pPr>
              <w:snapToGrid w:val="0"/>
              <w:rPr>
                <w:rFonts w:hint="eastAsia" w:ascii="宋体" w:hAnsi="宋体" w:cs="宋体"/>
                <w:lang w:val="zh-TW" w:eastAsia="zh-TW"/>
              </w:rPr>
            </w:pPr>
            <w:r>
              <w:rPr>
                <w:rFonts w:hint="eastAsia" w:ascii="宋体" w:hAnsi="宋体" w:cs="宋体"/>
              </w:rPr>
              <w:t>1）</w:t>
            </w:r>
            <w:r>
              <w:rPr>
                <w:rFonts w:hint="eastAsia" w:ascii="宋体" w:hAnsi="宋体" w:cs="宋体"/>
                <w:lang w:val="zh-TW" w:eastAsia="zh-TW"/>
              </w:rPr>
              <w:t>毕业学分要求设置、毕业审核管理、毕业审核、毕业数据处理、毕业统计分析。</w:t>
            </w:r>
          </w:p>
          <w:p w14:paraId="34871581">
            <w:pPr>
              <w:snapToGrid w:val="0"/>
              <w:rPr>
                <w:rFonts w:hint="eastAsia" w:ascii="宋体" w:hAnsi="宋体" w:cs="宋体"/>
                <w:lang w:val="zh-TW" w:eastAsia="zh-TW"/>
              </w:rPr>
            </w:pPr>
            <w:r>
              <w:rPr>
                <w:rFonts w:hint="eastAsia" w:ascii="宋体" w:hAnsi="宋体" w:cs="宋体"/>
              </w:rPr>
              <w:t>2）</w:t>
            </w:r>
            <w:r>
              <w:rPr>
                <w:rFonts w:hint="eastAsia" w:ascii="宋体" w:hAnsi="宋体" w:cs="宋体"/>
                <w:lang w:val="zh-TW" w:eastAsia="zh-TW"/>
              </w:rPr>
              <w:t>支持一键审核毕业学生的毕业情况和学位情况，或单独处理某个毕业生的毕业情况，同时显示审核通过或不通过原因</w:t>
            </w:r>
            <w:r>
              <w:rPr>
                <w:rFonts w:hint="eastAsia" w:ascii="宋体" w:hAnsi="宋体" w:cs="宋体"/>
                <w:lang w:eastAsia="zh-TW"/>
              </w:rPr>
              <w:t>。</w:t>
            </w:r>
          </w:p>
          <w:p w14:paraId="3D50BBC6">
            <w:pPr>
              <w:snapToGrid w:val="0"/>
              <w:rPr>
                <w:rFonts w:hint="eastAsia" w:ascii="宋体" w:hAnsi="宋体" w:cs="宋体"/>
                <w:lang w:val="zh-TW" w:eastAsia="zh-TW"/>
              </w:rPr>
            </w:pPr>
            <w:r>
              <w:rPr>
                <w:rFonts w:hint="eastAsia" w:ascii="宋体" w:hAnsi="宋体" w:cs="宋体"/>
              </w:rPr>
              <w:t>3）</w:t>
            </w:r>
            <w:r>
              <w:rPr>
                <w:rFonts w:hint="eastAsia" w:ascii="宋体" w:hAnsi="宋体" w:cs="宋体"/>
                <w:lang w:val="zh-TW" w:eastAsia="zh-TW"/>
              </w:rPr>
              <w:t>支持添加技能等级考试证书加入学生毕业条件审核</w:t>
            </w:r>
            <w:r>
              <w:rPr>
                <w:rFonts w:hint="eastAsia" w:ascii="宋体" w:hAnsi="宋体" w:cs="宋体"/>
                <w:lang w:val="zh-TW"/>
              </w:rPr>
              <w:t>，毕业学分条件、毕业学位条件和毕业证书条件可自定义设置</w:t>
            </w:r>
            <w:r>
              <w:rPr>
                <w:rFonts w:hint="eastAsia" w:ascii="宋体" w:hAnsi="宋体" w:cs="宋体"/>
              </w:rPr>
              <w:t>。</w:t>
            </w:r>
          </w:p>
          <w:p w14:paraId="5D406076">
            <w:pPr>
              <w:snapToGrid w:val="0"/>
              <w:rPr>
                <w:rFonts w:hint="eastAsia" w:ascii="宋体" w:hAnsi="宋体" w:cs="宋体"/>
                <w:lang w:val="zh-TW" w:eastAsia="zh-TW"/>
              </w:rPr>
            </w:pPr>
            <w:r>
              <w:rPr>
                <w:rFonts w:hint="eastAsia" w:ascii="宋体" w:hAnsi="宋体" w:cs="宋体"/>
              </w:rPr>
              <w:t>4</w:t>
            </w:r>
            <w:r>
              <w:rPr>
                <w:rFonts w:hint="eastAsia" w:ascii="宋体" w:hAnsi="宋体" w:cs="宋体"/>
                <w:lang w:val="zh-TW" w:eastAsia="zh-TW"/>
              </w:rPr>
              <w:t>）</w:t>
            </w:r>
            <w:r>
              <w:rPr>
                <w:rFonts w:hint="eastAsia" w:ascii="宋体" w:hAnsi="宋体" w:cs="宋体"/>
                <w:lang w:val="zh-TW" w:eastAsia="zh-CN"/>
              </w:rPr>
              <w:t>可</w:t>
            </w:r>
            <w:r>
              <w:rPr>
                <w:rFonts w:hint="eastAsia" w:ascii="宋体" w:hAnsi="宋体" w:cs="宋体"/>
                <w:lang w:val="zh-TW" w:eastAsia="zh-TW"/>
              </w:rPr>
              <w:t>设置毕业学分要求和毕业条件。可批量设置毕业审核条件，也可为单个学生设置毕业审核条件，符合学分制要求。</w:t>
            </w:r>
          </w:p>
          <w:p w14:paraId="09C17E4A">
            <w:pPr>
              <w:pStyle w:val="6"/>
              <w:ind w:firstLine="0"/>
              <w:rPr>
                <w:rFonts w:hint="eastAsia" w:ascii="宋体" w:hAnsi="宋体" w:cs="宋体"/>
                <w:sz w:val="21"/>
                <w:lang w:eastAsia="zh-TW"/>
              </w:rPr>
            </w:pPr>
            <w:r>
              <w:rPr>
                <w:rFonts w:hint="eastAsia" w:ascii="宋体" w:hAnsi="宋体" w:cs="宋体"/>
                <w:sz w:val="21"/>
                <w:lang w:eastAsia="zh-TW"/>
              </w:rPr>
              <w:t>5）</w:t>
            </w:r>
            <w:r>
              <w:rPr>
                <w:rFonts w:hint="eastAsia" w:ascii="宋体" w:hAnsi="宋体" w:cs="宋体"/>
                <w:sz w:val="21"/>
                <w:lang w:eastAsia="zh-Hans"/>
              </w:rPr>
              <w:t>可以进行毕业生的批量处理功能，如一键根据毕业审核结果自动将学生处理为不在校、毕业状态。</w:t>
            </w:r>
          </w:p>
          <w:p w14:paraId="5F16942E">
            <w:pPr>
              <w:snapToGrid w:val="0"/>
              <w:rPr>
                <w:rFonts w:hint="eastAsia" w:ascii="宋体" w:hAnsi="宋体" w:cs="宋体"/>
              </w:rPr>
            </w:pPr>
            <w:r>
              <w:rPr>
                <w:rFonts w:hint="eastAsia" w:ascii="宋体" w:hAnsi="宋体" w:cs="宋体"/>
                <w:lang w:eastAsia="zh-TW"/>
              </w:rPr>
              <w:t>6</w:t>
            </w:r>
            <w:r>
              <w:rPr>
                <w:rFonts w:hint="eastAsia" w:ascii="宋体" w:hAnsi="宋体" w:cs="宋体"/>
                <w:lang w:val="zh-TW" w:eastAsia="zh-TW"/>
              </w:rPr>
              <w:t>）支持输出毕业生名单，方便学校进行数据上报。</w:t>
            </w:r>
          </w:p>
        </w:tc>
      </w:tr>
      <w:tr w14:paraId="59F57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FCAE989">
            <w:pPr>
              <w:jc w:val="center"/>
              <w:rPr>
                <w:rFonts w:hint="eastAsia" w:ascii="宋体" w:hAnsi="宋体" w:cs="宋体"/>
                <w:b/>
                <w:bCs/>
              </w:rPr>
            </w:pPr>
          </w:p>
        </w:tc>
        <w:tc>
          <w:tcPr>
            <w:tcW w:w="1388" w:type="dxa"/>
            <w:vMerge w:val="continue"/>
            <w:vAlign w:val="center"/>
          </w:tcPr>
          <w:p w14:paraId="466DE7BD">
            <w:pPr>
              <w:jc w:val="center"/>
              <w:rPr>
                <w:rFonts w:hint="eastAsia" w:ascii="宋体" w:hAnsi="宋体" w:cs="宋体"/>
                <w:b/>
                <w:bCs/>
              </w:rPr>
            </w:pPr>
          </w:p>
        </w:tc>
        <w:tc>
          <w:tcPr>
            <w:tcW w:w="7662" w:type="dxa"/>
            <w:vAlign w:val="center"/>
          </w:tcPr>
          <w:p w14:paraId="01602404">
            <w:pPr>
              <w:snapToGrid w:val="0"/>
              <w:rPr>
                <w:rFonts w:hint="eastAsia" w:ascii="宋体" w:hAnsi="宋体" w:cs="宋体"/>
                <w:lang w:eastAsia="zh-TW"/>
              </w:rPr>
            </w:pPr>
            <w:r>
              <w:rPr>
                <w:rFonts w:hint="eastAsia" w:ascii="宋体" w:hAnsi="宋体" w:cs="宋体"/>
                <w:b/>
                <w:bCs/>
              </w:rPr>
              <w:t>数据分析</w:t>
            </w:r>
          </w:p>
          <w:p w14:paraId="60526593">
            <w:pPr>
              <w:snapToGrid w:val="0"/>
              <w:rPr>
                <w:rFonts w:hint="eastAsia" w:ascii="宋体" w:hAnsi="宋体" w:cs="宋体"/>
                <w:lang w:val="zh-TW" w:eastAsia="zh-TW"/>
              </w:rPr>
            </w:pPr>
            <w:r>
              <w:rPr>
                <w:rFonts w:hint="eastAsia" w:ascii="宋体" w:hAnsi="宋体" w:cs="宋体"/>
                <w:lang w:eastAsia="zh-TW"/>
              </w:rPr>
              <w:t>1）</w:t>
            </w:r>
            <w:r>
              <w:rPr>
                <w:rFonts w:hint="eastAsia" w:ascii="宋体" w:hAnsi="宋体" w:cs="宋体"/>
                <w:lang w:val="zh-TW" w:eastAsia="zh-TW"/>
              </w:rPr>
              <w:t>支持全校学生基本数据、学生异动数据等图形分析和导出。</w:t>
            </w:r>
          </w:p>
          <w:p w14:paraId="540F941D">
            <w:pPr>
              <w:snapToGrid w:val="0"/>
              <w:rPr>
                <w:rFonts w:hint="eastAsia" w:ascii="宋体" w:hAnsi="宋体" w:cs="宋体"/>
                <w:lang w:val="zh-TW" w:eastAsia="zh-TW"/>
              </w:rPr>
            </w:pPr>
            <w:r>
              <w:rPr>
                <w:rFonts w:hint="eastAsia" w:ascii="宋体" w:hAnsi="宋体" w:cs="宋体"/>
                <w:lang w:eastAsia="zh-TW"/>
              </w:rPr>
              <w:t>2）</w:t>
            </w:r>
            <w:r>
              <w:rPr>
                <w:rFonts w:hint="eastAsia" w:ascii="宋体" w:hAnsi="宋体" w:cs="宋体"/>
                <w:lang w:val="zh-TW" w:eastAsia="zh-TW"/>
              </w:rPr>
              <w:t>对教师数据进行分析，可生成饼状图、条形图等不同分析。</w:t>
            </w:r>
          </w:p>
          <w:p w14:paraId="74B20E6C">
            <w:pPr>
              <w:snapToGrid w:val="0"/>
              <w:rPr>
                <w:rFonts w:hint="eastAsia" w:ascii="宋体" w:hAnsi="宋体" w:cs="宋体"/>
                <w:lang w:val="zh-TW" w:eastAsia="zh-TW"/>
              </w:rPr>
            </w:pPr>
            <w:r>
              <w:rPr>
                <w:rFonts w:hint="eastAsia" w:ascii="宋体" w:hAnsi="宋体" w:cs="宋体"/>
                <w:lang w:eastAsia="zh-TW"/>
              </w:rPr>
              <w:t>3）</w:t>
            </w:r>
            <w:r>
              <w:rPr>
                <w:rFonts w:hint="eastAsia" w:ascii="宋体" w:hAnsi="宋体" w:cs="宋体"/>
                <w:lang w:val="zh-TW" w:eastAsia="zh-TW"/>
              </w:rPr>
              <w:t>可对全校专业数据、各系部和不同培养层次专业数据进行分析统计，如专业结构、专业变化、专业布局等。</w:t>
            </w:r>
          </w:p>
          <w:p w14:paraId="6DE04908">
            <w:pPr>
              <w:snapToGrid w:val="0"/>
              <w:rPr>
                <w:rFonts w:hint="eastAsia" w:ascii="宋体" w:hAnsi="宋体" w:cs="宋体"/>
                <w:lang w:val="zh-TW" w:eastAsia="zh-TW"/>
              </w:rPr>
            </w:pPr>
            <w:r>
              <w:rPr>
                <w:rFonts w:hint="eastAsia" w:ascii="宋体" w:hAnsi="宋体" w:cs="宋体"/>
                <w:lang w:eastAsia="zh-TW"/>
              </w:rPr>
              <w:t>4）</w:t>
            </w:r>
            <w:r>
              <w:rPr>
                <w:rFonts w:hint="eastAsia" w:ascii="宋体" w:hAnsi="宋体" w:cs="宋体"/>
                <w:lang w:val="zh-TW" w:eastAsia="zh-TW"/>
              </w:rPr>
              <w:t>可对不同学期的各院系开课数据和选课数据进行分析对比。</w:t>
            </w:r>
          </w:p>
          <w:p w14:paraId="505EA53A">
            <w:pPr>
              <w:snapToGrid w:val="0"/>
              <w:rPr>
                <w:rFonts w:hint="eastAsia" w:ascii="宋体" w:hAnsi="宋体" w:cs="宋体"/>
              </w:rPr>
            </w:pPr>
            <w:r>
              <w:rPr>
                <w:rFonts w:hint="eastAsia" w:ascii="宋体" w:hAnsi="宋体" w:cs="宋体"/>
                <w:lang w:eastAsia="zh-Hans"/>
              </w:rPr>
              <w:t>5）支持展示排课数据分析、选课数据分析、排考数据分析、成绩数据分析、教学质量数据分析等维度的分析。</w:t>
            </w:r>
          </w:p>
        </w:tc>
      </w:tr>
      <w:tr w14:paraId="24D8B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9B66A48">
            <w:pPr>
              <w:jc w:val="center"/>
              <w:rPr>
                <w:rFonts w:hint="eastAsia" w:ascii="宋体" w:hAnsi="宋体" w:cs="宋体"/>
                <w:b/>
                <w:bCs/>
              </w:rPr>
            </w:pPr>
          </w:p>
        </w:tc>
        <w:tc>
          <w:tcPr>
            <w:tcW w:w="1388" w:type="dxa"/>
            <w:vMerge w:val="continue"/>
            <w:vAlign w:val="center"/>
          </w:tcPr>
          <w:p w14:paraId="26182AF1">
            <w:pPr>
              <w:jc w:val="center"/>
              <w:rPr>
                <w:rFonts w:hint="eastAsia" w:ascii="宋体" w:hAnsi="宋体" w:cs="宋体"/>
                <w:b/>
                <w:bCs/>
              </w:rPr>
            </w:pPr>
          </w:p>
        </w:tc>
        <w:tc>
          <w:tcPr>
            <w:tcW w:w="7662" w:type="dxa"/>
            <w:vAlign w:val="center"/>
          </w:tcPr>
          <w:p w14:paraId="083430C7">
            <w:pPr>
              <w:widowControl/>
              <w:snapToGrid w:val="0"/>
              <w:rPr>
                <w:rFonts w:hint="eastAsia" w:ascii="宋体" w:hAnsi="宋体" w:cs="宋体"/>
                <w:lang w:val="zh-TW"/>
              </w:rPr>
            </w:pPr>
            <w:r>
              <w:rPr>
                <w:rFonts w:hint="eastAsia" w:ascii="宋体" w:hAnsi="宋体" w:cs="宋体"/>
                <w:b/>
                <w:bCs/>
              </w:rPr>
              <w:t>教材管理</w:t>
            </w:r>
          </w:p>
          <w:p w14:paraId="553FF1DF">
            <w:pPr>
              <w:widowControl/>
              <w:snapToGrid w:val="0"/>
              <w:rPr>
                <w:rFonts w:hint="eastAsia" w:ascii="宋体" w:hAnsi="宋体" w:cs="宋体"/>
                <w:lang w:val="zh-TW"/>
              </w:rPr>
            </w:pPr>
            <w:r>
              <w:rPr>
                <w:rFonts w:hint="eastAsia" w:ascii="宋体" w:hAnsi="宋体" w:cs="宋体"/>
              </w:rPr>
              <w:t>1）</w:t>
            </w:r>
            <w:r>
              <w:rPr>
                <w:rFonts w:hint="eastAsia" w:ascii="宋体" w:hAnsi="宋体" w:cs="宋体"/>
                <w:lang w:val="zh-TW" w:eastAsia="zh-TW"/>
              </w:rPr>
              <w:t>教材管理参数设置</w:t>
            </w:r>
          </w:p>
          <w:p w14:paraId="112EDEF7">
            <w:pPr>
              <w:widowControl/>
              <w:snapToGrid w:val="0"/>
              <w:rPr>
                <w:rFonts w:hint="eastAsia" w:ascii="宋体" w:hAnsi="宋体" w:cs="宋体"/>
                <w:lang w:val="zh-TW" w:eastAsia="zh-TW"/>
              </w:rPr>
            </w:pPr>
            <w:r>
              <w:rPr>
                <w:rFonts w:hint="eastAsia" w:ascii="宋体" w:hAnsi="宋体" w:cs="宋体"/>
                <w:lang w:val="zh-TW" w:eastAsia="zh-TW"/>
              </w:rPr>
              <w:t>（1）对教材出版社、供书单位、教材书目、供应清单、教材类型、仓库参数、出入库类型等进行基本参数设置。</w:t>
            </w:r>
          </w:p>
          <w:p w14:paraId="4E2C733C">
            <w:pPr>
              <w:snapToGrid w:val="0"/>
              <w:rPr>
                <w:rFonts w:hint="eastAsia" w:ascii="宋体" w:hAnsi="宋体" w:cs="宋体"/>
                <w:lang w:val="zh-TW"/>
              </w:rPr>
            </w:pPr>
            <w:r>
              <w:rPr>
                <w:rFonts w:hint="eastAsia" w:ascii="宋体" w:hAnsi="宋体" w:cs="宋体"/>
                <w:lang w:val="zh-TW"/>
              </w:rPr>
              <w:t>（2）</w:t>
            </w:r>
            <w:r>
              <w:rPr>
                <w:rFonts w:hint="eastAsia" w:ascii="宋体" w:hAnsi="宋体" w:cs="宋体"/>
                <w:lang w:val="zh-TW" w:eastAsia="zh-TW"/>
              </w:rPr>
              <w:t>支持新增教材申请审批设置，可由教师端填写需要新增入库的教材，管理端进行审批</w:t>
            </w:r>
            <w:r>
              <w:rPr>
                <w:rFonts w:hint="eastAsia" w:ascii="宋体" w:hAnsi="宋体" w:cs="宋体"/>
                <w:lang w:val="zh-TW"/>
              </w:rPr>
              <w:t>。</w:t>
            </w:r>
          </w:p>
          <w:p w14:paraId="1A4DA5E8">
            <w:pPr>
              <w:widowControl/>
              <w:snapToGrid w:val="0"/>
              <w:rPr>
                <w:rFonts w:hint="eastAsia" w:ascii="宋体" w:hAnsi="宋体" w:cs="宋体"/>
                <w:lang w:val="zh-TW" w:eastAsia="zh-TW"/>
              </w:rPr>
            </w:pPr>
            <w:r>
              <w:rPr>
                <w:rFonts w:hint="eastAsia" w:ascii="宋体" w:hAnsi="宋体" w:cs="宋体"/>
                <w:lang w:val="zh-TW" w:eastAsia="zh-TW"/>
              </w:rPr>
              <w:t>2</w:t>
            </w:r>
            <w:r>
              <w:rPr>
                <w:rFonts w:hint="eastAsia" w:ascii="宋体" w:hAnsi="宋体" w:cs="宋体"/>
                <w:lang w:val="zh-TW"/>
              </w:rPr>
              <w:t>）</w:t>
            </w:r>
            <w:r>
              <w:rPr>
                <w:rFonts w:hint="eastAsia" w:ascii="宋体" w:hAnsi="宋体" w:cs="宋体"/>
                <w:lang w:val="zh-TW" w:eastAsia="zh-TW"/>
              </w:rPr>
              <w:t>教材计划管理</w:t>
            </w:r>
          </w:p>
          <w:p w14:paraId="2FE27858">
            <w:pPr>
              <w:widowControl/>
              <w:snapToGrid w:val="0"/>
              <w:rPr>
                <w:rFonts w:hint="eastAsia" w:ascii="宋体" w:hAnsi="宋体" w:cs="宋体"/>
                <w:lang w:val="zh-TW" w:eastAsia="zh-TW"/>
              </w:rPr>
            </w:pPr>
            <w:r>
              <w:rPr>
                <w:rFonts w:hint="eastAsia" w:ascii="宋体" w:hAnsi="宋体" w:cs="宋体"/>
                <w:lang w:val="zh-TW"/>
              </w:rPr>
              <w:t>（</w:t>
            </w:r>
            <w:r>
              <w:rPr>
                <w:rFonts w:hint="eastAsia" w:ascii="宋体" w:hAnsi="宋体" w:cs="宋体"/>
              </w:rPr>
              <w:t>1</w:t>
            </w:r>
            <w:r>
              <w:rPr>
                <w:rFonts w:hint="eastAsia" w:ascii="宋体" w:hAnsi="宋体" w:cs="宋体"/>
                <w:lang w:val="zh-TW"/>
              </w:rPr>
              <w:t>）</w:t>
            </w:r>
            <w:r>
              <w:rPr>
                <w:rFonts w:hint="eastAsia" w:ascii="宋体" w:hAnsi="宋体" w:cs="宋体"/>
                <w:lang w:val="zh-TW" w:eastAsia="zh-TW"/>
              </w:rPr>
              <w:t>对教材计划进行管理</w:t>
            </w:r>
            <w:r>
              <w:rPr>
                <w:rFonts w:hint="eastAsia" w:ascii="宋体" w:hAnsi="宋体" w:cs="宋体"/>
                <w:lang w:val="zh-TW"/>
              </w:rPr>
              <w:t>，支持管理端分权限设置教材计划</w:t>
            </w:r>
            <w:r>
              <w:rPr>
                <w:rFonts w:hint="eastAsia" w:ascii="宋体" w:hAnsi="宋体" w:cs="宋体"/>
                <w:lang w:val="zh-TW" w:eastAsia="zh-TW"/>
              </w:rPr>
              <w:t>。</w:t>
            </w:r>
          </w:p>
          <w:p w14:paraId="1E2F9140">
            <w:pPr>
              <w:widowControl/>
              <w:snapToGrid w:val="0"/>
              <w:rPr>
                <w:rFonts w:hint="eastAsia" w:ascii="宋体" w:hAnsi="宋体" w:cs="宋体"/>
                <w:lang w:val="zh-TW"/>
              </w:rPr>
            </w:pPr>
            <w:r>
              <w:rPr>
                <w:rFonts w:hint="eastAsia" w:ascii="宋体" w:hAnsi="宋体" w:cs="宋体"/>
                <w:lang w:val="zh-TW"/>
              </w:rPr>
              <w:t>（</w:t>
            </w:r>
            <w:r>
              <w:rPr>
                <w:rFonts w:hint="eastAsia" w:ascii="宋体" w:hAnsi="宋体" w:cs="宋体"/>
              </w:rPr>
              <w:t>2</w:t>
            </w:r>
            <w:r>
              <w:rPr>
                <w:rFonts w:hint="eastAsia" w:ascii="宋体" w:hAnsi="宋体" w:cs="宋体"/>
                <w:lang w:val="zh-TW"/>
              </w:rPr>
              <w:t>）</w:t>
            </w:r>
            <w:r>
              <w:rPr>
                <w:rFonts w:hint="eastAsia" w:ascii="宋体" w:hAnsi="宋体" w:cs="宋体"/>
                <w:lang w:val="zh-TW" w:eastAsia="zh-TW"/>
              </w:rPr>
              <w:t>支持教材计划的申请审批设置，可由教师端填写课程对应的教材，管理端进行审批</w:t>
            </w:r>
            <w:r>
              <w:rPr>
                <w:rFonts w:hint="eastAsia" w:ascii="宋体" w:hAnsi="宋体" w:cs="宋体"/>
                <w:lang w:val="zh-TW"/>
              </w:rPr>
              <w:t>。</w:t>
            </w:r>
          </w:p>
          <w:p w14:paraId="21E41074">
            <w:pPr>
              <w:widowControl/>
              <w:snapToGrid w:val="0"/>
              <w:rPr>
                <w:rFonts w:hint="eastAsia" w:ascii="宋体" w:hAnsi="宋体" w:cs="宋体"/>
                <w:lang w:val="zh-TW" w:eastAsia="zh-TW"/>
              </w:rPr>
            </w:pPr>
            <w:r>
              <w:rPr>
                <w:rFonts w:hint="eastAsia" w:ascii="宋体" w:hAnsi="宋体" w:cs="宋体"/>
                <w:lang w:val="zh-TW"/>
              </w:rPr>
              <w:t>3）</w:t>
            </w:r>
            <w:r>
              <w:rPr>
                <w:rFonts w:hint="eastAsia" w:ascii="宋体" w:hAnsi="宋体" w:cs="宋体"/>
                <w:lang w:val="zh-TW" w:eastAsia="zh-TW"/>
              </w:rPr>
              <w:t>教材禁发管理</w:t>
            </w:r>
          </w:p>
          <w:p w14:paraId="45580191">
            <w:pPr>
              <w:widowControl/>
              <w:snapToGrid w:val="0"/>
              <w:rPr>
                <w:rFonts w:hint="eastAsia" w:ascii="宋体" w:hAnsi="宋体" w:cs="宋体"/>
                <w:lang w:val="zh-TW"/>
              </w:rPr>
            </w:pPr>
            <w:r>
              <w:rPr>
                <w:rFonts w:hint="eastAsia" w:ascii="宋体" w:hAnsi="宋体" w:cs="宋体"/>
                <w:lang w:val="zh-TW" w:eastAsia="zh-TW"/>
              </w:rPr>
              <w:t>可单独或批量设置教材禁发的名单</w:t>
            </w:r>
            <w:r>
              <w:rPr>
                <w:rFonts w:hint="eastAsia" w:ascii="宋体" w:hAnsi="宋体" w:cs="宋体"/>
                <w:lang w:val="zh-TW"/>
              </w:rPr>
              <w:t>，确保教材发放名单的准确。</w:t>
            </w:r>
          </w:p>
          <w:p w14:paraId="5C40DFD5">
            <w:pPr>
              <w:widowControl/>
              <w:snapToGrid w:val="0"/>
              <w:rPr>
                <w:rFonts w:hint="eastAsia" w:ascii="宋体" w:hAnsi="宋体" w:cs="宋体"/>
                <w:lang w:val="zh-TW" w:eastAsia="zh-TW"/>
              </w:rPr>
            </w:pPr>
            <w:r>
              <w:rPr>
                <w:rFonts w:hint="eastAsia" w:ascii="宋体" w:hAnsi="宋体" w:cs="宋体"/>
                <w:lang w:val="zh-TW"/>
              </w:rPr>
              <w:t>4）</w:t>
            </w:r>
            <w:r>
              <w:rPr>
                <w:rFonts w:hint="eastAsia" w:ascii="宋体" w:hAnsi="宋体" w:cs="宋体"/>
                <w:lang w:val="zh-TW" w:eastAsia="zh-TW"/>
              </w:rPr>
              <w:t>教材库存管理</w:t>
            </w:r>
          </w:p>
          <w:p w14:paraId="3FD7C525">
            <w:pPr>
              <w:widowControl/>
              <w:snapToGrid w:val="0"/>
              <w:rPr>
                <w:rFonts w:hint="eastAsia" w:ascii="宋体" w:hAnsi="宋体" w:cs="宋体"/>
                <w:lang w:val="zh-TW" w:eastAsia="zh-TW"/>
              </w:rPr>
            </w:pPr>
            <w:r>
              <w:rPr>
                <w:rFonts w:hint="eastAsia" w:ascii="宋体" w:hAnsi="宋体" w:cs="宋体"/>
                <w:lang w:val="zh-TW" w:eastAsia="zh-TW"/>
              </w:rPr>
              <w:t>提供教材仓库盘点、库存、入库和出库管理，导出预订单。</w:t>
            </w:r>
          </w:p>
          <w:p w14:paraId="53B30351">
            <w:pPr>
              <w:widowControl/>
              <w:snapToGrid w:val="0"/>
              <w:rPr>
                <w:rFonts w:hint="eastAsia" w:ascii="宋体" w:hAnsi="宋体" w:cs="宋体"/>
                <w:lang w:val="zh-TW" w:eastAsia="zh-TW"/>
              </w:rPr>
            </w:pPr>
            <w:r>
              <w:rPr>
                <w:rFonts w:hint="eastAsia" w:ascii="宋体" w:hAnsi="宋体" w:cs="宋体"/>
                <w:lang w:val="zh-TW"/>
              </w:rPr>
              <w:t>5）</w:t>
            </w:r>
            <w:r>
              <w:rPr>
                <w:rFonts w:hint="eastAsia" w:ascii="宋体" w:hAnsi="宋体" w:cs="宋体"/>
                <w:lang w:val="zh-TW" w:eastAsia="zh-TW"/>
              </w:rPr>
              <w:t>教材费用管理</w:t>
            </w:r>
          </w:p>
          <w:p w14:paraId="15932354">
            <w:pPr>
              <w:widowControl/>
              <w:snapToGrid w:val="0"/>
              <w:rPr>
                <w:rFonts w:hint="eastAsia" w:ascii="宋体" w:hAnsi="宋体" w:cs="宋体"/>
                <w:lang w:val="zh-TW" w:eastAsia="zh-TW"/>
              </w:rPr>
            </w:pPr>
            <w:r>
              <w:rPr>
                <w:rFonts w:hint="eastAsia" w:ascii="宋体" w:hAnsi="宋体" w:cs="宋体"/>
                <w:lang w:val="zh-TW" w:eastAsia="zh-TW"/>
              </w:rPr>
              <w:t>统计教材费用</w:t>
            </w:r>
            <w:r>
              <w:rPr>
                <w:rFonts w:hint="eastAsia" w:ascii="宋体" w:hAnsi="宋体" w:cs="宋体"/>
                <w:lang w:val="zh-TW"/>
              </w:rPr>
              <w:t>，对学生教材费用明细进行统计和管理</w:t>
            </w:r>
            <w:r>
              <w:rPr>
                <w:rFonts w:hint="eastAsia" w:ascii="宋体" w:hAnsi="宋体" w:cs="宋体"/>
                <w:lang w:val="zh-TW" w:eastAsia="zh-TW"/>
              </w:rPr>
              <w:t>。</w:t>
            </w:r>
          </w:p>
          <w:p w14:paraId="48BF0C61">
            <w:pPr>
              <w:widowControl/>
              <w:snapToGrid w:val="0"/>
              <w:rPr>
                <w:rFonts w:hint="eastAsia" w:ascii="宋体" w:hAnsi="宋体" w:cs="宋体"/>
                <w:lang w:val="zh-TW" w:eastAsia="zh-TW"/>
              </w:rPr>
            </w:pPr>
            <w:r>
              <w:rPr>
                <w:rFonts w:hint="eastAsia" w:ascii="宋体" w:hAnsi="宋体" w:cs="宋体"/>
                <w:lang w:val="zh-TW"/>
              </w:rPr>
              <w:t>6）</w:t>
            </w:r>
            <w:r>
              <w:rPr>
                <w:rFonts w:hint="eastAsia" w:ascii="宋体" w:hAnsi="宋体" w:cs="宋体"/>
                <w:lang w:val="zh-TW" w:eastAsia="zh-TW"/>
              </w:rPr>
              <w:t>教材发放管理</w:t>
            </w:r>
          </w:p>
          <w:p w14:paraId="644ACE49">
            <w:pPr>
              <w:snapToGrid w:val="0"/>
              <w:rPr>
                <w:rFonts w:hint="eastAsia" w:ascii="宋体" w:hAnsi="宋体" w:cs="宋体"/>
              </w:rPr>
            </w:pPr>
            <w:r>
              <w:rPr>
                <w:rFonts w:hint="eastAsia" w:ascii="宋体" w:hAnsi="宋体" w:cs="宋体"/>
                <w:lang w:val="zh-TW" w:eastAsia="zh-TW"/>
              </w:rPr>
              <w:t>提供教材收费管理、教材禁发名单管理、教材发放管理等功能。</w:t>
            </w:r>
          </w:p>
        </w:tc>
      </w:tr>
      <w:tr w14:paraId="3DE40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29584F62">
            <w:pPr>
              <w:jc w:val="center"/>
              <w:rPr>
                <w:rFonts w:hint="eastAsia" w:ascii="宋体" w:hAnsi="宋体" w:cs="宋体"/>
                <w:b/>
                <w:bCs/>
              </w:rPr>
            </w:pPr>
          </w:p>
        </w:tc>
        <w:tc>
          <w:tcPr>
            <w:tcW w:w="1388" w:type="dxa"/>
            <w:vMerge w:val="continue"/>
            <w:vAlign w:val="center"/>
          </w:tcPr>
          <w:p w14:paraId="3BEA3027">
            <w:pPr>
              <w:jc w:val="center"/>
              <w:rPr>
                <w:rFonts w:hint="eastAsia" w:ascii="宋体" w:hAnsi="宋体" w:cs="宋体"/>
                <w:b/>
                <w:bCs/>
              </w:rPr>
            </w:pPr>
          </w:p>
        </w:tc>
        <w:tc>
          <w:tcPr>
            <w:tcW w:w="7662" w:type="dxa"/>
            <w:vAlign w:val="center"/>
          </w:tcPr>
          <w:p w14:paraId="224621EF">
            <w:pPr>
              <w:widowControl/>
              <w:snapToGrid w:val="0"/>
              <w:rPr>
                <w:rFonts w:hint="eastAsia" w:ascii="宋体" w:hAnsi="宋体" w:cs="宋体"/>
              </w:rPr>
            </w:pPr>
            <w:r>
              <w:rPr>
                <w:rFonts w:hint="eastAsia" w:ascii="宋体" w:hAnsi="宋体" w:cs="宋体"/>
                <w:b/>
                <w:bCs/>
              </w:rPr>
              <w:t>工作量管理</w:t>
            </w:r>
          </w:p>
          <w:p w14:paraId="77909886">
            <w:pPr>
              <w:widowControl/>
              <w:snapToGrid w:val="0"/>
              <w:rPr>
                <w:rFonts w:hint="eastAsia" w:ascii="宋体" w:hAnsi="宋体" w:cs="宋体"/>
                <w:lang w:val="zh-TW"/>
              </w:rPr>
            </w:pPr>
            <w:r>
              <w:rPr>
                <w:rFonts w:hint="eastAsia" w:ascii="宋体" w:hAnsi="宋体" w:cs="宋体"/>
              </w:rPr>
              <w:t>1）</w:t>
            </w:r>
            <w:r>
              <w:rPr>
                <w:rFonts w:hint="eastAsia" w:ascii="宋体" w:hAnsi="宋体" w:cs="宋体"/>
                <w:lang w:val="zh-TW"/>
              </w:rPr>
              <w:t>可根据学校需要，设置教师工作量参数，进行教师工作量汇总统计。</w:t>
            </w:r>
          </w:p>
          <w:p w14:paraId="0138508F">
            <w:pPr>
              <w:widowControl/>
              <w:snapToGrid w:val="0"/>
              <w:rPr>
                <w:rFonts w:hint="eastAsia" w:ascii="宋体" w:hAnsi="宋体" w:cs="宋体"/>
                <w:lang w:val="zh-TW" w:eastAsia="zh-TW"/>
              </w:rPr>
            </w:pPr>
            <w:r>
              <w:rPr>
                <w:rFonts w:hint="eastAsia" w:ascii="宋体" w:hAnsi="宋体" w:cs="宋体"/>
              </w:rPr>
              <w:t>2）</w:t>
            </w:r>
            <w:r>
              <w:rPr>
                <w:rFonts w:hint="eastAsia" w:ascii="宋体" w:hAnsi="宋体" w:cs="宋体"/>
                <w:lang w:val="zh-TW"/>
              </w:rPr>
              <w:t>可对不同类型的教师分别设置统计工作量，计算不同类型的课时情况及相关系统，根据学校需要导出工作量相关报表</w:t>
            </w:r>
            <w:r>
              <w:rPr>
                <w:rFonts w:hint="eastAsia" w:ascii="宋体" w:hAnsi="宋体" w:cs="宋体"/>
              </w:rPr>
              <w:t>。</w:t>
            </w:r>
          </w:p>
          <w:p w14:paraId="6877256F">
            <w:pPr>
              <w:snapToGrid w:val="0"/>
              <w:rPr>
                <w:rFonts w:hint="eastAsia" w:ascii="宋体" w:hAnsi="宋体" w:cs="宋体"/>
              </w:rPr>
            </w:pPr>
            <w:r>
              <w:rPr>
                <w:rFonts w:hint="eastAsia" w:ascii="宋体" w:hAnsi="宋体" w:cs="宋体"/>
              </w:rPr>
              <w:t>3）教师端可查看工作量统计情况。</w:t>
            </w:r>
          </w:p>
        </w:tc>
      </w:tr>
      <w:tr w14:paraId="38AF7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038B169">
            <w:pPr>
              <w:jc w:val="center"/>
              <w:rPr>
                <w:rFonts w:hint="eastAsia" w:ascii="宋体" w:hAnsi="宋体" w:cs="宋体"/>
                <w:b/>
                <w:bCs/>
              </w:rPr>
            </w:pPr>
          </w:p>
        </w:tc>
        <w:tc>
          <w:tcPr>
            <w:tcW w:w="1388" w:type="dxa"/>
            <w:vMerge w:val="continue"/>
            <w:vAlign w:val="center"/>
          </w:tcPr>
          <w:p w14:paraId="49FB0680">
            <w:pPr>
              <w:jc w:val="center"/>
              <w:rPr>
                <w:rFonts w:hint="eastAsia" w:ascii="宋体" w:hAnsi="宋体" w:cs="宋体"/>
                <w:b/>
                <w:bCs/>
              </w:rPr>
            </w:pPr>
          </w:p>
        </w:tc>
        <w:tc>
          <w:tcPr>
            <w:tcW w:w="7662" w:type="dxa"/>
            <w:vAlign w:val="center"/>
          </w:tcPr>
          <w:p w14:paraId="3E3531FE">
            <w:pPr>
              <w:widowControl/>
              <w:snapToGrid w:val="0"/>
              <w:rPr>
                <w:rFonts w:hint="eastAsia" w:ascii="宋体" w:hAnsi="宋体" w:cs="宋体"/>
                <w:b/>
                <w:bCs/>
              </w:rPr>
            </w:pPr>
            <w:r>
              <w:rPr>
                <w:rFonts w:hint="eastAsia" w:ascii="宋体" w:hAnsi="宋体" w:cs="宋体"/>
                <w:b/>
                <w:bCs/>
              </w:rPr>
              <w:t>学籍卡定制</w:t>
            </w:r>
          </w:p>
          <w:p w14:paraId="19CBC0C8">
            <w:pPr>
              <w:snapToGrid w:val="0"/>
              <w:rPr>
                <w:rFonts w:hint="eastAsia" w:ascii="宋体" w:hAnsi="宋体" w:cs="宋体"/>
              </w:rPr>
            </w:pPr>
            <w:r>
              <w:rPr>
                <w:rFonts w:hint="eastAsia" w:ascii="宋体" w:hAnsi="宋体" w:cs="宋体"/>
              </w:rPr>
              <w:t>根据学校要求，定制学籍卡打印模板，不同学制不同的打印模板。</w:t>
            </w:r>
          </w:p>
        </w:tc>
      </w:tr>
      <w:tr w14:paraId="79054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E16178A">
            <w:pPr>
              <w:jc w:val="center"/>
              <w:rPr>
                <w:rFonts w:hint="eastAsia" w:ascii="宋体" w:hAnsi="宋体" w:cs="宋体"/>
                <w:b/>
                <w:bCs/>
              </w:rPr>
            </w:pPr>
          </w:p>
        </w:tc>
        <w:tc>
          <w:tcPr>
            <w:tcW w:w="1388" w:type="dxa"/>
            <w:vMerge w:val="continue"/>
            <w:vAlign w:val="center"/>
          </w:tcPr>
          <w:p w14:paraId="7091E152">
            <w:pPr>
              <w:jc w:val="center"/>
              <w:rPr>
                <w:rFonts w:hint="eastAsia" w:ascii="宋体" w:hAnsi="宋体" w:cs="宋体"/>
                <w:b/>
                <w:bCs/>
              </w:rPr>
            </w:pPr>
          </w:p>
        </w:tc>
        <w:tc>
          <w:tcPr>
            <w:tcW w:w="7662" w:type="dxa"/>
            <w:vAlign w:val="center"/>
          </w:tcPr>
          <w:p w14:paraId="277DFEFA">
            <w:pPr>
              <w:widowControl/>
              <w:snapToGrid w:val="0"/>
              <w:rPr>
                <w:rFonts w:hint="eastAsia" w:ascii="宋体" w:hAnsi="宋体" w:cs="宋体"/>
                <w:lang w:eastAsia="zh-Hans"/>
              </w:rPr>
            </w:pPr>
            <w:r>
              <w:rPr>
                <w:rFonts w:hint="eastAsia" w:ascii="宋体" w:hAnsi="宋体" w:cs="宋体"/>
                <w:b/>
                <w:bCs/>
                <w:lang w:eastAsia="zh-Hans"/>
              </w:rPr>
              <w:t>智能客服</w:t>
            </w:r>
          </w:p>
          <w:p w14:paraId="27AB7DC9">
            <w:pPr>
              <w:widowControl/>
              <w:snapToGrid w:val="0"/>
              <w:rPr>
                <w:rFonts w:hint="eastAsia" w:ascii="宋体" w:hAnsi="宋体" w:cs="宋体"/>
              </w:rPr>
            </w:pPr>
            <w:r>
              <w:rPr>
                <w:rFonts w:hint="eastAsia" w:ascii="宋体" w:hAnsi="宋体" w:cs="宋体"/>
                <w:lang w:eastAsia="zh-Hans"/>
              </w:rPr>
              <w:t>系统首页内置智能服务功能，无需下载任何插件。</w:t>
            </w:r>
            <w:r>
              <w:rPr>
                <w:rFonts w:hint="eastAsia" w:ascii="宋体" w:hAnsi="宋体" w:cs="宋体"/>
                <w:lang w:val="zh-TW"/>
              </w:rPr>
              <w:t>通过智能</w:t>
            </w:r>
            <w:r>
              <w:rPr>
                <w:rFonts w:hint="eastAsia" w:ascii="宋体" w:hAnsi="宋体" w:cs="宋体"/>
                <w:lang w:eastAsia="zh-Hans"/>
              </w:rPr>
              <w:t>客服</w:t>
            </w:r>
            <w:r>
              <w:rPr>
                <w:rFonts w:hint="eastAsia" w:ascii="宋体" w:hAnsi="宋体" w:cs="宋体"/>
                <w:lang w:val="zh-TW"/>
              </w:rPr>
              <w:t>，帮助客户降低80%的人工客服成本；对于机器无法回答的问题，系统自动转接到人工</w:t>
            </w:r>
            <w:r>
              <w:rPr>
                <w:rFonts w:hint="eastAsia" w:ascii="宋体" w:hAnsi="宋体" w:cs="宋体"/>
                <w:lang w:val="zh-TW" w:eastAsia="zh-CN"/>
              </w:rPr>
              <w:t>座席</w:t>
            </w:r>
            <w:r>
              <w:rPr>
                <w:rFonts w:hint="eastAsia" w:ascii="宋体" w:hAnsi="宋体" w:cs="宋体"/>
                <w:lang w:val="zh-TW"/>
              </w:rPr>
              <w:t>来解决。</w:t>
            </w:r>
          </w:p>
        </w:tc>
      </w:tr>
      <w:tr w14:paraId="0D046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5B8E48DD">
            <w:pPr>
              <w:jc w:val="center"/>
              <w:rPr>
                <w:rFonts w:hint="eastAsia" w:ascii="宋体" w:hAnsi="宋体" w:cs="宋体"/>
                <w:b/>
                <w:bCs/>
              </w:rPr>
            </w:pPr>
            <w:r>
              <w:rPr>
                <w:rFonts w:hint="eastAsia" w:ascii="宋体" w:hAnsi="宋体" w:cs="宋体"/>
                <w:b/>
                <w:bCs/>
              </w:rPr>
              <w:t>13</w:t>
            </w:r>
          </w:p>
        </w:tc>
        <w:tc>
          <w:tcPr>
            <w:tcW w:w="1388" w:type="dxa"/>
            <w:vMerge w:val="restart"/>
            <w:vAlign w:val="center"/>
          </w:tcPr>
          <w:p w14:paraId="7C8E31A7">
            <w:pPr>
              <w:jc w:val="center"/>
              <w:rPr>
                <w:rFonts w:hint="eastAsia" w:ascii="宋体" w:hAnsi="宋体" w:cs="宋体"/>
                <w:b/>
                <w:bCs/>
              </w:rPr>
            </w:pPr>
            <w:r>
              <w:rPr>
                <w:rFonts w:hint="eastAsia" w:ascii="宋体" w:hAnsi="宋体" w:cs="宋体"/>
                <w:b/>
                <w:bCs/>
              </w:rPr>
              <w:t>第二课堂管理平台</w:t>
            </w:r>
          </w:p>
        </w:tc>
        <w:tc>
          <w:tcPr>
            <w:tcW w:w="7662" w:type="dxa"/>
            <w:vAlign w:val="center"/>
          </w:tcPr>
          <w:p w14:paraId="7613DF08">
            <w:pPr>
              <w:widowControl/>
              <w:jc w:val="left"/>
              <w:textAlignment w:val="center"/>
              <w:rPr>
                <w:rFonts w:hint="eastAsia" w:ascii="宋体" w:hAnsi="宋体" w:cs="宋体"/>
                <w:lang w:bidi="ar"/>
              </w:rPr>
            </w:pPr>
            <w:r>
              <w:rPr>
                <w:rFonts w:hint="eastAsia" w:ascii="宋体" w:hAnsi="宋体" w:cs="宋体"/>
                <w:b/>
                <w:bCs/>
                <w:lang w:bidi="ar"/>
              </w:rPr>
              <w:t>活动管理</w:t>
            </w:r>
          </w:p>
          <w:p w14:paraId="73603069">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规则管理</w:t>
            </w:r>
          </w:p>
          <w:p w14:paraId="4C2E2BBF">
            <w:pPr>
              <w:widowControl/>
              <w:jc w:val="left"/>
              <w:textAlignment w:val="center"/>
              <w:rPr>
                <w:rFonts w:hint="eastAsia" w:ascii="宋体" w:hAnsi="宋体" w:cs="宋体"/>
                <w:lang w:bidi="ar"/>
              </w:rPr>
            </w:pPr>
            <w:r>
              <w:rPr>
                <w:rFonts w:hint="eastAsia" w:ascii="宋体" w:hAnsi="宋体" w:cs="宋体"/>
                <w:lang w:eastAsia="zh-CN" w:bidi="ar"/>
              </w:rPr>
              <w:t>（1）</w:t>
            </w:r>
            <w:r>
              <w:rPr>
                <w:rFonts w:hint="eastAsia" w:ascii="宋体" w:hAnsi="宋体" w:cs="宋体"/>
                <w:lang w:bidi="ar"/>
              </w:rPr>
              <w:t>成绩考核方案管理：支持针对不同院系专业、不同时间段建设考核方案，支持设置积分转化学时比率等条件。</w:t>
            </w:r>
          </w:p>
          <w:p w14:paraId="2251251E">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学分类型管理：支持新建和管理学分类型。</w:t>
            </w:r>
          </w:p>
          <w:p w14:paraId="1E09A480">
            <w:pPr>
              <w:widowControl/>
              <w:jc w:val="left"/>
              <w:textAlignment w:val="center"/>
              <w:rPr>
                <w:rFonts w:hint="eastAsia" w:ascii="宋体" w:hAnsi="宋体" w:cs="宋体"/>
                <w:lang w:bidi="ar"/>
              </w:rPr>
            </w:pPr>
            <w:r>
              <w:rPr>
                <w:rFonts w:hint="eastAsia" w:ascii="宋体" w:hAnsi="宋体" w:cs="宋体"/>
                <w:lang w:eastAsia="zh-CN" w:bidi="ar"/>
              </w:rPr>
              <w:t>（3）</w:t>
            </w:r>
            <w:r>
              <w:rPr>
                <w:rFonts w:hint="eastAsia" w:ascii="宋体" w:hAnsi="宋体" w:cs="宋体"/>
                <w:lang w:bidi="ar"/>
              </w:rPr>
              <w:t>项目考核细则：支持添加多级活动考核项目。</w:t>
            </w:r>
          </w:p>
          <w:p w14:paraId="72F8899B">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成绩单查询：单位管理员可以查看该单位下的所有成员的成绩单和成绩记录明细，并且支持导出单位下学生pdf格式的成绩单。</w:t>
            </w:r>
          </w:p>
          <w:p w14:paraId="43C3E79C">
            <w:pPr>
              <w:widowControl/>
              <w:jc w:val="left"/>
              <w:textAlignment w:val="center"/>
              <w:rPr>
                <w:rFonts w:hint="eastAsia" w:ascii="宋体" w:hAnsi="宋体" w:cs="宋体"/>
                <w:lang w:bidi="ar"/>
              </w:rPr>
            </w:pPr>
            <w:r>
              <w:rPr>
                <w:rFonts w:hint="eastAsia" w:ascii="宋体" w:hAnsi="宋体" w:cs="宋体"/>
                <w:lang w:bidi="ar"/>
              </w:rPr>
              <w:t>2）活动管理</w:t>
            </w:r>
          </w:p>
          <w:p w14:paraId="4D991F84">
            <w:pPr>
              <w:widowControl/>
              <w:jc w:val="left"/>
              <w:textAlignment w:val="center"/>
              <w:rPr>
                <w:rFonts w:hint="eastAsia" w:ascii="宋体" w:hAnsi="宋体" w:cs="宋体"/>
                <w:lang w:bidi="ar"/>
              </w:rPr>
            </w:pPr>
            <w:r>
              <w:rPr>
                <w:rFonts w:hint="eastAsia" w:ascii="宋体" w:hAnsi="宋体" w:cs="宋体"/>
                <w:lang w:bidi="ar"/>
              </w:rPr>
              <w:t>（1）活动发布：支持创建活动，包括活动名称、时间、封面、主办方、人数限制、报名时间、报名审批和审批流程，设置线下活动地点等功能，可支持创建各类活动，对已创建的活动支持发布、下架、编辑、管理、置顶等操作。</w:t>
            </w:r>
          </w:p>
          <w:p w14:paraId="065AEE9D">
            <w:pPr>
              <w:widowControl/>
              <w:jc w:val="left"/>
              <w:textAlignment w:val="center"/>
              <w:rPr>
                <w:rFonts w:hint="eastAsia" w:ascii="宋体" w:hAnsi="宋体" w:cs="宋体"/>
                <w:lang w:bidi="ar"/>
              </w:rPr>
            </w:pPr>
            <w:r>
              <w:rPr>
                <w:rFonts w:hint="eastAsia" w:ascii="宋体" w:hAnsi="宋体" w:cs="宋体"/>
                <w:lang w:bidi="ar"/>
              </w:rPr>
              <w:t>（2）活动互动：支持发布签到、活动评价、作品征集、小组讨论等，支持多次收集材料。</w:t>
            </w:r>
          </w:p>
          <w:p w14:paraId="6980A079">
            <w:pPr>
              <w:widowControl/>
              <w:jc w:val="left"/>
              <w:textAlignment w:val="center"/>
              <w:rPr>
                <w:rFonts w:hint="eastAsia" w:ascii="宋体" w:hAnsi="宋体" w:cs="宋体"/>
                <w:lang w:bidi="ar"/>
              </w:rPr>
            </w:pPr>
            <w:r>
              <w:rPr>
                <w:rFonts w:hint="eastAsia" w:ascii="宋体" w:hAnsi="宋体" w:cs="宋体"/>
                <w:lang w:bidi="ar"/>
              </w:rPr>
              <w:t>（3）表单采集设置：支持管理员在活动中发布多个表单采集，设置表单填写题目，支持单选、多选、文本输入、富文本编辑器等表单字段，问卷采集完毕之后可在活动后台管理问卷，并支持批量导出采集的数据。</w:t>
            </w:r>
          </w:p>
          <w:p w14:paraId="06993EF1">
            <w:pPr>
              <w:widowControl/>
              <w:jc w:val="left"/>
              <w:textAlignment w:val="center"/>
              <w:rPr>
                <w:rFonts w:hint="eastAsia" w:ascii="宋体" w:hAnsi="宋体" w:cs="宋体"/>
                <w:lang w:bidi="ar"/>
              </w:rPr>
            </w:pPr>
            <w:r>
              <w:rPr>
                <w:rFonts w:hint="eastAsia" w:ascii="宋体" w:hAnsi="宋体" w:cs="宋体"/>
                <w:lang w:bidi="ar"/>
              </w:rPr>
              <w:t>（4）签到设置：支持发起签到签退，支持参与者扫签到码、位置签到、普通签到。签到签退可发布多个，其中参与者扫码支持自动更新签到二维码，防止签到作弊，支持将签到二维码一键投屏；位置签到支持设置签到地点和距离限制。支持查看签到记录，活动发起人可手动修改签到状态，可按签到状态筛选人员。</w:t>
            </w:r>
          </w:p>
          <w:p w14:paraId="40105621">
            <w:pPr>
              <w:widowControl/>
              <w:jc w:val="left"/>
              <w:textAlignment w:val="center"/>
              <w:rPr>
                <w:rFonts w:hint="eastAsia" w:ascii="宋体" w:hAnsi="宋体" w:cs="宋体"/>
                <w:lang w:bidi="ar"/>
              </w:rPr>
            </w:pPr>
            <w:r>
              <w:rPr>
                <w:rFonts w:hint="eastAsia" w:ascii="宋体" w:hAnsi="宋体" w:cs="宋体"/>
                <w:lang w:bidi="ar"/>
              </w:rPr>
              <w:t>（5）考核管理：查看活动参与人的签到数、签到率、评价数、得分、状态以及基本信息（字段可配置隐藏或显示），由活动组织者、管理者设置学生的考核状态为合格或不合格，设置后可修改。</w:t>
            </w:r>
          </w:p>
          <w:p w14:paraId="4DC4FAC4">
            <w:pPr>
              <w:widowControl/>
              <w:jc w:val="left"/>
              <w:textAlignment w:val="center"/>
              <w:rPr>
                <w:rFonts w:hint="eastAsia" w:ascii="宋体" w:hAnsi="宋体" w:cs="宋体"/>
                <w:lang w:bidi="ar"/>
              </w:rPr>
            </w:pPr>
            <w:r>
              <w:rPr>
                <w:rFonts w:hint="eastAsia" w:ascii="宋体" w:hAnsi="宋体" w:cs="宋体"/>
                <w:lang w:bidi="ar"/>
              </w:rPr>
              <w:t>3）活动参与</w:t>
            </w:r>
          </w:p>
          <w:p w14:paraId="18D515AF">
            <w:pPr>
              <w:widowControl/>
              <w:jc w:val="left"/>
              <w:textAlignment w:val="center"/>
              <w:rPr>
                <w:rFonts w:hint="eastAsia" w:ascii="宋体" w:hAnsi="宋体" w:cs="宋体"/>
                <w:lang w:bidi="ar"/>
              </w:rPr>
            </w:pPr>
            <w:r>
              <w:rPr>
                <w:rFonts w:hint="eastAsia" w:ascii="宋体" w:hAnsi="宋体" w:cs="宋体"/>
                <w:lang w:bidi="ar"/>
              </w:rPr>
              <w:t>（1）活动报名：支持参与人在活动展示页查看活动详情、活动线下地点、活动报名要求等信息，参与者可选择多个活动进行报名，支持报名信息采集。</w:t>
            </w:r>
          </w:p>
          <w:p w14:paraId="41ADA44E">
            <w:pPr>
              <w:widowControl/>
              <w:jc w:val="left"/>
              <w:textAlignment w:val="center"/>
              <w:rPr>
                <w:rFonts w:hint="eastAsia" w:ascii="宋体" w:hAnsi="宋体" w:cs="宋体"/>
                <w:lang w:bidi="ar"/>
              </w:rPr>
            </w:pPr>
            <w:r>
              <w:rPr>
                <w:rFonts w:hint="eastAsia" w:ascii="宋体" w:hAnsi="宋体" w:cs="宋体"/>
                <w:lang w:bidi="ar"/>
              </w:rPr>
              <w:t>（2）分享机制：支持参与者将活动信息快速转发到消息、小组、微信好友、朋友圈、QQ等。</w:t>
            </w:r>
          </w:p>
          <w:p w14:paraId="3D8513FC">
            <w:pPr>
              <w:widowControl/>
              <w:jc w:val="left"/>
              <w:textAlignment w:val="center"/>
              <w:rPr>
                <w:rFonts w:hint="eastAsia" w:ascii="宋体" w:hAnsi="宋体" w:cs="宋体"/>
                <w:lang w:bidi="ar"/>
              </w:rPr>
            </w:pPr>
            <w:r>
              <w:rPr>
                <w:rFonts w:hint="eastAsia" w:ascii="宋体" w:hAnsi="宋体" w:cs="宋体"/>
                <w:lang w:bidi="ar"/>
              </w:rPr>
              <w:t>（3）签到签退：活动报名成功后，若该活动有创建签到签退，参与人可在PC端、APP端进行签到和签退，行为记录将提交到活动管理后台，后台管理员可按需修改参与人的签到签退状态。</w:t>
            </w:r>
          </w:p>
          <w:p w14:paraId="355C879C">
            <w:pPr>
              <w:widowControl/>
              <w:jc w:val="left"/>
              <w:textAlignment w:val="center"/>
              <w:rPr>
                <w:rFonts w:hint="eastAsia" w:ascii="宋体" w:hAnsi="宋体" w:cs="宋体"/>
                <w:lang w:bidi="ar"/>
              </w:rPr>
            </w:pPr>
            <w:r>
              <w:rPr>
                <w:rFonts w:hint="eastAsia" w:ascii="宋体" w:hAnsi="宋体" w:cs="宋体"/>
                <w:lang w:bidi="ar"/>
              </w:rPr>
              <w:t>（4）通过在线的签到和签退，能够自动汇总参与者的在线参与时长。</w:t>
            </w:r>
          </w:p>
          <w:p w14:paraId="39CB3614">
            <w:pPr>
              <w:widowControl/>
              <w:jc w:val="left"/>
              <w:textAlignment w:val="center"/>
              <w:rPr>
                <w:rFonts w:hint="eastAsia" w:ascii="宋体" w:hAnsi="宋体" w:cs="宋体"/>
                <w:lang w:bidi="ar"/>
              </w:rPr>
            </w:pPr>
            <w:r>
              <w:rPr>
                <w:rFonts w:hint="eastAsia" w:ascii="宋体" w:hAnsi="宋体" w:cs="宋体"/>
                <w:lang w:bidi="ar"/>
              </w:rPr>
              <w:t>（5）作品提交和管理：支持按照活动设置的作品要求提交作品，管理员审核后才能展示。</w:t>
            </w:r>
          </w:p>
          <w:p w14:paraId="43E65EE7">
            <w:pPr>
              <w:widowControl/>
              <w:jc w:val="left"/>
              <w:textAlignment w:val="center"/>
              <w:rPr>
                <w:rFonts w:hint="eastAsia" w:ascii="宋体" w:hAnsi="宋体" w:cs="宋体"/>
                <w:lang w:bidi="ar"/>
              </w:rPr>
            </w:pPr>
            <w:r>
              <w:rPr>
                <w:rFonts w:hint="eastAsia" w:ascii="宋体" w:hAnsi="宋体" w:cs="宋体"/>
                <w:lang w:bidi="ar"/>
              </w:rPr>
              <w:t>（6）活动评论机制：管理员可自定义开启/关闭活动评论区，评论内容支持人工审核、语句对接舆情监控，敏感词屏蔽、支持对活动打星评价和匿名评价。</w:t>
            </w:r>
          </w:p>
          <w:p w14:paraId="77D3A240">
            <w:pPr>
              <w:widowControl/>
              <w:jc w:val="left"/>
              <w:textAlignment w:val="center"/>
              <w:rPr>
                <w:rFonts w:hint="eastAsia" w:ascii="宋体" w:hAnsi="宋体" w:cs="宋体"/>
                <w:lang w:bidi="ar"/>
              </w:rPr>
            </w:pPr>
            <w:r>
              <w:rPr>
                <w:rFonts w:hint="eastAsia" w:ascii="宋体" w:hAnsi="宋体" w:cs="宋体"/>
                <w:lang w:bidi="ar"/>
              </w:rPr>
              <w:t>（7）多终端支持：不仅支持通过PC端完成所有的活动参与、积分申请、活动申报，并且可以实现通过移动端APP进行完整的活动参与。</w:t>
            </w:r>
          </w:p>
        </w:tc>
      </w:tr>
      <w:tr w14:paraId="7D29C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CB275C8">
            <w:pPr>
              <w:jc w:val="center"/>
              <w:rPr>
                <w:rFonts w:hint="eastAsia" w:ascii="宋体" w:hAnsi="宋体" w:cs="宋体"/>
                <w:b/>
                <w:bCs/>
              </w:rPr>
            </w:pPr>
          </w:p>
        </w:tc>
        <w:tc>
          <w:tcPr>
            <w:tcW w:w="1388" w:type="dxa"/>
            <w:vMerge w:val="continue"/>
            <w:vAlign w:val="center"/>
          </w:tcPr>
          <w:p w14:paraId="655D6C4B">
            <w:pPr>
              <w:jc w:val="center"/>
              <w:rPr>
                <w:rFonts w:hint="eastAsia" w:ascii="宋体" w:hAnsi="宋体" w:cs="宋体"/>
                <w:b/>
                <w:bCs/>
              </w:rPr>
            </w:pPr>
          </w:p>
        </w:tc>
        <w:tc>
          <w:tcPr>
            <w:tcW w:w="7662" w:type="dxa"/>
            <w:vAlign w:val="center"/>
          </w:tcPr>
          <w:p w14:paraId="4C107627">
            <w:pPr>
              <w:widowControl/>
              <w:jc w:val="left"/>
              <w:textAlignment w:val="center"/>
              <w:rPr>
                <w:rFonts w:hint="eastAsia" w:ascii="宋体" w:hAnsi="宋体" w:cs="宋体"/>
                <w:lang w:bidi="ar"/>
              </w:rPr>
            </w:pPr>
            <w:r>
              <w:rPr>
                <w:rFonts w:hint="eastAsia" w:ascii="宋体" w:hAnsi="宋体" w:cs="宋体"/>
                <w:b/>
                <w:bCs/>
                <w:lang w:bidi="ar"/>
              </w:rPr>
              <w:t>数据管理</w:t>
            </w:r>
          </w:p>
          <w:p w14:paraId="2E918824">
            <w:pPr>
              <w:widowControl/>
              <w:jc w:val="left"/>
              <w:textAlignment w:val="center"/>
              <w:rPr>
                <w:rFonts w:hint="eastAsia" w:ascii="宋体" w:hAnsi="宋体" w:cs="宋体"/>
                <w:lang w:bidi="ar"/>
              </w:rPr>
            </w:pPr>
            <w:r>
              <w:rPr>
                <w:rFonts w:hint="eastAsia" w:ascii="宋体" w:hAnsi="宋体" w:cs="宋体"/>
                <w:lang w:bidi="ar"/>
              </w:rPr>
              <w:t>1）数据审核管理</w:t>
            </w:r>
          </w:p>
          <w:p w14:paraId="20209BFB">
            <w:pPr>
              <w:widowControl/>
              <w:jc w:val="left"/>
              <w:textAlignment w:val="center"/>
              <w:rPr>
                <w:rFonts w:hint="eastAsia" w:ascii="宋体" w:hAnsi="宋体" w:cs="宋体"/>
                <w:lang w:bidi="ar"/>
              </w:rPr>
            </w:pPr>
            <w:r>
              <w:rPr>
                <w:rFonts w:hint="eastAsia" w:ascii="宋体" w:hAnsi="宋体" w:cs="宋体"/>
                <w:lang w:bidi="ar"/>
              </w:rPr>
              <w:t>（1）在线活动数据审核：支持查看学生参与的活动详情，管理员可通过单个或批量操作审核认定学生所参与活动对应的积分。</w:t>
            </w:r>
          </w:p>
          <w:p w14:paraId="1E0CA9ED">
            <w:pPr>
              <w:widowControl/>
              <w:jc w:val="left"/>
              <w:textAlignment w:val="center"/>
              <w:rPr>
                <w:rFonts w:hint="eastAsia" w:ascii="宋体" w:hAnsi="宋体" w:cs="宋体"/>
                <w:lang w:bidi="ar"/>
              </w:rPr>
            </w:pPr>
            <w:r>
              <w:rPr>
                <w:rFonts w:hint="eastAsia" w:ascii="宋体" w:hAnsi="宋体" w:cs="宋体"/>
                <w:lang w:bidi="ar"/>
              </w:rPr>
              <w:t>（2）积分申报数据审核：支持学生根据参与的活动情况，通过上传佐证材料的方式申报相应的积分，经审批人审批通过即可获得申报的积分。</w:t>
            </w:r>
          </w:p>
          <w:p w14:paraId="66DFB659">
            <w:pPr>
              <w:widowControl/>
              <w:jc w:val="left"/>
              <w:textAlignment w:val="center"/>
              <w:rPr>
                <w:rFonts w:hint="eastAsia" w:ascii="宋体" w:hAnsi="宋体" w:cs="宋体"/>
                <w:lang w:bidi="ar"/>
              </w:rPr>
            </w:pPr>
            <w:r>
              <w:rPr>
                <w:rFonts w:hint="eastAsia" w:ascii="宋体" w:hAnsi="宋体" w:cs="宋体"/>
                <w:lang w:bidi="ar"/>
              </w:rPr>
              <w:t>（3）活动申报数据审核：支持管理员之外的角色申请组织活动，管理员审批通过后发布到活动广场。</w:t>
            </w:r>
          </w:p>
          <w:p w14:paraId="2F635896">
            <w:pPr>
              <w:widowControl/>
              <w:jc w:val="left"/>
              <w:textAlignment w:val="center"/>
              <w:rPr>
                <w:rFonts w:hint="eastAsia" w:ascii="宋体" w:hAnsi="宋体" w:cs="宋体"/>
                <w:lang w:bidi="ar"/>
              </w:rPr>
            </w:pPr>
            <w:r>
              <w:rPr>
                <w:rFonts w:hint="eastAsia" w:ascii="宋体" w:hAnsi="宋体" w:cs="宋体"/>
                <w:lang w:bidi="ar"/>
              </w:rPr>
              <w:t>（4）活动数据导入：支持手动导入学生参与的活动、获得的积分等内容到数据中心，可查看、管理并导出积分记录。</w:t>
            </w:r>
          </w:p>
          <w:p w14:paraId="114A4DAF">
            <w:pPr>
              <w:widowControl/>
              <w:jc w:val="left"/>
              <w:textAlignment w:val="center"/>
              <w:rPr>
                <w:rFonts w:hint="eastAsia" w:ascii="宋体" w:hAnsi="宋体" w:cs="宋体"/>
                <w:lang w:bidi="ar"/>
              </w:rPr>
            </w:pPr>
            <w:r>
              <w:rPr>
                <w:rFonts w:hint="eastAsia" w:ascii="宋体" w:hAnsi="宋体" w:cs="宋体"/>
                <w:lang w:bidi="ar"/>
              </w:rPr>
              <w:t>（5）支持数据导出：数据导出为excel等文件。</w:t>
            </w:r>
          </w:p>
          <w:p w14:paraId="6A92E838">
            <w:pPr>
              <w:widowControl/>
              <w:jc w:val="left"/>
              <w:textAlignment w:val="center"/>
              <w:rPr>
                <w:rFonts w:hint="eastAsia" w:ascii="宋体" w:hAnsi="宋体" w:cs="宋体"/>
                <w:lang w:bidi="ar"/>
              </w:rPr>
            </w:pPr>
            <w:r>
              <w:rPr>
                <w:rFonts w:hint="eastAsia" w:ascii="宋体" w:hAnsi="宋体" w:cs="宋体"/>
                <w:lang w:bidi="ar"/>
              </w:rPr>
              <w:t>（6）审批角色分配：支持管理员分配查看和审批角色权限。</w:t>
            </w:r>
          </w:p>
          <w:p w14:paraId="20E3AEA5">
            <w:pPr>
              <w:widowControl/>
              <w:jc w:val="left"/>
              <w:textAlignment w:val="center"/>
              <w:rPr>
                <w:rFonts w:hint="eastAsia" w:ascii="宋体" w:hAnsi="宋体" w:cs="宋体"/>
                <w:lang w:bidi="ar"/>
              </w:rPr>
            </w:pPr>
            <w:r>
              <w:rPr>
                <w:rFonts w:hint="eastAsia" w:ascii="宋体" w:hAnsi="宋体" w:cs="宋体"/>
                <w:lang w:bidi="ar"/>
              </w:rPr>
              <w:t>2）审批流程管理</w:t>
            </w:r>
          </w:p>
          <w:p w14:paraId="59AFC4E9">
            <w:pPr>
              <w:widowControl/>
              <w:jc w:val="left"/>
              <w:textAlignment w:val="center"/>
              <w:rPr>
                <w:rFonts w:hint="eastAsia" w:ascii="宋体" w:hAnsi="宋体" w:cs="宋体"/>
                <w:lang w:bidi="ar"/>
              </w:rPr>
            </w:pPr>
            <w:r>
              <w:rPr>
                <w:rFonts w:hint="eastAsia" w:ascii="宋体" w:hAnsi="宋体" w:cs="宋体"/>
                <w:lang w:bidi="ar"/>
              </w:rPr>
              <w:t>（1）审批流程设置：支持设置条件审批流功能，可以根据选项控件和发起人设置不同的条件，配置不同的审批人。支持设置抄送人功能，可以设置固定审批人，也可以设置抄送人接收通知规则，满足学校多级审批以及自动匹配审批人的需求。</w:t>
            </w:r>
          </w:p>
          <w:p w14:paraId="4721F7BC">
            <w:pPr>
              <w:widowControl/>
              <w:jc w:val="left"/>
              <w:textAlignment w:val="center"/>
              <w:rPr>
                <w:rFonts w:hint="eastAsia" w:ascii="宋体" w:hAnsi="宋体" w:cs="宋体"/>
              </w:rPr>
            </w:pPr>
            <w:r>
              <w:rPr>
                <w:rFonts w:hint="eastAsia" w:ascii="宋体" w:hAnsi="宋体" w:cs="宋体"/>
                <w:lang w:bidi="ar"/>
              </w:rPr>
              <w:t>（2）审批状态查看：支持查看历史记录和审批当前所在的状态、支持审批撤回操作，支持审批再次编辑功能。</w:t>
            </w:r>
          </w:p>
        </w:tc>
      </w:tr>
      <w:tr w14:paraId="7AF42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45B80F54">
            <w:pPr>
              <w:jc w:val="center"/>
              <w:rPr>
                <w:rFonts w:hint="eastAsia" w:ascii="宋体" w:hAnsi="宋体" w:cs="宋体"/>
                <w:b/>
                <w:bCs/>
              </w:rPr>
            </w:pPr>
          </w:p>
        </w:tc>
        <w:tc>
          <w:tcPr>
            <w:tcW w:w="1388" w:type="dxa"/>
            <w:vMerge w:val="continue"/>
            <w:vAlign w:val="center"/>
          </w:tcPr>
          <w:p w14:paraId="4130D412">
            <w:pPr>
              <w:jc w:val="center"/>
              <w:rPr>
                <w:rFonts w:hint="eastAsia" w:ascii="宋体" w:hAnsi="宋体" w:cs="宋体"/>
                <w:b/>
                <w:bCs/>
              </w:rPr>
            </w:pPr>
          </w:p>
        </w:tc>
        <w:tc>
          <w:tcPr>
            <w:tcW w:w="7662" w:type="dxa"/>
            <w:vAlign w:val="center"/>
          </w:tcPr>
          <w:p w14:paraId="0944861E">
            <w:pPr>
              <w:widowControl/>
              <w:jc w:val="left"/>
              <w:textAlignment w:val="center"/>
              <w:rPr>
                <w:rFonts w:hint="eastAsia" w:ascii="宋体" w:hAnsi="宋体" w:cs="宋体"/>
                <w:b/>
                <w:bCs/>
                <w:lang w:bidi="ar"/>
              </w:rPr>
            </w:pPr>
            <w:r>
              <w:rPr>
                <w:rFonts w:hint="eastAsia" w:ascii="宋体" w:hAnsi="宋体" w:cs="宋体"/>
                <w:b/>
                <w:bCs/>
                <w:lang w:bidi="ar"/>
              </w:rPr>
              <w:t>成绩单管理</w:t>
            </w:r>
          </w:p>
          <w:p w14:paraId="24D9DCA1">
            <w:pPr>
              <w:widowControl/>
              <w:jc w:val="left"/>
              <w:textAlignment w:val="center"/>
              <w:rPr>
                <w:rFonts w:hint="eastAsia" w:ascii="宋体" w:hAnsi="宋体" w:cs="宋体"/>
                <w:lang w:bidi="ar"/>
              </w:rPr>
            </w:pPr>
            <w:r>
              <w:rPr>
                <w:rFonts w:hint="eastAsia" w:ascii="宋体" w:hAnsi="宋体" w:cs="宋体"/>
                <w:lang w:bidi="ar"/>
              </w:rPr>
              <w:t>1）学生成绩单管理</w:t>
            </w:r>
          </w:p>
          <w:p w14:paraId="54F1DB03">
            <w:pPr>
              <w:widowControl/>
              <w:jc w:val="left"/>
              <w:textAlignment w:val="center"/>
              <w:rPr>
                <w:rFonts w:hint="eastAsia" w:ascii="宋体" w:hAnsi="宋体" w:cs="宋体"/>
                <w:lang w:bidi="ar"/>
              </w:rPr>
            </w:pPr>
            <w:r>
              <w:rPr>
                <w:rFonts w:hint="eastAsia" w:ascii="宋体" w:hAnsi="宋体" w:cs="宋体"/>
                <w:lang w:bidi="ar"/>
              </w:rPr>
              <w:t>（1）在线查看成绩单：支持学生预览、导出自己在校期间劳动素养的成绩单，支持筛选、导出完成的任务及项目，形成学习记录。</w:t>
            </w:r>
          </w:p>
          <w:p w14:paraId="5D6BE9B7">
            <w:pPr>
              <w:widowControl/>
              <w:jc w:val="left"/>
              <w:textAlignment w:val="center"/>
              <w:rPr>
                <w:rFonts w:hint="eastAsia" w:ascii="宋体" w:hAnsi="宋体" w:cs="宋体"/>
                <w:lang w:bidi="ar"/>
              </w:rPr>
            </w:pPr>
            <w:r>
              <w:rPr>
                <w:rFonts w:hint="eastAsia" w:ascii="宋体" w:hAnsi="宋体" w:cs="宋体"/>
                <w:lang w:bidi="ar"/>
              </w:rPr>
              <w:t>（2）成绩单预览/导出：支持导出pdf格式的劳动素养成绩单，并且根据需求选择已参与的项目。</w:t>
            </w:r>
          </w:p>
          <w:p w14:paraId="0FF1F357">
            <w:pPr>
              <w:widowControl/>
              <w:jc w:val="left"/>
              <w:textAlignment w:val="center"/>
              <w:rPr>
                <w:rFonts w:hint="eastAsia" w:ascii="宋体" w:hAnsi="宋体" w:cs="宋体"/>
                <w:lang w:bidi="ar"/>
              </w:rPr>
            </w:pPr>
            <w:r>
              <w:rPr>
                <w:rFonts w:hint="eastAsia" w:ascii="宋体" w:hAnsi="宋体" w:cs="宋体"/>
                <w:lang w:bidi="ar"/>
              </w:rPr>
              <w:t>（3）成绩预警通知：当学生未按时完成任务时，将在指定时间收到预警提醒。</w:t>
            </w:r>
          </w:p>
          <w:p w14:paraId="50110C9F">
            <w:pPr>
              <w:widowControl/>
              <w:jc w:val="left"/>
              <w:textAlignment w:val="center"/>
              <w:rPr>
                <w:rFonts w:hint="eastAsia" w:ascii="宋体" w:hAnsi="宋体" w:cs="宋体"/>
                <w:lang w:bidi="ar"/>
              </w:rPr>
            </w:pPr>
            <w:r>
              <w:rPr>
                <w:rFonts w:hint="eastAsia" w:ascii="宋体" w:hAnsi="宋体" w:cs="宋体"/>
                <w:lang w:bidi="ar"/>
              </w:rPr>
              <w:t>2）校级画像</w:t>
            </w:r>
          </w:p>
          <w:p w14:paraId="391E1C8F">
            <w:pPr>
              <w:widowControl/>
              <w:jc w:val="left"/>
              <w:textAlignment w:val="center"/>
              <w:rPr>
                <w:rFonts w:hint="eastAsia" w:ascii="宋体" w:hAnsi="宋体" w:cs="宋体"/>
                <w:lang w:bidi="ar"/>
              </w:rPr>
            </w:pPr>
            <w:r>
              <w:rPr>
                <w:rFonts w:hint="eastAsia" w:ascii="宋体" w:hAnsi="宋体" w:cs="宋体"/>
                <w:lang w:bidi="ar"/>
              </w:rPr>
              <w:t>（1）校级活动画像：支持统计数据每天更新，包括已发布活动、报名人数、签到人数、浏览量，参与趋势图、类型分布、top活动榜等。</w:t>
            </w:r>
          </w:p>
          <w:p w14:paraId="533A69E6">
            <w:pPr>
              <w:widowControl/>
              <w:jc w:val="left"/>
              <w:textAlignment w:val="center"/>
              <w:rPr>
                <w:rFonts w:hint="eastAsia" w:ascii="宋体" w:hAnsi="宋体" w:cs="宋体"/>
                <w:lang w:bidi="ar"/>
              </w:rPr>
            </w:pPr>
            <w:r>
              <w:rPr>
                <w:rFonts w:hint="eastAsia" w:ascii="宋体" w:hAnsi="宋体" w:cs="宋体"/>
                <w:lang w:bidi="ar"/>
              </w:rPr>
              <w:t>（2）院系/系部活动分析：支持统计各院系/系部下活动详情及学生的参与详情。</w:t>
            </w:r>
          </w:p>
          <w:p w14:paraId="02FD6F21">
            <w:pPr>
              <w:widowControl/>
              <w:jc w:val="left"/>
              <w:textAlignment w:val="center"/>
              <w:rPr>
                <w:rFonts w:hint="eastAsia" w:ascii="宋体" w:hAnsi="宋体" w:cs="宋体"/>
                <w:lang w:bidi="ar"/>
              </w:rPr>
            </w:pPr>
            <w:r>
              <w:rPr>
                <w:rFonts w:hint="eastAsia" w:ascii="宋体" w:hAnsi="宋体" w:cs="宋体"/>
                <w:lang w:bidi="ar"/>
              </w:rPr>
              <w:t>（3）学生活动分析：该单位下的参与活动的学生信息展示及活动参与详情展示：姓名、组织架构、参与活动数、签到数、签到率、评价数、合格数、参数时长等。</w:t>
            </w:r>
          </w:p>
          <w:p w14:paraId="4F9CFEE8">
            <w:pPr>
              <w:widowControl/>
              <w:jc w:val="left"/>
              <w:textAlignment w:val="center"/>
              <w:rPr>
                <w:rFonts w:hint="eastAsia" w:ascii="宋体" w:hAnsi="宋体" w:cs="宋体"/>
                <w:lang w:bidi="ar"/>
              </w:rPr>
            </w:pPr>
            <w:r>
              <w:rPr>
                <w:rFonts w:hint="eastAsia" w:ascii="宋体" w:hAnsi="宋体" w:cs="宋体"/>
                <w:lang w:bidi="ar"/>
              </w:rPr>
              <w:t>3）数据大屏</w:t>
            </w:r>
          </w:p>
          <w:p w14:paraId="54EBF3C8">
            <w:pPr>
              <w:widowControl/>
              <w:jc w:val="left"/>
              <w:textAlignment w:val="center"/>
              <w:rPr>
                <w:rFonts w:hint="eastAsia" w:ascii="宋体" w:hAnsi="宋体" w:cs="宋体"/>
                <w:lang w:bidi="ar"/>
              </w:rPr>
            </w:pPr>
            <w:r>
              <w:rPr>
                <w:rFonts w:hint="eastAsia" w:ascii="宋体" w:hAnsi="宋体" w:cs="宋体"/>
                <w:lang w:bidi="ar"/>
              </w:rPr>
              <w:t>大数据屏：运用数据可视化的数据分析图形，将第二课堂的各种数据以各种图表组件的形式来呈现。</w:t>
            </w:r>
          </w:p>
        </w:tc>
      </w:tr>
      <w:tr w14:paraId="521EA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038577AA">
            <w:pPr>
              <w:jc w:val="center"/>
              <w:rPr>
                <w:rFonts w:hint="eastAsia" w:ascii="宋体" w:hAnsi="宋体" w:cs="宋体"/>
                <w:b/>
                <w:bCs/>
              </w:rPr>
            </w:pPr>
            <w:r>
              <w:rPr>
                <w:rFonts w:hint="eastAsia" w:ascii="宋体" w:hAnsi="宋体" w:cs="宋体"/>
                <w:b/>
                <w:bCs/>
              </w:rPr>
              <w:t>14</w:t>
            </w:r>
          </w:p>
        </w:tc>
        <w:tc>
          <w:tcPr>
            <w:tcW w:w="1388" w:type="dxa"/>
            <w:vMerge w:val="restart"/>
            <w:vAlign w:val="center"/>
          </w:tcPr>
          <w:p w14:paraId="324C5F18">
            <w:pPr>
              <w:jc w:val="center"/>
              <w:rPr>
                <w:rFonts w:hint="eastAsia" w:ascii="宋体" w:hAnsi="宋体" w:cs="宋体"/>
                <w:b/>
                <w:bCs/>
              </w:rPr>
            </w:pPr>
            <w:r>
              <w:rPr>
                <w:rFonts w:hint="eastAsia" w:ascii="宋体" w:hAnsi="宋体" w:cs="宋体"/>
                <w:b/>
                <w:bCs/>
              </w:rPr>
              <w:t>教诊改平台</w:t>
            </w:r>
          </w:p>
        </w:tc>
        <w:tc>
          <w:tcPr>
            <w:tcW w:w="7662" w:type="dxa"/>
            <w:vAlign w:val="center"/>
          </w:tcPr>
          <w:p w14:paraId="36E8E73F">
            <w:pPr>
              <w:widowControl/>
              <w:jc w:val="left"/>
              <w:textAlignment w:val="center"/>
              <w:rPr>
                <w:rFonts w:hint="eastAsia" w:ascii="宋体" w:hAnsi="宋体" w:cs="宋体"/>
                <w:b/>
                <w:bCs/>
                <w:lang w:bidi="ar"/>
              </w:rPr>
            </w:pPr>
            <w:r>
              <w:rPr>
                <w:rFonts w:hint="eastAsia" w:ascii="宋体" w:hAnsi="宋体" w:cs="宋体"/>
                <w:b/>
                <w:bCs/>
                <w:lang w:bidi="ar"/>
              </w:rPr>
              <w:t>基础运行</w:t>
            </w:r>
          </w:p>
          <w:p w14:paraId="1FFC3953">
            <w:pPr>
              <w:widowControl/>
              <w:jc w:val="left"/>
              <w:textAlignment w:val="center"/>
              <w:rPr>
                <w:rFonts w:hint="eastAsia" w:ascii="宋体" w:hAnsi="宋体" w:cs="宋体"/>
                <w:lang w:bidi="ar"/>
              </w:rPr>
            </w:pPr>
            <w:r>
              <w:rPr>
                <w:rFonts w:hint="eastAsia" w:ascii="宋体" w:hAnsi="宋体" w:cs="宋体"/>
                <w:lang w:bidi="ar"/>
              </w:rPr>
              <w:t>1）用户管理</w:t>
            </w:r>
          </w:p>
          <w:p w14:paraId="2A2FEC09">
            <w:pPr>
              <w:widowControl/>
              <w:jc w:val="left"/>
              <w:textAlignment w:val="center"/>
              <w:rPr>
                <w:rFonts w:hint="eastAsia" w:ascii="宋体" w:hAnsi="宋体" w:cs="宋体"/>
                <w:lang w:bidi="ar"/>
              </w:rPr>
            </w:pPr>
            <w:r>
              <w:rPr>
                <w:rFonts w:hint="eastAsia" w:ascii="宋体" w:hAnsi="宋体" w:cs="宋体"/>
                <w:lang w:bidi="ar"/>
              </w:rPr>
              <w:t>（1）支持增、删、查、改人员信息，支持批量添加、修改人员信息</w:t>
            </w:r>
            <w:r>
              <w:rPr>
                <w:rFonts w:hint="eastAsia" w:ascii="宋体" w:hAnsi="宋体" w:cs="宋体"/>
                <w:lang w:eastAsia="zh-CN" w:bidi="ar"/>
              </w:rPr>
              <w:t>；</w:t>
            </w:r>
            <w:r>
              <w:rPr>
                <w:rFonts w:hint="eastAsia" w:ascii="宋体" w:hAnsi="宋体" w:cs="宋体"/>
                <w:lang w:bidi="ar"/>
              </w:rPr>
              <w:t>可以添加人员进入多部门</w:t>
            </w:r>
          </w:p>
          <w:p w14:paraId="0B7EE8AB">
            <w:pPr>
              <w:widowControl/>
              <w:jc w:val="left"/>
              <w:textAlignment w:val="center"/>
              <w:rPr>
                <w:rFonts w:hint="eastAsia" w:ascii="宋体" w:hAnsi="宋体" w:cs="宋体"/>
                <w:lang w:bidi="ar"/>
              </w:rPr>
            </w:pPr>
            <w:r>
              <w:rPr>
                <w:rFonts w:hint="eastAsia" w:ascii="宋体" w:hAnsi="宋体" w:cs="宋体"/>
                <w:lang w:bidi="ar"/>
              </w:rPr>
              <w:t>（2）可以恢复</w:t>
            </w:r>
            <w:r>
              <w:rPr>
                <w:rFonts w:hint="eastAsia" w:ascii="宋体" w:hAnsi="宋体" w:cs="宋体"/>
                <w:lang w:eastAsia="zh-CN" w:bidi="ar"/>
              </w:rPr>
              <w:t>；</w:t>
            </w:r>
            <w:r>
              <w:rPr>
                <w:rFonts w:hint="eastAsia" w:ascii="宋体" w:hAnsi="宋体" w:cs="宋体"/>
                <w:lang w:bidi="ar"/>
              </w:rPr>
              <w:t>可以自定义人员角色。同一用户可担任多个角色，手机号支持做脱敏处理。</w:t>
            </w:r>
          </w:p>
          <w:p w14:paraId="1EB0A1F8">
            <w:pPr>
              <w:widowControl/>
              <w:jc w:val="left"/>
              <w:textAlignment w:val="center"/>
              <w:rPr>
                <w:rFonts w:hint="eastAsia" w:ascii="宋体" w:hAnsi="宋体" w:cs="宋体"/>
                <w:lang w:bidi="ar"/>
              </w:rPr>
            </w:pPr>
            <w:r>
              <w:rPr>
                <w:rFonts w:hint="eastAsia" w:ascii="宋体" w:hAnsi="宋体" w:cs="宋体"/>
                <w:lang w:bidi="ar"/>
              </w:rPr>
              <w:t>2）角色管理</w:t>
            </w:r>
          </w:p>
          <w:p w14:paraId="79426342">
            <w:pPr>
              <w:widowControl/>
              <w:jc w:val="left"/>
              <w:textAlignment w:val="center"/>
              <w:rPr>
                <w:rFonts w:hint="eastAsia" w:ascii="宋体" w:hAnsi="宋体" w:cs="宋体"/>
                <w:lang w:bidi="ar"/>
              </w:rPr>
            </w:pPr>
            <w:r>
              <w:rPr>
                <w:rFonts w:hint="eastAsia" w:ascii="宋体" w:hAnsi="宋体" w:cs="宋体"/>
                <w:lang w:bidi="ar"/>
              </w:rPr>
              <w:t>支持根据自身需求添加角色和角色组</w:t>
            </w:r>
            <w:r>
              <w:rPr>
                <w:rFonts w:hint="eastAsia" w:ascii="宋体" w:hAnsi="宋体" w:cs="宋体"/>
                <w:lang w:eastAsia="zh-CN" w:bidi="ar"/>
              </w:rPr>
              <w:t>；</w:t>
            </w:r>
            <w:r>
              <w:rPr>
                <w:rFonts w:hint="eastAsia" w:ascii="宋体" w:hAnsi="宋体" w:cs="宋体"/>
                <w:lang w:bidi="ar"/>
              </w:rPr>
              <w:t>每个角色支持单独管理角色对应的用户。单位自行添加的角色支持重新编辑角色名称和删除</w:t>
            </w:r>
            <w:r>
              <w:rPr>
                <w:rFonts w:hint="eastAsia" w:ascii="宋体" w:hAnsi="宋体" w:cs="宋体"/>
                <w:lang w:eastAsia="zh-CN" w:bidi="ar"/>
              </w:rPr>
              <w:t>；</w:t>
            </w:r>
            <w:r>
              <w:rPr>
                <w:rFonts w:hint="eastAsia" w:ascii="宋体" w:hAnsi="宋体" w:cs="宋体"/>
                <w:lang w:bidi="ar"/>
              </w:rPr>
              <w:t>可以为角色下的用户设置管理范围，并提供接口给第三方应用调用管理范围数据。</w:t>
            </w:r>
          </w:p>
          <w:p w14:paraId="02E6D5B7">
            <w:pPr>
              <w:widowControl/>
              <w:jc w:val="left"/>
              <w:textAlignment w:val="center"/>
              <w:rPr>
                <w:rFonts w:hint="eastAsia" w:ascii="宋体" w:hAnsi="宋体" w:cs="宋体"/>
                <w:lang w:bidi="ar"/>
              </w:rPr>
            </w:pPr>
            <w:r>
              <w:rPr>
                <w:rFonts w:hint="eastAsia" w:ascii="宋体" w:hAnsi="宋体" w:cs="宋体"/>
                <w:lang w:bidi="ar"/>
              </w:rPr>
              <w:t>3）组织架构管理</w:t>
            </w:r>
          </w:p>
          <w:p w14:paraId="6CA16EF9">
            <w:pPr>
              <w:widowControl/>
              <w:jc w:val="left"/>
              <w:textAlignment w:val="center"/>
              <w:rPr>
                <w:rFonts w:hint="eastAsia" w:ascii="宋体" w:hAnsi="宋体" w:cs="宋体"/>
                <w:lang w:bidi="ar"/>
              </w:rPr>
            </w:pPr>
            <w:r>
              <w:rPr>
                <w:rFonts w:hint="eastAsia" w:ascii="宋体" w:hAnsi="宋体" w:cs="宋体"/>
                <w:lang w:bidi="ar"/>
              </w:rPr>
              <w:t>（1）支持通过手动单个添加和批量导入的方式建设研究生院组织架构，支持自定义多级架构。</w:t>
            </w:r>
          </w:p>
          <w:p w14:paraId="082B27B8">
            <w:pPr>
              <w:widowControl/>
              <w:jc w:val="left"/>
              <w:textAlignment w:val="center"/>
              <w:rPr>
                <w:rFonts w:hint="eastAsia" w:ascii="宋体" w:hAnsi="宋体" w:cs="宋体"/>
                <w:lang w:bidi="ar"/>
              </w:rPr>
            </w:pPr>
            <w:r>
              <w:rPr>
                <w:rFonts w:hint="eastAsia" w:ascii="宋体" w:hAnsi="宋体" w:cs="宋体"/>
                <w:lang w:bidi="ar"/>
              </w:rPr>
              <w:t>（2）支持组织架构部门信息自定义部门名称、增删改</w:t>
            </w:r>
            <w:r>
              <w:rPr>
                <w:rFonts w:hint="eastAsia" w:ascii="宋体" w:hAnsi="宋体" w:cs="宋体"/>
                <w:lang w:eastAsia="zh-CN" w:bidi="ar"/>
              </w:rPr>
              <w:t>部门</w:t>
            </w:r>
            <w:r>
              <w:rPr>
                <w:rFonts w:hint="eastAsia" w:ascii="宋体" w:hAnsi="宋体" w:cs="宋体"/>
                <w:lang w:bidi="ar"/>
              </w:rPr>
              <w:t>成员、设置部门主管、设置部门属性和查看权限。</w:t>
            </w:r>
          </w:p>
          <w:p w14:paraId="7A9F7F8D">
            <w:pPr>
              <w:widowControl/>
              <w:jc w:val="left"/>
              <w:textAlignment w:val="center"/>
              <w:rPr>
                <w:rFonts w:hint="eastAsia" w:ascii="宋体" w:hAnsi="宋体" w:cs="宋体"/>
                <w:lang w:bidi="ar"/>
              </w:rPr>
            </w:pPr>
            <w:r>
              <w:rPr>
                <w:rFonts w:hint="eastAsia" w:ascii="宋体" w:hAnsi="宋体" w:cs="宋体"/>
                <w:lang w:bidi="ar"/>
              </w:rPr>
              <w:t>（3）部门属性包括隐藏部门、公开部门、职能部门。</w:t>
            </w:r>
          </w:p>
          <w:p w14:paraId="53ED4FE3">
            <w:pPr>
              <w:widowControl/>
              <w:jc w:val="left"/>
              <w:textAlignment w:val="center"/>
              <w:rPr>
                <w:rFonts w:hint="eastAsia" w:ascii="宋体" w:hAnsi="宋体" w:cs="宋体"/>
              </w:rPr>
            </w:pPr>
            <w:r>
              <w:rPr>
                <w:rFonts w:hint="eastAsia" w:ascii="宋体" w:hAnsi="宋体" w:cs="宋体"/>
                <w:lang w:bidi="ar"/>
              </w:rPr>
              <w:t>（4）创建好的组织架构，支持通过导入表格的方式进行批量修改，支持导出。</w:t>
            </w:r>
          </w:p>
        </w:tc>
      </w:tr>
      <w:tr w14:paraId="783C1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7D0C08B9">
            <w:pPr>
              <w:jc w:val="center"/>
              <w:rPr>
                <w:rFonts w:hint="eastAsia" w:ascii="宋体" w:hAnsi="宋体" w:cs="宋体"/>
                <w:b/>
                <w:bCs/>
              </w:rPr>
            </w:pPr>
          </w:p>
        </w:tc>
        <w:tc>
          <w:tcPr>
            <w:tcW w:w="1388" w:type="dxa"/>
            <w:vMerge w:val="continue"/>
            <w:vAlign w:val="center"/>
          </w:tcPr>
          <w:p w14:paraId="51B7A8C0">
            <w:pPr>
              <w:jc w:val="center"/>
              <w:rPr>
                <w:rFonts w:hint="eastAsia" w:ascii="宋体" w:hAnsi="宋体" w:cs="宋体"/>
                <w:b/>
                <w:bCs/>
              </w:rPr>
            </w:pPr>
          </w:p>
        </w:tc>
        <w:tc>
          <w:tcPr>
            <w:tcW w:w="7662" w:type="dxa"/>
            <w:vAlign w:val="center"/>
          </w:tcPr>
          <w:p w14:paraId="0DD1BE39">
            <w:pPr>
              <w:widowControl/>
              <w:jc w:val="left"/>
              <w:textAlignment w:val="center"/>
              <w:rPr>
                <w:rFonts w:hint="eastAsia" w:ascii="宋体" w:hAnsi="宋体" w:cs="宋体"/>
                <w:lang w:bidi="ar"/>
              </w:rPr>
            </w:pPr>
            <w:r>
              <w:rPr>
                <w:rFonts w:hint="eastAsia" w:ascii="宋体" w:hAnsi="宋体" w:cs="宋体"/>
                <w:b/>
                <w:bCs/>
                <w:lang w:bidi="ar"/>
              </w:rPr>
              <w:t>诊改运行</w:t>
            </w:r>
          </w:p>
          <w:p w14:paraId="427B3679">
            <w:pPr>
              <w:widowControl/>
              <w:jc w:val="left"/>
              <w:textAlignment w:val="center"/>
              <w:rPr>
                <w:rFonts w:hint="eastAsia" w:ascii="宋体" w:hAnsi="宋体" w:cs="宋体"/>
                <w:lang w:bidi="ar"/>
              </w:rPr>
            </w:pPr>
            <w:r>
              <w:rPr>
                <w:rFonts w:hint="eastAsia" w:ascii="宋体" w:hAnsi="宋体" w:cs="宋体"/>
                <w:lang w:bidi="ar"/>
              </w:rPr>
              <w:t>1）诊断运行</w:t>
            </w:r>
          </w:p>
          <w:p w14:paraId="0BE5886B">
            <w:pPr>
              <w:widowControl/>
              <w:jc w:val="left"/>
              <w:textAlignment w:val="center"/>
              <w:rPr>
                <w:rFonts w:hint="eastAsia" w:ascii="宋体" w:hAnsi="宋体" w:cs="宋体"/>
                <w:lang w:bidi="ar"/>
              </w:rPr>
            </w:pPr>
            <w:r>
              <w:rPr>
                <w:rFonts w:hint="eastAsia" w:ascii="宋体" w:hAnsi="宋体" w:cs="宋体"/>
                <w:lang w:bidi="ar"/>
              </w:rPr>
              <w:t>（1）新增诊改</w:t>
            </w:r>
          </w:p>
          <w:p w14:paraId="7FAF16C8">
            <w:pPr>
              <w:widowControl/>
              <w:jc w:val="left"/>
              <w:textAlignment w:val="center"/>
              <w:rPr>
                <w:rFonts w:hint="eastAsia" w:ascii="宋体" w:hAnsi="宋体" w:cs="宋体"/>
                <w:lang w:bidi="ar"/>
              </w:rPr>
            </w:pPr>
            <w:r>
              <w:rPr>
                <w:rFonts w:hint="eastAsia" w:ascii="宋体" w:hAnsi="宋体" w:cs="宋体"/>
                <w:lang w:bidi="ar"/>
              </w:rPr>
              <w:t>发起诊改：基于五纵五横层面，围绕质量生成主体开展质量监测和自我诊断工作，支持设定诊改名称、负责人、负责部门、开始和结束时间、采集对象类型、周期设置，监测指标体系可以从本校特色指标库中选择。</w:t>
            </w:r>
          </w:p>
          <w:p w14:paraId="7B09F369">
            <w:pPr>
              <w:widowControl/>
              <w:jc w:val="left"/>
              <w:textAlignment w:val="center"/>
              <w:rPr>
                <w:rFonts w:hint="eastAsia" w:ascii="宋体" w:hAnsi="宋体" w:cs="宋体"/>
                <w:lang w:bidi="ar"/>
              </w:rPr>
            </w:pPr>
            <w:r>
              <w:rPr>
                <w:rFonts w:hint="eastAsia" w:ascii="宋体" w:hAnsi="宋体" w:cs="宋体"/>
                <w:lang w:bidi="ar"/>
              </w:rPr>
              <w:t>任务管理：自定义本次诊改工作的诊断任务。</w:t>
            </w:r>
          </w:p>
          <w:p w14:paraId="47CBED9E">
            <w:pPr>
              <w:widowControl/>
              <w:jc w:val="left"/>
              <w:textAlignment w:val="center"/>
              <w:rPr>
                <w:rFonts w:hint="eastAsia" w:ascii="宋体" w:hAnsi="宋体" w:cs="宋体"/>
                <w:lang w:bidi="ar"/>
              </w:rPr>
            </w:pPr>
            <w:r>
              <w:rPr>
                <w:rFonts w:hint="eastAsia" w:ascii="宋体" w:hAnsi="宋体" w:cs="宋体"/>
                <w:lang w:bidi="ar"/>
              </w:rPr>
              <w:t>（2）任务管理</w:t>
            </w:r>
          </w:p>
          <w:p w14:paraId="7567A495">
            <w:pPr>
              <w:widowControl/>
              <w:jc w:val="left"/>
              <w:textAlignment w:val="center"/>
              <w:rPr>
                <w:rFonts w:hint="eastAsia" w:ascii="宋体" w:hAnsi="宋体" w:cs="宋体"/>
                <w:lang w:bidi="ar"/>
              </w:rPr>
            </w:pPr>
            <w:r>
              <w:rPr>
                <w:rFonts w:hint="eastAsia" w:ascii="宋体" w:hAnsi="宋体" w:cs="宋体"/>
                <w:lang w:bidi="ar"/>
              </w:rPr>
              <w:t>添加任务：添加诊断任务及任务负责人，填写任务说明。</w:t>
            </w:r>
          </w:p>
          <w:p w14:paraId="2421CE55">
            <w:pPr>
              <w:widowControl/>
              <w:jc w:val="left"/>
              <w:textAlignment w:val="center"/>
              <w:rPr>
                <w:rFonts w:hint="eastAsia" w:ascii="宋体" w:hAnsi="宋体" w:cs="宋体"/>
                <w:lang w:bidi="ar"/>
              </w:rPr>
            </w:pPr>
            <w:r>
              <w:rPr>
                <w:rFonts w:hint="eastAsia" w:ascii="宋体" w:hAnsi="宋体" w:cs="宋体"/>
                <w:lang w:bidi="ar"/>
              </w:rPr>
              <w:t>基本属性：选择该诊改任务对应质控点，支持质控点从指标库选择，落实质控点负责部门及负责人。配置质控点基本属性、计分规则、数据来源、预警设置。</w:t>
            </w:r>
          </w:p>
          <w:p w14:paraId="3FF5636D">
            <w:pPr>
              <w:widowControl/>
              <w:jc w:val="left"/>
              <w:textAlignment w:val="center"/>
              <w:rPr>
                <w:rFonts w:hint="eastAsia" w:ascii="宋体" w:hAnsi="宋体" w:cs="宋体"/>
                <w:lang w:bidi="ar"/>
              </w:rPr>
            </w:pPr>
            <w:r>
              <w:rPr>
                <w:rFonts w:hint="eastAsia" w:ascii="宋体" w:hAnsi="宋体" w:cs="宋体"/>
                <w:lang w:bidi="ar"/>
              </w:rPr>
              <w:t>支持配置质控点的所属一级指标、二级指标、质控点名称、并制定质 控点的目标、标准。</w:t>
            </w:r>
          </w:p>
          <w:p w14:paraId="43F4308D">
            <w:pPr>
              <w:widowControl/>
              <w:jc w:val="left"/>
              <w:textAlignment w:val="center"/>
              <w:rPr>
                <w:rFonts w:hint="eastAsia" w:ascii="宋体" w:hAnsi="宋体" w:cs="宋体"/>
                <w:lang w:bidi="ar"/>
              </w:rPr>
            </w:pPr>
            <w:r>
              <w:rPr>
                <w:rFonts w:hint="eastAsia" w:ascii="宋体" w:hAnsi="宋体" w:cs="宋体"/>
                <w:lang w:bidi="ar"/>
              </w:rPr>
              <w:t>计分规则：配置质控点的计分规则和所占权重，将采集值转化为标准化分数。 每级分值能够不均等</w:t>
            </w:r>
            <w:r>
              <w:rPr>
                <w:rFonts w:hint="eastAsia" w:ascii="宋体" w:hAnsi="宋体" w:cs="宋体"/>
                <w:lang w:eastAsia="zh-CN" w:bidi="ar"/>
              </w:rPr>
              <w:t>地</w:t>
            </w:r>
            <w:r>
              <w:rPr>
                <w:rFonts w:hint="eastAsia" w:ascii="宋体" w:hAnsi="宋体" w:cs="宋体"/>
                <w:lang w:bidi="ar"/>
              </w:rPr>
              <w:t>分配到二级、一级指标。</w:t>
            </w:r>
          </w:p>
          <w:p w14:paraId="09F776E7">
            <w:pPr>
              <w:widowControl/>
              <w:jc w:val="left"/>
              <w:textAlignment w:val="center"/>
              <w:rPr>
                <w:rFonts w:hint="eastAsia" w:ascii="宋体" w:hAnsi="宋体" w:cs="宋体"/>
                <w:lang w:bidi="ar"/>
              </w:rPr>
            </w:pPr>
            <w:r>
              <w:rPr>
                <w:rFonts w:hint="eastAsia" w:ascii="宋体" w:hAnsi="宋体" w:cs="宋体"/>
                <w:lang w:bidi="ar"/>
              </w:rPr>
              <w:t>各专业负责人可在质控点由学校统一设置的标准不满足专业自身情况时，单独设置该专业下该质控点的目标值，并能根据达标情况收到对应的推送提醒。</w:t>
            </w:r>
          </w:p>
          <w:p w14:paraId="7599420C">
            <w:pPr>
              <w:widowControl/>
              <w:jc w:val="left"/>
              <w:textAlignment w:val="center"/>
              <w:rPr>
                <w:rFonts w:hint="eastAsia" w:ascii="宋体" w:hAnsi="宋体" w:cs="宋体"/>
                <w:lang w:bidi="ar"/>
              </w:rPr>
            </w:pPr>
            <w:r>
              <w:rPr>
                <w:rFonts w:hint="eastAsia" w:ascii="宋体" w:hAnsi="宋体" w:cs="宋体"/>
                <w:lang w:bidi="ar"/>
              </w:rPr>
              <w:t>数据来源：配置质控点的采集方式，以获取该质控</w:t>
            </w:r>
            <w:r>
              <w:rPr>
                <w:rFonts w:hint="eastAsia" w:ascii="宋体" w:hAnsi="宋体" w:cs="宋体"/>
                <w:lang w:eastAsia="zh-CN" w:bidi="ar"/>
              </w:rPr>
              <w:t>点</w:t>
            </w:r>
            <w:r>
              <w:rPr>
                <w:rFonts w:hint="eastAsia" w:ascii="宋体" w:hAnsi="宋体" w:cs="宋体"/>
                <w:lang w:bidi="ar"/>
              </w:rPr>
              <w:t>的数据生成情况。</w:t>
            </w:r>
          </w:p>
          <w:p w14:paraId="1387C72A">
            <w:pPr>
              <w:widowControl/>
              <w:jc w:val="left"/>
              <w:textAlignment w:val="center"/>
              <w:rPr>
                <w:rFonts w:hint="eastAsia" w:ascii="宋体" w:hAnsi="宋体" w:cs="宋体"/>
                <w:lang w:bidi="ar"/>
              </w:rPr>
            </w:pPr>
            <w:r>
              <w:rPr>
                <w:rFonts w:hint="eastAsia" w:ascii="宋体" w:hAnsi="宋体" w:cs="宋体"/>
                <w:lang w:bidi="ar"/>
              </w:rPr>
              <w:t>（3）预警推送：配置质控点是否预警和预警接受对象，系统会在每晚对该质 控点进行监控，若值不满足标准，提示用户。</w:t>
            </w:r>
          </w:p>
          <w:p w14:paraId="5AF05306">
            <w:pPr>
              <w:widowControl/>
              <w:jc w:val="left"/>
              <w:textAlignment w:val="center"/>
              <w:rPr>
                <w:rFonts w:hint="eastAsia" w:ascii="宋体" w:hAnsi="宋体" w:cs="宋体"/>
                <w:lang w:bidi="ar"/>
              </w:rPr>
            </w:pPr>
            <w:bookmarkStart w:id="18" w:name="OLE_LINK12"/>
            <w:r>
              <w:rPr>
                <w:rFonts w:hint="eastAsia" w:ascii="宋体" w:hAnsi="宋体" w:cs="宋体"/>
                <w:lang w:bidi="ar"/>
              </w:rPr>
              <w:t>（4）</w:t>
            </w:r>
            <w:bookmarkEnd w:id="18"/>
            <w:r>
              <w:rPr>
                <w:rFonts w:hint="eastAsia" w:ascii="宋体" w:hAnsi="宋体" w:cs="宋体"/>
                <w:lang w:bidi="ar"/>
              </w:rPr>
              <w:t>导入质控点及采集值：支持批量增加质控点及规则；excel导入质控点采集值。</w:t>
            </w:r>
          </w:p>
          <w:p w14:paraId="50ADF2EE">
            <w:pPr>
              <w:widowControl/>
              <w:jc w:val="left"/>
              <w:textAlignment w:val="center"/>
              <w:rPr>
                <w:rFonts w:hint="eastAsia" w:ascii="宋体" w:hAnsi="宋体" w:cs="宋体"/>
                <w:lang w:bidi="ar"/>
              </w:rPr>
            </w:pPr>
            <w:r>
              <w:rPr>
                <w:rFonts w:hint="eastAsia" w:ascii="宋体" w:hAnsi="宋体" w:cs="宋体"/>
                <w:lang w:bidi="ar"/>
              </w:rPr>
              <w:t>（5）导出质控点及采集值：支持批量导出质控点及规则；导出质控点采集值的数据生成情况。</w:t>
            </w:r>
          </w:p>
          <w:p w14:paraId="3C4D87ED">
            <w:pPr>
              <w:widowControl/>
              <w:jc w:val="left"/>
              <w:textAlignment w:val="center"/>
              <w:rPr>
                <w:rFonts w:hint="eastAsia" w:ascii="宋体" w:hAnsi="宋体" w:cs="宋体"/>
                <w:lang w:bidi="ar"/>
              </w:rPr>
            </w:pPr>
            <w:r>
              <w:rPr>
                <w:rFonts w:hint="eastAsia" w:ascii="宋体" w:hAnsi="宋体" w:cs="宋体"/>
                <w:lang w:bidi="ar"/>
              </w:rPr>
              <w:t>（6）更新数据：系统会在每日凌晨对诊改周期内诊改工作下的质控点数据采集结果进行批量更新，用户也可以手动批量执行质控点采集值的更新。</w:t>
            </w:r>
          </w:p>
          <w:p w14:paraId="0564656B">
            <w:pPr>
              <w:widowControl/>
              <w:jc w:val="left"/>
              <w:textAlignment w:val="center"/>
              <w:rPr>
                <w:rFonts w:hint="eastAsia" w:ascii="宋体" w:hAnsi="宋体" w:cs="宋体"/>
                <w:lang w:bidi="ar"/>
              </w:rPr>
            </w:pPr>
            <w:r>
              <w:rPr>
                <w:rFonts w:hint="eastAsia" w:ascii="宋体" w:hAnsi="宋体" w:cs="宋体"/>
                <w:lang w:bidi="ar"/>
              </w:rPr>
              <w:t>（7）诊断详情：每个质控点下的数据采集结果，支持状态筛选，已达目标、已达标准、未达标准等状态 ；支持质控点搜索，查看质控点采集值、状态等信息。</w:t>
            </w:r>
          </w:p>
          <w:p w14:paraId="779376EF">
            <w:pPr>
              <w:widowControl/>
              <w:jc w:val="left"/>
              <w:textAlignment w:val="center"/>
              <w:rPr>
                <w:rFonts w:hint="eastAsia" w:ascii="宋体" w:hAnsi="宋体" w:cs="宋体"/>
                <w:lang w:bidi="ar"/>
              </w:rPr>
            </w:pPr>
            <w:r>
              <w:rPr>
                <w:rFonts w:hint="eastAsia" w:ascii="宋体" w:hAnsi="宋体" w:cs="宋体"/>
                <w:lang w:bidi="ar"/>
              </w:rPr>
              <w:t>（8）下发任务：支持针对每个质控点发起诊改任务，支持添加诊改责任人、设定诊改任务周期，与学校现有移动端兼容。</w:t>
            </w:r>
          </w:p>
          <w:p w14:paraId="6F46B073">
            <w:pPr>
              <w:widowControl/>
              <w:jc w:val="left"/>
              <w:textAlignment w:val="center"/>
              <w:rPr>
                <w:rFonts w:hint="eastAsia" w:ascii="宋体" w:hAnsi="宋体" w:cs="宋体"/>
                <w:lang w:bidi="ar"/>
              </w:rPr>
            </w:pPr>
            <w:r>
              <w:rPr>
                <w:rFonts w:hint="eastAsia" w:ascii="宋体" w:hAnsi="宋体" w:cs="宋体"/>
                <w:lang w:bidi="ar"/>
              </w:rPr>
              <w:t>2）指标管理</w:t>
            </w:r>
          </w:p>
          <w:p w14:paraId="05EC0EE9">
            <w:pPr>
              <w:widowControl/>
              <w:jc w:val="left"/>
              <w:textAlignment w:val="center"/>
              <w:rPr>
                <w:rFonts w:hint="eastAsia" w:ascii="宋体" w:hAnsi="宋体" w:cs="宋体"/>
                <w:lang w:bidi="ar"/>
              </w:rPr>
            </w:pPr>
            <w:r>
              <w:rPr>
                <w:rFonts w:hint="eastAsia" w:ascii="宋体" w:hAnsi="宋体" w:cs="宋体"/>
                <w:lang w:bidi="ar"/>
              </w:rPr>
              <w:t>（1）层面管理：支持自定义维度。系统预设（学校层、教师层、学生层、专业层、课程层）五个层面。</w:t>
            </w:r>
          </w:p>
          <w:p w14:paraId="4C04C01C">
            <w:pPr>
              <w:widowControl/>
              <w:jc w:val="left"/>
              <w:textAlignment w:val="center"/>
              <w:rPr>
                <w:rFonts w:hint="eastAsia" w:ascii="宋体" w:hAnsi="宋体" w:cs="宋体"/>
                <w:lang w:bidi="ar"/>
              </w:rPr>
            </w:pPr>
            <w:r>
              <w:rPr>
                <w:rFonts w:hint="eastAsia" w:ascii="宋体" w:hAnsi="宋体" w:cs="宋体"/>
                <w:lang w:bidi="ar"/>
              </w:rPr>
              <w:t>（2）维度管理：可对不同的职能部门和教学部门分配诊改指标，从而对部门日常工作、教学工作和成果状况进行诊断。</w:t>
            </w:r>
          </w:p>
          <w:p w14:paraId="6D4AC63D">
            <w:pPr>
              <w:widowControl/>
              <w:jc w:val="left"/>
              <w:textAlignment w:val="center"/>
              <w:rPr>
                <w:rFonts w:hint="eastAsia" w:ascii="宋体" w:hAnsi="宋体" w:cs="宋体"/>
                <w:lang w:bidi="ar"/>
              </w:rPr>
            </w:pPr>
            <w:r>
              <w:rPr>
                <w:rFonts w:hint="eastAsia" w:ascii="宋体" w:hAnsi="宋体" w:cs="宋体"/>
                <w:lang w:bidi="ar"/>
              </w:rPr>
              <w:t>（3）采集对象管理：可进一步区分维度类型，如省级特色专业、国家级特色专业，在进行诊改工作时做到针对本校实际，突出问题导向，进行创新性的设计和推进。</w:t>
            </w:r>
          </w:p>
          <w:p w14:paraId="68A40AB8">
            <w:pPr>
              <w:widowControl/>
              <w:jc w:val="left"/>
              <w:textAlignment w:val="center"/>
              <w:rPr>
                <w:rFonts w:hint="eastAsia" w:ascii="宋体" w:hAnsi="宋体" w:cs="宋体"/>
              </w:rPr>
            </w:pPr>
            <w:r>
              <w:rPr>
                <w:rFonts w:hint="eastAsia" w:ascii="宋体" w:hAnsi="宋体" w:cs="宋体"/>
                <w:lang w:bidi="ar"/>
              </w:rPr>
              <w:t>（4）指标库：支持按诊改层面方向的指标体系设计；支持按维度方向的指标体系设计。可配置诊改五层面（学校层、专业层、课程层、师资层、学生层）和维度（如学校、二级院系、专业、课程、班级、教师、学生等）建立指标库，对已存在的指标库可进行编辑操作。指标库详情页面，支持指标和质控点的支持指标手工添加与批量导入功能。能够支持一级、二级指标及质控点配置，</w:t>
            </w:r>
            <w:r>
              <w:rPr>
                <w:rFonts w:hint="eastAsia" w:ascii="宋体" w:hAnsi="宋体" w:cs="宋体"/>
                <w:lang w:eastAsia="zh-CN" w:bidi="ar"/>
              </w:rPr>
              <w:t>包括</w:t>
            </w:r>
            <w:r>
              <w:rPr>
                <w:rFonts w:hint="eastAsia" w:ascii="宋体" w:hAnsi="宋体" w:cs="宋体"/>
                <w:lang w:bidi="ar"/>
              </w:rPr>
              <w:t>指标名称、目标和标准的设置，以便诊改工作复用指标体系时可以调用指标库中的目标标准值。能及时提醒。</w:t>
            </w:r>
          </w:p>
        </w:tc>
      </w:tr>
      <w:tr w14:paraId="51287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348D4FEB">
            <w:pPr>
              <w:jc w:val="center"/>
              <w:rPr>
                <w:rFonts w:hint="eastAsia" w:ascii="宋体" w:hAnsi="宋体" w:cs="宋体"/>
                <w:b/>
                <w:bCs/>
              </w:rPr>
            </w:pPr>
          </w:p>
        </w:tc>
        <w:tc>
          <w:tcPr>
            <w:tcW w:w="1388" w:type="dxa"/>
            <w:vMerge w:val="continue"/>
            <w:vAlign w:val="center"/>
          </w:tcPr>
          <w:p w14:paraId="2C3FB4A0">
            <w:pPr>
              <w:jc w:val="center"/>
              <w:rPr>
                <w:rFonts w:hint="eastAsia" w:ascii="宋体" w:hAnsi="宋体" w:cs="宋体"/>
                <w:b/>
                <w:bCs/>
              </w:rPr>
            </w:pPr>
          </w:p>
        </w:tc>
        <w:tc>
          <w:tcPr>
            <w:tcW w:w="7662" w:type="dxa"/>
            <w:vAlign w:val="center"/>
          </w:tcPr>
          <w:p w14:paraId="23013831">
            <w:pPr>
              <w:widowControl/>
              <w:jc w:val="left"/>
              <w:textAlignment w:val="center"/>
              <w:rPr>
                <w:rFonts w:hint="eastAsia" w:ascii="宋体" w:hAnsi="宋体" w:cs="宋体"/>
                <w:b/>
                <w:bCs/>
              </w:rPr>
            </w:pPr>
            <w:r>
              <w:rPr>
                <w:rFonts w:hint="eastAsia" w:ascii="宋体" w:hAnsi="宋体" w:cs="宋体"/>
                <w:b/>
                <w:bCs/>
              </w:rPr>
              <w:t>数据展示</w:t>
            </w:r>
          </w:p>
          <w:p w14:paraId="00D57005">
            <w:pPr>
              <w:widowControl/>
              <w:jc w:val="left"/>
              <w:textAlignment w:val="center"/>
              <w:rPr>
                <w:rFonts w:hint="eastAsia" w:ascii="宋体" w:hAnsi="宋体" w:cs="宋体"/>
              </w:rPr>
            </w:pPr>
            <w:r>
              <w:rPr>
                <w:rFonts w:hint="eastAsia" w:ascii="宋体" w:hAnsi="宋体" w:cs="宋体"/>
              </w:rPr>
              <w:t>1）个人空间</w:t>
            </w:r>
          </w:p>
          <w:p w14:paraId="1737167B">
            <w:pPr>
              <w:widowControl/>
              <w:jc w:val="left"/>
              <w:textAlignment w:val="center"/>
              <w:rPr>
                <w:rFonts w:hint="eastAsia" w:ascii="宋体" w:hAnsi="宋体" w:cs="宋体"/>
              </w:rPr>
            </w:pPr>
            <w:r>
              <w:rPr>
                <w:rFonts w:hint="eastAsia" w:ascii="宋体" w:hAnsi="宋体" w:cs="宋体"/>
              </w:rPr>
              <w:t>（1）个人空间：</w:t>
            </w:r>
            <w:r>
              <w:rPr>
                <w:rFonts w:hint="eastAsia" w:ascii="宋体" w:hAnsi="宋体" w:cs="宋体"/>
                <w:lang w:eastAsia="zh-CN"/>
              </w:rPr>
              <w:t>针对</w:t>
            </w:r>
            <w:r>
              <w:rPr>
                <w:rFonts w:hint="eastAsia" w:ascii="宋体" w:hAnsi="宋体" w:cs="宋体"/>
              </w:rPr>
              <w:t>不同角色，每个角色有个性化个人空间或工作台，且能实现与我校现有教学平台无缝对接，实现应用和角色、权限的统一。</w:t>
            </w:r>
          </w:p>
          <w:p w14:paraId="37663C09">
            <w:pPr>
              <w:widowControl/>
              <w:jc w:val="left"/>
              <w:textAlignment w:val="center"/>
              <w:rPr>
                <w:rFonts w:hint="eastAsia" w:ascii="宋体" w:hAnsi="宋体" w:cs="宋体"/>
              </w:rPr>
            </w:pPr>
            <w:r>
              <w:rPr>
                <w:rFonts w:hint="eastAsia" w:ascii="宋体" w:hAnsi="宋体" w:cs="宋体"/>
              </w:rPr>
              <w:t>（2）收件箱：与学校现有的课程平台收件箱打通，实现统一的信息提醒。</w:t>
            </w:r>
          </w:p>
          <w:p w14:paraId="6819F1F5">
            <w:pPr>
              <w:widowControl/>
              <w:jc w:val="left"/>
              <w:textAlignment w:val="center"/>
              <w:rPr>
                <w:rFonts w:hint="eastAsia" w:ascii="宋体" w:hAnsi="宋体" w:cs="宋体"/>
              </w:rPr>
            </w:pPr>
            <w:r>
              <w:rPr>
                <w:rFonts w:hint="eastAsia" w:ascii="宋体" w:hAnsi="宋体" w:cs="宋体"/>
              </w:rPr>
              <w:t>2）诊改门户</w:t>
            </w:r>
          </w:p>
          <w:p w14:paraId="46642D81">
            <w:pPr>
              <w:widowControl/>
              <w:jc w:val="left"/>
              <w:textAlignment w:val="center"/>
              <w:rPr>
                <w:rFonts w:hint="eastAsia" w:ascii="宋体" w:hAnsi="宋体" w:cs="宋体"/>
              </w:rPr>
            </w:pPr>
            <w:r>
              <w:rPr>
                <w:rFonts w:hint="eastAsia" w:ascii="宋体" w:hAnsi="宋体" w:cs="宋体"/>
              </w:rPr>
              <w:t>（1）诊改主页，展示诊改资讯、诊改结果，是诊改工作的“启动港”，由此进入诊改平台后台。</w:t>
            </w:r>
          </w:p>
          <w:p w14:paraId="0C327E1D">
            <w:pPr>
              <w:widowControl/>
              <w:jc w:val="left"/>
              <w:textAlignment w:val="center"/>
              <w:rPr>
                <w:rFonts w:hint="eastAsia" w:ascii="宋体" w:hAnsi="宋体" w:cs="宋体"/>
              </w:rPr>
            </w:pPr>
            <w:r>
              <w:rPr>
                <w:rFonts w:hint="eastAsia" w:ascii="宋体" w:hAnsi="宋体" w:cs="宋体"/>
              </w:rPr>
              <w:t>3）工作台</w:t>
            </w:r>
          </w:p>
          <w:p w14:paraId="081CE69F">
            <w:pPr>
              <w:widowControl/>
              <w:jc w:val="left"/>
              <w:textAlignment w:val="center"/>
              <w:rPr>
                <w:rFonts w:hint="eastAsia" w:ascii="宋体" w:hAnsi="宋体" w:cs="宋体"/>
              </w:rPr>
            </w:pPr>
            <w:r>
              <w:rPr>
                <w:rFonts w:hint="eastAsia" w:ascii="宋体" w:hAnsi="宋体" w:cs="宋体"/>
              </w:rPr>
              <w:t>诊改负责人快捷统筹诊改工作，可快速调用不同层面画像，管理待办事项，概览负责的诊改任务完成情况和指标情况。</w:t>
            </w:r>
          </w:p>
          <w:p w14:paraId="57C80B32">
            <w:pPr>
              <w:widowControl/>
              <w:jc w:val="left"/>
              <w:textAlignment w:val="center"/>
              <w:rPr>
                <w:rFonts w:hint="eastAsia" w:ascii="宋体" w:hAnsi="宋体" w:cs="宋体"/>
              </w:rPr>
            </w:pPr>
            <w:r>
              <w:rPr>
                <w:rFonts w:hint="eastAsia" w:ascii="宋体" w:hAnsi="宋体" w:cs="宋体"/>
              </w:rPr>
              <w:t>4）诊改画像</w:t>
            </w:r>
          </w:p>
          <w:p w14:paraId="3062682A">
            <w:pPr>
              <w:widowControl/>
              <w:jc w:val="left"/>
              <w:textAlignment w:val="center"/>
              <w:rPr>
                <w:rFonts w:hint="eastAsia" w:ascii="宋体" w:hAnsi="宋体" w:cs="宋体"/>
              </w:rPr>
            </w:pPr>
            <w:r>
              <w:rPr>
                <w:rFonts w:hint="eastAsia" w:ascii="宋体" w:hAnsi="宋体" w:cs="宋体"/>
              </w:rPr>
              <w:t>（1）支持查看学校层面下一、二级指标及质控点信息。包括一、二级指标个数，质控点目标达成率、运行质控点、预警质控点个数、目标/标准设置及达标数等，并能下钻查看目标、标准未达成及数据未上传和已达预警值质控点及其各个数值情况。</w:t>
            </w:r>
          </w:p>
          <w:p w14:paraId="4A42D56B">
            <w:pPr>
              <w:widowControl/>
              <w:jc w:val="left"/>
              <w:textAlignment w:val="center"/>
              <w:rPr>
                <w:rFonts w:hint="eastAsia" w:ascii="宋体" w:hAnsi="宋体" w:cs="宋体"/>
              </w:rPr>
            </w:pPr>
            <w:r>
              <w:rPr>
                <w:rFonts w:hint="eastAsia" w:ascii="宋体" w:hAnsi="宋体" w:cs="宋体"/>
              </w:rPr>
              <w:t>（2）支持通过下拉框筛选学校层面下已有的诊改任务，以柱状图展示当前所选诊改任务下各一级指标达成率与得分情况。</w:t>
            </w:r>
          </w:p>
          <w:p w14:paraId="010252A0">
            <w:pPr>
              <w:widowControl/>
              <w:jc w:val="left"/>
              <w:textAlignment w:val="center"/>
              <w:rPr>
                <w:rFonts w:hint="eastAsia" w:ascii="宋体" w:hAnsi="宋体" w:cs="宋体"/>
              </w:rPr>
            </w:pPr>
            <w:r>
              <w:rPr>
                <w:rFonts w:hint="eastAsia" w:ascii="宋体" w:hAnsi="宋体" w:cs="宋体"/>
              </w:rPr>
              <w:t>（3）支持展示学校层面下诊改任务所属维度、采集对象、一二级指标及质控点数、职能部门，并能</w:t>
            </w:r>
            <w:r>
              <w:rPr>
                <w:rFonts w:hint="eastAsia" w:ascii="宋体" w:hAnsi="宋体" w:cs="宋体"/>
                <w:lang w:eastAsia="zh-CN"/>
              </w:rPr>
              <w:t>下沉</w:t>
            </w:r>
            <w:r>
              <w:rPr>
                <w:rFonts w:hint="eastAsia" w:ascii="宋体" w:hAnsi="宋体" w:cs="宋体"/>
              </w:rPr>
              <w:t>进入诊改任务画像。任务画像中支持以柱状图展示当前</w:t>
            </w:r>
            <w:r>
              <w:rPr>
                <w:rFonts w:hint="eastAsia" w:ascii="宋体" w:hAnsi="宋体" w:cs="宋体"/>
                <w:lang w:eastAsia="zh-CN"/>
              </w:rPr>
              <w:t>诊</w:t>
            </w:r>
            <w:r>
              <w:rPr>
                <w:rFonts w:hint="eastAsia" w:ascii="宋体" w:hAnsi="宋体" w:cs="宋体"/>
              </w:rPr>
              <w:t>改任务中某一级指标下各二级指标达标率及得分，可自由选择所展示的一级指标。支持分类展示当前诊改任务下所有质控点，并能下钻至质控点详情列表及单个质控点诊断状态。</w:t>
            </w:r>
          </w:p>
        </w:tc>
      </w:tr>
      <w:tr w14:paraId="553A9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81F6505">
            <w:pPr>
              <w:jc w:val="center"/>
              <w:rPr>
                <w:rFonts w:hint="eastAsia" w:ascii="宋体" w:hAnsi="宋体" w:cs="宋体"/>
                <w:b/>
                <w:bCs/>
              </w:rPr>
            </w:pPr>
          </w:p>
        </w:tc>
        <w:tc>
          <w:tcPr>
            <w:tcW w:w="1388" w:type="dxa"/>
            <w:vMerge w:val="continue"/>
            <w:vAlign w:val="center"/>
          </w:tcPr>
          <w:p w14:paraId="077321F9">
            <w:pPr>
              <w:jc w:val="center"/>
              <w:rPr>
                <w:rFonts w:hint="eastAsia" w:ascii="宋体" w:hAnsi="宋体" w:cs="宋体"/>
                <w:b/>
                <w:bCs/>
              </w:rPr>
            </w:pPr>
          </w:p>
        </w:tc>
        <w:tc>
          <w:tcPr>
            <w:tcW w:w="7662" w:type="dxa"/>
            <w:vAlign w:val="center"/>
          </w:tcPr>
          <w:p w14:paraId="66EB06ED">
            <w:pPr>
              <w:widowControl/>
              <w:jc w:val="left"/>
              <w:textAlignment w:val="center"/>
              <w:rPr>
                <w:rFonts w:hint="eastAsia" w:ascii="宋体" w:hAnsi="宋体" w:cs="宋体"/>
                <w:b/>
                <w:bCs/>
                <w:lang w:bidi="ar"/>
              </w:rPr>
            </w:pPr>
            <w:r>
              <w:rPr>
                <w:rFonts w:hint="eastAsia" w:ascii="宋体" w:hAnsi="宋体" w:cs="宋体"/>
                <w:b/>
                <w:bCs/>
                <w:lang w:bidi="ar"/>
              </w:rPr>
              <w:t>图表与报告</w:t>
            </w:r>
          </w:p>
          <w:p w14:paraId="61759826">
            <w:pPr>
              <w:widowControl/>
              <w:jc w:val="left"/>
              <w:textAlignment w:val="center"/>
              <w:rPr>
                <w:rFonts w:hint="eastAsia" w:ascii="宋体" w:hAnsi="宋体" w:cs="宋体"/>
                <w:lang w:bidi="ar"/>
              </w:rPr>
            </w:pPr>
            <w:r>
              <w:rPr>
                <w:rFonts w:hint="eastAsia" w:ascii="宋体" w:hAnsi="宋体" w:cs="宋体"/>
                <w:lang w:bidi="ar"/>
              </w:rPr>
              <w:t>1）图表</w:t>
            </w:r>
          </w:p>
          <w:p w14:paraId="775AD2C7">
            <w:pPr>
              <w:widowControl/>
              <w:jc w:val="left"/>
              <w:textAlignment w:val="center"/>
              <w:rPr>
                <w:rFonts w:hint="eastAsia" w:ascii="宋体" w:hAnsi="宋体" w:cs="宋体"/>
                <w:lang w:bidi="ar"/>
              </w:rPr>
            </w:pPr>
            <w:r>
              <w:rPr>
                <w:rFonts w:hint="eastAsia" w:ascii="宋体" w:hAnsi="宋体" w:cs="宋体"/>
              </w:rPr>
              <w:t>（1）</w:t>
            </w:r>
            <w:r>
              <w:rPr>
                <w:rFonts w:hint="eastAsia" w:ascii="宋体" w:hAnsi="宋体" w:cs="宋体"/>
                <w:lang w:bidi="ar"/>
              </w:rPr>
              <w:t>支持创建、发布、管理、查看图表。</w:t>
            </w:r>
          </w:p>
          <w:p w14:paraId="7255087D">
            <w:pPr>
              <w:widowControl/>
              <w:jc w:val="left"/>
              <w:textAlignment w:val="center"/>
              <w:rPr>
                <w:rFonts w:hint="eastAsia" w:ascii="宋体" w:hAnsi="宋体" w:cs="宋体"/>
                <w:lang w:bidi="ar"/>
              </w:rPr>
            </w:pPr>
            <w:r>
              <w:rPr>
                <w:rFonts w:hint="eastAsia" w:ascii="宋体" w:hAnsi="宋体" w:cs="宋体"/>
              </w:rPr>
              <w:t>（2）</w:t>
            </w:r>
            <w:r>
              <w:rPr>
                <w:rFonts w:hint="eastAsia" w:ascii="宋体" w:hAnsi="宋体" w:cs="宋体"/>
                <w:lang w:bidi="ar"/>
              </w:rPr>
              <w:t>提供多种样式的图表，包括柱状图、条状图、折线图、饼状图、指标图、明细表格等。</w:t>
            </w:r>
          </w:p>
          <w:p w14:paraId="43338857">
            <w:pPr>
              <w:widowControl/>
              <w:jc w:val="left"/>
              <w:textAlignment w:val="center"/>
              <w:rPr>
                <w:rFonts w:hint="eastAsia" w:ascii="宋体" w:hAnsi="宋体" w:cs="宋体"/>
                <w:lang w:bidi="ar"/>
              </w:rPr>
            </w:pPr>
            <w:r>
              <w:rPr>
                <w:rFonts w:hint="eastAsia" w:ascii="宋体" w:hAnsi="宋体" w:cs="宋体"/>
                <w:lang w:bidi="ar"/>
              </w:rPr>
              <w:t>（3）支持多种形式的数据源选择，可选择单位表单、审批作为数据源，也可自主上传EXCEL文档。</w:t>
            </w:r>
          </w:p>
          <w:p w14:paraId="2B023EDC">
            <w:pPr>
              <w:widowControl/>
              <w:jc w:val="left"/>
              <w:textAlignment w:val="center"/>
              <w:rPr>
                <w:rFonts w:hint="eastAsia" w:ascii="宋体" w:hAnsi="宋体" w:cs="宋体"/>
                <w:lang w:bidi="ar"/>
              </w:rPr>
            </w:pPr>
            <w:r>
              <w:rPr>
                <w:rFonts w:hint="eastAsia" w:ascii="宋体" w:hAnsi="宋体" w:cs="宋体"/>
                <w:lang w:bidi="ar"/>
              </w:rPr>
              <w:t>（4） 针对图表数值，可为其设置数值单位和添加辅助线（最大值/最小值、平均值等），针对数字类型的数值字段还可选择其汇总显示方式（计总数、计次或计最大值/最小值/平均值）。</w:t>
            </w:r>
          </w:p>
          <w:p w14:paraId="10323BD1">
            <w:pPr>
              <w:widowControl/>
              <w:jc w:val="left"/>
              <w:textAlignment w:val="center"/>
              <w:rPr>
                <w:rFonts w:hint="eastAsia" w:ascii="宋体" w:hAnsi="宋体" w:cs="宋体"/>
                <w:lang w:bidi="ar"/>
              </w:rPr>
            </w:pPr>
            <w:r>
              <w:rPr>
                <w:rFonts w:hint="eastAsia" w:ascii="宋体" w:hAnsi="宋体" w:cs="宋体"/>
                <w:lang w:bidi="ar"/>
              </w:rPr>
              <w:t>（5）针对单张图表，可设置其数据显示规则，使显示数据源的前n条数据，并支持排序。</w:t>
            </w:r>
          </w:p>
          <w:p w14:paraId="722D75BF">
            <w:pPr>
              <w:widowControl/>
              <w:jc w:val="left"/>
              <w:textAlignment w:val="center"/>
              <w:rPr>
                <w:rFonts w:hint="eastAsia" w:ascii="宋体" w:hAnsi="宋体" w:cs="宋体"/>
                <w:lang w:bidi="ar"/>
              </w:rPr>
            </w:pPr>
            <w:r>
              <w:rPr>
                <w:rFonts w:hint="eastAsia" w:ascii="宋体" w:hAnsi="宋体" w:cs="宋体"/>
                <w:lang w:bidi="ar"/>
              </w:rPr>
              <w:t>（6）针对部分图表，可设置其坐标y轴显示的最大值最小值区间范围。</w:t>
            </w:r>
          </w:p>
          <w:p w14:paraId="550B22C3">
            <w:pPr>
              <w:widowControl/>
              <w:jc w:val="left"/>
              <w:textAlignment w:val="center"/>
              <w:rPr>
                <w:rFonts w:hint="eastAsia" w:ascii="宋体" w:hAnsi="宋体" w:cs="宋体"/>
                <w:lang w:bidi="ar"/>
              </w:rPr>
            </w:pPr>
            <w:r>
              <w:rPr>
                <w:rFonts w:hint="eastAsia" w:ascii="宋体" w:hAnsi="宋体" w:cs="宋体"/>
                <w:lang w:bidi="ar"/>
              </w:rPr>
              <w:t>（7）针对单张图表，可设置数据过滤，使最终呈现的图表只统计满足过滤条件的数据。</w:t>
            </w:r>
          </w:p>
          <w:p w14:paraId="27416EC7">
            <w:pPr>
              <w:widowControl/>
              <w:jc w:val="left"/>
              <w:textAlignment w:val="center"/>
              <w:rPr>
                <w:rFonts w:hint="eastAsia" w:ascii="宋体" w:hAnsi="宋体" w:cs="宋体"/>
                <w:lang w:bidi="ar"/>
              </w:rPr>
            </w:pPr>
            <w:r>
              <w:rPr>
                <w:rFonts w:hint="eastAsia" w:ascii="宋体" w:hAnsi="宋体" w:cs="宋体"/>
                <w:lang w:bidi="ar"/>
              </w:rPr>
              <w:t>（8）使用图表工具创建的一个图表应用中可以添加多张图表，并可灵活调整各图表的大小、位置和布局。</w:t>
            </w:r>
          </w:p>
          <w:p w14:paraId="14439D44">
            <w:pPr>
              <w:widowControl/>
              <w:jc w:val="left"/>
              <w:textAlignment w:val="center"/>
              <w:rPr>
                <w:rFonts w:hint="eastAsia" w:ascii="宋体" w:hAnsi="宋体" w:cs="宋体"/>
                <w:lang w:bidi="ar"/>
              </w:rPr>
            </w:pPr>
            <w:r>
              <w:rPr>
                <w:rFonts w:hint="eastAsia" w:ascii="宋体" w:hAnsi="宋体" w:cs="宋体"/>
                <w:lang w:bidi="ar"/>
              </w:rPr>
              <w:t>（9）创建完成的图表应用支持在PC端和移动端查看。</w:t>
            </w:r>
          </w:p>
          <w:p w14:paraId="00F4EC6F">
            <w:pPr>
              <w:widowControl/>
              <w:jc w:val="left"/>
              <w:textAlignment w:val="center"/>
              <w:rPr>
                <w:rFonts w:hint="eastAsia" w:ascii="宋体" w:hAnsi="宋体" w:cs="宋体"/>
                <w:lang w:bidi="ar"/>
              </w:rPr>
            </w:pPr>
            <w:r>
              <w:rPr>
                <w:rFonts w:hint="eastAsia" w:ascii="宋体" w:hAnsi="宋体" w:cs="宋体"/>
                <w:lang w:bidi="ar"/>
              </w:rPr>
              <w:t>（10）支持设置图表样式，更换背景、字体、配色风格；支持设置组件样式，组件背景、标题样式支持修改。</w:t>
            </w:r>
          </w:p>
          <w:p w14:paraId="4F1F10AD">
            <w:pPr>
              <w:widowControl/>
              <w:jc w:val="left"/>
              <w:textAlignment w:val="center"/>
              <w:rPr>
                <w:rFonts w:hint="eastAsia" w:ascii="宋体" w:hAnsi="宋体" w:cs="宋体"/>
                <w:lang w:bidi="ar"/>
              </w:rPr>
            </w:pPr>
            <w:r>
              <w:rPr>
                <w:rFonts w:hint="eastAsia" w:ascii="宋体" w:hAnsi="宋体" w:cs="宋体"/>
                <w:lang w:bidi="ar"/>
              </w:rPr>
              <w:t>2）报告</w:t>
            </w:r>
          </w:p>
          <w:p w14:paraId="75CF9915">
            <w:pPr>
              <w:widowControl/>
              <w:jc w:val="left"/>
              <w:textAlignment w:val="center"/>
              <w:rPr>
                <w:rFonts w:hint="eastAsia" w:ascii="宋体" w:hAnsi="宋体" w:cs="宋体"/>
                <w:lang w:bidi="ar"/>
              </w:rPr>
            </w:pPr>
            <w:r>
              <w:rPr>
                <w:rFonts w:hint="eastAsia" w:ascii="宋体" w:hAnsi="宋体" w:cs="宋体"/>
                <w:lang w:bidi="ar"/>
              </w:rPr>
              <w:t>（1）支持自定义模板内容生成年度、月度诊改报告，根据需求的模板样式、格式自动对接诊改系统数据，以固定的时间周期定时生成各个层面、诊改任务的数据报告。</w:t>
            </w:r>
          </w:p>
          <w:p w14:paraId="3830B6F0">
            <w:pPr>
              <w:widowControl/>
              <w:jc w:val="left"/>
              <w:textAlignment w:val="center"/>
              <w:rPr>
                <w:rFonts w:hint="eastAsia" w:ascii="宋体" w:hAnsi="宋体" w:cs="宋体"/>
                <w:lang w:bidi="ar"/>
              </w:rPr>
            </w:pPr>
            <w:r>
              <w:rPr>
                <w:rFonts w:hint="eastAsia" w:ascii="宋体" w:hAnsi="宋体" w:cs="宋体"/>
                <w:lang w:bidi="ar"/>
              </w:rPr>
              <w:t>（2）支持导入模板报告：诊改系统支持文件格式导入报告模板，还原报告需求格式，通过便捷的报告导入快速配置报告模板。</w:t>
            </w:r>
          </w:p>
          <w:p w14:paraId="3FE6D5DA">
            <w:pPr>
              <w:widowControl/>
              <w:jc w:val="left"/>
              <w:textAlignment w:val="center"/>
              <w:rPr>
                <w:rFonts w:hint="eastAsia" w:ascii="宋体" w:hAnsi="宋体" w:cs="宋体"/>
                <w:lang w:bidi="ar"/>
              </w:rPr>
            </w:pPr>
            <w:r>
              <w:rPr>
                <w:rFonts w:hint="eastAsia" w:ascii="宋体" w:hAnsi="宋体" w:cs="宋体"/>
                <w:lang w:bidi="ar"/>
              </w:rPr>
              <w:t>（3）自定义报告生成周期：系统支持自定义报告的生成周期，配置好的诊改报告能够按照每日/每月/每年的时间维度自动获取最新数据并生成对应报告文件。</w:t>
            </w:r>
          </w:p>
          <w:p w14:paraId="15A6DCAC">
            <w:pPr>
              <w:widowControl/>
              <w:jc w:val="left"/>
              <w:textAlignment w:val="center"/>
              <w:rPr>
                <w:rFonts w:hint="eastAsia" w:ascii="宋体" w:hAnsi="宋体" w:cs="宋体"/>
                <w:lang w:bidi="ar"/>
              </w:rPr>
            </w:pPr>
            <w:r>
              <w:rPr>
                <w:rFonts w:hint="eastAsia" w:ascii="宋体" w:hAnsi="宋体" w:cs="宋体"/>
                <w:lang w:bidi="ar"/>
              </w:rPr>
              <w:t>（4）自定义编辑报告模板内容：诊改报告支持根据用户需求自定义配置内容，可自由</w:t>
            </w:r>
            <w:r>
              <w:rPr>
                <w:rFonts w:hint="eastAsia" w:ascii="宋体" w:hAnsi="宋体" w:cs="宋体"/>
                <w:lang w:eastAsia="zh-CN" w:bidi="ar"/>
              </w:rPr>
              <w:t>地</w:t>
            </w:r>
            <w:r>
              <w:rPr>
                <w:rFonts w:hint="eastAsia" w:ascii="宋体" w:hAnsi="宋体" w:cs="宋体"/>
                <w:lang w:bidi="ar"/>
              </w:rPr>
              <w:t>选择对接的数据来源、报告的内容格式、插入的表格样式等。</w:t>
            </w:r>
          </w:p>
          <w:p w14:paraId="3D6C691C">
            <w:pPr>
              <w:widowControl/>
              <w:jc w:val="left"/>
              <w:textAlignment w:val="center"/>
              <w:rPr>
                <w:rFonts w:hint="eastAsia" w:ascii="宋体" w:hAnsi="宋体" w:cs="宋体"/>
                <w:lang w:bidi="ar"/>
              </w:rPr>
            </w:pPr>
            <w:r>
              <w:rPr>
                <w:rFonts w:hint="eastAsia" w:ascii="宋体" w:hAnsi="宋体" w:cs="宋体"/>
                <w:lang w:bidi="ar"/>
              </w:rPr>
              <w:t>便捷的数据对接：报告支持便捷的数据对接，包括表单应用数据、excel导入、DB数据库、API导入、SQL等</w:t>
            </w:r>
            <w:r>
              <w:rPr>
                <w:rFonts w:hint="eastAsia" w:ascii="宋体" w:hAnsi="宋体" w:cs="宋体"/>
                <w:lang w:eastAsia="zh-CN" w:bidi="ar"/>
              </w:rPr>
              <w:t>数据</w:t>
            </w:r>
            <w:r>
              <w:rPr>
                <w:rFonts w:hint="eastAsia" w:ascii="宋体" w:hAnsi="宋体" w:cs="宋体"/>
                <w:lang w:bidi="ar"/>
              </w:rPr>
              <w:t>方式，同时，在报告中支持展示不同格式、不同过滤条件下的数据。</w:t>
            </w:r>
          </w:p>
          <w:p w14:paraId="03091A9D">
            <w:pPr>
              <w:widowControl/>
              <w:jc w:val="left"/>
              <w:textAlignment w:val="center"/>
              <w:rPr>
                <w:rFonts w:hint="eastAsia" w:ascii="宋体" w:hAnsi="宋体" w:cs="宋体"/>
                <w:lang w:bidi="ar"/>
              </w:rPr>
            </w:pPr>
            <w:r>
              <w:rPr>
                <w:rFonts w:hint="eastAsia" w:ascii="宋体" w:hAnsi="宋体" w:cs="宋体"/>
                <w:lang w:bidi="ar"/>
              </w:rPr>
              <w:t>（5）根据主键批量生成：报告支持配置模板后，根据主键批量生成主键数量的报告，实现一次模板配置，批量生成数据报告。</w:t>
            </w:r>
          </w:p>
          <w:p w14:paraId="0F4E986F">
            <w:pPr>
              <w:widowControl/>
              <w:jc w:val="left"/>
              <w:textAlignment w:val="center"/>
              <w:rPr>
                <w:rFonts w:hint="eastAsia" w:ascii="宋体" w:hAnsi="宋体" w:cs="宋体"/>
              </w:rPr>
            </w:pPr>
            <w:r>
              <w:rPr>
                <w:rFonts w:hint="eastAsia" w:ascii="宋体" w:hAnsi="宋体" w:cs="宋体"/>
                <w:lang w:bidi="ar"/>
              </w:rPr>
              <w:t>（6）报告预览与导出：系统针对生成的数据报告提供统一的管理后台，支持快捷查询对应报告内容并对其进行预览以及单一或批量导出。</w:t>
            </w:r>
          </w:p>
        </w:tc>
      </w:tr>
      <w:tr w14:paraId="285A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Align w:val="center"/>
          </w:tcPr>
          <w:p w14:paraId="42FCF309">
            <w:pPr>
              <w:jc w:val="center"/>
              <w:rPr>
                <w:rFonts w:hint="eastAsia" w:ascii="宋体" w:hAnsi="宋体" w:cs="宋体"/>
                <w:b/>
                <w:bCs/>
              </w:rPr>
            </w:pPr>
            <w:r>
              <w:rPr>
                <w:rFonts w:hint="eastAsia" w:ascii="宋体" w:hAnsi="宋体" w:cs="宋体"/>
                <w:b/>
                <w:bCs/>
              </w:rPr>
              <w:t>15</w:t>
            </w:r>
          </w:p>
        </w:tc>
        <w:tc>
          <w:tcPr>
            <w:tcW w:w="1388" w:type="dxa"/>
            <w:vAlign w:val="center"/>
          </w:tcPr>
          <w:p w14:paraId="7D04741C">
            <w:pPr>
              <w:jc w:val="center"/>
              <w:rPr>
                <w:rFonts w:hint="eastAsia" w:ascii="宋体" w:hAnsi="宋体" w:cs="宋体"/>
                <w:b/>
                <w:bCs/>
              </w:rPr>
            </w:pPr>
            <w:r>
              <w:rPr>
                <w:rFonts w:hint="eastAsia" w:ascii="宋体" w:hAnsi="宋体" w:cs="宋体"/>
                <w:b/>
                <w:bCs/>
              </w:rPr>
              <w:t>旧系统数据迁移</w:t>
            </w:r>
          </w:p>
        </w:tc>
        <w:tc>
          <w:tcPr>
            <w:tcW w:w="7662" w:type="dxa"/>
            <w:vAlign w:val="center"/>
          </w:tcPr>
          <w:p w14:paraId="2EE76031">
            <w:pPr>
              <w:widowControl/>
              <w:jc w:val="left"/>
              <w:textAlignment w:val="center"/>
              <w:rPr>
                <w:rFonts w:hint="eastAsia" w:ascii="宋体" w:hAnsi="宋体" w:cs="宋体"/>
              </w:rPr>
            </w:pPr>
            <w:r>
              <w:rPr>
                <w:rFonts w:hint="eastAsia" w:ascii="宋体" w:hAnsi="宋体" w:cs="宋体"/>
              </w:rPr>
              <w:t>1）大数据中心</w:t>
            </w:r>
          </w:p>
          <w:p w14:paraId="7D6201C0">
            <w:pPr>
              <w:widowControl/>
              <w:jc w:val="left"/>
              <w:textAlignment w:val="center"/>
              <w:rPr>
                <w:rFonts w:hint="eastAsia" w:ascii="宋体" w:hAnsi="宋体" w:cs="宋体"/>
              </w:rPr>
            </w:pPr>
            <w:r>
              <w:rPr>
                <w:rFonts w:hint="eastAsia" w:ascii="宋体" w:hAnsi="宋体" w:cs="宋体"/>
              </w:rPr>
              <w:t>全量数据，包含教师层、学生层、OA类、财务类、教务类、人事类、图书类、学工、一卡通、资产等数据。</w:t>
            </w:r>
          </w:p>
          <w:p w14:paraId="33EA2DAB">
            <w:pPr>
              <w:widowControl/>
              <w:jc w:val="left"/>
              <w:textAlignment w:val="center"/>
              <w:rPr>
                <w:rFonts w:hint="eastAsia" w:ascii="宋体" w:hAnsi="宋体" w:cs="宋体"/>
              </w:rPr>
            </w:pPr>
            <w:r>
              <w:rPr>
                <w:rFonts w:hint="eastAsia" w:ascii="宋体" w:hAnsi="宋体" w:cs="宋体"/>
              </w:rPr>
              <w:t>2）统一身份认证平台</w:t>
            </w:r>
          </w:p>
          <w:p w14:paraId="39E6C9F8">
            <w:pPr>
              <w:widowControl/>
              <w:jc w:val="left"/>
              <w:textAlignment w:val="center"/>
              <w:rPr>
                <w:rFonts w:hint="eastAsia" w:ascii="宋体" w:hAnsi="宋体" w:cs="宋体"/>
              </w:rPr>
            </w:pPr>
            <w:r>
              <w:rPr>
                <w:rFonts w:hint="eastAsia" w:ascii="宋体" w:hAnsi="宋体" w:cs="宋体"/>
              </w:rPr>
              <w:t>学生、教师信息等。</w:t>
            </w:r>
          </w:p>
          <w:p w14:paraId="65DF088E">
            <w:pPr>
              <w:widowControl/>
              <w:jc w:val="left"/>
              <w:textAlignment w:val="center"/>
              <w:rPr>
                <w:rFonts w:hint="eastAsia" w:ascii="宋体" w:hAnsi="宋体" w:cs="宋体"/>
              </w:rPr>
            </w:pPr>
            <w:r>
              <w:rPr>
                <w:rFonts w:hint="eastAsia" w:ascii="宋体" w:hAnsi="宋体" w:cs="宋体"/>
              </w:rPr>
              <w:t>3）一网通办平台</w:t>
            </w:r>
          </w:p>
          <w:p w14:paraId="38582B25">
            <w:pPr>
              <w:widowControl/>
              <w:jc w:val="left"/>
              <w:textAlignment w:val="center"/>
              <w:rPr>
                <w:rFonts w:hint="eastAsia" w:ascii="宋体" w:hAnsi="宋体" w:cs="宋体"/>
              </w:rPr>
            </w:pPr>
            <w:r>
              <w:rPr>
                <w:rFonts w:hint="eastAsia" w:ascii="宋体" w:hAnsi="宋体" w:cs="宋体"/>
              </w:rPr>
              <w:t>个人中心及平台内各种应用、平台权限。</w:t>
            </w:r>
          </w:p>
          <w:p w14:paraId="297BF213">
            <w:pPr>
              <w:widowControl/>
              <w:jc w:val="left"/>
              <w:textAlignment w:val="center"/>
              <w:rPr>
                <w:rFonts w:hint="eastAsia" w:ascii="宋体" w:hAnsi="宋体" w:cs="宋体"/>
              </w:rPr>
            </w:pPr>
            <w:r>
              <w:rPr>
                <w:rFonts w:hint="eastAsia" w:ascii="宋体" w:hAnsi="宋体" w:cs="宋体"/>
              </w:rPr>
              <w:t>4）门户网站群</w:t>
            </w:r>
          </w:p>
          <w:p w14:paraId="13028F42">
            <w:pPr>
              <w:widowControl/>
              <w:jc w:val="left"/>
              <w:textAlignment w:val="center"/>
              <w:rPr>
                <w:rFonts w:hint="eastAsia" w:ascii="宋体" w:hAnsi="宋体" w:cs="宋体"/>
              </w:rPr>
            </w:pPr>
            <w:r>
              <w:rPr>
                <w:rFonts w:hint="eastAsia" w:ascii="宋体" w:hAnsi="宋体" w:cs="宋体"/>
              </w:rPr>
              <w:t>各站点下所有栏目下新闻数据迁移，涉及校情总览、党群建设、积极德育、积极教学、队伍建设、招生就业、产教融合、科研督导、系部风采、焦点新闻、校园公告、招标信息等。</w:t>
            </w:r>
          </w:p>
          <w:p w14:paraId="643E8DF9">
            <w:pPr>
              <w:widowControl/>
              <w:jc w:val="left"/>
              <w:textAlignment w:val="center"/>
              <w:rPr>
                <w:rFonts w:hint="eastAsia" w:ascii="宋体" w:hAnsi="宋体" w:cs="宋体"/>
              </w:rPr>
            </w:pPr>
            <w:r>
              <w:rPr>
                <w:rFonts w:hint="eastAsia" w:ascii="宋体" w:hAnsi="宋体" w:cs="宋体"/>
              </w:rPr>
              <w:t>5）在线事务办理（OA办公）</w:t>
            </w:r>
          </w:p>
          <w:p w14:paraId="4ED96FBC">
            <w:pPr>
              <w:widowControl/>
              <w:jc w:val="left"/>
              <w:textAlignment w:val="center"/>
              <w:rPr>
                <w:rFonts w:hint="eastAsia" w:ascii="宋体" w:hAnsi="宋体" w:cs="宋体"/>
              </w:rPr>
            </w:pPr>
            <w:r>
              <w:rPr>
                <w:rFonts w:hint="eastAsia" w:ascii="宋体" w:hAnsi="宋体" w:cs="宋体"/>
              </w:rPr>
              <w:t>现有办公应用数据迁移、含附件，教师请假、文印申请、市内公务出行、报修、市外出差申请、报销、聘请专家、网上商城采购申请、其他物资采购申请、场地预约等。</w:t>
            </w:r>
          </w:p>
          <w:p w14:paraId="06A056D1">
            <w:pPr>
              <w:widowControl/>
              <w:jc w:val="left"/>
              <w:textAlignment w:val="center"/>
              <w:rPr>
                <w:rFonts w:hint="eastAsia" w:ascii="宋体" w:hAnsi="宋体" w:cs="宋体"/>
              </w:rPr>
            </w:pPr>
            <w:r>
              <w:rPr>
                <w:rFonts w:hint="eastAsia" w:ascii="宋体" w:hAnsi="宋体" w:cs="宋体"/>
              </w:rPr>
              <w:t>6）人事系统</w:t>
            </w:r>
          </w:p>
          <w:p w14:paraId="502F4965">
            <w:pPr>
              <w:widowControl/>
              <w:jc w:val="left"/>
              <w:textAlignment w:val="center"/>
              <w:rPr>
                <w:rFonts w:hint="eastAsia" w:ascii="宋体" w:hAnsi="宋体" w:cs="宋体"/>
              </w:rPr>
            </w:pPr>
            <w:r>
              <w:rPr>
                <w:rFonts w:hint="eastAsia" w:ascii="宋体" w:hAnsi="宋体" w:cs="宋体"/>
              </w:rPr>
              <w:t>教职工人员信息迁移，资质证书、工资报表等。</w:t>
            </w:r>
          </w:p>
          <w:p w14:paraId="411F8DBE">
            <w:pPr>
              <w:widowControl/>
              <w:jc w:val="left"/>
              <w:textAlignment w:val="center"/>
              <w:rPr>
                <w:rFonts w:hint="eastAsia" w:ascii="宋体" w:hAnsi="宋体" w:cs="宋体"/>
              </w:rPr>
            </w:pPr>
            <w:r>
              <w:rPr>
                <w:rFonts w:hint="eastAsia" w:ascii="宋体" w:hAnsi="宋体" w:cs="宋体"/>
              </w:rPr>
              <w:t>7）学工系统</w:t>
            </w:r>
          </w:p>
          <w:p w14:paraId="728D9AFF">
            <w:pPr>
              <w:widowControl/>
              <w:jc w:val="left"/>
              <w:textAlignment w:val="center"/>
              <w:rPr>
                <w:rFonts w:hint="eastAsia" w:ascii="宋体" w:hAnsi="宋体" w:cs="宋体"/>
              </w:rPr>
            </w:pPr>
            <w:r>
              <w:rPr>
                <w:rFonts w:hint="eastAsia" w:ascii="宋体" w:hAnsi="宋体" w:cs="宋体"/>
              </w:rPr>
              <w:t>学生信息、学生请假 、各项考核信息：处分、奖助贷申请、心理咨询、奖学金申请、助学金申请、违规登记等。</w:t>
            </w:r>
          </w:p>
          <w:p w14:paraId="3D8014D5">
            <w:pPr>
              <w:widowControl/>
              <w:jc w:val="left"/>
              <w:textAlignment w:val="center"/>
              <w:rPr>
                <w:rFonts w:hint="eastAsia" w:ascii="宋体" w:hAnsi="宋体" w:cs="宋体"/>
              </w:rPr>
            </w:pPr>
            <w:r>
              <w:rPr>
                <w:rFonts w:hint="eastAsia" w:ascii="宋体" w:hAnsi="宋体" w:cs="宋体"/>
              </w:rPr>
              <w:t>8）资产管理平台</w:t>
            </w:r>
          </w:p>
          <w:p w14:paraId="75AC144E">
            <w:pPr>
              <w:widowControl/>
              <w:jc w:val="left"/>
              <w:textAlignment w:val="center"/>
              <w:rPr>
                <w:rFonts w:hint="eastAsia" w:ascii="宋体" w:hAnsi="宋体" w:cs="宋体"/>
              </w:rPr>
            </w:pPr>
            <w:r>
              <w:rPr>
                <w:rFonts w:hint="eastAsia" w:ascii="宋体" w:hAnsi="宋体" w:cs="宋体"/>
              </w:rPr>
              <w:t>全校固定资产数据，资产调拨、资产库存等。</w:t>
            </w:r>
          </w:p>
          <w:p w14:paraId="6593E7E0">
            <w:pPr>
              <w:widowControl/>
              <w:jc w:val="left"/>
              <w:textAlignment w:val="center"/>
              <w:rPr>
                <w:rFonts w:hint="eastAsia" w:ascii="宋体" w:hAnsi="宋体" w:cs="宋体"/>
              </w:rPr>
            </w:pPr>
            <w:r>
              <w:rPr>
                <w:rFonts w:hint="eastAsia" w:ascii="宋体" w:hAnsi="宋体" w:cs="宋体"/>
              </w:rPr>
              <w:t>9）党建系统</w:t>
            </w:r>
          </w:p>
          <w:p w14:paraId="763359CF">
            <w:pPr>
              <w:widowControl/>
              <w:jc w:val="left"/>
              <w:textAlignment w:val="center"/>
              <w:rPr>
                <w:rFonts w:hint="eastAsia" w:ascii="宋体" w:hAnsi="宋体" w:cs="宋体"/>
              </w:rPr>
            </w:pPr>
            <w:r>
              <w:rPr>
                <w:rFonts w:hint="eastAsia" w:ascii="宋体" w:hAnsi="宋体" w:cs="宋体"/>
              </w:rPr>
              <w:t>党员数据信息、活动数据、支部数据。</w:t>
            </w:r>
          </w:p>
          <w:p w14:paraId="2B094772">
            <w:pPr>
              <w:widowControl/>
              <w:jc w:val="left"/>
              <w:textAlignment w:val="center"/>
              <w:rPr>
                <w:rFonts w:hint="eastAsia" w:ascii="宋体" w:hAnsi="宋体" w:cs="宋体"/>
              </w:rPr>
            </w:pPr>
            <w:r>
              <w:rPr>
                <w:rFonts w:hint="eastAsia" w:ascii="宋体" w:hAnsi="宋体" w:cs="宋体"/>
              </w:rPr>
              <w:t>10）教务管理系统</w:t>
            </w:r>
          </w:p>
          <w:p w14:paraId="1E06B3F6">
            <w:pPr>
              <w:widowControl/>
              <w:jc w:val="left"/>
              <w:textAlignment w:val="center"/>
              <w:rPr>
                <w:rFonts w:hint="eastAsia" w:ascii="宋体" w:hAnsi="宋体" w:cs="宋体"/>
              </w:rPr>
            </w:pPr>
            <w:r>
              <w:rPr>
                <w:rFonts w:hint="eastAsia" w:ascii="宋体" w:hAnsi="宋体" w:cs="宋体"/>
              </w:rPr>
              <w:t>学生信息、教材信息、人才培养方案、课程库、开课表、选课、排课、课表、成绩等。</w:t>
            </w:r>
          </w:p>
          <w:p w14:paraId="0232AC27">
            <w:pPr>
              <w:widowControl/>
              <w:jc w:val="left"/>
              <w:textAlignment w:val="center"/>
              <w:rPr>
                <w:rFonts w:hint="eastAsia" w:ascii="宋体" w:hAnsi="宋体" w:cs="宋体"/>
              </w:rPr>
            </w:pPr>
            <w:r>
              <w:rPr>
                <w:rFonts w:hint="eastAsia" w:ascii="宋体" w:hAnsi="宋体" w:cs="宋体"/>
              </w:rPr>
              <w:t>11）第二课堂系统</w:t>
            </w:r>
          </w:p>
          <w:p w14:paraId="6D030817">
            <w:pPr>
              <w:widowControl/>
              <w:jc w:val="left"/>
              <w:textAlignment w:val="center"/>
              <w:rPr>
                <w:rFonts w:hint="eastAsia" w:ascii="宋体" w:hAnsi="宋体" w:cs="宋体"/>
              </w:rPr>
            </w:pPr>
            <w:r>
              <w:rPr>
                <w:rFonts w:hint="eastAsia" w:ascii="宋体" w:hAnsi="宋体" w:cs="宋体"/>
              </w:rPr>
              <w:t>已发布活动，学生第二课堂成绩。</w:t>
            </w:r>
          </w:p>
        </w:tc>
      </w:tr>
      <w:tr w14:paraId="5A6FE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restart"/>
            <w:vAlign w:val="center"/>
          </w:tcPr>
          <w:p w14:paraId="2C9BF0D9">
            <w:pPr>
              <w:jc w:val="center"/>
              <w:rPr>
                <w:rFonts w:hint="eastAsia" w:ascii="宋体" w:hAnsi="宋体" w:cs="宋体"/>
                <w:b/>
                <w:bCs/>
              </w:rPr>
            </w:pPr>
            <w:r>
              <w:rPr>
                <w:rFonts w:hint="eastAsia" w:ascii="宋体" w:hAnsi="宋体" w:cs="宋体"/>
                <w:b/>
                <w:bCs/>
              </w:rPr>
              <w:t>16</w:t>
            </w:r>
          </w:p>
        </w:tc>
        <w:tc>
          <w:tcPr>
            <w:tcW w:w="1388" w:type="dxa"/>
            <w:vMerge w:val="restart"/>
            <w:vAlign w:val="center"/>
          </w:tcPr>
          <w:p w14:paraId="75738334">
            <w:pPr>
              <w:jc w:val="center"/>
              <w:rPr>
                <w:rFonts w:hint="default" w:ascii="宋体" w:hAnsi="宋体" w:cs="宋体" w:eastAsiaTheme="minorEastAsia"/>
                <w:b/>
                <w:bCs/>
                <w:lang w:val="en-US" w:eastAsia="zh-CN"/>
              </w:rPr>
            </w:pPr>
            <w:r>
              <w:rPr>
                <w:rFonts w:hint="eastAsia" w:ascii="宋体" w:hAnsi="宋体" w:cs="宋体"/>
                <w:b/>
                <w:bCs/>
              </w:rPr>
              <w:t>网络安全设备及服务</w:t>
            </w:r>
            <w:r>
              <w:rPr>
                <w:rFonts w:hint="eastAsia" w:ascii="宋体" w:hAnsi="宋体" w:cs="宋体"/>
                <w:b/>
                <w:bCs/>
                <w:lang w:val="en-US" w:eastAsia="zh-CN"/>
              </w:rPr>
              <w:t>(其中打“★”项为实质性要求，有一项负偏离将作为无效投标；打“▲”项为重要指标项。未按要求提供证明材料的视为负偏离)</w:t>
            </w:r>
          </w:p>
        </w:tc>
        <w:tc>
          <w:tcPr>
            <w:tcW w:w="7662" w:type="dxa"/>
            <w:vAlign w:val="center"/>
          </w:tcPr>
          <w:p w14:paraId="6B7D61F1">
            <w:pPr>
              <w:widowControl/>
              <w:jc w:val="left"/>
              <w:textAlignment w:val="center"/>
              <w:rPr>
                <w:rFonts w:hint="eastAsia" w:ascii="宋体" w:hAnsi="宋体" w:cs="宋体"/>
                <w:b/>
                <w:bCs/>
                <w:lang w:bidi="ar"/>
              </w:rPr>
            </w:pPr>
            <w:r>
              <w:rPr>
                <w:rFonts w:hint="eastAsia" w:ascii="宋体" w:hAnsi="宋体" w:cs="宋体"/>
                <w:b/>
                <w:bCs/>
                <w:lang w:bidi="ar"/>
              </w:rPr>
              <w:t>日志审计设备：</w:t>
            </w:r>
          </w:p>
          <w:p w14:paraId="442344B9">
            <w:pPr>
              <w:widowControl/>
              <w:jc w:val="left"/>
              <w:textAlignment w:val="center"/>
              <w:rPr>
                <w:rFonts w:hint="eastAsia" w:ascii="宋体" w:hAnsi="宋体" w:cs="宋体"/>
                <w:lang w:bidi="ar"/>
              </w:rPr>
            </w:pPr>
            <w:r>
              <w:rPr>
                <w:rFonts w:hint="eastAsia" w:ascii="宋体" w:hAnsi="宋体" w:cs="宋体"/>
                <w:lang w:bidi="ar"/>
              </w:rPr>
              <w:t>▲1、最大日志处理性能不低于≥12000 EPS，资产授权数量≥30，最高支持资产数≥200，</w:t>
            </w:r>
            <w:r>
              <w:rPr>
                <w:rFonts w:hint="eastAsia" w:ascii="宋体" w:hAnsi="宋体" w:cs="宋体"/>
                <w:b/>
                <w:bCs/>
                <w:lang w:bidi="ar"/>
              </w:rPr>
              <w:t>（提供</w:t>
            </w:r>
            <w:r>
              <w:rPr>
                <w:rFonts w:hint="eastAsia" w:ascii="宋体" w:hAnsi="宋体" w:cs="宋体"/>
                <w:b/>
                <w:bCs/>
                <w:highlight w:val="none"/>
                <w:lang w:bidi="ar"/>
              </w:rPr>
              <w:t>官网产品截图</w:t>
            </w:r>
            <w:r>
              <w:rPr>
                <w:rFonts w:hint="eastAsia" w:ascii="宋体" w:hAnsi="宋体" w:cs="宋体"/>
                <w:b/>
                <w:bCs/>
                <w:highlight w:val="none"/>
                <w:lang w:eastAsia="zh-CN" w:bidi="ar"/>
              </w:rPr>
              <w:t>或其他证明材料</w:t>
            </w:r>
            <w:r>
              <w:rPr>
                <w:rFonts w:hint="eastAsia" w:ascii="宋体" w:hAnsi="宋体" w:cs="宋体"/>
                <w:b/>
                <w:bCs/>
                <w:lang w:bidi="ar"/>
              </w:rPr>
              <w:t>）</w:t>
            </w:r>
            <w:r>
              <w:rPr>
                <w:rFonts w:hint="eastAsia" w:ascii="宋体" w:hAnsi="宋体" w:cs="宋体"/>
                <w:lang w:bidi="ar"/>
              </w:rPr>
              <w:t>。</w:t>
            </w:r>
          </w:p>
          <w:p w14:paraId="181055E2">
            <w:pPr>
              <w:widowControl/>
              <w:jc w:val="left"/>
              <w:textAlignment w:val="center"/>
              <w:rPr>
                <w:rFonts w:hint="eastAsia" w:ascii="宋体" w:hAnsi="宋体" w:cs="宋体"/>
                <w:lang w:bidi="ar"/>
              </w:rPr>
            </w:pPr>
            <w:r>
              <w:rPr>
                <w:rFonts w:hint="eastAsia" w:ascii="宋体" w:hAnsi="宋体" w:cs="宋体"/>
                <w:lang w:bidi="ar"/>
              </w:rPr>
              <w:t>▲2、千兆电口≥4，万兆光口≥2，支持2个网卡扩展槽。</w:t>
            </w:r>
          </w:p>
          <w:p w14:paraId="45BB8F6D">
            <w:pPr>
              <w:widowControl/>
              <w:jc w:val="left"/>
              <w:textAlignment w:val="center"/>
              <w:rPr>
                <w:rFonts w:hint="eastAsia" w:ascii="宋体" w:hAnsi="宋体" w:cs="宋体"/>
                <w:lang w:bidi="ar"/>
              </w:rPr>
            </w:pPr>
            <w:r>
              <w:rPr>
                <w:rFonts w:hint="eastAsia" w:ascii="宋体" w:hAnsi="宋体" w:cs="宋体"/>
                <w:lang w:bidi="ar"/>
              </w:rPr>
              <w:t>★3、采用国产芯片，自主可控，</w:t>
            </w:r>
            <w:r>
              <w:rPr>
                <w:rFonts w:hint="eastAsia" w:ascii="宋体" w:hAnsi="宋体" w:cs="宋体"/>
                <w:b/>
                <w:bCs/>
                <w:lang w:bidi="ar"/>
              </w:rPr>
              <w:t>（提供</w:t>
            </w:r>
            <w:r>
              <w:rPr>
                <w:rFonts w:hint="eastAsia" w:ascii="宋体" w:hAnsi="宋体" w:cs="宋体"/>
                <w:b/>
                <w:bCs/>
                <w:lang w:eastAsia="zh-CN" w:bidi="ar"/>
              </w:rPr>
              <w:t>权威机构出具的</w:t>
            </w:r>
            <w:r>
              <w:rPr>
                <w:rFonts w:hint="eastAsia" w:ascii="宋体" w:hAnsi="宋体" w:cs="宋体"/>
                <w:b/>
                <w:bCs/>
                <w:lang w:bidi="ar"/>
              </w:rPr>
              <w:t>第三方检测报告</w:t>
            </w:r>
            <w:r>
              <w:rPr>
                <w:rFonts w:hint="eastAsia" w:ascii="宋体" w:hAnsi="宋体" w:cs="宋体"/>
                <w:b/>
                <w:bCs/>
                <w:lang w:eastAsia="zh-CN" w:bidi="ar"/>
              </w:rPr>
              <w:t>扫描件</w:t>
            </w:r>
            <w:r>
              <w:rPr>
                <w:rFonts w:hint="eastAsia" w:ascii="宋体" w:hAnsi="宋体" w:cs="宋体"/>
                <w:b/>
                <w:bCs/>
                <w:lang w:bidi="ar"/>
              </w:rPr>
              <w:t>）</w:t>
            </w:r>
            <w:r>
              <w:rPr>
                <w:rFonts w:hint="eastAsia" w:ascii="宋体" w:hAnsi="宋体" w:cs="宋体"/>
                <w:lang w:bidi="ar"/>
              </w:rPr>
              <w:t>。</w:t>
            </w:r>
          </w:p>
          <w:p w14:paraId="477A17A6">
            <w:pPr>
              <w:widowControl/>
              <w:jc w:val="left"/>
              <w:textAlignment w:val="center"/>
              <w:rPr>
                <w:rFonts w:hint="eastAsia" w:ascii="宋体" w:hAnsi="宋体" w:cs="宋体"/>
                <w:lang w:bidi="ar"/>
              </w:rPr>
            </w:pPr>
            <w:r>
              <w:rPr>
                <w:rFonts w:hint="eastAsia" w:ascii="宋体" w:hAnsi="宋体" w:cs="宋体"/>
                <w:lang w:eastAsia="zh-CN" w:bidi="ar"/>
              </w:rPr>
              <w:t>4.</w:t>
            </w:r>
            <w:r>
              <w:rPr>
                <w:rFonts w:hint="eastAsia" w:ascii="宋体" w:hAnsi="宋体" w:cs="宋体"/>
                <w:lang w:bidi="ar"/>
              </w:rPr>
              <w:t>日志解析规则数量≥5000，日志存储支持符合密评要求的完整性校验，采用解决方案包上传对产品进行功能扩展，无需代码开发。</w:t>
            </w:r>
          </w:p>
          <w:p w14:paraId="31EA06FC">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支持手动或按周期自动备份系统配置，可随时对系统资产等配置进行还原操作，且自动备份周期与备份包个数可配；支持系统配置备份自动备份至远程服务器。</w:t>
            </w:r>
          </w:p>
          <w:p w14:paraId="7A1AB68D">
            <w:pPr>
              <w:widowControl/>
              <w:jc w:val="left"/>
              <w:textAlignment w:val="center"/>
              <w:rPr>
                <w:rFonts w:hint="eastAsia" w:ascii="宋体" w:hAnsi="宋体" w:cs="宋体"/>
                <w:lang w:bidi="ar"/>
              </w:rPr>
            </w:pPr>
            <w:r>
              <w:rPr>
                <w:rFonts w:hint="eastAsia" w:ascii="宋体" w:hAnsi="宋体" w:cs="宋体"/>
                <w:lang w:eastAsia="zh-CN" w:bidi="ar"/>
              </w:rPr>
              <w:t>6.</w:t>
            </w:r>
            <w:r>
              <w:rPr>
                <w:rFonts w:hint="eastAsia" w:ascii="宋体" w:hAnsi="宋体" w:cs="宋体"/>
                <w:lang w:bidi="ar"/>
              </w:rPr>
              <w:t>支持常见的虚拟机环境日志收集，包括Xen、VMWare、Hyper-V，支持美观易用的思维导图模式的解析规则界面自定义。</w:t>
            </w:r>
          </w:p>
          <w:p w14:paraId="6DDA4A96">
            <w:pPr>
              <w:widowControl/>
              <w:jc w:val="left"/>
              <w:textAlignment w:val="center"/>
              <w:rPr>
                <w:rFonts w:hint="eastAsia" w:ascii="宋体" w:hAnsi="宋体" w:cs="宋体"/>
                <w:lang w:bidi="ar"/>
              </w:rPr>
            </w:pPr>
            <w:r>
              <w:rPr>
                <w:rFonts w:hint="eastAsia" w:ascii="宋体" w:hAnsi="宋体" w:cs="宋体"/>
                <w:lang w:eastAsia="zh-CN" w:bidi="ar"/>
              </w:rPr>
              <w:t>7.</w:t>
            </w:r>
            <w:r>
              <w:rPr>
                <w:rFonts w:hint="eastAsia" w:ascii="宋体" w:hAnsi="宋体" w:cs="宋体"/>
                <w:lang w:bidi="ar"/>
              </w:rPr>
              <w:t>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 、地理信息。</w:t>
            </w:r>
          </w:p>
          <w:p w14:paraId="6A6C56FF">
            <w:pPr>
              <w:widowControl/>
              <w:jc w:val="left"/>
              <w:textAlignment w:val="center"/>
              <w:rPr>
                <w:rFonts w:hint="eastAsia" w:ascii="宋体" w:hAnsi="宋体" w:cs="宋体"/>
                <w:lang w:bidi="ar"/>
              </w:rPr>
            </w:pPr>
            <w:r>
              <w:rPr>
                <w:rFonts w:hint="eastAsia" w:ascii="宋体" w:hAnsi="宋体" w:cs="宋体"/>
                <w:lang w:eastAsia="zh-CN" w:bidi="ar"/>
              </w:rPr>
              <w:t>8.</w:t>
            </w:r>
            <w:r>
              <w:rPr>
                <w:rFonts w:hint="eastAsia" w:ascii="宋体" w:hAnsi="宋体" w:cs="宋体"/>
                <w:lang w:bidi="ar"/>
              </w:rPr>
              <w:t>可设置日志存储备份策略。包括系统日志保存期（天）、硬盘使用率百分比等策略。</w:t>
            </w:r>
          </w:p>
          <w:p w14:paraId="5952743D">
            <w:pPr>
              <w:widowControl/>
              <w:jc w:val="left"/>
              <w:textAlignment w:val="center"/>
              <w:rPr>
                <w:rFonts w:hint="eastAsia" w:ascii="宋体" w:hAnsi="宋体" w:cs="宋体"/>
                <w:lang w:bidi="ar"/>
              </w:rPr>
            </w:pPr>
            <w:r>
              <w:rPr>
                <w:rFonts w:hint="eastAsia" w:ascii="宋体" w:hAnsi="宋体" w:cs="宋体"/>
                <w:lang w:eastAsia="zh-CN" w:bidi="ar"/>
              </w:rPr>
              <w:t>9.</w:t>
            </w:r>
            <w:r>
              <w:rPr>
                <w:rFonts w:hint="eastAsia" w:ascii="宋体" w:hAnsi="宋体" w:cs="宋体"/>
                <w:lang w:bidi="ar"/>
              </w:rPr>
              <w:t>支持监控Linux操作系统以下参数：一分钟系统负载、5分钟系统负载、15分钟系统负载、CPU使用率、内存使用率、硬盘使用率、网络发送流量、网络接收流量、网络发送接收总流量、交换区使用率、硬盘总使用率、进程数、线程数。</w:t>
            </w:r>
          </w:p>
          <w:p w14:paraId="4B422ED0">
            <w:pPr>
              <w:widowControl/>
              <w:jc w:val="left"/>
              <w:textAlignment w:val="center"/>
              <w:rPr>
                <w:rFonts w:hint="eastAsia" w:ascii="宋体" w:hAnsi="宋体" w:cs="宋体"/>
                <w:highlight w:val="none"/>
                <w:lang w:bidi="ar"/>
              </w:rPr>
            </w:pPr>
            <w:r>
              <w:rPr>
                <w:rFonts w:hint="eastAsia" w:ascii="宋体" w:hAnsi="宋体" w:cs="宋体"/>
                <w:lang w:bidi="ar"/>
              </w:rPr>
              <w:t>▲10、内置73000+条CVE漏洞数据知识库，内置数十项符合OWASP的Web漏洞数据知识库，</w:t>
            </w:r>
            <w:r>
              <w:rPr>
                <w:rFonts w:hint="eastAsia" w:ascii="宋体" w:hAnsi="宋体" w:cs="宋体"/>
                <w:b/>
                <w:bCs/>
                <w:lang w:bidi="ar"/>
              </w:rPr>
              <w:t>（提</w:t>
            </w:r>
            <w:r>
              <w:rPr>
                <w:rFonts w:hint="eastAsia" w:ascii="宋体" w:hAnsi="宋体" w:cs="宋体"/>
                <w:b/>
                <w:bCs/>
                <w:highlight w:val="none"/>
                <w:lang w:bidi="ar"/>
              </w:rPr>
              <w:t>供官网产品截图</w:t>
            </w:r>
            <w:r>
              <w:rPr>
                <w:rFonts w:hint="eastAsia" w:ascii="宋体" w:hAnsi="宋体" w:cs="宋体"/>
                <w:b/>
                <w:bCs/>
                <w:highlight w:val="none"/>
                <w:lang w:eastAsia="zh-CN" w:bidi="ar"/>
              </w:rPr>
              <w:t>或其他证明材料</w:t>
            </w:r>
            <w:r>
              <w:rPr>
                <w:rFonts w:hint="eastAsia" w:ascii="宋体" w:hAnsi="宋体" w:cs="宋体"/>
                <w:b/>
                <w:bCs/>
                <w:highlight w:val="none"/>
                <w:lang w:bidi="ar"/>
              </w:rPr>
              <w:t>）</w:t>
            </w:r>
            <w:r>
              <w:rPr>
                <w:rFonts w:hint="eastAsia" w:ascii="宋体" w:hAnsi="宋体" w:cs="宋体"/>
                <w:highlight w:val="none"/>
                <w:lang w:bidi="ar"/>
              </w:rPr>
              <w:t>。</w:t>
            </w:r>
          </w:p>
          <w:p w14:paraId="450AB58F">
            <w:pPr>
              <w:widowControl/>
              <w:jc w:val="left"/>
              <w:textAlignment w:val="center"/>
              <w:rPr>
                <w:rFonts w:hint="eastAsia" w:ascii="宋体" w:hAnsi="宋体" w:cs="宋体"/>
                <w:lang w:bidi="ar"/>
              </w:rPr>
            </w:pPr>
            <w:r>
              <w:rPr>
                <w:rFonts w:hint="eastAsia" w:ascii="宋体" w:hAnsi="宋体" w:cs="宋体"/>
                <w:lang w:eastAsia="zh-CN" w:bidi="ar"/>
              </w:rPr>
              <w:t>11.</w:t>
            </w:r>
            <w:r>
              <w:rPr>
                <w:rFonts w:hint="eastAsia" w:ascii="宋体" w:hAnsi="宋体" w:cs="宋体"/>
                <w:lang w:bidi="ar"/>
              </w:rPr>
              <w:t>内置SOX、ISO27001、WEB安全等解决方案包，用户支持双因子认证登录，双因子认证令牌支持绑定至具体用户。</w:t>
            </w:r>
          </w:p>
          <w:p w14:paraId="46E3FA2D">
            <w:pPr>
              <w:widowControl/>
              <w:jc w:val="left"/>
              <w:textAlignment w:val="center"/>
              <w:rPr>
                <w:rFonts w:hint="eastAsia" w:ascii="宋体" w:hAnsi="宋体" w:cs="宋体"/>
                <w:lang w:bidi="ar"/>
              </w:rPr>
            </w:pPr>
            <w:r>
              <w:rPr>
                <w:rFonts w:hint="eastAsia" w:ascii="宋体" w:hAnsi="宋体" w:cs="宋体"/>
                <w:lang w:bidi="ar"/>
              </w:rPr>
              <w:t>★12、本次单台配置：2颗国产CPU，32G内存，2*6000GB SATA前+2*960GB SSD后，RAID卡，4*GE电口+2*10GE光口，2*900W电源，电源支持热插拔，2个万兆多模光模块，30个授权可管理设备数，5年原厂维保。</w:t>
            </w:r>
          </w:p>
          <w:p w14:paraId="33017846">
            <w:pPr>
              <w:widowControl/>
              <w:jc w:val="left"/>
              <w:textAlignment w:val="center"/>
              <w:rPr>
                <w:rFonts w:hint="eastAsia" w:ascii="宋体" w:hAnsi="宋体" w:cs="宋体"/>
                <w:lang w:bidi="ar"/>
              </w:rPr>
            </w:pPr>
            <w:r>
              <w:rPr>
                <w:rFonts w:hint="eastAsia" w:ascii="宋体" w:hAnsi="宋体" w:cs="宋体"/>
                <w:lang w:eastAsia="zh-CN" w:bidi="ar"/>
              </w:rPr>
              <w:t>13.</w:t>
            </w:r>
            <w:r>
              <w:rPr>
                <w:rFonts w:hint="eastAsia" w:ascii="宋体" w:hAnsi="宋体" w:cs="宋体"/>
                <w:lang w:bidi="ar"/>
              </w:rPr>
              <w:t>需与学校原有架构和软件兼容。</w:t>
            </w:r>
          </w:p>
        </w:tc>
      </w:tr>
      <w:tr w14:paraId="6055B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12DC2002">
            <w:pPr>
              <w:jc w:val="center"/>
              <w:rPr>
                <w:rFonts w:hint="eastAsia" w:ascii="宋体" w:hAnsi="宋体" w:cs="宋体"/>
                <w:b/>
                <w:bCs/>
              </w:rPr>
            </w:pPr>
          </w:p>
        </w:tc>
        <w:tc>
          <w:tcPr>
            <w:tcW w:w="1388" w:type="dxa"/>
            <w:vMerge w:val="continue"/>
            <w:vAlign w:val="center"/>
          </w:tcPr>
          <w:p w14:paraId="21C4B4A9">
            <w:pPr>
              <w:jc w:val="center"/>
              <w:rPr>
                <w:rFonts w:hint="eastAsia" w:ascii="宋体" w:hAnsi="宋体" w:cs="宋体"/>
                <w:b/>
                <w:bCs/>
              </w:rPr>
            </w:pPr>
          </w:p>
        </w:tc>
        <w:tc>
          <w:tcPr>
            <w:tcW w:w="7662" w:type="dxa"/>
            <w:vAlign w:val="center"/>
          </w:tcPr>
          <w:p w14:paraId="12537942">
            <w:pPr>
              <w:widowControl/>
              <w:jc w:val="left"/>
              <w:textAlignment w:val="center"/>
              <w:rPr>
                <w:rFonts w:hint="eastAsia" w:ascii="宋体" w:hAnsi="宋体" w:cs="宋体"/>
                <w:b/>
                <w:bCs/>
                <w:lang w:bidi="ar"/>
              </w:rPr>
            </w:pPr>
            <w:r>
              <w:rPr>
                <w:rFonts w:hint="eastAsia" w:ascii="宋体" w:hAnsi="宋体" w:cs="宋体"/>
                <w:b/>
                <w:bCs/>
                <w:lang w:bidi="ar"/>
              </w:rPr>
              <w:t>杀毒软件授权</w:t>
            </w:r>
          </w:p>
          <w:p w14:paraId="275FA5DB">
            <w:pPr>
              <w:widowControl/>
              <w:jc w:val="left"/>
              <w:textAlignment w:val="center"/>
              <w:rPr>
                <w:rFonts w:hint="eastAsia" w:ascii="宋体" w:hAnsi="宋体" w:cs="宋体"/>
                <w:lang w:bidi="ar"/>
              </w:rPr>
            </w:pPr>
            <w:r>
              <w:rPr>
                <w:rFonts w:hint="eastAsia" w:ascii="宋体" w:hAnsi="宋体" w:cs="宋体"/>
                <w:lang w:bidi="ar"/>
              </w:rPr>
              <w:t>含防病毒功能</w:t>
            </w:r>
            <w:r>
              <w:rPr>
                <w:rFonts w:hint="eastAsia" w:ascii="宋体" w:hAnsi="宋体" w:cs="宋体"/>
                <w:lang w:eastAsia="zh-CN" w:bidi="ar"/>
              </w:rPr>
              <w:t>，</w:t>
            </w:r>
            <w:r>
              <w:rPr>
                <w:rFonts w:hint="eastAsia" w:ascii="宋体" w:hAnsi="宋体" w:cs="宋体"/>
                <w:lang w:bidi="ar"/>
              </w:rPr>
              <w:t>可扩展补丁管理、主机防火墙、安全小助手（弹窗防护、垃圾清理、启动项管理）功能；含5年升级库授权。6个Linux服务器操作系统客户端授权；支持病毒、木马、恶意软件等进行查杀。系统默认支持主流Linux操作系统，含5年升级服务。</w:t>
            </w:r>
          </w:p>
          <w:p w14:paraId="1B6A83F9">
            <w:pPr>
              <w:widowControl/>
              <w:jc w:val="left"/>
              <w:textAlignment w:val="center"/>
              <w:rPr>
                <w:rFonts w:hint="eastAsia" w:ascii="宋体" w:hAnsi="宋体" w:cs="宋体"/>
                <w:lang w:bidi="ar"/>
              </w:rPr>
            </w:pPr>
            <w:r>
              <w:rPr>
                <w:rFonts w:hint="eastAsia" w:ascii="宋体" w:hAnsi="宋体" w:cs="宋体"/>
                <w:lang w:bidi="ar"/>
              </w:rPr>
              <w:t>需与学校原有架构和软件兼容。</w:t>
            </w:r>
          </w:p>
        </w:tc>
      </w:tr>
      <w:tr w14:paraId="1686F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Merge w:val="continue"/>
            <w:vAlign w:val="center"/>
          </w:tcPr>
          <w:p w14:paraId="526FCE9A">
            <w:pPr>
              <w:jc w:val="center"/>
              <w:rPr>
                <w:rFonts w:hint="eastAsia" w:ascii="宋体" w:hAnsi="宋体" w:cs="宋体"/>
                <w:b/>
                <w:bCs/>
              </w:rPr>
            </w:pPr>
          </w:p>
        </w:tc>
        <w:tc>
          <w:tcPr>
            <w:tcW w:w="1388" w:type="dxa"/>
            <w:vMerge w:val="continue"/>
            <w:vAlign w:val="center"/>
          </w:tcPr>
          <w:p w14:paraId="2655D77E">
            <w:pPr>
              <w:jc w:val="center"/>
              <w:rPr>
                <w:rFonts w:hint="eastAsia" w:ascii="宋体" w:hAnsi="宋体" w:cs="宋体"/>
                <w:b/>
                <w:bCs/>
              </w:rPr>
            </w:pPr>
          </w:p>
        </w:tc>
        <w:tc>
          <w:tcPr>
            <w:tcW w:w="7662" w:type="dxa"/>
            <w:vAlign w:val="center"/>
          </w:tcPr>
          <w:p w14:paraId="4638C5AE">
            <w:pPr>
              <w:widowControl/>
              <w:jc w:val="left"/>
              <w:textAlignment w:val="center"/>
              <w:rPr>
                <w:rFonts w:hint="eastAsia" w:ascii="宋体" w:hAnsi="宋体" w:cs="宋体"/>
                <w:b/>
                <w:bCs/>
                <w:lang w:bidi="ar"/>
              </w:rPr>
            </w:pPr>
            <w:r>
              <w:rPr>
                <w:rFonts w:hint="eastAsia" w:ascii="宋体" w:hAnsi="宋体" w:cs="宋体"/>
                <w:b/>
                <w:bCs/>
                <w:lang w:bidi="ar"/>
              </w:rPr>
              <w:t>出口防火墙</w:t>
            </w:r>
          </w:p>
          <w:p w14:paraId="0B0473F0">
            <w:pPr>
              <w:widowControl/>
              <w:jc w:val="left"/>
              <w:textAlignment w:val="center"/>
              <w:rPr>
                <w:rFonts w:hint="eastAsia" w:ascii="宋体" w:hAnsi="宋体" w:cs="宋体"/>
                <w:lang w:bidi="ar"/>
              </w:rPr>
            </w:pPr>
            <w:r>
              <w:rPr>
                <w:rFonts w:hint="eastAsia" w:ascii="宋体" w:hAnsi="宋体" w:cs="宋体"/>
                <w:lang w:bidi="ar"/>
              </w:rPr>
              <w:t>▲1、标准1U机架式设备，防火墙吞吐量≥7Gbps，最大并发连接数≥400万，每秒新建连接数≥8万。</w:t>
            </w:r>
            <w:r>
              <w:rPr>
                <w:rFonts w:hint="eastAsia" w:ascii="宋体" w:hAnsi="宋体" w:cs="宋体"/>
                <w:lang w:eastAsia="zh-CN" w:bidi="ar"/>
              </w:rPr>
              <w:t>（</w:t>
            </w:r>
            <w:r>
              <w:rPr>
                <w:rFonts w:hint="eastAsia" w:ascii="宋体" w:hAnsi="宋体" w:cs="宋体"/>
                <w:b/>
                <w:bCs/>
                <w:lang w:bidi="ar"/>
              </w:rPr>
              <w:t>提供</w:t>
            </w:r>
            <w:r>
              <w:rPr>
                <w:rFonts w:hint="eastAsia" w:ascii="宋体" w:hAnsi="宋体" w:cs="宋体"/>
                <w:b/>
                <w:bCs/>
                <w:highlight w:val="none"/>
                <w:lang w:bidi="ar"/>
              </w:rPr>
              <w:t>官网产品截图</w:t>
            </w:r>
            <w:r>
              <w:rPr>
                <w:rFonts w:hint="eastAsia" w:ascii="宋体" w:hAnsi="宋体" w:cs="宋体"/>
                <w:b/>
                <w:bCs/>
                <w:highlight w:val="none"/>
                <w:lang w:eastAsia="zh-CN" w:bidi="ar"/>
              </w:rPr>
              <w:t>或其他证明材料）</w:t>
            </w:r>
          </w:p>
          <w:p w14:paraId="44E07BDA">
            <w:pPr>
              <w:widowControl/>
              <w:jc w:val="left"/>
              <w:textAlignment w:val="center"/>
              <w:rPr>
                <w:rFonts w:hint="eastAsia" w:ascii="宋体" w:hAnsi="宋体" w:cs="宋体"/>
                <w:lang w:bidi="ar"/>
              </w:rPr>
            </w:pPr>
            <w:r>
              <w:rPr>
                <w:rFonts w:hint="eastAsia" w:ascii="宋体" w:hAnsi="宋体" w:cs="宋体"/>
                <w:lang w:eastAsia="zh-CN" w:bidi="ar"/>
              </w:rPr>
              <w:t>2.</w:t>
            </w:r>
            <w:r>
              <w:rPr>
                <w:rFonts w:hint="eastAsia" w:ascii="宋体" w:hAnsi="宋体" w:cs="宋体"/>
                <w:lang w:bidi="ar"/>
              </w:rPr>
              <w:t>IPS吞吐量≥2.2Gbps，IPSec VPN吞吐量≥3.7Gbps，SSL VPN吞吐量≥500Mbps，IPSec VPN隧道数≥4000，SSL VPN并发在线用户数≥1000。</w:t>
            </w:r>
            <w:r>
              <w:rPr>
                <w:rFonts w:hint="eastAsia" w:ascii="宋体" w:hAnsi="宋体" w:cs="宋体"/>
                <w:lang w:eastAsia="zh-CN" w:bidi="ar"/>
              </w:rPr>
              <w:t>（</w:t>
            </w:r>
            <w:r>
              <w:rPr>
                <w:rFonts w:hint="eastAsia" w:ascii="宋体" w:hAnsi="宋体" w:cs="宋体"/>
                <w:b/>
                <w:bCs/>
                <w:lang w:bidi="ar"/>
              </w:rPr>
              <w:t>提</w:t>
            </w:r>
            <w:r>
              <w:rPr>
                <w:rFonts w:hint="eastAsia" w:ascii="宋体" w:hAnsi="宋体" w:cs="宋体"/>
                <w:b/>
                <w:bCs/>
                <w:highlight w:val="none"/>
                <w:lang w:bidi="ar"/>
              </w:rPr>
              <w:t>供官网产品截图</w:t>
            </w:r>
            <w:r>
              <w:rPr>
                <w:rFonts w:hint="eastAsia" w:ascii="宋体" w:hAnsi="宋体" w:cs="宋体"/>
                <w:b/>
                <w:bCs/>
                <w:highlight w:val="none"/>
                <w:lang w:eastAsia="zh-CN" w:bidi="ar"/>
              </w:rPr>
              <w:t>或其他证明材料）</w:t>
            </w:r>
            <w:r>
              <w:rPr>
                <w:rFonts w:hint="eastAsia" w:ascii="宋体" w:hAnsi="宋体" w:cs="宋体"/>
                <w:lang w:bidi="ar"/>
              </w:rPr>
              <w:t>。</w:t>
            </w:r>
          </w:p>
          <w:p w14:paraId="72FC46D7">
            <w:pPr>
              <w:widowControl/>
              <w:jc w:val="left"/>
              <w:textAlignment w:val="center"/>
              <w:rPr>
                <w:rFonts w:hint="eastAsia" w:ascii="宋体" w:hAnsi="宋体" w:cs="宋体"/>
                <w:lang w:bidi="ar"/>
              </w:rPr>
            </w:pPr>
            <w:r>
              <w:rPr>
                <w:rFonts w:hint="eastAsia" w:ascii="宋体" w:hAnsi="宋体" w:cs="宋体"/>
                <w:lang w:bidi="ar"/>
              </w:rPr>
              <w:t>▲3、千兆Combo接口≥8，千兆电口≥2，万兆光口≥2。</w:t>
            </w:r>
          </w:p>
          <w:p w14:paraId="53368E7B">
            <w:pPr>
              <w:widowControl/>
              <w:jc w:val="left"/>
              <w:textAlignment w:val="center"/>
              <w:rPr>
                <w:rFonts w:hint="eastAsia" w:ascii="宋体" w:hAnsi="宋体" w:cs="宋体"/>
                <w:lang w:bidi="ar"/>
              </w:rPr>
            </w:pPr>
            <w:r>
              <w:rPr>
                <w:rFonts w:hint="eastAsia" w:ascii="宋体" w:hAnsi="宋体" w:cs="宋体"/>
                <w:lang w:bidi="ar"/>
              </w:rPr>
              <w:t>★4、采用国产芯片，自主可控。</w:t>
            </w:r>
            <w:r>
              <w:rPr>
                <w:rFonts w:hint="eastAsia" w:ascii="宋体" w:hAnsi="宋体" w:cs="宋体"/>
                <w:b/>
                <w:bCs/>
                <w:lang w:bidi="ar"/>
              </w:rPr>
              <w:t>（提供</w:t>
            </w:r>
            <w:r>
              <w:rPr>
                <w:rFonts w:hint="eastAsia" w:ascii="宋体" w:hAnsi="宋体" w:cs="宋体"/>
                <w:b/>
                <w:bCs/>
                <w:lang w:eastAsia="zh-CN" w:bidi="ar"/>
              </w:rPr>
              <w:t>权威机构出具的</w:t>
            </w:r>
            <w:r>
              <w:rPr>
                <w:rFonts w:hint="eastAsia" w:ascii="宋体" w:hAnsi="宋体" w:cs="宋体"/>
                <w:b/>
                <w:bCs/>
                <w:lang w:bidi="ar"/>
              </w:rPr>
              <w:t>第三方检测报告</w:t>
            </w:r>
            <w:r>
              <w:rPr>
                <w:rFonts w:hint="eastAsia" w:ascii="宋体" w:hAnsi="宋体" w:cs="宋体"/>
                <w:b/>
                <w:bCs/>
                <w:lang w:eastAsia="zh-CN" w:bidi="ar"/>
              </w:rPr>
              <w:t>扫描件</w:t>
            </w:r>
            <w:r>
              <w:rPr>
                <w:rFonts w:hint="eastAsia" w:ascii="宋体" w:hAnsi="宋体" w:cs="宋体"/>
                <w:b/>
                <w:bCs/>
                <w:lang w:bidi="ar"/>
              </w:rPr>
              <w:t>）</w:t>
            </w:r>
          </w:p>
          <w:p w14:paraId="6F04DF92">
            <w:pPr>
              <w:widowControl/>
              <w:jc w:val="left"/>
              <w:textAlignment w:val="center"/>
              <w:rPr>
                <w:rFonts w:hint="eastAsia" w:ascii="宋体" w:hAnsi="宋体" w:cs="宋体"/>
                <w:lang w:bidi="ar"/>
              </w:rPr>
            </w:pPr>
            <w:r>
              <w:rPr>
                <w:rFonts w:hint="eastAsia" w:ascii="宋体" w:hAnsi="宋体" w:cs="宋体"/>
                <w:lang w:eastAsia="zh-CN" w:bidi="ar"/>
              </w:rPr>
              <w:t>5.</w:t>
            </w:r>
            <w:r>
              <w:rPr>
                <w:rFonts w:hint="eastAsia" w:ascii="宋体" w:hAnsi="宋体" w:cs="宋体"/>
                <w:lang w:bidi="ar"/>
              </w:rPr>
              <w:t>支持冗余电源，冗余风扇，支持热插拔，预防设备故障导致网络瘫痪。</w:t>
            </w:r>
          </w:p>
          <w:p w14:paraId="2901CA8B">
            <w:pPr>
              <w:widowControl/>
              <w:jc w:val="left"/>
              <w:textAlignment w:val="center"/>
              <w:rPr>
                <w:rFonts w:hint="eastAsia" w:ascii="宋体" w:hAnsi="宋体" w:cs="宋体"/>
                <w:lang w:bidi="ar"/>
              </w:rPr>
            </w:pPr>
            <w:r>
              <w:rPr>
                <w:rFonts w:hint="eastAsia" w:ascii="宋体" w:hAnsi="宋体" w:cs="宋体"/>
                <w:lang w:eastAsia="zh-CN" w:bidi="ar"/>
              </w:rPr>
              <w:t>6.</w:t>
            </w:r>
            <w:r>
              <w:rPr>
                <w:rFonts w:hint="eastAsia" w:ascii="宋体" w:hAnsi="宋体" w:cs="宋体"/>
                <w:lang w:bidi="ar"/>
              </w:rPr>
              <w:t>支持静态路由、策略路由、RIP、OSPF、BGP、ISIS等路由协议。</w:t>
            </w:r>
          </w:p>
          <w:p w14:paraId="44C3FC8E">
            <w:pPr>
              <w:widowControl/>
              <w:jc w:val="left"/>
              <w:textAlignment w:val="center"/>
              <w:rPr>
                <w:rFonts w:hint="eastAsia" w:ascii="宋体" w:hAnsi="宋体" w:cs="宋体"/>
                <w:lang w:bidi="ar"/>
              </w:rPr>
            </w:pPr>
            <w:r>
              <w:rPr>
                <w:rFonts w:hint="eastAsia" w:ascii="宋体" w:hAnsi="宋体" w:cs="宋体"/>
                <w:lang w:eastAsia="zh-CN" w:bidi="ar"/>
              </w:rPr>
              <w:t>7.</w:t>
            </w:r>
            <w:r>
              <w:rPr>
                <w:rFonts w:hint="eastAsia" w:ascii="宋体" w:hAnsi="宋体" w:cs="宋体"/>
                <w:lang w:bidi="ar"/>
              </w:rPr>
              <w:t>支持IPv6协议栈、IPV6穿越技术、IPV6路由协议，支持IPv6 over IPv4 隧道，6RD隧道。</w:t>
            </w:r>
          </w:p>
          <w:p w14:paraId="2DBCA70F">
            <w:pPr>
              <w:widowControl/>
              <w:jc w:val="left"/>
              <w:textAlignment w:val="center"/>
              <w:rPr>
                <w:rFonts w:hint="eastAsia" w:ascii="宋体" w:hAnsi="宋体" w:cs="宋体"/>
                <w:lang w:bidi="ar"/>
              </w:rPr>
            </w:pPr>
            <w:r>
              <w:rPr>
                <w:rFonts w:hint="eastAsia" w:ascii="宋体" w:hAnsi="宋体" w:cs="宋体"/>
                <w:lang w:bidi="ar"/>
              </w:rPr>
              <w:t>▲8、支持安全策略阻断时设备发送反馈报文快速断开连接，如针对TCP报文反馈reset报文。</w:t>
            </w:r>
            <w:r>
              <w:rPr>
                <w:rFonts w:hint="eastAsia" w:ascii="宋体" w:hAnsi="宋体" w:cs="宋体"/>
                <w:b/>
                <w:bCs/>
                <w:lang w:bidi="ar"/>
              </w:rPr>
              <w:t>（提供</w:t>
            </w:r>
            <w:r>
              <w:rPr>
                <w:rFonts w:hint="eastAsia" w:ascii="宋体" w:hAnsi="宋体" w:cs="宋体"/>
                <w:b/>
                <w:bCs/>
                <w:lang w:eastAsia="zh-CN" w:bidi="ar"/>
              </w:rPr>
              <w:t>权威机构出具的</w:t>
            </w:r>
            <w:r>
              <w:rPr>
                <w:rFonts w:hint="eastAsia" w:ascii="宋体" w:hAnsi="宋体" w:cs="宋体"/>
                <w:b/>
                <w:bCs/>
                <w:lang w:bidi="ar"/>
              </w:rPr>
              <w:t>第三方检测报告</w:t>
            </w:r>
            <w:r>
              <w:rPr>
                <w:rFonts w:hint="eastAsia" w:ascii="宋体" w:hAnsi="宋体" w:cs="宋体"/>
                <w:b/>
                <w:bCs/>
                <w:lang w:eastAsia="zh-CN" w:bidi="ar"/>
              </w:rPr>
              <w:t>扫描件</w:t>
            </w:r>
            <w:r>
              <w:rPr>
                <w:rFonts w:hint="eastAsia" w:ascii="宋体" w:hAnsi="宋体" w:cs="宋体"/>
                <w:b/>
                <w:bCs/>
                <w:lang w:bidi="ar"/>
              </w:rPr>
              <w:t>）</w:t>
            </w:r>
          </w:p>
          <w:p w14:paraId="3961AB43">
            <w:pPr>
              <w:widowControl/>
              <w:jc w:val="left"/>
              <w:textAlignment w:val="center"/>
              <w:rPr>
                <w:rFonts w:hint="eastAsia" w:ascii="宋体" w:hAnsi="宋体" w:cs="宋体"/>
                <w:lang w:bidi="ar"/>
              </w:rPr>
            </w:pPr>
            <w:r>
              <w:rPr>
                <w:rFonts w:hint="eastAsia" w:ascii="宋体" w:hAnsi="宋体" w:cs="宋体"/>
                <w:lang w:eastAsia="zh-CN" w:bidi="ar"/>
              </w:rPr>
              <w:t>9.</w:t>
            </w:r>
            <w:r>
              <w:rPr>
                <w:rFonts w:hint="eastAsia" w:ascii="宋体" w:hAnsi="宋体" w:cs="宋体"/>
                <w:lang w:bidi="ar"/>
              </w:rPr>
              <w:t>支持HTTP、HTTPS、DNS、SIP等应用层Flood攻击，支持流量自学习功能，可设置自学习时间，并自动生成DDoS防范策略。</w:t>
            </w:r>
          </w:p>
          <w:p w14:paraId="72F407BF">
            <w:pPr>
              <w:widowControl/>
              <w:jc w:val="left"/>
              <w:textAlignment w:val="center"/>
              <w:rPr>
                <w:rFonts w:hint="eastAsia" w:ascii="宋体" w:hAnsi="宋体" w:cs="宋体"/>
                <w:lang w:bidi="ar"/>
              </w:rPr>
            </w:pPr>
            <w:r>
              <w:rPr>
                <w:rFonts w:hint="eastAsia" w:ascii="宋体" w:hAnsi="宋体" w:cs="宋体"/>
                <w:lang w:eastAsia="zh-CN" w:bidi="ar"/>
              </w:rPr>
              <w:t>10.</w:t>
            </w:r>
            <w:r>
              <w:rPr>
                <w:rFonts w:hint="eastAsia" w:ascii="宋体" w:hAnsi="宋体" w:cs="宋体"/>
                <w:lang w:bidi="ar"/>
              </w:rPr>
              <w:t>可识别应用层协议数量≥6000种</w:t>
            </w:r>
            <w:r>
              <w:rPr>
                <w:rFonts w:hint="eastAsia" w:ascii="宋体" w:hAnsi="宋体" w:cs="宋体"/>
                <w:lang w:eastAsia="zh-CN" w:bidi="ar"/>
              </w:rPr>
              <w:t>，</w:t>
            </w:r>
            <w:r>
              <w:rPr>
                <w:rFonts w:hint="eastAsia" w:ascii="宋体" w:hAnsi="宋体" w:cs="宋体"/>
                <w:lang w:bidi="ar"/>
              </w:rPr>
              <w:t>支持URL识别能力和 URL 地址识别库，云端URL识别库≥1.2亿。</w:t>
            </w:r>
          </w:p>
          <w:p w14:paraId="16DA257F">
            <w:pPr>
              <w:widowControl/>
              <w:jc w:val="left"/>
              <w:textAlignment w:val="center"/>
              <w:rPr>
                <w:rFonts w:hint="eastAsia" w:ascii="宋体" w:hAnsi="宋体" w:cs="宋体"/>
                <w:b/>
                <w:bCs/>
                <w:lang w:bidi="ar"/>
              </w:rPr>
            </w:pPr>
            <w:r>
              <w:rPr>
                <w:rFonts w:hint="eastAsia" w:ascii="宋体" w:hAnsi="宋体" w:cs="宋体"/>
                <w:lang w:bidi="ar"/>
              </w:rPr>
              <w:t>★11、支持最大100层的病毒压缩文件检测 。</w:t>
            </w:r>
            <w:r>
              <w:rPr>
                <w:rFonts w:hint="eastAsia" w:ascii="宋体" w:hAnsi="宋体" w:cs="宋体"/>
                <w:b/>
                <w:bCs/>
                <w:lang w:bidi="ar"/>
              </w:rPr>
              <w:t>（提供</w:t>
            </w:r>
            <w:r>
              <w:rPr>
                <w:rFonts w:hint="eastAsia" w:ascii="宋体" w:hAnsi="宋体" w:cs="宋体"/>
                <w:b/>
                <w:bCs/>
                <w:lang w:eastAsia="zh-CN" w:bidi="ar"/>
              </w:rPr>
              <w:t>权威机构出具的</w:t>
            </w:r>
            <w:r>
              <w:rPr>
                <w:rFonts w:hint="eastAsia" w:ascii="宋体" w:hAnsi="宋体" w:cs="宋体"/>
                <w:b/>
                <w:bCs/>
                <w:lang w:bidi="ar"/>
              </w:rPr>
              <w:t>第三方检测报告</w:t>
            </w:r>
            <w:r>
              <w:rPr>
                <w:rFonts w:hint="eastAsia" w:ascii="宋体" w:hAnsi="宋体" w:cs="宋体"/>
                <w:b/>
                <w:bCs/>
                <w:lang w:eastAsia="zh-CN" w:bidi="ar"/>
              </w:rPr>
              <w:t>扫描件</w:t>
            </w:r>
            <w:r>
              <w:rPr>
                <w:rFonts w:hint="eastAsia" w:ascii="宋体" w:hAnsi="宋体" w:cs="宋体"/>
                <w:b/>
                <w:bCs/>
                <w:lang w:bidi="ar"/>
              </w:rPr>
              <w:t>）</w:t>
            </w:r>
          </w:p>
          <w:p w14:paraId="49DD3D65">
            <w:pPr>
              <w:widowControl/>
              <w:jc w:val="left"/>
              <w:textAlignment w:val="center"/>
              <w:rPr>
                <w:rFonts w:hint="eastAsia" w:ascii="宋体" w:hAnsi="宋体" w:cs="宋体"/>
                <w:lang w:bidi="ar"/>
              </w:rPr>
            </w:pPr>
            <w:r>
              <w:rPr>
                <w:rFonts w:hint="eastAsia" w:ascii="宋体" w:hAnsi="宋体" w:cs="宋体"/>
                <w:lang w:eastAsia="zh-CN" w:bidi="ar"/>
              </w:rPr>
              <w:t>12.</w:t>
            </w:r>
            <w:r>
              <w:rPr>
                <w:rFonts w:hint="eastAsia" w:ascii="宋体" w:hAnsi="宋体" w:cs="宋体"/>
                <w:lang w:bidi="ar"/>
              </w:rPr>
              <w:t>支持通过telemetry功能，</w:t>
            </w:r>
            <w:r>
              <w:rPr>
                <w:rFonts w:hint="eastAsia" w:ascii="宋体" w:hAnsi="宋体" w:cs="宋体"/>
                <w:lang w:eastAsia="zh-CN" w:bidi="ar"/>
              </w:rPr>
              <w:t>设备</w:t>
            </w:r>
            <w:r>
              <w:rPr>
                <w:rFonts w:hint="eastAsia" w:ascii="宋体" w:hAnsi="宋体" w:cs="宋体"/>
                <w:lang w:bidi="ar"/>
              </w:rPr>
              <w:t>主动向采集器</w:t>
            </w:r>
            <w:r>
              <w:rPr>
                <w:rFonts w:hint="eastAsia" w:ascii="宋体" w:hAnsi="宋体" w:cs="宋体"/>
                <w:lang w:eastAsia="zh-CN" w:bidi="ar"/>
              </w:rPr>
              <w:t>上传</w:t>
            </w:r>
            <w:r>
              <w:rPr>
                <w:rFonts w:hint="eastAsia" w:ascii="宋体" w:hAnsi="宋体" w:cs="宋体"/>
                <w:lang w:bidi="ar"/>
              </w:rPr>
              <w:t>设备的接口流量统计、CPU或内存数据等信息。</w:t>
            </w:r>
          </w:p>
          <w:p w14:paraId="478937BD">
            <w:pPr>
              <w:widowControl/>
              <w:jc w:val="left"/>
              <w:textAlignment w:val="center"/>
              <w:rPr>
                <w:rFonts w:hint="eastAsia" w:ascii="宋体" w:hAnsi="宋体" w:cs="宋体"/>
                <w:lang w:bidi="ar"/>
              </w:rPr>
            </w:pPr>
            <w:r>
              <w:rPr>
                <w:rFonts w:hint="eastAsia" w:ascii="宋体" w:hAnsi="宋体" w:cs="宋体"/>
                <w:lang w:eastAsia="zh-CN" w:bidi="ar"/>
              </w:rPr>
              <w:t>13.</w:t>
            </w:r>
            <w:r>
              <w:rPr>
                <w:rFonts w:hint="eastAsia" w:ascii="宋体" w:hAnsi="宋体" w:cs="宋体"/>
                <w:lang w:bidi="ar"/>
              </w:rPr>
              <w:t>本次单台配置：240G 硬盘，冗余电源，5年威胁防护库升级，5年原厂维保。</w:t>
            </w:r>
          </w:p>
          <w:p w14:paraId="762C24A6">
            <w:pPr>
              <w:widowControl/>
              <w:jc w:val="left"/>
              <w:textAlignment w:val="center"/>
              <w:rPr>
                <w:rFonts w:hint="eastAsia" w:ascii="宋体" w:hAnsi="宋体" w:cs="宋体"/>
                <w:lang w:bidi="ar"/>
              </w:rPr>
            </w:pPr>
            <w:r>
              <w:rPr>
                <w:rFonts w:hint="eastAsia" w:ascii="宋体" w:hAnsi="宋体" w:cs="宋体"/>
                <w:lang w:eastAsia="zh-CN" w:bidi="ar"/>
              </w:rPr>
              <w:t>14.</w:t>
            </w:r>
            <w:r>
              <w:rPr>
                <w:rFonts w:hint="eastAsia" w:ascii="宋体" w:hAnsi="宋体" w:cs="宋体"/>
                <w:lang w:bidi="ar"/>
              </w:rPr>
              <w:t>需与学校原有架构和软件兼容。</w:t>
            </w:r>
          </w:p>
        </w:tc>
      </w:tr>
      <w:tr w14:paraId="4B109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008" w:type="dxa"/>
            <w:vAlign w:val="center"/>
          </w:tcPr>
          <w:p w14:paraId="51B55887">
            <w:pPr>
              <w:jc w:val="center"/>
              <w:rPr>
                <w:rFonts w:hint="eastAsia" w:ascii="宋体" w:hAnsi="宋体" w:cs="宋体"/>
                <w:b/>
                <w:bCs/>
              </w:rPr>
            </w:pPr>
            <w:r>
              <w:rPr>
                <w:rFonts w:hint="eastAsia" w:ascii="宋体" w:hAnsi="宋体" w:cs="宋体"/>
                <w:b/>
                <w:bCs/>
              </w:rPr>
              <w:t>17</w:t>
            </w:r>
          </w:p>
        </w:tc>
        <w:tc>
          <w:tcPr>
            <w:tcW w:w="1388" w:type="dxa"/>
            <w:vAlign w:val="center"/>
          </w:tcPr>
          <w:p w14:paraId="35121965">
            <w:pPr>
              <w:jc w:val="center"/>
              <w:rPr>
                <w:rFonts w:hint="eastAsia" w:ascii="宋体" w:hAnsi="宋体" w:cs="宋体"/>
                <w:b/>
                <w:bCs/>
              </w:rPr>
            </w:pPr>
            <w:r>
              <w:rPr>
                <w:rFonts w:hint="eastAsia" w:ascii="宋体" w:hAnsi="宋体" w:cs="宋体"/>
                <w:b/>
                <w:bCs/>
              </w:rPr>
              <w:t>系统集成</w:t>
            </w:r>
          </w:p>
        </w:tc>
        <w:tc>
          <w:tcPr>
            <w:tcW w:w="7662" w:type="dxa"/>
            <w:vAlign w:val="center"/>
          </w:tcPr>
          <w:p w14:paraId="1265162E">
            <w:pPr>
              <w:widowControl/>
              <w:jc w:val="left"/>
              <w:textAlignment w:val="center"/>
              <w:rPr>
                <w:rFonts w:hint="eastAsia" w:ascii="宋体" w:hAnsi="宋体" w:cs="宋体"/>
                <w:lang w:bidi="ar"/>
              </w:rPr>
            </w:pPr>
            <w:r>
              <w:rPr>
                <w:rFonts w:hint="eastAsia" w:ascii="宋体" w:hAnsi="宋体" w:cs="宋体"/>
                <w:lang w:bidi="ar"/>
              </w:rPr>
              <w:t>统一身份认证及一网通办平台、大数据数据中心建设中，需要对接学校已建系统和本项目在建系统，已建系统包括并不限于：一卡通管理系统、网络教学平台、实习毕业跟踪管理平台及智慧大脑平台等。</w:t>
            </w:r>
          </w:p>
        </w:tc>
      </w:tr>
    </w:tbl>
    <w:p w14:paraId="56A65DE0">
      <w:pPr>
        <w:spacing w:line="360" w:lineRule="auto"/>
        <w:ind w:firstLine="482"/>
        <w:rPr>
          <w:rFonts w:hint="eastAsia" w:ascii="宋体" w:hAnsi="宋体" w:eastAsia="宋体" w:cs="宋体"/>
          <w:b/>
          <w:sz w:val="24"/>
          <w:szCs w:val="24"/>
        </w:rPr>
      </w:pPr>
      <w:r>
        <w:rPr>
          <w:rFonts w:hint="eastAsia" w:ascii="宋体" w:hAnsi="宋体" w:eastAsia="宋体" w:cs="宋体"/>
          <w:b/>
          <w:sz w:val="24"/>
          <w:szCs w:val="24"/>
          <w:lang w:eastAsia="zh-CN"/>
        </w:rPr>
        <w:t>2.</w:t>
      </w:r>
      <w:r>
        <w:rPr>
          <w:rFonts w:hint="eastAsia" w:ascii="宋体" w:hAnsi="宋体" w:eastAsia="宋体" w:cs="宋体"/>
          <w:b/>
          <w:sz w:val="24"/>
          <w:szCs w:val="24"/>
        </w:rPr>
        <w:t>服务要求</w:t>
      </w:r>
    </w:p>
    <w:p w14:paraId="476C3FD4">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2.1、平台、系统采用微应用架构，能够根据学校的需求增添应用项目。</w:t>
      </w:r>
    </w:p>
    <w:p w14:paraId="1ED97F9C">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2.2、为保证项目整体软件兼容性及将来维护便利性，本次投标人所投平台中的各系统须兼容。</w:t>
      </w:r>
    </w:p>
    <w:p w14:paraId="1901441D">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 xml:space="preserve">2.3、应用能够在多终端运行，支持移动办公：移动端（Android 与 iPhone）、PC 端。 </w:t>
      </w:r>
    </w:p>
    <w:p w14:paraId="609EC81A">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2.4、平台、系统架构设计合理保证平台、系统不间断运行。平台、系统用户数量不受限制，可支持10000～50000人的同时在线访问，可支持8000用户的并发访问量，在线响应时间3秒以内。系统可以全天候 7*24 天不间断运行，不会因为程序错误导致响应失败或者系统崩溃。数据库设计要保证实现数据高效查询检索、数据更新及数据调用。</w:t>
      </w:r>
    </w:p>
    <w:p w14:paraId="466F76CB">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2.5、本项目平台、系统各模块需要根据标书要求进行开发，各模块之间数据相通。建设的软件平台若存在信息安全、后台漏洞、信息泄露、违法攻击等违反国家相关</w:t>
      </w:r>
      <w:r>
        <w:rPr>
          <w:rFonts w:hint="eastAsia" w:ascii="宋体" w:hAnsi="宋体" w:eastAsia="宋体" w:cs="宋体"/>
          <w:sz w:val="24"/>
          <w:szCs w:val="24"/>
          <w:lang w:eastAsia="zh-CN"/>
        </w:rPr>
        <w:t>互联网</w:t>
      </w:r>
      <w:r>
        <w:rPr>
          <w:rFonts w:hint="eastAsia" w:ascii="宋体" w:hAnsi="宋体" w:eastAsia="宋体" w:cs="宋体"/>
          <w:sz w:val="24"/>
          <w:szCs w:val="24"/>
        </w:rPr>
        <w:t>各项法律法规的情况，由中标人承担法律责任。</w:t>
      </w:r>
    </w:p>
    <w:p w14:paraId="3D2D326C">
      <w:pPr>
        <w:spacing w:line="264" w:lineRule="auto"/>
        <w:ind w:firstLine="480"/>
        <w:rPr>
          <w:rFonts w:hint="eastAsia" w:ascii="宋体" w:hAnsi="宋体" w:eastAsia="宋体" w:cs="宋体"/>
          <w:b/>
          <w:sz w:val="24"/>
          <w:szCs w:val="24"/>
        </w:rPr>
      </w:pPr>
      <w:r>
        <w:rPr>
          <w:rFonts w:hint="eastAsia" w:ascii="宋体" w:hAnsi="宋体" w:eastAsia="宋体" w:cs="宋体"/>
          <w:b/>
          <w:sz w:val="24"/>
          <w:szCs w:val="24"/>
        </w:rPr>
        <w:t>（三）商务要求</w:t>
      </w:r>
    </w:p>
    <w:p w14:paraId="09F42990">
      <w:pPr>
        <w:spacing w:line="264"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1.报价要求</w:t>
      </w:r>
    </w:p>
    <w:p w14:paraId="76EB21FF">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58425AE">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（2）供应商的任何错漏、优惠、竞争性报价不得作为减轻责任、减少服务、增加收费、降低服务质量的理由。</w:t>
      </w:r>
    </w:p>
    <w:p w14:paraId="29A6495F">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（3）供应商报价除包含招标文件中列明的项目外还应包括保障服务正常运行应当具有的物资和服务，对服务正常运行应当具有的物资和服务理解不一致的以采购单位理解为准。</w:t>
      </w:r>
    </w:p>
    <w:p w14:paraId="6B598E16">
      <w:pPr>
        <w:spacing w:line="264"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2.实施要求</w:t>
      </w:r>
    </w:p>
    <w:p w14:paraId="65ACD442">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（1）质量要求</w:t>
      </w:r>
    </w:p>
    <w:p w14:paraId="3257C1F7">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符合招标文件要求。</w:t>
      </w:r>
    </w:p>
    <w:p w14:paraId="6BB90056">
      <w:pPr>
        <w:spacing w:line="264"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（2）验收要求</w:t>
      </w:r>
    </w:p>
    <w:p w14:paraId="334EDAC1">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软件完成部署和调试后，采购人将组织履约验收，以采购人或实际使用人（最终用户）的验收报告为最终验收结果。</w:t>
      </w:r>
    </w:p>
    <w:p w14:paraId="732AED29">
      <w:pPr>
        <w:spacing w:line="264"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（3）人员要求</w:t>
      </w:r>
    </w:p>
    <w:p w14:paraId="50D92FEF">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①项目</w:t>
      </w:r>
      <w:r>
        <w:rPr>
          <w:rFonts w:hint="eastAsia" w:ascii="宋体" w:hAnsi="宋体" w:eastAsia="宋体" w:cs="宋体"/>
          <w:sz w:val="24"/>
          <w:szCs w:val="24"/>
          <w:lang w:eastAsia="zh-CN"/>
        </w:rPr>
        <w:t>负责人</w:t>
      </w:r>
      <w:r>
        <w:rPr>
          <w:rFonts w:hint="eastAsia" w:ascii="宋体" w:hAnsi="宋体" w:eastAsia="宋体" w:cs="宋体"/>
          <w:sz w:val="24"/>
          <w:szCs w:val="24"/>
        </w:rPr>
        <w:t xml:space="preserve">1人，须驻场服务，不得兼任其他岗位。 </w:t>
      </w:r>
    </w:p>
    <w:p w14:paraId="3710CF59">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 xml:space="preserve">②技术负责人1人，须驻场服务，不得兼任其他岗位。  </w:t>
      </w:r>
    </w:p>
    <w:p w14:paraId="1AEF55E9">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 xml:space="preserve">③开发实施人员：不少于3人，须3人驻场，不得兼任其他岗位。 </w:t>
      </w:r>
    </w:p>
    <w:p w14:paraId="6ABF978B">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④项目组所有人员必须为供应商正式工作人员，不得兼任其他项目工作，未经采购人同意，人员不得更换。</w:t>
      </w:r>
    </w:p>
    <w:p w14:paraId="5325AFC6">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3.付款方式：合同生效之日起30天内，支付至合同金额的30%，项目实施完成并初验合格后支付至合同金额的100%；</w:t>
      </w:r>
    </w:p>
    <w:p w14:paraId="67D51791">
      <w:pPr>
        <w:spacing w:line="264" w:lineRule="auto"/>
        <w:ind w:firstLine="480"/>
        <w:rPr>
          <w:rFonts w:hint="eastAsia" w:ascii="宋体" w:hAnsi="宋体" w:eastAsia="宋体" w:cs="宋体"/>
          <w:sz w:val="24"/>
          <w:szCs w:val="24"/>
        </w:rPr>
      </w:pPr>
      <w:r>
        <w:rPr>
          <w:rFonts w:hint="eastAsia" w:ascii="宋体" w:hAnsi="宋体" w:eastAsia="宋体" w:cs="宋体"/>
          <w:sz w:val="24"/>
          <w:szCs w:val="24"/>
        </w:rPr>
        <w:t>4.交付时间及地点</w:t>
      </w:r>
    </w:p>
    <w:p w14:paraId="74F6114E">
      <w:pPr>
        <w:spacing w:line="288" w:lineRule="auto"/>
        <w:ind w:firstLine="480"/>
        <w:rPr>
          <w:rFonts w:hint="eastAsia" w:ascii="宋体" w:hAnsi="宋体" w:eastAsia="宋体" w:cs="宋体"/>
          <w:sz w:val="24"/>
          <w:szCs w:val="24"/>
        </w:rPr>
      </w:pPr>
      <w:r>
        <w:rPr>
          <w:rFonts w:hint="eastAsia" w:ascii="宋体" w:hAnsi="宋体" w:eastAsia="宋体" w:cs="宋体"/>
          <w:sz w:val="24"/>
          <w:szCs w:val="24"/>
        </w:rPr>
        <w:t>（1）交付时间：2025年11月30日前完成</w:t>
      </w:r>
    </w:p>
    <w:p w14:paraId="1F02D24D">
      <w:pPr>
        <w:spacing w:line="288" w:lineRule="auto"/>
        <w:ind w:firstLine="480"/>
        <w:rPr>
          <w:rFonts w:hint="eastAsia" w:ascii="宋体" w:hAnsi="宋体" w:eastAsia="宋体" w:cs="宋体"/>
          <w:sz w:val="24"/>
          <w:szCs w:val="24"/>
        </w:rPr>
      </w:pPr>
      <w:r>
        <w:rPr>
          <w:rFonts w:hint="eastAsia" w:ascii="宋体" w:hAnsi="宋体" w:eastAsia="宋体" w:cs="宋体"/>
          <w:sz w:val="24"/>
          <w:szCs w:val="24"/>
        </w:rPr>
        <w:t>（2）交付地点：江阴市中专校</w:t>
      </w:r>
    </w:p>
    <w:p w14:paraId="4A4A9C47">
      <w:pPr>
        <w:spacing w:line="288" w:lineRule="auto"/>
        <w:ind w:firstLine="480"/>
        <w:rPr>
          <w:rFonts w:hint="eastAsia" w:ascii="宋体" w:hAnsi="宋体" w:eastAsia="宋体" w:cs="宋体"/>
          <w:sz w:val="24"/>
          <w:szCs w:val="24"/>
        </w:rPr>
      </w:pPr>
      <w:r>
        <w:rPr>
          <w:rFonts w:hint="eastAsia" w:ascii="宋体" w:hAnsi="宋体" w:eastAsia="宋体" w:cs="宋体"/>
          <w:sz w:val="24"/>
          <w:szCs w:val="24"/>
        </w:rPr>
        <w:t>5.服务期限：软件3年，硬件5年</w:t>
      </w:r>
    </w:p>
    <w:p w14:paraId="195F8F77">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6.供应商可对现场进行勘查（不统一组织，供应商可与采购单位直接联系安排），供应商可根据现场勘察情况形成准确的报价方案，因供应商不进行现场勘查造成费用计算不准等的后果均由供应商自己负责）。</w:t>
      </w:r>
    </w:p>
    <w:p w14:paraId="020F878D">
      <w:pPr>
        <w:autoSpaceDE w:val="0"/>
        <w:autoSpaceDN w:val="0"/>
        <w:adjustRightInd w:val="0"/>
        <w:spacing w:line="400" w:lineRule="exact"/>
        <w:rPr>
          <w:rFonts w:hint="eastAsia" w:ascii="黑体" w:hAnsi="黑体" w:eastAsia="黑体" w:cs="楷体_GB2312"/>
          <w:color w:val="000000"/>
          <w:sz w:val="28"/>
          <w:szCs w:val="28"/>
          <w:lang w:val="zh-CN"/>
        </w:rPr>
      </w:pPr>
      <w:r>
        <w:rPr>
          <w:rFonts w:hint="eastAsia" w:ascii="黑体" w:hAnsi="黑体" w:eastAsia="黑体" w:cs="楷体_GB2312"/>
          <w:color w:val="000000"/>
          <w:sz w:val="28"/>
          <w:szCs w:val="28"/>
          <w:lang w:val="zh-CN"/>
        </w:rPr>
        <w:t>三、有关说明：</w:t>
      </w:r>
    </w:p>
    <w:p w14:paraId="28CFCBFE">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1.</w:t>
      </w:r>
      <w:r>
        <w:rPr>
          <w:rFonts w:hint="eastAsia" w:ascii="宋体" w:hAnsi="宋体"/>
          <w:color w:val="000000"/>
          <w:kern w:val="0"/>
          <w:sz w:val="24"/>
        </w:rPr>
        <w:t>公开招标为一次性报价，投标单位所报内容必须完整，不得漏项。</w:t>
      </w:r>
    </w:p>
    <w:p w14:paraId="46D1A9B7">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2.</w:t>
      </w:r>
      <w:r>
        <w:rPr>
          <w:rFonts w:hint="eastAsia" w:ascii="宋体" w:hAnsi="宋体"/>
          <w:color w:val="000000"/>
          <w:kern w:val="0"/>
          <w:sz w:val="24"/>
        </w:rPr>
        <w:t>投标报价应包括产品、税金、包装、运费、仓储、质量检验、技术指导、验收、售后服务费、安装、培训等所有费用。</w:t>
      </w:r>
    </w:p>
    <w:p w14:paraId="7468A52C">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3.</w:t>
      </w:r>
      <w:r>
        <w:rPr>
          <w:rFonts w:hint="eastAsia" w:ascii="宋体" w:hAnsi="宋体"/>
          <w:color w:val="000000"/>
          <w:kern w:val="0"/>
          <w:sz w:val="24"/>
        </w:rPr>
        <w:t>产品质量必须符合《中华人民共和国国家标准》及我国最新颁布的与之相关的技术规范与正宗合格产品标准，同时必须满足招标书中所列全部规格、条件及要求和卖方承诺</w:t>
      </w:r>
      <w:r>
        <w:rPr>
          <w:rFonts w:hint="eastAsia" w:ascii="宋体" w:hAnsi="宋体"/>
          <w:color w:val="000000"/>
          <w:kern w:val="0"/>
          <w:sz w:val="24"/>
          <w:lang w:eastAsia="zh-CN"/>
        </w:rPr>
        <w:t>的其他指标</w:t>
      </w:r>
      <w:r>
        <w:rPr>
          <w:rFonts w:hint="eastAsia" w:ascii="宋体" w:hAnsi="宋体"/>
          <w:color w:val="000000"/>
          <w:kern w:val="0"/>
          <w:sz w:val="24"/>
        </w:rPr>
        <w:t>；产品质量出现问题，卖方负责包退、包换，费用由卖方负责。</w:t>
      </w:r>
    </w:p>
    <w:p w14:paraId="6D958510">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4.</w:t>
      </w:r>
      <w:r>
        <w:rPr>
          <w:rFonts w:hint="eastAsia" w:ascii="宋体" w:hAnsi="宋体"/>
          <w:color w:val="000000"/>
          <w:kern w:val="0"/>
          <w:sz w:val="24"/>
        </w:rPr>
        <w:t>货物保管：货物到达买方地址至验收合格期间，由卖方负责保管，若因保管不当造成的质量问题，卖方应负责修理，同时有关费用由卖方承担。</w:t>
      </w:r>
    </w:p>
    <w:p w14:paraId="1C1EAF3A">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5.</w:t>
      </w:r>
      <w:r>
        <w:rPr>
          <w:rFonts w:hint="eastAsia" w:ascii="宋体" w:hAnsi="宋体"/>
          <w:color w:val="000000"/>
          <w:kern w:val="0"/>
          <w:sz w:val="24"/>
        </w:rPr>
        <w:t>供应商若非投标产品原厂家的，成交后签订合同时须提供该产品原厂家（或驻中国办事机构）出具的有效的经销授权书</w:t>
      </w:r>
      <w:r>
        <w:rPr>
          <w:rFonts w:ascii="宋体" w:hAnsi="宋体"/>
          <w:color w:val="000000"/>
          <w:kern w:val="0"/>
          <w:sz w:val="24"/>
        </w:rPr>
        <w:t>。</w:t>
      </w:r>
    </w:p>
    <w:p w14:paraId="6034F3A6">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6.</w:t>
      </w:r>
      <w:r>
        <w:rPr>
          <w:rFonts w:hint="eastAsia" w:ascii="宋体" w:hAnsi="宋体"/>
          <w:color w:val="000000"/>
          <w:kern w:val="0"/>
          <w:sz w:val="24"/>
        </w:rPr>
        <w:t>凡涉及招标文件的补充说明或修正，均以江阴市政府采购中心书面依据为准。</w:t>
      </w:r>
    </w:p>
    <w:p w14:paraId="6A740E41">
      <w:pPr>
        <w:spacing w:line="400" w:lineRule="exact"/>
        <w:ind w:firstLine="480"/>
        <w:rPr>
          <w:rFonts w:hint="eastAsia" w:ascii="宋体" w:hAnsi="宋体"/>
          <w:color w:val="000000"/>
          <w:kern w:val="0"/>
          <w:sz w:val="24"/>
        </w:rPr>
      </w:pPr>
      <w:r>
        <w:rPr>
          <w:rFonts w:hint="eastAsia" w:ascii="宋体" w:hAnsi="宋体"/>
          <w:color w:val="000000"/>
          <w:kern w:val="0"/>
          <w:sz w:val="24"/>
          <w:lang w:eastAsia="zh-CN"/>
        </w:rPr>
        <w:t>7.</w:t>
      </w:r>
      <w:r>
        <w:rPr>
          <w:rFonts w:hint="eastAsia" w:ascii="宋体" w:hAnsi="宋体"/>
          <w:color w:val="000000"/>
          <w:kern w:val="0"/>
          <w:sz w:val="24"/>
        </w:rPr>
        <w:t>江阴市政府采购中心对本次招标结果不</w:t>
      </w:r>
      <w:r>
        <w:rPr>
          <w:rFonts w:hint="eastAsia" w:ascii="宋体" w:hAnsi="宋体"/>
          <w:color w:val="000000"/>
          <w:kern w:val="0"/>
          <w:sz w:val="24"/>
          <w:lang w:eastAsia="zh-CN"/>
        </w:rPr>
        <w:t>做任何解释</w:t>
      </w:r>
      <w:r>
        <w:rPr>
          <w:rFonts w:hint="eastAsia" w:ascii="宋体" w:hAnsi="宋体"/>
          <w:color w:val="000000"/>
          <w:kern w:val="0"/>
          <w:sz w:val="24"/>
        </w:rPr>
        <w:t>。</w:t>
      </w:r>
    </w:p>
    <w:p w14:paraId="0153C37C">
      <w:pPr>
        <w:spacing w:line="400" w:lineRule="exact"/>
        <w:ind w:firstLine="480"/>
        <w:rPr>
          <w:rFonts w:hint="eastAsia" w:ascii="宋体" w:hAnsi="宋体" w:eastAsia="宋体" w:cs="宋体"/>
          <w:sz w:val="24"/>
          <w:szCs w:val="24"/>
        </w:rPr>
      </w:pPr>
    </w:p>
    <w:p w14:paraId="057F26CB">
      <w:r>
        <w:br w:type="page"/>
      </w:r>
    </w:p>
    <w:p w14:paraId="6C9265F9"/>
    <w:p w14:paraId="475EFB11">
      <w:pPr>
        <w:pStyle w:val="22"/>
      </w:pPr>
      <w:bookmarkStart w:id="19" w:name="_Toc201302572"/>
      <w:r>
        <w:rPr>
          <w:rFonts w:hint="eastAsia"/>
        </w:rPr>
        <w:t>第四章　评标方法和评标标准</w:t>
      </w:r>
      <w:bookmarkEnd w:id="19"/>
    </w:p>
    <w:p w14:paraId="21D28D86">
      <w:pPr>
        <w:spacing w:line="600" w:lineRule="exact"/>
        <w:jc w:val="left"/>
        <w:rPr>
          <w:rFonts w:hint="eastAsia" w:ascii="黑体" w:hAnsi="黑体" w:eastAsia="黑体"/>
          <w:sz w:val="28"/>
          <w:szCs w:val="28"/>
        </w:rPr>
      </w:pPr>
      <w:r>
        <w:rPr>
          <w:rFonts w:hint="eastAsia" w:ascii="黑体" w:hAnsi="黑体" w:eastAsia="黑体"/>
          <w:sz w:val="28"/>
          <w:szCs w:val="28"/>
        </w:rPr>
        <w:t>一、评标方法</w:t>
      </w:r>
    </w:p>
    <w:p w14:paraId="258C190F">
      <w:pPr>
        <w:spacing w:line="400" w:lineRule="exact"/>
        <w:ind w:firstLine="480" w:firstLineChars="200"/>
        <w:jc w:val="left"/>
        <w:rPr>
          <w:rFonts w:hint="eastAsia"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是指投标文件满足招标文件全部实质性要求，且按照评审因素的量化指标评审得分最高的投标人为中标候选人的评标方法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0AAA23F4">
      <w:pPr>
        <w:spacing w:line="400" w:lineRule="exact"/>
        <w:ind w:firstLine="480" w:firstLineChars="200"/>
        <w:jc w:val="left"/>
        <w:rPr>
          <w:rFonts w:hint="eastAsia" w:ascii="宋体" w:hAnsi="宋体"/>
          <w:bCs/>
          <w:sz w:val="24"/>
        </w:rPr>
      </w:pPr>
      <w:r>
        <w:rPr>
          <w:rFonts w:hint="eastAsia" w:ascii="宋体" w:hAnsi="宋体"/>
          <w:bCs/>
          <w:sz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3C31F067">
      <w:pPr>
        <w:spacing w:line="400" w:lineRule="exact"/>
        <w:ind w:firstLine="480" w:firstLineChars="200"/>
        <w:outlineLvl w:val="0"/>
        <w:rPr>
          <w:rFonts w:hint="eastAsia" w:ascii="宋体" w:hAnsi="宋体"/>
          <w:sz w:val="24"/>
        </w:rPr>
      </w:pPr>
      <w:r>
        <w:rPr>
          <w:rFonts w:hint="eastAsia" w:ascii="宋体" w:hAnsi="宋体"/>
          <w:sz w:val="24"/>
        </w:rPr>
        <w:t>注：每部分的得分保留小数点后两位，合计得分保留小数点后两位。</w:t>
      </w:r>
    </w:p>
    <w:p w14:paraId="62E07210">
      <w:pPr>
        <w:spacing w:line="400" w:lineRule="exact"/>
        <w:ind w:firstLine="480"/>
        <w:rPr>
          <w:rFonts w:hint="eastAsia" w:ascii="宋体" w:hAnsi="宋体" w:cs="宋体"/>
        </w:rPr>
      </w:pPr>
    </w:p>
    <w:p w14:paraId="5784B710">
      <w:pPr>
        <w:pStyle w:val="22"/>
        <w:jc w:val="both"/>
      </w:pPr>
      <w:r>
        <w:rPr>
          <w:rFonts w:hint="eastAsia"/>
        </w:rPr>
        <w:t>二、评标标准</w:t>
      </w:r>
    </w:p>
    <w:tbl>
      <w:tblPr>
        <w:tblStyle w:val="24"/>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45" w:type="dxa"/>
          <w:left w:w="96" w:type="dxa"/>
          <w:bottom w:w="45" w:type="dxa"/>
          <w:right w:w="96" w:type="dxa"/>
        </w:tblCellMar>
      </w:tblPr>
      <w:tblGrid>
        <w:gridCol w:w="1074"/>
        <w:gridCol w:w="844"/>
        <w:gridCol w:w="1072"/>
        <w:gridCol w:w="5933"/>
        <w:gridCol w:w="679"/>
      </w:tblGrid>
      <w:tr w14:paraId="25C95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shd w:val="clear" w:color="auto" w:fill="auto"/>
            <w:vAlign w:val="center"/>
          </w:tcPr>
          <w:p w14:paraId="196FC631">
            <w:pPr>
              <w:spacing w:line="400" w:lineRule="exact"/>
              <w:jc w:val="center"/>
              <w:rPr>
                <w:rFonts w:hint="eastAsia" w:ascii="宋体" w:hAnsi="宋体" w:eastAsiaTheme="minorEastAsia" w:cstheme="minorBidi"/>
                <w:b/>
                <w:color w:val="auto"/>
                <w:kern w:val="2"/>
                <w:sz w:val="24"/>
                <w:szCs w:val="22"/>
                <w:lang w:val="en-US" w:eastAsia="zh-CN" w:bidi="ar-SA"/>
              </w:rPr>
            </w:pPr>
            <w:r>
              <w:rPr>
                <w:rFonts w:hint="eastAsia" w:ascii="宋体" w:hAnsi="宋体"/>
                <w:b/>
                <w:color w:val="auto"/>
                <w:sz w:val="24"/>
              </w:rPr>
              <w:t>评分项</w:t>
            </w:r>
          </w:p>
        </w:tc>
        <w:tc>
          <w:tcPr>
            <w:tcW w:w="844" w:type="dxa"/>
            <w:shd w:val="clear" w:color="auto" w:fill="auto"/>
            <w:vAlign w:val="center"/>
          </w:tcPr>
          <w:p w14:paraId="1E2983E9">
            <w:pPr>
              <w:spacing w:line="400" w:lineRule="exact"/>
              <w:jc w:val="center"/>
              <w:rPr>
                <w:rFonts w:hint="eastAsia" w:ascii="宋体" w:hAnsi="宋体" w:eastAsiaTheme="minorEastAsia" w:cstheme="minorBidi"/>
                <w:b/>
                <w:color w:val="auto"/>
                <w:kern w:val="2"/>
                <w:sz w:val="24"/>
                <w:szCs w:val="22"/>
                <w:lang w:val="en-US" w:eastAsia="zh-CN" w:bidi="ar-SA"/>
              </w:rPr>
            </w:pPr>
            <w:r>
              <w:rPr>
                <w:rFonts w:hint="eastAsia" w:ascii="宋体" w:hAnsi="宋体"/>
                <w:b/>
                <w:color w:val="auto"/>
                <w:sz w:val="24"/>
              </w:rPr>
              <w:t>序号</w:t>
            </w:r>
          </w:p>
        </w:tc>
        <w:tc>
          <w:tcPr>
            <w:tcW w:w="1072" w:type="dxa"/>
            <w:shd w:val="clear" w:color="auto" w:fill="auto"/>
            <w:vAlign w:val="center"/>
          </w:tcPr>
          <w:p w14:paraId="7013166C">
            <w:pPr>
              <w:spacing w:line="400" w:lineRule="exact"/>
              <w:jc w:val="center"/>
              <w:rPr>
                <w:rFonts w:hint="eastAsia" w:ascii="宋体" w:hAnsi="宋体" w:eastAsiaTheme="minorEastAsia" w:cstheme="minorBidi"/>
                <w:b/>
                <w:color w:val="auto"/>
                <w:kern w:val="2"/>
                <w:sz w:val="24"/>
                <w:szCs w:val="22"/>
                <w:lang w:val="en-US" w:eastAsia="zh-CN" w:bidi="ar-SA"/>
              </w:rPr>
            </w:pPr>
            <w:r>
              <w:rPr>
                <w:rFonts w:hint="eastAsia" w:ascii="宋体" w:hAnsi="宋体"/>
                <w:b/>
                <w:color w:val="auto"/>
                <w:sz w:val="24"/>
              </w:rPr>
              <w:t>评分因素</w:t>
            </w:r>
          </w:p>
        </w:tc>
        <w:tc>
          <w:tcPr>
            <w:tcW w:w="5933" w:type="dxa"/>
            <w:shd w:val="clear" w:color="auto" w:fill="auto"/>
            <w:vAlign w:val="center"/>
          </w:tcPr>
          <w:p w14:paraId="27501829">
            <w:pPr>
              <w:spacing w:line="400" w:lineRule="exact"/>
              <w:jc w:val="center"/>
              <w:rPr>
                <w:rFonts w:hint="eastAsia" w:ascii="宋体" w:hAnsi="宋体" w:eastAsiaTheme="minorEastAsia" w:cstheme="minorBidi"/>
                <w:b/>
                <w:color w:val="auto"/>
                <w:kern w:val="2"/>
                <w:sz w:val="24"/>
                <w:szCs w:val="22"/>
                <w:lang w:val="en-US" w:eastAsia="zh-CN" w:bidi="ar-SA"/>
              </w:rPr>
            </w:pPr>
            <w:r>
              <w:rPr>
                <w:rFonts w:hint="eastAsia" w:ascii="宋体" w:hAnsi="宋体"/>
                <w:b/>
                <w:color w:val="auto"/>
                <w:sz w:val="24"/>
              </w:rPr>
              <w:t>评分细则</w:t>
            </w:r>
          </w:p>
        </w:tc>
        <w:tc>
          <w:tcPr>
            <w:tcW w:w="679" w:type="dxa"/>
            <w:shd w:val="clear" w:color="auto" w:fill="auto"/>
            <w:vAlign w:val="center"/>
          </w:tcPr>
          <w:p w14:paraId="46BB982A">
            <w:pPr>
              <w:spacing w:line="400" w:lineRule="exact"/>
              <w:jc w:val="center"/>
              <w:rPr>
                <w:rFonts w:hint="eastAsia" w:ascii="宋体" w:hAnsi="宋体" w:eastAsiaTheme="minorEastAsia" w:cstheme="minorBidi"/>
                <w:b/>
                <w:color w:val="auto"/>
                <w:kern w:val="2"/>
                <w:sz w:val="24"/>
                <w:szCs w:val="22"/>
                <w:lang w:val="en-US" w:eastAsia="zh-CN" w:bidi="ar-SA"/>
              </w:rPr>
            </w:pPr>
            <w:r>
              <w:rPr>
                <w:rFonts w:hint="eastAsia" w:ascii="宋体" w:hAnsi="宋体"/>
                <w:b/>
                <w:color w:val="auto"/>
                <w:sz w:val="24"/>
              </w:rPr>
              <w:t>分值</w:t>
            </w:r>
          </w:p>
        </w:tc>
      </w:tr>
      <w:tr w14:paraId="2F3A6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shd w:val="clear" w:color="auto" w:fill="auto"/>
            <w:vAlign w:val="center"/>
          </w:tcPr>
          <w:p w14:paraId="46BCB5E7">
            <w:pPr>
              <w:spacing w:line="400" w:lineRule="exact"/>
              <w:jc w:val="center"/>
              <w:rPr>
                <w:rFonts w:ascii="宋体" w:hAnsi="宋体"/>
                <w:color w:val="auto"/>
                <w:sz w:val="24"/>
              </w:rPr>
            </w:pPr>
            <w:r>
              <w:rPr>
                <w:rFonts w:hint="eastAsia" w:ascii="宋体" w:hAnsi="宋体"/>
                <w:color w:val="auto"/>
                <w:sz w:val="24"/>
              </w:rPr>
              <w:t>一、价格部分</w:t>
            </w:r>
          </w:p>
          <w:p w14:paraId="4D68C523">
            <w:pPr>
              <w:spacing w:line="400" w:lineRule="exact"/>
              <w:jc w:val="center"/>
              <w:rPr>
                <w:rFonts w:hint="eastAsia" w:ascii="宋体" w:hAnsi="宋体" w:eastAsiaTheme="minorEastAsia" w:cstheme="minorBidi"/>
                <w:color w:val="auto"/>
                <w:kern w:val="2"/>
                <w:sz w:val="24"/>
                <w:szCs w:val="22"/>
                <w:lang w:val="en-US" w:eastAsia="zh-CN" w:bidi="ar-SA"/>
              </w:rPr>
            </w:pPr>
            <w:r>
              <w:rPr>
                <w:rFonts w:hint="eastAsia" w:ascii="宋体" w:hAnsi="宋体"/>
                <w:color w:val="auto"/>
                <w:sz w:val="24"/>
              </w:rPr>
              <w:t>（30分）</w:t>
            </w:r>
          </w:p>
        </w:tc>
        <w:tc>
          <w:tcPr>
            <w:tcW w:w="844" w:type="dxa"/>
            <w:shd w:val="clear" w:color="auto" w:fill="auto"/>
            <w:vAlign w:val="center"/>
          </w:tcPr>
          <w:p w14:paraId="30980319">
            <w:pPr>
              <w:spacing w:line="400" w:lineRule="exact"/>
              <w:jc w:val="center"/>
              <w:rPr>
                <w:rFonts w:hint="eastAsia" w:ascii="宋体" w:hAnsi="宋体" w:eastAsiaTheme="minorEastAsia" w:cstheme="minorBidi"/>
                <w:color w:val="auto"/>
                <w:kern w:val="2"/>
                <w:sz w:val="24"/>
                <w:szCs w:val="22"/>
                <w:lang w:val="en-US" w:eastAsia="zh-CN" w:bidi="ar-SA"/>
              </w:rPr>
            </w:pPr>
            <w:r>
              <w:rPr>
                <w:rFonts w:hint="eastAsia" w:ascii="宋体" w:hAnsi="宋体"/>
                <w:color w:val="auto"/>
                <w:sz w:val="24"/>
              </w:rPr>
              <w:t>1.1</w:t>
            </w:r>
          </w:p>
        </w:tc>
        <w:tc>
          <w:tcPr>
            <w:tcW w:w="1072" w:type="dxa"/>
            <w:shd w:val="clear" w:color="auto" w:fill="auto"/>
            <w:vAlign w:val="center"/>
          </w:tcPr>
          <w:p w14:paraId="09EEDA8C">
            <w:pPr>
              <w:spacing w:line="400" w:lineRule="exact"/>
              <w:jc w:val="center"/>
              <w:rPr>
                <w:rFonts w:hint="eastAsia" w:ascii="宋体" w:hAnsi="宋体" w:eastAsiaTheme="minorEastAsia" w:cstheme="minorBidi"/>
                <w:color w:val="auto"/>
                <w:kern w:val="2"/>
                <w:sz w:val="24"/>
                <w:szCs w:val="22"/>
                <w:lang w:val="en-US" w:eastAsia="zh-CN" w:bidi="ar-SA"/>
              </w:rPr>
            </w:pPr>
            <w:r>
              <w:rPr>
                <w:rFonts w:hint="eastAsia" w:ascii="宋体" w:hAnsi="宋体"/>
                <w:color w:val="auto"/>
                <w:sz w:val="24"/>
              </w:rPr>
              <w:t>投标报价</w:t>
            </w:r>
          </w:p>
        </w:tc>
        <w:tc>
          <w:tcPr>
            <w:tcW w:w="5933" w:type="dxa"/>
            <w:shd w:val="clear" w:color="auto" w:fill="auto"/>
            <w:vAlign w:val="center"/>
          </w:tcPr>
          <w:p w14:paraId="6D7D9342">
            <w:pPr>
              <w:spacing w:line="400" w:lineRule="exact"/>
              <w:rPr>
                <w:rFonts w:ascii="宋体" w:hAnsi="宋体"/>
                <w:color w:val="auto"/>
                <w:sz w:val="24"/>
              </w:rPr>
            </w:pPr>
            <w:r>
              <w:rPr>
                <w:rFonts w:hint="eastAsia" w:ascii="宋体" w:hAnsi="宋体"/>
                <w:color w:val="auto"/>
                <w:sz w:val="24"/>
              </w:rPr>
              <w:t>满足招标文件要求且投标报价最低的投标报价为评标基准价，其价格为满分。其他投标人的价格分按照下列公式计算：</w:t>
            </w:r>
          </w:p>
          <w:p w14:paraId="375CDEEA">
            <w:pPr>
              <w:spacing w:line="400" w:lineRule="exact"/>
              <w:rPr>
                <w:rFonts w:hint="eastAsia" w:ascii="宋体" w:hAnsi="宋体" w:eastAsiaTheme="minorEastAsia" w:cstheme="minorBidi"/>
                <w:color w:val="auto"/>
                <w:kern w:val="2"/>
                <w:sz w:val="24"/>
                <w:szCs w:val="22"/>
                <w:lang w:val="en-US" w:eastAsia="zh-CN" w:bidi="ar-SA"/>
              </w:rPr>
            </w:pPr>
            <w:r>
              <w:rPr>
                <w:rFonts w:hint="eastAsia" w:ascii="宋体" w:hAnsi="宋体"/>
                <w:color w:val="auto"/>
                <w:sz w:val="24"/>
              </w:rPr>
              <w:t>投标报价得分＝（评标基准价/投标报价）×30分</w:t>
            </w:r>
          </w:p>
        </w:tc>
        <w:tc>
          <w:tcPr>
            <w:tcW w:w="679" w:type="dxa"/>
            <w:shd w:val="clear" w:color="auto" w:fill="auto"/>
            <w:vAlign w:val="center"/>
          </w:tcPr>
          <w:p w14:paraId="40238F39">
            <w:pPr>
              <w:spacing w:line="400" w:lineRule="exact"/>
              <w:jc w:val="center"/>
              <w:rPr>
                <w:rFonts w:hint="eastAsia" w:ascii="宋体" w:hAnsi="宋体" w:eastAsiaTheme="minorEastAsia" w:cstheme="minorBidi"/>
                <w:color w:val="auto"/>
                <w:kern w:val="2"/>
                <w:sz w:val="24"/>
                <w:szCs w:val="22"/>
                <w:lang w:val="en-US" w:eastAsia="zh-CN" w:bidi="ar-SA"/>
              </w:rPr>
            </w:pPr>
            <w:r>
              <w:rPr>
                <w:rFonts w:hint="eastAsia" w:ascii="宋体" w:hAnsi="宋体"/>
                <w:color w:val="auto"/>
                <w:sz w:val="24"/>
              </w:rPr>
              <w:t>30</w:t>
            </w:r>
          </w:p>
        </w:tc>
      </w:tr>
      <w:tr w14:paraId="4F9F4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restart"/>
            <w:vAlign w:val="center"/>
          </w:tcPr>
          <w:p w14:paraId="3AC6B0F5">
            <w:pPr>
              <w:spacing w:line="400" w:lineRule="exact"/>
              <w:jc w:val="center"/>
              <w:rPr>
                <w:rFonts w:ascii="宋体" w:hAnsi="宋体"/>
                <w:color w:val="auto"/>
                <w:sz w:val="24"/>
              </w:rPr>
            </w:pPr>
            <w:r>
              <w:rPr>
                <w:rFonts w:hint="eastAsia" w:ascii="宋体" w:hAnsi="宋体"/>
                <w:color w:val="auto"/>
                <w:sz w:val="24"/>
              </w:rPr>
              <w:t>二、技术部分</w:t>
            </w:r>
          </w:p>
          <w:p w14:paraId="3C90D102">
            <w:pPr>
              <w:snapToGrid w:val="0"/>
              <w:spacing w:before="68"/>
              <w:jc w:val="center"/>
              <w:rPr>
                <w:rFonts w:hint="eastAsia" w:ascii="宋体" w:hAnsi="宋体" w:eastAsia="宋体" w:cs="宋体"/>
                <w:spacing w:val="-2"/>
                <w:sz w:val="24"/>
                <w:szCs w:val="24"/>
              </w:rPr>
            </w:pPr>
            <w:r>
              <w:rPr>
                <w:rFonts w:hint="eastAsia" w:ascii="宋体" w:hAnsi="宋体"/>
                <w:color w:val="auto"/>
                <w:sz w:val="24"/>
              </w:rPr>
              <w:t>（</w:t>
            </w:r>
            <w:r>
              <w:rPr>
                <w:rFonts w:hint="eastAsia" w:ascii="宋体" w:hAnsi="宋体"/>
                <w:color w:val="auto"/>
                <w:sz w:val="24"/>
                <w:lang w:val="en-US" w:eastAsia="zh-CN"/>
              </w:rPr>
              <w:t>50</w:t>
            </w:r>
            <w:r>
              <w:rPr>
                <w:rFonts w:hint="eastAsia" w:ascii="宋体" w:hAnsi="宋体"/>
                <w:color w:val="auto"/>
                <w:sz w:val="24"/>
              </w:rPr>
              <w:t>分）</w:t>
            </w:r>
          </w:p>
        </w:tc>
        <w:tc>
          <w:tcPr>
            <w:tcW w:w="844" w:type="dxa"/>
            <w:vAlign w:val="center"/>
          </w:tcPr>
          <w:p w14:paraId="5187C26B">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2.1</w:t>
            </w:r>
          </w:p>
        </w:tc>
        <w:tc>
          <w:tcPr>
            <w:tcW w:w="1072" w:type="dxa"/>
            <w:vAlign w:val="center"/>
          </w:tcPr>
          <w:p w14:paraId="43951325">
            <w:pPr>
              <w:snapToGrid w:val="0"/>
              <w:spacing w:before="68"/>
              <w:jc w:val="center"/>
              <w:rPr>
                <w:rFonts w:hint="eastAsia" w:ascii="宋体" w:hAnsi="宋体" w:eastAsia="宋体" w:cs="宋体"/>
                <w:spacing w:val="-2"/>
                <w:sz w:val="24"/>
                <w:szCs w:val="24"/>
              </w:rPr>
            </w:pPr>
            <w:r>
              <w:rPr>
                <w:rFonts w:hint="eastAsia" w:ascii="宋体" w:hAnsi="宋体" w:eastAsia="宋体" w:cs="宋体"/>
                <w:sz w:val="24"/>
                <w:szCs w:val="24"/>
              </w:rPr>
              <w:t>产品技术参数</w:t>
            </w:r>
          </w:p>
        </w:tc>
        <w:tc>
          <w:tcPr>
            <w:tcW w:w="5933" w:type="dxa"/>
            <w:vAlign w:val="center"/>
          </w:tcPr>
          <w:p w14:paraId="2F01059F">
            <w:pPr>
              <w:spacing w:line="400" w:lineRule="exact"/>
              <w:jc w:val="left"/>
              <w:rPr>
                <w:rFonts w:hint="eastAsia" w:ascii="宋体" w:hAnsi="宋体"/>
                <w:color w:val="auto"/>
                <w:sz w:val="24"/>
              </w:rPr>
            </w:pPr>
            <w:r>
              <w:rPr>
                <w:rFonts w:hint="eastAsia" w:ascii="宋体" w:hAnsi="宋体"/>
                <w:color w:val="auto"/>
                <w:sz w:val="24"/>
              </w:rPr>
              <w:t>根据《详细配置一览表</w:t>
            </w:r>
            <w:r>
              <w:rPr>
                <w:rFonts w:hint="eastAsia" w:ascii="宋体" w:hAnsi="宋体"/>
                <w:color w:val="auto"/>
                <w:sz w:val="24"/>
                <w:lang w:eastAsia="zh-CN"/>
              </w:rPr>
              <w:t>》《</w:t>
            </w:r>
            <w:r>
              <w:rPr>
                <w:rFonts w:hint="eastAsia" w:ascii="宋体" w:hAnsi="宋体"/>
                <w:color w:val="auto"/>
                <w:sz w:val="24"/>
              </w:rPr>
              <w:t>技术要求响应偏离表》等对</w:t>
            </w:r>
            <w:r>
              <w:rPr>
                <w:rFonts w:hint="eastAsia" w:ascii="宋体" w:hAnsi="宋体"/>
                <w:b/>
                <w:bCs/>
                <w:color w:val="auto"/>
                <w:sz w:val="24"/>
                <w:lang w:eastAsia="zh-CN"/>
              </w:rPr>
              <w:t>“网络安全设备及服务”</w:t>
            </w:r>
            <w:r>
              <w:rPr>
                <w:rFonts w:hint="eastAsia" w:ascii="宋体" w:hAnsi="宋体"/>
                <w:color w:val="auto"/>
                <w:sz w:val="24"/>
                <w:lang w:eastAsia="zh-CN"/>
              </w:rPr>
              <w:t>部分</w:t>
            </w:r>
            <w:r>
              <w:rPr>
                <w:rFonts w:hint="eastAsia" w:ascii="宋体" w:hAnsi="宋体"/>
                <w:color w:val="auto"/>
                <w:sz w:val="24"/>
              </w:rPr>
              <w:t>的</w:t>
            </w:r>
            <w:r>
              <w:rPr>
                <w:rFonts w:hint="eastAsia" w:ascii="宋体" w:hAnsi="宋体"/>
                <w:color w:val="auto"/>
                <w:sz w:val="24"/>
                <w:lang w:eastAsia="zh-CN"/>
              </w:rPr>
              <w:t>非打</w:t>
            </w:r>
            <w:r>
              <w:rPr>
                <w:rFonts w:hint="eastAsia" w:ascii="宋体" w:hAnsi="宋体" w:cs="宋体"/>
                <w:b/>
                <w:bCs/>
                <w:lang w:val="en-US" w:eastAsia="zh-CN"/>
              </w:rPr>
              <w:t>“★”</w:t>
            </w:r>
            <w:r>
              <w:rPr>
                <w:rFonts w:hint="eastAsia" w:ascii="宋体" w:hAnsi="宋体"/>
                <w:color w:val="auto"/>
                <w:sz w:val="24"/>
                <w:lang w:eastAsia="zh-CN"/>
              </w:rPr>
              <w:t>项</w:t>
            </w:r>
            <w:r>
              <w:rPr>
                <w:rFonts w:hint="eastAsia" w:ascii="宋体" w:hAnsi="宋体"/>
                <w:color w:val="auto"/>
                <w:sz w:val="24"/>
              </w:rPr>
              <w:t>主要技术指标的性能、技术参数的响应情况进行评审打分：全部符合招标文件要求，无负偏离得</w:t>
            </w:r>
            <w:r>
              <w:rPr>
                <w:rFonts w:hint="eastAsia" w:ascii="宋体" w:hAnsi="宋体"/>
                <w:color w:val="auto"/>
                <w:sz w:val="24"/>
                <w:lang w:val="en-US" w:eastAsia="zh-CN"/>
              </w:rPr>
              <w:t>12</w:t>
            </w:r>
            <w:r>
              <w:rPr>
                <w:rFonts w:hint="eastAsia" w:ascii="宋体" w:hAnsi="宋体"/>
                <w:color w:val="auto"/>
                <w:sz w:val="24"/>
                <w:highlight w:val="none"/>
              </w:rPr>
              <w:t>分，打“</w:t>
            </w:r>
            <w:r>
              <w:rPr>
                <w:rFonts w:hint="eastAsia" w:ascii="宋体" w:hAnsi="宋体" w:cs="宋体"/>
                <w:lang w:bidi="ar"/>
              </w:rPr>
              <w:t>▲</w:t>
            </w:r>
            <w:r>
              <w:rPr>
                <w:rFonts w:hint="eastAsia" w:ascii="宋体" w:hAnsi="宋体"/>
                <w:color w:val="auto"/>
                <w:sz w:val="24"/>
                <w:highlight w:val="none"/>
              </w:rPr>
              <w:t>”项</w:t>
            </w:r>
            <w:r>
              <w:rPr>
                <w:rFonts w:hint="eastAsia" w:ascii="宋体" w:hAnsi="宋体"/>
                <w:color w:val="auto"/>
                <w:sz w:val="24"/>
              </w:rPr>
              <w:t>有一项负偏离扣</w:t>
            </w:r>
            <w:r>
              <w:rPr>
                <w:rFonts w:hint="eastAsia" w:ascii="宋体" w:hAnsi="宋体"/>
                <w:color w:val="auto"/>
                <w:sz w:val="24"/>
                <w:lang w:val="en-US" w:eastAsia="zh-CN"/>
              </w:rPr>
              <w:t>1</w:t>
            </w:r>
            <w:r>
              <w:rPr>
                <w:rFonts w:hint="eastAsia" w:ascii="宋体" w:hAnsi="宋体"/>
                <w:color w:val="auto"/>
                <w:sz w:val="24"/>
              </w:rPr>
              <w:t>分，其余项有一项负偏离扣</w:t>
            </w:r>
            <w:r>
              <w:rPr>
                <w:rFonts w:hint="eastAsia" w:ascii="宋体" w:hAnsi="宋体"/>
                <w:color w:val="auto"/>
                <w:sz w:val="24"/>
                <w:lang w:val="en-US" w:eastAsia="zh-CN"/>
              </w:rPr>
              <w:t>0.5</w:t>
            </w:r>
            <w:r>
              <w:rPr>
                <w:rFonts w:hint="eastAsia" w:ascii="宋体" w:hAnsi="宋体"/>
                <w:color w:val="auto"/>
                <w:sz w:val="24"/>
              </w:rPr>
              <w:t>分，扣完为止。</w:t>
            </w:r>
          </w:p>
          <w:p w14:paraId="00C52324">
            <w:pPr>
              <w:spacing w:line="400" w:lineRule="exact"/>
              <w:jc w:val="left"/>
              <w:rPr>
                <w:rFonts w:hint="default" w:ascii="宋体" w:hAnsi="宋体" w:eastAsiaTheme="minorEastAsia"/>
                <w:color w:val="auto"/>
                <w:sz w:val="24"/>
                <w:lang w:val="en-US" w:eastAsia="zh-CN"/>
              </w:rPr>
            </w:pPr>
            <w:r>
              <w:rPr>
                <w:rFonts w:hint="eastAsia" w:ascii="宋体" w:hAnsi="宋体"/>
                <w:b/>
                <w:bCs/>
                <w:color w:val="auto"/>
                <w:sz w:val="24"/>
                <w:lang w:val="en-US" w:eastAsia="zh-CN"/>
              </w:rPr>
              <w:t>(未按要求提供证明材料的视为负偏离)</w:t>
            </w:r>
          </w:p>
        </w:tc>
        <w:tc>
          <w:tcPr>
            <w:tcW w:w="679" w:type="dxa"/>
            <w:vAlign w:val="center"/>
          </w:tcPr>
          <w:p w14:paraId="77E2B74F">
            <w:pPr>
              <w:snapToGrid w:val="0"/>
              <w:spacing w:before="68"/>
              <w:jc w:val="center"/>
              <w:rPr>
                <w:rFonts w:hint="eastAsia" w:ascii="宋体" w:hAnsi="宋体" w:eastAsia="宋体" w:cs="宋体"/>
                <w:sz w:val="24"/>
                <w:szCs w:val="24"/>
              </w:rPr>
            </w:pPr>
            <w:r>
              <w:rPr>
                <w:rFonts w:hint="eastAsia" w:ascii="宋体" w:hAnsi="宋体" w:eastAsia="宋体" w:cs="宋体"/>
                <w:sz w:val="24"/>
                <w:szCs w:val="24"/>
              </w:rPr>
              <w:t>12</w:t>
            </w:r>
          </w:p>
        </w:tc>
      </w:tr>
      <w:tr w14:paraId="36064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2B8C39E5">
            <w:pPr>
              <w:snapToGrid w:val="0"/>
              <w:spacing w:before="68"/>
              <w:jc w:val="center"/>
              <w:rPr>
                <w:rFonts w:hint="eastAsia" w:ascii="宋体" w:hAnsi="宋体" w:eastAsia="宋体" w:cs="宋体"/>
                <w:spacing w:val="-2"/>
                <w:sz w:val="24"/>
                <w:szCs w:val="24"/>
              </w:rPr>
            </w:pPr>
          </w:p>
        </w:tc>
        <w:tc>
          <w:tcPr>
            <w:tcW w:w="844" w:type="dxa"/>
            <w:vAlign w:val="center"/>
          </w:tcPr>
          <w:p w14:paraId="5DDAC6B3">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2.2</w:t>
            </w:r>
          </w:p>
        </w:tc>
        <w:tc>
          <w:tcPr>
            <w:tcW w:w="1072" w:type="dxa"/>
            <w:vAlign w:val="center"/>
          </w:tcPr>
          <w:p w14:paraId="3D95CAD4">
            <w:pPr>
              <w:snapToGrid w:val="0"/>
              <w:jc w:val="center"/>
              <w:rPr>
                <w:rFonts w:hint="eastAsia" w:ascii="宋体" w:hAnsi="宋体" w:eastAsia="宋体" w:cs="宋体"/>
                <w:sz w:val="24"/>
                <w:szCs w:val="24"/>
              </w:rPr>
            </w:pPr>
            <w:r>
              <w:rPr>
                <w:rFonts w:hint="eastAsia" w:ascii="宋体" w:hAnsi="宋体" w:eastAsia="宋体" w:cs="宋体"/>
                <w:sz w:val="24"/>
                <w:szCs w:val="24"/>
              </w:rPr>
              <w:t>需求理解</w:t>
            </w:r>
          </w:p>
        </w:tc>
        <w:tc>
          <w:tcPr>
            <w:tcW w:w="5933" w:type="dxa"/>
            <w:vAlign w:val="center"/>
          </w:tcPr>
          <w:p w14:paraId="3692E92E">
            <w:pPr>
              <w:spacing w:line="400" w:lineRule="exact"/>
              <w:rPr>
                <w:rFonts w:hint="eastAsia" w:ascii="宋体" w:hAnsi="宋体"/>
                <w:color w:val="auto"/>
                <w:sz w:val="24"/>
              </w:rPr>
            </w:pPr>
            <w:r>
              <w:rPr>
                <w:rFonts w:hint="eastAsia" w:ascii="宋体" w:hAnsi="宋体" w:eastAsia="宋体" w:cs="宋体"/>
                <w:sz w:val="24"/>
                <w:szCs w:val="24"/>
                <w:highlight w:val="none"/>
                <w:lang w:eastAsia="zh-CN"/>
              </w:rPr>
              <w:t>投</w:t>
            </w:r>
            <w:r>
              <w:rPr>
                <w:rFonts w:hint="eastAsia" w:ascii="宋体" w:hAnsi="宋体"/>
                <w:color w:val="auto"/>
                <w:sz w:val="24"/>
                <w:lang w:eastAsia="zh-CN"/>
              </w:rPr>
              <w:t>标人针对此项目的需求理解，包括</w:t>
            </w:r>
            <w:r>
              <w:rPr>
                <w:rFonts w:hint="eastAsia" w:ascii="宋体" w:hAnsi="宋体"/>
                <w:color w:val="auto"/>
                <w:sz w:val="24"/>
              </w:rPr>
              <w:t>①项目背景、②建设内容、③建设目标、④重点难点方面内容</w:t>
            </w:r>
            <w:r>
              <w:rPr>
                <w:rFonts w:hint="eastAsia" w:ascii="宋体" w:hAnsi="宋体"/>
                <w:color w:val="auto"/>
                <w:sz w:val="24"/>
                <w:lang w:eastAsia="zh-CN"/>
              </w:rPr>
              <w:t>。</w:t>
            </w:r>
            <w:r>
              <w:rPr>
                <w:rFonts w:hint="eastAsia" w:ascii="宋体" w:hAnsi="宋体"/>
                <w:color w:val="auto"/>
                <w:sz w:val="24"/>
              </w:rPr>
              <w:t xml:space="preserve"> </w:t>
            </w:r>
          </w:p>
          <w:p w14:paraId="3D084C19">
            <w:pPr>
              <w:spacing w:line="400" w:lineRule="exact"/>
              <w:rPr>
                <w:rFonts w:hint="eastAsia" w:ascii="宋体" w:hAnsi="宋体"/>
                <w:color w:val="auto"/>
                <w:sz w:val="24"/>
              </w:rPr>
            </w:pPr>
            <w:r>
              <w:rPr>
                <w:rFonts w:hint="eastAsia" w:ascii="宋体" w:hAnsi="宋体"/>
                <w:color w:val="auto"/>
                <w:sz w:val="24"/>
              </w:rPr>
              <w:t>方案内容描述全面合理符合采购需求的得</w:t>
            </w:r>
            <w:r>
              <w:rPr>
                <w:rFonts w:hint="eastAsia" w:ascii="宋体" w:hAnsi="宋体"/>
                <w:color w:val="auto"/>
                <w:sz w:val="24"/>
                <w:lang w:val="en-US" w:eastAsia="zh-CN"/>
              </w:rPr>
              <w:t>8</w:t>
            </w:r>
            <w:r>
              <w:rPr>
                <w:rFonts w:hint="eastAsia" w:ascii="宋体" w:hAnsi="宋体"/>
                <w:color w:val="auto"/>
                <w:sz w:val="24"/>
              </w:rPr>
              <w:t>分，每有一项内容缺失的扣2分；每有一项内容存在缺陷或不满足要求的扣1分，扣完为止。</w:t>
            </w:r>
          </w:p>
          <w:p w14:paraId="025C3261">
            <w:pPr>
              <w:spacing w:line="400" w:lineRule="exact"/>
              <w:rPr>
                <w:rFonts w:hint="eastAsia" w:ascii="宋体" w:hAnsi="宋体" w:eastAsia="宋体" w:cs="宋体"/>
                <w:sz w:val="24"/>
                <w:szCs w:val="24"/>
              </w:rPr>
            </w:pPr>
            <w:r>
              <w:rPr>
                <w:rFonts w:hint="eastAsia" w:ascii="宋体" w:hAnsi="宋体"/>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79" w:type="dxa"/>
            <w:vAlign w:val="center"/>
          </w:tcPr>
          <w:p w14:paraId="260557CE">
            <w:pPr>
              <w:snapToGrid w:val="0"/>
              <w:spacing w:before="6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r>
      <w:tr w14:paraId="71B7A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29B41452">
            <w:pPr>
              <w:snapToGrid w:val="0"/>
              <w:jc w:val="center"/>
              <w:rPr>
                <w:rFonts w:hint="eastAsia" w:ascii="宋体" w:hAnsi="宋体" w:eastAsia="宋体" w:cs="宋体"/>
                <w:sz w:val="24"/>
                <w:szCs w:val="24"/>
              </w:rPr>
            </w:pPr>
          </w:p>
        </w:tc>
        <w:tc>
          <w:tcPr>
            <w:tcW w:w="844" w:type="dxa"/>
            <w:vAlign w:val="center"/>
          </w:tcPr>
          <w:p w14:paraId="61F102CE">
            <w:pPr>
              <w:snapToGrid w:val="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1072" w:type="dxa"/>
            <w:vAlign w:val="center"/>
          </w:tcPr>
          <w:p w14:paraId="7C7C551E">
            <w:pPr>
              <w:snapToGrid w:val="0"/>
              <w:jc w:val="center"/>
              <w:rPr>
                <w:rFonts w:hint="eastAsia" w:ascii="宋体" w:hAnsi="宋体" w:eastAsia="宋体" w:cs="宋体"/>
                <w:sz w:val="24"/>
                <w:szCs w:val="24"/>
              </w:rPr>
            </w:pPr>
            <w:r>
              <w:rPr>
                <w:rFonts w:hint="eastAsia" w:ascii="宋体" w:hAnsi="宋体" w:eastAsia="宋体" w:cs="宋体"/>
                <w:sz w:val="24"/>
                <w:szCs w:val="24"/>
              </w:rPr>
              <w:t>项目实施方案</w:t>
            </w:r>
          </w:p>
        </w:tc>
        <w:tc>
          <w:tcPr>
            <w:tcW w:w="5933" w:type="dxa"/>
            <w:vAlign w:val="center"/>
          </w:tcPr>
          <w:p w14:paraId="48DA5D1A">
            <w:pPr>
              <w:spacing w:line="400" w:lineRule="exact"/>
              <w:rPr>
                <w:rFonts w:hint="eastAsia" w:ascii="宋体" w:hAnsi="宋体"/>
                <w:color w:val="auto"/>
                <w:sz w:val="24"/>
              </w:rPr>
            </w:pPr>
            <w:r>
              <w:rPr>
                <w:rFonts w:hint="eastAsia" w:ascii="宋体" w:hAnsi="宋体"/>
                <w:color w:val="auto"/>
                <w:sz w:val="24"/>
                <w:lang w:eastAsia="zh-CN"/>
              </w:rPr>
              <w:t>投标人针对此项目</w:t>
            </w:r>
            <w:r>
              <w:rPr>
                <w:rFonts w:hint="eastAsia" w:ascii="宋体" w:hAnsi="宋体"/>
                <w:color w:val="auto"/>
                <w:sz w:val="24"/>
              </w:rPr>
              <w:t>提供的项目实施方案</w:t>
            </w:r>
            <w:r>
              <w:rPr>
                <w:rFonts w:hint="eastAsia" w:ascii="宋体" w:hAnsi="宋体"/>
                <w:color w:val="auto"/>
                <w:sz w:val="24"/>
                <w:lang w:eastAsia="zh-CN"/>
              </w:rPr>
              <w:t>，包括</w:t>
            </w:r>
            <w:r>
              <w:rPr>
                <w:rFonts w:hint="eastAsia" w:ascii="宋体" w:hAnsi="宋体"/>
                <w:color w:val="auto"/>
                <w:sz w:val="24"/>
              </w:rPr>
              <w:t>①实施团队人员配置、②工期安排、③针对本项目的进度保障措施、④针对本项目的质量保障措施</w:t>
            </w:r>
            <w:r>
              <w:rPr>
                <w:rFonts w:hint="eastAsia" w:ascii="宋体" w:hAnsi="宋体"/>
                <w:color w:val="auto"/>
                <w:sz w:val="24"/>
                <w:lang w:eastAsia="zh-CN"/>
              </w:rPr>
              <w:t>。</w:t>
            </w:r>
            <w:r>
              <w:rPr>
                <w:rFonts w:hint="eastAsia" w:ascii="宋体" w:hAnsi="宋体"/>
                <w:color w:val="auto"/>
                <w:sz w:val="24"/>
              </w:rPr>
              <w:t xml:space="preserve"> </w:t>
            </w:r>
          </w:p>
          <w:p w14:paraId="7C329C5D">
            <w:pPr>
              <w:spacing w:line="400" w:lineRule="exact"/>
              <w:rPr>
                <w:rFonts w:hint="eastAsia" w:ascii="宋体" w:hAnsi="宋体"/>
                <w:color w:val="auto"/>
                <w:sz w:val="24"/>
              </w:rPr>
            </w:pPr>
            <w:r>
              <w:rPr>
                <w:rFonts w:hint="eastAsia" w:ascii="宋体" w:hAnsi="宋体"/>
                <w:color w:val="auto"/>
                <w:sz w:val="24"/>
              </w:rPr>
              <w:t>方案内容描述全面合理符合采购需求的得</w:t>
            </w:r>
            <w:r>
              <w:rPr>
                <w:rFonts w:hint="eastAsia" w:ascii="宋体" w:hAnsi="宋体"/>
                <w:color w:val="auto"/>
                <w:sz w:val="24"/>
                <w:lang w:val="en-US" w:eastAsia="zh-CN"/>
              </w:rPr>
              <w:t>8</w:t>
            </w:r>
            <w:r>
              <w:rPr>
                <w:rFonts w:hint="eastAsia" w:ascii="宋体" w:hAnsi="宋体"/>
                <w:color w:val="auto"/>
                <w:sz w:val="24"/>
              </w:rPr>
              <w:t>分，每有一项内容缺失的扣2分；每有一项内容存在缺陷或不满足要求的扣1分，扣完为止。</w:t>
            </w:r>
          </w:p>
          <w:p w14:paraId="3CA58788">
            <w:pPr>
              <w:spacing w:line="400" w:lineRule="exact"/>
              <w:rPr>
                <w:rFonts w:hint="eastAsia" w:ascii="宋体" w:hAnsi="宋体" w:eastAsia="宋体" w:cs="宋体"/>
                <w:sz w:val="24"/>
                <w:szCs w:val="24"/>
              </w:rPr>
            </w:pPr>
            <w:r>
              <w:rPr>
                <w:rFonts w:hint="eastAsia" w:ascii="宋体" w:hAnsi="宋体"/>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79" w:type="dxa"/>
            <w:vAlign w:val="center"/>
          </w:tcPr>
          <w:p w14:paraId="354D4E0A">
            <w:pPr>
              <w:snapToGrid w:val="0"/>
              <w:spacing w:before="6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r>
      <w:tr w14:paraId="61F3B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2CF93BF8">
            <w:pPr>
              <w:snapToGrid w:val="0"/>
              <w:jc w:val="center"/>
              <w:rPr>
                <w:rFonts w:hint="eastAsia" w:ascii="宋体" w:hAnsi="宋体" w:eastAsia="宋体" w:cs="宋体"/>
                <w:sz w:val="24"/>
                <w:szCs w:val="24"/>
              </w:rPr>
            </w:pPr>
          </w:p>
        </w:tc>
        <w:tc>
          <w:tcPr>
            <w:tcW w:w="844" w:type="dxa"/>
            <w:vAlign w:val="center"/>
          </w:tcPr>
          <w:p w14:paraId="4BBBC7D2">
            <w:pPr>
              <w:snapToGrid w:val="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1072" w:type="dxa"/>
            <w:vAlign w:val="center"/>
          </w:tcPr>
          <w:p w14:paraId="707E67FE">
            <w:pPr>
              <w:snapToGrid w:val="0"/>
              <w:jc w:val="center"/>
              <w:rPr>
                <w:rFonts w:hint="eastAsia" w:ascii="宋体" w:hAnsi="宋体" w:eastAsia="宋体" w:cs="宋体"/>
                <w:sz w:val="24"/>
                <w:szCs w:val="24"/>
              </w:rPr>
            </w:pPr>
            <w:r>
              <w:rPr>
                <w:rFonts w:hint="eastAsia" w:ascii="宋体" w:hAnsi="宋体" w:eastAsia="宋体" w:cs="宋体"/>
                <w:sz w:val="24"/>
                <w:szCs w:val="24"/>
              </w:rPr>
              <w:t>维保服务方案</w:t>
            </w:r>
          </w:p>
        </w:tc>
        <w:tc>
          <w:tcPr>
            <w:tcW w:w="5933" w:type="dxa"/>
            <w:vAlign w:val="center"/>
          </w:tcPr>
          <w:p w14:paraId="3C685F61">
            <w:pPr>
              <w:spacing w:line="400" w:lineRule="exact"/>
              <w:rPr>
                <w:rFonts w:hint="eastAsia" w:ascii="宋体" w:hAnsi="宋体"/>
                <w:color w:val="auto"/>
                <w:sz w:val="24"/>
                <w:lang w:eastAsia="zh-CN"/>
              </w:rPr>
            </w:pPr>
            <w:r>
              <w:rPr>
                <w:rFonts w:hint="eastAsia" w:ascii="宋体" w:hAnsi="宋体"/>
                <w:color w:val="auto"/>
                <w:sz w:val="24"/>
                <w:lang w:eastAsia="zh-CN"/>
              </w:rPr>
              <w:t>投标人针对此项目</w:t>
            </w:r>
            <w:r>
              <w:rPr>
                <w:rFonts w:hint="eastAsia" w:ascii="宋体" w:hAnsi="宋体"/>
                <w:color w:val="auto"/>
                <w:sz w:val="24"/>
              </w:rPr>
              <w:t>提供</w:t>
            </w:r>
            <w:r>
              <w:rPr>
                <w:rFonts w:hint="eastAsia" w:ascii="宋体" w:hAnsi="宋体"/>
                <w:color w:val="auto"/>
                <w:sz w:val="24"/>
                <w:lang w:eastAsia="zh-CN"/>
              </w:rPr>
              <w:t>的</w:t>
            </w:r>
            <w:r>
              <w:rPr>
                <w:rFonts w:hint="eastAsia" w:ascii="宋体" w:hAnsi="宋体"/>
                <w:color w:val="auto"/>
                <w:sz w:val="24"/>
              </w:rPr>
              <w:t>维保服务方案</w:t>
            </w:r>
            <w:r>
              <w:rPr>
                <w:rFonts w:hint="eastAsia" w:ascii="宋体" w:hAnsi="宋体"/>
                <w:color w:val="auto"/>
                <w:sz w:val="24"/>
                <w:lang w:eastAsia="zh-CN"/>
              </w:rPr>
              <w:t>，包括</w:t>
            </w:r>
            <w:r>
              <w:rPr>
                <w:rFonts w:hint="eastAsia" w:ascii="宋体" w:hAnsi="宋体"/>
                <w:color w:val="auto"/>
                <w:sz w:val="24"/>
              </w:rPr>
              <w:t>①服务体系、②服务内容、③应急措施、④技术人员保障及服务电话</w:t>
            </w:r>
            <w:r>
              <w:rPr>
                <w:rFonts w:hint="eastAsia" w:ascii="宋体" w:hAnsi="宋体"/>
                <w:color w:val="auto"/>
                <w:sz w:val="24"/>
                <w:lang w:eastAsia="zh-CN"/>
              </w:rPr>
              <w:t>。</w:t>
            </w:r>
          </w:p>
          <w:p w14:paraId="0B1FD97E">
            <w:pPr>
              <w:spacing w:line="400" w:lineRule="exact"/>
              <w:rPr>
                <w:rFonts w:hint="eastAsia" w:ascii="宋体" w:hAnsi="宋体"/>
                <w:color w:val="auto"/>
                <w:sz w:val="24"/>
              </w:rPr>
            </w:pPr>
            <w:r>
              <w:rPr>
                <w:rFonts w:hint="eastAsia" w:ascii="宋体" w:hAnsi="宋体"/>
                <w:color w:val="auto"/>
                <w:sz w:val="24"/>
              </w:rPr>
              <w:t>方案内容描述全面合理符合采购需求的得</w:t>
            </w:r>
            <w:r>
              <w:rPr>
                <w:rFonts w:hint="eastAsia" w:ascii="宋体" w:hAnsi="宋体"/>
                <w:color w:val="auto"/>
                <w:sz w:val="24"/>
                <w:lang w:val="en-US" w:eastAsia="zh-CN"/>
              </w:rPr>
              <w:t>8</w:t>
            </w:r>
            <w:r>
              <w:rPr>
                <w:rFonts w:hint="eastAsia" w:ascii="宋体" w:hAnsi="宋体"/>
                <w:color w:val="auto"/>
                <w:sz w:val="24"/>
              </w:rPr>
              <w:t>分，每有一项内容缺失的扣2分；每有一项内容存在缺陷或不满足要求的扣1分，扣完为止。</w:t>
            </w:r>
          </w:p>
          <w:p w14:paraId="5FE774AA">
            <w:pPr>
              <w:spacing w:line="400" w:lineRule="exact"/>
              <w:rPr>
                <w:rFonts w:hint="eastAsia" w:ascii="宋体" w:hAnsi="宋体" w:eastAsia="宋体" w:cs="宋体"/>
                <w:sz w:val="24"/>
                <w:szCs w:val="24"/>
              </w:rPr>
            </w:pPr>
            <w:r>
              <w:rPr>
                <w:rFonts w:hint="eastAsia" w:ascii="宋体" w:hAnsi="宋体"/>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79" w:type="dxa"/>
            <w:vAlign w:val="center"/>
          </w:tcPr>
          <w:p w14:paraId="4D7378F2">
            <w:pPr>
              <w:snapToGrid w:val="0"/>
              <w:spacing w:before="6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r>
      <w:tr w14:paraId="624B3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5DE3DB08">
            <w:pPr>
              <w:snapToGrid w:val="0"/>
              <w:jc w:val="center"/>
              <w:rPr>
                <w:rFonts w:hint="eastAsia" w:ascii="宋体" w:hAnsi="宋体" w:eastAsia="宋体" w:cs="宋体"/>
                <w:sz w:val="24"/>
                <w:szCs w:val="24"/>
              </w:rPr>
            </w:pPr>
          </w:p>
        </w:tc>
        <w:tc>
          <w:tcPr>
            <w:tcW w:w="844" w:type="dxa"/>
            <w:vAlign w:val="center"/>
          </w:tcPr>
          <w:p w14:paraId="2DA037EB">
            <w:pPr>
              <w:snapToGrid w:val="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1072" w:type="dxa"/>
            <w:vAlign w:val="center"/>
          </w:tcPr>
          <w:p w14:paraId="0956BD3E">
            <w:pPr>
              <w:snapToGrid w:val="0"/>
              <w:jc w:val="center"/>
              <w:rPr>
                <w:rFonts w:hint="eastAsia" w:ascii="宋体" w:hAnsi="宋体" w:eastAsia="宋体" w:cs="宋体"/>
                <w:sz w:val="24"/>
                <w:szCs w:val="24"/>
              </w:rPr>
            </w:pPr>
            <w:r>
              <w:rPr>
                <w:rFonts w:hint="eastAsia" w:ascii="宋体" w:hAnsi="宋体" w:eastAsia="宋体" w:cs="宋体"/>
                <w:sz w:val="24"/>
                <w:szCs w:val="24"/>
              </w:rPr>
              <w:t>培训方案</w:t>
            </w:r>
          </w:p>
        </w:tc>
        <w:tc>
          <w:tcPr>
            <w:tcW w:w="5933" w:type="dxa"/>
            <w:vAlign w:val="center"/>
          </w:tcPr>
          <w:p w14:paraId="5FA6A640">
            <w:pPr>
              <w:spacing w:line="400" w:lineRule="exact"/>
              <w:rPr>
                <w:rFonts w:hint="eastAsia" w:ascii="宋体" w:hAnsi="宋体"/>
                <w:color w:val="auto"/>
                <w:sz w:val="24"/>
              </w:rPr>
            </w:pPr>
            <w:r>
              <w:rPr>
                <w:rFonts w:hint="eastAsia" w:ascii="宋体" w:hAnsi="宋体"/>
                <w:color w:val="auto"/>
                <w:sz w:val="24"/>
                <w:lang w:eastAsia="zh-CN"/>
              </w:rPr>
              <w:t>投标人针对此项目</w:t>
            </w:r>
            <w:r>
              <w:rPr>
                <w:rFonts w:hint="eastAsia" w:ascii="宋体" w:hAnsi="宋体"/>
                <w:color w:val="auto"/>
                <w:sz w:val="24"/>
              </w:rPr>
              <w:t>提供</w:t>
            </w:r>
            <w:r>
              <w:rPr>
                <w:rFonts w:hint="eastAsia" w:ascii="宋体" w:hAnsi="宋体"/>
                <w:color w:val="auto"/>
                <w:sz w:val="24"/>
                <w:lang w:eastAsia="zh-CN"/>
              </w:rPr>
              <w:t>的</w:t>
            </w:r>
            <w:r>
              <w:rPr>
                <w:rFonts w:hint="eastAsia" w:ascii="宋体" w:hAnsi="宋体"/>
                <w:color w:val="auto"/>
                <w:sz w:val="24"/>
              </w:rPr>
              <w:t>培训方案</w:t>
            </w:r>
            <w:r>
              <w:rPr>
                <w:rFonts w:hint="eastAsia" w:ascii="宋体" w:hAnsi="宋体"/>
                <w:color w:val="auto"/>
                <w:sz w:val="24"/>
                <w:lang w:eastAsia="zh-CN"/>
              </w:rPr>
              <w:t>，包括</w:t>
            </w:r>
            <w:r>
              <w:rPr>
                <w:rFonts w:hint="eastAsia" w:ascii="宋体" w:hAnsi="宋体"/>
                <w:color w:val="auto"/>
                <w:sz w:val="24"/>
              </w:rPr>
              <w:t>①培训内容、②培训师资配备、③培训时间安排。</w:t>
            </w:r>
          </w:p>
          <w:p w14:paraId="1744BDF8">
            <w:pPr>
              <w:spacing w:line="400" w:lineRule="exact"/>
              <w:rPr>
                <w:rFonts w:hint="eastAsia" w:ascii="宋体" w:hAnsi="宋体"/>
                <w:color w:val="auto"/>
                <w:sz w:val="24"/>
              </w:rPr>
            </w:pPr>
            <w:r>
              <w:rPr>
                <w:rFonts w:hint="eastAsia" w:ascii="宋体" w:hAnsi="宋体"/>
                <w:color w:val="auto"/>
                <w:sz w:val="24"/>
              </w:rPr>
              <w:t>方案内容描述全面合理符合采购需求的得</w:t>
            </w:r>
            <w:r>
              <w:rPr>
                <w:rFonts w:hint="eastAsia" w:ascii="宋体" w:hAnsi="宋体"/>
                <w:color w:val="auto"/>
                <w:sz w:val="24"/>
                <w:lang w:val="en-US" w:eastAsia="zh-CN"/>
              </w:rPr>
              <w:t>6</w:t>
            </w:r>
            <w:r>
              <w:rPr>
                <w:rFonts w:hint="eastAsia" w:ascii="宋体" w:hAnsi="宋体"/>
                <w:color w:val="auto"/>
                <w:sz w:val="24"/>
              </w:rPr>
              <w:t>分，每有一项内容缺失的扣2分；每有一项内容存在缺陷或不满足要求的扣1分，扣完为止。</w:t>
            </w:r>
          </w:p>
          <w:p w14:paraId="433888F8">
            <w:pPr>
              <w:spacing w:line="400" w:lineRule="exact"/>
              <w:rPr>
                <w:rFonts w:hint="eastAsia" w:ascii="宋体" w:hAnsi="宋体" w:eastAsia="宋体" w:cs="宋体"/>
                <w:sz w:val="24"/>
                <w:szCs w:val="24"/>
              </w:rPr>
            </w:pPr>
            <w:r>
              <w:rPr>
                <w:rFonts w:hint="eastAsia" w:ascii="宋体" w:hAnsi="宋体"/>
                <w:color w:val="auto"/>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679" w:type="dxa"/>
            <w:vAlign w:val="center"/>
          </w:tcPr>
          <w:p w14:paraId="6AEB5C92">
            <w:pPr>
              <w:snapToGrid w:val="0"/>
              <w:spacing w:before="6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r>
      <w:tr w14:paraId="55C05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7B49F303">
            <w:pPr>
              <w:snapToGrid w:val="0"/>
              <w:spacing w:before="68"/>
              <w:jc w:val="center"/>
              <w:rPr>
                <w:rFonts w:hint="eastAsia" w:ascii="宋体" w:hAnsi="宋体" w:eastAsia="宋体" w:cs="宋体"/>
                <w:spacing w:val="-2"/>
                <w:sz w:val="24"/>
                <w:szCs w:val="24"/>
              </w:rPr>
            </w:pPr>
          </w:p>
        </w:tc>
        <w:tc>
          <w:tcPr>
            <w:tcW w:w="8528" w:type="dxa"/>
            <w:gridSpan w:val="4"/>
            <w:vAlign w:val="center"/>
          </w:tcPr>
          <w:p w14:paraId="54BAE994">
            <w:pPr>
              <w:spacing w:line="400" w:lineRule="exact"/>
              <w:rPr>
                <w:rFonts w:hint="eastAsia" w:ascii="宋体" w:hAnsi="宋体" w:eastAsia="宋体" w:cs="宋体"/>
                <w:kern w:val="0"/>
                <w:sz w:val="24"/>
                <w:szCs w:val="24"/>
              </w:rPr>
            </w:pPr>
            <w:r>
              <w:rPr>
                <w:rFonts w:hint="eastAsia" w:ascii="宋体" w:hAnsi="宋体" w:eastAsia="宋体" w:cs="宋体"/>
                <w:kern w:val="0"/>
                <w:sz w:val="24"/>
                <w:szCs w:val="24"/>
              </w:rPr>
              <w:t>投标人对本项目涉及的相关功能</w:t>
            </w:r>
            <w:r>
              <w:rPr>
                <w:rFonts w:hint="eastAsia" w:ascii="宋体" w:hAnsi="宋体" w:eastAsia="宋体" w:cs="宋体"/>
                <w:kern w:val="0"/>
                <w:sz w:val="24"/>
                <w:szCs w:val="24"/>
                <w:lang w:eastAsia="zh-CN"/>
              </w:rPr>
              <w:t>（以下</w:t>
            </w:r>
            <w:r>
              <w:rPr>
                <w:rFonts w:hint="eastAsia" w:ascii="宋体" w:hAnsi="宋体" w:eastAsia="宋体" w:cs="宋体"/>
                <w:kern w:val="0"/>
                <w:sz w:val="24"/>
                <w:szCs w:val="24"/>
                <w:lang w:val="en-US" w:eastAsia="zh-CN"/>
              </w:rPr>
              <w:t>2.6，2.7，2.8，2.9项</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提供目前正在运行的真实环境或模拟环境的录屏演示（可配语音讲解，不得使用PPT形式、截图形式等其他形式演示），于本项目开标时间前将视频文件分段以压缩包文件格式（zip格式）上传提交，文件上传方式见《操作手册》规定，上传的演示视频将作为投标文件的组成部分。</w:t>
            </w:r>
          </w:p>
          <w:p w14:paraId="7BCC268E">
            <w:pPr>
              <w:spacing w:line="400" w:lineRule="exact"/>
              <w:rPr>
                <w:rFonts w:hint="eastAsia" w:ascii="宋体" w:hAnsi="宋体" w:eastAsia="宋体" w:cs="宋体"/>
                <w:kern w:val="0"/>
                <w:sz w:val="24"/>
                <w:szCs w:val="24"/>
              </w:rPr>
            </w:pPr>
            <w:r>
              <w:rPr>
                <w:rFonts w:hint="eastAsia" w:ascii="宋体" w:hAnsi="宋体" w:eastAsia="宋体" w:cs="宋体"/>
                <w:kern w:val="0"/>
                <w:sz w:val="24"/>
                <w:szCs w:val="24"/>
              </w:rPr>
              <w:t>录制时长：不得超过10分钟</w:t>
            </w:r>
          </w:p>
          <w:p w14:paraId="11983632">
            <w:pPr>
              <w:spacing w:line="400" w:lineRule="exact"/>
              <w:rPr>
                <w:rFonts w:hint="eastAsia" w:ascii="宋体" w:hAnsi="宋体" w:eastAsia="宋体" w:cs="宋体"/>
                <w:kern w:val="0"/>
                <w:sz w:val="24"/>
                <w:szCs w:val="24"/>
              </w:rPr>
            </w:pPr>
            <w:r>
              <w:rPr>
                <w:rFonts w:hint="eastAsia" w:ascii="宋体" w:hAnsi="宋体" w:eastAsia="宋体" w:cs="宋体"/>
                <w:kern w:val="0"/>
                <w:sz w:val="24"/>
                <w:szCs w:val="24"/>
              </w:rPr>
              <w:t>演示视频格式：mp4、avi</w:t>
            </w:r>
          </w:p>
          <w:p w14:paraId="458B7F52">
            <w:pPr>
              <w:spacing w:line="400" w:lineRule="exact"/>
              <w:rPr>
                <w:rFonts w:hint="eastAsia" w:ascii="宋体" w:hAnsi="宋体" w:eastAsia="宋体" w:cs="宋体"/>
                <w:kern w:val="0"/>
                <w:sz w:val="24"/>
                <w:szCs w:val="24"/>
              </w:rPr>
            </w:pPr>
            <w:r>
              <w:rPr>
                <w:rFonts w:hint="eastAsia" w:ascii="宋体" w:hAnsi="宋体" w:eastAsia="宋体" w:cs="宋体"/>
                <w:kern w:val="0"/>
                <w:sz w:val="24"/>
                <w:szCs w:val="24"/>
              </w:rPr>
              <w:t>演示视频大小：单个视频压缩包大小不得超过50M,整体不得超过300M</w:t>
            </w:r>
          </w:p>
          <w:p w14:paraId="09066794">
            <w:pPr>
              <w:spacing w:line="400" w:lineRule="exact"/>
              <w:rPr>
                <w:rFonts w:hint="eastAsia" w:ascii="宋体" w:hAnsi="宋体" w:eastAsia="宋体" w:cs="宋体"/>
                <w:sz w:val="24"/>
                <w:szCs w:val="24"/>
                <w:lang w:eastAsia="zh-CN"/>
              </w:rPr>
            </w:pPr>
            <w:r>
              <w:rPr>
                <w:rFonts w:hint="eastAsia" w:ascii="宋体" w:hAnsi="宋体" w:eastAsia="宋体" w:cs="宋体"/>
                <w:kern w:val="0"/>
                <w:sz w:val="24"/>
                <w:szCs w:val="24"/>
              </w:rPr>
              <w:t>未按要求提交的不得分。</w:t>
            </w:r>
          </w:p>
        </w:tc>
      </w:tr>
      <w:tr w14:paraId="5DD6F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17431C4D">
            <w:pPr>
              <w:snapToGrid w:val="0"/>
              <w:spacing w:before="68"/>
              <w:jc w:val="center"/>
              <w:rPr>
                <w:rFonts w:hint="eastAsia" w:ascii="宋体" w:hAnsi="宋体" w:eastAsia="宋体" w:cs="宋体"/>
                <w:spacing w:val="-2"/>
                <w:sz w:val="24"/>
                <w:szCs w:val="24"/>
              </w:rPr>
            </w:pPr>
          </w:p>
        </w:tc>
        <w:tc>
          <w:tcPr>
            <w:tcW w:w="844" w:type="dxa"/>
            <w:vAlign w:val="center"/>
          </w:tcPr>
          <w:p w14:paraId="5628A349">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2.6</w:t>
            </w:r>
          </w:p>
        </w:tc>
        <w:tc>
          <w:tcPr>
            <w:tcW w:w="1072" w:type="dxa"/>
            <w:vAlign w:val="center"/>
          </w:tcPr>
          <w:p w14:paraId="793D9F1B">
            <w:pPr>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视频演示（</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p>
        </w:tc>
        <w:tc>
          <w:tcPr>
            <w:tcW w:w="5933" w:type="dxa"/>
            <w:vAlign w:val="center"/>
          </w:tcPr>
          <w:p w14:paraId="48FEDF6E">
            <w:pPr>
              <w:spacing w:line="400" w:lineRule="exact"/>
              <w:rPr>
                <w:rFonts w:hint="eastAsia" w:ascii="宋体" w:hAnsi="宋体"/>
                <w:b/>
                <w:bCs/>
                <w:color w:val="auto"/>
                <w:sz w:val="24"/>
              </w:rPr>
            </w:pPr>
            <w:r>
              <w:rPr>
                <w:rFonts w:hint="eastAsia" w:ascii="宋体" w:hAnsi="宋体"/>
                <w:b/>
                <w:bCs/>
                <w:color w:val="auto"/>
                <w:sz w:val="24"/>
              </w:rPr>
              <w:t>（1）数据基座（3分）</w:t>
            </w:r>
          </w:p>
          <w:p w14:paraId="48C9D9A9">
            <w:pPr>
              <w:spacing w:line="400" w:lineRule="exact"/>
              <w:rPr>
                <w:rFonts w:hint="eastAsia" w:ascii="宋体" w:hAnsi="宋体"/>
                <w:color w:val="auto"/>
                <w:sz w:val="24"/>
              </w:rPr>
            </w:pPr>
            <w:r>
              <w:rPr>
                <w:rFonts w:hint="eastAsia" w:ascii="宋体" w:hAnsi="宋体"/>
                <w:color w:val="auto"/>
                <w:sz w:val="24"/>
              </w:rPr>
              <w:t>①支持设定常用公式，如日期函数、数字函数</w:t>
            </w:r>
            <w:r>
              <w:rPr>
                <w:rFonts w:hint="eastAsia" w:ascii="宋体" w:hAnsi="宋体"/>
                <w:color w:val="auto"/>
                <w:sz w:val="24"/>
                <w:lang w:eastAsia="zh-CN"/>
              </w:rPr>
              <w:t>、文本函数</w:t>
            </w:r>
            <w:r>
              <w:rPr>
                <w:rFonts w:hint="eastAsia" w:ascii="宋体" w:hAnsi="宋体"/>
                <w:color w:val="auto"/>
                <w:sz w:val="24"/>
              </w:rPr>
              <w:t>等，可在前端进行公式计算后自动填充至对应字段。（1分）</w:t>
            </w:r>
          </w:p>
          <w:p w14:paraId="50188C7D">
            <w:pPr>
              <w:spacing w:line="400" w:lineRule="exact"/>
              <w:rPr>
                <w:rFonts w:hint="eastAsia" w:ascii="宋体" w:hAnsi="宋体"/>
                <w:color w:val="auto"/>
                <w:sz w:val="24"/>
              </w:rPr>
            </w:pPr>
            <w:r>
              <w:rPr>
                <w:rFonts w:hint="eastAsia" w:ascii="宋体" w:hAnsi="宋体"/>
                <w:color w:val="auto"/>
                <w:sz w:val="24"/>
              </w:rPr>
              <w:t>②支持自定义组件布局；拖拽调整各组件宽度，</w:t>
            </w:r>
            <w:r>
              <w:rPr>
                <w:rFonts w:hint="eastAsia" w:ascii="宋体" w:hAnsi="宋体"/>
                <w:color w:val="auto"/>
                <w:sz w:val="24"/>
                <w:lang w:eastAsia="zh-CN"/>
              </w:rPr>
              <w:t>支持卡片布局设定卡片背景、宽度、高度、字体颜色等</w:t>
            </w:r>
            <w:r>
              <w:rPr>
                <w:rFonts w:hint="eastAsia" w:ascii="宋体" w:hAnsi="宋体"/>
                <w:color w:val="auto"/>
                <w:sz w:val="24"/>
              </w:rPr>
              <w:t>。（1分）</w:t>
            </w:r>
          </w:p>
          <w:p w14:paraId="7DB4E2F4">
            <w:pPr>
              <w:spacing w:line="400" w:lineRule="exact"/>
              <w:rPr>
                <w:rFonts w:hint="eastAsia" w:ascii="宋体" w:hAnsi="宋体"/>
                <w:color w:val="auto"/>
                <w:sz w:val="24"/>
              </w:rPr>
            </w:pPr>
            <w:r>
              <w:rPr>
                <w:rFonts w:hint="eastAsia" w:ascii="宋体" w:hAnsi="宋体"/>
                <w:color w:val="auto"/>
                <w:sz w:val="24"/>
              </w:rPr>
              <w:t>③支持新建按钮，执行打开url、修改字段值、自定义编辑、打开关联表、发放编辑、发起审批、发起填表、触发修改、发通知、打开报表等功能。（1分）</w:t>
            </w:r>
          </w:p>
        </w:tc>
        <w:tc>
          <w:tcPr>
            <w:tcW w:w="679" w:type="dxa"/>
            <w:vAlign w:val="center"/>
          </w:tcPr>
          <w:p w14:paraId="5CCE05EF">
            <w:pPr>
              <w:snapToGrid w:val="0"/>
              <w:spacing w:before="6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r>
      <w:tr w14:paraId="38A9B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1CE7192C">
            <w:pPr>
              <w:snapToGrid w:val="0"/>
              <w:spacing w:before="68"/>
              <w:jc w:val="center"/>
              <w:rPr>
                <w:rFonts w:hint="eastAsia" w:ascii="宋体" w:hAnsi="宋体" w:eastAsia="宋体" w:cs="宋体"/>
                <w:spacing w:val="-2"/>
                <w:sz w:val="24"/>
                <w:szCs w:val="24"/>
              </w:rPr>
            </w:pPr>
          </w:p>
        </w:tc>
        <w:tc>
          <w:tcPr>
            <w:tcW w:w="844" w:type="dxa"/>
            <w:vAlign w:val="center"/>
          </w:tcPr>
          <w:p w14:paraId="60F30396">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2.7</w:t>
            </w:r>
          </w:p>
        </w:tc>
        <w:tc>
          <w:tcPr>
            <w:tcW w:w="1072" w:type="dxa"/>
            <w:vAlign w:val="center"/>
          </w:tcPr>
          <w:p w14:paraId="08988FEF">
            <w:pPr>
              <w:snapToGrid w:val="0"/>
              <w:jc w:val="center"/>
              <w:rPr>
                <w:rFonts w:hint="eastAsia" w:ascii="宋体" w:hAnsi="宋体" w:eastAsia="宋体" w:cs="宋体"/>
                <w:sz w:val="24"/>
                <w:szCs w:val="24"/>
              </w:rPr>
            </w:pPr>
            <w:r>
              <w:rPr>
                <w:rFonts w:hint="eastAsia" w:ascii="宋体" w:hAnsi="宋体" w:eastAsia="宋体" w:cs="宋体"/>
                <w:sz w:val="24"/>
                <w:szCs w:val="24"/>
                <w:lang w:eastAsia="zh-CN"/>
              </w:rPr>
              <w:t>视频演示（</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p>
        </w:tc>
        <w:tc>
          <w:tcPr>
            <w:tcW w:w="5933" w:type="dxa"/>
            <w:vAlign w:val="center"/>
          </w:tcPr>
          <w:p w14:paraId="71F49DA5">
            <w:pPr>
              <w:spacing w:line="400" w:lineRule="exact"/>
              <w:rPr>
                <w:rFonts w:hint="eastAsia" w:ascii="宋体" w:hAnsi="宋体"/>
                <w:b/>
                <w:bCs/>
                <w:color w:val="auto"/>
                <w:sz w:val="24"/>
              </w:rPr>
            </w:pPr>
            <w:r>
              <w:rPr>
                <w:rFonts w:hint="eastAsia" w:ascii="宋体" w:hAnsi="宋体"/>
                <w:b/>
                <w:bCs/>
                <w:color w:val="auto"/>
                <w:sz w:val="24"/>
              </w:rPr>
              <w:t>（2）大数据中心（2分）</w:t>
            </w:r>
          </w:p>
          <w:p w14:paraId="751A87F6">
            <w:pPr>
              <w:spacing w:line="400" w:lineRule="exact"/>
              <w:rPr>
                <w:rFonts w:hint="eastAsia" w:ascii="宋体" w:hAnsi="宋体"/>
                <w:color w:val="auto"/>
                <w:sz w:val="24"/>
              </w:rPr>
            </w:pPr>
            <w:r>
              <w:rPr>
                <w:rFonts w:hint="eastAsia" w:ascii="宋体" w:hAnsi="宋体"/>
                <w:color w:val="auto"/>
                <w:sz w:val="24"/>
              </w:rPr>
              <w:t>①打通万能表单微应用，支持直接连接单位表单，将表单数据导入到中台内。（1分）</w:t>
            </w:r>
          </w:p>
          <w:p w14:paraId="4D509B1A">
            <w:pPr>
              <w:spacing w:line="400" w:lineRule="exact"/>
              <w:rPr>
                <w:rFonts w:hint="eastAsia" w:ascii="宋体" w:hAnsi="宋体"/>
                <w:color w:val="auto"/>
                <w:sz w:val="24"/>
              </w:rPr>
            </w:pPr>
            <w:r>
              <w:rPr>
                <w:rFonts w:hint="eastAsia" w:ascii="宋体" w:hAnsi="宋体"/>
                <w:color w:val="auto"/>
                <w:sz w:val="24"/>
              </w:rPr>
              <w:t>②支持现有数据生成接口，支持多维度的数据导入，包括表格、DB数据库导入、SQL导入、API导入等方式。（1分）</w:t>
            </w:r>
          </w:p>
        </w:tc>
        <w:tc>
          <w:tcPr>
            <w:tcW w:w="679" w:type="dxa"/>
            <w:vAlign w:val="center"/>
          </w:tcPr>
          <w:p w14:paraId="2E159EDF">
            <w:pPr>
              <w:snapToGrid w:val="0"/>
              <w:spacing w:before="6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765FB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040F69A7">
            <w:pPr>
              <w:snapToGrid w:val="0"/>
              <w:spacing w:before="68"/>
              <w:jc w:val="center"/>
              <w:rPr>
                <w:rFonts w:hint="eastAsia" w:ascii="宋体" w:hAnsi="宋体" w:eastAsia="宋体" w:cs="宋体"/>
                <w:spacing w:val="-2"/>
                <w:sz w:val="24"/>
                <w:szCs w:val="24"/>
              </w:rPr>
            </w:pPr>
          </w:p>
        </w:tc>
        <w:tc>
          <w:tcPr>
            <w:tcW w:w="844" w:type="dxa"/>
            <w:vAlign w:val="center"/>
          </w:tcPr>
          <w:p w14:paraId="136710CD">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2.8</w:t>
            </w:r>
          </w:p>
        </w:tc>
        <w:tc>
          <w:tcPr>
            <w:tcW w:w="1072" w:type="dxa"/>
            <w:vAlign w:val="center"/>
          </w:tcPr>
          <w:p w14:paraId="4052DC97">
            <w:pPr>
              <w:snapToGrid w:val="0"/>
              <w:jc w:val="center"/>
              <w:rPr>
                <w:rFonts w:hint="eastAsia" w:ascii="宋体" w:hAnsi="宋体" w:eastAsia="宋体" w:cs="宋体"/>
                <w:sz w:val="24"/>
                <w:szCs w:val="24"/>
              </w:rPr>
            </w:pPr>
            <w:r>
              <w:rPr>
                <w:rFonts w:hint="eastAsia" w:ascii="宋体" w:hAnsi="宋体" w:eastAsia="宋体" w:cs="宋体"/>
                <w:sz w:val="24"/>
                <w:szCs w:val="24"/>
                <w:lang w:eastAsia="zh-CN"/>
              </w:rPr>
              <w:t>视频演示（</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p>
        </w:tc>
        <w:tc>
          <w:tcPr>
            <w:tcW w:w="5933" w:type="dxa"/>
            <w:vAlign w:val="center"/>
          </w:tcPr>
          <w:p w14:paraId="2262F515">
            <w:pPr>
              <w:spacing w:line="400" w:lineRule="exact"/>
              <w:rPr>
                <w:rFonts w:hint="eastAsia" w:ascii="宋体" w:hAnsi="宋体"/>
                <w:b/>
                <w:bCs/>
                <w:color w:val="auto"/>
                <w:sz w:val="24"/>
              </w:rPr>
            </w:pPr>
            <w:r>
              <w:rPr>
                <w:rFonts w:hint="eastAsia" w:ascii="宋体" w:hAnsi="宋体"/>
                <w:b/>
                <w:bCs/>
                <w:color w:val="auto"/>
                <w:sz w:val="24"/>
              </w:rPr>
              <w:t>（3）门户网站群（1分）</w:t>
            </w:r>
          </w:p>
          <w:p w14:paraId="74C0F740">
            <w:pPr>
              <w:spacing w:line="400" w:lineRule="exact"/>
              <w:rPr>
                <w:rFonts w:hint="eastAsia" w:ascii="宋体" w:hAnsi="宋体"/>
                <w:color w:val="auto"/>
                <w:sz w:val="24"/>
              </w:rPr>
            </w:pPr>
            <w:r>
              <w:rPr>
                <w:rFonts w:hint="eastAsia" w:ascii="宋体" w:hAnsi="宋体"/>
                <w:color w:val="auto"/>
                <w:sz w:val="24"/>
              </w:rPr>
              <w:t>①门户支持添加和设置应用基础模块，包含图标列表、图文列表、视频13种基础模块用以生成网站应用模块和页面（1分）</w:t>
            </w:r>
          </w:p>
        </w:tc>
        <w:tc>
          <w:tcPr>
            <w:tcW w:w="679" w:type="dxa"/>
            <w:vAlign w:val="center"/>
          </w:tcPr>
          <w:p w14:paraId="7F4B0C9F">
            <w:pPr>
              <w:snapToGrid w:val="0"/>
              <w:spacing w:before="6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r>
      <w:tr w14:paraId="799D3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56D8B20D">
            <w:pPr>
              <w:snapToGrid w:val="0"/>
              <w:spacing w:before="68"/>
              <w:jc w:val="center"/>
              <w:rPr>
                <w:rFonts w:hint="eastAsia" w:ascii="宋体" w:hAnsi="宋体" w:eastAsia="宋体" w:cs="宋体"/>
                <w:spacing w:val="-2"/>
                <w:sz w:val="24"/>
                <w:szCs w:val="24"/>
              </w:rPr>
            </w:pPr>
          </w:p>
        </w:tc>
        <w:tc>
          <w:tcPr>
            <w:tcW w:w="844" w:type="dxa"/>
            <w:vAlign w:val="center"/>
          </w:tcPr>
          <w:p w14:paraId="0384D3B2">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2.9</w:t>
            </w:r>
          </w:p>
        </w:tc>
        <w:tc>
          <w:tcPr>
            <w:tcW w:w="1072" w:type="dxa"/>
            <w:vAlign w:val="center"/>
          </w:tcPr>
          <w:p w14:paraId="16A4FA9E">
            <w:pPr>
              <w:snapToGrid w:val="0"/>
              <w:jc w:val="center"/>
              <w:rPr>
                <w:rFonts w:hint="eastAsia" w:ascii="宋体" w:hAnsi="宋体" w:eastAsia="宋体" w:cs="宋体"/>
                <w:sz w:val="24"/>
                <w:szCs w:val="24"/>
              </w:rPr>
            </w:pPr>
            <w:r>
              <w:rPr>
                <w:rFonts w:hint="eastAsia" w:ascii="宋体" w:hAnsi="宋体" w:eastAsia="宋体" w:cs="宋体"/>
                <w:sz w:val="24"/>
                <w:szCs w:val="24"/>
                <w:lang w:eastAsia="zh-CN"/>
              </w:rPr>
              <w:t>视频演示（</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p>
        </w:tc>
        <w:tc>
          <w:tcPr>
            <w:tcW w:w="5933" w:type="dxa"/>
            <w:vAlign w:val="center"/>
          </w:tcPr>
          <w:p w14:paraId="03B0D3B3">
            <w:pPr>
              <w:spacing w:line="400" w:lineRule="exact"/>
              <w:rPr>
                <w:rFonts w:hint="eastAsia" w:ascii="宋体" w:hAnsi="宋体"/>
                <w:b/>
                <w:bCs/>
                <w:color w:val="auto"/>
                <w:sz w:val="24"/>
              </w:rPr>
            </w:pPr>
            <w:r>
              <w:rPr>
                <w:rFonts w:hint="eastAsia" w:ascii="宋体" w:hAnsi="宋体"/>
                <w:b/>
                <w:bCs/>
                <w:color w:val="auto"/>
                <w:sz w:val="24"/>
              </w:rPr>
              <w:t>（4）第二课堂管理平台（2分）</w:t>
            </w:r>
          </w:p>
          <w:p w14:paraId="4B30A165">
            <w:pPr>
              <w:spacing w:line="400" w:lineRule="exact"/>
              <w:rPr>
                <w:rFonts w:hint="eastAsia" w:ascii="宋体" w:hAnsi="宋体"/>
                <w:color w:val="auto"/>
                <w:sz w:val="24"/>
              </w:rPr>
            </w:pPr>
            <w:r>
              <w:rPr>
                <w:rFonts w:hint="eastAsia" w:ascii="宋体" w:hAnsi="宋体"/>
                <w:color w:val="auto"/>
                <w:sz w:val="24"/>
              </w:rPr>
              <w:t>①活动发布：支持创建活动，包括活动名称、人数限制、报名时间、报名审批和审批流程，设置线下活动地点等功能。（1分）</w:t>
            </w:r>
          </w:p>
          <w:p w14:paraId="6A3E4079">
            <w:pPr>
              <w:spacing w:line="400" w:lineRule="exact"/>
              <w:rPr>
                <w:rFonts w:hint="eastAsia" w:ascii="宋体" w:hAnsi="宋体"/>
                <w:color w:val="auto"/>
                <w:sz w:val="24"/>
              </w:rPr>
            </w:pPr>
            <w:r>
              <w:rPr>
                <w:rFonts w:hint="eastAsia" w:ascii="宋体" w:hAnsi="宋体"/>
                <w:color w:val="auto"/>
                <w:sz w:val="24"/>
              </w:rPr>
              <w:t>②通过在线的签到和签退，自动汇总参与者的在线参与时长。（1分）</w:t>
            </w:r>
          </w:p>
        </w:tc>
        <w:tc>
          <w:tcPr>
            <w:tcW w:w="679" w:type="dxa"/>
            <w:vAlign w:val="center"/>
          </w:tcPr>
          <w:p w14:paraId="456593E8">
            <w:pPr>
              <w:snapToGrid w:val="0"/>
              <w:spacing w:before="68"/>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r>
      <w:tr w14:paraId="5D3E9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restart"/>
            <w:vAlign w:val="center"/>
          </w:tcPr>
          <w:p w14:paraId="6CF19C90">
            <w:pPr>
              <w:widowControl/>
              <w:spacing w:line="400" w:lineRule="exact"/>
              <w:jc w:val="center"/>
              <w:rPr>
                <w:color w:val="auto"/>
                <w:sz w:val="24"/>
              </w:rPr>
            </w:pPr>
            <w:r>
              <w:rPr>
                <w:rFonts w:hint="eastAsia" w:ascii="宋体" w:hAnsi="宋体" w:cs="宋体"/>
                <w:color w:val="auto"/>
                <w:sz w:val="24"/>
                <w:lang w:bidi="ar"/>
              </w:rPr>
              <w:t>三、商务部分（2</w:t>
            </w:r>
            <w:r>
              <w:rPr>
                <w:rFonts w:hint="eastAsia" w:ascii="宋体" w:hAnsi="宋体" w:cs="宋体"/>
                <w:color w:val="auto"/>
                <w:sz w:val="24"/>
                <w:lang w:val="en-US" w:eastAsia="zh-CN" w:bidi="ar"/>
              </w:rPr>
              <w:t>0</w:t>
            </w:r>
            <w:r>
              <w:rPr>
                <w:rFonts w:hint="eastAsia" w:ascii="宋体" w:hAnsi="宋体" w:cs="宋体"/>
                <w:color w:val="auto"/>
                <w:sz w:val="24"/>
                <w:lang w:bidi="ar"/>
              </w:rPr>
              <w:t>分）</w:t>
            </w:r>
          </w:p>
          <w:p w14:paraId="447C147C">
            <w:pPr>
              <w:snapToGrid w:val="0"/>
              <w:spacing w:before="68"/>
              <w:jc w:val="center"/>
              <w:rPr>
                <w:rFonts w:hint="eastAsia" w:ascii="宋体" w:hAnsi="宋体" w:eastAsia="宋体" w:cs="宋体"/>
                <w:spacing w:val="-2"/>
                <w:sz w:val="24"/>
                <w:szCs w:val="24"/>
                <w:lang w:eastAsia="zh-CN"/>
              </w:rPr>
            </w:pPr>
          </w:p>
        </w:tc>
        <w:tc>
          <w:tcPr>
            <w:tcW w:w="844" w:type="dxa"/>
            <w:vAlign w:val="center"/>
          </w:tcPr>
          <w:p w14:paraId="779F7711">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3.1</w:t>
            </w:r>
          </w:p>
        </w:tc>
        <w:tc>
          <w:tcPr>
            <w:tcW w:w="1072" w:type="dxa"/>
            <w:vAlign w:val="center"/>
          </w:tcPr>
          <w:p w14:paraId="16AAC920">
            <w:pPr>
              <w:snapToGrid w:val="0"/>
              <w:spacing w:before="69"/>
              <w:jc w:val="center"/>
              <w:rPr>
                <w:rFonts w:hint="eastAsia" w:ascii="宋体" w:hAnsi="宋体" w:eastAsia="宋体" w:cs="宋体"/>
                <w:spacing w:val="-2"/>
                <w:sz w:val="24"/>
                <w:szCs w:val="24"/>
              </w:rPr>
            </w:pPr>
            <w:r>
              <w:rPr>
                <w:rFonts w:hint="eastAsia" w:ascii="宋体" w:hAnsi="宋体" w:eastAsia="宋体" w:cs="宋体"/>
                <w:spacing w:val="-1"/>
                <w:sz w:val="24"/>
                <w:szCs w:val="24"/>
              </w:rPr>
              <w:t>投标人业绩</w:t>
            </w:r>
          </w:p>
        </w:tc>
        <w:tc>
          <w:tcPr>
            <w:tcW w:w="5933" w:type="dxa"/>
            <w:vAlign w:val="center"/>
          </w:tcPr>
          <w:p w14:paraId="30F28394">
            <w:pPr>
              <w:spacing w:line="400" w:lineRule="exact"/>
              <w:rPr>
                <w:rFonts w:hint="eastAsia" w:ascii="宋体" w:hAnsi="宋体" w:eastAsia="宋体" w:cs="宋体"/>
                <w:sz w:val="24"/>
                <w:szCs w:val="24"/>
              </w:rPr>
            </w:pPr>
            <w:r>
              <w:rPr>
                <w:rFonts w:hint="eastAsia" w:ascii="宋体" w:hAnsi="宋体"/>
                <w:color w:val="auto"/>
                <w:sz w:val="24"/>
              </w:rPr>
              <w:t>投标人提供2022年1月1日以来（以合同签订日期为准）类似项目业绩（至少包含信息化），每提供</w:t>
            </w:r>
            <w:r>
              <w:rPr>
                <w:rFonts w:hint="eastAsia" w:ascii="宋体" w:hAnsi="宋体"/>
                <w:color w:val="auto"/>
                <w:sz w:val="24"/>
                <w:lang w:eastAsia="zh-CN"/>
              </w:rPr>
              <w:t>一</w:t>
            </w:r>
            <w:r>
              <w:rPr>
                <w:rFonts w:hint="eastAsia" w:ascii="宋体" w:hAnsi="宋体"/>
                <w:color w:val="auto"/>
                <w:sz w:val="24"/>
              </w:rPr>
              <w:t>个得1分</w:t>
            </w:r>
            <w:r>
              <w:rPr>
                <w:rFonts w:hint="eastAsia" w:ascii="宋体" w:hAnsi="宋体"/>
                <w:color w:val="auto"/>
                <w:sz w:val="24"/>
                <w:lang w:eastAsia="zh-CN"/>
              </w:rPr>
              <w:t>，最高得</w:t>
            </w:r>
            <w:r>
              <w:rPr>
                <w:rFonts w:hint="eastAsia" w:ascii="宋体" w:hAnsi="宋体"/>
                <w:color w:val="auto"/>
                <w:sz w:val="24"/>
                <w:lang w:val="en-US" w:eastAsia="zh-CN"/>
              </w:rPr>
              <w:t>3分</w:t>
            </w:r>
            <w:r>
              <w:rPr>
                <w:rFonts w:hint="eastAsia" w:ascii="宋体" w:hAnsi="宋体"/>
                <w:color w:val="auto"/>
                <w:sz w:val="24"/>
              </w:rPr>
              <w:t>。（</w:t>
            </w:r>
            <w:r>
              <w:rPr>
                <w:rFonts w:hint="eastAsia" w:ascii="宋体" w:hAnsi="宋体"/>
                <w:color w:val="auto"/>
                <w:sz w:val="24"/>
                <w:lang w:eastAsia="zh-CN"/>
              </w:rPr>
              <w:t>须</w:t>
            </w:r>
            <w:r>
              <w:rPr>
                <w:rFonts w:hint="eastAsia" w:ascii="宋体" w:hAnsi="宋体"/>
                <w:color w:val="auto"/>
                <w:sz w:val="24"/>
              </w:rPr>
              <w:t>提供有效合同扫描件）</w:t>
            </w:r>
          </w:p>
        </w:tc>
        <w:tc>
          <w:tcPr>
            <w:tcW w:w="679" w:type="dxa"/>
            <w:vAlign w:val="center"/>
          </w:tcPr>
          <w:p w14:paraId="62AE8C05">
            <w:pPr>
              <w:snapToGrid w:val="0"/>
              <w:jc w:val="center"/>
              <w:rPr>
                <w:rFonts w:hint="eastAsia" w:ascii="宋体" w:hAnsi="宋体" w:eastAsia="宋体" w:cs="宋体"/>
                <w:sz w:val="24"/>
                <w:szCs w:val="24"/>
              </w:rPr>
            </w:pPr>
            <w:r>
              <w:rPr>
                <w:rFonts w:hint="eastAsia" w:ascii="宋体" w:hAnsi="宋体" w:eastAsia="宋体" w:cs="宋体"/>
                <w:sz w:val="24"/>
                <w:szCs w:val="24"/>
              </w:rPr>
              <w:t>3</w:t>
            </w:r>
          </w:p>
        </w:tc>
      </w:tr>
      <w:tr w14:paraId="79B6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4475EEB0">
            <w:pPr>
              <w:snapToGrid w:val="0"/>
              <w:spacing w:before="68"/>
              <w:jc w:val="center"/>
              <w:rPr>
                <w:rFonts w:hint="eastAsia" w:ascii="宋体" w:hAnsi="宋体" w:eastAsia="宋体" w:cs="宋体"/>
                <w:spacing w:val="-2"/>
                <w:sz w:val="24"/>
                <w:szCs w:val="24"/>
              </w:rPr>
            </w:pPr>
          </w:p>
        </w:tc>
        <w:tc>
          <w:tcPr>
            <w:tcW w:w="844" w:type="dxa"/>
            <w:vAlign w:val="center"/>
          </w:tcPr>
          <w:p w14:paraId="4D185D2D">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3.2</w:t>
            </w:r>
          </w:p>
        </w:tc>
        <w:tc>
          <w:tcPr>
            <w:tcW w:w="1072" w:type="dxa"/>
            <w:vAlign w:val="center"/>
          </w:tcPr>
          <w:p w14:paraId="7B52BA57">
            <w:pPr>
              <w:snapToGrid w:val="0"/>
              <w:jc w:val="center"/>
              <w:rPr>
                <w:rFonts w:hint="eastAsia" w:ascii="宋体" w:hAnsi="宋体" w:eastAsia="宋体" w:cs="宋体"/>
                <w:sz w:val="24"/>
                <w:szCs w:val="24"/>
              </w:rPr>
            </w:pPr>
            <w:r>
              <w:rPr>
                <w:rFonts w:hint="eastAsia" w:ascii="宋体" w:hAnsi="宋体" w:eastAsia="宋体" w:cs="宋体"/>
                <w:sz w:val="24"/>
                <w:szCs w:val="24"/>
              </w:rPr>
              <w:t>投标人综合情况</w:t>
            </w:r>
          </w:p>
        </w:tc>
        <w:tc>
          <w:tcPr>
            <w:tcW w:w="5933" w:type="dxa"/>
            <w:vAlign w:val="center"/>
          </w:tcPr>
          <w:p w14:paraId="2FC384BB">
            <w:pPr>
              <w:spacing w:line="400" w:lineRule="exact"/>
              <w:rPr>
                <w:rFonts w:hint="eastAsia" w:ascii="宋体" w:hAnsi="宋体"/>
                <w:color w:val="auto"/>
                <w:sz w:val="24"/>
              </w:rPr>
            </w:pPr>
            <w:r>
              <w:rPr>
                <w:rFonts w:hint="eastAsia" w:ascii="宋体" w:hAnsi="宋体"/>
                <w:color w:val="auto"/>
                <w:sz w:val="24"/>
              </w:rPr>
              <w:t>①投标人具有数据安全治理能力等级证书得2分；</w:t>
            </w:r>
          </w:p>
          <w:p w14:paraId="7AC7CDC6">
            <w:pPr>
              <w:spacing w:line="400" w:lineRule="exact"/>
              <w:rPr>
                <w:rFonts w:hint="eastAsia" w:ascii="宋体" w:hAnsi="宋体"/>
                <w:color w:val="auto"/>
                <w:sz w:val="24"/>
              </w:rPr>
            </w:pPr>
            <w:r>
              <w:rPr>
                <w:rFonts w:hint="eastAsia" w:ascii="宋体" w:hAnsi="宋体"/>
                <w:color w:val="auto"/>
                <w:sz w:val="24"/>
              </w:rPr>
              <w:t>②投标人具有个人身份信息保护管理体系认证证书得1分；</w:t>
            </w:r>
          </w:p>
          <w:p w14:paraId="5E2E2EF2">
            <w:pPr>
              <w:spacing w:line="400" w:lineRule="exact"/>
              <w:rPr>
                <w:rFonts w:hint="eastAsia" w:ascii="宋体" w:hAnsi="宋体"/>
                <w:color w:val="auto"/>
                <w:sz w:val="24"/>
              </w:rPr>
            </w:pPr>
            <w:r>
              <w:rPr>
                <w:rFonts w:hint="eastAsia" w:ascii="宋体" w:hAnsi="宋体"/>
                <w:color w:val="auto"/>
                <w:sz w:val="24"/>
              </w:rPr>
              <w:t>③投标人具有大数据服务安全能力评价认证证书得1分</w:t>
            </w:r>
          </w:p>
          <w:p w14:paraId="2CCBEA3C">
            <w:pPr>
              <w:spacing w:line="400" w:lineRule="exact"/>
              <w:rPr>
                <w:rFonts w:hint="eastAsia" w:ascii="宋体" w:hAnsi="宋体"/>
                <w:color w:val="auto"/>
                <w:sz w:val="24"/>
              </w:rPr>
            </w:pPr>
            <w:r>
              <w:rPr>
                <w:rFonts w:hint="eastAsia" w:ascii="宋体" w:hAnsi="宋体"/>
                <w:color w:val="auto"/>
                <w:sz w:val="24"/>
                <w:lang w:eastAsia="zh-CN"/>
              </w:rPr>
              <w:t>（</w:t>
            </w:r>
            <w:r>
              <w:rPr>
                <w:rFonts w:hint="eastAsia" w:ascii="宋体" w:hAnsi="宋体"/>
                <w:color w:val="auto"/>
                <w:sz w:val="24"/>
              </w:rPr>
              <w:t>须提供相应有效证书扫描件</w:t>
            </w:r>
            <w:r>
              <w:rPr>
                <w:rFonts w:hint="eastAsia" w:ascii="宋体" w:hAnsi="宋体"/>
                <w:color w:val="auto"/>
                <w:sz w:val="24"/>
                <w:lang w:eastAsia="zh-CN"/>
              </w:rPr>
              <w:t>）</w:t>
            </w:r>
          </w:p>
        </w:tc>
        <w:tc>
          <w:tcPr>
            <w:tcW w:w="679" w:type="dxa"/>
            <w:vAlign w:val="center"/>
          </w:tcPr>
          <w:p w14:paraId="25E5BDFD">
            <w:pPr>
              <w:snapToGrid w:val="0"/>
              <w:spacing w:before="68"/>
              <w:jc w:val="center"/>
              <w:rPr>
                <w:rFonts w:hint="eastAsia" w:ascii="宋体" w:hAnsi="宋体" w:eastAsia="宋体" w:cs="宋体"/>
                <w:sz w:val="24"/>
                <w:szCs w:val="24"/>
              </w:rPr>
            </w:pPr>
            <w:r>
              <w:rPr>
                <w:rFonts w:hint="eastAsia" w:ascii="宋体" w:hAnsi="宋体" w:eastAsia="宋体" w:cs="宋体"/>
                <w:sz w:val="24"/>
                <w:szCs w:val="24"/>
              </w:rPr>
              <w:t>4</w:t>
            </w:r>
          </w:p>
        </w:tc>
      </w:tr>
      <w:tr w14:paraId="189DE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65182333">
            <w:pPr>
              <w:snapToGrid w:val="0"/>
              <w:spacing w:before="68"/>
              <w:jc w:val="center"/>
              <w:rPr>
                <w:rFonts w:hint="eastAsia" w:ascii="宋体" w:hAnsi="宋体" w:eastAsia="宋体" w:cs="宋体"/>
                <w:spacing w:val="-2"/>
                <w:sz w:val="24"/>
                <w:szCs w:val="24"/>
              </w:rPr>
            </w:pPr>
          </w:p>
        </w:tc>
        <w:tc>
          <w:tcPr>
            <w:tcW w:w="844" w:type="dxa"/>
            <w:vAlign w:val="center"/>
          </w:tcPr>
          <w:p w14:paraId="7F9DC1F2">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3.3</w:t>
            </w:r>
          </w:p>
        </w:tc>
        <w:tc>
          <w:tcPr>
            <w:tcW w:w="1072" w:type="dxa"/>
            <w:vAlign w:val="center"/>
          </w:tcPr>
          <w:p w14:paraId="6A0B38F6">
            <w:pPr>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项目负责人</w:t>
            </w:r>
          </w:p>
        </w:tc>
        <w:tc>
          <w:tcPr>
            <w:tcW w:w="5933" w:type="dxa"/>
            <w:vAlign w:val="center"/>
          </w:tcPr>
          <w:p w14:paraId="4B95229D">
            <w:pPr>
              <w:spacing w:line="400" w:lineRule="exact"/>
              <w:rPr>
                <w:rFonts w:hint="eastAsia" w:ascii="宋体" w:hAnsi="宋体"/>
                <w:color w:val="auto"/>
                <w:sz w:val="24"/>
              </w:rPr>
            </w:pPr>
            <w:r>
              <w:rPr>
                <w:rFonts w:hint="eastAsia" w:ascii="宋体" w:hAnsi="宋体"/>
                <w:color w:val="auto"/>
                <w:sz w:val="24"/>
              </w:rPr>
              <w:t>投标人为本项目配备</w:t>
            </w:r>
            <w:r>
              <w:rPr>
                <w:rFonts w:hint="eastAsia" w:ascii="宋体" w:hAnsi="宋体"/>
                <w:color w:val="auto"/>
                <w:sz w:val="24"/>
                <w:lang w:eastAsia="zh-CN"/>
              </w:rPr>
              <w:t>的项目</w:t>
            </w:r>
            <w:r>
              <w:rPr>
                <w:rFonts w:hint="eastAsia" w:ascii="宋体" w:hAnsi="宋体"/>
                <w:color w:val="auto"/>
                <w:sz w:val="24"/>
              </w:rPr>
              <w:t>负责人具有信息系统项目管理师证书得1.5分，具有注册信息安全专业人员（CISP）证书得1.5分，最</w:t>
            </w:r>
            <w:r>
              <w:rPr>
                <w:rFonts w:hint="eastAsia" w:ascii="宋体" w:hAnsi="宋体"/>
                <w:color w:val="auto"/>
                <w:sz w:val="24"/>
                <w:lang w:eastAsia="zh-CN"/>
              </w:rPr>
              <w:t>高</w:t>
            </w:r>
            <w:r>
              <w:rPr>
                <w:rFonts w:hint="eastAsia" w:ascii="宋体" w:hAnsi="宋体"/>
                <w:color w:val="auto"/>
                <w:sz w:val="24"/>
              </w:rPr>
              <w:t>得3分。</w:t>
            </w:r>
          </w:p>
          <w:p w14:paraId="3DA168E4">
            <w:pPr>
              <w:spacing w:line="400" w:lineRule="exact"/>
              <w:rPr>
                <w:rFonts w:hint="eastAsia" w:ascii="宋体" w:hAnsi="宋体"/>
                <w:color w:val="auto"/>
                <w:sz w:val="24"/>
              </w:rPr>
            </w:pPr>
            <w:r>
              <w:rPr>
                <w:rFonts w:hint="eastAsia" w:ascii="宋体" w:hAnsi="宋体"/>
                <w:color w:val="auto"/>
                <w:sz w:val="24"/>
              </w:rPr>
              <w:t>(须提供证书扫描件，且须提供本单位近3个月（含投标当月）中任意1个月份为其缴纳社保的证明扫描件)</w:t>
            </w:r>
          </w:p>
        </w:tc>
        <w:tc>
          <w:tcPr>
            <w:tcW w:w="679" w:type="dxa"/>
            <w:vAlign w:val="center"/>
          </w:tcPr>
          <w:p w14:paraId="7441BA88">
            <w:pPr>
              <w:snapToGrid w:val="0"/>
              <w:spacing w:before="6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r>
      <w:tr w14:paraId="013D5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0AC0E004">
            <w:pPr>
              <w:snapToGrid w:val="0"/>
              <w:spacing w:before="68"/>
              <w:jc w:val="center"/>
              <w:rPr>
                <w:rFonts w:hint="default" w:ascii="宋体" w:hAnsi="宋体" w:eastAsia="宋体" w:cs="宋体"/>
                <w:spacing w:val="-2"/>
                <w:sz w:val="24"/>
                <w:szCs w:val="24"/>
                <w:lang w:val="en-US" w:eastAsia="zh-CN"/>
              </w:rPr>
            </w:pPr>
          </w:p>
        </w:tc>
        <w:tc>
          <w:tcPr>
            <w:tcW w:w="844" w:type="dxa"/>
            <w:vAlign w:val="center"/>
          </w:tcPr>
          <w:p w14:paraId="755DD5D6">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3.4</w:t>
            </w:r>
          </w:p>
        </w:tc>
        <w:tc>
          <w:tcPr>
            <w:tcW w:w="1072" w:type="dxa"/>
            <w:vAlign w:val="center"/>
          </w:tcPr>
          <w:p w14:paraId="594010A9">
            <w:pPr>
              <w:snapToGrid w:val="0"/>
              <w:jc w:val="center"/>
              <w:rPr>
                <w:rFonts w:hint="eastAsia" w:ascii="宋体" w:hAnsi="宋体" w:eastAsia="宋体" w:cs="宋体"/>
                <w:sz w:val="24"/>
                <w:szCs w:val="24"/>
                <w:lang w:eastAsia="zh-CN"/>
              </w:rPr>
            </w:pPr>
            <w:r>
              <w:rPr>
                <w:rFonts w:hint="eastAsia" w:ascii="宋体" w:hAnsi="宋体" w:eastAsia="宋体" w:cs="宋体"/>
                <w:color w:val="000000"/>
                <w:kern w:val="0"/>
                <w:sz w:val="24"/>
                <w:szCs w:val="24"/>
                <w:lang w:eastAsia="zh-CN"/>
              </w:rPr>
              <w:t>技术负责人</w:t>
            </w:r>
          </w:p>
        </w:tc>
        <w:tc>
          <w:tcPr>
            <w:tcW w:w="5933" w:type="dxa"/>
            <w:vAlign w:val="center"/>
          </w:tcPr>
          <w:p w14:paraId="5AC5750E">
            <w:pPr>
              <w:spacing w:line="400" w:lineRule="exact"/>
              <w:rPr>
                <w:rFonts w:hint="eastAsia" w:ascii="宋体" w:hAnsi="宋体"/>
                <w:color w:val="auto"/>
                <w:sz w:val="24"/>
              </w:rPr>
            </w:pPr>
            <w:r>
              <w:rPr>
                <w:rFonts w:hint="eastAsia" w:ascii="宋体" w:hAnsi="宋体"/>
                <w:color w:val="auto"/>
                <w:sz w:val="24"/>
              </w:rPr>
              <w:t>投标人为本项目配备</w:t>
            </w:r>
            <w:r>
              <w:rPr>
                <w:rFonts w:hint="eastAsia" w:ascii="宋体" w:hAnsi="宋体"/>
                <w:color w:val="auto"/>
                <w:sz w:val="24"/>
                <w:lang w:eastAsia="zh-CN"/>
              </w:rPr>
              <w:t>的技术</w:t>
            </w:r>
            <w:r>
              <w:rPr>
                <w:rFonts w:hint="eastAsia" w:ascii="宋体" w:hAnsi="宋体"/>
                <w:color w:val="auto"/>
                <w:sz w:val="24"/>
              </w:rPr>
              <w:t>负责人具有软件设计师证书得1.5分</w:t>
            </w:r>
            <w:r>
              <w:rPr>
                <w:rFonts w:hint="eastAsia" w:ascii="宋体" w:hAnsi="宋体"/>
                <w:color w:val="auto"/>
                <w:sz w:val="24"/>
                <w:lang w:eastAsia="zh-CN"/>
              </w:rPr>
              <w:t>，</w:t>
            </w:r>
            <w:r>
              <w:rPr>
                <w:rFonts w:hint="eastAsia" w:ascii="宋体" w:hAnsi="宋体"/>
                <w:color w:val="auto"/>
                <w:sz w:val="24"/>
              </w:rPr>
              <w:t>具有数据库系统工程师证书得1.5分，最</w:t>
            </w:r>
            <w:r>
              <w:rPr>
                <w:rFonts w:hint="eastAsia" w:ascii="宋体" w:hAnsi="宋体"/>
                <w:color w:val="auto"/>
                <w:sz w:val="24"/>
                <w:lang w:eastAsia="zh-CN"/>
              </w:rPr>
              <w:t>高</w:t>
            </w:r>
            <w:r>
              <w:rPr>
                <w:rFonts w:hint="eastAsia" w:ascii="宋体" w:hAnsi="宋体"/>
                <w:color w:val="auto"/>
                <w:sz w:val="24"/>
              </w:rPr>
              <w:t>得3分。</w:t>
            </w:r>
          </w:p>
          <w:p w14:paraId="0212347F">
            <w:pPr>
              <w:spacing w:line="400" w:lineRule="exact"/>
              <w:rPr>
                <w:rFonts w:hint="eastAsia" w:ascii="宋体" w:hAnsi="宋体"/>
                <w:color w:val="auto"/>
                <w:sz w:val="24"/>
              </w:rPr>
            </w:pPr>
            <w:r>
              <w:rPr>
                <w:rFonts w:hint="eastAsia" w:ascii="宋体" w:hAnsi="宋体"/>
                <w:color w:val="auto"/>
                <w:sz w:val="24"/>
              </w:rPr>
              <w:t>(须提供证书扫描件，且须提供本单位近3个月（含投标当月）中任意1个月份为其缴纳社保的证明扫描件)</w:t>
            </w:r>
          </w:p>
        </w:tc>
        <w:tc>
          <w:tcPr>
            <w:tcW w:w="679" w:type="dxa"/>
            <w:vAlign w:val="center"/>
          </w:tcPr>
          <w:p w14:paraId="23B319BB">
            <w:pPr>
              <w:snapToGrid w:val="0"/>
              <w:spacing w:before="6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r>
      <w:tr w14:paraId="014A3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72BBE281">
            <w:pPr>
              <w:snapToGrid w:val="0"/>
              <w:spacing w:before="68"/>
              <w:jc w:val="center"/>
              <w:rPr>
                <w:rFonts w:hint="default" w:ascii="宋体" w:hAnsi="宋体" w:eastAsia="宋体" w:cs="宋体"/>
                <w:spacing w:val="-2"/>
                <w:sz w:val="24"/>
                <w:szCs w:val="24"/>
                <w:lang w:val="en-US" w:eastAsia="zh-CN"/>
              </w:rPr>
            </w:pPr>
          </w:p>
        </w:tc>
        <w:tc>
          <w:tcPr>
            <w:tcW w:w="844" w:type="dxa"/>
            <w:vAlign w:val="center"/>
          </w:tcPr>
          <w:p w14:paraId="27F833F3">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3.5</w:t>
            </w:r>
          </w:p>
        </w:tc>
        <w:tc>
          <w:tcPr>
            <w:tcW w:w="1072" w:type="dxa"/>
            <w:vAlign w:val="center"/>
          </w:tcPr>
          <w:p w14:paraId="0CCFBB61">
            <w:pPr>
              <w:snapToGrid w:val="0"/>
              <w:jc w:val="center"/>
              <w:rPr>
                <w:rFonts w:hint="eastAsia" w:ascii="宋体" w:hAnsi="宋体" w:eastAsia="宋体" w:cs="宋体"/>
                <w:color w:val="000000"/>
                <w:kern w:val="0"/>
                <w:sz w:val="24"/>
                <w:szCs w:val="24"/>
                <w:lang w:eastAsia="en-US"/>
              </w:rPr>
            </w:pPr>
            <w:r>
              <w:rPr>
                <w:rFonts w:hint="eastAsia" w:ascii="宋体" w:hAnsi="宋体" w:eastAsia="宋体" w:cs="宋体"/>
                <w:color w:val="000000"/>
                <w:kern w:val="0"/>
                <w:sz w:val="24"/>
                <w:szCs w:val="24"/>
                <w:lang w:eastAsia="en-US"/>
              </w:rPr>
              <w:t>项目团队</w:t>
            </w:r>
          </w:p>
        </w:tc>
        <w:tc>
          <w:tcPr>
            <w:tcW w:w="5933" w:type="dxa"/>
            <w:vAlign w:val="center"/>
          </w:tcPr>
          <w:p w14:paraId="04A3D7CF">
            <w:pPr>
              <w:spacing w:line="400" w:lineRule="exact"/>
              <w:rPr>
                <w:rFonts w:hint="eastAsia" w:ascii="宋体" w:hAnsi="宋体"/>
                <w:color w:val="auto"/>
                <w:sz w:val="24"/>
              </w:rPr>
            </w:pPr>
            <w:r>
              <w:rPr>
                <w:rFonts w:hint="eastAsia" w:ascii="宋体" w:hAnsi="宋体"/>
                <w:color w:val="auto"/>
                <w:sz w:val="24"/>
              </w:rPr>
              <w:t>投标人为本项目配备</w:t>
            </w:r>
            <w:r>
              <w:rPr>
                <w:rFonts w:hint="eastAsia" w:ascii="宋体" w:hAnsi="宋体"/>
                <w:color w:val="auto"/>
                <w:sz w:val="24"/>
                <w:lang w:eastAsia="zh-CN"/>
              </w:rPr>
              <w:t>的项目团队</w:t>
            </w:r>
            <w:r>
              <w:rPr>
                <w:rFonts w:hint="eastAsia" w:ascii="宋体" w:hAnsi="宋体"/>
                <w:color w:val="auto"/>
                <w:sz w:val="24"/>
              </w:rPr>
              <w:t>（不含项目</w:t>
            </w:r>
            <w:r>
              <w:rPr>
                <w:rFonts w:hint="eastAsia" w:ascii="宋体" w:hAnsi="宋体"/>
                <w:color w:val="auto"/>
                <w:sz w:val="24"/>
                <w:lang w:eastAsia="zh-CN"/>
              </w:rPr>
              <w:t>负责人</w:t>
            </w:r>
            <w:r>
              <w:rPr>
                <w:rFonts w:hint="eastAsia" w:ascii="宋体" w:hAnsi="宋体"/>
                <w:color w:val="auto"/>
                <w:sz w:val="24"/>
              </w:rPr>
              <w:t>和技术负责人）（3分）：</w:t>
            </w:r>
          </w:p>
          <w:p w14:paraId="5E0DEC1E">
            <w:pPr>
              <w:spacing w:line="400" w:lineRule="exact"/>
              <w:rPr>
                <w:rFonts w:hint="eastAsia" w:ascii="宋体" w:hAnsi="宋体"/>
                <w:color w:val="auto"/>
                <w:sz w:val="24"/>
              </w:rPr>
            </w:pPr>
            <w:r>
              <w:rPr>
                <w:rFonts w:hint="eastAsia" w:ascii="宋体" w:hAnsi="宋体"/>
                <w:color w:val="auto"/>
                <w:sz w:val="24"/>
                <w:lang w:eastAsia="zh-CN"/>
              </w:rPr>
              <w:t>a.</w:t>
            </w:r>
            <w:r>
              <w:rPr>
                <w:rFonts w:hint="eastAsia" w:ascii="宋体" w:hAnsi="宋体"/>
                <w:color w:val="auto"/>
                <w:sz w:val="24"/>
              </w:rPr>
              <w:t>项目组成员具备网络规划设计师证书得1分。</w:t>
            </w:r>
          </w:p>
          <w:p w14:paraId="49DFBF8E">
            <w:pPr>
              <w:spacing w:line="400" w:lineRule="exact"/>
              <w:rPr>
                <w:rFonts w:hint="eastAsia" w:ascii="宋体" w:hAnsi="宋体"/>
                <w:color w:val="auto"/>
                <w:sz w:val="24"/>
              </w:rPr>
            </w:pPr>
            <w:r>
              <w:rPr>
                <w:rFonts w:hint="eastAsia" w:ascii="宋体" w:hAnsi="宋体"/>
                <w:color w:val="auto"/>
                <w:sz w:val="24"/>
                <w:lang w:eastAsia="zh-CN"/>
              </w:rPr>
              <w:t>b.</w:t>
            </w:r>
            <w:r>
              <w:rPr>
                <w:rFonts w:hint="eastAsia" w:ascii="宋体" w:hAnsi="宋体"/>
                <w:color w:val="auto"/>
                <w:sz w:val="24"/>
              </w:rPr>
              <w:t>项目组成员具备系统架构设计师证书得1分。</w:t>
            </w:r>
          </w:p>
          <w:p w14:paraId="300D3FEA">
            <w:pPr>
              <w:spacing w:line="400" w:lineRule="exact"/>
              <w:rPr>
                <w:rFonts w:hint="eastAsia" w:ascii="宋体" w:hAnsi="宋体"/>
                <w:color w:val="auto"/>
                <w:sz w:val="24"/>
              </w:rPr>
            </w:pPr>
            <w:r>
              <w:rPr>
                <w:rFonts w:hint="eastAsia" w:ascii="宋体" w:hAnsi="宋体"/>
                <w:color w:val="auto"/>
                <w:sz w:val="24"/>
                <w:lang w:eastAsia="zh-CN"/>
              </w:rPr>
              <w:t>c.</w:t>
            </w:r>
            <w:r>
              <w:rPr>
                <w:rFonts w:hint="eastAsia" w:ascii="宋体" w:hAnsi="宋体"/>
                <w:color w:val="auto"/>
                <w:sz w:val="24"/>
              </w:rPr>
              <w:t>项目组成员具备系统规划与管理师证书得1分。</w:t>
            </w:r>
          </w:p>
          <w:p w14:paraId="52F0987E">
            <w:pPr>
              <w:spacing w:line="400" w:lineRule="exact"/>
              <w:rPr>
                <w:rFonts w:hint="eastAsia" w:ascii="宋体" w:hAnsi="宋体"/>
                <w:color w:val="auto"/>
                <w:sz w:val="24"/>
              </w:rPr>
            </w:pPr>
            <w:r>
              <w:rPr>
                <w:rFonts w:hint="eastAsia" w:ascii="宋体" w:hAnsi="宋体"/>
                <w:color w:val="auto"/>
                <w:sz w:val="24"/>
              </w:rPr>
              <w:t>(须提供证书扫描件，且须提供本单位近3个月（含投标当月）中任意1个月份为其缴纳社保的证明扫描件)。</w:t>
            </w:r>
          </w:p>
          <w:p w14:paraId="0114F3F6">
            <w:pPr>
              <w:spacing w:line="400" w:lineRule="exact"/>
              <w:rPr>
                <w:rFonts w:hint="eastAsia" w:ascii="宋体" w:hAnsi="宋体"/>
                <w:color w:val="auto"/>
                <w:sz w:val="24"/>
              </w:rPr>
            </w:pPr>
            <w:r>
              <w:rPr>
                <w:rFonts w:hint="eastAsia" w:ascii="宋体" w:hAnsi="宋体"/>
                <w:color w:val="auto"/>
                <w:sz w:val="24"/>
              </w:rPr>
              <w:t>同一个人具有上述多种证书的只计算一次，不重复得分。</w:t>
            </w:r>
          </w:p>
        </w:tc>
        <w:tc>
          <w:tcPr>
            <w:tcW w:w="679" w:type="dxa"/>
            <w:vAlign w:val="center"/>
          </w:tcPr>
          <w:p w14:paraId="565B07FF">
            <w:pPr>
              <w:snapToGrid w:val="0"/>
              <w:spacing w:before="6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r>
      <w:tr w14:paraId="7BC5E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45" w:type="dxa"/>
            <w:left w:w="96" w:type="dxa"/>
            <w:bottom w:w="45" w:type="dxa"/>
            <w:right w:w="96" w:type="dxa"/>
          </w:tblCellMar>
        </w:tblPrEx>
        <w:trPr>
          <w:jc w:val="center"/>
        </w:trPr>
        <w:tc>
          <w:tcPr>
            <w:tcW w:w="1074" w:type="dxa"/>
            <w:vMerge w:val="continue"/>
            <w:vAlign w:val="center"/>
          </w:tcPr>
          <w:p w14:paraId="7D9D6497">
            <w:pPr>
              <w:snapToGrid w:val="0"/>
              <w:spacing w:before="68"/>
              <w:jc w:val="center"/>
              <w:rPr>
                <w:rFonts w:hint="eastAsia" w:ascii="宋体" w:hAnsi="宋体" w:eastAsia="宋体" w:cs="宋体"/>
                <w:spacing w:val="-2"/>
                <w:sz w:val="24"/>
                <w:szCs w:val="24"/>
                <w:lang w:eastAsia="zh-CN"/>
              </w:rPr>
            </w:pPr>
          </w:p>
        </w:tc>
        <w:tc>
          <w:tcPr>
            <w:tcW w:w="844" w:type="dxa"/>
            <w:vAlign w:val="center"/>
          </w:tcPr>
          <w:p w14:paraId="35CB7DD0">
            <w:pPr>
              <w:snapToGrid w:val="0"/>
              <w:spacing w:before="68"/>
              <w:jc w:val="center"/>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3.6</w:t>
            </w:r>
          </w:p>
        </w:tc>
        <w:tc>
          <w:tcPr>
            <w:tcW w:w="1072" w:type="dxa"/>
            <w:vAlign w:val="center"/>
          </w:tcPr>
          <w:p w14:paraId="1A2901E0">
            <w:pPr>
              <w:snapToGrid w:val="0"/>
              <w:jc w:val="center"/>
              <w:rPr>
                <w:rFonts w:hint="eastAsia" w:ascii="宋体" w:hAnsi="宋体" w:eastAsia="宋体" w:cs="宋体"/>
                <w:sz w:val="24"/>
                <w:szCs w:val="24"/>
              </w:rPr>
            </w:pPr>
            <w:r>
              <w:rPr>
                <w:rFonts w:hint="eastAsia" w:ascii="宋体" w:hAnsi="宋体" w:eastAsia="宋体" w:cs="宋体"/>
                <w:sz w:val="24"/>
                <w:szCs w:val="24"/>
              </w:rPr>
              <w:t>履约能力</w:t>
            </w:r>
          </w:p>
        </w:tc>
        <w:tc>
          <w:tcPr>
            <w:tcW w:w="5933" w:type="dxa"/>
            <w:vAlign w:val="center"/>
          </w:tcPr>
          <w:p w14:paraId="43778159">
            <w:pPr>
              <w:spacing w:line="400" w:lineRule="exact"/>
              <w:rPr>
                <w:rFonts w:hint="eastAsia" w:ascii="宋体" w:hAnsi="宋体"/>
                <w:color w:val="auto"/>
                <w:sz w:val="24"/>
              </w:rPr>
            </w:pPr>
            <w:r>
              <w:rPr>
                <w:rFonts w:hint="eastAsia" w:ascii="宋体" w:hAnsi="宋体"/>
                <w:color w:val="auto"/>
                <w:sz w:val="24"/>
              </w:rPr>
              <w:t>投标人具有拟投入本项目的相关产品软件著作权证书。软件名称包含“</w:t>
            </w:r>
            <w:r>
              <w:rPr>
                <w:rFonts w:hint="eastAsia" w:ascii="宋体" w:hAnsi="宋体"/>
                <w:color w:val="auto"/>
                <w:sz w:val="24"/>
                <w:lang w:eastAsia="zh-CN"/>
              </w:rPr>
              <w:t>大</w:t>
            </w:r>
            <w:r>
              <w:rPr>
                <w:rFonts w:hint="eastAsia" w:ascii="宋体" w:hAnsi="宋体"/>
                <w:color w:val="auto"/>
                <w:sz w:val="24"/>
              </w:rPr>
              <w:t>数据中心、党建</w:t>
            </w:r>
            <w:r>
              <w:rPr>
                <w:rFonts w:hint="eastAsia" w:ascii="宋体" w:hAnsi="宋体"/>
                <w:color w:val="auto"/>
                <w:sz w:val="24"/>
                <w:lang w:eastAsia="zh-CN"/>
              </w:rPr>
              <w:t>系统</w:t>
            </w:r>
            <w:r>
              <w:rPr>
                <w:rFonts w:hint="eastAsia" w:ascii="宋体" w:hAnsi="宋体"/>
                <w:color w:val="auto"/>
                <w:sz w:val="24"/>
              </w:rPr>
              <w:t>”</w:t>
            </w:r>
            <w:r>
              <w:rPr>
                <w:rFonts w:hint="eastAsia" w:ascii="宋体" w:hAnsi="宋体"/>
                <w:color w:val="auto"/>
                <w:sz w:val="24"/>
                <w:lang w:eastAsia="zh-CN"/>
              </w:rPr>
              <w:t>等</w:t>
            </w:r>
            <w:r>
              <w:rPr>
                <w:rFonts w:hint="eastAsia" w:ascii="宋体" w:hAnsi="宋体"/>
                <w:color w:val="auto"/>
                <w:sz w:val="24"/>
              </w:rPr>
              <w:t>关键字，每提供</w:t>
            </w:r>
            <w:r>
              <w:rPr>
                <w:rFonts w:hint="eastAsia" w:ascii="宋体" w:hAnsi="宋体"/>
                <w:color w:val="auto"/>
                <w:sz w:val="24"/>
                <w:lang w:eastAsia="zh-CN"/>
              </w:rPr>
              <w:t>一</w:t>
            </w:r>
            <w:r>
              <w:rPr>
                <w:rFonts w:hint="eastAsia" w:ascii="宋体" w:hAnsi="宋体"/>
                <w:color w:val="auto"/>
                <w:sz w:val="24"/>
              </w:rPr>
              <w:t>种证书得</w:t>
            </w:r>
            <w:r>
              <w:rPr>
                <w:rFonts w:hint="eastAsia" w:ascii="宋体" w:hAnsi="宋体"/>
                <w:color w:val="auto"/>
                <w:sz w:val="24"/>
                <w:lang w:val="en-US" w:eastAsia="zh-CN"/>
              </w:rPr>
              <w:t>2</w:t>
            </w:r>
            <w:r>
              <w:rPr>
                <w:rFonts w:hint="eastAsia" w:ascii="宋体" w:hAnsi="宋体"/>
                <w:color w:val="auto"/>
                <w:sz w:val="24"/>
              </w:rPr>
              <w:t>分</w:t>
            </w:r>
            <w:r>
              <w:rPr>
                <w:rFonts w:hint="eastAsia" w:ascii="宋体" w:hAnsi="宋体"/>
                <w:color w:val="auto"/>
                <w:sz w:val="24"/>
                <w:lang w:eastAsia="zh-CN"/>
              </w:rPr>
              <w:t>，最高得</w:t>
            </w:r>
            <w:r>
              <w:rPr>
                <w:rFonts w:hint="eastAsia" w:ascii="宋体" w:hAnsi="宋体"/>
                <w:color w:val="auto"/>
                <w:sz w:val="24"/>
                <w:lang w:val="en-US" w:eastAsia="zh-CN"/>
              </w:rPr>
              <w:t>4分</w:t>
            </w:r>
            <w:r>
              <w:rPr>
                <w:rFonts w:hint="eastAsia" w:ascii="宋体" w:hAnsi="宋体"/>
                <w:color w:val="auto"/>
                <w:sz w:val="24"/>
              </w:rPr>
              <w:t xml:space="preserve">。 </w:t>
            </w:r>
          </w:p>
          <w:p w14:paraId="672883B2">
            <w:pPr>
              <w:spacing w:line="400" w:lineRule="exact"/>
              <w:rPr>
                <w:rFonts w:hint="eastAsia" w:ascii="宋体" w:hAnsi="宋体"/>
                <w:color w:val="auto"/>
                <w:sz w:val="24"/>
              </w:rPr>
            </w:pPr>
            <w:r>
              <w:rPr>
                <w:rFonts w:hint="eastAsia" w:ascii="宋体" w:hAnsi="宋体"/>
                <w:color w:val="auto"/>
                <w:sz w:val="24"/>
              </w:rPr>
              <w:t>（</w:t>
            </w:r>
            <w:r>
              <w:rPr>
                <w:rFonts w:hint="eastAsia" w:ascii="宋体" w:hAnsi="宋体"/>
                <w:color w:val="auto"/>
                <w:sz w:val="24"/>
                <w:lang w:eastAsia="zh-CN"/>
              </w:rPr>
              <w:t>须提供证书扫描件。如软件著作权名称与上述内容不完全一致的，经评标委员会认定为同一类型产品的予以得分</w:t>
            </w:r>
            <w:r>
              <w:rPr>
                <w:rFonts w:hint="eastAsia" w:ascii="宋体" w:hAnsi="宋体"/>
                <w:color w:val="auto"/>
                <w:sz w:val="24"/>
              </w:rPr>
              <w:t>）</w:t>
            </w:r>
          </w:p>
        </w:tc>
        <w:tc>
          <w:tcPr>
            <w:tcW w:w="679" w:type="dxa"/>
            <w:vAlign w:val="center"/>
          </w:tcPr>
          <w:p w14:paraId="1851235A">
            <w:pPr>
              <w:snapToGrid w:val="0"/>
              <w:spacing w:before="68"/>
              <w:jc w:val="center"/>
              <w:rPr>
                <w:rFonts w:hint="eastAsia" w:ascii="宋体" w:hAnsi="宋体" w:eastAsia="宋体" w:cs="宋体"/>
                <w:sz w:val="24"/>
                <w:szCs w:val="24"/>
              </w:rPr>
            </w:pPr>
            <w:r>
              <w:rPr>
                <w:rFonts w:hint="eastAsia" w:ascii="宋体" w:hAnsi="宋体" w:eastAsia="宋体" w:cs="宋体"/>
                <w:sz w:val="24"/>
                <w:szCs w:val="24"/>
              </w:rPr>
              <w:t>4</w:t>
            </w:r>
          </w:p>
        </w:tc>
      </w:tr>
    </w:tbl>
    <w:p w14:paraId="55041586">
      <w:pPr>
        <w:pStyle w:val="22"/>
        <w:rPr>
          <w:rFonts w:hint="eastAsia" w:ascii="宋体" w:hAnsi="宋体" w:eastAsia="宋体" w:cs="宋体"/>
          <w:sz w:val="24"/>
          <w:szCs w:val="24"/>
        </w:rPr>
      </w:pPr>
    </w:p>
    <w:p w14:paraId="0D630704">
      <w:r>
        <w:br w:type="page"/>
      </w:r>
    </w:p>
    <w:p w14:paraId="2B10CABE"/>
    <w:p w14:paraId="3E3EADE5"/>
    <w:p w14:paraId="05A1FFFD">
      <w:pPr>
        <w:pStyle w:val="22"/>
      </w:pPr>
      <w:bookmarkStart w:id="20" w:name="_Toc201302573"/>
      <w:r>
        <w:rPr>
          <w:rFonts w:hint="eastAsia"/>
        </w:rPr>
        <w:t>第五章　合同书（格式）</w:t>
      </w:r>
      <w:bookmarkEnd w:id="20"/>
    </w:p>
    <w:p w14:paraId="32E63F90">
      <w:pPr>
        <w:spacing w:line="420" w:lineRule="exact"/>
        <w:rPr>
          <w:rFonts w:hint="eastAsia" w:ascii="宋体" w:hAnsi="宋体"/>
          <w:bCs/>
          <w:sz w:val="24"/>
          <w:u w:val="single"/>
        </w:rPr>
      </w:pPr>
      <w:bookmarkStart w:id="21" w:name="_Toc251268363"/>
      <w:r>
        <w:rPr>
          <w:rFonts w:hint="eastAsia" w:ascii="宋体" w:hAnsi="宋体"/>
          <w:bCs/>
          <w:sz w:val="24"/>
        </w:rPr>
        <w:t>甲方（采购单位）：</w:t>
      </w:r>
      <w:r>
        <w:rPr>
          <w:rFonts w:hint="eastAsia" w:ascii="宋体" w:hAnsi="宋体"/>
          <w:bCs/>
          <w:sz w:val="24"/>
          <w:u w:val="single"/>
        </w:rPr>
        <w:t>　　　　　　　　　　　　　　　　　　</w:t>
      </w:r>
    </w:p>
    <w:p w14:paraId="4621490F">
      <w:pPr>
        <w:spacing w:line="420" w:lineRule="exact"/>
        <w:rPr>
          <w:rFonts w:hint="eastAsia" w:ascii="宋体" w:hAnsi="宋体"/>
          <w:bCs/>
          <w:sz w:val="24"/>
          <w:u w:val="single"/>
        </w:rPr>
      </w:pPr>
      <w:r>
        <w:rPr>
          <w:rFonts w:hint="eastAsia" w:ascii="宋体" w:hAnsi="宋体"/>
          <w:bCs/>
          <w:sz w:val="24"/>
        </w:rPr>
        <w:t>乙方（中标单位）：</w:t>
      </w:r>
      <w:r>
        <w:rPr>
          <w:rFonts w:hint="eastAsia" w:ascii="宋体" w:hAnsi="宋体"/>
          <w:bCs/>
          <w:sz w:val="24"/>
          <w:u w:val="single"/>
        </w:rPr>
        <w:t>　　　　　　　　　　　　　　　　　　</w:t>
      </w:r>
    </w:p>
    <w:p w14:paraId="05FCA4D0">
      <w:pPr>
        <w:spacing w:line="400" w:lineRule="exact"/>
        <w:jc w:val="center"/>
        <w:rPr>
          <w:rFonts w:hint="eastAsia" w:ascii="楷体_GB2312" w:hAnsi="宋体" w:eastAsia="楷体_GB2312"/>
          <w:b/>
          <w:sz w:val="28"/>
          <w:szCs w:val="28"/>
          <w:lang w:val="de-DE"/>
        </w:rPr>
      </w:pPr>
    </w:p>
    <w:p w14:paraId="484B634E">
      <w:pPr>
        <w:autoSpaceDE w:val="0"/>
        <w:autoSpaceDN w:val="0"/>
        <w:adjustRightInd w:val="0"/>
        <w:spacing w:line="400" w:lineRule="exact"/>
        <w:ind w:firstLine="480" w:firstLineChars="200"/>
        <w:jc w:val="left"/>
        <w:rPr>
          <w:rFonts w:hint="eastAsia" w:ascii="宋体" w:hAnsi="宋体"/>
          <w:sz w:val="24"/>
        </w:rPr>
      </w:pPr>
      <w:r>
        <w:rPr>
          <w:rFonts w:hint="eastAsia" w:ascii="宋体" w:hAnsi="宋体"/>
          <w:sz w:val="24"/>
          <w:lang w:val="zh-CN"/>
        </w:rPr>
        <w:t>根据《中华人民共和国政府采购法》《中华人民共和国民法典》等法律法规的规定，甲乙双方按照江阴市政府采购中心的采购结果签订本合同。</w:t>
      </w:r>
    </w:p>
    <w:p w14:paraId="0F2D7377">
      <w:pPr>
        <w:spacing w:line="400" w:lineRule="exact"/>
        <w:rPr>
          <w:rFonts w:ascii="楷体_GB2312" w:eastAsia="楷体_GB2312"/>
          <w:sz w:val="24"/>
        </w:rPr>
      </w:pPr>
    </w:p>
    <w:p w14:paraId="5DB364AF">
      <w:pPr>
        <w:spacing w:line="400" w:lineRule="exact"/>
        <w:rPr>
          <w:rFonts w:hint="eastAsia" w:ascii="黑体" w:hAnsi="黑体" w:eastAsia="黑体"/>
          <w:sz w:val="24"/>
        </w:rPr>
      </w:pPr>
      <w:r>
        <w:rPr>
          <w:rFonts w:hint="eastAsia" w:ascii="黑体" w:hAnsi="黑体" w:eastAsia="黑体"/>
          <w:sz w:val="24"/>
        </w:rPr>
        <w:t>第一条　采购内容</w:t>
      </w:r>
    </w:p>
    <w:p w14:paraId="462A8037">
      <w:pPr>
        <w:spacing w:line="400" w:lineRule="exact"/>
        <w:ind w:firstLine="480" w:firstLineChars="200"/>
        <w:rPr>
          <w:rFonts w:hint="eastAsia" w:ascii="宋体" w:hAnsi="宋体"/>
          <w:sz w:val="24"/>
          <w:u w:val="single"/>
        </w:rPr>
      </w:pPr>
      <w:r>
        <w:rPr>
          <w:rFonts w:hint="eastAsia" w:ascii="宋体" w:hAnsi="宋体"/>
          <w:sz w:val="24"/>
          <w:lang w:eastAsia="zh-CN"/>
        </w:rPr>
        <w:t>1.</w:t>
      </w:r>
      <w:r>
        <w:rPr>
          <w:rFonts w:hint="eastAsia" w:ascii="宋体" w:hAnsi="宋体"/>
          <w:sz w:val="24"/>
        </w:rPr>
        <w:t>项目名称（项目编号）：</w:t>
      </w:r>
      <w:r>
        <w:rPr>
          <w:rFonts w:hint="eastAsia" w:ascii="宋体" w:hAnsi="宋体"/>
          <w:sz w:val="24"/>
          <w:u w:val="single"/>
        </w:rPr>
        <w:t>　　　　　　　　　　　　　　　　　　　　</w:t>
      </w:r>
    </w:p>
    <w:p w14:paraId="6785945F">
      <w:pPr>
        <w:spacing w:line="400" w:lineRule="exact"/>
        <w:ind w:firstLine="480" w:firstLineChars="200"/>
        <w:rPr>
          <w:rFonts w:hint="eastAsia" w:ascii="宋体" w:hAnsi="宋体"/>
          <w:sz w:val="24"/>
          <w:u w:val="single"/>
        </w:rPr>
      </w:pPr>
      <w:r>
        <w:rPr>
          <w:rFonts w:hint="eastAsia" w:ascii="宋体" w:hAnsi="宋体"/>
          <w:sz w:val="24"/>
          <w:lang w:eastAsia="zh-CN"/>
        </w:rPr>
        <w:t>2.</w:t>
      </w:r>
      <w:r>
        <w:rPr>
          <w:rFonts w:hint="eastAsia" w:ascii="宋体" w:hAnsi="宋体"/>
          <w:sz w:val="24"/>
        </w:rPr>
        <w:t>项目采购清单（包含货物名称、规格、型号、数量、价格）：</w:t>
      </w:r>
      <w:r>
        <w:rPr>
          <w:rFonts w:hint="eastAsia" w:ascii="宋体" w:hAnsi="宋体"/>
          <w:sz w:val="24"/>
          <w:u w:val="single"/>
        </w:rPr>
        <w:t>　　　　　　　　　　　　　　　　　　　　　　　　</w:t>
      </w:r>
    </w:p>
    <w:p w14:paraId="0A99EAEA">
      <w:pPr>
        <w:spacing w:line="400" w:lineRule="exact"/>
        <w:ind w:firstLine="480" w:firstLineChars="200"/>
        <w:rPr>
          <w:rFonts w:hint="eastAsia" w:ascii="宋体" w:hAnsi="宋体"/>
          <w:sz w:val="24"/>
          <w:u w:val="single"/>
        </w:rPr>
      </w:pPr>
      <w:r>
        <w:rPr>
          <w:rFonts w:hint="eastAsia" w:ascii="宋体" w:hAnsi="宋体"/>
          <w:sz w:val="24"/>
        </w:rPr>
        <w:t>3、其他：</w:t>
      </w:r>
      <w:r>
        <w:rPr>
          <w:rFonts w:hint="eastAsia" w:ascii="宋体" w:hAnsi="宋体"/>
          <w:sz w:val="24"/>
          <w:u w:val="single"/>
        </w:rPr>
        <w:t>　　　　　　　　　　　　　　　　　　　　　　　　　　　　</w:t>
      </w:r>
    </w:p>
    <w:p w14:paraId="4DD5C3C9">
      <w:pPr>
        <w:autoSpaceDE w:val="0"/>
        <w:autoSpaceDN w:val="0"/>
        <w:adjustRightInd w:val="0"/>
        <w:spacing w:line="400" w:lineRule="exact"/>
        <w:jc w:val="left"/>
        <w:rPr>
          <w:rFonts w:hint="eastAsia" w:ascii="黑体" w:hAnsi="黑体" w:eastAsia="黑体"/>
          <w:sz w:val="24"/>
          <w:lang w:val="zh-CN"/>
        </w:rPr>
      </w:pPr>
      <w:r>
        <w:rPr>
          <w:rFonts w:hint="eastAsia" w:ascii="黑体" w:hAnsi="黑体" w:eastAsia="黑体"/>
          <w:bCs/>
          <w:sz w:val="24"/>
          <w:lang w:val="zh-CN"/>
        </w:rPr>
        <w:t>第二条　合同总价款</w:t>
      </w:r>
    </w:p>
    <w:p w14:paraId="1CC4D960">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46D40C2B">
      <w:pPr>
        <w:autoSpaceDE w:val="0"/>
        <w:autoSpaceDN w:val="0"/>
        <w:adjustRightInd w:val="0"/>
        <w:spacing w:line="400" w:lineRule="exact"/>
        <w:ind w:firstLine="480" w:firstLineChars="200"/>
        <w:jc w:val="left"/>
        <w:rPr>
          <w:rFonts w:hint="eastAsia" w:ascii="宋体" w:hAnsi="宋体"/>
          <w:sz w:val="24"/>
        </w:rPr>
      </w:pPr>
      <w:r>
        <w:rPr>
          <w:rFonts w:hint="eastAsia" w:ascii="宋体" w:hAnsi="宋体"/>
          <w:sz w:val="24"/>
        </w:rPr>
        <w:t>（</w:t>
      </w:r>
      <w:r>
        <w:rPr>
          <w:rFonts w:hint="eastAsia" w:ascii="宋体" w:hAnsi="宋体" w:cs="宋体"/>
          <w:bCs/>
          <w:kern w:val="0"/>
          <w:sz w:val="24"/>
          <w:lang w:val="zh-CN"/>
        </w:rPr>
        <w:t>按实结算项目的结算金额以项目完成后审计部门的审计结果作为结算依据。</w:t>
      </w:r>
      <w:r>
        <w:rPr>
          <w:rFonts w:hint="eastAsia" w:ascii="宋体" w:hAnsi="宋体"/>
          <w:sz w:val="24"/>
        </w:rPr>
        <w:t>）</w:t>
      </w:r>
    </w:p>
    <w:p w14:paraId="4FE3B4B9">
      <w:pPr>
        <w:autoSpaceDE w:val="0"/>
        <w:autoSpaceDN w:val="0"/>
        <w:adjustRightInd w:val="0"/>
        <w:spacing w:line="400" w:lineRule="exact"/>
        <w:ind w:firstLine="480" w:firstLineChars="200"/>
        <w:jc w:val="left"/>
        <w:rPr>
          <w:rFonts w:hint="eastAsia" w:ascii="宋体" w:hAnsi="宋体"/>
          <w:sz w:val="24"/>
        </w:rPr>
      </w:pPr>
      <w:r>
        <w:rPr>
          <w:rFonts w:hint="eastAsia" w:ascii="宋体" w:hAnsi="宋体"/>
          <w:sz w:val="24"/>
        </w:rPr>
        <w:t>分项价款如下：</w:t>
      </w:r>
    </w:p>
    <w:p w14:paraId="6D98F4A5">
      <w:pPr>
        <w:autoSpaceDE w:val="0"/>
        <w:autoSpaceDN w:val="0"/>
        <w:adjustRightInd w:val="0"/>
        <w:spacing w:line="400" w:lineRule="exact"/>
        <w:jc w:val="left"/>
        <w:rPr>
          <w:rFonts w:hint="eastAsia" w:ascii="宋体" w:hAnsi="宋体"/>
          <w:sz w:val="24"/>
          <w:u w:val="single"/>
        </w:rPr>
      </w:pPr>
      <w:r>
        <w:rPr>
          <w:rFonts w:hint="eastAsia" w:ascii="宋体" w:hAnsi="宋体"/>
          <w:sz w:val="24"/>
          <w:u w:val="single"/>
        </w:rPr>
        <w:t>　　　　　　　　　　　　　　　　　　　　　　　　　　　　　　　　　　　</w:t>
      </w:r>
    </w:p>
    <w:p w14:paraId="1FEE5D2C">
      <w:pPr>
        <w:autoSpaceDE w:val="0"/>
        <w:autoSpaceDN w:val="0"/>
        <w:adjustRightInd w:val="0"/>
        <w:spacing w:line="400" w:lineRule="exact"/>
        <w:jc w:val="left"/>
        <w:rPr>
          <w:rFonts w:hint="eastAsia" w:ascii="宋体" w:hAnsi="宋体"/>
          <w:sz w:val="24"/>
          <w:u w:val="single"/>
        </w:rPr>
      </w:pPr>
      <w:r>
        <w:rPr>
          <w:rFonts w:hint="eastAsia" w:ascii="宋体" w:hAnsi="宋体"/>
          <w:sz w:val="24"/>
          <w:u w:val="single"/>
        </w:rPr>
        <w:t>　　　　　　　　　　　　　　　　　　　　　　　　　　　　　　　　　　　</w:t>
      </w:r>
    </w:p>
    <w:p w14:paraId="167924F2">
      <w:pPr>
        <w:autoSpaceDE w:val="0"/>
        <w:autoSpaceDN w:val="0"/>
        <w:adjustRightInd w:val="0"/>
        <w:spacing w:line="400" w:lineRule="exact"/>
        <w:ind w:firstLine="480" w:firstLineChars="200"/>
        <w:jc w:val="left"/>
        <w:rPr>
          <w:rFonts w:hint="eastAsia" w:ascii="宋体" w:hAnsi="宋体"/>
          <w:b/>
          <w:sz w:val="24"/>
        </w:rPr>
      </w:pPr>
      <w:r>
        <w:rPr>
          <w:rFonts w:hint="eastAsia" w:ascii="宋体" w:hAnsi="宋体"/>
          <w:sz w:val="24"/>
        </w:rPr>
        <w:t>本合同总价款是货物设计、制造、包装、仓储、运输装卸</w:t>
      </w:r>
      <w:r>
        <w:rPr>
          <w:rFonts w:hint="eastAsia" w:ascii="宋体" w:hAnsi="宋体" w:cs="楷体_GB2312"/>
          <w:sz w:val="24"/>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rPr>
        <w:t>，以</w:t>
      </w:r>
      <w:r>
        <w:rPr>
          <w:rFonts w:hint="eastAsia" w:ascii="宋体" w:hAnsi="宋体"/>
          <w:sz w:val="24"/>
        </w:rPr>
        <w:t>及投标人认为需要的其他费用等。</w:t>
      </w:r>
    </w:p>
    <w:p w14:paraId="408B2816">
      <w:pPr>
        <w:autoSpaceDE w:val="0"/>
        <w:autoSpaceDN w:val="0"/>
        <w:adjustRightInd w:val="0"/>
        <w:spacing w:line="400" w:lineRule="exact"/>
        <w:ind w:firstLine="480" w:firstLineChars="200"/>
        <w:jc w:val="left"/>
        <w:rPr>
          <w:rFonts w:hint="eastAsia" w:ascii="宋体" w:hAnsi="宋体"/>
          <w:sz w:val="24"/>
        </w:rPr>
      </w:pPr>
      <w:r>
        <w:rPr>
          <w:rFonts w:hint="eastAsia" w:ascii="宋体" w:hAnsi="宋体"/>
          <w:sz w:val="24"/>
        </w:rPr>
        <w:t>本合同总价款还包含乙方应当提供的伴随服务/售后服务费用。</w:t>
      </w:r>
    </w:p>
    <w:p w14:paraId="358DBB78">
      <w:pPr>
        <w:autoSpaceDE w:val="0"/>
        <w:autoSpaceDN w:val="0"/>
        <w:adjustRightInd w:val="0"/>
        <w:spacing w:line="400" w:lineRule="exact"/>
        <w:ind w:firstLine="480" w:firstLineChars="200"/>
        <w:jc w:val="left"/>
        <w:rPr>
          <w:rFonts w:hint="eastAsia" w:ascii="宋体" w:hAnsi="宋体"/>
          <w:sz w:val="24"/>
        </w:rPr>
      </w:pPr>
      <w:r>
        <w:rPr>
          <w:rFonts w:hint="eastAsia" w:ascii="宋体" w:hAnsi="宋体"/>
          <w:sz w:val="24"/>
        </w:rPr>
        <w:t>本合同执行期间合同总价款不变。</w:t>
      </w:r>
      <w:r>
        <w:rPr>
          <w:rFonts w:hint="eastAsia" w:ascii="宋体" w:hAnsi="宋体"/>
          <w:sz w:val="24"/>
          <w:lang w:val="zh-CN"/>
        </w:rPr>
        <w:t>（有另行规定的除外。）</w:t>
      </w:r>
    </w:p>
    <w:p w14:paraId="195DBE84">
      <w:pPr>
        <w:autoSpaceDE w:val="0"/>
        <w:autoSpaceDN w:val="0"/>
        <w:adjustRightInd w:val="0"/>
        <w:spacing w:line="400" w:lineRule="exact"/>
        <w:rPr>
          <w:rFonts w:hint="eastAsia" w:ascii="黑体" w:hAnsi="黑体" w:eastAsia="黑体"/>
          <w:bCs/>
          <w:sz w:val="24"/>
          <w:lang w:val="zh-CN"/>
        </w:rPr>
      </w:pPr>
      <w:r>
        <w:rPr>
          <w:rFonts w:hint="eastAsia" w:ascii="黑体" w:hAnsi="黑体" w:eastAsia="黑体"/>
          <w:bCs/>
          <w:sz w:val="24"/>
          <w:lang w:val="zh-CN"/>
        </w:rPr>
        <w:t>第三条  履约保证金的缴纳和退还</w:t>
      </w:r>
    </w:p>
    <w:p w14:paraId="3C629237">
      <w:pPr>
        <w:tabs>
          <w:tab w:val="left" w:pos="945"/>
          <w:tab w:val="left" w:pos="2100"/>
        </w:tabs>
        <w:spacing w:line="400" w:lineRule="exact"/>
        <w:ind w:firstLine="480" w:firstLineChars="200"/>
        <w:rPr>
          <w:rFonts w:hint="eastAsia" w:ascii="宋体" w:hAnsi="宋体"/>
          <w:bCs/>
          <w:sz w:val="24"/>
        </w:rPr>
      </w:pPr>
      <w:r>
        <w:rPr>
          <w:rFonts w:hint="eastAsia" w:ascii="宋体" w:hAnsi="宋体"/>
          <w:bCs/>
          <w:sz w:val="24"/>
        </w:rPr>
        <w:t>本项目是/否向采购人缴纳履约保证金：</w:t>
      </w:r>
      <w:r>
        <w:rPr>
          <w:rFonts w:hint="eastAsia" w:ascii="宋体" w:hAnsi="宋体"/>
          <w:bCs/>
          <w:sz w:val="24"/>
          <w:u w:val="single"/>
        </w:rPr>
        <w:t xml:space="preserve">              </w:t>
      </w:r>
      <w:r>
        <w:rPr>
          <w:rFonts w:hint="eastAsia" w:ascii="宋体" w:hAnsi="宋体"/>
          <w:bCs/>
          <w:sz w:val="24"/>
        </w:rPr>
        <w:t xml:space="preserve"> 。</w:t>
      </w:r>
    </w:p>
    <w:p w14:paraId="2C900DAA">
      <w:pPr>
        <w:tabs>
          <w:tab w:val="left" w:pos="945"/>
          <w:tab w:val="left" w:pos="2100"/>
        </w:tabs>
        <w:spacing w:line="400" w:lineRule="exact"/>
        <w:ind w:firstLine="480" w:firstLineChars="200"/>
        <w:rPr>
          <w:rFonts w:hint="eastAsia" w:ascii="宋体" w:hAnsi="宋体"/>
          <w:bCs/>
          <w:sz w:val="24"/>
        </w:rPr>
      </w:pPr>
      <w:r>
        <w:rPr>
          <w:rFonts w:hint="eastAsia" w:ascii="宋体" w:hAnsi="宋体"/>
          <w:bCs/>
          <w:sz w:val="24"/>
        </w:rPr>
        <w:t>履约保证金缴纳金额：</w:t>
      </w:r>
      <w:r>
        <w:rPr>
          <w:rFonts w:hint="eastAsia" w:ascii="宋体" w:hAnsi="宋体"/>
          <w:bCs/>
          <w:sz w:val="24"/>
          <w:u w:val="single"/>
        </w:rPr>
        <w:t xml:space="preserve">              </w:t>
      </w:r>
      <w:r>
        <w:rPr>
          <w:rFonts w:hint="eastAsia" w:ascii="宋体" w:hAnsi="宋体"/>
          <w:bCs/>
          <w:sz w:val="24"/>
        </w:rPr>
        <w:t>元。</w:t>
      </w:r>
    </w:p>
    <w:p w14:paraId="2D6909C0">
      <w:pPr>
        <w:tabs>
          <w:tab w:val="left" w:pos="945"/>
          <w:tab w:val="left" w:pos="2100"/>
        </w:tabs>
        <w:spacing w:line="400" w:lineRule="exact"/>
        <w:ind w:firstLine="480" w:firstLineChars="200"/>
        <w:rPr>
          <w:rFonts w:hint="eastAsia" w:ascii="宋体" w:hAnsi="宋体"/>
          <w:bCs/>
          <w:sz w:val="24"/>
        </w:rPr>
      </w:pPr>
      <w:r>
        <w:rPr>
          <w:rFonts w:hint="eastAsia" w:ascii="宋体" w:hAnsi="宋体"/>
          <w:bCs/>
          <w:sz w:val="24"/>
        </w:rPr>
        <w:t>履约保证金的缴纳时间：</w:t>
      </w:r>
      <w:r>
        <w:rPr>
          <w:rFonts w:hint="eastAsia" w:ascii="宋体" w:hAnsi="宋体"/>
          <w:bCs/>
          <w:sz w:val="24"/>
          <w:u w:val="single"/>
        </w:rPr>
        <w:t xml:space="preserve">                </w:t>
      </w:r>
      <w:r>
        <w:rPr>
          <w:rFonts w:hint="eastAsia" w:ascii="宋体" w:hAnsi="宋体"/>
          <w:bCs/>
          <w:sz w:val="24"/>
        </w:rPr>
        <w:t>，缴纳形式：</w:t>
      </w:r>
      <w:r>
        <w:rPr>
          <w:rFonts w:hint="eastAsia" w:ascii="宋体" w:hAnsi="宋体"/>
          <w:bCs/>
          <w:sz w:val="24"/>
          <w:u w:val="single"/>
        </w:rPr>
        <w:t xml:space="preserve">                   </w:t>
      </w:r>
      <w:r>
        <w:rPr>
          <w:rFonts w:hint="eastAsia" w:ascii="宋体" w:hAnsi="宋体"/>
          <w:bCs/>
          <w:sz w:val="24"/>
        </w:rPr>
        <w:t>。</w:t>
      </w:r>
    </w:p>
    <w:p w14:paraId="31A7E02B">
      <w:pPr>
        <w:tabs>
          <w:tab w:val="left" w:pos="945"/>
          <w:tab w:val="left" w:pos="2100"/>
        </w:tabs>
        <w:spacing w:line="400" w:lineRule="exact"/>
        <w:ind w:firstLine="480" w:firstLineChars="200"/>
        <w:rPr>
          <w:rFonts w:hint="eastAsia" w:ascii="宋体" w:hAnsi="宋体"/>
          <w:bCs/>
          <w:sz w:val="24"/>
        </w:rPr>
      </w:pPr>
      <w:r>
        <w:rPr>
          <w:rFonts w:hint="eastAsia" w:ascii="宋体" w:hAnsi="宋体"/>
          <w:bCs/>
          <w:sz w:val="24"/>
        </w:rPr>
        <w:t>履约保证金的退付时间：</w:t>
      </w:r>
      <w:r>
        <w:rPr>
          <w:rFonts w:hint="eastAsia" w:ascii="宋体" w:hAnsi="宋体"/>
          <w:bCs/>
          <w:sz w:val="24"/>
          <w:u w:val="single"/>
        </w:rPr>
        <w:t xml:space="preserve">                </w:t>
      </w:r>
      <w:r>
        <w:rPr>
          <w:rFonts w:hint="eastAsia" w:ascii="宋体" w:hAnsi="宋体"/>
          <w:bCs/>
          <w:sz w:val="24"/>
        </w:rPr>
        <w:t>，退付办法：</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w:t>
      </w:r>
    </w:p>
    <w:p w14:paraId="104FAE29">
      <w:pPr>
        <w:tabs>
          <w:tab w:val="left" w:pos="945"/>
          <w:tab w:val="left" w:pos="2100"/>
        </w:tabs>
        <w:spacing w:line="400" w:lineRule="exact"/>
        <w:ind w:firstLine="480" w:firstLineChars="200"/>
        <w:rPr>
          <w:rFonts w:hint="eastAsia" w:ascii="宋体" w:hAnsi="宋体"/>
          <w:bCs/>
          <w:sz w:val="24"/>
        </w:rPr>
      </w:pPr>
      <w:r>
        <w:rPr>
          <w:rFonts w:hint="eastAsia" w:ascii="宋体" w:hAnsi="宋体"/>
          <w:bCs/>
          <w:sz w:val="24"/>
        </w:rPr>
        <w:t>履约保证金不予退还的情形：</w:t>
      </w:r>
      <w:r>
        <w:rPr>
          <w:rFonts w:ascii="宋体" w:hAnsi="宋体"/>
          <w:bCs/>
          <w:sz w:val="24"/>
          <w:u w:val="single"/>
        </w:rPr>
        <w:t xml:space="preserve">                                           </w:t>
      </w:r>
      <w:r>
        <w:rPr>
          <w:rFonts w:hint="eastAsia" w:ascii="宋体" w:hAnsi="宋体"/>
          <w:bCs/>
          <w:sz w:val="24"/>
        </w:rPr>
        <w:t>。</w:t>
      </w:r>
    </w:p>
    <w:p w14:paraId="5BD91AE2">
      <w:pPr>
        <w:tabs>
          <w:tab w:val="left" w:pos="945"/>
          <w:tab w:val="left" w:pos="2100"/>
        </w:tabs>
        <w:spacing w:line="400" w:lineRule="exact"/>
        <w:ind w:firstLine="480" w:firstLineChars="200"/>
        <w:rPr>
          <w:rFonts w:ascii="宋体"/>
          <w:bCs/>
          <w:sz w:val="24"/>
        </w:rPr>
      </w:pPr>
      <w:r>
        <w:rPr>
          <w:rFonts w:hint="eastAsia" w:ascii="宋体" w:hAnsi="宋体"/>
          <w:bCs/>
          <w:sz w:val="24"/>
        </w:rPr>
        <w:t>逾期退还履约保证金的违约责任：</w:t>
      </w:r>
      <w:r>
        <w:rPr>
          <w:rFonts w:ascii="宋体" w:hAnsi="宋体"/>
          <w:bCs/>
          <w:sz w:val="24"/>
          <w:u w:val="single"/>
        </w:rPr>
        <w:t xml:space="preserve">                                       </w:t>
      </w:r>
      <w:r>
        <w:rPr>
          <w:rFonts w:hint="eastAsia" w:ascii="宋体" w:hAnsi="宋体"/>
          <w:bCs/>
          <w:sz w:val="24"/>
        </w:rPr>
        <w:t>。</w:t>
      </w:r>
    </w:p>
    <w:p w14:paraId="32E92E96">
      <w:pPr>
        <w:autoSpaceDE w:val="0"/>
        <w:autoSpaceDN w:val="0"/>
        <w:adjustRightInd w:val="0"/>
        <w:spacing w:line="400" w:lineRule="exact"/>
        <w:rPr>
          <w:rFonts w:hint="eastAsia" w:ascii="黑体" w:hAnsi="黑体" w:eastAsia="黑体"/>
          <w:sz w:val="24"/>
          <w:lang w:val="zh-CN"/>
        </w:rPr>
      </w:pPr>
      <w:r>
        <w:rPr>
          <w:rFonts w:hint="eastAsia" w:ascii="黑体" w:hAnsi="黑体" w:eastAsia="黑体"/>
          <w:bCs/>
          <w:sz w:val="24"/>
          <w:lang w:val="zh-CN"/>
        </w:rPr>
        <w:t>第四条　组成本合同的有关文件</w:t>
      </w:r>
    </w:p>
    <w:p w14:paraId="36AD0C35">
      <w:pPr>
        <w:autoSpaceDE w:val="0"/>
        <w:autoSpaceDN w:val="0"/>
        <w:adjustRightInd w:val="0"/>
        <w:spacing w:line="400" w:lineRule="exact"/>
        <w:ind w:firstLine="480" w:firstLineChars="200"/>
        <w:rPr>
          <w:rFonts w:hint="eastAsia"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27BA0D52">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（1）招标文件；</w:t>
      </w:r>
    </w:p>
    <w:p w14:paraId="279DC1E1">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（2）投标文件；</w:t>
      </w:r>
    </w:p>
    <w:p w14:paraId="6A23AC54">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（3）中标通知书；</w:t>
      </w:r>
    </w:p>
    <w:p w14:paraId="7596F950">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（4）中标人在投标、评标过程中所作其它有关承诺、声明、书面澄清；</w:t>
      </w:r>
    </w:p>
    <w:p w14:paraId="3BE77A5C">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（5）甲乙双方商定的其他文件等。</w:t>
      </w:r>
    </w:p>
    <w:p w14:paraId="3A4DDE7C">
      <w:pPr>
        <w:autoSpaceDE w:val="0"/>
        <w:autoSpaceDN w:val="0"/>
        <w:adjustRightInd w:val="0"/>
        <w:spacing w:line="400" w:lineRule="exact"/>
        <w:jc w:val="left"/>
        <w:rPr>
          <w:rFonts w:hint="eastAsia" w:ascii="黑体" w:hAnsi="黑体" w:eastAsia="黑体"/>
          <w:bCs/>
          <w:sz w:val="24"/>
          <w:lang w:val="zh-CN"/>
        </w:rPr>
      </w:pPr>
      <w:r>
        <w:rPr>
          <w:rFonts w:hint="eastAsia" w:ascii="黑体" w:hAnsi="黑体" w:eastAsia="黑体"/>
          <w:bCs/>
          <w:sz w:val="24"/>
          <w:lang w:val="zh-CN"/>
        </w:rPr>
        <w:t>第五条　权利保证</w:t>
      </w:r>
    </w:p>
    <w:p w14:paraId="585D0453">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037BD6B9">
      <w:pPr>
        <w:autoSpaceDE w:val="0"/>
        <w:autoSpaceDN w:val="0"/>
        <w:adjustRightInd w:val="0"/>
        <w:spacing w:line="400" w:lineRule="exact"/>
        <w:jc w:val="left"/>
        <w:rPr>
          <w:rFonts w:hint="eastAsia" w:ascii="黑体" w:hAnsi="黑体" w:eastAsia="黑体"/>
          <w:bCs/>
          <w:sz w:val="24"/>
          <w:lang w:val="zh-CN"/>
        </w:rPr>
      </w:pPr>
      <w:r>
        <w:rPr>
          <w:rFonts w:hint="eastAsia" w:ascii="黑体" w:hAnsi="黑体" w:eastAsia="黑体"/>
          <w:bCs/>
          <w:sz w:val="24"/>
          <w:lang w:val="zh-CN"/>
        </w:rPr>
        <w:t>第六条　质量保证</w:t>
      </w:r>
    </w:p>
    <w:p w14:paraId="40E92045">
      <w:pPr>
        <w:autoSpaceDE w:val="0"/>
        <w:autoSpaceDN w:val="0"/>
        <w:adjustRightInd w:val="0"/>
        <w:spacing w:line="400" w:lineRule="exact"/>
        <w:ind w:firstLine="480" w:firstLineChars="200"/>
        <w:jc w:val="left"/>
        <w:rPr>
          <w:rFonts w:hint="eastAsia" w:ascii="宋体" w:hAnsi="宋体"/>
          <w:bCs/>
          <w:sz w:val="24"/>
        </w:rPr>
      </w:pPr>
      <w:r>
        <w:rPr>
          <w:rFonts w:hint="eastAsia" w:ascii="宋体" w:hAnsi="宋体"/>
          <w:bCs/>
          <w:sz w:val="24"/>
          <w:lang w:eastAsia="zh-CN"/>
        </w:rPr>
        <w:t>1.</w:t>
      </w:r>
      <w:r>
        <w:rPr>
          <w:rFonts w:hint="eastAsia" w:ascii="宋体" w:hAnsi="宋体"/>
          <w:bCs/>
          <w:sz w:val="24"/>
        </w:rPr>
        <w:t>乙方所提供的货物的技术规格应与招标文件与投标文件规定的技术规格相一致；若技术性能无特殊说明，则按国家有关部门最新颁布的标准及规范为准。</w:t>
      </w:r>
    </w:p>
    <w:p w14:paraId="4A87BF39">
      <w:pPr>
        <w:autoSpaceDE w:val="0"/>
        <w:autoSpaceDN w:val="0"/>
        <w:adjustRightInd w:val="0"/>
        <w:spacing w:line="400" w:lineRule="exact"/>
        <w:ind w:firstLine="480" w:firstLineChars="200"/>
        <w:jc w:val="left"/>
        <w:rPr>
          <w:rFonts w:hint="eastAsia" w:ascii="宋体" w:hAnsi="宋体"/>
          <w:bCs/>
          <w:sz w:val="24"/>
        </w:rPr>
      </w:pPr>
      <w:r>
        <w:rPr>
          <w:rFonts w:hint="eastAsia" w:ascii="宋体" w:hAnsi="宋体"/>
          <w:bCs/>
          <w:sz w:val="24"/>
          <w:lang w:eastAsia="zh-CN"/>
        </w:rPr>
        <w:t>2.</w:t>
      </w:r>
      <w:r>
        <w:rPr>
          <w:rFonts w:hint="eastAsia" w:ascii="宋体" w:hAnsi="宋体"/>
          <w:bCs/>
          <w:sz w:val="24"/>
        </w:rPr>
        <w:t>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4BFC479">
      <w:pPr>
        <w:autoSpaceDE w:val="0"/>
        <w:autoSpaceDN w:val="0"/>
        <w:adjustRightInd w:val="0"/>
        <w:spacing w:line="400" w:lineRule="exact"/>
        <w:ind w:firstLine="480" w:firstLineChars="200"/>
        <w:jc w:val="left"/>
        <w:rPr>
          <w:rFonts w:hint="eastAsia" w:ascii="宋体" w:hAnsi="宋体"/>
          <w:bCs/>
          <w:sz w:val="24"/>
          <w:u w:val="single"/>
          <w:lang w:val="zh-CN"/>
        </w:rPr>
      </w:pPr>
      <w:r>
        <w:rPr>
          <w:rFonts w:hint="eastAsia" w:ascii="宋体" w:hAnsi="宋体"/>
          <w:bCs/>
          <w:sz w:val="24"/>
          <w:lang w:val="zh-CN"/>
        </w:rPr>
        <w:t>3.乙方承诺的质量保证：</w:t>
      </w:r>
      <w:r>
        <w:rPr>
          <w:rFonts w:hint="eastAsia" w:ascii="宋体" w:hAnsi="宋体"/>
          <w:bCs/>
          <w:sz w:val="24"/>
          <w:u w:val="single"/>
          <w:lang w:val="zh-CN"/>
        </w:rPr>
        <w:t>　　　　　　　　　　　　　　　　　　　　　</w:t>
      </w:r>
    </w:p>
    <w:p w14:paraId="5BE13CD5">
      <w:pPr>
        <w:autoSpaceDE w:val="0"/>
        <w:autoSpaceDN w:val="0"/>
        <w:adjustRightInd w:val="0"/>
        <w:spacing w:line="400" w:lineRule="exact"/>
        <w:jc w:val="left"/>
        <w:rPr>
          <w:rFonts w:hint="eastAsia" w:ascii="黑体" w:hAnsi="黑体" w:eastAsia="黑体"/>
          <w:bCs/>
          <w:sz w:val="24"/>
          <w:lang w:val="zh-CN"/>
        </w:rPr>
      </w:pPr>
      <w:r>
        <w:rPr>
          <w:rFonts w:hint="eastAsia" w:ascii="黑体" w:hAnsi="黑体" w:eastAsia="黑体"/>
          <w:bCs/>
          <w:sz w:val="24"/>
          <w:lang w:val="zh-CN"/>
        </w:rPr>
        <w:t>第七条　包装要求</w:t>
      </w:r>
    </w:p>
    <w:p w14:paraId="6AE7A047">
      <w:pPr>
        <w:autoSpaceDE w:val="0"/>
        <w:autoSpaceDN w:val="0"/>
        <w:adjustRightInd w:val="0"/>
        <w:spacing w:line="400" w:lineRule="exact"/>
        <w:ind w:firstLine="480" w:firstLineChars="200"/>
        <w:jc w:val="left"/>
        <w:rPr>
          <w:rFonts w:hint="eastAsia" w:ascii="宋体" w:hAnsi="宋体"/>
          <w:bCs/>
          <w:sz w:val="24"/>
          <w:lang w:val="zh-CN"/>
        </w:rPr>
      </w:pPr>
      <w:r>
        <w:rPr>
          <w:rFonts w:hint="eastAsia" w:ascii="宋体" w:hAnsi="宋体"/>
          <w:bCs/>
          <w:sz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52FCA905">
      <w:pPr>
        <w:autoSpaceDE w:val="0"/>
        <w:autoSpaceDN w:val="0"/>
        <w:adjustRightInd w:val="0"/>
        <w:spacing w:line="400" w:lineRule="exact"/>
        <w:ind w:firstLine="480" w:firstLineChars="200"/>
        <w:jc w:val="left"/>
        <w:rPr>
          <w:rFonts w:hint="eastAsia" w:ascii="宋体" w:hAnsi="宋体"/>
          <w:bCs/>
          <w:sz w:val="24"/>
          <w:lang w:val="zh-CN"/>
        </w:rPr>
      </w:pPr>
      <w:r>
        <w:rPr>
          <w:rFonts w:hint="eastAsia" w:ascii="宋体" w:hAnsi="宋体"/>
          <w:bCs/>
          <w:sz w:val="24"/>
          <w:lang w:val="zh-CN"/>
        </w:rPr>
        <w:t>2.每一包装单元内应附详细的装箱单和质量合格凭证。</w:t>
      </w:r>
    </w:p>
    <w:p w14:paraId="41ED0DF1">
      <w:pPr>
        <w:autoSpaceDE w:val="0"/>
        <w:autoSpaceDN w:val="0"/>
        <w:adjustRightInd w:val="0"/>
        <w:spacing w:line="400" w:lineRule="exact"/>
        <w:jc w:val="left"/>
        <w:rPr>
          <w:rFonts w:hint="eastAsia" w:ascii="黑体" w:hAnsi="黑体" w:eastAsia="黑体"/>
          <w:bCs/>
          <w:sz w:val="24"/>
          <w:lang w:val="zh-CN"/>
        </w:rPr>
      </w:pPr>
      <w:r>
        <w:rPr>
          <w:rFonts w:hint="eastAsia" w:ascii="黑体" w:hAnsi="黑体" w:eastAsia="黑体"/>
          <w:bCs/>
          <w:sz w:val="24"/>
          <w:lang w:val="zh-CN"/>
        </w:rPr>
        <w:t>第八条　交货及验收</w:t>
      </w:r>
    </w:p>
    <w:p w14:paraId="3E3CAA52">
      <w:pPr>
        <w:autoSpaceDE w:val="0"/>
        <w:autoSpaceDN w:val="0"/>
        <w:adjustRightInd w:val="0"/>
        <w:spacing w:line="400" w:lineRule="exact"/>
        <w:ind w:firstLine="480" w:firstLineChars="200"/>
        <w:jc w:val="left"/>
        <w:rPr>
          <w:rFonts w:hint="eastAsia" w:ascii="宋体" w:hAnsi="宋体"/>
          <w:bCs/>
          <w:sz w:val="24"/>
          <w:u w:val="single"/>
          <w:lang w:val="zh-CN"/>
        </w:rPr>
      </w:pPr>
      <w:r>
        <w:rPr>
          <w:rFonts w:hint="eastAsia" w:ascii="宋体" w:hAnsi="宋体"/>
          <w:bCs/>
          <w:sz w:val="24"/>
          <w:lang w:val="zh-CN"/>
        </w:rPr>
        <w:t>1.交货地点、方式及日期：</w:t>
      </w:r>
      <w:r>
        <w:rPr>
          <w:rFonts w:hint="eastAsia" w:ascii="宋体" w:hAnsi="宋体"/>
          <w:bCs/>
          <w:sz w:val="24"/>
          <w:u w:val="single"/>
          <w:lang w:val="zh-CN"/>
        </w:rPr>
        <w:t>　　　　　　　　　　　　　　　　　　　　　　　</w:t>
      </w:r>
    </w:p>
    <w:p w14:paraId="385EE87A">
      <w:pPr>
        <w:autoSpaceDE w:val="0"/>
        <w:autoSpaceDN w:val="0"/>
        <w:adjustRightInd w:val="0"/>
        <w:spacing w:line="400" w:lineRule="exact"/>
        <w:ind w:firstLine="480" w:firstLineChars="200"/>
        <w:jc w:val="left"/>
        <w:rPr>
          <w:rFonts w:hint="eastAsia" w:ascii="宋体" w:hAnsi="宋体"/>
          <w:sz w:val="24"/>
        </w:rPr>
      </w:pPr>
      <w:r>
        <w:rPr>
          <w:rFonts w:hint="eastAsia" w:ascii="宋体" w:hAnsi="宋体"/>
          <w:sz w:val="24"/>
          <w:lang w:eastAsia="zh-CN"/>
        </w:rPr>
        <w:t>2.</w:t>
      </w:r>
      <w:r>
        <w:rPr>
          <w:rFonts w:ascii="宋体" w:hAnsi="宋体"/>
          <w:sz w:val="24"/>
        </w:rPr>
        <w:t>验收标准：按招标文件所规定的采购标准和乙方投标文件的承诺，根据实际按照《关于进一步规范江阴市政府采购履约验收管理的指导意见》（苏财规〔2024〕7号）组织验收，费用由</w:t>
      </w:r>
      <w:r>
        <w:rPr>
          <w:rFonts w:ascii="宋体" w:hAnsi="宋体"/>
          <w:sz w:val="24"/>
          <w:u w:val="single"/>
        </w:rPr>
        <w:t>  </w:t>
      </w:r>
      <w:r>
        <w:rPr>
          <w:rFonts w:hint="eastAsia" w:ascii="宋体" w:hAnsi="宋体"/>
          <w:sz w:val="24"/>
          <w:u w:val="single"/>
        </w:rPr>
        <w:t xml:space="preserve">      </w:t>
      </w:r>
      <w:r>
        <w:rPr>
          <w:rFonts w:ascii="宋体" w:hAnsi="宋体"/>
          <w:sz w:val="24"/>
          <w:u w:val="single"/>
        </w:rPr>
        <w:t>  </w:t>
      </w:r>
      <w:r>
        <w:rPr>
          <w:rFonts w:ascii="宋体" w:hAnsi="宋体"/>
          <w:sz w:val="24"/>
        </w:rPr>
        <w:t>承担。</w:t>
      </w:r>
    </w:p>
    <w:p w14:paraId="2C095E3F">
      <w:pPr>
        <w:autoSpaceDE w:val="0"/>
        <w:autoSpaceDN w:val="0"/>
        <w:adjustRightInd w:val="0"/>
        <w:spacing w:line="400" w:lineRule="exact"/>
        <w:jc w:val="left"/>
        <w:rPr>
          <w:rFonts w:hint="eastAsia" w:ascii="黑体" w:hAnsi="黑体" w:eastAsia="黑体"/>
          <w:bCs/>
          <w:sz w:val="24"/>
          <w:lang w:val="zh-CN"/>
        </w:rPr>
      </w:pPr>
      <w:r>
        <w:rPr>
          <w:rFonts w:hint="eastAsia" w:ascii="黑体" w:hAnsi="黑体" w:eastAsia="黑体"/>
          <w:bCs/>
          <w:sz w:val="24"/>
          <w:lang w:val="zh-CN"/>
        </w:rPr>
        <w:t>第九条　伴随服务／售后服务</w:t>
      </w:r>
    </w:p>
    <w:p w14:paraId="7E716D20">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1.乙方应按照国家有关法律法规规章和“三包”规定以及招标文件及投标文件所规定及承诺的“服务承诺”提供服务。</w:t>
      </w:r>
    </w:p>
    <w:p w14:paraId="60746773">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2.除前款规定外，乙方还应提供下列服务：</w:t>
      </w:r>
    </w:p>
    <w:p w14:paraId="6CB1864F">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w:t>
      </w:r>
      <w:r>
        <w:rPr>
          <w:rFonts w:ascii="宋体" w:hAnsi="宋体"/>
          <w:sz w:val="24"/>
          <w:lang w:val="zh-CN"/>
        </w:rPr>
        <w:t>1</w:t>
      </w:r>
      <w:r>
        <w:rPr>
          <w:rFonts w:hint="eastAsia" w:ascii="宋体" w:hAnsi="宋体"/>
          <w:sz w:val="24"/>
          <w:lang w:val="zh-CN"/>
        </w:rPr>
        <w:t>）货物的现场安装、调试、运行、维护等；</w:t>
      </w:r>
    </w:p>
    <w:p w14:paraId="717A753D">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w:t>
      </w:r>
      <w:r>
        <w:rPr>
          <w:rFonts w:ascii="宋体" w:hAnsi="宋体"/>
          <w:sz w:val="24"/>
          <w:lang w:val="zh-CN"/>
        </w:rPr>
        <w:t>2</w:t>
      </w:r>
      <w:r>
        <w:rPr>
          <w:rFonts w:hint="eastAsia" w:ascii="宋体" w:hAnsi="宋体"/>
          <w:sz w:val="24"/>
          <w:lang w:val="zh-CN"/>
        </w:rPr>
        <w:t>）对甲方人员进行免费培训。</w:t>
      </w:r>
    </w:p>
    <w:p w14:paraId="01F09EC6">
      <w:pPr>
        <w:autoSpaceDE w:val="0"/>
        <w:autoSpaceDN w:val="0"/>
        <w:adjustRightInd w:val="0"/>
        <w:spacing w:line="400" w:lineRule="exact"/>
        <w:ind w:firstLine="480" w:firstLineChars="200"/>
        <w:jc w:val="left"/>
        <w:rPr>
          <w:rFonts w:hint="eastAsia" w:ascii="宋体" w:hAnsi="宋体"/>
          <w:bCs/>
          <w:sz w:val="24"/>
          <w:u w:val="single"/>
          <w:lang w:val="zh-CN"/>
        </w:rPr>
      </w:pPr>
      <w:r>
        <w:rPr>
          <w:rFonts w:hint="eastAsia" w:ascii="宋体" w:hAnsi="宋体"/>
          <w:bCs/>
          <w:sz w:val="24"/>
          <w:lang w:val="zh-CN"/>
        </w:rPr>
        <w:t>3.乙方承诺的售后服务：</w:t>
      </w:r>
      <w:r>
        <w:rPr>
          <w:rFonts w:hint="eastAsia" w:ascii="宋体" w:hAnsi="宋体"/>
          <w:bCs/>
          <w:sz w:val="24"/>
          <w:u w:val="single"/>
          <w:lang w:val="zh-CN"/>
        </w:rPr>
        <w:t>　　　　　　　　　　　　　　　　　　　　　</w:t>
      </w:r>
    </w:p>
    <w:p w14:paraId="0707BDEB">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4.若招标文件中不包含有关伴随服务或售后服务的承诺，双方做如下约定：</w:t>
      </w:r>
    </w:p>
    <w:p w14:paraId="4F0D8563">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54C30D75">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（2）所购货物按乙方投标承诺提供免费维护和质量保证，保修费用计入总价。</w:t>
      </w:r>
    </w:p>
    <w:p w14:paraId="59E81EA3">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（3）保修期内，乙方负责对其提供的货物整机进行维修和系统维护，不再收取任何费用，但不可抗力（如火灾、雷击等）造成的故障除外。</w:t>
      </w:r>
    </w:p>
    <w:p w14:paraId="38EC4AF3">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（4）货物故障报修的响应时间按乙方投标承诺执行。</w:t>
      </w:r>
    </w:p>
    <w:p w14:paraId="5C043028">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（5）若货物故障在检修</w:t>
      </w:r>
      <w:r>
        <w:rPr>
          <w:rFonts w:ascii="宋体" w:hAnsi="宋体"/>
          <w:sz w:val="24"/>
          <w:lang w:val="zh-CN"/>
        </w:rPr>
        <w:t>8</w:t>
      </w:r>
      <w:r>
        <w:rPr>
          <w:rFonts w:hint="eastAsia" w:ascii="宋体" w:hAnsi="宋体"/>
          <w:sz w:val="24"/>
          <w:lang w:val="zh-CN"/>
        </w:rPr>
        <w:t>工作小时后仍无法排除，乙方应在</w:t>
      </w:r>
      <w:r>
        <w:rPr>
          <w:rFonts w:ascii="宋体" w:hAnsi="宋体"/>
          <w:sz w:val="24"/>
          <w:lang w:val="zh-CN"/>
        </w:rPr>
        <w:t>48</w:t>
      </w:r>
      <w:r>
        <w:rPr>
          <w:rFonts w:hint="eastAsia" w:ascii="宋体" w:hAnsi="宋体"/>
          <w:sz w:val="24"/>
          <w:lang w:val="zh-CN"/>
        </w:rPr>
        <w:t>小时内免费提供不低于故障货物规格型号档次的备用货物供甲方使用，直至故障货物修复。</w:t>
      </w:r>
    </w:p>
    <w:p w14:paraId="27B84D3E">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（6）所有货物保修服务方式均为乙方上门保修，即由乙方派员到货物使用现场维修，由此产生的一切费用均由乙方承担。</w:t>
      </w:r>
    </w:p>
    <w:p w14:paraId="64780DC7">
      <w:pPr>
        <w:autoSpaceDE w:val="0"/>
        <w:autoSpaceDN w:val="0"/>
        <w:adjustRightInd w:val="0"/>
        <w:spacing w:line="400" w:lineRule="exact"/>
        <w:ind w:firstLine="480" w:firstLineChars="200"/>
        <w:jc w:val="left"/>
        <w:rPr>
          <w:rFonts w:hint="eastAsia" w:ascii="宋体" w:hAnsi="宋体"/>
          <w:sz w:val="24"/>
          <w:lang w:val="zh-CN"/>
        </w:rPr>
      </w:pPr>
      <w:r>
        <w:rPr>
          <w:rFonts w:hint="eastAsia" w:ascii="宋体" w:hAnsi="宋体"/>
          <w:sz w:val="24"/>
          <w:lang w:val="zh-CN"/>
        </w:rPr>
        <w:t>（7）保修期后的货物维护由双方协商再定。</w:t>
      </w:r>
    </w:p>
    <w:p w14:paraId="6CB5655B">
      <w:pPr>
        <w:autoSpaceDE w:val="0"/>
        <w:autoSpaceDN w:val="0"/>
        <w:adjustRightInd w:val="0"/>
        <w:spacing w:line="400" w:lineRule="exact"/>
        <w:jc w:val="left"/>
        <w:rPr>
          <w:rFonts w:hint="eastAsia" w:ascii="黑体" w:hAnsi="黑体" w:eastAsia="黑体"/>
          <w:bCs/>
          <w:i/>
          <w:iCs/>
          <w:sz w:val="24"/>
          <w:lang w:val="zh-CN"/>
        </w:rPr>
      </w:pPr>
      <w:r>
        <w:rPr>
          <w:rFonts w:hint="eastAsia" w:ascii="黑体" w:hAnsi="黑体" w:eastAsia="黑体"/>
          <w:bCs/>
          <w:sz w:val="24"/>
          <w:lang w:val="zh-CN"/>
        </w:rPr>
        <w:t>第十条　付款</w:t>
      </w:r>
    </w:p>
    <w:p w14:paraId="05FE3AA4">
      <w:pPr>
        <w:autoSpaceDE w:val="0"/>
        <w:autoSpaceDN w:val="0"/>
        <w:adjustRightInd w:val="0"/>
        <w:spacing w:line="400" w:lineRule="exact"/>
        <w:ind w:firstLine="420"/>
        <w:jc w:val="left"/>
        <w:rPr>
          <w:rFonts w:hint="eastAsia" w:ascii="宋体" w:hAnsi="宋体"/>
          <w:sz w:val="24"/>
          <w:lang w:val="zh-CN"/>
        </w:rPr>
      </w:pPr>
      <w:r>
        <w:rPr>
          <w:rFonts w:hint="eastAsia" w:ascii="宋体" w:hAnsi="宋体"/>
          <w:sz w:val="24"/>
          <w:lang w:val="zh-CN"/>
        </w:rPr>
        <w:t>1.本合同项下所有款项均以人民币支付，乙方向甲方开具发票。</w:t>
      </w:r>
    </w:p>
    <w:p w14:paraId="051C4C52">
      <w:pPr>
        <w:autoSpaceDE w:val="0"/>
        <w:autoSpaceDN w:val="0"/>
        <w:adjustRightInd w:val="0"/>
        <w:spacing w:line="400" w:lineRule="exact"/>
        <w:ind w:firstLine="420"/>
        <w:jc w:val="left"/>
        <w:rPr>
          <w:rFonts w:hint="eastAsia" w:ascii="宋体" w:hAnsi="宋体"/>
          <w:sz w:val="24"/>
          <w:u w:val="single"/>
        </w:rPr>
      </w:pPr>
      <w:r>
        <w:rPr>
          <w:rFonts w:hint="eastAsia" w:ascii="宋体" w:hAnsi="宋体"/>
          <w:sz w:val="24"/>
          <w:lang w:val="zh-CN"/>
        </w:rPr>
        <w:t>2、付款方式：</w:t>
      </w:r>
      <w:r>
        <w:rPr>
          <w:rFonts w:hint="eastAsia" w:ascii="宋体" w:hAnsi="宋体"/>
          <w:sz w:val="24"/>
          <w:u w:val="single"/>
          <w:lang w:val="zh-CN"/>
        </w:rPr>
        <w:t>　　　　　　　　　　　　　　　　　　　</w:t>
      </w:r>
    </w:p>
    <w:p w14:paraId="29A895BF">
      <w:pPr>
        <w:autoSpaceDE w:val="0"/>
        <w:autoSpaceDN w:val="0"/>
        <w:adjustRightInd w:val="0"/>
        <w:spacing w:line="400" w:lineRule="exact"/>
        <w:jc w:val="left"/>
        <w:rPr>
          <w:rFonts w:hint="eastAsia" w:ascii="黑体" w:hAnsi="黑体" w:eastAsia="黑体"/>
          <w:bCs/>
          <w:sz w:val="24"/>
          <w:lang w:val="zh-CN"/>
        </w:rPr>
      </w:pPr>
      <w:r>
        <w:rPr>
          <w:rFonts w:hint="eastAsia" w:ascii="黑体" w:hAnsi="黑体" w:eastAsia="黑体"/>
          <w:bCs/>
          <w:sz w:val="24"/>
          <w:lang w:val="zh-CN"/>
        </w:rPr>
        <w:t>第十一条　违约责任</w:t>
      </w:r>
    </w:p>
    <w:p w14:paraId="43857D74">
      <w:pPr>
        <w:widowControl/>
        <w:adjustRightInd w:val="0"/>
        <w:spacing w:line="400" w:lineRule="exact"/>
        <w:ind w:firstLine="480" w:firstLineChars="200"/>
        <w:jc w:val="left"/>
        <w:rPr>
          <w:rFonts w:hint="eastAsia"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732AA667">
      <w:pPr>
        <w:widowControl/>
        <w:adjustRightInd w:val="0"/>
        <w:spacing w:line="400" w:lineRule="exact"/>
        <w:ind w:firstLine="480" w:firstLineChars="200"/>
        <w:jc w:val="left"/>
        <w:rPr>
          <w:rFonts w:hint="eastAsia"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463EA066">
      <w:pPr>
        <w:widowControl/>
        <w:adjustRightInd w:val="0"/>
        <w:spacing w:line="400" w:lineRule="exact"/>
        <w:ind w:firstLine="480" w:firstLineChars="200"/>
        <w:jc w:val="left"/>
        <w:rPr>
          <w:rFonts w:hint="eastAsia"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6B9C40F1">
      <w:pPr>
        <w:widowControl/>
        <w:adjustRightInd w:val="0"/>
        <w:spacing w:line="400" w:lineRule="exact"/>
        <w:ind w:firstLine="480" w:firstLineChars="200"/>
        <w:jc w:val="left"/>
        <w:rPr>
          <w:rFonts w:hint="eastAsia"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64746039">
      <w:pPr>
        <w:widowControl/>
        <w:adjustRightInd w:val="0"/>
        <w:spacing w:line="400" w:lineRule="exact"/>
        <w:ind w:firstLine="480" w:firstLineChars="200"/>
        <w:jc w:val="left"/>
        <w:rPr>
          <w:rFonts w:hint="eastAsia"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5F9C6284">
      <w:pPr>
        <w:widowControl/>
        <w:adjustRightInd w:val="0"/>
        <w:spacing w:line="400" w:lineRule="exact"/>
        <w:ind w:firstLine="480" w:firstLineChars="200"/>
        <w:jc w:val="left"/>
        <w:rPr>
          <w:rFonts w:hint="eastAsia"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0D7C4CCE">
      <w:pPr>
        <w:widowControl/>
        <w:adjustRightInd w:val="0"/>
        <w:spacing w:line="400" w:lineRule="exact"/>
        <w:jc w:val="left"/>
        <w:rPr>
          <w:rFonts w:hint="eastAsia" w:ascii="黑体" w:hAnsi="黑体" w:eastAsia="黑体" w:cs="宋体"/>
          <w:bCs/>
          <w:kern w:val="0"/>
          <w:sz w:val="24"/>
        </w:rPr>
      </w:pPr>
      <w:r>
        <w:rPr>
          <w:rFonts w:hint="eastAsia" w:ascii="黑体" w:hAnsi="黑体" w:eastAsia="黑体" w:cs="宋体"/>
          <w:bCs/>
          <w:kern w:val="0"/>
          <w:sz w:val="24"/>
          <w:lang w:val="zh-CN"/>
        </w:rPr>
        <w:t>第十二条　</w:t>
      </w:r>
      <w:r>
        <w:rPr>
          <w:rFonts w:hint="eastAsia" w:ascii="黑体" w:hAnsi="黑体" w:eastAsia="黑体" w:cs="宋体"/>
          <w:bCs/>
          <w:kern w:val="0"/>
          <w:sz w:val="24"/>
        </w:rPr>
        <w:t>不可抗力</w:t>
      </w:r>
    </w:p>
    <w:p w14:paraId="749B2F0F">
      <w:pPr>
        <w:widowControl/>
        <w:adjustRightInd w:val="0"/>
        <w:spacing w:line="400" w:lineRule="exact"/>
        <w:ind w:firstLine="480" w:firstLineChars="200"/>
        <w:jc w:val="left"/>
        <w:rPr>
          <w:rFonts w:hint="eastAsia" w:ascii="宋体" w:hAnsi="宋体" w:cs="宋体"/>
          <w:bCs/>
          <w:kern w:val="0"/>
          <w:sz w:val="24"/>
        </w:rPr>
      </w:pPr>
      <w:r>
        <w:rPr>
          <w:rFonts w:hint="eastAsia" w:ascii="宋体" w:hAnsi="宋体" w:cs="宋体"/>
          <w:bCs/>
          <w:kern w:val="0"/>
          <w:sz w:val="24"/>
          <w:lang w:eastAsia="zh-CN"/>
        </w:rPr>
        <w:t>1.</w:t>
      </w:r>
      <w:r>
        <w:rPr>
          <w:rFonts w:hint="eastAsia" w:ascii="宋体" w:hAnsi="宋体" w:cs="宋体"/>
          <w:bCs/>
          <w:kern w:val="0"/>
          <w:sz w:val="24"/>
        </w:rPr>
        <w:t>不可抗力，是指不能预见、不能避免并不能克服的客观情况，如战争、动乱、瘟疫、严重火灾、洪水、地震、风暴或其他自然灾害等。</w:t>
      </w:r>
    </w:p>
    <w:p w14:paraId="00694372">
      <w:pPr>
        <w:widowControl/>
        <w:adjustRightInd w:val="0"/>
        <w:spacing w:line="400" w:lineRule="exact"/>
        <w:ind w:firstLine="480" w:firstLineChars="200"/>
        <w:jc w:val="left"/>
        <w:rPr>
          <w:rFonts w:hint="eastAsia" w:ascii="宋体" w:hAnsi="宋体" w:cs="宋体"/>
          <w:bCs/>
          <w:kern w:val="0"/>
          <w:sz w:val="24"/>
        </w:rPr>
      </w:pPr>
      <w:r>
        <w:rPr>
          <w:rFonts w:hint="eastAsia" w:ascii="宋体" w:hAnsi="宋体" w:cs="宋体"/>
          <w:bCs/>
          <w:kern w:val="0"/>
          <w:sz w:val="24"/>
          <w:lang w:eastAsia="zh-CN"/>
        </w:rPr>
        <w:t>2.</w:t>
      </w:r>
      <w:r>
        <w:rPr>
          <w:rFonts w:hint="eastAsia" w:ascii="宋体" w:hAnsi="宋体" w:cs="宋体"/>
          <w:bCs/>
          <w:kern w:val="0"/>
          <w:sz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14D1C97">
      <w:pPr>
        <w:widowControl/>
        <w:adjustRightInd w:val="0"/>
        <w:spacing w:line="400" w:lineRule="exact"/>
        <w:ind w:firstLine="480" w:firstLineChars="200"/>
        <w:jc w:val="left"/>
        <w:rPr>
          <w:rFonts w:hint="eastAsia" w:ascii="宋体" w:hAnsi="宋体" w:cs="宋体"/>
          <w:bCs/>
          <w:kern w:val="0"/>
          <w:sz w:val="24"/>
        </w:rPr>
      </w:pPr>
      <w:r>
        <w:rPr>
          <w:rFonts w:hint="eastAsia" w:ascii="宋体" w:hAnsi="宋体" w:cs="宋体"/>
          <w:bCs/>
          <w:kern w:val="0"/>
          <w:sz w:val="24"/>
          <w:lang w:eastAsia="zh-CN"/>
        </w:rPr>
        <w:t>3.</w:t>
      </w:r>
      <w:r>
        <w:rPr>
          <w:rFonts w:hint="eastAsia" w:ascii="宋体" w:hAnsi="宋体" w:cs="宋体"/>
          <w:bCs/>
          <w:kern w:val="0"/>
          <w:sz w:val="24"/>
        </w:rPr>
        <w:t>发生不可抗力事件，任何一方均不对因不可抗力无法履行或迟延履行本合同义务而使另一方蒙受的任何损失承担责任，法律另有规定的除外。</w:t>
      </w:r>
    </w:p>
    <w:p w14:paraId="664EC531">
      <w:pPr>
        <w:widowControl/>
        <w:adjustRightInd w:val="0"/>
        <w:spacing w:line="400" w:lineRule="exact"/>
        <w:ind w:firstLine="480" w:firstLineChars="200"/>
        <w:jc w:val="left"/>
        <w:rPr>
          <w:rFonts w:hint="eastAsia" w:ascii="宋体" w:hAnsi="宋体" w:cs="宋体"/>
          <w:bCs/>
          <w:kern w:val="0"/>
          <w:sz w:val="24"/>
        </w:rPr>
      </w:pPr>
      <w:r>
        <w:rPr>
          <w:rFonts w:hint="eastAsia" w:ascii="宋体" w:hAnsi="宋体" w:cs="宋体"/>
          <w:bCs/>
          <w:kern w:val="0"/>
          <w:sz w:val="24"/>
          <w:lang w:eastAsia="zh-CN"/>
        </w:rPr>
        <w:t>4.</w:t>
      </w:r>
      <w:r>
        <w:rPr>
          <w:rFonts w:hint="eastAsia" w:ascii="宋体" w:hAnsi="宋体" w:cs="宋体"/>
          <w:bCs/>
          <w:kern w:val="0"/>
          <w:sz w:val="24"/>
        </w:rPr>
        <w:t>合同各方应根据不可抗力对本合同履行的影响程度，协商确定是否终止本合同或是继续履行本合同。</w:t>
      </w:r>
    </w:p>
    <w:p w14:paraId="76EFC615">
      <w:pPr>
        <w:widowControl/>
        <w:adjustRightInd w:val="0"/>
        <w:spacing w:line="400" w:lineRule="exact"/>
        <w:jc w:val="left"/>
        <w:rPr>
          <w:rFonts w:hint="eastAsia" w:ascii="黑体" w:hAnsi="黑体" w:eastAsia="黑体" w:cs="宋体"/>
          <w:bCs/>
          <w:kern w:val="0"/>
          <w:sz w:val="24"/>
          <w:lang w:val="zh-CN"/>
        </w:rPr>
      </w:pPr>
      <w:r>
        <w:rPr>
          <w:rFonts w:hint="eastAsia" w:ascii="黑体" w:hAnsi="黑体" w:eastAsia="黑体" w:cs="宋体"/>
          <w:kern w:val="0"/>
          <w:sz w:val="24"/>
        </w:rPr>
        <w:t>第十三条　</w:t>
      </w:r>
      <w:r>
        <w:rPr>
          <w:rFonts w:hint="eastAsia" w:ascii="黑体" w:hAnsi="黑体" w:eastAsia="黑体" w:cs="宋体"/>
          <w:bCs/>
          <w:kern w:val="0"/>
          <w:sz w:val="24"/>
          <w:lang w:val="zh-CN"/>
        </w:rPr>
        <w:t>合同的变更和终止</w:t>
      </w:r>
    </w:p>
    <w:p w14:paraId="678F194D">
      <w:pPr>
        <w:widowControl/>
        <w:adjustRightInd w:val="0"/>
        <w:spacing w:line="400" w:lineRule="exact"/>
        <w:ind w:firstLine="480" w:firstLineChars="200"/>
        <w:jc w:val="left"/>
        <w:rPr>
          <w:rFonts w:hint="eastAsia"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除《中华人民共和国政府采购法》第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77CA7A9B">
      <w:pPr>
        <w:widowControl/>
        <w:adjustRightInd w:val="0"/>
        <w:spacing w:line="400" w:lineRule="exact"/>
        <w:ind w:firstLine="480" w:firstLineChars="200"/>
        <w:jc w:val="left"/>
        <w:rPr>
          <w:rFonts w:hint="eastAsia" w:ascii="宋体" w:hAnsi="宋体" w:cs="宋体"/>
          <w:kern w:val="0"/>
          <w:sz w:val="24"/>
        </w:rPr>
      </w:pPr>
      <w:r>
        <w:rPr>
          <w:rFonts w:hint="eastAsia" w:ascii="宋体" w:hAnsi="宋体"/>
          <w:kern w:val="0"/>
          <w:sz w:val="24"/>
          <w:lang w:val="zh-CN"/>
        </w:rPr>
        <w:t>2.</w:t>
      </w:r>
      <w:r>
        <w:rPr>
          <w:rFonts w:hint="eastAsia" w:ascii="宋体" w:hAnsi="宋体" w:cs="宋体"/>
          <w:kern w:val="0"/>
          <w:sz w:val="24"/>
        </w:rPr>
        <w:t>除发生法律规定的不能预见、不能避免并不能克服的客观情况外，甲乙双方不得放弃或拒绝履行合同。</w:t>
      </w:r>
    </w:p>
    <w:p w14:paraId="2DCE9222">
      <w:pPr>
        <w:widowControl/>
        <w:adjustRightInd w:val="0"/>
        <w:spacing w:line="400" w:lineRule="exact"/>
        <w:jc w:val="left"/>
        <w:rPr>
          <w:rFonts w:hint="eastAsia" w:ascii="黑体" w:hAnsi="黑体" w:eastAsia="黑体" w:cs="宋体"/>
          <w:kern w:val="0"/>
          <w:sz w:val="24"/>
        </w:rPr>
      </w:pPr>
      <w:r>
        <w:rPr>
          <w:rFonts w:hint="eastAsia" w:ascii="黑体" w:hAnsi="黑体" w:eastAsia="黑体" w:cs="宋体"/>
          <w:kern w:val="0"/>
          <w:sz w:val="24"/>
        </w:rPr>
        <w:t>第十四条  合同的终止</w:t>
      </w:r>
    </w:p>
    <w:p w14:paraId="68C8E5B6">
      <w:pPr>
        <w:widowControl/>
        <w:adjustRightInd w:val="0"/>
        <w:spacing w:line="400" w:lineRule="exact"/>
        <w:ind w:firstLine="480" w:firstLineChars="200"/>
        <w:jc w:val="left"/>
        <w:rPr>
          <w:rFonts w:hint="eastAsia" w:ascii="宋体" w:hAnsi="宋体" w:cs="宋体"/>
          <w:kern w:val="0"/>
          <w:sz w:val="24"/>
        </w:rPr>
      </w:pPr>
      <w:r>
        <w:rPr>
          <w:rFonts w:hint="eastAsia" w:ascii="宋体" w:hAnsi="宋体" w:cs="宋体"/>
          <w:kern w:val="0"/>
          <w:sz w:val="24"/>
        </w:rPr>
        <w:t>本合同因下列原因而终止：</w:t>
      </w:r>
    </w:p>
    <w:p w14:paraId="7E215C44">
      <w:pPr>
        <w:widowControl/>
        <w:adjustRightInd w:val="0"/>
        <w:spacing w:line="400" w:lineRule="exact"/>
        <w:ind w:firstLine="480" w:firstLineChars="200"/>
        <w:jc w:val="left"/>
        <w:rPr>
          <w:rFonts w:hint="eastAsia" w:ascii="宋体" w:hAnsi="宋体" w:cs="宋体"/>
          <w:kern w:val="0"/>
          <w:sz w:val="24"/>
        </w:rPr>
      </w:pPr>
      <w:r>
        <w:rPr>
          <w:rFonts w:hint="eastAsia" w:ascii="宋体" w:hAnsi="宋体" w:cs="宋体"/>
          <w:kern w:val="0"/>
          <w:sz w:val="24"/>
        </w:rPr>
        <w:t>（1）本合同正常履行完毕；</w:t>
      </w:r>
    </w:p>
    <w:p w14:paraId="60DDA525">
      <w:pPr>
        <w:widowControl/>
        <w:adjustRightInd w:val="0"/>
        <w:spacing w:line="400" w:lineRule="exact"/>
        <w:ind w:firstLine="480" w:firstLineChars="200"/>
        <w:jc w:val="left"/>
        <w:rPr>
          <w:rFonts w:hint="eastAsia" w:ascii="宋体" w:hAnsi="宋体" w:cs="宋体"/>
          <w:kern w:val="0"/>
          <w:sz w:val="24"/>
        </w:rPr>
      </w:pPr>
      <w:r>
        <w:rPr>
          <w:rFonts w:hint="eastAsia" w:ascii="宋体" w:hAnsi="宋体" w:cs="宋体"/>
          <w:kern w:val="0"/>
          <w:sz w:val="24"/>
        </w:rPr>
        <w:t>（2）因不可抗力导致本合同无法履行或履行不必要；</w:t>
      </w:r>
    </w:p>
    <w:p w14:paraId="321573CE">
      <w:pPr>
        <w:widowControl/>
        <w:adjustRightInd w:val="0"/>
        <w:spacing w:line="400" w:lineRule="exact"/>
        <w:ind w:firstLine="480" w:firstLineChars="200"/>
        <w:jc w:val="left"/>
        <w:rPr>
          <w:rFonts w:hint="eastAsia" w:ascii="宋体" w:hAnsi="宋体" w:cs="宋体"/>
          <w:kern w:val="0"/>
          <w:sz w:val="24"/>
        </w:rPr>
      </w:pPr>
      <w:r>
        <w:rPr>
          <w:rFonts w:hint="eastAsia" w:ascii="宋体" w:hAnsi="宋体" w:cs="宋体"/>
          <w:kern w:val="0"/>
          <w:sz w:val="24"/>
        </w:rPr>
        <w:t>（3）任何一方行使解除权解除本合同；</w:t>
      </w:r>
    </w:p>
    <w:p w14:paraId="7C0866DF">
      <w:pPr>
        <w:widowControl/>
        <w:adjustRightInd w:val="0"/>
        <w:spacing w:line="400" w:lineRule="exact"/>
        <w:ind w:firstLine="480" w:firstLineChars="200"/>
        <w:jc w:val="left"/>
        <w:rPr>
          <w:rFonts w:hint="eastAsia" w:ascii="宋体" w:hAnsi="宋体" w:cs="宋体"/>
          <w:kern w:val="0"/>
          <w:sz w:val="24"/>
        </w:rPr>
      </w:pPr>
      <w:r>
        <w:rPr>
          <w:rFonts w:hint="eastAsia" w:ascii="宋体" w:hAnsi="宋体" w:cs="宋体"/>
          <w:kern w:val="0"/>
          <w:sz w:val="24"/>
        </w:rPr>
        <w:t>（4）合同的继续履行将损害国家利益和社会公共利益。</w:t>
      </w:r>
    </w:p>
    <w:p w14:paraId="695F6C53">
      <w:pPr>
        <w:widowControl/>
        <w:adjustRightInd w:val="0"/>
        <w:spacing w:line="400" w:lineRule="exact"/>
        <w:ind w:firstLine="480" w:firstLineChars="200"/>
        <w:jc w:val="left"/>
        <w:rPr>
          <w:rFonts w:hint="eastAsia" w:ascii="宋体" w:hAnsi="宋体" w:cs="宋体"/>
          <w:kern w:val="0"/>
          <w:sz w:val="24"/>
        </w:rPr>
      </w:pPr>
      <w:r>
        <w:rPr>
          <w:rFonts w:hint="eastAsia" w:ascii="宋体" w:hAnsi="宋体" w:cs="宋体"/>
          <w:kern w:val="0"/>
          <w:sz w:val="24"/>
        </w:rPr>
        <w:t>除上述情形外，甲乙双方不得擅自终止合同。</w:t>
      </w:r>
    </w:p>
    <w:p w14:paraId="0CCB9AFA">
      <w:pPr>
        <w:widowControl/>
        <w:adjustRightInd w:val="0"/>
        <w:spacing w:line="400" w:lineRule="exact"/>
        <w:jc w:val="left"/>
        <w:rPr>
          <w:rFonts w:hint="eastAsia" w:ascii="黑体" w:hAnsi="黑体" w:eastAsia="黑体" w:cs="宋体"/>
          <w:bCs/>
          <w:kern w:val="0"/>
          <w:sz w:val="24"/>
          <w:lang w:val="zh-CN"/>
        </w:rPr>
      </w:pPr>
      <w:r>
        <w:rPr>
          <w:rFonts w:hint="eastAsia" w:ascii="黑体" w:hAnsi="黑体" w:eastAsia="黑体" w:cs="宋体"/>
          <w:bCs/>
          <w:kern w:val="0"/>
          <w:sz w:val="24"/>
          <w:lang w:val="zh-CN"/>
        </w:rPr>
        <w:t>第十五条　争议的解决</w:t>
      </w:r>
    </w:p>
    <w:p w14:paraId="7A050EBB">
      <w:pPr>
        <w:widowControl/>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2F1318B1">
      <w:pPr>
        <w:widowControl/>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2.因履行本合同引起的或与本合同有关的争议，甲、乙双方应首先通过友好协商解决，如果协商不能解决争议，则采取以下2种方式解决争议：</w:t>
      </w:r>
    </w:p>
    <w:p w14:paraId="0AA7026A">
      <w:pPr>
        <w:widowControl/>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（1）向甲方所在地有管辖权的人民法院提起诉讼；</w:t>
      </w:r>
    </w:p>
    <w:p w14:paraId="44145441">
      <w:pPr>
        <w:widowControl/>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5AF120D9">
      <w:pPr>
        <w:widowControl/>
        <w:adjustRightInd w:val="0"/>
        <w:spacing w:line="400" w:lineRule="exact"/>
        <w:ind w:firstLine="420"/>
        <w:jc w:val="left"/>
        <w:rPr>
          <w:rFonts w:hint="eastAsia" w:ascii="宋体" w:hAnsi="宋体" w:cs="宋体"/>
          <w:kern w:val="0"/>
          <w:sz w:val="24"/>
          <w:lang w:val="zh-CN"/>
        </w:rPr>
      </w:pPr>
      <w:r>
        <w:rPr>
          <w:rFonts w:hint="eastAsia" w:ascii="宋体" w:hAnsi="宋体" w:cs="宋体"/>
          <w:kern w:val="0"/>
          <w:sz w:val="24"/>
          <w:lang w:val="zh-CN"/>
        </w:rPr>
        <w:t>3.在仲裁期间，本合同应继续履行。</w:t>
      </w:r>
    </w:p>
    <w:p w14:paraId="6F85F980">
      <w:pPr>
        <w:widowControl/>
        <w:adjustRightInd w:val="0"/>
        <w:spacing w:line="400" w:lineRule="exact"/>
        <w:jc w:val="left"/>
        <w:rPr>
          <w:rFonts w:hint="eastAsia" w:ascii="黑体" w:hAnsi="黑体" w:eastAsia="黑体" w:cs="宋体"/>
          <w:bCs/>
          <w:kern w:val="0"/>
          <w:sz w:val="24"/>
          <w:lang w:val="zh-CN"/>
        </w:rPr>
      </w:pPr>
      <w:r>
        <w:rPr>
          <w:rFonts w:hint="eastAsia" w:ascii="黑体" w:hAnsi="黑体" w:eastAsia="黑体" w:cs="宋体"/>
          <w:bCs/>
          <w:kern w:val="0"/>
          <w:sz w:val="24"/>
          <w:lang w:val="zh-CN"/>
        </w:rPr>
        <w:t>第十六条　合同生效及其他</w:t>
      </w:r>
    </w:p>
    <w:p w14:paraId="01C18715">
      <w:pPr>
        <w:widowControl/>
        <w:adjustRightInd w:val="0"/>
        <w:spacing w:line="400" w:lineRule="exact"/>
        <w:ind w:firstLine="420"/>
        <w:jc w:val="left"/>
        <w:rPr>
          <w:rFonts w:hint="eastAsia"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本合同由甲乙双方签字、盖章后生效。</w:t>
      </w:r>
    </w:p>
    <w:p w14:paraId="7867F389">
      <w:pPr>
        <w:widowControl/>
        <w:adjustRightInd w:val="0"/>
        <w:spacing w:line="400" w:lineRule="exact"/>
        <w:ind w:firstLine="420"/>
        <w:jc w:val="left"/>
        <w:rPr>
          <w:rFonts w:hint="eastAsia" w:ascii="宋体" w:hAnsi="宋体" w:cs="宋体"/>
          <w:kern w:val="0"/>
          <w:sz w:val="24"/>
          <w:lang w:val="zh-CN"/>
        </w:rPr>
      </w:pPr>
      <w:r>
        <w:rPr>
          <w:rFonts w:hint="eastAsia" w:ascii="宋体" w:hAnsi="宋体" w:cs="宋体"/>
          <w:kern w:val="0"/>
          <w:sz w:val="24"/>
          <w:lang w:val="zh-CN"/>
        </w:rPr>
        <w:t>2.本合同一式四份，甲方、乙方、江阴市政府采购中心、江阴市财政局政府采购管理科各执一份。</w:t>
      </w:r>
    </w:p>
    <w:p w14:paraId="46F6D6D7">
      <w:pPr>
        <w:widowControl/>
        <w:adjustRightInd w:val="0"/>
        <w:spacing w:line="400" w:lineRule="exact"/>
        <w:ind w:firstLine="420"/>
        <w:jc w:val="left"/>
        <w:rPr>
          <w:rFonts w:hint="eastAsia"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069CE1A2">
      <w:pPr>
        <w:spacing w:line="400" w:lineRule="exact"/>
        <w:rPr>
          <w:sz w:val="24"/>
        </w:rPr>
      </w:pPr>
    </w:p>
    <w:p w14:paraId="4B88AA11">
      <w:pPr>
        <w:spacing w:line="400" w:lineRule="exact"/>
        <w:jc w:val="center"/>
        <w:outlineLvl w:val="0"/>
        <w:rPr>
          <w:rFonts w:ascii="楷体_GB2312" w:eastAsia="楷体_GB2312"/>
          <w:b/>
          <w:bCs/>
          <w:sz w:val="30"/>
        </w:rPr>
      </w:pPr>
    </w:p>
    <w:tbl>
      <w:tblPr>
        <w:tblStyle w:val="24"/>
        <w:tblW w:w="9356" w:type="dxa"/>
        <w:jc w:val="center"/>
        <w:tblLayout w:type="fixed"/>
        <w:tblCellMar>
          <w:top w:w="0" w:type="dxa"/>
          <w:left w:w="108" w:type="dxa"/>
          <w:bottom w:w="0" w:type="dxa"/>
          <w:right w:w="108" w:type="dxa"/>
        </w:tblCellMar>
      </w:tblPr>
      <w:tblGrid>
        <w:gridCol w:w="4536"/>
        <w:gridCol w:w="284"/>
        <w:gridCol w:w="4536"/>
      </w:tblGrid>
      <w:tr w14:paraId="2BFFDDF7">
        <w:tblPrEx>
          <w:tblCellMar>
            <w:top w:w="0" w:type="dxa"/>
            <w:left w:w="108" w:type="dxa"/>
            <w:bottom w:w="0" w:type="dxa"/>
            <w:right w:w="108" w:type="dxa"/>
          </w:tblCellMar>
        </w:tblPrEx>
        <w:trPr>
          <w:jc w:val="center"/>
        </w:trPr>
        <w:tc>
          <w:tcPr>
            <w:tcW w:w="4536" w:type="dxa"/>
          </w:tcPr>
          <w:p w14:paraId="54F11A14">
            <w:pPr>
              <w:spacing w:line="360" w:lineRule="exact"/>
              <w:rPr>
                <w:rFonts w:hint="eastAsia"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40824B2E">
            <w:pPr>
              <w:spacing w:line="360" w:lineRule="exact"/>
              <w:rPr>
                <w:rFonts w:hint="eastAsia" w:ascii="宋体" w:hAnsi="宋体"/>
                <w:sz w:val="24"/>
              </w:rPr>
            </w:pPr>
          </w:p>
        </w:tc>
        <w:tc>
          <w:tcPr>
            <w:tcW w:w="4536" w:type="dxa"/>
          </w:tcPr>
          <w:p w14:paraId="618AFC59">
            <w:pPr>
              <w:spacing w:line="360" w:lineRule="exact"/>
              <w:rPr>
                <w:rFonts w:hint="eastAsia" w:ascii="宋体" w:hAnsi="宋体"/>
                <w:sz w:val="24"/>
              </w:rPr>
            </w:pPr>
            <w:r>
              <w:rPr>
                <w:rFonts w:hint="eastAsia" w:ascii="宋体" w:hAnsi="宋体"/>
                <w:bCs/>
                <w:sz w:val="24"/>
              </w:rPr>
              <w:t>乙方（中标单位）：</w:t>
            </w:r>
            <w:r>
              <w:rPr>
                <w:rFonts w:hint="eastAsia" w:ascii="宋体" w:hAnsi="宋体"/>
                <w:bCs/>
                <w:sz w:val="24"/>
                <w:u w:val="single"/>
              </w:rPr>
              <w:t xml:space="preserve">  　       </w:t>
            </w:r>
            <w:r>
              <w:rPr>
                <w:rFonts w:hint="eastAsia" w:ascii="宋体" w:hAnsi="宋体"/>
                <w:bCs/>
                <w:sz w:val="24"/>
              </w:rPr>
              <w:t>（盖章）</w:t>
            </w:r>
          </w:p>
        </w:tc>
      </w:tr>
      <w:tr w14:paraId="59AE0E09">
        <w:tblPrEx>
          <w:tblCellMar>
            <w:top w:w="0" w:type="dxa"/>
            <w:left w:w="108" w:type="dxa"/>
            <w:bottom w:w="0" w:type="dxa"/>
            <w:right w:w="108" w:type="dxa"/>
          </w:tblCellMar>
        </w:tblPrEx>
        <w:trPr>
          <w:jc w:val="center"/>
        </w:trPr>
        <w:tc>
          <w:tcPr>
            <w:tcW w:w="4536" w:type="dxa"/>
          </w:tcPr>
          <w:p w14:paraId="11F31B55">
            <w:pPr>
              <w:spacing w:line="360" w:lineRule="exact"/>
              <w:rPr>
                <w:rFonts w:hint="eastAsia"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366C541C">
            <w:pPr>
              <w:spacing w:line="360" w:lineRule="exact"/>
              <w:rPr>
                <w:rFonts w:hint="eastAsia" w:ascii="宋体" w:hAnsi="宋体"/>
                <w:sz w:val="24"/>
              </w:rPr>
            </w:pPr>
          </w:p>
        </w:tc>
        <w:tc>
          <w:tcPr>
            <w:tcW w:w="4536" w:type="dxa"/>
          </w:tcPr>
          <w:p w14:paraId="74E393E7">
            <w:pPr>
              <w:spacing w:line="360" w:lineRule="exact"/>
              <w:rPr>
                <w:rFonts w:hint="eastAsia" w:ascii="宋体" w:hAnsi="宋体"/>
                <w:sz w:val="24"/>
              </w:rPr>
            </w:pPr>
            <w:r>
              <w:rPr>
                <w:rFonts w:hint="eastAsia" w:ascii="宋体" w:hAnsi="宋体"/>
                <w:bCs/>
                <w:sz w:val="24"/>
              </w:rPr>
              <w:t>地址：</w:t>
            </w:r>
            <w:r>
              <w:rPr>
                <w:rFonts w:hint="eastAsia" w:ascii="宋体" w:hAnsi="宋体"/>
                <w:bCs/>
                <w:sz w:val="24"/>
                <w:u w:val="single"/>
              </w:rPr>
              <w:t>　　　　　　　　　　　　　　　</w:t>
            </w:r>
          </w:p>
        </w:tc>
      </w:tr>
      <w:tr w14:paraId="1232B353">
        <w:tblPrEx>
          <w:tblCellMar>
            <w:top w:w="0" w:type="dxa"/>
            <w:left w:w="108" w:type="dxa"/>
            <w:bottom w:w="0" w:type="dxa"/>
            <w:right w:w="108" w:type="dxa"/>
          </w:tblCellMar>
        </w:tblPrEx>
        <w:trPr>
          <w:jc w:val="center"/>
        </w:trPr>
        <w:tc>
          <w:tcPr>
            <w:tcW w:w="4536" w:type="dxa"/>
          </w:tcPr>
          <w:p w14:paraId="055D58B3">
            <w:pPr>
              <w:spacing w:line="360" w:lineRule="exact"/>
              <w:rPr>
                <w:rFonts w:hint="eastAsia" w:ascii="宋体" w:hAnsi="宋体"/>
                <w:sz w:val="24"/>
              </w:rPr>
            </w:pPr>
            <w:r>
              <w:rPr>
                <w:rFonts w:hint="eastAsia" w:ascii="宋体" w:hAnsi="宋体"/>
                <w:bCs/>
                <w:sz w:val="24"/>
              </w:rPr>
              <w:t>法定（授权）代表人：</w:t>
            </w:r>
          </w:p>
        </w:tc>
        <w:tc>
          <w:tcPr>
            <w:tcW w:w="284" w:type="dxa"/>
          </w:tcPr>
          <w:p w14:paraId="69206DF1">
            <w:pPr>
              <w:spacing w:line="360" w:lineRule="exact"/>
              <w:rPr>
                <w:rFonts w:hint="eastAsia" w:ascii="宋体" w:hAnsi="宋体"/>
                <w:sz w:val="24"/>
              </w:rPr>
            </w:pPr>
          </w:p>
        </w:tc>
        <w:tc>
          <w:tcPr>
            <w:tcW w:w="4536" w:type="dxa"/>
          </w:tcPr>
          <w:p w14:paraId="1C26A91E">
            <w:pPr>
              <w:spacing w:line="360" w:lineRule="exact"/>
              <w:rPr>
                <w:rFonts w:hint="eastAsia" w:ascii="宋体" w:hAnsi="宋体"/>
                <w:sz w:val="24"/>
              </w:rPr>
            </w:pPr>
            <w:r>
              <w:rPr>
                <w:rFonts w:hint="eastAsia" w:ascii="宋体" w:hAnsi="宋体"/>
                <w:bCs/>
                <w:sz w:val="24"/>
              </w:rPr>
              <w:t>法定（授权）代表人：</w:t>
            </w:r>
          </w:p>
        </w:tc>
      </w:tr>
      <w:tr w14:paraId="1AE350C9">
        <w:tblPrEx>
          <w:tblCellMar>
            <w:top w:w="0" w:type="dxa"/>
            <w:left w:w="108" w:type="dxa"/>
            <w:bottom w:w="0" w:type="dxa"/>
            <w:right w:w="108" w:type="dxa"/>
          </w:tblCellMar>
        </w:tblPrEx>
        <w:trPr>
          <w:jc w:val="center"/>
        </w:trPr>
        <w:tc>
          <w:tcPr>
            <w:tcW w:w="4536" w:type="dxa"/>
          </w:tcPr>
          <w:p w14:paraId="3E163F4F">
            <w:pPr>
              <w:spacing w:line="360" w:lineRule="exact"/>
              <w:jc w:val="right"/>
              <w:rPr>
                <w:rFonts w:hint="eastAsia"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76879077">
            <w:pPr>
              <w:spacing w:line="360" w:lineRule="exact"/>
              <w:rPr>
                <w:rFonts w:hint="eastAsia" w:ascii="宋体" w:hAnsi="宋体"/>
                <w:sz w:val="24"/>
              </w:rPr>
            </w:pPr>
          </w:p>
        </w:tc>
        <w:tc>
          <w:tcPr>
            <w:tcW w:w="4536" w:type="dxa"/>
          </w:tcPr>
          <w:p w14:paraId="49BE0C1B">
            <w:pPr>
              <w:spacing w:line="360" w:lineRule="exact"/>
              <w:jc w:val="right"/>
              <w:rPr>
                <w:rFonts w:hint="eastAsia"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55F0A1E8">
        <w:tblPrEx>
          <w:tblCellMar>
            <w:top w:w="0" w:type="dxa"/>
            <w:left w:w="108" w:type="dxa"/>
            <w:bottom w:w="0" w:type="dxa"/>
            <w:right w:w="108" w:type="dxa"/>
          </w:tblCellMar>
        </w:tblPrEx>
        <w:trPr>
          <w:jc w:val="center"/>
        </w:trPr>
        <w:tc>
          <w:tcPr>
            <w:tcW w:w="4536" w:type="dxa"/>
          </w:tcPr>
          <w:p w14:paraId="1D9EF4DB">
            <w:pPr>
              <w:spacing w:line="360" w:lineRule="exact"/>
              <w:rPr>
                <w:rFonts w:hint="eastAsia" w:ascii="宋体" w:hAnsi="宋体"/>
                <w:sz w:val="24"/>
              </w:rPr>
            </w:pPr>
          </w:p>
        </w:tc>
        <w:tc>
          <w:tcPr>
            <w:tcW w:w="284" w:type="dxa"/>
          </w:tcPr>
          <w:p w14:paraId="7624341F">
            <w:pPr>
              <w:spacing w:line="360" w:lineRule="exact"/>
              <w:rPr>
                <w:rFonts w:hint="eastAsia" w:ascii="宋体" w:hAnsi="宋体"/>
                <w:sz w:val="24"/>
              </w:rPr>
            </w:pPr>
          </w:p>
        </w:tc>
        <w:tc>
          <w:tcPr>
            <w:tcW w:w="4536" w:type="dxa"/>
          </w:tcPr>
          <w:p w14:paraId="65F07CCD">
            <w:pPr>
              <w:spacing w:line="360" w:lineRule="exact"/>
              <w:rPr>
                <w:rFonts w:hint="eastAsia" w:ascii="宋体" w:hAnsi="宋体"/>
                <w:sz w:val="24"/>
              </w:rPr>
            </w:pPr>
          </w:p>
        </w:tc>
      </w:tr>
      <w:tr w14:paraId="49A01FB9">
        <w:tblPrEx>
          <w:tblCellMar>
            <w:top w:w="0" w:type="dxa"/>
            <w:left w:w="108" w:type="dxa"/>
            <w:bottom w:w="0" w:type="dxa"/>
            <w:right w:w="108" w:type="dxa"/>
          </w:tblCellMar>
        </w:tblPrEx>
        <w:trPr>
          <w:jc w:val="center"/>
        </w:trPr>
        <w:tc>
          <w:tcPr>
            <w:tcW w:w="4536" w:type="dxa"/>
          </w:tcPr>
          <w:p w14:paraId="0B802E88">
            <w:pPr>
              <w:spacing w:line="360" w:lineRule="exact"/>
              <w:rPr>
                <w:rFonts w:hint="eastAsia" w:ascii="宋体" w:hAnsi="宋体"/>
                <w:bCs/>
                <w:sz w:val="24"/>
              </w:rPr>
            </w:pPr>
          </w:p>
        </w:tc>
        <w:tc>
          <w:tcPr>
            <w:tcW w:w="284" w:type="dxa"/>
          </w:tcPr>
          <w:p w14:paraId="4F85C470">
            <w:pPr>
              <w:spacing w:line="360" w:lineRule="exact"/>
              <w:rPr>
                <w:rFonts w:hint="eastAsia" w:ascii="宋体" w:hAnsi="宋体"/>
                <w:sz w:val="24"/>
              </w:rPr>
            </w:pPr>
          </w:p>
        </w:tc>
        <w:tc>
          <w:tcPr>
            <w:tcW w:w="4536" w:type="dxa"/>
          </w:tcPr>
          <w:p w14:paraId="59CDDCE5">
            <w:pPr>
              <w:spacing w:line="360" w:lineRule="exact"/>
              <w:rPr>
                <w:rFonts w:hint="eastAsia" w:ascii="宋体" w:hAnsi="宋体"/>
                <w:sz w:val="24"/>
              </w:rPr>
            </w:pPr>
          </w:p>
        </w:tc>
      </w:tr>
      <w:bookmarkEnd w:id="21"/>
    </w:tbl>
    <w:p w14:paraId="1EEDD094">
      <w:pPr>
        <w:pStyle w:val="22"/>
      </w:pPr>
    </w:p>
    <w:p w14:paraId="24678579"/>
    <w:p w14:paraId="32784647"/>
    <w:p w14:paraId="4B2CEB08">
      <w:r>
        <w:br w:type="page"/>
      </w:r>
    </w:p>
    <w:p w14:paraId="15417890"/>
    <w:p w14:paraId="0BBAD9F3">
      <w:pPr>
        <w:pStyle w:val="22"/>
      </w:pPr>
      <w:bookmarkStart w:id="22" w:name="_Toc201302574"/>
      <w:r>
        <w:rPr>
          <w:rFonts w:hint="eastAsia"/>
        </w:rPr>
        <w:t>第六章　投标文件的组成和格式</w:t>
      </w:r>
      <w:bookmarkEnd w:id="22"/>
    </w:p>
    <w:p w14:paraId="1A47E425">
      <w:pPr>
        <w:jc w:val="center"/>
        <w:rPr>
          <w:rFonts w:hint="eastAsia" w:ascii="宋体" w:hAnsi="宋体" w:eastAsia="宋体" w:cs="Times New Roman"/>
          <w:b/>
          <w:bCs/>
          <w:spacing w:val="20"/>
          <w:sz w:val="72"/>
          <w:szCs w:val="72"/>
        </w:rPr>
      </w:pPr>
    </w:p>
    <w:p w14:paraId="53082101">
      <w:pPr>
        <w:jc w:val="center"/>
        <w:rPr>
          <w:rFonts w:hint="eastAsia" w:ascii="宋体" w:hAnsi="宋体" w:eastAsia="宋体" w:cs="Times New Roman"/>
          <w:b/>
          <w:bCs/>
          <w:spacing w:val="20"/>
          <w:sz w:val="72"/>
          <w:szCs w:val="72"/>
        </w:rPr>
      </w:pPr>
    </w:p>
    <w:p w14:paraId="79E6FABA">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2D2DA9D5">
      <w:pPr>
        <w:jc w:val="center"/>
        <w:rPr>
          <w:rFonts w:hint="eastAsia" w:ascii="宋体" w:hAnsi="宋体" w:eastAsia="宋体" w:cs="Times New Roman"/>
          <w:bCs/>
          <w:spacing w:val="20"/>
          <w:sz w:val="72"/>
          <w:szCs w:val="72"/>
        </w:rPr>
      </w:pPr>
    </w:p>
    <w:p w14:paraId="4BD91862">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628956CB">
      <w:pPr>
        <w:jc w:val="center"/>
        <w:rPr>
          <w:rFonts w:hint="eastAsia" w:ascii="宋体" w:hAnsi="宋体" w:eastAsia="宋体" w:cs="Times New Roman"/>
          <w:bCs/>
          <w:spacing w:val="20"/>
          <w:sz w:val="72"/>
          <w:szCs w:val="72"/>
        </w:rPr>
      </w:pPr>
    </w:p>
    <w:p w14:paraId="49D398DD">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559C3E6F">
      <w:pPr>
        <w:jc w:val="center"/>
        <w:rPr>
          <w:rFonts w:hint="eastAsia" w:ascii="宋体" w:hAnsi="宋体" w:eastAsia="宋体" w:cs="Times New Roman"/>
          <w:b/>
          <w:bCs/>
          <w:spacing w:val="20"/>
          <w:sz w:val="72"/>
          <w:szCs w:val="72"/>
        </w:rPr>
      </w:pPr>
    </w:p>
    <w:p w14:paraId="66141498">
      <w:pPr>
        <w:jc w:val="center"/>
        <w:rPr>
          <w:rFonts w:hint="eastAsia" w:ascii="宋体" w:hAnsi="宋体" w:eastAsia="宋体" w:cs="Times New Roman"/>
          <w:b/>
          <w:bCs/>
          <w:spacing w:val="20"/>
          <w:sz w:val="72"/>
          <w:szCs w:val="72"/>
        </w:rPr>
      </w:pPr>
    </w:p>
    <w:p w14:paraId="2B66F71E">
      <w:pPr>
        <w:spacing w:line="600" w:lineRule="exact"/>
        <w:ind w:left="2245" w:leftChars="426" w:hanging="1350" w:hangingChars="450"/>
        <w:rPr>
          <w:rFonts w:hint="eastAsia" w:ascii="宋体" w:hAnsi="宋体" w:eastAsia="宋体" w:cs="Times New Roman"/>
          <w:sz w:val="30"/>
          <w:szCs w:val="30"/>
          <w:u w:val="single"/>
        </w:rPr>
      </w:pPr>
      <w:r>
        <w:rPr>
          <w:rFonts w:hint="eastAsia" w:ascii="宋体" w:hAnsi="宋体" w:eastAsia="宋体" w:cs="Times New Roman"/>
          <w:bCs/>
          <w:sz w:val="30"/>
          <w:szCs w:val="30"/>
        </w:rPr>
        <w:t>项目名称：</w:t>
      </w:r>
    </w:p>
    <w:p w14:paraId="282302F5">
      <w:pPr>
        <w:spacing w:line="600" w:lineRule="exact"/>
        <w:ind w:firstLine="900" w:firstLineChars="300"/>
        <w:rPr>
          <w:rFonts w:hint="eastAsia" w:ascii="宋体" w:hAnsi="宋体" w:eastAsia="宋体" w:cs="Times New Roman"/>
          <w:bCs/>
          <w:sz w:val="30"/>
          <w:szCs w:val="24"/>
        </w:rPr>
      </w:pPr>
      <w:r>
        <w:rPr>
          <w:rFonts w:hint="eastAsia" w:ascii="宋体" w:hAnsi="宋体" w:eastAsia="宋体" w:cs="Times New Roman"/>
          <w:bCs/>
          <w:sz w:val="30"/>
          <w:szCs w:val="24"/>
        </w:rPr>
        <w:t>项目编号：</w:t>
      </w:r>
    </w:p>
    <w:p w14:paraId="6235284D">
      <w:pPr>
        <w:spacing w:line="600" w:lineRule="exact"/>
        <w:ind w:firstLine="900" w:firstLineChars="300"/>
        <w:rPr>
          <w:rFonts w:hint="eastAsia" w:ascii="宋体" w:hAnsi="宋体" w:eastAsia="宋体" w:cs="Times New Roman"/>
          <w:bCs/>
          <w:sz w:val="30"/>
          <w:szCs w:val="24"/>
          <w:u w:val="single"/>
        </w:rPr>
      </w:pPr>
      <w:r>
        <w:rPr>
          <w:rFonts w:hint="eastAsia" w:ascii="宋体" w:hAnsi="宋体" w:eastAsia="宋体" w:cs="Times New Roman"/>
          <w:bCs/>
          <w:sz w:val="30"/>
          <w:szCs w:val="24"/>
        </w:rPr>
        <w:t>投标单位：</w:t>
      </w:r>
    </w:p>
    <w:p w14:paraId="2C57EDC3">
      <w:pPr>
        <w:widowControl/>
        <w:spacing w:line="600" w:lineRule="exact"/>
        <w:jc w:val="left"/>
        <w:rPr>
          <w:rFonts w:ascii="Times New Roman" w:hAnsi="Times New Roman" w:eastAsia="宋体" w:cs="Times New Roman"/>
          <w:kern w:val="0"/>
          <w:sz w:val="24"/>
          <w:szCs w:val="20"/>
        </w:rPr>
      </w:pPr>
    </w:p>
    <w:p w14:paraId="444918DF">
      <w:pPr>
        <w:widowControl/>
        <w:spacing w:line="600" w:lineRule="exact"/>
        <w:jc w:val="left"/>
        <w:rPr>
          <w:rFonts w:ascii="Times New Roman" w:hAnsi="Times New Roman" w:eastAsia="宋体" w:cs="Times New Roman"/>
          <w:kern w:val="0"/>
          <w:sz w:val="24"/>
          <w:szCs w:val="20"/>
        </w:rPr>
      </w:pPr>
    </w:p>
    <w:p w14:paraId="434C0458">
      <w:pPr>
        <w:spacing w:line="600" w:lineRule="exact"/>
        <w:jc w:val="center"/>
        <w:rPr>
          <w:rFonts w:hint="eastAsia" w:ascii="宋体" w:hAnsi="宋体" w:eastAsia="宋体" w:cs="Times New Roman"/>
          <w:bCs/>
          <w:sz w:val="30"/>
          <w:szCs w:val="24"/>
        </w:rPr>
      </w:pPr>
      <w:r>
        <w:rPr>
          <w:rFonts w:hint="eastAsia" w:ascii="宋体" w:hAnsi="宋体" w:eastAsia="宋体" w:cs="Times New Roman"/>
          <w:bCs/>
          <w:sz w:val="30"/>
          <w:szCs w:val="24"/>
        </w:rPr>
        <w:t>二〇    年  月  日</w:t>
      </w:r>
    </w:p>
    <w:p w14:paraId="564F7BEF">
      <w:pPr>
        <w:spacing w:line="600" w:lineRule="exact"/>
        <w:jc w:val="center"/>
        <w:rPr>
          <w:rFonts w:hint="eastAsia" w:ascii="宋体" w:hAnsi="宋体" w:eastAsia="宋体" w:cs="Times New Roman"/>
          <w:bCs/>
          <w:sz w:val="30"/>
          <w:szCs w:val="24"/>
        </w:rPr>
        <w:sectPr>
          <w:footerReference r:id="rId6" w:type="default"/>
          <w:pgSz w:w="11906" w:h="16838"/>
          <w:pgMar w:top="1247" w:right="1247" w:bottom="1247" w:left="1247" w:header="680" w:footer="992" w:gutter="0"/>
          <w:pgNumType w:fmt="numberInDash"/>
          <w:cols w:space="720" w:num="1"/>
          <w:docGrid w:linePitch="312" w:charSpace="0"/>
        </w:sectPr>
      </w:pPr>
    </w:p>
    <w:p w14:paraId="4252631B">
      <w:pPr>
        <w:spacing w:line="400" w:lineRule="exact"/>
        <w:jc w:val="center"/>
        <w:outlineLvl w:val="1"/>
        <w:rPr>
          <w:rFonts w:hint="eastAsia" w:ascii="黑体" w:hAnsi="宋体" w:eastAsia="黑体"/>
          <w:bCs/>
          <w:sz w:val="28"/>
          <w:szCs w:val="28"/>
        </w:rPr>
      </w:pPr>
    </w:p>
    <w:p w14:paraId="6DB0D022">
      <w:pPr>
        <w:spacing w:line="400" w:lineRule="exact"/>
        <w:jc w:val="center"/>
        <w:outlineLvl w:val="1"/>
        <w:rPr>
          <w:rFonts w:ascii="黑体" w:eastAsia="黑体"/>
          <w:bCs/>
          <w:sz w:val="30"/>
        </w:rPr>
      </w:pPr>
      <w:r>
        <w:rPr>
          <w:rFonts w:hint="eastAsia" w:ascii="黑体" w:hAnsi="宋体" w:eastAsia="黑体"/>
          <w:bCs/>
          <w:sz w:val="28"/>
          <w:szCs w:val="28"/>
        </w:rPr>
        <w:t>一、投标函</w:t>
      </w:r>
    </w:p>
    <w:p w14:paraId="332D9393">
      <w:pPr>
        <w:spacing w:line="400" w:lineRule="exact"/>
        <w:rPr>
          <w:rFonts w:hint="eastAsia" w:ascii="宋体" w:hAnsi="宋体"/>
          <w:bCs/>
          <w:sz w:val="24"/>
        </w:rPr>
      </w:pPr>
    </w:p>
    <w:p w14:paraId="7683458A">
      <w:pPr>
        <w:spacing w:line="400" w:lineRule="exact"/>
        <w:rPr>
          <w:rFonts w:hint="eastAsia" w:ascii="宋体" w:hAnsi="宋体"/>
          <w:bCs/>
          <w:sz w:val="24"/>
        </w:rPr>
      </w:pPr>
      <w:r>
        <w:rPr>
          <w:rFonts w:hint="eastAsia" w:ascii="宋体" w:hAnsi="宋体"/>
          <w:bCs/>
          <w:sz w:val="24"/>
        </w:rPr>
        <w:t>致江阴市政府采购中心：</w:t>
      </w:r>
    </w:p>
    <w:p w14:paraId="250FC8DA">
      <w:pPr>
        <w:spacing w:line="400" w:lineRule="exact"/>
        <w:ind w:firstLine="480" w:firstLineChars="200"/>
        <w:rPr>
          <w:rFonts w:hint="eastAsia" w:ascii="宋体" w:hAnsi="宋体"/>
          <w:bCs/>
          <w:sz w:val="24"/>
        </w:rPr>
      </w:pPr>
      <w:r>
        <w:rPr>
          <w:rFonts w:hint="eastAsia" w:ascii="宋体" w:hAnsi="宋体"/>
          <w:bCs/>
          <w:sz w:val="24"/>
        </w:rPr>
        <w:t>我方收到贵中心</w:t>
      </w:r>
      <w:r>
        <w:rPr>
          <w:rFonts w:hint="eastAsia" w:ascii="宋体" w:hAnsi="宋体"/>
          <w:bCs/>
          <w:sz w:val="24"/>
          <w:u w:val="single"/>
        </w:rPr>
        <w:t>　　　　　　　　</w:t>
      </w:r>
      <w:r>
        <w:rPr>
          <w:rFonts w:hint="eastAsia" w:ascii="宋体" w:hAnsi="宋体"/>
          <w:bCs/>
          <w:sz w:val="24"/>
        </w:rPr>
        <w:t>（项目名称及编号）招标文件，经仔细阅读和研究，我们决定参加此项目的投标。</w:t>
      </w:r>
    </w:p>
    <w:p w14:paraId="699927A3">
      <w:pPr>
        <w:spacing w:line="400" w:lineRule="exact"/>
        <w:ind w:firstLine="480" w:firstLineChars="200"/>
        <w:rPr>
          <w:rFonts w:hint="eastAsia" w:ascii="宋体" w:hAnsi="宋体"/>
          <w:bCs/>
          <w:sz w:val="24"/>
        </w:rPr>
      </w:pPr>
      <w:r>
        <w:rPr>
          <w:rFonts w:hint="eastAsia" w:ascii="宋体" w:hAnsi="宋体"/>
          <w:bCs/>
          <w:sz w:val="24"/>
          <w:lang w:eastAsia="zh-CN"/>
        </w:rPr>
        <w:t>1.</w:t>
      </w:r>
      <w:r>
        <w:rPr>
          <w:rFonts w:hint="eastAsia" w:ascii="宋体" w:hAnsi="宋体"/>
          <w:bCs/>
          <w:sz w:val="24"/>
        </w:rPr>
        <w:t>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33928D41">
      <w:pPr>
        <w:spacing w:line="400" w:lineRule="exact"/>
        <w:ind w:firstLine="480" w:firstLineChars="200"/>
        <w:rPr>
          <w:rFonts w:hint="eastAsia" w:ascii="宋体" w:hAnsi="宋体"/>
          <w:bCs/>
          <w:sz w:val="24"/>
        </w:rPr>
      </w:pPr>
      <w:r>
        <w:rPr>
          <w:rFonts w:hint="eastAsia" w:ascii="宋体" w:hAnsi="宋体"/>
          <w:bCs/>
          <w:sz w:val="24"/>
          <w:lang w:eastAsia="zh-CN"/>
        </w:rPr>
        <w:t>2.</w:t>
      </w:r>
      <w:r>
        <w:rPr>
          <w:rFonts w:hint="eastAsia" w:ascii="宋体" w:hAnsi="宋体"/>
          <w:bCs/>
          <w:sz w:val="24"/>
        </w:rPr>
        <w:t>我方同意按招标文件的规定，本投标文件的投标有效期限为开标后90天。</w:t>
      </w:r>
    </w:p>
    <w:p w14:paraId="1841C5D1">
      <w:pPr>
        <w:spacing w:line="400" w:lineRule="exact"/>
        <w:ind w:firstLine="480" w:firstLineChars="200"/>
        <w:rPr>
          <w:rFonts w:hint="eastAsia" w:ascii="宋体" w:hAnsi="宋体"/>
          <w:bCs/>
          <w:sz w:val="24"/>
        </w:rPr>
      </w:pPr>
      <w:r>
        <w:rPr>
          <w:rFonts w:hint="eastAsia" w:ascii="宋体" w:hAnsi="宋体"/>
          <w:bCs/>
          <w:sz w:val="24"/>
          <w:lang w:eastAsia="zh-CN"/>
        </w:rPr>
        <w:t>3.</w:t>
      </w:r>
      <w:r>
        <w:rPr>
          <w:rFonts w:hint="eastAsia" w:ascii="宋体" w:hAnsi="宋体"/>
          <w:bCs/>
          <w:sz w:val="24"/>
        </w:rPr>
        <w:t>我方愿意提供招标文件中要求的原始资料及可能另外要求的与投标有关的任何资料，并保证我方已提供和将要提供的资料是真实的、准确的。</w:t>
      </w:r>
    </w:p>
    <w:p w14:paraId="2E4E962E">
      <w:pPr>
        <w:spacing w:line="400" w:lineRule="exact"/>
        <w:ind w:firstLine="480" w:firstLineChars="200"/>
        <w:rPr>
          <w:rFonts w:hint="eastAsia" w:ascii="宋体" w:hAnsi="宋体"/>
          <w:bCs/>
          <w:sz w:val="24"/>
        </w:rPr>
      </w:pPr>
      <w:r>
        <w:rPr>
          <w:rFonts w:hint="eastAsia" w:ascii="宋体" w:hAnsi="宋体"/>
          <w:bCs/>
          <w:sz w:val="24"/>
          <w:lang w:eastAsia="zh-CN"/>
        </w:rPr>
        <w:t>4.</w:t>
      </w:r>
      <w:r>
        <w:rPr>
          <w:rFonts w:hint="eastAsia" w:ascii="宋体" w:hAnsi="宋体"/>
          <w:bCs/>
          <w:sz w:val="24"/>
        </w:rPr>
        <w:t>我方认为你们有权决定中标者。</w:t>
      </w:r>
    </w:p>
    <w:p w14:paraId="17E41F7B">
      <w:pPr>
        <w:spacing w:line="400" w:lineRule="exact"/>
        <w:ind w:firstLine="480" w:firstLineChars="200"/>
        <w:rPr>
          <w:rFonts w:hint="eastAsia" w:ascii="宋体" w:hAnsi="宋体"/>
          <w:bCs/>
          <w:sz w:val="24"/>
        </w:rPr>
      </w:pPr>
      <w:r>
        <w:rPr>
          <w:rFonts w:hint="eastAsia" w:ascii="宋体" w:hAnsi="宋体"/>
          <w:bCs/>
          <w:sz w:val="24"/>
          <w:lang w:eastAsia="zh-CN"/>
        </w:rPr>
        <w:t>5.</w:t>
      </w:r>
      <w:r>
        <w:rPr>
          <w:rFonts w:hint="eastAsia" w:ascii="宋体" w:hAnsi="宋体"/>
          <w:bCs/>
          <w:sz w:val="24"/>
        </w:rPr>
        <w:t>我方愿意遵守《中华人民共和国政府采购法</w:t>
      </w:r>
      <w:r>
        <w:rPr>
          <w:rFonts w:hint="eastAsia" w:ascii="宋体" w:hAnsi="宋体"/>
          <w:bCs/>
          <w:sz w:val="24"/>
          <w:lang w:eastAsia="zh-CN"/>
        </w:rPr>
        <w:t>》《</w:t>
      </w:r>
      <w:r>
        <w:rPr>
          <w:rFonts w:hint="eastAsia" w:ascii="宋体" w:hAnsi="宋体"/>
          <w:sz w:val="24"/>
        </w:rPr>
        <w:t>中华人民共和国政府采购法实施条例》</w:t>
      </w:r>
      <w:r>
        <w:rPr>
          <w:rFonts w:hint="eastAsia" w:ascii="宋体" w:hAnsi="宋体"/>
          <w:bCs/>
          <w:sz w:val="24"/>
        </w:rPr>
        <w:t>，并</w:t>
      </w:r>
      <w:r>
        <w:rPr>
          <w:rFonts w:hint="eastAsia" w:ascii="宋体" w:hAnsi="宋体"/>
          <w:bCs/>
          <w:sz w:val="24"/>
          <w:lang w:eastAsia="zh-CN"/>
        </w:rPr>
        <w:t>按照</w:t>
      </w:r>
      <w:r>
        <w:rPr>
          <w:rFonts w:hint="eastAsia" w:ascii="宋体" w:hAnsi="宋体"/>
          <w:bCs/>
          <w:sz w:val="24"/>
        </w:rPr>
        <w:t xml:space="preserve">《中华人民共和国民法典》、财政部《政府采购货物和服务招标投标管理办法》和合同条款履行自己的全部责任。 </w:t>
      </w:r>
    </w:p>
    <w:p w14:paraId="25987113">
      <w:pPr>
        <w:spacing w:line="400" w:lineRule="exact"/>
        <w:ind w:firstLine="480" w:firstLineChars="200"/>
        <w:rPr>
          <w:rFonts w:hint="eastAsia" w:ascii="宋体" w:hAnsi="宋体"/>
          <w:bCs/>
          <w:sz w:val="24"/>
        </w:rPr>
      </w:pPr>
      <w:r>
        <w:rPr>
          <w:rFonts w:hint="eastAsia" w:ascii="宋体" w:hAnsi="宋体"/>
          <w:bCs/>
          <w:sz w:val="24"/>
          <w:lang w:eastAsia="zh-CN"/>
        </w:rPr>
        <w:t>6.</w:t>
      </w:r>
      <w:r>
        <w:rPr>
          <w:rFonts w:hint="eastAsia" w:ascii="宋体" w:hAnsi="宋体"/>
          <w:bCs/>
          <w:sz w:val="24"/>
        </w:rPr>
        <w:t xml:space="preserve">我方认可并遵守采购文件的所有规定，放弃对招标（采购）文件、评标办法、评分细则及配分提出质疑的权利。 </w:t>
      </w:r>
    </w:p>
    <w:p w14:paraId="6436B300">
      <w:pPr>
        <w:spacing w:line="400" w:lineRule="exact"/>
        <w:ind w:firstLine="480" w:firstLineChars="200"/>
        <w:rPr>
          <w:rFonts w:hint="eastAsia" w:ascii="宋体" w:hAnsi="宋体"/>
          <w:bCs/>
          <w:sz w:val="24"/>
        </w:rPr>
      </w:pPr>
      <w:r>
        <w:rPr>
          <w:rFonts w:hint="eastAsia" w:ascii="宋体" w:hAnsi="宋体"/>
          <w:bCs/>
          <w:sz w:val="24"/>
          <w:lang w:eastAsia="zh-CN"/>
        </w:rPr>
        <w:t>7.</w:t>
      </w:r>
      <w:r>
        <w:rPr>
          <w:rFonts w:hint="eastAsia" w:ascii="宋体" w:hAnsi="宋体"/>
          <w:bCs/>
          <w:sz w:val="24"/>
        </w:rPr>
        <w:t>如我们在投标截止期后撤回投标或中标后拒绝遵守投标承诺或拒绝在规定的时间内与采购人签订合同，则将接受相应处罚。</w:t>
      </w:r>
    </w:p>
    <w:p w14:paraId="217E03AF">
      <w:pPr>
        <w:spacing w:line="400" w:lineRule="exact"/>
        <w:ind w:firstLine="480" w:firstLineChars="200"/>
        <w:rPr>
          <w:rFonts w:hint="eastAsia" w:ascii="宋体" w:hAnsi="宋体"/>
          <w:bCs/>
          <w:sz w:val="24"/>
        </w:rPr>
      </w:pPr>
      <w:r>
        <w:rPr>
          <w:rFonts w:hint="eastAsia" w:ascii="宋体" w:hAnsi="宋体"/>
          <w:bCs/>
          <w:sz w:val="24"/>
          <w:lang w:eastAsia="zh-CN"/>
        </w:rPr>
        <w:t>8.</w:t>
      </w:r>
      <w:r>
        <w:rPr>
          <w:rFonts w:hint="eastAsia" w:ascii="宋体" w:hAnsi="宋体"/>
          <w:bCs/>
          <w:sz w:val="24"/>
        </w:rPr>
        <w:t>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7A600DA3">
      <w:pPr>
        <w:spacing w:line="400" w:lineRule="exact"/>
        <w:ind w:firstLine="480" w:firstLineChars="200"/>
        <w:rPr>
          <w:rFonts w:hint="eastAsia" w:ascii="宋体" w:hAnsi="宋体"/>
          <w:bCs/>
          <w:sz w:val="24"/>
        </w:rPr>
      </w:pPr>
      <w:r>
        <w:rPr>
          <w:rFonts w:hint="eastAsia" w:ascii="宋体" w:hAnsi="宋体"/>
          <w:bCs/>
          <w:sz w:val="24"/>
          <w:lang w:eastAsia="zh-CN"/>
        </w:rPr>
        <w:t>9.</w:t>
      </w:r>
      <w:r>
        <w:rPr>
          <w:rFonts w:hint="eastAsia" w:ascii="宋体" w:hAnsi="宋体"/>
          <w:bCs/>
          <w:sz w:val="24"/>
        </w:rPr>
        <w:t>一旦我方中标，我方将根据招标文件的规定，严格履行合同的责任和义务，保证按期、按质、按量完成项目。</w:t>
      </w:r>
    </w:p>
    <w:p w14:paraId="51F827D7">
      <w:pPr>
        <w:spacing w:line="400" w:lineRule="exact"/>
        <w:ind w:left="132"/>
        <w:rPr>
          <w:rFonts w:hint="eastAsia" w:ascii="宋体" w:hAnsi="宋体"/>
          <w:bCs/>
          <w:sz w:val="24"/>
        </w:rPr>
      </w:pPr>
    </w:p>
    <w:p w14:paraId="381D463D">
      <w:pPr>
        <w:spacing w:line="400" w:lineRule="exact"/>
        <w:ind w:firstLine="480" w:firstLineChars="200"/>
        <w:rPr>
          <w:rFonts w:hint="eastAsia" w:ascii="宋体" w:hAnsi="宋体"/>
          <w:bCs/>
          <w:sz w:val="24"/>
        </w:rPr>
      </w:pPr>
    </w:p>
    <w:p w14:paraId="561C518C">
      <w:pPr>
        <w:spacing w:line="400" w:lineRule="exact"/>
        <w:ind w:firstLine="720" w:firstLineChars="300"/>
        <w:rPr>
          <w:rFonts w:hint="eastAsia" w:ascii="宋体" w:hAnsi="宋体"/>
          <w:bCs/>
          <w:sz w:val="24"/>
        </w:rPr>
      </w:pPr>
      <w:r>
        <w:rPr>
          <w:rFonts w:hint="eastAsia" w:ascii="宋体" w:hAnsi="宋体"/>
          <w:bCs/>
          <w:sz w:val="24"/>
        </w:rPr>
        <w:t>投标单位（电子签章）：</w:t>
      </w:r>
    </w:p>
    <w:p w14:paraId="17715B54">
      <w:pPr>
        <w:spacing w:line="400" w:lineRule="exact"/>
        <w:ind w:firstLine="720" w:firstLineChars="300"/>
        <w:rPr>
          <w:rFonts w:hint="eastAsia" w:ascii="宋体" w:hAnsi="宋体"/>
          <w:bCs/>
          <w:sz w:val="24"/>
        </w:rPr>
      </w:pPr>
      <w:r>
        <w:rPr>
          <w:rFonts w:hint="eastAsia" w:ascii="宋体" w:hAnsi="宋体"/>
          <w:bCs/>
          <w:sz w:val="24"/>
        </w:rPr>
        <w:t>电话：</w:t>
      </w:r>
    </w:p>
    <w:p w14:paraId="72C95578">
      <w:pPr>
        <w:spacing w:line="400" w:lineRule="exact"/>
        <w:ind w:firstLine="720" w:firstLineChars="300"/>
        <w:rPr>
          <w:rFonts w:hint="eastAsia" w:ascii="宋体" w:hAnsi="宋体"/>
          <w:bCs/>
          <w:sz w:val="24"/>
        </w:rPr>
      </w:pPr>
      <w:r>
        <w:rPr>
          <w:rFonts w:hint="eastAsia" w:ascii="宋体" w:hAnsi="宋体"/>
          <w:bCs/>
          <w:sz w:val="24"/>
        </w:rPr>
        <w:t>传真：</w:t>
      </w:r>
    </w:p>
    <w:p w14:paraId="30E0C006">
      <w:pPr>
        <w:spacing w:line="400" w:lineRule="exact"/>
        <w:ind w:firstLine="720" w:firstLineChars="300"/>
        <w:rPr>
          <w:rFonts w:hint="eastAsia" w:ascii="宋体" w:hAnsi="宋体"/>
          <w:bCs/>
          <w:sz w:val="24"/>
        </w:rPr>
      </w:pPr>
      <w:r>
        <w:rPr>
          <w:rFonts w:hint="eastAsia" w:ascii="宋体" w:hAnsi="宋体"/>
          <w:bCs/>
          <w:sz w:val="24"/>
        </w:rPr>
        <w:t>地址：</w:t>
      </w:r>
    </w:p>
    <w:p w14:paraId="39338185">
      <w:pPr>
        <w:spacing w:line="400" w:lineRule="exact"/>
        <w:ind w:firstLine="720" w:firstLineChars="300"/>
        <w:rPr>
          <w:rFonts w:hint="eastAsia" w:ascii="宋体" w:hAnsi="宋体"/>
          <w:bCs/>
          <w:sz w:val="24"/>
        </w:rPr>
      </w:pPr>
      <w:r>
        <w:rPr>
          <w:rFonts w:hint="eastAsia" w:ascii="宋体" w:hAnsi="宋体"/>
          <w:bCs/>
          <w:sz w:val="24"/>
        </w:rPr>
        <w:t>邮编：</w:t>
      </w:r>
    </w:p>
    <w:p w14:paraId="07FC8EE8">
      <w:pPr>
        <w:spacing w:line="400" w:lineRule="exact"/>
        <w:ind w:firstLine="720" w:firstLineChars="300"/>
        <w:rPr>
          <w:rFonts w:hint="eastAsia" w:ascii="宋体" w:hAnsi="宋体"/>
          <w:bCs/>
          <w:sz w:val="24"/>
        </w:rPr>
      </w:pPr>
      <w:r>
        <w:rPr>
          <w:rFonts w:hint="eastAsia" w:ascii="宋体" w:hAnsi="宋体"/>
          <w:bCs/>
          <w:sz w:val="24"/>
        </w:rPr>
        <w:t>电子邮箱：</w:t>
      </w:r>
    </w:p>
    <w:p w14:paraId="7F03079C"/>
    <w:p w14:paraId="3247E7C1">
      <w:pPr>
        <w:spacing w:line="400" w:lineRule="exact"/>
        <w:rPr>
          <w:rFonts w:hint="eastAsia" w:ascii="宋体" w:hAnsi="宋体" w:eastAsia="楷体_GB2312"/>
          <w:bCs/>
          <w:sz w:val="24"/>
        </w:rPr>
      </w:pPr>
    </w:p>
    <w:p w14:paraId="0B92A92A">
      <w:pPr>
        <w:spacing w:line="400" w:lineRule="exact"/>
        <w:jc w:val="center"/>
        <w:outlineLvl w:val="1"/>
        <w:rPr>
          <w:rStyle w:val="28"/>
          <w:rFonts w:ascii="黑体" w:eastAsia="黑体"/>
          <w:bCs/>
          <w:color w:val="auto"/>
          <w:sz w:val="28"/>
          <w:szCs w:val="28"/>
          <w:u w:val="none"/>
        </w:rPr>
      </w:pPr>
    </w:p>
    <w:p w14:paraId="14705FC4">
      <w:pPr>
        <w:spacing w:line="400" w:lineRule="exact"/>
        <w:outlineLvl w:val="1"/>
        <w:rPr>
          <w:rStyle w:val="28"/>
          <w:rFonts w:ascii="黑体" w:eastAsia="黑体"/>
          <w:bCs/>
          <w:color w:val="auto"/>
          <w:sz w:val="28"/>
          <w:szCs w:val="28"/>
        </w:rPr>
      </w:pPr>
    </w:p>
    <w:p w14:paraId="36169BD3">
      <w:pPr>
        <w:spacing w:line="400" w:lineRule="exact"/>
        <w:outlineLvl w:val="1"/>
        <w:rPr>
          <w:rStyle w:val="28"/>
          <w:rFonts w:ascii="黑体" w:eastAsia="黑体"/>
          <w:bCs/>
          <w:color w:val="auto"/>
          <w:sz w:val="28"/>
          <w:szCs w:val="28"/>
        </w:rPr>
      </w:pPr>
    </w:p>
    <w:p w14:paraId="1C64BB48">
      <w:pPr>
        <w:spacing w:line="400" w:lineRule="exact"/>
        <w:jc w:val="center"/>
        <w:outlineLvl w:val="1"/>
        <w:rPr>
          <w:rStyle w:val="28"/>
          <w:rFonts w:ascii="黑体" w:eastAsia="黑体"/>
          <w:bCs/>
          <w:color w:val="auto"/>
          <w:sz w:val="28"/>
          <w:szCs w:val="28"/>
          <w:u w:val="none"/>
        </w:rPr>
      </w:pPr>
      <w:r>
        <w:rPr>
          <w:rStyle w:val="28"/>
          <w:rFonts w:hint="eastAsia" w:ascii="黑体" w:eastAsia="黑体"/>
          <w:bCs/>
          <w:color w:val="auto"/>
          <w:sz w:val="28"/>
          <w:szCs w:val="28"/>
          <w:u w:val="none"/>
        </w:rPr>
        <w:t>二、开标一览表</w:t>
      </w:r>
    </w:p>
    <w:p w14:paraId="5F717386">
      <w:pPr>
        <w:spacing w:line="400" w:lineRule="exact"/>
        <w:ind w:left="1020"/>
        <w:jc w:val="center"/>
        <w:outlineLvl w:val="1"/>
        <w:rPr>
          <w:rStyle w:val="28"/>
          <w:rFonts w:eastAsia="楷体_GB2312"/>
          <w:b/>
          <w:bCs/>
          <w:color w:val="auto"/>
          <w:sz w:val="28"/>
          <w:szCs w:val="28"/>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2135B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1E69C8A1">
            <w:pPr>
              <w:widowControl/>
              <w:spacing w:line="400" w:lineRule="exact"/>
              <w:jc w:val="center"/>
              <w:rPr>
                <w:rFonts w:hint="eastAsia" w:ascii="宋体" w:hAnsi="宋体" w:cs="宋体"/>
                <w:kern w:val="0"/>
                <w:sz w:val="24"/>
              </w:rPr>
            </w:pPr>
            <w:r>
              <w:rPr>
                <w:rFonts w:hint="eastAsia" w:ascii="宋体" w:hAnsi="宋体" w:cs="宋体"/>
                <w:kern w:val="0"/>
                <w:sz w:val="24"/>
              </w:rPr>
              <w:t>项目编号</w:t>
            </w:r>
          </w:p>
        </w:tc>
        <w:tc>
          <w:tcPr>
            <w:tcW w:w="7224" w:type="dxa"/>
            <w:vAlign w:val="center"/>
          </w:tcPr>
          <w:p w14:paraId="5B428002">
            <w:pPr>
              <w:widowControl/>
              <w:spacing w:line="400" w:lineRule="exact"/>
              <w:jc w:val="center"/>
              <w:rPr>
                <w:rFonts w:hint="eastAsia" w:ascii="宋体" w:hAnsi="宋体" w:eastAsia="宋体" w:cs="宋体"/>
                <w:kern w:val="0"/>
                <w:sz w:val="24"/>
              </w:rPr>
            </w:pPr>
            <w:r>
              <w:rPr>
                <w:rFonts w:hint="eastAsia" w:ascii="宋体" w:hAnsi="宋体" w:cs="宋体"/>
                <w:bCs/>
                <w:kern w:val="0"/>
                <w:sz w:val="24"/>
              </w:rPr>
              <w:t>JSZC-320281-JZCG-G2025-0059</w:t>
            </w:r>
          </w:p>
        </w:tc>
      </w:tr>
      <w:tr w14:paraId="69C952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25B092E8">
            <w:pPr>
              <w:widowControl/>
              <w:spacing w:line="400" w:lineRule="exact"/>
              <w:jc w:val="center"/>
              <w:rPr>
                <w:rFonts w:hint="eastAsia" w:ascii="宋体" w:hAnsi="宋体" w:cs="宋体"/>
                <w:kern w:val="0"/>
                <w:sz w:val="24"/>
              </w:rPr>
            </w:pPr>
            <w:r>
              <w:rPr>
                <w:rFonts w:hint="eastAsia" w:ascii="宋体" w:hAnsi="宋体" w:cs="宋体"/>
                <w:kern w:val="0"/>
                <w:sz w:val="24"/>
              </w:rPr>
              <w:t>项目名称</w:t>
            </w:r>
          </w:p>
        </w:tc>
        <w:tc>
          <w:tcPr>
            <w:tcW w:w="7224" w:type="dxa"/>
            <w:vAlign w:val="center"/>
          </w:tcPr>
          <w:p w14:paraId="02008A61">
            <w:pPr>
              <w:widowControl/>
              <w:spacing w:line="400" w:lineRule="exact"/>
              <w:jc w:val="center"/>
              <w:rPr>
                <w:rFonts w:hint="eastAsia" w:ascii="宋体" w:hAnsi="宋体" w:cs="宋体"/>
                <w:kern w:val="0"/>
                <w:sz w:val="24"/>
              </w:rPr>
            </w:pPr>
            <w:r>
              <w:rPr>
                <w:rFonts w:hint="eastAsia" w:ascii="宋体" w:hAnsi="宋体" w:cs="宋体"/>
                <w:kern w:val="0"/>
                <w:sz w:val="24"/>
              </w:rPr>
              <w:t>江阴中专信息化标杆校应用系统</w:t>
            </w:r>
          </w:p>
        </w:tc>
      </w:tr>
      <w:tr w14:paraId="647AA7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6B66399F">
            <w:pPr>
              <w:widowControl/>
              <w:spacing w:line="400" w:lineRule="exact"/>
              <w:jc w:val="center"/>
              <w:rPr>
                <w:rFonts w:hint="eastAsia" w:ascii="宋体" w:hAnsi="宋体" w:cs="宋体"/>
                <w:kern w:val="0"/>
                <w:sz w:val="24"/>
              </w:rPr>
            </w:pPr>
            <w:r>
              <w:rPr>
                <w:rFonts w:hint="eastAsia" w:ascii="宋体" w:hAnsi="宋体" w:cs="宋体"/>
                <w:kern w:val="0"/>
                <w:sz w:val="24"/>
              </w:rPr>
              <w:t>项目总价</w:t>
            </w:r>
          </w:p>
          <w:p w14:paraId="4BBD72B6">
            <w:pPr>
              <w:widowControl/>
              <w:spacing w:line="400" w:lineRule="exact"/>
              <w:jc w:val="center"/>
              <w:rPr>
                <w:rFonts w:hint="eastAsia" w:ascii="宋体" w:hAnsi="宋体" w:cs="宋体"/>
                <w:kern w:val="0"/>
                <w:sz w:val="24"/>
              </w:rPr>
            </w:pPr>
          </w:p>
        </w:tc>
        <w:tc>
          <w:tcPr>
            <w:tcW w:w="7224" w:type="dxa"/>
            <w:vAlign w:val="center"/>
          </w:tcPr>
          <w:p w14:paraId="3DE683F6">
            <w:pPr>
              <w:widowControl/>
              <w:spacing w:line="360" w:lineRule="auto"/>
              <w:jc w:val="left"/>
              <w:rPr>
                <w:rFonts w:hint="eastAsia" w:ascii="宋体" w:hAnsi="宋体" w:cs="宋体"/>
                <w:kern w:val="0"/>
                <w:sz w:val="24"/>
              </w:rPr>
            </w:pPr>
            <w:r>
              <w:rPr>
                <w:rFonts w:ascii="宋体" w:hAnsi="宋体" w:cs="宋体"/>
                <w:kern w:val="0"/>
                <w:sz w:val="24"/>
              </w:rPr>
              <w:t>以“标书制作客户端——基本目录——开标一览表”中填写的</w:t>
            </w:r>
          </w:p>
          <w:p w14:paraId="4F615805">
            <w:pPr>
              <w:widowControl/>
              <w:spacing w:line="360" w:lineRule="auto"/>
              <w:jc w:val="center"/>
              <w:rPr>
                <w:rStyle w:val="28"/>
                <w:rFonts w:hint="eastAsia" w:ascii="宋体" w:hAnsi="宋体" w:cs="宋体"/>
                <w:color w:val="auto"/>
                <w:kern w:val="0"/>
              </w:rPr>
            </w:pPr>
            <w:r>
              <w:rPr>
                <w:rFonts w:ascii="宋体" w:hAnsi="宋体" w:cs="宋体"/>
                <w:kern w:val="0"/>
                <w:sz w:val="24"/>
              </w:rPr>
              <w:t>金额为准</w:t>
            </w:r>
          </w:p>
        </w:tc>
      </w:tr>
    </w:tbl>
    <w:p w14:paraId="508B452A">
      <w:pPr>
        <w:spacing w:line="400" w:lineRule="exact"/>
        <w:ind w:firstLine="5160" w:firstLineChars="2150"/>
        <w:rPr>
          <w:rFonts w:hint="eastAsia" w:ascii="宋体" w:hAnsi="宋体" w:eastAsia="楷体_GB2312"/>
          <w:bCs/>
          <w:sz w:val="24"/>
        </w:rPr>
      </w:pPr>
    </w:p>
    <w:p w14:paraId="09E93534">
      <w:pPr>
        <w:spacing w:line="400" w:lineRule="exact"/>
        <w:ind w:right="1470"/>
        <w:rPr>
          <w:sz w:val="24"/>
        </w:rPr>
      </w:pPr>
      <w:r>
        <w:rPr>
          <w:b/>
          <w:sz w:val="24"/>
        </w:rPr>
        <w:t>注：此表格无需填报具体内容，签章上传即可。</w:t>
      </w:r>
    </w:p>
    <w:p w14:paraId="52AAB04E">
      <w:pPr>
        <w:spacing w:line="400" w:lineRule="exact"/>
        <w:ind w:firstLine="5160" w:firstLineChars="2150"/>
        <w:rPr>
          <w:rFonts w:hint="eastAsia" w:ascii="宋体" w:hAnsi="宋体" w:eastAsia="楷体_GB2312"/>
          <w:bCs/>
          <w:sz w:val="24"/>
        </w:rPr>
      </w:pPr>
    </w:p>
    <w:p w14:paraId="793A84D0">
      <w:pPr>
        <w:spacing w:line="400" w:lineRule="exact"/>
        <w:ind w:firstLine="3600" w:firstLineChars="1500"/>
        <w:jc w:val="left"/>
        <w:outlineLvl w:val="1"/>
        <w:rPr>
          <w:rFonts w:hint="eastAsia" w:ascii="宋体" w:hAnsi="宋体"/>
          <w:bCs/>
          <w:sz w:val="24"/>
        </w:rPr>
      </w:pPr>
      <w:r>
        <w:rPr>
          <w:rFonts w:hint="eastAsia" w:ascii="宋体" w:hAnsi="宋体"/>
          <w:bCs/>
          <w:sz w:val="24"/>
        </w:rPr>
        <w:t>投标单位（电子签章）：</w:t>
      </w:r>
    </w:p>
    <w:p w14:paraId="55060FA7">
      <w:pPr>
        <w:spacing w:line="400" w:lineRule="exact"/>
        <w:ind w:firstLine="3600" w:firstLineChars="1500"/>
        <w:jc w:val="left"/>
        <w:outlineLvl w:val="1"/>
        <w:rPr>
          <w:rFonts w:hint="eastAsia" w:ascii="宋体" w:hAnsi="宋体"/>
          <w:bCs/>
          <w:sz w:val="24"/>
        </w:rPr>
      </w:pPr>
    </w:p>
    <w:p w14:paraId="64936FAE">
      <w:pPr>
        <w:spacing w:line="400" w:lineRule="exact"/>
        <w:ind w:firstLine="3600" w:firstLineChars="1500"/>
        <w:jc w:val="left"/>
        <w:outlineLvl w:val="1"/>
        <w:rPr>
          <w:rFonts w:ascii="黑体" w:eastAsia="黑体"/>
          <w:sz w:val="28"/>
          <w:szCs w:val="28"/>
        </w:rPr>
      </w:pPr>
      <w:r>
        <w:rPr>
          <w:rFonts w:hint="eastAsia" w:ascii="宋体" w:hAnsi="宋体"/>
          <w:bCs/>
          <w:sz w:val="24"/>
        </w:rPr>
        <w:t>日期：     年    月    日</w:t>
      </w:r>
    </w:p>
    <w:p w14:paraId="07304347">
      <w:pPr>
        <w:spacing w:line="400" w:lineRule="exact"/>
        <w:jc w:val="center"/>
        <w:outlineLvl w:val="1"/>
        <w:rPr>
          <w:rFonts w:ascii="黑体" w:eastAsia="黑体"/>
          <w:sz w:val="28"/>
          <w:szCs w:val="28"/>
        </w:rPr>
      </w:pPr>
    </w:p>
    <w:p w14:paraId="61919ED5">
      <w:pPr>
        <w:spacing w:line="400" w:lineRule="exact"/>
        <w:jc w:val="center"/>
        <w:outlineLvl w:val="1"/>
        <w:rPr>
          <w:rFonts w:ascii="黑体" w:eastAsia="黑体"/>
          <w:sz w:val="28"/>
          <w:szCs w:val="28"/>
        </w:rPr>
      </w:pPr>
    </w:p>
    <w:p w14:paraId="2A873962">
      <w:pPr>
        <w:spacing w:line="400" w:lineRule="exact"/>
        <w:jc w:val="center"/>
        <w:outlineLvl w:val="1"/>
        <w:rPr>
          <w:rFonts w:ascii="黑体" w:eastAsia="黑体"/>
          <w:sz w:val="28"/>
          <w:szCs w:val="28"/>
        </w:rPr>
      </w:pPr>
    </w:p>
    <w:p w14:paraId="20B11C93">
      <w:pPr>
        <w:spacing w:line="400" w:lineRule="exact"/>
        <w:jc w:val="center"/>
        <w:outlineLvl w:val="1"/>
        <w:rPr>
          <w:rFonts w:ascii="黑体" w:eastAsia="黑体"/>
          <w:sz w:val="28"/>
          <w:szCs w:val="28"/>
        </w:rPr>
      </w:pPr>
    </w:p>
    <w:p w14:paraId="45A2012E">
      <w:pPr>
        <w:spacing w:line="400" w:lineRule="exact"/>
        <w:jc w:val="center"/>
        <w:outlineLvl w:val="1"/>
        <w:rPr>
          <w:rFonts w:ascii="黑体" w:eastAsia="黑体"/>
          <w:sz w:val="28"/>
          <w:szCs w:val="28"/>
        </w:rPr>
      </w:pPr>
    </w:p>
    <w:p w14:paraId="73140A04">
      <w:pPr>
        <w:spacing w:line="400" w:lineRule="exact"/>
        <w:jc w:val="center"/>
        <w:outlineLvl w:val="1"/>
        <w:rPr>
          <w:rFonts w:ascii="黑体" w:eastAsia="黑体"/>
          <w:sz w:val="28"/>
          <w:szCs w:val="28"/>
        </w:rPr>
      </w:pPr>
    </w:p>
    <w:p w14:paraId="62D12028">
      <w:pPr>
        <w:spacing w:line="400" w:lineRule="exact"/>
        <w:jc w:val="center"/>
        <w:outlineLvl w:val="1"/>
        <w:rPr>
          <w:rFonts w:ascii="黑体" w:eastAsia="黑体"/>
          <w:sz w:val="28"/>
          <w:szCs w:val="28"/>
        </w:rPr>
      </w:pPr>
    </w:p>
    <w:p w14:paraId="0BCB7D2B">
      <w:pPr>
        <w:spacing w:line="400" w:lineRule="exact"/>
        <w:jc w:val="center"/>
        <w:outlineLvl w:val="1"/>
        <w:rPr>
          <w:rFonts w:ascii="黑体" w:eastAsia="黑体"/>
          <w:sz w:val="28"/>
          <w:szCs w:val="28"/>
        </w:rPr>
      </w:pPr>
    </w:p>
    <w:p w14:paraId="188D9DE9">
      <w:pPr>
        <w:spacing w:line="400" w:lineRule="exact"/>
        <w:jc w:val="center"/>
        <w:outlineLvl w:val="1"/>
        <w:rPr>
          <w:rFonts w:ascii="黑体" w:eastAsia="黑体"/>
          <w:sz w:val="28"/>
          <w:szCs w:val="28"/>
        </w:rPr>
      </w:pPr>
    </w:p>
    <w:p w14:paraId="0BEFAB78">
      <w:pPr>
        <w:spacing w:line="400" w:lineRule="exact"/>
        <w:jc w:val="center"/>
        <w:outlineLvl w:val="1"/>
        <w:rPr>
          <w:rFonts w:ascii="黑体" w:eastAsia="黑体"/>
          <w:sz w:val="28"/>
          <w:szCs w:val="28"/>
        </w:rPr>
      </w:pPr>
    </w:p>
    <w:p w14:paraId="0491DA70">
      <w:pPr>
        <w:spacing w:line="400" w:lineRule="exact"/>
        <w:jc w:val="center"/>
        <w:outlineLvl w:val="1"/>
        <w:rPr>
          <w:rFonts w:ascii="黑体" w:eastAsia="黑体"/>
          <w:sz w:val="28"/>
          <w:szCs w:val="28"/>
        </w:rPr>
      </w:pPr>
    </w:p>
    <w:p w14:paraId="6A75A4DF">
      <w:pPr>
        <w:spacing w:line="400" w:lineRule="exact"/>
        <w:jc w:val="center"/>
        <w:outlineLvl w:val="1"/>
        <w:rPr>
          <w:rFonts w:ascii="黑体" w:eastAsia="黑体"/>
          <w:sz w:val="28"/>
          <w:szCs w:val="28"/>
        </w:rPr>
      </w:pPr>
    </w:p>
    <w:p w14:paraId="3E42E2F7">
      <w:pPr>
        <w:spacing w:line="400" w:lineRule="exact"/>
        <w:jc w:val="center"/>
        <w:outlineLvl w:val="1"/>
        <w:rPr>
          <w:rFonts w:ascii="黑体" w:eastAsia="黑体"/>
          <w:sz w:val="28"/>
          <w:szCs w:val="28"/>
        </w:rPr>
      </w:pPr>
    </w:p>
    <w:p w14:paraId="270A0369">
      <w:pPr>
        <w:spacing w:line="400" w:lineRule="exact"/>
        <w:jc w:val="center"/>
        <w:outlineLvl w:val="1"/>
        <w:rPr>
          <w:rFonts w:ascii="黑体" w:eastAsia="黑体"/>
          <w:sz w:val="28"/>
          <w:szCs w:val="28"/>
        </w:rPr>
      </w:pPr>
    </w:p>
    <w:p w14:paraId="46319947">
      <w:pPr>
        <w:pStyle w:val="4"/>
      </w:pPr>
    </w:p>
    <w:p w14:paraId="77D2133A">
      <w:pPr>
        <w:spacing w:line="400" w:lineRule="exact"/>
        <w:outlineLvl w:val="1"/>
        <w:rPr>
          <w:rFonts w:ascii="黑体" w:eastAsia="黑体"/>
          <w:sz w:val="28"/>
          <w:szCs w:val="28"/>
        </w:rPr>
      </w:pPr>
    </w:p>
    <w:p w14:paraId="5138A17D">
      <w:pPr>
        <w:spacing w:line="400" w:lineRule="exact"/>
        <w:outlineLvl w:val="1"/>
        <w:rPr>
          <w:rFonts w:ascii="黑体" w:eastAsia="黑体"/>
          <w:sz w:val="28"/>
          <w:szCs w:val="28"/>
        </w:rPr>
      </w:pPr>
    </w:p>
    <w:p w14:paraId="04981759">
      <w:pPr>
        <w:spacing w:line="400" w:lineRule="exact"/>
        <w:jc w:val="center"/>
        <w:outlineLvl w:val="1"/>
        <w:rPr>
          <w:rFonts w:ascii="黑体" w:eastAsia="黑体"/>
          <w:sz w:val="28"/>
          <w:szCs w:val="28"/>
        </w:rPr>
      </w:pPr>
      <w:r>
        <w:rPr>
          <w:rFonts w:hint="eastAsia" w:ascii="黑体" w:eastAsia="黑体"/>
          <w:sz w:val="28"/>
          <w:szCs w:val="28"/>
        </w:rPr>
        <w:t>三、报价明细表</w:t>
      </w:r>
    </w:p>
    <w:p w14:paraId="59C46A20">
      <w:pPr>
        <w:spacing w:line="400" w:lineRule="exact"/>
        <w:rPr>
          <w:rFonts w:ascii="楷体_GB2312" w:eastAsia="楷体_GB2312"/>
          <w:b/>
          <w:sz w:val="28"/>
          <w:szCs w:val="28"/>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2E359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5F2841B0">
            <w:pPr>
              <w:spacing w:line="400" w:lineRule="exact"/>
              <w:jc w:val="center"/>
              <w:rPr>
                <w:rFonts w:hint="eastAsia" w:ascii="宋体" w:hAnsi="宋体"/>
                <w:sz w:val="24"/>
              </w:rPr>
            </w:pPr>
            <w:r>
              <w:rPr>
                <w:rFonts w:hint="eastAsia" w:ascii="宋体" w:hAnsi="宋体"/>
                <w:sz w:val="24"/>
              </w:rPr>
              <w:t>序号</w:t>
            </w:r>
          </w:p>
        </w:tc>
        <w:tc>
          <w:tcPr>
            <w:tcW w:w="3113" w:type="dxa"/>
            <w:vAlign w:val="center"/>
          </w:tcPr>
          <w:p w14:paraId="266CE4A4">
            <w:pPr>
              <w:spacing w:line="400" w:lineRule="exact"/>
              <w:jc w:val="center"/>
              <w:rPr>
                <w:rFonts w:hint="eastAsia" w:ascii="宋体" w:hAnsi="宋体"/>
                <w:sz w:val="24"/>
              </w:rPr>
            </w:pPr>
            <w:r>
              <w:rPr>
                <w:rFonts w:hint="eastAsia" w:ascii="宋体" w:hAnsi="宋体"/>
                <w:sz w:val="24"/>
              </w:rPr>
              <w:t>费用名称</w:t>
            </w:r>
          </w:p>
        </w:tc>
        <w:tc>
          <w:tcPr>
            <w:tcW w:w="5224" w:type="dxa"/>
            <w:vAlign w:val="center"/>
          </w:tcPr>
          <w:p w14:paraId="3A8C2A0A">
            <w:pPr>
              <w:spacing w:line="400" w:lineRule="exact"/>
              <w:jc w:val="center"/>
              <w:rPr>
                <w:rFonts w:hint="eastAsia" w:ascii="宋体" w:hAnsi="宋体"/>
                <w:sz w:val="24"/>
              </w:rPr>
            </w:pPr>
            <w:r>
              <w:rPr>
                <w:rFonts w:hint="eastAsia" w:ascii="宋体" w:hAnsi="宋体"/>
                <w:sz w:val="24"/>
              </w:rPr>
              <w:t>价格</w:t>
            </w:r>
          </w:p>
        </w:tc>
      </w:tr>
      <w:tr w14:paraId="76578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5A43DAFF">
            <w:pPr>
              <w:spacing w:line="400" w:lineRule="exact"/>
              <w:jc w:val="center"/>
              <w:rPr>
                <w:rFonts w:hint="eastAsia" w:ascii="宋体" w:hAnsi="宋体"/>
                <w:sz w:val="24"/>
              </w:rPr>
            </w:pPr>
            <w:r>
              <w:rPr>
                <w:rFonts w:hint="eastAsia" w:ascii="宋体" w:hAnsi="宋体"/>
                <w:sz w:val="24"/>
              </w:rPr>
              <w:t>1</w:t>
            </w:r>
          </w:p>
        </w:tc>
        <w:tc>
          <w:tcPr>
            <w:tcW w:w="3113" w:type="dxa"/>
            <w:vAlign w:val="center"/>
          </w:tcPr>
          <w:p w14:paraId="78355B6C">
            <w:pPr>
              <w:spacing w:line="400" w:lineRule="exact"/>
              <w:rPr>
                <w:rFonts w:hint="eastAsia" w:ascii="宋体" w:hAnsi="宋体"/>
                <w:sz w:val="24"/>
              </w:rPr>
            </w:pPr>
          </w:p>
        </w:tc>
        <w:tc>
          <w:tcPr>
            <w:tcW w:w="5224" w:type="dxa"/>
            <w:vAlign w:val="center"/>
          </w:tcPr>
          <w:p w14:paraId="320148EE">
            <w:pPr>
              <w:spacing w:line="400" w:lineRule="exact"/>
              <w:rPr>
                <w:rFonts w:hint="eastAsia" w:ascii="宋体" w:hAnsi="宋体"/>
                <w:sz w:val="24"/>
              </w:rPr>
            </w:pPr>
          </w:p>
        </w:tc>
      </w:tr>
      <w:tr w14:paraId="6D974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17FC0B61">
            <w:pPr>
              <w:spacing w:line="400" w:lineRule="exact"/>
              <w:jc w:val="center"/>
              <w:rPr>
                <w:rFonts w:hint="eastAsia" w:ascii="宋体" w:hAnsi="宋体"/>
                <w:sz w:val="24"/>
              </w:rPr>
            </w:pPr>
            <w:r>
              <w:rPr>
                <w:rFonts w:hint="eastAsia" w:ascii="宋体" w:hAnsi="宋体"/>
                <w:sz w:val="24"/>
              </w:rPr>
              <w:t>2</w:t>
            </w:r>
          </w:p>
        </w:tc>
        <w:tc>
          <w:tcPr>
            <w:tcW w:w="3113" w:type="dxa"/>
            <w:vAlign w:val="center"/>
          </w:tcPr>
          <w:p w14:paraId="3B4D3A37">
            <w:pPr>
              <w:spacing w:line="400" w:lineRule="exact"/>
              <w:rPr>
                <w:rFonts w:hint="eastAsia" w:ascii="宋体" w:hAnsi="宋体"/>
                <w:sz w:val="24"/>
              </w:rPr>
            </w:pPr>
          </w:p>
        </w:tc>
        <w:tc>
          <w:tcPr>
            <w:tcW w:w="5224" w:type="dxa"/>
            <w:vAlign w:val="center"/>
          </w:tcPr>
          <w:p w14:paraId="1CBF2FBE">
            <w:pPr>
              <w:spacing w:line="400" w:lineRule="exact"/>
              <w:rPr>
                <w:rFonts w:hint="eastAsia" w:ascii="宋体" w:hAnsi="宋体"/>
                <w:sz w:val="24"/>
              </w:rPr>
            </w:pPr>
          </w:p>
        </w:tc>
      </w:tr>
      <w:tr w14:paraId="73568A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F351A1E">
            <w:pPr>
              <w:spacing w:line="400" w:lineRule="exact"/>
              <w:jc w:val="center"/>
              <w:rPr>
                <w:rFonts w:hint="eastAsia" w:ascii="宋体" w:hAnsi="宋体"/>
                <w:sz w:val="24"/>
              </w:rPr>
            </w:pPr>
            <w:r>
              <w:rPr>
                <w:rFonts w:hint="eastAsia" w:ascii="宋体" w:hAnsi="宋体"/>
                <w:sz w:val="24"/>
              </w:rPr>
              <w:t>3</w:t>
            </w:r>
          </w:p>
        </w:tc>
        <w:tc>
          <w:tcPr>
            <w:tcW w:w="3113" w:type="dxa"/>
            <w:vAlign w:val="center"/>
          </w:tcPr>
          <w:p w14:paraId="1337DCB9">
            <w:pPr>
              <w:spacing w:line="400" w:lineRule="exact"/>
              <w:rPr>
                <w:rFonts w:hint="eastAsia" w:ascii="宋体" w:hAnsi="宋体"/>
                <w:sz w:val="24"/>
              </w:rPr>
            </w:pPr>
          </w:p>
        </w:tc>
        <w:tc>
          <w:tcPr>
            <w:tcW w:w="5224" w:type="dxa"/>
            <w:vAlign w:val="center"/>
          </w:tcPr>
          <w:p w14:paraId="611B674B">
            <w:pPr>
              <w:spacing w:line="400" w:lineRule="exact"/>
              <w:rPr>
                <w:rFonts w:hint="eastAsia" w:ascii="宋体" w:hAnsi="宋体"/>
                <w:sz w:val="24"/>
              </w:rPr>
            </w:pPr>
          </w:p>
        </w:tc>
      </w:tr>
      <w:tr w14:paraId="34A48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9FA09F4">
            <w:pPr>
              <w:spacing w:line="400" w:lineRule="exact"/>
              <w:jc w:val="center"/>
              <w:rPr>
                <w:rFonts w:hint="eastAsia" w:ascii="宋体" w:hAnsi="宋体"/>
                <w:sz w:val="24"/>
              </w:rPr>
            </w:pPr>
            <w:r>
              <w:rPr>
                <w:rFonts w:hint="eastAsia" w:ascii="宋体" w:hAnsi="宋体"/>
                <w:sz w:val="24"/>
              </w:rPr>
              <w:t>4</w:t>
            </w:r>
          </w:p>
        </w:tc>
        <w:tc>
          <w:tcPr>
            <w:tcW w:w="3113" w:type="dxa"/>
            <w:vAlign w:val="center"/>
          </w:tcPr>
          <w:p w14:paraId="685CC68E">
            <w:pPr>
              <w:spacing w:line="400" w:lineRule="exact"/>
              <w:rPr>
                <w:rFonts w:hint="eastAsia" w:ascii="宋体" w:hAnsi="宋体"/>
                <w:sz w:val="24"/>
              </w:rPr>
            </w:pPr>
          </w:p>
        </w:tc>
        <w:tc>
          <w:tcPr>
            <w:tcW w:w="5224" w:type="dxa"/>
            <w:vAlign w:val="center"/>
          </w:tcPr>
          <w:p w14:paraId="4A3A2B86">
            <w:pPr>
              <w:spacing w:line="400" w:lineRule="exact"/>
              <w:rPr>
                <w:rFonts w:hint="eastAsia" w:ascii="宋体" w:hAnsi="宋体"/>
                <w:sz w:val="24"/>
              </w:rPr>
            </w:pPr>
          </w:p>
        </w:tc>
      </w:tr>
      <w:tr w14:paraId="6F524A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27463F75">
            <w:pPr>
              <w:spacing w:line="400" w:lineRule="exact"/>
              <w:jc w:val="center"/>
              <w:rPr>
                <w:rFonts w:hint="eastAsia" w:ascii="宋体" w:hAnsi="宋体"/>
                <w:sz w:val="24"/>
              </w:rPr>
            </w:pPr>
            <w:r>
              <w:rPr>
                <w:rFonts w:hint="eastAsia" w:ascii="宋体" w:hAnsi="宋体"/>
                <w:sz w:val="24"/>
              </w:rPr>
              <w:t>5</w:t>
            </w:r>
          </w:p>
        </w:tc>
        <w:tc>
          <w:tcPr>
            <w:tcW w:w="3113" w:type="dxa"/>
            <w:vAlign w:val="center"/>
          </w:tcPr>
          <w:p w14:paraId="4CFD2CC4">
            <w:pPr>
              <w:spacing w:line="400" w:lineRule="exact"/>
              <w:rPr>
                <w:rFonts w:hint="eastAsia" w:ascii="宋体" w:hAnsi="宋体"/>
                <w:sz w:val="24"/>
              </w:rPr>
            </w:pPr>
          </w:p>
        </w:tc>
        <w:tc>
          <w:tcPr>
            <w:tcW w:w="5224" w:type="dxa"/>
            <w:vAlign w:val="center"/>
          </w:tcPr>
          <w:p w14:paraId="27AB3D10">
            <w:pPr>
              <w:spacing w:line="400" w:lineRule="exact"/>
              <w:rPr>
                <w:rFonts w:hint="eastAsia" w:ascii="宋体" w:hAnsi="宋体"/>
                <w:sz w:val="24"/>
              </w:rPr>
            </w:pPr>
          </w:p>
        </w:tc>
      </w:tr>
      <w:tr w14:paraId="6D081B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30D93D0">
            <w:pPr>
              <w:spacing w:line="400" w:lineRule="exact"/>
              <w:jc w:val="center"/>
              <w:rPr>
                <w:rFonts w:hint="eastAsia" w:ascii="宋体" w:hAnsi="宋体"/>
                <w:sz w:val="24"/>
              </w:rPr>
            </w:pPr>
            <w:r>
              <w:rPr>
                <w:rFonts w:hint="eastAsia" w:ascii="宋体" w:hAnsi="宋体"/>
                <w:sz w:val="24"/>
              </w:rPr>
              <w:t>6</w:t>
            </w:r>
          </w:p>
        </w:tc>
        <w:tc>
          <w:tcPr>
            <w:tcW w:w="3113" w:type="dxa"/>
            <w:vAlign w:val="center"/>
          </w:tcPr>
          <w:p w14:paraId="7AEC6282">
            <w:pPr>
              <w:spacing w:line="400" w:lineRule="exact"/>
              <w:rPr>
                <w:rFonts w:hint="eastAsia" w:ascii="宋体" w:hAnsi="宋体"/>
                <w:sz w:val="24"/>
              </w:rPr>
            </w:pPr>
          </w:p>
        </w:tc>
        <w:tc>
          <w:tcPr>
            <w:tcW w:w="5224" w:type="dxa"/>
            <w:vAlign w:val="center"/>
          </w:tcPr>
          <w:p w14:paraId="598C0E29">
            <w:pPr>
              <w:spacing w:line="400" w:lineRule="exact"/>
              <w:rPr>
                <w:rFonts w:hint="eastAsia" w:ascii="宋体" w:hAnsi="宋体"/>
                <w:sz w:val="24"/>
              </w:rPr>
            </w:pPr>
          </w:p>
        </w:tc>
      </w:tr>
      <w:tr w14:paraId="1D9E9C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6B0D3696">
            <w:pPr>
              <w:spacing w:line="400" w:lineRule="exact"/>
              <w:jc w:val="center"/>
              <w:rPr>
                <w:rFonts w:hint="eastAsia" w:ascii="宋体" w:hAnsi="宋体"/>
                <w:sz w:val="24"/>
              </w:rPr>
            </w:pPr>
            <w:r>
              <w:rPr>
                <w:rFonts w:hint="eastAsia" w:ascii="宋体" w:hAnsi="宋体"/>
                <w:sz w:val="24"/>
              </w:rPr>
              <w:t>7</w:t>
            </w:r>
          </w:p>
        </w:tc>
        <w:tc>
          <w:tcPr>
            <w:tcW w:w="3113" w:type="dxa"/>
            <w:vAlign w:val="center"/>
          </w:tcPr>
          <w:p w14:paraId="74F40702">
            <w:pPr>
              <w:spacing w:line="400" w:lineRule="exact"/>
              <w:rPr>
                <w:rFonts w:hint="eastAsia" w:ascii="宋体" w:hAnsi="宋体"/>
                <w:sz w:val="24"/>
              </w:rPr>
            </w:pPr>
          </w:p>
        </w:tc>
        <w:tc>
          <w:tcPr>
            <w:tcW w:w="5224" w:type="dxa"/>
            <w:vAlign w:val="center"/>
          </w:tcPr>
          <w:p w14:paraId="50BDD4EE">
            <w:pPr>
              <w:spacing w:line="400" w:lineRule="exact"/>
              <w:rPr>
                <w:rFonts w:hint="eastAsia" w:ascii="宋体" w:hAnsi="宋体"/>
                <w:sz w:val="24"/>
              </w:rPr>
            </w:pPr>
          </w:p>
        </w:tc>
      </w:tr>
      <w:tr w14:paraId="701A07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68E220FC">
            <w:pPr>
              <w:spacing w:line="400" w:lineRule="exact"/>
              <w:jc w:val="center"/>
              <w:rPr>
                <w:rFonts w:hint="eastAsia" w:ascii="宋体" w:hAnsi="宋体"/>
                <w:sz w:val="24"/>
              </w:rPr>
            </w:pPr>
            <w:r>
              <w:rPr>
                <w:rFonts w:hint="eastAsia" w:ascii="宋体" w:hAnsi="宋体"/>
                <w:sz w:val="24"/>
              </w:rPr>
              <w:t>……</w:t>
            </w:r>
          </w:p>
        </w:tc>
        <w:tc>
          <w:tcPr>
            <w:tcW w:w="3113" w:type="dxa"/>
            <w:vAlign w:val="center"/>
          </w:tcPr>
          <w:p w14:paraId="46184507">
            <w:pPr>
              <w:spacing w:line="400" w:lineRule="exact"/>
              <w:rPr>
                <w:rFonts w:hint="eastAsia" w:ascii="宋体" w:hAnsi="宋体"/>
                <w:sz w:val="24"/>
              </w:rPr>
            </w:pPr>
          </w:p>
        </w:tc>
        <w:tc>
          <w:tcPr>
            <w:tcW w:w="5224" w:type="dxa"/>
            <w:vAlign w:val="center"/>
          </w:tcPr>
          <w:p w14:paraId="2C1D0372">
            <w:pPr>
              <w:spacing w:line="400" w:lineRule="exact"/>
              <w:rPr>
                <w:rFonts w:hint="eastAsia" w:ascii="宋体" w:hAnsi="宋体"/>
                <w:sz w:val="24"/>
              </w:rPr>
            </w:pPr>
          </w:p>
        </w:tc>
      </w:tr>
      <w:tr w14:paraId="6551DA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319CBB38">
            <w:pPr>
              <w:spacing w:line="400" w:lineRule="exact"/>
              <w:jc w:val="center"/>
              <w:rPr>
                <w:rFonts w:hint="eastAsia" w:ascii="宋体" w:hAnsi="宋体"/>
                <w:sz w:val="24"/>
              </w:rPr>
            </w:pPr>
          </w:p>
        </w:tc>
        <w:tc>
          <w:tcPr>
            <w:tcW w:w="3113" w:type="dxa"/>
            <w:vAlign w:val="center"/>
          </w:tcPr>
          <w:p w14:paraId="64C7114F">
            <w:pPr>
              <w:spacing w:line="400" w:lineRule="exact"/>
              <w:rPr>
                <w:rFonts w:hint="eastAsia" w:ascii="宋体" w:hAnsi="宋体"/>
                <w:sz w:val="24"/>
              </w:rPr>
            </w:pPr>
          </w:p>
        </w:tc>
        <w:tc>
          <w:tcPr>
            <w:tcW w:w="5224" w:type="dxa"/>
            <w:vAlign w:val="center"/>
          </w:tcPr>
          <w:p w14:paraId="43EFE5DB">
            <w:pPr>
              <w:spacing w:line="400" w:lineRule="exact"/>
              <w:rPr>
                <w:rFonts w:hint="eastAsia" w:ascii="宋体" w:hAnsi="宋体"/>
                <w:sz w:val="24"/>
              </w:rPr>
            </w:pPr>
          </w:p>
        </w:tc>
      </w:tr>
      <w:tr w14:paraId="6B4068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10364A18">
            <w:pPr>
              <w:spacing w:line="400" w:lineRule="exact"/>
              <w:jc w:val="center"/>
              <w:rPr>
                <w:rFonts w:hint="eastAsia" w:ascii="宋体" w:hAnsi="宋体"/>
                <w:sz w:val="24"/>
              </w:rPr>
            </w:pPr>
            <w:r>
              <w:rPr>
                <w:rFonts w:hint="eastAsia" w:ascii="宋体" w:hAnsi="宋体"/>
                <w:sz w:val="24"/>
              </w:rPr>
              <w:t>合计</w:t>
            </w:r>
          </w:p>
        </w:tc>
        <w:tc>
          <w:tcPr>
            <w:tcW w:w="5224" w:type="dxa"/>
            <w:vAlign w:val="center"/>
          </w:tcPr>
          <w:p w14:paraId="0DC525CE">
            <w:pPr>
              <w:spacing w:line="400" w:lineRule="exact"/>
              <w:rPr>
                <w:rFonts w:hint="eastAsia" w:ascii="宋体" w:hAnsi="宋体"/>
                <w:sz w:val="24"/>
                <w:u w:val="single"/>
              </w:rPr>
            </w:pPr>
            <w:r>
              <w:rPr>
                <w:rFonts w:hint="eastAsia" w:ascii="宋体" w:hAnsi="宋体"/>
                <w:sz w:val="24"/>
              </w:rPr>
              <w:t>小写：￥</w:t>
            </w:r>
            <w:r>
              <w:rPr>
                <w:rFonts w:hint="eastAsia" w:ascii="宋体" w:hAnsi="宋体"/>
                <w:sz w:val="24"/>
                <w:u w:val="single"/>
              </w:rPr>
              <w:t xml:space="preserve">                                </w:t>
            </w:r>
          </w:p>
          <w:p w14:paraId="5F481452">
            <w:pPr>
              <w:spacing w:line="400" w:lineRule="exact"/>
              <w:rPr>
                <w:rFonts w:hint="eastAsia" w:ascii="宋体" w:hAnsi="宋体"/>
                <w:sz w:val="24"/>
                <w:u w:val="single"/>
              </w:rPr>
            </w:pPr>
            <w:r>
              <w:rPr>
                <w:rFonts w:hint="eastAsia" w:ascii="宋体" w:hAnsi="宋体"/>
                <w:sz w:val="24"/>
              </w:rPr>
              <w:t>大写：人民币</w:t>
            </w:r>
            <w:r>
              <w:rPr>
                <w:rFonts w:hint="eastAsia" w:ascii="宋体" w:hAnsi="宋体"/>
                <w:sz w:val="24"/>
                <w:u w:val="single"/>
              </w:rPr>
              <w:t xml:space="preserve">                            </w:t>
            </w:r>
          </w:p>
        </w:tc>
      </w:tr>
    </w:tbl>
    <w:p w14:paraId="20F11BDE">
      <w:pPr>
        <w:spacing w:line="400" w:lineRule="exact"/>
        <w:ind w:firstLine="600" w:firstLineChars="250"/>
        <w:rPr>
          <w:rFonts w:hint="eastAsia" w:ascii="宋体" w:hAnsi="宋体"/>
          <w:bCs/>
          <w:sz w:val="24"/>
        </w:rPr>
      </w:pPr>
    </w:p>
    <w:p w14:paraId="5CC6EA30">
      <w:pPr>
        <w:spacing w:line="400" w:lineRule="exact"/>
        <w:ind w:firstLine="600" w:firstLineChars="250"/>
        <w:rPr>
          <w:rFonts w:hint="eastAsia" w:ascii="宋体" w:hAnsi="宋体" w:eastAsia="楷体_GB2312"/>
          <w:bCs/>
          <w:sz w:val="24"/>
        </w:rPr>
      </w:pPr>
    </w:p>
    <w:p w14:paraId="56132BC5">
      <w:pPr>
        <w:spacing w:line="400" w:lineRule="exact"/>
        <w:ind w:firstLine="3600" w:firstLineChars="1500"/>
        <w:jc w:val="left"/>
        <w:outlineLvl w:val="1"/>
        <w:rPr>
          <w:rFonts w:hint="eastAsia" w:ascii="宋体" w:hAnsi="宋体"/>
          <w:bCs/>
          <w:sz w:val="24"/>
        </w:rPr>
      </w:pPr>
      <w:r>
        <w:rPr>
          <w:rFonts w:hint="eastAsia" w:ascii="宋体" w:hAnsi="宋体"/>
          <w:bCs/>
          <w:sz w:val="24"/>
        </w:rPr>
        <w:t>投标单位（电子签章）：</w:t>
      </w:r>
    </w:p>
    <w:p w14:paraId="388319D4">
      <w:pPr>
        <w:spacing w:line="400" w:lineRule="exact"/>
        <w:ind w:firstLine="3600" w:firstLineChars="1500"/>
        <w:jc w:val="left"/>
        <w:outlineLvl w:val="1"/>
        <w:rPr>
          <w:rFonts w:hint="eastAsia" w:ascii="宋体" w:hAnsi="宋体"/>
          <w:bCs/>
          <w:sz w:val="24"/>
        </w:rPr>
      </w:pPr>
    </w:p>
    <w:p w14:paraId="1882BE1F">
      <w:pPr>
        <w:spacing w:line="400" w:lineRule="exact"/>
        <w:ind w:firstLine="3600" w:firstLineChars="1500"/>
        <w:jc w:val="left"/>
        <w:outlineLvl w:val="1"/>
        <w:rPr>
          <w:rFonts w:ascii="黑体" w:eastAsia="黑体"/>
          <w:sz w:val="28"/>
          <w:szCs w:val="28"/>
        </w:rPr>
      </w:pPr>
      <w:r>
        <w:rPr>
          <w:rFonts w:hint="eastAsia" w:ascii="宋体" w:hAnsi="宋体"/>
          <w:bCs/>
          <w:sz w:val="24"/>
        </w:rPr>
        <w:t>日期：     年    月    日</w:t>
      </w:r>
    </w:p>
    <w:p w14:paraId="6AC47883">
      <w:pPr>
        <w:autoSpaceDE w:val="0"/>
        <w:autoSpaceDN w:val="0"/>
        <w:adjustRightInd w:val="0"/>
        <w:jc w:val="left"/>
        <w:rPr>
          <w:rFonts w:hint="eastAsia" w:ascii="宋体" w:hAnsi="宋体" w:cs="宋体"/>
          <w:kern w:val="0"/>
          <w:sz w:val="24"/>
        </w:rPr>
      </w:pPr>
    </w:p>
    <w:p w14:paraId="0E501DD9">
      <w:pPr>
        <w:autoSpaceDE w:val="0"/>
        <w:autoSpaceDN w:val="0"/>
        <w:adjustRightInd w:val="0"/>
        <w:jc w:val="left"/>
        <w:rPr>
          <w:rFonts w:hint="eastAsia" w:ascii="宋体" w:hAnsi="宋体" w:cs="宋体"/>
          <w:kern w:val="0"/>
          <w:sz w:val="24"/>
        </w:rPr>
      </w:pPr>
    </w:p>
    <w:p w14:paraId="3295C2A8">
      <w:pPr>
        <w:autoSpaceDE w:val="0"/>
        <w:autoSpaceDN w:val="0"/>
        <w:adjustRightInd w:val="0"/>
        <w:jc w:val="left"/>
        <w:rPr>
          <w:rFonts w:hint="eastAsia" w:ascii="宋体" w:hAnsi="宋体" w:cs="宋体"/>
          <w:kern w:val="0"/>
          <w:sz w:val="24"/>
        </w:rPr>
      </w:pPr>
    </w:p>
    <w:p w14:paraId="3659830B">
      <w:pPr>
        <w:autoSpaceDE w:val="0"/>
        <w:autoSpaceDN w:val="0"/>
        <w:adjustRightInd w:val="0"/>
        <w:jc w:val="left"/>
        <w:rPr>
          <w:rFonts w:hint="eastAsia" w:ascii="宋体" w:hAnsi="宋体" w:cs="宋体"/>
          <w:kern w:val="0"/>
          <w:sz w:val="24"/>
        </w:rPr>
      </w:pPr>
    </w:p>
    <w:p w14:paraId="230518EF">
      <w:pPr>
        <w:autoSpaceDE w:val="0"/>
        <w:autoSpaceDN w:val="0"/>
        <w:adjustRightInd w:val="0"/>
        <w:jc w:val="left"/>
        <w:rPr>
          <w:rFonts w:hint="eastAsia" w:ascii="宋体" w:hAnsi="宋体" w:cs="宋体"/>
          <w:kern w:val="0"/>
          <w:sz w:val="24"/>
        </w:rPr>
      </w:pPr>
    </w:p>
    <w:p w14:paraId="159A5DCC">
      <w:pPr>
        <w:autoSpaceDE w:val="0"/>
        <w:autoSpaceDN w:val="0"/>
        <w:adjustRightInd w:val="0"/>
        <w:jc w:val="left"/>
        <w:rPr>
          <w:rFonts w:hint="eastAsia" w:ascii="宋体" w:hAnsi="宋体" w:cs="宋体"/>
          <w:kern w:val="0"/>
          <w:sz w:val="24"/>
        </w:rPr>
      </w:pPr>
    </w:p>
    <w:p w14:paraId="5E0D0DD6">
      <w:pPr>
        <w:autoSpaceDE w:val="0"/>
        <w:autoSpaceDN w:val="0"/>
        <w:adjustRightInd w:val="0"/>
        <w:jc w:val="left"/>
        <w:rPr>
          <w:rFonts w:hint="eastAsia" w:ascii="宋体" w:hAnsi="宋体" w:cs="宋体"/>
          <w:kern w:val="0"/>
          <w:sz w:val="24"/>
        </w:rPr>
      </w:pPr>
    </w:p>
    <w:p w14:paraId="35D8A375">
      <w:pPr>
        <w:autoSpaceDE w:val="0"/>
        <w:autoSpaceDN w:val="0"/>
        <w:adjustRightInd w:val="0"/>
        <w:jc w:val="left"/>
        <w:rPr>
          <w:rFonts w:hint="eastAsia" w:ascii="宋体" w:hAnsi="宋体" w:cs="宋体"/>
          <w:kern w:val="0"/>
          <w:sz w:val="24"/>
        </w:rPr>
      </w:pPr>
    </w:p>
    <w:p w14:paraId="53039BBD">
      <w:pPr>
        <w:autoSpaceDE w:val="0"/>
        <w:autoSpaceDN w:val="0"/>
        <w:adjustRightInd w:val="0"/>
        <w:jc w:val="left"/>
        <w:rPr>
          <w:rFonts w:hint="eastAsia" w:ascii="宋体" w:hAnsi="宋体" w:cs="宋体"/>
          <w:kern w:val="0"/>
          <w:sz w:val="24"/>
        </w:rPr>
      </w:pPr>
    </w:p>
    <w:p w14:paraId="4C7A9280">
      <w:pPr>
        <w:autoSpaceDE w:val="0"/>
        <w:autoSpaceDN w:val="0"/>
        <w:adjustRightInd w:val="0"/>
        <w:jc w:val="left"/>
        <w:rPr>
          <w:rFonts w:hint="eastAsia" w:ascii="宋体" w:hAnsi="宋体" w:cs="宋体"/>
          <w:kern w:val="0"/>
          <w:sz w:val="24"/>
        </w:rPr>
      </w:pPr>
    </w:p>
    <w:p w14:paraId="15532779">
      <w:pPr>
        <w:autoSpaceDE w:val="0"/>
        <w:autoSpaceDN w:val="0"/>
        <w:adjustRightInd w:val="0"/>
        <w:jc w:val="left"/>
        <w:rPr>
          <w:rFonts w:hint="eastAsia" w:ascii="宋体" w:hAnsi="宋体" w:cs="宋体"/>
          <w:kern w:val="0"/>
          <w:sz w:val="24"/>
        </w:rPr>
      </w:pPr>
    </w:p>
    <w:p w14:paraId="321E00CF">
      <w:pPr>
        <w:autoSpaceDE w:val="0"/>
        <w:autoSpaceDN w:val="0"/>
        <w:adjustRightInd w:val="0"/>
        <w:jc w:val="left"/>
        <w:rPr>
          <w:rFonts w:hint="eastAsia" w:ascii="宋体" w:hAnsi="宋体" w:cs="宋体"/>
          <w:kern w:val="0"/>
          <w:sz w:val="24"/>
        </w:rPr>
      </w:pPr>
    </w:p>
    <w:p w14:paraId="4411D359">
      <w:pPr>
        <w:autoSpaceDE w:val="0"/>
        <w:autoSpaceDN w:val="0"/>
        <w:adjustRightInd w:val="0"/>
        <w:jc w:val="left"/>
        <w:rPr>
          <w:rFonts w:hint="eastAsia" w:ascii="宋体" w:hAnsi="宋体" w:cs="宋体"/>
          <w:kern w:val="0"/>
          <w:sz w:val="24"/>
        </w:rPr>
      </w:pPr>
    </w:p>
    <w:p w14:paraId="7AE5E87A">
      <w:pPr>
        <w:autoSpaceDE w:val="0"/>
        <w:autoSpaceDN w:val="0"/>
        <w:adjustRightInd w:val="0"/>
        <w:jc w:val="left"/>
        <w:rPr>
          <w:rFonts w:hint="eastAsia" w:ascii="宋体" w:hAnsi="宋体" w:cs="宋体"/>
          <w:kern w:val="0"/>
          <w:sz w:val="24"/>
        </w:rPr>
      </w:pPr>
    </w:p>
    <w:p w14:paraId="611486C8">
      <w:pPr>
        <w:spacing w:line="400" w:lineRule="exact"/>
        <w:outlineLvl w:val="1"/>
        <w:rPr>
          <w:rFonts w:ascii="黑体" w:eastAsia="黑体"/>
          <w:sz w:val="28"/>
          <w:szCs w:val="28"/>
        </w:rPr>
      </w:pPr>
    </w:p>
    <w:p w14:paraId="6B83873D">
      <w:pPr>
        <w:pStyle w:val="10"/>
        <w:ind w:left="0" w:leftChars="0" w:right="1470"/>
        <w:rPr>
          <w:rFonts w:ascii="黑体" w:eastAsia="黑体"/>
          <w:sz w:val="28"/>
          <w:szCs w:val="28"/>
        </w:rPr>
      </w:pPr>
    </w:p>
    <w:p w14:paraId="2FE80E2C">
      <w:pPr>
        <w:pStyle w:val="10"/>
        <w:ind w:left="0" w:leftChars="0" w:right="1470"/>
        <w:rPr>
          <w:rFonts w:ascii="黑体" w:eastAsia="黑体"/>
          <w:sz w:val="28"/>
          <w:szCs w:val="28"/>
        </w:rPr>
      </w:pPr>
    </w:p>
    <w:p w14:paraId="7E6E658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四、详细配置一览表</w:t>
      </w:r>
    </w:p>
    <w:p w14:paraId="7D39AE6C">
      <w:pPr>
        <w:spacing w:line="400" w:lineRule="exact"/>
        <w:jc w:val="center"/>
        <w:outlineLvl w:val="1"/>
        <w:rPr>
          <w:rFonts w:hint="eastAsia" w:ascii="宋体" w:hAnsi="宋体" w:eastAsia="宋体" w:cs="Times New Roman"/>
          <w:b/>
          <w:sz w:val="28"/>
          <w:szCs w:val="28"/>
        </w:rPr>
      </w:pPr>
    </w:p>
    <w:p w14:paraId="3500645B">
      <w:pPr>
        <w:spacing w:line="400" w:lineRule="exact"/>
        <w:jc w:val="center"/>
        <w:outlineLvl w:val="1"/>
        <w:rPr>
          <w:rFonts w:ascii="宋体" w:hAnsi="宋体" w:eastAsia="宋体" w:cs="Times New Roman"/>
          <w:b/>
          <w:sz w:val="28"/>
          <w:szCs w:val="28"/>
        </w:rPr>
      </w:pPr>
      <w:r>
        <w:rPr>
          <w:rFonts w:hint="eastAsia" w:ascii="宋体" w:hAnsi="宋体" w:eastAsia="宋体" w:cs="Times New Roman"/>
          <w:b/>
          <w:sz w:val="28"/>
          <w:szCs w:val="28"/>
        </w:rPr>
        <w:t>（一）硬件设备</w:t>
      </w:r>
    </w:p>
    <w:tbl>
      <w:tblPr>
        <w:tblStyle w:val="24"/>
        <w:tblW w:w="503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9"/>
        <w:gridCol w:w="1036"/>
        <w:gridCol w:w="890"/>
        <w:gridCol w:w="792"/>
        <w:gridCol w:w="1417"/>
        <w:gridCol w:w="993"/>
        <w:gridCol w:w="1275"/>
        <w:gridCol w:w="1134"/>
        <w:gridCol w:w="851"/>
        <w:gridCol w:w="761"/>
      </w:tblGrid>
      <w:tr w14:paraId="760FD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539" w:type="dxa"/>
            <w:vAlign w:val="center"/>
          </w:tcPr>
          <w:p w14:paraId="7C70BBD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1036" w:type="dxa"/>
            <w:vAlign w:val="center"/>
          </w:tcPr>
          <w:p w14:paraId="5A84ECE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名称</w:t>
            </w:r>
          </w:p>
        </w:tc>
        <w:tc>
          <w:tcPr>
            <w:tcW w:w="890" w:type="dxa"/>
            <w:vAlign w:val="center"/>
          </w:tcPr>
          <w:p w14:paraId="030DAAAB">
            <w:pPr>
              <w:spacing w:line="400" w:lineRule="exact"/>
              <w:jc w:val="center"/>
              <w:rPr>
                <w:rFonts w:ascii="宋体" w:hAnsi="宋体" w:eastAsia="宋体" w:cs="Times New Roman"/>
                <w:b/>
                <w:bCs/>
                <w:szCs w:val="21"/>
              </w:rPr>
            </w:pPr>
            <w:r>
              <w:rPr>
                <w:rFonts w:hint="eastAsia" w:ascii="宋体" w:hAnsi="宋体" w:eastAsia="宋体" w:cs="Times New Roman"/>
                <w:b/>
                <w:bCs/>
                <w:szCs w:val="21"/>
              </w:rPr>
              <w:t>品牌</w:t>
            </w:r>
          </w:p>
        </w:tc>
        <w:tc>
          <w:tcPr>
            <w:tcW w:w="792" w:type="dxa"/>
            <w:vAlign w:val="center"/>
          </w:tcPr>
          <w:p w14:paraId="7F00D13B">
            <w:pPr>
              <w:spacing w:line="400" w:lineRule="exact"/>
              <w:jc w:val="center"/>
              <w:rPr>
                <w:rFonts w:ascii="宋体" w:hAnsi="宋体" w:eastAsia="宋体" w:cs="Times New Roman"/>
                <w:b/>
                <w:bCs/>
                <w:szCs w:val="21"/>
              </w:rPr>
            </w:pPr>
            <w:r>
              <w:rPr>
                <w:rFonts w:hint="eastAsia" w:ascii="宋体" w:hAnsi="宋体" w:eastAsia="宋体" w:cs="Times New Roman"/>
                <w:b/>
                <w:bCs/>
                <w:szCs w:val="21"/>
              </w:rPr>
              <w:t>型号</w:t>
            </w:r>
          </w:p>
        </w:tc>
        <w:tc>
          <w:tcPr>
            <w:tcW w:w="1417" w:type="dxa"/>
            <w:vAlign w:val="center"/>
          </w:tcPr>
          <w:p w14:paraId="75B9EF8F">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数量/单位</w:t>
            </w:r>
          </w:p>
        </w:tc>
        <w:tc>
          <w:tcPr>
            <w:tcW w:w="993" w:type="dxa"/>
            <w:vAlign w:val="center"/>
          </w:tcPr>
          <w:p w14:paraId="5A6646E7">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单报价</w:t>
            </w:r>
          </w:p>
        </w:tc>
        <w:tc>
          <w:tcPr>
            <w:tcW w:w="1275" w:type="dxa"/>
            <w:vAlign w:val="center"/>
          </w:tcPr>
          <w:p w14:paraId="0E82D271">
            <w:pPr>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分项总报价</w:t>
            </w:r>
          </w:p>
        </w:tc>
        <w:tc>
          <w:tcPr>
            <w:tcW w:w="1134" w:type="dxa"/>
            <w:vAlign w:val="center"/>
          </w:tcPr>
          <w:p w14:paraId="14A1A05F">
            <w:pPr>
              <w:spacing w:line="400" w:lineRule="exact"/>
              <w:jc w:val="center"/>
              <w:rPr>
                <w:rFonts w:ascii="宋体" w:hAnsi="宋体" w:eastAsia="宋体" w:cs="Times New Roman"/>
                <w:b/>
                <w:bCs/>
                <w:szCs w:val="21"/>
              </w:rPr>
            </w:pPr>
            <w:r>
              <w:rPr>
                <w:rFonts w:hint="eastAsia" w:ascii="宋体" w:hAnsi="宋体" w:eastAsia="宋体" w:cs="Times New Roman"/>
                <w:b/>
                <w:bCs/>
                <w:szCs w:val="21"/>
              </w:rPr>
              <w:t>生产厂家</w:t>
            </w:r>
          </w:p>
        </w:tc>
        <w:tc>
          <w:tcPr>
            <w:tcW w:w="851" w:type="dxa"/>
            <w:tcBorders>
              <w:right w:val="single" w:color="auto" w:sz="4" w:space="0"/>
            </w:tcBorders>
            <w:vAlign w:val="center"/>
          </w:tcPr>
          <w:p w14:paraId="719169E2">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质保期</w:t>
            </w:r>
          </w:p>
        </w:tc>
        <w:tc>
          <w:tcPr>
            <w:tcW w:w="761" w:type="dxa"/>
            <w:tcBorders>
              <w:left w:val="single" w:color="auto" w:sz="4" w:space="0"/>
            </w:tcBorders>
            <w:vAlign w:val="center"/>
          </w:tcPr>
          <w:p w14:paraId="39A06D4C">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备注</w:t>
            </w:r>
          </w:p>
        </w:tc>
      </w:tr>
      <w:tr w14:paraId="71A84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539" w:type="dxa"/>
            <w:vAlign w:val="center"/>
          </w:tcPr>
          <w:p w14:paraId="528BDD39">
            <w:pPr>
              <w:spacing w:line="400" w:lineRule="exact"/>
              <w:jc w:val="center"/>
              <w:rPr>
                <w:rFonts w:ascii="宋体" w:hAnsi="宋体" w:eastAsia="宋体" w:cs="Times New Roman"/>
                <w:kern w:val="0"/>
                <w:szCs w:val="21"/>
              </w:rPr>
            </w:pPr>
            <w:r>
              <w:rPr>
                <w:rFonts w:hint="eastAsia" w:ascii="宋体" w:hAnsi="宋体" w:eastAsia="宋体" w:cs="Times New Roman"/>
                <w:kern w:val="0"/>
                <w:szCs w:val="21"/>
              </w:rPr>
              <w:t>1</w:t>
            </w:r>
          </w:p>
        </w:tc>
        <w:tc>
          <w:tcPr>
            <w:tcW w:w="1036" w:type="dxa"/>
            <w:vAlign w:val="center"/>
          </w:tcPr>
          <w:p w14:paraId="1B2E0762">
            <w:pPr>
              <w:widowControl/>
              <w:spacing w:line="400" w:lineRule="exact"/>
              <w:jc w:val="center"/>
              <w:rPr>
                <w:rFonts w:ascii="宋体" w:hAnsi="宋体" w:eastAsia="宋体" w:cs="宋体"/>
                <w:kern w:val="0"/>
                <w:szCs w:val="21"/>
              </w:rPr>
            </w:pPr>
          </w:p>
        </w:tc>
        <w:tc>
          <w:tcPr>
            <w:tcW w:w="890" w:type="dxa"/>
            <w:vAlign w:val="center"/>
          </w:tcPr>
          <w:p w14:paraId="3A8F9F2D">
            <w:pPr>
              <w:spacing w:line="400" w:lineRule="exact"/>
              <w:jc w:val="center"/>
              <w:rPr>
                <w:rFonts w:ascii="宋体" w:hAnsi="宋体" w:eastAsia="宋体" w:cs="Times New Roman"/>
                <w:szCs w:val="21"/>
              </w:rPr>
            </w:pPr>
          </w:p>
        </w:tc>
        <w:tc>
          <w:tcPr>
            <w:tcW w:w="792" w:type="dxa"/>
            <w:vAlign w:val="center"/>
          </w:tcPr>
          <w:p w14:paraId="58F2B0E4">
            <w:pPr>
              <w:spacing w:line="400" w:lineRule="exact"/>
              <w:jc w:val="center"/>
              <w:rPr>
                <w:rFonts w:ascii="宋体" w:hAnsi="宋体" w:eastAsia="宋体" w:cs="Times New Roman"/>
                <w:szCs w:val="21"/>
              </w:rPr>
            </w:pPr>
          </w:p>
        </w:tc>
        <w:tc>
          <w:tcPr>
            <w:tcW w:w="1417" w:type="dxa"/>
            <w:vAlign w:val="center"/>
          </w:tcPr>
          <w:p w14:paraId="3C39CF76">
            <w:pPr>
              <w:spacing w:line="400" w:lineRule="exact"/>
              <w:jc w:val="center"/>
              <w:rPr>
                <w:rFonts w:ascii="宋体" w:hAnsi="宋体" w:eastAsia="宋体" w:cs="Times New Roman"/>
                <w:szCs w:val="21"/>
              </w:rPr>
            </w:pPr>
          </w:p>
        </w:tc>
        <w:tc>
          <w:tcPr>
            <w:tcW w:w="993" w:type="dxa"/>
            <w:vAlign w:val="center"/>
          </w:tcPr>
          <w:p w14:paraId="54A62B00">
            <w:pPr>
              <w:spacing w:line="400" w:lineRule="exact"/>
              <w:jc w:val="center"/>
              <w:rPr>
                <w:rFonts w:ascii="宋体" w:hAnsi="宋体" w:eastAsia="宋体" w:cs="Times New Roman"/>
                <w:b/>
                <w:szCs w:val="21"/>
              </w:rPr>
            </w:pPr>
          </w:p>
        </w:tc>
        <w:tc>
          <w:tcPr>
            <w:tcW w:w="1275" w:type="dxa"/>
            <w:vAlign w:val="center"/>
          </w:tcPr>
          <w:p w14:paraId="57519C5F">
            <w:pPr>
              <w:spacing w:line="400" w:lineRule="exact"/>
              <w:jc w:val="center"/>
              <w:rPr>
                <w:rFonts w:ascii="宋体" w:hAnsi="宋体" w:eastAsia="宋体" w:cs="Times New Roman"/>
                <w:b/>
                <w:szCs w:val="21"/>
              </w:rPr>
            </w:pPr>
          </w:p>
        </w:tc>
        <w:tc>
          <w:tcPr>
            <w:tcW w:w="1134" w:type="dxa"/>
            <w:vAlign w:val="center"/>
          </w:tcPr>
          <w:p w14:paraId="1FDD8F0F">
            <w:pPr>
              <w:spacing w:line="400" w:lineRule="exact"/>
              <w:jc w:val="center"/>
              <w:rPr>
                <w:rFonts w:ascii="宋体" w:hAnsi="宋体" w:eastAsia="宋体" w:cs="Times New Roman"/>
                <w:b/>
                <w:szCs w:val="21"/>
              </w:rPr>
            </w:pPr>
          </w:p>
        </w:tc>
        <w:tc>
          <w:tcPr>
            <w:tcW w:w="851" w:type="dxa"/>
            <w:tcBorders>
              <w:right w:val="single" w:color="auto" w:sz="4" w:space="0"/>
            </w:tcBorders>
            <w:vAlign w:val="center"/>
          </w:tcPr>
          <w:p w14:paraId="0CA042AA">
            <w:pPr>
              <w:spacing w:line="400" w:lineRule="exact"/>
              <w:jc w:val="center"/>
              <w:rPr>
                <w:rFonts w:ascii="宋体" w:hAnsi="宋体" w:eastAsia="宋体" w:cs="Times New Roman"/>
                <w:b/>
                <w:szCs w:val="21"/>
              </w:rPr>
            </w:pPr>
          </w:p>
        </w:tc>
        <w:tc>
          <w:tcPr>
            <w:tcW w:w="761" w:type="dxa"/>
            <w:tcBorders>
              <w:left w:val="single" w:color="auto" w:sz="4" w:space="0"/>
            </w:tcBorders>
            <w:vAlign w:val="center"/>
          </w:tcPr>
          <w:p w14:paraId="43D8286D">
            <w:pPr>
              <w:spacing w:line="400" w:lineRule="exact"/>
              <w:jc w:val="center"/>
              <w:rPr>
                <w:rFonts w:ascii="宋体" w:hAnsi="宋体" w:eastAsia="宋体" w:cs="Times New Roman"/>
                <w:b/>
                <w:szCs w:val="21"/>
              </w:rPr>
            </w:pPr>
          </w:p>
        </w:tc>
      </w:tr>
      <w:tr w14:paraId="5C013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jc w:val="center"/>
        </w:trPr>
        <w:tc>
          <w:tcPr>
            <w:tcW w:w="539" w:type="dxa"/>
            <w:vAlign w:val="center"/>
          </w:tcPr>
          <w:p w14:paraId="3558FA7C">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1036" w:type="dxa"/>
            <w:vAlign w:val="center"/>
          </w:tcPr>
          <w:p w14:paraId="6E2E5334">
            <w:pPr>
              <w:widowControl/>
              <w:spacing w:line="400" w:lineRule="exact"/>
              <w:jc w:val="center"/>
              <w:rPr>
                <w:rFonts w:ascii="宋体" w:hAnsi="宋体" w:eastAsia="宋体" w:cs="宋体"/>
                <w:kern w:val="0"/>
                <w:szCs w:val="21"/>
              </w:rPr>
            </w:pPr>
          </w:p>
        </w:tc>
        <w:tc>
          <w:tcPr>
            <w:tcW w:w="890" w:type="dxa"/>
            <w:vAlign w:val="center"/>
          </w:tcPr>
          <w:p w14:paraId="104FAAFF">
            <w:pPr>
              <w:spacing w:line="400" w:lineRule="exact"/>
              <w:jc w:val="center"/>
              <w:rPr>
                <w:rFonts w:ascii="宋体" w:hAnsi="宋体" w:eastAsia="宋体" w:cs="Times New Roman"/>
                <w:szCs w:val="21"/>
              </w:rPr>
            </w:pPr>
          </w:p>
        </w:tc>
        <w:tc>
          <w:tcPr>
            <w:tcW w:w="792" w:type="dxa"/>
            <w:vAlign w:val="center"/>
          </w:tcPr>
          <w:p w14:paraId="138BDEA2">
            <w:pPr>
              <w:spacing w:line="400" w:lineRule="exact"/>
              <w:jc w:val="center"/>
              <w:rPr>
                <w:rFonts w:ascii="宋体" w:hAnsi="宋体" w:eastAsia="宋体" w:cs="Times New Roman"/>
                <w:szCs w:val="21"/>
              </w:rPr>
            </w:pPr>
          </w:p>
        </w:tc>
        <w:tc>
          <w:tcPr>
            <w:tcW w:w="1417" w:type="dxa"/>
            <w:vAlign w:val="center"/>
          </w:tcPr>
          <w:p w14:paraId="393D4A26">
            <w:pPr>
              <w:spacing w:line="400" w:lineRule="exact"/>
              <w:jc w:val="center"/>
              <w:rPr>
                <w:rFonts w:ascii="宋体" w:hAnsi="宋体" w:eastAsia="宋体" w:cs="Times New Roman"/>
                <w:szCs w:val="21"/>
              </w:rPr>
            </w:pPr>
          </w:p>
        </w:tc>
        <w:tc>
          <w:tcPr>
            <w:tcW w:w="993" w:type="dxa"/>
            <w:vAlign w:val="center"/>
          </w:tcPr>
          <w:p w14:paraId="1FE1019A">
            <w:pPr>
              <w:spacing w:line="400" w:lineRule="exact"/>
              <w:jc w:val="center"/>
              <w:rPr>
                <w:rFonts w:ascii="宋体" w:hAnsi="宋体" w:eastAsia="宋体" w:cs="Times New Roman"/>
                <w:b/>
                <w:szCs w:val="21"/>
              </w:rPr>
            </w:pPr>
          </w:p>
        </w:tc>
        <w:tc>
          <w:tcPr>
            <w:tcW w:w="1275" w:type="dxa"/>
            <w:vAlign w:val="center"/>
          </w:tcPr>
          <w:p w14:paraId="73EBA2AE">
            <w:pPr>
              <w:spacing w:line="400" w:lineRule="exact"/>
              <w:jc w:val="center"/>
              <w:rPr>
                <w:rFonts w:ascii="宋体" w:hAnsi="宋体" w:eastAsia="宋体" w:cs="Times New Roman"/>
                <w:b/>
                <w:szCs w:val="21"/>
              </w:rPr>
            </w:pPr>
          </w:p>
        </w:tc>
        <w:tc>
          <w:tcPr>
            <w:tcW w:w="1134" w:type="dxa"/>
            <w:vAlign w:val="center"/>
          </w:tcPr>
          <w:p w14:paraId="5CC94330">
            <w:pPr>
              <w:spacing w:line="400" w:lineRule="exact"/>
              <w:jc w:val="center"/>
              <w:rPr>
                <w:rFonts w:ascii="宋体" w:hAnsi="宋体" w:eastAsia="宋体" w:cs="Times New Roman"/>
                <w:b/>
                <w:szCs w:val="21"/>
              </w:rPr>
            </w:pPr>
          </w:p>
        </w:tc>
        <w:tc>
          <w:tcPr>
            <w:tcW w:w="851" w:type="dxa"/>
            <w:tcBorders>
              <w:right w:val="single" w:color="auto" w:sz="4" w:space="0"/>
            </w:tcBorders>
            <w:vAlign w:val="center"/>
          </w:tcPr>
          <w:p w14:paraId="7D4765D3">
            <w:pPr>
              <w:spacing w:line="400" w:lineRule="exact"/>
              <w:jc w:val="center"/>
              <w:rPr>
                <w:rFonts w:ascii="宋体" w:hAnsi="宋体" w:eastAsia="宋体" w:cs="Times New Roman"/>
                <w:b/>
                <w:szCs w:val="21"/>
              </w:rPr>
            </w:pPr>
          </w:p>
        </w:tc>
        <w:tc>
          <w:tcPr>
            <w:tcW w:w="761" w:type="dxa"/>
            <w:tcBorders>
              <w:left w:val="single" w:color="auto" w:sz="4" w:space="0"/>
            </w:tcBorders>
            <w:vAlign w:val="center"/>
          </w:tcPr>
          <w:p w14:paraId="745CFD46">
            <w:pPr>
              <w:spacing w:line="400" w:lineRule="exact"/>
              <w:jc w:val="center"/>
              <w:rPr>
                <w:rFonts w:ascii="宋体" w:hAnsi="宋体" w:eastAsia="宋体" w:cs="Times New Roman"/>
                <w:b/>
                <w:szCs w:val="21"/>
              </w:rPr>
            </w:pPr>
          </w:p>
        </w:tc>
      </w:tr>
      <w:tr w14:paraId="3A249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539" w:type="dxa"/>
            <w:vAlign w:val="center"/>
          </w:tcPr>
          <w:p w14:paraId="5D70EF8A">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1036" w:type="dxa"/>
            <w:vAlign w:val="center"/>
          </w:tcPr>
          <w:p w14:paraId="1D766A77">
            <w:pPr>
              <w:widowControl/>
              <w:spacing w:line="400" w:lineRule="exact"/>
              <w:jc w:val="center"/>
              <w:rPr>
                <w:rFonts w:ascii="宋体" w:hAnsi="宋体" w:eastAsia="宋体" w:cs="宋体"/>
                <w:kern w:val="0"/>
                <w:szCs w:val="21"/>
              </w:rPr>
            </w:pPr>
          </w:p>
        </w:tc>
        <w:tc>
          <w:tcPr>
            <w:tcW w:w="890" w:type="dxa"/>
            <w:vAlign w:val="center"/>
          </w:tcPr>
          <w:p w14:paraId="08F3B36C">
            <w:pPr>
              <w:spacing w:line="400" w:lineRule="exact"/>
              <w:jc w:val="center"/>
              <w:rPr>
                <w:rFonts w:ascii="宋体" w:hAnsi="宋体" w:eastAsia="宋体" w:cs="Times New Roman"/>
                <w:szCs w:val="21"/>
              </w:rPr>
            </w:pPr>
          </w:p>
        </w:tc>
        <w:tc>
          <w:tcPr>
            <w:tcW w:w="792" w:type="dxa"/>
            <w:vAlign w:val="center"/>
          </w:tcPr>
          <w:p w14:paraId="37D13890">
            <w:pPr>
              <w:spacing w:line="400" w:lineRule="exact"/>
              <w:jc w:val="center"/>
              <w:rPr>
                <w:rFonts w:ascii="宋体" w:hAnsi="宋体" w:eastAsia="宋体" w:cs="Times New Roman"/>
                <w:szCs w:val="21"/>
              </w:rPr>
            </w:pPr>
          </w:p>
        </w:tc>
        <w:tc>
          <w:tcPr>
            <w:tcW w:w="1417" w:type="dxa"/>
            <w:vAlign w:val="center"/>
          </w:tcPr>
          <w:p w14:paraId="0F476417">
            <w:pPr>
              <w:spacing w:line="400" w:lineRule="exact"/>
              <w:jc w:val="center"/>
              <w:rPr>
                <w:rFonts w:ascii="宋体" w:hAnsi="宋体" w:eastAsia="宋体" w:cs="Times New Roman"/>
                <w:szCs w:val="21"/>
              </w:rPr>
            </w:pPr>
          </w:p>
        </w:tc>
        <w:tc>
          <w:tcPr>
            <w:tcW w:w="993" w:type="dxa"/>
            <w:vAlign w:val="center"/>
          </w:tcPr>
          <w:p w14:paraId="1033A6DB">
            <w:pPr>
              <w:spacing w:line="400" w:lineRule="exact"/>
              <w:jc w:val="center"/>
              <w:rPr>
                <w:rFonts w:ascii="宋体" w:hAnsi="宋体" w:eastAsia="宋体" w:cs="Times New Roman"/>
                <w:b/>
                <w:szCs w:val="21"/>
              </w:rPr>
            </w:pPr>
          </w:p>
        </w:tc>
        <w:tc>
          <w:tcPr>
            <w:tcW w:w="1275" w:type="dxa"/>
            <w:vAlign w:val="center"/>
          </w:tcPr>
          <w:p w14:paraId="57D30249">
            <w:pPr>
              <w:spacing w:line="400" w:lineRule="exact"/>
              <w:jc w:val="center"/>
              <w:rPr>
                <w:rFonts w:ascii="宋体" w:hAnsi="宋体" w:eastAsia="宋体" w:cs="Times New Roman"/>
                <w:b/>
                <w:szCs w:val="21"/>
              </w:rPr>
            </w:pPr>
          </w:p>
        </w:tc>
        <w:tc>
          <w:tcPr>
            <w:tcW w:w="1134" w:type="dxa"/>
            <w:vAlign w:val="center"/>
          </w:tcPr>
          <w:p w14:paraId="3D0E8343">
            <w:pPr>
              <w:spacing w:line="400" w:lineRule="exact"/>
              <w:jc w:val="center"/>
              <w:rPr>
                <w:rFonts w:ascii="宋体" w:hAnsi="宋体" w:eastAsia="宋体" w:cs="Times New Roman"/>
                <w:b/>
                <w:szCs w:val="21"/>
              </w:rPr>
            </w:pPr>
          </w:p>
        </w:tc>
        <w:tc>
          <w:tcPr>
            <w:tcW w:w="851" w:type="dxa"/>
            <w:tcBorders>
              <w:right w:val="single" w:color="auto" w:sz="4" w:space="0"/>
            </w:tcBorders>
            <w:vAlign w:val="center"/>
          </w:tcPr>
          <w:p w14:paraId="5DD0C69D">
            <w:pPr>
              <w:spacing w:line="400" w:lineRule="exact"/>
              <w:jc w:val="center"/>
              <w:rPr>
                <w:rFonts w:ascii="宋体" w:hAnsi="宋体" w:eastAsia="宋体" w:cs="Times New Roman"/>
                <w:b/>
                <w:szCs w:val="21"/>
              </w:rPr>
            </w:pPr>
          </w:p>
        </w:tc>
        <w:tc>
          <w:tcPr>
            <w:tcW w:w="761" w:type="dxa"/>
            <w:tcBorders>
              <w:left w:val="single" w:color="auto" w:sz="4" w:space="0"/>
            </w:tcBorders>
            <w:vAlign w:val="center"/>
          </w:tcPr>
          <w:p w14:paraId="374D323B">
            <w:pPr>
              <w:spacing w:line="400" w:lineRule="exact"/>
              <w:jc w:val="center"/>
              <w:rPr>
                <w:rFonts w:ascii="宋体" w:hAnsi="宋体" w:eastAsia="宋体" w:cs="Times New Roman"/>
                <w:b/>
                <w:szCs w:val="21"/>
              </w:rPr>
            </w:pPr>
          </w:p>
        </w:tc>
      </w:tr>
      <w:tr w14:paraId="779D18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539" w:type="dxa"/>
            <w:vAlign w:val="center"/>
          </w:tcPr>
          <w:p w14:paraId="3791F1FE">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1036" w:type="dxa"/>
            <w:vAlign w:val="center"/>
          </w:tcPr>
          <w:p w14:paraId="69DF67A2">
            <w:pPr>
              <w:widowControl/>
              <w:spacing w:line="400" w:lineRule="exact"/>
              <w:jc w:val="center"/>
              <w:rPr>
                <w:rFonts w:ascii="宋体" w:hAnsi="宋体" w:eastAsia="宋体" w:cs="宋体"/>
                <w:kern w:val="0"/>
                <w:szCs w:val="21"/>
              </w:rPr>
            </w:pPr>
          </w:p>
        </w:tc>
        <w:tc>
          <w:tcPr>
            <w:tcW w:w="890" w:type="dxa"/>
            <w:vAlign w:val="center"/>
          </w:tcPr>
          <w:p w14:paraId="0443E88B">
            <w:pPr>
              <w:spacing w:line="400" w:lineRule="exact"/>
              <w:jc w:val="center"/>
              <w:rPr>
                <w:rFonts w:ascii="宋体" w:hAnsi="宋体" w:eastAsia="宋体" w:cs="Times New Roman"/>
                <w:szCs w:val="21"/>
              </w:rPr>
            </w:pPr>
          </w:p>
        </w:tc>
        <w:tc>
          <w:tcPr>
            <w:tcW w:w="792" w:type="dxa"/>
            <w:vAlign w:val="center"/>
          </w:tcPr>
          <w:p w14:paraId="4CB1E06C">
            <w:pPr>
              <w:spacing w:line="400" w:lineRule="exact"/>
              <w:jc w:val="center"/>
              <w:rPr>
                <w:rFonts w:ascii="宋体" w:hAnsi="宋体" w:eastAsia="宋体" w:cs="Times New Roman"/>
                <w:szCs w:val="21"/>
              </w:rPr>
            </w:pPr>
          </w:p>
        </w:tc>
        <w:tc>
          <w:tcPr>
            <w:tcW w:w="1417" w:type="dxa"/>
            <w:vAlign w:val="center"/>
          </w:tcPr>
          <w:p w14:paraId="36DF92AA">
            <w:pPr>
              <w:spacing w:line="400" w:lineRule="exact"/>
              <w:jc w:val="center"/>
              <w:rPr>
                <w:rFonts w:ascii="宋体" w:hAnsi="宋体" w:eastAsia="宋体" w:cs="Times New Roman"/>
                <w:szCs w:val="21"/>
              </w:rPr>
            </w:pPr>
          </w:p>
        </w:tc>
        <w:tc>
          <w:tcPr>
            <w:tcW w:w="993" w:type="dxa"/>
            <w:vAlign w:val="center"/>
          </w:tcPr>
          <w:p w14:paraId="491A6A61">
            <w:pPr>
              <w:spacing w:line="400" w:lineRule="exact"/>
              <w:jc w:val="center"/>
              <w:rPr>
                <w:rFonts w:ascii="宋体" w:hAnsi="宋体" w:eastAsia="宋体" w:cs="Times New Roman"/>
                <w:szCs w:val="21"/>
              </w:rPr>
            </w:pPr>
          </w:p>
        </w:tc>
        <w:tc>
          <w:tcPr>
            <w:tcW w:w="1275" w:type="dxa"/>
            <w:vAlign w:val="center"/>
          </w:tcPr>
          <w:p w14:paraId="331583EF">
            <w:pPr>
              <w:spacing w:line="400" w:lineRule="exact"/>
              <w:jc w:val="center"/>
              <w:rPr>
                <w:rFonts w:ascii="宋体" w:hAnsi="宋体" w:eastAsia="宋体" w:cs="Times New Roman"/>
                <w:szCs w:val="21"/>
              </w:rPr>
            </w:pPr>
          </w:p>
        </w:tc>
        <w:tc>
          <w:tcPr>
            <w:tcW w:w="1134" w:type="dxa"/>
            <w:vAlign w:val="center"/>
          </w:tcPr>
          <w:p w14:paraId="0E5CFCA3">
            <w:pPr>
              <w:spacing w:line="400" w:lineRule="exact"/>
              <w:jc w:val="center"/>
              <w:rPr>
                <w:rFonts w:ascii="宋体" w:hAnsi="宋体" w:eastAsia="宋体" w:cs="Times New Roman"/>
                <w:szCs w:val="21"/>
              </w:rPr>
            </w:pPr>
          </w:p>
        </w:tc>
        <w:tc>
          <w:tcPr>
            <w:tcW w:w="851" w:type="dxa"/>
            <w:tcBorders>
              <w:right w:val="single" w:color="auto" w:sz="4" w:space="0"/>
            </w:tcBorders>
            <w:vAlign w:val="center"/>
          </w:tcPr>
          <w:p w14:paraId="70733272">
            <w:pPr>
              <w:spacing w:line="400" w:lineRule="exact"/>
              <w:jc w:val="center"/>
              <w:rPr>
                <w:rFonts w:ascii="宋体" w:hAnsi="宋体" w:eastAsia="宋体" w:cs="Times New Roman"/>
                <w:szCs w:val="21"/>
              </w:rPr>
            </w:pPr>
          </w:p>
        </w:tc>
        <w:tc>
          <w:tcPr>
            <w:tcW w:w="761" w:type="dxa"/>
            <w:tcBorders>
              <w:left w:val="single" w:color="auto" w:sz="4" w:space="0"/>
            </w:tcBorders>
            <w:vAlign w:val="center"/>
          </w:tcPr>
          <w:p w14:paraId="6E4122CF">
            <w:pPr>
              <w:spacing w:line="400" w:lineRule="exact"/>
              <w:jc w:val="center"/>
              <w:rPr>
                <w:rFonts w:ascii="宋体" w:hAnsi="宋体" w:eastAsia="宋体" w:cs="Times New Roman"/>
                <w:szCs w:val="21"/>
              </w:rPr>
            </w:pPr>
          </w:p>
        </w:tc>
      </w:tr>
    </w:tbl>
    <w:p w14:paraId="7EBF3EAE">
      <w:pPr>
        <w:spacing w:line="400" w:lineRule="exact"/>
        <w:jc w:val="center"/>
        <w:rPr>
          <w:rFonts w:ascii="宋体" w:hAnsi="宋体" w:eastAsia="宋体" w:cs="Times New Roman"/>
          <w:b/>
          <w:bCs/>
          <w:sz w:val="28"/>
          <w:szCs w:val="28"/>
        </w:rPr>
      </w:pPr>
      <w:r>
        <w:rPr>
          <w:rFonts w:hint="eastAsia" w:ascii="宋体" w:hAnsi="宋体" w:eastAsia="宋体" w:cs="Times New Roman"/>
          <w:b/>
          <w:bCs/>
          <w:sz w:val="28"/>
          <w:szCs w:val="28"/>
        </w:rPr>
        <w:t>（二）软件系统</w:t>
      </w:r>
    </w:p>
    <w:tbl>
      <w:tblPr>
        <w:tblStyle w:val="24"/>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2"/>
        <w:gridCol w:w="2513"/>
        <w:gridCol w:w="2514"/>
        <w:gridCol w:w="2513"/>
        <w:gridCol w:w="1096"/>
      </w:tblGrid>
      <w:tr w14:paraId="4AE41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019" w:type="dxa"/>
            <w:vAlign w:val="center"/>
          </w:tcPr>
          <w:p w14:paraId="3989F2CC">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2592" w:type="dxa"/>
            <w:vAlign w:val="center"/>
          </w:tcPr>
          <w:p w14:paraId="22955D31">
            <w:pPr>
              <w:spacing w:line="400" w:lineRule="exact"/>
              <w:jc w:val="center"/>
              <w:rPr>
                <w:rFonts w:ascii="宋体" w:hAnsi="宋体" w:eastAsia="宋体" w:cs="Times New Roman"/>
                <w:b/>
                <w:szCs w:val="21"/>
              </w:rPr>
            </w:pPr>
            <w:r>
              <w:rPr>
                <w:rFonts w:hint="eastAsia" w:ascii="宋体" w:hAnsi="宋体" w:eastAsia="宋体" w:cs="Times New Roman"/>
                <w:b/>
                <w:szCs w:val="21"/>
              </w:rPr>
              <w:t>系统名称</w:t>
            </w:r>
          </w:p>
        </w:tc>
        <w:tc>
          <w:tcPr>
            <w:tcW w:w="2594" w:type="dxa"/>
            <w:vAlign w:val="center"/>
          </w:tcPr>
          <w:p w14:paraId="353E1C40">
            <w:pPr>
              <w:spacing w:line="400" w:lineRule="exact"/>
              <w:jc w:val="center"/>
              <w:rPr>
                <w:rFonts w:ascii="宋体" w:hAnsi="宋体" w:eastAsia="宋体" w:cs="Times New Roman"/>
                <w:b/>
                <w:szCs w:val="21"/>
              </w:rPr>
            </w:pPr>
            <w:r>
              <w:rPr>
                <w:rFonts w:hint="eastAsia" w:ascii="宋体" w:hAnsi="宋体" w:eastAsia="宋体" w:cs="Times New Roman"/>
                <w:b/>
                <w:szCs w:val="21"/>
              </w:rPr>
              <w:t>核心子系统或模块</w:t>
            </w:r>
          </w:p>
        </w:tc>
        <w:tc>
          <w:tcPr>
            <w:tcW w:w="2592" w:type="dxa"/>
            <w:vAlign w:val="center"/>
          </w:tcPr>
          <w:p w14:paraId="27189DA4">
            <w:pPr>
              <w:spacing w:line="400" w:lineRule="exact"/>
              <w:jc w:val="center"/>
              <w:rPr>
                <w:rFonts w:ascii="宋体" w:hAnsi="宋体" w:eastAsia="宋体" w:cs="Times New Roman"/>
                <w:b/>
                <w:szCs w:val="21"/>
              </w:rPr>
            </w:pPr>
            <w:r>
              <w:rPr>
                <w:rFonts w:hint="eastAsia" w:ascii="宋体" w:hAnsi="宋体" w:eastAsia="宋体" w:cs="Times New Roman"/>
                <w:b/>
                <w:szCs w:val="21"/>
              </w:rPr>
              <w:t>实现功能</w:t>
            </w:r>
          </w:p>
        </w:tc>
        <w:tc>
          <w:tcPr>
            <w:tcW w:w="1126" w:type="dxa"/>
            <w:vAlign w:val="center"/>
          </w:tcPr>
          <w:p w14:paraId="6A4C115A">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备注</w:t>
            </w:r>
          </w:p>
        </w:tc>
      </w:tr>
      <w:tr w14:paraId="3E7F1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1019" w:type="dxa"/>
            <w:vMerge w:val="restart"/>
            <w:vAlign w:val="center"/>
          </w:tcPr>
          <w:p w14:paraId="6802C7C1">
            <w:pPr>
              <w:spacing w:line="400" w:lineRule="exact"/>
              <w:jc w:val="center"/>
              <w:rPr>
                <w:rFonts w:ascii="宋体" w:hAnsi="宋体" w:eastAsia="宋体" w:cs="Times New Roman"/>
                <w:kern w:val="0"/>
                <w:szCs w:val="21"/>
              </w:rPr>
            </w:pPr>
            <w:r>
              <w:rPr>
                <w:rFonts w:hint="eastAsia" w:ascii="宋体" w:hAnsi="宋体" w:eastAsia="宋体" w:cs="Times New Roman"/>
                <w:kern w:val="0"/>
                <w:szCs w:val="21"/>
              </w:rPr>
              <w:t>1</w:t>
            </w:r>
          </w:p>
        </w:tc>
        <w:tc>
          <w:tcPr>
            <w:tcW w:w="2592" w:type="dxa"/>
            <w:vMerge w:val="restart"/>
            <w:vAlign w:val="center"/>
          </w:tcPr>
          <w:p w14:paraId="4E0D9488">
            <w:pPr>
              <w:spacing w:line="400" w:lineRule="exact"/>
              <w:jc w:val="center"/>
              <w:rPr>
                <w:rFonts w:ascii="宋体" w:hAnsi="宋体" w:eastAsia="宋体" w:cs="Times New Roman"/>
                <w:b/>
                <w:szCs w:val="21"/>
              </w:rPr>
            </w:pPr>
          </w:p>
        </w:tc>
        <w:tc>
          <w:tcPr>
            <w:tcW w:w="2594" w:type="dxa"/>
            <w:vAlign w:val="center"/>
          </w:tcPr>
          <w:p w14:paraId="07980142">
            <w:pPr>
              <w:spacing w:line="400" w:lineRule="exact"/>
              <w:jc w:val="center"/>
              <w:rPr>
                <w:rFonts w:ascii="宋体" w:hAnsi="宋体" w:eastAsia="宋体" w:cs="Times New Roman"/>
                <w:b/>
                <w:szCs w:val="21"/>
              </w:rPr>
            </w:pPr>
            <w:r>
              <w:rPr>
                <w:rFonts w:hint="eastAsia" w:ascii="宋体" w:hAnsi="宋体" w:eastAsia="宋体" w:cs="Times New Roman"/>
                <w:b/>
                <w:szCs w:val="21"/>
              </w:rPr>
              <w:t>……</w:t>
            </w:r>
          </w:p>
        </w:tc>
        <w:tc>
          <w:tcPr>
            <w:tcW w:w="2592" w:type="dxa"/>
            <w:vMerge w:val="restart"/>
            <w:vAlign w:val="center"/>
          </w:tcPr>
          <w:p w14:paraId="6D431AD7">
            <w:pPr>
              <w:spacing w:line="400" w:lineRule="exact"/>
              <w:jc w:val="center"/>
              <w:rPr>
                <w:rFonts w:ascii="宋体" w:hAnsi="宋体" w:eastAsia="宋体" w:cs="Times New Roman"/>
                <w:b/>
                <w:szCs w:val="21"/>
              </w:rPr>
            </w:pPr>
          </w:p>
        </w:tc>
        <w:tc>
          <w:tcPr>
            <w:tcW w:w="1126" w:type="dxa"/>
            <w:vMerge w:val="restart"/>
            <w:vAlign w:val="center"/>
          </w:tcPr>
          <w:p w14:paraId="5D696156">
            <w:pPr>
              <w:spacing w:line="400" w:lineRule="exact"/>
              <w:jc w:val="center"/>
              <w:rPr>
                <w:rFonts w:ascii="宋体" w:hAnsi="宋体" w:eastAsia="宋体" w:cs="Times New Roman"/>
                <w:b/>
                <w:szCs w:val="21"/>
              </w:rPr>
            </w:pPr>
          </w:p>
        </w:tc>
      </w:tr>
      <w:tr w14:paraId="038C7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1019" w:type="dxa"/>
            <w:vMerge w:val="continue"/>
            <w:vAlign w:val="center"/>
          </w:tcPr>
          <w:p w14:paraId="3C8C674C">
            <w:pPr>
              <w:spacing w:line="400" w:lineRule="exact"/>
              <w:jc w:val="center"/>
              <w:rPr>
                <w:rFonts w:ascii="宋体" w:hAnsi="宋体" w:eastAsia="宋体" w:cs="Times New Roman"/>
                <w:kern w:val="0"/>
                <w:szCs w:val="21"/>
              </w:rPr>
            </w:pPr>
          </w:p>
        </w:tc>
        <w:tc>
          <w:tcPr>
            <w:tcW w:w="2592" w:type="dxa"/>
            <w:vMerge w:val="continue"/>
            <w:vAlign w:val="center"/>
          </w:tcPr>
          <w:p w14:paraId="521BCCF4">
            <w:pPr>
              <w:spacing w:line="400" w:lineRule="exact"/>
              <w:jc w:val="center"/>
              <w:rPr>
                <w:rFonts w:ascii="宋体" w:hAnsi="宋体" w:eastAsia="宋体" w:cs="Times New Roman"/>
                <w:b/>
                <w:szCs w:val="21"/>
              </w:rPr>
            </w:pPr>
          </w:p>
        </w:tc>
        <w:tc>
          <w:tcPr>
            <w:tcW w:w="2594" w:type="dxa"/>
            <w:vAlign w:val="center"/>
          </w:tcPr>
          <w:p w14:paraId="12249565">
            <w:pPr>
              <w:spacing w:line="400" w:lineRule="exact"/>
              <w:jc w:val="center"/>
              <w:rPr>
                <w:rFonts w:ascii="宋体" w:hAnsi="宋体" w:eastAsia="宋体" w:cs="Times New Roman"/>
                <w:b/>
                <w:szCs w:val="21"/>
              </w:rPr>
            </w:pPr>
            <w:r>
              <w:rPr>
                <w:rFonts w:hint="eastAsia" w:ascii="宋体" w:hAnsi="宋体" w:eastAsia="宋体" w:cs="Times New Roman"/>
                <w:b/>
                <w:szCs w:val="21"/>
              </w:rPr>
              <w:t>……</w:t>
            </w:r>
          </w:p>
        </w:tc>
        <w:tc>
          <w:tcPr>
            <w:tcW w:w="2592" w:type="dxa"/>
            <w:vMerge w:val="continue"/>
            <w:vAlign w:val="center"/>
          </w:tcPr>
          <w:p w14:paraId="0EC8801C">
            <w:pPr>
              <w:spacing w:line="400" w:lineRule="exact"/>
              <w:jc w:val="center"/>
              <w:rPr>
                <w:rFonts w:ascii="宋体" w:hAnsi="宋体" w:eastAsia="宋体" w:cs="Times New Roman"/>
                <w:b/>
                <w:szCs w:val="21"/>
              </w:rPr>
            </w:pPr>
          </w:p>
        </w:tc>
        <w:tc>
          <w:tcPr>
            <w:tcW w:w="1126" w:type="dxa"/>
            <w:vMerge w:val="continue"/>
            <w:vAlign w:val="center"/>
          </w:tcPr>
          <w:p w14:paraId="340D0D0A">
            <w:pPr>
              <w:spacing w:line="400" w:lineRule="exact"/>
              <w:jc w:val="center"/>
              <w:rPr>
                <w:rFonts w:ascii="宋体" w:hAnsi="宋体" w:eastAsia="宋体" w:cs="Times New Roman"/>
                <w:b/>
                <w:szCs w:val="21"/>
              </w:rPr>
            </w:pPr>
          </w:p>
        </w:tc>
      </w:tr>
      <w:tr w14:paraId="086A2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1019" w:type="dxa"/>
            <w:vMerge w:val="restart"/>
            <w:vAlign w:val="center"/>
          </w:tcPr>
          <w:p w14:paraId="5F23B7A7">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2592" w:type="dxa"/>
            <w:vMerge w:val="restart"/>
            <w:vAlign w:val="center"/>
          </w:tcPr>
          <w:p w14:paraId="2B41482B">
            <w:pPr>
              <w:spacing w:line="400" w:lineRule="exact"/>
              <w:jc w:val="center"/>
              <w:rPr>
                <w:rFonts w:ascii="宋体" w:hAnsi="宋体" w:eastAsia="宋体" w:cs="Times New Roman"/>
                <w:b/>
                <w:szCs w:val="21"/>
              </w:rPr>
            </w:pPr>
          </w:p>
        </w:tc>
        <w:tc>
          <w:tcPr>
            <w:tcW w:w="2594" w:type="dxa"/>
            <w:vAlign w:val="center"/>
          </w:tcPr>
          <w:p w14:paraId="16AB8C90">
            <w:pPr>
              <w:spacing w:line="400" w:lineRule="exact"/>
              <w:jc w:val="center"/>
              <w:rPr>
                <w:rFonts w:ascii="宋体" w:hAnsi="宋体" w:eastAsia="宋体" w:cs="Times New Roman"/>
                <w:b/>
                <w:szCs w:val="21"/>
              </w:rPr>
            </w:pPr>
            <w:r>
              <w:rPr>
                <w:rFonts w:hint="eastAsia" w:ascii="宋体" w:hAnsi="宋体" w:eastAsia="宋体" w:cs="Times New Roman"/>
                <w:b/>
                <w:szCs w:val="21"/>
              </w:rPr>
              <w:t>……</w:t>
            </w:r>
          </w:p>
        </w:tc>
        <w:tc>
          <w:tcPr>
            <w:tcW w:w="2592" w:type="dxa"/>
            <w:vMerge w:val="restart"/>
            <w:vAlign w:val="center"/>
          </w:tcPr>
          <w:p w14:paraId="4E866EB2">
            <w:pPr>
              <w:spacing w:line="400" w:lineRule="exact"/>
              <w:jc w:val="center"/>
              <w:rPr>
                <w:rFonts w:ascii="宋体" w:hAnsi="宋体" w:eastAsia="宋体" w:cs="Times New Roman"/>
                <w:b/>
                <w:szCs w:val="21"/>
              </w:rPr>
            </w:pPr>
          </w:p>
        </w:tc>
        <w:tc>
          <w:tcPr>
            <w:tcW w:w="1126" w:type="dxa"/>
            <w:vMerge w:val="restart"/>
            <w:vAlign w:val="center"/>
          </w:tcPr>
          <w:p w14:paraId="404E521F">
            <w:pPr>
              <w:spacing w:line="400" w:lineRule="exact"/>
              <w:jc w:val="center"/>
              <w:rPr>
                <w:rFonts w:ascii="宋体" w:hAnsi="宋体" w:eastAsia="宋体" w:cs="Times New Roman"/>
                <w:b/>
                <w:szCs w:val="21"/>
              </w:rPr>
            </w:pPr>
          </w:p>
        </w:tc>
      </w:tr>
      <w:tr w14:paraId="162C9B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1019" w:type="dxa"/>
            <w:vMerge w:val="continue"/>
            <w:vAlign w:val="center"/>
          </w:tcPr>
          <w:p w14:paraId="021F6466">
            <w:pPr>
              <w:spacing w:line="400" w:lineRule="exact"/>
              <w:jc w:val="center"/>
              <w:rPr>
                <w:rFonts w:ascii="宋体" w:hAnsi="宋体" w:eastAsia="宋体" w:cs="Times New Roman"/>
                <w:szCs w:val="21"/>
              </w:rPr>
            </w:pPr>
          </w:p>
        </w:tc>
        <w:tc>
          <w:tcPr>
            <w:tcW w:w="2592" w:type="dxa"/>
            <w:vMerge w:val="continue"/>
            <w:vAlign w:val="center"/>
          </w:tcPr>
          <w:p w14:paraId="409C78EF">
            <w:pPr>
              <w:spacing w:line="400" w:lineRule="exact"/>
              <w:jc w:val="center"/>
              <w:rPr>
                <w:rFonts w:ascii="宋体" w:hAnsi="宋体" w:eastAsia="宋体" w:cs="Times New Roman"/>
                <w:b/>
                <w:szCs w:val="21"/>
              </w:rPr>
            </w:pPr>
          </w:p>
        </w:tc>
        <w:tc>
          <w:tcPr>
            <w:tcW w:w="2594" w:type="dxa"/>
            <w:vAlign w:val="center"/>
          </w:tcPr>
          <w:p w14:paraId="1D86218C">
            <w:pPr>
              <w:spacing w:line="400" w:lineRule="exact"/>
              <w:jc w:val="center"/>
              <w:rPr>
                <w:rFonts w:ascii="宋体" w:hAnsi="宋体" w:eastAsia="宋体" w:cs="Times New Roman"/>
                <w:b/>
                <w:szCs w:val="21"/>
              </w:rPr>
            </w:pPr>
            <w:r>
              <w:rPr>
                <w:rFonts w:hint="eastAsia" w:ascii="宋体" w:hAnsi="宋体" w:eastAsia="宋体" w:cs="Times New Roman"/>
                <w:b/>
                <w:szCs w:val="21"/>
              </w:rPr>
              <w:t>……</w:t>
            </w:r>
          </w:p>
        </w:tc>
        <w:tc>
          <w:tcPr>
            <w:tcW w:w="2592" w:type="dxa"/>
            <w:vMerge w:val="continue"/>
            <w:vAlign w:val="center"/>
          </w:tcPr>
          <w:p w14:paraId="5C0ED562">
            <w:pPr>
              <w:spacing w:line="400" w:lineRule="exact"/>
              <w:jc w:val="center"/>
              <w:rPr>
                <w:rFonts w:ascii="宋体" w:hAnsi="宋体" w:eastAsia="宋体" w:cs="Times New Roman"/>
                <w:b/>
                <w:szCs w:val="21"/>
              </w:rPr>
            </w:pPr>
          </w:p>
        </w:tc>
        <w:tc>
          <w:tcPr>
            <w:tcW w:w="1126" w:type="dxa"/>
            <w:vMerge w:val="continue"/>
            <w:vAlign w:val="center"/>
          </w:tcPr>
          <w:p w14:paraId="5EF66AB2">
            <w:pPr>
              <w:spacing w:line="400" w:lineRule="exact"/>
              <w:jc w:val="center"/>
              <w:rPr>
                <w:rFonts w:ascii="宋体" w:hAnsi="宋体" w:eastAsia="宋体" w:cs="Times New Roman"/>
                <w:b/>
                <w:szCs w:val="21"/>
              </w:rPr>
            </w:pPr>
          </w:p>
        </w:tc>
      </w:tr>
      <w:tr w14:paraId="3D8009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1019" w:type="dxa"/>
            <w:vMerge w:val="restart"/>
            <w:vAlign w:val="center"/>
          </w:tcPr>
          <w:p w14:paraId="7E1ED903">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2592" w:type="dxa"/>
            <w:vMerge w:val="restart"/>
            <w:vAlign w:val="center"/>
          </w:tcPr>
          <w:p w14:paraId="2B28C8CF">
            <w:pPr>
              <w:spacing w:line="400" w:lineRule="exact"/>
              <w:jc w:val="center"/>
              <w:rPr>
                <w:rFonts w:ascii="宋体" w:hAnsi="宋体" w:eastAsia="宋体" w:cs="Times New Roman"/>
                <w:b/>
                <w:szCs w:val="21"/>
              </w:rPr>
            </w:pPr>
          </w:p>
        </w:tc>
        <w:tc>
          <w:tcPr>
            <w:tcW w:w="2594" w:type="dxa"/>
            <w:vAlign w:val="center"/>
          </w:tcPr>
          <w:p w14:paraId="548A71E4">
            <w:pPr>
              <w:spacing w:line="400" w:lineRule="exact"/>
              <w:jc w:val="center"/>
              <w:rPr>
                <w:rFonts w:ascii="宋体" w:hAnsi="宋体" w:eastAsia="宋体" w:cs="Times New Roman"/>
                <w:b/>
                <w:szCs w:val="21"/>
              </w:rPr>
            </w:pPr>
            <w:r>
              <w:rPr>
                <w:rFonts w:hint="eastAsia" w:ascii="宋体" w:hAnsi="宋体" w:eastAsia="宋体" w:cs="Times New Roman"/>
                <w:b/>
                <w:szCs w:val="21"/>
              </w:rPr>
              <w:t>……</w:t>
            </w:r>
          </w:p>
        </w:tc>
        <w:tc>
          <w:tcPr>
            <w:tcW w:w="2592" w:type="dxa"/>
            <w:vMerge w:val="restart"/>
            <w:vAlign w:val="center"/>
          </w:tcPr>
          <w:p w14:paraId="3A52EBF6">
            <w:pPr>
              <w:spacing w:line="400" w:lineRule="exact"/>
              <w:jc w:val="center"/>
              <w:rPr>
                <w:rFonts w:ascii="宋体" w:hAnsi="宋体" w:eastAsia="宋体" w:cs="Times New Roman"/>
                <w:b/>
                <w:szCs w:val="21"/>
              </w:rPr>
            </w:pPr>
          </w:p>
        </w:tc>
        <w:tc>
          <w:tcPr>
            <w:tcW w:w="1126" w:type="dxa"/>
            <w:vMerge w:val="restart"/>
            <w:vAlign w:val="center"/>
          </w:tcPr>
          <w:p w14:paraId="34A7BAD5">
            <w:pPr>
              <w:spacing w:line="400" w:lineRule="exact"/>
              <w:jc w:val="center"/>
              <w:rPr>
                <w:rFonts w:ascii="宋体" w:hAnsi="宋体" w:eastAsia="宋体" w:cs="Times New Roman"/>
                <w:b/>
                <w:szCs w:val="21"/>
              </w:rPr>
            </w:pPr>
          </w:p>
        </w:tc>
      </w:tr>
      <w:tr w14:paraId="2D81A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0" w:hRule="atLeast"/>
          <w:jc w:val="center"/>
        </w:trPr>
        <w:tc>
          <w:tcPr>
            <w:tcW w:w="1019" w:type="dxa"/>
            <w:vMerge w:val="continue"/>
            <w:vAlign w:val="center"/>
          </w:tcPr>
          <w:p w14:paraId="78BF95B6">
            <w:pPr>
              <w:spacing w:line="400" w:lineRule="exact"/>
              <w:jc w:val="center"/>
              <w:rPr>
                <w:rFonts w:ascii="宋体" w:hAnsi="宋体" w:eastAsia="宋体" w:cs="Times New Roman"/>
                <w:szCs w:val="21"/>
              </w:rPr>
            </w:pPr>
          </w:p>
        </w:tc>
        <w:tc>
          <w:tcPr>
            <w:tcW w:w="2592" w:type="dxa"/>
            <w:vMerge w:val="continue"/>
            <w:vAlign w:val="center"/>
          </w:tcPr>
          <w:p w14:paraId="510F3B23">
            <w:pPr>
              <w:spacing w:line="400" w:lineRule="exact"/>
              <w:jc w:val="center"/>
              <w:rPr>
                <w:rFonts w:ascii="宋体" w:hAnsi="宋体" w:eastAsia="宋体" w:cs="Times New Roman"/>
                <w:b/>
                <w:szCs w:val="21"/>
              </w:rPr>
            </w:pPr>
          </w:p>
        </w:tc>
        <w:tc>
          <w:tcPr>
            <w:tcW w:w="2594" w:type="dxa"/>
            <w:vAlign w:val="center"/>
          </w:tcPr>
          <w:p w14:paraId="429BE411">
            <w:pPr>
              <w:spacing w:line="400" w:lineRule="exact"/>
              <w:jc w:val="center"/>
              <w:rPr>
                <w:rFonts w:ascii="宋体" w:hAnsi="宋体" w:eastAsia="宋体" w:cs="Times New Roman"/>
                <w:b/>
                <w:szCs w:val="21"/>
              </w:rPr>
            </w:pPr>
            <w:r>
              <w:rPr>
                <w:rFonts w:hint="eastAsia" w:ascii="宋体" w:hAnsi="宋体" w:eastAsia="宋体" w:cs="Times New Roman"/>
                <w:b/>
                <w:szCs w:val="21"/>
              </w:rPr>
              <w:t>……</w:t>
            </w:r>
          </w:p>
        </w:tc>
        <w:tc>
          <w:tcPr>
            <w:tcW w:w="2592" w:type="dxa"/>
            <w:vMerge w:val="continue"/>
            <w:vAlign w:val="center"/>
          </w:tcPr>
          <w:p w14:paraId="6E87B031">
            <w:pPr>
              <w:spacing w:line="400" w:lineRule="exact"/>
              <w:jc w:val="center"/>
              <w:rPr>
                <w:rFonts w:ascii="宋体" w:hAnsi="宋体" w:eastAsia="宋体" w:cs="Times New Roman"/>
                <w:b/>
                <w:szCs w:val="21"/>
              </w:rPr>
            </w:pPr>
          </w:p>
        </w:tc>
        <w:tc>
          <w:tcPr>
            <w:tcW w:w="1126" w:type="dxa"/>
            <w:vMerge w:val="continue"/>
            <w:vAlign w:val="center"/>
          </w:tcPr>
          <w:p w14:paraId="586559BE">
            <w:pPr>
              <w:spacing w:line="400" w:lineRule="exact"/>
              <w:jc w:val="center"/>
              <w:rPr>
                <w:rFonts w:ascii="宋体" w:hAnsi="宋体" w:eastAsia="宋体" w:cs="Times New Roman"/>
                <w:b/>
                <w:szCs w:val="21"/>
              </w:rPr>
            </w:pPr>
          </w:p>
        </w:tc>
      </w:tr>
      <w:tr w14:paraId="15A1AF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1019" w:type="dxa"/>
            <w:vAlign w:val="center"/>
          </w:tcPr>
          <w:p w14:paraId="3B6F4842">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2592" w:type="dxa"/>
            <w:vAlign w:val="center"/>
          </w:tcPr>
          <w:p w14:paraId="0BAC0B4E">
            <w:pPr>
              <w:spacing w:line="400" w:lineRule="exact"/>
              <w:jc w:val="center"/>
              <w:rPr>
                <w:rFonts w:ascii="宋体" w:hAnsi="宋体" w:eastAsia="宋体" w:cs="Times New Roman"/>
                <w:szCs w:val="21"/>
              </w:rPr>
            </w:pPr>
          </w:p>
        </w:tc>
        <w:tc>
          <w:tcPr>
            <w:tcW w:w="2594" w:type="dxa"/>
            <w:vAlign w:val="center"/>
          </w:tcPr>
          <w:p w14:paraId="1249F6EA">
            <w:pPr>
              <w:spacing w:line="400" w:lineRule="exact"/>
              <w:jc w:val="center"/>
              <w:rPr>
                <w:rFonts w:ascii="宋体" w:hAnsi="宋体" w:eastAsia="宋体" w:cs="Times New Roman"/>
                <w:szCs w:val="21"/>
              </w:rPr>
            </w:pPr>
            <w:r>
              <w:rPr>
                <w:rFonts w:hint="eastAsia" w:ascii="宋体" w:hAnsi="宋体" w:eastAsia="宋体" w:cs="Times New Roman"/>
                <w:b/>
                <w:szCs w:val="21"/>
              </w:rPr>
              <w:t>……</w:t>
            </w:r>
          </w:p>
        </w:tc>
        <w:tc>
          <w:tcPr>
            <w:tcW w:w="2592" w:type="dxa"/>
            <w:vAlign w:val="center"/>
          </w:tcPr>
          <w:p w14:paraId="6DD1BD0E">
            <w:pPr>
              <w:spacing w:line="400" w:lineRule="exact"/>
              <w:jc w:val="center"/>
              <w:rPr>
                <w:rFonts w:ascii="宋体" w:hAnsi="宋体" w:eastAsia="宋体" w:cs="Times New Roman"/>
                <w:szCs w:val="21"/>
              </w:rPr>
            </w:pPr>
          </w:p>
        </w:tc>
        <w:tc>
          <w:tcPr>
            <w:tcW w:w="1126" w:type="dxa"/>
            <w:vAlign w:val="center"/>
          </w:tcPr>
          <w:p w14:paraId="6AC769D7">
            <w:pPr>
              <w:spacing w:line="400" w:lineRule="exact"/>
              <w:jc w:val="center"/>
              <w:rPr>
                <w:rFonts w:ascii="宋体" w:hAnsi="宋体" w:eastAsia="宋体" w:cs="Times New Roman"/>
                <w:szCs w:val="21"/>
              </w:rPr>
            </w:pPr>
          </w:p>
        </w:tc>
      </w:tr>
    </w:tbl>
    <w:p w14:paraId="1A8BD18A">
      <w:pPr>
        <w:spacing w:line="400" w:lineRule="exact"/>
        <w:jc w:val="center"/>
        <w:outlineLvl w:val="1"/>
        <w:rPr>
          <w:rFonts w:ascii="黑体" w:hAnsi="Calibri" w:eastAsia="黑体" w:cs="Times New Roman"/>
          <w:sz w:val="28"/>
          <w:szCs w:val="28"/>
        </w:rPr>
      </w:pPr>
    </w:p>
    <w:p w14:paraId="5C4B3F52">
      <w:pPr>
        <w:spacing w:line="400" w:lineRule="exact"/>
        <w:rPr>
          <w:rFonts w:ascii="宋体" w:hAnsi="宋体" w:eastAsia="宋体" w:cs="Times New Roman"/>
          <w:szCs w:val="21"/>
        </w:rPr>
      </w:pPr>
      <w:r>
        <w:rPr>
          <w:rFonts w:hint="eastAsia" w:ascii="宋体" w:hAnsi="宋体" w:eastAsia="宋体" w:cs="Times New Roman"/>
          <w:szCs w:val="21"/>
        </w:rPr>
        <w:t>注：1、所报产品的各项指标必须等于或大于采购文件需求中所列要求。</w:t>
      </w:r>
    </w:p>
    <w:p w14:paraId="3520B4C4">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2、请各投标单位根据本项目的相关需求，提出符合实际的报价明细，偏离或补充之处请作重点说明。</w:t>
      </w:r>
    </w:p>
    <w:p w14:paraId="2B7FCA18">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3、本表可根据需要自行添行。</w:t>
      </w:r>
    </w:p>
    <w:p w14:paraId="4675508E">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4、因表述含糊导致的评审风险将由投标人承担。（必须详细填写品牌、型号。）</w:t>
      </w:r>
    </w:p>
    <w:p w14:paraId="46350505">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5、如有需要说明的事项，请在备注中列明。</w:t>
      </w:r>
    </w:p>
    <w:p w14:paraId="635BB284">
      <w:pPr>
        <w:spacing w:line="400" w:lineRule="exact"/>
        <w:ind w:firstLine="3600" w:firstLineChars="1500"/>
        <w:jc w:val="left"/>
        <w:rPr>
          <w:rFonts w:ascii="宋体" w:hAnsi="宋体" w:eastAsia="宋体" w:cs="Times New Roman"/>
          <w:bCs/>
          <w:sz w:val="24"/>
          <w:szCs w:val="24"/>
        </w:rPr>
      </w:pPr>
    </w:p>
    <w:p w14:paraId="35DD7107">
      <w:pPr>
        <w:spacing w:line="400" w:lineRule="exact"/>
        <w:ind w:firstLine="3600" w:firstLineChars="1500"/>
        <w:jc w:val="left"/>
        <w:rPr>
          <w:rFonts w:ascii="宋体" w:hAnsi="宋体" w:eastAsia="宋体" w:cs="Times New Roman"/>
          <w:bCs/>
          <w:sz w:val="24"/>
          <w:szCs w:val="24"/>
        </w:rPr>
      </w:pPr>
    </w:p>
    <w:p w14:paraId="1C46BDA3">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757C363C">
      <w:pPr>
        <w:spacing w:line="400" w:lineRule="exact"/>
        <w:ind w:firstLine="3600" w:firstLineChars="1500"/>
        <w:jc w:val="left"/>
        <w:rPr>
          <w:rFonts w:ascii="宋体" w:hAnsi="宋体" w:eastAsia="宋体" w:cs="Times New Roman"/>
          <w:bCs/>
          <w:sz w:val="24"/>
          <w:szCs w:val="24"/>
        </w:rPr>
      </w:pPr>
    </w:p>
    <w:p w14:paraId="67DF4737">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2C0A1DBB">
      <w:pPr>
        <w:spacing w:line="360" w:lineRule="exact"/>
        <w:jc w:val="center"/>
        <w:rPr>
          <w:rFonts w:ascii="黑体" w:eastAsia="黑体"/>
          <w:sz w:val="28"/>
          <w:szCs w:val="28"/>
        </w:rPr>
      </w:pPr>
    </w:p>
    <w:p w14:paraId="4D06AA8D">
      <w:pPr>
        <w:spacing w:line="360" w:lineRule="exact"/>
        <w:jc w:val="center"/>
        <w:rPr>
          <w:rFonts w:ascii="黑体" w:eastAsia="黑体"/>
          <w:sz w:val="28"/>
          <w:szCs w:val="28"/>
        </w:rPr>
      </w:pPr>
    </w:p>
    <w:p w14:paraId="13C9D1BF">
      <w:pPr>
        <w:spacing w:line="360" w:lineRule="exact"/>
        <w:jc w:val="center"/>
        <w:rPr>
          <w:rFonts w:ascii="黑体" w:eastAsia="黑体"/>
          <w:sz w:val="28"/>
          <w:szCs w:val="28"/>
        </w:rPr>
      </w:pPr>
    </w:p>
    <w:p w14:paraId="40803CCA">
      <w:pPr>
        <w:spacing w:line="360" w:lineRule="exact"/>
        <w:jc w:val="center"/>
        <w:rPr>
          <w:rFonts w:ascii="黑体" w:eastAsia="黑体"/>
          <w:sz w:val="28"/>
          <w:szCs w:val="28"/>
        </w:rPr>
      </w:pPr>
    </w:p>
    <w:p w14:paraId="2FD5894F">
      <w:pPr>
        <w:spacing w:line="360" w:lineRule="exact"/>
        <w:jc w:val="both"/>
        <w:rPr>
          <w:rFonts w:ascii="黑体" w:eastAsia="黑体"/>
          <w:sz w:val="28"/>
          <w:szCs w:val="28"/>
        </w:rPr>
      </w:pPr>
    </w:p>
    <w:p w14:paraId="2E017889">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0979FBA3">
      <w:pPr>
        <w:spacing w:line="360" w:lineRule="exact"/>
        <w:jc w:val="center"/>
        <w:rPr>
          <w:rFonts w:hint="eastAsia" w:ascii="宋体" w:hAnsi="宋体"/>
          <w:b/>
          <w:sz w:val="28"/>
          <w:szCs w:val="28"/>
        </w:rPr>
      </w:pPr>
    </w:p>
    <w:p w14:paraId="27B743DB">
      <w:pPr>
        <w:spacing w:line="360" w:lineRule="exact"/>
        <w:jc w:val="center"/>
        <w:rPr>
          <w:rFonts w:hint="eastAsia" w:ascii="宋体" w:hAnsi="宋体"/>
          <w:b/>
          <w:sz w:val="28"/>
          <w:szCs w:val="28"/>
        </w:rPr>
      </w:pPr>
      <w:r>
        <w:rPr>
          <w:rFonts w:hint="eastAsia" w:ascii="宋体" w:hAnsi="宋体"/>
          <w:b/>
          <w:sz w:val="28"/>
          <w:szCs w:val="28"/>
        </w:rPr>
        <w:t>（一）商务要求响应及偏离表</w:t>
      </w:r>
    </w:p>
    <w:tbl>
      <w:tblPr>
        <w:tblStyle w:val="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DC466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3CB2DF68">
            <w:pPr>
              <w:spacing w:line="360" w:lineRule="exact"/>
              <w:jc w:val="center"/>
              <w:rPr>
                <w:rFonts w:hint="eastAsia" w:ascii="宋体" w:hAnsi="宋体"/>
                <w:sz w:val="24"/>
              </w:rPr>
            </w:pPr>
            <w:r>
              <w:rPr>
                <w:rFonts w:hint="eastAsia" w:ascii="宋体" w:hAnsi="宋体"/>
                <w:sz w:val="24"/>
              </w:rPr>
              <w:t>序号</w:t>
            </w:r>
          </w:p>
        </w:tc>
        <w:tc>
          <w:tcPr>
            <w:tcW w:w="2415" w:type="dxa"/>
            <w:vAlign w:val="center"/>
          </w:tcPr>
          <w:p w14:paraId="3531711F">
            <w:pPr>
              <w:spacing w:line="360" w:lineRule="exact"/>
              <w:jc w:val="center"/>
              <w:rPr>
                <w:rFonts w:hint="eastAsia" w:ascii="宋体" w:hAnsi="宋体"/>
                <w:sz w:val="24"/>
              </w:rPr>
            </w:pPr>
            <w:r>
              <w:rPr>
                <w:rFonts w:hint="eastAsia" w:ascii="宋体" w:hAnsi="宋体"/>
                <w:sz w:val="24"/>
              </w:rPr>
              <w:t>招标文件</w:t>
            </w:r>
          </w:p>
          <w:p w14:paraId="44CD9205">
            <w:pPr>
              <w:spacing w:line="360" w:lineRule="exact"/>
              <w:jc w:val="center"/>
              <w:rPr>
                <w:rFonts w:hint="eastAsia" w:ascii="宋体" w:hAnsi="宋体"/>
                <w:sz w:val="24"/>
              </w:rPr>
            </w:pPr>
            <w:r>
              <w:rPr>
                <w:rFonts w:hint="eastAsia" w:ascii="宋体" w:hAnsi="宋体"/>
                <w:sz w:val="24"/>
              </w:rPr>
              <w:t>商务要求</w:t>
            </w:r>
          </w:p>
        </w:tc>
        <w:tc>
          <w:tcPr>
            <w:tcW w:w="2308" w:type="dxa"/>
            <w:vAlign w:val="center"/>
          </w:tcPr>
          <w:p w14:paraId="1D67A8E7">
            <w:pPr>
              <w:spacing w:line="360" w:lineRule="exact"/>
              <w:jc w:val="center"/>
              <w:rPr>
                <w:rFonts w:hint="eastAsia" w:ascii="宋体" w:hAnsi="宋体"/>
                <w:sz w:val="24"/>
              </w:rPr>
            </w:pPr>
            <w:r>
              <w:rPr>
                <w:rFonts w:hint="eastAsia" w:ascii="宋体" w:hAnsi="宋体"/>
                <w:sz w:val="24"/>
              </w:rPr>
              <w:t>投标文件</w:t>
            </w:r>
          </w:p>
          <w:p w14:paraId="2CC76CA7">
            <w:pPr>
              <w:spacing w:line="360" w:lineRule="exact"/>
              <w:jc w:val="center"/>
              <w:rPr>
                <w:rFonts w:hint="eastAsia" w:ascii="宋体" w:hAnsi="宋体"/>
                <w:sz w:val="24"/>
              </w:rPr>
            </w:pPr>
            <w:r>
              <w:rPr>
                <w:rFonts w:hint="eastAsia" w:ascii="宋体" w:hAnsi="宋体"/>
                <w:sz w:val="24"/>
              </w:rPr>
              <w:t>商务规范描述</w:t>
            </w:r>
          </w:p>
        </w:tc>
        <w:tc>
          <w:tcPr>
            <w:tcW w:w="1713" w:type="dxa"/>
            <w:vAlign w:val="center"/>
          </w:tcPr>
          <w:p w14:paraId="79A00820">
            <w:pPr>
              <w:spacing w:line="360" w:lineRule="exact"/>
              <w:jc w:val="center"/>
              <w:rPr>
                <w:rFonts w:hint="eastAsia" w:ascii="宋体" w:hAnsi="宋体"/>
                <w:sz w:val="24"/>
              </w:rPr>
            </w:pPr>
            <w:r>
              <w:rPr>
                <w:rFonts w:hint="eastAsia" w:ascii="宋体" w:hAnsi="宋体"/>
                <w:sz w:val="24"/>
              </w:rPr>
              <w:t>有无偏离</w:t>
            </w:r>
          </w:p>
        </w:tc>
        <w:tc>
          <w:tcPr>
            <w:tcW w:w="1911" w:type="dxa"/>
            <w:vAlign w:val="center"/>
          </w:tcPr>
          <w:p w14:paraId="0B649C14">
            <w:pPr>
              <w:spacing w:line="360" w:lineRule="exact"/>
              <w:jc w:val="center"/>
              <w:rPr>
                <w:rFonts w:hint="eastAsia" w:ascii="宋体" w:hAnsi="宋体"/>
                <w:sz w:val="24"/>
              </w:rPr>
            </w:pPr>
            <w:r>
              <w:rPr>
                <w:rFonts w:hint="eastAsia" w:ascii="宋体" w:hAnsi="宋体"/>
                <w:sz w:val="24"/>
              </w:rPr>
              <w:t>偏离内容及原因</w:t>
            </w:r>
          </w:p>
        </w:tc>
      </w:tr>
      <w:tr w14:paraId="3E71B9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2A9E2BA">
            <w:pPr>
              <w:spacing w:line="360" w:lineRule="exact"/>
              <w:jc w:val="center"/>
              <w:rPr>
                <w:rFonts w:hint="eastAsia" w:ascii="宋体" w:hAnsi="宋体"/>
                <w:sz w:val="24"/>
              </w:rPr>
            </w:pPr>
            <w:r>
              <w:rPr>
                <w:rFonts w:hint="eastAsia" w:ascii="宋体" w:hAnsi="宋体"/>
                <w:sz w:val="24"/>
              </w:rPr>
              <w:t>1</w:t>
            </w:r>
          </w:p>
        </w:tc>
        <w:tc>
          <w:tcPr>
            <w:tcW w:w="2415" w:type="dxa"/>
            <w:vAlign w:val="center"/>
          </w:tcPr>
          <w:p w14:paraId="2A6BE23F">
            <w:pPr>
              <w:spacing w:line="360" w:lineRule="exact"/>
              <w:jc w:val="center"/>
              <w:rPr>
                <w:rFonts w:hint="eastAsia" w:ascii="宋体" w:hAnsi="宋体"/>
                <w:sz w:val="24"/>
              </w:rPr>
            </w:pPr>
          </w:p>
        </w:tc>
        <w:tc>
          <w:tcPr>
            <w:tcW w:w="2308" w:type="dxa"/>
            <w:vAlign w:val="center"/>
          </w:tcPr>
          <w:p w14:paraId="07D35B37">
            <w:pPr>
              <w:spacing w:line="360" w:lineRule="exact"/>
              <w:jc w:val="center"/>
              <w:rPr>
                <w:rFonts w:hint="eastAsia" w:ascii="宋体" w:hAnsi="宋体"/>
                <w:sz w:val="24"/>
              </w:rPr>
            </w:pPr>
          </w:p>
        </w:tc>
        <w:tc>
          <w:tcPr>
            <w:tcW w:w="1713" w:type="dxa"/>
            <w:vAlign w:val="center"/>
          </w:tcPr>
          <w:p w14:paraId="525EF5AA">
            <w:pPr>
              <w:spacing w:line="360" w:lineRule="exact"/>
              <w:jc w:val="center"/>
              <w:rPr>
                <w:rFonts w:hint="eastAsia" w:ascii="宋体" w:hAnsi="宋体"/>
                <w:sz w:val="24"/>
              </w:rPr>
            </w:pPr>
          </w:p>
        </w:tc>
        <w:tc>
          <w:tcPr>
            <w:tcW w:w="1911" w:type="dxa"/>
            <w:vAlign w:val="center"/>
          </w:tcPr>
          <w:p w14:paraId="20036CCD">
            <w:pPr>
              <w:spacing w:line="360" w:lineRule="exact"/>
              <w:jc w:val="center"/>
              <w:rPr>
                <w:rFonts w:hint="eastAsia" w:ascii="宋体" w:hAnsi="宋体"/>
                <w:sz w:val="24"/>
              </w:rPr>
            </w:pPr>
          </w:p>
        </w:tc>
      </w:tr>
      <w:tr w14:paraId="039883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BE588B0">
            <w:pPr>
              <w:spacing w:line="360" w:lineRule="exact"/>
              <w:jc w:val="center"/>
              <w:rPr>
                <w:rFonts w:hint="eastAsia" w:ascii="宋体" w:hAnsi="宋体"/>
                <w:sz w:val="24"/>
              </w:rPr>
            </w:pPr>
            <w:r>
              <w:rPr>
                <w:rFonts w:hint="eastAsia" w:ascii="宋体" w:hAnsi="宋体"/>
                <w:sz w:val="24"/>
              </w:rPr>
              <w:t>2</w:t>
            </w:r>
          </w:p>
        </w:tc>
        <w:tc>
          <w:tcPr>
            <w:tcW w:w="2415" w:type="dxa"/>
            <w:vAlign w:val="center"/>
          </w:tcPr>
          <w:p w14:paraId="1FB99C16">
            <w:pPr>
              <w:spacing w:line="360" w:lineRule="exact"/>
              <w:jc w:val="center"/>
              <w:rPr>
                <w:rFonts w:hint="eastAsia" w:ascii="宋体" w:hAnsi="宋体"/>
                <w:sz w:val="24"/>
              </w:rPr>
            </w:pPr>
          </w:p>
        </w:tc>
        <w:tc>
          <w:tcPr>
            <w:tcW w:w="2308" w:type="dxa"/>
            <w:vAlign w:val="center"/>
          </w:tcPr>
          <w:p w14:paraId="2EA5AACC">
            <w:pPr>
              <w:spacing w:line="360" w:lineRule="exact"/>
              <w:jc w:val="center"/>
              <w:rPr>
                <w:rFonts w:hint="eastAsia" w:ascii="宋体" w:hAnsi="宋体"/>
                <w:sz w:val="24"/>
              </w:rPr>
            </w:pPr>
          </w:p>
        </w:tc>
        <w:tc>
          <w:tcPr>
            <w:tcW w:w="1713" w:type="dxa"/>
            <w:vAlign w:val="center"/>
          </w:tcPr>
          <w:p w14:paraId="24960D6E">
            <w:pPr>
              <w:spacing w:line="360" w:lineRule="exact"/>
              <w:jc w:val="center"/>
              <w:rPr>
                <w:rFonts w:hint="eastAsia" w:ascii="宋体" w:hAnsi="宋体"/>
                <w:sz w:val="24"/>
              </w:rPr>
            </w:pPr>
          </w:p>
        </w:tc>
        <w:tc>
          <w:tcPr>
            <w:tcW w:w="1911" w:type="dxa"/>
            <w:vAlign w:val="center"/>
          </w:tcPr>
          <w:p w14:paraId="2B8E0D14">
            <w:pPr>
              <w:spacing w:line="360" w:lineRule="exact"/>
              <w:jc w:val="center"/>
              <w:rPr>
                <w:rFonts w:hint="eastAsia" w:ascii="宋体" w:hAnsi="宋体"/>
                <w:sz w:val="24"/>
              </w:rPr>
            </w:pPr>
          </w:p>
        </w:tc>
      </w:tr>
      <w:tr w14:paraId="40401D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CEB0159">
            <w:pPr>
              <w:spacing w:line="360" w:lineRule="exact"/>
              <w:jc w:val="center"/>
              <w:rPr>
                <w:rFonts w:hint="eastAsia" w:ascii="宋体" w:hAnsi="宋体"/>
                <w:sz w:val="24"/>
              </w:rPr>
            </w:pPr>
            <w:r>
              <w:rPr>
                <w:rFonts w:hint="eastAsia" w:ascii="宋体" w:hAnsi="宋体"/>
                <w:sz w:val="24"/>
              </w:rPr>
              <w:t>3</w:t>
            </w:r>
          </w:p>
        </w:tc>
        <w:tc>
          <w:tcPr>
            <w:tcW w:w="2415" w:type="dxa"/>
            <w:vAlign w:val="center"/>
          </w:tcPr>
          <w:p w14:paraId="2E9F78F1">
            <w:pPr>
              <w:spacing w:line="360" w:lineRule="exact"/>
              <w:jc w:val="center"/>
              <w:rPr>
                <w:rFonts w:hint="eastAsia" w:ascii="宋体" w:hAnsi="宋体"/>
                <w:sz w:val="24"/>
              </w:rPr>
            </w:pPr>
          </w:p>
        </w:tc>
        <w:tc>
          <w:tcPr>
            <w:tcW w:w="2308" w:type="dxa"/>
            <w:vAlign w:val="center"/>
          </w:tcPr>
          <w:p w14:paraId="36EF8593">
            <w:pPr>
              <w:spacing w:line="360" w:lineRule="exact"/>
              <w:jc w:val="center"/>
              <w:rPr>
                <w:rFonts w:hint="eastAsia" w:ascii="宋体" w:hAnsi="宋体"/>
                <w:sz w:val="24"/>
              </w:rPr>
            </w:pPr>
          </w:p>
        </w:tc>
        <w:tc>
          <w:tcPr>
            <w:tcW w:w="1713" w:type="dxa"/>
            <w:vAlign w:val="center"/>
          </w:tcPr>
          <w:p w14:paraId="1DE431F2">
            <w:pPr>
              <w:spacing w:line="360" w:lineRule="exact"/>
              <w:jc w:val="center"/>
              <w:rPr>
                <w:rFonts w:hint="eastAsia" w:ascii="宋体" w:hAnsi="宋体"/>
                <w:sz w:val="24"/>
              </w:rPr>
            </w:pPr>
          </w:p>
        </w:tc>
        <w:tc>
          <w:tcPr>
            <w:tcW w:w="1911" w:type="dxa"/>
            <w:vAlign w:val="center"/>
          </w:tcPr>
          <w:p w14:paraId="565CC6B6">
            <w:pPr>
              <w:spacing w:line="360" w:lineRule="exact"/>
              <w:jc w:val="center"/>
              <w:rPr>
                <w:rFonts w:hint="eastAsia" w:ascii="宋体" w:hAnsi="宋体"/>
                <w:sz w:val="24"/>
              </w:rPr>
            </w:pPr>
          </w:p>
        </w:tc>
      </w:tr>
      <w:tr w14:paraId="4E9FD0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6CB65FF">
            <w:pPr>
              <w:spacing w:line="360" w:lineRule="exact"/>
              <w:jc w:val="center"/>
              <w:rPr>
                <w:rFonts w:hint="eastAsia" w:ascii="宋体" w:hAnsi="宋体"/>
                <w:sz w:val="24"/>
              </w:rPr>
            </w:pPr>
            <w:r>
              <w:rPr>
                <w:rFonts w:hint="eastAsia" w:ascii="宋体" w:hAnsi="宋体"/>
                <w:sz w:val="24"/>
              </w:rPr>
              <w:t>……</w:t>
            </w:r>
          </w:p>
        </w:tc>
        <w:tc>
          <w:tcPr>
            <w:tcW w:w="2415" w:type="dxa"/>
            <w:vAlign w:val="center"/>
          </w:tcPr>
          <w:p w14:paraId="7414E7D6">
            <w:pPr>
              <w:spacing w:line="360" w:lineRule="exact"/>
              <w:jc w:val="center"/>
              <w:rPr>
                <w:rFonts w:hint="eastAsia" w:ascii="宋体" w:hAnsi="宋体"/>
                <w:sz w:val="24"/>
              </w:rPr>
            </w:pPr>
          </w:p>
        </w:tc>
        <w:tc>
          <w:tcPr>
            <w:tcW w:w="2308" w:type="dxa"/>
            <w:vAlign w:val="center"/>
          </w:tcPr>
          <w:p w14:paraId="610EF4DA">
            <w:pPr>
              <w:spacing w:line="360" w:lineRule="exact"/>
              <w:jc w:val="center"/>
              <w:rPr>
                <w:rFonts w:hint="eastAsia" w:ascii="宋体" w:hAnsi="宋体"/>
                <w:sz w:val="24"/>
              </w:rPr>
            </w:pPr>
          </w:p>
        </w:tc>
        <w:tc>
          <w:tcPr>
            <w:tcW w:w="1713" w:type="dxa"/>
            <w:vAlign w:val="center"/>
          </w:tcPr>
          <w:p w14:paraId="15D42FA2">
            <w:pPr>
              <w:spacing w:line="360" w:lineRule="exact"/>
              <w:jc w:val="center"/>
              <w:rPr>
                <w:rFonts w:hint="eastAsia" w:ascii="宋体" w:hAnsi="宋体"/>
                <w:sz w:val="24"/>
              </w:rPr>
            </w:pPr>
          </w:p>
        </w:tc>
        <w:tc>
          <w:tcPr>
            <w:tcW w:w="1911" w:type="dxa"/>
            <w:vAlign w:val="center"/>
          </w:tcPr>
          <w:p w14:paraId="08340490">
            <w:pPr>
              <w:spacing w:line="360" w:lineRule="exact"/>
              <w:jc w:val="center"/>
              <w:rPr>
                <w:rFonts w:hint="eastAsia" w:ascii="宋体" w:hAnsi="宋体"/>
                <w:sz w:val="24"/>
              </w:rPr>
            </w:pPr>
          </w:p>
        </w:tc>
      </w:tr>
      <w:tr w14:paraId="662B09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407A29E">
            <w:pPr>
              <w:spacing w:line="360" w:lineRule="exact"/>
              <w:jc w:val="center"/>
              <w:rPr>
                <w:rFonts w:hint="eastAsia" w:ascii="宋体" w:hAnsi="宋体"/>
                <w:sz w:val="24"/>
              </w:rPr>
            </w:pPr>
          </w:p>
        </w:tc>
        <w:tc>
          <w:tcPr>
            <w:tcW w:w="2415" w:type="dxa"/>
            <w:vAlign w:val="center"/>
          </w:tcPr>
          <w:p w14:paraId="13F67685">
            <w:pPr>
              <w:spacing w:line="360" w:lineRule="exact"/>
              <w:jc w:val="center"/>
              <w:rPr>
                <w:rFonts w:hint="eastAsia" w:ascii="宋体" w:hAnsi="宋体"/>
                <w:sz w:val="24"/>
              </w:rPr>
            </w:pPr>
          </w:p>
        </w:tc>
        <w:tc>
          <w:tcPr>
            <w:tcW w:w="2308" w:type="dxa"/>
            <w:vAlign w:val="center"/>
          </w:tcPr>
          <w:p w14:paraId="712D8E1A">
            <w:pPr>
              <w:spacing w:line="360" w:lineRule="exact"/>
              <w:jc w:val="center"/>
              <w:rPr>
                <w:rFonts w:hint="eastAsia" w:ascii="宋体" w:hAnsi="宋体"/>
                <w:sz w:val="24"/>
              </w:rPr>
            </w:pPr>
          </w:p>
        </w:tc>
        <w:tc>
          <w:tcPr>
            <w:tcW w:w="1713" w:type="dxa"/>
            <w:vAlign w:val="center"/>
          </w:tcPr>
          <w:p w14:paraId="7BB167B7">
            <w:pPr>
              <w:spacing w:line="360" w:lineRule="exact"/>
              <w:jc w:val="center"/>
              <w:rPr>
                <w:rFonts w:hint="eastAsia" w:ascii="宋体" w:hAnsi="宋体"/>
                <w:sz w:val="24"/>
              </w:rPr>
            </w:pPr>
          </w:p>
        </w:tc>
        <w:tc>
          <w:tcPr>
            <w:tcW w:w="1911" w:type="dxa"/>
            <w:vAlign w:val="center"/>
          </w:tcPr>
          <w:p w14:paraId="5FE4C373">
            <w:pPr>
              <w:spacing w:line="360" w:lineRule="exact"/>
              <w:jc w:val="center"/>
              <w:rPr>
                <w:rFonts w:hint="eastAsia" w:ascii="宋体" w:hAnsi="宋体"/>
                <w:sz w:val="24"/>
              </w:rPr>
            </w:pPr>
          </w:p>
        </w:tc>
      </w:tr>
    </w:tbl>
    <w:p w14:paraId="1C0E49AC">
      <w:pPr>
        <w:spacing w:line="360" w:lineRule="exact"/>
        <w:jc w:val="center"/>
        <w:rPr>
          <w:rFonts w:hint="eastAsia" w:ascii="宋体" w:hAnsi="宋体"/>
          <w:b/>
          <w:sz w:val="28"/>
          <w:szCs w:val="28"/>
        </w:rPr>
      </w:pPr>
      <w:r>
        <w:rPr>
          <w:rFonts w:hint="eastAsia" w:ascii="宋体" w:hAnsi="宋体"/>
          <w:b/>
          <w:sz w:val="28"/>
          <w:szCs w:val="28"/>
        </w:rPr>
        <w:t>（二）技术要求响应及偏离表</w:t>
      </w:r>
    </w:p>
    <w:tbl>
      <w:tblPr>
        <w:tblStyle w:val="2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DE9BB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6B2CFD29">
            <w:pPr>
              <w:spacing w:line="360" w:lineRule="exact"/>
              <w:jc w:val="center"/>
              <w:rPr>
                <w:rFonts w:hint="eastAsia" w:ascii="宋体" w:hAnsi="宋体"/>
                <w:sz w:val="24"/>
              </w:rPr>
            </w:pPr>
            <w:r>
              <w:rPr>
                <w:rFonts w:hint="eastAsia" w:ascii="宋体" w:hAnsi="宋体"/>
                <w:sz w:val="24"/>
              </w:rPr>
              <w:t>序号</w:t>
            </w:r>
          </w:p>
        </w:tc>
        <w:tc>
          <w:tcPr>
            <w:tcW w:w="2415" w:type="dxa"/>
            <w:vAlign w:val="center"/>
          </w:tcPr>
          <w:p w14:paraId="37F8F825">
            <w:pPr>
              <w:spacing w:line="360" w:lineRule="exact"/>
              <w:jc w:val="center"/>
              <w:rPr>
                <w:rFonts w:hint="eastAsia" w:ascii="宋体" w:hAnsi="宋体"/>
                <w:sz w:val="24"/>
              </w:rPr>
            </w:pPr>
            <w:r>
              <w:rPr>
                <w:rFonts w:hint="eastAsia" w:ascii="宋体" w:hAnsi="宋体"/>
                <w:sz w:val="24"/>
              </w:rPr>
              <w:t>招标文件</w:t>
            </w:r>
          </w:p>
          <w:p w14:paraId="65546CCB">
            <w:pPr>
              <w:spacing w:line="360" w:lineRule="exact"/>
              <w:jc w:val="center"/>
              <w:rPr>
                <w:rFonts w:hint="eastAsia" w:ascii="宋体" w:hAnsi="宋体"/>
                <w:sz w:val="24"/>
              </w:rPr>
            </w:pPr>
            <w:r>
              <w:rPr>
                <w:rFonts w:hint="eastAsia" w:ascii="宋体" w:hAnsi="宋体"/>
                <w:sz w:val="24"/>
              </w:rPr>
              <w:t>技术要求</w:t>
            </w:r>
          </w:p>
        </w:tc>
        <w:tc>
          <w:tcPr>
            <w:tcW w:w="2308" w:type="dxa"/>
            <w:vAlign w:val="center"/>
          </w:tcPr>
          <w:p w14:paraId="72DEA147">
            <w:pPr>
              <w:spacing w:line="360" w:lineRule="exact"/>
              <w:jc w:val="center"/>
              <w:rPr>
                <w:rFonts w:hint="eastAsia" w:ascii="宋体" w:hAnsi="宋体"/>
                <w:sz w:val="24"/>
              </w:rPr>
            </w:pPr>
            <w:r>
              <w:rPr>
                <w:rFonts w:hint="eastAsia" w:ascii="宋体" w:hAnsi="宋体"/>
                <w:sz w:val="24"/>
              </w:rPr>
              <w:t>投标文件</w:t>
            </w:r>
          </w:p>
          <w:p w14:paraId="61DE1275">
            <w:pPr>
              <w:spacing w:line="360" w:lineRule="exact"/>
              <w:jc w:val="center"/>
              <w:rPr>
                <w:rFonts w:hint="eastAsia" w:ascii="宋体" w:hAnsi="宋体"/>
                <w:sz w:val="24"/>
              </w:rPr>
            </w:pPr>
            <w:r>
              <w:rPr>
                <w:rFonts w:hint="eastAsia" w:ascii="宋体" w:hAnsi="宋体"/>
                <w:sz w:val="24"/>
              </w:rPr>
              <w:t>技术规范描述</w:t>
            </w:r>
          </w:p>
        </w:tc>
        <w:tc>
          <w:tcPr>
            <w:tcW w:w="1713" w:type="dxa"/>
            <w:vAlign w:val="center"/>
          </w:tcPr>
          <w:p w14:paraId="1F77017A">
            <w:pPr>
              <w:spacing w:line="360" w:lineRule="exact"/>
              <w:jc w:val="center"/>
              <w:rPr>
                <w:rFonts w:hint="eastAsia" w:ascii="宋体" w:hAnsi="宋体"/>
                <w:sz w:val="24"/>
              </w:rPr>
            </w:pPr>
            <w:r>
              <w:rPr>
                <w:rFonts w:hint="eastAsia" w:ascii="宋体" w:hAnsi="宋体"/>
                <w:sz w:val="24"/>
              </w:rPr>
              <w:t>有无偏离</w:t>
            </w:r>
          </w:p>
        </w:tc>
        <w:tc>
          <w:tcPr>
            <w:tcW w:w="1911" w:type="dxa"/>
            <w:vAlign w:val="center"/>
          </w:tcPr>
          <w:p w14:paraId="3380592C">
            <w:pPr>
              <w:spacing w:line="360" w:lineRule="exact"/>
              <w:jc w:val="center"/>
              <w:rPr>
                <w:rFonts w:hint="eastAsia" w:ascii="宋体" w:hAnsi="宋体"/>
                <w:sz w:val="24"/>
              </w:rPr>
            </w:pPr>
            <w:r>
              <w:rPr>
                <w:rFonts w:hint="eastAsia" w:ascii="宋体" w:hAnsi="宋体"/>
                <w:sz w:val="24"/>
              </w:rPr>
              <w:t>偏离内容及原因</w:t>
            </w:r>
          </w:p>
        </w:tc>
      </w:tr>
      <w:tr w14:paraId="382CCA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ABCF27F">
            <w:pPr>
              <w:spacing w:line="360" w:lineRule="exact"/>
              <w:jc w:val="center"/>
              <w:rPr>
                <w:rFonts w:hint="eastAsia" w:ascii="宋体" w:hAnsi="宋体"/>
                <w:sz w:val="24"/>
              </w:rPr>
            </w:pPr>
            <w:r>
              <w:rPr>
                <w:rFonts w:hint="eastAsia" w:ascii="宋体" w:hAnsi="宋体"/>
                <w:sz w:val="24"/>
              </w:rPr>
              <w:t>1</w:t>
            </w:r>
          </w:p>
        </w:tc>
        <w:tc>
          <w:tcPr>
            <w:tcW w:w="2415" w:type="dxa"/>
            <w:vAlign w:val="center"/>
          </w:tcPr>
          <w:p w14:paraId="6DAFE899">
            <w:pPr>
              <w:spacing w:line="360" w:lineRule="exact"/>
              <w:jc w:val="center"/>
              <w:rPr>
                <w:rFonts w:hint="eastAsia" w:ascii="宋体" w:hAnsi="宋体"/>
                <w:sz w:val="24"/>
              </w:rPr>
            </w:pPr>
          </w:p>
        </w:tc>
        <w:tc>
          <w:tcPr>
            <w:tcW w:w="2308" w:type="dxa"/>
            <w:vAlign w:val="center"/>
          </w:tcPr>
          <w:p w14:paraId="107B1618">
            <w:pPr>
              <w:spacing w:line="360" w:lineRule="exact"/>
              <w:jc w:val="center"/>
              <w:rPr>
                <w:rFonts w:hint="eastAsia" w:ascii="宋体" w:hAnsi="宋体"/>
                <w:sz w:val="24"/>
              </w:rPr>
            </w:pPr>
          </w:p>
        </w:tc>
        <w:tc>
          <w:tcPr>
            <w:tcW w:w="1713" w:type="dxa"/>
            <w:vAlign w:val="center"/>
          </w:tcPr>
          <w:p w14:paraId="5D0B4865">
            <w:pPr>
              <w:spacing w:line="360" w:lineRule="exact"/>
              <w:jc w:val="center"/>
              <w:rPr>
                <w:rFonts w:hint="eastAsia" w:ascii="宋体" w:hAnsi="宋体"/>
                <w:sz w:val="24"/>
              </w:rPr>
            </w:pPr>
          </w:p>
        </w:tc>
        <w:tc>
          <w:tcPr>
            <w:tcW w:w="1911" w:type="dxa"/>
            <w:vAlign w:val="center"/>
          </w:tcPr>
          <w:p w14:paraId="14E534F1">
            <w:pPr>
              <w:spacing w:line="360" w:lineRule="exact"/>
              <w:jc w:val="center"/>
              <w:rPr>
                <w:rFonts w:hint="eastAsia" w:ascii="宋体" w:hAnsi="宋体"/>
                <w:sz w:val="24"/>
              </w:rPr>
            </w:pPr>
          </w:p>
        </w:tc>
      </w:tr>
      <w:tr w14:paraId="096B12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96B39B6">
            <w:pPr>
              <w:spacing w:line="360" w:lineRule="exact"/>
              <w:jc w:val="center"/>
              <w:rPr>
                <w:rFonts w:hint="eastAsia" w:ascii="宋体" w:hAnsi="宋体"/>
                <w:sz w:val="24"/>
              </w:rPr>
            </w:pPr>
            <w:r>
              <w:rPr>
                <w:rFonts w:hint="eastAsia" w:ascii="宋体" w:hAnsi="宋体"/>
                <w:sz w:val="24"/>
              </w:rPr>
              <w:t>2</w:t>
            </w:r>
          </w:p>
        </w:tc>
        <w:tc>
          <w:tcPr>
            <w:tcW w:w="2415" w:type="dxa"/>
            <w:vAlign w:val="center"/>
          </w:tcPr>
          <w:p w14:paraId="1191CEAA">
            <w:pPr>
              <w:spacing w:line="360" w:lineRule="exact"/>
              <w:jc w:val="center"/>
              <w:rPr>
                <w:rFonts w:hint="eastAsia" w:ascii="宋体" w:hAnsi="宋体"/>
                <w:sz w:val="24"/>
              </w:rPr>
            </w:pPr>
          </w:p>
        </w:tc>
        <w:tc>
          <w:tcPr>
            <w:tcW w:w="2308" w:type="dxa"/>
            <w:vAlign w:val="center"/>
          </w:tcPr>
          <w:p w14:paraId="21B2178B">
            <w:pPr>
              <w:spacing w:line="360" w:lineRule="exact"/>
              <w:jc w:val="center"/>
              <w:rPr>
                <w:rFonts w:hint="eastAsia" w:ascii="宋体" w:hAnsi="宋体"/>
                <w:sz w:val="24"/>
              </w:rPr>
            </w:pPr>
          </w:p>
        </w:tc>
        <w:tc>
          <w:tcPr>
            <w:tcW w:w="1713" w:type="dxa"/>
            <w:vAlign w:val="center"/>
          </w:tcPr>
          <w:p w14:paraId="483DE36C">
            <w:pPr>
              <w:spacing w:line="360" w:lineRule="exact"/>
              <w:jc w:val="center"/>
              <w:rPr>
                <w:rFonts w:hint="eastAsia" w:ascii="宋体" w:hAnsi="宋体"/>
                <w:sz w:val="24"/>
              </w:rPr>
            </w:pPr>
          </w:p>
        </w:tc>
        <w:tc>
          <w:tcPr>
            <w:tcW w:w="1911" w:type="dxa"/>
            <w:vAlign w:val="center"/>
          </w:tcPr>
          <w:p w14:paraId="094A7B5B">
            <w:pPr>
              <w:spacing w:line="360" w:lineRule="exact"/>
              <w:jc w:val="center"/>
              <w:rPr>
                <w:rFonts w:hint="eastAsia" w:ascii="宋体" w:hAnsi="宋体"/>
                <w:sz w:val="24"/>
              </w:rPr>
            </w:pPr>
          </w:p>
        </w:tc>
      </w:tr>
      <w:tr w14:paraId="39834E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BBA13AD">
            <w:pPr>
              <w:spacing w:line="360" w:lineRule="exact"/>
              <w:jc w:val="center"/>
              <w:rPr>
                <w:rFonts w:hint="eastAsia" w:ascii="宋体" w:hAnsi="宋体"/>
                <w:sz w:val="24"/>
              </w:rPr>
            </w:pPr>
            <w:r>
              <w:rPr>
                <w:rFonts w:hint="eastAsia" w:ascii="宋体" w:hAnsi="宋体"/>
                <w:sz w:val="24"/>
              </w:rPr>
              <w:t>3</w:t>
            </w:r>
          </w:p>
        </w:tc>
        <w:tc>
          <w:tcPr>
            <w:tcW w:w="2415" w:type="dxa"/>
            <w:vAlign w:val="center"/>
          </w:tcPr>
          <w:p w14:paraId="5C91D732">
            <w:pPr>
              <w:spacing w:line="360" w:lineRule="exact"/>
              <w:jc w:val="center"/>
              <w:rPr>
                <w:rFonts w:hint="eastAsia" w:ascii="宋体" w:hAnsi="宋体"/>
                <w:sz w:val="24"/>
              </w:rPr>
            </w:pPr>
          </w:p>
        </w:tc>
        <w:tc>
          <w:tcPr>
            <w:tcW w:w="2308" w:type="dxa"/>
            <w:vAlign w:val="center"/>
          </w:tcPr>
          <w:p w14:paraId="61F98309">
            <w:pPr>
              <w:spacing w:line="360" w:lineRule="exact"/>
              <w:jc w:val="center"/>
              <w:rPr>
                <w:rFonts w:hint="eastAsia" w:ascii="宋体" w:hAnsi="宋体"/>
                <w:sz w:val="24"/>
              </w:rPr>
            </w:pPr>
          </w:p>
        </w:tc>
        <w:tc>
          <w:tcPr>
            <w:tcW w:w="1713" w:type="dxa"/>
            <w:vAlign w:val="center"/>
          </w:tcPr>
          <w:p w14:paraId="3C24E35C">
            <w:pPr>
              <w:spacing w:line="360" w:lineRule="exact"/>
              <w:jc w:val="center"/>
              <w:rPr>
                <w:rFonts w:hint="eastAsia" w:ascii="宋体" w:hAnsi="宋体"/>
                <w:sz w:val="24"/>
              </w:rPr>
            </w:pPr>
          </w:p>
        </w:tc>
        <w:tc>
          <w:tcPr>
            <w:tcW w:w="1911" w:type="dxa"/>
            <w:vAlign w:val="center"/>
          </w:tcPr>
          <w:p w14:paraId="6E331A42">
            <w:pPr>
              <w:spacing w:line="360" w:lineRule="exact"/>
              <w:jc w:val="center"/>
              <w:rPr>
                <w:rFonts w:hint="eastAsia" w:ascii="宋体" w:hAnsi="宋体"/>
                <w:sz w:val="24"/>
              </w:rPr>
            </w:pPr>
          </w:p>
        </w:tc>
      </w:tr>
      <w:tr w14:paraId="1D2128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D54A2A0">
            <w:pPr>
              <w:spacing w:line="360" w:lineRule="exact"/>
              <w:jc w:val="center"/>
              <w:rPr>
                <w:rFonts w:hint="eastAsia" w:ascii="宋体" w:hAnsi="宋体"/>
                <w:sz w:val="24"/>
              </w:rPr>
            </w:pPr>
            <w:r>
              <w:rPr>
                <w:rFonts w:hint="eastAsia" w:ascii="宋体" w:hAnsi="宋体"/>
                <w:sz w:val="24"/>
              </w:rPr>
              <w:t>……</w:t>
            </w:r>
          </w:p>
        </w:tc>
        <w:tc>
          <w:tcPr>
            <w:tcW w:w="2415" w:type="dxa"/>
            <w:vAlign w:val="center"/>
          </w:tcPr>
          <w:p w14:paraId="32EFD6A7">
            <w:pPr>
              <w:spacing w:line="360" w:lineRule="exact"/>
              <w:jc w:val="center"/>
              <w:rPr>
                <w:rFonts w:hint="eastAsia" w:ascii="宋体" w:hAnsi="宋体"/>
                <w:sz w:val="24"/>
              </w:rPr>
            </w:pPr>
          </w:p>
        </w:tc>
        <w:tc>
          <w:tcPr>
            <w:tcW w:w="2308" w:type="dxa"/>
            <w:vAlign w:val="center"/>
          </w:tcPr>
          <w:p w14:paraId="360A8854">
            <w:pPr>
              <w:spacing w:line="360" w:lineRule="exact"/>
              <w:jc w:val="center"/>
              <w:rPr>
                <w:rFonts w:hint="eastAsia" w:ascii="宋体" w:hAnsi="宋体"/>
                <w:sz w:val="24"/>
              </w:rPr>
            </w:pPr>
          </w:p>
        </w:tc>
        <w:tc>
          <w:tcPr>
            <w:tcW w:w="1713" w:type="dxa"/>
            <w:vAlign w:val="center"/>
          </w:tcPr>
          <w:p w14:paraId="4D1CD92E">
            <w:pPr>
              <w:spacing w:line="360" w:lineRule="exact"/>
              <w:jc w:val="center"/>
              <w:rPr>
                <w:rFonts w:hint="eastAsia" w:ascii="宋体" w:hAnsi="宋体"/>
                <w:sz w:val="24"/>
              </w:rPr>
            </w:pPr>
          </w:p>
        </w:tc>
        <w:tc>
          <w:tcPr>
            <w:tcW w:w="1911" w:type="dxa"/>
            <w:vAlign w:val="center"/>
          </w:tcPr>
          <w:p w14:paraId="66C48B4E">
            <w:pPr>
              <w:spacing w:line="360" w:lineRule="exact"/>
              <w:jc w:val="center"/>
              <w:rPr>
                <w:rFonts w:hint="eastAsia" w:ascii="宋体" w:hAnsi="宋体"/>
                <w:sz w:val="24"/>
              </w:rPr>
            </w:pPr>
          </w:p>
        </w:tc>
      </w:tr>
      <w:tr w14:paraId="0C5C7D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C0CFF9C">
            <w:pPr>
              <w:spacing w:line="360" w:lineRule="exact"/>
              <w:jc w:val="center"/>
              <w:rPr>
                <w:rFonts w:hint="eastAsia" w:ascii="宋体" w:hAnsi="宋体"/>
                <w:sz w:val="24"/>
              </w:rPr>
            </w:pPr>
          </w:p>
        </w:tc>
        <w:tc>
          <w:tcPr>
            <w:tcW w:w="2415" w:type="dxa"/>
            <w:vAlign w:val="center"/>
          </w:tcPr>
          <w:p w14:paraId="39B6CF0D">
            <w:pPr>
              <w:spacing w:line="360" w:lineRule="exact"/>
              <w:jc w:val="center"/>
              <w:rPr>
                <w:rFonts w:hint="eastAsia" w:ascii="宋体" w:hAnsi="宋体"/>
                <w:sz w:val="24"/>
              </w:rPr>
            </w:pPr>
          </w:p>
        </w:tc>
        <w:tc>
          <w:tcPr>
            <w:tcW w:w="2308" w:type="dxa"/>
            <w:vAlign w:val="center"/>
          </w:tcPr>
          <w:p w14:paraId="3531F539">
            <w:pPr>
              <w:spacing w:line="360" w:lineRule="exact"/>
              <w:jc w:val="center"/>
              <w:rPr>
                <w:rFonts w:hint="eastAsia" w:ascii="宋体" w:hAnsi="宋体"/>
                <w:sz w:val="24"/>
              </w:rPr>
            </w:pPr>
          </w:p>
        </w:tc>
        <w:tc>
          <w:tcPr>
            <w:tcW w:w="1713" w:type="dxa"/>
            <w:vAlign w:val="center"/>
          </w:tcPr>
          <w:p w14:paraId="58995AD5">
            <w:pPr>
              <w:spacing w:line="360" w:lineRule="exact"/>
              <w:jc w:val="center"/>
              <w:rPr>
                <w:rFonts w:hint="eastAsia" w:ascii="宋体" w:hAnsi="宋体"/>
                <w:sz w:val="24"/>
              </w:rPr>
            </w:pPr>
          </w:p>
        </w:tc>
        <w:tc>
          <w:tcPr>
            <w:tcW w:w="1911" w:type="dxa"/>
            <w:vAlign w:val="center"/>
          </w:tcPr>
          <w:p w14:paraId="0E3E7007">
            <w:pPr>
              <w:spacing w:line="360" w:lineRule="exact"/>
              <w:jc w:val="center"/>
              <w:rPr>
                <w:rFonts w:hint="eastAsia" w:ascii="宋体" w:hAnsi="宋体"/>
                <w:sz w:val="24"/>
              </w:rPr>
            </w:pPr>
          </w:p>
        </w:tc>
      </w:tr>
    </w:tbl>
    <w:p w14:paraId="5344CA57">
      <w:pPr>
        <w:spacing w:line="360" w:lineRule="exact"/>
        <w:rPr>
          <w:rFonts w:hint="eastAsia" w:ascii="宋体" w:hAnsi="宋体"/>
          <w:b/>
          <w:szCs w:val="21"/>
        </w:rPr>
      </w:pPr>
      <w:r>
        <w:rPr>
          <w:rFonts w:hint="eastAsia" w:ascii="宋体" w:hAnsi="宋体"/>
          <w:szCs w:val="21"/>
        </w:rPr>
        <w:t>注：1、投标单位应据实、详细填写上述表格，因未标明或表述含糊导致的评审风险将由投标单位承担。</w:t>
      </w:r>
    </w:p>
    <w:p w14:paraId="11133C3B">
      <w:pPr>
        <w:spacing w:line="360" w:lineRule="exact"/>
        <w:ind w:firstLine="420" w:firstLineChars="200"/>
        <w:rPr>
          <w:rFonts w:hint="eastAsia" w:ascii="宋体" w:hAnsi="宋体"/>
          <w:szCs w:val="21"/>
        </w:rPr>
      </w:pPr>
      <w:r>
        <w:rPr>
          <w:rFonts w:hint="eastAsia" w:ascii="宋体" w:hAnsi="宋体"/>
          <w:szCs w:val="21"/>
          <w:lang w:eastAsia="zh-CN"/>
        </w:rPr>
        <w:t>2.</w:t>
      </w:r>
      <w:r>
        <w:rPr>
          <w:rFonts w:hint="eastAsia" w:ascii="宋体" w:hAnsi="宋体"/>
          <w:szCs w:val="21"/>
        </w:rPr>
        <w:t>质保期、工期、付款方式、售后服务等商务响应情况在“商务要求响应及偏离表”填写。产品技术参数要求响应等技术响应情况在“技术要求响应及偏离表”填写。</w:t>
      </w:r>
    </w:p>
    <w:p w14:paraId="29FA67FF">
      <w:pPr>
        <w:spacing w:line="360" w:lineRule="exact"/>
        <w:ind w:firstLine="420" w:firstLineChars="200"/>
        <w:rPr>
          <w:rFonts w:hint="eastAsia" w:ascii="宋体" w:hAnsi="宋体"/>
          <w:szCs w:val="21"/>
        </w:rPr>
      </w:pPr>
      <w:r>
        <w:rPr>
          <w:rFonts w:hint="eastAsia" w:ascii="宋体" w:hAnsi="宋体"/>
          <w:szCs w:val="21"/>
          <w:lang w:eastAsia="zh-CN"/>
        </w:rPr>
        <w:t>3.</w:t>
      </w:r>
      <w:r>
        <w:rPr>
          <w:rFonts w:hint="eastAsia" w:ascii="宋体" w:hAnsi="宋体"/>
          <w:szCs w:val="21"/>
        </w:rPr>
        <w:t>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06745CD5">
      <w:pPr>
        <w:spacing w:line="360" w:lineRule="exact"/>
        <w:ind w:firstLine="420" w:firstLineChars="200"/>
        <w:rPr>
          <w:rFonts w:hint="eastAsia" w:ascii="宋体" w:hAnsi="宋体"/>
          <w:szCs w:val="21"/>
        </w:rPr>
      </w:pPr>
      <w:r>
        <w:rPr>
          <w:rFonts w:hint="eastAsia" w:ascii="宋体" w:hAnsi="宋体"/>
          <w:szCs w:val="21"/>
          <w:lang w:eastAsia="zh-CN"/>
        </w:rPr>
        <w:t>4.</w:t>
      </w:r>
      <w:r>
        <w:rPr>
          <w:rFonts w:hint="eastAsia" w:ascii="宋体" w:hAnsi="宋体"/>
          <w:szCs w:val="21"/>
        </w:rPr>
        <w:t>“投标文件技术规范描述”完全照抄“招标文件技术要求”的，有被判定为负偏离的风险。</w:t>
      </w:r>
    </w:p>
    <w:p w14:paraId="391A1DE3">
      <w:pPr>
        <w:spacing w:line="360" w:lineRule="exact"/>
        <w:ind w:firstLine="420" w:firstLineChars="200"/>
        <w:rPr>
          <w:rFonts w:hint="eastAsia" w:ascii="宋体" w:hAnsi="宋体"/>
          <w:szCs w:val="21"/>
        </w:rPr>
      </w:pPr>
      <w:r>
        <w:rPr>
          <w:rFonts w:hint="eastAsia" w:ascii="宋体" w:hAnsi="宋体"/>
          <w:szCs w:val="21"/>
          <w:lang w:eastAsia="zh-CN"/>
        </w:rPr>
        <w:t>5.</w:t>
      </w:r>
      <w:r>
        <w:rPr>
          <w:rFonts w:hint="eastAsia" w:ascii="宋体" w:hAnsi="宋体"/>
          <w:szCs w:val="21"/>
        </w:rPr>
        <w:t>表格不够可另接。</w:t>
      </w:r>
    </w:p>
    <w:p w14:paraId="39F96462">
      <w:pPr>
        <w:spacing w:line="360" w:lineRule="exact"/>
        <w:jc w:val="center"/>
        <w:rPr>
          <w:rFonts w:ascii="黑体" w:eastAsia="黑体"/>
          <w:sz w:val="28"/>
          <w:szCs w:val="28"/>
        </w:rPr>
      </w:pPr>
    </w:p>
    <w:p w14:paraId="2F8CD20E">
      <w:pPr>
        <w:spacing w:line="360" w:lineRule="exact"/>
        <w:jc w:val="center"/>
        <w:rPr>
          <w:rFonts w:ascii="黑体" w:eastAsia="黑体"/>
          <w:sz w:val="28"/>
          <w:szCs w:val="28"/>
        </w:rPr>
      </w:pPr>
    </w:p>
    <w:p w14:paraId="48631D61">
      <w:pPr>
        <w:spacing w:line="400" w:lineRule="exact"/>
        <w:ind w:firstLine="3600" w:firstLineChars="1500"/>
        <w:jc w:val="left"/>
        <w:outlineLvl w:val="1"/>
        <w:rPr>
          <w:rFonts w:hint="eastAsia" w:ascii="宋体" w:hAnsi="宋体"/>
          <w:bCs/>
          <w:sz w:val="24"/>
        </w:rPr>
      </w:pPr>
      <w:r>
        <w:rPr>
          <w:rFonts w:hint="eastAsia" w:ascii="宋体" w:hAnsi="宋体"/>
          <w:bCs/>
          <w:sz w:val="24"/>
        </w:rPr>
        <w:t>投标单位（电子签章）：</w:t>
      </w:r>
    </w:p>
    <w:p w14:paraId="1D6AF838">
      <w:pPr>
        <w:spacing w:line="400" w:lineRule="exact"/>
        <w:ind w:firstLine="3600" w:firstLineChars="1500"/>
        <w:jc w:val="left"/>
        <w:outlineLvl w:val="1"/>
        <w:rPr>
          <w:rFonts w:hint="eastAsia" w:ascii="宋体" w:hAnsi="宋体"/>
          <w:bCs/>
          <w:sz w:val="24"/>
        </w:rPr>
      </w:pPr>
    </w:p>
    <w:p w14:paraId="2BC137FD">
      <w:pPr>
        <w:spacing w:line="400" w:lineRule="exact"/>
        <w:ind w:firstLine="3600" w:firstLineChars="1500"/>
        <w:jc w:val="left"/>
        <w:outlineLvl w:val="1"/>
        <w:rPr>
          <w:rFonts w:ascii="黑体" w:eastAsia="黑体"/>
          <w:sz w:val="28"/>
          <w:szCs w:val="28"/>
        </w:rPr>
      </w:pPr>
      <w:r>
        <w:rPr>
          <w:rFonts w:hint="eastAsia" w:ascii="宋体" w:hAnsi="宋体"/>
          <w:bCs/>
          <w:sz w:val="24"/>
        </w:rPr>
        <w:t>日期：     年    月    日</w:t>
      </w:r>
    </w:p>
    <w:p w14:paraId="2E8DAEDE">
      <w:pPr>
        <w:spacing w:line="360" w:lineRule="exact"/>
        <w:jc w:val="center"/>
        <w:rPr>
          <w:rFonts w:ascii="黑体" w:eastAsia="黑体"/>
          <w:sz w:val="28"/>
          <w:szCs w:val="28"/>
        </w:rPr>
      </w:pPr>
    </w:p>
    <w:p w14:paraId="0C7A38D8">
      <w:pPr>
        <w:spacing w:line="400" w:lineRule="exact"/>
        <w:jc w:val="center"/>
        <w:outlineLvl w:val="1"/>
        <w:rPr>
          <w:rFonts w:ascii="黑体" w:eastAsia="黑体"/>
          <w:sz w:val="28"/>
          <w:szCs w:val="28"/>
        </w:rPr>
      </w:pPr>
    </w:p>
    <w:p w14:paraId="47E360CE">
      <w:pPr>
        <w:spacing w:line="400" w:lineRule="exact"/>
        <w:jc w:val="center"/>
        <w:outlineLvl w:val="1"/>
        <w:rPr>
          <w:rFonts w:ascii="黑体" w:eastAsia="黑体"/>
          <w:sz w:val="28"/>
          <w:szCs w:val="28"/>
        </w:rPr>
      </w:pPr>
      <w:bookmarkStart w:id="23" w:name="_Toc222799679"/>
      <w:bookmarkStart w:id="24" w:name="_Toc158691787"/>
    </w:p>
    <w:p w14:paraId="79058A5C">
      <w:pPr>
        <w:spacing w:line="400" w:lineRule="exact"/>
        <w:jc w:val="center"/>
        <w:outlineLvl w:val="1"/>
        <w:rPr>
          <w:rFonts w:ascii="黑体" w:eastAsia="黑体"/>
          <w:sz w:val="28"/>
          <w:szCs w:val="28"/>
        </w:rPr>
      </w:pPr>
    </w:p>
    <w:p w14:paraId="6499EF38">
      <w:pPr>
        <w:spacing w:line="400" w:lineRule="exact"/>
        <w:jc w:val="center"/>
        <w:outlineLvl w:val="1"/>
        <w:rPr>
          <w:rFonts w:ascii="黑体" w:eastAsia="黑体"/>
          <w:sz w:val="28"/>
          <w:szCs w:val="28"/>
        </w:rPr>
      </w:pPr>
      <w:r>
        <w:rPr>
          <w:rFonts w:hint="eastAsia" w:ascii="黑体" w:eastAsia="黑体"/>
          <w:sz w:val="28"/>
          <w:szCs w:val="28"/>
        </w:rPr>
        <w:t>六、项目实施方案及需要说明的其他内容</w:t>
      </w:r>
    </w:p>
    <w:p w14:paraId="007B24AB">
      <w:pPr>
        <w:spacing w:line="400" w:lineRule="exact"/>
        <w:jc w:val="center"/>
        <w:outlineLvl w:val="1"/>
        <w:rPr>
          <w:rFonts w:ascii="楷体_GB2312" w:eastAsia="楷体_GB2312"/>
          <w:b/>
          <w:sz w:val="24"/>
        </w:rPr>
      </w:pPr>
    </w:p>
    <w:p w14:paraId="0F3A6820">
      <w:pPr>
        <w:spacing w:line="400" w:lineRule="exact"/>
        <w:ind w:firstLine="480" w:firstLineChars="200"/>
        <w:rPr>
          <w:rFonts w:hint="eastAsia" w:ascii="宋体" w:hAnsi="宋体"/>
          <w:sz w:val="24"/>
        </w:rPr>
      </w:pPr>
      <w:r>
        <w:rPr>
          <w:rFonts w:hint="eastAsia" w:ascii="宋体" w:hAnsi="宋体"/>
          <w:sz w:val="24"/>
          <w:lang w:eastAsia="zh-CN"/>
        </w:rPr>
        <w:t>1.</w:t>
      </w:r>
      <w:r>
        <w:rPr>
          <w:rFonts w:hint="eastAsia" w:ascii="宋体" w:hAnsi="宋体"/>
          <w:sz w:val="24"/>
        </w:rPr>
        <w:t>投标人对该项目招标文件中提出的采购需求提供具体的项目实施方案：</w:t>
      </w:r>
    </w:p>
    <w:p w14:paraId="4EB94959">
      <w:pPr>
        <w:spacing w:line="400" w:lineRule="exact"/>
        <w:ind w:firstLine="480" w:firstLineChars="200"/>
        <w:rPr>
          <w:rFonts w:hint="eastAsia" w:ascii="宋体" w:hAnsi="宋体"/>
          <w:sz w:val="24"/>
        </w:rPr>
      </w:pPr>
      <w:r>
        <w:rPr>
          <w:rFonts w:hint="eastAsia" w:ascii="宋体" w:hAnsi="宋体"/>
          <w:sz w:val="24"/>
        </w:rPr>
        <w:t>（1）项目设计方案；</w:t>
      </w:r>
    </w:p>
    <w:p w14:paraId="353FC9BD">
      <w:pPr>
        <w:spacing w:line="400" w:lineRule="exact"/>
        <w:ind w:firstLine="480" w:firstLineChars="200"/>
        <w:rPr>
          <w:rFonts w:hint="eastAsia" w:ascii="宋体" w:hAnsi="宋体"/>
          <w:sz w:val="24"/>
        </w:rPr>
      </w:pPr>
      <w:r>
        <w:rPr>
          <w:rFonts w:hint="eastAsia" w:ascii="宋体" w:hAnsi="宋体"/>
          <w:sz w:val="24"/>
        </w:rPr>
        <w:t>（2）施工组织设计；</w:t>
      </w:r>
    </w:p>
    <w:p w14:paraId="6B2B371E">
      <w:pPr>
        <w:spacing w:line="400" w:lineRule="exact"/>
        <w:ind w:firstLine="480" w:firstLineChars="200"/>
        <w:rPr>
          <w:rFonts w:hint="eastAsia" w:ascii="宋体" w:hAnsi="宋体"/>
          <w:sz w:val="24"/>
        </w:rPr>
      </w:pPr>
      <w:r>
        <w:rPr>
          <w:rFonts w:hint="eastAsia" w:ascii="宋体" w:hAnsi="宋体"/>
          <w:sz w:val="24"/>
        </w:rPr>
        <w:t>（3）售后服务方案；</w:t>
      </w:r>
    </w:p>
    <w:p w14:paraId="73EE6378">
      <w:pPr>
        <w:spacing w:line="400" w:lineRule="exact"/>
        <w:ind w:firstLine="480" w:firstLineChars="200"/>
        <w:rPr>
          <w:rFonts w:hint="eastAsia" w:ascii="宋体" w:hAnsi="宋体"/>
          <w:sz w:val="24"/>
        </w:rPr>
      </w:pPr>
      <w:r>
        <w:rPr>
          <w:rFonts w:hint="eastAsia" w:ascii="宋体" w:hAnsi="宋体"/>
          <w:sz w:val="24"/>
        </w:rPr>
        <w:t>（4）其他方案等。</w:t>
      </w:r>
    </w:p>
    <w:p w14:paraId="1B6AF040">
      <w:pPr>
        <w:spacing w:line="400" w:lineRule="exact"/>
        <w:ind w:firstLine="480" w:firstLineChars="200"/>
        <w:rPr>
          <w:rFonts w:hint="eastAsia" w:ascii="宋体" w:hAnsi="宋体"/>
          <w:sz w:val="24"/>
        </w:rPr>
      </w:pPr>
    </w:p>
    <w:p w14:paraId="708F9240">
      <w:pPr>
        <w:spacing w:line="400" w:lineRule="exact"/>
        <w:ind w:firstLine="480" w:firstLineChars="200"/>
        <w:rPr>
          <w:rFonts w:hint="eastAsia" w:ascii="宋体" w:hAnsi="宋体"/>
          <w:sz w:val="24"/>
        </w:rPr>
      </w:pPr>
      <w:r>
        <w:rPr>
          <w:rFonts w:hint="eastAsia" w:ascii="宋体" w:hAnsi="宋体"/>
          <w:sz w:val="24"/>
          <w:lang w:eastAsia="zh-CN"/>
        </w:rPr>
        <w:t>2.</w:t>
      </w:r>
      <w:r>
        <w:rPr>
          <w:rFonts w:hint="eastAsia" w:ascii="宋体" w:hAnsi="宋体"/>
          <w:sz w:val="24"/>
        </w:rPr>
        <w:t>投标人认为需要加以说明的其他内容，格式自定。</w:t>
      </w:r>
    </w:p>
    <w:p w14:paraId="4EEA9AA2">
      <w:pPr>
        <w:spacing w:line="400" w:lineRule="exact"/>
        <w:jc w:val="center"/>
        <w:outlineLvl w:val="1"/>
        <w:rPr>
          <w:rFonts w:ascii="黑体" w:eastAsia="黑体"/>
          <w:sz w:val="28"/>
          <w:szCs w:val="28"/>
        </w:rPr>
      </w:pPr>
    </w:p>
    <w:p w14:paraId="193B1C95">
      <w:pPr>
        <w:spacing w:line="400" w:lineRule="exact"/>
        <w:jc w:val="center"/>
        <w:outlineLvl w:val="1"/>
        <w:rPr>
          <w:rFonts w:ascii="黑体" w:eastAsia="黑体"/>
          <w:sz w:val="28"/>
          <w:szCs w:val="28"/>
        </w:rPr>
      </w:pPr>
    </w:p>
    <w:p w14:paraId="0BC450E8">
      <w:pPr>
        <w:pStyle w:val="3"/>
        <w:spacing w:before="0" w:after="0" w:line="400" w:lineRule="exact"/>
        <w:jc w:val="center"/>
        <w:rPr>
          <w:rFonts w:ascii="黑体"/>
          <w:b w:val="0"/>
          <w:sz w:val="28"/>
          <w:szCs w:val="28"/>
        </w:rPr>
      </w:pPr>
    </w:p>
    <w:p w14:paraId="0560806B">
      <w:pPr>
        <w:rPr>
          <w:rFonts w:ascii="黑体"/>
          <w:sz w:val="28"/>
          <w:szCs w:val="28"/>
        </w:rPr>
      </w:pPr>
    </w:p>
    <w:p w14:paraId="622B3BD2">
      <w:pPr>
        <w:pStyle w:val="10"/>
        <w:ind w:left="1470" w:right="1470"/>
        <w:rPr>
          <w:rFonts w:ascii="黑体"/>
          <w:sz w:val="28"/>
          <w:szCs w:val="28"/>
        </w:rPr>
      </w:pPr>
    </w:p>
    <w:p w14:paraId="2FA2D4E9">
      <w:pPr>
        <w:pStyle w:val="10"/>
        <w:ind w:left="1470" w:right="1470"/>
        <w:rPr>
          <w:rFonts w:ascii="黑体"/>
          <w:sz w:val="28"/>
          <w:szCs w:val="28"/>
        </w:rPr>
      </w:pPr>
    </w:p>
    <w:p w14:paraId="14CEBE85">
      <w:pPr>
        <w:pStyle w:val="10"/>
        <w:ind w:left="1470" w:right="1470"/>
        <w:rPr>
          <w:rFonts w:ascii="黑体"/>
          <w:sz w:val="28"/>
          <w:szCs w:val="28"/>
        </w:rPr>
      </w:pPr>
    </w:p>
    <w:p w14:paraId="5A6FBFEB">
      <w:pPr>
        <w:pStyle w:val="10"/>
        <w:ind w:left="1470" w:right="1470"/>
        <w:rPr>
          <w:rFonts w:ascii="黑体"/>
          <w:sz w:val="28"/>
          <w:szCs w:val="28"/>
        </w:rPr>
      </w:pPr>
    </w:p>
    <w:p w14:paraId="0C227EC7">
      <w:pPr>
        <w:pStyle w:val="10"/>
        <w:ind w:left="1470" w:right="1470"/>
        <w:rPr>
          <w:rFonts w:ascii="黑体"/>
          <w:sz w:val="28"/>
          <w:szCs w:val="28"/>
        </w:rPr>
      </w:pPr>
    </w:p>
    <w:p w14:paraId="22665B0E">
      <w:pPr>
        <w:pStyle w:val="10"/>
        <w:ind w:left="1470" w:right="1470"/>
        <w:rPr>
          <w:rFonts w:ascii="黑体"/>
          <w:sz w:val="28"/>
          <w:szCs w:val="28"/>
        </w:rPr>
      </w:pPr>
    </w:p>
    <w:p w14:paraId="4BBFFBDB">
      <w:pPr>
        <w:pStyle w:val="10"/>
        <w:ind w:left="1470" w:right="1470"/>
        <w:rPr>
          <w:rFonts w:ascii="黑体"/>
          <w:sz w:val="28"/>
          <w:szCs w:val="28"/>
        </w:rPr>
      </w:pPr>
    </w:p>
    <w:p w14:paraId="1F2DDD3F">
      <w:pPr>
        <w:pStyle w:val="10"/>
        <w:ind w:left="1470" w:right="1470"/>
        <w:rPr>
          <w:rFonts w:ascii="黑体"/>
          <w:sz w:val="28"/>
          <w:szCs w:val="28"/>
        </w:rPr>
      </w:pPr>
    </w:p>
    <w:p w14:paraId="3D8D87D0">
      <w:pPr>
        <w:pStyle w:val="10"/>
        <w:ind w:left="1470" w:right="1470"/>
        <w:rPr>
          <w:rFonts w:ascii="黑体"/>
          <w:sz w:val="28"/>
          <w:szCs w:val="28"/>
        </w:rPr>
      </w:pPr>
    </w:p>
    <w:p w14:paraId="79A00CCD">
      <w:pPr>
        <w:pStyle w:val="10"/>
        <w:ind w:left="1470" w:right="1470"/>
        <w:rPr>
          <w:rFonts w:ascii="黑体"/>
          <w:sz w:val="28"/>
          <w:szCs w:val="28"/>
        </w:rPr>
      </w:pPr>
    </w:p>
    <w:p w14:paraId="0C18174D">
      <w:pPr>
        <w:pStyle w:val="10"/>
        <w:ind w:left="1470" w:right="1470"/>
        <w:rPr>
          <w:rFonts w:ascii="黑体"/>
          <w:sz w:val="28"/>
          <w:szCs w:val="28"/>
        </w:rPr>
      </w:pPr>
    </w:p>
    <w:p w14:paraId="13429E25">
      <w:pPr>
        <w:pStyle w:val="10"/>
        <w:ind w:left="1470" w:right="1470"/>
        <w:rPr>
          <w:rFonts w:ascii="黑体"/>
          <w:sz w:val="28"/>
          <w:szCs w:val="28"/>
        </w:rPr>
      </w:pPr>
    </w:p>
    <w:p w14:paraId="7DB9BB9E">
      <w:pPr>
        <w:pStyle w:val="10"/>
        <w:ind w:left="1470" w:right="1470"/>
        <w:rPr>
          <w:rFonts w:ascii="黑体"/>
          <w:sz w:val="28"/>
          <w:szCs w:val="28"/>
        </w:rPr>
      </w:pPr>
    </w:p>
    <w:p w14:paraId="595F95DB">
      <w:pPr>
        <w:pStyle w:val="10"/>
        <w:ind w:left="1470" w:right="1470"/>
        <w:rPr>
          <w:rFonts w:ascii="黑体"/>
          <w:sz w:val="28"/>
          <w:szCs w:val="28"/>
        </w:rPr>
      </w:pPr>
    </w:p>
    <w:p w14:paraId="4304DD55">
      <w:pPr>
        <w:pStyle w:val="10"/>
        <w:ind w:left="1470" w:right="1470"/>
        <w:rPr>
          <w:rFonts w:ascii="黑体"/>
          <w:sz w:val="28"/>
          <w:szCs w:val="28"/>
        </w:rPr>
      </w:pPr>
    </w:p>
    <w:p w14:paraId="2CABD980">
      <w:pPr>
        <w:pStyle w:val="10"/>
        <w:ind w:left="1470" w:right="1470"/>
        <w:rPr>
          <w:rFonts w:ascii="黑体"/>
          <w:sz w:val="28"/>
          <w:szCs w:val="28"/>
        </w:rPr>
      </w:pPr>
    </w:p>
    <w:p w14:paraId="57C3D240">
      <w:pPr>
        <w:pStyle w:val="10"/>
        <w:ind w:left="1470" w:right="1470"/>
        <w:rPr>
          <w:rFonts w:ascii="黑体"/>
          <w:sz w:val="28"/>
          <w:szCs w:val="28"/>
        </w:rPr>
      </w:pPr>
    </w:p>
    <w:p w14:paraId="0E65B76C">
      <w:pPr>
        <w:pStyle w:val="10"/>
        <w:ind w:left="1470" w:right="1470"/>
        <w:rPr>
          <w:rFonts w:ascii="黑体"/>
          <w:sz w:val="28"/>
          <w:szCs w:val="28"/>
        </w:rPr>
      </w:pPr>
    </w:p>
    <w:p w14:paraId="6F3A595D">
      <w:pPr>
        <w:pStyle w:val="10"/>
        <w:ind w:left="1470" w:right="1470"/>
        <w:rPr>
          <w:rFonts w:ascii="黑体"/>
          <w:sz w:val="28"/>
          <w:szCs w:val="28"/>
        </w:rPr>
      </w:pPr>
    </w:p>
    <w:bookmarkEnd w:id="23"/>
    <w:bookmarkEnd w:id="24"/>
    <w:p w14:paraId="2C83284B">
      <w:pPr>
        <w:pStyle w:val="3"/>
        <w:spacing w:before="0" w:after="0" w:line="400" w:lineRule="exact"/>
        <w:jc w:val="center"/>
        <w:rPr>
          <w:rFonts w:ascii="黑体"/>
          <w:b w:val="0"/>
          <w:sz w:val="24"/>
        </w:rPr>
      </w:pPr>
      <w:r>
        <w:rPr>
          <w:rFonts w:hint="eastAsia" w:ascii="黑体"/>
          <w:b w:val="0"/>
          <w:sz w:val="28"/>
          <w:szCs w:val="28"/>
        </w:rPr>
        <w:t>七、</w:t>
      </w:r>
      <w:r>
        <w:rPr>
          <w:rFonts w:hint="eastAsia" w:ascii="黑体" w:hAnsi="宋体"/>
          <w:b w:val="0"/>
          <w:bCs w:val="0"/>
          <w:sz w:val="28"/>
          <w:szCs w:val="28"/>
        </w:rPr>
        <w:t>法定代表人授权委托书</w:t>
      </w:r>
    </w:p>
    <w:p w14:paraId="3EAD811D">
      <w:pPr>
        <w:spacing w:line="400" w:lineRule="exact"/>
        <w:jc w:val="center"/>
        <w:rPr>
          <w:rFonts w:hint="eastAsia" w:ascii="宋体" w:hAnsi="宋体"/>
          <w:bCs/>
          <w:sz w:val="24"/>
        </w:rPr>
      </w:pPr>
      <w:r>
        <w:rPr>
          <w:rFonts w:hint="eastAsia" w:ascii="宋体" w:hAnsi="宋体"/>
          <w:bCs/>
          <w:sz w:val="24"/>
        </w:rPr>
        <w:t>（若法定代表人亲自参加投标的，请提供《法定代表人亲自投标声明》）</w:t>
      </w:r>
    </w:p>
    <w:p w14:paraId="213F1466">
      <w:pPr>
        <w:pStyle w:val="10"/>
        <w:ind w:left="1470" w:right="1470"/>
      </w:pPr>
    </w:p>
    <w:p w14:paraId="0BFE3EE3">
      <w:pPr>
        <w:spacing w:line="400" w:lineRule="exact"/>
        <w:rPr>
          <w:rFonts w:hint="eastAsia" w:ascii="宋体" w:hAnsi="宋体"/>
          <w:b/>
          <w:bCs/>
          <w:sz w:val="24"/>
        </w:rPr>
      </w:pPr>
      <w:r>
        <w:rPr>
          <w:rFonts w:hint="eastAsia" w:ascii="宋体" w:hAnsi="宋体"/>
          <w:b/>
          <w:bCs/>
          <w:sz w:val="24"/>
        </w:rPr>
        <w:t>江阴市政府采购中心：</w:t>
      </w:r>
    </w:p>
    <w:p w14:paraId="33BF35ED">
      <w:pPr>
        <w:spacing w:line="400" w:lineRule="exact"/>
        <w:ind w:firstLine="480" w:firstLineChars="200"/>
        <w:rPr>
          <w:rFonts w:hint="eastAsia"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4984860F">
      <w:pPr>
        <w:spacing w:line="400" w:lineRule="exact"/>
        <w:ind w:firstLine="480" w:firstLineChars="200"/>
        <w:rPr>
          <w:rFonts w:hint="eastAsia" w:ascii="宋体" w:hAnsi="宋体"/>
          <w:bCs/>
          <w:sz w:val="24"/>
        </w:rPr>
      </w:pPr>
      <w:r>
        <w:rPr>
          <w:rFonts w:hint="eastAsia" w:ascii="宋体" w:hAnsi="宋体"/>
          <w:bCs/>
          <w:sz w:val="24"/>
        </w:rPr>
        <w:t>特授权</w:t>
      </w:r>
      <w:r>
        <w:rPr>
          <w:rFonts w:hint="eastAsia" w:ascii="宋体" w:hAnsi="宋体"/>
          <w:bCs/>
          <w:sz w:val="24"/>
          <w:u w:val="single"/>
        </w:rPr>
        <w:t xml:space="preserve">    　</w:t>
      </w:r>
      <w:r>
        <w:rPr>
          <w:rFonts w:hint="eastAsia" w:ascii="宋体" w:hAnsi="宋体"/>
          <w:bCs/>
          <w:sz w:val="24"/>
        </w:rPr>
        <w:t>代表我公司（单位）全权办理针对</w:t>
      </w: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）的投标、参与评标、签约等具体工作，并签署全部有关的文件、协议及合同。</w:t>
      </w:r>
    </w:p>
    <w:p w14:paraId="7C17D9CB">
      <w:pPr>
        <w:spacing w:line="400" w:lineRule="exact"/>
        <w:ind w:firstLine="480" w:firstLineChars="200"/>
        <w:rPr>
          <w:rFonts w:hint="eastAsia" w:ascii="宋体" w:hAnsi="宋体"/>
          <w:bCs/>
          <w:sz w:val="24"/>
        </w:rPr>
      </w:pPr>
      <w:r>
        <w:rPr>
          <w:rFonts w:hint="eastAsia" w:ascii="宋体" w:hAnsi="宋体"/>
          <w:bCs/>
          <w:sz w:val="24"/>
        </w:rPr>
        <w:t>我公司（单位）对授权委托人的签名负全部责任。</w:t>
      </w:r>
    </w:p>
    <w:p w14:paraId="3A0B339D">
      <w:pPr>
        <w:spacing w:line="400" w:lineRule="exact"/>
        <w:ind w:firstLine="480" w:firstLineChars="200"/>
        <w:rPr>
          <w:rFonts w:hint="eastAsia" w:ascii="宋体" w:hAnsi="宋体"/>
          <w:bCs/>
          <w:sz w:val="24"/>
        </w:rPr>
      </w:pPr>
      <w:r>
        <w:rPr>
          <w:rFonts w:hint="eastAsia" w:ascii="宋体" w:hAnsi="宋体"/>
          <w:bCs/>
          <w:sz w:val="24"/>
        </w:rPr>
        <w:t>在撤销授权的书面通知送达你处以前，本授权书一直有效，授权委托人签署的所有文件（在授权书有效期内签署的）不因授权的撤销而失效。授权委托人无转委托权。</w:t>
      </w:r>
    </w:p>
    <w:p w14:paraId="5AC7D30B">
      <w:pPr>
        <w:spacing w:line="400" w:lineRule="exact"/>
        <w:ind w:firstLine="480" w:firstLineChars="200"/>
        <w:rPr>
          <w:rFonts w:hint="eastAsia" w:ascii="宋体" w:hAnsi="宋体"/>
          <w:bCs/>
          <w:sz w:val="24"/>
        </w:rPr>
      </w:pPr>
      <w:r>
        <w:rPr>
          <w:rFonts w:hint="eastAsia" w:ascii="宋体" w:hAnsi="宋体"/>
          <w:bCs/>
          <w:sz w:val="24"/>
        </w:rPr>
        <w:t>授权委托人情况：</w:t>
      </w:r>
    </w:p>
    <w:p w14:paraId="3EF83200">
      <w:pPr>
        <w:spacing w:line="400" w:lineRule="exact"/>
        <w:ind w:firstLine="480" w:firstLineChars="200"/>
        <w:rPr>
          <w:rFonts w:hint="eastAsia" w:ascii="宋体" w:hAnsi="宋体"/>
          <w:bCs/>
          <w:sz w:val="24"/>
        </w:rPr>
      </w:pPr>
      <w:r>
        <w:rPr>
          <w:rFonts w:hint="eastAsia" w:ascii="宋体" w:hAnsi="宋体"/>
          <w:bCs/>
          <w:sz w:val="24"/>
        </w:rPr>
        <w:t>姓名：</w:t>
      </w:r>
      <w:r>
        <w:rPr>
          <w:rFonts w:hint="eastAsia" w:ascii="宋体" w:hAnsi="宋体"/>
          <w:bCs/>
          <w:sz w:val="24"/>
          <w:u w:val="single"/>
        </w:rPr>
        <w:t xml:space="preserve">            </w:t>
      </w:r>
      <w:r>
        <w:rPr>
          <w:rFonts w:hint="eastAsia" w:ascii="宋体" w:hAnsi="宋体"/>
          <w:bCs/>
          <w:sz w:val="24"/>
        </w:rPr>
        <w:t>性别：</w:t>
      </w:r>
      <w:r>
        <w:rPr>
          <w:rFonts w:hint="eastAsia" w:ascii="宋体" w:hAnsi="宋体"/>
          <w:bCs/>
          <w:sz w:val="24"/>
          <w:u w:val="single"/>
        </w:rPr>
        <w:t xml:space="preserve">       </w:t>
      </w:r>
      <w:r>
        <w:rPr>
          <w:rFonts w:hint="eastAsia" w:ascii="宋体" w:hAnsi="宋体"/>
          <w:bCs/>
          <w:sz w:val="24"/>
        </w:rPr>
        <w:t>年龄：</w:t>
      </w:r>
      <w:r>
        <w:rPr>
          <w:rFonts w:hint="eastAsia" w:ascii="宋体" w:hAnsi="宋体"/>
          <w:bCs/>
          <w:sz w:val="24"/>
          <w:u w:val="single"/>
        </w:rPr>
        <w:t xml:space="preserve">       </w:t>
      </w:r>
      <w:r>
        <w:rPr>
          <w:rFonts w:hint="eastAsia" w:ascii="宋体" w:hAnsi="宋体"/>
          <w:bCs/>
          <w:sz w:val="24"/>
        </w:rPr>
        <w:t>职务：</w:t>
      </w:r>
      <w:r>
        <w:rPr>
          <w:rFonts w:hint="eastAsia" w:ascii="宋体" w:hAnsi="宋体"/>
          <w:bCs/>
          <w:sz w:val="24"/>
          <w:u w:val="single"/>
        </w:rPr>
        <w:t xml:space="preserve">             </w:t>
      </w:r>
    </w:p>
    <w:p w14:paraId="52A2FE25">
      <w:pPr>
        <w:spacing w:line="400" w:lineRule="exact"/>
        <w:ind w:firstLine="480" w:firstLineChars="200"/>
        <w:rPr>
          <w:rFonts w:hint="eastAsia" w:ascii="宋体" w:hAnsi="宋体"/>
          <w:bCs/>
          <w:sz w:val="24"/>
        </w:rPr>
      </w:pPr>
      <w:r>
        <w:rPr>
          <w:rFonts w:hint="eastAsia" w:ascii="宋体" w:hAnsi="宋体"/>
          <w:bCs/>
          <w:sz w:val="24"/>
        </w:rPr>
        <w:t>身份证号码：</w:t>
      </w:r>
      <w:r>
        <w:rPr>
          <w:rFonts w:hint="eastAsia" w:ascii="宋体" w:hAnsi="宋体"/>
          <w:bCs/>
          <w:sz w:val="24"/>
          <w:u w:val="single"/>
        </w:rPr>
        <w:t xml:space="preserve">                        </w:t>
      </w:r>
      <w:r>
        <w:rPr>
          <w:rFonts w:hint="eastAsia" w:ascii="宋体" w:hAnsi="宋体"/>
          <w:bCs/>
          <w:sz w:val="24"/>
        </w:rPr>
        <w:t>电话：</w:t>
      </w:r>
      <w:r>
        <w:rPr>
          <w:rFonts w:hint="eastAsia" w:ascii="宋体" w:hAnsi="宋体"/>
          <w:bCs/>
          <w:sz w:val="24"/>
          <w:u w:val="single"/>
        </w:rPr>
        <w:t xml:space="preserve">                     </w:t>
      </w:r>
    </w:p>
    <w:p w14:paraId="51FCAA9B">
      <w:pPr>
        <w:spacing w:line="400" w:lineRule="exact"/>
        <w:ind w:firstLine="480" w:firstLineChars="200"/>
        <w:rPr>
          <w:rFonts w:hint="eastAsia" w:ascii="宋体" w:hAnsi="宋体"/>
          <w:bCs/>
          <w:sz w:val="24"/>
        </w:rPr>
      </w:pPr>
      <w:r>
        <w:rPr>
          <w:rFonts w:hint="eastAsia" w:ascii="宋体" w:hAnsi="宋体"/>
          <w:bCs/>
          <w:sz w:val="24"/>
        </w:rPr>
        <w:t>通讯地址：</w:t>
      </w:r>
      <w:r>
        <w:rPr>
          <w:rFonts w:hint="eastAsia" w:ascii="宋体" w:hAnsi="宋体"/>
          <w:bCs/>
          <w:sz w:val="24"/>
          <w:u w:val="single"/>
        </w:rPr>
        <w:t xml:space="preserve">                                                     </w:t>
      </w:r>
    </w:p>
    <w:p w14:paraId="6529DBFD">
      <w:pPr>
        <w:spacing w:line="400" w:lineRule="exact"/>
        <w:ind w:firstLine="4200" w:firstLineChars="1750"/>
        <w:rPr>
          <w:rFonts w:hint="eastAsia" w:ascii="宋体" w:hAnsi="宋体"/>
          <w:bCs/>
          <w:sz w:val="24"/>
        </w:rPr>
      </w:pPr>
      <w:r>
        <w:rPr>
          <w:rFonts w:hint="eastAsia" w:ascii="宋体" w:hAnsi="宋体"/>
          <w:bCs/>
          <w:sz w:val="24"/>
        </w:rPr>
        <w:t>单位名称（盖章）：</w:t>
      </w:r>
      <w:r>
        <w:rPr>
          <w:rFonts w:hint="eastAsia" w:ascii="宋体" w:hAnsi="宋体"/>
          <w:bCs/>
          <w:sz w:val="24"/>
          <w:u w:val="single"/>
        </w:rPr>
        <w:t xml:space="preserve">               </w:t>
      </w:r>
    </w:p>
    <w:p w14:paraId="11E97764">
      <w:pPr>
        <w:spacing w:line="400" w:lineRule="exact"/>
        <w:ind w:firstLine="480" w:firstLineChars="200"/>
        <w:rPr>
          <w:rFonts w:hint="eastAsia" w:ascii="宋体" w:hAnsi="宋体"/>
          <w:bCs/>
          <w:sz w:val="24"/>
        </w:rPr>
      </w:pPr>
      <w:r>
        <w:rPr>
          <w:rFonts w:hint="eastAsia" w:ascii="宋体" w:hAnsi="宋体"/>
          <w:bCs/>
          <w:sz w:val="24"/>
        </w:rPr>
        <w:t xml:space="preserve">                      法定代表人（签名或盖章）：</w:t>
      </w:r>
      <w:r>
        <w:rPr>
          <w:rFonts w:hint="eastAsia" w:ascii="宋体" w:hAnsi="宋体"/>
          <w:bCs/>
          <w:sz w:val="24"/>
          <w:u w:val="single"/>
        </w:rPr>
        <w:t xml:space="preserve">                </w:t>
      </w:r>
    </w:p>
    <w:p w14:paraId="4496022E">
      <w:pPr>
        <w:spacing w:line="400" w:lineRule="exact"/>
        <w:jc w:val="center"/>
        <w:rPr>
          <w:rFonts w:hint="eastAsia" w:ascii="宋体" w:hAnsi="宋体"/>
          <w:b/>
          <w:bCs/>
          <w:sz w:val="24"/>
        </w:rPr>
      </w:pPr>
    </w:p>
    <w:p w14:paraId="49DE8A28">
      <w:pPr>
        <w:spacing w:line="400" w:lineRule="exact"/>
        <w:jc w:val="center"/>
        <w:rPr>
          <w:rFonts w:hint="eastAsia" w:ascii="宋体" w:hAnsi="宋体"/>
          <w:bCs/>
          <w:sz w:val="24"/>
        </w:rPr>
      </w:pPr>
    </w:p>
    <w:tbl>
      <w:tblPr>
        <w:tblStyle w:val="24"/>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1F85F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79670C80">
            <w:pPr>
              <w:spacing w:line="400" w:lineRule="exact"/>
              <w:jc w:val="center"/>
              <w:rPr>
                <w:rFonts w:hint="eastAsia" w:ascii="宋体" w:hAnsi="宋体"/>
                <w:bCs/>
                <w:sz w:val="24"/>
              </w:rPr>
            </w:pPr>
            <w:r>
              <w:rPr>
                <w:rFonts w:hint="eastAsia" w:ascii="宋体" w:hAnsi="宋体"/>
                <w:bCs/>
                <w:sz w:val="24"/>
              </w:rPr>
              <w:t>法定代表人身份证</w:t>
            </w:r>
          </w:p>
          <w:p w14:paraId="015780E4">
            <w:pPr>
              <w:spacing w:line="400" w:lineRule="exact"/>
              <w:jc w:val="center"/>
              <w:rPr>
                <w:rFonts w:hint="eastAsia" w:ascii="宋体" w:hAnsi="宋体"/>
                <w:bCs/>
                <w:sz w:val="24"/>
              </w:rPr>
            </w:pPr>
            <w:r>
              <w:rPr>
                <w:rFonts w:hint="eastAsia" w:ascii="宋体" w:hAnsi="宋体"/>
                <w:bCs/>
                <w:sz w:val="24"/>
              </w:rPr>
              <w:t>扫描件</w:t>
            </w:r>
          </w:p>
        </w:tc>
        <w:tc>
          <w:tcPr>
            <w:tcW w:w="2843" w:type="dxa"/>
            <w:tcBorders>
              <w:top w:val="nil"/>
              <w:bottom w:val="nil"/>
            </w:tcBorders>
          </w:tcPr>
          <w:p w14:paraId="14F85E02">
            <w:pPr>
              <w:spacing w:line="400" w:lineRule="exact"/>
              <w:rPr>
                <w:rFonts w:hint="eastAsia" w:ascii="宋体" w:hAnsi="宋体"/>
                <w:bCs/>
                <w:sz w:val="24"/>
              </w:rPr>
            </w:pPr>
          </w:p>
        </w:tc>
        <w:tc>
          <w:tcPr>
            <w:tcW w:w="2843" w:type="dxa"/>
            <w:vAlign w:val="center"/>
          </w:tcPr>
          <w:p w14:paraId="173B2887">
            <w:pPr>
              <w:spacing w:line="400" w:lineRule="exact"/>
              <w:jc w:val="center"/>
              <w:rPr>
                <w:rFonts w:hint="eastAsia" w:ascii="宋体" w:hAnsi="宋体"/>
                <w:bCs/>
                <w:sz w:val="24"/>
              </w:rPr>
            </w:pPr>
            <w:r>
              <w:rPr>
                <w:rFonts w:hint="eastAsia" w:ascii="宋体" w:hAnsi="宋体"/>
                <w:bCs/>
                <w:sz w:val="24"/>
              </w:rPr>
              <w:t>授权委托人身份证</w:t>
            </w:r>
          </w:p>
          <w:p w14:paraId="538E920E">
            <w:pPr>
              <w:spacing w:line="400" w:lineRule="exact"/>
              <w:jc w:val="center"/>
              <w:rPr>
                <w:rFonts w:hint="eastAsia" w:ascii="宋体" w:hAnsi="宋体"/>
                <w:bCs/>
                <w:sz w:val="24"/>
              </w:rPr>
            </w:pPr>
            <w:r>
              <w:rPr>
                <w:rFonts w:hint="eastAsia" w:ascii="宋体" w:hAnsi="宋体"/>
                <w:bCs/>
                <w:sz w:val="24"/>
              </w:rPr>
              <w:t>扫描件</w:t>
            </w:r>
          </w:p>
        </w:tc>
      </w:tr>
    </w:tbl>
    <w:p w14:paraId="727FCF14">
      <w:pPr>
        <w:spacing w:line="400" w:lineRule="exact"/>
        <w:rPr>
          <w:rFonts w:hint="eastAsia" w:ascii="宋体" w:hAnsi="宋体"/>
          <w:b/>
          <w:bCs/>
          <w:sz w:val="28"/>
          <w:szCs w:val="28"/>
        </w:rPr>
      </w:pPr>
    </w:p>
    <w:p w14:paraId="2C3826C8">
      <w:pPr>
        <w:spacing w:line="400" w:lineRule="exact"/>
        <w:rPr>
          <w:rFonts w:hint="eastAsia" w:ascii="宋体" w:hAnsi="宋体"/>
          <w:b/>
          <w:bCs/>
          <w:sz w:val="28"/>
          <w:szCs w:val="28"/>
        </w:rPr>
      </w:pPr>
    </w:p>
    <w:p w14:paraId="01348B85">
      <w:pPr>
        <w:spacing w:line="400" w:lineRule="exact"/>
        <w:rPr>
          <w:rFonts w:hint="eastAsia" w:ascii="黑体" w:hAnsi="宋体" w:eastAsia="楷体_GB2312"/>
          <w:b/>
          <w:bCs/>
          <w:sz w:val="28"/>
          <w:szCs w:val="28"/>
        </w:rPr>
      </w:pPr>
    </w:p>
    <w:p w14:paraId="57D91E05">
      <w:pPr>
        <w:spacing w:line="400" w:lineRule="exact"/>
        <w:rPr>
          <w:rFonts w:hint="eastAsia" w:ascii="黑体" w:hAnsi="宋体" w:eastAsia="楷体_GB2312"/>
          <w:b/>
          <w:bCs/>
          <w:sz w:val="28"/>
          <w:szCs w:val="28"/>
        </w:rPr>
      </w:pPr>
    </w:p>
    <w:p w14:paraId="3F618234">
      <w:pPr>
        <w:spacing w:line="400" w:lineRule="exact"/>
        <w:ind w:firstLine="562" w:firstLineChars="200"/>
        <w:rPr>
          <w:rFonts w:hint="eastAsia" w:ascii="黑体" w:hAnsi="宋体" w:eastAsia="楷体_GB2312"/>
          <w:b/>
          <w:bCs/>
          <w:sz w:val="28"/>
          <w:szCs w:val="28"/>
        </w:rPr>
      </w:pPr>
    </w:p>
    <w:p w14:paraId="1ACCE8C6">
      <w:pPr>
        <w:pStyle w:val="10"/>
        <w:ind w:left="0" w:leftChars="0" w:right="1470"/>
      </w:pPr>
    </w:p>
    <w:p w14:paraId="420AAC47">
      <w:pPr>
        <w:pStyle w:val="3"/>
        <w:spacing w:before="0" w:after="0" w:line="400" w:lineRule="exact"/>
        <w:rPr>
          <w:rFonts w:hint="eastAsia" w:ascii="黑体" w:hAnsi="宋体"/>
          <w:b w:val="0"/>
          <w:bCs w:val="0"/>
          <w:sz w:val="28"/>
          <w:szCs w:val="28"/>
        </w:rPr>
      </w:pPr>
    </w:p>
    <w:p w14:paraId="2E7FEA0C"/>
    <w:p w14:paraId="7C42A86B"/>
    <w:p w14:paraId="24441DD0"/>
    <w:p w14:paraId="643881A9"/>
    <w:p w14:paraId="66D32D13">
      <w:pPr>
        <w:pStyle w:val="3"/>
        <w:spacing w:before="0" w:after="0" w:line="400" w:lineRule="exact"/>
        <w:jc w:val="center"/>
        <w:rPr>
          <w:rFonts w:hint="eastAsia" w:ascii="黑体" w:hAnsi="宋体"/>
          <w:b w:val="0"/>
          <w:bCs w:val="0"/>
          <w:sz w:val="28"/>
          <w:szCs w:val="28"/>
        </w:rPr>
      </w:pPr>
      <w:r>
        <w:rPr>
          <w:rFonts w:hint="eastAsia" w:ascii="黑体" w:hAnsi="宋体"/>
          <w:b w:val="0"/>
          <w:bCs w:val="0"/>
          <w:sz w:val="28"/>
          <w:szCs w:val="28"/>
        </w:rPr>
        <w:t>法定代表人亲自投标声明</w:t>
      </w:r>
    </w:p>
    <w:p w14:paraId="4E751555"/>
    <w:p w14:paraId="7CC03923">
      <w:pPr>
        <w:pStyle w:val="10"/>
        <w:ind w:left="1470" w:right="1470"/>
      </w:pPr>
    </w:p>
    <w:p w14:paraId="755CFD0E">
      <w:pPr>
        <w:spacing w:line="400" w:lineRule="exact"/>
        <w:rPr>
          <w:rFonts w:hint="eastAsia" w:ascii="宋体" w:hAnsi="宋体"/>
          <w:b/>
          <w:bCs/>
          <w:sz w:val="24"/>
        </w:rPr>
      </w:pPr>
      <w:r>
        <w:rPr>
          <w:rFonts w:hint="eastAsia" w:ascii="宋体" w:hAnsi="宋体"/>
          <w:b/>
          <w:bCs/>
          <w:sz w:val="24"/>
        </w:rPr>
        <w:t>江阴市政府采购中心：</w:t>
      </w:r>
    </w:p>
    <w:p w14:paraId="0B650058">
      <w:pPr>
        <w:spacing w:line="400" w:lineRule="exact"/>
        <w:ind w:firstLine="480" w:firstLineChars="200"/>
        <w:rPr>
          <w:rFonts w:hint="eastAsia"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3CCAE5FE">
      <w:pPr>
        <w:spacing w:line="400" w:lineRule="exact"/>
        <w:ind w:firstLine="480" w:firstLineChars="200"/>
        <w:rPr>
          <w:rFonts w:hint="eastAsia"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4EE619B0">
      <w:pPr>
        <w:pStyle w:val="10"/>
        <w:ind w:left="1470" w:right="1470"/>
      </w:pPr>
    </w:p>
    <w:p w14:paraId="6C745BA9">
      <w:pPr>
        <w:spacing w:line="400" w:lineRule="exact"/>
        <w:ind w:firstLine="480" w:firstLineChars="200"/>
        <w:rPr>
          <w:rFonts w:hint="eastAsia" w:ascii="宋体" w:hAnsi="宋体"/>
          <w:bCs/>
          <w:sz w:val="24"/>
        </w:rPr>
      </w:pPr>
      <w:r>
        <w:rPr>
          <w:rFonts w:hint="eastAsia" w:ascii="宋体" w:hAnsi="宋体"/>
          <w:bCs/>
          <w:sz w:val="24"/>
        </w:rPr>
        <w:t>法定代表人情况：</w:t>
      </w:r>
    </w:p>
    <w:p w14:paraId="46ED63B8">
      <w:pPr>
        <w:spacing w:line="400" w:lineRule="exact"/>
        <w:ind w:firstLine="480" w:firstLineChars="200"/>
        <w:rPr>
          <w:rFonts w:hint="eastAsia" w:ascii="宋体" w:hAnsi="宋体"/>
          <w:bCs/>
          <w:sz w:val="24"/>
        </w:rPr>
      </w:pPr>
      <w:r>
        <w:rPr>
          <w:rFonts w:hint="eastAsia" w:ascii="宋体" w:hAnsi="宋体"/>
          <w:bCs/>
          <w:sz w:val="24"/>
        </w:rPr>
        <w:t>姓名：</w:t>
      </w:r>
      <w:r>
        <w:rPr>
          <w:rFonts w:hint="eastAsia" w:ascii="宋体" w:hAnsi="宋体"/>
          <w:bCs/>
          <w:sz w:val="24"/>
          <w:u w:val="single"/>
        </w:rPr>
        <w:t xml:space="preserve">              </w:t>
      </w:r>
      <w:r>
        <w:rPr>
          <w:rFonts w:hint="eastAsia" w:ascii="宋体" w:hAnsi="宋体"/>
          <w:bCs/>
          <w:sz w:val="24"/>
        </w:rPr>
        <w:t>性别：</w:t>
      </w:r>
      <w:r>
        <w:rPr>
          <w:rFonts w:hint="eastAsia" w:ascii="宋体" w:hAnsi="宋体"/>
          <w:bCs/>
          <w:sz w:val="24"/>
          <w:u w:val="single"/>
        </w:rPr>
        <w:t xml:space="preserve">          </w:t>
      </w:r>
      <w:r>
        <w:rPr>
          <w:rFonts w:hint="eastAsia" w:ascii="宋体" w:hAnsi="宋体"/>
          <w:bCs/>
          <w:sz w:val="24"/>
        </w:rPr>
        <w:t>年龄：</w:t>
      </w:r>
      <w:r>
        <w:rPr>
          <w:rFonts w:hint="eastAsia" w:ascii="宋体" w:hAnsi="宋体"/>
          <w:bCs/>
          <w:sz w:val="24"/>
          <w:u w:val="single"/>
        </w:rPr>
        <w:t xml:space="preserve">                     </w:t>
      </w:r>
    </w:p>
    <w:p w14:paraId="1C177777">
      <w:pPr>
        <w:spacing w:line="400" w:lineRule="exact"/>
        <w:ind w:firstLine="480" w:firstLineChars="200"/>
        <w:rPr>
          <w:rFonts w:hint="eastAsia" w:ascii="宋体" w:hAnsi="宋体"/>
          <w:bCs/>
          <w:sz w:val="24"/>
        </w:rPr>
      </w:pPr>
      <w:r>
        <w:rPr>
          <w:rFonts w:hint="eastAsia" w:ascii="宋体" w:hAnsi="宋体"/>
          <w:bCs/>
          <w:sz w:val="24"/>
        </w:rPr>
        <w:t>身份证号码：</w:t>
      </w:r>
      <w:r>
        <w:rPr>
          <w:rFonts w:hint="eastAsia" w:ascii="宋体" w:hAnsi="宋体"/>
          <w:bCs/>
          <w:sz w:val="24"/>
          <w:u w:val="single"/>
        </w:rPr>
        <w:t xml:space="preserve">                        </w:t>
      </w:r>
      <w:r>
        <w:rPr>
          <w:rFonts w:hint="eastAsia" w:ascii="宋体" w:hAnsi="宋体"/>
          <w:bCs/>
          <w:sz w:val="24"/>
        </w:rPr>
        <w:t>电话：</w:t>
      </w:r>
      <w:r>
        <w:rPr>
          <w:rFonts w:hint="eastAsia" w:ascii="宋体" w:hAnsi="宋体"/>
          <w:bCs/>
          <w:sz w:val="24"/>
          <w:u w:val="single"/>
        </w:rPr>
        <w:t xml:space="preserve">                     </w:t>
      </w:r>
    </w:p>
    <w:p w14:paraId="4B4EE01B">
      <w:pPr>
        <w:spacing w:line="400" w:lineRule="exact"/>
        <w:ind w:firstLine="480" w:firstLineChars="200"/>
        <w:rPr>
          <w:rFonts w:hint="eastAsia" w:ascii="宋体" w:hAnsi="宋体"/>
          <w:bCs/>
          <w:sz w:val="24"/>
        </w:rPr>
      </w:pPr>
      <w:r>
        <w:rPr>
          <w:rFonts w:hint="eastAsia" w:ascii="宋体" w:hAnsi="宋体"/>
          <w:bCs/>
          <w:sz w:val="24"/>
        </w:rPr>
        <w:t>通讯地址：</w:t>
      </w:r>
      <w:r>
        <w:rPr>
          <w:rFonts w:hint="eastAsia" w:ascii="宋体" w:hAnsi="宋体"/>
          <w:bCs/>
          <w:sz w:val="24"/>
          <w:u w:val="single"/>
        </w:rPr>
        <w:t xml:space="preserve">                                                     </w:t>
      </w:r>
    </w:p>
    <w:p w14:paraId="2BF8376A">
      <w:pPr>
        <w:pStyle w:val="10"/>
        <w:ind w:left="1470" w:right="1470"/>
      </w:pPr>
    </w:p>
    <w:p w14:paraId="6C729B8C">
      <w:pPr>
        <w:pStyle w:val="10"/>
        <w:ind w:left="1470" w:right="1470"/>
      </w:pPr>
    </w:p>
    <w:p w14:paraId="03C632FD">
      <w:pPr>
        <w:pStyle w:val="10"/>
        <w:ind w:left="1470" w:right="1470"/>
      </w:pPr>
    </w:p>
    <w:p w14:paraId="659EC164">
      <w:pPr>
        <w:pStyle w:val="10"/>
        <w:ind w:left="1470" w:right="1470"/>
      </w:pPr>
    </w:p>
    <w:p w14:paraId="166DFCFC">
      <w:pPr>
        <w:spacing w:line="400" w:lineRule="exact"/>
        <w:ind w:right="480" w:firstLine="3480" w:firstLineChars="1450"/>
        <w:rPr>
          <w:rFonts w:hint="eastAsia" w:ascii="宋体" w:hAnsi="宋体"/>
          <w:bCs/>
          <w:sz w:val="24"/>
        </w:rPr>
      </w:pPr>
      <w:r>
        <w:rPr>
          <w:rFonts w:hint="eastAsia" w:ascii="宋体" w:hAnsi="宋体"/>
          <w:bCs/>
          <w:sz w:val="24"/>
        </w:rPr>
        <w:t>单位名称（盖章）：</w:t>
      </w:r>
      <w:r>
        <w:rPr>
          <w:rFonts w:hint="eastAsia" w:ascii="宋体" w:hAnsi="宋体"/>
          <w:bCs/>
          <w:sz w:val="24"/>
          <w:u w:val="single"/>
        </w:rPr>
        <w:t xml:space="preserve">                   </w:t>
      </w:r>
      <w:r>
        <w:rPr>
          <w:rFonts w:hint="eastAsia" w:ascii="宋体" w:hAnsi="宋体"/>
          <w:bCs/>
          <w:sz w:val="24"/>
        </w:rPr>
        <w:t xml:space="preserve">              </w:t>
      </w:r>
    </w:p>
    <w:p w14:paraId="148F195B">
      <w:pPr>
        <w:spacing w:line="400" w:lineRule="exact"/>
        <w:ind w:right="480" w:firstLine="2520" w:firstLineChars="1050"/>
        <w:rPr>
          <w:rFonts w:hint="eastAsia" w:ascii="宋体" w:hAnsi="宋体"/>
          <w:bCs/>
          <w:sz w:val="24"/>
        </w:rPr>
      </w:pPr>
      <w:r>
        <w:rPr>
          <w:rFonts w:hint="eastAsia" w:ascii="宋体" w:hAnsi="宋体"/>
          <w:bCs/>
          <w:sz w:val="24"/>
        </w:rPr>
        <w:t>法定代表人（签名或盖章）：</w:t>
      </w:r>
      <w:r>
        <w:rPr>
          <w:rFonts w:hint="eastAsia" w:ascii="宋体" w:hAnsi="宋体"/>
          <w:bCs/>
          <w:sz w:val="24"/>
          <w:u w:val="single"/>
        </w:rPr>
        <w:t xml:space="preserve">                   </w:t>
      </w:r>
      <w:r>
        <w:rPr>
          <w:rFonts w:hint="eastAsia" w:ascii="宋体" w:hAnsi="宋体"/>
          <w:bCs/>
          <w:sz w:val="24"/>
        </w:rPr>
        <w:t xml:space="preserve"> </w:t>
      </w:r>
    </w:p>
    <w:p w14:paraId="50CC6850">
      <w:pPr>
        <w:pStyle w:val="10"/>
        <w:ind w:left="1470" w:right="1470"/>
      </w:pPr>
    </w:p>
    <w:p w14:paraId="4CCA9E00">
      <w:pPr>
        <w:spacing w:line="400" w:lineRule="exact"/>
        <w:ind w:right="480" w:firstLine="480" w:firstLineChars="200"/>
        <w:rPr>
          <w:rFonts w:hint="eastAsia" w:ascii="宋体" w:hAnsi="宋体"/>
          <w:bCs/>
          <w:sz w:val="24"/>
        </w:rPr>
      </w:pPr>
      <w:r>
        <w:rPr>
          <w:rFonts w:hint="eastAsia" w:ascii="宋体" w:hAnsi="宋体"/>
          <w:bCs/>
          <w:sz w:val="24"/>
        </w:rPr>
        <w:t xml:space="preserve">           </w:t>
      </w:r>
    </w:p>
    <w:p w14:paraId="141C5725">
      <w:pPr>
        <w:pStyle w:val="10"/>
        <w:ind w:left="1470" w:right="1470"/>
      </w:pPr>
    </w:p>
    <w:p w14:paraId="1E47E48F">
      <w:pPr>
        <w:pStyle w:val="10"/>
        <w:ind w:left="1470" w:right="1470"/>
      </w:pPr>
    </w:p>
    <w:p w14:paraId="47180BAE">
      <w:pPr>
        <w:pStyle w:val="10"/>
        <w:ind w:left="0" w:leftChars="0" w:right="1470"/>
      </w:pPr>
    </w:p>
    <w:p w14:paraId="0084E1DD">
      <w:pPr>
        <w:spacing w:line="400" w:lineRule="exact"/>
        <w:rPr>
          <w:rFonts w:hint="eastAsia" w:ascii="宋体" w:hAnsi="宋体"/>
          <w:b/>
          <w:bCs/>
          <w:sz w:val="24"/>
        </w:rPr>
      </w:pPr>
      <w:r>
        <w:rPr>
          <w:rFonts w:hint="eastAsia" w:ascii="宋体" w:hAnsi="宋体"/>
          <w:b/>
          <w:bCs/>
          <w:sz w:val="24"/>
        </w:rPr>
        <w:t>附：</w:t>
      </w:r>
    </w:p>
    <w:tbl>
      <w:tblPr>
        <w:tblStyle w:val="24"/>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B5C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04D991FD">
            <w:pPr>
              <w:spacing w:line="400" w:lineRule="exact"/>
              <w:jc w:val="center"/>
              <w:rPr>
                <w:rFonts w:hint="eastAsia" w:ascii="宋体" w:hAnsi="宋体"/>
                <w:bCs/>
                <w:sz w:val="24"/>
              </w:rPr>
            </w:pPr>
            <w:r>
              <w:rPr>
                <w:rFonts w:hint="eastAsia" w:ascii="宋体" w:hAnsi="宋体"/>
                <w:bCs/>
                <w:sz w:val="24"/>
              </w:rPr>
              <w:t>法定代表人身份证</w:t>
            </w:r>
          </w:p>
          <w:p w14:paraId="29C23AF4">
            <w:pPr>
              <w:spacing w:line="400" w:lineRule="exact"/>
              <w:jc w:val="center"/>
              <w:rPr>
                <w:rFonts w:hint="eastAsia" w:ascii="宋体" w:hAnsi="宋体"/>
                <w:bCs/>
                <w:sz w:val="24"/>
              </w:rPr>
            </w:pPr>
            <w:r>
              <w:rPr>
                <w:rFonts w:hint="eastAsia" w:ascii="宋体" w:hAnsi="宋体"/>
                <w:bCs/>
                <w:sz w:val="24"/>
              </w:rPr>
              <w:t>扫描件</w:t>
            </w:r>
          </w:p>
        </w:tc>
      </w:tr>
    </w:tbl>
    <w:p w14:paraId="4438E445">
      <w:pPr>
        <w:spacing w:line="400" w:lineRule="exact"/>
        <w:rPr>
          <w:rFonts w:hint="eastAsia" w:ascii="黑体" w:hAnsi="宋体" w:eastAsia="楷体_GB2312"/>
          <w:b/>
          <w:bCs/>
          <w:sz w:val="28"/>
          <w:szCs w:val="28"/>
        </w:rPr>
      </w:pPr>
    </w:p>
    <w:p w14:paraId="559A0B63">
      <w:pPr>
        <w:spacing w:line="400" w:lineRule="exact"/>
        <w:ind w:firstLine="562" w:firstLineChars="200"/>
        <w:rPr>
          <w:rFonts w:hint="eastAsia" w:ascii="黑体" w:hAnsi="宋体" w:eastAsia="楷体_GB2312"/>
          <w:b/>
          <w:bCs/>
          <w:sz w:val="28"/>
          <w:szCs w:val="28"/>
        </w:rPr>
      </w:pPr>
    </w:p>
    <w:p w14:paraId="11B3AEBB">
      <w:pPr>
        <w:spacing w:line="400" w:lineRule="exact"/>
        <w:ind w:firstLine="562" w:firstLineChars="200"/>
        <w:rPr>
          <w:rFonts w:hint="eastAsia" w:ascii="黑体" w:hAnsi="宋体" w:eastAsia="楷体_GB2312"/>
          <w:b/>
          <w:bCs/>
          <w:sz w:val="28"/>
          <w:szCs w:val="28"/>
        </w:rPr>
      </w:pPr>
    </w:p>
    <w:p w14:paraId="354306A3">
      <w:pPr>
        <w:spacing w:line="400" w:lineRule="exact"/>
        <w:ind w:firstLine="562" w:firstLineChars="200"/>
        <w:rPr>
          <w:rFonts w:hint="eastAsia" w:ascii="黑体" w:hAnsi="宋体" w:eastAsia="楷体_GB2312"/>
          <w:b/>
          <w:bCs/>
          <w:sz w:val="28"/>
          <w:szCs w:val="28"/>
        </w:rPr>
      </w:pPr>
    </w:p>
    <w:p w14:paraId="676278B9">
      <w:pPr>
        <w:spacing w:line="400" w:lineRule="exact"/>
        <w:outlineLvl w:val="1"/>
        <w:rPr>
          <w:rFonts w:hint="eastAsia" w:ascii="黑体" w:hAnsi="宋体" w:eastAsia="黑体"/>
          <w:bCs/>
          <w:sz w:val="28"/>
          <w:szCs w:val="28"/>
        </w:rPr>
      </w:pPr>
    </w:p>
    <w:p w14:paraId="47BE456C">
      <w:pPr>
        <w:spacing w:line="400" w:lineRule="exact"/>
        <w:outlineLvl w:val="1"/>
        <w:rPr>
          <w:rFonts w:hint="eastAsia" w:ascii="黑体" w:hAnsi="宋体" w:eastAsia="黑体"/>
          <w:bCs/>
          <w:sz w:val="28"/>
          <w:szCs w:val="28"/>
        </w:rPr>
      </w:pPr>
    </w:p>
    <w:p w14:paraId="697A0F82">
      <w:pPr>
        <w:spacing w:line="400" w:lineRule="exact"/>
        <w:jc w:val="center"/>
        <w:outlineLvl w:val="1"/>
        <w:rPr>
          <w:rFonts w:hint="eastAsia" w:ascii="黑体" w:hAnsi="宋体" w:eastAsia="黑体"/>
          <w:bCs/>
          <w:sz w:val="28"/>
          <w:szCs w:val="28"/>
        </w:rPr>
      </w:pPr>
    </w:p>
    <w:p w14:paraId="0AB1CED0">
      <w:pPr>
        <w:spacing w:line="400" w:lineRule="exact"/>
        <w:jc w:val="center"/>
        <w:outlineLvl w:val="1"/>
        <w:rPr>
          <w:rFonts w:hint="eastAsia" w:ascii="黑体" w:hAnsi="宋体" w:eastAsia="黑体"/>
          <w:bCs/>
          <w:sz w:val="28"/>
          <w:szCs w:val="28"/>
        </w:rPr>
      </w:pPr>
    </w:p>
    <w:p w14:paraId="6257BA35">
      <w:pPr>
        <w:spacing w:line="400" w:lineRule="exact"/>
        <w:jc w:val="center"/>
        <w:outlineLvl w:val="1"/>
        <w:rPr>
          <w:rFonts w:hint="eastAsia" w:ascii="黑体" w:hAnsi="宋体" w:eastAsia="黑体"/>
          <w:bCs/>
          <w:sz w:val="28"/>
          <w:szCs w:val="28"/>
        </w:rPr>
      </w:pPr>
    </w:p>
    <w:p w14:paraId="5A8F6961">
      <w:pPr>
        <w:spacing w:line="400" w:lineRule="exact"/>
        <w:jc w:val="center"/>
        <w:outlineLvl w:val="1"/>
        <w:rPr>
          <w:rFonts w:hint="eastAsia" w:ascii="黑体" w:hAnsi="宋体" w:eastAsia="黑体"/>
          <w:bCs/>
          <w:sz w:val="28"/>
          <w:szCs w:val="28"/>
        </w:rPr>
      </w:pPr>
    </w:p>
    <w:p w14:paraId="4ACA9E2E">
      <w:pPr>
        <w:spacing w:line="400" w:lineRule="exact"/>
        <w:jc w:val="center"/>
        <w:outlineLvl w:val="1"/>
        <w:rPr>
          <w:rFonts w:hint="eastAsia" w:ascii="黑体" w:hAnsi="宋体" w:eastAsia="黑体"/>
          <w:bCs/>
          <w:sz w:val="28"/>
          <w:szCs w:val="28"/>
        </w:rPr>
      </w:pPr>
    </w:p>
    <w:p w14:paraId="5A2332C9">
      <w:pPr>
        <w:spacing w:line="400" w:lineRule="exact"/>
        <w:jc w:val="center"/>
        <w:outlineLvl w:val="1"/>
        <w:rPr>
          <w:rFonts w:ascii="黑体" w:eastAsia="黑体"/>
          <w:bCs/>
          <w:sz w:val="28"/>
          <w:szCs w:val="28"/>
        </w:rPr>
      </w:pPr>
      <w:r>
        <w:rPr>
          <w:rFonts w:hint="eastAsia" w:ascii="黑体" w:hAnsi="宋体" w:eastAsia="黑体"/>
          <w:bCs/>
          <w:sz w:val="28"/>
          <w:szCs w:val="28"/>
        </w:rPr>
        <w:t>八、关于资格的声明函</w:t>
      </w:r>
    </w:p>
    <w:p w14:paraId="13602E53">
      <w:pPr>
        <w:spacing w:line="400" w:lineRule="exact"/>
        <w:ind w:firstLine="420" w:firstLineChars="200"/>
        <w:rPr>
          <w:rFonts w:ascii="仿宋_GB2312" w:eastAsia="仿宋_GB2312"/>
          <w:bCs/>
        </w:rPr>
      </w:pPr>
    </w:p>
    <w:p w14:paraId="6BDDEFCE">
      <w:pPr>
        <w:spacing w:line="400" w:lineRule="exact"/>
        <w:rPr>
          <w:rFonts w:hint="eastAsia" w:ascii="宋体" w:hAnsi="宋体"/>
          <w:b/>
          <w:bCs/>
          <w:sz w:val="24"/>
        </w:rPr>
      </w:pPr>
      <w:r>
        <w:rPr>
          <w:rFonts w:hint="eastAsia" w:ascii="宋体" w:hAnsi="宋体"/>
          <w:b/>
          <w:bCs/>
          <w:sz w:val="24"/>
        </w:rPr>
        <w:t>江阴市政府采购中心：</w:t>
      </w:r>
    </w:p>
    <w:p w14:paraId="3C45A0E1">
      <w:pPr>
        <w:spacing w:line="400" w:lineRule="exact"/>
        <w:ind w:firstLine="480" w:firstLineChars="200"/>
        <w:rPr>
          <w:rFonts w:hint="eastAsia" w:ascii="宋体" w:hAnsi="宋体"/>
          <w:bCs/>
          <w:sz w:val="24"/>
        </w:rPr>
      </w:pPr>
      <w:r>
        <w:rPr>
          <w:rFonts w:hint="eastAsia" w:ascii="宋体" w:hAnsi="宋体"/>
          <w:bCs/>
          <w:sz w:val="24"/>
        </w:rPr>
        <w:t>按照《中华人民共和国政府采购法》第二十二条和招标文件的规定，我单位郑重声明如下：</w:t>
      </w:r>
    </w:p>
    <w:p w14:paraId="5639B912">
      <w:pPr>
        <w:spacing w:line="400" w:lineRule="exact"/>
        <w:ind w:firstLine="480" w:firstLineChars="200"/>
        <w:rPr>
          <w:rFonts w:hint="eastAsia"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，法定代表人（单位负责人）为</w:t>
      </w:r>
      <w:r>
        <w:rPr>
          <w:rFonts w:hint="eastAsia" w:ascii="宋体" w:hAnsi="宋体"/>
          <w:bCs/>
          <w:sz w:val="24"/>
          <w:u w:val="single"/>
        </w:rPr>
        <w:t>　　　　　　</w:t>
      </w:r>
      <w:r>
        <w:rPr>
          <w:rFonts w:hint="eastAsia" w:ascii="宋体" w:hAnsi="宋体"/>
          <w:bCs/>
          <w:sz w:val="24"/>
        </w:rPr>
        <w:t>，具有独立承担民事责任的能力（如属于分公司经总公司授权参与项目，由总公司承担民事责任的，须提供总公司项目授权书）。</w:t>
      </w:r>
    </w:p>
    <w:p w14:paraId="7F7DBF80">
      <w:pPr>
        <w:spacing w:line="400" w:lineRule="exact"/>
        <w:ind w:firstLine="480" w:firstLineChars="200"/>
        <w:rPr>
          <w:rFonts w:hint="eastAsia"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16289B25">
      <w:pPr>
        <w:spacing w:line="400" w:lineRule="exact"/>
        <w:ind w:firstLine="480" w:firstLineChars="200"/>
        <w:rPr>
          <w:rFonts w:hint="eastAsia" w:ascii="宋体" w:hAnsi="宋体"/>
          <w:bCs/>
          <w:sz w:val="24"/>
        </w:rPr>
      </w:pPr>
      <w:r>
        <w:rPr>
          <w:rFonts w:hint="eastAsia" w:ascii="宋体" w:hAnsi="宋体"/>
          <w:bCs/>
          <w:sz w:val="24"/>
        </w:rPr>
        <w:t>三、我单位依法进行纳税和社会保险申报并实际履行了义务。</w:t>
      </w:r>
    </w:p>
    <w:p w14:paraId="2ED4A7D8">
      <w:pPr>
        <w:spacing w:line="400" w:lineRule="exact"/>
        <w:ind w:firstLine="480" w:firstLineChars="200"/>
        <w:rPr>
          <w:rFonts w:hint="eastAsia"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2F37D54C">
      <w:pPr>
        <w:spacing w:line="400" w:lineRule="exact"/>
        <w:ind w:firstLine="480" w:firstLineChars="200"/>
        <w:rPr>
          <w:rFonts w:hint="eastAsia" w:ascii="宋体" w:hAnsi="宋体"/>
          <w:bCs/>
          <w:sz w:val="24"/>
        </w:rPr>
      </w:pPr>
      <w:r>
        <w:rPr>
          <w:rFonts w:hint="eastAsia" w:ascii="宋体" w:hAnsi="宋体"/>
          <w:bCs/>
          <w:sz w:val="24"/>
        </w:rPr>
        <w:t>五、我单位参加本次政府采购活动前 3 年内，我单位在经营活动中没有因违法经营受到刑事处罚或者责令停产停业、吊销许可证或者执照、较大数额罚款等行政处罚。</w:t>
      </w:r>
    </w:p>
    <w:p w14:paraId="0BFE978F">
      <w:pPr>
        <w:spacing w:line="400" w:lineRule="exact"/>
        <w:ind w:firstLine="480" w:firstLineChars="200"/>
        <w:rPr>
          <w:rFonts w:hint="eastAsia" w:ascii="宋体" w:hAnsi="宋体"/>
          <w:bCs/>
          <w:sz w:val="24"/>
        </w:rPr>
      </w:pPr>
      <w:r>
        <w:rPr>
          <w:rFonts w:hint="eastAsia" w:ascii="宋体" w:hAnsi="宋体"/>
          <w:bCs/>
          <w:sz w:val="24"/>
        </w:rPr>
        <w:t>六、我单位具备法律、行政法规规定的其他条件。</w:t>
      </w:r>
    </w:p>
    <w:p w14:paraId="4108FF59">
      <w:pPr>
        <w:spacing w:line="400" w:lineRule="exact"/>
        <w:ind w:firstLine="480" w:firstLineChars="200"/>
        <w:rPr>
          <w:rFonts w:hint="eastAsia" w:ascii="宋体" w:hAnsi="宋体"/>
          <w:bCs/>
          <w:sz w:val="24"/>
        </w:rPr>
      </w:pPr>
      <w:r>
        <w:rPr>
          <w:rFonts w:hint="eastAsia" w:ascii="宋体" w:hAnsi="宋体"/>
          <w:bCs/>
          <w:sz w:val="24"/>
        </w:rPr>
        <w:t>七、</w:t>
      </w:r>
      <w:r>
        <w:rPr>
          <w:rFonts w:ascii="宋体" w:hAnsi="宋体"/>
          <w:bCs/>
          <w:sz w:val="24"/>
        </w:rPr>
        <w:t>我单位未被列入“信用中国”网站列入失信被执行人、重大税收违法失信主体、政府采购严重违法失信行为信息记录名单。</w:t>
      </w:r>
    </w:p>
    <w:p w14:paraId="1138CE3B">
      <w:pPr>
        <w:spacing w:line="400" w:lineRule="exact"/>
        <w:ind w:firstLine="480" w:firstLineChars="200"/>
        <w:rPr>
          <w:rFonts w:hint="eastAsia" w:ascii="宋体" w:hAnsi="宋体"/>
          <w:bCs/>
          <w:sz w:val="24"/>
        </w:rPr>
      </w:pPr>
      <w:r>
        <w:rPr>
          <w:rFonts w:hint="eastAsia" w:ascii="宋体" w:hAnsi="宋体"/>
          <w:bCs/>
          <w:sz w:val="24"/>
        </w:rPr>
        <w:t>八、我单位不具有违反《中华人民共和国政府采购法》第二十二条的任何情形。</w:t>
      </w:r>
    </w:p>
    <w:p w14:paraId="4B4C5931">
      <w:pPr>
        <w:spacing w:line="400" w:lineRule="exact"/>
        <w:ind w:firstLine="480" w:firstLineChars="200"/>
        <w:rPr>
          <w:rFonts w:hint="eastAsia" w:ascii="宋体" w:hAnsi="宋体"/>
          <w:bCs/>
          <w:sz w:val="24"/>
        </w:rPr>
      </w:pPr>
      <w:r>
        <w:rPr>
          <w:rFonts w:hint="eastAsia" w:ascii="宋体" w:hAnsi="宋体"/>
          <w:bCs/>
          <w:sz w:val="24"/>
        </w:rPr>
        <w:t>九、我单位投标文件中所有关于投标资格的文件、证明、陈述均是真实的、准确的。</w:t>
      </w:r>
    </w:p>
    <w:p w14:paraId="4B0689A3">
      <w:pPr>
        <w:spacing w:line="400" w:lineRule="exact"/>
        <w:ind w:firstLine="480" w:firstLineChars="200"/>
        <w:rPr>
          <w:rFonts w:hint="eastAsia" w:ascii="宋体" w:hAnsi="宋体"/>
          <w:bCs/>
          <w:sz w:val="24"/>
        </w:rPr>
      </w:pPr>
      <w:r>
        <w:rPr>
          <w:rFonts w:hint="eastAsia" w:ascii="宋体" w:hAnsi="宋体"/>
          <w:bCs/>
          <w:sz w:val="24"/>
        </w:rPr>
        <w:t>我单位承诺遵守《中华人民共和国政府采购法》第二十二、七十七条之规定，若有违背，我公司（单位）愿意承担因“提供虚假材料谋取中标的”的一切法律后果，依法接受相应处罚。</w:t>
      </w:r>
    </w:p>
    <w:p w14:paraId="54DB0E13">
      <w:pPr>
        <w:spacing w:line="360" w:lineRule="exact"/>
        <w:jc w:val="center"/>
        <w:rPr>
          <w:rFonts w:ascii="黑体" w:eastAsia="黑体"/>
          <w:sz w:val="28"/>
          <w:szCs w:val="28"/>
        </w:rPr>
      </w:pPr>
    </w:p>
    <w:p w14:paraId="72B7E343">
      <w:pPr>
        <w:spacing w:line="400" w:lineRule="exact"/>
        <w:ind w:firstLine="3600" w:firstLineChars="1500"/>
        <w:jc w:val="left"/>
        <w:outlineLvl w:val="1"/>
        <w:rPr>
          <w:rFonts w:hint="eastAsia" w:ascii="宋体" w:hAnsi="宋体"/>
          <w:bCs/>
          <w:sz w:val="24"/>
        </w:rPr>
      </w:pPr>
      <w:r>
        <w:rPr>
          <w:rFonts w:hint="eastAsia" w:ascii="宋体" w:hAnsi="宋体"/>
          <w:bCs/>
          <w:sz w:val="24"/>
        </w:rPr>
        <w:t>投标单位（电子签章）：</w:t>
      </w:r>
    </w:p>
    <w:p w14:paraId="139684EB">
      <w:pPr>
        <w:spacing w:line="400" w:lineRule="exact"/>
        <w:ind w:firstLine="3600" w:firstLineChars="1500"/>
        <w:jc w:val="left"/>
        <w:outlineLvl w:val="1"/>
        <w:rPr>
          <w:rFonts w:hint="eastAsia" w:ascii="宋体" w:hAnsi="宋体"/>
          <w:bCs/>
          <w:sz w:val="24"/>
        </w:rPr>
      </w:pPr>
    </w:p>
    <w:p w14:paraId="1075DD5A">
      <w:pPr>
        <w:spacing w:line="400" w:lineRule="exact"/>
        <w:ind w:firstLine="3600" w:firstLineChars="1500"/>
        <w:jc w:val="left"/>
        <w:outlineLvl w:val="1"/>
        <w:rPr>
          <w:rFonts w:ascii="黑体" w:eastAsia="黑体"/>
          <w:sz w:val="28"/>
          <w:szCs w:val="28"/>
        </w:rPr>
      </w:pPr>
      <w:r>
        <w:rPr>
          <w:rFonts w:hint="eastAsia" w:ascii="宋体" w:hAnsi="宋体"/>
          <w:bCs/>
          <w:sz w:val="24"/>
        </w:rPr>
        <w:t>日期：     年    月    日</w:t>
      </w:r>
    </w:p>
    <w:p w14:paraId="14B97F18">
      <w:pPr>
        <w:rPr>
          <w:rFonts w:hint="eastAsia" w:ascii="宋体" w:hAnsi="宋体"/>
          <w:b/>
          <w:bCs/>
        </w:rPr>
      </w:pPr>
    </w:p>
    <w:p w14:paraId="2B4D7471">
      <w:pPr>
        <w:rPr>
          <w:rFonts w:hint="eastAsia" w:ascii="宋体" w:hAnsi="宋体"/>
          <w:b/>
          <w:bCs/>
        </w:rPr>
      </w:pPr>
    </w:p>
    <w:p w14:paraId="5578D9C8">
      <w:pPr>
        <w:rPr>
          <w:rFonts w:hint="eastAsia" w:ascii="宋体" w:hAnsi="宋体"/>
          <w:b/>
          <w:bCs/>
        </w:rPr>
      </w:pPr>
    </w:p>
    <w:p w14:paraId="1847B97B">
      <w:pPr>
        <w:rPr>
          <w:rFonts w:hint="eastAsia" w:ascii="宋体" w:hAnsi="宋体"/>
          <w:b/>
          <w:bCs/>
        </w:rPr>
      </w:pPr>
      <w:r>
        <w:rPr>
          <w:rFonts w:hint="eastAsia" w:ascii="宋体" w:hAnsi="宋体"/>
          <w:b/>
          <w:bCs/>
        </w:rPr>
        <w:t>说明：</w:t>
      </w:r>
    </w:p>
    <w:p w14:paraId="12A365C6">
      <w:pPr>
        <w:ind w:firstLine="422" w:firstLineChars="200"/>
        <w:rPr>
          <w:rFonts w:hint="eastAsia" w:ascii="宋体" w:hAnsi="宋体"/>
          <w:b/>
          <w:bCs/>
        </w:rPr>
      </w:pPr>
      <w:r>
        <w:rPr>
          <w:rFonts w:hint="eastAsia" w:ascii="宋体" w:hAnsi="宋体"/>
          <w:b/>
          <w:bCs/>
        </w:rPr>
        <w:t>1.无此表或对此表作实质性修改，投标无效。</w:t>
      </w:r>
    </w:p>
    <w:p w14:paraId="2184185A">
      <w:pPr>
        <w:ind w:firstLine="422" w:firstLineChars="200"/>
        <w:rPr>
          <w:rFonts w:hint="eastAsia" w:ascii="宋体" w:hAnsi="宋体"/>
          <w:b/>
          <w:bCs/>
        </w:rPr>
      </w:pPr>
      <w:r>
        <w:rPr>
          <w:rFonts w:hint="eastAsia" w:ascii="宋体" w:hAnsi="宋体"/>
          <w:b/>
          <w:bCs/>
        </w:rPr>
        <w:t>2.投标人须对此表中内容作出承诺，否则投标无效。</w:t>
      </w:r>
    </w:p>
    <w:p w14:paraId="63A6E9BE">
      <w:pPr>
        <w:ind w:firstLine="422" w:firstLineChars="200"/>
        <w:outlineLvl w:val="1"/>
        <w:rPr>
          <w:rFonts w:hint="eastAsia" w:ascii="黑体" w:hAnsi="黑体" w:eastAsia="黑体"/>
          <w:bCs/>
          <w:sz w:val="32"/>
          <w:szCs w:val="32"/>
        </w:rPr>
      </w:pPr>
      <w:r>
        <w:rPr>
          <w:rFonts w:hint="eastAsia" w:ascii="宋体" w:hAnsi="宋体"/>
          <w:b/>
          <w:bCs/>
        </w:rPr>
        <w:t>3.采购中心或采购人保留核查以上承诺事项真实性的权利。</w:t>
      </w:r>
      <w:bookmarkStart w:id="25" w:name="OLE_LINK14"/>
      <w:bookmarkStart w:id="26" w:name="OLE_LINK13"/>
    </w:p>
    <w:p w14:paraId="7F87ECD5">
      <w:pPr>
        <w:spacing w:line="360" w:lineRule="exact"/>
        <w:ind w:firstLine="640" w:firstLineChars="200"/>
      </w:pPr>
      <w:r>
        <w:rPr>
          <w:rFonts w:hint="eastAsia" w:ascii="黑体" w:hAnsi="黑体" w:eastAsia="黑体"/>
          <w:bCs/>
          <w:sz w:val="32"/>
          <w:szCs w:val="32"/>
        </w:rPr>
        <w:br w:type="page"/>
      </w:r>
      <w:bookmarkEnd w:id="25"/>
      <w:bookmarkEnd w:id="26"/>
      <w:bookmarkStart w:id="27" w:name="_GoBack"/>
      <w:bookmarkEnd w:id="27"/>
    </w:p>
    <w:p w14:paraId="038F730D">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2E10F4EA">
      <w:pPr>
        <w:spacing w:line="400" w:lineRule="exact"/>
        <w:rPr>
          <w:rFonts w:ascii="黑体" w:hAnsi="黑体" w:eastAsia="黑体" w:cs="Times New Roman"/>
          <w:sz w:val="28"/>
          <w:szCs w:val="28"/>
        </w:rPr>
      </w:pPr>
    </w:p>
    <w:p w14:paraId="4F05F15D">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一、中小企业声明函（工程、服务）</w:t>
      </w:r>
    </w:p>
    <w:p w14:paraId="40EDE0AB">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（非小微型企业无需填写提供）</w:t>
      </w:r>
    </w:p>
    <w:p w14:paraId="42509529">
      <w:pPr>
        <w:spacing w:line="400" w:lineRule="exact"/>
        <w:ind w:firstLine="560" w:firstLineChars="200"/>
        <w:jc w:val="center"/>
        <w:rPr>
          <w:rFonts w:ascii="宋体" w:hAnsi="宋体" w:eastAsia="宋体" w:cs="宋体"/>
          <w:sz w:val="28"/>
          <w:szCs w:val="28"/>
        </w:rPr>
      </w:pPr>
    </w:p>
    <w:p w14:paraId="498A2668">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本公司（联合体）郑重声明，根据《政府采购促进中小企业发展管理办法》（财库</w:t>
      </w:r>
      <w:r>
        <w:rPr>
          <w:rFonts w:hint="eastAsia" w:ascii="宋体" w:hAnsi="宋体" w:eastAsia="宋体" w:cs="宋体"/>
          <w:sz w:val="24"/>
          <w:szCs w:val="24"/>
          <w:lang w:eastAsia="zh-TW"/>
        </w:rPr>
        <w:t>﹝</w:t>
      </w:r>
      <w:r>
        <w:rPr>
          <w:rFonts w:ascii="宋体" w:hAnsi="宋体" w:eastAsia="宋体" w:cs="仿宋"/>
          <w:sz w:val="24"/>
          <w:szCs w:val="24"/>
          <w:lang w:eastAsia="zh-TW"/>
        </w:rPr>
        <w:t>2020</w:t>
      </w:r>
      <w:r>
        <w:rPr>
          <w:rFonts w:hint="eastAsia" w:ascii="宋体" w:hAnsi="宋体" w:eastAsia="宋体" w:cs="宋体"/>
          <w:sz w:val="24"/>
          <w:szCs w:val="24"/>
          <w:lang w:eastAsia="zh-TW"/>
        </w:rPr>
        <w:t>﹞</w:t>
      </w:r>
      <w:r>
        <w:rPr>
          <w:rFonts w:ascii="宋体" w:hAnsi="宋体" w:eastAsia="宋体" w:cs="仿宋"/>
          <w:sz w:val="24"/>
          <w:szCs w:val="24"/>
          <w:lang w:eastAsia="zh-TW"/>
        </w:rPr>
        <w:t>46</w:t>
      </w:r>
      <w:r>
        <w:rPr>
          <w:rFonts w:hint="eastAsia" w:ascii="宋体" w:hAnsi="宋体" w:eastAsia="宋体" w:cs="仿宋"/>
          <w:sz w:val="24"/>
          <w:szCs w:val="24"/>
          <w:lang w:eastAsia="zh-TW"/>
        </w:rPr>
        <w:t>号）的规定，本公司（联合体）参加</w:t>
      </w:r>
      <w:r>
        <w:rPr>
          <w:rFonts w:hint="eastAsia" w:ascii="宋体" w:hAnsi="宋体" w:eastAsia="宋体" w:cs="Times New Roman"/>
          <w:sz w:val="24"/>
          <w:szCs w:val="24"/>
          <w:u w:val="single"/>
        </w:rPr>
        <w:t>江苏省江阴中等专业学校</w:t>
      </w:r>
      <w:r>
        <w:rPr>
          <w:rFonts w:hint="eastAsia" w:ascii="宋体" w:hAnsi="宋体" w:eastAsia="宋体" w:cs="仿宋"/>
          <w:sz w:val="24"/>
          <w:szCs w:val="24"/>
          <w:lang w:eastAsia="zh-TW"/>
        </w:rPr>
        <w:t>的</w:t>
      </w:r>
      <w:r>
        <w:rPr>
          <w:rFonts w:hint="eastAsia" w:ascii="宋体" w:hAnsi="宋体" w:eastAsia="宋体" w:cs="Times New Roman"/>
          <w:sz w:val="24"/>
          <w:szCs w:val="24"/>
          <w:u w:val="single"/>
        </w:rPr>
        <w:t>江阴中专信息化标杆校应用系统</w:t>
      </w:r>
      <w:r>
        <w:rPr>
          <w:rFonts w:hint="eastAsia" w:ascii="宋体" w:hAnsi="宋体" w:eastAsia="宋体" w:cs="仿宋"/>
          <w:sz w:val="24"/>
          <w:szCs w:val="24"/>
          <w:lang w:eastAsia="zh-TW"/>
        </w:rPr>
        <w:t>采购活动，工程的施工单位全部为符合政策要求的中小企业（或者：服务全部由符合政策要求的中小企业承接）。相关企业（含联合体中的中小企业、签订分包意向协议的中小企业）的具体情况如下：</w:t>
      </w:r>
    </w:p>
    <w:p w14:paraId="5DCAE8D6">
      <w:pPr>
        <w:autoSpaceDE w:val="0"/>
        <w:autoSpaceDN w:val="0"/>
        <w:adjustRightInd w:val="0"/>
        <w:spacing w:line="400" w:lineRule="exact"/>
        <w:ind w:firstLine="480" w:firstLineChars="200"/>
        <w:jc w:val="left"/>
        <w:rPr>
          <w:rFonts w:ascii="宋体" w:hAnsi="宋体" w:eastAsia="宋体" w:cs="Times New Roman"/>
          <w:sz w:val="24"/>
          <w:szCs w:val="24"/>
        </w:rPr>
      </w:pPr>
      <w:r>
        <w:rPr>
          <w:rFonts w:hint="eastAsia" w:ascii="宋体" w:hAnsi="宋体" w:eastAsia="宋体" w:cs="仿宋"/>
          <w:sz w:val="24"/>
          <w:szCs w:val="24"/>
        </w:rPr>
        <w:t>1</w:t>
      </w:r>
      <w:r>
        <w:rPr>
          <w:rFonts w:ascii="宋体" w:hAnsi="宋体" w:eastAsia="宋体" w:cs="仿宋"/>
          <w:sz w:val="24"/>
          <w:szCs w:val="24"/>
        </w:rPr>
        <w:t>.</w:t>
      </w:r>
      <w:r>
        <w:rPr>
          <w:rFonts w:hint="eastAsia" w:ascii="宋体" w:hAnsi="宋体" w:eastAsia="宋体" w:cs="仿宋"/>
          <w:sz w:val="24"/>
          <w:szCs w:val="24"/>
          <w:u w:val="single"/>
        </w:rPr>
        <w:t>（标的名称）</w:t>
      </w:r>
      <w:r>
        <w:rPr>
          <w:rFonts w:hint="eastAsia" w:ascii="宋体" w:hAnsi="宋体" w:eastAsia="宋体" w:cs="仿宋"/>
          <w:sz w:val="24"/>
          <w:szCs w:val="24"/>
        </w:rPr>
        <w:t>，属于</w:t>
      </w:r>
      <w:r>
        <w:rPr>
          <w:rFonts w:hint="eastAsia" w:ascii="宋体" w:hAnsi="宋体" w:eastAsia="宋体" w:cs="仿宋"/>
          <w:sz w:val="24"/>
          <w:szCs w:val="24"/>
          <w:u w:val="single"/>
        </w:rPr>
        <w:t>软件和信息技术服务业</w:t>
      </w:r>
      <w:r>
        <w:rPr>
          <w:rFonts w:hint="eastAsia" w:ascii="宋体" w:hAnsi="宋体" w:eastAsia="宋体" w:cs="仿宋"/>
          <w:sz w:val="24"/>
          <w:szCs w:val="24"/>
        </w:rPr>
        <w:t>；承建（承接）企业为</w:t>
      </w:r>
      <w:r>
        <w:rPr>
          <w:rFonts w:hint="eastAsia" w:ascii="宋体" w:hAnsi="宋体" w:eastAsia="宋体" w:cs="仿宋"/>
          <w:sz w:val="24"/>
          <w:szCs w:val="24"/>
          <w:u w:val="single"/>
        </w:rPr>
        <w:t>（企业名称）</w:t>
      </w:r>
      <w:r>
        <w:rPr>
          <w:rFonts w:hint="eastAsia" w:ascii="宋体" w:hAnsi="宋体" w:eastAsia="宋体" w:cs="仿宋"/>
          <w:sz w:val="24"/>
          <w:szCs w:val="24"/>
        </w:rPr>
        <w:t>，从业人员</w:t>
      </w:r>
      <w:r>
        <w:rPr>
          <w:rFonts w:hint="eastAsia" w:ascii="宋体" w:hAnsi="宋体" w:eastAsia="宋体" w:cs="Times New Roman"/>
          <w:sz w:val="24"/>
          <w:szCs w:val="24"/>
          <w:u w:val="single"/>
        </w:rPr>
        <w:t>　　</w:t>
      </w:r>
      <w:r>
        <w:rPr>
          <w:rFonts w:hint="eastAsia" w:ascii="宋体" w:hAnsi="宋体" w:eastAsia="宋体" w:cs="仿宋"/>
          <w:sz w:val="24"/>
          <w:szCs w:val="24"/>
        </w:rPr>
        <w:t>人，营业</w:t>
      </w:r>
      <w:r>
        <w:rPr>
          <w:rFonts w:hint="eastAsia" w:ascii="宋体" w:hAnsi="宋体" w:eastAsia="宋体" w:cs="Times New Roman"/>
          <w:sz w:val="24"/>
          <w:szCs w:val="24"/>
        </w:rPr>
        <w:t>收入为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１</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r>
        <w:rPr>
          <w:rFonts w:ascii="宋体" w:hAnsi="宋体" w:eastAsia="宋体" w:cs="Times New Roman"/>
          <w:sz w:val="24"/>
          <w:szCs w:val="24"/>
        </w:rPr>
        <w:t xml:space="preserve"> </w:t>
      </w:r>
    </w:p>
    <w:p w14:paraId="4B838B9A">
      <w:pPr>
        <w:autoSpaceDE w:val="0"/>
        <w:autoSpaceDN w:val="0"/>
        <w:adjustRightInd w:val="0"/>
        <w:spacing w:line="400" w:lineRule="exact"/>
        <w:ind w:firstLine="480" w:firstLineChars="200"/>
        <w:jc w:val="left"/>
        <w:rPr>
          <w:rFonts w:ascii="宋体" w:hAnsi="宋体" w:eastAsia="宋体" w:cs="Times New Roman"/>
          <w:sz w:val="24"/>
          <w:szCs w:val="24"/>
        </w:rPr>
      </w:pPr>
      <w:r>
        <w:rPr>
          <w:rFonts w:ascii="宋体" w:hAnsi="宋体" w:eastAsia="宋体" w:cs="仿宋"/>
          <w:sz w:val="24"/>
          <w:szCs w:val="24"/>
          <w:lang w:eastAsia="zh-TW"/>
        </w:rPr>
        <w:t>2.</w:t>
      </w:r>
      <w:r>
        <w:rPr>
          <w:rFonts w:hint="eastAsia" w:ascii="宋体" w:hAnsi="宋体" w:eastAsia="宋体" w:cs="仿宋"/>
          <w:sz w:val="24"/>
          <w:szCs w:val="24"/>
          <w:u w:val="single"/>
          <w:lang w:eastAsia="zh-TW"/>
        </w:rPr>
        <w:t>（标的名称）</w:t>
      </w:r>
      <w:r>
        <w:rPr>
          <w:rFonts w:hint="eastAsia" w:ascii="宋体" w:hAnsi="宋体" w:eastAsia="宋体" w:cs="仿宋"/>
          <w:sz w:val="24"/>
          <w:szCs w:val="24"/>
          <w:lang w:eastAsia="zh-TW"/>
        </w:rPr>
        <w:t>，属于</w:t>
      </w:r>
      <w:r>
        <w:rPr>
          <w:rFonts w:hint="eastAsia" w:ascii="宋体" w:hAnsi="宋体" w:eastAsia="宋体" w:cs="仿宋"/>
          <w:sz w:val="24"/>
          <w:szCs w:val="24"/>
          <w:u w:val="single"/>
          <w:lang w:eastAsia="zh-TW"/>
        </w:rPr>
        <w:t>软件和信息技术服务业</w:t>
      </w:r>
      <w:r>
        <w:rPr>
          <w:rFonts w:hint="eastAsia" w:ascii="宋体" w:hAnsi="宋体" w:eastAsia="宋体" w:cs="仿宋"/>
          <w:sz w:val="24"/>
          <w:szCs w:val="24"/>
        </w:rPr>
        <w:t>；</w:t>
      </w:r>
      <w:r>
        <w:rPr>
          <w:rFonts w:hint="eastAsia" w:ascii="宋体" w:hAnsi="宋体" w:eastAsia="宋体" w:cs="仿宋"/>
          <w:sz w:val="24"/>
          <w:szCs w:val="24"/>
          <w:lang w:eastAsia="zh-TW"/>
        </w:rPr>
        <w:t>承建（承接）企业为</w:t>
      </w:r>
      <w:r>
        <w:rPr>
          <w:rFonts w:hint="eastAsia" w:ascii="宋体" w:hAnsi="宋体" w:eastAsia="宋体" w:cs="仿宋"/>
          <w:sz w:val="24"/>
          <w:szCs w:val="24"/>
          <w:u w:val="single"/>
          <w:lang w:eastAsia="zh-TW"/>
        </w:rPr>
        <w:t>（企业名称）</w:t>
      </w:r>
      <w:r>
        <w:rPr>
          <w:rFonts w:hint="eastAsia" w:ascii="宋体" w:hAnsi="宋体" w:eastAsia="宋体" w:cs="仿宋"/>
          <w:sz w:val="24"/>
          <w:szCs w:val="24"/>
          <w:lang w:eastAsia="zh-TW"/>
        </w:rPr>
        <w:t>，从业人员</w:t>
      </w:r>
      <w:r>
        <w:rPr>
          <w:rFonts w:hint="eastAsia" w:ascii="宋体" w:hAnsi="宋体" w:eastAsia="宋体" w:cs="Times New Roman"/>
          <w:sz w:val="24"/>
          <w:szCs w:val="24"/>
          <w:u w:val="single"/>
          <w:lang w:eastAsia="zh-TW"/>
        </w:rPr>
        <w:t>　　</w:t>
      </w:r>
      <w:r>
        <w:rPr>
          <w:rFonts w:hint="eastAsia" w:ascii="宋体" w:hAnsi="宋体" w:eastAsia="宋体" w:cs="仿宋"/>
          <w:sz w:val="24"/>
          <w:szCs w:val="24"/>
          <w:lang w:eastAsia="zh-TW"/>
        </w:rPr>
        <w:t>人，营业</w:t>
      </w:r>
      <w:r>
        <w:rPr>
          <w:rFonts w:hint="eastAsia" w:ascii="宋体" w:hAnsi="宋体" w:eastAsia="宋体" w:cs="Times New Roman"/>
          <w:sz w:val="24"/>
          <w:szCs w:val="24"/>
          <w:lang w:eastAsia="zh-TW"/>
        </w:rPr>
        <w:t>收入为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万元，资产总额为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w:t>
      </w:r>
      <w:r>
        <w:rPr>
          <w:rFonts w:hint="eastAsia" w:ascii="宋体" w:hAnsi="宋体" w:eastAsia="宋体" w:cs="Times New Roman"/>
          <w:sz w:val="24"/>
          <w:szCs w:val="24"/>
          <w:vertAlign w:val="superscript"/>
          <w:lang w:eastAsia="zh-TW"/>
        </w:rPr>
        <w:t>１</w:t>
      </w:r>
      <w:r>
        <w:rPr>
          <w:rFonts w:hint="eastAsia" w:ascii="宋体" w:hAnsi="宋体" w:eastAsia="宋体" w:cs="Times New Roman"/>
          <w:sz w:val="24"/>
          <w:szCs w:val="24"/>
          <w:lang w:eastAsia="zh-TW"/>
        </w:rPr>
        <w:t>，属于</w:t>
      </w:r>
      <w:r>
        <w:rPr>
          <w:rFonts w:hint="eastAsia" w:ascii="宋体" w:hAnsi="宋体" w:eastAsia="宋体" w:cs="Times New Roman"/>
          <w:sz w:val="24"/>
          <w:szCs w:val="24"/>
          <w:u w:val="single"/>
          <w:lang w:eastAsia="zh-TW"/>
        </w:rPr>
        <w:t>（中型企业、小型企业、微型企业）</w:t>
      </w:r>
      <w:r>
        <w:rPr>
          <w:rFonts w:hint="eastAsia" w:ascii="宋体" w:hAnsi="宋体" w:eastAsia="宋体" w:cs="Times New Roman"/>
          <w:sz w:val="24"/>
          <w:szCs w:val="24"/>
          <w:lang w:eastAsia="zh-TW"/>
        </w:rPr>
        <w:t>；</w:t>
      </w:r>
    </w:p>
    <w:p w14:paraId="70D43F8A">
      <w:pPr>
        <w:autoSpaceDE w:val="0"/>
        <w:autoSpaceDN w:val="0"/>
        <w:adjustRightInd w:val="0"/>
        <w:spacing w:line="400" w:lineRule="exact"/>
        <w:ind w:firstLine="480" w:firstLineChars="200"/>
        <w:jc w:val="left"/>
        <w:rPr>
          <w:rFonts w:ascii="宋体" w:hAnsi="宋体" w:eastAsia="宋体" w:cs="Times New Roman"/>
          <w:sz w:val="24"/>
          <w:szCs w:val="24"/>
          <w:lang w:eastAsia="zh-TW"/>
        </w:rPr>
      </w:pPr>
      <w:r>
        <w:rPr>
          <w:rFonts w:hint="eastAsia" w:ascii="宋体" w:hAnsi="宋体" w:eastAsia="宋体" w:cs="仿宋"/>
          <w:sz w:val="24"/>
          <w:szCs w:val="24"/>
          <w:lang w:eastAsia="zh-TW"/>
        </w:rPr>
        <w:t>……</w:t>
      </w:r>
      <w:r>
        <w:rPr>
          <w:rFonts w:ascii="宋体" w:hAnsi="宋体" w:eastAsia="宋体" w:cs="仿宋"/>
          <w:sz w:val="24"/>
          <w:szCs w:val="24"/>
          <w:lang w:eastAsia="zh-TW"/>
        </w:rPr>
        <w:t xml:space="preserve"> </w:t>
      </w:r>
    </w:p>
    <w:p w14:paraId="1593DA8E">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以上企业，不属于大企业的分支机构，不存在控股股东为大企业的情形，也不存在与大企业的负责人为同一人的情形。</w:t>
      </w:r>
    </w:p>
    <w:p w14:paraId="39DFF05E">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sz w:val="24"/>
          <w:szCs w:val="24"/>
          <w:lang w:eastAsia="zh-TW"/>
        </w:rPr>
        <w:t>本企业对上述声明内容的真实性负责。如有虚假，将依法承担相应责任。</w:t>
      </w:r>
    </w:p>
    <w:p w14:paraId="53F691B2">
      <w:pPr>
        <w:autoSpaceDE w:val="0"/>
        <w:autoSpaceDN w:val="0"/>
        <w:adjustRightInd w:val="0"/>
        <w:spacing w:line="400" w:lineRule="exact"/>
        <w:ind w:firstLine="480" w:firstLineChars="200"/>
        <w:jc w:val="left"/>
        <w:rPr>
          <w:rFonts w:ascii="宋体" w:hAnsi="宋体" w:eastAsia="宋体" w:cs="仿宋"/>
          <w:sz w:val="24"/>
          <w:szCs w:val="24"/>
          <w:lang w:eastAsia="zh-TW"/>
        </w:rPr>
      </w:pPr>
    </w:p>
    <w:p w14:paraId="226CC868">
      <w:pPr>
        <w:spacing w:line="400" w:lineRule="exact"/>
        <w:jc w:val="center"/>
        <w:rPr>
          <w:rFonts w:ascii="宋体" w:hAnsi="宋体" w:eastAsia="宋体" w:cs="Times New Roman"/>
          <w:sz w:val="28"/>
          <w:szCs w:val="28"/>
        </w:rPr>
      </w:pPr>
    </w:p>
    <w:p w14:paraId="53558014">
      <w:pPr>
        <w:spacing w:line="400" w:lineRule="exact"/>
        <w:ind w:firstLine="3600" w:firstLineChars="1500"/>
        <w:jc w:val="left"/>
        <w:outlineLvl w:val="1"/>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2C014B1A">
      <w:pPr>
        <w:spacing w:line="400" w:lineRule="exact"/>
        <w:ind w:firstLine="3600" w:firstLineChars="1500"/>
        <w:jc w:val="left"/>
        <w:outlineLvl w:val="1"/>
        <w:rPr>
          <w:rFonts w:ascii="宋体" w:hAnsi="宋体" w:eastAsia="宋体" w:cs="Times New Roman"/>
          <w:bCs/>
          <w:sz w:val="24"/>
          <w:szCs w:val="24"/>
        </w:rPr>
      </w:pPr>
    </w:p>
    <w:p w14:paraId="43E128ED">
      <w:pPr>
        <w:spacing w:line="400" w:lineRule="exact"/>
        <w:ind w:firstLine="3600" w:firstLineChars="1500"/>
        <w:jc w:val="left"/>
        <w:outlineLvl w:val="1"/>
        <w:rPr>
          <w:rFonts w:ascii="宋体" w:hAnsi="宋体" w:eastAsia="宋体" w:cs="Times New Roman"/>
          <w:sz w:val="28"/>
          <w:szCs w:val="28"/>
        </w:rPr>
      </w:pPr>
      <w:r>
        <w:rPr>
          <w:rFonts w:hint="eastAsia" w:ascii="宋体" w:hAnsi="宋体" w:eastAsia="宋体" w:cs="Times New Roman"/>
          <w:bCs/>
          <w:sz w:val="24"/>
          <w:szCs w:val="24"/>
        </w:rPr>
        <w:t>日期：     年    月    日</w:t>
      </w:r>
    </w:p>
    <w:p w14:paraId="4F5BC341">
      <w:pPr>
        <w:spacing w:line="400" w:lineRule="exact"/>
        <w:rPr>
          <w:rFonts w:ascii="宋体" w:hAnsi="宋体" w:eastAsia="宋体" w:cs="Times New Roman"/>
          <w:b/>
          <w:bCs/>
          <w:szCs w:val="24"/>
        </w:rPr>
      </w:pPr>
    </w:p>
    <w:p w14:paraId="3489AD44">
      <w:pPr>
        <w:autoSpaceDE w:val="0"/>
        <w:autoSpaceDN w:val="0"/>
        <w:adjustRightInd w:val="0"/>
        <w:spacing w:line="400" w:lineRule="exact"/>
        <w:ind w:left="1680" w:hanging="420"/>
        <w:jc w:val="left"/>
        <w:rPr>
          <w:rFonts w:ascii="宋体" w:hAnsi="宋体" w:eastAsia="宋体" w:cs="仿宋_GB2312"/>
          <w:sz w:val="24"/>
          <w:szCs w:val="24"/>
        </w:rPr>
      </w:pPr>
    </w:p>
    <w:p w14:paraId="2194B269">
      <w:pPr>
        <w:autoSpaceDE w:val="0"/>
        <w:autoSpaceDN w:val="0"/>
        <w:adjustRightInd w:val="0"/>
        <w:spacing w:line="400" w:lineRule="exact"/>
        <w:ind w:left="1680" w:hanging="420"/>
        <w:jc w:val="left"/>
        <w:rPr>
          <w:rFonts w:ascii="宋体" w:hAnsi="宋体" w:eastAsia="宋体" w:cs="仿宋_GB2312"/>
          <w:sz w:val="24"/>
          <w:szCs w:val="24"/>
        </w:rPr>
      </w:pPr>
    </w:p>
    <w:p w14:paraId="47EF7CDF">
      <w:pPr>
        <w:autoSpaceDE w:val="0"/>
        <w:autoSpaceDN w:val="0"/>
        <w:adjustRightInd w:val="0"/>
        <w:spacing w:line="400" w:lineRule="exact"/>
        <w:ind w:left="1680" w:hanging="420"/>
        <w:jc w:val="left"/>
        <w:rPr>
          <w:rFonts w:ascii="宋体" w:hAnsi="宋体" w:eastAsia="宋体" w:cs="仿宋_GB2312"/>
          <w:sz w:val="24"/>
          <w:szCs w:val="24"/>
        </w:rPr>
      </w:pPr>
    </w:p>
    <w:p w14:paraId="4881F905">
      <w:pPr>
        <w:autoSpaceDE w:val="0"/>
        <w:autoSpaceDN w:val="0"/>
        <w:adjustRightInd w:val="0"/>
        <w:spacing w:line="400" w:lineRule="exact"/>
        <w:ind w:left="1680" w:hanging="420"/>
        <w:jc w:val="left"/>
        <w:rPr>
          <w:rFonts w:ascii="宋体" w:hAnsi="宋体" w:eastAsia="宋体" w:cs="仿宋_GB2312"/>
          <w:sz w:val="24"/>
          <w:szCs w:val="24"/>
        </w:rPr>
      </w:pPr>
    </w:p>
    <w:p w14:paraId="60677B22">
      <w:pPr>
        <w:autoSpaceDE w:val="0"/>
        <w:autoSpaceDN w:val="0"/>
        <w:adjustRightInd w:val="0"/>
        <w:spacing w:line="360" w:lineRule="exact"/>
        <w:jc w:val="left"/>
        <w:rPr>
          <w:rFonts w:ascii="宋体" w:hAnsi="宋体" w:eastAsia="宋体" w:cs="仿宋_GB2312"/>
          <w:kern w:val="0"/>
          <w:sz w:val="24"/>
          <w:szCs w:val="24"/>
        </w:rPr>
      </w:pPr>
      <w:r>
        <w:rPr>
          <w:rFonts w:hint="eastAsia" w:ascii="宋体" w:hAnsi="宋体" w:eastAsia="宋体" w:cs="仿宋_GB2312"/>
          <w:kern w:val="0"/>
          <w:sz w:val="18"/>
          <w:szCs w:val="18"/>
        </w:rPr>
        <w:t>注：</w:t>
      </w:r>
      <w:r>
        <w:rPr>
          <w:rFonts w:ascii="宋体" w:hAnsi="宋体" w:eastAsia="宋体" w:cs="仿宋_GB2312"/>
          <w:kern w:val="0"/>
          <w:position w:val="6"/>
          <w:sz w:val="18"/>
          <w:szCs w:val="18"/>
          <w:vertAlign w:val="superscript"/>
        </w:rPr>
        <w:t>1</w:t>
      </w:r>
      <w:r>
        <w:rPr>
          <w:rFonts w:hint="eastAsia" w:ascii="宋体" w:hAnsi="宋体" w:eastAsia="宋体" w:cs="宋体"/>
          <w:kern w:val="0"/>
          <w:sz w:val="18"/>
          <w:szCs w:val="18"/>
        </w:rPr>
        <w:t>从业人员、营业收入、资产总额填报上一年度数据，无上一年度数据的新成立企业可不填报。</w:t>
      </w:r>
    </w:p>
    <w:p w14:paraId="705F6A41">
      <w:pPr>
        <w:spacing w:line="360" w:lineRule="exact"/>
        <w:ind w:firstLine="360" w:firstLineChars="20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8CC470C"/>
    <w:p w14:paraId="18E2EA86">
      <w:pPr>
        <w:spacing w:line="500" w:lineRule="exact"/>
        <w:jc w:val="center"/>
        <w:rPr>
          <w:rFonts w:hint="eastAsia" w:ascii="黑体" w:hAnsi="黑体" w:eastAsia="黑体"/>
          <w:spacing w:val="6"/>
          <w:sz w:val="28"/>
          <w:szCs w:val="28"/>
        </w:rPr>
      </w:pPr>
    </w:p>
    <w:p w14:paraId="2E6208A9">
      <w:pPr>
        <w:spacing w:line="500" w:lineRule="exact"/>
        <w:jc w:val="center"/>
        <w:rPr>
          <w:rFonts w:hint="eastAsia" w:ascii="黑体" w:hAnsi="黑体" w:eastAsia="黑体"/>
          <w:spacing w:val="6"/>
          <w:sz w:val="28"/>
          <w:szCs w:val="28"/>
        </w:rPr>
      </w:pPr>
    </w:p>
    <w:p w14:paraId="01F2FF95">
      <w:pPr>
        <w:spacing w:line="500" w:lineRule="exact"/>
        <w:jc w:val="center"/>
        <w:rPr>
          <w:rFonts w:hint="eastAsia" w:ascii="黑体" w:hAnsi="黑体" w:eastAsia="黑体"/>
          <w:spacing w:val="6"/>
          <w:sz w:val="28"/>
          <w:szCs w:val="28"/>
        </w:rPr>
      </w:pPr>
      <w:r>
        <w:rPr>
          <w:rFonts w:hint="eastAsia" w:ascii="黑体" w:hAnsi="黑体" w:eastAsia="黑体"/>
          <w:spacing w:val="6"/>
          <w:sz w:val="28"/>
          <w:szCs w:val="28"/>
        </w:rPr>
        <w:t>二、残疾人福利性单位声明函</w:t>
      </w:r>
    </w:p>
    <w:p w14:paraId="6243B5D8">
      <w:pPr>
        <w:spacing w:line="400" w:lineRule="exact"/>
        <w:jc w:val="center"/>
        <w:rPr>
          <w:rFonts w:ascii="仿宋_GB2312" w:eastAsia="仿宋_GB2312"/>
          <w:b/>
          <w:bCs/>
          <w:sz w:val="24"/>
        </w:rPr>
      </w:pPr>
      <w:r>
        <w:rPr>
          <w:rFonts w:hint="eastAsia" w:ascii="仿宋_GB2312" w:eastAsia="仿宋_GB2312"/>
          <w:b/>
          <w:bCs/>
          <w:sz w:val="24"/>
        </w:rPr>
        <w:t>（非残疾人福利性单位无需填写提供）</w:t>
      </w:r>
    </w:p>
    <w:p w14:paraId="5AA3FA95">
      <w:pPr>
        <w:spacing w:line="500" w:lineRule="exact"/>
        <w:ind w:firstLine="504" w:firstLineChars="200"/>
        <w:rPr>
          <w:rFonts w:hint="eastAsia" w:ascii="宋体" w:hAnsi="宋体"/>
          <w:spacing w:val="6"/>
          <w:sz w:val="24"/>
        </w:rPr>
      </w:pPr>
    </w:p>
    <w:p w14:paraId="5FD1122D">
      <w:pPr>
        <w:spacing w:line="500" w:lineRule="exact"/>
        <w:ind w:firstLine="504" w:firstLineChars="200"/>
        <w:rPr>
          <w:rFonts w:hint="eastAsia"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pacing w:val="6"/>
          <w:sz w:val="24"/>
          <w:lang w:eastAsia="zh-CN"/>
        </w:rPr>
        <w:t>〔2017〕141号</w:t>
      </w:r>
      <w:r>
        <w:rPr>
          <w:rFonts w:hint="eastAsia" w:ascii="宋体" w:hAnsi="宋体"/>
          <w:spacing w:val="6"/>
          <w:sz w:val="24"/>
        </w:rPr>
        <w:t>）的规定，本单位为符合条件的残疾人福利性单位，且本单位参加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72B31F56">
      <w:pPr>
        <w:spacing w:line="500" w:lineRule="exact"/>
        <w:ind w:firstLine="504" w:firstLineChars="200"/>
        <w:rPr>
          <w:rFonts w:hint="eastAsia" w:ascii="宋体" w:hAnsi="宋体"/>
          <w:spacing w:val="6"/>
          <w:sz w:val="24"/>
        </w:rPr>
      </w:pPr>
      <w:r>
        <w:rPr>
          <w:rFonts w:hint="eastAsia" w:ascii="宋体" w:hAnsi="宋体"/>
          <w:spacing w:val="6"/>
          <w:sz w:val="24"/>
        </w:rPr>
        <w:t>本单位对上述声明的真实性负责。如有虚假，将依法承担相应责任。</w:t>
      </w:r>
    </w:p>
    <w:p w14:paraId="5CC62206">
      <w:pPr>
        <w:spacing w:line="500" w:lineRule="exact"/>
        <w:ind w:firstLine="504" w:firstLineChars="200"/>
        <w:rPr>
          <w:rFonts w:hint="eastAsia" w:ascii="宋体" w:hAnsi="宋体"/>
          <w:spacing w:val="6"/>
          <w:sz w:val="24"/>
        </w:rPr>
      </w:pPr>
    </w:p>
    <w:p w14:paraId="38141CB8">
      <w:pPr>
        <w:spacing w:line="500" w:lineRule="exact"/>
        <w:ind w:firstLine="504" w:firstLineChars="200"/>
        <w:rPr>
          <w:rFonts w:hint="eastAsia" w:ascii="宋体" w:hAnsi="宋体"/>
          <w:spacing w:val="6"/>
          <w:sz w:val="24"/>
        </w:rPr>
      </w:pPr>
    </w:p>
    <w:p w14:paraId="769E7ED4">
      <w:pPr>
        <w:spacing w:line="400" w:lineRule="exact"/>
        <w:ind w:firstLine="3600" w:firstLineChars="1500"/>
        <w:jc w:val="left"/>
        <w:outlineLvl w:val="1"/>
        <w:rPr>
          <w:rFonts w:hint="eastAsia" w:ascii="宋体" w:hAnsi="宋体"/>
          <w:bCs/>
          <w:sz w:val="24"/>
        </w:rPr>
      </w:pPr>
      <w:r>
        <w:rPr>
          <w:rFonts w:hint="eastAsia" w:ascii="宋体" w:hAnsi="宋体"/>
          <w:bCs/>
          <w:sz w:val="24"/>
        </w:rPr>
        <w:t>投标单位（电子签章）：</w:t>
      </w:r>
    </w:p>
    <w:p w14:paraId="39748FDD">
      <w:pPr>
        <w:spacing w:line="400" w:lineRule="exact"/>
        <w:ind w:firstLine="3600" w:firstLineChars="1500"/>
        <w:jc w:val="left"/>
        <w:outlineLvl w:val="1"/>
        <w:rPr>
          <w:rFonts w:hint="eastAsia" w:ascii="宋体" w:hAnsi="宋体"/>
          <w:bCs/>
          <w:sz w:val="24"/>
        </w:rPr>
      </w:pPr>
    </w:p>
    <w:p w14:paraId="47BFED12">
      <w:pPr>
        <w:spacing w:line="400" w:lineRule="exact"/>
        <w:ind w:firstLine="3600" w:firstLineChars="1500"/>
        <w:jc w:val="left"/>
        <w:outlineLvl w:val="1"/>
        <w:rPr>
          <w:rFonts w:ascii="黑体" w:eastAsia="黑体"/>
          <w:sz w:val="28"/>
          <w:szCs w:val="28"/>
        </w:rPr>
      </w:pPr>
      <w:r>
        <w:rPr>
          <w:rFonts w:hint="eastAsia" w:ascii="宋体" w:hAnsi="宋体"/>
          <w:bCs/>
          <w:sz w:val="24"/>
        </w:rPr>
        <w:t>日期：     年    月    日</w:t>
      </w:r>
    </w:p>
    <w:p w14:paraId="28F6B8F0">
      <w:pPr>
        <w:spacing w:line="400" w:lineRule="exact"/>
        <w:ind w:firstLine="3600" w:firstLineChars="1500"/>
        <w:jc w:val="left"/>
        <w:rPr>
          <w:rFonts w:hint="eastAsia" w:ascii="宋体" w:hAnsi="宋体" w:eastAsia="宋体" w:cs="Times New Roman"/>
          <w:bCs/>
          <w:sz w:val="24"/>
          <w:szCs w:val="24"/>
        </w:rPr>
      </w:pP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 w:name="H Yb 1gj">
    <w:altName w:val="宋体"/>
    <w:panose1 w:val="00000000000000000000"/>
    <w:charset w:val="88"/>
    <w:family w:val="swiss"/>
    <w:pitch w:val="default"/>
    <w:sig w:usb0="00000000" w:usb1="00000000" w:usb2="00000010" w:usb3="00000000" w:csb0="00140000" w:csb1="00000000"/>
  </w:font>
  <w:font w:name="仿宋_GB2312">
    <w:panose1 w:val="02010609030101010101"/>
    <w:charset w:val="86"/>
    <w:family w:val="modern"/>
    <w:pitch w:val="default"/>
    <w:sig w:usb0="00000001" w:usb1="080E0000" w:usb2="00000000" w:usb3="00000000" w:csb0="00040000" w:csb1="00000000"/>
  </w:font>
  <w:font w:name="黑体....">
    <w:altName w:val="黑体"/>
    <w:panose1 w:val="00000000000000000000"/>
    <w:charset w:val="86"/>
    <w:family w:val="auto"/>
    <w:pitch w:val="default"/>
    <w:sig w:usb0="00000000" w:usb1="00000000" w:usb2="00000010" w:usb3="00000000" w:csb0="00040000" w:csb1="00000000"/>
  </w:font>
  <w:font w:name="华文宋体">
    <w:altName w:val="宋体"/>
    <w:panose1 w:val="02010600040101010101"/>
    <w:charset w:val="86"/>
    <w:family w:val="auto"/>
    <w:pitch w:val="default"/>
    <w:sig w:usb0="00000000" w:usb1="00000000" w:usb2="00000010" w:usb3="00000000" w:csb0="0004009F" w:csb1="00000000"/>
  </w:font>
  <w:font w:name="Batang">
    <w:panose1 w:val="02030600000101010101"/>
    <w:charset w:val="81"/>
    <w:family w:val="roman"/>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2982909"/>
    </w:sdtPr>
    <w:sdtContent>
      <w:p w14:paraId="3A0108DE">
        <w:pPr>
          <w:pStyle w:val="15"/>
          <w:jc w:val="center"/>
        </w:pPr>
        <w:r>
          <w:fldChar w:fldCharType="begin"/>
        </w:r>
        <w:r>
          <w:instrText xml:space="preserve">PAGE   \* MERGEFORMAT</w:instrText>
        </w:r>
        <w:r>
          <w:fldChar w:fldCharType="separate"/>
        </w:r>
        <w:r>
          <w:rPr>
            <w:lang w:val="zh-CN"/>
          </w:rPr>
          <w:t>-</w:t>
        </w:r>
        <w:r>
          <w:t xml:space="preserve"> 17 -</w:t>
        </w:r>
        <w:r>
          <w:fldChar w:fldCharType="end"/>
        </w:r>
      </w:p>
    </w:sdtContent>
  </w:sdt>
  <w:p w14:paraId="54BDEF69">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D87B2">
    <w:pPr>
      <w:pStyle w:val="15"/>
      <w:framePr w:wrap="around" w:vAnchor="text" w:hAnchor="margin" w:xAlign="center" w:y="1"/>
      <w:rPr>
        <w:rStyle w:val="27"/>
      </w:rPr>
    </w:pPr>
    <w:r>
      <w:fldChar w:fldCharType="begin"/>
    </w:r>
    <w:r>
      <w:rPr>
        <w:rStyle w:val="27"/>
      </w:rPr>
      <w:instrText xml:space="preserve">PAGE  </w:instrText>
    </w:r>
    <w:r>
      <w:fldChar w:fldCharType="separate"/>
    </w:r>
    <w:r>
      <w:rPr>
        <w:rStyle w:val="27"/>
      </w:rPr>
      <w:t>1</w:t>
    </w:r>
    <w:r>
      <w:fldChar w:fldCharType="end"/>
    </w:r>
  </w:p>
  <w:p w14:paraId="302B8597">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9438B">
    <w:pPr>
      <w:pStyle w:val="1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31445"/>
              <wp:effectExtent l="0" t="0" r="0" b="0"/>
              <wp:wrapNone/>
              <wp:docPr id="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00685" cy="131445"/>
                      </a:xfrm>
                      <a:prstGeom prst="rect">
                        <a:avLst/>
                      </a:prstGeom>
                      <a:noFill/>
                      <a:ln>
                        <a:noFill/>
                      </a:ln>
                      <a:effectLst/>
                    </wps:spPr>
                    <wps:txbx>
                      <w:txbxContent>
                        <w:p w14:paraId="0A2D8538">
                          <w:pPr>
                            <w:pStyle w:val="15"/>
                          </w:pPr>
                          <w:r>
                            <w:t xml:space="preserve">— </w:t>
                          </w:r>
                          <w:r>
                            <w:fldChar w:fldCharType="begin"/>
                          </w:r>
                          <w:r>
                            <w:instrText xml:space="preserve"> PAGE  \* MERGEFORMAT </w:instrText>
                          </w:r>
                          <w:r>
                            <w:fldChar w:fldCharType="separate"/>
                          </w:r>
                          <w:r>
                            <w:t>- 30 -</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0.35pt;width:31.55pt;mso-position-horizontal:center;mso-position-horizontal-relative:margin;mso-wrap-style:none;z-index:251659264;mso-width-relative:page;mso-height-relative:page;" filled="f" stroked="f" coordsize="21600,21600" o:gfxdata="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QNptNEAAAADAQAADwAAAAAAAAABACAAAAAiAAAA&#10;ZHJzL2Rvd25yZXYueG1sUEsBAhQAFAAAAAgAh07iQKxl/AoOAgAAEAQAAA4AAAAAAAAAAQAgAAAA&#10;IAEAAGRycy9lMm9Eb2MueG1sUEsFBgAAAAAGAAYAWQEAAKAFAAAAAA==&#10;">
              <v:fill on="f" focussize="0,0"/>
              <v:stroke on="f"/>
              <v:imagedata o:title=""/>
              <o:lock v:ext="edit" aspectratio="f"/>
              <v:textbox inset="0mm,0mm,0mm,0mm" style="mso-fit-shape-to-text:t;">
                <w:txbxContent>
                  <w:p w14:paraId="0A2D8538">
                    <w:pPr>
                      <w:pStyle w:val="15"/>
                    </w:pPr>
                    <w:r>
                      <w:t xml:space="preserve">— </w:t>
                    </w:r>
                    <w:r>
                      <w:fldChar w:fldCharType="begin"/>
                    </w:r>
                    <w:r>
                      <w:instrText xml:space="preserve"> PAGE  \* MERGEFORMAT </w:instrText>
                    </w:r>
                    <w:r>
                      <w:fldChar w:fldCharType="separate"/>
                    </w:r>
                    <w:r>
                      <w:t>- 30 -</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13763">
    <w:pPr>
      <w:pBdr>
        <w:bottom w:val="single" w:color="auto" w:sz="6" w:space="1"/>
      </w:pBdr>
      <w:tabs>
        <w:tab w:val="center" w:pos="4153"/>
        <w:tab w:val="right" w:pos="8306"/>
      </w:tabs>
      <w:snapToGrid w:val="0"/>
      <w:rPr>
        <w:rFonts w:hint="eastAsia" w:ascii="黑体" w:hAnsi="黑体" w:eastAsia="黑体" w:cs="Times New Roman"/>
        <w:sz w:val="18"/>
        <w:szCs w:val="18"/>
      </w:rPr>
    </w:pPr>
    <w:r>
      <w:rPr>
        <w:rFonts w:hint="eastAsia" w:ascii="黑体" w:hAnsi="黑体" w:eastAsia="黑体" w:cs="Times New Roman"/>
        <w:bCs/>
        <w:sz w:val="18"/>
        <w:szCs w:val="18"/>
      </w:rPr>
      <w:t xml:space="preserve">JSZC-320281-JZCG-G2025-0059江阴中专信息化标杆校应用系统                        </w:t>
    </w:r>
    <w:r>
      <w:rPr>
        <w:rFonts w:hint="eastAsia" w:ascii="黑体" w:hAnsi="黑体" w:eastAsia="黑体" w:cs="Times New Roman"/>
        <w:bCs/>
        <w:sz w:val="18"/>
        <w:szCs w:val="18"/>
        <w:lang w:val="en-US" w:eastAsia="zh-CN"/>
      </w:rPr>
      <w:t xml:space="preserve">       </w:t>
    </w:r>
    <w:r>
      <w:rPr>
        <w:rFonts w:hint="eastAsia" w:ascii="黑体" w:hAnsi="黑体" w:eastAsia="黑体" w:cs="Times New Roman"/>
        <w:bCs/>
        <w:sz w:val="18"/>
        <w:szCs w:val="18"/>
      </w:rPr>
      <w:t>江阴市政</w:t>
    </w:r>
    <w:r>
      <w:rPr>
        <w:rFonts w:ascii="黑体" w:hAnsi="黑体" w:eastAsia="黑体" w:cs="Times New Roman"/>
        <w:bCs/>
        <w:sz w:val="18"/>
        <w:szCs w:val="18"/>
      </w:rPr>
      <w:t>府采购中心</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27E"/>
    <w:rsid w:val="00005224"/>
    <w:rsid w:val="00006B0B"/>
    <w:rsid w:val="00011276"/>
    <w:rsid w:val="00011C7D"/>
    <w:rsid w:val="00021286"/>
    <w:rsid w:val="000239A4"/>
    <w:rsid w:val="00025B12"/>
    <w:rsid w:val="00027E3E"/>
    <w:rsid w:val="0003541A"/>
    <w:rsid w:val="00037DE3"/>
    <w:rsid w:val="00055370"/>
    <w:rsid w:val="00055DA8"/>
    <w:rsid w:val="0006715D"/>
    <w:rsid w:val="00074E9F"/>
    <w:rsid w:val="00075906"/>
    <w:rsid w:val="000770AB"/>
    <w:rsid w:val="000823BB"/>
    <w:rsid w:val="0008683D"/>
    <w:rsid w:val="00086BCD"/>
    <w:rsid w:val="0009647B"/>
    <w:rsid w:val="000970A1"/>
    <w:rsid w:val="00097F91"/>
    <w:rsid w:val="000A3102"/>
    <w:rsid w:val="000A436D"/>
    <w:rsid w:val="000B38C5"/>
    <w:rsid w:val="000B5ED8"/>
    <w:rsid w:val="000B61EC"/>
    <w:rsid w:val="000B6AFB"/>
    <w:rsid w:val="000B7629"/>
    <w:rsid w:val="000C0B57"/>
    <w:rsid w:val="000D0CE4"/>
    <w:rsid w:val="000D6C4A"/>
    <w:rsid w:val="000E0F42"/>
    <w:rsid w:val="000F5FDC"/>
    <w:rsid w:val="001160AD"/>
    <w:rsid w:val="00116D86"/>
    <w:rsid w:val="0012185B"/>
    <w:rsid w:val="001348B9"/>
    <w:rsid w:val="001401C5"/>
    <w:rsid w:val="00146D79"/>
    <w:rsid w:val="00150C1F"/>
    <w:rsid w:val="00152202"/>
    <w:rsid w:val="001542C8"/>
    <w:rsid w:val="001659E2"/>
    <w:rsid w:val="00166436"/>
    <w:rsid w:val="0017145E"/>
    <w:rsid w:val="0017455C"/>
    <w:rsid w:val="00183CCD"/>
    <w:rsid w:val="00187182"/>
    <w:rsid w:val="00190EB1"/>
    <w:rsid w:val="001A24AF"/>
    <w:rsid w:val="001B18C8"/>
    <w:rsid w:val="001B198A"/>
    <w:rsid w:val="001B276C"/>
    <w:rsid w:val="001C0528"/>
    <w:rsid w:val="001D3F26"/>
    <w:rsid w:val="001D60E9"/>
    <w:rsid w:val="001D74F5"/>
    <w:rsid w:val="001D7DD1"/>
    <w:rsid w:val="001E0E19"/>
    <w:rsid w:val="001F327A"/>
    <w:rsid w:val="001F36B7"/>
    <w:rsid w:val="001F3FC8"/>
    <w:rsid w:val="00205051"/>
    <w:rsid w:val="00207A88"/>
    <w:rsid w:val="002103DB"/>
    <w:rsid w:val="00211AFB"/>
    <w:rsid w:val="00212282"/>
    <w:rsid w:val="00212DE6"/>
    <w:rsid w:val="00212F4B"/>
    <w:rsid w:val="002133BD"/>
    <w:rsid w:val="00215155"/>
    <w:rsid w:val="002170D7"/>
    <w:rsid w:val="002211B5"/>
    <w:rsid w:val="00226BE2"/>
    <w:rsid w:val="00233DD5"/>
    <w:rsid w:val="00236007"/>
    <w:rsid w:val="00240BF2"/>
    <w:rsid w:val="00242855"/>
    <w:rsid w:val="002444F4"/>
    <w:rsid w:val="00244E63"/>
    <w:rsid w:val="00245571"/>
    <w:rsid w:val="00245B9B"/>
    <w:rsid w:val="0025682B"/>
    <w:rsid w:val="002605C2"/>
    <w:rsid w:val="0026451B"/>
    <w:rsid w:val="00272268"/>
    <w:rsid w:val="0027389B"/>
    <w:rsid w:val="0027634C"/>
    <w:rsid w:val="00282291"/>
    <w:rsid w:val="0028365C"/>
    <w:rsid w:val="002847D6"/>
    <w:rsid w:val="0028584F"/>
    <w:rsid w:val="00285D39"/>
    <w:rsid w:val="00291A0D"/>
    <w:rsid w:val="00291EF8"/>
    <w:rsid w:val="00292C01"/>
    <w:rsid w:val="002940EF"/>
    <w:rsid w:val="002963DC"/>
    <w:rsid w:val="002A76A9"/>
    <w:rsid w:val="002B0C92"/>
    <w:rsid w:val="002B414E"/>
    <w:rsid w:val="002B55AE"/>
    <w:rsid w:val="002C0E32"/>
    <w:rsid w:val="002C6815"/>
    <w:rsid w:val="002D0DB2"/>
    <w:rsid w:val="002D37D0"/>
    <w:rsid w:val="002D4A57"/>
    <w:rsid w:val="002D4D0C"/>
    <w:rsid w:val="002D62F2"/>
    <w:rsid w:val="002D6DF4"/>
    <w:rsid w:val="002E69E6"/>
    <w:rsid w:val="002F2A19"/>
    <w:rsid w:val="002F2CAB"/>
    <w:rsid w:val="002F5CC0"/>
    <w:rsid w:val="003117F3"/>
    <w:rsid w:val="0031252A"/>
    <w:rsid w:val="00312A61"/>
    <w:rsid w:val="00334588"/>
    <w:rsid w:val="00335938"/>
    <w:rsid w:val="0034039D"/>
    <w:rsid w:val="003463AF"/>
    <w:rsid w:val="003573ED"/>
    <w:rsid w:val="00361E97"/>
    <w:rsid w:val="0036425C"/>
    <w:rsid w:val="00364C4E"/>
    <w:rsid w:val="003827A2"/>
    <w:rsid w:val="0039084F"/>
    <w:rsid w:val="00392BED"/>
    <w:rsid w:val="003A198B"/>
    <w:rsid w:val="003A20EE"/>
    <w:rsid w:val="003A24D7"/>
    <w:rsid w:val="003A494B"/>
    <w:rsid w:val="003A754B"/>
    <w:rsid w:val="003B01EC"/>
    <w:rsid w:val="003C4F70"/>
    <w:rsid w:val="003C7E8F"/>
    <w:rsid w:val="003D00D3"/>
    <w:rsid w:val="003D4ACA"/>
    <w:rsid w:val="003E0798"/>
    <w:rsid w:val="003E0E0E"/>
    <w:rsid w:val="003E253E"/>
    <w:rsid w:val="003E5F83"/>
    <w:rsid w:val="003F2CFE"/>
    <w:rsid w:val="003F5166"/>
    <w:rsid w:val="00400EA6"/>
    <w:rsid w:val="0040640E"/>
    <w:rsid w:val="004078DB"/>
    <w:rsid w:val="00411FD8"/>
    <w:rsid w:val="00412602"/>
    <w:rsid w:val="00414445"/>
    <w:rsid w:val="00415A3C"/>
    <w:rsid w:val="004170F8"/>
    <w:rsid w:val="004374BF"/>
    <w:rsid w:val="00444B5F"/>
    <w:rsid w:val="004524D6"/>
    <w:rsid w:val="00454BBB"/>
    <w:rsid w:val="00457480"/>
    <w:rsid w:val="00460E83"/>
    <w:rsid w:val="0046133E"/>
    <w:rsid w:val="0046567E"/>
    <w:rsid w:val="00465842"/>
    <w:rsid w:val="004722A2"/>
    <w:rsid w:val="00485B41"/>
    <w:rsid w:val="00491517"/>
    <w:rsid w:val="00495EED"/>
    <w:rsid w:val="004A26A4"/>
    <w:rsid w:val="004A4D56"/>
    <w:rsid w:val="004B1DF0"/>
    <w:rsid w:val="004C0253"/>
    <w:rsid w:val="004C4EE6"/>
    <w:rsid w:val="004C6E2C"/>
    <w:rsid w:val="004C7285"/>
    <w:rsid w:val="004D0EC8"/>
    <w:rsid w:val="004D7DDD"/>
    <w:rsid w:val="004E03FB"/>
    <w:rsid w:val="004E543A"/>
    <w:rsid w:val="004E6C92"/>
    <w:rsid w:val="004F36FE"/>
    <w:rsid w:val="004F4804"/>
    <w:rsid w:val="004F5EC4"/>
    <w:rsid w:val="004F6CEA"/>
    <w:rsid w:val="005026B9"/>
    <w:rsid w:val="005140CF"/>
    <w:rsid w:val="00516DAF"/>
    <w:rsid w:val="0052104F"/>
    <w:rsid w:val="00523DD2"/>
    <w:rsid w:val="00524C28"/>
    <w:rsid w:val="00525CC5"/>
    <w:rsid w:val="0052634F"/>
    <w:rsid w:val="00530D51"/>
    <w:rsid w:val="005342E7"/>
    <w:rsid w:val="0053503D"/>
    <w:rsid w:val="00544D3D"/>
    <w:rsid w:val="0055143D"/>
    <w:rsid w:val="005523D5"/>
    <w:rsid w:val="00552C0F"/>
    <w:rsid w:val="00564F60"/>
    <w:rsid w:val="00566389"/>
    <w:rsid w:val="00571DB8"/>
    <w:rsid w:val="00577135"/>
    <w:rsid w:val="005872D2"/>
    <w:rsid w:val="0059103F"/>
    <w:rsid w:val="005937BD"/>
    <w:rsid w:val="0059697E"/>
    <w:rsid w:val="005A6D58"/>
    <w:rsid w:val="005B2A5F"/>
    <w:rsid w:val="005B5B5E"/>
    <w:rsid w:val="005C20BB"/>
    <w:rsid w:val="005C7E67"/>
    <w:rsid w:val="005D1AE0"/>
    <w:rsid w:val="005D417F"/>
    <w:rsid w:val="005D6A96"/>
    <w:rsid w:val="005E059E"/>
    <w:rsid w:val="005E42F0"/>
    <w:rsid w:val="005E5DDB"/>
    <w:rsid w:val="005F0BD1"/>
    <w:rsid w:val="005F11ED"/>
    <w:rsid w:val="005F3B8A"/>
    <w:rsid w:val="005F3D6F"/>
    <w:rsid w:val="005F6496"/>
    <w:rsid w:val="006041AF"/>
    <w:rsid w:val="00604662"/>
    <w:rsid w:val="0061146C"/>
    <w:rsid w:val="006123C6"/>
    <w:rsid w:val="0061780E"/>
    <w:rsid w:val="00620A54"/>
    <w:rsid w:val="0062510A"/>
    <w:rsid w:val="0062570E"/>
    <w:rsid w:val="0062654A"/>
    <w:rsid w:val="006340BA"/>
    <w:rsid w:val="00634837"/>
    <w:rsid w:val="0063778F"/>
    <w:rsid w:val="006432A9"/>
    <w:rsid w:val="00644657"/>
    <w:rsid w:val="006467F2"/>
    <w:rsid w:val="00647A11"/>
    <w:rsid w:val="006561FD"/>
    <w:rsid w:val="00661EF2"/>
    <w:rsid w:val="00666FC2"/>
    <w:rsid w:val="00667156"/>
    <w:rsid w:val="0067048D"/>
    <w:rsid w:val="006727FE"/>
    <w:rsid w:val="00683236"/>
    <w:rsid w:val="00692827"/>
    <w:rsid w:val="00692A9F"/>
    <w:rsid w:val="00694307"/>
    <w:rsid w:val="006A1621"/>
    <w:rsid w:val="006A259B"/>
    <w:rsid w:val="006A4C86"/>
    <w:rsid w:val="006A5FDC"/>
    <w:rsid w:val="006B1FEF"/>
    <w:rsid w:val="006B340D"/>
    <w:rsid w:val="006B6F4D"/>
    <w:rsid w:val="006B705F"/>
    <w:rsid w:val="006B7BF6"/>
    <w:rsid w:val="006C3F63"/>
    <w:rsid w:val="006C7D05"/>
    <w:rsid w:val="006C7E3E"/>
    <w:rsid w:val="006D3242"/>
    <w:rsid w:val="006D42CB"/>
    <w:rsid w:val="006D7C41"/>
    <w:rsid w:val="006E0EA5"/>
    <w:rsid w:val="006E30B7"/>
    <w:rsid w:val="006E6F2A"/>
    <w:rsid w:val="006F0DB7"/>
    <w:rsid w:val="006F4499"/>
    <w:rsid w:val="00704D79"/>
    <w:rsid w:val="00706632"/>
    <w:rsid w:val="00707C7D"/>
    <w:rsid w:val="00711326"/>
    <w:rsid w:val="007152B9"/>
    <w:rsid w:val="0071644E"/>
    <w:rsid w:val="00724050"/>
    <w:rsid w:val="00724B1A"/>
    <w:rsid w:val="00724C51"/>
    <w:rsid w:val="0072542E"/>
    <w:rsid w:val="00725B75"/>
    <w:rsid w:val="00732899"/>
    <w:rsid w:val="00735FF0"/>
    <w:rsid w:val="007361C9"/>
    <w:rsid w:val="00742B55"/>
    <w:rsid w:val="00745794"/>
    <w:rsid w:val="00752217"/>
    <w:rsid w:val="007525DE"/>
    <w:rsid w:val="007540DF"/>
    <w:rsid w:val="00764B4A"/>
    <w:rsid w:val="00764CB6"/>
    <w:rsid w:val="00766C17"/>
    <w:rsid w:val="0077042E"/>
    <w:rsid w:val="00772E07"/>
    <w:rsid w:val="00773B97"/>
    <w:rsid w:val="007755EB"/>
    <w:rsid w:val="00780480"/>
    <w:rsid w:val="00790494"/>
    <w:rsid w:val="007905D4"/>
    <w:rsid w:val="00791B54"/>
    <w:rsid w:val="007973DC"/>
    <w:rsid w:val="007A111A"/>
    <w:rsid w:val="007A37FC"/>
    <w:rsid w:val="007B0B47"/>
    <w:rsid w:val="007C48DA"/>
    <w:rsid w:val="007C7640"/>
    <w:rsid w:val="007C7D6D"/>
    <w:rsid w:val="007D0D48"/>
    <w:rsid w:val="00800D9F"/>
    <w:rsid w:val="008117AC"/>
    <w:rsid w:val="008120FA"/>
    <w:rsid w:val="008128D3"/>
    <w:rsid w:val="0081381A"/>
    <w:rsid w:val="008166EC"/>
    <w:rsid w:val="008246D2"/>
    <w:rsid w:val="00824875"/>
    <w:rsid w:val="0082526B"/>
    <w:rsid w:val="00827C81"/>
    <w:rsid w:val="00837402"/>
    <w:rsid w:val="0084086F"/>
    <w:rsid w:val="00841C81"/>
    <w:rsid w:val="00843239"/>
    <w:rsid w:val="00847A39"/>
    <w:rsid w:val="008618C7"/>
    <w:rsid w:val="008637B0"/>
    <w:rsid w:val="00866B5A"/>
    <w:rsid w:val="00871E5C"/>
    <w:rsid w:val="008753B9"/>
    <w:rsid w:val="00881404"/>
    <w:rsid w:val="00883285"/>
    <w:rsid w:val="00892A29"/>
    <w:rsid w:val="0089713B"/>
    <w:rsid w:val="008974F0"/>
    <w:rsid w:val="008A096C"/>
    <w:rsid w:val="008B13A7"/>
    <w:rsid w:val="008B2577"/>
    <w:rsid w:val="008B5D33"/>
    <w:rsid w:val="008C2380"/>
    <w:rsid w:val="008C5C6C"/>
    <w:rsid w:val="008D2E96"/>
    <w:rsid w:val="008E1A5F"/>
    <w:rsid w:val="008E4095"/>
    <w:rsid w:val="008E4160"/>
    <w:rsid w:val="008E6EC8"/>
    <w:rsid w:val="008E72E9"/>
    <w:rsid w:val="008E7573"/>
    <w:rsid w:val="00904BA8"/>
    <w:rsid w:val="00905A61"/>
    <w:rsid w:val="00917C85"/>
    <w:rsid w:val="00917EBF"/>
    <w:rsid w:val="00920281"/>
    <w:rsid w:val="009216F8"/>
    <w:rsid w:val="00931786"/>
    <w:rsid w:val="00942B88"/>
    <w:rsid w:val="00945D4D"/>
    <w:rsid w:val="009514E8"/>
    <w:rsid w:val="009554DA"/>
    <w:rsid w:val="00960FD2"/>
    <w:rsid w:val="00961D24"/>
    <w:rsid w:val="0097276B"/>
    <w:rsid w:val="00972DE4"/>
    <w:rsid w:val="009A1003"/>
    <w:rsid w:val="009A37E2"/>
    <w:rsid w:val="009B0D20"/>
    <w:rsid w:val="009B4DB7"/>
    <w:rsid w:val="009B5CCF"/>
    <w:rsid w:val="009C3404"/>
    <w:rsid w:val="009C6433"/>
    <w:rsid w:val="009D15F0"/>
    <w:rsid w:val="009D2EC0"/>
    <w:rsid w:val="009D400A"/>
    <w:rsid w:val="009F0E6D"/>
    <w:rsid w:val="009F2BB0"/>
    <w:rsid w:val="009F6571"/>
    <w:rsid w:val="00A04117"/>
    <w:rsid w:val="00A059E1"/>
    <w:rsid w:val="00A109E9"/>
    <w:rsid w:val="00A14F18"/>
    <w:rsid w:val="00A329ED"/>
    <w:rsid w:val="00A34F5E"/>
    <w:rsid w:val="00A35B6C"/>
    <w:rsid w:val="00A3692C"/>
    <w:rsid w:val="00A37C2C"/>
    <w:rsid w:val="00A37C3E"/>
    <w:rsid w:val="00A4146C"/>
    <w:rsid w:val="00A438BE"/>
    <w:rsid w:val="00A44CF7"/>
    <w:rsid w:val="00A45126"/>
    <w:rsid w:val="00A4733D"/>
    <w:rsid w:val="00A47777"/>
    <w:rsid w:val="00A5079E"/>
    <w:rsid w:val="00A50A91"/>
    <w:rsid w:val="00A53DF3"/>
    <w:rsid w:val="00A557D4"/>
    <w:rsid w:val="00A55902"/>
    <w:rsid w:val="00A56086"/>
    <w:rsid w:val="00A57A0F"/>
    <w:rsid w:val="00A664B6"/>
    <w:rsid w:val="00A701D3"/>
    <w:rsid w:val="00A70FF4"/>
    <w:rsid w:val="00A74A91"/>
    <w:rsid w:val="00A7605C"/>
    <w:rsid w:val="00A82321"/>
    <w:rsid w:val="00A90148"/>
    <w:rsid w:val="00A92DE0"/>
    <w:rsid w:val="00AA3642"/>
    <w:rsid w:val="00AA5A4F"/>
    <w:rsid w:val="00AA7199"/>
    <w:rsid w:val="00AB3FEC"/>
    <w:rsid w:val="00AB6898"/>
    <w:rsid w:val="00AB69D1"/>
    <w:rsid w:val="00AC1785"/>
    <w:rsid w:val="00AC2158"/>
    <w:rsid w:val="00AC3531"/>
    <w:rsid w:val="00AD29EA"/>
    <w:rsid w:val="00AE151B"/>
    <w:rsid w:val="00AE1D81"/>
    <w:rsid w:val="00AE1D95"/>
    <w:rsid w:val="00AE2058"/>
    <w:rsid w:val="00AE4D6F"/>
    <w:rsid w:val="00AE7A89"/>
    <w:rsid w:val="00B03416"/>
    <w:rsid w:val="00B0586E"/>
    <w:rsid w:val="00B11F18"/>
    <w:rsid w:val="00B12D04"/>
    <w:rsid w:val="00B16F00"/>
    <w:rsid w:val="00B2364A"/>
    <w:rsid w:val="00B23DF3"/>
    <w:rsid w:val="00B40AFA"/>
    <w:rsid w:val="00B43973"/>
    <w:rsid w:val="00B464F1"/>
    <w:rsid w:val="00B47E50"/>
    <w:rsid w:val="00B50A60"/>
    <w:rsid w:val="00B54244"/>
    <w:rsid w:val="00B57323"/>
    <w:rsid w:val="00B66098"/>
    <w:rsid w:val="00B77466"/>
    <w:rsid w:val="00B77CF7"/>
    <w:rsid w:val="00B801BD"/>
    <w:rsid w:val="00B8381A"/>
    <w:rsid w:val="00B91E8C"/>
    <w:rsid w:val="00BA0298"/>
    <w:rsid w:val="00BA2ACD"/>
    <w:rsid w:val="00BB2447"/>
    <w:rsid w:val="00BC21E7"/>
    <w:rsid w:val="00BC6897"/>
    <w:rsid w:val="00BD434F"/>
    <w:rsid w:val="00BD44E0"/>
    <w:rsid w:val="00BD7BD4"/>
    <w:rsid w:val="00BE0201"/>
    <w:rsid w:val="00BE314D"/>
    <w:rsid w:val="00BE5F1E"/>
    <w:rsid w:val="00BF4D7D"/>
    <w:rsid w:val="00BF517C"/>
    <w:rsid w:val="00C02C92"/>
    <w:rsid w:val="00C05652"/>
    <w:rsid w:val="00C05C69"/>
    <w:rsid w:val="00C21FBB"/>
    <w:rsid w:val="00C223F1"/>
    <w:rsid w:val="00C337F1"/>
    <w:rsid w:val="00C36A0D"/>
    <w:rsid w:val="00C407D4"/>
    <w:rsid w:val="00C45D39"/>
    <w:rsid w:val="00C50457"/>
    <w:rsid w:val="00C577AC"/>
    <w:rsid w:val="00C57805"/>
    <w:rsid w:val="00C64A99"/>
    <w:rsid w:val="00C64C70"/>
    <w:rsid w:val="00C666FA"/>
    <w:rsid w:val="00C670DF"/>
    <w:rsid w:val="00C72155"/>
    <w:rsid w:val="00C80F19"/>
    <w:rsid w:val="00C92177"/>
    <w:rsid w:val="00CA2C84"/>
    <w:rsid w:val="00CA3569"/>
    <w:rsid w:val="00CA761C"/>
    <w:rsid w:val="00CB3BAC"/>
    <w:rsid w:val="00CC04B2"/>
    <w:rsid w:val="00CC3A0B"/>
    <w:rsid w:val="00CD31BB"/>
    <w:rsid w:val="00CD4579"/>
    <w:rsid w:val="00CD4AFD"/>
    <w:rsid w:val="00CE25F5"/>
    <w:rsid w:val="00CE437E"/>
    <w:rsid w:val="00D03FAE"/>
    <w:rsid w:val="00D06481"/>
    <w:rsid w:val="00D06C45"/>
    <w:rsid w:val="00D10B7D"/>
    <w:rsid w:val="00D14ADD"/>
    <w:rsid w:val="00D20F41"/>
    <w:rsid w:val="00D30F01"/>
    <w:rsid w:val="00D32DC7"/>
    <w:rsid w:val="00D3657E"/>
    <w:rsid w:val="00D36874"/>
    <w:rsid w:val="00D41322"/>
    <w:rsid w:val="00D46484"/>
    <w:rsid w:val="00D5516E"/>
    <w:rsid w:val="00D55FE1"/>
    <w:rsid w:val="00D67B3F"/>
    <w:rsid w:val="00D70CFD"/>
    <w:rsid w:val="00D714AF"/>
    <w:rsid w:val="00D930D7"/>
    <w:rsid w:val="00D97962"/>
    <w:rsid w:val="00DA1434"/>
    <w:rsid w:val="00DB162F"/>
    <w:rsid w:val="00DB7D47"/>
    <w:rsid w:val="00DC300B"/>
    <w:rsid w:val="00DC3903"/>
    <w:rsid w:val="00DD068F"/>
    <w:rsid w:val="00DD16DD"/>
    <w:rsid w:val="00DD6C32"/>
    <w:rsid w:val="00DD7350"/>
    <w:rsid w:val="00DE3177"/>
    <w:rsid w:val="00DE7020"/>
    <w:rsid w:val="00DF056A"/>
    <w:rsid w:val="00E0029E"/>
    <w:rsid w:val="00E161B5"/>
    <w:rsid w:val="00E23F9A"/>
    <w:rsid w:val="00E31594"/>
    <w:rsid w:val="00E35FB6"/>
    <w:rsid w:val="00E403DD"/>
    <w:rsid w:val="00E44406"/>
    <w:rsid w:val="00E64DC0"/>
    <w:rsid w:val="00E65586"/>
    <w:rsid w:val="00E740B4"/>
    <w:rsid w:val="00E84E30"/>
    <w:rsid w:val="00E86FFB"/>
    <w:rsid w:val="00E909B5"/>
    <w:rsid w:val="00EA0A4A"/>
    <w:rsid w:val="00EA3309"/>
    <w:rsid w:val="00EA33A7"/>
    <w:rsid w:val="00EA399E"/>
    <w:rsid w:val="00EA3E3D"/>
    <w:rsid w:val="00EB388C"/>
    <w:rsid w:val="00EB4468"/>
    <w:rsid w:val="00EB46C7"/>
    <w:rsid w:val="00EB5FDF"/>
    <w:rsid w:val="00EB7CD2"/>
    <w:rsid w:val="00EC4619"/>
    <w:rsid w:val="00EC4C03"/>
    <w:rsid w:val="00EC5DF9"/>
    <w:rsid w:val="00ED0BCA"/>
    <w:rsid w:val="00ED4DC0"/>
    <w:rsid w:val="00ED6440"/>
    <w:rsid w:val="00EE16EA"/>
    <w:rsid w:val="00EE1B3C"/>
    <w:rsid w:val="00EE388B"/>
    <w:rsid w:val="00EE6A84"/>
    <w:rsid w:val="00EF2D27"/>
    <w:rsid w:val="00EF4E88"/>
    <w:rsid w:val="00EF5BA7"/>
    <w:rsid w:val="00F01203"/>
    <w:rsid w:val="00F01803"/>
    <w:rsid w:val="00F02D33"/>
    <w:rsid w:val="00F0548C"/>
    <w:rsid w:val="00F05DFE"/>
    <w:rsid w:val="00F07D5E"/>
    <w:rsid w:val="00F15CB7"/>
    <w:rsid w:val="00F176A4"/>
    <w:rsid w:val="00F17942"/>
    <w:rsid w:val="00F205A9"/>
    <w:rsid w:val="00F229F5"/>
    <w:rsid w:val="00F301F9"/>
    <w:rsid w:val="00F30B4D"/>
    <w:rsid w:val="00F31586"/>
    <w:rsid w:val="00F35482"/>
    <w:rsid w:val="00F36260"/>
    <w:rsid w:val="00F36C0D"/>
    <w:rsid w:val="00F41504"/>
    <w:rsid w:val="00F4182C"/>
    <w:rsid w:val="00F55CB5"/>
    <w:rsid w:val="00F61D54"/>
    <w:rsid w:val="00F644E2"/>
    <w:rsid w:val="00F657C9"/>
    <w:rsid w:val="00F747DA"/>
    <w:rsid w:val="00F778DF"/>
    <w:rsid w:val="00F80769"/>
    <w:rsid w:val="00F830FD"/>
    <w:rsid w:val="00F91968"/>
    <w:rsid w:val="00F92AB1"/>
    <w:rsid w:val="00F9406C"/>
    <w:rsid w:val="00F975B5"/>
    <w:rsid w:val="00F97CB6"/>
    <w:rsid w:val="00FA0D94"/>
    <w:rsid w:val="00FA211D"/>
    <w:rsid w:val="00FA2287"/>
    <w:rsid w:val="00FA352A"/>
    <w:rsid w:val="00FA4F57"/>
    <w:rsid w:val="00FB02A7"/>
    <w:rsid w:val="00FB1BF3"/>
    <w:rsid w:val="00FC193D"/>
    <w:rsid w:val="00FC29CE"/>
    <w:rsid w:val="00FD3B0B"/>
    <w:rsid w:val="00FE0019"/>
    <w:rsid w:val="00FE252A"/>
    <w:rsid w:val="00FE53DE"/>
    <w:rsid w:val="00FF4F15"/>
    <w:rsid w:val="00FF7014"/>
    <w:rsid w:val="03D913DC"/>
    <w:rsid w:val="04A646B1"/>
    <w:rsid w:val="04B800AB"/>
    <w:rsid w:val="089112ED"/>
    <w:rsid w:val="0A746F9C"/>
    <w:rsid w:val="0AAC7EA8"/>
    <w:rsid w:val="13B011C1"/>
    <w:rsid w:val="167427AE"/>
    <w:rsid w:val="19714D8A"/>
    <w:rsid w:val="19B60574"/>
    <w:rsid w:val="1CA33D65"/>
    <w:rsid w:val="214E5B76"/>
    <w:rsid w:val="228210D2"/>
    <w:rsid w:val="22A76204"/>
    <w:rsid w:val="25BE581C"/>
    <w:rsid w:val="278250AC"/>
    <w:rsid w:val="27AD4D7E"/>
    <w:rsid w:val="27BD1CA7"/>
    <w:rsid w:val="2A385509"/>
    <w:rsid w:val="2C6A5011"/>
    <w:rsid w:val="2CE850D0"/>
    <w:rsid w:val="3128223F"/>
    <w:rsid w:val="323452F4"/>
    <w:rsid w:val="338A0B8D"/>
    <w:rsid w:val="338C73D6"/>
    <w:rsid w:val="342F5CDB"/>
    <w:rsid w:val="372258BD"/>
    <w:rsid w:val="376903FB"/>
    <w:rsid w:val="399F120C"/>
    <w:rsid w:val="3BE916AC"/>
    <w:rsid w:val="3F7942AE"/>
    <w:rsid w:val="40AE2C1C"/>
    <w:rsid w:val="42F51D67"/>
    <w:rsid w:val="43E434F7"/>
    <w:rsid w:val="44780B63"/>
    <w:rsid w:val="44D70CDB"/>
    <w:rsid w:val="45A831F7"/>
    <w:rsid w:val="45FF6848"/>
    <w:rsid w:val="47C70070"/>
    <w:rsid w:val="47F35479"/>
    <w:rsid w:val="48DD4E04"/>
    <w:rsid w:val="4A0E149D"/>
    <w:rsid w:val="4BC36FDC"/>
    <w:rsid w:val="4D0D15DE"/>
    <w:rsid w:val="4D81300F"/>
    <w:rsid w:val="5B67694D"/>
    <w:rsid w:val="5B9F184A"/>
    <w:rsid w:val="5D140F9E"/>
    <w:rsid w:val="5ED30100"/>
    <w:rsid w:val="6027474E"/>
    <w:rsid w:val="62996ED8"/>
    <w:rsid w:val="654C1999"/>
    <w:rsid w:val="69433246"/>
    <w:rsid w:val="6E8977BA"/>
    <w:rsid w:val="6EF54E4F"/>
    <w:rsid w:val="6F8A7B92"/>
    <w:rsid w:val="73B472A2"/>
    <w:rsid w:val="73E115F7"/>
    <w:rsid w:val="764539EE"/>
    <w:rsid w:val="775F555C"/>
    <w:rsid w:val="7AF34939"/>
    <w:rsid w:val="7BC74425"/>
    <w:rsid w:val="7DBA637F"/>
    <w:rsid w:val="7DE1406F"/>
    <w:rsid w:val="7E5B0E06"/>
    <w:rsid w:val="7FBD72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0"/>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9"/>
    <w:pPr>
      <w:keepNext/>
      <w:keepLines/>
      <w:spacing w:before="260" w:after="260" w:line="413" w:lineRule="auto"/>
      <w:outlineLvl w:val="2"/>
    </w:pPr>
    <w:rPr>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autoRedefine/>
    <w:unhideWhenUsed/>
    <w:qFormat/>
    <w:uiPriority w:val="39"/>
    <w:pPr>
      <w:ind w:left="1260"/>
      <w:jc w:val="left"/>
    </w:pPr>
    <w:rPr>
      <w:sz w:val="18"/>
      <w:szCs w:val="18"/>
    </w:rPr>
  </w:style>
  <w:style w:type="paragraph" w:styleId="6">
    <w:name w:val="Normal Indent"/>
    <w:basedOn w:val="1"/>
    <w:next w:val="1"/>
    <w:qFormat/>
    <w:uiPriority w:val="0"/>
    <w:pPr>
      <w:widowControl/>
      <w:ind w:firstLine="420"/>
      <w:jc w:val="left"/>
    </w:pPr>
    <w:rPr>
      <w:sz w:val="24"/>
    </w:rPr>
  </w:style>
  <w:style w:type="paragraph" w:styleId="7">
    <w:name w:val="annotation text"/>
    <w:basedOn w:val="1"/>
    <w:link w:val="37"/>
    <w:semiHidden/>
    <w:unhideWhenUsed/>
    <w:qFormat/>
    <w:uiPriority w:val="99"/>
    <w:pPr>
      <w:jc w:val="left"/>
    </w:pPr>
  </w:style>
  <w:style w:type="paragraph" w:styleId="8">
    <w:name w:val="Body Text"/>
    <w:basedOn w:val="1"/>
    <w:link w:val="40"/>
    <w:qFormat/>
    <w:uiPriority w:val="0"/>
    <w:pPr>
      <w:spacing w:line="360" w:lineRule="auto"/>
    </w:pPr>
    <w:rPr>
      <w:rFonts w:ascii="楷体_GB2312" w:hAnsi="Times New Roman" w:eastAsia="楷体_GB2312" w:cs="Times New Roman"/>
      <w:bCs/>
      <w:sz w:val="28"/>
      <w:szCs w:val="24"/>
    </w:rPr>
  </w:style>
  <w:style w:type="paragraph" w:styleId="9">
    <w:name w:val="Body Text Indent"/>
    <w:basedOn w:val="1"/>
    <w:link w:val="44"/>
    <w:unhideWhenUsed/>
    <w:qFormat/>
    <w:uiPriority w:val="0"/>
    <w:pPr>
      <w:spacing w:after="120"/>
      <w:ind w:left="420" w:leftChars="200"/>
    </w:pPr>
  </w:style>
  <w:style w:type="paragraph" w:styleId="10">
    <w:name w:val="Block Text"/>
    <w:basedOn w:val="1"/>
    <w:qFormat/>
    <w:uiPriority w:val="0"/>
    <w:pPr>
      <w:spacing w:after="120"/>
      <w:ind w:left="1440" w:leftChars="700" w:right="1440" w:rightChars="700"/>
    </w:pPr>
  </w:style>
  <w:style w:type="paragraph" w:styleId="11">
    <w:name w:val="toc 5"/>
    <w:basedOn w:val="1"/>
    <w:next w:val="1"/>
    <w:autoRedefine/>
    <w:unhideWhenUsed/>
    <w:qFormat/>
    <w:uiPriority w:val="39"/>
    <w:pPr>
      <w:ind w:left="840"/>
      <w:jc w:val="left"/>
    </w:pPr>
    <w:rPr>
      <w:sz w:val="18"/>
      <w:szCs w:val="18"/>
    </w:rPr>
  </w:style>
  <w:style w:type="paragraph" w:styleId="12">
    <w:name w:val="toc 3"/>
    <w:basedOn w:val="1"/>
    <w:next w:val="1"/>
    <w:autoRedefine/>
    <w:unhideWhenUsed/>
    <w:qFormat/>
    <w:uiPriority w:val="39"/>
    <w:pPr>
      <w:ind w:left="420"/>
      <w:jc w:val="left"/>
    </w:pPr>
    <w:rPr>
      <w:i/>
      <w:iCs/>
      <w:sz w:val="20"/>
      <w:szCs w:val="20"/>
    </w:rPr>
  </w:style>
  <w:style w:type="paragraph" w:styleId="13">
    <w:name w:val="toc 8"/>
    <w:basedOn w:val="1"/>
    <w:next w:val="1"/>
    <w:autoRedefine/>
    <w:unhideWhenUsed/>
    <w:qFormat/>
    <w:uiPriority w:val="39"/>
    <w:pPr>
      <w:ind w:left="1470"/>
      <w:jc w:val="left"/>
    </w:pPr>
    <w:rPr>
      <w:sz w:val="18"/>
      <w:szCs w:val="18"/>
    </w:rPr>
  </w:style>
  <w:style w:type="paragraph" w:styleId="14">
    <w:name w:val="Balloon Text"/>
    <w:basedOn w:val="1"/>
    <w:link w:val="35"/>
    <w:semiHidden/>
    <w:unhideWhenUsed/>
    <w:qFormat/>
    <w:uiPriority w:val="99"/>
    <w:rPr>
      <w:sz w:val="18"/>
      <w:szCs w:val="18"/>
    </w:rPr>
  </w:style>
  <w:style w:type="paragraph" w:styleId="15">
    <w:name w:val="footer"/>
    <w:basedOn w:val="1"/>
    <w:link w:val="33"/>
    <w:unhideWhenUsed/>
    <w:qFormat/>
    <w:uiPriority w:val="0"/>
    <w:pPr>
      <w:tabs>
        <w:tab w:val="center" w:pos="4153"/>
        <w:tab w:val="right" w:pos="8306"/>
      </w:tabs>
      <w:snapToGrid w:val="0"/>
      <w:jc w:val="left"/>
    </w:pPr>
    <w:rPr>
      <w:sz w:val="18"/>
      <w:szCs w:val="18"/>
    </w:rPr>
  </w:style>
  <w:style w:type="paragraph" w:styleId="16">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pPr>
      <w:spacing w:before="120" w:after="120"/>
      <w:jc w:val="left"/>
    </w:pPr>
    <w:rPr>
      <w:b/>
      <w:bCs/>
      <w:caps/>
      <w:sz w:val="20"/>
      <w:szCs w:val="20"/>
    </w:rPr>
  </w:style>
  <w:style w:type="paragraph" w:styleId="18">
    <w:name w:val="toc 4"/>
    <w:basedOn w:val="1"/>
    <w:next w:val="1"/>
    <w:autoRedefine/>
    <w:unhideWhenUsed/>
    <w:qFormat/>
    <w:uiPriority w:val="39"/>
    <w:pPr>
      <w:ind w:left="630"/>
      <w:jc w:val="left"/>
    </w:pPr>
    <w:rPr>
      <w:sz w:val="18"/>
      <w:szCs w:val="18"/>
    </w:rPr>
  </w:style>
  <w:style w:type="paragraph" w:styleId="19">
    <w:name w:val="toc 6"/>
    <w:basedOn w:val="1"/>
    <w:next w:val="1"/>
    <w:autoRedefine/>
    <w:unhideWhenUsed/>
    <w:qFormat/>
    <w:uiPriority w:val="39"/>
    <w:pPr>
      <w:ind w:left="1050"/>
      <w:jc w:val="left"/>
    </w:pPr>
    <w:rPr>
      <w:sz w:val="18"/>
      <w:szCs w:val="18"/>
    </w:rPr>
  </w:style>
  <w:style w:type="paragraph" w:styleId="20">
    <w:name w:val="toc 2"/>
    <w:basedOn w:val="1"/>
    <w:next w:val="1"/>
    <w:autoRedefine/>
    <w:unhideWhenUsed/>
    <w:qFormat/>
    <w:uiPriority w:val="39"/>
    <w:pPr>
      <w:ind w:left="210"/>
      <w:jc w:val="left"/>
    </w:pPr>
    <w:rPr>
      <w:smallCaps/>
      <w:sz w:val="20"/>
      <w:szCs w:val="20"/>
    </w:rPr>
  </w:style>
  <w:style w:type="paragraph" w:styleId="21">
    <w:name w:val="toc 9"/>
    <w:basedOn w:val="1"/>
    <w:next w:val="1"/>
    <w:autoRedefine/>
    <w:unhideWhenUsed/>
    <w:qFormat/>
    <w:uiPriority w:val="39"/>
    <w:pPr>
      <w:ind w:left="1680"/>
      <w:jc w:val="left"/>
    </w:pPr>
    <w:rPr>
      <w:sz w:val="18"/>
      <w:szCs w:val="18"/>
    </w:rPr>
  </w:style>
  <w:style w:type="paragraph" w:styleId="22">
    <w:name w:val="Title"/>
    <w:basedOn w:val="1"/>
    <w:next w:val="1"/>
    <w:link w:val="31"/>
    <w:qFormat/>
    <w:uiPriority w:val="10"/>
    <w:pPr>
      <w:spacing w:line="400" w:lineRule="exact"/>
      <w:jc w:val="center"/>
      <w:outlineLvl w:val="0"/>
    </w:pPr>
    <w:rPr>
      <w:rFonts w:eastAsia="黑体" w:asciiTheme="majorHAnsi" w:hAnsiTheme="majorHAnsi" w:cstheme="majorBidi"/>
      <w:bCs/>
      <w:sz w:val="30"/>
      <w:szCs w:val="32"/>
    </w:rPr>
  </w:style>
  <w:style w:type="paragraph" w:styleId="23">
    <w:name w:val="annotation subject"/>
    <w:basedOn w:val="7"/>
    <w:next w:val="7"/>
    <w:link w:val="38"/>
    <w:semiHidden/>
    <w:unhideWhenUsed/>
    <w:qFormat/>
    <w:uiPriority w:val="99"/>
    <w:rPr>
      <w:b/>
      <w:bCs/>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style>
  <w:style w:type="character" w:styleId="28">
    <w:name w:val="FollowedHyperlink"/>
    <w:qFormat/>
    <w:uiPriority w:val="99"/>
    <w:rPr>
      <w:color w:val="800080"/>
      <w:u w:val="single"/>
    </w:rPr>
  </w:style>
  <w:style w:type="character" w:styleId="29">
    <w:name w:val="Hyperlink"/>
    <w:basedOn w:val="26"/>
    <w:unhideWhenUsed/>
    <w:qFormat/>
    <w:uiPriority w:val="99"/>
    <w:rPr>
      <w:color w:val="0000FF"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character" w:customStyle="1" w:styleId="31">
    <w:name w:val="标题 字符"/>
    <w:basedOn w:val="26"/>
    <w:link w:val="22"/>
    <w:qFormat/>
    <w:uiPriority w:val="10"/>
    <w:rPr>
      <w:rFonts w:eastAsia="黑体" w:asciiTheme="majorHAnsi" w:hAnsiTheme="majorHAnsi" w:cstheme="majorBidi"/>
      <w:bCs/>
      <w:sz w:val="30"/>
      <w:szCs w:val="32"/>
    </w:rPr>
  </w:style>
  <w:style w:type="character" w:customStyle="1" w:styleId="32">
    <w:name w:val="页眉 字符"/>
    <w:basedOn w:val="26"/>
    <w:link w:val="16"/>
    <w:qFormat/>
    <w:uiPriority w:val="0"/>
    <w:rPr>
      <w:sz w:val="18"/>
      <w:szCs w:val="18"/>
    </w:rPr>
  </w:style>
  <w:style w:type="character" w:customStyle="1" w:styleId="33">
    <w:name w:val="页脚 字符"/>
    <w:basedOn w:val="26"/>
    <w:link w:val="15"/>
    <w:qFormat/>
    <w:uiPriority w:val="0"/>
    <w:rPr>
      <w:sz w:val="18"/>
      <w:szCs w:val="18"/>
    </w:rPr>
  </w:style>
  <w:style w:type="character" w:customStyle="1" w:styleId="34">
    <w:name w:val="font2800"/>
    <w:basedOn w:val="26"/>
    <w:qFormat/>
    <w:uiPriority w:val="0"/>
  </w:style>
  <w:style w:type="character" w:customStyle="1" w:styleId="35">
    <w:name w:val="批注框文本 字符"/>
    <w:basedOn w:val="26"/>
    <w:link w:val="14"/>
    <w:semiHidden/>
    <w:qFormat/>
    <w:uiPriority w:val="99"/>
    <w:rPr>
      <w:sz w:val="18"/>
      <w:szCs w:val="18"/>
    </w:rPr>
  </w:style>
  <w:style w:type="table" w:customStyle="1" w:styleId="36">
    <w:name w:val="网格型1"/>
    <w:basedOn w:val="24"/>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
    <w:name w:val="批注文字 字符"/>
    <w:basedOn w:val="26"/>
    <w:link w:val="7"/>
    <w:semiHidden/>
    <w:qFormat/>
    <w:uiPriority w:val="99"/>
  </w:style>
  <w:style w:type="character" w:customStyle="1" w:styleId="38">
    <w:name w:val="批注主题 字符"/>
    <w:basedOn w:val="37"/>
    <w:link w:val="23"/>
    <w:semiHidden/>
    <w:qFormat/>
    <w:uiPriority w:val="99"/>
    <w:rPr>
      <w:b/>
      <w:bCs/>
    </w:rPr>
  </w:style>
  <w:style w:type="character" w:customStyle="1" w:styleId="39">
    <w:name w:val="正文文本 Char"/>
    <w:basedOn w:val="26"/>
    <w:semiHidden/>
    <w:qFormat/>
    <w:uiPriority w:val="99"/>
  </w:style>
  <w:style w:type="character" w:customStyle="1" w:styleId="40">
    <w:name w:val="正文文本 字符"/>
    <w:link w:val="8"/>
    <w:qFormat/>
    <w:uiPriority w:val="0"/>
    <w:rPr>
      <w:rFonts w:ascii="楷体_GB2312" w:hAnsi="Times New Roman" w:eastAsia="楷体_GB2312" w:cs="Times New Roman"/>
      <w:bCs/>
      <w:sz w:val="28"/>
      <w:szCs w:val="24"/>
    </w:rPr>
  </w:style>
  <w:style w:type="paragraph" w:customStyle="1" w:styleId="41">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42">
    <w:name w:val="No Spacing"/>
    <w:link w:val="43"/>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43">
    <w:name w:val="无间隔 字符"/>
    <w:link w:val="42"/>
    <w:qFormat/>
    <w:uiPriority w:val="1"/>
    <w:rPr>
      <w:rFonts w:ascii="宋体" w:hAnsi="宋体"/>
      <w:sz w:val="24"/>
    </w:rPr>
  </w:style>
  <w:style w:type="character" w:customStyle="1" w:styleId="44">
    <w:name w:val="正文文本缩进 字符"/>
    <w:basedOn w:val="26"/>
    <w:link w:val="9"/>
    <w:qFormat/>
    <w:uiPriority w:val="0"/>
  </w:style>
  <w:style w:type="table" w:customStyle="1" w:styleId="45">
    <w:name w:val="网格型2"/>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6">
    <w:name w:val="修订1"/>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47">
    <w:name w:val="网格型3"/>
    <w:basedOn w:val="24"/>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8">
    <w:name w:val="网格型4"/>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9">
    <w:name w:val="Table Normal"/>
    <w:semiHidden/>
    <w:unhideWhenUsed/>
    <w:qFormat/>
    <w:uiPriority w:val="0"/>
    <w:tblPr>
      <w:tblCellMar>
        <w:top w:w="0" w:type="dxa"/>
        <w:left w:w="0" w:type="dxa"/>
        <w:bottom w:w="0" w:type="dxa"/>
        <w:right w:w="0" w:type="dxa"/>
      </w:tblCellMar>
    </w:tblPr>
  </w:style>
  <w:style w:type="character" w:customStyle="1" w:styleId="50">
    <w:name w:val="标题 1 字符"/>
    <w:basedOn w:val="26"/>
    <w:link w:val="2"/>
    <w:qFormat/>
    <w:uiPriority w:val="9"/>
    <w:rPr>
      <w:b/>
      <w:bCs/>
      <w:kern w:val="44"/>
      <w:sz w:val="44"/>
      <w:szCs w:val="44"/>
    </w:rPr>
  </w:style>
  <w:style w:type="paragraph" w:customStyle="1" w:styleId="51">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52">
    <w:name w:val="font21"/>
    <w:basedOn w:val="26"/>
    <w:qFormat/>
    <w:uiPriority w:val="0"/>
    <w:rPr>
      <w:rFonts w:ascii="Times New Roman" w:hAnsi="Times New Roman"/>
      <w:kern w:val="2"/>
      <w:sz w:val="21"/>
      <w:szCs w:val="21"/>
      <w:lang w:val="en-US" w:eastAsia="zh-CN" w:bidi="ar-SA"/>
    </w:rPr>
  </w:style>
  <w:style w:type="character" w:customStyle="1" w:styleId="53">
    <w:name w:val="font51"/>
    <w:basedOn w:val="26"/>
    <w:qFormat/>
    <w:uiPriority w:val="0"/>
    <w:rPr>
      <w:rFonts w:ascii="黑体" w:hAnsi="宋体" w:eastAsia="黑体" w:cs="黑体"/>
      <w:color w:val="000000"/>
      <w:sz w:val="18"/>
      <w:szCs w:val="18"/>
      <w:u w:val="none"/>
    </w:rPr>
  </w:style>
  <w:style w:type="character" w:customStyle="1" w:styleId="54">
    <w:name w:val="font61"/>
    <w:basedOn w:val="26"/>
    <w:qFormat/>
    <w:uiPriority w:val="0"/>
    <w:rPr>
      <w:rFonts w:ascii="Arial" w:hAnsi="Arial" w:cs="Arial"/>
      <w:color w:val="000000"/>
      <w:sz w:val="18"/>
      <w:szCs w:val="18"/>
      <w:u w:val="none"/>
    </w:rPr>
  </w:style>
  <w:style w:type="character" w:customStyle="1" w:styleId="55">
    <w:name w:val="font41"/>
    <w:basedOn w:val="26"/>
    <w:qFormat/>
    <w:uiPriority w:val="0"/>
    <w:rPr>
      <w:rFonts w:ascii="黑体" w:hAnsi="宋体" w:eastAsia="黑体" w:cs="黑体"/>
      <w:color w:val="000000"/>
      <w:sz w:val="18"/>
      <w:szCs w:val="18"/>
      <w:u w:val="none"/>
    </w:rPr>
  </w:style>
  <w:style w:type="character" w:customStyle="1" w:styleId="56">
    <w:name w:val="font101"/>
    <w:basedOn w:val="26"/>
    <w:qFormat/>
    <w:uiPriority w:val="0"/>
    <w:rPr>
      <w:rFonts w:ascii="Segoe UI Symbol" w:hAnsi="Segoe UI Symbol" w:eastAsia="Segoe UI Symbol" w:cs="Segoe UI Symbol"/>
      <w:color w:val="000000"/>
      <w:sz w:val="18"/>
      <w:szCs w:val="18"/>
      <w:u w:val="none"/>
    </w:rPr>
  </w:style>
  <w:style w:type="character" w:customStyle="1" w:styleId="57">
    <w:name w:val="font71"/>
    <w:basedOn w:val="26"/>
    <w:qFormat/>
    <w:uiPriority w:val="0"/>
    <w:rPr>
      <w:rFonts w:ascii="黑体" w:hAnsi="宋体" w:eastAsia="黑体" w:cs="黑体"/>
      <w:color w:val="000000"/>
      <w:sz w:val="18"/>
      <w:szCs w:val="18"/>
      <w:u w:val="none"/>
    </w:rPr>
  </w:style>
  <w:style w:type="character" w:customStyle="1" w:styleId="58">
    <w:name w:val="font112"/>
    <w:basedOn w:val="26"/>
    <w:qFormat/>
    <w:uiPriority w:val="0"/>
    <w:rPr>
      <w:rFonts w:hint="eastAsia" w:ascii="宋体" w:hAnsi="宋体" w:eastAsia="宋体" w:cs="宋体"/>
      <w:color w:val="000000"/>
      <w:sz w:val="22"/>
      <w:szCs w:val="22"/>
      <w:u w:val="none"/>
    </w:rPr>
  </w:style>
  <w:style w:type="paragraph" w:customStyle="1" w:styleId="59">
    <w:name w:val="Table Text"/>
    <w:basedOn w:val="1"/>
    <w:semiHidden/>
    <w:qFormat/>
    <w:uiPriority w:val="0"/>
    <w:rPr>
      <w:rFonts w:ascii="宋体" w:hAnsi="宋体" w:eastAsia="宋体" w:cs="宋体"/>
      <w:sz w:val="19"/>
      <w:szCs w:val="19"/>
      <w:lang w:eastAsia="en-US"/>
    </w:rPr>
  </w:style>
  <w:style w:type="character" w:customStyle="1" w:styleId="60">
    <w:name w:val="font91"/>
    <w:basedOn w:val="26"/>
    <w:qFormat/>
    <w:uiPriority w:val="0"/>
    <w:rPr>
      <w:rFonts w:hint="eastAsia" w:ascii="宋体" w:hAnsi="宋体" w:eastAsia="宋体" w:cs="宋体"/>
      <w:color w:val="000000"/>
      <w:sz w:val="18"/>
      <w:szCs w:val="18"/>
      <w:u w:val="none"/>
    </w:rPr>
  </w:style>
  <w:style w:type="paragraph" w:customStyle="1" w:styleId="61">
    <w:name w:val="CM11"/>
    <w:basedOn w:val="62"/>
    <w:next w:val="62"/>
    <w:qFormat/>
    <w:uiPriority w:val="0"/>
    <w:rPr>
      <w:rFonts w:ascii="H Yb 1gj" w:hAnsi="Calibri" w:eastAsia="H Yb 1gj" w:cs="Times New Roman"/>
      <w:color w:val="auto"/>
      <w:lang w:eastAsia="zh-TW"/>
    </w:rPr>
  </w:style>
  <w:style w:type="paragraph" w:customStyle="1" w:styleId="6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63">
    <w:name w:val="CM17"/>
    <w:basedOn w:val="62"/>
    <w:next w:val="62"/>
    <w:qFormat/>
    <w:uiPriority w:val="0"/>
    <w:pPr>
      <w:spacing w:line="468" w:lineRule="atLeast"/>
    </w:pPr>
    <w:rPr>
      <w:rFonts w:ascii="黑体" w:eastAsia="黑体" w:cs="Times New Roman"/>
      <w:color w:val="auto"/>
    </w:rPr>
  </w:style>
  <w:style w:type="paragraph" w:customStyle="1" w:styleId="64">
    <w:name w:val="CM12"/>
    <w:basedOn w:val="62"/>
    <w:next w:val="62"/>
    <w:qFormat/>
    <w:uiPriority w:val="0"/>
    <w:pPr>
      <w:spacing w:line="311" w:lineRule="atLeast"/>
    </w:pPr>
    <w:rPr>
      <w:rFonts w:ascii="黑体...." w:hAnsi="Calibri" w:eastAsia="黑体...." w:cs="Times New Roman"/>
      <w:color w:val="auto"/>
      <w:lang w:eastAsia="zh-TW"/>
    </w:rPr>
  </w:style>
  <w:style w:type="paragraph" w:customStyle="1" w:styleId="65">
    <w:name w:val="CM13"/>
    <w:basedOn w:val="62"/>
    <w:next w:val="62"/>
    <w:qFormat/>
    <w:uiPriority w:val="0"/>
    <w:rPr>
      <w:rFonts w:ascii="黑体...." w:hAnsi="Calibri" w:eastAsia="黑体...." w:cs="Times New Roman"/>
      <w:color w:val="auto"/>
      <w:lang w:eastAsia="zh-TW"/>
    </w:rPr>
  </w:style>
  <w:style w:type="table" w:customStyle="1" w:styleId="66">
    <w:name w:val="表格样式1"/>
    <w:basedOn w:val="2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7">
    <w:name w:val="font11"/>
    <w:basedOn w:val="26"/>
    <w:qFormat/>
    <w:uiPriority w:val="0"/>
    <w:rPr>
      <w:rFonts w:hint="eastAsia" w:ascii="宋体" w:hAnsi="宋体" w:eastAsia="宋体" w:cs="宋体"/>
      <w:color w:val="000000"/>
      <w:sz w:val="20"/>
      <w:szCs w:val="20"/>
      <w:u w:val="none"/>
    </w:rPr>
  </w:style>
  <w:style w:type="character" w:customStyle="1" w:styleId="68">
    <w:name w:val="font31"/>
    <w:basedOn w:val="26"/>
    <w:qFormat/>
    <w:uiPriority w:val="0"/>
    <w:rPr>
      <w:rFonts w:ascii="华文宋体" w:hAnsi="华文宋体" w:eastAsia="华文宋体" w:cs="华文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1C579E-9A42-4172-A130-103003D1B71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93</Pages>
  <Words>12990</Words>
  <Characters>13483</Characters>
  <Lines>733</Lines>
  <Paragraphs>206</Paragraphs>
  <TotalTime>0</TotalTime>
  <ScaleCrop>false</ScaleCrop>
  <LinksUpToDate>false</LinksUpToDate>
  <CharactersWithSpaces>13558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2025-07-25T03:04:00Z</dcterms:created>
  <dc:creator>⽀ص</dc:creator>
  <cp:lastModifiedBy>Administrator</cp:lastModifiedBy>
  <cp:lastPrinted>2025-09-22T07:55:00Z</cp:lastPrinted>
  <dcterms:modified xsi:type="dcterms:W3CDTF">2025-09-24T03:26:34Z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2052-12.1.0.22529</vt:lpwstr>
  </property>
  <property fmtid="{D5CDD505-2E9C-101B-9397-08002B2CF9AE}" pid="4" name="ICV">
    <vt:lpwstr>E3A4559FBCED4E22B66B11D15AEFD540_13</vt:lpwstr>
  </property>
</Properties>
</file>