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3E3D2">
      <w:pPr>
        <w:spacing w:line="360" w:lineRule="auto"/>
        <w:jc w:val="center"/>
        <w:rPr>
          <w:rFonts w:hint="eastAsia" w:ascii="楷体" w:hAnsi="楷体" w:eastAsia="楷体" w:cs="楷体"/>
          <w:color w:val="auto"/>
          <w:sz w:val="28"/>
          <w:szCs w:val="28"/>
          <w:lang w:val="en-US"/>
        </w:rPr>
      </w:pPr>
      <w:r>
        <w:rPr>
          <w:rFonts w:hint="eastAsia" w:ascii="楷体" w:hAnsi="楷体" w:eastAsia="楷体" w:cs="楷体"/>
          <w:b/>
          <w:color w:val="auto"/>
          <w:sz w:val="36"/>
          <w:szCs w:val="36"/>
          <w:lang w:val="en-US"/>
        </w:rPr>
        <w:t>采购需求</w:t>
      </w:r>
    </w:p>
    <w:p w14:paraId="181888EA">
      <w:pPr>
        <w:spacing w:line="480" w:lineRule="auto"/>
        <w:rPr>
          <w:rFonts w:hint="eastAsia" w:ascii="楷体" w:hAnsi="楷体" w:eastAsia="楷体" w:cs="楷体"/>
          <w:b/>
          <w:color w:val="auto"/>
          <w:sz w:val="28"/>
          <w:szCs w:val="28"/>
        </w:rPr>
      </w:pPr>
      <w:r>
        <w:rPr>
          <w:rFonts w:hint="eastAsia" w:ascii="楷体" w:hAnsi="楷体" w:eastAsia="楷体" w:cs="楷体"/>
          <w:b/>
          <w:bCs/>
          <w:color w:val="auto"/>
          <w:sz w:val="28"/>
          <w:szCs w:val="28"/>
        </w:rPr>
        <w:t>一、</w:t>
      </w:r>
      <w:r>
        <w:rPr>
          <w:rFonts w:hint="eastAsia" w:ascii="楷体" w:hAnsi="楷体" w:eastAsia="楷体" w:cs="楷体"/>
          <w:b/>
          <w:color w:val="auto"/>
          <w:sz w:val="28"/>
          <w:szCs w:val="28"/>
        </w:rPr>
        <w:t>项目基本信息</w:t>
      </w:r>
    </w:p>
    <w:p w14:paraId="558D78EE">
      <w:pPr>
        <w:spacing w:line="48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（1）项目名称：</w:t>
      </w:r>
      <w:r>
        <w:rPr>
          <w:rFonts w:hint="eastAsia" w:ascii="楷体" w:hAnsi="楷体" w:eastAsia="楷体" w:cs="楷体"/>
          <w:b w:val="0"/>
          <w:bCs w:val="0"/>
          <w:i w:val="0"/>
          <w:iCs w:val="0"/>
          <w:caps w:val="0"/>
          <w:spacing w:val="0"/>
          <w:sz w:val="28"/>
          <w:szCs w:val="28"/>
          <w:shd w:val="clear" w:fill="FFFFFF"/>
        </w:rPr>
        <w:t>镇江市公安局2025-2026年度DNA案件试剂耗材采购项目</w:t>
      </w:r>
      <w:r>
        <w:rPr>
          <w:rFonts w:hint="eastAsia" w:ascii="楷体" w:hAnsi="楷体" w:eastAsia="楷体" w:cs="楷体"/>
          <w:color w:val="auto"/>
          <w:sz w:val="28"/>
          <w:szCs w:val="28"/>
          <w:highlight w:val="none"/>
        </w:rPr>
        <w:t>。</w:t>
      </w:r>
    </w:p>
    <w:p w14:paraId="2E75555C">
      <w:pPr>
        <w:spacing w:line="48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（2）项目预算：</w:t>
      </w:r>
      <w:r>
        <w:rPr>
          <w:rFonts w:hint="eastAsia" w:ascii="楷体" w:hAnsi="楷体" w:eastAsia="楷体" w:cs="楷体"/>
          <w:color w:val="auto"/>
          <w:sz w:val="28"/>
          <w:szCs w:val="28"/>
          <w:highlight w:val="none"/>
          <w:lang w:val="en-US" w:eastAsia="zh-CN"/>
        </w:rPr>
        <w:t>226</w:t>
      </w:r>
      <w:r>
        <w:rPr>
          <w:rFonts w:hint="eastAsia" w:ascii="楷体" w:hAnsi="楷体" w:eastAsia="楷体" w:cs="楷体"/>
          <w:color w:val="auto"/>
          <w:sz w:val="28"/>
          <w:szCs w:val="28"/>
          <w:highlight w:val="none"/>
        </w:rPr>
        <w:t>万元。</w:t>
      </w:r>
    </w:p>
    <w:p w14:paraId="2F634175">
      <w:pPr>
        <w:spacing w:line="480" w:lineRule="auto"/>
        <w:ind w:firstLine="48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最高限价：</w:t>
      </w:r>
      <w:r>
        <w:rPr>
          <w:rFonts w:hint="eastAsia" w:ascii="楷体" w:hAnsi="楷体" w:eastAsia="楷体" w:cs="楷体"/>
          <w:color w:val="auto"/>
          <w:sz w:val="28"/>
          <w:szCs w:val="28"/>
          <w:highlight w:val="none"/>
          <w:lang w:val="en-US" w:eastAsia="zh-CN"/>
        </w:rPr>
        <w:t>220.2144</w:t>
      </w:r>
      <w:r>
        <w:rPr>
          <w:rFonts w:hint="eastAsia" w:ascii="楷体" w:hAnsi="楷体" w:eastAsia="楷体" w:cs="楷体"/>
          <w:color w:val="auto"/>
          <w:sz w:val="28"/>
          <w:szCs w:val="28"/>
          <w:highlight w:val="none"/>
          <w:shd w:val="clear" w:color="auto" w:fill="FFFFFF"/>
          <w:lang w:val="en-US" w:eastAsia="zh-CN"/>
        </w:rPr>
        <w:t>万元，</w:t>
      </w:r>
      <w:r>
        <w:rPr>
          <w:rFonts w:hint="eastAsia" w:ascii="楷体" w:hAnsi="楷体" w:eastAsia="楷体" w:cs="楷体"/>
          <w:bCs/>
          <w:color w:val="auto"/>
          <w:sz w:val="28"/>
          <w:szCs w:val="28"/>
          <w:highlight w:val="none"/>
          <w:shd w:val="clear" w:color="auto" w:fill="FFFFFF"/>
          <w:lang w:val="en-US"/>
        </w:rPr>
        <w:t>投标人报价超过最高限价的为无效报价，按照无效响应处理。</w:t>
      </w:r>
    </w:p>
    <w:p w14:paraId="64B912C5">
      <w:pPr>
        <w:spacing w:line="48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4</w:t>
      </w:r>
      <w:r>
        <w:rPr>
          <w:rFonts w:hint="eastAsia" w:ascii="楷体" w:hAnsi="楷体" w:eastAsia="楷体" w:cs="楷体"/>
          <w:color w:val="auto"/>
          <w:sz w:val="28"/>
          <w:szCs w:val="28"/>
          <w:highlight w:val="none"/>
        </w:rPr>
        <w:t>）本次招标确定的成交供应商数量：1名。</w:t>
      </w:r>
    </w:p>
    <w:p w14:paraId="5442AB56">
      <w:pPr>
        <w:spacing w:line="480" w:lineRule="auto"/>
        <w:ind w:firstLine="48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5</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项目所属行业：</w:t>
      </w:r>
      <w:r>
        <w:rPr>
          <w:rFonts w:hint="eastAsia" w:ascii="楷体" w:hAnsi="楷体" w:eastAsia="楷体" w:cs="楷体"/>
          <w:bCs/>
          <w:color w:val="auto"/>
          <w:sz w:val="28"/>
          <w:szCs w:val="28"/>
          <w:highlight w:val="none"/>
        </w:rPr>
        <w:t>其他未列明行业</w:t>
      </w:r>
      <w:r>
        <w:rPr>
          <w:rFonts w:hint="eastAsia" w:ascii="楷体" w:hAnsi="楷体" w:eastAsia="楷体" w:cs="楷体"/>
          <w:color w:val="auto"/>
          <w:sz w:val="28"/>
          <w:szCs w:val="28"/>
          <w:highlight w:val="none"/>
        </w:rPr>
        <w:t>。</w:t>
      </w:r>
    </w:p>
    <w:p w14:paraId="0F260DFC">
      <w:pPr>
        <w:spacing w:line="48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lang w:eastAsia="zh-CN"/>
        </w:rPr>
        <w:t>二</w:t>
      </w:r>
      <w:r>
        <w:rPr>
          <w:rFonts w:hint="eastAsia" w:ascii="楷体" w:hAnsi="楷体" w:eastAsia="楷体" w:cs="楷体"/>
          <w:b/>
          <w:bCs/>
          <w:color w:val="auto"/>
          <w:sz w:val="28"/>
          <w:szCs w:val="28"/>
        </w:rPr>
        <w:t>、采购标的汇总表</w:t>
      </w:r>
    </w:p>
    <w:p w14:paraId="580C9776">
      <w:pPr>
        <w:spacing w:line="480" w:lineRule="auto"/>
        <w:rPr>
          <w:rFonts w:hint="eastAsia" w:ascii="楷体" w:hAnsi="楷体" w:eastAsia="楷体" w:cs="楷体"/>
          <w:color w:val="auto"/>
          <w:sz w:val="28"/>
          <w:szCs w:val="28"/>
        </w:rPr>
      </w:pPr>
      <w:r>
        <w:rPr>
          <w:rFonts w:hint="eastAsia" w:ascii="楷体" w:hAnsi="楷体" w:eastAsia="楷体" w:cs="楷体"/>
          <w:color w:val="auto"/>
          <w:sz w:val="28"/>
          <w:szCs w:val="28"/>
        </w:rPr>
        <w:t>（一） 采购标的</w:t>
      </w:r>
    </w:p>
    <w:p w14:paraId="6315B7B5">
      <w:pPr>
        <w:spacing w:line="480" w:lineRule="auto"/>
        <w:ind w:firstLine="480"/>
        <w:rPr>
          <w:rFonts w:hint="eastAsia" w:ascii="楷体" w:hAnsi="楷体" w:eastAsia="楷体" w:cs="楷体"/>
          <w:color w:val="auto"/>
          <w:sz w:val="28"/>
          <w:szCs w:val="28"/>
        </w:rPr>
      </w:pPr>
      <w:r>
        <w:rPr>
          <w:rFonts w:hint="eastAsia" w:ascii="楷体" w:hAnsi="楷体" w:eastAsia="楷体" w:cs="楷体"/>
          <w:color w:val="auto"/>
          <w:sz w:val="28"/>
          <w:szCs w:val="28"/>
        </w:rPr>
        <w:t>货物类标的</w:t>
      </w:r>
    </w:p>
    <w:tbl>
      <w:tblPr>
        <w:tblStyle w:val="6"/>
        <w:tblW w:w="8915"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2867"/>
        <w:gridCol w:w="1472"/>
        <w:gridCol w:w="1241"/>
        <w:gridCol w:w="1377"/>
        <w:gridCol w:w="1146"/>
      </w:tblGrid>
      <w:tr w14:paraId="06EBA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blCellSpacing w:w="0" w:type="dxa"/>
          <w:jc w:val="center"/>
        </w:trPr>
        <w:tc>
          <w:tcPr>
            <w:tcW w:w="812" w:type="dxa"/>
            <w:tcBorders>
              <w:top w:val="single" w:color="auto" w:sz="4" w:space="0"/>
              <w:left w:val="single" w:color="auto" w:sz="4" w:space="0"/>
              <w:bottom w:val="single" w:color="auto" w:sz="4" w:space="0"/>
              <w:right w:val="single" w:color="auto" w:sz="4" w:space="0"/>
            </w:tcBorders>
            <w:noWrap/>
            <w:vAlign w:val="center"/>
          </w:tcPr>
          <w:p w14:paraId="43623813">
            <w:pPr>
              <w:pStyle w:val="8"/>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序号</w:t>
            </w:r>
          </w:p>
        </w:tc>
        <w:tc>
          <w:tcPr>
            <w:tcW w:w="2867" w:type="dxa"/>
            <w:tcBorders>
              <w:top w:val="single" w:color="auto" w:sz="4" w:space="0"/>
              <w:left w:val="single" w:color="auto" w:sz="4" w:space="0"/>
              <w:bottom w:val="single" w:color="auto" w:sz="4" w:space="0"/>
              <w:right w:val="single" w:color="auto" w:sz="4" w:space="0"/>
            </w:tcBorders>
            <w:noWrap/>
            <w:vAlign w:val="center"/>
          </w:tcPr>
          <w:p w14:paraId="2728AF21">
            <w:pPr>
              <w:pStyle w:val="8"/>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货物类标的名称</w:t>
            </w:r>
          </w:p>
        </w:tc>
        <w:tc>
          <w:tcPr>
            <w:tcW w:w="1472" w:type="dxa"/>
            <w:tcBorders>
              <w:top w:val="single" w:color="auto" w:sz="4" w:space="0"/>
              <w:left w:val="single" w:color="auto" w:sz="4" w:space="0"/>
              <w:bottom w:val="single" w:color="auto" w:sz="4" w:space="0"/>
              <w:right w:val="single" w:color="auto" w:sz="4" w:space="0"/>
            </w:tcBorders>
            <w:noWrap/>
            <w:vAlign w:val="center"/>
          </w:tcPr>
          <w:p w14:paraId="6D2F9B19">
            <w:pPr>
              <w:pStyle w:val="8"/>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计量单位</w:t>
            </w:r>
          </w:p>
        </w:tc>
        <w:tc>
          <w:tcPr>
            <w:tcW w:w="1241" w:type="dxa"/>
            <w:tcBorders>
              <w:top w:val="single" w:color="auto" w:sz="4" w:space="0"/>
              <w:left w:val="single" w:color="auto" w:sz="4" w:space="0"/>
              <w:bottom w:val="single" w:color="auto" w:sz="4" w:space="0"/>
              <w:right w:val="single" w:color="auto" w:sz="4" w:space="0"/>
            </w:tcBorders>
            <w:noWrap/>
            <w:vAlign w:val="center"/>
          </w:tcPr>
          <w:p w14:paraId="57DF467A">
            <w:pPr>
              <w:pStyle w:val="8"/>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数量</w:t>
            </w:r>
          </w:p>
        </w:tc>
        <w:tc>
          <w:tcPr>
            <w:tcW w:w="1377" w:type="dxa"/>
            <w:tcBorders>
              <w:top w:val="single" w:color="auto" w:sz="4" w:space="0"/>
              <w:left w:val="single" w:color="auto" w:sz="4" w:space="0"/>
              <w:bottom w:val="single" w:color="auto" w:sz="4" w:space="0"/>
              <w:right w:val="single" w:color="auto" w:sz="4" w:space="0"/>
            </w:tcBorders>
            <w:noWrap/>
            <w:vAlign w:val="center"/>
          </w:tcPr>
          <w:p w14:paraId="221A46CF">
            <w:pPr>
              <w:pStyle w:val="8"/>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是否进口</w:t>
            </w:r>
          </w:p>
        </w:tc>
        <w:tc>
          <w:tcPr>
            <w:tcW w:w="1146" w:type="dxa"/>
            <w:tcBorders>
              <w:top w:val="single" w:color="auto" w:sz="4" w:space="0"/>
              <w:left w:val="single" w:color="auto" w:sz="4" w:space="0"/>
              <w:bottom w:val="single" w:color="auto" w:sz="4" w:space="0"/>
              <w:right w:val="single" w:color="auto" w:sz="4" w:space="0"/>
            </w:tcBorders>
            <w:noWrap/>
            <w:vAlign w:val="center"/>
          </w:tcPr>
          <w:p w14:paraId="009CBD4E">
            <w:pPr>
              <w:pStyle w:val="8"/>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备注</w:t>
            </w:r>
          </w:p>
        </w:tc>
      </w:tr>
      <w:tr w14:paraId="18870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blCellSpacing w:w="0" w:type="dxa"/>
          <w:jc w:val="center"/>
        </w:trPr>
        <w:tc>
          <w:tcPr>
            <w:tcW w:w="812" w:type="dxa"/>
            <w:tcBorders>
              <w:top w:val="single" w:color="auto" w:sz="4" w:space="0"/>
              <w:left w:val="single" w:color="auto" w:sz="4" w:space="0"/>
              <w:bottom w:val="single" w:color="auto" w:sz="4" w:space="0"/>
              <w:right w:val="single" w:color="auto" w:sz="4" w:space="0"/>
            </w:tcBorders>
            <w:noWrap/>
            <w:vAlign w:val="center"/>
          </w:tcPr>
          <w:p w14:paraId="1935E6CA">
            <w:pPr>
              <w:spacing w:line="360" w:lineRule="auto"/>
              <w:jc w:val="center"/>
              <w:rPr>
                <w:rFonts w:hint="eastAsia" w:ascii="楷体" w:hAnsi="楷体" w:eastAsia="楷体" w:cs="楷体"/>
                <w:color w:val="auto"/>
                <w:sz w:val="28"/>
                <w:szCs w:val="28"/>
                <w:lang w:val="en-US"/>
              </w:rPr>
            </w:pPr>
            <w:r>
              <w:rPr>
                <w:rFonts w:hint="eastAsia" w:ascii="楷体" w:hAnsi="楷体" w:eastAsia="楷体" w:cs="楷体"/>
                <w:color w:val="auto"/>
                <w:sz w:val="28"/>
                <w:szCs w:val="28"/>
                <w:lang w:val="en-US"/>
              </w:rPr>
              <w:t>1</w:t>
            </w:r>
          </w:p>
        </w:tc>
        <w:tc>
          <w:tcPr>
            <w:tcW w:w="2867" w:type="dxa"/>
            <w:tcBorders>
              <w:top w:val="single" w:color="auto" w:sz="4" w:space="0"/>
              <w:left w:val="single" w:color="auto" w:sz="4" w:space="0"/>
              <w:bottom w:val="single" w:color="auto" w:sz="4" w:space="0"/>
              <w:right w:val="single" w:color="auto" w:sz="4" w:space="0"/>
            </w:tcBorders>
            <w:noWrap/>
            <w:vAlign w:val="center"/>
          </w:tcPr>
          <w:p w14:paraId="0C2B14D5">
            <w:pPr>
              <w:pStyle w:val="8"/>
              <w:spacing w:line="360" w:lineRule="auto"/>
              <w:jc w:val="center"/>
              <w:rPr>
                <w:rFonts w:hint="eastAsia" w:ascii="楷体" w:hAnsi="楷体" w:eastAsia="楷体" w:cs="楷体"/>
                <w:color w:val="auto"/>
                <w:sz w:val="28"/>
                <w:szCs w:val="28"/>
                <w:lang w:eastAsia="zh-CN"/>
              </w:rPr>
            </w:pPr>
            <w:r>
              <w:rPr>
                <w:rFonts w:hint="eastAsia" w:ascii="楷体" w:hAnsi="楷体" w:eastAsia="楷体" w:cs="楷体"/>
                <w:b w:val="0"/>
                <w:bCs w:val="0"/>
                <w:i w:val="0"/>
                <w:iCs w:val="0"/>
                <w:caps w:val="0"/>
                <w:spacing w:val="0"/>
                <w:sz w:val="28"/>
                <w:szCs w:val="28"/>
                <w:shd w:val="clear" w:fill="FFFFFF"/>
              </w:rPr>
              <w:t>镇江市公安局2025-2026年度DNA案件试剂耗材采购项目</w:t>
            </w:r>
          </w:p>
        </w:tc>
        <w:tc>
          <w:tcPr>
            <w:tcW w:w="1472" w:type="dxa"/>
            <w:tcBorders>
              <w:top w:val="single" w:color="auto" w:sz="4" w:space="0"/>
              <w:left w:val="single" w:color="auto" w:sz="4" w:space="0"/>
              <w:bottom w:val="single" w:color="auto" w:sz="4" w:space="0"/>
              <w:right w:val="single" w:color="auto" w:sz="4" w:space="0"/>
            </w:tcBorders>
            <w:noWrap/>
            <w:vAlign w:val="center"/>
          </w:tcPr>
          <w:p w14:paraId="0ACFD020">
            <w:pPr>
              <w:pStyle w:val="8"/>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项</w:t>
            </w:r>
          </w:p>
        </w:tc>
        <w:tc>
          <w:tcPr>
            <w:tcW w:w="1241" w:type="dxa"/>
            <w:tcBorders>
              <w:top w:val="single" w:color="auto" w:sz="4" w:space="0"/>
              <w:left w:val="single" w:color="auto" w:sz="4" w:space="0"/>
              <w:bottom w:val="single" w:color="auto" w:sz="4" w:space="0"/>
              <w:right w:val="single" w:color="auto" w:sz="4" w:space="0"/>
            </w:tcBorders>
            <w:noWrap/>
            <w:vAlign w:val="center"/>
          </w:tcPr>
          <w:p w14:paraId="56590CF0">
            <w:pPr>
              <w:pStyle w:val="8"/>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1.0</w:t>
            </w:r>
          </w:p>
        </w:tc>
        <w:tc>
          <w:tcPr>
            <w:tcW w:w="1377" w:type="dxa"/>
            <w:tcBorders>
              <w:top w:val="single" w:color="auto" w:sz="4" w:space="0"/>
              <w:left w:val="single" w:color="auto" w:sz="4" w:space="0"/>
              <w:bottom w:val="single" w:color="auto" w:sz="4" w:space="0"/>
              <w:right w:val="single" w:color="auto" w:sz="4" w:space="0"/>
            </w:tcBorders>
            <w:noWrap/>
            <w:vAlign w:val="center"/>
          </w:tcPr>
          <w:p w14:paraId="5FB1437C">
            <w:pPr>
              <w:pStyle w:val="8"/>
              <w:spacing w:line="360" w:lineRule="auto"/>
              <w:jc w:val="center"/>
              <w:rPr>
                <w:rFonts w:hint="eastAsia" w:ascii="楷体" w:hAnsi="楷体" w:eastAsia="楷体" w:cs="楷体"/>
                <w:color w:val="auto"/>
                <w:sz w:val="28"/>
                <w:szCs w:val="28"/>
              </w:rPr>
            </w:pPr>
            <w:r>
              <w:rPr>
                <w:rFonts w:hint="eastAsia" w:ascii="楷体" w:hAnsi="楷体" w:eastAsia="楷体" w:cs="楷体"/>
                <w:color w:val="auto"/>
                <w:sz w:val="28"/>
                <w:szCs w:val="28"/>
              </w:rPr>
              <w:t>否</w:t>
            </w:r>
          </w:p>
        </w:tc>
        <w:tc>
          <w:tcPr>
            <w:tcW w:w="1146" w:type="dxa"/>
            <w:tcBorders>
              <w:top w:val="single" w:color="auto" w:sz="4" w:space="0"/>
              <w:left w:val="single" w:color="auto" w:sz="4" w:space="0"/>
              <w:bottom w:val="single" w:color="auto" w:sz="4" w:space="0"/>
              <w:right w:val="single" w:color="auto" w:sz="4" w:space="0"/>
            </w:tcBorders>
            <w:noWrap/>
            <w:vAlign w:val="center"/>
          </w:tcPr>
          <w:p w14:paraId="0DC894B3">
            <w:pPr>
              <w:spacing w:line="360" w:lineRule="auto"/>
              <w:rPr>
                <w:rFonts w:hint="eastAsia" w:ascii="楷体" w:hAnsi="楷体" w:eastAsia="楷体" w:cs="楷体"/>
                <w:color w:val="auto"/>
                <w:sz w:val="28"/>
                <w:szCs w:val="28"/>
              </w:rPr>
            </w:pPr>
          </w:p>
        </w:tc>
      </w:tr>
    </w:tbl>
    <w:p w14:paraId="2796431D">
      <w:pPr>
        <w:spacing w:line="360" w:lineRule="auto"/>
        <w:rPr>
          <w:rFonts w:hint="eastAsia" w:ascii="楷体" w:hAnsi="楷体" w:eastAsia="楷体" w:cs="楷体"/>
          <w:b/>
          <w:bCs/>
          <w:color w:val="auto"/>
          <w:sz w:val="28"/>
          <w:szCs w:val="28"/>
          <w:highlight w:val="none"/>
          <w:lang w:eastAsia="zh-CN"/>
        </w:rPr>
      </w:pPr>
    </w:p>
    <w:p w14:paraId="709E333A">
      <w:pPr>
        <w:spacing w:line="360" w:lineRule="auto"/>
        <w:rPr>
          <w:rFonts w:hint="eastAsia" w:ascii="楷体" w:hAnsi="楷体" w:eastAsia="楷体" w:cs="楷体"/>
          <w:b/>
          <w:bCs/>
          <w:color w:val="auto"/>
          <w:sz w:val="28"/>
          <w:szCs w:val="28"/>
          <w:highlight w:val="none"/>
          <w:lang w:eastAsia="zh-CN"/>
        </w:rPr>
      </w:pPr>
    </w:p>
    <w:p w14:paraId="5C1C95E8">
      <w:pPr>
        <w:spacing w:line="360" w:lineRule="auto"/>
        <w:rPr>
          <w:rFonts w:hint="eastAsia" w:ascii="楷体" w:hAnsi="楷体" w:eastAsia="楷体" w:cs="楷体"/>
          <w:b/>
          <w:bCs/>
          <w:color w:val="auto"/>
          <w:sz w:val="28"/>
          <w:szCs w:val="28"/>
          <w:highlight w:val="none"/>
          <w:lang w:eastAsia="zh-CN"/>
        </w:rPr>
      </w:pPr>
    </w:p>
    <w:p w14:paraId="6F38810A">
      <w:pPr>
        <w:spacing w:line="360" w:lineRule="auto"/>
        <w:rPr>
          <w:rFonts w:hint="eastAsia" w:ascii="楷体" w:hAnsi="楷体" w:eastAsia="楷体" w:cs="楷体"/>
          <w:b/>
          <w:bCs/>
          <w:color w:val="auto"/>
          <w:sz w:val="28"/>
          <w:szCs w:val="28"/>
          <w:highlight w:val="none"/>
          <w:lang w:eastAsia="zh-CN"/>
        </w:rPr>
        <w:sectPr>
          <w:headerReference r:id="rId3" w:type="default"/>
          <w:footerReference r:id="rId4" w:type="default"/>
          <w:pgSz w:w="11907" w:h="16839"/>
          <w:pgMar w:top="1440" w:right="1080" w:bottom="1440" w:left="1080" w:header="720" w:footer="720" w:gutter="0"/>
          <w:pgNumType w:start="1"/>
          <w:cols w:space="1701" w:num="1"/>
          <w:docGrid w:linePitch="360" w:charSpace="0"/>
        </w:sectPr>
      </w:pPr>
    </w:p>
    <w:p w14:paraId="768F3889">
      <w:pPr>
        <w:widowControl/>
        <w:spacing w:beforeLines="100" w:afterLines="100"/>
        <w:ind w:firstLine="281" w:firstLineChars="100"/>
        <w:jc w:val="left"/>
        <w:rPr>
          <w:rFonts w:hint="eastAsia" w:ascii="楷体" w:hAnsi="楷体" w:eastAsia="楷体" w:cs="楷体"/>
          <w:b/>
          <w:bCs/>
          <w:color w:val="auto"/>
          <w:sz w:val="28"/>
          <w:szCs w:val="28"/>
          <w:highlight w:val="none"/>
          <w:lang w:eastAsia="zh-CN"/>
        </w:rPr>
      </w:pPr>
      <w:r>
        <w:rPr>
          <w:rFonts w:hint="eastAsia" w:ascii="楷体" w:hAnsi="楷体" w:eastAsia="楷体" w:cs="楷体"/>
          <w:b/>
          <w:bCs/>
          <w:color w:val="auto"/>
          <w:sz w:val="28"/>
          <w:szCs w:val="28"/>
          <w:highlight w:val="none"/>
          <w:lang w:eastAsia="zh-CN"/>
        </w:rPr>
        <w:t>三、</w:t>
      </w:r>
      <w:r>
        <w:rPr>
          <w:rFonts w:hint="eastAsia" w:ascii="楷体" w:hAnsi="楷体" w:eastAsia="楷体" w:cs="楷体"/>
          <w:b/>
          <w:bCs/>
          <w:i w:val="0"/>
          <w:iCs w:val="0"/>
          <w:color w:val="000000"/>
          <w:kern w:val="0"/>
          <w:sz w:val="28"/>
          <w:szCs w:val="28"/>
          <w:u w:val="none"/>
          <w:lang w:val="en-US" w:eastAsia="zh-CN" w:bidi="ar"/>
        </w:rPr>
        <w:t>试剂</w:t>
      </w:r>
      <w:r>
        <w:rPr>
          <w:rFonts w:hint="eastAsia" w:ascii="楷体" w:hAnsi="楷体" w:eastAsia="楷体" w:cs="楷体"/>
          <w:b/>
          <w:bCs/>
          <w:color w:val="auto"/>
          <w:sz w:val="28"/>
          <w:szCs w:val="28"/>
          <w:highlight w:val="none"/>
        </w:rPr>
        <w:t>要求</w:t>
      </w:r>
      <w:r>
        <w:rPr>
          <w:rFonts w:hint="eastAsia" w:ascii="楷体" w:hAnsi="楷体" w:eastAsia="楷体" w:cs="楷体"/>
          <w:b/>
          <w:bCs/>
          <w:color w:val="auto"/>
          <w:sz w:val="28"/>
          <w:szCs w:val="28"/>
          <w:highlight w:val="none"/>
          <w:lang w:eastAsia="zh-CN"/>
        </w:rPr>
        <w:t>＜</w:t>
      </w:r>
      <w:r>
        <w:rPr>
          <w:rFonts w:hint="eastAsia" w:ascii="楷体" w:hAnsi="楷体" w:eastAsia="楷体" w:cs="楷体"/>
          <w:b/>
          <w:bCs/>
          <w:kern w:val="0"/>
          <w:sz w:val="28"/>
          <w:szCs w:val="28"/>
        </w:rPr>
        <w:t>本项目核心产品为：</w:t>
      </w:r>
      <w:r>
        <w:rPr>
          <w:rFonts w:hint="eastAsia" w:ascii="楷体" w:hAnsi="楷体" w:eastAsia="楷体" w:cs="楷体"/>
          <w:b/>
          <w:bCs/>
          <w:kern w:val="0"/>
          <w:sz w:val="28"/>
          <w:szCs w:val="28"/>
          <w:highlight w:val="yellow"/>
        </w:rPr>
        <w:t>蛋白酶K(Proteninase K)</w:t>
      </w:r>
      <w:r>
        <w:rPr>
          <w:rFonts w:hint="eastAsia" w:ascii="楷体" w:hAnsi="楷体" w:eastAsia="楷体" w:cs="楷体"/>
          <w:b/>
          <w:bCs/>
          <w:kern w:val="0"/>
          <w:sz w:val="28"/>
          <w:szCs w:val="28"/>
          <w:highlight w:val="yellow"/>
          <w:lang w:eastAsia="zh-CN"/>
        </w:rPr>
        <w:t>＞</w:t>
      </w:r>
      <w:r>
        <w:rPr>
          <w:rFonts w:hint="eastAsia" w:ascii="楷体" w:hAnsi="楷体" w:eastAsia="楷体" w:cs="楷体"/>
          <w:b/>
          <w:bCs/>
          <w:kern w:val="0"/>
          <w:sz w:val="28"/>
          <w:szCs w:val="28"/>
        </w:rPr>
        <w:t>。</w:t>
      </w:r>
    </w:p>
    <w:tbl>
      <w:tblPr>
        <w:tblStyle w:val="6"/>
        <w:tblW w:w="14248" w:type="dxa"/>
        <w:tblInd w:w="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1710"/>
        <w:gridCol w:w="1528"/>
        <w:gridCol w:w="1213"/>
        <w:gridCol w:w="696"/>
        <w:gridCol w:w="791"/>
        <w:gridCol w:w="913"/>
        <w:gridCol w:w="5223"/>
        <w:gridCol w:w="1364"/>
      </w:tblGrid>
      <w:tr w14:paraId="42EB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1"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B4D7CD8">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F2A3E49">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试剂</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804D068">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技术参数</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08DD1AF">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最高单价限价（元）</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E363C5A">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单位</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00DCDDBA">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购买量</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A276D66">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是否进口</w:t>
            </w:r>
          </w:p>
        </w:tc>
        <w:tc>
          <w:tcPr>
            <w:tcW w:w="5223" w:type="dxa"/>
            <w:tcBorders>
              <w:top w:val="single" w:color="000000" w:sz="4" w:space="0"/>
              <w:left w:val="single" w:color="000000" w:sz="4" w:space="0"/>
              <w:bottom w:val="single" w:color="000000" w:sz="4" w:space="0"/>
              <w:right w:val="single" w:color="000000" w:sz="4" w:space="0"/>
            </w:tcBorders>
            <w:noWrap/>
            <w:vAlign w:val="center"/>
          </w:tcPr>
          <w:p w14:paraId="46E817F1">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参数</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6206305A">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计算价格分权重</w:t>
            </w:r>
          </w:p>
          <w:p w14:paraId="3090D524">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100%</w:t>
            </w:r>
          </w:p>
        </w:tc>
      </w:tr>
      <w:tr w14:paraId="5492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6"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A2CC9FF">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2D12DF0">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9"/>
                <w:rFonts w:hint="eastAsia" w:ascii="楷体" w:hAnsi="楷体" w:eastAsia="楷体" w:cs="楷体"/>
                <w:sz w:val="28"/>
                <w:szCs w:val="28"/>
                <w:lang w:val="en-US" w:eastAsia="zh-CN" w:bidi="ar"/>
              </w:rPr>
              <w:t>检案常</w:t>
            </w:r>
            <w:r>
              <w:rPr>
                <w:rStyle w:val="10"/>
                <w:rFonts w:hint="eastAsia" w:ascii="楷体" w:hAnsi="楷体" w:eastAsia="楷体" w:cs="楷体"/>
                <w:sz w:val="28"/>
                <w:szCs w:val="28"/>
                <w:lang w:val="en-US" w:eastAsia="zh-CN" w:bidi="ar"/>
              </w:rPr>
              <w:t>STR</w:t>
            </w:r>
            <w:r>
              <w:rPr>
                <w:rStyle w:val="9"/>
                <w:rFonts w:hint="eastAsia" w:ascii="楷体" w:hAnsi="楷体" w:eastAsia="楷体" w:cs="楷体"/>
                <w:sz w:val="28"/>
                <w:szCs w:val="28"/>
                <w:lang w:val="en-US" w:eastAsia="zh-CN" w:bidi="ar"/>
              </w:rPr>
              <w:t>扩增试剂盒</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38FD422">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200</w:t>
            </w:r>
            <w:r>
              <w:rPr>
                <w:rStyle w:val="9"/>
                <w:rFonts w:hint="eastAsia" w:ascii="楷体" w:hAnsi="楷体" w:eastAsia="楷体" w:cs="楷体"/>
                <w:sz w:val="28"/>
                <w:szCs w:val="28"/>
                <w:lang w:val="en-US" w:eastAsia="zh-CN" w:bidi="ar"/>
              </w:rPr>
              <w:t>人</w:t>
            </w:r>
            <w:r>
              <w:rPr>
                <w:rStyle w:val="10"/>
                <w:rFonts w:hint="eastAsia" w:ascii="楷体" w:hAnsi="楷体" w:eastAsia="楷体" w:cs="楷体"/>
                <w:sz w:val="28"/>
                <w:szCs w:val="28"/>
                <w:lang w:val="en-US" w:eastAsia="zh-CN" w:bidi="ar"/>
              </w:rPr>
              <w:t>/</w:t>
            </w:r>
            <w:r>
              <w:rPr>
                <w:rStyle w:val="9"/>
                <w:rFonts w:hint="eastAsia" w:ascii="楷体" w:hAnsi="楷体" w:eastAsia="楷体" w:cs="楷体"/>
                <w:sz w:val="28"/>
                <w:szCs w:val="28"/>
                <w:lang w:val="en-US" w:eastAsia="zh-CN" w:bidi="ar"/>
              </w:rPr>
              <w:t>份</w:t>
            </w:r>
            <w:r>
              <w:rPr>
                <w:rStyle w:val="10"/>
                <w:rFonts w:hint="eastAsia" w:ascii="楷体" w:hAnsi="楷体" w:eastAsia="楷体" w:cs="楷体"/>
                <w:sz w:val="28"/>
                <w:szCs w:val="28"/>
                <w:lang w:val="en-US" w:eastAsia="zh-CN" w:bidi="ar"/>
              </w:rPr>
              <w:t>,25</w:t>
            </w:r>
            <w:r>
              <w:rPr>
                <w:rStyle w:val="9"/>
                <w:rFonts w:hint="eastAsia" w:ascii="楷体" w:hAnsi="楷体" w:eastAsia="楷体" w:cs="楷体"/>
                <w:sz w:val="28"/>
                <w:szCs w:val="28"/>
                <w:lang w:val="en-US" w:eastAsia="zh-CN" w:bidi="ar"/>
              </w:rPr>
              <w:t>位点</w:t>
            </w:r>
            <w:r>
              <w:rPr>
                <w:rStyle w:val="10"/>
                <w:rFonts w:hint="eastAsia" w:ascii="楷体" w:hAnsi="楷体" w:eastAsia="楷体" w:cs="楷体"/>
                <w:sz w:val="28"/>
                <w:szCs w:val="28"/>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57E4862">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30500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5B99D4">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盒</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5464DAF">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E30B97D">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63503ABD">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25位点</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86EF101">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43.00%</w:t>
            </w:r>
          </w:p>
        </w:tc>
      </w:tr>
      <w:tr w14:paraId="14CD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6"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5D1E00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92A571D">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检案Y-STR</w:t>
            </w:r>
            <w:r>
              <w:rPr>
                <w:rStyle w:val="9"/>
                <w:rFonts w:hint="eastAsia" w:ascii="楷体" w:hAnsi="楷体" w:eastAsia="楷体" w:cs="楷体"/>
                <w:sz w:val="28"/>
                <w:szCs w:val="28"/>
                <w:lang w:val="en-US" w:eastAsia="zh-CN" w:bidi="ar"/>
              </w:rPr>
              <w:t>扩增试剂盒</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CC6BBDB">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100</w:t>
            </w:r>
            <w:r>
              <w:rPr>
                <w:rStyle w:val="9"/>
                <w:rFonts w:hint="eastAsia" w:ascii="楷体" w:hAnsi="楷体" w:eastAsia="楷体" w:cs="楷体"/>
                <w:sz w:val="28"/>
                <w:szCs w:val="28"/>
                <w:lang w:val="en-US" w:eastAsia="zh-CN" w:bidi="ar"/>
              </w:rPr>
              <w:t>人</w:t>
            </w:r>
            <w:r>
              <w:rPr>
                <w:rStyle w:val="10"/>
                <w:rFonts w:hint="eastAsia" w:ascii="楷体" w:hAnsi="楷体" w:eastAsia="楷体" w:cs="楷体"/>
                <w:sz w:val="28"/>
                <w:szCs w:val="28"/>
                <w:lang w:val="en-US" w:eastAsia="zh-CN" w:bidi="ar"/>
              </w:rPr>
              <w:t>/</w:t>
            </w:r>
            <w:r>
              <w:rPr>
                <w:rStyle w:val="9"/>
                <w:rFonts w:hint="eastAsia" w:ascii="楷体" w:hAnsi="楷体" w:eastAsia="楷体" w:cs="楷体"/>
                <w:sz w:val="28"/>
                <w:szCs w:val="28"/>
                <w:lang w:val="en-US" w:eastAsia="zh-CN" w:bidi="ar"/>
              </w:rPr>
              <w:t>份</w:t>
            </w:r>
            <w:r>
              <w:rPr>
                <w:rStyle w:val="10"/>
                <w:rFonts w:hint="eastAsia" w:ascii="楷体" w:hAnsi="楷体" w:eastAsia="楷体" w:cs="楷体"/>
                <w:sz w:val="28"/>
                <w:szCs w:val="28"/>
                <w:lang w:val="en-US" w:eastAsia="zh-CN" w:bidi="ar"/>
              </w:rPr>
              <w:t>,41</w:t>
            </w:r>
            <w:r>
              <w:rPr>
                <w:rStyle w:val="9"/>
                <w:rFonts w:hint="eastAsia" w:ascii="楷体" w:hAnsi="楷体" w:eastAsia="楷体" w:cs="楷体"/>
                <w:sz w:val="28"/>
                <w:szCs w:val="28"/>
                <w:lang w:val="en-US" w:eastAsia="zh-CN" w:bidi="ar"/>
              </w:rPr>
              <w:t>位点</w:t>
            </w:r>
            <w:r>
              <w:rPr>
                <w:rStyle w:val="10"/>
                <w:rFonts w:hint="eastAsia" w:ascii="楷体" w:hAnsi="楷体" w:eastAsia="楷体" w:cs="楷体"/>
                <w:sz w:val="28"/>
                <w:szCs w:val="28"/>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0C6C82C">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30500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AC046A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盒</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6158B7F">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44DD7D6">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45E383EC">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41位点</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2755B89">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3.00%</w:t>
            </w:r>
          </w:p>
        </w:tc>
      </w:tr>
      <w:tr w14:paraId="54FC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8"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045E336">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5994706">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电泳毛细管</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2CBF6A6">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适用于ABI3130XL</w:t>
            </w:r>
            <w:r>
              <w:rPr>
                <w:rStyle w:val="9"/>
                <w:rFonts w:hint="eastAsia" w:ascii="楷体" w:hAnsi="楷体" w:eastAsia="楷体" w:cs="楷体"/>
                <w:sz w:val="28"/>
                <w:szCs w:val="28"/>
                <w:lang w:val="en-US" w:eastAsia="zh-CN" w:bidi="ar"/>
              </w:rPr>
              <w:t>型遗传分析仪</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EFEA8D6">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14000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D7A4EFA">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2A55367">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679AF60">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2DEC7E2A">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适用于ABI3130XL型遗传分析仪。用于遗传分析仪的36cm 16道毛细管array（内无涂层）。用于片段分析和快速测序。</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195827F">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3.00%</w:t>
            </w:r>
          </w:p>
        </w:tc>
      </w:tr>
      <w:tr w14:paraId="624F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5251864">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ED9CB44">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电泳毛细管</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34CBB1E">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适用于ABI3500XL</w:t>
            </w:r>
            <w:r>
              <w:rPr>
                <w:rStyle w:val="9"/>
                <w:rFonts w:hint="eastAsia" w:ascii="楷体" w:hAnsi="楷体" w:eastAsia="楷体" w:cs="楷体"/>
                <w:sz w:val="28"/>
                <w:szCs w:val="28"/>
                <w:lang w:val="en-US" w:eastAsia="zh-CN" w:bidi="ar"/>
              </w:rPr>
              <w:t>型遗传分析仪</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44A80F5">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23500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58A67DE">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95CDBC">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C7F922E">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41EDB68E">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适用于ABI3500XL型遗传分析仪。适用于ABI3500XL测序仪。用于遗传分析仪的36cm 24道毛细管array（内无涂层）。用于片段分析和快速测序。</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4C3E4FB0">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4.00%</w:t>
            </w:r>
          </w:p>
        </w:tc>
      </w:tr>
      <w:tr w14:paraId="3681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9"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5CE51B6">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54CAC63">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甲酰胺</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A70130D">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超纯，适用于ABI3130XL</w:t>
            </w:r>
            <w:r>
              <w:rPr>
                <w:rStyle w:val="9"/>
                <w:rFonts w:hint="eastAsia" w:ascii="楷体" w:hAnsi="楷体" w:eastAsia="楷体" w:cs="楷体"/>
                <w:sz w:val="28"/>
                <w:szCs w:val="28"/>
                <w:lang w:val="en-US" w:eastAsia="zh-CN" w:bidi="ar"/>
              </w:rPr>
              <w:t>型遗传分析仪</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209AFB8">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700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FCCDE29">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70A01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06F59016">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55EECB5A">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纯度高于99.9%，高纯度去离子甲酰胺，用于在毛细管电泳前对样本进行变性，25ml/瓶包装。</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28E2F48">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1.00%</w:t>
            </w:r>
          </w:p>
        </w:tc>
      </w:tr>
      <w:tr w14:paraId="15EE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131A752">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090F24B">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电泳缓冲液</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5EE7183">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超纯，适用于ABI3130XL</w:t>
            </w:r>
            <w:r>
              <w:rPr>
                <w:rStyle w:val="9"/>
                <w:rFonts w:hint="eastAsia" w:ascii="楷体" w:hAnsi="楷体" w:eastAsia="楷体" w:cs="楷体"/>
                <w:sz w:val="28"/>
                <w:szCs w:val="28"/>
                <w:lang w:val="en-US" w:eastAsia="zh-CN" w:bidi="ar"/>
              </w:rPr>
              <w:t>型遗传分析仪</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2FC77B7">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1500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AAB488C">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45E37CB">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CBB0B6F">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05118CA9">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超纯，适用于ABI3130XL型遗传分析仪。10XBuffer(3130用)内含有10倍浓度离子缓冲液，可支持3130系列基因分析仪进行各种电泳应用。</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B92CE93">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1.00%</w:t>
            </w:r>
          </w:p>
        </w:tc>
      </w:tr>
      <w:tr w14:paraId="3282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9"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EBA4AE7">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29374ED">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电泳毛细管胶</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DCDDABB">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适用于ABI3500XL</w:t>
            </w:r>
            <w:r>
              <w:rPr>
                <w:rStyle w:val="9"/>
                <w:rFonts w:hint="eastAsia" w:ascii="楷体" w:hAnsi="楷体" w:eastAsia="楷体" w:cs="楷体"/>
                <w:sz w:val="28"/>
                <w:szCs w:val="28"/>
                <w:lang w:val="en-US" w:eastAsia="zh-CN" w:bidi="ar"/>
              </w:rPr>
              <w:t>型遗传分析仪</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A529BFB">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3000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E42D510">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145E0C0">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5980B44">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72C0E017">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适用于ABI3500XL型遗传分析仪。适用于3500系列遗传分析仪的电泳分离胶，能够满足384人份样本的检测，含4%非交联的二甲基聚丙烯酰胺、高浓度的尿素。</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71B47EE">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11.50%</w:t>
            </w:r>
          </w:p>
        </w:tc>
      </w:tr>
      <w:tr w14:paraId="6B5E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97057F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2F90D6E">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3500</w:t>
            </w:r>
            <w:r>
              <w:rPr>
                <w:rStyle w:val="9"/>
                <w:rFonts w:hint="eastAsia" w:ascii="楷体" w:hAnsi="楷体" w:eastAsia="楷体" w:cs="楷体"/>
                <w:sz w:val="28"/>
                <w:szCs w:val="28"/>
                <w:lang w:val="en-US" w:eastAsia="zh-CN" w:bidi="ar"/>
              </w:rPr>
              <w:t>阳极缓冲液</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707C493">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适用于ABI3500XL</w:t>
            </w:r>
            <w:r>
              <w:rPr>
                <w:rStyle w:val="9"/>
                <w:rFonts w:hint="eastAsia" w:ascii="楷体" w:hAnsi="楷体" w:eastAsia="楷体" w:cs="楷体"/>
                <w:sz w:val="28"/>
                <w:szCs w:val="28"/>
                <w:lang w:val="en-US" w:eastAsia="zh-CN" w:bidi="ar"/>
              </w:rPr>
              <w:t>型遗传分析仪</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C787258">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1648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6FFC9C">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盒</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638CE6A">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15</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CB40CF1">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2B60BB80">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适用于ABI3500XL型遗传分析仪。内含有1倍浓度的阳极缓冲液，可支持3500系列基因分析仪进行各种电泳应用。缓冲液保存于一次性的即用型容器中，容器上贴有无线射频识别（RFID） 标签的商标。该盒的顶部以塑粘性盖膜进行了热封，该塑粘性盖膜在直接装入仪器之前应去除。每个包装内含有4个独立容器。</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D3BA75A">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1.00%</w:t>
            </w:r>
          </w:p>
        </w:tc>
      </w:tr>
      <w:tr w14:paraId="2B88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E24646">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EBCD1CF">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3500</w:t>
            </w:r>
            <w:r>
              <w:rPr>
                <w:rStyle w:val="9"/>
                <w:rFonts w:hint="eastAsia" w:ascii="楷体" w:hAnsi="楷体" w:eastAsia="楷体" w:cs="楷体"/>
                <w:sz w:val="28"/>
                <w:szCs w:val="28"/>
                <w:lang w:val="en-US" w:eastAsia="zh-CN" w:bidi="ar"/>
              </w:rPr>
              <w:t>阴极缓冲液</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7E96010">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适用于ABI3500XL</w:t>
            </w:r>
            <w:r>
              <w:rPr>
                <w:rStyle w:val="9"/>
                <w:rFonts w:hint="eastAsia" w:ascii="楷体" w:hAnsi="楷体" w:eastAsia="楷体" w:cs="楷体"/>
                <w:sz w:val="28"/>
                <w:szCs w:val="28"/>
                <w:lang w:val="en-US" w:eastAsia="zh-CN" w:bidi="ar"/>
              </w:rPr>
              <w:t>型遗传分析仪</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383DBBE">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1648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0E0FDF">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盒</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5D3966C">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15</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6045845">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063FF450">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kern w:val="0"/>
                <w:sz w:val="28"/>
                <w:szCs w:val="28"/>
              </w:rPr>
              <w:t>内含有1倍浓度的运行缓冲液，可支持3500系列基因分析仪进行各种电泳应用。容器内两个独立的隔间，左侧提供电泳所需的阴极缓冲液，右侧可进行两次注射间的毛细管清洗和聚合物废物清除。缓冲液保存于一次性的即用型容器中，容器上贴有无线射频识别（RFID） 标签的商标。该盒的顶部以塑粘性盖膜进行了热封，该塑粘性盖膜在直接装入仪器之前应去除。每个包装内含有4个独立容器。</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56A6A91">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1.00%</w:t>
            </w:r>
          </w:p>
        </w:tc>
      </w:tr>
      <w:tr w14:paraId="5A90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5"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3C649A7">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3D44EA4">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9"/>
                <w:rFonts w:hint="eastAsia" w:ascii="楷体" w:hAnsi="楷体" w:eastAsia="楷体" w:cs="楷体"/>
                <w:sz w:val="28"/>
                <w:szCs w:val="28"/>
                <w:lang w:val="en-US" w:eastAsia="zh-CN" w:bidi="ar"/>
              </w:rPr>
              <w:t>荧光内标（</w:t>
            </w:r>
            <w:r>
              <w:rPr>
                <w:rStyle w:val="10"/>
                <w:rFonts w:hint="eastAsia" w:ascii="楷体" w:hAnsi="楷体" w:eastAsia="楷体" w:cs="楷体"/>
                <w:sz w:val="28"/>
                <w:szCs w:val="28"/>
                <w:lang w:val="en-US" w:eastAsia="zh-CN" w:bidi="ar"/>
              </w:rPr>
              <w:t>Liz500</w:t>
            </w:r>
            <w:r>
              <w:rPr>
                <w:rStyle w:val="9"/>
                <w:rFonts w:hint="eastAsia" w:ascii="楷体" w:hAnsi="楷体" w:eastAsia="楷体" w:cs="楷体"/>
                <w:sz w:val="28"/>
                <w:szCs w:val="28"/>
                <w:lang w:val="en-US" w:eastAsia="zh-CN" w:bidi="ar"/>
              </w:rPr>
              <w:t>）</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CD6EB49">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适用于片断遗传分析仪</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DC6397C">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5450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0997EC4">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B502CE">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772B77D">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7733EACA">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kern w:val="0"/>
                <w:sz w:val="28"/>
                <w:szCs w:val="28"/>
              </w:rPr>
              <w:t>用LIZ 作为标记荧光，用于标定大小在35-500 个核苷酸范围的片段，提供以下长度的16 种单链标记片段：35、50、75、100、139、150、160、200、250、300、340、350、400、450、490 和500bp 长度的核苷酸。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2FCFEAE">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0.10%</w:t>
            </w:r>
          </w:p>
        </w:tc>
      </w:tr>
      <w:tr w14:paraId="11EC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4"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AC55DD8">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AD859B1">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荧光内标（Liz600</w:t>
            </w:r>
            <w:r>
              <w:rPr>
                <w:rStyle w:val="9"/>
                <w:rFonts w:hint="eastAsia" w:ascii="楷体" w:hAnsi="楷体" w:eastAsia="楷体" w:cs="楷体"/>
                <w:sz w:val="28"/>
                <w:szCs w:val="28"/>
                <w:lang w:val="en-US" w:eastAsia="zh-CN" w:bidi="ar"/>
              </w:rPr>
              <w:t>）</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5B4B46A">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适用于片断遗传分析仪</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70E3D04">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5450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CE43F3C">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07271AE">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02A9956">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1E616F0D">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适用于片断遗传分析仪。用LIZ 作为标记荧光，用于大小在20-600 个核苷酸范围的片段，提供以下长度的36 种单链标记片段: 20, 40, 60, 80, 100, 114, 120,140, 160, 180, 200, 214, 220, 240, 250, 260, 280, 300, 314,320, 340, 360, 380, 400, 414, 420, 440, 460, 480, 500, 514,520, 540, 560, 580 和 600 bp 长度的核苷酸。</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08604D0">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5.00%</w:t>
            </w:r>
          </w:p>
        </w:tc>
      </w:tr>
      <w:tr w14:paraId="7AD0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2942DC8">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E7C7C0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骨骼孵浴液</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B42F68D">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骨骼、牙齿DNA</w:t>
            </w:r>
            <w:r>
              <w:rPr>
                <w:rStyle w:val="9"/>
                <w:rFonts w:hint="eastAsia" w:ascii="楷体" w:hAnsi="楷体" w:eastAsia="楷体" w:cs="楷体"/>
                <w:sz w:val="28"/>
                <w:szCs w:val="28"/>
                <w:lang w:val="en-US" w:eastAsia="zh-CN" w:bidi="ar"/>
              </w:rPr>
              <w:t>提取专用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F35A73B">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8000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4BF11A0">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A31E613">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0F21972B">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3A2D6E44">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骨骼、牙齿DNA提取专用</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C1974C1">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1.00%</w:t>
            </w:r>
          </w:p>
        </w:tc>
      </w:tr>
      <w:tr w14:paraId="5287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5CB66FB">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5D53549">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二硫苏糖醇（DTT</w:t>
            </w:r>
            <w:r>
              <w:rPr>
                <w:rStyle w:val="9"/>
                <w:rFonts w:hint="eastAsia" w:ascii="楷体" w:hAnsi="楷体" w:eastAsia="楷体" w:cs="楷体"/>
                <w:sz w:val="28"/>
                <w:szCs w:val="28"/>
                <w:lang w:val="en-US" w:eastAsia="zh-CN" w:bidi="ar"/>
              </w:rPr>
              <w:t>）</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8EA0901">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分析纯</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04FFD09">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2406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9791BF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404AE2C">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51E1E54">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0523AFC8">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分析纯、粉状</w:t>
            </w:r>
            <w:r>
              <w:rPr>
                <w:rFonts w:hint="eastAsia" w:ascii="楷体" w:hAnsi="楷体" w:eastAsia="楷体" w:cs="楷体"/>
                <w:sz w:val="28"/>
                <w:szCs w:val="28"/>
                <w:lang w:eastAsia="zh-CN"/>
              </w:rPr>
              <w:t>，</w:t>
            </w:r>
            <w:r>
              <w:rPr>
                <w:rFonts w:hint="eastAsia" w:ascii="楷体" w:hAnsi="楷体" w:eastAsia="楷体" w:cs="楷体"/>
                <w:sz w:val="28"/>
                <w:szCs w:val="28"/>
              </w:rPr>
              <w:t>25g/瓶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D72EB3A">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1.00%</w:t>
            </w:r>
          </w:p>
        </w:tc>
      </w:tr>
      <w:tr w14:paraId="3FD20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1"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AFBE8AE">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2FD90DF">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蛋白酶K(Proteninase K)</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311509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适用于肌内、组织软骨等消化</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7656675">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1022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439019">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EB1E00F">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59D0797">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043D6012">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适用于肌内、组织软骨等消化</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5797E9B">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0.10%</w:t>
            </w:r>
          </w:p>
        </w:tc>
      </w:tr>
      <w:tr w14:paraId="4983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659B69">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ACD3B6F">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乙二胺四乙酸二钠</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B74F764">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分析纯</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F074FE5">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1051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620D017">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AD07AC">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A4D5D6A">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565AF778">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分析纯、粉状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3153207">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0.10%</w:t>
            </w:r>
          </w:p>
        </w:tc>
      </w:tr>
      <w:tr w14:paraId="43F1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6843FF4">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5993417">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曲通（Triton X-100</w:t>
            </w:r>
            <w:r>
              <w:rPr>
                <w:rStyle w:val="9"/>
                <w:rFonts w:hint="eastAsia" w:ascii="楷体" w:hAnsi="楷体" w:eastAsia="楷体" w:cs="楷体"/>
                <w:sz w:val="28"/>
                <w:szCs w:val="28"/>
                <w:lang w:val="en-US" w:eastAsia="zh-CN" w:bidi="ar"/>
              </w:rPr>
              <w:t>）</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4AC2F9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分析纯</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0216198">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803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35F57C2">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6D08F9">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358EF917">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65DDC2A1">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分析纯</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49E508C1">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0.10%</w:t>
            </w:r>
          </w:p>
        </w:tc>
      </w:tr>
      <w:tr w14:paraId="087D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AF0FF1B">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9825E12">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异硫氰酸胍</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5E627D8">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分析纯</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E23F524">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391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75805F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4793B7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15</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3BC3856">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3E30E53B">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sz w:val="28"/>
                <w:szCs w:val="28"/>
              </w:rPr>
              <w:t>分析纯、适用于ＤＮＡ提取</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A9FA707">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0.10%</w:t>
            </w:r>
          </w:p>
        </w:tc>
      </w:tr>
      <w:tr w14:paraId="3CF8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9"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049EAF8">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B5796DC">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9"/>
                <w:rFonts w:hint="eastAsia" w:ascii="楷体" w:hAnsi="楷体" w:eastAsia="楷体" w:cs="楷体"/>
                <w:sz w:val="28"/>
                <w:szCs w:val="28"/>
                <w:lang w:val="en-US" w:eastAsia="zh-CN" w:bidi="ar"/>
              </w:rPr>
              <w:t>微量</w:t>
            </w:r>
            <w:r>
              <w:rPr>
                <w:rStyle w:val="10"/>
                <w:rFonts w:hint="eastAsia" w:ascii="楷体" w:hAnsi="楷体" w:eastAsia="楷体" w:cs="楷体"/>
                <w:sz w:val="28"/>
                <w:szCs w:val="28"/>
                <w:lang w:val="en-US" w:eastAsia="zh-CN" w:bidi="ar"/>
              </w:rPr>
              <w:t>DNA</w:t>
            </w:r>
            <w:r>
              <w:rPr>
                <w:rStyle w:val="9"/>
                <w:rFonts w:hint="eastAsia" w:ascii="楷体" w:hAnsi="楷体" w:eastAsia="楷体" w:cs="楷体"/>
                <w:sz w:val="28"/>
                <w:szCs w:val="28"/>
                <w:lang w:val="en-US" w:eastAsia="zh-CN" w:bidi="ar"/>
              </w:rPr>
              <w:t>硅珠试剂盒（带珠直扩，枪头配齐）</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E4002A9">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48</w:t>
            </w:r>
            <w:r>
              <w:rPr>
                <w:rStyle w:val="9"/>
                <w:rFonts w:hint="eastAsia" w:ascii="楷体" w:hAnsi="楷体" w:eastAsia="楷体" w:cs="楷体"/>
                <w:sz w:val="28"/>
                <w:szCs w:val="28"/>
                <w:lang w:val="en-US" w:eastAsia="zh-CN" w:bidi="ar"/>
              </w:rPr>
              <w:t>人份（带珠直扩）</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13AAEE6">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3500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A35B72C">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盒</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2099B9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70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02A5B6A8">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5C2D6DFE">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用于U-PURE 48道全自动提取仪使用</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3F4B859">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18.50%</w:t>
            </w:r>
          </w:p>
        </w:tc>
      </w:tr>
      <w:tr w14:paraId="79628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AB20359">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0E813F1">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精斑提取试剂盒</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8691E71">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8</w:t>
            </w:r>
            <w:r>
              <w:rPr>
                <w:rStyle w:val="9"/>
                <w:rFonts w:hint="eastAsia" w:ascii="楷体" w:hAnsi="楷体" w:eastAsia="楷体" w:cs="楷体"/>
                <w:sz w:val="28"/>
                <w:szCs w:val="28"/>
                <w:lang w:val="en-US" w:eastAsia="zh-CN" w:bidi="ar"/>
              </w:rPr>
              <w:t>人份</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DAA64A1">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800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CC79D96">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盒</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3A217D">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24</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4E9C7DF">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1355B3BB">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适用于U-PURE 48道全自动提取仪使用</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4A04D19">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2.10%</w:t>
            </w:r>
          </w:p>
        </w:tc>
      </w:tr>
      <w:tr w14:paraId="5F897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09DAA7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CB72895">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精斑提取试剂盒</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27EAD56">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4</w:t>
            </w:r>
            <w:r>
              <w:rPr>
                <w:rStyle w:val="9"/>
                <w:rFonts w:hint="eastAsia" w:ascii="楷体" w:hAnsi="楷体" w:eastAsia="楷体" w:cs="楷体"/>
                <w:sz w:val="28"/>
                <w:szCs w:val="28"/>
                <w:lang w:val="en-US" w:eastAsia="zh-CN" w:bidi="ar"/>
              </w:rPr>
              <w:t>人份</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9DCF01F">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500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B55191">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盒</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EED54B3">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24</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0AFE794">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1D9ACA69">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适用于U-PURE 48道全自动提取仪使用</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44A438EB">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3.00%</w:t>
            </w:r>
          </w:p>
        </w:tc>
      </w:tr>
      <w:tr w14:paraId="01B5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126AA7C">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097D7F9">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精子染色液</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57C8219">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芬格尔</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E3782FA">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65E921">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2EB155A">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54CECBC">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6324DCAA">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用于精子染色</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146B718">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0.10%</w:t>
            </w:r>
          </w:p>
        </w:tc>
      </w:tr>
      <w:tr w14:paraId="0A3D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DDBEF81">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22</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62F387B">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精斑差异化提取试剂盒</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5CC77E0">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50</w:t>
            </w:r>
            <w:r>
              <w:rPr>
                <w:rStyle w:val="9"/>
                <w:rFonts w:hint="eastAsia" w:ascii="楷体" w:hAnsi="楷体" w:eastAsia="楷体" w:cs="楷体"/>
                <w:sz w:val="28"/>
                <w:szCs w:val="28"/>
                <w:lang w:val="en-US" w:eastAsia="zh-CN" w:bidi="ar"/>
              </w:rPr>
              <w:t>人份</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B5FDB7F">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3600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9DC1B4">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盒</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B864223">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9F38484">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62DEF20D">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精斑提取</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7A311E7">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0.10%</w:t>
            </w:r>
          </w:p>
        </w:tc>
      </w:tr>
      <w:tr w14:paraId="4FC5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873666">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23</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BAD7F1E">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蓝影血液追踪剂</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83028A8">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3</w:t>
            </w:r>
            <w:r>
              <w:rPr>
                <w:rStyle w:val="9"/>
                <w:rFonts w:hint="eastAsia" w:ascii="楷体" w:hAnsi="楷体" w:eastAsia="楷体" w:cs="楷体"/>
                <w:sz w:val="28"/>
                <w:szCs w:val="28"/>
                <w:lang w:val="en-US" w:eastAsia="zh-CN" w:bidi="ar"/>
              </w:rPr>
              <w:t>瓶</w:t>
            </w:r>
            <w:r>
              <w:rPr>
                <w:rStyle w:val="10"/>
                <w:rFonts w:hint="eastAsia" w:ascii="楷体" w:hAnsi="楷体" w:eastAsia="楷体" w:cs="楷体"/>
                <w:sz w:val="28"/>
                <w:szCs w:val="28"/>
                <w:lang w:val="en-US" w:eastAsia="zh-CN" w:bidi="ar"/>
              </w:rPr>
              <w:t>/</w:t>
            </w:r>
            <w:r>
              <w:rPr>
                <w:rStyle w:val="9"/>
                <w:rFonts w:hint="eastAsia" w:ascii="楷体" w:hAnsi="楷体" w:eastAsia="楷体" w:cs="楷体"/>
                <w:sz w:val="28"/>
                <w:szCs w:val="28"/>
                <w:lang w:val="en-US" w:eastAsia="zh-CN" w:bidi="ar"/>
              </w:rPr>
              <w:t>盒</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E061F4B">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3550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86ACDCD">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盒</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EEDADD3">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0C6BA0B">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1DC59DC2">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5695D57">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0.10%</w:t>
            </w:r>
          </w:p>
        </w:tc>
      </w:tr>
      <w:tr w14:paraId="1ADA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0C674D2">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24</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CAC7633">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扩增封板膜</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7AF6F6C">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Style w:val="10"/>
                <w:rFonts w:hint="eastAsia" w:ascii="楷体" w:hAnsi="楷体" w:eastAsia="楷体" w:cs="楷体"/>
                <w:sz w:val="28"/>
                <w:szCs w:val="28"/>
                <w:lang w:val="en-US" w:eastAsia="zh-CN" w:bidi="ar"/>
              </w:rPr>
              <w:t>100</w:t>
            </w:r>
            <w:r>
              <w:rPr>
                <w:rStyle w:val="9"/>
                <w:rFonts w:hint="eastAsia" w:ascii="楷体" w:hAnsi="楷体" w:eastAsia="楷体" w:cs="楷体"/>
                <w:sz w:val="28"/>
                <w:szCs w:val="28"/>
                <w:lang w:val="en-US" w:eastAsia="zh-CN" w:bidi="ar"/>
              </w:rPr>
              <w:t>张</w:t>
            </w:r>
            <w:r>
              <w:rPr>
                <w:rStyle w:val="10"/>
                <w:rFonts w:hint="eastAsia" w:ascii="楷体" w:hAnsi="楷体" w:eastAsia="楷体" w:cs="楷体"/>
                <w:sz w:val="28"/>
                <w:szCs w:val="28"/>
                <w:lang w:val="en-US" w:eastAsia="zh-CN" w:bidi="ar"/>
              </w:rPr>
              <w:t>/</w:t>
            </w:r>
            <w:r>
              <w:rPr>
                <w:rStyle w:val="9"/>
                <w:rFonts w:hint="eastAsia" w:ascii="楷体" w:hAnsi="楷体" w:eastAsia="楷体" w:cs="楷体"/>
                <w:sz w:val="28"/>
                <w:szCs w:val="28"/>
                <w:lang w:val="en-US" w:eastAsia="zh-CN" w:bidi="ar"/>
              </w:rPr>
              <w:t>盒</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977B556">
            <w:pPr>
              <w:keepNext w:val="0"/>
              <w:keepLines w:val="0"/>
              <w:widowControl/>
              <w:suppressLineNumbers w:val="0"/>
              <w:spacing w:line="360" w:lineRule="auto"/>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80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61E66CB">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盒</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ABB142B">
            <w:pPr>
              <w:keepNext w:val="0"/>
              <w:keepLines w:val="0"/>
              <w:widowControl/>
              <w:suppressLineNumbers w:val="0"/>
              <w:spacing w:line="360" w:lineRule="auto"/>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0B76837D">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否</w:t>
            </w:r>
          </w:p>
        </w:tc>
        <w:tc>
          <w:tcPr>
            <w:tcW w:w="5223" w:type="dxa"/>
            <w:tcBorders>
              <w:top w:val="single" w:color="000000" w:sz="4" w:space="0"/>
              <w:left w:val="single" w:color="000000" w:sz="4" w:space="0"/>
              <w:bottom w:val="single" w:color="000000" w:sz="4" w:space="0"/>
              <w:right w:val="single" w:color="000000" w:sz="4" w:space="0"/>
            </w:tcBorders>
            <w:noWrap w:val="0"/>
            <w:vAlign w:val="center"/>
          </w:tcPr>
          <w:p w14:paraId="66EF0D6A">
            <w:pPr>
              <w:keepNext w:val="0"/>
              <w:keepLines w:val="0"/>
              <w:widowControl/>
              <w:suppressLineNumbers w:val="0"/>
              <w:spacing w:line="360" w:lineRule="auto"/>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用于96孔扩增板封板用</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E3EA545">
            <w:pPr>
              <w:keepNext w:val="0"/>
              <w:keepLines w:val="0"/>
              <w:widowControl/>
              <w:suppressLineNumbers w:val="0"/>
              <w:spacing w:line="360" w:lineRule="auto"/>
              <w:jc w:val="center"/>
              <w:textAlignment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0.10%</w:t>
            </w:r>
          </w:p>
        </w:tc>
      </w:tr>
    </w:tbl>
    <w:p w14:paraId="7DA40C28">
      <w:pPr>
        <w:spacing w:line="360" w:lineRule="auto"/>
        <w:ind w:firstLine="480"/>
        <w:rPr>
          <w:rFonts w:hint="default"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注：</w:t>
      </w:r>
      <w:r>
        <w:rPr>
          <w:rFonts w:hint="eastAsia" w:ascii="楷体" w:hAnsi="楷体" w:eastAsia="楷体" w:cs="楷体"/>
          <w:b/>
          <w:bCs/>
          <w:color w:val="auto"/>
          <w:sz w:val="28"/>
          <w:szCs w:val="28"/>
          <w:lang w:val="en-US" w:eastAsia="zh-CN"/>
        </w:rPr>
        <w:t>1.</w:t>
      </w:r>
      <w:r>
        <w:rPr>
          <w:rFonts w:hint="eastAsia" w:ascii="楷体" w:hAnsi="楷体" w:eastAsia="楷体" w:cs="楷体"/>
          <w:b/>
          <w:bCs w:val="0"/>
          <w:color w:val="auto"/>
          <w:sz w:val="28"/>
          <w:szCs w:val="28"/>
          <w:highlight w:val="none"/>
          <w:shd w:val="clear" w:color="auto" w:fill="FFFFFF"/>
          <w:lang w:val="en-US"/>
        </w:rPr>
        <w:t>投标人</w:t>
      </w:r>
      <w:r>
        <w:rPr>
          <w:rFonts w:hint="eastAsia" w:ascii="楷体" w:hAnsi="楷体" w:eastAsia="楷体" w:cs="楷体"/>
          <w:b/>
          <w:bCs w:val="0"/>
          <w:color w:val="auto"/>
          <w:sz w:val="28"/>
          <w:szCs w:val="28"/>
          <w:highlight w:val="none"/>
          <w:shd w:val="clear" w:color="auto" w:fill="FFFFFF"/>
          <w:lang w:val="en-US" w:eastAsia="zh-CN"/>
        </w:rPr>
        <w:t>单价</w:t>
      </w:r>
      <w:r>
        <w:rPr>
          <w:rFonts w:hint="eastAsia" w:ascii="楷体" w:hAnsi="楷体" w:eastAsia="楷体" w:cs="楷体"/>
          <w:b/>
          <w:bCs w:val="0"/>
          <w:color w:val="auto"/>
          <w:sz w:val="28"/>
          <w:szCs w:val="28"/>
          <w:highlight w:val="none"/>
          <w:shd w:val="clear" w:color="auto" w:fill="FFFFFF"/>
          <w:lang w:val="en-US"/>
        </w:rPr>
        <w:t>报价超过最高</w:t>
      </w:r>
      <w:r>
        <w:rPr>
          <w:rFonts w:hint="eastAsia" w:ascii="楷体" w:hAnsi="楷体" w:eastAsia="楷体" w:cs="楷体"/>
          <w:b/>
          <w:bCs w:val="0"/>
          <w:color w:val="auto"/>
          <w:sz w:val="28"/>
          <w:szCs w:val="28"/>
          <w:highlight w:val="none"/>
          <w:shd w:val="clear" w:color="auto" w:fill="FFFFFF"/>
          <w:lang w:val="en-US" w:eastAsia="zh-CN"/>
        </w:rPr>
        <w:t>单价</w:t>
      </w:r>
      <w:r>
        <w:rPr>
          <w:rFonts w:hint="eastAsia" w:ascii="楷体" w:hAnsi="楷体" w:eastAsia="楷体" w:cs="楷体"/>
          <w:b/>
          <w:bCs w:val="0"/>
          <w:color w:val="auto"/>
          <w:sz w:val="28"/>
          <w:szCs w:val="28"/>
          <w:highlight w:val="none"/>
          <w:shd w:val="clear" w:color="auto" w:fill="FFFFFF"/>
          <w:lang w:val="en-US"/>
        </w:rPr>
        <w:t>限价的为无效报价，按照无效响应处理。</w:t>
      </w:r>
      <w:r>
        <w:rPr>
          <w:rFonts w:hint="eastAsia" w:ascii="楷体" w:hAnsi="楷体" w:eastAsia="楷体" w:cs="楷体"/>
          <w:b/>
          <w:bCs/>
          <w:color w:val="auto"/>
          <w:sz w:val="28"/>
          <w:szCs w:val="28"/>
          <w:lang w:val="en-US" w:eastAsia="zh-CN"/>
        </w:rPr>
        <w:t>2.</w:t>
      </w:r>
      <w:r>
        <w:rPr>
          <w:rFonts w:hint="eastAsia" w:ascii="楷体" w:hAnsi="楷体" w:eastAsia="楷体" w:cs="楷体"/>
          <w:color w:val="auto"/>
          <w:sz w:val="28"/>
          <w:szCs w:val="28"/>
        </w:rPr>
        <w:t>上述参数中如出现具体产品的品牌、型号、参数等，仅供供应商更好地理解采购人对货物的需求，不能理解为唯一指定，只要优于或相当于其规格型号或功能要求的，均可视为响应</w:t>
      </w:r>
      <w:r>
        <w:rPr>
          <w:rFonts w:hint="eastAsia" w:ascii="楷体" w:hAnsi="楷体" w:eastAsia="楷体" w:cs="楷体"/>
          <w:color w:val="auto"/>
          <w:sz w:val="28"/>
          <w:szCs w:val="28"/>
          <w:lang w:val="en-US" w:eastAsia="zh-CN"/>
        </w:rPr>
        <w:t>。</w:t>
      </w:r>
      <w:r>
        <w:rPr>
          <w:rFonts w:hint="eastAsia" w:ascii="楷体" w:hAnsi="楷体" w:eastAsia="楷体" w:cs="楷体"/>
          <w:b/>
          <w:bCs/>
          <w:color w:val="auto"/>
          <w:sz w:val="28"/>
          <w:szCs w:val="28"/>
          <w:highlight w:val="none"/>
          <w:lang w:val="en-US" w:eastAsia="zh-CN"/>
        </w:rPr>
        <w:t xml:space="preserve">                                      </w:t>
      </w:r>
    </w:p>
    <w:p w14:paraId="5AD5542C">
      <w:pPr>
        <w:spacing w:line="360" w:lineRule="auto"/>
        <w:rPr>
          <w:rFonts w:hint="eastAsia" w:ascii="楷体" w:hAnsi="楷体" w:eastAsia="楷体" w:cs="楷体"/>
          <w:b/>
          <w:bCs/>
          <w:color w:val="auto"/>
          <w:sz w:val="28"/>
          <w:szCs w:val="28"/>
          <w:highlight w:val="none"/>
          <w:lang w:val="en-US" w:eastAsia="zh-CN"/>
        </w:rPr>
      </w:pPr>
    </w:p>
    <w:p w14:paraId="490507B4">
      <w:pPr>
        <w:spacing w:line="360" w:lineRule="auto"/>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四、技术参数</w:t>
      </w:r>
      <w:r>
        <w:rPr>
          <w:rFonts w:hint="eastAsia" w:ascii="楷体" w:hAnsi="楷体" w:eastAsia="楷体" w:cs="楷体"/>
          <w:b/>
          <w:bCs/>
          <w:sz w:val="28"/>
          <w:szCs w:val="28"/>
        </w:rPr>
        <w:t>要求</w:t>
      </w:r>
    </w:p>
    <w:p w14:paraId="732B4682">
      <w:pPr>
        <w:pStyle w:val="11"/>
        <w:spacing w:before="100" w:after="100" w:line="360" w:lineRule="auto"/>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w:t>
      </w:r>
      <w:r>
        <w:rPr>
          <w:rFonts w:hint="eastAsia" w:ascii="楷体" w:hAnsi="楷体" w:eastAsia="楷体" w:cs="楷体"/>
          <w:b/>
          <w:bCs/>
          <w:sz w:val="28"/>
          <w:szCs w:val="28"/>
          <w:lang w:val="en-US" w:eastAsia="zh-CN"/>
        </w:rPr>
        <w:t>一</w:t>
      </w:r>
      <w:r>
        <w:rPr>
          <w:rFonts w:hint="eastAsia" w:ascii="楷体" w:hAnsi="楷体" w:eastAsia="楷体" w:cs="楷体"/>
          <w:b/>
          <w:bCs/>
          <w:sz w:val="28"/>
          <w:szCs w:val="28"/>
        </w:rPr>
        <w:t>）检案常STR25位点扩增试剂盒</w:t>
      </w:r>
    </w:p>
    <w:tbl>
      <w:tblPr>
        <w:tblStyle w:val="6"/>
        <w:tblW w:w="4723" w:type="pct"/>
        <w:tblInd w:w="385" w:type="dxa"/>
        <w:tblLayout w:type="fixed"/>
        <w:tblCellMar>
          <w:top w:w="0" w:type="dxa"/>
          <w:left w:w="108" w:type="dxa"/>
          <w:bottom w:w="0" w:type="dxa"/>
          <w:right w:w="108" w:type="dxa"/>
        </w:tblCellMar>
      </w:tblPr>
      <w:tblGrid>
        <w:gridCol w:w="1720"/>
        <w:gridCol w:w="989"/>
        <w:gridCol w:w="1089"/>
        <w:gridCol w:w="8869"/>
        <w:gridCol w:w="1403"/>
      </w:tblGrid>
      <w:tr w14:paraId="11EED051">
        <w:tblPrEx>
          <w:tblCellMar>
            <w:top w:w="0" w:type="dxa"/>
            <w:left w:w="108" w:type="dxa"/>
            <w:bottom w:w="0" w:type="dxa"/>
            <w:right w:w="108" w:type="dxa"/>
          </w:tblCellMar>
        </w:tblPrEx>
        <w:trPr>
          <w:trHeight w:val="270" w:hRule="atLeast"/>
        </w:trPr>
        <w:tc>
          <w:tcPr>
            <w:tcW w:w="611" w:type="pct"/>
            <w:tcBorders>
              <w:top w:val="single" w:color="auto" w:sz="4" w:space="0"/>
              <w:left w:val="single" w:color="auto" w:sz="4" w:space="0"/>
              <w:bottom w:val="single" w:color="auto" w:sz="4" w:space="0"/>
              <w:right w:val="single" w:color="auto" w:sz="4" w:space="0"/>
            </w:tcBorders>
            <w:noWrap w:val="0"/>
            <w:vAlign w:val="center"/>
          </w:tcPr>
          <w:p w14:paraId="31199289">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highlight w:val="none"/>
                <w:lang w:eastAsia="zh-CN"/>
              </w:rPr>
              <w:t>实</w:t>
            </w:r>
            <w:r>
              <w:rPr>
                <w:rFonts w:hint="eastAsia" w:ascii="楷体" w:hAnsi="楷体" w:eastAsia="楷体" w:cs="楷体"/>
                <w:b/>
                <w:bCs/>
                <w:sz w:val="28"/>
                <w:szCs w:val="28"/>
                <w:highlight w:val="none"/>
              </w:rPr>
              <w:t>质性参数</w:t>
            </w:r>
          </w:p>
        </w:tc>
        <w:tc>
          <w:tcPr>
            <w:tcW w:w="351" w:type="pct"/>
            <w:tcBorders>
              <w:top w:val="single" w:color="auto" w:sz="4" w:space="0"/>
              <w:left w:val="nil"/>
              <w:bottom w:val="single" w:color="auto" w:sz="4" w:space="0"/>
              <w:right w:val="single" w:color="auto" w:sz="4" w:space="0"/>
            </w:tcBorders>
            <w:noWrap w:val="0"/>
            <w:vAlign w:val="center"/>
          </w:tcPr>
          <w:p w14:paraId="1DA0C091">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重要</w:t>
            </w:r>
            <w:r>
              <w:rPr>
                <w:rFonts w:hint="eastAsia" w:ascii="楷体" w:hAnsi="楷体" w:eastAsia="楷体" w:cs="楷体"/>
                <w:b/>
                <w:bCs/>
                <w:sz w:val="28"/>
                <w:szCs w:val="28"/>
                <w:highlight w:val="none"/>
              </w:rPr>
              <w:t>参数</w:t>
            </w:r>
          </w:p>
        </w:tc>
        <w:tc>
          <w:tcPr>
            <w:tcW w:w="386" w:type="pct"/>
            <w:tcBorders>
              <w:top w:val="single" w:color="auto" w:sz="4" w:space="0"/>
              <w:left w:val="nil"/>
              <w:bottom w:val="single" w:color="auto" w:sz="4" w:space="0"/>
              <w:right w:val="single" w:color="auto" w:sz="4" w:space="0"/>
            </w:tcBorders>
            <w:noWrap w:val="0"/>
            <w:vAlign w:val="center"/>
          </w:tcPr>
          <w:p w14:paraId="2C5E7BD2">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一般</w:t>
            </w:r>
            <w:r>
              <w:rPr>
                <w:rFonts w:hint="eastAsia" w:ascii="楷体" w:hAnsi="楷体" w:eastAsia="楷体" w:cs="楷体"/>
                <w:b/>
                <w:bCs/>
                <w:sz w:val="28"/>
                <w:szCs w:val="28"/>
                <w:highlight w:val="none"/>
              </w:rPr>
              <w:t>参数</w:t>
            </w:r>
          </w:p>
        </w:tc>
        <w:tc>
          <w:tcPr>
            <w:tcW w:w="3151" w:type="pct"/>
            <w:tcBorders>
              <w:top w:val="single" w:color="auto" w:sz="4" w:space="0"/>
              <w:left w:val="nil"/>
              <w:bottom w:val="single" w:color="auto" w:sz="4" w:space="0"/>
              <w:right w:val="single" w:color="auto" w:sz="4" w:space="0"/>
            </w:tcBorders>
            <w:noWrap w:val="0"/>
            <w:vAlign w:val="center"/>
          </w:tcPr>
          <w:p w14:paraId="6748B195">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详细技术要求</w:t>
            </w:r>
          </w:p>
        </w:tc>
        <w:tc>
          <w:tcPr>
            <w:tcW w:w="498" w:type="pct"/>
            <w:tcBorders>
              <w:top w:val="single" w:color="auto" w:sz="4" w:space="0"/>
              <w:left w:val="nil"/>
              <w:bottom w:val="single" w:color="auto" w:sz="4" w:space="0"/>
              <w:right w:val="single" w:color="auto" w:sz="4" w:space="0"/>
            </w:tcBorders>
            <w:noWrap w:val="0"/>
            <w:vAlign w:val="center"/>
          </w:tcPr>
          <w:p w14:paraId="018CA652">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证明材料要求</w:t>
            </w:r>
          </w:p>
        </w:tc>
      </w:tr>
      <w:tr w14:paraId="34D9AEE9">
        <w:tblPrEx>
          <w:tblCellMar>
            <w:top w:w="0" w:type="dxa"/>
            <w:left w:w="108" w:type="dxa"/>
            <w:bottom w:w="0" w:type="dxa"/>
            <w:right w:w="108" w:type="dxa"/>
          </w:tblCellMar>
        </w:tblPrEx>
        <w:trPr>
          <w:trHeight w:val="270" w:hRule="atLeast"/>
        </w:trPr>
        <w:tc>
          <w:tcPr>
            <w:tcW w:w="611" w:type="pct"/>
            <w:tcBorders>
              <w:top w:val="single" w:color="auto" w:sz="4" w:space="0"/>
              <w:left w:val="single" w:color="auto" w:sz="4" w:space="0"/>
              <w:bottom w:val="single" w:color="auto" w:sz="4" w:space="0"/>
              <w:right w:val="single" w:color="auto" w:sz="4" w:space="0"/>
            </w:tcBorders>
            <w:noWrap w:val="0"/>
            <w:vAlign w:val="center"/>
          </w:tcPr>
          <w:p w14:paraId="7430EC1A">
            <w:pPr>
              <w:widowControl/>
              <w:spacing w:line="360" w:lineRule="auto"/>
              <w:jc w:val="center"/>
              <w:rPr>
                <w:rFonts w:hint="eastAsia" w:ascii="楷体" w:hAnsi="楷体" w:eastAsia="楷体" w:cs="楷体"/>
                <w:sz w:val="28"/>
                <w:szCs w:val="28"/>
              </w:rPr>
            </w:pPr>
            <w:r>
              <w:rPr>
                <w:rFonts w:hint="eastAsia" w:ascii="楷体" w:hAnsi="楷体" w:eastAsia="楷体" w:cs="楷体"/>
                <w:sz w:val="28"/>
                <w:szCs w:val="28"/>
              </w:rPr>
              <w:t>★1</w:t>
            </w:r>
          </w:p>
        </w:tc>
        <w:tc>
          <w:tcPr>
            <w:tcW w:w="351" w:type="pct"/>
            <w:tcBorders>
              <w:top w:val="single" w:color="auto" w:sz="4" w:space="0"/>
              <w:left w:val="nil"/>
              <w:bottom w:val="single" w:color="auto" w:sz="4" w:space="0"/>
              <w:right w:val="single" w:color="auto" w:sz="4" w:space="0"/>
            </w:tcBorders>
            <w:noWrap w:val="0"/>
            <w:vAlign w:val="center"/>
          </w:tcPr>
          <w:p w14:paraId="3C087D7E">
            <w:pPr>
              <w:widowControl/>
              <w:spacing w:line="360" w:lineRule="auto"/>
              <w:jc w:val="left"/>
              <w:rPr>
                <w:rFonts w:hint="eastAsia" w:ascii="楷体" w:hAnsi="楷体" w:eastAsia="楷体" w:cs="楷体"/>
                <w:sz w:val="28"/>
                <w:szCs w:val="28"/>
              </w:rPr>
            </w:pPr>
          </w:p>
        </w:tc>
        <w:tc>
          <w:tcPr>
            <w:tcW w:w="386" w:type="pct"/>
            <w:tcBorders>
              <w:top w:val="single" w:color="auto" w:sz="4" w:space="0"/>
              <w:left w:val="nil"/>
              <w:bottom w:val="single" w:color="auto" w:sz="4" w:space="0"/>
              <w:right w:val="single" w:color="auto" w:sz="4" w:space="0"/>
            </w:tcBorders>
            <w:noWrap w:val="0"/>
            <w:vAlign w:val="center"/>
          </w:tcPr>
          <w:p w14:paraId="3A08ED2E">
            <w:pPr>
              <w:widowControl/>
              <w:spacing w:line="360" w:lineRule="auto"/>
              <w:jc w:val="left"/>
              <w:rPr>
                <w:rFonts w:hint="eastAsia" w:ascii="楷体" w:hAnsi="楷体" w:eastAsia="楷体" w:cs="楷体"/>
                <w:sz w:val="28"/>
                <w:szCs w:val="28"/>
              </w:rPr>
            </w:pPr>
          </w:p>
        </w:tc>
        <w:tc>
          <w:tcPr>
            <w:tcW w:w="3151" w:type="pct"/>
            <w:tcBorders>
              <w:top w:val="single" w:color="auto" w:sz="4" w:space="0"/>
              <w:left w:val="nil"/>
              <w:bottom w:val="single" w:color="auto" w:sz="4" w:space="0"/>
              <w:right w:val="single" w:color="auto" w:sz="4" w:space="0"/>
            </w:tcBorders>
            <w:noWrap w:val="0"/>
            <w:vAlign w:val="center"/>
          </w:tcPr>
          <w:p w14:paraId="48AEDE3E">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lang w:val="en-US"/>
              </w:rPr>
              <w:t>单管同时扩增25个位点：D18S51、 FGA、D21S11、D8S1179、 vWA、D13S317、D16S539、D7S820、TH01、D3S1358、D5S818、CSF1PO、D2S1338、D19S433、D1S1656、D12S391、D2S441、D10S1248、TPOX、D22S1045、D6S1043、Penta E、Penta D、Amelogenin及Y-indel。</w:t>
            </w:r>
          </w:p>
        </w:tc>
        <w:tc>
          <w:tcPr>
            <w:tcW w:w="498" w:type="pct"/>
            <w:tcBorders>
              <w:top w:val="single" w:color="auto" w:sz="4" w:space="0"/>
              <w:left w:val="nil"/>
              <w:bottom w:val="single" w:color="auto" w:sz="4" w:space="0"/>
              <w:right w:val="single" w:color="auto" w:sz="4" w:space="0"/>
            </w:tcBorders>
            <w:noWrap w:val="0"/>
            <w:vAlign w:val="center"/>
          </w:tcPr>
          <w:p w14:paraId="5A062B92">
            <w:pPr>
              <w:widowControl/>
              <w:jc w:val="center"/>
              <w:rPr>
                <w:rFonts w:hint="eastAsia" w:ascii="楷体" w:hAnsi="楷体" w:eastAsia="楷体" w:cs="楷体"/>
                <w:sz w:val="28"/>
                <w:szCs w:val="28"/>
              </w:rPr>
            </w:pPr>
          </w:p>
        </w:tc>
      </w:tr>
      <w:tr w14:paraId="08A90DCE">
        <w:tblPrEx>
          <w:tblCellMar>
            <w:top w:w="0" w:type="dxa"/>
            <w:left w:w="108" w:type="dxa"/>
            <w:bottom w:w="0" w:type="dxa"/>
            <w:right w:w="108" w:type="dxa"/>
          </w:tblCellMar>
        </w:tblPrEx>
        <w:trPr>
          <w:trHeight w:val="270" w:hRule="atLeast"/>
        </w:trPr>
        <w:tc>
          <w:tcPr>
            <w:tcW w:w="611" w:type="pct"/>
            <w:tcBorders>
              <w:top w:val="single" w:color="auto" w:sz="4" w:space="0"/>
              <w:left w:val="single" w:color="auto" w:sz="4" w:space="0"/>
              <w:bottom w:val="single" w:color="auto" w:sz="4" w:space="0"/>
              <w:right w:val="single" w:color="auto" w:sz="4" w:space="0"/>
            </w:tcBorders>
            <w:noWrap w:val="0"/>
            <w:vAlign w:val="center"/>
          </w:tcPr>
          <w:p w14:paraId="3B460424">
            <w:pPr>
              <w:widowControl/>
              <w:spacing w:line="360" w:lineRule="auto"/>
              <w:jc w:val="center"/>
              <w:rPr>
                <w:rFonts w:hint="eastAsia" w:ascii="楷体" w:hAnsi="楷体" w:eastAsia="楷体" w:cs="楷体"/>
                <w:sz w:val="28"/>
                <w:szCs w:val="28"/>
              </w:rPr>
            </w:pPr>
            <w:r>
              <w:rPr>
                <w:rFonts w:hint="eastAsia" w:ascii="楷体" w:hAnsi="楷体" w:eastAsia="楷体" w:cs="楷体"/>
                <w:sz w:val="28"/>
                <w:szCs w:val="28"/>
              </w:rPr>
              <w:t>★2</w:t>
            </w:r>
          </w:p>
        </w:tc>
        <w:tc>
          <w:tcPr>
            <w:tcW w:w="351" w:type="pct"/>
            <w:tcBorders>
              <w:top w:val="single" w:color="auto" w:sz="4" w:space="0"/>
              <w:left w:val="nil"/>
              <w:bottom w:val="single" w:color="auto" w:sz="4" w:space="0"/>
              <w:right w:val="single" w:color="auto" w:sz="4" w:space="0"/>
            </w:tcBorders>
            <w:noWrap w:val="0"/>
            <w:vAlign w:val="center"/>
          </w:tcPr>
          <w:p w14:paraId="2B97B7C5">
            <w:pPr>
              <w:widowControl/>
              <w:spacing w:line="360" w:lineRule="auto"/>
              <w:jc w:val="left"/>
              <w:rPr>
                <w:rFonts w:hint="eastAsia" w:ascii="楷体" w:hAnsi="楷体" w:eastAsia="楷体" w:cs="楷体"/>
                <w:sz w:val="28"/>
                <w:szCs w:val="28"/>
              </w:rPr>
            </w:pPr>
          </w:p>
        </w:tc>
        <w:tc>
          <w:tcPr>
            <w:tcW w:w="386" w:type="pct"/>
            <w:tcBorders>
              <w:top w:val="single" w:color="auto" w:sz="4" w:space="0"/>
              <w:left w:val="nil"/>
              <w:bottom w:val="single" w:color="auto" w:sz="4" w:space="0"/>
              <w:right w:val="single" w:color="auto" w:sz="4" w:space="0"/>
            </w:tcBorders>
            <w:noWrap w:val="0"/>
            <w:vAlign w:val="center"/>
          </w:tcPr>
          <w:p w14:paraId="1C0B4378">
            <w:pPr>
              <w:widowControl/>
              <w:spacing w:line="360" w:lineRule="auto"/>
              <w:jc w:val="left"/>
              <w:rPr>
                <w:rFonts w:hint="eastAsia" w:ascii="楷体" w:hAnsi="楷体" w:eastAsia="楷体" w:cs="楷体"/>
                <w:sz w:val="28"/>
                <w:szCs w:val="28"/>
              </w:rPr>
            </w:pPr>
          </w:p>
        </w:tc>
        <w:tc>
          <w:tcPr>
            <w:tcW w:w="3151" w:type="pct"/>
            <w:tcBorders>
              <w:top w:val="single" w:color="auto" w:sz="4" w:space="0"/>
              <w:left w:val="nil"/>
              <w:bottom w:val="single" w:color="auto" w:sz="4" w:space="0"/>
              <w:right w:val="single" w:color="auto" w:sz="4" w:space="0"/>
            </w:tcBorders>
            <w:noWrap w:val="0"/>
            <w:vAlign w:val="center"/>
          </w:tcPr>
          <w:p w14:paraId="2F41B4A5">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lang w:val="en-US"/>
              </w:rPr>
              <w:t>扩增产物中须包含内控质量参考（IQC）,可用于样品质量（如抑制物、降解）的快速评估。</w:t>
            </w:r>
          </w:p>
        </w:tc>
        <w:tc>
          <w:tcPr>
            <w:tcW w:w="498" w:type="pct"/>
            <w:tcBorders>
              <w:top w:val="single" w:color="auto" w:sz="4" w:space="0"/>
              <w:left w:val="nil"/>
              <w:bottom w:val="single" w:color="auto" w:sz="4" w:space="0"/>
              <w:right w:val="single" w:color="auto" w:sz="4" w:space="0"/>
            </w:tcBorders>
            <w:noWrap w:val="0"/>
            <w:vAlign w:val="center"/>
          </w:tcPr>
          <w:p w14:paraId="019E260C">
            <w:pPr>
              <w:widowControl/>
              <w:jc w:val="center"/>
              <w:rPr>
                <w:rFonts w:hint="eastAsia" w:ascii="楷体" w:hAnsi="楷体" w:eastAsia="楷体" w:cs="楷体"/>
                <w:sz w:val="28"/>
                <w:szCs w:val="28"/>
              </w:rPr>
            </w:pPr>
          </w:p>
        </w:tc>
      </w:tr>
      <w:tr w14:paraId="08017B89">
        <w:tblPrEx>
          <w:tblCellMar>
            <w:top w:w="0" w:type="dxa"/>
            <w:left w:w="108" w:type="dxa"/>
            <w:bottom w:w="0" w:type="dxa"/>
            <w:right w:w="108" w:type="dxa"/>
          </w:tblCellMar>
        </w:tblPrEx>
        <w:trPr>
          <w:trHeight w:val="270" w:hRule="atLeast"/>
        </w:trPr>
        <w:tc>
          <w:tcPr>
            <w:tcW w:w="611" w:type="pct"/>
            <w:tcBorders>
              <w:top w:val="single" w:color="auto" w:sz="4" w:space="0"/>
              <w:left w:val="single" w:color="auto" w:sz="4" w:space="0"/>
              <w:bottom w:val="single" w:color="auto" w:sz="4" w:space="0"/>
              <w:right w:val="single" w:color="auto" w:sz="4" w:space="0"/>
            </w:tcBorders>
            <w:noWrap w:val="0"/>
            <w:vAlign w:val="center"/>
          </w:tcPr>
          <w:p w14:paraId="6F7C2BB4">
            <w:pPr>
              <w:widowControl/>
              <w:spacing w:line="360" w:lineRule="auto"/>
              <w:jc w:val="left"/>
              <w:rPr>
                <w:rFonts w:hint="eastAsia" w:ascii="楷体" w:hAnsi="楷体" w:eastAsia="楷体" w:cs="楷体"/>
                <w:sz w:val="28"/>
                <w:szCs w:val="28"/>
              </w:rPr>
            </w:pPr>
          </w:p>
        </w:tc>
        <w:tc>
          <w:tcPr>
            <w:tcW w:w="351" w:type="pct"/>
            <w:tcBorders>
              <w:top w:val="single" w:color="auto" w:sz="4" w:space="0"/>
              <w:left w:val="nil"/>
              <w:bottom w:val="single" w:color="auto" w:sz="4" w:space="0"/>
              <w:right w:val="single" w:color="auto" w:sz="4" w:space="0"/>
            </w:tcBorders>
            <w:noWrap w:val="0"/>
            <w:vAlign w:val="center"/>
          </w:tcPr>
          <w:p w14:paraId="3B1C03F2">
            <w:pPr>
              <w:widowControl/>
              <w:jc w:val="center"/>
              <w:rPr>
                <w:rFonts w:hint="eastAsia" w:ascii="楷体" w:hAnsi="楷体" w:eastAsia="楷体" w:cs="楷体"/>
                <w:kern w:val="2"/>
                <w:sz w:val="28"/>
                <w:szCs w:val="28"/>
                <w:lang w:val="en-US" w:eastAsia="zh-CN" w:bidi="ar-SA"/>
              </w:rPr>
            </w:pPr>
            <w:r>
              <w:rPr>
                <w:rFonts w:hint="eastAsia" w:ascii="楷体" w:hAnsi="楷体" w:eastAsia="楷体" w:cs="楷体"/>
                <w:sz w:val="28"/>
                <w:szCs w:val="28"/>
              </w:rPr>
              <w:t>#1</w:t>
            </w:r>
          </w:p>
        </w:tc>
        <w:tc>
          <w:tcPr>
            <w:tcW w:w="386" w:type="pct"/>
            <w:tcBorders>
              <w:top w:val="single" w:color="auto" w:sz="4" w:space="0"/>
              <w:left w:val="nil"/>
              <w:bottom w:val="single" w:color="auto" w:sz="4" w:space="0"/>
              <w:right w:val="single" w:color="auto" w:sz="4" w:space="0"/>
            </w:tcBorders>
            <w:noWrap w:val="0"/>
            <w:vAlign w:val="center"/>
          </w:tcPr>
          <w:p w14:paraId="47225F8F">
            <w:pPr>
              <w:widowControl/>
              <w:spacing w:line="360" w:lineRule="auto"/>
              <w:jc w:val="left"/>
              <w:rPr>
                <w:rFonts w:hint="eastAsia" w:ascii="楷体" w:hAnsi="楷体" w:eastAsia="楷体" w:cs="楷体"/>
                <w:sz w:val="28"/>
                <w:szCs w:val="28"/>
              </w:rPr>
            </w:pPr>
          </w:p>
        </w:tc>
        <w:tc>
          <w:tcPr>
            <w:tcW w:w="3151" w:type="pct"/>
            <w:tcBorders>
              <w:top w:val="single" w:color="auto" w:sz="4" w:space="0"/>
              <w:left w:val="nil"/>
              <w:bottom w:val="single" w:color="auto" w:sz="4" w:space="0"/>
              <w:right w:val="single" w:color="auto" w:sz="4" w:space="0"/>
            </w:tcBorders>
            <w:noWrap w:val="0"/>
            <w:vAlign w:val="center"/>
          </w:tcPr>
          <w:p w14:paraId="3EDB5DE0">
            <w:pPr>
              <w:widowControl/>
              <w:spacing w:line="360" w:lineRule="auto"/>
              <w:jc w:val="left"/>
              <w:rPr>
                <w:rFonts w:hint="eastAsia" w:ascii="楷体" w:hAnsi="楷体" w:eastAsia="楷体" w:cs="楷体"/>
                <w:sz w:val="28"/>
                <w:szCs w:val="28"/>
                <w:highlight w:val="none"/>
              </w:rPr>
            </w:pPr>
            <w:r>
              <w:rPr>
                <w:rFonts w:hint="eastAsia" w:ascii="楷体" w:hAnsi="楷体" w:eastAsia="楷体" w:cs="楷体"/>
                <w:sz w:val="28"/>
                <w:szCs w:val="28"/>
                <w:lang w:val="en-US"/>
              </w:rPr>
              <w:t>在25μl扩增体系中，模板加样量最大可加样17.5 μl。</w:t>
            </w:r>
          </w:p>
        </w:tc>
        <w:tc>
          <w:tcPr>
            <w:tcW w:w="498" w:type="pct"/>
            <w:tcBorders>
              <w:top w:val="single" w:color="auto" w:sz="4" w:space="0"/>
              <w:left w:val="nil"/>
              <w:bottom w:val="single" w:color="auto" w:sz="4" w:space="0"/>
              <w:right w:val="single" w:color="auto" w:sz="4" w:space="0"/>
            </w:tcBorders>
            <w:noWrap w:val="0"/>
            <w:vAlign w:val="center"/>
          </w:tcPr>
          <w:p w14:paraId="08383240">
            <w:pPr>
              <w:widowControl/>
              <w:jc w:val="center"/>
              <w:rPr>
                <w:rFonts w:hint="eastAsia" w:ascii="楷体" w:hAnsi="楷体" w:eastAsia="楷体" w:cs="楷体"/>
                <w:sz w:val="28"/>
                <w:szCs w:val="28"/>
              </w:rPr>
            </w:pPr>
          </w:p>
        </w:tc>
      </w:tr>
      <w:tr w14:paraId="5FC6602A">
        <w:tblPrEx>
          <w:tblCellMar>
            <w:top w:w="0" w:type="dxa"/>
            <w:left w:w="108" w:type="dxa"/>
            <w:bottom w:w="0" w:type="dxa"/>
            <w:right w:w="108" w:type="dxa"/>
          </w:tblCellMar>
        </w:tblPrEx>
        <w:trPr>
          <w:trHeight w:val="270" w:hRule="atLeast"/>
        </w:trPr>
        <w:tc>
          <w:tcPr>
            <w:tcW w:w="611" w:type="pct"/>
            <w:tcBorders>
              <w:top w:val="single" w:color="auto" w:sz="4" w:space="0"/>
              <w:left w:val="single" w:color="auto" w:sz="4" w:space="0"/>
              <w:bottom w:val="single" w:color="auto" w:sz="4" w:space="0"/>
              <w:right w:val="single" w:color="auto" w:sz="4" w:space="0"/>
            </w:tcBorders>
            <w:noWrap w:val="0"/>
            <w:vAlign w:val="center"/>
          </w:tcPr>
          <w:p w14:paraId="4A8B285D">
            <w:pPr>
              <w:widowControl/>
              <w:spacing w:line="360" w:lineRule="auto"/>
              <w:jc w:val="left"/>
              <w:rPr>
                <w:rFonts w:hint="eastAsia" w:ascii="楷体" w:hAnsi="楷体" w:eastAsia="楷体" w:cs="楷体"/>
                <w:sz w:val="28"/>
                <w:szCs w:val="28"/>
              </w:rPr>
            </w:pPr>
          </w:p>
        </w:tc>
        <w:tc>
          <w:tcPr>
            <w:tcW w:w="351" w:type="pct"/>
            <w:tcBorders>
              <w:top w:val="single" w:color="auto" w:sz="4" w:space="0"/>
              <w:left w:val="nil"/>
              <w:bottom w:val="single" w:color="auto" w:sz="4" w:space="0"/>
              <w:right w:val="single" w:color="auto" w:sz="4" w:space="0"/>
            </w:tcBorders>
            <w:noWrap w:val="0"/>
            <w:vAlign w:val="center"/>
          </w:tcPr>
          <w:p w14:paraId="6DF7E13F">
            <w:pPr>
              <w:widowControl/>
              <w:jc w:val="center"/>
              <w:rPr>
                <w:rFonts w:hint="eastAsia" w:ascii="楷体" w:hAnsi="楷体" w:eastAsia="楷体" w:cs="楷体"/>
                <w:kern w:val="2"/>
                <w:sz w:val="28"/>
                <w:szCs w:val="28"/>
                <w:lang w:val="en-US" w:eastAsia="zh-CN" w:bidi="ar-SA"/>
              </w:rPr>
            </w:pPr>
            <w:r>
              <w:rPr>
                <w:rFonts w:hint="eastAsia" w:ascii="楷体" w:hAnsi="楷体" w:eastAsia="楷体" w:cs="楷体"/>
                <w:sz w:val="28"/>
                <w:szCs w:val="28"/>
              </w:rPr>
              <w:t>#2</w:t>
            </w:r>
          </w:p>
        </w:tc>
        <w:tc>
          <w:tcPr>
            <w:tcW w:w="386" w:type="pct"/>
            <w:tcBorders>
              <w:top w:val="single" w:color="auto" w:sz="4" w:space="0"/>
              <w:left w:val="nil"/>
              <w:bottom w:val="single" w:color="auto" w:sz="4" w:space="0"/>
              <w:right w:val="single" w:color="auto" w:sz="4" w:space="0"/>
            </w:tcBorders>
            <w:noWrap w:val="0"/>
            <w:vAlign w:val="center"/>
          </w:tcPr>
          <w:p w14:paraId="58012592">
            <w:pPr>
              <w:widowControl/>
              <w:spacing w:line="360" w:lineRule="auto"/>
              <w:jc w:val="left"/>
              <w:rPr>
                <w:rFonts w:hint="eastAsia" w:ascii="楷体" w:hAnsi="楷体" w:eastAsia="楷体" w:cs="楷体"/>
                <w:sz w:val="28"/>
                <w:szCs w:val="28"/>
              </w:rPr>
            </w:pPr>
          </w:p>
        </w:tc>
        <w:tc>
          <w:tcPr>
            <w:tcW w:w="3151" w:type="pct"/>
            <w:tcBorders>
              <w:top w:val="single" w:color="auto" w:sz="4" w:space="0"/>
              <w:left w:val="nil"/>
              <w:bottom w:val="single" w:color="auto" w:sz="4" w:space="0"/>
              <w:right w:val="single" w:color="auto" w:sz="4" w:space="0"/>
            </w:tcBorders>
            <w:noWrap w:val="0"/>
            <w:vAlign w:val="center"/>
          </w:tcPr>
          <w:p w14:paraId="64ACD151">
            <w:pPr>
              <w:widowControl/>
              <w:spacing w:line="360" w:lineRule="auto"/>
              <w:jc w:val="left"/>
              <w:rPr>
                <w:rFonts w:hint="eastAsia" w:ascii="楷体" w:hAnsi="楷体" w:eastAsia="楷体" w:cs="楷体"/>
                <w:sz w:val="28"/>
                <w:szCs w:val="28"/>
                <w:highlight w:val="none"/>
              </w:rPr>
            </w:pPr>
            <w:r>
              <w:rPr>
                <w:rFonts w:hint="eastAsia" w:ascii="楷体" w:hAnsi="楷体" w:eastAsia="楷体" w:cs="楷体"/>
                <w:sz w:val="28"/>
                <w:szCs w:val="28"/>
                <w:lang w:val="en-US"/>
              </w:rPr>
              <w:t>试剂盒包含11个Mini</w:t>
            </w:r>
            <w:r>
              <w:rPr>
                <w:rFonts w:hint="eastAsia" w:ascii="楷体" w:hAnsi="楷体" w:eastAsia="楷体" w:cs="楷体"/>
                <w:sz w:val="28"/>
                <w:szCs w:val="28"/>
                <w:lang w:val="en-US" w:eastAsia="zh-CN"/>
              </w:rPr>
              <w:t>STR</w:t>
            </w:r>
            <w:r>
              <w:rPr>
                <w:rFonts w:hint="eastAsia" w:ascii="楷体" w:hAnsi="楷体" w:eastAsia="楷体" w:cs="楷体"/>
                <w:sz w:val="28"/>
                <w:szCs w:val="28"/>
                <w:lang w:val="en-US"/>
              </w:rPr>
              <w:t>位点，便于降解DNA和疑难样品更容易得到完整DNA分型信息。</w:t>
            </w:r>
          </w:p>
        </w:tc>
        <w:tc>
          <w:tcPr>
            <w:tcW w:w="498" w:type="pct"/>
            <w:tcBorders>
              <w:top w:val="single" w:color="auto" w:sz="4" w:space="0"/>
              <w:left w:val="nil"/>
              <w:bottom w:val="single" w:color="auto" w:sz="4" w:space="0"/>
              <w:right w:val="single" w:color="auto" w:sz="4" w:space="0"/>
            </w:tcBorders>
            <w:noWrap w:val="0"/>
            <w:vAlign w:val="center"/>
          </w:tcPr>
          <w:p w14:paraId="22B0183E">
            <w:pPr>
              <w:widowControl/>
              <w:jc w:val="center"/>
              <w:rPr>
                <w:rFonts w:hint="eastAsia" w:ascii="楷体" w:hAnsi="楷体" w:eastAsia="楷体" w:cs="楷体"/>
                <w:sz w:val="28"/>
                <w:szCs w:val="28"/>
              </w:rPr>
            </w:pPr>
          </w:p>
        </w:tc>
      </w:tr>
      <w:tr w14:paraId="60D0E57D">
        <w:tblPrEx>
          <w:tblCellMar>
            <w:top w:w="0" w:type="dxa"/>
            <w:left w:w="108" w:type="dxa"/>
            <w:bottom w:w="0" w:type="dxa"/>
            <w:right w:w="108" w:type="dxa"/>
          </w:tblCellMar>
        </w:tblPrEx>
        <w:trPr>
          <w:trHeight w:val="270" w:hRule="atLeast"/>
        </w:trPr>
        <w:tc>
          <w:tcPr>
            <w:tcW w:w="611" w:type="pct"/>
            <w:tcBorders>
              <w:top w:val="single" w:color="auto" w:sz="4" w:space="0"/>
              <w:left w:val="single" w:color="auto" w:sz="4" w:space="0"/>
              <w:bottom w:val="single" w:color="auto" w:sz="4" w:space="0"/>
              <w:right w:val="single" w:color="auto" w:sz="4" w:space="0"/>
            </w:tcBorders>
            <w:noWrap w:val="0"/>
            <w:vAlign w:val="center"/>
          </w:tcPr>
          <w:p w14:paraId="3BE91B49">
            <w:pPr>
              <w:widowControl/>
              <w:spacing w:line="360" w:lineRule="auto"/>
              <w:jc w:val="left"/>
              <w:rPr>
                <w:rFonts w:hint="eastAsia" w:ascii="楷体" w:hAnsi="楷体" w:eastAsia="楷体" w:cs="楷体"/>
                <w:sz w:val="28"/>
                <w:szCs w:val="28"/>
              </w:rPr>
            </w:pPr>
          </w:p>
        </w:tc>
        <w:tc>
          <w:tcPr>
            <w:tcW w:w="351" w:type="pct"/>
            <w:tcBorders>
              <w:top w:val="single" w:color="auto" w:sz="4" w:space="0"/>
              <w:left w:val="nil"/>
              <w:bottom w:val="single" w:color="auto" w:sz="4" w:space="0"/>
              <w:right w:val="single" w:color="auto" w:sz="4" w:space="0"/>
            </w:tcBorders>
            <w:noWrap w:val="0"/>
            <w:vAlign w:val="center"/>
          </w:tcPr>
          <w:p w14:paraId="0D6028E5">
            <w:pPr>
              <w:widowControl/>
              <w:jc w:val="center"/>
              <w:rPr>
                <w:rFonts w:hint="eastAsia" w:ascii="楷体" w:hAnsi="楷体" w:eastAsia="楷体" w:cs="楷体"/>
                <w:kern w:val="2"/>
                <w:sz w:val="28"/>
                <w:szCs w:val="28"/>
                <w:lang w:val="en-US" w:eastAsia="zh-CN" w:bidi="ar-SA"/>
              </w:rPr>
            </w:pPr>
          </w:p>
        </w:tc>
        <w:tc>
          <w:tcPr>
            <w:tcW w:w="386" w:type="pct"/>
            <w:tcBorders>
              <w:top w:val="single" w:color="auto" w:sz="4" w:space="0"/>
              <w:left w:val="nil"/>
              <w:bottom w:val="single" w:color="auto" w:sz="4" w:space="0"/>
              <w:right w:val="single" w:color="auto" w:sz="4" w:space="0"/>
            </w:tcBorders>
            <w:noWrap w:val="0"/>
            <w:vAlign w:val="center"/>
          </w:tcPr>
          <w:p w14:paraId="577171CB">
            <w:pPr>
              <w:widowControl/>
              <w:spacing w:line="360" w:lineRule="auto"/>
              <w:jc w:val="center"/>
              <w:rPr>
                <w:rFonts w:hint="eastAsia" w:ascii="楷体" w:hAnsi="楷体" w:eastAsia="楷体" w:cs="楷体"/>
                <w:sz w:val="28"/>
                <w:szCs w:val="28"/>
              </w:rPr>
            </w:pPr>
            <w:r>
              <w:rPr>
                <w:rFonts w:hint="eastAsia" w:ascii="楷体" w:hAnsi="楷体" w:eastAsia="楷体" w:cs="楷体"/>
                <w:sz w:val="28"/>
                <w:szCs w:val="28"/>
              </w:rPr>
              <w:t>◇</w:t>
            </w:r>
          </w:p>
        </w:tc>
        <w:tc>
          <w:tcPr>
            <w:tcW w:w="3151" w:type="pct"/>
            <w:tcBorders>
              <w:top w:val="single" w:color="auto" w:sz="4" w:space="0"/>
              <w:left w:val="nil"/>
              <w:bottom w:val="single" w:color="auto" w:sz="4" w:space="0"/>
              <w:right w:val="single" w:color="auto" w:sz="4" w:space="0"/>
            </w:tcBorders>
            <w:noWrap w:val="0"/>
            <w:vAlign w:val="center"/>
          </w:tcPr>
          <w:p w14:paraId="255576B8">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lang w:val="en-US"/>
              </w:rPr>
              <w:t>采用快速扩增酶和高效缓冲体系，能够缩短PCR扩增时间至90分钟以内。</w:t>
            </w:r>
          </w:p>
        </w:tc>
        <w:tc>
          <w:tcPr>
            <w:tcW w:w="498" w:type="pct"/>
            <w:tcBorders>
              <w:top w:val="single" w:color="auto" w:sz="4" w:space="0"/>
              <w:left w:val="nil"/>
              <w:bottom w:val="single" w:color="auto" w:sz="4" w:space="0"/>
              <w:right w:val="single" w:color="auto" w:sz="4" w:space="0"/>
            </w:tcBorders>
            <w:noWrap w:val="0"/>
            <w:vAlign w:val="center"/>
          </w:tcPr>
          <w:p w14:paraId="2D94BAB6">
            <w:pPr>
              <w:widowControl/>
              <w:jc w:val="center"/>
              <w:rPr>
                <w:rFonts w:hint="eastAsia" w:ascii="楷体" w:hAnsi="楷体" w:eastAsia="楷体" w:cs="楷体"/>
                <w:sz w:val="28"/>
                <w:szCs w:val="28"/>
              </w:rPr>
            </w:pPr>
          </w:p>
        </w:tc>
      </w:tr>
    </w:tbl>
    <w:p w14:paraId="6CCFA5BD">
      <w:pPr>
        <w:pStyle w:val="11"/>
        <w:numPr>
          <w:ilvl w:val="0"/>
          <w:numId w:val="0"/>
        </w:numPr>
        <w:spacing w:before="100" w:after="100" w:line="360" w:lineRule="auto"/>
        <w:rPr>
          <w:rFonts w:hint="eastAsia" w:ascii="楷体" w:hAnsi="楷体" w:eastAsia="楷体" w:cs="楷体"/>
          <w:sz w:val="28"/>
          <w:szCs w:val="28"/>
        </w:rPr>
      </w:pPr>
      <w:r>
        <w:rPr>
          <w:rFonts w:hint="eastAsia" w:ascii="楷体" w:hAnsi="楷体" w:eastAsia="楷体" w:cs="楷体"/>
          <w:b/>
          <w:bCs/>
          <w:sz w:val="28"/>
          <w:szCs w:val="28"/>
        </w:rPr>
        <w:t>（</w:t>
      </w: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）检案Y-STR41位点扩增试剂盒</w:t>
      </w:r>
    </w:p>
    <w:tbl>
      <w:tblPr>
        <w:tblStyle w:val="6"/>
        <w:tblW w:w="4723" w:type="pct"/>
        <w:tblInd w:w="385" w:type="dxa"/>
        <w:tblLayout w:type="fixed"/>
        <w:tblCellMar>
          <w:top w:w="0" w:type="dxa"/>
          <w:left w:w="108" w:type="dxa"/>
          <w:bottom w:w="0" w:type="dxa"/>
          <w:right w:w="108" w:type="dxa"/>
        </w:tblCellMar>
      </w:tblPr>
      <w:tblGrid>
        <w:gridCol w:w="1734"/>
        <w:gridCol w:w="1080"/>
        <w:gridCol w:w="1098"/>
        <w:gridCol w:w="8755"/>
        <w:gridCol w:w="1403"/>
      </w:tblGrid>
      <w:tr w14:paraId="6776E5E1">
        <w:tblPrEx>
          <w:tblCellMar>
            <w:top w:w="0" w:type="dxa"/>
            <w:left w:w="108" w:type="dxa"/>
            <w:bottom w:w="0" w:type="dxa"/>
            <w:right w:w="108" w:type="dxa"/>
          </w:tblCellMar>
        </w:tblPrEx>
        <w:trPr>
          <w:trHeight w:val="270"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5EF461CC">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实质性</w:t>
            </w:r>
            <w:r>
              <w:rPr>
                <w:rFonts w:hint="eastAsia" w:ascii="楷体" w:hAnsi="楷体" w:eastAsia="楷体" w:cs="楷体"/>
                <w:b/>
                <w:bCs/>
                <w:sz w:val="28"/>
                <w:szCs w:val="28"/>
                <w:highlight w:val="none"/>
              </w:rPr>
              <w:t>参数</w:t>
            </w:r>
          </w:p>
        </w:tc>
        <w:tc>
          <w:tcPr>
            <w:tcW w:w="383" w:type="pct"/>
            <w:tcBorders>
              <w:top w:val="single" w:color="auto" w:sz="4" w:space="0"/>
              <w:left w:val="nil"/>
              <w:bottom w:val="single" w:color="auto" w:sz="4" w:space="0"/>
              <w:right w:val="single" w:color="auto" w:sz="4" w:space="0"/>
            </w:tcBorders>
            <w:noWrap w:val="0"/>
            <w:vAlign w:val="center"/>
          </w:tcPr>
          <w:p w14:paraId="3E97577D">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重要</w:t>
            </w:r>
            <w:r>
              <w:rPr>
                <w:rFonts w:hint="eastAsia" w:ascii="楷体" w:hAnsi="楷体" w:eastAsia="楷体" w:cs="楷体"/>
                <w:b/>
                <w:bCs/>
                <w:sz w:val="28"/>
                <w:szCs w:val="28"/>
                <w:highlight w:val="none"/>
              </w:rPr>
              <w:t>参数</w:t>
            </w:r>
          </w:p>
        </w:tc>
        <w:tc>
          <w:tcPr>
            <w:tcW w:w="390" w:type="pct"/>
            <w:tcBorders>
              <w:top w:val="single" w:color="auto" w:sz="4" w:space="0"/>
              <w:left w:val="nil"/>
              <w:bottom w:val="single" w:color="auto" w:sz="4" w:space="0"/>
              <w:right w:val="single" w:color="auto" w:sz="4" w:space="0"/>
            </w:tcBorders>
            <w:noWrap w:val="0"/>
            <w:vAlign w:val="center"/>
          </w:tcPr>
          <w:p w14:paraId="58F122C2">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一般</w:t>
            </w:r>
            <w:r>
              <w:rPr>
                <w:rFonts w:hint="eastAsia" w:ascii="楷体" w:hAnsi="楷体" w:eastAsia="楷体" w:cs="楷体"/>
                <w:b/>
                <w:bCs/>
                <w:sz w:val="28"/>
                <w:szCs w:val="28"/>
                <w:highlight w:val="none"/>
              </w:rPr>
              <w:t>参数</w:t>
            </w:r>
          </w:p>
        </w:tc>
        <w:tc>
          <w:tcPr>
            <w:tcW w:w="3111" w:type="pct"/>
            <w:tcBorders>
              <w:top w:val="single" w:color="auto" w:sz="4" w:space="0"/>
              <w:left w:val="nil"/>
              <w:bottom w:val="single" w:color="auto" w:sz="4" w:space="0"/>
              <w:right w:val="single" w:color="auto" w:sz="4" w:space="0"/>
            </w:tcBorders>
            <w:noWrap w:val="0"/>
            <w:vAlign w:val="center"/>
          </w:tcPr>
          <w:p w14:paraId="6BB9242A">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详细技术要求</w:t>
            </w:r>
          </w:p>
        </w:tc>
        <w:tc>
          <w:tcPr>
            <w:tcW w:w="498" w:type="pct"/>
            <w:tcBorders>
              <w:top w:val="single" w:color="auto" w:sz="4" w:space="0"/>
              <w:left w:val="nil"/>
              <w:bottom w:val="single" w:color="auto" w:sz="4" w:space="0"/>
              <w:right w:val="single" w:color="auto" w:sz="4" w:space="0"/>
            </w:tcBorders>
            <w:noWrap w:val="0"/>
            <w:vAlign w:val="center"/>
          </w:tcPr>
          <w:p w14:paraId="4E84D531">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证明材料要求</w:t>
            </w:r>
          </w:p>
        </w:tc>
      </w:tr>
      <w:tr w14:paraId="2D3064CB">
        <w:tblPrEx>
          <w:tblCellMar>
            <w:top w:w="0" w:type="dxa"/>
            <w:left w:w="108" w:type="dxa"/>
            <w:bottom w:w="0" w:type="dxa"/>
            <w:right w:w="108" w:type="dxa"/>
          </w:tblCellMar>
        </w:tblPrEx>
        <w:trPr>
          <w:trHeight w:val="270"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0E11DC11">
            <w:pPr>
              <w:widowControl/>
              <w:jc w:val="center"/>
              <w:rPr>
                <w:rFonts w:hint="eastAsia" w:ascii="楷体" w:hAnsi="楷体" w:eastAsia="楷体" w:cs="楷体"/>
                <w:sz w:val="28"/>
                <w:szCs w:val="28"/>
              </w:rPr>
            </w:pPr>
            <w:r>
              <w:rPr>
                <w:rFonts w:hint="eastAsia" w:ascii="楷体" w:hAnsi="楷体" w:eastAsia="楷体" w:cs="楷体"/>
                <w:sz w:val="28"/>
                <w:szCs w:val="28"/>
              </w:rPr>
              <w:t>★1</w:t>
            </w:r>
          </w:p>
        </w:tc>
        <w:tc>
          <w:tcPr>
            <w:tcW w:w="383" w:type="pct"/>
            <w:tcBorders>
              <w:top w:val="single" w:color="auto" w:sz="4" w:space="0"/>
              <w:left w:val="nil"/>
              <w:bottom w:val="single" w:color="auto" w:sz="4" w:space="0"/>
              <w:right w:val="single" w:color="auto" w:sz="4" w:space="0"/>
            </w:tcBorders>
            <w:noWrap w:val="0"/>
            <w:vAlign w:val="center"/>
          </w:tcPr>
          <w:p w14:paraId="2D1C13AB">
            <w:pPr>
              <w:widowControl/>
              <w:jc w:val="center"/>
              <w:rPr>
                <w:rFonts w:hint="eastAsia" w:ascii="楷体" w:hAnsi="楷体" w:eastAsia="楷体" w:cs="楷体"/>
                <w:sz w:val="28"/>
                <w:szCs w:val="28"/>
              </w:rPr>
            </w:pPr>
          </w:p>
        </w:tc>
        <w:tc>
          <w:tcPr>
            <w:tcW w:w="390" w:type="pct"/>
            <w:tcBorders>
              <w:top w:val="single" w:color="auto" w:sz="4" w:space="0"/>
              <w:left w:val="nil"/>
              <w:bottom w:val="single" w:color="auto" w:sz="4" w:space="0"/>
              <w:right w:val="single" w:color="auto" w:sz="4" w:space="0"/>
            </w:tcBorders>
            <w:noWrap w:val="0"/>
            <w:vAlign w:val="center"/>
          </w:tcPr>
          <w:p w14:paraId="68B57216">
            <w:pPr>
              <w:pStyle w:val="2"/>
              <w:rPr>
                <w:rFonts w:hint="eastAsia" w:ascii="楷体" w:hAnsi="楷体" w:eastAsia="楷体" w:cs="楷体"/>
                <w:b w:val="0"/>
                <w:sz w:val="28"/>
                <w:szCs w:val="28"/>
              </w:rPr>
            </w:pPr>
          </w:p>
        </w:tc>
        <w:tc>
          <w:tcPr>
            <w:tcW w:w="3111" w:type="pct"/>
            <w:tcBorders>
              <w:top w:val="single" w:color="auto" w:sz="4" w:space="0"/>
              <w:left w:val="nil"/>
              <w:bottom w:val="single" w:color="auto" w:sz="4" w:space="0"/>
              <w:right w:val="single" w:color="auto" w:sz="4" w:space="0"/>
            </w:tcBorders>
            <w:noWrap w:val="0"/>
            <w:vAlign w:val="center"/>
          </w:tcPr>
          <w:p w14:paraId="2472217B">
            <w:pPr>
              <w:pStyle w:val="12"/>
              <w:numPr>
                <w:ilvl w:val="0"/>
                <w:numId w:val="1"/>
              </w:numPr>
              <w:spacing w:line="360" w:lineRule="auto"/>
              <w:ind w:firstLineChars="0"/>
              <w:rPr>
                <w:rFonts w:hint="eastAsia" w:ascii="楷体" w:hAnsi="楷体" w:eastAsia="楷体" w:cs="楷体"/>
                <w:sz w:val="28"/>
                <w:szCs w:val="28"/>
              </w:rPr>
            </w:pPr>
            <w:r>
              <w:rPr>
                <w:rFonts w:hint="eastAsia" w:ascii="楷体" w:hAnsi="楷体" w:eastAsia="楷体" w:cs="楷体"/>
                <w:sz w:val="28"/>
                <w:szCs w:val="28"/>
                <w:lang w:val="en-US"/>
              </w:rPr>
              <w:t>单管同时扩增不少于 35 个 Y 染色体基因座，其中必须包含公安部要求的 20 个核心基因座：DYS19、DYS385a、DYS385b、DYS389Ⅰ、DYS389Ⅱ、 DYS390、DYS391、DYS392、DYS393、DYS437、DYS438、DYS439、DYS456、DYS458、DYS448、DYS635、GATA-H4、DYS481、DYS533、DYS576 和 15 个优选基因座：DYS460、DYS570、DYS627、DYF387S1a、DYF387S1b、DYS518、DYS449、DYS527a、DYS527b、DYS444、DYS447、DYS549、DYS643、DYS557、DYS596。</w:t>
            </w:r>
          </w:p>
        </w:tc>
        <w:tc>
          <w:tcPr>
            <w:tcW w:w="498" w:type="pct"/>
            <w:tcBorders>
              <w:top w:val="single" w:color="auto" w:sz="4" w:space="0"/>
              <w:left w:val="nil"/>
              <w:bottom w:val="single" w:color="auto" w:sz="4" w:space="0"/>
              <w:right w:val="single" w:color="auto" w:sz="4" w:space="0"/>
            </w:tcBorders>
            <w:noWrap w:val="0"/>
            <w:vAlign w:val="center"/>
          </w:tcPr>
          <w:p w14:paraId="1348DB18">
            <w:pPr>
              <w:widowControl/>
              <w:spacing w:line="360" w:lineRule="auto"/>
              <w:jc w:val="center"/>
              <w:rPr>
                <w:rFonts w:hint="eastAsia" w:ascii="楷体" w:hAnsi="楷体" w:eastAsia="楷体" w:cs="楷体"/>
                <w:sz w:val="28"/>
                <w:szCs w:val="28"/>
              </w:rPr>
            </w:pPr>
          </w:p>
        </w:tc>
      </w:tr>
      <w:tr w14:paraId="73B13FC6">
        <w:tblPrEx>
          <w:tblCellMar>
            <w:top w:w="0" w:type="dxa"/>
            <w:left w:w="108" w:type="dxa"/>
            <w:bottom w:w="0" w:type="dxa"/>
            <w:right w:w="108" w:type="dxa"/>
          </w:tblCellMar>
        </w:tblPrEx>
        <w:trPr>
          <w:trHeight w:val="270"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795ED3A9">
            <w:pPr>
              <w:widowControl/>
              <w:jc w:val="center"/>
              <w:rPr>
                <w:rFonts w:hint="eastAsia" w:ascii="楷体" w:hAnsi="楷体" w:eastAsia="楷体" w:cs="楷体"/>
                <w:sz w:val="28"/>
                <w:szCs w:val="28"/>
              </w:rPr>
            </w:pPr>
            <w:r>
              <w:rPr>
                <w:rFonts w:hint="eastAsia" w:ascii="楷体" w:hAnsi="楷体" w:eastAsia="楷体" w:cs="楷体"/>
                <w:sz w:val="28"/>
                <w:szCs w:val="28"/>
              </w:rPr>
              <w:t>★2</w:t>
            </w:r>
          </w:p>
        </w:tc>
        <w:tc>
          <w:tcPr>
            <w:tcW w:w="383" w:type="pct"/>
            <w:tcBorders>
              <w:top w:val="single" w:color="auto" w:sz="4" w:space="0"/>
              <w:left w:val="nil"/>
              <w:bottom w:val="single" w:color="auto" w:sz="4" w:space="0"/>
              <w:right w:val="single" w:color="auto" w:sz="4" w:space="0"/>
            </w:tcBorders>
            <w:noWrap w:val="0"/>
            <w:vAlign w:val="center"/>
          </w:tcPr>
          <w:p w14:paraId="735480B3">
            <w:pPr>
              <w:widowControl/>
              <w:jc w:val="center"/>
              <w:rPr>
                <w:rFonts w:hint="eastAsia" w:ascii="楷体" w:hAnsi="楷体" w:eastAsia="楷体" w:cs="楷体"/>
                <w:sz w:val="28"/>
                <w:szCs w:val="28"/>
              </w:rPr>
            </w:pPr>
          </w:p>
        </w:tc>
        <w:tc>
          <w:tcPr>
            <w:tcW w:w="390" w:type="pct"/>
            <w:tcBorders>
              <w:top w:val="single" w:color="auto" w:sz="4" w:space="0"/>
              <w:left w:val="nil"/>
              <w:bottom w:val="single" w:color="auto" w:sz="4" w:space="0"/>
              <w:right w:val="single" w:color="auto" w:sz="4" w:space="0"/>
            </w:tcBorders>
            <w:noWrap w:val="0"/>
            <w:vAlign w:val="center"/>
          </w:tcPr>
          <w:p w14:paraId="0208FD32">
            <w:pPr>
              <w:pStyle w:val="2"/>
              <w:rPr>
                <w:rFonts w:hint="eastAsia" w:ascii="楷体" w:hAnsi="楷体" w:eastAsia="楷体" w:cs="楷体"/>
                <w:b w:val="0"/>
                <w:sz w:val="28"/>
                <w:szCs w:val="28"/>
              </w:rPr>
            </w:pPr>
          </w:p>
        </w:tc>
        <w:tc>
          <w:tcPr>
            <w:tcW w:w="3111" w:type="pct"/>
            <w:tcBorders>
              <w:top w:val="single" w:color="auto" w:sz="4" w:space="0"/>
              <w:left w:val="nil"/>
              <w:bottom w:val="single" w:color="auto" w:sz="4" w:space="0"/>
              <w:right w:val="single" w:color="auto" w:sz="4" w:space="0"/>
            </w:tcBorders>
            <w:noWrap w:val="0"/>
            <w:vAlign w:val="center"/>
          </w:tcPr>
          <w:p w14:paraId="29BA8E05">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rPr>
              <w:t>扩增产物中含有2个内部质量参考（IQC，Internal Quality Control），用于判定PCR扩增效能。</w:t>
            </w:r>
          </w:p>
        </w:tc>
        <w:tc>
          <w:tcPr>
            <w:tcW w:w="498" w:type="pct"/>
            <w:tcBorders>
              <w:top w:val="single" w:color="auto" w:sz="4" w:space="0"/>
              <w:left w:val="nil"/>
              <w:bottom w:val="single" w:color="auto" w:sz="4" w:space="0"/>
              <w:right w:val="single" w:color="auto" w:sz="4" w:space="0"/>
            </w:tcBorders>
            <w:noWrap w:val="0"/>
            <w:vAlign w:val="center"/>
          </w:tcPr>
          <w:p w14:paraId="685B192B">
            <w:pPr>
              <w:widowControl/>
              <w:spacing w:line="360" w:lineRule="auto"/>
              <w:jc w:val="center"/>
              <w:rPr>
                <w:rFonts w:hint="eastAsia" w:ascii="楷体" w:hAnsi="楷体" w:eastAsia="楷体" w:cs="楷体"/>
                <w:sz w:val="28"/>
                <w:szCs w:val="28"/>
              </w:rPr>
            </w:pPr>
          </w:p>
        </w:tc>
      </w:tr>
      <w:tr w14:paraId="3EAF2BBC">
        <w:tblPrEx>
          <w:tblCellMar>
            <w:top w:w="0" w:type="dxa"/>
            <w:left w:w="108" w:type="dxa"/>
            <w:bottom w:w="0" w:type="dxa"/>
            <w:right w:w="108" w:type="dxa"/>
          </w:tblCellMar>
        </w:tblPrEx>
        <w:trPr>
          <w:trHeight w:val="270"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0D1B1CFE">
            <w:pPr>
              <w:widowControl/>
              <w:jc w:val="center"/>
              <w:rPr>
                <w:rFonts w:hint="eastAsia" w:ascii="楷体" w:hAnsi="楷体" w:eastAsia="楷体" w:cs="楷体"/>
                <w:sz w:val="28"/>
                <w:szCs w:val="28"/>
              </w:rPr>
            </w:pPr>
          </w:p>
        </w:tc>
        <w:tc>
          <w:tcPr>
            <w:tcW w:w="383" w:type="pct"/>
            <w:tcBorders>
              <w:top w:val="single" w:color="auto" w:sz="4" w:space="0"/>
              <w:left w:val="nil"/>
              <w:bottom w:val="single" w:color="auto" w:sz="4" w:space="0"/>
              <w:right w:val="single" w:color="auto" w:sz="4" w:space="0"/>
            </w:tcBorders>
            <w:noWrap w:val="0"/>
            <w:vAlign w:val="center"/>
          </w:tcPr>
          <w:p w14:paraId="187EE2FA">
            <w:pPr>
              <w:widowControl/>
              <w:jc w:val="center"/>
              <w:rPr>
                <w:rFonts w:hint="eastAsia" w:ascii="楷体" w:hAnsi="楷体" w:eastAsia="楷体" w:cs="楷体"/>
                <w:sz w:val="28"/>
                <w:szCs w:val="28"/>
              </w:rPr>
            </w:pPr>
            <w:r>
              <w:rPr>
                <w:rFonts w:hint="eastAsia" w:ascii="楷体" w:hAnsi="楷体" w:eastAsia="楷体" w:cs="楷体"/>
                <w:sz w:val="28"/>
                <w:szCs w:val="28"/>
              </w:rPr>
              <w:t>#1</w:t>
            </w:r>
          </w:p>
        </w:tc>
        <w:tc>
          <w:tcPr>
            <w:tcW w:w="390" w:type="pct"/>
            <w:tcBorders>
              <w:top w:val="single" w:color="auto" w:sz="4" w:space="0"/>
              <w:left w:val="nil"/>
              <w:bottom w:val="single" w:color="auto" w:sz="4" w:space="0"/>
              <w:right w:val="single" w:color="auto" w:sz="4" w:space="0"/>
            </w:tcBorders>
            <w:noWrap w:val="0"/>
            <w:vAlign w:val="center"/>
          </w:tcPr>
          <w:p w14:paraId="54E61C0C">
            <w:pPr>
              <w:pStyle w:val="2"/>
              <w:rPr>
                <w:rFonts w:hint="eastAsia" w:ascii="楷体" w:hAnsi="楷体" w:eastAsia="楷体" w:cs="楷体"/>
                <w:b w:val="0"/>
                <w:sz w:val="28"/>
                <w:szCs w:val="28"/>
              </w:rPr>
            </w:pPr>
          </w:p>
        </w:tc>
        <w:tc>
          <w:tcPr>
            <w:tcW w:w="3111" w:type="pct"/>
            <w:tcBorders>
              <w:top w:val="single" w:color="auto" w:sz="4" w:space="0"/>
              <w:left w:val="nil"/>
              <w:bottom w:val="single" w:color="auto" w:sz="4" w:space="0"/>
              <w:right w:val="single" w:color="auto" w:sz="4" w:space="0"/>
            </w:tcBorders>
            <w:noWrap w:val="0"/>
            <w:vAlign w:val="center"/>
          </w:tcPr>
          <w:p w14:paraId="35F8D0CC">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highlight w:val="none"/>
              </w:rPr>
              <w:t>试剂盒包含3个miniY-indel基因座，有助于提高男性家系的分辨率和在亲缘关系近的男性间的个体识别能力。</w:t>
            </w:r>
          </w:p>
        </w:tc>
        <w:tc>
          <w:tcPr>
            <w:tcW w:w="498" w:type="pct"/>
            <w:tcBorders>
              <w:top w:val="single" w:color="auto" w:sz="4" w:space="0"/>
              <w:left w:val="nil"/>
              <w:bottom w:val="single" w:color="auto" w:sz="4" w:space="0"/>
              <w:right w:val="single" w:color="auto" w:sz="4" w:space="0"/>
            </w:tcBorders>
            <w:noWrap w:val="0"/>
            <w:vAlign w:val="center"/>
          </w:tcPr>
          <w:p w14:paraId="493F407E">
            <w:pPr>
              <w:widowControl/>
              <w:spacing w:line="360" w:lineRule="auto"/>
              <w:jc w:val="center"/>
              <w:rPr>
                <w:rFonts w:hint="eastAsia" w:ascii="楷体" w:hAnsi="楷体" w:eastAsia="楷体" w:cs="楷体"/>
                <w:sz w:val="28"/>
                <w:szCs w:val="28"/>
              </w:rPr>
            </w:pPr>
          </w:p>
        </w:tc>
      </w:tr>
      <w:tr w14:paraId="5307E041">
        <w:tblPrEx>
          <w:tblCellMar>
            <w:top w:w="0" w:type="dxa"/>
            <w:left w:w="108" w:type="dxa"/>
            <w:bottom w:w="0" w:type="dxa"/>
            <w:right w:w="108" w:type="dxa"/>
          </w:tblCellMar>
        </w:tblPrEx>
        <w:trPr>
          <w:trHeight w:val="270"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445F83BA">
            <w:pPr>
              <w:widowControl/>
              <w:jc w:val="center"/>
              <w:rPr>
                <w:rFonts w:hint="eastAsia" w:ascii="楷体" w:hAnsi="楷体" w:eastAsia="楷体" w:cs="楷体"/>
                <w:sz w:val="28"/>
                <w:szCs w:val="28"/>
              </w:rPr>
            </w:pPr>
          </w:p>
        </w:tc>
        <w:tc>
          <w:tcPr>
            <w:tcW w:w="383" w:type="pct"/>
            <w:tcBorders>
              <w:top w:val="single" w:color="auto" w:sz="4" w:space="0"/>
              <w:left w:val="nil"/>
              <w:bottom w:val="single" w:color="auto" w:sz="4" w:space="0"/>
              <w:right w:val="single" w:color="auto" w:sz="4" w:space="0"/>
            </w:tcBorders>
            <w:noWrap w:val="0"/>
            <w:vAlign w:val="center"/>
          </w:tcPr>
          <w:p w14:paraId="3598CED2">
            <w:pPr>
              <w:widowControl/>
              <w:jc w:val="both"/>
              <w:rPr>
                <w:rFonts w:hint="eastAsia" w:ascii="楷体" w:hAnsi="楷体" w:eastAsia="楷体" w:cs="楷体"/>
                <w:sz w:val="28"/>
                <w:szCs w:val="28"/>
              </w:rPr>
            </w:pPr>
          </w:p>
        </w:tc>
        <w:tc>
          <w:tcPr>
            <w:tcW w:w="390" w:type="pct"/>
            <w:tcBorders>
              <w:top w:val="single" w:color="auto" w:sz="4" w:space="0"/>
              <w:left w:val="nil"/>
              <w:bottom w:val="single" w:color="auto" w:sz="4" w:space="0"/>
              <w:right w:val="single" w:color="auto" w:sz="4" w:space="0"/>
            </w:tcBorders>
            <w:noWrap w:val="0"/>
            <w:vAlign w:val="center"/>
          </w:tcPr>
          <w:p w14:paraId="5D0B4D1D">
            <w:pPr>
              <w:pStyle w:val="2"/>
              <w:jc w:val="center"/>
              <w:rPr>
                <w:rFonts w:hint="eastAsia" w:ascii="楷体" w:hAnsi="楷体" w:eastAsia="楷体" w:cs="楷体"/>
                <w:b w:val="0"/>
                <w:sz w:val="28"/>
                <w:szCs w:val="28"/>
              </w:rPr>
            </w:pPr>
            <w:r>
              <w:rPr>
                <w:rFonts w:hint="eastAsia" w:ascii="楷体" w:hAnsi="楷体" w:eastAsia="楷体" w:cs="楷体"/>
                <w:sz w:val="28"/>
                <w:szCs w:val="28"/>
              </w:rPr>
              <w:t>◇</w:t>
            </w:r>
          </w:p>
        </w:tc>
        <w:tc>
          <w:tcPr>
            <w:tcW w:w="3111" w:type="pct"/>
            <w:tcBorders>
              <w:top w:val="single" w:color="auto" w:sz="4" w:space="0"/>
              <w:left w:val="nil"/>
              <w:bottom w:val="single" w:color="auto" w:sz="4" w:space="0"/>
              <w:right w:val="single" w:color="auto" w:sz="4" w:space="0"/>
            </w:tcBorders>
            <w:noWrap w:val="0"/>
            <w:vAlign w:val="center"/>
          </w:tcPr>
          <w:p w14:paraId="62EECE72">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rPr>
              <w:t>在具有高女性背景的情况下，如男性：女性=1:4000 （女性1ug摄入量）时，都可分辨获得完整的Y-STR分型信息。</w:t>
            </w:r>
          </w:p>
        </w:tc>
        <w:tc>
          <w:tcPr>
            <w:tcW w:w="498" w:type="pct"/>
            <w:tcBorders>
              <w:top w:val="single" w:color="auto" w:sz="4" w:space="0"/>
              <w:left w:val="nil"/>
              <w:bottom w:val="single" w:color="auto" w:sz="4" w:space="0"/>
              <w:right w:val="single" w:color="auto" w:sz="4" w:space="0"/>
            </w:tcBorders>
            <w:noWrap w:val="0"/>
            <w:vAlign w:val="center"/>
          </w:tcPr>
          <w:p w14:paraId="20F50564">
            <w:pPr>
              <w:widowControl/>
              <w:spacing w:line="360" w:lineRule="auto"/>
              <w:jc w:val="center"/>
              <w:rPr>
                <w:rFonts w:hint="eastAsia" w:ascii="楷体" w:hAnsi="楷体" w:eastAsia="楷体" w:cs="楷体"/>
                <w:sz w:val="28"/>
                <w:szCs w:val="28"/>
              </w:rPr>
            </w:pPr>
          </w:p>
        </w:tc>
      </w:tr>
      <w:tr w14:paraId="1BA89197">
        <w:tblPrEx>
          <w:tblCellMar>
            <w:top w:w="0" w:type="dxa"/>
            <w:left w:w="108" w:type="dxa"/>
            <w:bottom w:w="0" w:type="dxa"/>
            <w:right w:w="108" w:type="dxa"/>
          </w:tblCellMar>
        </w:tblPrEx>
        <w:trPr>
          <w:trHeight w:val="929"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243EB04A">
            <w:pPr>
              <w:widowControl/>
              <w:jc w:val="center"/>
              <w:rPr>
                <w:rFonts w:hint="eastAsia" w:ascii="楷体" w:hAnsi="楷体" w:eastAsia="楷体" w:cs="楷体"/>
                <w:sz w:val="28"/>
                <w:szCs w:val="28"/>
              </w:rPr>
            </w:pPr>
          </w:p>
        </w:tc>
        <w:tc>
          <w:tcPr>
            <w:tcW w:w="383" w:type="pct"/>
            <w:tcBorders>
              <w:top w:val="single" w:color="auto" w:sz="4" w:space="0"/>
              <w:left w:val="nil"/>
              <w:bottom w:val="single" w:color="auto" w:sz="4" w:space="0"/>
              <w:right w:val="single" w:color="auto" w:sz="4" w:space="0"/>
            </w:tcBorders>
            <w:noWrap w:val="0"/>
            <w:vAlign w:val="center"/>
          </w:tcPr>
          <w:p w14:paraId="6D5FDC44">
            <w:pPr>
              <w:widowControl/>
              <w:jc w:val="center"/>
              <w:rPr>
                <w:rFonts w:hint="eastAsia" w:ascii="楷体" w:hAnsi="楷体" w:eastAsia="楷体" w:cs="楷体"/>
                <w:sz w:val="28"/>
                <w:szCs w:val="28"/>
                <w:lang w:val="en-US" w:eastAsia="zh-CN"/>
              </w:rPr>
            </w:pPr>
          </w:p>
        </w:tc>
        <w:tc>
          <w:tcPr>
            <w:tcW w:w="390" w:type="pct"/>
            <w:tcBorders>
              <w:top w:val="single" w:color="auto" w:sz="4" w:space="0"/>
              <w:left w:val="nil"/>
              <w:bottom w:val="single" w:color="auto" w:sz="4" w:space="0"/>
              <w:right w:val="single" w:color="auto" w:sz="4" w:space="0"/>
            </w:tcBorders>
            <w:noWrap w:val="0"/>
            <w:vAlign w:val="center"/>
          </w:tcPr>
          <w:p w14:paraId="27F49905">
            <w:pPr>
              <w:pStyle w:val="2"/>
              <w:jc w:val="center"/>
              <w:rPr>
                <w:rFonts w:hint="eastAsia" w:ascii="楷体" w:hAnsi="楷体" w:eastAsia="楷体" w:cs="楷体"/>
                <w:b w:val="0"/>
                <w:sz w:val="28"/>
                <w:szCs w:val="28"/>
              </w:rPr>
            </w:pPr>
            <w:r>
              <w:rPr>
                <w:rFonts w:hint="eastAsia" w:ascii="楷体" w:hAnsi="楷体" w:eastAsia="楷体" w:cs="楷体"/>
                <w:sz w:val="28"/>
                <w:szCs w:val="28"/>
              </w:rPr>
              <w:t>◇</w:t>
            </w:r>
          </w:p>
        </w:tc>
        <w:tc>
          <w:tcPr>
            <w:tcW w:w="3111" w:type="pct"/>
            <w:tcBorders>
              <w:top w:val="single" w:color="auto" w:sz="4" w:space="0"/>
              <w:left w:val="nil"/>
              <w:bottom w:val="single" w:color="auto" w:sz="4" w:space="0"/>
              <w:right w:val="single" w:color="auto" w:sz="4" w:space="0"/>
            </w:tcBorders>
            <w:noWrap w:val="0"/>
            <w:vAlign w:val="center"/>
          </w:tcPr>
          <w:p w14:paraId="42BC4021">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rPr>
              <w:t>无需提取或纯化，直接使用血样采集卡上的血样和口腔拭子样本进行扩增，适合多种采集卡材质。</w:t>
            </w:r>
          </w:p>
        </w:tc>
        <w:tc>
          <w:tcPr>
            <w:tcW w:w="498" w:type="pct"/>
            <w:tcBorders>
              <w:top w:val="single" w:color="auto" w:sz="4" w:space="0"/>
              <w:left w:val="nil"/>
              <w:bottom w:val="single" w:color="auto" w:sz="4" w:space="0"/>
              <w:right w:val="single" w:color="auto" w:sz="4" w:space="0"/>
            </w:tcBorders>
            <w:noWrap w:val="0"/>
            <w:vAlign w:val="center"/>
          </w:tcPr>
          <w:p w14:paraId="2DC17A15">
            <w:pPr>
              <w:widowControl/>
              <w:spacing w:line="360" w:lineRule="auto"/>
              <w:jc w:val="center"/>
              <w:rPr>
                <w:rFonts w:hint="eastAsia" w:ascii="楷体" w:hAnsi="楷体" w:eastAsia="楷体" w:cs="楷体"/>
                <w:sz w:val="28"/>
                <w:szCs w:val="28"/>
              </w:rPr>
            </w:pPr>
          </w:p>
        </w:tc>
      </w:tr>
      <w:tr w14:paraId="2725ABF4">
        <w:tblPrEx>
          <w:tblCellMar>
            <w:top w:w="0" w:type="dxa"/>
            <w:left w:w="108" w:type="dxa"/>
            <w:bottom w:w="0" w:type="dxa"/>
            <w:right w:w="108" w:type="dxa"/>
          </w:tblCellMar>
        </w:tblPrEx>
        <w:trPr>
          <w:trHeight w:val="650"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33621922">
            <w:pPr>
              <w:widowControl/>
              <w:jc w:val="center"/>
              <w:rPr>
                <w:rFonts w:hint="eastAsia" w:ascii="楷体" w:hAnsi="楷体" w:eastAsia="楷体" w:cs="楷体"/>
                <w:sz w:val="28"/>
                <w:szCs w:val="28"/>
              </w:rPr>
            </w:pPr>
          </w:p>
        </w:tc>
        <w:tc>
          <w:tcPr>
            <w:tcW w:w="383" w:type="pct"/>
            <w:tcBorders>
              <w:top w:val="single" w:color="auto" w:sz="4" w:space="0"/>
              <w:left w:val="nil"/>
              <w:bottom w:val="single" w:color="auto" w:sz="4" w:space="0"/>
              <w:right w:val="single" w:color="auto" w:sz="4" w:space="0"/>
            </w:tcBorders>
            <w:noWrap w:val="0"/>
            <w:vAlign w:val="center"/>
          </w:tcPr>
          <w:p w14:paraId="16EA5F3A">
            <w:pPr>
              <w:widowControl/>
              <w:jc w:val="center"/>
              <w:rPr>
                <w:rFonts w:hint="eastAsia" w:ascii="楷体" w:hAnsi="楷体" w:eastAsia="楷体" w:cs="楷体"/>
                <w:sz w:val="28"/>
                <w:szCs w:val="28"/>
                <w:lang w:val="en-US" w:eastAsia="zh-CN"/>
              </w:rPr>
            </w:pPr>
            <w:r>
              <w:rPr>
                <w:rFonts w:hint="eastAsia" w:ascii="楷体" w:hAnsi="楷体" w:eastAsia="楷体" w:cs="楷体"/>
                <w:sz w:val="28"/>
                <w:szCs w:val="28"/>
              </w:rPr>
              <w:t>#</w:t>
            </w:r>
            <w:r>
              <w:rPr>
                <w:rFonts w:hint="eastAsia" w:ascii="楷体" w:hAnsi="楷体" w:eastAsia="楷体" w:cs="楷体"/>
                <w:sz w:val="28"/>
                <w:szCs w:val="28"/>
                <w:lang w:val="en-US" w:eastAsia="zh-CN"/>
              </w:rPr>
              <w:t>2</w:t>
            </w:r>
          </w:p>
        </w:tc>
        <w:tc>
          <w:tcPr>
            <w:tcW w:w="390" w:type="pct"/>
            <w:tcBorders>
              <w:top w:val="single" w:color="auto" w:sz="4" w:space="0"/>
              <w:left w:val="nil"/>
              <w:bottom w:val="single" w:color="auto" w:sz="4" w:space="0"/>
              <w:right w:val="single" w:color="auto" w:sz="4" w:space="0"/>
            </w:tcBorders>
            <w:noWrap w:val="0"/>
            <w:vAlign w:val="center"/>
          </w:tcPr>
          <w:p w14:paraId="58FCC83A">
            <w:pPr>
              <w:pStyle w:val="2"/>
              <w:rPr>
                <w:rFonts w:hint="eastAsia" w:ascii="楷体" w:hAnsi="楷体" w:eastAsia="楷体" w:cs="楷体"/>
                <w:b w:val="0"/>
                <w:sz w:val="28"/>
                <w:szCs w:val="28"/>
              </w:rPr>
            </w:pPr>
          </w:p>
        </w:tc>
        <w:tc>
          <w:tcPr>
            <w:tcW w:w="3111" w:type="pct"/>
            <w:tcBorders>
              <w:top w:val="single" w:color="auto" w:sz="4" w:space="0"/>
              <w:left w:val="nil"/>
              <w:bottom w:val="single" w:color="auto" w:sz="4" w:space="0"/>
              <w:right w:val="single" w:color="auto" w:sz="4" w:space="0"/>
            </w:tcBorders>
            <w:noWrap w:val="0"/>
            <w:vAlign w:val="center"/>
          </w:tcPr>
          <w:p w14:paraId="4823F53E">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rPr>
              <w:t>PCR 扩增时间不超过62分钟。</w:t>
            </w:r>
          </w:p>
        </w:tc>
        <w:tc>
          <w:tcPr>
            <w:tcW w:w="498" w:type="pct"/>
            <w:tcBorders>
              <w:top w:val="single" w:color="auto" w:sz="4" w:space="0"/>
              <w:left w:val="nil"/>
              <w:bottom w:val="single" w:color="auto" w:sz="4" w:space="0"/>
              <w:right w:val="single" w:color="auto" w:sz="4" w:space="0"/>
            </w:tcBorders>
            <w:noWrap w:val="0"/>
            <w:vAlign w:val="center"/>
          </w:tcPr>
          <w:p w14:paraId="2E54F821">
            <w:pPr>
              <w:widowControl/>
              <w:spacing w:line="360" w:lineRule="auto"/>
              <w:jc w:val="center"/>
              <w:rPr>
                <w:rFonts w:hint="eastAsia" w:ascii="楷体" w:hAnsi="楷体" w:eastAsia="楷体" w:cs="楷体"/>
                <w:sz w:val="28"/>
                <w:szCs w:val="28"/>
              </w:rPr>
            </w:pPr>
          </w:p>
        </w:tc>
      </w:tr>
    </w:tbl>
    <w:p w14:paraId="2DBA5AC3">
      <w:pPr>
        <w:pStyle w:val="11"/>
        <w:numPr>
          <w:ilvl w:val="0"/>
          <w:numId w:val="0"/>
        </w:numPr>
        <w:spacing w:before="100" w:after="100" w:line="360" w:lineRule="auto"/>
        <w:rPr>
          <w:rFonts w:hint="eastAsia" w:ascii="楷体" w:hAnsi="楷体" w:eastAsia="楷体" w:cs="楷体"/>
          <w:b/>
          <w:bCs/>
          <w:sz w:val="28"/>
          <w:szCs w:val="28"/>
        </w:rPr>
      </w:pPr>
      <w:r>
        <w:rPr>
          <w:rFonts w:hint="eastAsia" w:ascii="楷体" w:hAnsi="楷体" w:eastAsia="楷体" w:cs="楷体"/>
          <w:b/>
          <w:bCs/>
          <w:sz w:val="28"/>
          <w:szCs w:val="28"/>
        </w:rPr>
        <w:t>（</w:t>
      </w:r>
      <w:r>
        <w:rPr>
          <w:rFonts w:hint="eastAsia" w:ascii="楷体" w:hAnsi="楷体" w:eastAsia="楷体" w:cs="楷体"/>
          <w:b/>
          <w:bCs/>
          <w:sz w:val="28"/>
          <w:szCs w:val="28"/>
          <w:lang w:val="en-US" w:eastAsia="zh-CN"/>
        </w:rPr>
        <w:t>三</w:t>
      </w:r>
      <w:r>
        <w:rPr>
          <w:rFonts w:hint="eastAsia" w:ascii="楷体" w:hAnsi="楷体" w:eastAsia="楷体" w:cs="楷体"/>
          <w:b/>
          <w:bCs/>
          <w:sz w:val="28"/>
          <w:szCs w:val="28"/>
        </w:rPr>
        <w:t>）</w:t>
      </w:r>
      <w:r>
        <w:rPr>
          <w:rFonts w:hint="eastAsia" w:ascii="楷体" w:hAnsi="楷体" w:eastAsia="楷体" w:cs="楷体"/>
          <w:b/>
          <w:bCs/>
          <w:sz w:val="28"/>
          <w:szCs w:val="28"/>
          <w:lang w:val="en-US" w:eastAsia="zh-CN"/>
        </w:rPr>
        <w:t>微量DNA硅珠试剂盒（带珠直扩，枪头配齐）</w:t>
      </w:r>
    </w:p>
    <w:tbl>
      <w:tblPr>
        <w:tblStyle w:val="6"/>
        <w:tblW w:w="4723" w:type="pct"/>
        <w:tblInd w:w="385" w:type="dxa"/>
        <w:tblLayout w:type="fixed"/>
        <w:tblCellMar>
          <w:top w:w="0" w:type="dxa"/>
          <w:left w:w="108" w:type="dxa"/>
          <w:bottom w:w="0" w:type="dxa"/>
          <w:right w:w="108" w:type="dxa"/>
        </w:tblCellMar>
      </w:tblPr>
      <w:tblGrid>
        <w:gridCol w:w="1734"/>
        <w:gridCol w:w="1090"/>
        <w:gridCol w:w="1089"/>
        <w:gridCol w:w="8754"/>
        <w:gridCol w:w="1403"/>
      </w:tblGrid>
      <w:tr w14:paraId="251B5544">
        <w:tblPrEx>
          <w:tblCellMar>
            <w:top w:w="0" w:type="dxa"/>
            <w:left w:w="108" w:type="dxa"/>
            <w:bottom w:w="0" w:type="dxa"/>
            <w:right w:w="108" w:type="dxa"/>
          </w:tblCellMar>
        </w:tblPrEx>
        <w:trPr>
          <w:trHeight w:val="929"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34A697FC">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实质性</w:t>
            </w:r>
            <w:r>
              <w:rPr>
                <w:rFonts w:hint="eastAsia" w:ascii="楷体" w:hAnsi="楷体" w:eastAsia="楷体" w:cs="楷体"/>
                <w:b/>
                <w:bCs/>
                <w:sz w:val="28"/>
                <w:szCs w:val="28"/>
                <w:highlight w:val="none"/>
              </w:rPr>
              <w:t>参数</w:t>
            </w:r>
          </w:p>
        </w:tc>
        <w:tc>
          <w:tcPr>
            <w:tcW w:w="387" w:type="pct"/>
            <w:tcBorders>
              <w:top w:val="single" w:color="auto" w:sz="4" w:space="0"/>
              <w:left w:val="nil"/>
              <w:bottom w:val="single" w:color="auto" w:sz="4" w:space="0"/>
              <w:right w:val="single" w:color="auto" w:sz="4" w:space="0"/>
            </w:tcBorders>
            <w:noWrap w:val="0"/>
            <w:vAlign w:val="center"/>
          </w:tcPr>
          <w:p w14:paraId="43F4C2AB">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重要</w:t>
            </w:r>
            <w:r>
              <w:rPr>
                <w:rFonts w:hint="eastAsia" w:ascii="楷体" w:hAnsi="楷体" w:eastAsia="楷体" w:cs="楷体"/>
                <w:b/>
                <w:bCs/>
                <w:sz w:val="28"/>
                <w:szCs w:val="28"/>
                <w:highlight w:val="none"/>
              </w:rPr>
              <w:t>参数</w:t>
            </w:r>
          </w:p>
        </w:tc>
        <w:tc>
          <w:tcPr>
            <w:tcW w:w="386" w:type="pct"/>
            <w:tcBorders>
              <w:top w:val="single" w:color="auto" w:sz="4" w:space="0"/>
              <w:left w:val="nil"/>
              <w:bottom w:val="single" w:color="auto" w:sz="4" w:space="0"/>
              <w:right w:val="single" w:color="auto" w:sz="4" w:space="0"/>
            </w:tcBorders>
            <w:noWrap w:val="0"/>
            <w:vAlign w:val="center"/>
          </w:tcPr>
          <w:p w14:paraId="314EA7DB">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一般</w:t>
            </w:r>
            <w:r>
              <w:rPr>
                <w:rFonts w:hint="eastAsia" w:ascii="楷体" w:hAnsi="楷体" w:eastAsia="楷体" w:cs="楷体"/>
                <w:b/>
                <w:bCs/>
                <w:sz w:val="28"/>
                <w:szCs w:val="28"/>
                <w:highlight w:val="none"/>
              </w:rPr>
              <w:t>参数</w:t>
            </w:r>
          </w:p>
        </w:tc>
        <w:tc>
          <w:tcPr>
            <w:tcW w:w="3111" w:type="pct"/>
            <w:tcBorders>
              <w:top w:val="single" w:color="auto" w:sz="4" w:space="0"/>
              <w:left w:val="nil"/>
              <w:bottom w:val="single" w:color="auto" w:sz="4" w:space="0"/>
              <w:right w:val="single" w:color="auto" w:sz="4" w:space="0"/>
            </w:tcBorders>
            <w:noWrap w:val="0"/>
            <w:vAlign w:val="center"/>
          </w:tcPr>
          <w:p w14:paraId="111CB04F">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详细技术要求</w:t>
            </w:r>
          </w:p>
        </w:tc>
        <w:tc>
          <w:tcPr>
            <w:tcW w:w="498" w:type="pct"/>
            <w:tcBorders>
              <w:top w:val="single" w:color="auto" w:sz="4" w:space="0"/>
              <w:left w:val="nil"/>
              <w:bottom w:val="single" w:color="auto" w:sz="4" w:space="0"/>
              <w:right w:val="single" w:color="auto" w:sz="4" w:space="0"/>
            </w:tcBorders>
            <w:noWrap w:val="0"/>
            <w:vAlign w:val="center"/>
          </w:tcPr>
          <w:p w14:paraId="70B7E175">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证明材料要求</w:t>
            </w:r>
          </w:p>
        </w:tc>
      </w:tr>
      <w:tr w14:paraId="5E6E9B68">
        <w:tblPrEx>
          <w:tblCellMar>
            <w:top w:w="0" w:type="dxa"/>
            <w:left w:w="108" w:type="dxa"/>
            <w:bottom w:w="0" w:type="dxa"/>
            <w:right w:w="108" w:type="dxa"/>
          </w:tblCellMar>
        </w:tblPrEx>
        <w:trPr>
          <w:trHeight w:val="2357"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44B4E993">
            <w:pPr>
              <w:widowControl/>
              <w:jc w:val="center"/>
              <w:rPr>
                <w:rFonts w:hint="eastAsia" w:ascii="楷体" w:hAnsi="楷体" w:eastAsia="楷体" w:cs="楷体"/>
                <w:sz w:val="28"/>
                <w:szCs w:val="28"/>
              </w:rPr>
            </w:pPr>
            <w:r>
              <w:rPr>
                <w:rFonts w:hint="eastAsia" w:ascii="楷体" w:hAnsi="楷体" w:eastAsia="楷体" w:cs="楷体"/>
                <w:sz w:val="28"/>
                <w:szCs w:val="28"/>
              </w:rPr>
              <w:t>★1</w:t>
            </w:r>
          </w:p>
        </w:tc>
        <w:tc>
          <w:tcPr>
            <w:tcW w:w="387" w:type="pct"/>
            <w:tcBorders>
              <w:top w:val="single" w:color="auto" w:sz="4" w:space="0"/>
              <w:left w:val="nil"/>
              <w:bottom w:val="single" w:color="auto" w:sz="4" w:space="0"/>
              <w:right w:val="single" w:color="auto" w:sz="4" w:space="0"/>
            </w:tcBorders>
            <w:noWrap w:val="0"/>
            <w:vAlign w:val="center"/>
          </w:tcPr>
          <w:p w14:paraId="197D5159">
            <w:pPr>
              <w:widowControl/>
              <w:jc w:val="center"/>
              <w:rPr>
                <w:rFonts w:hint="eastAsia" w:ascii="楷体" w:hAnsi="楷体" w:eastAsia="楷体" w:cs="楷体"/>
                <w:sz w:val="28"/>
                <w:szCs w:val="28"/>
              </w:rPr>
            </w:pPr>
          </w:p>
        </w:tc>
        <w:tc>
          <w:tcPr>
            <w:tcW w:w="386" w:type="pct"/>
            <w:tcBorders>
              <w:top w:val="single" w:color="auto" w:sz="4" w:space="0"/>
              <w:left w:val="nil"/>
              <w:bottom w:val="single" w:color="auto" w:sz="4" w:space="0"/>
              <w:right w:val="single" w:color="auto" w:sz="4" w:space="0"/>
            </w:tcBorders>
            <w:noWrap w:val="0"/>
            <w:vAlign w:val="center"/>
          </w:tcPr>
          <w:p w14:paraId="59F041E0">
            <w:pPr>
              <w:pStyle w:val="2"/>
              <w:rPr>
                <w:rFonts w:hint="eastAsia" w:ascii="楷体" w:hAnsi="楷体" w:eastAsia="楷体" w:cs="楷体"/>
                <w:b w:val="0"/>
                <w:sz w:val="28"/>
                <w:szCs w:val="28"/>
              </w:rPr>
            </w:pPr>
          </w:p>
        </w:tc>
        <w:tc>
          <w:tcPr>
            <w:tcW w:w="3111" w:type="pct"/>
            <w:tcBorders>
              <w:top w:val="single" w:color="auto" w:sz="4" w:space="0"/>
              <w:left w:val="nil"/>
              <w:bottom w:val="single" w:color="auto" w:sz="4" w:space="0"/>
              <w:right w:val="single" w:color="auto" w:sz="4" w:space="0"/>
            </w:tcBorders>
            <w:noWrap w:val="0"/>
            <w:vAlign w:val="center"/>
          </w:tcPr>
          <w:p w14:paraId="3EC6284E">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rPr>
              <w:t>24/48人份。TraceSili微量DNA硅珠纯化试剂盒专门针对法医疑难生物样本DNA提取设计，通过自主研发的硅珠法缓冲液系统，从常规检材（唾液、血液、血斑、软骨等）和微量检材（指纹、脱落细胞、接触性检材等）中提取人类基因组DNA。</w:t>
            </w:r>
          </w:p>
        </w:tc>
        <w:tc>
          <w:tcPr>
            <w:tcW w:w="498" w:type="pct"/>
            <w:tcBorders>
              <w:top w:val="single" w:color="auto" w:sz="4" w:space="0"/>
              <w:left w:val="nil"/>
              <w:bottom w:val="single" w:color="auto" w:sz="4" w:space="0"/>
              <w:right w:val="single" w:color="auto" w:sz="4" w:space="0"/>
            </w:tcBorders>
            <w:noWrap w:val="0"/>
            <w:vAlign w:val="center"/>
          </w:tcPr>
          <w:p w14:paraId="77993CE8">
            <w:pPr>
              <w:widowControl/>
              <w:spacing w:line="360" w:lineRule="auto"/>
              <w:jc w:val="center"/>
              <w:rPr>
                <w:rFonts w:hint="eastAsia" w:ascii="楷体" w:hAnsi="楷体" w:eastAsia="楷体" w:cs="楷体"/>
                <w:sz w:val="28"/>
                <w:szCs w:val="28"/>
              </w:rPr>
            </w:pPr>
          </w:p>
        </w:tc>
      </w:tr>
      <w:tr w14:paraId="482F61CC">
        <w:tblPrEx>
          <w:tblCellMar>
            <w:top w:w="0" w:type="dxa"/>
            <w:left w:w="108" w:type="dxa"/>
            <w:bottom w:w="0" w:type="dxa"/>
            <w:right w:w="108" w:type="dxa"/>
          </w:tblCellMar>
        </w:tblPrEx>
        <w:trPr>
          <w:trHeight w:val="90"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3C3850E8">
            <w:pPr>
              <w:widowControl/>
              <w:jc w:val="center"/>
              <w:rPr>
                <w:rFonts w:hint="eastAsia" w:ascii="楷体" w:hAnsi="楷体" w:eastAsia="楷体" w:cs="楷体"/>
                <w:sz w:val="28"/>
                <w:szCs w:val="28"/>
              </w:rPr>
            </w:pPr>
          </w:p>
        </w:tc>
        <w:tc>
          <w:tcPr>
            <w:tcW w:w="387" w:type="pct"/>
            <w:tcBorders>
              <w:top w:val="single" w:color="auto" w:sz="4" w:space="0"/>
              <w:left w:val="nil"/>
              <w:bottom w:val="single" w:color="auto" w:sz="4" w:space="0"/>
              <w:right w:val="single" w:color="auto" w:sz="4" w:space="0"/>
            </w:tcBorders>
            <w:noWrap w:val="0"/>
            <w:vAlign w:val="center"/>
          </w:tcPr>
          <w:p w14:paraId="27540702">
            <w:pPr>
              <w:widowControl/>
              <w:jc w:val="center"/>
              <w:rPr>
                <w:rFonts w:hint="eastAsia" w:ascii="楷体" w:hAnsi="楷体" w:eastAsia="楷体" w:cs="楷体"/>
                <w:sz w:val="28"/>
                <w:szCs w:val="28"/>
              </w:rPr>
            </w:pPr>
            <w:r>
              <w:rPr>
                <w:rFonts w:hint="eastAsia" w:ascii="楷体" w:hAnsi="楷体" w:eastAsia="楷体" w:cs="楷体"/>
                <w:sz w:val="28"/>
                <w:szCs w:val="28"/>
              </w:rPr>
              <w:t>#1</w:t>
            </w:r>
          </w:p>
        </w:tc>
        <w:tc>
          <w:tcPr>
            <w:tcW w:w="386" w:type="pct"/>
            <w:tcBorders>
              <w:top w:val="single" w:color="auto" w:sz="4" w:space="0"/>
              <w:left w:val="nil"/>
              <w:bottom w:val="single" w:color="auto" w:sz="4" w:space="0"/>
              <w:right w:val="single" w:color="auto" w:sz="4" w:space="0"/>
            </w:tcBorders>
            <w:noWrap w:val="0"/>
            <w:vAlign w:val="center"/>
          </w:tcPr>
          <w:p w14:paraId="2AEBC548">
            <w:pPr>
              <w:pStyle w:val="2"/>
              <w:rPr>
                <w:rFonts w:hint="eastAsia" w:ascii="楷体" w:hAnsi="楷体" w:eastAsia="楷体" w:cs="楷体"/>
                <w:b w:val="0"/>
                <w:sz w:val="28"/>
                <w:szCs w:val="28"/>
              </w:rPr>
            </w:pPr>
          </w:p>
        </w:tc>
        <w:tc>
          <w:tcPr>
            <w:tcW w:w="3111" w:type="pct"/>
            <w:tcBorders>
              <w:top w:val="single" w:color="auto" w:sz="4" w:space="0"/>
              <w:left w:val="nil"/>
              <w:bottom w:val="single" w:color="auto" w:sz="4" w:space="0"/>
              <w:right w:val="single" w:color="auto" w:sz="4" w:space="0"/>
            </w:tcBorders>
            <w:noWrap w:val="0"/>
            <w:vAlign w:val="center"/>
          </w:tcPr>
          <w:p w14:paraId="1BD65F40">
            <w:pPr>
              <w:pStyle w:val="12"/>
              <w:numPr>
                <w:ilvl w:val="0"/>
                <w:numId w:val="0"/>
              </w:numPr>
              <w:snapToGrid w:val="0"/>
              <w:spacing w:line="360" w:lineRule="auto"/>
              <w:ind w:leftChars="0"/>
              <w:rPr>
                <w:rFonts w:hint="eastAsia" w:ascii="楷体" w:hAnsi="楷体" w:eastAsia="楷体" w:cs="楷体"/>
                <w:sz w:val="28"/>
                <w:szCs w:val="28"/>
              </w:rPr>
            </w:pPr>
            <w:r>
              <w:rPr>
                <w:rFonts w:hint="eastAsia" w:ascii="楷体" w:hAnsi="楷体" w:eastAsia="楷体" w:cs="楷体"/>
                <w:sz w:val="28"/>
                <w:szCs w:val="28"/>
              </w:rPr>
              <w:t>整个提取过程不涉及氯仿、酚等试剂，提取的血液基因组片段大，纯度高，质量稳定可靠，试剂提前预封装在相应耗材内，直接撕开使用，便捷简单，匹配高通量全自动核酸提取工作站（U-Pure微量DNA提取工作站专用）实现DNA的自动化提取。</w:t>
            </w:r>
          </w:p>
        </w:tc>
        <w:tc>
          <w:tcPr>
            <w:tcW w:w="498" w:type="pct"/>
            <w:tcBorders>
              <w:top w:val="single" w:color="auto" w:sz="4" w:space="0"/>
              <w:left w:val="nil"/>
              <w:bottom w:val="single" w:color="auto" w:sz="4" w:space="0"/>
              <w:right w:val="single" w:color="auto" w:sz="4" w:space="0"/>
            </w:tcBorders>
            <w:noWrap w:val="0"/>
            <w:vAlign w:val="center"/>
          </w:tcPr>
          <w:p w14:paraId="7668C530">
            <w:pPr>
              <w:widowControl/>
              <w:spacing w:line="360" w:lineRule="auto"/>
              <w:jc w:val="center"/>
              <w:rPr>
                <w:rFonts w:hint="eastAsia" w:ascii="楷体" w:hAnsi="楷体" w:eastAsia="楷体" w:cs="楷体"/>
                <w:sz w:val="28"/>
                <w:szCs w:val="28"/>
              </w:rPr>
            </w:pPr>
          </w:p>
        </w:tc>
      </w:tr>
      <w:tr w14:paraId="6DC9C9A1">
        <w:tblPrEx>
          <w:tblCellMar>
            <w:top w:w="0" w:type="dxa"/>
            <w:left w:w="108" w:type="dxa"/>
            <w:bottom w:w="0" w:type="dxa"/>
            <w:right w:w="108" w:type="dxa"/>
          </w:tblCellMar>
        </w:tblPrEx>
        <w:trPr>
          <w:trHeight w:val="90"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400EE2BA">
            <w:pPr>
              <w:widowControl/>
              <w:jc w:val="center"/>
              <w:rPr>
                <w:rFonts w:hint="eastAsia" w:ascii="楷体" w:hAnsi="楷体" w:eastAsia="楷体" w:cs="楷体"/>
                <w:sz w:val="28"/>
                <w:szCs w:val="28"/>
                <w:lang w:val="en-US" w:eastAsia="zh-CN"/>
              </w:rPr>
            </w:pPr>
            <w:r>
              <w:rPr>
                <w:rFonts w:hint="eastAsia" w:ascii="楷体" w:hAnsi="楷体" w:eastAsia="楷体" w:cs="楷体"/>
                <w:kern w:val="0"/>
                <w:sz w:val="28"/>
                <w:szCs w:val="28"/>
              </w:rPr>
              <w:t>★</w:t>
            </w:r>
            <w:r>
              <w:rPr>
                <w:rFonts w:hint="eastAsia" w:ascii="楷体" w:hAnsi="楷体" w:eastAsia="楷体" w:cs="楷体"/>
                <w:kern w:val="0"/>
                <w:sz w:val="28"/>
                <w:szCs w:val="28"/>
                <w:lang w:val="en-US" w:eastAsia="zh-CN"/>
              </w:rPr>
              <w:t>2</w:t>
            </w:r>
          </w:p>
        </w:tc>
        <w:tc>
          <w:tcPr>
            <w:tcW w:w="387" w:type="pct"/>
            <w:tcBorders>
              <w:top w:val="single" w:color="auto" w:sz="4" w:space="0"/>
              <w:left w:val="nil"/>
              <w:bottom w:val="single" w:color="auto" w:sz="4" w:space="0"/>
              <w:right w:val="single" w:color="auto" w:sz="4" w:space="0"/>
            </w:tcBorders>
            <w:noWrap w:val="0"/>
            <w:vAlign w:val="center"/>
          </w:tcPr>
          <w:p w14:paraId="622C9C4B">
            <w:pPr>
              <w:widowControl/>
              <w:jc w:val="center"/>
              <w:rPr>
                <w:rFonts w:hint="eastAsia" w:ascii="楷体" w:hAnsi="楷体" w:eastAsia="楷体" w:cs="楷体"/>
                <w:sz w:val="28"/>
                <w:szCs w:val="28"/>
              </w:rPr>
            </w:pPr>
          </w:p>
        </w:tc>
        <w:tc>
          <w:tcPr>
            <w:tcW w:w="386" w:type="pct"/>
            <w:tcBorders>
              <w:top w:val="single" w:color="auto" w:sz="4" w:space="0"/>
              <w:left w:val="nil"/>
              <w:bottom w:val="single" w:color="auto" w:sz="4" w:space="0"/>
              <w:right w:val="single" w:color="auto" w:sz="4" w:space="0"/>
            </w:tcBorders>
            <w:noWrap w:val="0"/>
            <w:vAlign w:val="center"/>
          </w:tcPr>
          <w:p w14:paraId="61F5B431">
            <w:pPr>
              <w:pStyle w:val="2"/>
              <w:rPr>
                <w:rFonts w:hint="eastAsia" w:ascii="楷体" w:hAnsi="楷体" w:eastAsia="楷体" w:cs="楷体"/>
                <w:b w:val="0"/>
                <w:sz w:val="28"/>
                <w:szCs w:val="28"/>
              </w:rPr>
            </w:pPr>
          </w:p>
        </w:tc>
        <w:tc>
          <w:tcPr>
            <w:tcW w:w="3111" w:type="pct"/>
            <w:tcBorders>
              <w:top w:val="single" w:color="auto" w:sz="4" w:space="0"/>
              <w:left w:val="nil"/>
              <w:bottom w:val="single" w:color="auto" w:sz="4" w:space="0"/>
              <w:right w:val="single" w:color="auto" w:sz="4" w:space="0"/>
            </w:tcBorders>
            <w:noWrap w:val="0"/>
            <w:vAlign w:val="center"/>
          </w:tcPr>
          <w:p w14:paraId="5981616C">
            <w:pPr>
              <w:pStyle w:val="12"/>
              <w:numPr>
                <w:ilvl w:val="0"/>
                <w:numId w:val="0"/>
              </w:numPr>
              <w:snapToGrid w:val="0"/>
              <w:spacing w:line="360" w:lineRule="auto"/>
              <w:ind w:leftChars="0"/>
              <w:rPr>
                <w:rFonts w:hint="eastAsia" w:ascii="楷体" w:hAnsi="楷体" w:eastAsia="楷体" w:cs="楷体"/>
                <w:sz w:val="28"/>
                <w:szCs w:val="28"/>
              </w:rPr>
            </w:pPr>
            <w:r>
              <w:rPr>
                <w:rFonts w:hint="eastAsia" w:ascii="楷体" w:hAnsi="楷体" w:eastAsia="楷体" w:cs="楷体"/>
                <w:sz w:val="28"/>
                <w:szCs w:val="28"/>
              </w:rPr>
              <w:t>试剂采用低温56℃和高温98℃双重温度的裂解方案，低温56℃加蛋白酶K可以有效降解细胞表面和内部蛋白，可以更有效地释放DNA，高温98℃可以灭活降解残余的蛋白酶K，同时进一步变性降解裂解后的细胞杂质。</w:t>
            </w:r>
          </w:p>
        </w:tc>
        <w:tc>
          <w:tcPr>
            <w:tcW w:w="498" w:type="pct"/>
            <w:tcBorders>
              <w:top w:val="single" w:color="auto" w:sz="4" w:space="0"/>
              <w:left w:val="nil"/>
              <w:bottom w:val="single" w:color="auto" w:sz="4" w:space="0"/>
              <w:right w:val="single" w:color="auto" w:sz="4" w:space="0"/>
            </w:tcBorders>
            <w:noWrap w:val="0"/>
            <w:vAlign w:val="center"/>
          </w:tcPr>
          <w:p w14:paraId="2AECC9CA">
            <w:pPr>
              <w:widowControl/>
              <w:spacing w:line="360" w:lineRule="auto"/>
              <w:jc w:val="center"/>
              <w:rPr>
                <w:rFonts w:hint="eastAsia" w:ascii="楷体" w:hAnsi="楷体" w:eastAsia="楷体" w:cs="楷体"/>
                <w:sz w:val="28"/>
                <w:szCs w:val="28"/>
              </w:rPr>
            </w:pPr>
          </w:p>
        </w:tc>
      </w:tr>
      <w:tr w14:paraId="45CC7810">
        <w:tblPrEx>
          <w:tblCellMar>
            <w:top w:w="0" w:type="dxa"/>
            <w:left w:w="108" w:type="dxa"/>
            <w:bottom w:w="0" w:type="dxa"/>
            <w:right w:w="108" w:type="dxa"/>
          </w:tblCellMar>
        </w:tblPrEx>
        <w:trPr>
          <w:trHeight w:val="270"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69374FD0">
            <w:pPr>
              <w:widowControl/>
              <w:jc w:val="center"/>
              <w:rPr>
                <w:rFonts w:hint="eastAsia" w:ascii="楷体" w:hAnsi="楷体" w:eastAsia="楷体" w:cs="楷体"/>
                <w:sz w:val="28"/>
                <w:szCs w:val="28"/>
                <w:lang w:val="en-US" w:eastAsia="zh-CN"/>
              </w:rPr>
            </w:pPr>
            <w:r>
              <w:rPr>
                <w:rFonts w:hint="eastAsia" w:ascii="楷体" w:hAnsi="楷体" w:eastAsia="楷体" w:cs="楷体"/>
                <w:kern w:val="0"/>
                <w:sz w:val="28"/>
                <w:szCs w:val="28"/>
              </w:rPr>
              <w:t>★</w:t>
            </w:r>
            <w:r>
              <w:rPr>
                <w:rFonts w:hint="eastAsia" w:ascii="楷体" w:hAnsi="楷体" w:eastAsia="楷体" w:cs="楷体"/>
                <w:kern w:val="0"/>
                <w:sz w:val="28"/>
                <w:szCs w:val="28"/>
                <w:lang w:val="en-US" w:eastAsia="zh-CN"/>
              </w:rPr>
              <w:t>3</w:t>
            </w:r>
          </w:p>
        </w:tc>
        <w:tc>
          <w:tcPr>
            <w:tcW w:w="387" w:type="pct"/>
            <w:tcBorders>
              <w:top w:val="single" w:color="auto" w:sz="4" w:space="0"/>
              <w:left w:val="nil"/>
              <w:bottom w:val="single" w:color="auto" w:sz="4" w:space="0"/>
              <w:right w:val="single" w:color="auto" w:sz="4" w:space="0"/>
            </w:tcBorders>
            <w:noWrap w:val="0"/>
            <w:vAlign w:val="center"/>
          </w:tcPr>
          <w:p w14:paraId="42454207">
            <w:pPr>
              <w:widowControl/>
              <w:jc w:val="center"/>
              <w:rPr>
                <w:rFonts w:hint="eastAsia" w:ascii="楷体" w:hAnsi="楷体" w:eastAsia="楷体" w:cs="楷体"/>
                <w:sz w:val="28"/>
                <w:szCs w:val="28"/>
              </w:rPr>
            </w:pPr>
          </w:p>
        </w:tc>
        <w:tc>
          <w:tcPr>
            <w:tcW w:w="386" w:type="pct"/>
            <w:tcBorders>
              <w:top w:val="single" w:color="auto" w:sz="4" w:space="0"/>
              <w:left w:val="nil"/>
              <w:bottom w:val="single" w:color="auto" w:sz="4" w:space="0"/>
              <w:right w:val="single" w:color="auto" w:sz="4" w:space="0"/>
            </w:tcBorders>
            <w:noWrap w:val="0"/>
            <w:vAlign w:val="center"/>
          </w:tcPr>
          <w:p w14:paraId="6EB9996B">
            <w:pPr>
              <w:pStyle w:val="2"/>
              <w:rPr>
                <w:rFonts w:hint="eastAsia" w:ascii="楷体" w:hAnsi="楷体" w:eastAsia="楷体" w:cs="楷体"/>
                <w:b w:val="0"/>
                <w:sz w:val="28"/>
                <w:szCs w:val="28"/>
              </w:rPr>
            </w:pPr>
          </w:p>
        </w:tc>
        <w:tc>
          <w:tcPr>
            <w:tcW w:w="3111" w:type="pct"/>
            <w:tcBorders>
              <w:top w:val="single" w:color="auto" w:sz="4" w:space="0"/>
              <w:left w:val="nil"/>
              <w:bottom w:val="single" w:color="auto" w:sz="4" w:space="0"/>
              <w:right w:val="single" w:color="auto" w:sz="4" w:space="0"/>
            </w:tcBorders>
            <w:noWrap w:val="0"/>
            <w:vAlign w:val="center"/>
          </w:tcPr>
          <w:p w14:paraId="4F5EDFC4">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rPr>
              <w:t>独特离心吊篮设计，省去检材载体转移操作，最大程度减少DNA的损失。采用带滤膜嵌套式裂解板，可以有效去除样本中固体颗粒物。在保证DNA提取可靠性的前提下，用户操作更为简单方便。</w:t>
            </w:r>
          </w:p>
        </w:tc>
        <w:tc>
          <w:tcPr>
            <w:tcW w:w="498" w:type="pct"/>
            <w:tcBorders>
              <w:top w:val="single" w:color="auto" w:sz="4" w:space="0"/>
              <w:left w:val="nil"/>
              <w:bottom w:val="single" w:color="auto" w:sz="4" w:space="0"/>
              <w:right w:val="single" w:color="auto" w:sz="4" w:space="0"/>
            </w:tcBorders>
            <w:noWrap w:val="0"/>
            <w:vAlign w:val="center"/>
          </w:tcPr>
          <w:p w14:paraId="60AB9276">
            <w:pPr>
              <w:widowControl/>
              <w:spacing w:line="360" w:lineRule="auto"/>
              <w:jc w:val="center"/>
              <w:rPr>
                <w:rFonts w:hint="eastAsia" w:ascii="楷体" w:hAnsi="楷体" w:eastAsia="楷体" w:cs="楷体"/>
                <w:sz w:val="28"/>
                <w:szCs w:val="28"/>
              </w:rPr>
            </w:pPr>
          </w:p>
        </w:tc>
      </w:tr>
      <w:tr w14:paraId="6274A7AD">
        <w:tblPrEx>
          <w:tblCellMar>
            <w:top w:w="0" w:type="dxa"/>
            <w:left w:w="108" w:type="dxa"/>
            <w:bottom w:w="0" w:type="dxa"/>
            <w:right w:w="108" w:type="dxa"/>
          </w:tblCellMar>
        </w:tblPrEx>
        <w:trPr>
          <w:trHeight w:val="270"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29D37494">
            <w:pPr>
              <w:widowControl/>
              <w:jc w:val="center"/>
              <w:rPr>
                <w:rFonts w:hint="eastAsia" w:ascii="楷体" w:hAnsi="楷体" w:eastAsia="楷体" w:cs="楷体"/>
                <w:sz w:val="28"/>
                <w:szCs w:val="28"/>
              </w:rPr>
            </w:pPr>
          </w:p>
        </w:tc>
        <w:tc>
          <w:tcPr>
            <w:tcW w:w="387" w:type="pct"/>
            <w:tcBorders>
              <w:top w:val="single" w:color="auto" w:sz="4" w:space="0"/>
              <w:left w:val="nil"/>
              <w:bottom w:val="single" w:color="auto" w:sz="4" w:space="0"/>
              <w:right w:val="single" w:color="auto" w:sz="4" w:space="0"/>
            </w:tcBorders>
            <w:noWrap w:val="0"/>
            <w:vAlign w:val="center"/>
          </w:tcPr>
          <w:p w14:paraId="53081252">
            <w:pPr>
              <w:widowControl/>
              <w:jc w:val="center"/>
              <w:rPr>
                <w:rFonts w:hint="eastAsia" w:ascii="楷体" w:hAnsi="楷体" w:eastAsia="楷体" w:cs="楷体"/>
                <w:sz w:val="28"/>
                <w:szCs w:val="28"/>
                <w:lang w:val="en-US" w:eastAsia="zh-CN"/>
              </w:rPr>
            </w:pPr>
            <w:r>
              <w:rPr>
                <w:rFonts w:hint="eastAsia" w:ascii="楷体" w:hAnsi="楷体" w:eastAsia="楷体" w:cs="楷体"/>
                <w:sz w:val="28"/>
                <w:szCs w:val="28"/>
              </w:rPr>
              <w:t>#</w:t>
            </w:r>
            <w:r>
              <w:rPr>
                <w:rFonts w:hint="eastAsia" w:ascii="楷体" w:hAnsi="楷体" w:eastAsia="楷体" w:cs="楷体"/>
                <w:sz w:val="28"/>
                <w:szCs w:val="28"/>
                <w:lang w:val="en-US" w:eastAsia="zh-CN"/>
              </w:rPr>
              <w:t>2</w:t>
            </w:r>
          </w:p>
        </w:tc>
        <w:tc>
          <w:tcPr>
            <w:tcW w:w="386" w:type="pct"/>
            <w:tcBorders>
              <w:top w:val="single" w:color="auto" w:sz="4" w:space="0"/>
              <w:left w:val="nil"/>
              <w:bottom w:val="single" w:color="auto" w:sz="4" w:space="0"/>
              <w:right w:val="single" w:color="auto" w:sz="4" w:space="0"/>
            </w:tcBorders>
            <w:noWrap w:val="0"/>
            <w:vAlign w:val="center"/>
          </w:tcPr>
          <w:p w14:paraId="3BB3A564">
            <w:pPr>
              <w:pStyle w:val="2"/>
              <w:rPr>
                <w:rFonts w:hint="eastAsia" w:ascii="楷体" w:hAnsi="楷体" w:eastAsia="楷体" w:cs="楷体"/>
                <w:b w:val="0"/>
                <w:sz w:val="28"/>
                <w:szCs w:val="28"/>
              </w:rPr>
            </w:pPr>
          </w:p>
        </w:tc>
        <w:tc>
          <w:tcPr>
            <w:tcW w:w="3111" w:type="pct"/>
            <w:tcBorders>
              <w:top w:val="single" w:color="auto" w:sz="4" w:space="0"/>
              <w:left w:val="nil"/>
              <w:bottom w:val="single" w:color="auto" w:sz="4" w:space="0"/>
              <w:right w:val="single" w:color="auto" w:sz="4" w:space="0"/>
            </w:tcBorders>
            <w:noWrap w:val="0"/>
            <w:vAlign w:val="center"/>
          </w:tcPr>
          <w:p w14:paraId="464590D3">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rPr>
              <w:t>该试剂盒在高浓度胍盐存在条件下，DNA被硅珠纳米颗粒特异性吸附，当条件改变时被解离下来。充分的裂解和漂洗可以将杂质及PCR抑制物去除，获得高纯度的DNA且不受检材种类和条件的限制，可以有效地从各类检材样本中提纯DNA，适用于绝大多数案件现场检材的护理。</w:t>
            </w:r>
          </w:p>
        </w:tc>
        <w:tc>
          <w:tcPr>
            <w:tcW w:w="498" w:type="pct"/>
            <w:tcBorders>
              <w:top w:val="single" w:color="auto" w:sz="4" w:space="0"/>
              <w:left w:val="nil"/>
              <w:bottom w:val="single" w:color="auto" w:sz="4" w:space="0"/>
              <w:right w:val="single" w:color="auto" w:sz="4" w:space="0"/>
            </w:tcBorders>
            <w:noWrap w:val="0"/>
            <w:vAlign w:val="center"/>
          </w:tcPr>
          <w:p w14:paraId="3F9ADC75">
            <w:pPr>
              <w:widowControl/>
              <w:spacing w:line="360" w:lineRule="auto"/>
              <w:jc w:val="center"/>
              <w:rPr>
                <w:rFonts w:hint="eastAsia" w:ascii="楷体" w:hAnsi="楷体" w:eastAsia="楷体" w:cs="楷体"/>
                <w:sz w:val="28"/>
                <w:szCs w:val="28"/>
              </w:rPr>
            </w:pPr>
          </w:p>
        </w:tc>
      </w:tr>
      <w:tr w14:paraId="247AF681">
        <w:tblPrEx>
          <w:tblCellMar>
            <w:top w:w="0" w:type="dxa"/>
            <w:left w:w="108" w:type="dxa"/>
            <w:bottom w:w="0" w:type="dxa"/>
            <w:right w:w="108" w:type="dxa"/>
          </w:tblCellMar>
        </w:tblPrEx>
        <w:trPr>
          <w:trHeight w:val="90"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14:paraId="070D81F4">
            <w:pPr>
              <w:widowControl/>
              <w:jc w:val="center"/>
              <w:rPr>
                <w:rFonts w:hint="eastAsia" w:ascii="楷体" w:hAnsi="楷体" w:eastAsia="楷体" w:cs="楷体"/>
                <w:sz w:val="28"/>
                <w:szCs w:val="28"/>
                <w:lang w:val="en-US" w:eastAsia="zh-CN"/>
              </w:rPr>
            </w:pPr>
          </w:p>
        </w:tc>
        <w:tc>
          <w:tcPr>
            <w:tcW w:w="387" w:type="pct"/>
            <w:tcBorders>
              <w:top w:val="single" w:color="auto" w:sz="4" w:space="0"/>
              <w:left w:val="nil"/>
              <w:bottom w:val="single" w:color="auto" w:sz="4" w:space="0"/>
              <w:right w:val="single" w:color="auto" w:sz="4" w:space="0"/>
            </w:tcBorders>
            <w:noWrap w:val="0"/>
            <w:vAlign w:val="center"/>
          </w:tcPr>
          <w:p w14:paraId="3FCD6484">
            <w:pPr>
              <w:widowControl/>
              <w:jc w:val="center"/>
              <w:rPr>
                <w:rFonts w:hint="eastAsia" w:ascii="楷体" w:hAnsi="楷体" w:eastAsia="楷体" w:cs="楷体"/>
                <w:sz w:val="28"/>
                <w:szCs w:val="28"/>
                <w:lang w:val="en-US" w:eastAsia="zh-CN"/>
              </w:rPr>
            </w:pPr>
            <w:r>
              <w:rPr>
                <w:rFonts w:hint="eastAsia" w:ascii="楷体" w:hAnsi="楷体" w:eastAsia="楷体" w:cs="楷体"/>
                <w:sz w:val="28"/>
                <w:szCs w:val="28"/>
              </w:rPr>
              <w:t>#</w:t>
            </w:r>
            <w:r>
              <w:rPr>
                <w:rFonts w:hint="eastAsia" w:ascii="楷体" w:hAnsi="楷体" w:eastAsia="楷体" w:cs="楷体"/>
                <w:sz w:val="28"/>
                <w:szCs w:val="28"/>
                <w:lang w:val="en-US" w:eastAsia="zh-CN"/>
              </w:rPr>
              <w:t>3</w:t>
            </w:r>
          </w:p>
        </w:tc>
        <w:tc>
          <w:tcPr>
            <w:tcW w:w="386" w:type="pct"/>
            <w:tcBorders>
              <w:top w:val="single" w:color="auto" w:sz="4" w:space="0"/>
              <w:left w:val="nil"/>
              <w:bottom w:val="single" w:color="auto" w:sz="4" w:space="0"/>
              <w:right w:val="single" w:color="auto" w:sz="4" w:space="0"/>
            </w:tcBorders>
            <w:noWrap w:val="0"/>
            <w:vAlign w:val="center"/>
          </w:tcPr>
          <w:p w14:paraId="3E4C85AD">
            <w:pPr>
              <w:pStyle w:val="2"/>
              <w:rPr>
                <w:rFonts w:hint="eastAsia" w:ascii="楷体" w:hAnsi="楷体" w:eastAsia="楷体" w:cs="楷体"/>
                <w:b w:val="0"/>
                <w:sz w:val="28"/>
                <w:szCs w:val="28"/>
              </w:rPr>
            </w:pPr>
          </w:p>
        </w:tc>
        <w:tc>
          <w:tcPr>
            <w:tcW w:w="3111" w:type="pct"/>
            <w:tcBorders>
              <w:top w:val="single" w:color="auto" w:sz="4" w:space="0"/>
              <w:left w:val="nil"/>
              <w:bottom w:val="single" w:color="auto" w:sz="4" w:space="0"/>
              <w:right w:val="single" w:color="auto" w:sz="4" w:space="0"/>
            </w:tcBorders>
            <w:noWrap w:val="0"/>
            <w:vAlign w:val="center"/>
          </w:tcPr>
          <w:p w14:paraId="7756A902">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rPr>
              <w:t>可带珠扩增设计减少洗脱和移液过程中导致的DNA损失，方便操作人员快速从DNA提取进入PCR扩增环节，缩短DNA暴露时间，提高检出率。</w:t>
            </w:r>
          </w:p>
        </w:tc>
        <w:tc>
          <w:tcPr>
            <w:tcW w:w="498" w:type="pct"/>
            <w:tcBorders>
              <w:top w:val="single" w:color="auto" w:sz="4" w:space="0"/>
              <w:left w:val="nil"/>
              <w:bottom w:val="single" w:color="auto" w:sz="4" w:space="0"/>
              <w:right w:val="single" w:color="auto" w:sz="4" w:space="0"/>
            </w:tcBorders>
            <w:noWrap w:val="0"/>
            <w:vAlign w:val="center"/>
          </w:tcPr>
          <w:p w14:paraId="1818FFE7">
            <w:pPr>
              <w:widowControl/>
              <w:spacing w:line="360" w:lineRule="auto"/>
              <w:jc w:val="center"/>
              <w:rPr>
                <w:rFonts w:hint="eastAsia" w:ascii="楷体" w:hAnsi="楷体" w:eastAsia="楷体" w:cs="楷体"/>
                <w:sz w:val="28"/>
                <w:szCs w:val="28"/>
              </w:rPr>
            </w:pPr>
          </w:p>
        </w:tc>
      </w:tr>
    </w:tbl>
    <w:p w14:paraId="59A508DB">
      <w:pPr>
        <w:pStyle w:val="11"/>
        <w:numPr>
          <w:ilvl w:val="0"/>
          <w:numId w:val="0"/>
        </w:numPr>
        <w:spacing w:before="100" w:after="100" w:line="360" w:lineRule="auto"/>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（四）精斑提取试剂盒</w:t>
      </w:r>
    </w:p>
    <w:tbl>
      <w:tblPr>
        <w:tblStyle w:val="6"/>
        <w:tblW w:w="4723" w:type="pct"/>
        <w:tblInd w:w="399" w:type="dxa"/>
        <w:tblLayout w:type="fixed"/>
        <w:tblCellMar>
          <w:top w:w="0" w:type="dxa"/>
          <w:left w:w="108" w:type="dxa"/>
          <w:bottom w:w="0" w:type="dxa"/>
          <w:right w:w="108" w:type="dxa"/>
        </w:tblCellMar>
      </w:tblPr>
      <w:tblGrid>
        <w:gridCol w:w="1083"/>
        <w:gridCol w:w="927"/>
        <w:gridCol w:w="996"/>
        <w:gridCol w:w="9646"/>
        <w:gridCol w:w="1418"/>
      </w:tblGrid>
      <w:tr w14:paraId="40BAD52D">
        <w:tblPrEx>
          <w:tblCellMar>
            <w:top w:w="0" w:type="dxa"/>
            <w:left w:w="108" w:type="dxa"/>
            <w:bottom w:w="0" w:type="dxa"/>
            <w:right w:w="108" w:type="dxa"/>
          </w:tblCellMar>
        </w:tblPrEx>
        <w:trPr>
          <w:trHeight w:val="9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187C33C4">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实质性</w:t>
            </w:r>
            <w:r>
              <w:rPr>
                <w:rFonts w:hint="eastAsia" w:ascii="楷体" w:hAnsi="楷体" w:eastAsia="楷体" w:cs="楷体"/>
                <w:b/>
                <w:bCs/>
                <w:sz w:val="28"/>
                <w:szCs w:val="28"/>
                <w:highlight w:val="none"/>
              </w:rPr>
              <w:t>参数</w:t>
            </w:r>
          </w:p>
        </w:tc>
        <w:tc>
          <w:tcPr>
            <w:tcW w:w="329" w:type="pct"/>
            <w:tcBorders>
              <w:top w:val="single" w:color="auto" w:sz="4" w:space="0"/>
              <w:left w:val="nil"/>
              <w:bottom w:val="single" w:color="auto" w:sz="4" w:space="0"/>
              <w:right w:val="single" w:color="auto" w:sz="4" w:space="0"/>
            </w:tcBorders>
            <w:noWrap w:val="0"/>
            <w:vAlign w:val="center"/>
          </w:tcPr>
          <w:p w14:paraId="63BB1A35">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重要</w:t>
            </w:r>
            <w:r>
              <w:rPr>
                <w:rFonts w:hint="eastAsia" w:ascii="楷体" w:hAnsi="楷体" w:eastAsia="楷体" w:cs="楷体"/>
                <w:b/>
                <w:bCs/>
                <w:sz w:val="28"/>
                <w:szCs w:val="28"/>
                <w:highlight w:val="none"/>
              </w:rPr>
              <w:t>参数</w:t>
            </w:r>
          </w:p>
        </w:tc>
        <w:tc>
          <w:tcPr>
            <w:tcW w:w="353" w:type="pct"/>
            <w:tcBorders>
              <w:top w:val="single" w:color="auto" w:sz="4" w:space="0"/>
              <w:left w:val="nil"/>
              <w:bottom w:val="single" w:color="auto" w:sz="4" w:space="0"/>
              <w:right w:val="single" w:color="auto" w:sz="4" w:space="0"/>
            </w:tcBorders>
            <w:noWrap w:val="0"/>
            <w:vAlign w:val="center"/>
          </w:tcPr>
          <w:p w14:paraId="0260E9FE">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一般</w:t>
            </w:r>
            <w:r>
              <w:rPr>
                <w:rFonts w:hint="eastAsia" w:ascii="楷体" w:hAnsi="楷体" w:eastAsia="楷体" w:cs="楷体"/>
                <w:b/>
                <w:bCs/>
                <w:sz w:val="28"/>
                <w:szCs w:val="28"/>
                <w:highlight w:val="none"/>
              </w:rPr>
              <w:t>参数</w:t>
            </w:r>
          </w:p>
        </w:tc>
        <w:tc>
          <w:tcPr>
            <w:tcW w:w="3427" w:type="pct"/>
            <w:tcBorders>
              <w:top w:val="single" w:color="auto" w:sz="4" w:space="0"/>
              <w:left w:val="nil"/>
              <w:bottom w:val="single" w:color="auto" w:sz="4" w:space="0"/>
              <w:right w:val="single" w:color="auto" w:sz="4" w:space="0"/>
            </w:tcBorders>
            <w:noWrap w:val="0"/>
            <w:vAlign w:val="center"/>
          </w:tcPr>
          <w:p w14:paraId="01463BCF">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详细技术要求</w:t>
            </w:r>
          </w:p>
        </w:tc>
        <w:tc>
          <w:tcPr>
            <w:tcW w:w="503" w:type="pct"/>
            <w:tcBorders>
              <w:top w:val="single" w:color="auto" w:sz="4" w:space="0"/>
              <w:left w:val="nil"/>
              <w:bottom w:val="single" w:color="auto" w:sz="4" w:space="0"/>
              <w:right w:val="single" w:color="auto" w:sz="4" w:space="0"/>
            </w:tcBorders>
            <w:noWrap w:val="0"/>
            <w:vAlign w:val="center"/>
          </w:tcPr>
          <w:p w14:paraId="298B531E">
            <w:pPr>
              <w:widowControl/>
              <w:spacing w:line="360" w:lineRule="auto"/>
              <w:jc w:val="center"/>
              <w:rPr>
                <w:rFonts w:hint="eastAsia" w:ascii="楷体" w:hAnsi="楷体" w:eastAsia="楷体" w:cs="楷体"/>
                <w:b/>
                <w:bCs/>
                <w:sz w:val="28"/>
                <w:szCs w:val="28"/>
              </w:rPr>
            </w:pPr>
            <w:r>
              <w:rPr>
                <w:rFonts w:hint="eastAsia" w:ascii="楷体" w:hAnsi="楷体" w:eastAsia="楷体" w:cs="楷体"/>
                <w:b/>
                <w:bCs/>
                <w:sz w:val="28"/>
                <w:szCs w:val="28"/>
              </w:rPr>
              <w:t>证明材料要求</w:t>
            </w:r>
          </w:p>
        </w:tc>
      </w:tr>
      <w:tr w14:paraId="3CB383E5">
        <w:tblPrEx>
          <w:tblCellMar>
            <w:top w:w="0" w:type="dxa"/>
            <w:left w:w="108" w:type="dxa"/>
            <w:bottom w:w="0" w:type="dxa"/>
            <w:right w:w="108" w:type="dxa"/>
          </w:tblCellMar>
        </w:tblPrEx>
        <w:trPr>
          <w:trHeight w:val="686"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76D39783">
            <w:pPr>
              <w:widowControl/>
              <w:jc w:val="center"/>
              <w:rPr>
                <w:rFonts w:hint="eastAsia" w:ascii="楷体" w:hAnsi="楷体" w:eastAsia="楷体" w:cs="楷体"/>
                <w:sz w:val="28"/>
                <w:szCs w:val="28"/>
              </w:rPr>
            </w:pPr>
            <w:r>
              <w:rPr>
                <w:rFonts w:hint="eastAsia" w:ascii="楷体" w:hAnsi="楷体" w:eastAsia="楷体" w:cs="楷体"/>
                <w:sz w:val="28"/>
                <w:szCs w:val="28"/>
              </w:rPr>
              <w:t>★1</w:t>
            </w:r>
          </w:p>
        </w:tc>
        <w:tc>
          <w:tcPr>
            <w:tcW w:w="329" w:type="pct"/>
            <w:tcBorders>
              <w:top w:val="single" w:color="auto" w:sz="4" w:space="0"/>
              <w:left w:val="nil"/>
              <w:bottom w:val="single" w:color="auto" w:sz="4" w:space="0"/>
              <w:right w:val="single" w:color="auto" w:sz="4" w:space="0"/>
            </w:tcBorders>
            <w:noWrap w:val="0"/>
            <w:vAlign w:val="center"/>
          </w:tcPr>
          <w:p w14:paraId="6F83B8B5">
            <w:pPr>
              <w:widowControl/>
              <w:jc w:val="center"/>
              <w:rPr>
                <w:rFonts w:hint="eastAsia" w:ascii="楷体" w:hAnsi="楷体" w:eastAsia="楷体" w:cs="楷体"/>
                <w:sz w:val="28"/>
                <w:szCs w:val="28"/>
              </w:rPr>
            </w:pPr>
          </w:p>
        </w:tc>
        <w:tc>
          <w:tcPr>
            <w:tcW w:w="353" w:type="pct"/>
            <w:tcBorders>
              <w:top w:val="single" w:color="auto" w:sz="4" w:space="0"/>
              <w:left w:val="nil"/>
              <w:bottom w:val="single" w:color="auto" w:sz="4" w:space="0"/>
              <w:right w:val="single" w:color="auto" w:sz="4" w:space="0"/>
            </w:tcBorders>
            <w:noWrap w:val="0"/>
            <w:vAlign w:val="center"/>
          </w:tcPr>
          <w:p w14:paraId="1FCAF909">
            <w:pPr>
              <w:pStyle w:val="2"/>
              <w:rPr>
                <w:rFonts w:hint="eastAsia" w:ascii="楷体" w:hAnsi="楷体" w:eastAsia="楷体" w:cs="楷体"/>
                <w:b w:val="0"/>
                <w:sz w:val="28"/>
                <w:szCs w:val="28"/>
              </w:rPr>
            </w:pPr>
          </w:p>
        </w:tc>
        <w:tc>
          <w:tcPr>
            <w:tcW w:w="3427" w:type="pct"/>
            <w:tcBorders>
              <w:top w:val="single" w:color="auto" w:sz="4" w:space="0"/>
              <w:left w:val="nil"/>
              <w:bottom w:val="single" w:color="auto" w:sz="4" w:space="0"/>
              <w:right w:val="single" w:color="auto" w:sz="4" w:space="0"/>
            </w:tcBorders>
            <w:noWrap w:val="0"/>
            <w:vAlign w:val="center"/>
          </w:tcPr>
          <w:p w14:paraId="74D6BA58">
            <w:pPr>
              <w:widowControl/>
              <w:spacing w:line="360" w:lineRule="auto"/>
              <w:jc w:val="left"/>
              <w:rPr>
                <w:rFonts w:hint="eastAsia" w:ascii="楷体" w:hAnsi="楷体" w:eastAsia="楷体" w:cs="楷体"/>
                <w:sz w:val="28"/>
                <w:szCs w:val="28"/>
              </w:rPr>
            </w:pPr>
            <w:r>
              <w:rPr>
                <w:rFonts w:hint="eastAsia" w:ascii="楷体" w:hAnsi="楷体" w:eastAsia="楷体" w:cs="楷体"/>
                <w:kern w:val="0"/>
                <w:sz w:val="28"/>
                <w:szCs w:val="28"/>
                <w:lang w:val="en-US" w:eastAsia="zh-CN"/>
              </w:rPr>
              <w:t>4/</w:t>
            </w:r>
            <w:r>
              <w:rPr>
                <w:rFonts w:hint="eastAsia" w:ascii="楷体" w:hAnsi="楷体" w:eastAsia="楷体" w:cs="楷体"/>
                <w:sz w:val="28"/>
                <w:szCs w:val="28"/>
              </w:rPr>
              <w:t>8人份，SpermMag混合精斑DNA磁珠纯化试剂盒（U-Pure 微量DNA提取工作站专用）为一体式封装试剂，采用多重裂解滤膜法快速提取检材中含有的精子基因组DNA，试剂预封在可与全自动DNA提取工作站配套使用的反应板内，使用时撕开密封膜即可直接用于全自动混合精斑DNA的纯化。</w:t>
            </w:r>
          </w:p>
        </w:tc>
        <w:tc>
          <w:tcPr>
            <w:tcW w:w="503" w:type="pct"/>
            <w:tcBorders>
              <w:top w:val="single" w:color="auto" w:sz="4" w:space="0"/>
              <w:left w:val="nil"/>
              <w:bottom w:val="single" w:color="auto" w:sz="4" w:space="0"/>
              <w:right w:val="single" w:color="auto" w:sz="4" w:space="0"/>
            </w:tcBorders>
            <w:noWrap w:val="0"/>
            <w:vAlign w:val="center"/>
          </w:tcPr>
          <w:p w14:paraId="2C47188B">
            <w:pPr>
              <w:widowControl/>
              <w:spacing w:line="360" w:lineRule="auto"/>
              <w:jc w:val="center"/>
              <w:rPr>
                <w:rFonts w:hint="eastAsia" w:ascii="楷体" w:hAnsi="楷体" w:eastAsia="楷体" w:cs="楷体"/>
                <w:sz w:val="28"/>
                <w:szCs w:val="28"/>
              </w:rPr>
            </w:pPr>
          </w:p>
        </w:tc>
      </w:tr>
      <w:tr w14:paraId="32652E10">
        <w:tblPrEx>
          <w:tblCellMar>
            <w:top w:w="0" w:type="dxa"/>
            <w:left w:w="108" w:type="dxa"/>
            <w:bottom w:w="0" w:type="dxa"/>
            <w:right w:w="108" w:type="dxa"/>
          </w:tblCellMar>
        </w:tblPrEx>
        <w:trPr>
          <w:trHeight w:val="9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47B86EA2">
            <w:pPr>
              <w:widowControl/>
              <w:jc w:val="center"/>
              <w:rPr>
                <w:rFonts w:hint="eastAsia" w:ascii="楷体" w:hAnsi="楷体" w:eastAsia="楷体" w:cs="楷体"/>
                <w:sz w:val="28"/>
                <w:szCs w:val="28"/>
                <w:lang w:val="en-US" w:eastAsia="zh-CN"/>
              </w:rPr>
            </w:pPr>
            <w:r>
              <w:rPr>
                <w:rFonts w:hint="eastAsia" w:ascii="楷体" w:hAnsi="楷体" w:eastAsia="楷体" w:cs="楷体"/>
                <w:kern w:val="0"/>
                <w:sz w:val="28"/>
                <w:szCs w:val="28"/>
              </w:rPr>
              <w:t>★</w:t>
            </w:r>
            <w:r>
              <w:rPr>
                <w:rFonts w:hint="eastAsia" w:ascii="楷体" w:hAnsi="楷体" w:eastAsia="楷体" w:cs="楷体"/>
                <w:kern w:val="0"/>
                <w:sz w:val="28"/>
                <w:szCs w:val="28"/>
                <w:lang w:val="en-US" w:eastAsia="zh-CN"/>
              </w:rPr>
              <w:t>2</w:t>
            </w:r>
          </w:p>
        </w:tc>
        <w:tc>
          <w:tcPr>
            <w:tcW w:w="329" w:type="pct"/>
            <w:tcBorders>
              <w:top w:val="single" w:color="auto" w:sz="4" w:space="0"/>
              <w:left w:val="nil"/>
              <w:bottom w:val="single" w:color="auto" w:sz="4" w:space="0"/>
              <w:right w:val="single" w:color="auto" w:sz="4" w:space="0"/>
            </w:tcBorders>
            <w:noWrap w:val="0"/>
            <w:vAlign w:val="center"/>
          </w:tcPr>
          <w:p w14:paraId="4C160C5C">
            <w:pPr>
              <w:widowControl/>
              <w:jc w:val="center"/>
              <w:rPr>
                <w:rFonts w:hint="eastAsia" w:ascii="楷体" w:hAnsi="楷体" w:eastAsia="楷体" w:cs="楷体"/>
                <w:sz w:val="28"/>
                <w:szCs w:val="28"/>
              </w:rPr>
            </w:pPr>
          </w:p>
        </w:tc>
        <w:tc>
          <w:tcPr>
            <w:tcW w:w="353" w:type="pct"/>
            <w:tcBorders>
              <w:top w:val="single" w:color="auto" w:sz="4" w:space="0"/>
              <w:left w:val="nil"/>
              <w:bottom w:val="single" w:color="auto" w:sz="4" w:space="0"/>
              <w:right w:val="single" w:color="auto" w:sz="4" w:space="0"/>
            </w:tcBorders>
            <w:noWrap w:val="0"/>
            <w:vAlign w:val="center"/>
          </w:tcPr>
          <w:p w14:paraId="12D43BD6">
            <w:pPr>
              <w:pStyle w:val="2"/>
              <w:rPr>
                <w:rFonts w:hint="eastAsia" w:ascii="楷体" w:hAnsi="楷体" w:eastAsia="楷体" w:cs="楷体"/>
                <w:b w:val="0"/>
                <w:sz w:val="28"/>
                <w:szCs w:val="28"/>
              </w:rPr>
            </w:pPr>
          </w:p>
        </w:tc>
        <w:tc>
          <w:tcPr>
            <w:tcW w:w="3427" w:type="pct"/>
            <w:tcBorders>
              <w:top w:val="single" w:color="auto" w:sz="4" w:space="0"/>
              <w:left w:val="nil"/>
              <w:bottom w:val="single" w:color="auto" w:sz="4" w:space="0"/>
              <w:right w:val="single" w:color="auto" w:sz="4" w:space="0"/>
            </w:tcBorders>
            <w:noWrap w:val="0"/>
            <w:vAlign w:val="center"/>
          </w:tcPr>
          <w:p w14:paraId="39EEB87F">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rPr>
              <w:t>该提取试剂采用多重裂解的缓冲液体系，独特的消化因子和深度裂解，通过短时多次的裂解，能有效去除样本中含有的大量女性上皮细胞，并最大限度保留精子成分，试剂中同时含有对精子细胞的保护成分，能避免女性上皮细胞消化过程中对精子细胞的损伤。</w:t>
            </w:r>
          </w:p>
        </w:tc>
        <w:tc>
          <w:tcPr>
            <w:tcW w:w="503" w:type="pct"/>
            <w:tcBorders>
              <w:top w:val="single" w:color="auto" w:sz="4" w:space="0"/>
              <w:left w:val="nil"/>
              <w:bottom w:val="single" w:color="auto" w:sz="4" w:space="0"/>
              <w:right w:val="single" w:color="auto" w:sz="4" w:space="0"/>
            </w:tcBorders>
            <w:noWrap w:val="0"/>
            <w:vAlign w:val="center"/>
          </w:tcPr>
          <w:p w14:paraId="31573066">
            <w:pPr>
              <w:widowControl/>
              <w:spacing w:line="360" w:lineRule="auto"/>
              <w:jc w:val="center"/>
              <w:rPr>
                <w:rFonts w:hint="eastAsia" w:ascii="楷体" w:hAnsi="楷体" w:eastAsia="楷体" w:cs="楷体"/>
                <w:sz w:val="28"/>
                <w:szCs w:val="28"/>
              </w:rPr>
            </w:pPr>
          </w:p>
        </w:tc>
      </w:tr>
      <w:tr w14:paraId="2E862171">
        <w:tblPrEx>
          <w:tblCellMar>
            <w:top w:w="0" w:type="dxa"/>
            <w:left w:w="108" w:type="dxa"/>
            <w:bottom w:w="0" w:type="dxa"/>
            <w:right w:w="108" w:type="dxa"/>
          </w:tblCellMar>
        </w:tblPrEx>
        <w:trPr>
          <w:trHeight w:val="27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0AF7A25C">
            <w:pPr>
              <w:widowControl/>
              <w:jc w:val="center"/>
              <w:rPr>
                <w:rFonts w:hint="eastAsia" w:ascii="楷体" w:hAnsi="楷体" w:eastAsia="楷体" w:cs="楷体"/>
                <w:sz w:val="28"/>
                <w:szCs w:val="28"/>
              </w:rPr>
            </w:pPr>
          </w:p>
        </w:tc>
        <w:tc>
          <w:tcPr>
            <w:tcW w:w="329" w:type="pct"/>
            <w:tcBorders>
              <w:top w:val="single" w:color="auto" w:sz="4" w:space="0"/>
              <w:left w:val="nil"/>
              <w:bottom w:val="single" w:color="auto" w:sz="4" w:space="0"/>
              <w:right w:val="single" w:color="auto" w:sz="4" w:space="0"/>
            </w:tcBorders>
            <w:noWrap w:val="0"/>
            <w:vAlign w:val="center"/>
          </w:tcPr>
          <w:p w14:paraId="1A5537E7">
            <w:pPr>
              <w:widowControl/>
              <w:jc w:val="center"/>
              <w:rPr>
                <w:rFonts w:hint="eastAsia" w:ascii="楷体" w:hAnsi="楷体" w:eastAsia="楷体" w:cs="楷体"/>
                <w:sz w:val="28"/>
                <w:szCs w:val="28"/>
              </w:rPr>
            </w:pPr>
            <w:r>
              <w:rPr>
                <w:rFonts w:hint="eastAsia" w:ascii="楷体" w:hAnsi="楷体" w:eastAsia="楷体" w:cs="楷体"/>
                <w:sz w:val="28"/>
                <w:szCs w:val="28"/>
              </w:rPr>
              <w:t>#1</w:t>
            </w:r>
          </w:p>
        </w:tc>
        <w:tc>
          <w:tcPr>
            <w:tcW w:w="353" w:type="pct"/>
            <w:tcBorders>
              <w:top w:val="single" w:color="auto" w:sz="4" w:space="0"/>
              <w:left w:val="nil"/>
              <w:bottom w:val="single" w:color="auto" w:sz="4" w:space="0"/>
              <w:right w:val="single" w:color="auto" w:sz="4" w:space="0"/>
            </w:tcBorders>
            <w:noWrap w:val="0"/>
            <w:vAlign w:val="center"/>
          </w:tcPr>
          <w:p w14:paraId="35A25302">
            <w:pPr>
              <w:pStyle w:val="2"/>
              <w:rPr>
                <w:rFonts w:hint="eastAsia" w:ascii="楷体" w:hAnsi="楷体" w:eastAsia="楷体" w:cs="楷体"/>
                <w:b w:val="0"/>
                <w:sz w:val="28"/>
                <w:szCs w:val="28"/>
              </w:rPr>
            </w:pPr>
          </w:p>
        </w:tc>
        <w:tc>
          <w:tcPr>
            <w:tcW w:w="3427" w:type="pct"/>
            <w:tcBorders>
              <w:top w:val="single" w:color="auto" w:sz="4" w:space="0"/>
              <w:left w:val="nil"/>
              <w:bottom w:val="single" w:color="auto" w:sz="4" w:space="0"/>
              <w:right w:val="single" w:color="auto" w:sz="4" w:space="0"/>
            </w:tcBorders>
            <w:noWrap w:val="0"/>
            <w:vAlign w:val="center"/>
          </w:tcPr>
          <w:p w14:paraId="5944D3F8">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rPr>
              <w:t>精子纯化由高效吸附核酸的超顺磁性纳米微球和安全环保的提取试剂体系组成，磁珠表面修饰有特殊化学基团，在一定条件下对精子基因组DNA具有很强的亲和力，能高效特异性吸附精子DNA，当条件改变时可以可逆的释放所吸附的核酸，从而达到快速分离纯化核酸的目的。</w:t>
            </w:r>
          </w:p>
        </w:tc>
        <w:tc>
          <w:tcPr>
            <w:tcW w:w="503" w:type="pct"/>
            <w:tcBorders>
              <w:top w:val="single" w:color="auto" w:sz="4" w:space="0"/>
              <w:left w:val="nil"/>
              <w:bottom w:val="single" w:color="auto" w:sz="4" w:space="0"/>
              <w:right w:val="single" w:color="auto" w:sz="4" w:space="0"/>
            </w:tcBorders>
            <w:noWrap w:val="0"/>
            <w:vAlign w:val="center"/>
          </w:tcPr>
          <w:p w14:paraId="6334A62D">
            <w:pPr>
              <w:widowControl/>
              <w:spacing w:line="360" w:lineRule="auto"/>
              <w:jc w:val="center"/>
              <w:rPr>
                <w:rFonts w:hint="eastAsia" w:ascii="楷体" w:hAnsi="楷体" w:eastAsia="楷体" w:cs="楷体"/>
                <w:sz w:val="28"/>
                <w:szCs w:val="28"/>
              </w:rPr>
            </w:pPr>
          </w:p>
        </w:tc>
      </w:tr>
      <w:tr w14:paraId="3086E613">
        <w:tblPrEx>
          <w:tblCellMar>
            <w:top w:w="0" w:type="dxa"/>
            <w:left w:w="108" w:type="dxa"/>
            <w:bottom w:w="0" w:type="dxa"/>
            <w:right w:w="108" w:type="dxa"/>
          </w:tblCellMar>
        </w:tblPrEx>
        <w:trPr>
          <w:trHeight w:val="2079"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06FC1CAB">
            <w:pPr>
              <w:widowControl/>
              <w:jc w:val="center"/>
              <w:rPr>
                <w:rFonts w:hint="eastAsia" w:ascii="楷体" w:hAnsi="楷体" w:eastAsia="楷体" w:cs="楷体"/>
                <w:sz w:val="28"/>
                <w:szCs w:val="28"/>
                <w:lang w:val="en-US" w:eastAsia="zh-CN"/>
              </w:rPr>
            </w:pPr>
            <w:r>
              <w:rPr>
                <w:rFonts w:hint="eastAsia" w:ascii="楷体" w:hAnsi="楷体" w:eastAsia="楷体" w:cs="楷体"/>
                <w:kern w:val="0"/>
                <w:sz w:val="28"/>
                <w:szCs w:val="28"/>
              </w:rPr>
              <w:t>★</w:t>
            </w:r>
            <w:r>
              <w:rPr>
                <w:rFonts w:hint="eastAsia" w:ascii="楷体" w:hAnsi="楷体" w:eastAsia="楷体" w:cs="楷体"/>
                <w:kern w:val="0"/>
                <w:sz w:val="28"/>
                <w:szCs w:val="28"/>
                <w:lang w:val="en-US" w:eastAsia="zh-CN"/>
              </w:rPr>
              <w:t>3</w:t>
            </w:r>
          </w:p>
        </w:tc>
        <w:tc>
          <w:tcPr>
            <w:tcW w:w="329" w:type="pct"/>
            <w:tcBorders>
              <w:top w:val="single" w:color="auto" w:sz="4" w:space="0"/>
              <w:left w:val="nil"/>
              <w:bottom w:val="single" w:color="auto" w:sz="4" w:space="0"/>
              <w:right w:val="single" w:color="auto" w:sz="4" w:space="0"/>
            </w:tcBorders>
            <w:noWrap w:val="0"/>
            <w:vAlign w:val="center"/>
          </w:tcPr>
          <w:p w14:paraId="2342F7CA">
            <w:pPr>
              <w:widowControl/>
              <w:jc w:val="center"/>
              <w:rPr>
                <w:rFonts w:hint="eastAsia" w:ascii="楷体" w:hAnsi="楷体" w:eastAsia="楷体" w:cs="楷体"/>
                <w:sz w:val="28"/>
                <w:szCs w:val="28"/>
              </w:rPr>
            </w:pPr>
          </w:p>
        </w:tc>
        <w:tc>
          <w:tcPr>
            <w:tcW w:w="353" w:type="pct"/>
            <w:tcBorders>
              <w:top w:val="single" w:color="auto" w:sz="4" w:space="0"/>
              <w:left w:val="nil"/>
              <w:bottom w:val="single" w:color="auto" w:sz="4" w:space="0"/>
              <w:right w:val="single" w:color="auto" w:sz="4" w:space="0"/>
            </w:tcBorders>
            <w:noWrap w:val="0"/>
            <w:vAlign w:val="center"/>
          </w:tcPr>
          <w:p w14:paraId="6B2C24F6">
            <w:pPr>
              <w:pStyle w:val="2"/>
              <w:rPr>
                <w:rFonts w:hint="eastAsia" w:ascii="楷体" w:hAnsi="楷体" w:eastAsia="楷体" w:cs="楷体"/>
                <w:b w:val="0"/>
                <w:sz w:val="28"/>
                <w:szCs w:val="28"/>
              </w:rPr>
            </w:pPr>
          </w:p>
        </w:tc>
        <w:tc>
          <w:tcPr>
            <w:tcW w:w="3427" w:type="pct"/>
            <w:tcBorders>
              <w:top w:val="single" w:color="auto" w:sz="4" w:space="0"/>
              <w:left w:val="nil"/>
              <w:bottom w:val="single" w:color="auto" w:sz="4" w:space="0"/>
              <w:right w:val="single" w:color="auto" w:sz="4" w:space="0"/>
            </w:tcBorders>
            <w:noWrap w:val="0"/>
            <w:vAlign w:val="center"/>
          </w:tcPr>
          <w:p w14:paraId="328FAC74">
            <w:pPr>
              <w:pStyle w:val="12"/>
              <w:numPr>
                <w:ilvl w:val="0"/>
                <w:numId w:val="0"/>
              </w:numPr>
              <w:snapToGrid w:val="0"/>
              <w:spacing w:line="360" w:lineRule="auto"/>
              <w:ind w:leftChars="0"/>
              <w:rPr>
                <w:rFonts w:hint="eastAsia" w:ascii="楷体" w:hAnsi="楷体" w:eastAsia="楷体" w:cs="楷体"/>
                <w:sz w:val="28"/>
                <w:szCs w:val="28"/>
              </w:rPr>
            </w:pPr>
            <w:r>
              <w:rPr>
                <w:rFonts w:hint="eastAsia" w:ascii="楷体" w:hAnsi="楷体" w:eastAsia="楷体" w:cs="楷体"/>
                <w:sz w:val="28"/>
                <w:szCs w:val="28"/>
              </w:rPr>
              <w:t>完整试剂盒包装含有封装试剂的反应板，并配有试剂相应数量的盒装吸头（吸头为封装好的石墨吸头，撕开外包装即可整盒放在工作站上使用），专用配套的特殊孔径滤膜套管，封装好的消化液（一次性使用，无需二次整体转移消化液，撕开封膜即可放在工作站上使用）。</w:t>
            </w:r>
          </w:p>
        </w:tc>
        <w:tc>
          <w:tcPr>
            <w:tcW w:w="503" w:type="pct"/>
            <w:tcBorders>
              <w:top w:val="single" w:color="auto" w:sz="4" w:space="0"/>
              <w:left w:val="nil"/>
              <w:bottom w:val="single" w:color="auto" w:sz="4" w:space="0"/>
              <w:right w:val="single" w:color="auto" w:sz="4" w:space="0"/>
            </w:tcBorders>
            <w:noWrap w:val="0"/>
            <w:vAlign w:val="center"/>
          </w:tcPr>
          <w:p w14:paraId="0C3C7518">
            <w:pPr>
              <w:widowControl/>
              <w:spacing w:line="360" w:lineRule="auto"/>
              <w:jc w:val="center"/>
              <w:rPr>
                <w:rFonts w:hint="eastAsia" w:ascii="楷体" w:hAnsi="楷体" w:eastAsia="楷体" w:cs="楷体"/>
                <w:sz w:val="28"/>
                <w:szCs w:val="28"/>
              </w:rPr>
            </w:pPr>
          </w:p>
        </w:tc>
      </w:tr>
      <w:tr w14:paraId="11E49B1A">
        <w:tblPrEx>
          <w:tblCellMar>
            <w:top w:w="0" w:type="dxa"/>
            <w:left w:w="108" w:type="dxa"/>
            <w:bottom w:w="0" w:type="dxa"/>
            <w:right w:w="108" w:type="dxa"/>
          </w:tblCellMar>
        </w:tblPrEx>
        <w:trPr>
          <w:trHeight w:val="2106"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44D9473E">
            <w:pPr>
              <w:widowControl/>
              <w:jc w:val="center"/>
              <w:rPr>
                <w:rFonts w:hint="eastAsia" w:ascii="楷体" w:hAnsi="楷体" w:eastAsia="楷体" w:cs="楷体"/>
                <w:sz w:val="28"/>
                <w:szCs w:val="28"/>
                <w:lang w:val="en-US" w:eastAsia="zh-CN"/>
              </w:rPr>
            </w:pPr>
          </w:p>
        </w:tc>
        <w:tc>
          <w:tcPr>
            <w:tcW w:w="329" w:type="pct"/>
            <w:tcBorders>
              <w:top w:val="single" w:color="auto" w:sz="4" w:space="0"/>
              <w:left w:val="nil"/>
              <w:bottom w:val="single" w:color="auto" w:sz="4" w:space="0"/>
              <w:right w:val="single" w:color="auto" w:sz="4" w:space="0"/>
            </w:tcBorders>
            <w:noWrap w:val="0"/>
            <w:vAlign w:val="center"/>
          </w:tcPr>
          <w:p w14:paraId="03C316BF">
            <w:pPr>
              <w:widowControl/>
              <w:jc w:val="center"/>
              <w:rPr>
                <w:rFonts w:hint="eastAsia" w:ascii="楷体" w:hAnsi="楷体" w:eastAsia="楷体" w:cs="楷体"/>
                <w:sz w:val="28"/>
                <w:szCs w:val="28"/>
                <w:lang w:val="en-US" w:eastAsia="zh-CN"/>
              </w:rPr>
            </w:pPr>
            <w:r>
              <w:rPr>
                <w:rFonts w:hint="eastAsia" w:ascii="楷体" w:hAnsi="楷体" w:eastAsia="楷体" w:cs="楷体"/>
                <w:sz w:val="28"/>
                <w:szCs w:val="28"/>
              </w:rPr>
              <w:t>#</w:t>
            </w:r>
            <w:r>
              <w:rPr>
                <w:rFonts w:hint="eastAsia" w:ascii="楷体" w:hAnsi="楷体" w:eastAsia="楷体" w:cs="楷体"/>
                <w:sz w:val="28"/>
                <w:szCs w:val="28"/>
                <w:lang w:val="en-US" w:eastAsia="zh-CN"/>
              </w:rPr>
              <w:t>2</w:t>
            </w:r>
          </w:p>
        </w:tc>
        <w:tc>
          <w:tcPr>
            <w:tcW w:w="353" w:type="pct"/>
            <w:tcBorders>
              <w:top w:val="single" w:color="auto" w:sz="4" w:space="0"/>
              <w:left w:val="nil"/>
              <w:bottom w:val="single" w:color="auto" w:sz="4" w:space="0"/>
              <w:right w:val="single" w:color="auto" w:sz="4" w:space="0"/>
            </w:tcBorders>
            <w:noWrap w:val="0"/>
            <w:vAlign w:val="center"/>
          </w:tcPr>
          <w:p w14:paraId="0A0E9F34">
            <w:pPr>
              <w:pStyle w:val="2"/>
              <w:rPr>
                <w:rFonts w:hint="eastAsia" w:ascii="楷体" w:hAnsi="楷体" w:eastAsia="楷体" w:cs="楷体"/>
                <w:b w:val="0"/>
                <w:sz w:val="28"/>
                <w:szCs w:val="28"/>
              </w:rPr>
            </w:pPr>
          </w:p>
        </w:tc>
        <w:tc>
          <w:tcPr>
            <w:tcW w:w="3427" w:type="pct"/>
            <w:tcBorders>
              <w:top w:val="single" w:color="auto" w:sz="4" w:space="0"/>
              <w:left w:val="nil"/>
              <w:bottom w:val="single" w:color="auto" w:sz="4" w:space="0"/>
              <w:right w:val="single" w:color="auto" w:sz="4" w:space="0"/>
            </w:tcBorders>
            <w:noWrap w:val="0"/>
            <w:vAlign w:val="center"/>
          </w:tcPr>
          <w:p w14:paraId="4D58E155">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rPr>
              <w:t>提取24份混合精斑约180分钟，提纯的样本包含女性上清以及精斑沉淀，用户可以根据需要选择对女性上清进行扩增分析，便于对性侵案件的性质认定。独有的检材保留设计，能在女性上清充分清除的基础上保证收集检材中全部精子细胞，提高男性成分的检出率。</w:t>
            </w:r>
          </w:p>
        </w:tc>
        <w:tc>
          <w:tcPr>
            <w:tcW w:w="503" w:type="pct"/>
            <w:tcBorders>
              <w:top w:val="single" w:color="auto" w:sz="4" w:space="0"/>
              <w:left w:val="nil"/>
              <w:bottom w:val="single" w:color="auto" w:sz="4" w:space="0"/>
              <w:right w:val="single" w:color="auto" w:sz="4" w:space="0"/>
            </w:tcBorders>
            <w:noWrap w:val="0"/>
            <w:vAlign w:val="center"/>
          </w:tcPr>
          <w:p w14:paraId="5FEADC86">
            <w:pPr>
              <w:widowControl/>
              <w:spacing w:line="360" w:lineRule="auto"/>
              <w:jc w:val="center"/>
              <w:rPr>
                <w:rFonts w:hint="eastAsia" w:ascii="楷体" w:hAnsi="楷体" w:eastAsia="楷体" w:cs="楷体"/>
                <w:sz w:val="28"/>
                <w:szCs w:val="28"/>
              </w:rPr>
            </w:pPr>
          </w:p>
        </w:tc>
      </w:tr>
      <w:tr w14:paraId="48CAEFDB">
        <w:tblPrEx>
          <w:tblCellMar>
            <w:top w:w="0" w:type="dxa"/>
            <w:left w:w="108" w:type="dxa"/>
            <w:bottom w:w="0" w:type="dxa"/>
            <w:right w:w="108" w:type="dxa"/>
          </w:tblCellMar>
        </w:tblPrEx>
        <w:trPr>
          <w:trHeight w:val="176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B00DDF5">
            <w:pPr>
              <w:widowControl/>
              <w:jc w:val="center"/>
              <w:rPr>
                <w:rFonts w:hint="eastAsia" w:ascii="楷体" w:hAnsi="楷体" w:eastAsia="楷体" w:cs="楷体"/>
                <w:sz w:val="28"/>
                <w:szCs w:val="28"/>
              </w:rPr>
            </w:pPr>
          </w:p>
        </w:tc>
        <w:tc>
          <w:tcPr>
            <w:tcW w:w="329" w:type="pct"/>
            <w:tcBorders>
              <w:top w:val="single" w:color="auto" w:sz="4" w:space="0"/>
              <w:left w:val="nil"/>
              <w:bottom w:val="single" w:color="auto" w:sz="4" w:space="0"/>
              <w:right w:val="single" w:color="auto" w:sz="4" w:space="0"/>
            </w:tcBorders>
            <w:noWrap w:val="0"/>
            <w:vAlign w:val="center"/>
          </w:tcPr>
          <w:p w14:paraId="654A5EDA">
            <w:pPr>
              <w:widowControl/>
              <w:jc w:val="center"/>
              <w:rPr>
                <w:rFonts w:hint="eastAsia" w:ascii="楷体" w:hAnsi="楷体" w:eastAsia="楷体" w:cs="楷体"/>
                <w:sz w:val="28"/>
                <w:szCs w:val="28"/>
                <w:lang w:val="en-US" w:eastAsia="zh-CN"/>
              </w:rPr>
            </w:pPr>
            <w:r>
              <w:rPr>
                <w:rFonts w:hint="eastAsia" w:ascii="楷体" w:hAnsi="楷体" w:eastAsia="楷体" w:cs="楷体"/>
                <w:sz w:val="28"/>
                <w:szCs w:val="28"/>
              </w:rPr>
              <w:t>#</w:t>
            </w:r>
            <w:r>
              <w:rPr>
                <w:rFonts w:hint="eastAsia" w:ascii="楷体" w:hAnsi="楷体" w:eastAsia="楷体" w:cs="楷体"/>
                <w:sz w:val="28"/>
                <w:szCs w:val="28"/>
                <w:lang w:val="en-US" w:eastAsia="zh-CN"/>
              </w:rPr>
              <w:t>3</w:t>
            </w:r>
          </w:p>
        </w:tc>
        <w:tc>
          <w:tcPr>
            <w:tcW w:w="353" w:type="pct"/>
            <w:tcBorders>
              <w:top w:val="single" w:color="auto" w:sz="4" w:space="0"/>
              <w:left w:val="nil"/>
              <w:bottom w:val="single" w:color="auto" w:sz="4" w:space="0"/>
              <w:right w:val="single" w:color="auto" w:sz="4" w:space="0"/>
            </w:tcBorders>
            <w:noWrap w:val="0"/>
            <w:vAlign w:val="center"/>
          </w:tcPr>
          <w:p w14:paraId="4C7DB681">
            <w:pPr>
              <w:pStyle w:val="2"/>
              <w:rPr>
                <w:rFonts w:hint="eastAsia" w:ascii="楷体" w:hAnsi="楷体" w:eastAsia="楷体" w:cs="楷体"/>
                <w:b w:val="0"/>
                <w:sz w:val="28"/>
                <w:szCs w:val="28"/>
              </w:rPr>
            </w:pPr>
          </w:p>
        </w:tc>
        <w:tc>
          <w:tcPr>
            <w:tcW w:w="3427" w:type="pct"/>
            <w:tcBorders>
              <w:top w:val="single" w:color="auto" w:sz="4" w:space="0"/>
              <w:left w:val="nil"/>
              <w:bottom w:val="single" w:color="auto" w:sz="4" w:space="0"/>
              <w:right w:val="single" w:color="auto" w:sz="4" w:space="0"/>
            </w:tcBorders>
            <w:noWrap w:val="0"/>
            <w:vAlign w:val="center"/>
          </w:tcPr>
          <w:p w14:paraId="61CE7D2E">
            <w:pPr>
              <w:widowControl/>
              <w:spacing w:line="360" w:lineRule="auto"/>
              <w:jc w:val="left"/>
              <w:rPr>
                <w:rFonts w:hint="eastAsia" w:ascii="楷体" w:hAnsi="楷体" w:eastAsia="楷体" w:cs="楷体"/>
                <w:sz w:val="28"/>
                <w:szCs w:val="28"/>
              </w:rPr>
            </w:pPr>
            <w:r>
              <w:rPr>
                <w:rFonts w:hint="eastAsia" w:ascii="楷体" w:hAnsi="楷体" w:eastAsia="楷体" w:cs="楷体"/>
                <w:sz w:val="28"/>
                <w:szCs w:val="28"/>
              </w:rPr>
              <w:t>配合微量DNA自动提取检测工作站，对100pg以下的DNA回收率qPCR检测大于90%，200pg标准DNA提取能获得完整STR分型。可用于内裤、纸巾、阴道拭子、避孕套等相关检材检材的精子DNA提取纯化。</w:t>
            </w:r>
          </w:p>
        </w:tc>
        <w:tc>
          <w:tcPr>
            <w:tcW w:w="503" w:type="pct"/>
            <w:tcBorders>
              <w:top w:val="single" w:color="auto" w:sz="4" w:space="0"/>
              <w:left w:val="nil"/>
              <w:bottom w:val="single" w:color="auto" w:sz="4" w:space="0"/>
              <w:right w:val="single" w:color="auto" w:sz="4" w:space="0"/>
            </w:tcBorders>
            <w:noWrap w:val="0"/>
            <w:vAlign w:val="center"/>
          </w:tcPr>
          <w:p w14:paraId="62D32780">
            <w:pPr>
              <w:widowControl/>
              <w:spacing w:line="360" w:lineRule="auto"/>
              <w:jc w:val="center"/>
              <w:rPr>
                <w:rFonts w:hint="eastAsia" w:ascii="楷体" w:hAnsi="楷体" w:eastAsia="楷体" w:cs="楷体"/>
                <w:sz w:val="28"/>
                <w:szCs w:val="28"/>
              </w:rPr>
            </w:pPr>
          </w:p>
        </w:tc>
      </w:tr>
    </w:tbl>
    <w:p w14:paraId="1E3BC232">
      <w:pPr>
        <w:spacing w:line="360" w:lineRule="auto"/>
        <w:rPr>
          <w:rFonts w:hint="eastAsia" w:ascii="楷体" w:hAnsi="楷体" w:eastAsia="楷体" w:cs="楷体"/>
          <w:b/>
          <w:bCs/>
          <w:sz w:val="28"/>
          <w:szCs w:val="28"/>
          <w:highlight w:val="none"/>
        </w:rPr>
      </w:pPr>
      <w:r>
        <w:rPr>
          <w:rFonts w:hint="eastAsia" w:ascii="楷体" w:hAnsi="楷体" w:eastAsia="楷体" w:cs="楷体"/>
          <w:b/>
          <w:bCs/>
          <w:color w:val="auto"/>
          <w:sz w:val="28"/>
          <w:szCs w:val="28"/>
          <w:lang w:val="en-US" w:eastAsia="zh-CN"/>
        </w:rPr>
        <w:t xml:space="preserve">   </w:t>
      </w:r>
      <w:r>
        <w:rPr>
          <w:rFonts w:hint="eastAsia" w:ascii="楷体" w:hAnsi="楷体" w:eastAsia="楷体" w:cs="楷体"/>
          <w:b/>
          <w:bCs/>
          <w:color w:val="auto"/>
          <w:sz w:val="28"/>
          <w:szCs w:val="28"/>
          <w:lang w:eastAsia="zh-CN"/>
        </w:rPr>
        <w:t>注：</w:t>
      </w:r>
      <w:r>
        <w:rPr>
          <w:rFonts w:hint="eastAsia" w:ascii="楷体" w:hAnsi="楷体" w:eastAsia="楷体" w:cs="楷体"/>
          <w:b/>
          <w:bCs/>
          <w:color w:val="auto"/>
          <w:sz w:val="28"/>
          <w:szCs w:val="28"/>
          <w:highlight w:val="none"/>
          <w:lang w:val="en-US" w:eastAsia="zh-CN"/>
        </w:rPr>
        <w:t>1.</w:t>
      </w:r>
      <w:r>
        <w:rPr>
          <w:rFonts w:hint="eastAsia" w:ascii="楷体" w:hAnsi="楷体" w:eastAsia="楷体" w:cs="楷体"/>
          <w:sz w:val="28"/>
          <w:szCs w:val="28"/>
          <w:highlight w:val="none"/>
        </w:rPr>
        <w:t>★</w:t>
      </w:r>
      <w:r>
        <w:rPr>
          <w:rFonts w:hint="eastAsia" w:ascii="楷体" w:hAnsi="楷体" w:eastAsia="楷体" w:cs="楷体"/>
          <w:b/>
          <w:bCs/>
          <w:sz w:val="28"/>
          <w:szCs w:val="28"/>
          <w:highlight w:val="none"/>
        </w:rPr>
        <w:t>号项参数为实质性参数，请投标人逐一提供有效证明材料，任意一条未证明</w:t>
      </w:r>
      <w:r>
        <w:rPr>
          <w:rFonts w:hint="eastAsia" w:ascii="楷体" w:hAnsi="楷体" w:eastAsia="楷体" w:cs="楷体"/>
          <w:b/>
          <w:bCs/>
          <w:sz w:val="28"/>
          <w:szCs w:val="28"/>
          <w:highlight w:val="none"/>
          <w:lang w:eastAsia="zh-CN"/>
        </w:rPr>
        <w:t>或负偏离</w:t>
      </w:r>
      <w:r>
        <w:rPr>
          <w:rFonts w:hint="eastAsia" w:ascii="楷体" w:hAnsi="楷体" w:eastAsia="楷体" w:cs="楷体"/>
          <w:b/>
          <w:bCs/>
          <w:sz w:val="28"/>
          <w:szCs w:val="28"/>
          <w:highlight w:val="none"/>
        </w:rPr>
        <w:t>，作废标处理。</w:t>
      </w:r>
    </w:p>
    <w:p w14:paraId="71493264">
      <w:pPr>
        <w:numPr>
          <w:ilvl w:val="0"/>
          <w:numId w:val="0"/>
        </w:numPr>
        <w:spacing w:line="360" w:lineRule="auto"/>
        <w:ind w:firstLine="562" w:firstLineChars="200"/>
        <w:rPr>
          <w:rFonts w:hint="eastAsia" w:ascii="楷体" w:hAnsi="楷体" w:eastAsia="楷体" w:cs="楷体"/>
          <w:sz w:val="28"/>
          <w:szCs w:val="28"/>
        </w:rPr>
      </w:pPr>
      <w:r>
        <w:rPr>
          <w:rFonts w:hint="eastAsia" w:ascii="楷体" w:hAnsi="楷体" w:eastAsia="楷体" w:cs="楷体"/>
          <w:b/>
          <w:bCs/>
          <w:sz w:val="28"/>
          <w:szCs w:val="28"/>
          <w:lang w:val="en-US" w:eastAsia="zh-CN"/>
        </w:rPr>
        <w:t>2.</w:t>
      </w:r>
      <w:r>
        <w:rPr>
          <w:rFonts w:hint="eastAsia" w:ascii="楷体" w:hAnsi="楷体" w:eastAsia="楷体" w:cs="楷体"/>
          <w:sz w:val="28"/>
          <w:szCs w:val="28"/>
          <w:lang w:eastAsia="zh-CN"/>
        </w:rPr>
        <w:t>参数</w:t>
      </w:r>
      <w:r>
        <w:rPr>
          <w:rFonts w:hint="eastAsia" w:ascii="楷体" w:hAnsi="楷体" w:eastAsia="楷体" w:cs="楷体"/>
          <w:sz w:val="28"/>
          <w:szCs w:val="28"/>
        </w:rPr>
        <w:t>按重要性分为“★”</w:t>
      </w:r>
      <w:r>
        <w:rPr>
          <w:rFonts w:hint="eastAsia" w:ascii="楷体" w:hAnsi="楷体" w:eastAsia="楷体" w:cs="楷体"/>
          <w:sz w:val="28"/>
          <w:szCs w:val="28"/>
          <w:lang w:eastAsia="zh-CN"/>
        </w:rPr>
        <w:t>、</w:t>
      </w:r>
      <w:r>
        <w:rPr>
          <w:rFonts w:hint="eastAsia" w:ascii="楷体" w:hAnsi="楷体" w:eastAsia="楷体" w:cs="楷体"/>
          <w:sz w:val="28"/>
          <w:szCs w:val="28"/>
        </w:rPr>
        <w:t>“#”</w:t>
      </w:r>
      <w:r>
        <w:rPr>
          <w:rFonts w:hint="eastAsia" w:ascii="楷体" w:hAnsi="楷体" w:eastAsia="楷体" w:cs="楷体"/>
          <w:sz w:val="28"/>
          <w:szCs w:val="28"/>
          <w:lang w:eastAsia="zh-CN"/>
        </w:rPr>
        <w:t>和“</w:t>
      </w:r>
      <w:r>
        <w:rPr>
          <w:rFonts w:hint="eastAsia" w:ascii="楷体" w:hAnsi="楷体" w:eastAsia="楷体" w:cs="楷体"/>
          <w:sz w:val="28"/>
          <w:szCs w:val="28"/>
        </w:rPr>
        <w:t>◇</w:t>
      </w:r>
      <w:r>
        <w:rPr>
          <w:rFonts w:hint="eastAsia" w:ascii="楷体" w:hAnsi="楷体" w:eastAsia="楷体" w:cs="楷体"/>
          <w:sz w:val="28"/>
          <w:szCs w:val="28"/>
          <w:lang w:eastAsia="zh-CN"/>
        </w:rPr>
        <w:t>”</w:t>
      </w:r>
      <w:r>
        <w:rPr>
          <w:rFonts w:hint="eastAsia" w:ascii="楷体" w:hAnsi="楷体" w:eastAsia="楷体" w:cs="楷体"/>
          <w:sz w:val="28"/>
          <w:szCs w:val="28"/>
        </w:rPr>
        <w:t>;★代表</w:t>
      </w:r>
      <w:r>
        <w:rPr>
          <w:rFonts w:hint="eastAsia" w:ascii="楷体" w:hAnsi="楷体" w:eastAsia="楷体" w:cs="楷体"/>
          <w:b w:val="0"/>
          <w:bCs w:val="0"/>
          <w:sz w:val="28"/>
          <w:szCs w:val="28"/>
          <w:highlight w:val="none"/>
        </w:rPr>
        <w:t>实质性参数</w:t>
      </w:r>
      <w:r>
        <w:rPr>
          <w:rFonts w:hint="eastAsia" w:ascii="楷体" w:hAnsi="楷体" w:eastAsia="楷体" w:cs="楷体"/>
          <w:sz w:val="28"/>
          <w:szCs w:val="28"/>
        </w:rPr>
        <w:t>，</w:t>
      </w:r>
      <w:r>
        <w:rPr>
          <w:rFonts w:hint="eastAsia" w:ascii="楷体" w:hAnsi="楷体" w:eastAsia="楷体" w:cs="楷体"/>
          <w:b w:val="0"/>
          <w:bCs w:val="0"/>
          <w:sz w:val="28"/>
          <w:szCs w:val="28"/>
          <w:highlight w:val="none"/>
        </w:rPr>
        <w:t>任意一条未证明</w:t>
      </w:r>
      <w:r>
        <w:rPr>
          <w:rFonts w:hint="eastAsia" w:ascii="楷体" w:hAnsi="楷体" w:eastAsia="楷体" w:cs="楷体"/>
          <w:b w:val="0"/>
          <w:bCs w:val="0"/>
          <w:sz w:val="28"/>
          <w:szCs w:val="28"/>
          <w:highlight w:val="none"/>
          <w:lang w:eastAsia="zh-CN"/>
        </w:rPr>
        <w:t>或负偏离</w:t>
      </w:r>
      <w:r>
        <w:rPr>
          <w:rFonts w:hint="eastAsia" w:ascii="楷体" w:hAnsi="楷体" w:eastAsia="楷体" w:cs="楷体"/>
          <w:b w:val="0"/>
          <w:bCs w:val="0"/>
          <w:color w:val="auto"/>
          <w:sz w:val="28"/>
          <w:szCs w:val="28"/>
          <w:highlight w:val="none"/>
        </w:rPr>
        <w:t>按</w:t>
      </w:r>
      <w:r>
        <w:rPr>
          <w:rFonts w:hint="eastAsia" w:ascii="楷体" w:hAnsi="楷体" w:eastAsia="楷体" w:cs="楷体"/>
          <w:b w:val="0"/>
          <w:bCs w:val="0"/>
          <w:sz w:val="28"/>
          <w:szCs w:val="28"/>
          <w:highlight w:val="none"/>
        </w:rPr>
        <w:t>废标处理</w:t>
      </w:r>
      <w:r>
        <w:rPr>
          <w:rFonts w:hint="eastAsia" w:ascii="楷体" w:hAnsi="楷体" w:eastAsia="楷体" w:cs="楷体"/>
          <w:sz w:val="28"/>
          <w:szCs w:val="28"/>
        </w:rPr>
        <w:t>。#代表重要</w:t>
      </w:r>
      <w:r>
        <w:rPr>
          <w:rFonts w:hint="eastAsia" w:ascii="楷体" w:hAnsi="楷体" w:eastAsia="楷体" w:cs="楷体"/>
          <w:b w:val="0"/>
          <w:bCs w:val="0"/>
          <w:sz w:val="28"/>
          <w:szCs w:val="28"/>
          <w:highlight w:val="none"/>
        </w:rPr>
        <w:t>参数</w:t>
      </w:r>
      <w:r>
        <w:rPr>
          <w:rFonts w:hint="eastAsia" w:ascii="楷体" w:hAnsi="楷体" w:eastAsia="楷体" w:cs="楷体"/>
          <w:sz w:val="28"/>
          <w:szCs w:val="28"/>
        </w:rPr>
        <w:t>，◇代表一般</w:t>
      </w:r>
      <w:r>
        <w:rPr>
          <w:rFonts w:hint="eastAsia" w:ascii="楷体" w:hAnsi="楷体" w:eastAsia="楷体" w:cs="楷体"/>
          <w:b w:val="0"/>
          <w:bCs w:val="0"/>
          <w:sz w:val="28"/>
          <w:szCs w:val="28"/>
          <w:highlight w:val="none"/>
        </w:rPr>
        <w:t>参数</w:t>
      </w:r>
      <w:r>
        <w:rPr>
          <w:rFonts w:hint="eastAsia" w:ascii="楷体" w:hAnsi="楷体" w:eastAsia="楷体" w:cs="楷体"/>
          <w:sz w:val="28"/>
          <w:szCs w:val="28"/>
        </w:rPr>
        <w:t>。</w:t>
      </w:r>
    </w:p>
    <w:p w14:paraId="787A0672">
      <w:pPr>
        <w:numPr>
          <w:ilvl w:val="0"/>
          <w:numId w:val="0"/>
        </w:numPr>
        <w:spacing w:line="360" w:lineRule="auto"/>
        <w:ind w:firstLine="562" w:firstLineChars="200"/>
        <w:rPr>
          <w:rFonts w:hint="eastAsia" w:ascii="楷体" w:hAnsi="楷体" w:eastAsia="楷体" w:cs="楷体"/>
          <w:sz w:val="28"/>
          <w:szCs w:val="28"/>
          <w:lang w:val="en-US" w:eastAsia="zh-CN"/>
        </w:rPr>
        <w:sectPr>
          <w:pgSz w:w="16839" w:h="11907" w:orient="landscape"/>
          <w:pgMar w:top="1440" w:right="1080" w:bottom="1440" w:left="1080" w:header="720" w:footer="720" w:gutter="0"/>
          <w:cols w:space="1701" w:num="1"/>
          <w:docGrid w:linePitch="360" w:charSpace="0"/>
        </w:sectPr>
      </w:pPr>
      <w:r>
        <w:rPr>
          <w:rFonts w:hint="eastAsia" w:ascii="楷体" w:hAnsi="楷体" w:eastAsia="楷体" w:cs="楷体"/>
          <w:b/>
          <w:bCs/>
          <w:color w:val="auto"/>
          <w:sz w:val="28"/>
          <w:szCs w:val="28"/>
          <w:lang w:val="en-US" w:eastAsia="zh-CN"/>
        </w:rPr>
        <w:t>3.</w:t>
      </w:r>
      <w:r>
        <w:rPr>
          <w:rFonts w:hint="eastAsia" w:ascii="楷体" w:hAnsi="楷体" w:eastAsia="楷体" w:cs="楷体"/>
          <w:color w:val="auto"/>
          <w:sz w:val="28"/>
          <w:szCs w:val="28"/>
        </w:rPr>
        <w:t>上述参数中如出现具体产品的品牌、型号、参数等，仅供供应商更好地理解采购人对货物的需求，不能理解为唯一指定，只要优于或相当于其规格型号或功能要求的，均可视为响应。</w:t>
      </w:r>
    </w:p>
    <w:p w14:paraId="40AB7BD1">
      <w:pPr>
        <w:pStyle w:val="5"/>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b/>
          <w:bCs/>
          <w:color w:val="auto"/>
          <w:sz w:val="28"/>
          <w:szCs w:val="28"/>
          <w:highlight w:val="none"/>
          <w:lang w:val="en-US" w:eastAsia="zh-CN"/>
        </w:rPr>
        <w:t>五、</w:t>
      </w:r>
      <w:r>
        <w:rPr>
          <w:rFonts w:hint="eastAsia" w:ascii="楷体" w:hAnsi="楷体" w:eastAsia="楷体" w:cs="楷体"/>
          <w:b/>
          <w:color w:val="000000" w:themeColor="text1"/>
          <w:sz w:val="28"/>
          <w:szCs w:val="28"/>
          <w:highlight w:val="none"/>
          <w14:textFill>
            <w14:solidFill>
              <w14:schemeClr w14:val="tx1"/>
            </w14:solidFill>
          </w14:textFill>
        </w:rPr>
        <w:t>交货期：</w:t>
      </w:r>
      <w:r>
        <w:rPr>
          <w:rFonts w:hint="eastAsia" w:ascii="楷体" w:hAnsi="楷体" w:eastAsia="楷体" w:cs="楷体"/>
          <w:color w:val="000000" w:themeColor="text1"/>
          <w:sz w:val="28"/>
          <w:szCs w:val="28"/>
          <w:highlight w:val="none"/>
          <w:lang w:eastAsia="zh-CN"/>
          <w14:textFill>
            <w14:solidFill>
              <w14:schemeClr w14:val="tx1"/>
            </w14:solidFill>
          </w14:textFill>
        </w:rPr>
        <w:t>采购人</w:t>
      </w:r>
      <w:r>
        <w:rPr>
          <w:rFonts w:hint="eastAsia" w:ascii="楷体" w:hAnsi="楷体" w:eastAsia="楷体" w:cs="楷体"/>
          <w:color w:val="000000" w:themeColor="text1"/>
          <w:sz w:val="28"/>
          <w:szCs w:val="28"/>
          <w:highlight w:val="none"/>
          <w14:textFill>
            <w14:solidFill>
              <w14:schemeClr w14:val="tx1"/>
            </w14:solidFill>
          </w14:textFill>
        </w:rPr>
        <w:t>提出供货需求后，供货商一般在3天内送达货物，特殊情况不超过1周时间。提供货物至少还剩有3个月以上的保质期。</w:t>
      </w:r>
    </w:p>
    <w:p w14:paraId="6EC54BCF">
      <w:pPr>
        <w:pStyle w:val="5"/>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lang w:eastAsia="zh-CN"/>
          <w14:textFill>
            <w14:solidFill>
              <w14:schemeClr w14:val="tx1"/>
            </w14:solidFill>
          </w14:textFill>
        </w:rPr>
        <w:t>六</w:t>
      </w:r>
      <w:r>
        <w:rPr>
          <w:rFonts w:hint="eastAsia" w:ascii="楷体" w:hAnsi="楷体" w:eastAsia="楷体" w:cs="楷体"/>
          <w:b/>
          <w:bCs/>
          <w:color w:val="000000" w:themeColor="text1"/>
          <w:sz w:val="28"/>
          <w:szCs w:val="28"/>
          <w:highlight w:val="none"/>
          <w14:textFill>
            <w14:solidFill>
              <w14:schemeClr w14:val="tx1"/>
            </w14:solidFill>
          </w14:textFill>
        </w:rPr>
        <w:t>、</w:t>
      </w:r>
      <w:r>
        <w:rPr>
          <w:rFonts w:hint="eastAsia" w:ascii="楷体" w:hAnsi="楷体" w:eastAsia="楷体" w:cs="楷体"/>
          <w:b/>
          <w:color w:val="000000" w:themeColor="text1"/>
          <w:sz w:val="28"/>
          <w:szCs w:val="28"/>
          <w:highlight w:val="none"/>
          <w14:textFill>
            <w14:solidFill>
              <w14:schemeClr w14:val="tx1"/>
            </w14:solidFill>
          </w14:textFill>
        </w:rPr>
        <w:t>质量保证及售后服务</w:t>
      </w:r>
    </w:p>
    <w:p w14:paraId="1FB78BB7">
      <w:pPr>
        <w:pStyle w:val="5"/>
        <w:spacing w:line="360" w:lineRule="auto"/>
        <w:ind w:left="410" w:hanging="478" w:hangingChars="171"/>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1</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lang w:eastAsia="zh-CN"/>
          <w14:textFill>
            <w14:solidFill>
              <w14:schemeClr w14:val="tx1"/>
            </w14:solidFill>
          </w14:textFill>
        </w:rPr>
        <w:t>供应商</w:t>
      </w:r>
      <w:r>
        <w:rPr>
          <w:rFonts w:hint="eastAsia" w:ascii="楷体" w:hAnsi="楷体" w:eastAsia="楷体" w:cs="楷体"/>
          <w:color w:val="000000" w:themeColor="text1"/>
          <w:sz w:val="28"/>
          <w:szCs w:val="28"/>
          <w:highlight w:val="none"/>
          <w14:textFill>
            <w14:solidFill>
              <w14:schemeClr w14:val="tx1"/>
            </w14:solidFill>
          </w14:textFill>
        </w:rPr>
        <w:t>应按采购文件规定的货物性能、技术要求、质量标准向</w:t>
      </w:r>
      <w:r>
        <w:rPr>
          <w:rFonts w:hint="eastAsia" w:ascii="楷体" w:hAnsi="楷体" w:eastAsia="楷体" w:cs="楷体"/>
          <w:color w:val="000000" w:themeColor="text1"/>
          <w:sz w:val="28"/>
          <w:szCs w:val="28"/>
          <w:highlight w:val="none"/>
          <w:lang w:eastAsia="zh-CN"/>
          <w14:textFill>
            <w14:solidFill>
              <w14:schemeClr w14:val="tx1"/>
            </w14:solidFill>
          </w14:textFill>
        </w:rPr>
        <w:t>采购人</w:t>
      </w:r>
      <w:r>
        <w:rPr>
          <w:rFonts w:hint="eastAsia" w:ascii="楷体" w:hAnsi="楷体" w:eastAsia="楷体" w:cs="楷体"/>
          <w:color w:val="000000" w:themeColor="text1"/>
          <w:sz w:val="28"/>
          <w:szCs w:val="28"/>
          <w:highlight w:val="none"/>
          <w14:textFill>
            <w14:solidFill>
              <w14:schemeClr w14:val="tx1"/>
            </w14:solidFill>
          </w14:textFill>
        </w:rPr>
        <w:t>提供未经使用的全新产品。</w:t>
      </w:r>
    </w:p>
    <w:p w14:paraId="4BEA81BF">
      <w:pPr>
        <w:pStyle w:val="5"/>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2</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lang w:eastAsia="zh-CN"/>
          <w14:textFill>
            <w14:solidFill>
              <w14:schemeClr w14:val="tx1"/>
            </w14:solidFill>
          </w14:textFill>
        </w:rPr>
        <w:t>供应商</w:t>
      </w:r>
      <w:r>
        <w:rPr>
          <w:rFonts w:hint="eastAsia" w:ascii="楷体" w:hAnsi="楷体" w:eastAsia="楷体" w:cs="楷体"/>
          <w:color w:val="000000" w:themeColor="text1"/>
          <w:sz w:val="28"/>
          <w:szCs w:val="28"/>
          <w:highlight w:val="none"/>
          <w14:textFill>
            <w14:solidFill>
              <w14:schemeClr w14:val="tx1"/>
            </w14:solidFill>
          </w14:textFill>
        </w:rPr>
        <w:t>提供的货物在质保期内因货物本身的质量问题发生故障，</w:t>
      </w:r>
      <w:r>
        <w:rPr>
          <w:rFonts w:hint="eastAsia" w:ascii="楷体" w:hAnsi="楷体" w:eastAsia="楷体" w:cs="楷体"/>
          <w:color w:val="000000" w:themeColor="text1"/>
          <w:sz w:val="28"/>
          <w:szCs w:val="28"/>
          <w:highlight w:val="none"/>
          <w:lang w:eastAsia="zh-CN"/>
          <w14:textFill>
            <w14:solidFill>
              <w14:schemeClr w14:val="tx1"/>
            </w14:solidFill>
          </w14:textFill>
        </w:rPr>
        <w:t>供应商</w:t>
      </w:r>
      <w:r>
        <w:rPr>
          <w:rFonts w:hint="eastAsia" w:ascii="楷体" w:hAnsi="楷体" w:eastAsia="楷体" w:cs="楷体"/>
          <w:color w:val="000000" w:themeColor="text1"/>
          <w:sz w:val="28"/>
          <w:szCs w:val="28"/>
          <w:highlight w:val="none"/>
          <w14:textFill>
            <w14:solidFill>
              <w14:schemeClr w14:val="tx1"/>
            </w14:solidFill>
          </w14:textFill>
        </w:rPr>
        <w:t>应负责免费更换。对达不到技术要求者，根据实际情况，经双方协商，可按以下办法处理：</w:t>
      </w:r>
    </w:p>
    <w:p w14:paraId="6E315AA1">
      <w:pPr>
        <w:pStyle w:val="5"/>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14:textFill>
            <w14:solidFill>
              <w14:schemeClr w14:val="tx1"/>
            </w14:solidFill>
          </w14:textFill>
        </w:rPr>
        <w:t>1</w:t>
      </w:r>
      <w:r>
        <w:rPr>
          <w:rFonts w:hint="eastAsia" w:ascii="楷体" w:hAnsi="楷体" w:eastAsia="楷体" w:cs="楷体"/>
          <w:color w:val="000000" w:themeColor="text1"/>
          <w:sz w:val="28"/>
          <w:szCs w:val="28"/>
          <w:highlight w:val="none"/>
          <w14:textFill>
            <w14:solidFill>
              <w14:schemeClr w14:val="tx1"/>
            </w14:solidFill>
          </w14:textFill>
        </w:rPr>
        <w:t>）更换：由</w:t>
      </w:r>
      <w:r>
        <w:rPr>
          <w:rFonts w:hint="eastAsia" w:ascii="楷体" w:hAnsi="楷体" w:eastAsia="楷体" w:cs="楷体"/>
          <w:color w:val="000000" w:themeColor="text1"/>
          <w:sz w:val="28"/>
          <w:szCs w:val="28"/>
          <w:highlight w:val="none"/>
          <w:lang w:eastAsia="zh-CN"/>
          <w14:textFill>
            <w14:solidFill>
              <w14:schemeClr w14:val="tx1"/>
            </w14:solidFill>
          </w14:textFill>
        </w:rPr>
        <w:t>供应商</w:t>
      </w:r>
      <w:r>
        <w:rPr>
          <w:rFonts w:hint="eastAsia" w:ascii="楷体" w:hAnsi="楷体" w:eastAsia="楷体" w:cs="楷体"/>
          <w:color w:val="000000" w:themeColor="text1"/>
          <w:sz w:val="28"/>
          <w:szCs w:val="28"/>
          <w:highlight w:val="none"/>
          <w14:textFill>
            <w14:solidFill>
              <w14:schemeClr w14:val="tx1"/>
            </w14:solidFill>
          </w14:textFill>
        </w:rPr>
        <w:t>承担所发生的全部费用。</w:t>
      </w:r>
    </w:p>
    <w:p w14:paraId="1D731C0A">
      <w:pPr>
        <w:pStyle w:val="5"/>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14:textFill>
            <w14:solidFill>
              <w14:schemeClr w14:val="tx1"/>
            </w14:solidFill>
          </w14:textFill>
        </w:rPr>
        <w:t>2</w:t>
      </w:r>
      <w:r>
        <w:rPr>
          <w:rFonts w:hint="eastAsia" w:ascii="楷体" w:hAnsi="楷体" w:eastAsia="楷体" w:cs="楷体"/>
          <w:color w:val="000000" w:themeColor="text1"/>
          <w:sz w:val="28"/>
          <w:szCs w:val="28"/>
          <w:highlight w:val="none"/>
          <w14:textFill>
            <w14:solidFill>
              <w14:schemeClr w14:val="tx1"/>
            </w14:solidFill>
          </w14:textFill>
        </w:rPr>
        <w:t>）贬值处理：由</w:t>
      </w:r>
      <w:r>
        <w:rPr>
          <w:rFonts w:hint="eastAsia" w:ascii="楷体" w:hAnsi="楷体" w:eastAsia="楷体" w:cs="楷体"/>
          <w:color w:val="000000" w:themeColor="text1"/>
          <w:sz w:val="28"/>
          <w:szCs w:val="28"/>
          <w:highlight w:val="none"/>
          <w:lang w:eastAsia="zh-CN"/>
          <w14:textFill>
            <w14:solidFill>
              <w14:schemeClr w14:val="tx1"/>
            </w14:solidFill>
          </w14:textFill>
        </w:rPr>
        <w:t>采购人和供应商</w:t>
      </w:r>
      <w:r>
        <w:rPr>
          <w:rFonts w:hint="eastAsia" w:ascii="楷体" w:hAnsi="楷体" w:eastAsia="楷体" w:cs="楷体"/>
          <w:color w:val="000000" w:themeColor="text1"/>
          <w:sz w:val="28"/>
          <w:szCs w:val="28"/>
          <w:highlight w:val="none"/>
          <w14:textFill>
            <w14:solidFill>
              <w14:schemeClr w14:val="tx1"/>
            </w14:solidFill>
          </w14:textFill>
        </w:rPr>
        <w:t>双方合议定价。</w:t>
      </w:r>
    </w:p>
    <w:p w14:paraId="4C70C076">
      <w:pPr>
        <w:pStyle w:val="5"/>
        <w:spacing w:line="360" w:lineRule="auto"/>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14:textFill>
            <w14:solidFill>
              <w14:schemeClr w14:val="tx1"/>
            </w14:solidFill>
          </w14:textFill>
        </w:rPr>
        <w:t>3</w:t>
      </w:r>
      <w:r>
        <w:rPr>
          <w:rFonts w:hint="eastAsia" w:ascii="楷体" w:hAnsi="楷体" w:eastAsia="楷体" w:cs="楷体"/>
          <w:color w:val="000000" w:themeColor="text1"/>
          <w:sz w:val="28"/>
          <w:szCs w:val="28"/>
          <w:highlight w:val="none"/>
          <w14:textFill>
            <w14:solidFill>
              <w14:schemeClr w14:val="tx1"/>
            </w14:solidFill>
          </w14:textFill>
        </w:rPr>
        <w:t>）退货处理：</w:t>
      </w:r>
      <w:r>
        <w:rPr>
          <w:rFonts w:hint="eastAsia" w:ascii="楷体" w:hAnsi="楷体" w:eastAsia="楷体" w:cs="楷体"/>
          <w:color w:val="000000" w:themeColor="text1"/>
          <w:sz w:val="28"/>
          <w:szCs w:val="28"/>
          <w:highlight w:val="none"/>
          <w:lang w:eastAsia="zh-CN"/>
          <w14:textFill>
            <w14:solidFill>
              <w14:schemeClr w14:val="tx1"/>
            </w14:solidFill>
          </w14:textFill>
        </w:rPr>
        <w:t>供应商</w:t>
      </w:r>
      <w:r>
        <w:rPr>
          <w:rFonts w:hint="eastAsia" w:ascii="楷体" w:hAnsi="楷体" w:eastAsia="楷体" w:cs="楷体"/>
          <w:color w:val="000000" w:themeColor="text1"/>
          <w:sz w:val="28"/>
          <w:szCs w:val="28"/>
          <w:highlight w:val="none"/>
          <w14:textFill>
            <w14:solidFill>
              <w14:schemeClr w14:val="tx1"/>
            </w14:solidFill>
          </w14:textFill>
        </w:rPr>
        <w:t>应退还</w:t>
      </w:r>
      <w:r>
        <w:rPr>
          <w:rFonts w:hint="eastAsia" w:ascii="楷体" w:hAnsi="楷体" w:eastAsia="楷体" w:cs="楷体"/>
          <w:color w:val="000000" w:themeColor="text1"/>
          <w:sz w:val="28"/>
          <w:szCs w:val="28"/>
          <w:highlight w:val="none"/>
          <w:lang w:eastAsia="zh-CN"/>
          <w14:textFill>
            <w14:solidFill>
              <w14:schemeClr w14:val="tx1"/>
            </w14:solidFill>
          </w14:textFill>
        </w:rPr>
        <w:t>采购人</w:t>
      </w:r>
      <w:r>
        <w:rPr>
          <w:rFonts w:hint="eastAsia" w:ascii="楷体" w:hAnsi="楷体" w:eastAsia="楷体" w:cs="楷体"/>
          <w:color w:val="000000" w:themeColor="text1"/>
          <w:sz w:val="28"/>
          <w:szCs w:val="28"/>
          <w:highlight w:val="none"/>
          <w14:textFill>
            <w14:solidFill>
              <w14:schemeClr w14:val="tx1"/>
            </w14:solidFill>
          </w14:textFill>
        </w:rPr>
        <w:t>支付的合同款，同时应承担该货物的直接费用（运输、保险、检验、合同款利息及银行手续费等）。</w:t>
      </w:r>
    </w:p>
    <w:p w14:paraId="46296B89">
      <w:pPr>
        <w:spacing w:line="360" w:lineRule="auto"/>
        <w:rPr>
          <w:rFonts w:hint="eastAsia" w:ascii="楷体" w:hAnsi="楷体" w:eastAsia="楷体" w:cs="楷体"/>
          <w:b/>
          <w:bCs/>
          <w:color w:val="auto"/>
          <w:sz w:val="28"/>
          <w:szCs w:val="28"/>
          <w:highlight w:val="none"/>
          <w:lang w:eastAsia="zh-CN"/>
        </w:rPr>
      </w:pPr>
      <w:r>
        <w:rPr>
          <w:rFonts w:hint="eastAsia" w:ascii="楷体" w:hAnsi="楷体" w:eastAsia="楷体" w:cs="楷体"/>
          <w:color w:val="000000" w:themeColor="text1"/>
          <w:sz w:val="28"/>
          <w:szCs w:val="28"/>
          <w:highlight w:val="none"/>
          <w14:textFill>
            <w14:solidFill>
              <w14:schemeClr w14:val="tx1"/>
            </w14:solidFill>
          </w14:textFill>
        </w:rPr>
        <w:t>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14:textFill>
            <w14:solidFill>
              <w14:schemeClr w14:val="tx1"/>
            </w14:solidFill>
          </w14:textFill>
        </w:rPr>
        <w:t>测试要求：依据技术要求中的条款进行验收测试，提供测试报告，</w:t>
      </w:r>
      <w:r>
        <w:rPr>
          <w:rFonts w:hint="eastAsia" w:ascii="楷体" w:hAnsi="楷体" w:eastAsia="楷体" w:cs="楷体"/>
          <w:color w:val="000000" w:themeColor="text1"/>
          <w:sz w:val="28"/>
          <w:szCs w:val="28"/>
          <w:highlight w:val="none"/>
          <w:lang w:eastAsia="zh-CN"/>
          <w14:textFill>
            <w14:solidFill>
              <w14:schemeClr w14:val="tx1"/>
            </w14:solidFill>
          </w14:textFill>
        </w:rPr>
        <w:t>采购人</w:t>
      </w:r>
      <w:r>
        <w:rPr>
          <w:rFonts w:hint="eastAsia" w:ascii="楷体" w:hAnsi="楷体" w:eastAsia="楷体" w:cs="楷体"/>
          <w:color w:val="000000" w:themeColor="text1"/>
          <w:sz w:val="28"/>
          <w:szCs w:val="28"/>
          <w:highlight w:val="none"/>
          <w14:textFill>
            <w14:solidFill>
              <w14:schemeClr w14:val="tx1"/>
            </w14:solidFill>
          </w14:textFill>
        </w:rPr>
        <w:t>验收签字确认。</w:t>
      </w:r>
    </w:p>
    <w:p w14:paraId="19D3623D">
      <w:pPr>
        <w:numPr>
          <w:ilvl w:val="0"/>
          <w:numId w:val="0"/>
        </w:numPr>
        <w:spacing w:line="360" w:lineRule="auto"/>
        <w:rPr>
          <w:rFonts w:hint="eastAsia" w:ascii="楷体" w:hAnsi="楷体" w:eastAsia="楷体" w:cs="楷体"/>
          <w:b w:val="0"/>
          <w:bCs/>
          <w:color w:val="auto"/>
          <w:sz w:val="28"/>
          <w:szCs w:val="28"/>
          <w:highlight w:val="none"/>
          <w:lang w:val="en-US" w:eastAsia="zh-CN"/>
        </w:rPr>
      </w:pPr>
      <w:r>
        <w:rPr>
          <w:rFonts w:hint="eastAsia" w:ascii="楷体" w:hAnsi="楷体" w:eastAsia="楷体" w:cs="楷体"/>
          <w:b/>
          <w:bCs/>
          <w:color w:val="auto"/>
          <w:sz w:val="28"/>
          <w:szCs w:val="28"/>
          <w:highlight w:val="none"/>
          <w:lang w:eastAsia="zh-CN"/>
        </w:rPr>
        <w:t>七、</w:t>
      </w:r>
      <w:r>
        <w:rPr>
          <w:rFonts w:hint="eastAsia" w:ascii="楷体" w:hAnsi="楷体" w:eastAsia="楷体" w:cs="楷体"/>
          <w:b/>
          <w:bCs/>
          <w:color w:val="auto"/>
          <w:sz w:val="28"/>
          <w:szCs w:val="28"/>
          <w:highlight w:val="none"/>
        </w:rPr>
        <w:t>付款方式</w:t>
      </w:r>
    </w:p>
    <w:p w14:paraId="5F09F62E">
      <w:pPr>
        <w:numPr>
          <w:ilvl w:val="0"/>
          <w:numId w:val="0"/>
        </w:numPr>
        <w:spacing w:line="360" w:lineRule="auto"/>
        <w:rPr>
          <w:rFonts w:hint="eastAsia" w:ascii="楷体" w:hAnsi="楷体" w:eastAsia="楷体" w:cs="楷体"/>
          <w:b w:val="0"/>
          <w:bCs/>
          <w:color w:val="auto"/>
          <w:sz w:val="28"/>
          <w:szCs w:val="28"/>
          <w:highlight w:val="none"/>
          <w:lang w:val="en-US"/>
        </w:rPr>
      </w:pPr>
      <w:r>
        <w:rPr>
          <w:rFonts w:hint="eastAsia" w:ascii="楷体" w:hAnsi="楷体" w:eastAsia="楷体" w:cs="楷体"/>
          <w:b w:val="0"/>
          <w:bCs/>
          <w:color w:val="auto"/>
          <w:sz w:val="28"/>
          <w:szCs w:val="28"/>
          <w:highlight w:val="none"/>
          <w:lang w:val="en-US" w:eastAsia="zh-CN"/>
        </w:rPr>
        <w:t>1.</w:t>
      </w:r>
      <w:r>
        <w:rPr>
          <w:rFonts w:hint="eastAsia" w:ascii="楷体" w:hAnsi="楷体" w:eastAsia="楷体" w:cs="楷体"/>
          <w:b w:val="0"/>
          <w:bCs/>
          <w:color w:val="auto"/>
          <w:sz w:val="28"/>
          <w:szCs w:val="28"/>
          <w:highlight w:val="none"/>
          <w:lang w:val="en-US"/>
        </w:rPr>
        <w:t xml:space="preserve">自合同签订之日起，采购人应当自收到发票后 </w:t>
      </w:r>
      <w:r>
        <w:rPr>
          <w:rFonts w:hint="eastAsia" w:ascii="楷体" w:hAnsi="楷体" w:eastAsia="楷体" w:cs="楷体"/>
          <w:b w:val="0"/>
          <w:bCs/>
          <w:color w:val="auto"/>
          <w:sz w:val="28"/>
          <w:szCs w:val="28"/>
          <w:highlight w:val="none"/>
          <w:lang w:val="en-US" w:eastAsia="zh-CN"/>
        </w:rPr>
        <w:t>10个工作</w:t>
      </w:r>
      <w:r>
        <w:rPr>
          <w:rFonts w:hint="eastAsia" w:ascii="楷体" w:hAnsi="楷体" w:eastAsia="楷体" w:cs="楷体"/>
          <w:b w:val="0"/>
          <w:bCs/>
          <w:color w:val="auto"/>
          <w:sz w:val="28"/>
          <w:szCs w:val="28"/>
          <w:highlight w:val="none"/>
          <w:lang w:val="en-US"/>
        </w:rPr>
        <w:t xml:space="preserve">日内支付合同款的 </w:t>
      </w:r>
      <w:r>
        <w:rPr>
          <w:rFonts w:hint="eastAsia" w:ascii="楷体" w:hAnsi="楷体" w:eastAsia="楷体" w:cs="楷体"/>
          <w:b w:val="0"/>
          <w:bCs/>
          <w:color w:val="auto"/>
          <w:sz w:val="28"/>
          <w:szCs w:val="28"/>
          <w:highlight w:val="none"/>
          <w:lang w:val="en-US" w:eastAsia="zh-CN"/>
        </w:rPr>
        <w:t>30</w:t>
      </w:r>
      <w:r>
        <w:rPr>
          <w:rFonts w:hint="eastAsia" w:ascii="楷体" w:hAnsi="楷体" w:eastAsia="楷体" w:cs="楷体"/>
          <w:b w:val="0"/>
          <w:bCs/>
          <w:color w:val="auto"/>
          <w:sz w:val="28"/>
          <w:szCs w:val="28"/>
          <w:highlight w:val="none"/>
          <w:lang w:val="en-US"/>
        </w:rPr>
        <w:t>％作为预付款到合同约定的供应商账户；</w:t>
      </w:r>
    </w:p>
    <w:p w14:paraId="164ABA13">
      <w:pPr>
        <w:numPr>
          <w:ilvl w:val="0"/>
          <w:numId w:val="0"/>
        </w:numPr>
        <w:spacing w:line="360" w:lineRule="auto"/>
        <w:ind w:leftChars="0"/>
        <w:rPr>
          <w:rFonts w:hint="eastAsia" w:ascii="楷体" w:hAnsi="楷体" w:eastAsia="楷体" w:cs="楷体"/>
          <w:b w:val="0"/>
          <w:bCs/>
          <w:color w:val="auto"/>
          <w:sz w:val="28"/>
          <w:szCs w:val="28"/>
          <w:highlight w:val="none"/>
        </w:rPr>
      </w:pPr>
      <w:r>
        <w:rPr>
          <w:rFonts w:hint="eastAsia" w:ascii="楷体" w:hAnsi="楷体" w:eastAsia="楷体" w:cs="楷体"/>
          <w:bCs/>
          <w:color w:val="auto"/>
          <w:sz w:val="28"/>
          <w:szCs w:val="28"/>
          <w:highlight w:val="none"/>
          <w:lang w:val="en-US" w:eastAsia="zh-CN"/>
        </w:rPr>
        <w:t>2.</w:t>
      </w:r>
      <w:r>
        <w:rPr>
          <w:rFonts w:hint="eastAsia" w:ascii="楷体" w:hAnsi="楷体" w:eastAsia="楷体" w:cs="楷体"/>
          <w:color w:val="000000" w:themeColor="text1"/>
          <w:sz w:val="28"/>
          <w:szCs w:val="28"/>
          <w:highlight w:val="none"/>
          <w:lang w:val="en-US"/>
          <w14:textFill>
            <w14:solidFill>
              <w14:schemeClr w14:val="tx1"/>
            </w14:solidFill>
          </w14:textFill>
        </w:rPr>
        <w:t>每年根据实际供货量</w:t>
      </w:r>
      <w:r>
        <w:rPr>
          <w:rFonts w:hint="eastAsia" w:ascii="楷体" w:hAnsi="楷体" w:eastAsia="楷体" w:cs="楷体"/>
          <w:color w:val="000000" w:themeColor="text1"/>
          <w:sz w:val="28"/>
          <w:szCs w:val="28"/>
          <w:highlight w:val="none"/>
          <w:lang w:val="en-US" w:eastAsia="zh-CN"/>
          <w14:textFill>
            <w14:solidFill>
              <w14:schemeClr w14:val="tx1"/>
            </w14:solidFill>
          </w14:textFill>
        </w:rPr>
        <w:t>，按照供应商中标单价结算</w:t>
      </w:r>
      <w:r>
        <w:rPr>
          <w:rFonts w:hint="eastAsia" w:ascii="楷体" w:hAnsi="楷体" w:eastAsia="楷体" w:cs="楷体"/>
          <w:color w:val="000000" w:themeColor="text1"/>
          <w:sz w:val="28"/>
          <w:szCs w:val="28"/>
          <w:highlight w:val="none"/>
          <w:lang w:val="en-US"/>
          <w14:textFill>
            <w14:solidFill>
              <w14:schemeClr w14:val="tx1"/>
            </w14:solidFill>
          </w14:textFill>
        </w:rPr>
        <w:t>一次</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lang w:val="en-US"/>
          <w14:textFill>
            <w14:solidFill>
              <w14:schemeClr w14:val="tx1"/>
            </w14:solidFill>
          </w14:textFill>
        </w:rPr>
        <w:t>即202</w:t>
      </w:r>
      <w:r>
        <w:rPr>
          <w:rFonts w:hint="eastAsia" w:ascii="楷体" w:hAnsi="楷体" w:eastAsia="楷体" w:cs="楷体"/>
          <w:color w:val="000000" w:themeColor="text1"/>
          <w:sz w:val="28"/>
          <w:szCs w:val="28"/>
          <w:highlight w:val="none"/>
          <w:lang w:val="en-US" w:eastAsia="zh-CN"/>
          <w14:textFill>
            <w14:solidFill>
              <w14:schemeClr w14:val="tx1"/>
            </w14:solidFill>
          </w14:textFill>
        </w:rPr>
        <w:t>5</w:t>
      </w:r>
      <w:r>
        <w:rPr>
          <w:rFonts w:hint="eastAsia" w:ascii="楷体" w:hAnsi="楷体" w:eastAsia="楷体" w:cs="楷体"/>
          <w:color w:val="000000" w:themeColor="text1"/>
          <w:sz w:val="28"/>
          <w:szCs w:val="28"/>
          <w:highlight w:val="none"/>
          <w:lang w:val="en-US"/>
          <w14:textFill>
            <w14:solidFill>
              <w14:schemeClr w14:val="tx1"/>
            </w14:solidFill>
          </w14:textFill>
        </w:rPr>
        <w:t>和202</w:t>
      </w:r>
      <w:r>
        <w:rPr>
          <w:rFonts w:hint="eastAsia" w:ascii="楷体" w:hAnsi="楷体" w:eastAsia="楷体" w:cs="楷体"/>
          <w:color w:val="000000" w:themeColor="text1"/>
          <w:sz w:val="28"/>
          <w:szCs w:val="28"/>
          <w:highlight w:val="none"/>
          <w:lang w:val="en-US" w:eastAsia="zh-CN"/>
          <w14:textFill>
            <w14:solidFill>
              <w14:schemeClr w14:val="tx1"/>
            </w14:solidFill>
          </w14:textFill>
        </w:rPr>
        <w:t>6</w:t>
      </w:r>
      <w:r>
        <w:rPr>
          <w:rFonts w:hint="eastAsia" w:ascii="楷体" w:hAnsi="楷体" w:eastAsia="楷体" w:cs="楷体"/>
          <w:color w:val="000000" w:themeColor="text1"/>
          <w:sz w:val="28"/>
          <w:szCs w:val="28"/>
          <w:highlight w:val="none"/>
          <w:lang w:val="en-US"/>
          <w14:textFill>
            <w14:solidFill>
              <w14:schemeClr w14:val="tx1"/>
            </w14:solidFill>
          </w14:textFill>
        </w:rPr>
        <w:t>年分别结算一次</w:t>
      </w:r>
      <w:r>
        <w:rPr>
          <w:rFonts w:hint="eastAsia" w:ascii="楷体" w:hAnsi="楷体" w:eastAsia="楷体" w:cs="楷体"/>
          <w:color w:val="000000" w:themeColor="text1"/>
          <w:sz w:val="28"/>
          <w:szCs w:val="28"/>
          <w:highlight w:val="none"/>
          <w:lang w:val="en-US" w:eastAsia="zh-CN"/>
          <w14:textFill>
            <w14:solidFill>
              <w14:schemeClr w14:val="tx1"/>
            </w14:solidFill>
          </w14:textFill>
        </w:rPr>
        <w:t>，首付款的30%在首年结算时扣除</w:t>
      </w:r>
      <w:r>
        <w:rPr>
          <w:rFonts w:hint="eastAsia" w:ascii="楷体" w:hAnsi="楷体" w:eastAsia="楷体" w:cs="楷体"/>
          <w:b w:val="0"/>
          <w:bCs/>
          <w:color w:val="auto"/>
          <w:sz w:val="28"/>
          <w:szCs w:val="28"/>
          <w:highlight w:val="none"/>
        </w:rPr>
        <w:t>；</w:t>
      </w:r>
    </w:p>
    <w:p w14:paraId="51F81670">
      <w:pPr>
        <w:numPr>
          <w:ilvl w:val="0"/>
          <w:numId w:val="0"/>
        </w:numPr>
        <w:spacing w:line="360" w:lineRule="auto"/>
        <w:ind w:leftChars="0"/>
        <w:rPr>
          <w:rFonts w:hint="eastAsia" w:ascii="楷体" w:hAnsi="楷体" w:eastAsia="楷体" w:cs="楷体"/>
          <w:b/>
          <w:bCs/>
          <w:color w:val="auto"/>
          <w:sz w:val="28"/>
          <w:szCs w:val="28"/>
          <w:highlight w:val="none"/>
          <w:lang w:eastAsia="zh-CN"/>
        </w:rPr>
      </w:pPr>
      <w:r>
        <w:rPr>
          <w:rFonts w:hint="eastAsia" w:ascii="楷体" w:hAnsi="楷体" w:eastAsia="楷体" w:cs="楷体"/>
          <w:b w:val="0"/>
          <w:bCs/>
          <w:color w:val="auto"/>
          <w:sz w:val="28"/>
          <w:szCs w:val="28"/>
          <w:highlight w:val="none"/>
          <w:lang w:val="en-US" w:eastAsia="zh-CN"/>
        </w:rPr>
        <w:t>3</w:t>
      </w:r>
      <w:r>
        <w:rPr>
          <w:rFonts w:hint="eastAsia" w:ascii="楷体" w:hAnsi="楷体" w:eastAsia="楷体" w:cs="楷体"/>
          <w:color w:val="000000" w:themeColor="text1"/>
          <w:sz w:val="28"/>
          <w:szCs w:val="28"/>
          <w:highlight w:val="none"/>
          <w:lang w:val="en-US" w:eastAsia="zh-CN"/>
          <w14:textFill>
            <w14:solidFill>
              <w14:schemeClr w14:val="tx1"/>
            </w14:solidFill>
          </w14:textFill>
        </w:rPr>
        <w:t>.</w:t>
      </w:r>
      <w:r>
        <w:rPr>
          <w:rFonts w:hint="eastAsia" w:ascii="楷体" w:hAnsi="楷体" w:eastAsia="楷体" w:cs="楷体"/>
          <w:color w:val="000000" w:themeColor="text1"/>
          <w:sz w:val="28"/>
          <w:szCs w:val="28"/>
          <w:highlight w:val="none"/>
          <w:lang w:val="en-US"/>
          <w14:textFill>
            <w14:solidFill>
              <w14:schemeClr w14:val="tx1"/>
            </w14:solidFill>
          </w14:textFill>
        </w:rPr>
        <w:t>后续款项在供应商</w:t>
      </w:r>
      <w:r>
        <w:rPr>
          <w:rFonts w:hint="eastAsia" w:ascii="楷体" w:hAnsi="楷体" w:eastAsia="楷体" w:cs="楷体"/>
          <w:color w:val="000000" w:themeColor="text1"/>
          <w:sz w:val="28"/>
          <w:szCs w:val="28"/>
          <w:highlight w:val="none"/>
          <w14:textFill>
            <w14:solidFill>
              <w14:schemeClr w14:val="tx1"/>
            </w14:solidFill>
          </w14:textFill>
        </w:rPr>
        <w:t>提供试剂经过用户检验验收，确认合格后</w:t>
      </w: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lang w:val="en-US"/>
          <w14:textFill>
            <w14:solidFill>
              <w14:schemeClr w14:val="tx1"/>
            </w14:solidFill>
          </w14:textFill>
        </w:rPr>
        <w:t>根据实际供货量</w:t>
      </w:r>
      <w:r>
        <w:rPr>
          <w:rFonts w:hint="eastAsia" w:ascii="楷体" w:hAnsi="楷体" w:eastAsia="楷体" w:cs="楷体"/>
          <w:color w:val="000000" w:themeColor="text1"/>
          <w:sz w:val="28"/>
          <w:szCs w:val="28"/>
          <w:highlight w:val="none"/>
          <w:lang w:val="en-US" w:eastAsia="zh-CN"/>
          <w14:textFill>
            <w14:solidFill>
              <w14:schemeClr w14:val="tx1"/>
            </w14:solidFill>
          </w14:textFill>
        </w:rPr>
        <w:t>，按照供应商中标单价</w:t>
      </w:r>
      <w:r>
        <w:rPr>
          <w:rFonts w:hint="eastAsia" w:ascii="楷体" w:hAnsi="楷体" w:eastAsia="楷体" w:cs="楷体"/>
          <w:color w:val="000000" w:themeColor="text1"/>
          <w:sz w:val="28"/>
          <w:szCs w:val="28"/>
          <w:highlight w:val="none"/>
          <w14:textFill>
            <w14:solidFill>
              <w14:schemeClr w14:val="tx1"/>
            </w14:solidFill>
          </w14:textFill>
        </w:rPr>
        <w:t>再付款</w:t>
      </w:r>
      <w:r>
        <w:rPr>
          <w:rFonts w:hint="eastAsia" w:ascii="楷体" w:hAnsi="楷体" w:eastAsia="楷体" w:cs="楷体"/>
          <w:color w:val="auto"/>
          <w:sz w:val="28"/>
          <w:szCs w:val="28"/>
          <w:highlight w:val="none"/>
          <w:lang w:val="en-US" w:eastAsia="zh-CN"/>
        </w:rPr>
        <w:t>，</w:t>
      </w:r>
      <w:r>
        <w:rPr>
          <w:rFonts w:hint="eastAsia" w:ascii="楷体" w:hAnsi="楷体" w:eastAsia="楷体" w:cs="楷体"/>
          <w:b w:val="0"/>
          <w:bCs/>
          <w:color w:val="auto"/>
          <w:sz w:val="28"/>
          <w:szCs w:val="28"/>
          <w:highlight w:val="none"/>
          <w:lang w:val="en-US"/>
        </w:rPr>
        <w:t>遇有服务响应扣款情形，按扣除后支付</w:t>
      </w:r>
      <w:r>
        <w:rPr>
          <w:rFonts w:hint="eastAsia" w:ascii="楷体" w:hAnsi="楷体" w:eastAsia="楷体" w:cs="楷体"/>
          <w:b w:val="0"/>
          <w:bCs/>
          <w:color w:val="auto"/>
          <w:sz w:val="28"/>
          <w:szCs w:val="28"/>
          <w:highlight w:val="none"/>
          <w:lang w:val="en-US" w:eastAsia="zh-CN"/>
        </w:rPr>
        <w:t>清余款</w:t>
      </w:r>
      <w:r>
        <w:rPr>
          <w:rFonts w:hint="eastAsia" w:ascii="楷体" w:hAnsi="楷体" w:eastAsia="楷体" w:cs="楷体"/>
          <w:b w:val="0"/>
          <w:bCs/>
          <w:color w:val="auto"/>
          <w:sz w:val="28"/>
          <w:szCs w:val="28"/>
          <w:highlight w:val="none"/>
          <w:lang w:val="en-US"/>
        </w:rPr>
        <w:t>。</w:t>
      </w:r>
    </w:p>
    <w:p w14:paraId="3B87A4F5">
      <w:pPr>
        <w:adjustRightInd w:val="0"/>
        <w:snapToGrid w:val="0"/>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eastAsia="zh-CN"/>
        </w:rPr>
        <w:t>八、</w:t>
      </w:r>
      <w:r>
        <w:rPr>
          <w:rFonts w:hint="eastAsia" w:ascii="楷体" w:hAnsi="楷体" w:eastAsia="楷体" w:cs="楷体"/>
          <w:b/>
          <w:bCs/>
          <w:color w:val="auto"/>
          <w:sz w:val="28"/>
          <w:szCs w:val="28"/>
          <w:highlight w:val="none"/>
        </w:rPr>
        <w:t>其他要求</w:t>
      </w:r>
    </w:p>
    <w:p w14:paraId="5BDEC56D">
      <w:pPr>
        <w:adjustRightInd w:val="0"/>
        <w:snapToGrid w:val="0"/>
        <w:spacing w:line="360" w:lineRule="auto"/>
        <w:rPr>
          <w:rFonts w:hint="default"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1.中标扩增试剂需达到采购需求中的技术要求，在标准扩增程序下，10微升反应体系，对0.1纳克的007阳性对照，能稳定获得正确的分型结果。必要时，采购方可组织现场验证。</w:t>
      </w:r>
    </w:p>
    <w:p w14:paraId="30ABDCE0">
      <w:pPr>
        <w:adjustRightInd w:val="0"/>
        <w:snapToGrid w:val="0"/>
        <w:spacing w:line="360" w:lineRule="auto"/>
        <w:rPr>
          <w:rFonts w:hint="eastAsia"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2.采购需求中试剂单项采购数量仅作为参考，具体的试剂单项采购数量，采购人根据实际工作需求灵活调整，</w:t>
      </w:r>
      <w:r>
        <w:rPr>
          <w:rFonts w:hint="eastAsia" w:ascii="楷体" w:hAnsi="楷体" w:eastAsia="楷体" w:cs="楷体"/>
          <w:b/>
          <w:bCs/>
          <w:color w:val="auto"/>
          <w:sz w:val="28"/>
          <w:szCs w:val="28"/>
          <w:highlight w:val="none"/>
        </w:rPr>
        <w:t>供应商应给予</w:t>
      </w:r>
      <w:r>
        <w:rPr>
          <w:rFonts w:hint="eastAsia" w:ascii="楷体" w:hAnsi="楷体" w:eastAsia="楷体" w:cs="楷体"/>
          <w:b/>
          <w:bCs/>
          <w:color w:val="auto"/>
          <w:sz w:val="28"/>
          <w:szCs w:val="28"/>
          <w:highlight w:val="none"/>
          <w:lang w:eastAsia="zh-CN"/>
        </w:rPr>
        <w:t>无条件</w:t>
      </w:r>
      <w:r>
        <w:rPr>
          <w:rFonts w:hint="eastAsia" w:ascii="楷体" w:hAnsi="楷体" w:eastAsia="楷体" w:cs="楷体"/>
          <w:b/>
          <w:bCs/>
          <w:color w:val="auto"/>
          <w:sz w:val="28"/>
          <w:szCs w:val="28"/>
          <w:highlight w:val="none"/>
        </w:rPr>
        <w:t>响应</w:t>
      </w:r>
      <w:r>
        <w:rPr>
          <w:rFonts w:hint="eastAsia" w:ascii="楷体" w:hAnsi="楷体" w:eastAsia="楷体" w:cs="楷体"/>
          <w:b/>
          <w:bCs/>
          <w:color w:val="auto"/>
          <w:sz w:val="28"/>
          <w:szCs w:val="28"/>
          <w:highlight w:val="none"/>
          <w:lang w:eastAsia="zh-CN"/>
        </w:rPr>
        <w:t>。</w:t>
      </w:r>
    </w:p>
    <w:p w14:paraId="7FAE5E8E">
      <w:pPr>
        <w:adjustRightInd w:val="0"/>
        <w:snapToGrid w:val="0"/>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rPr>
        <w:t>采购人对货物的尺寸、颜色及实用性（使用需求）微调的，成交供应商应给予响应，并不收取额外费用。</w:t>
      </w:r>
    </w:p>
    <w:p w14:paraId="6F61E5B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color w:val="auto"/>
          <w:sz w:val="28"/>
          <w:szCs w:val="28"/>
          <w:highlight w:val="none"/>
          <w:lang w:val="en-US" w:eastAsia="zh-CN"/>
        </w:rPr>
        <w:t>4.</w:t>
      </w:r>
      <w:r>
        <w:rPr>
          <w:rFonts w:hint="eastAsia" w:ascii="楷体" w:hAnsi="楷体" w:eastAsia="楷体" w:cs="楷体"/>
          <w:color w:val="auto"/>
          <w:sz w:val="28"/>
          <w:szCs w:val="28"/>
          <w:highlight w:val="none"/>
          <w:lang w:val="en-US"/>
        </w:rPr>
        <w:t>报价应包含完成本服务项目发生的所有含税费用、中标人需严格遵守和执行《中华人民共和国劳动法》、镇江市劳动用工和社会保险管理规定、镇江市最低工资标准等相关法律法规，支付给员工的工资和国家强制缴纳的各种社会保障资金以及供应商认为需要的其他费用等。在本项目实施过程中，合同期中发生的一切事故、纠纷由中标人承担，采购人不承担任何责任。</w:t>
      </w:r>
    </w:p>
    <w:p w14:paraId="0B4C9864">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033B">
    <w:pPr>
      <w:pStyle w:val="14"/>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789739D1">
                          <w:pPr>
                            <w:pStyle w:val="15"/>
                            <w:tabs>
                              <w:tab w:val="clear" w:pos="4153"/>
                              <w:tab w:val="clear" w:pos="8306"/>
                            </w:tabs>
                          </w:pPr>
                          <w:r>
                            <w:fldChar w:fldCharType="begin"/>
                          </w:r>
                          <w:r>
                            <w:instrText xml:space="preserve"> PAGE  \* MERGEFORMAT </w:instrText>
                          </w:r>
                          <w:r>
                            <w:fldChar w:fldCharType="separate"/>
                          </w:r>
                          <w:r>
                            <w:t>9</w:t>
                          </w:r>
                          <w:r>
                            <w:fldChar w:fldCharType="end"/>
                          </w:r>
                        </w:p>
                        <w:p w14:paraId="601BE3EE"/>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789739D1">
                    <w:pPr>
                      <w:pStyle w:val="15"/>
                      <w:tabs>
                        <w:tab w:val="clear" w:pos="4153"/>
                        <w:tab w:val="clear" w:pos="8306"/>
                      </w:tabs>
                    </w:pPr>
                    <w:r>
                      <w:fldChar w:fldCharType="begin"/>
                    </w:r>
                    <w:r>
                      <w:instrText xml:space="preserve"> PAGE  \* MERGEFORMAT </w:instrText>
                    </w:r>
                    <w:r>
                      <w:fldChar w:fldCharType="separate"/>
                    </w:r>
                    <w:r>
                      <w:t>9</w:t>
                    </w:r>
                    <w:r>
                      <w:fldChar w:fldCharType="end"/>
                    </w:r>
                  </w:p>
                  <w:p w14:paraId="601BE3EE"/>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085A">
    <w:pPr>
      <w:pStyle w:val="13"/>
      <w:tabs>
        <w:tab w:val="clear" w:pos="4153"/>
        <w:tab w:val="clear" w:pos="8306"/>
      </w:tabs>
      <w:jc w:val="both"/>
      <w:rPr>
        <w:rFonts w:hint="eastAsia" w:ascii="楷体" w:hAnsi="楷体" w:eastAsia="楷体" w:cs="楷体"/>
        <w:lang w:val="en-US"/>
      </w:rPr>
    </w:pPr>
    <w:r>
      <w:rPr>
        <w:rFonts w:hint="eastAsia" w:ascii="楷体" w:hAnsi="楷体" w:eastAsia="楷体" w:cs="楷体"/>
        <w:lang w:val="en-US"/>
      </w:rPr>
      <w:t>江苏隆信项目管理有限公司招标文件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90824"/>
    <w:rsid w:val="22590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default" w:ascii="宋体" w:hAnsi="Times New Roman" w:eastAsia="宋体" w:cs="Times New Roman"/>
      <w:sz w:val="22"/>
      <w:szCs w:val="22"/>
      <w:lang w:val="zh-CN" w:eastAsia="zh-CN" w:bidi="ar-SA"/>
    </w:rPr>
  </w:style>
  <w:style w:type="paragraph" w:styleId="2">
    <w:name w:val="heading 2"/>
    <w:basedOn w:val="1"/>
    <w:next w:val="3"/>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3"/>
    <w:unhideWhenUsed/>
    <w:qFormat/>
    <w:uiPriority w:val="9"/>
    <w:pPr>
      <w:keepNext/>
      <w:keepLines/>
      <w:spacing w:before="320" w:after="200"/>
      <w:outlineLvl w:val="2"/>
    </w:pPr>
    <w:rPr>
      <w:rFonts w:ascii="Arial" w:hAnsi="Arial" w:eastAsia="Arial" w:cs="Arial"/>
      <w:sz w:val="30"/>
      <w:szCs w:val="3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pPr>
  </w:style>
  <w:style w:type="paragraph" w:styleId="5">
    <w:name w:val="Plain Text"/>
    <w:basedOn w:val="1"/>
    <w:qFormat/>
    <w:uiPriority w:val="0"/>
    <w:rPr>
      <w:rFonts w:cs="Courier New"/>
      <w:szCs w:val="21"/>
    </w:rPr>
  </w:style>
  <w:style w:type="paragraph" w:customStyle="1" w:styleId="8">
    <w:name w:val="普通(网站)1"/>
    <w:basedOn w:val="1"/>
    <w:qFormat/>
    <w:uiPriority w:val="0"/>
    <w:rPr>
      <w:sz w:val="24"/>
      <w:lang w:val="en-US"/>
    </w:rPr>
  </w:style>
  <w:style w:type="character" w:customStyle="1" w:styleId="9">
    <w:name w:val="font31"/>
    <w:basedOn w:val="7"/>
    <w:qFormat/>
    <w:uiPriority w:val="0"/>
    <w:rPr>
      <w:rFonts w:hint="eastAsia" w:ascii="宋体" w:hAnsi="宋体" w:eastAsia="宋体" w:cs="宋体"/>
      <w:color w:val="000000"/>
      <w:sz w:val="21"/>
      <w:szCs w:val="21"/>
      <w:u w:val="none"/>
    </w:rPr>
  </w:style>
  <w:style w:type="character" w:customStyle="1" w:styleId="10">
    <w:name w:val="font21"/>
    <w:basedOn w:val="7"/>
    <w:qFormat/>
    <w:uiPriority w:val="0"/>
    <w:rPr>
      <w:rFonts w:hint="default" w:ascii="Calibri" w:hAnsi="Calibri" w:cs="Calibri"/>
      <w:color w:val="000000"/>
      <w:sz w:val="21"/>
      <w:szCs w:val="21"/>
      <w:u w:val="none"/>
    </w:rPr>
  </w:style>
  <w:style w:type="paragraph" w:customStyle="1" w:styleId="11">
    <w:name w:val="1.标题式样"/>
    <w:basedOn w:val="4"/>
    <w:qFormat/>
    <w:uiPriority w:val="0"/>
    <w:pPr>
      <w:spacing w:before="0" w:after="0" w:line="240" w:lineRule="auto"/>
    </w:pPr>
    <w:rPr>
      <w:rFonts w:ascii="楷体" w:hAnsi="楷体"/>
      <w:sz w:val="30"/>
      <w:szCs w:val="30"/>
    </w:rPr>
  </w:style>
  <w:style w:type="paragraph" w:styleId="12">
    <w:name w:val="List Paragraph"/>
    <w:basedOn w:val="1"/>
    <w:qFormat/>
    <w:uiPriority w:val="34"/>
    <w:pPr>
      <w:ind w:firstLine="420"/>
    </w:pPr>
  </w:style>
  <w:style w:type="paragraph" w:customStyle="1" w:styleId="13">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14">
    <w:name w:val="页脚1"/>
    <w:basedOn w:val="1"/>
    <w:qFormat/>
    <w:uiPriority w:val="0"/>
    <w:pPr>
      <w:tabs>
        <w:tab w:val="center" w:pos="4153"/>
        <w:tab w:val="right" w:pos="8306"/>
      </w:tabs>
    </w:pPr>
    <w:rPr>
      <w:sz w:val="18"/>
      <w:szCs w:val="20"/>
    </w:rPr>
  </w:style>
  <w:style w:type="paragraph" w:customStyle="1" w:styleId="15">
    <w:name w:val="页脚11"/>
    <w:basedOn w:val="1"/>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2025-08-06T08:05:00Z</dcterms:created>
  <dc:creator>WPS_1748940899</dc:creator>
  <cp:lastModifiedBy>WPS_1748940899</cp:lastModifiedBy>
  <dcterms:modified xsi:type="dcterms:W3CDTF">2025-08-06T08:06:12Z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89D127B0755043F3872D6E862855936C_11</vt:lpwstr>
  </property>
  <property fmtid="{D5CDD505-2E9C-101B-9397-08002B2CF9AE}" pid="4" name="KSOTemplateDocerSaveRecord">
    <vt:lpwstr>eyJoZGlkIjoiOTQ5NzY0MDhiNTY4ZGI0NDRlYzMzOGVmMzNhZDljNzciLCJ1c2VySWQiOiIxNzA1OTQyNzYxIn0=</vt:lpwstr>
  </property>
</Properties>
</file>