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b/>
          <w:color w:val="000000" w:themeColor="text1"/>
          <w:sz w:val="40"/>
          <w:highlight w:val="none"/>
        </w:rPr>
        <mc:AlternateContent>
          <mc:Choice Requires="wpg">
            <w:drawing>
              <wp:inline xmlns:wp="http://schemas.openxmlformats.org/drawingml/2006/wordprocessingDrawing" distT="0" distB="0" distL="0" distR="0">
                <wp:extent cx="2228850" cy="22383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5.5pt;height:176.2pt;mso-wrap-distance-left:0.0pt;mso-wrap-distance-top:0.0pt;mso-wrap-distance-right:0.0pt;mso-wrap-distance-bottom:0.0pt;" stroked="f">
                <v:path textboxrect="0,0,0,0"/>
                <v:imagedata r:id="rId12" o:title=""/>
              </v:shape>
            </w:pict>
          </mc:Fallback>
        </mc:AlternateContent>
      </w:r>
      <w:r>
        <w:rPr>
          <w:color w:val="000000" w:themeColor="text1"/>
          <w:highlight w:val="none"/>
        </w:rPr>
      </w:r>
      <w:r/>
    </w:p>
    <w:p>
      <w:pPr>
        <w:pStyle w:val="901"/>
        <w:jc w:val="center"/>
        <w:spacing w:line="0" w:lineRule="atLeast"/>
        <w:widowControl/>
        <w:rPr>
          <w:rFonts w:hint="eastAsia" w:ascii="宋体" w:hAnsi="宋体" w:cs="宋体"/>
          <w:b/>
          <w:color w:val="000000" w:themeColor="text1"/>
          <w:sz w:val="96"/>
          <w:szCs w:val="96"/>
          <w:highlight w:val="none"/>
        </w:rPr>
      </w:pPr>
      <w:r>
        <w:rPr>
          <w:rFonts w:hint="eastAsia" w:ascii="宋体" w:hAnsi="宋体" w:cs="宋体"/>
          <w:b/>
          <w:color w:val="000000" w:themeColor="text1"/>
          <w:sz w:val="96"/>
          <w:szCs w:val="96"/>
          <w:highlight w:val="none"/>
        </w:rPr>
        <w:t xml:space="preserve">招标文件</w:t>
      </w:r>
      <w:r>
        <w:rPr>
          <w:color w:val="000000" w:themeColor="text1"/>
          <w:highlight w:val="none"/>
        </w:rPr>
      </w:r>
      <w:r/>
    </w:p>
    <w:p>
      <w:pPr>
        <w:pStyle w:val="901"/>
        <w:ind w:firstLine="1205"/>
        <w:jc w:val="left"/>
        <w:spacing w:line="0" w:lineRule="atLeast"/>
        <w:widowControl/>
        <w:rPr>
          <w:rFonts w:hint="eastAsia" w:ascii="宋体" w:hAnsi="宋体" w:cs="宋体"/>
          <w:b/>
          <w:color w:val="000000" w:themeColor="text1"/>
          <w:sz w:val="40"/>
          <w:szCs w:val="20"/>
          <w:highlight w:val="none"/>
        </w:rPr>
      </w:pPr>
      <w:r>
        <w:rPr>
          <w:rFonts w:hint="eastAsia" w:ascii="宋体" w:hAnsi="宋体" w:cs="宋体"/>
          <w:b/>
          <w:color w:val="000000" w:themeColor="text1"/>
          <w:sz w:val="40"/>
          <w:szCs w:val="20"/>
          <w:highlight w:val="none"/>
        </w:rPr>
      </w:r>
      <w:r>
        <w:rPr>
          <w:color w:val="000000" w:themeColor="text1"/>
          <w:highlight w:val="none"/>
        </w:rPr>
      </w:r>
      <w:r/>
    </w:p>
    <w:p>
      <w:pPr>
        <w:pStyle w:val="901"/>
        <w:ind w:firstLine="1205"/>
        <w:jc w:val="left"/>
        <w:spacing w:line="0" w:lineRule="atLeast"/>
        <w:widowControl/>
        <w:rPr>
          <w:rFonts w:hint="eastAsia" w:ascii="宋体" w:hAnsi="宋体" w:cs="宋体"/>
          <w:b/>
          <w:color w:val="000000" w:themeColor="text1"/>
          <w:sz w:val="40"/>
          <w:szCs w:val="20"/>
          <w:highlight w:val="none"/>
        </w:rPr>
      </w:pPr>
      <w:r>
        <w:rPr>
          <w:rFonts w:hint="eastAsia" w:ascii="宋体" w:hAnsi="宋体" w:cs="宋体"/>
          <w:b/>
          <w:color w:val="000000" w:themeColor="text1"/>
          <w:sz w:val="40"/>
          <w:szCs w:val="20"/>
          <w:highlight w:val="none"/>
        </w:rPr>
      </w:r>
      <w:r>
        <w:rPr>
          <w:color w:val="000000" w:themeColor="text1"/>
          <w:highlight w:val="none"/>
        </w:rPr>
      </w:r>
      <w:r/>
    </w:p>
    <w:p>
      <w:pPr>
        <w:pStyle w:val="901"/>
        <w:ind w:firstLine="96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ind w:firstLine="96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项目编号：JSZC-320312-XZTP-G2025-0015</w:t>
      </w:r>
      <w:r>
        <w:rPr>
          <w:color w:val="000000" w:themeColor="text1"/>
          <w:highlight w:val="none"/>
        </w:rPr>
      </w:r>
      <w:r/>
    </w:p>
    <w:p>
      <w:pPr>
        <w:pStyle w:val="901"/>
        <w:ind w:firstLine="96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ind w:left="2558" w:hanging="1600"/>
        <w:jc w:val="left"/>
        <w:spacing w:line="360" w:lineRule="auto"/>
        <w:rPr>
          <w:rFonts w:hint="eastAsia" w:ascii="宋体" w:hAnsi="宋体" w:eastAsia="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ascii="宋体" w:hAnsi="宋体" w:cs="宋体"/>
          <w:color w:val="000000" w:themeColor="text1"/>
          <w:sz w:val="32"/>
          <w:szCs w:val="32"/>
          <w:highlight w:val="none"/>
          <w:lang w:eastAsia="zh-CN"/>
        </w:rPr>
        <w:t xml:space="preserve">徐州高新区建筑工程消防竣工验收第三方技术支持服务项目</w:t>
      </w:r>
      <w:r>
        <w:rPr>
          <w:color w:val="000000" w:themeColor="text1"/>
          <w:highlight w:val="none"/>
        </w:rPr>
      </w:r>
      <w:r/>
    </w:p>
    <w:p>
      <w:pPr>
        <w:pStyle w:val="901"/>
        <w:ind w:left="2558" w:hanging="160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ind w:firstLine="960"/>
        <w:jc w:val="left"/>
        <w:spacing w:line="360" w:lineRule="auto"/>
        <w:rPr>
          <w:rFonts w:hint="eastAsia" w:ascii="宋体" w:hAnsi="宋体" w:eastAsia="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采购单位：</w:t>
      </w:r>
      <w:r>
        <w:rPr>
          <w:rFonts w:hint="eastAsia" w:ascii="宋体" w:hAnsi="宋体" w:cs="宋体"/>
          <w:color w:val="000000" w:themeColor="text1"/>
          <w:sz w:val="32"/>
          <w:szCs w:val="32"/>
          <w:highlight w:val="none"/>
          <w:lang w:eastAsia="zh-CN"/>
        </w:rPr>
        <w:t xml:space="preserve">徐州高新技术产业开发区管理委员会</w:t>
      </w:r>
      <w:r>
        <w:rPr>
          <w:color w:val="000000" w:themeColor="text1"/>
          <w:highlight w:val="none"/>
        </w:rPr>
      </w:r>
      <w:r/>
    </w:p>
    <w:p>
      <w:pPr>
        <w:pStyle w:val="901"/>
        <w:spacing w:after="120" w:line="312"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spacing w:after="120" w:line="312"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代理机构：徐州天平建设监理咨询有限公司</w:t>
      </w:r>
      <w:r>
        <w:rPr>
          <w:color w:val="000000" w:themeColor="text1"/>
          <w:highlight w:val="none"/>
        </w:rPr>
      </w:r>
      <w:r/>
    </w:p>
    <w:p>
      <w:pPr>
        <w:pStyle w:val="901"/>
        <w:jc w:val="center"/>
        <w:spacing w:line="312" w:lineRule="auto"/>
        <w:widowControl/>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jc w:val="center"/>
        <w:rPr>
          <w:rFonts w:hint="eastAsia" w:ascii="宋体" w:hAnsi="宋体" w:cs="宋体"/>
          <w:b/>
          <w:color w:val="000000" w:themeColor="text1"/>
          <w:sz w:val="36"/>
          <w:highlight w:val="none"/>
        </w:rPr>
        <w:sectPr>
          <w:footerReference w:type="even" r:id="rId9"/>
          <w:footerReference w:type="first" r:id="rId10"/>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000000" w:themeColor="text1"/>
          <w:sz w:val="32"/>
          <w:szCs w:val="32"/>
          <w:highlight w:val="none"/>
        </w:rPr>
        <w:t xml:space="preserve">2025年</w:t>
      </w:r>
      <w:r>
        <w:rPr>
          <w:rFonts w:hint="eastAsia" w:ascii="宋体" w:hAnsi="宋体" w:cs="宋体"/>
          <w:color w:val="000000" w:themeColor="text1"/>
          <w:sz w:val="32"/>
          <w:szCs w:val="32"/>
          <w:highlight w:val="none"/>
          <w:lang w:val="en-US" w:eastAsia="zh-CN"/>
        </w:rPr>
        <w:t xml:space="preserve">12</w:t>
      </w:r>
      <w:r>
        <w:rPr>
          <w:rFonts w:hint="eastAsia" w:ascii="宋体" w:hAnsi="宋体" w:cs="宋体"/>
          <w:color w:val="000000" w:themeColor="text1"/>
          <w:sz w:val="32"/>
          <w:szCs w:val="32"/>
          <w:highlight w:val="none"/>
        </w:rPr>
        <w:t xml:space="preserve">月</w:t>
      </w:r>
      <w:r>
        <w:rPr>
          <w:color w:val="000000" w:themeColor="text1"/>
          <w:highlight w:val="none"/>
        </w:rPr>
      </w:r>
      <w:r/>
    </w:p>
    <w:p>
      <w:pPr>
        <w:pStyle w:val="901"/>
        <w:jc w:val="left"/>
        <w:spacing w:line="312" w:lineRule="auto"/>
        <w:widowControl/>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r>
      <w:r>
        <w:rPr>
          <w:color w:val="000000" w:themeColor="text1"/>
          <w:highlight w:val="none"/>
        </w:rPr>
      </w:r>
      <w:r/>
    </w:p>
    <w:p>
      <w:pPr>
        <w:pStyle w:val="901"/>
        <w:jc w:val="center"/>
        <w:spacing w:line="312" w:lineRule="auto"/>
        <w:widowControl/>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目  录</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TOC \o "1-1" \h \u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_Toc996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第一章 投标邀请</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t xml:space="preserve">2</w:t>
      </w:r>
      <w:r>
        <w:rPr>
          <w:rFonts w:hint="eastAsia" w:ascii="宋体" w:hAnsi="宋体" w:cs="宋体"/>
          <w:color w:val="000000" w:themeColor="text1"/>
          <w:sz w:val="28"/>
          <w:szCs w:val="21"/>
          <w:highlight w:val="none"/>
        </w:rPr>
        <w:fldChar w:fldCharType="end"/>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_Toc396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第二章 投标人须知</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4</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_Toc16411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第三章 投标资料表</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11</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_Toc4749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第四章 </w:t>
      </w:r>
      <w:bookmarkStart w:id="0" w:name="OLE_LINK4"/>
      <w:r>
        <w:rPr>
          <w:rFonts w:hint="eastAsia" w:ascii="宋体" w:hAnsi="宋体" w:cs="宋体"/>
          <w:color w:val="000000" w:themeColor="text1"/>
          <w:sz w:val="28"/>
          <w:szCs w:val="21"/>
          <w:highlight w:val="none"/>
        </w:rPr>
        <w:t xml:space="preserve">评标标准</w:t>
      </w:r>
      <w:bookmarkEnd w:id="0"/>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18</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_Toc4807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第五章 拟签订的合同文本</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20</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_Toc1430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第六章 采购需求</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29</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_Toc1056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第七章  投标文件相关格式</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32</w:t>
      </w:r>
      <w:r>
        <w:rPr>
          <w:color w:val="000000" w:themeColor="text1"/>
          <w:highlight w:val="none"/>
        </w:rPr>
      </w:r>
      <w:r/>
    </w:p>
    <w:p>
      <w:pPr>
        <w:pStyle w:val="901"/>
        <w:jc w:val="left"/>
        <w:spacing w:line="480"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8"/>
          <w:szCs w:val="21"/>
          <w:highlight w:val="none"/>
        </w:rPr>
        <w:fldChar w:fldCharType="end"/>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spacing w:line="520" w:lineRule="exact"/>
        <w:rPr>
          <w:rFonts w:hint="eastAsia" w:ascii="宋体" w:hAnsi="宋体" w:eastAsia="宋体" w:cs="宋体"/>
          <w:b/>
          <w:color w:val="000000" w:themeColor="text1"/>
          <w:sz w:val="44"/>
          <w:szCs w:val="44"/>
          <w:highlight w:val="none"/>
        </w:rPr>
      </w:pPr>
      <w:r>
        <w:rPr>
          <w:rFonts w:hint="eastAsia" w:ascii="宋体" w:hAnsi="宋体" w:cs="宋体"/>
          <w:b/>
          <w:color w:val="000000" w:themeColor="text1"/>
          <w:sz w:val="44"/>
          <w:szCs w:val="44"/>
          <w:highlight w:val="none"/>
          <w:lang w:eastAsia="zh-CN"/>
        </w:rPr>
        <w:t xml:space="preserve">徐州高新技术产业开发区管理委员会</w:t>
      </w:r>
      <w:r>
        <w:rPr>
          <w:color w:val="000000" w:themeColor="text1"/>
          <w:highlight w:val="none"/>
        </w:rPr>
      </w:r>
      <w:r/>
    </w:p>
    <w:p>
      <w:pPr>
        <w:pStyle w:val="901"/>
        <w:jc w:val="center"/>
        <w:spacing w:line="520" w:lineRule="exact"/>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w:t>
      </w:r>
      <w:r>
        <w:rPr>
          <w:rFonts w:hint="eastAsia" w:ascii="宋体" w:hAnsi="宋体" w:cs="宋体"/>
          <w:b/>
          <w:color w:val="000000" w:themeColor="text1"/>
          <w:sz w:val="44"/>
          <w:szCs w:val="44"/>
          <w:highlight w:val="none"/>
          <w:lang w:eastAsia="zh-CN"/>
        </w:rPr>
        <w:t xml:space="preserve">徐州高新区建筑工程消防竣工验收第三方技术支持服务项目</w:t>
      </w:r>
      <w:r>
        <w:rPr>
          <w:rFonts w:hint="eastAsia" w:ascii="宋体" w:hAnsi="宋体" w:cs="宋体"/>
          <w:b/>
          <w:color w:val="000000" w:themeColor="text1"/>
          <w:sz w:val="44"/>
          <w:szCs w:val="44"/>
          <w:highlight w:val="none"/>
        </w:rPr>
        <w:t xml:space="preserve">》</w:t>
      </w:r>
      <w:r>
        <w:rPr>
          <w:color w:val="000000" w:themeColor="text1"/>
          <w:highlight w:val="none"/>
        </w:rPr>
      </w:r>
      <w:r/>
    </w:p>
    <w:p>
      <w:pPr>
        <w:pStyle w:val="901"/>
        <w:jc w:val="center"/>
        <w:spacing w:line="520" w:lineRule="exact"/>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招标文件</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color w:val="000000" w:themeColor="text1"/>
          <w:highlight w:val="none"/>
        </w:rPr>
      </w:r>
      <w:bookmarkStart w:id="1" w:name="_Toc523404695"/>
      <w:r>
        <w:rPr>
          <w:color w:val="000000" w:themeColor="text1"/>
          <w:highlight w:val="none"/>
        </w:rPr>
      </w:r>
      <w:bookmarkStart w:id="2" w:name="_Toc996"/>
      <w:r>
        <w:rPr>
          <w:rFonts w:hint="eastAsia" w:ascii="宋体" w:hAnsi="宋体" w:cs="宋体"/>
          <w:b/>
          <w:color w:val="000000" w:themeColor="text1"/>
          <w:sz w:val="36"/>
          <w:szCs w:val="40"/>
          <w:highlight w:val="none"/>
        </w:rPr>
        <w:t xml:space="preserve">第一章 投标邀请</w:t>
      </w:r>
      <w:bookmarkEnd w:id="1"/>
      <w:r>
        <w:rPr>
          <w:color w:val="000000" w:themeColor="text1"/>
          <w:highlight w:val="none"/>
        </w:rPr>
      </w:r>
      <w:bookmarkEnd w:id="2"/>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徐州天平建设监理咨询有限公司对</w:t>
      </w:r>
      <w:r>
        <w:rPr>
          <w:rFonts w:hint="eastAsia" w:ascii="宋体" w:hAnsi="宋体" w:cs="宋体"/>
          <w:color w:val="000000" w:themeColor="text1"/>
          <w:sz w:val="24"/>
          <w:szCs w:val="20"/>
          <w:highlight w:val="none"/>
          <w:lang w:eastAsia="zh-CN"/>
        </w:rPr>
        <w:t xml:space="preserve">徐州高新技术产业开发区管理委员会</w:t>
      </w:r>
      <w:r>
        <w:rPr>
          <w:rFonts w:hint="eastAsia" w:ascii="宋体" w:hAnsi="宋体" w:cs="宋体"/>
          <w:color w:val="000000" w:themeColor="text1"/>
          <w:sz w:val="24"/>
          <w:szCs w:val="20"/>
          <w:highlight w:val="none"/>
        </w:rPr>
        <w:t xml:space="preserve">“</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”进行公开招标采购，现邀请符合相关条件的供应商投标。</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一、项目名称和项目编号</w:t>
      </w:r>
      <w:r>
        <w:rPr>
          <w:color w:val="000000" w:themeColor="text1"/>
          <w:highlight w:val="none"/>
        </w:rPr>
      </w:r>
      <w:r/>
    </w:p>
    <w:p>
      <w:pPr>
        <w:pStyle w:val="901"/>
        <w:ind w:firstLine="480"/>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rPr>
        <w:t xml:space="preserve">(一)项目名称：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(二)项目编号：JSZC-320312-XZTP-G2025-0015</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二、对投标人的资格要求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详见本项目公开招标公告。</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三、获取招标文件</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（2）潜在供应商访问“苏采云”系统的网络地址和方法：</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“苏采云”系统的网址：http://jszfcg.jsczt.cn/；或进入徐州政府采购网（网址：http://czj.xz.gov.cn/Home/HomeIndex）--业务工作--用户登录，点击“苏采云”进入系统。</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（3）“CA数字证书”的获取：</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招标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（5）招标代理机构（采购代理机构）将数据电文形式的招标文件加载至“苏采云”系统，供潜在供应商下载或者查阅。</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（6）苏采云系统使用谷歌浏览器参与不见面开标。</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3.地点：网上注册登记成功后系统内免费下载。</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4.售价：免费</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四、投标有关信息</w:t>
      </w:r>
      <w:r>
        <w:rPr>
          <w:color w:val="000000" w:themeColor="text1"/>
          <w:highlight w:val="none"/>
        </w:rPr>
      </w:r>
      <w:r/>
    </w:p>
    <w:p>
      <w:pPr>
        <w:pStyle w:val="901"/>
        <w:ind w:firstLine="240"/>
        <w:jc w:val="left"/>
        <w:spacing w:line="360" w:lineRule="auto"/>
        <w:widowControl/>
        <w:rPr>
          <w:rFonts w:hint="eastAsia" w:ascii="宋体" w:hAnsi="宋体" w:cs="宋体"/>
          <w:b/>
          <w:bCs/>
          <w:color w:val="000000" w:themeColor="text1"/>
          <w:sz w:val="24"/>
          <w:szCs w:val="20"/>
          <w:highlight w:val="none"/>
        </w:rPr>
      </w:pPr>
      <w:r>
        <w:rPr>
          <w:rFonts w:hint="eastAsia" w:ascii="宋体" w:hAnsi="宋体" w:cs="宋体"/>
          <w:color w:val="000000" w:themeColor="text1"/>
          <w:sz w:val="24"/>
          <w:szCs w:val="20"/>
          <w:highlight w:val="none"/>
        </w:rPr>
        <w:t xml:space="preserve">（一）线上提交投标文件截止时间：</w:t>
      </w:r>
      <w:bookmarkStart w:id="3" w:name="OLE_LINK23"/>
      <w:r>
        <w:rPr>
          <w:rFonts w:hint="eastAsia" w:ascii="宋体" w:hAnsi="宋体" w:cs="宋体"/>
          <w:color w:val="000000" w:themeColor="text1"/>
          <w:sz w:val="24"/>
          <w:szCs w:val="20"/>
          <w:highlight w:val="none"/>
        </w:rPr>
        <w:t xml:space="preserve">2026年</w:t>
      </w:r>
      <w:r>
        <w:rPr>
          <w:rFonts w:hint="eastAsia" w:ascii="宋体" w:hAnsi="宋体" w:cs="宋体"/>
          <w:color w:val="000000" w:themeColor="text1"/>
          <w:sz w:val="24"/>
          <w:szCs w:val="20"/>
          <w:highlight w:val="none"/>
        </w:rPr>
        <w:t xml:space="preserve">01月28</w:t>
      </w:r>
      <w:r>
        <w:rPr>
          <w:rFonts w:hint="eastAsia" w:ascii="宋体" w:hAnsi="宋体" w:cs="宋体"/>
          <w:color w:val="000000" w:themeColor="text1"/>
          <w:sz w:val="24"/>
          <w:szCs w:val="20"/>
          <w:highlight w:val="none"/>
        </w:rPr>
        <w:t xml:space="preserve">日</w:t>
      </w:r>
      <w:bookmarkEnd w:id="3"/>
      <w:r>
        <w:rPr>
          <w:rFonts w:hint="eastAsia" w:ascii="宋体" w:hAnsi="宋体" w:cs="宋体"/>
          <w:color w:val="000000" w:themeColor="text1"/>
          <w:sz w:val="24"/>
          <w:szCs w:val="20"/>
          <w:highlight w:val="none"/>
        </w:rPr>
        <w:t xml:space="preserve">10点00分（北京时间）</w:t>
      </w:r>
      <w:r>
        <w:rPr>
          <w:color w:val="000000" w:themeColor="text1"/>
          <w:highlight w:val="none"/>
        </w:rPr>
      </w:r>
      <w:r/>
    </w:p>
    <w:p>
      <w:pPr>
        <w:pStyle w:val="901"/>
        <w:ind w:firstLine="240"/>
        <w:jc w:val="left"/>
        <w:spacing w:line="360" w:lineRule="auto"/>
        <w:widowControl/>
        <w:rPr>
          <w:rFonts w:hint="eastAsia" w:ascii="宋体" w:hAnsi="宋体" w:cs="宋体"/>
          <w:b/>
          <w:bCs/>
          <w:color w:val="000000" w:themeColor="text1"/>
          <w:sz w:val="24"/>
          <w:szCs w:val="20"/>
          <w:highlight w:val="none"/>
        </w:rPr>
      </w:pPr>
      <w:r>
        <w:rPr>
          <w:rFonts w:hint="eastAsia" w:ascii="宋体" w:hAnsi="宋体" w:cs="宋体"/>
          <w:color w:val="000000" w:themeColor="text1"/>
          <w:sz w:val="24"/>
          <w:szCs w:val="20"/>
          <w:highlight w:val="none"/>
        </w:rPr>
        <w:t xml:space="preserve">（二）线上开标时间：2026年</w:t>
      </w:r>
      <w:r>
        <w:rPr>
          <w:rFonts w:hint="eastAsia" w:ascii="宋体" w:hAnsi="宋体" w:eastAsia="宋体" w:cs="宋体"/>
          <w:color w:val="000000" w:themeColor="text1"/>
          <w:sz w:val="24"/>
          <w:szCs w:val="20"/>
          <w:highlight w:val="none"/>
        </w:rPr>
        <w:t xml:space="preserve">01月28</w:t>
      </w:r>
      <w:r>
        <w:rPr>
          <w:rFonts w:hint="eastAsia" w:ascii="宋体" w:hAnsi="宋体" w:eastAsia="宋体" w:cs="宋体"/>
          <w:color w:val="000000" w:themeColor="text1"/>
          <w:sz w:val="24"/>
          <w:szCs w:val="20"/>
          <w:highlight w:val="none"/>
        </w:rPr>
        <w:t xml:space="preserve">日</w:t>
      </w:r>
      <w:r>
        <w:rPr>
          <w:rFonts w:hint="eastAsia" w:ascii="宋体" w:hAnsi="宋体" w:cs="宋体"/>
          <w:color w:val="000000" w:themeColor="text1"/>
          <w:sz w:val="24"/>
          <w:szCs w:val="20"/>
          <w:highlight w:val="none"/>
        </w:rPr>
        <w:t xml:space="preserve">10点00分（北京时间）</w:t>
      </w:r>
      <w:r>
        <w:rPr>
          <w:color w:val="000000" w:themeColor="text1"/>
          <w:highlight w:val="none"/>
        </w:rPr>
      </w:r>
      <w:r/>
    </w:p>
    <w:p>
      <w:pPr>
        <w:pStyle w:val="901"/>
        <w:ind w:firstLine="24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（三）线上开标地点：“苏采云”系统（网址：http://jszfcg.jsczt.cn/）“开标大厅”或进入徐州政府采购网（网址：http://czj.xz.gov.cn/Home/HomeIndex）-业务工作-用户登录，点击“苏采云”进入系统“开标大厅” 。</w:t>
      </w:r>
      <w:r>
        <w:rPr>
          <w:color w:val="000000" w:themeColor="text1"/>
          <w:highlight w:val="none"/>
        </w:rPr>
      </w:r>
      <w:r/>
    </w:p>
    <w:p>
      <w:pPr>
        <w:pStyle w:val="901"/>
        <w:ind w:firstLine="240"/>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五、采购人</w:t>
      </w:r>
      <w:r>
        <w:rPr>
          <w:color w:val="000000" w:themeColor="text1"/>
          <w:highlight w:val="none"/>
        </w:rPr>
      </w:r>
      <w:r/>
    </w:p>
    <w:p>
      <w:pPr>
        <w:pStyle w:val="901"/>
        <w:ind w:firstLine="480"/>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rPr>
        <w:t xml:space="preserve">（一）名称：</w:t>
      </w:r>
      <w:r>
        <w:rPr>
          <w:rFonts w:hint="eastAsia" w:ascii="宋体" w:hAnsi="宋体" w:cs="宋体"/>
          <w:color w:val="000000" w:themeColor="text1"/>
          <w:sz w:val="24"/>
          <w:szCs w:val="20"/>
          <w:highlight w:val="none"/>
          <w:lang w:eastAsia="zh-CN"/>
        </w:rPr>
        <w:t xml:space="preserve">徐州高新技术产业开发区管理委员会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（二）地址：</w:t>
      </w:r>
      <w:r>
        <w:rPr>
          <w:rFonts w:hint="eastAsia" w:ascii="宋体" w:hAnsi="宋体" w:cs="宋体"/>
          <w:color w:val="000000" w:themeColor="text1"/>
          <w:sz w:val="24"/>
          <w:szCs w:val="20"/>
          <w:highlight w:val="none"/>
          <w:lang w:eastAsia="zh-CN"/>
        </w:rPr>
        <w:t xml:space="preserve">徐州市铜山区珠江东路11号</w:t>
      </w:r>
      <w:r>
        <w:rPr>
          <w:color w:val="000000" w:themeColor="text1"/>
          <w:highlight w:val="none"/>
        </w:rPr>
      </w:r>
      <w:r/>
    </w:p>
    <w:p>
      <w:pPr>
        <w:pStyle w:val="901"/>
        <w:ind w:firstLine="480"/>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eastAsia="zh-CN"/>
        </w:rPr>
        <w:t xml:space="preserve">（三）项目联系人：</w:t>
      </w:r>
      <w:bookmarkStart w:id="4" w:name="OLE_LINK24"/>
      <w:r>
        <w:rPr>
          <w:rFonts w:hint="eastAsia" w:ascii="宋体" w:hAnsi="宋体" w:eastAsia="宋体" w:cs="宋体"/>
          <w:color w:val="000000" w:themeColor="text1"/>
          <w:sz w:val="24"/>
          <w:szCs w:val="20"/>
          <w:highlight w:val="none"/>
          <w:lang w:val="en-US" w:eastAsia="zh-CN"/>
        </w:rPr>
        <w:t xml:space="preserve">王部长</w:t>
      </w:r>
      <w:bookmarkEnd w:id="4"/>
      <w:r>
        <w:rPr>
          <w:color w:val="000000" w:themeColor="text1"/>
          <w:highlight w:val="none"/>
        </w:rPr>
      </w:r>
      <w:r/>
    </w:p>
    <w:p>
      <w:pPr>
        <w:pStyle w:val="901"/>
        <w:ind w:firstLine="480"/>
        <w:jc w:val="left"/>
        <w:spacing w:line="312" w:lineRule="auto"/>
        <w:widowControl/>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eastAsia="zh-CN"/>
        </w:rPr>
        <w:t xml:space="preserve">（四）联系电话：</w:t>
      </w:r>
      <w:r>
        <w:rPr>
          <w:rFonts w:hint="eastAsia" w:ascii="宋体" w:hAnsi="宋体" w:eastAsia="宋体" w:cs="宋体"/>
          <w:color w:val="000000" w:themeColor="text1"/>
          <w:sz w:val="24"/>
          <w:szCs w:val="20"/>
          <w:highlight w:val="none"/>
          <w:lang w:val="en-US" w:eastAsia="zh-CN"/>
        </w:rPr>
        <w:t xml:space="preserve">0516-83400904</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六、采购代理机构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（一）名称：徐州天平建设监理咨询有限公司</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（二）地址：徐州市铜山区南洋国际商城A座9楼</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（三）联系方法：0516-83400586</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color w:val="000000" w:themeColor="text1"/>
          <w:highlight w:val="none"/>
        </w:rPr>
      </w:r>
      <w:bookmarkStart w:id="5" w:name="_Toc396"/>
      <w:r>
        <w:rPr>
          <w:rFonts w:hint="eastAsia" w:ascii="宋体" w:hAnsi="宋体" w:cs="宋体"/>
          <w:b/>
          <w:color w:val="000000" w:themeColor="text1"/>
          <w:sz w:val="36"/>
          <w:szCs w:val="40"/>
          <w:highlight w:val="none"/>
        </w:rPr>
        <w:t xml:space="preserve">第二章 投标人须知</w:t>
      </w:r>
      <w:bookmarkEnd w:id="5"/>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一、总则</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（一）采购人。采购人即指依法进行政府采购的国家机关、事业单位和团体组织。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（二）政府招标采购方式。政府采购货物或服务（以下简称“货物服务”）的招标方式，分为公开招标和邀请招标。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（五）采购人委托采购代理机构代理招标的，采购代理机构必须在采购人委托的范围内依法开展采购活动。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（六）投标人的资格条件：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投标人是指响应招标、参加投标竞争的法人、其他组织或者自然人。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投标人授权代表系指法定代表人或受法人委托的受托人。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二、招标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（八）招标文件应包括以下内容：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第一章，投标邀请；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第二章，投标人须知；</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第三章，投标资料表；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第四章，评标标准；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第五章，拟签订的合同文本；</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第六章，采购需求；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第七章，投标文件相关格式。</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（九）招标文件澄清或者修改：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现场考察以本文件第三章《投标资料表》中的要求为准。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开标前答疑会以本文件第三章《投标资料表》中的要求为准。</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三、投标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（十）投标人应当按照招标文件的要求编制投标文件。投标文件应对招标文件提出的要求和条件作出实质性响应。</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（十一）投标文件的语言。投标文件以及投标人与采购代理机构就有关投标的往来函电均应使用本文件第三章《投标资料表》规定的语言书写，否则无效。</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（十二）投标文件的构成：</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投标文件的构成以本文件第三章《投标资料表》中的要求为准。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投标人应当提交的资格、资信证明文件，以本文件第三章《投标资料表》中的所提要求为准。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（十三）投标函和价格表、商务条件、交货和提供服务的时间：</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投标函和价格表的要求见本章（十二）、（十三），格式见本文件第七章《投标文件相关格式》中《投标函》和《开标一览表》。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商务条件以本文件第三章《投标资料表》中的要求为准。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交货和提供服务的时间，以本文件第三章《投标资料表》中所提要求为准。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（十四）投标报价要求：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投标人应按照招标文件的要求报出分项价格和总价。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投标人应按照招标文件的要求进行报价，如投标人作出偏离，应在《偏离表》中列出。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采购人不支付报价以外的任何费用。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投标人所报的价格，在合同执行过程中是固定的，不得以任何理由予以变更。投标人提交滑动价格的投标文件，在资格性、符合性检查时按照无效投标处理。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 投标人只能提交一个投标价格，投标人提交多个价格的投标文件，在资格性、符合性检查时按照无效投标处理。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（十五）投标货币。以本文件第三章《投标资料表》中所提要求为准。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（十六）投标有效期：</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投标有效期为开标之日后90天。采购人可以要求对投标有效期延长一次，但该延长期最长不得超过30天。</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如果采购人发出要求延长投标有效期的通知，并在投标有效期届满前，没有收到投标人同意的书面通知，则视为该投标人不接受上述延期的要求。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（十七）投标文件的编制要求和签署要求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（1）投标人应由其法定代表人或法定代表人授权代表在规定的网上投标时间，凭CA 证书登陆“苏采云”系统在线编制投标文件（电子数据），并在投标截止时间之前上传投标文件。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（2）投标人应对 CA 证书妥善保管，如被他人盗用投标，因此带来的结果均由投标人自行承担。</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（3）投标人应当对招标文件提出的要求和条件作出实质性响应，并在电子投标系统逐条应答。</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（4）投标人应对要求提供的资格证明文件（如资质证书、资格证书）、技术资料（如白皮书、彩页、手册、检测报告等）扫描上传至投标系统。</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（十八）投标文件的盖章要求：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投标文件的盖章要求，以本文件第三章《投标资料表》中所提要求为准。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（十九）提交投标文件的截止时间和收到投标文件后注意事项。投标人应在招标文件要求的提交投标文件的截止时间前，将投标文件提交至“苏采云”系统。</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（二十）凡在招标文件要求提交投标文件的截止时间之后送达的投标文件，均为无效投标文件，“苏采云”系统将自动拒收。各投标人应在规定时间内通过 CA 证书进行网上解密。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（二十二）本项目不允许分包。</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（二十三）投标人应当遵循公平竞争的原则，不得恶意串通，不得妨碍其他投标人的竞争行为，不得损害采购人或者其他投标人的合法权益。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在评标过程中发现投标人有上述情形的，评标委员会应当认定其投标无效，并书面报告本级财政部门。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（二十四）有下列情形之一的，其投标无效。</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1.不同投标人的投标文件，由同一单位或者个人编制；</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2.不同投标人委托同一单位或者个人办理投标事宜；</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3.不同投标人的投标文件中，所载明的项目管理成员或联系人为同一人；</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4.不同投标人的投标文件，异常一致或者投标报价呈规律性差异；</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5.不同投标人的投标文件相互混装；</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7.电子投标文件未按规定期限投标的；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8.电子投标文件未按招标文件要求签章的；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9.投标人未在规定时间内解密电子投标文件的；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10.投标文件未按招标文件规定的内容和要求填写的；没有在投标系统指定位置上传对应文件、材料的。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11.不具备招标文件中规定的资格要求的；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12.报价超过招标文件中规定的预算金额或者最高限价的；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13.投标文件含有采购人不能接受的附加条件的；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14.法律、法规和招标文件规定的其他无效情形。</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四、开标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（二十五）开标：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开标时间及地点。开标应当在招标文件确定的提交投标文件截止时间的同一时间公开进行；开标地点应当为招标文件中预先确定的地点。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由电子招标投标交易平台主持，邀请投标人参加。</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所有投标单位使用 CA 证书在开标时间时，解密各自投标文件，由工作人员操作系统进行开标，投标人不足3家的，不得评标。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五、评标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（二十六）公开招标采购项目开标结束后，采购人依法对投标人的资格进行审查。合格投标人不足3家的，不得评标。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评标工作由采购代理机构负责组织，并履行下列职责：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（1）核对评审专家身份和采购人代表授权函，对评审专家在政府采购活动中的职责履行情况予以记录，并及时将有关违法违规行为向财政部门报告；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（2）宣布评标纪律；</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（3）公布投标人名单，告知评审专家应当回避的情形；</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（4）组织评标委员会推选评标组长（采购人代表不得担任组长）；</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（5）在评标期间采取必要的通讯管理措施，保证评标活动不受外界干扰；</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（6）根据评标委员会的要求介绍政府采购相关政策法规、招标文件；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（9）评审工作完成后，按照规定向评审专家支付劳务报酬和异地评审差旅费，不得向评审专家以外的其他人员支付评审劳务报酬；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（10）处理与评标有关的其他事项。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采购人可以在评标前说明项目背景和采购需求，说明内容不得含有歧视性、倾向性意见，不得超出招标文件所述范围。其说明应当提交书面材料，并随招标文件一并存档。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评标委员会负责具体评标事务，并独立履行下列职责：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（1）审查、评价投标文件是否符合招标文件的商务、技术等实质性要求；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（2）要求投标人对投标文件有关事项作出澄清或者说明；</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（3）对投标文件进行比较和评价；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（4）确定中标候选人名单，以及根据采购人委托直接确定中标人；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（5）向采购人、采购代理机构或有关部门报告评标中发现的违法行为。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（二十七）评标方法分为最低评标价法和综合评分法。</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（二十八）评标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评标工作程序：</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（1）投标文件初审。</w:t>
      </w:r>
      <w:r>
        <w:rPr>
          <w:color w:val="000000" w:themeColor="text1"/>
          <w:highlight w:val="none"/>
        </w:rPr>
      </w:r>
      <w:r/>
    </w:p>
    <w:p>
      <w:pPr>
        <w:pStyle w:val="901"/>
        <w:ind w:left="480"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①资格性审查。</w:t>
      </w:r>
      <w:r>
        <w:rPr>
          <w:color w:val="000000" w:themeColor="text1"/>
          <w:highlight w:val="none"/>
        </w:rPr>
      </w:r>
      <w:r/>
    </w:p>
    <w:p>
      <w:pPr>
        <w:pStyle w:val="901"/>
        <w:ind w:left="480"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②符合性审查。</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（2）澄清有关问题。</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（3）比较与评价。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（4）推荐中标候选供应商名单。</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（5）编写评审报告（评标报告）。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在评标中，不得改变招标文件中规定的评标标准、方法和中标条件。评标委员会对投标文件响应性的判定，要基于投标文件本身的内容，而不得寻求外部的证据。</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 非单一产品采购项目，多家投标人提供的核心产品品牌相同的，按前两款规定处理。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（二十九）投标文件报价出现前后不一致的，按照下列规定修正：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投标文件中开标一览表（报价表）内容与投标文件中相应内容不一致的，以开标一览表（报价表）为准；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大写金额和小写金额不一致的，以大写金额为准；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单价金额小数点或者百分比有明显错位的，以开标一览表的总价为准，并修改单价；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总价金额与按单价合计金额不一致的，以单价金额计算结果为准。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评标中需要投标人对投标文件澄清或者说明的，应当通过“苏采云”系统交换数据电文。在评标期间，请投标人保持在线。</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none"/>
        </w:rPr>
      </w:r>
      <w:r/>
    </w:p>
    <w:p>
      <w:pPr>
        <w:pStyle w:val="901"/>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rFonts w:ascii="宋体" w:hAnsi="宋体" w:cs="宋体"/>
          <w:b/>
          <w:color w:val="000000" w:themeColor="text1"/>
          <w:sz w:val="24"/>
          <w:szCs w:val="20"/>
          <w:highlight w:val="none"/>
        </w:rPr>
        <w:t xml:space="preserve">根据铜财购[2025]12号文件，(一)评审过程中出现下列情形之一的，评审委员会应当启动异常低价投标(响应)审查程序:</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1.投标(响应)报价低于采购项目预算50%的，即投标(响应)报价&lt;采购项目预算</w:t>
      </w:r>
      <w:r>
        <w:rPr>
          <w:rFonts w:ascii="Arial" w:hAnsi="Arial" w:eastAsia="Arial" w:cs="Arial"/>
          <w:b/>
          <w:color w:val="000000" w:themeColor="text1"/>
          <w:sz w:val="24"/>
          <w:szCs w:val="20"/>
          <w:highlight w:val="none"/>
        </w:rPr>
        <w:t xml:space="preserve">×</w:t>
      </w:r>
      <w:r>
        <w:rPr>
          <w:rFonts w:ascii="宋体" w:hAnsi="宋体" w:cs="宋体"/>
          <w:b/>
          <w:color w:val="000000" w:themeColor="text1"/>
          <w:sz w:val="24"/>
          <w:szCs w:val="20"/>
          <w:highlight w:val="none"/>
        </w:rPr>
        <w:t xml:space="preserve">50%；</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2.投标(响应)报价低于采购项目最高限价45%的，即投标(响应)报价&lt;采购项目最高限价</w:t>
      </w:r>
      <w:r>
        <w:rPr>
          <w:rFonts w:ascii="Arial" w:hAnsi="Arial" w:eastAsia="Arial" w:cs="Arial"/>
          <w:b/>
          <w:color w:val="000000" w:themeColor="text1"/>
          <w:sz w:val="24"/>
          <w:szCs w:val="20"/>
          <w:highlight w:val="none"/>
        </w:rPr>
        <w:t xml:space="preserve">×</w:t>
      </w:r>
      <w:r>
        <w:rPr>
          <w:rFonts w:ascii="宋体" w:hAnsi="宋体" w:cs="宋体"/>
          <w:b/>
          <w:color w:val="000000" w:themeColor="text1"/>
          <w:sz w:val="24"/>
          <w:szCs w:val="20"/>
          <w:highlight w:val="none"/>
        </w:rPr>
        <w:t xml:space="preserve">45%；</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3.评审委员会认定的供应商报价过低、有可能影响产品质量或者不能诚信履约的其他情形。</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color w:val="000000" w:themeColor="text1"/>
          <w:highlight w:val="none"/>
        </w:rPr>
      </w:r>
      <w:r/>
    </w:p>
    <w:p>
      <w:pPr>
        <w:pStyle w:val="901"/>
        <w:ind w:firstLine="560"/>
        <w:jc w:val="left"/>
        <w:spacing w:line="520" w:lineRule="exact"/>
        <w:shd w:val="clear" w:color="auto" w:fill="auto"/>
        <w:widowControl/>
        <w:rPr>
          <w:color w:val="000000" w:themeColor="text1"/>
          <w:highlight w:val="none"/>
        </w:rPr>
      </w:pPr>
      <w:r>
        <w:rPr>
          <w:rFonts w:hint="eastAsia" w:ascii="宋体" w:hAnsi="宋体" w:eastAsia="宋体" w:cs="宋体"/>
          <w:b/>
          <w:bCs/>
          <w:color w:val="000000" w:themeColor="text1"/>
          <w:sz w:val="24"/>
          <w:szCs w:val="24"/>
          <w:highlight w:val="none"/>
          <w:lang w:val="en-US" w:eastAsia="zh-CN" w:bidi="ar-SA"/>
        </w:rPr>
        <w:t xml:space="preserve">相关内容和要求见：《中华人民共和国政府采购法》、《中华人民共和国政府采购法实施条例》、《省财政厅关于推动解决政府采购异常低价问题相关工作的通知》（苏财购〔2025〕62号）及铜财购[2025]12号文件。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（三十二）废标条款：</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出现下列情形之一的，应予废标。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符合专业条件的供应商或者对招标文件作实质响应的供应商不足三家的；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出现影响采购公正的违法、违规行为的；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投标人的报价均超过了采购预算，采购人不能支付的；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因重大变故，采购任务取消的。</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六、定标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（三十三）采购代理机构应当在评标结束后2个工作日内将评标报告送采购人。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（三十四）采购人应当自收到评标报告之日起5个工作日内，在评标报告确定的中标候选人名单中按顺序确定中标人。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七、政府采购合同</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（三十六）签订政府采购合同（合同签订方式）：</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采购人不得向中标人提出任何不合理的要求作为签订合同的条件。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中标或者成交供应商拒绝与采购人签订合同的，采购人可以按照评审报告推荐的中标或者成交候选人名单排序，确定下一个候选人为中标或者成交供应商，也可以重新开展政府采购活动。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（三十八）腐败和欺诈行为：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采购代理机构、采购人、投标人等参与招投标的各方，均应在招标、采购、合同执行等过程中保持廉洁和最高的道德水准。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（1）腐败和欺诈行为的含义：</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（2）如果被推荐的中标人有腐败和欺诈行为，将取消其中标资格。</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八、询问和质疑</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（四十）询问和质疑</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供应商对政府采购活动事项有疑问的，向采购代理机构提出询问；供应商认为招标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九、电子招标投标交易平台</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（四十一）电子招标投标交易平台（即“苏采云”系统，网址：http://jszfcg. jsczt. cn/）相关要求是本招标文件的组成部分。</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color w:val="000000" w:themeColor="text1"/>
          <w:highlight w:val="none"/>
        </w:rPr>
      </w:r>
      <w:bookmarkStart w:id="6" w:name="_Toc16411"/>
      <w:r>
        <w:rPr>
          <w:rFonts w:hint="eastAsia" w:ascii="宋体" w:hAnsi="宋体" w:cs="宋体"/>
          <w:b/>
          <w:color w:val="000000" w:themeColor="text1"/>
          <w:sz w:val="36"/>
          <w:szCs w:val="40"/>
          <w:highlight w:val="none"/>
        </w:rPr>
        <w:t xml:space="preserve">第三章 投标资料表</w:t>
      </w:r>
      <w:bookmarkEnd w:id="6"/>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none"/>
        </w:rPr>
      </w:r>
      <w:r/>
    </w:p>
    <w:tbl>
      <w:tblPr>
        <w:tblW w:w="10094" w:type="dxa"/>
        <w:tblInd w:w="-500" w:type="dxa"/>
        <w:tblBorders>
          <w:top w:val="single" w:color="000000" w:sz="4" w:space="0"/>
          <w:left w:val="single" w:color="000000" w:sz="4" w:space="0"/>
          <w:bottom w:val="single" w:color="000000" w:sz="4" w:space="0"/>
          <w:right w:val="single" w:color="000000" w:sz="4" w:space="0"/>
          <w:insideH w:val="none" w:color="000000" w:sz="0"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901"/>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条款项号</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内    容</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总则</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本项目采购人：</w:t>
            </w:r>
            <w:r>
              <w:rPr>
                <w:rFonts w:hint="eastAsia" w:ascii="宋体" w:hAnsi="宋体" w:cs="宋体"/>
                <w:color w:val="000000" w:themeColor="text1"/>
                <w:sz w:val="24"/>
                <w:highlight w:val="none"/>
                <w:lang w:eastAsia="zh-CN"/>
              </w:rPr>
              <w:t xml:space="preserve">徐州高新技术产业开发区管理委员会</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本次采购采用的政府采购方式：公开招标。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采购人确定的采购项目属性：服务</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本项目采购代理机构：徐州天平建设监理咨询有限公司</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投标人的资格条件：</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一、符合《中华人民共和国政府采购法》第二十二条的规定；</w:t>
            </w:r>
            <w:r>
              <w:rPr>
                <w:color w:val="000000" w:themeColor="text1"/>
                <w:highlight w:val="none"/>
              </w:rPr>
            </w:r>
            <w:r/>
          </w:p>
          <w:p>
            <w:pPr>
              <w:pStyle w:val="901"/>
              <w:spacing w:line="400" w:lineRule="atLeast"/>
              <w:widowControl/>
              <w:rPr>
                <w:rFonts w:hint="eastAsia"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0"/>
                <w:highlight w:val="none"/>
              </w:rPr>
              <w:t xml:space="preserve">二、</w:t>
            </w:r>
            <w:r>
              <w:rPr>
                <w:rFonts w:hint="eastAsia" w:ascii="宋体" w:hAnsi="宋体" w:cs="宋体"/>
                <w:b/>
                <w:bCs/>
                <w:color w:val="000000" w:themeColor="text1"/>
                <w:sz w:val="24"/>
                <w:highlight w:val="none"/>
              </w:rPr>
              <w:t xml:space="preserve">本项目属于专门面向中小微企业采购的项目，供应商应为中小微企业、监狱企业、残疾人福利性单位。</w:t>
            </w:r>
            <w:r>
              <w:rPr>
                <w:color w:val="000000" w:themeColor="text1"/>
                <w:highlight w:val="none"/>
              </w:rPr>
            </w:r>
            <w:r/>
          </w:p>
          <w:p>
            <w:pPr>
              <w:pStyle w:val="901"/>
              <w:spacing w:line="400" w:lineRule="atLeast"/>
              <w:widowControl/>
              <w:rPr>
                <w:rFonts w:hint="eastAsia"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三、本项目的特定资格要求：</w:t>
            </w:r>
            <w:r>
              <w:rPr>
                <w:rFonts w:hint="eastAsia" w:ascii="宋体" w:hAnsi="宋体" w:cs="宋体"/>
                <w:b/>
                <w:bCs/>
                <w:color w:val="000000" w:themeColor="text1"/>
                <w:sz w:val="24"/>
                <w:highlight w:val="none"/>
                <w:lang w:val="en-US" w:eastAsia="zh-CN"/>
              </w:rPr>
              <w:t xml:space="preserve">无</w:t>
            </w:r>
            <w:r>
              <w:rPr>
                <w:rFonts w:hint="eastAsia" w:ascii="宋体" w:hAnsi="宋体" w:cs="宋体"/>
                <w:b/>
                <w:bCs/>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同时明确相关事项如下：</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(一)本项目不接受联合体参与采购活动。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(二)单位负责人为同一人或者存在直接控股、管理关系的不同供应商，不得参加同一合同项下的政府采购活动。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三、为本采购项目提供整体设计、规范编制或者项目管理、监理、检测等服务的供应商，不得再参加本采购项目的采购活动。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四、查询及使用供应商信用记录：</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(一)由采购人查询信用信息。</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(二)查询渠道包括：</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 “信用中国”网（</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"http://www.creditchina.gov.cn/"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www.creditchina.gov.cn</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 中国政府采购网（</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"http://www.ccgp.gov.cn/"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www.ccgp.gov.cn</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 “信用江苏”网（www.jscredit.gov.cn）；</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 “信用中国（江苏徐州）”网（</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"http://www.xuzhoucredit.gov.cn/"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http://www.xuzhoucredit.gov.cn</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(三)截止时点（查询环节）：资格审查结束前。</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(四)信用信息查询记录和证据留存的具体方式：网页截屏打印，与其他招标文件一并保存。</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(五)信用信息的使用规则：</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招标代理服务费由中标人支付，标准不高于《招标代理服务收费标准》（见附件）。</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招标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(九)1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招标文件（后缀名为“.kedt”），离线编制投标文件，否则，将自行承担相应的风险。</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(九)2</w:t>
            </w:r>
            <w:r>
              <w:rPr>
                <w:color w:val="000000" w:themeColor="text1"/>
                <w:highlight w:val="none"/>
              </w:rPr>
            </w:r>
            <w:r/>
          </w:p>
        </w:tc>
        <w:tc>
          <w:tcPr>
            <w:tcW w:w="8392" w:type="dxa"/>
            <w:vAlign w:val="top"/>
            <w:textDirection w:val="lrTb"/>
            <w:noWrap w:val="false"/>
          </w:tcPr>
          <w:p>
            <w:pPr>
              <w:pStyle w:val="901"/>
              <w:spacing w:line="400" w:lineRule="exact"/>
              <w:tabs>
                <w:tab w:val="left" w:pos="57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不安排现场考察。</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(九)3</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不安排开标前答疑会。</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投标</w:t>
            </w:r>
            <w:r>
              <w:rPr>
                <w:color w:val="000000" w:themeColor="text1"/>
                <w:highlight w:val="none"/>
              </w:rPr>
            </w:r>
            <w:r/>
          </w:p>
        </w:tc>
      </w:tr>
      <w:tr>
        <w:trPr>
          <w:trHeight w:val="482"/>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(十一)</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投标文件的语言为中文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(十二)1</w:t>
            </w:r>
            <w:r>
              <w:rPr>
                <w:color w:val="000000" w:themeColor="text1"/>
                <w:highlight w:val="none"/>
              </w:rPr>
            </w:r>
            <w:r/>
          </w:p>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(十二)2</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线上投标文件编制要求：</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请按照以下要求（包括但不限于以下要求）制作：</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一、基本目录</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《开标一览表》（加盖电子签章，政府采购客户端工具输入报价自动生成）。</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二、资格条件（1-</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必须提供，否则投标无效）</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1.投标人合法有效的法人或者其他组织的营业执照等证明文件，自然人的身份证明。</w:t>
            </w:r>
            <w:r>
              <w:rPr>
                <w:rFonts w:hint="eastAsia" w:ascii="宋体" w:hAnsi="宋体" w:cs="宋体"/>
                <w:b/>
                <w:bCs/>
                <w:color w:val="000000" w:themeColor="text1"/>
                <w:sz w:val="24"/>
                <w:highlight w:val="none"/>
              </w:rPr>
              <w:t xml:space="preserve">以上证明文件提供原件的扫描件并加盖电子签章</w:t>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2.财务状况报告</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（即提供投标人的本项目开标时间前6个月内任何1月（不含开标当月）的资产负债表、利润表扫描件各一份并加盖电子签章</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或提供投标人上年度财务报告</w:t>
            </w:r>
            <w:r>
              <w:rPr>
                <w:rFonts w:hint="eastAsia" w:ascii="宋体" w:hAnsi="宋体" w:eastAsia="宋体" w:cs="宋体"/>
                <w:color w:val="000000" w:themeColor="text1"/>
                <w:sz w:val="24"/>
                <w:highlight w:val="none"/>
              </w:rPr>
              <w:t xml:space="preserve">扫描件一份并加盖电子签章</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或投标人的本项目开标时间前6个月内银行出具的资信证明扫描件</w:t>
            </w:r>
            <w:r>
              <w:rPr>
                <w:rFonts w:hint="eastAsia" w:ascii="宋体" w:hAnsi="宋体" w:eastAsia="宋体" w:cs="宋体"/>
                <w:color w:val="000000" w:themeColor="text1"/>
                <w:sz w:val="24"/>
                <w:highlight w:val="none"/>
              </w:rPr>
              <w:t xml:space="preserve">一份并加盖电子签章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3.投标人依法缴纳税收和社会保障资金的记录：</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本项目开标时间前6个月内任何1个月（不含开标当月）的依法缴纳税收和社会保障资金的相关材料扫描件各一份并加盖电子签章（依法免税或不需要缴纳社会保障资金的供应商,提供相应文件证明其依法免税或不需要缴纳社会保障资金)；</w:t>
            </w:r>
            <w:r>
              <w:rPr>
                <w:color w:val="000000" w:themeColor="text1"/>
                <w:highlight w:val="none"/>
              </w:rPr>
            </w:r>
            <w:r/>
          </w:p>
          <w:p>
            <w:pPr>
              <w:pStyle w:val="901"/>
              <w:numPr>
                <w:ilvl w:val="0"/>
                <w:numId w:val="0"/>
              </w:numPr>
              <w:jc w:val="left"/>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4.具备履行合同所必需的设备和专业技术能力的证明材料：</w:t>
            </w:r>
            <w:r>
              <w:rPr>
                <w:color w:val="000000" w:themeColor="text1"/>
                <w:highlight w:val="none"/>
              </w:rPr>
            </w:r>
            <w:r/>
          </w:p>
          <w:p>
            <w:pPr>
              <w:pStyle w:val="901"/>
              <w:numPr>
                <w:ilvl w:val="0"/>
                <w:numId w:val="0"/>
              </w:numPr>
              <w:jc w:val="left"/>
              <w:spacing w:line="312" w:lineRule="auto"/>
              <w:widowControl/>
              <w:rPr>
                <w:rFonts w:hint="eastAsia" w:ascii="宋体" w:hAnsi="宋体" w:eastAsia="宋体" w:cs="宋体"/>
                <w:b/>
                <w:bCs/>
                <w:color w:val="000000" w:themeColor="text1"/>
                <w:sz w:val="24"/>
                <w:szCs w:val="20"/>
                <w:highlight w:val="none"/>
              </w:rPr>
            </w:pPr>
            <w:r>
              <w:rPr>
                <w:rFonts w:hint="eastAsia" w:ascii="宋体" w:hAnsi="宋体" w:eastAsia="宋体" w:cs="宋体"/>
                <w:color w:val="000000" w:themeColor="text1"/>
                <w:sz w:val="24"/>
                <w:szCs w:val="24"/>
                <w:highlight w:val="none"/>
                <w:lang w:val="en-US" w:eastAsia="zh-CN" w:bidi="ar-SA"/>
              </w:rPr>
              <w:t xml:space="preserve">提供《具备履行合同所必需的设备和专业技术能力的书面声明（附证明材料扫描件）》，</w:t>
            </w:r>
            <w:r>
              <w:rPr>
                <w:rFonts w:hint="eastAsia" w:ascii="宋体" w:hAnsi="宋体" w:cs="宋体"/>
                <w:color w:val="000000" w:themeColor="text1"/>
                <w:sz w:val="24"/>
                <w:szCs w:val="20"/>
                <w:highlight w:val="none"/>
              </w:rPr>
              <w:t xml:space="preserve">（加</w:t>
            </w:r>
            <w:r>
              <w:rPr>
                <w:rFonts w:hint="eastAsia" w:ascii="宋体" w:hAnsi="宋体" w:cs="宋体"/>
                <w:bCs/>
                <w:color w:val="000000" w:themeColor="text1"/>
                <w:sz w:val="24"/>
                <w:szCs w:val="20"/>
                <w:highlight w:val="none"/>
              </w:rPr>
              <w:t xml:space="preserve">盖电子签章，格式见招标文件第七章《投标文件相关格式》）</w:t>
            </w:r>
            <w:r>
              <w:rPr>
                <w:rFonts w:hint="eastAsia" w:ascii="宋体" w:hAnsi="宋体" w:cs="宋体"/>
                <w:bCs/>
                <w:color w:val="000000" w:themeColor="text1"/>
                <w:sz w:val="24"/>
                <w:szCs w:val="20"/>
                <w:highlight w:val="none"/>
                <w:lang w:eastAsia="zh-CN"/>
              </w:rPr>
              <w:t xml:space="preserve">。</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投标人参加政府采购活动前3年内在经营活动中没有重大违法记录的书面声明</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（加盖电子签章，格式见招标文件第七章《投标文件相关格式》）。</w:t>
            </w:r>
            <w:r>
              <w:rPr>
                <w:color w:val="000000" w:themeColor="text1"/>
                <w:highlight w:val="none"/>
              </w:rPr>
            </w:r>
            <w:r/>
          </w:p>
          <w:p>
            <w:pPr>
              <w:pStyle w:val="901"/>
              <w:jc w:val="left"/>
              <w:spacing w:line="312"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0"/>
                <w:highlight w:val="none"/>
              </w:rPr>
              <w:t xml:space="preserve">6.</w:t>
            </w:r>
            <w:r>
              <w:rPr>
                <w:rFonts w:hint="eastAsia" w:ascii="宋体" w:hAnsi="宋体" w:cs="宋体"/>
                <w:bCs/>
                <w:color w:val="000000" w:themeColor="text1"/>
                <w:sz w:val="24"/>
                <w:szCs w:val="20"/>
                <w:highlight w:val="none"/>
              </w:rPr>
              <w:t xml:space="preserve">投标人为中小企业（含中型、小型、微型企业，下同）的，提供《中小企业声明函》（</w:t>
            </w:r>
            <w:r>
              <w:rPr>
                <w:rFonts w:hint="eastAsia" w:ascii="宋体" w:hAnsi="宋体" w:eastAsia="宋体" w:cs="宋体"/>
                <w:b/>
                <w:bCs w:val="0"/>
                <w:color w:val="000000" w:themeColor="text1"/>
                <w:sz w:val="24"/>
                <w:szCs w:val="20"/>
                <w:highlight w:val="none"/>
              </w:rPr>
              <w:t xml:space="preserve">填写完整，</w:t>
            </w:r>
            <w:r>
              <w:rPr>
                <w:rFonts w:hint="eastAsia" w:ascii="宋体" w:hAnsi="宋体" w:cs="宋体"/>
                <w:bCs/>
                <w:color w:val="000000" w:themeColor="text1"/>
                <w:sz w:val="24"/>
                <w:szCs w:val="20"/>
                <w:highlight w:val="none"/>
              </w:rPr>
              <w:t xml:space="preserve">加盖电子签章，格式见招标文件第七章《投标文件相关格式》）（</w:t>
            </w:r>
            <w:r>
              <w:rPr>
                <w:rFonts w:hint="eastAsia" w:ascii="宋体" w:hAnsi="宋体" w:eastAsia="宋体" w:cs="宋体"/>
                <w:b/>
                <w:bCs w:val="0"/>
                <w:color w:val="000000" w:themeColor="text1"/>
                <w:sz w:val="24"/>
                <w:szCs w:val="20"/>
                <w:highlight w:val="none"/>
              </w:rPr>
              <w:t xml:space="preserve">如不填写完整，视为无效</w:t>
            </w:r>
            <w:r>
              <w:rPr>
                <w:rFonts w:hint="eastAsia" w:ascii="宋体" w:hAnsi="宋体" w:cs="宋体"/>
                <w:bCs/>
                <w:color w:val="000000" w:themeColor="text1"/>
                <w:sz w:val="24"/>
                <w:szCs w:val="20"/>
                <w:highlight w:val="none"/>
              </w:rPr>
              <w:t xml:space="preserve">）。</w:t>
            </w:r>
            <w:r>
              <w:rPr>
                <w:rFonts w:hint="eastAsia" w:ascii="宋体" w:hAnsi="宋体" w:eastAsia="宋体" w:cs="宋体"/>
                <w:color w:val="000000" w:themeColor="text1"/>
                <w:sz w:val="24"/>
                <w:szCs w:val="24"/>
                <w:highlight w:val="none"/>
                <w:lang w:val="en-US" w:eastAsia="zh-CN" w:bidi="ar-SA"/>
              </w:rPr>
              <w:t xml:space="preserve">《中小企业声明函》查询渠道用微信搜索“中小企业规模类型自测小程序”。</w:t>
            </w:r>
            <w:r>
              <w:rPr>
                <w:color w:val="000000" w:themeColor="text1"/>
                <w:highlight w:val="none"/>
              </w:rPr>
            </w:r>
            <w:r/>
          </w:p>
          <w:p>
            <w:pPr>
              <w:pStyle w:val="901"/>
              <w:ind w:right="-334" w:firstLine="482"/>
              <w:jc w:val="both"/>
              <w:spacing w:line="360" w:lineRule="auto"/>
              <w:widowControl w:val="off"/>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注：中小微企业，应当同时符合以下条件：</w:t>
            </w:r>
            <w:r>
              <w:rPr>
                <w:color w:val="000000" w:themeColor="text1"/>
                <w:highlight w:val="none"/>
              </w:rPr>
            </w:r>
            <w:r/>
          </w:p>
          <w:p>
            <w:pPr>
              <w:pStyle w:val="901"/>
              <w:ind w:firstLine="480"/>
              <w:jc w:val="left"/>
              <w:spacing w:line="312" w:lineRule="auto"/>
              <w:widowControl/>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000000" w:themeColor="text1"/>
                <w:highlight w:val="none"/>
              </w:rPr>
            </w:r>
            <w:r/>
          </w:p>
          <w:p>
            <w:pPr>
              <w:pStyle w:val="901"/>
              <w:ind w:firstLine="480"/>
              <w:jc w:val="left"/>
              <w:spacing w:line="312" w:lineRule="auto"/>
              <w:widowControl/>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供应商为残疾人福利性单位的，视同小微企业，提供《残疾人福利性单位声明函》（电子签章，格式见附件》）。具体以《关于促进残疾人就业政府采购政策的通知》（财库〔2017〕141号）的规定为准。</w:t>
            </w:r>
            <w:r>
              <w:rPr>
                <w:color w:val="000000" w:themeColor="text1"/>
                <w:highlight w:val="none"/>
              </w:rPr>
            </w:r>
            <w:r/>
          </w:p>
          <w:p>
            <w:pPr>
              <w:pStyle w:val="901"/>
              <w:ind w:firstLine="480"/>
              <w:jc w:val="left"/>
              <w:spacing w:line="312" w:lineRule="auto"/>
              <w:widowControl/>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三、符合条件（必须提供，否则投标无效）</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(一)报价</w:t>
            </w:r>
            <w:r>
              <w:rPr>
                <w:color w:val="000000" w:themeColor="text1"/>
                <w:highlight w:val="none"/>
              </w:rPr>
            </w:r>
            <w:r/>
          </w:p>
          <w:p>
            <w:pPr>
              <w:pStyle w:val="901"/>
              <w:jc w:val="left"/>
              <w:spacing w:after="100" w:line="259" w:lineRule="auto"/>
              <w:widowControl/>
              <w:rPr>
                <w:rFonts w:hint="eastAsia" w:ascii="宋体" w:hAnsi="宋体" w:cs="宋体"/>
                <w:color w:val="000000" w:themeColor="text1"/>
                <w:sz w:val="22"/>
                <w:szCs w:val="22"/>
                <w:highlight w:val="none"/>
              </w:rPr>
            </w:pPr>
            <w:r>
              <w:rPr>
                <w:rFonts w:hint="eastAsia" w:ascii="宋体" w:hAnsi="宋体" w:cs="宋体"/>
                <w:color w:val="000000" w:themeColor="text1"/>
                <w:sz w:val="24"/>
                <w:szCs w:val="22"/>
                <w:highlight w:val="none"/>
              </w:rPr>
              <w:t xml:space="preserve">1.</w:t>
            </w:r>
            <w:bookmarkStart w:id="7" w:name="OLE_LINK1"/>
            <w:r>
              <w:rPr>
                <w:color w:val="000000" w:themeColor="text1"/>
                <w:highlight w:val="none"/>
              </w:rPr>
            </w:r>
            <w:bookmarkStart w:id="8" w:name="OLE_LINK2"/>
            <w:r>
              <w:rPr>
                <w:rFonts w:hint="eastAsia" w:ascii="宋体" w:hAnsi="宋体" w:cs="宋体"/>
                <w:color w:val="000000" w:themeColor="text1"/>
                <w:sz w:val="24"/>
                <w:szCs w:val="22"/>
                <w:highlight w:val="none"/>
              </w:rPr>
              <w:t xml:space="preserve">《开标一览表》</w:t>
            </w:r>
            <w:bookmarkEnd w:id="7"/>
            <w:r>
              <w:rPr>
                <w:rFonts w:hint="eastAsia" w:ascii="宋体" w:hAnsi="宋体" w:cs="宋体"/>
                <w:color w:val="000000" w:themeColor="text1"/>
                <w:sz w:val="24"/>
                <w:szCs w:val="22"/>
                <w:highlight w:val="none"/>
              </w:rPr>
              <w:t xml:space="preserve">（加盖电子签章，格式见招标文件第七章《投标文件相关格式》。）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color w:val="000000" w:themeColor="text1"/>
                <w:highlight w:val="none"/>
              </w:rPr>
            </w:r>
            <w:bookmarkEnd w:id="8"/>
            <w:r>
              <w:rPr>
                <w:rFonts w:hint="eastAsia" w:ascii="宋体" w:hAnsi="宋体" w:cs="宋体"/>
                <w:color w:val="000000" w:themeColor="text1"/>
                <w:sz w:val="24"/>
                <w:highlight w:val="none"/>
              </w:rPr>
              <w:t xml:space="preserve">2.《分项价格表》（加盖电子签章，格式见招标文件第七章《投标文件相关格式》。）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（二）商务资信</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bookmarkStart w:id="9" w:name="OLE_LINK3"/>
            <w:r>
              <w:rPr>
                <w:rFonts w:hint="eastAsia" w:ascii="宋体" w:hAnsi="宋体" w:cs="宋体"/>
                <w:color w:val="000000" w:themeColor="text1"/>
                <w:sz w:val="24"/>
                <w:highlight w:val="none"/>
              </w:rPr>
              <w:t xml:space="preserve">《投标函》（加盖电子签章，格式见招标文件第七章《投标文件相关格式》。）</w:t>
            </w:r>
            <w:bookmarkEnd w:id="9"/>
            <w:r>
              <w:rPr>
                <w:color w:val="000000" w:themeColor="text1"/>
                <w:highlight w:val="none"/>
              </w:rPr>
            </w:r>
            <w:r/>
          </w:p>
          <w:p>
            <w:pPr>
              <w:pStyle w:val="901"/>
              <w:jc w:val="left"/>
              <w:rPr>
                <w:rFonts w:hint="eastAsia" w:ascii="宋体" w:hAnsi="宋体" w:cs="宋体"/>
                <w:color w:val="000000" w:themeColor="text1"/>
                <w:sz w:val="18"/>
                <w:szCs w:val="18"/>
                <w:highlight w:val="none"/>
              </w:rPr>
            </w:pPr>
            <w:r>
              <w:rPr>
                <w:rFonts w:hint="eastAsia" w:ascii="宋体" w:hAnsi="宋体" w:cs="宋体"/>
                <w:color w:val="000000" w:themeColor="text1"/>
                <w:sz w:val="24"/>
                <w:szCs w:val="18"/>
                <w:highlight w:val="none"/>
              </w:rPr>
              <w:t xml:space="preserve">2.</w:t>
            </w:r>
            <w:bookmarkStart w:id="10" w:name="OLE_LINK7"/>
            <w:r>
              <w:rPr>
                <w:color w:val="000000" w:themeColor="text1"/>
                <w:highlight w:val="none"/>
              </w:rPr>
            </w:r>
            <w:bookmarkStart w:id="11" w:name="OLE_LINK8"/>
            <w:r>
              <w:rPr>
                <w:rFonts w:hint="eastAsia" w:ascii="宋体" w:hAnsi="宋体" w:cs="宋体"/>
                <w:color w:val="000000" w:themeColor="text1"/>
                <w:sz w:val="24"/>
                <w:szCs w:val="18"/>
                <w:highlight w:val="none"/>
              </w:rPr>
              <w:t xml:space="preserve">《法定代表人授权书》</w:t>
            </w:r>
            <w:bookmarkEnd w:id="10"/>
            <w:r>
              <w:rPr>
                <w:rFonts w:hint="eastAsia" w:ascii="宋体" w:hAnsi="宋体" w:cs="宋体"/>
                <w:color w:val="000000" w:themeColor="text1"/>
                <w:sz w:val="24"/>
                <w:szCs w:val="18"/>
                <w:highlight w:val="none"/>
              </w:rPr>
              <w:t xml:space="preserve">（加盖电子签章，格式见招标文件第七章《投标文件相关格式》。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color w:val="000000" w:themeColor="text1"/>
                <w:highlight w:val="none"/>
              </w:rPr>
            </w:r>
            <w:bookmarkEnd w:id="11"/>
            <w:r>
              <w:rPr>
                <w:rFonts w:hint="eastAsia" w:ascii="宋体" w:hAnsi="宋体" w:cs="宋体"/>
                <w:color w:val="000000" w:themeColor="text1"/>
                <w:sz w:val="24"/>
                <w:highlight w:val="none"/>
              </w:rPr>
              <w:t xml:space="preserve">（三）技术响应</w:t>
            </w:r>
            <w:r>
              <w:rPr>
                <w:color w:val="000000" w:themeColor="text1"/>
                <w:highlight w:val="none"/>
              </w:rPr>
            </w:r>
            <w:r/>
          </w:p>
          <w:p>
            <w:pPr>
              <w:pStyle w:val="901"/>
              <w:spacing w:line="40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1.</w:t>
            </w:r>
            <w:bookmarkStart w:id="12" w:name="OLE_LINK13"/>
            <w:r>
              <w:rPr>
                <w:rFonts w:hint="eastAsia" w:ascii="宋体" w:hAnsi="宋体" w:cs="宋体"/>
                <w:color w:val="000000" w:themeColor="text1"/>
                <w:sz w:val="24"/>
                <w:highlight w:val="none"/>
              </w:rPr>
              <w:t xml:space="preserve">《偏离表》（加盖电子签章，格式见招标文件第七章《投标文件相关格式》。）</w:t>
            </w:r>
            <w:bookmarkEnd w:id="12"/>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四、综合评审评分项</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（一）技术部分</w:t>
            </w:r>
            <w:r>
              <w:rPr>
                <w:color w:val="000000" w:themeColor="text1"/>
                <w:highlight w:val="none"/>
              </w:rPr>
            </w:r>
            <w:r/>
          </w:p>
          <w:p>
            <w:pPr>
              <w:pStyle w:val="901"/>
              <w:spacing w:line="312"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要求见本文件第六章《采购需求》及第四章《评标标准》。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（二）商务部分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要求见本文件第四章《评标标准》。</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五、价格折扣文件格式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1、企业报价折扣证明：无。</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1.投标人应对以上文件的合法性、真实性负责。</w:t>
            </w:r>
            <w:r>
              <w:rPr>
                <w:color w:val="000000" w:themeColor="text1"/>
                <w:highlight w:val="none"/>
              </w:rPr>
            </w:r>
            <w:r/>
          </w:p>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(十三)2</w:t>
            </w:r>
            <w:r>
              <w:rPr>
                <w:color w:val="000000" w:themeColor="text1"/>
                <w:highlight w:val="none"/>
              </w:rPr>
            </w:r>
            <w:r/>
          </w:p>
        </w:tc>
        <w:tc>
          <w:tcPr>
            <w:tcW w:w="8392" w:type="dxa"/>
            <w:vAlign w:val="top"/>
            <w:textDirection w:val="lrTb"/>
            <w:noWrap w:val="false"/>
          </w:tcPr>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商务条件见：</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一、本文件第四章《评标标准》中《评审因素的量化指标》。</w:t>
            </w:r>
            <w:r>
              <w:rPr>
                <w:color w:val="000000" w:themeColor="text1"/>
                <w:highlight w:val="none"/>
              </w:rPr>
            </w:r>
            <w:r/>
          </w:p>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二、本文件第三章《投标资料表》中(十二)1和(十二)2。</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(十三)3</w:t>
            </w:r>
            <w:r>
              <w:rPr>
                <w:color w:val="000000" w:themeColor="text1"/>
                <w:highlight w:val="none"/>
              </w:rPr>
            </w:r>
            <w:r/>
          </w:p>
        </w:tc>
        <w:tc>
          <w:tcPr>
            <w:tcW w:w="8392" w:type="dxa"/>
            <w:vAlign w:val="top"/>
            <w:textDirection w:val="lrTb"/>
            <w:noWrap w:val="false"/>
          </w:tcPr>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交货和提供服务的时间：见本文件第五章 《拟签订的合同文本》及本文件第六章《采购需求》。</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(十四)3</w:t>
            </w:r>
            <w:r>
              <w:rPr>
                <w:color w:val="000000" w:themeColor="text1"/>
                <w:highlight w:val="none"/>
              </w:rPr>
            </w:r>
            <w:r/>
          </w:p>
        </w:tc>
        <w:tc>
          <w:tcPr>
            <w:tcW w:w="8392" w:type="dxa"/>
            <w:vAlign w:val="top"/>
            <w:textDirection w:val="lrTb"/>
            <w:noWrap w:val="false"/>
          </w:tcPr>
          <w:p>
            <w:pPr>
              <w:pStyle w:val="901"/>
              <w:jc w:val="left"/>
              <w:spacing w:line="312" w:lineRule="auto"/>
              <w:widowControl/>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本项目预算金额</w:t>
            </w:r>
            <w:r>
              <w:rPr>
                <w:rFonts w:hint="eastAsia" w:ascii="宋体" w:hAnsi="宋体" w:eastAsia="宋体" w:cs="宋体"/>
                <w:b/>
                <w:bCs/>
                <w:color w:val="000000" w:themeColor="text1"/>
                <w:sz w:val="24"/>
                <w:highlight w:val="none"/>
                <w:lang w:val="en-US" w:eastAsia="zh-CN"/>
              </w:rPr>
              <w:t xml:space="preserve">75.00万元</w:t>
            </w:r>
            <w:r>
              <w:rPr>
                <w:rFonts w:hint="eastAsia" w:ascii="宋体" w:hAnsi="宋体" w:eastAsia="宋体" w:cs="宋体"/>
                <w:b/>
                <w:bCs/>
                <w:color w:val="000000" w:themeColor="text1"/>
                <w:sz w:val="24"/>
                <w:highlight w:val="none"/>
              </w:rPr>
              <w:t xml:space="preserve">人民币</w:t>
            </w:r>
            <w:r>
              <w:rPr>
                <w:rFonts w:hint="eastAsia" w:ascii="宋体" w:hAnsi="宋体" w:cs="宋体"/>
                <w:b/>
                <w:bCs/>
                <w:color w:val="000000" w:themeColor="text1"/>
                <w:sz w:val="24"/>
                <w:highlight w:val="none"/>
              </w:rPr>
              <w:t xml:space="preserve">。</w:t>
            </w:r>
            <w:r>
              <w:rPr>
                <w:rFonts w:hint="eastAsia" w:ascii="宋体" w:hAnsi="宋体" w:cs="宋体"/>
                <w:color w:val="000000" w:themeColor="text1"/>
                <w:sz w:val="24"/>
                <w:highlight w:val="none"/>
              </w:rPr>
              <w:t xml:space="preserve">投标人的报价不得高于采购需求里的最高限价，具体详见采购需求。采购人不再支付报价以外的任何费用。</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(十六)</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以人民币报价。</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（十七）2（1）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投标人应当通过“苏采云”系统提交数据电文形式的投标文件（即电子投标）。</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特别说明：通过“苏采云”系统提交政府采购客户端工具导出加密的投标文件（后缀名为zip）。投标文件不得超过150M！</w:t>
            </w:r>
            <w:r>
              <w:rPr>
                <w:color w:val="000000" w:themeColor="text1"/>
                <w:highlight w:val="none"/>
              </w:rPr>
            </w:r>
            <w:r/>
          </w:p>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说明：本项目采用线上投标，即供应商投标文件从政府采购客户端工具制作通过“苏采云”系统提交，未提供线上投标文件的，投标无效。</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(十八)4</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见本文件第三章《投标资料表》中(十二)1和(十二)2</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(十九)</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投标文件的提交与接收： </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1.投标文件提交与接收时间：</w:t>
            </w:r>
            <w:r>
              <w:rPr>
                <w:rFonts w:hint="eastAsia" w:ascii="宋体" w:hAnsi="宋体" w:cs="宋体"/>
                <w:b/>
                <w:bCs/>
                <w:color w:val="000000" w:themeColor="text1"/>
                <w:sz w:val="24"/>
                <w:highlight w:val="none"/>
              </w:rPr>
              <w:t xml:space="preserve">提交投标文件截止时间（2026年</w:t>
            </w:r>
            <w:r>
              <w:rPr>
                <w:rFonts w:hint="eastAsia" w:ascii="宋体" w:hAnsi="宋体" w:eastAsia="宋体" w:cs="宋体"/>
                <w:b/>
                <w:bCs/>
                <w:color w:val="000000" w:themeColor="text1"/>
                <w:sz w:val="24"/>
                <w:szCs w:val="20"/>
                <w:highlight w:val="none"/>
              </w:rPr>
              <w:t xml:space="preserve">01月28</w:t>
            </w:r>
            <w:r>
              <w:rPr>
                <w:rFonts w:hint="eastAsia" w:ascii="宋体" w:hAnsi="宋体" w:eastAsia="宋体" w:cs="宋体"/>
                <w:b/>
                <w:bCs/>
                <w:color w:val="000000" w:themeColor="text1"/>
                <w:sz w:val="24"/>
                <w:szCs w:val="20"/>
                <w:highlight w:val="none"/>
              </w:rPr>
              <w:t xml:space="preserve">日</w:t>
            </w:r>
            <w:r>
              <w:rPr>
                <w:rFonts w:hint="eastAsia" w:ascii="宋体" w:hAnsi="宋体" w:cs="宋体"/>
                <w:b/>
                <w:bCs/>
                <w:color w:val="000000" w:themeColor="text1"/>
                <w:sz w:val="24"/>
                <w:highlight w:val="none"/>
              </w:rPr>
              <w:t xml:space="preserve">1</w:t>
            </w:r>
            <w:r>
              <w:rPr>
                <w:rFonts w:hint="eastAsia" w:ascii="宋体" w:hAnsi="宋体" w:cs="宋体"/>
                <w:b/>
                <w:bCs/>
                <w:color w:val="000000" w:themeColor="text1"/>
                <w:sz w:val="24"/>
                <w:highlight w:val="none"/>
              </w:rPr>
              <w:t xml:space="preserve">0:00）前。</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 投标文件提交与接收地点：</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线上提交与接收地点：投标人应当通过“苏采云”系统提交数据电文形式的投标文件（即电子投标），“苏采云”系统自动接收。</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投标人应在达到开标时间后，使用CA数字证书解密各自投标文件。</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(二十五)1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开标时间及地点：</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 开标时间：2026年</w:t>
            </w:r>
            <w:r>
              <w:rPr>
                <w:rFonts w:hint="eastAsia" w:ascii="宋体" w:hAnsi="宋体" w:cs="宋体"/>
                <w:b/>
                <w:bCs/>
                <w:color w:val="000000" w:themeColor="text1"/>
                <w:sz w:val="24"/>
                <w:highlight w:val="none"/>
              </w:rPr>
              <w:t xml:space="preserve">01月28</w:t>
            </w:r>
            <w:r>
              <w:rPr>
                <w:rFonts w:hint="eastAsia" w:ascii="宋体" w:hAnsi="宋体" w:cs="宋体"/>
                <w:b/>
                <w:bCs/>
                <w:color w:val="000000" w:themeColor="text1"/>
                <w:sz w:val="24"/>
                <w:highlight w:val="none"/>
              </w:rPr>
              <w:t xml:space="preserve">日</w:t>
            </w:r>
            <w:r>
              <w:rPr>
                <w:rFonts w:hint="eastAsia" w:ascii="宋体" w:hAnsi="宋体" w:cs="宋体"/>
                <w:b/>
                <w:bCs/>
                <w:color w:val="000000" w:themeColor="text1"/>
                <w:sz w:val="24"/>
                <w:highlight w:val="none"/>
              </w:rPr>
              <w:t xml:space="preserve">10:00（标准时间）</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 开标地点：“苏采云”系统（网址：http://jszfcg.jsczt.cn/）“开标大厅”或进入徐州政府采购网（网址：</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http://czj.xz.gov.cn/Home/HomeIndex）--业务工作--用户登录，点击“苏采云”进入系统“开标大厅”。</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(二十五)3</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所有投标人解密（或解密时间）结束后，“苏采云”系统生成开标记录并向社会公众公布，但依法应当保密的除外。</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(二十七)</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本项目的评标方法：综合评分法。</w:t>
            </w:r>
            <w:r>
              <w:rPr>
                <w:color w:val="000000" w:themeColor="text1"/>
                <w:highlight w:val="none"/>
              </w:rPr>
            </w:r>
            <w:r/>
          </w:p>
        </w:tc>
      </w:tr>
      <w:tr>
        <w:trPr>
          <w:trHeight w:val="90"/>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(二十八)1</w:t>
            </w:r>
            <w:r>
              <w:rPr>
                <w:color w:val="000000" w:themeColor="text1"/>
                <w:highlight w:val="none"/>
              </w:rPr>
            </w:r>
            <w:r/>
          </w:p>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(二十八)1（4）</w:t>
            </w:r>
            <w:r>
              <w:rPr>
                <w:color w:val="000000" w:themeColor="text1"/>
                <w:highlight w:val="none"/>
              </w:rPr>
            </w:r>
            <w:r/>
          </w:p>
        </w:tc>
        <w:tc>
          <w:tcPr>
            <w:tcW w:w="8392" w:type="dxa"/>
            <w:vAlign w:val="top"/>
            <w:textDirection w:val="lrTb"/>
            <w:noWrap w:val="false"/>
          </w:tcPr>
          <w:p>
            <w:pPr>
              <w:pStyle w:val="901"/>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一、推荐中标候选供应商名单。中标候选供应商数量应当根据采购需要确定，但必须按顺序排列中标候选供应商。</w:t>
            </w:r>
            <w:r>
              <w:rPr>
                <w:color w:val="000000" w:themeColor="text1"/>
                <w:highlight w:val="none"/>
              </w:rPr>
            </w:r>
            <w:r/>
          </w:p>
          <w:p>
            <w:pPr>
              <w:pStyle w:val="901"/>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二、采用综合评分法的，按评审后得分由高到低顺序排列。得分相同的，按投标报价由低到高顺序排列。得分且投标报价相同的，按项目服务方案得分顺序排列。如果仍相同，抽签决定。评标委员会直接确定中标人。</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（二十九）</w:t>
            </w:r>
            <w:r>
              <w:rPr>
                <w:color w:val="000000" w:themeColor="text1"/>
                <w:highlight w:val="none"/>
              </w:rPr>
            </w:r>
            <w:r/>
          </w:p>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1.评标中需要投标人对投标文件澄清或者说明的，应当通过“苏采云”系统交换数据电文。在评标期间，请投标人保持在线。</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政府采购合同</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(三十七)1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采购人与中标、成交供应商应当在中标、成交通知书发出之日起30日内，按照招标文件确定的事项签订政府采购合同。</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（三十八）</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履约保证金：无。</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(四十一)</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供应商对政府采购活动事项有疑问的，向采购代理机构提出询问；供应商认为招标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二、供应商在法定质疑期内一次性提出针对同一采购程序环节的质疑。</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质疑接收人：徐州天平建设监理咨询有限公司;联系电话：0516-83400586;</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办公地址：徐州市铜山区南洋国际商城A座9楼</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附加说明</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中标人在收到中标通知书时，须向采购代理机构提交《开标一览表》和《分项价格表》的数据文件（WORD格式）。</w:t>
            </w:r>
            <w:r>
              <w:rPr>
                <w:color w:val="000000" w:themeColor="text1"/>
                <w:highlight w:val="none"/>
              </w:rPr>
            </w:r>
            <w:r/>
          </w:p>
        </w:tc>
      </w:tr>
    </w:tbl>
    <w:p>
      <w:pPr>
        <w:pStyle w:val="901"/>
        <w:ind w:firstLine="280"/>
        <w:jc w:val="left"/>
        <w:spacing w:line="312" w:lineRule="auto"/>
        <w:widowControl/>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r>
      <w:r>
        <w:rPr>
          <w:color w:val="000000" w:themeColor="text1"/>
          <w:highlight w:val="none"/>
        </w:rPr>
      </w:r>
      <w:r/>
    </w:p>
    <w:p>
      <w:pPr>
        <w:pStyle w:val="901"/>
        <w:ind w:firstLine="280"/>
        <w:jc w:val="left"/>
        <w:spacing w:line="312" w:lineRule="auto"/>
        <w:widowControl/>
        <w:rPr>
          <w:rFonts w:hint="eastAsia" w:ascii="宋体" w:hAnsi="宋体" w:cs="宋体"/>
          <w:b/>
          <w:color w:val="000000" w:themeColor="text1"/>
          <w:sz w:val="28"/>
          <w:szCs w:val="21"/>
          <w:highlight w:val="none"/>
        </w:rPr>
      </w:pPr>
      <w:r>
        <w:rPr>
          <w:rFonts w:hint="eastAsia" w:ascii="宋体" w:hAnsi="宋体" w:cs="宋体"/>
          <w:color w:val="000000" w:themeColor="text1"/>
          <w:sz w:val="28"/>
          <w:szCs w:val="21"/>
          <w:highlight w:val="none"/>
        </w:rPr>
        <w:t xml:space="preserve">本章附件：</w:t>
      </w:r>
      <w:r>
        <w:rPr>
          <w:rFonts w:hint="eastAsia" w:ascii="宋体" w:hAnsi="宋体" w:cs="宋体"/>
          <w:b/>
          <w:color w:val="000000" w:themeColor="text1"/>
          <w:sz w:val="28"/>
          <w:szCs w:val="21"/>
          <w:highlight w:val="none"/>
        </w:rPr>
        <w:t xml:space="preserve">招标代理服务收费标准</w:t>
      </w:r>
      <w:r>
        <w:rPr>
          <w:color w:val="000000" w:themeColor="text1"/>
          <w:highlight w:val="none"/>
        </w:rPr>
      </w:r>
      <w:r/>
    </w:p>
    <w:p>
      <w:pPr>
        <w:pStyle w:val="901"/>
        <w:jc w:val="left"/>
        <w:spacing w:line="312" w:lineRule="auto"/>
        <w:widowControl/>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r/>
    </w:p>
    <w:tbl>
      <w:tblPr>
        <w:tblW w:w="9079"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1"/>
        <w:gridCol w:w="2868"/>
      </w:tblGrid>
      <w:tr>
        <w:trPr>
          <w:trHeight w:val="545"/>
        </w:trPr>
        <w:tc>
          <w:tcPr>
            <w:tcW w:w="6211"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中标金额</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费率</w:t>
            </w:r>
            <w:r>
              <w:rPr>
                <w:color w:val="000000" w:themeColor="text1"/>
                <w:highlight w:val="none"/>
              </w:rPr>
            </w:r>
            <w:r/>
          </w:p>
        </w:tc>
      </w:tr>
      <w:tr>
        <w:trPr>
          <w:trHeight w:val="545"/>
        </w:trPr>
        <w:tc>
          <w:tcPr>
            <w:tcW w:w="6211"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最低收费金额（每个委托项目）</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5000元</w:t>
            </w:r>
            <w:r>
              <w:rPr>
                <w:color w:val="000000" w:themeColor="text1"/>
                <w:highlight w:val="none"/>
              </w:rPr>
            </w:r>
            <w:r/>
          </w:p>
        </w:tc>
      </w:tr>
      <w:tr>
        <w:trPr>
          <w:trHeight w:val="511"/>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50万以下（含50万）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r/>
          </w:p>
        </w:tc>
      </w:tr>
      <w:tr>
        <w:trPr>
          <w:trHeight w:val="451"/>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50-400万元（含400万）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r>
      <w:tr>
        <w:trPr>
          <w:trHeight w:val="481"/>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400-1000万元（含1000万）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1000-5000万元（含5000万）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0.8%</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5000-1亿元（含1亿元）</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0.25%</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1-10亿元（含10亿元）</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0.05%</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10-50亿元（含1亿元）</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0.01%</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50亿元以上</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0.005%</w:t>
            </w:r>
            <w:r>
              <w:rPr>
                <w:color w:val="000000" w:themeColor="text1"/>
                <w:highlight w:val="none"/>
              </w:rPr>
            </w:r>
            <w:r/>
          </w:p>
        </w:tc>
      </w:tr>
    </w:tbl>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说明：</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1.按上表计算的收费为代理服务全过程的收费金额。各社会代理机构不再收取采购文件制作售卖费用。</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2.代理服务费按差额定率累进法计算。</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3.代理服务费基准金额(按差额定率累进法计算的)=中标金额(按差额定率累进法计算的)*费率(%)</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4.代理服务费应收取金额=代理服务费基准金额(按差额定率累进法计算的)的合计数。</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5.定点类等无金额或事先不能计算出价格总额的项目，按中标(成交)金额</w:t>
      </w:r>
      <w:r>
        <w:rPr>
          <w:rFonts w:hint="eastAsia" w:ascii="宋体" w:hAnsi="宋体" w:cs="宋体"/>
          <w:color w:val="000000" w:themeColor="text1"/>
          <w:sz w:val="24"/>
          <w:szCs w:val="20"/>
          <w:highlight w:val="none"/>
          <w:lang w:val="en-US" w:eastAsia="zh-CN"/>
        </w:rPr>
        <w:t xml:space="preserve">100</w:t>
      </w:r>
      <w:r>
        <w:rPr>
          <w:rFonts w:hint="eastAsia" w:ascii="宋体" w:hAnsi="宋体" w:cs="宋体"/>
          <w:color w:val="000000" w:themeColor="text1"/>
          <w:sz w:val="24"/>
          <w:szCs w:val="20"/>
          <w:highlight w:val="none"/>
          <w:lang w:eastAsia="zh-CN"/>
        </w:rPr>
        <w:t xml:space="preserve">万元</w:t>
      </w:r>
      <w:r>
        <w:rPr>
          <w:rFonts w:hint="eastAsia" w:ascii="宋体" w:hAnsi="宋体" w:cs="宋体"/>
          <w:color w:val="000000" w:themeColor="text1"/>
          <w:sz w:val="24"/>
          <w:szCs w:val="20"/>
          <w:highlight w:val="none"/>
        </w:rPr>
        <w:t xml:space="preserve">计算。</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6.有分包(分标段)的按一个项目计算。</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7.以上价格为协会指导价，双方可根据项目难易程度和优质优价原则协商确定。</w:t>
      </w: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numPr>
          <w:ilvl w:val="0"/>
          <w:numId w:val="1"/>
        </w:numPr>
        <w:jc w:val="center"/>
        <w:spacing w:line="312" w:lineRule="auto"/>
        <w:widowControl/>
        <w:rPr>
          <w:rFonts w:hint="eastAsia" w:ascii="宋体" w:hAnsi="宋体" w:cs="宋体"/>
          <w:b/>
          <w:color w:val="000000" w:themeColor="text1"/>
          <w:sz w:val="36"/>
          <w:szCs w:val="40"/>
          <w:highlight w:val="none"/>
        </w:rPr>
      </w:pPr>
      <w:r>
        <w:rPr>
          <w:color w:val="000000" w:themeColor="text1"/>
          <w:highlight w:val="none"/>
        </w:rPr>
      </w:r>
      <w:bookmarkStart w:id="13" w:name="_Toc4749"/>
      <w:r>
        <w:rPr>
          <w:rFonts w:hint="eastAsia" w:ascii="宋体" w:hAnsi="宋体" w:cs="宋体"/>
          <w:b/>
          <w:color w:val="000000" w:themeColor="text1"/>
          <w:sz w:val="36"/>
          <w:szCs w:val="40"/>
          <w:highlight w:val="none"/>
        </w:rPr>
        <w:t xml:space="preserve">评标标准</w:t>
      </w:r>
      <w:bookmarkEnd w:id="13"/>
      <w:r>
        <w:rPr>
          <w:color w:val="000000" w:themeColor="text1"/>
          <w:highlight w:val="none"/>
        </w:rPr>
      </w:r>
      <w:r/>
    </w:p>
    <w:tbl>
      <w:tblPr>
        <w:tblpPr w:horzAnchor="page" w:tblpX="1411" w:vertAnchor="text" w:tblpY="609" w:leftFromText="180" w:topFromText="0" w:rightFromText="180" w:bottomFromText="0"/>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833"/>
        <w:gridCol w:w="1207"/>
        <w:gridCol w:w="5966"/>
      </w:tblGrid>
      <w:tr>
        <w:trPr>
          <w:trHeight w:val="533"/>
        </w:trPr>
        <w:tc>
          <w:tcPr>
            <w:tcW w:w="1172" w:type="dxa"/>
            <w:vAlign w:val="top"/>
            <w:textDirection w:val="lrTb"/>
            <w:noWrap w:val="false"/>
          </w:tcPr>
          <w:p>
            <w:pPr>
              <w:pStyle w:val="901"/>
              <w:jc w:val="center"/>
              <w:spacing w:line="240" w:lineRule="auto"/>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rPr>
              <w:t xml:space="preserve">项目</w:t>
            </w:r>
            <w:r>
              <w:rPr>
                <w:color w:val="000000" w:themeColor="text1"/>
                <w:highlight w:val="none"/>
              </w:rPr>
            </w:r>
            <w:r/>
          </w:p>
        </w:tc>
        <w:tc>
          <w:tcPr>
            <w:gridSpan w:val="2"/>
            <w:tcW w:w="2040" w:type="dxa"/>
            <w:vAlign w:val="top"/>
            <w:textDirection w:val="lrTb"/>
            <w:noWrap w:val="false"/>
          </w:tcPr>
          <w:p>
            <w:pPr>
              <w:pStyle w:val="901"/>
              <w:jc w:val="center"/>
              <w:spacing w:line="240" w:lineRule="auto"/>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rPr>
              <w:t xml:space="preserve">细化项目及分值</w:t>
            </w:r>
            <w:r>
              <w:rPr>
                <w:color w:val="000000" w:themeColor="text1"/>
                <w:highlight w:val="none"/>
              </w:rPr>
            </w:r>
            <w:r/>
          </w:p>
        </w:tc>
        <w:tc>
          <w:tcPr>
            <w:tcW w:w="5966" w:type="dxa"/>
            <w:vAlign w:val="top"/>
            <w:textDirection w:val="lrTb"/>
            <w:noWrap w:val="false"/>
          </w:tcPr>
          <w:p>
            <w:pPr>
              <w:pStyle w:val="901"/>
              <w:jc w:val="center"/>
              <w:spacing w:line="300" w:lineRule="atLeast"/>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评分标准</w:t>
            </w:r>
            <w:r>
              <w:rPr>
                <w:color w:val="000000" w:themeColor="text1"/>
                <w:highlight w:val="none"/>
              </w:rPr>
            </w:r>
            <w:r/>
          </w:p>
        </w:tc>
      </w:tr>
      <w:tr>
        <w:trPr>
          <w:trHeight w:val="542"/>
        </w:trPr>
        <w:tc>
          <w:tcPr>
            <w:tcW w:w="1172" w:type="dxa"/>
            <w:vAlign w:val="center"/>
            <w:textDirection w:val="lrTb"/>
            <w:noWrap w:val="false"/>
          </w:tcPr>
          <w:p>
            <w:pPr>
              <w:pStyle w:val="901"/>
              <w:jc w:val="center"/>
              <w:rPr>
                <w:rFonts w:ascii="仿宋" w:hAnsi="仿宋" w:eastAsia="仿宋" w:cs="仿宋"/>
                <w:color w:val="000000" w:themeColor="text1"/>
                <w:szCs w:val="21"/>
                <w:highlight w:val="none"/>
              </w:rPr>
              <w:framePr w:vAnchor="text" w:hAnchor="page" w:x="1411" w:y="609"/>
            </w:pPr>
            <w:r>
              <w:rPr>
                <w:color w:val="000000" w:themeColor="text1"/>
                <w:highlight w:val="none"/>
              </w:rPr>
            </w:r>
            <w:bookmarkStart w:id="14" w:name="OLE_LINK14"/>
            <w:r>
              <w:rPr>
                <w:rFonts w:hint="eastAsia" w:ascii="仿宋" w:hAnsi="仿宋" w:eastAsia="仿宋" w:cs="仿宋"/>
                <w:color w:val="000000" w:themeColor="text1"/>
                <w:szCs w:val="21"/>
                <w:highlight w:val="none"/>
              </w:rPr>
              <w:t xml:space="preserve">价格部分</w:t>
            </w:r>
            <w:r>
              <w:rPr>
                <w:color w:val="000000" w:themeColor="text1"/>
                <w:highlight w:val="none"/>
              </w:rPr>
            </w:r>
            <w:r/>
          </w:p>
          <w:p>
            <w:pPr>
              <w:pStyle w:val="901"/>
              <w:jc w:val="center"/>
              <w:spacing w:line="300" w:lineRule="atLeast"/>
              <w:rPr>
                <w:rFonts w:ascii="宋体" w:hAnsi="Times New Roman" w:eastAsia="宋体" w:cs="宋体"/>
                <w:color w:val="000000" w:themeColor="text1"/>
                <w:sz w:val="24"/>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rPr>
              <w:t xml:space="preserve">0分）</w:t>
            </w:r>
            <w:r>
              <w:rPr>
                <w:color w:val="000000" w:themeColor="text1"/>
                <w:highlight w:val="none"/>
              </w:rPr>
            </w:r>
            <w:r/>
          </w:p>
        </w:tc>
        <w:tc>
          <w:tcPr>
            <w:gridSpan w:val="2"/>
            <w:tcW w:w="2040" w:type="dxa"/>
            <w:vAlign w:val="center"/>
            <w:textDirection w:val="lrTb"/>
            <w:noWrap w:val="false"/>
          </w:tcPr>
          <w:p>
            <w:pPr>
              <w:pStyle w:val="901"/>
              <w:jc w:val="center"/>
              <w:rPr>
                <w:rFonts w:hint="eastAsia" w:ascii="仿宋" w:hAnsi="仿宋" w:eastAsia="仿宋" w:cs="仿宋"/>
                <w:color w:val="000000" w:themeColor="text1"/>
                <w:sz w:val="21"/>
                <w:szCs w:val="21"/>
                <w:highlight w:val="none"/>
              </w:rPr>
              <w:framePr w:vAnchor="text" w:hAnchor="page" w:x="1411" w:y="609"/>
            </w:pPr>
            <w:r>
              <w:rPr>
                <w:rFonts w:hint="eastAsia" w:ascii="仿宋" w:hAnsi="仿宋" w:eastAsia="仿宋" w:cs="仿宋"/>
                <w:color w:val="000000" w:themeColor="text1"/>
                <w:sz w:val="21"/>
                <w:szCs w:val="21"/>
                <w:highlight w:val="none"/>
              </w:rPr>
              <w:t xml:space="preserve">价格部分</w:t>
            </w:r>
            <w:r>
              <w:rPr>
                <w:color w:val="000000" w:themeColor="text1"/>
                <w:highlight w:val="none"/>
              </w:rPr>
            </w:r>
            <w:r/>
          </w:p>
          <w:p>
            <w:pPr>
              <w:pStyle w:val="901"/>
              <w:jc w:val="center"/>
              <w:spacing w:line="300" w:lineRule="atLeast"/>
              <w:rPr>
                <w:rFonts w:hint="eastAsia" w:ascii="仿宋" w:hAnsi="仿宋" w:eastAsia="仿宋" w:cs="仿宋"/>
                <w:color w:val="000000" w:themeColor="text1"/>
                <w:sz w:val="21"/>
                <w:szCs w:val="21"/>
                <w:highlight w:val="none"/>
              </w:rPr>
              <w:framePr w:vAnchor="text" w:hAnchor="page" w:x="1411" w:y="609"/>
            </w:pP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0分）</w:t>
            </w:r>
            <w:r>
              <w:rPr>
                <w:color w:val="000000" w:themeColor="text1"/>
                <w:highlight w:val="none"/>
              </w:rPr>
            </w:r>
            <w:r/>
          </w:p>
        </w:tc>
        <w:tc>
          <w:tcPr>
            <w:tcW w:w="5966" w:type="dxa"/>
            <w:vAlign w:val="top"/>
            <w:textDirection w:val="lrTb"/>
            <w:noWrap w:val="false"/>
          </w:tcPr>
          <w:p>
            <w:pPr>
              <w:pStyle w:val="901"/>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rPr>
              <w:t xml:space="preserve">各供应商价格得分=最低报价（供应商的最低评审价格）÷各供应商评审价格×</w:t>
            </w: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0（得分四舍五入保留小数点后2位）</w:t>
            </w:r>
            <w:r>
              <w:rPr>
                <w:rFonts w:hint="eastAsia" w:ascii="仿宋" w:hAnsi="仿宋" w:eastAsia="仿宋" w:cs="仿宋"/>
                <w:color w:val="000000" w:themeColor="text1"/>
                <w:sz w:val="21"/>
                <w:szCs w:val="21"/>
                <w:highlight w:val="none"/>
                <w:lang w:eastAsia="zh-CN"/>
              </w:rPr>
              <w:t xml:space="preserve">。</w:t>
            </w:r>
            <w:r>
              <w:rPr>
                <w:color w:val="000000" w:themeColor="text1"/>
                <w:highlight w:val="none"/>
              </w:rPr>
            </w:r>
            <w:r/>
          </w:p>
        </w:tc>
      </w:tr>
      <w:tr>
        <w:trPr>
          <w:trHeight w:val="2143"/>
        </w:trPr>
        <w:tc>
          <w:tcPr>
            <w:tcW w:w="1172" w:type="dxa"/>
            <w:vAlign w:val="center"/>
            <w:vMerge w:val="restart"/>
            <w:textDirection w:val="lrTb"/>
            <w:noWrap w:val="false"/>
          </w:tcPr>
          <w:p>
            <w:pPr>
              <w:pStyle w:val="901"/>
              <w:jc w:val="center"/>
              <w:rPr>
                <w:rFonts w:ascii="仿宋" w:hAnsi="仿宋" w:eastAsia="仿宋" w:cs="仿宋"/>
                <w:color w:val="000000" w:themeColor="text1"/>
                <w:szCs w:val="21"/>
                <w:highlight w:val="none"/>
              </w:rPr>
              <w:framePr w:vAnchor="text" w:hAnchor="page" w:x="1411" w:y="609"/>
            </w:pPr>
            <w:r>
              <w:rPr>
                <w:color w:val="000000" w:themeColor="text1"/>
                <w:highlight w:val="none"/>
              </w:rPr>
            </w:r>
            <w:bookmarkEnd w:id="14"/>
            <w:r>
              <w:rPr>
                <w:rFonts w:hint="eastAsia" w:ascii="仿宋" w:hAnsi="仿宋" w:eastAsia="仿宋" w:cs="仿宋"/>
                <w:color w:val="000000" w:themeColor="text1"/>
                <w:szCs w:val="21"/>
                <w:highlight w:val="none"/>
              </w:rPr>
              <w:t xml:space="preserve">商务部分</w:t>
            </w:r>
            <w:r>
              <w:rPr>
                <w:color w:val="000000" w:themeColor="text1"/>
                <w:highlight w:val="none"/>
              </w:rPr>
            </w:r>
            <w:r/>
          </w:p>
          <w:p>
            <w:pPr>
              <w:pStyle w:val="901"/>
              <w:jc w:val="center"/>
              <w:spacing w:line="300" w:lineRule="atLeast"/>
              <w:rPr>
                <w:rFonts w:ascii="宋体" w:hAnsi="Times New Roman" w:eastAsia="宋体" w:cs="宋体"/>
                <w:color w:val="000000" w:themeColor="text1"/>
                <w:sz w:val="24"/>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16</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企业业绩</w:t>
            </w:r>
            <w:r>
              <w:rPr>
                <w:color w:val="000000" w:themeColor="text1"/>
                <w:highlight w:val="none"/>
              </w:rPr>
            </w:r>
            <w:r/>
          </w:p>
          <w:p>
            <w:pPr>
              <w:pStyle w:val="901"/>
              <w:jc w:val="center"/>
              <w:spacing w:line="300" w:lineRule="atLeast"/>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4</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top"/>
            <w:textDirection w:val="lrTb"/>
            <w:noWrap w:val="false"/>
          </w:tcPr>
          <w:p>
            <w:pPr>
              <w:pStyle w:val="901"/>
              <w:jc w:val="left"/>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1）供应商2021年1月1日以来，具有消防审验技术服务（含咨询）项目业绩的，有1个得1分，最高得2分，不提供2021年1月1日以来承担过技术服务类项目合同复印件的不得分。（分包、转包合同无效，项目时间以合同签订时间为准，否则不得分。）</w:t>
            </w:r>
            <w:r>
              <w:rPr>
                <w:rFonts w:ascii="仿宋" w:hAnsi="仿宋" w:eastAsia="仿宋" w:cs="仿宋"/>
                <w:color w:val="000000" w:themeColor="text1"/>
                <w:szCs w:val="21"/>
                <w:highlight w:val="none"/>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ascii="仿宋" w:hAnsi="仿宋" w:eastAsia="仿宋" w:cs="仿宋"/>
                <w:color w:val="000000" w:themeColor="text1"/>
                <w:szCs w:val="21"/>
                <w:highlight w:val="none"/>
              </w:rPr>
              <w:t xml:space="preserve">2）</w:t>
            </w:r>
            <w:r>
              <w:rPr>
                <w:rFonts w:hint="eastAsia" w:ascii="仿宋" w:hAnsi="仿宋" w:eastAsia="仿宋" w:cs="仿宋"/>
                <w:color w:val="000000" w:themeColor="text1"/>
                <w:szCs w:val="21"/>
                <w:highlight w:val="none"/>
              </w:rPr>
              <w:t xml:space="preserve">供应商202</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rPr>
              <w:t xml:space="preserve">年1月1日以来，具有建设工程消防施工业绩的</w:t>
            </w:r>
            <w:r>
              <w:rPr>
                <w:rFonts w:hint="eastAsia" w:ascii="仿宋" w:hAnsi="仿宋" w:eastAsia="仿宋" w:cs="仿宋"/>
                <w:color w:val="000000" w:themeColor="text1"/>
                <w:szCs w:val="21"/>
                <w:highlight w:val="none"/>
                <w:lang w:val="en-US" w:eastAsia="zh-CN"/>
              </w:rPr>
              <w:t xml:space="preserve">或</w:t>
            </w:r>
            <w:r>
              <w:rPr>
                <w:rFonts w:hint="eastAsia" w:ascii="仿宋" w:hAnsi="仿宋" w:eastAsia="仿宋" w:cs="仿宋"/>
                <w:color w:val="000000" w:themeColor="text1"/>
                <w:szCs w:val="21"/>
                <w:highlight w:val="none"/>
              </w:rPr>
              <w:t xml:space="preserve">具有建设工程竣工验收消防查验项目业绩的，有1个的</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rPr>
              <w:t xml:space="preserve">分，最高得</w:t>
            </w:r>
            <w:r>
              <w:rPr>
                <w:rFonts w:hint="eastAsia" w:ascii="仿宋" w:hAnsi="仿宋" w:eastAsia="仿宋" w:cs="仿宋"/>
                <w:color w:val="000000" w:themeColor="text1"/>
                <w:szCs w:val="21"/>
                <w:highlight w:val="none"/>
                <w:lang w:val="en-US" w:eastAsia="zh-CN"/>
              </w:rPr>
              <w:t xml:space="preserve">2</w:t>
            </w:r>
            <w:r>
              <w:rPr>
                <w:rFonts w:hint="eastAsia" w:ascii="仿宋" w:hAnsi="仿宋" w:eastAsia="仿宋" w:cs="仿宋"/>
                <w:color w:val="000000" w:themeColor="text1"/>
                <w:szCs w:val="21"/>
                <w:highlight w:val="none"/>
              </w:rPr>
              <w:t xml:space="preserve">分；本项最高得</w:t>
            </w:r>
            <w:r>
              <w:rPr>
                <w:rFonts w:hint="eastAsia" w:ascii="仿宋" w:hAnsi="仿宋" w:eastAsia="仿宋" w:cs="仿宋"/>
                <w:color w:val="000000" w:themeColor="text1"/>
                <w:szCs w:val="21"/>
                <w:highlight w:val="none"/>
                <w:lang w:val="en-US" w:eastAsia="zh-CN"/>
              </w:rPr>
              <w:t xml:space="preserve">2</w:t>
            </w:r>
            <w:r>
              <w:rPr>
                <w:rFonts w:hint="eastAsia" w:ascii="仿宋" w:hAnsi="仿宋" w:eastAsia="仿宋" w:cs="仿宋"/>
                <w:color w:val="000000" w:themeColor="text1"/>
                <w:szCs w:val="21"/>
                <w:highlight w:val="none"/>
              </w:rPr>
              <w:t xml:space="preserve">分。（分包、转包合同无效，消防施工合同以建设主管部门备案合同为准，项目时间以合同签订时间为准，否则不得分。）</w:t>
            </w:r>
            <w:r>
              <w:rPr>
                <w:color w:val="000000" w:themeColor="text1"/>
                <w:highlight w:val="none"/>
              </w:rPr>
            </w:r>
            <w:r/>
          </w:p>
          <w:p>
            <w:pPr>
              <w:pStyle w:val="901"/>
              <w:jc w:val="left"/>
              <w:spacing w:after="156"/>
              <w:rPr>
                <w:rFonts w:ascii="仿宋" w:hAnsi="仿宋" w:eastAsia="仿宋" w:cs="仿宋"/>
                <w:b/>
                <w:color w:val="000000" w:themeColor="text1"/>
                <w:szCs w:val="21"/>
                <w:highlight w:val="none"/>
              </w:rPr>
              <w:framePr w:vAnchor="text" w:hAnchor="page" w:x="1411" w:y="609"/>
            </w:pPr>
            <w:r>
              <w:rPr>
                <w:rFonts w:hint="eastAsia" w:ascii="宋体" w:hAnsi="宋体" w:eastAsia="宋体" w:cs="宋体"/>
                <w:b/>
                <w:bCs/>
                <w:color w:val="000000" w:themeColor="text1"/>
                <w:sz w:val="21"/>
                <w:szCs w:val="21"/>
                <w:highlight w:val="none"/>
                <w:lang w:val="en-US" w:eastAsia="zh-CN" w:bidi="ar"/>
              </w:rPr>
              <w:t xml:space="preserve">注：</w:t>
            </w:r>
            <w:r>
              <w:rPr>
                <w:rFonts w:hint="eastAsia" w:ascii="宋体" w:hAnsi="宋体" w:eastAsia="宋体" w:cs="宋体"/>
                <w:b/>
                <w:bCs/>
                <w:color w:val="000000" w:themeColor="text1"/>
                <w:sz w:val="21"/>
                <w:szCs w:val="21"/>
                <w:highlight w:val="none"/>
                <w:lang w:val="zh-CN" w:eastAsia="zh-CN" w:bidi="ar"/>
              </w:rPr>
              <w:t xml:space="preserve">投标文件中提供合同扫描件</w:t>
            </w:r>
            <w:r>
              <w:rPr>
                <w:rFonts w:hint="eastAsia" w:ascii="宋体" w:hAnsi="宋体" w:eastAsia="宋体" w:cs="宋体"/>
                <w:b/>
                <w:bCs/>
                <w:color w:val="000000" w:themeColor="text1"/>
                <w:sz w:val="21"/>
                <w:szCs w:val="21"/>
                <w:highlight w:val="none"/>
                <w:lang w:val="en-US" w:eastAsia="zh-CN" w:bidi="ar"/>
              </w:rPr>
              <w:t xml:space="preserve">并加盖投标人电子签章</w:t>
            </w:r>
            <w:r>
              <w:rPr>
                <w:rFonts w:hint="eastAsia" w:ascii="宋体" w:hAnsi="宋体" w:eastAsia="宋体" w:cs="宋体"/>
                <w:b/>
                <w:bCs/>
                <w:color w:val="000000" w:themeColor="text1"/>
                <w:sz w:val="21"/>
                <w:szCs w:val="21"/>
                <w:highlight w:val="none"/>
                <w:lang w:val="zh-CN" w:eastAsia="zh-CN" w:bidi="ar"/>
              </w:rPr>
              <w:t xml:space="preserve">。</w:t>
            </w:r>
            <w:r>
              <w:rPr>
                <w:color w:val="000000" w:themeColor="text1"/>
                <w:highlight w:val="none"/>
              </w:rPr>
            </w:r>
            <w:r/>
          </w:p>
        </w:tc>
      </w:tr>
      <w:tr>
        <w:trPr>
          <w:trHeight w:val="1937"/>
        </w:trPr>
        <w:tc>
          <w:tcPr>
            <w:tcW w:w="1172" w:type="dxa"/>
            <w:vAlign w:val="center"/>
            <w:vMerge w:val="continue"/>
            <w:textDirection w:val="lrTb"/>
            <w:noWrap w:val="false"/>
          </w:tcPr>
          <w:p>
            <w:pPr>
              <w:pStyle w:val="901"/>
              <w:jc w:val="center"/>
              <w:spacing w:line="300" w:lineRule="atLeast"/>
              <w:rPr>
                <w:rFonts w:hint="eastAsia" w:ascii="仿宋" w:hAnsi="仿宋" w:eastAsia="仿宋" w:cs="仿宋"/>
                <w:color w:val="000000"/>
                <w:szCs w:val="21"/>
                <w:highlight w:val="none"/>
              </w:rPr>
              <w:framePr w:vAnchor="text" w:hAnchor="page" w:x="1411" w:y="609"/>
            </w:pPr>
            <w:r/>
            <w:bookmarkStart w:id="15" w:name="OLE_LINK30"/>
            <w:r>
              <w:rPr>
                <w:rFonts w:hint="eastAsia" w:ascii="仿宋" w:hAnsi="仿宋" w:eastAsia="仿宋" w:cs="仿宋"/>
                <w:color w:val="000000"/>
                <w:szCs w:val="21"/>
                <w:highlight w:val="none"/>
              </w:rPr>
            </w:r>
            <w:r/>
          </w:p>
        </w:tc>
        <w:tc>
          <w:tcPr>
            <w:tcW w:w="833" w:type="dxa"/>
            <w:vAlign w:val="center"/>
            <w:vMerge w:val="restart"/>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人员配置</w:t>
            </w:r>
            <w:r>
              <w:rPr>
                <w:color w:val="000000" w:themeColor="text1"/>
                <w:highlight w:val="none"/>
              </w:rPr>
            </w:r>
            <w:r/>
          </w:p>
          <w:p>
            <w:pPr>
              <w:pStyle w:val="901"/>
              <w:jc w:val="center"/>
              <w:spacing w:line="300" w:lineRule="atLeast"/>
              <w:rPr>
                <w:rFonts w:hint="eastAsia" w:ascii="Times New Roman" w:hAnsi="Times New Roman" w:eastAsia="宋体" w:cs="Times New Roman"/>
                <w:b/>
                <w:bCs/>
                <w:color w:val="000000" w:themeColor="text1"/>
                <w:sz w:val="2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12</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1207" w:type="dxa"/>
            <w:vAlign w:val="center"/>
            <w:textDirection w:val="lrTb"/>
            <w:noWrap w:val="false"/>
          </w:tcPr>
          <w:p>
            <w:pPr>
              <w:pStyle w:val="901"/>
              <w:jc w:val="center"/>
              <w:rPr>
                <w:rFonts w:hint="eastAsia" w:ascii="仿宋" w:hAnsi="仿宋" w:eastAsia="仿宋" w:cs="仿宋"/>
                <w:color w:val="000000" w:themeColor="text1"/>
                <w:szCs w:val="21"/>
                <w:highlight w:val="none"/>
              </w:rPr>
              <w:framePr w:vAnchor="text" w:hAnchor="page" w:x="1411" w:y="609"/>
            </w:pPr>
            <w:r>
              <w:rPr>
                <w:color w:val="000000" w:themeColor="text1"/>
                <w:highlight w:val="none"/>
              </w:rPr>
            </w:r>
            <w:bookmarkStart w:id="16" w:name="OLE_LINK19"/>
            <w:r>
              <w:rPr>
                <w:rFonts w:hint="eastAsia" w:ascii="仿宋" w:hAnsi="仿宋" w:eastAsia="仿宋" w:cs="仿宋"/>
                <w:color w:val="000000" w:themeColor="text1"/>
                <w:szCs w:val="21"/>
                <w:highlight w:val="none"/>
              </w:rPr>
              <w:t xml:space="preserve">项目负责人（责任工程师）</w:t>
            </w:r>
            <w:bookmarkEnd w:id="16"/>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4</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拟投入本项目的项目负责人（责任工程师）1人（须为本单位正式职工）</w:t>
            </w:r>
            <w:r>
              <w:rPr>
                <w:rFonts w:hint="eastAsia" w:ascii="仿宋" w:hAnsi="仿宋" w:eastAsia="仿宋" w:cs="仿宋"/>
                <w:color w:val="000000" w:themeColor="text1"/>
                <w:szCs w:val="21"/>
                <w:highlight w:val="none"/>
                <w:lang w:eastAsia="zh-CN"/>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1.具备一级消防工程师执业证书或建筑、设计、监理、建造、消防等注册执业资格证书的</w:t>
            </w:r>
            <w:r>
              <w:rPr>
                <w:rFonts w:hint="eastAsia" w:ascii="仿宋" w:hAnsi="仿宋" w:eastAsia="仿宋" w:cs="仿宋"/>
                <w:color w:val="000000" w:themeColor="text1"/>
                <w:szCs w:val="21"/>
                <w:highlight w:val="none"/>
                <w:lang w:val="en-US" w:eastAsia="zh-CN"/>
              </w:rPr>
              <w:t xml:space="preserve">得1分；</w:t>
            </w:r>
            <w:r>
              <w:rPr>
                <w:color w:val="000000" w:themeColor="text1"/>
                <w:highlight w:val="none"/>
              </w:rPr>
            </w:r>
            <w:r/>
          </w:p>
          <w:p>
            <w:pPr>
              <w:pStyle w:val="901"/>
              <w:jc w:val="left"/>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2.具有建设工程类中级专业技术职称的得1分，具有建设工程类高级及以上专业技术职称的得2分；同一个人同时具有多个专业职称证书的不重复得分</w:t>
            </w: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本项最高得2分。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3.属于市级及以上建设工程消防技术专家库成员的得1分。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注：以上1-3项最高</w:t>
            </w:r>
            <w:r>
              <w:rPr>
                <w:rFonts w:hint="eastAsia" w:ascii="仿宋" w:hAnsi="仿宋" w:eastAsia="仿宋" w:cs="仿宋"/>
                <w:color w:val="000000" w:themeColor="text1"/>
                <w:szCs w:val="21"/>
                <w:highlight w:val="none"/>
                <w:lang w:val="en-US" w:eastAsia="zh-CN"/>
              </w:rPr>
              <w:t xml:space="preserve">得4分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hint="eastAsia" w:ascii="Times New Roman" w:hAnsi="Times New Roman" w:eastAsia="宋体" w:cs="Times New Roman"/>
                <w:color w:val="000000" w:themeColor="text1"/>
                <w:sz w:val="2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（1）不提供项目负责人的职称证书、资格证书以及近三个月社保证明材料复印件的不得分。</w:t>
            </w:r>
            <w:r>
              <w:rPr>
                <w:color w:val="000000" w:themeColor="text1"/>
                <w:highlight w:val="none"/>
              </w:rPr>
            </w:r>
            <w:r/>
          </w:p>
        </w:tc>
      </w:tr>
      <w:tr>
        <w:trPr>
          <w:trHeight w:val="511"/>
        </w:trPr>
        <w:tc>
          <w:tcPr>
            <w:tcW w:w="1172" w:type="dxa"/>
            <w:vAlign w:val="center"/>
            <w:vMerge w:val="continue"/>
            <w:textDirection w:val="lrTb"/>
            <w:noWrap w:val="false"/>
          </w:tcPr>
          <w:p>
            <w:pPr>
              <w:pStyle w:val="901"/>
              <w:jc w:val="center"/>
              <w:spacing w:line="300" w:lineRule="atLeast"/>
              <w:rPr>
                <w:rFonts w:hint="eastAsia" w:ascii="仿宋" w:hAnsi="仿宋" w:eastAsia="仿宋" w:cs="仿宋"/>
                <w:color w:val="000000"/>
                <w:szCs w:val="21"/>
                <w:highlight w:val="none"/>
              </w:rPr>
              <w:framePr w:vAnchor="text" w:hAnchor="page" w:x="1411" w:y="609"/>
            </w:pPr>
            <w:r/>
            <w:bookmarkEnd w:id="15"/>
            <w:r>
              <w:rPr>
                <w:rFonts w:hint="eastAsia" w:ascii="仿宋" w:hAnsi="仿宋" w:eastAsia="仿宋" w:cs="仿宋"/>
                <w:color w:val="000000"/>
                <w:szCs w:val="21"/>
                <w:highlight w:val="none"/>
              </w:rPr>
            </w:r>
            <w:r/>
          </w:p>
        </w:tc>
        <w:tc>
          <w:tcPr>
            <w:tcW w:w="833" w:type="dxa"/>
            <w:vAlign w:val="center"/>
            <w:vMerge w:val="continue"/>
            <w:textDirection w:val="lrTb"/>
            <w:noWrap w:val="false"/>
          </w:tcPr>
          <w:p>
            <w:pPr>
              <w:pStyle w:val="901"/>
              <w:jc w:val="center"/>
              <w:spacing w:line="300" w:lineRule="atLeast"/>
              <w:rPr>
                <w:rFonts w:hint="eastAsia" w:ascii="仿宋" w:hAnsi="仿宋" w:eastAsia="仿宋" w:cs="仿宋"/>
                <w:color w:val="000000"/>
                <w:szCs w:val="21"/>
                <w:highlight w:val="none"/>
              </w:rPr>
              <w:framePr w:vAnchor="text" w:hAnchor="page" w:x="1411" w:y="609"/>
            </w:pPr>
            <w:r>
              <w:rPr>
                <w:rFonts w:hint="eastAsia" w:ascii="仿宋" w:hAnsi="仿宋" w:eastAsia="仿宋" w:cs="仿宋"/>
                <w:color w:val="000000"/>
                <w:szCs w:val="21"/>
                <w:highlight w:val="none"/>
              </w:rPr>
            </w:r>
            <w:r/>
          </w:p>
        </w:tc>
        <w:tc>
          <w:tcPr>
            <w:tcW w:w="1207" w:type="dxa"/>
            <w:vAlign w:val="center"/>
            <w:textDirection w:val="lrTb"/>
            <w:noWrap w:val="false"/>
          </w:tcPr>
          <w:p>
            <w:pPr>
              <w:pStyle w:val="901"/>
              <w:jc w:val="center"/>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专业（技术）负责人（</w:t>
            </w:r>
            <w:r>
              <w:rPr>
                <w:rFonts w:hint="eastAsia" w:ascii="仿宋" w:hAnsi="仿宋" w:eastAsia="仿宋" w:cs="仿宋"/>
                <w:color w:val="000000" w:themeColor="text1"/>
                <w:szCs w:val="21"/>
                <w:highlight w:val="none"/>
                <w:lang w:val="en-US" w:eastAsia="zh-CN"/>
              </w:rPr>
              <w:t xml:space="preserve">4</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除项目负责人外，拟投入本项目的技术负责人</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lang w:eastAsia="zh-CN"/>
              </w:rPr>
              <w:t xml:space="preserve">人（</w:t>
            </w:r>
            <w:r>
              <w:rPr>
                <w:rFonts w:hint="eastAsia" w:ascii="仿宋" w:hAnsi="仿宋" w:eastAsia="仿宋" w:cs="仿宋"/>
                <w:color w:val="000000" w:themeColor="text1"/>
                <w:szCs w:val="21"/>
                <w:highlight w:val="none"/>
              </w:rPr>
              <w:t xml:space="preserve">须为本单位正式职工</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1.具备建筑工程类工程师专业技术职称证书得</w:t>
            </w:r>
            <w:r>
              <w:rPr>
                <w:rFonts w:hint="eastAsia" w:ascii="仿宋" w:hAnsi="仿宋" w:eastAsia="仿宋" w:cs="仿宋"/>
                <w:color w:val="000000" w:themeColor="text1"/>
                <w:szCs w:val="21"/>
                <w:highlight w:val="none"/>
                <w:lang w:val="en-US" w:eastAsia="zh-CN"/>
              </w:rPr>
              <w:t xml:space="preserve">0.5分</w:t>
            </w:r>
            <w:r>
              <w:rPr>
                <w:rFonts w:hint="eastAsia" w:ascii="仿宋" w:hAnsi="仿宋" w:eastAsia="仿宋" w:cs="仿宋"/>
                <w:color w:val="000000" w:themeColor="text1"/>
                <w:szCs w:val="21"/>
                <w:highlight w:val="none"/>
                <w:lang w:val="en-US" w:eastAsia="zh-CN"/>
              </w:rPr>
              <w:t xml:space="preserve">、建筑工程类高级及以上专业技术职称证书</w:t>
            </w:r>
            <w:r>
              <w:rPr>
                <w:rFonts w:hint="eastAsia" w:ascii="仿宋" w:hAnsi="仿宋" w:eastAsia="仿宋" w:cs="仿宋"/>
                <w:color w:val="000000" w:themeColor="text1"/>
                <w:szCs w:val="21"/>
                <w:highlight w:val="none"/>
                <w:lang w:val="en-US" w:eastAsia="zh-CN"/>
              </w:rPr>
              <w:t xml:space="preserve">得1分</w:t>
            </w:r>
            <w:r>
              <w:rPr>
                <w:rFonts w:hint="eastAsia" w:ascii="仿宋" w:hAnsi="仿宋" w:eastAsia="仿宋" w:cs="仿宋"/>
                <w:color w:val="000000" w:themeColor="text1"/>
                <w:szCs w:val="21"/>
                <w:highlight w:val="none"/>
                <w:lang w:val="en-US" w:eastAsia="zh-CN"/>
              </w:rPr>
              <w:t xml:space="preserve">,本项最高</w:t>
            </w:r>
            <w:r>
              <w:rPr>
                <w:rFonts w:hint="eastAsia" w:ascii="仿宋" w:hAnsi="仿宋" w:eastAsia="仿宋" w:cs="仿宋"/>
                <w:color w:val="000000" w:themeColor="text1"/>
                <w:szCs w:val="21"/>
                <w:highlight w:val="none"/>
                <w:lang w:val="en-US" w:eastAsia="zh-CN"/>
              </w:rPr>
              <w:t xml:space="preserve">得1分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2.具备一级注册建筑师（建筑工程）或一级注册消防工程师执业证书的得2分，同一个人同时具有多个专业注册资格证书或职称证书的不重复得分；本项最高得2分；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3.属于市级及以上建设工程消防技术专家库成员的得1分，最高得1分。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注：以上1-3项最高</w:t>
            </w:r>
            <w:r>
              <w:rPr>
                <w:rFonts w:hint="eastAsia" w:ascii="仿宋" w:hAnsi="仿宋" w:eastAsia="仿宋" w:cs="仿宋"/>
                <w:color w:val="000000" w:themeColor="text1"/>
                <w:szCs w:val="21"/>
                <w:highlight w:val="none"/>
                <w:lang w:val="en-US" w:eastAsia="zh-CN"/>
              </w:rPr>
              <w:t xml:space="preserve">得4分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both"/>
              <w:rPr>
                <w:rFonts w:hint="eastAsia" w:ascii="Times New Roman" w:hAnsi="Times New Roman" w:eastAsia="宋体" w:cs="Times New Roman"/>
                <w:color w:val="000000" w:themeColor="text1"/>
                <w:szCs w:val="21"/>
                <w:highlight w:val="none"/>
              </w:rPr>
              <w:framePr w:vAnchor="text" w:hAnchor="page" w:x="1411" w:y="609"/>
            </w:pPr>
            <w:r>
              <w:rPr>
                <w:rFonts w:hint="eastAsia" w:ascii="Times New Roman" w:hAnsi="Times New Roman" w:eastAsia="宋体" w:cs="Times New Roman"/>
                <w:color w:val="000000" w:themeColor="text1"/>
                <w:szCs w:val="21"/>
                <w:highlight w:val="none"/>
              </w:rPr>
            </w:r>
            <w:r>
              <w:rPr>
                <w:color w:val="000000" w:themeColor="text1"/>
                <w:highlight w:val="none"/>
              </w:rPr>
            </w:r>
            <w:r/>
          </w:p>
        </w:tc>
      </w:tr>
      <w:tr>
        <w:trPr>
          <w:trHeight w:val="1705"/>
        </w:trPr>
        <w:tc>
          <w:tcPr>
            <w:tcW w:w="1172"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color w:val="000000" w:themeColor="text1"/>
                <w:highlight w:val="none"/>
              </w:rPr>
            </w:r>
            <w:bookmarkStart w:id="17" w:name="OLE_LINK21"/>
            <w:r>
              <w:rPr>
                <w:color w:val="000000" w:themeColor="text1"/>
                <w:highlight w:val="none"/>
              </w:rPr>
            </w:r>
            <w:r/>
          </w:p>
        </w:tc>
        <w:tc>
          <w:tcPr>
            <w:tcW w:w="833"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r>
            <w:r>
              <w:rPr>
                <w:color w:val="000000" w:themeColor="text1"/>
                <w:highlight w:val="none"/>
              </w:rPr>
            </w:r>
            <w:r/>
          </w:p>
        </w:tc>
        <w:tc>
          <w:tcPr>
            <w:tcW w:w="1207" w:type="dxa"/>
            <w:vAlign w:val="center"/>
            <w:textDirection w:val="lrTb"/>
            <w:noWrap w:val="false"/>
          </w:tcPr>
          <w:p>
            <w:pPr>
              <w:pStyle w:val="901"/>
              <w:jc w:val="center"/>
              <w:rPr>
                <w:rFonts w:hint="eastAsia" w:ascii="仿宋" w:hAnsi="仿宋" w:eastAsia="仿宋" w:cs="仿宋"/>
                <w:color w:val="000000" w:themeColor="text1"/>
                <w:szCs w:val="21"/>
                <w:highlight w:val="none"/>
              </w:rPr>
              <w:framePr w:vAnchor="text" w:hAnchor="page" w:x="1411" w:y="609"/>
            </w:pPr>
            <w:r>
              <w:rPr>
                <w:color w:val="000000" w:themeColor="text1"/>
                <w:highlight w:val="none"/>
              </w:rPr>
            </w:r>
            <w:bookmarkStart w:id="18" w:name="OLE_LINK20"/>
            <w:r>
              <w:rPr>
                <w:rFonts w:hint="eastAsia" w:ascii="仿宋" w:hAnsi="仿宋" w:eastAsia="仿宋" w:cs="仿宋"/>
                <w:color w:val="000000" w:themeColor="text1"/>
                <w:szCs w:val="21"/>
                <w:highlight w:val="none"/>
                <w:lang w:val="en-US" w:eastAsia="zh-CN"/>
              </w:rPr>
              <w:t xml:space="preserve">项目团队人员</w:t>
            </w:r>
            <w:bookmarkEnd w:id="18"/>
            <w:r>
              <w:rPr>
                <w:rFonts w:hint="eastAsia" w:ascii="仿宋" w:hAnsi="仿宋" w:eastAsia="仿宋" w:cs="仿宋"/>
                <w:color w:val="000000" w:themeColor="text1"/>
                <w:szCs w:val="21"/>
                <w:highlight w:val="none"/>
                <w:lang w:val="en-US" w:eastAsia="zh-CN"/>
              </w:rPr>
              <w:t xml:space="preserve">（4分）</w:t>
            </w:r>
            <w:r>
              <w:rPr>
                <w:color w:val="000000" w:themeColor="text1"/>
                <w:highlight w:val="none"/>
              </w:rPr>
            </w:r>
            <w:r/>
          </w:p>
        </w:tc>
        <w:tc>
          <w:tcPr>
            <w:tcW w:w="5966" w:type="dxa"/>
            <w:vAlign w:val="center"/>
            <w:textDirection w:val="lrTb"/>
            <w:noWrap w:val="false"/>
          </w:tcPr>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除项目负责人和技术服务责人外，拟投入本项目的项目团队人员（须为本单位正式职工）。</w:t>
            </w:r>
            <w:r>
              <w:rPr>
                <w:color w:val="000000" w:themeColor="text1"/>
                <w:highlight w:val="none"/>
              </w:rPr>
            </w:r>
            <w:r/>
          </w:p>
          <w:p>
            <w:pPr>
              <w:pStyle w:val="901"/>
              <w:numPr>
                <w:ilvl w:val="0"/>
                <w:numId w:val="0"/>
              </w:numPr>
              <w:ind w:left="0" w:firstLine="0"/>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1.具有建筑工程类、消防（一级注册消防工程师等同消防专业工程师）等专业高级工程师职称的，有1人</w:t>
            </w:r>
            <w:r>
              <w:rPr>
                <w:rFonts w:hint="eastAsia" w:ascii="仿宋" w:hAnsi="仿宋" w:eastAsia="仿宋" w:cs="仿宋"/>
                <w:color w:val="000000" w:themeColor="text1"/>
                <w:sz w:val="21"/>
                <w:szCs w:val="21"/>
                <w:highlight w:val="none"/>
                <w:lang w:val="en-US" w:eastAsia="zh-CN" w:bidi="ar-SA"/>
              </w:rPr>
              <w:t xml:space="preserve">得0.5分</w:t>
            </w:r>
            <w:r>
              <w:rPr>
                <w:rFonts w:hint="eastAsia" w:ascii="仿宋" w:hAnsi="仿宋" w:eastAsia="仿宋" w:cs="仿宋"/>
                <w:color w:val="000000" w:themeColor="text1"/>
                <w:sz w:val="21"/>
                <w:szCs w:val="21"/>
                <w:highlight w:val="none"/>
                <w:lang w:val="en-US" w:eastAsia="zh-CN" w:bidi="ar-SA"/>
              </w:rPr>
              <w:t xml:space="preserve">；同一个人同时具有多个职称证书的不重复得分，本项最高</w:t>
            </w:r>
            <w:r>
              <w:rPr>
                <w:rFonts w:hint="eastAsia" w:ascii="仿宋" w:hAnsi="仿宋" w:eastAsia="仿宋" w:cs="仿宋"/>
                <w:color w:val="000000" w:themeColor="text1"/>
                <w:sz w:val="21"/>
                <w:szCs w:val="21"/>
                <w:highlight w:val="none"/>
                <w:lang w:val="en-US" w:eastAsia="zh-CN" w:bidi="ar-SA"/>
              </w:rPr>
              <w:t xml:space="preserve">得2分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numPr>
                <w:ilvl w:val="0"/>
                <w:numId w:val="0"/>
              </w:numPr>
              <w:ind w:left="0" w:firstLine="0"/>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 w:val="21"/>
                <w:szCs w:val="21"/>
                <w:highlight w:val="none"/>
                <w:lang w:val="en-US" w:eastAsia="zh-CN" w:bidi="ar-SA"/>
              </w:rPr>
              <w:t xml:space="preserve">.具有一级注册消防工程师的，有一个得</w:t>
            </w:r>
            <w:r>
              <w:rPr>
                <w:rFonts w:hint="eastAsia" w:ascii="仿宋" w:hAnsi="仿宋" w:eastAsia="仿宋" w:cs="仿宋"/>
                <w:color w:val="000000" w:themeColor="text1"/>
                <w:sz w:val="21"/>
                <w:szCs w:val="21"/>
                <w:highlight w:val="none"/>
                <w:lang w:val="en-US" w:eastAsia="zh-CN" w:bidi="ar-SA"/>
              </w:rPr>
              <w:t xml:space="preserve">0.5</w:t>
            </w:r>
            <w:r>
              <w:rPr>
                <w:rFonts w:ascii="仿宋" w:hAnsi="仿宋" w:eastAsia="仿宋" w:cs="仿宋"/>
                <w:color w:val="000000" w:themeColor="text1"/>
                <w:sz w:val="21"/>
                <w:szCs w:val="21"/>
                <w:highlight w:val="none"/>
                <w:lang w:val="en-US" w:eastAsia="zh-CN" w:bidi="ar-SA"/>
              </w:rPr>
              <w:t xml:space="preserve">分</w:t>
            </w:r>
            <w:r>
              <w:rPr>
                <w:rFonts w:ascii="仿宋" w:hAnsi="仿宋" w:eastAsia="仿宋" w:cs="仿宋"/>
                <w:color w:val="000000" w:themeColor="text1"/>
                <w:sz w:val="21"/>
                <w:szCs w:val="21"/>
                <w:highlight w:val="none"/>
                <w:lang w:val="en-US" w:eastAsia="zh-CN" w:bidi="ar-SA"/>
              </w:rPr>
              <w:t xml:space="preserve">（限评</w:t>
            </w:r>
            <w:r>
              <w:rPr>
                <w:rFonts w:hint="eastAsia" w:ascii="仿宋" w:hAnsi="仿宋" w:eastAsia="仿宋" w:cs="仿宋"/>
                <w:color w:val="000000" w:themeColor="text1"/>
                <w:sz w:val="21"/>
                <w:szCs w:val="21"/>
                <w:highlight w:val="none"/>
                <w:lang w:val="en-US" w:eastAsia="zh-CN" w:bidi="ar-SA"/>
              </w:rPr>
              <w:t xml:space="preserve">4</w:t>
            </w:r>
            <w:r>
              <w:rPr>
                <w:rFonts w:ascii="仿宋" w:hAnsi="仿宋" w:eastAsia="仿宋" w:cs="仿宋"/>
                <w:color w:val="000000" w:themeColor="text1"/>
                <w:sz w:val="21"/>
                <w:szCs w:val="21"/>
                <w:highlight w:val="none"/>
                <w:lang w:val="en-US" w:eastAsia="zh-CN" w:bidi="ar-SA"/>
              </w:rPr>
              <w:t xml:space="preserve">人），最高</w:t>
            </w:r>
            <w:r>
              <w:rPr>
                <w:rFonts w:ascii="仿宋" w:hAnsi="仿宋" w:eastAsia="仿宋" w:cs="仿宋"/>
                <w:color w:val="000000" w:themeColor="text1"/>
                <w:sz w:val="21"/>
                <w:szCs w:val="21"/>
                <w:highlight w:val="none"/>
                <w:lang w:val="en-US" w:eastAsia="zh-CN" w:bidi="ar-SA"/>
              </w:rPr>
              <w:t xml:space="preserve">得</w:t>
            </w: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 w:val="21"/>
                <w:szCs w:val="21"/>
                <w:highlight w:val="none"/>
                <w:lang w:val="en-US" w:eastAsia="zh-CN" w:bidi="ar-SA"/>
              </w:rPr>
              <w:t xml:space="preserve">分</w:t>
            </w:r>
            <w:r>
              <w:rPr>
                <w:rFonts w:ascii="仿宋" w:hAnsi="仿宋" w:eastAsia="仿宋" w:cs="仿宋"/>
                <w:color w:val="000000" w:themeColor="text1"/>
                <w:sz w:val="21"/>
                <w:szCs w:val="21"/>
                <w:highlight w:val="none"/>
                <w:lang w:val="en-US" w:eastAsia="zh-CN" w:bidi="ar-SA"/>
              </w:rPr>
              <w:t xml:space="preserve">；具有消防设施操作员证书中级及以上技术职称的，有一个得</w:t>
            </w:r>
            <w:r>
              <w:rPr>
                <w:rFonts w:hint="eastAsia" w:ascii="仿宋" w:hAnsi="仿宋" w:eastAsia="仿宋" w:cs="仿宋"/>
                <w:color w:val="000000" w:themeColor="text1"/>
                <w:sz w:val="21"/>
                <w:szCs w:val="21"/>
                <w:highlight w:val="none"/>
                <w:lang w:val="en-US" w:eastAsia="zh-CN" w:bidi="ar-SA"/>
              </w:rPr>
              <w:t xml:space="preserve">0.5</w:t>
            </w:r>
            <w:r>
              <w:rPr>
                <w:rFonts w:ascii="仿宋" w:hAnsi="仿宋" w:eastAsia="仿宋" w:cs="仿宋"/>
                <w:color w:val="000000" w:themeColor="text1"/>
                <w:sz w:val="21"/>
                <w:szCs w:val="21"/>
                <w:highlight w:val="none"/>
                <w:lang w:val="en-US" w:eastAsia="zh-CN" w:bidi="ar-SA"/>
              </w:rPr>
              <w:t xml:space="preserve">分（限评</w:t>
            </w:r>
            <w:r>
              <w:rPr>
                <w:rFonts w:hint="eastAsia" w:ascii="仿宋" w:hAnsi="仿宋" w:eastAsia="仿宋" w:cs="仿宋"/>
                <w:color w:val="000000" w:themeColor="text1"/>
                <w:sz w:val="21"/>
                <w:szCs w:val="21"/>
                <w:highlight w:val="none"/>
                <w:lang w:val="en-US" w:eastAsia="zh-CN" w:bidi="ar-SA"/>
              </w:rPr>
              <w:t xml:space="preserve">4</w:t>
            </w:r>
            <w:r>
              <w:rPr>
                <w:rFonts w:ascii="仿宋" w:hAnsi="仿宋" w:eastAsia="仿宋" w:cs="仿宋"/>
                <w:color w:val="000000" w:themeColor="text1"/>
                <w:sz w:val="21"/>
                <w:szCs w:val="21"/>
                <w:highlight w:val="none"/>
                <w:lang w:val="en-US" w:eastAsia="zh-CN" w:bidi="ar-SA"/>
              </w:rPr>
              <w:t xml:space="preserve">人），最高得</w:t>
            </w: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 w:val="21"/>
                <w:szCs w:val="21"/>
                <w:highlight w:val="none"/>
                <w:lang w:val="en-US" w:eastAsia="zh-CN" w:bidi="ar-SA"/>
              </w:rPr>
              <w:t xml:space="preserve">分。同一个人员同时具备的上述多个证书的，按得分高的计算，</w:t>
            </w:r>
            <w:r>
              <w:rPr>
                <w:rFonts w:ascii="仿宋" w:hAnsi="仿宋" w:eastAsia="仿宋" w:cs="仿宋"/>
                <w:color w:val="000000" w:themeColor="text1"/>
                <w:szCs w:val="21"/>
                <w:highlight w:val="none"/>
                <w:lang w:val="en-US" w:eastAsia="zh-CN"/>
              </w:rPr>
              <w:t xml:space="preserve">本项最高得</w:t>
            </w:r>
            <w:r>
              <w:rPr>
                <w:rFonts w:hint="eastAsia" w:ascii="仿宋" w:hAnsi="仿宋" w:eastAsia="仿宋" w:cs="仿宋"/>
                <w:color w:val="000000" w:themeColor="text1"/>
                <w:szCs w:val="21"/>
                <w:highlight w:val="none"/>
                <w:lang w:val="en-US" w:eastAsia="zh-CN"/>
              </w:rPr>
              <w:t xml:space="preserve">2</w:t>
            </w:r>
            <w:r>
              <w:rPr>
                <w:rFonts w:ascii="仿宋" w:hAnsi="仿宋" w:eastAsia="仿宋" w:cs="仿宋"/>
                <w:color w:val="000000" w:themeColor="text1"/>
                <w:szCs w:val="21"/>
                <w:highlight w:val="none"/>
                <w:lang w:val="en-US" w:eastAsia="zh-CN"/>
              </w:rPr>
              <w:t xml:space="preserve">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注：以上1-2项最高</w:t>
            </w:r>
            <w:r>
              <w:rPr>
                <w:rFonts w:hint="eastAsia" w:ascii="仿宋" w:hAnsi="仿宋" w:eastAsia="仿宋" w:cs="仿宋"/>
                <w:color w:val="000000" w:themeColor="text1"/>
                <w:szCs w:val="21"/>
                <w:highlight w:val="none"/>
                <w:lang w:val="en-US" w:eastAsia="zh-CN"/>
              </w:rPr>
              <w:t xml:space="preserve">得4分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both"/>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（1）以上人员不提供项目团队人员的职称证书、资格证书以及近三个月社保证明材料复印件的不得分。</w:t>
            </w:r>
            <w:r>
              <w:rPr>
                <w:color w:val="000000" w:themeColor="text1"/>
                <w:highlight w:val="none"/>
              </w:rPr>
            </w:r>
            <w:r/>
          </w:p>
        </w:tc>
      </w:tr>
      <w:tr>
        <w:trPr>
          <w:trHeight w:val="1362"/>
        </w:trPr>
        <w:tc>
          <w:tcPr>
            <w:tcW w:w="1172" w:type="dxa"/>
            <w:vAlign w:val="center"/>
            <w:vMerge w:val="restart"/>
            <w:textDirection w:val="lrTb"/>
            <w:noWrap w:val="false"/>
          </w:tcPr>
          <w:p>
            <w:pPr>
              <w:pStyle w:val="901"/>
              <w:spacing w:line="300" w:lineRule="atLeast"/>
              <w:rPr>
                <w:rFonts w:ascii="仿宋" w:hAnsi="仿宋" w:eastAsia="仿宋" w:cs="仿宋"/>
                <w:color w:val="000000" w:themeColor="text1"/>
                <w:szCs w:val="21"/>
                <w:highlight w:val="none"/>
              </w:rPr>
              <w:framePr w:vAnchor="text" w:hAnchor="page" w:x="1411" w:y="609"/>
            </w:pPr>
            <w:r>
              <w:rPr>
                <w:color w:val="000000" w:themeColor="text1"/>
                <w:highlight w:val="none"/>
              </w:rPr>
            </w:r>
            <w:bookmarkEnd w:id="17"/>
            <w:r>
              <w:rPr>
                <w:color w:val="000000" w:themeColor="text1"/>
                <w:highlight w:val="none"/>
              </w:rPr>
            </w:r>
            <w:bookmarkStart w:id="19" w:name="OLE_LINK27"/>
            <w:r>
              <w:rPr>
                <w:rFonts w:hint="eastAsia" w:ascii="仿宋" w:hAnsi="仿宋" w:eastAsia="仿宋" w:cs="仿宋"/>
                <w:color w:val="000000" w:themeColor="text1"/>
                <w:szCs w:val="21"/>
                <w:highlight w:val="none"/>
              </w:rPr>
              <w:t xml:space="preserve">技术部分（</w:t>
            </w:r>
            <w:r>
              <w:rPr>
                <w:rFonts w:hint="eastAsia" w:ascii="仿宋" w:hAnsi="仿宋" w:eastAsia="仿宋" w:cs="仿宋"/>
                <w:color w:val="000000" w:themeColor="text1"/>
                <w:szCs w:val="21"/>
                <w:highlight w:val="none"/>
                <w:lang w:val="en-US" w:eastAsia="zh-CN"/>
              </w:rPr>
              <w:t xml:space="preserve">74</w:t>
            </w:r>
            <w:r>
              <w:rPr>
                <w:rFonts w:ascii="仿宋" w:hAnsi="仿宋" w:eastAsia="仿宋" w:cs="仿宋"/>
                <w:color w:val="000000" w:themeColor="text1"/>
                <w:szCs w:val="21"/>
                <w:highlight w:val="none"/>
              </w:rPr>
              <w:t xml:space="preserve">分</w:t>
            </w:r>
            <w:r>
              <w:rPr>
                <w:rFonts w:ascii="仿宋" w:hAnsi="仿宋" w:eastAsia="仿宋" w:cs="仿宋"/>
                <w:color w:val="000000" w:themeColor="text1"/>
                <w:szCs w:val="21"/>
                <w:highlight w:val="none"/>
              </w:rPr>
              <w:t xml:space="preserve">）</w:t>
            </w:r>
            <w:r>
              <w:rPr>
                <w:color w:val="000000" w:themeColor="text1"/>
                <w:highlight w:val="none"/>
              </w:rPr>
            </w:r>
            <w:r/>
          </w:p>
        </w:tc>
        <w:tc>
          <w:tcPr>
            <w:gridSpan w:val="2"/>
            <w:tcW w:w="2040" w:type="dxa"/>
            <w:vAlign w:val="center"/>
            <w:textDirection w:val="lrTb"/>
            <w:noWrap w:val="false"/>
          </w:tcPr>
          <w:p>
            <w:pPr>
              <w:pStyle w:val="901"/>
              <w:jc w:val="center"/>
              <w:spacing w:line="300" w:lineRule="atLeast"/>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技术服务方案（</w:t>
            </w:r>
            <w:r>
              <w:rPr>
                <w:rFonts w:hint="eastAsia" w:ascii="仿宋" w:hAnsi="仿宋" w:eastAsia="仿宋" w:cs="仿宋"/>
                <w:color w:val="000000" w:themeColor="text1"/>
                <w:szCs w:val="21"/>
                <w:highlight w:val="none"/>
                <w:lang w:val="en-US" w:eastAsia="zh-CN"/>
              </w:rPr>
              <w:t xml:space="preserve">9</w:t>
            </w:r>
            <w:r>
              <w:rPr>
                <w:rFonts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供应商基于项目背景和采购人需求，提供技术服务方案。技术服务方案对消防验收（备案）</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排查整治、档案整理等关键技术问题有深入的表述，技术服务方案完整、全面，切实可行：</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技术服务方案完整全面，可操作性强得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2"/>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技术服务方案较为完整全面，可操作性较强得</w:t>
            </w:r>
            <w:r>
              <w:rPr>
                <w:rFonts w:hint="eastAsia" w:ascii="仿宋" w:hAnsi="仿宋" w:eastAsia="仿宋" w:cs="仿宋"/>
                <w:color w:val="000000" w:themeColor="text1"/>
                <w:szCs w:val="21"/>
                <w:highlight w:val="none"/>
                <w:lang w:val="en-US" w:eastAsia="zh-CN"/>
              </w:rPr>
              <w:t xml:space="preserve"> 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2"/>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技术服务方案不完整，可操作性差得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分；未提供不得分。</w:t>
            </w:r>
            <w:r>
              <w:rPr>
                <w:color w:val="000000" w:themeColor="text1"/>
                <w:highlight w:val="none"/>
              </w:rPr>
            </w:r>
            <w:r/>
          </w:p>
        </w:tc>
      </w:tr>
      <w:tr>
        <w:trPr>
          <w:trHeight w:val="1570"/>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19"/>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供应商基于项目背景和采购人需求，提供质量保障方案。质量保障方案对消防验收（备案）</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排查整治、档案整理等工作的质量保障有具体表述，质量保障方案完整全面、切实可行。</w:t>
            </w:r>
            <w:r>
              <w:rPr>
                <w:color w:val="000000" w:themeColor="text1"/>
                <w:highlight w:val="none"/>
              </w:rPr>
            </w:r>
            <w:r/>
          </w:p>
          <w:p>
            <w:pPr>
              <w:pStyle w:val="901"/>
              <w:numPr>
                <w:ilvl w:val="0"/>
                <w:numId w:val="3"/>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质量保障方案完整全面、切实可行的得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3"/>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质量保障方案较为完整、可行的得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3"/>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质量保障方案不完整、不可行的得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分；不提供的不得分。</w:t>
            </w:r>
            <w:r>
              <w:rPr>
                <w:color w:val="000000" w:themeColor="text1"/>
                <w:highlight w:val="none"/>
              </w:rPr>
            </w:r>
            <w:r/>
          </w:p>
        </w:tc>
      </w:tr>
      <w:tr>
        <w:trPr>
          <w:trHeight w:val="867"/>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Start w:id="20" w:name="OLE_LINK15"/>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人员保障方案（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供应商基于项目背景和采购人需求，提供人员保障方案。人员保障方案对消防验收（备案）</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排查整治、档案整理等工作投入的技术力量进行详细表述，人员应配备齐全，岗位分工合理，岗位责任明确。</w:t>
            </w:r>
            <w:r>
              <w:rPr>
                <w:color w:val="000000" w:themeColor="text1"/>
                <w:highlight w:val="none"/>
              </w:rPr>
            </w:r>
            <w:r/>
          </w:p>
          <w:p>
            <w:pPr>
              <w:pStyle w:val="901"/>
              <w:numPr>
                <w:ilvl w:val="0"/>
                <w:numId w:val="4"/>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人员保障方案中人员应配备齐全、岗位分工合理、岗位责任明确的得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4"/>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人员保障方案中人员应配备较为齐全、岗位分工较合理，岗位责任较明确得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4"/>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员保障方案中人员应配备不齐全、岗位分工不合理，岗位责任模糊得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分；未提供不得分。</w:t>
            </w:r>
            <w:r>
              <w:rPr>
                <w:color w:val="000000" w:themeColor="text1"/>
                <w:highlight w:val="none"/>
              </w:rPr>
            </w:r>
            <w:r/>
          </w:p>
        </w:tc>
      </w:tr>
      <w:tr>
        <w:trPr>
          <w:trHeight w:val="1477"/>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0"/>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项目实施进度计划方案（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供应商基于项目背景和采购人需求，提供项目实施进度计划方案；进度计划方案应详细表述，合理可行，保证措施可靠；对可能出现的进度偏差有监控及应对措施：</w:t>
            </w:r>
            <w:r>
              <w:rPr>
                <w:color w:val="000000" w:themeColor="text1"/>
                <w:highlight w:val="none"/>
              </w:rPr>
            </w:r>
            <w:r/>
          </w:p>
          <w:p>
            <w:pPr>
              <w:pStyle w:val="901"/>
              <w:numPr>
                <w:ilvl w:val="0"/>
                <w:numId w:val="5"/>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进度计划方案中进度计划分析合理，应对措施可操作性强得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5"/>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进度计划分析较为合理，应对措施可操作性较强得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5"/>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进度计划分析一般，应对措施可操作性差得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分；不提供不得分。</w:t>
            </w:r>
            <w:r>
              <w:rPr>
                <w:color w:val="000000" w:themeColor="text1"/>
                <w:highlight w:val="none"/>
              </w:rPr>
            </w:r>
            <w:r/>
          </w:p>
        </w:tc>
      </w:tr>
      <w:tr>
        <w:trPr>
          <w:trHeight w:val="294"/>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Start w:id="21" w:name="OLE_LINK28"/>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重点难点分析（</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供应商针对目前消防验收（备案抽查）</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排查整治、档案整理等工作进行重点难点分析，并提出合理化建议：</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重难点分析符合项目实际情况，建议科学可行得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6"/>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重难点分析较为符合项目情况，建议较可行得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6"/>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重难点分析不符合项目情况，建议粗略得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分；未提供不得分。</w:t>
            </w:r>
            <w:r>
              <w:rPr>
                <w:color w:val="000000" w:themeColor="text1"/>
                <w:highlight w:val="none"/>
              </w:rPr>
            </w:r>
            <w:r/>
          </w:p>
        </w:tc>
      </w:tr>
      <w:tr>
        <w:trPr>
          <w:trHeight w:val="752"/>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1"/>
            <w:r/>
            <w:bookmarkStart w:id="22" w:name="OLE_LINK29"/>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供应商基于项目背景和采购人需求，提供保密措施和安全保障方案。</w:t>
            </w:r>
            <w:r>
              <w:rPr>
                <w:color w:val="000000" w:themeColor="text1"/>
                <w:highlight w:val="none"/>
              </w:rPr>
            </w:r>
            <w:r/>
          </w:p>
          <w:p>
            <w:pPr>
              <w:pStyle w:val="901"/>
              <w:numPr>
                <w:ilvl w:val="0"/>
                <w:numId w:val="7"/>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保密措施和安全保障手段明确、措施完整合理的得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7"/>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保密措施和安全保障手段较为明确、措</w:t>
            </w:r>
            <w:r>
              <w:rPr>
                <w:rFonts w:hint="eastAsia" w:ascii="仿宋" w:hAnsi="仿宋" w:eastAsia="仿宋" w:cs="仿宋"/>
                <w:color w:val="000000" w:themeColor="text1"/>
                <w:szCs w:val="21"/>
                <w:highlight w:val="none"/>
              </w:rPr>
              <w:t xml:space="preserve">审查</w:t>
            </w:r>
            <w:r>
              <w:rPr>
                <w:rFonts w:hint="eastAsia" w:ascii="仿宋" w:hAnsi="仿宋" w:eastAsia="仿宋" w:cs="仿宋"/>
                <w:color w:val="000000" w:themeColor="text1"/>
                <w:szCs w:val="21"/>
                <w:highlight w:val="none"/>
              </w:rPr>
              <w:t xml:space="preserve">施较为完整合理得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7"/>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保密措施和安全保障手段不明确、措施不够完整合理得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分；未提供的不得分。</w:t>
            </w:r>
            <w:r>
              <w:rPr>
                <w:color w:val="000000" w:themeColor="text1"/>
                <w:highlight w:val="none"/>
              </w:rPr>
            </w:r>
            <w:r/>
          </w:p>
        </w:tc>
      </w:tr>
      <w:tr>
        <w:trPr>
          <w:trHeight w:val="752"/>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2"/>
            <w:r/>
            <w:bookmarkStart w:id="23" w:name="OLE_LINK16"/>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widowControl/>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档案资料管理</w:t>
            </w:r>
            <w:r>
              <w:rPr>
                <w:rFonts w:hint="eastAsia" w:ascii="仿宋" w:hAnsi="仿宋" w:eastAsia="仿宋" w:cs="仿宋"/>
                <w:color w:val="000000" w:themeColor="text1"/>
                <w:szCs w:val="21"/>
                <w:highlight w:val="none"/>
                <w:lang w:val="en-US" w:eastAsia="zh-CN"/>
              </w:rPr>
              <w:t xml:space="preserve">质量</w:t>
            </w:r>
            <w:r>
              <w:rPr>
                <w:rFonts w:hint="eastAsia" w:ascii="仿宋" w:hAnsi="仿宋" w:eastAsia="仿宋" w:cs="仿宋"/>
                <w:color w:val="000000" w:themeColor="text1"/>
                <w:szCs w:val="21"/>
                <w:highlight w:val="none"/>
              </w:rPr>
              <w:t xml:space="preserve">保障方案</w:t>
            </w:r>
            <w:r>
              <w:rPr>
                <w:color w:val="000000" w:themeColor="text1"/>
                <w:highlight w:val="none"/>
              </w:rPr>
            </w:r>
            <w:r/>
          </w:p>
          <w:p>
            <w:pPr>
              <w:pStyle w:val="901"/>
              <w:jc w:val="center"/>
              <w:widowControl/>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9</w:t>
            </w:r>
            <w:r>
              <w:rPr>
                <w:rFonts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供应商基于项目是否</w:t>
            </w:r>
            <w:r>
              <w:rPr>
                <w:rFonts w:hint="eastAsia" w:ascii="仿宋" w:hAnsi="仿宋" w:eastAsia="仿宋" w:cs="仿宋"/>
                <w:color w:val="000000" w:themeColor="text1"/>
                <w:szCs w:val="21"/>
                <w:highlight w:val="none"/>
              </w:rPr>
              <w:t xml:space="preserve">具有完备的档案资料管理制度，对消防</w:t>
            </w:r>
            <w:r>
              <w:rPr>
                <w:rFonts w:hint="eastAsia" w:ascii="仿宋" w:hAnsi="仿宋" w:eastAsia="仿宋" w:cs="仿宋"/>
                <w:color w:val="000000" w:themeColor="text1"/>
                <w:szCs w:val="21"/>
                <w:highlight w:val="none"/>
                <w:lang w:val="en-US" w:eastAsia="zh-CN"/>
              </w:rPr>
              <w:t xml:space="preserve">竣工</w:t>
            </w:r>
            <w:r>
              <w:rPr>
                <w:rFonts w:hint="eastAsia" w:ascii="仿宋" w:hAnsi="仿宋" w:eastAsia="仿宋" w:cs="仿宋"/>
                <w:color w:val="000000" w:themeColor="text1"/>
                <w:szCs w:val="21"/>
                <w:highlight w:val="none"/>
              </w:rPr>
              <w:t xml:space="preserve">验收档案整理等工作的质量保障有具体表述，质量保障方案完整全面、切实可行。</w:t>
            </w:r>
            <w:r>
              <w:rPr>
                <w:color w:val="000000" w:themeColor="text1"/>
                <w:highlight w:val="none"/>
              </w:rPr>
            </w:r>
            <w:r/>
          </w:p>
          <w:p>
            <w:pPr>
              <w:pStyle w:val="901"/>
              <w:numPr>
                <w:ilvl w:val="0"/>
                <w:numId w:val="8"/>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方案完整全面、切实可行的得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8"/>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方案较为完整、可行的得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8"/>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方案不完整、不可行的得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分；不提供的不得分。</w:t>
            </w:r>
            <w:r>
              <w:rPr>
                <w:color w:val="000000" w:themeColor="text1"/>
                <w:highlight w:val="none"/>
              </w:rPr>
            </w:r>
            <w:r/>
          </w:p>
        </w:tc>
      </w:tr>
      <w:tr>
        <w:trPr>
          <w:trHeight w:val="752"/>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3"/>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设备投入情况</w:t>
            </w:r>
            <w:r>
              <w:rPr>
                <w:color w:val="000000" w:themeColor="text1"/>
                <w:highlight w:val="none"/>
              </w:rPr>
            </w:r>
            <w:r/>
          </w:p>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11</w:t>
            </w:r>
            <w:r>
              <w:rPr>
                <w:rFonts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投标人提供对本项目拟使用的</w:t>
            </w:r>
            <w:r>
              <w:rPr>
                <w:rFonts w:hint="eastAsia" w:ascii="仿宋" w:hAnsi="仿宋" w:eastAsia="仿宋" w:cs="仿宋"/>
                <w:color w:val="000000" w:themeColor="text1"/>
                <w:szCs w:val="21"/>
                <w:highlight w:val="none"/>
                <w:lang w:val="en-US" w:eastAsia="zh-CN"/>
              </w:rPr>
              <w:t xml:space="preserve">水泵接合器测试设备、</w:t>
            </w:r>
            <w:r>
              <w:rPr>
                <w:rFonts w:hint="eastAsia" w:ascii="仿宋" w:hAnsi="仿宋" w:eastAsia="仿宋" w:cs="仿宋"/>
                <w:color w:val="000000" w:themeColor="text1"/>
                <w:szCs w:val="21"/>
                <w:highlight w:val="none"/>
              </w:rPr>
              <w:t xml:space="preserve">涂层测厚仪、烟气分析仪、烟密度测试仪、辐射热通量计、项目使用车辆等。</w:t>
            </w:r>
            <w:r>
              <w:rPr>
                <w:color w:val="000000" w:themeColor="text1"/>
                <w:highlight w:val="none"/>
              </w:rPr>
            </w:r>
            <w:r/>
          </w:p>
          <w:p>
            <w:pPr>
              <w:pStyle w:val="901"/>
              <w:numPr>
                <w:ilvl w:val="0"/>
                <w:numId w:val="0"/>
              </w:numPr>
              <w:jc w:val="both"/>
              <w:spacing w:after="156"/>
              <w:rPr>
                <w:rFonts w:ascii="仿宋" w:hAnsi="仿宋" w:eastAsia="仿宋" w:cs="仿宋"/>
                <w:color w:val="000000" w:themeColor="text1"/>
                <w:szCs w:val="21"/>
                <w:highlight w:val="none"/>
              </w:rPr>
              <w:framePr w:vAnchor="text" w:hAnchor="page" w:x="1411" w:y="609"/>
            </w:pPr>
            <w:r>
              <w:rPr>
                <w:rFonts w:ascii="仿宋" w:hAnsi="仿宋" w:eastAsia="仿宋" w:cs="仿宋"/>
                <w:color w:val="000000" w:themeColor="text1"/>
                <w:sz w:val="21"/>
                <w:szCs w:val="21"/>
                <w:highlight w:val="none"/>
                <w:lang w:val="en-US" w:eastAsia="zh-CN" w:bidi="ar-SA"/>
              </w:rPr>
              <w:t xml:space="preserve">（1）</w:t>
            </w:r>
            <w:r>
              <w:rPr>
                <w:rFonts w:hint="eastAsia" w:ascii="仿宋" w:hAnsi="仿宋" w:eastAsia="仿宋" w:cs="仿宋"/>
                <w:color w:val="000000" w:themeColor="text1"/>
                <w:szCs w:val="21"/>
                <w:highlight w:val="none"/>
              </w:rPr>
              <w:t xml:space="preserve">提供</w:t>
            </w:r>
            <w:r>
              <w:rPr>
                <w:rFonts w:ascii="仿宋" w:hAnsi="仿宋" w:eastAsia="仿宋" w:cs="仿宋"/>
                <w:color w:val="000000" w:themeColor="text1"/>
                <w:szCs w:val="21"/>
                <w:highlight w:val="none"/>
              </w:rPr>
              <w:t xml:space="preserve">5项及以上的：</w:t>
            </w:r>
            <w:r>
              <w:rPr>
                <w:rFonts w:hint="eastAsia" w:ascii="仿宋" w:hAnsi="仿宋" w:eastAsia="仿宋" w:cs="仿宋"/>
                <w:color w:val="000000" w:themeColor="text1"/>
                <w:szCs w:val="21"/>
                <w:highlight w:val="none"/>
                <w:lang w:eastAsia="zh-CN"/>
              </w:rPr>
              <w:t xml:space="preserve">得</w:t>
            </w:r>
            <w:r>
              <w:rPr>
                <w:rFonts w:hint="eastAsia" w:ascii="仿宋" w:hAnsi="仿宋" w:eastAsia="仿宋" w:cs="仿宋"/>
                <w:color w:val="000000" w:themeColor="text1"/>
                <w:szCs w:val="21"/>
                <w:highlight w:val="none"/>
                <w:lang w:val="en-US" w:eastAsia="zh-CN"/>
              </w:rPr>
              <w:t xml:space="preserve">11</w:t>
            </w:r>
            <w:r>
              <w:rPr>
                <w:rFonts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0"/>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Cs w:val="21"/>
                <w:highlight w:val="none"/>
              </w:rPr>
              <w:t xml:space="preserve">提供4项的：</w:t>
            </w:r>
            <w:r>
              <w:rPr>
                <w:rFonts w:hint="eastAsia" w:ascii="仿宋" w:hAnsi="仿宋" w:eastAsia="仿宋" w:cs="仿宋"/>
                <w:color w:val="000000" w:themeColor="text1"/>
                <w:szCs w:val="21"/>
                <w:highlight w:val="none"/>
                <w:lang w:eastAsia="zh-CN"/>
              </w:rPr>
              <w:t xml:space="preserve">得</w:t>
            </w:r>
            <w:r>
              <w:rPr>
                <w:rFonts w:ascii="仿宋" w:hAnsi="仿宋" w:eastAsia="仿宋" w:cs="仿宋"/>
                <w:color w:val="000000" w:themeColor="text1"/>
                <w:szCs w:val="21"/>
                <w:highlight w:val="none"/>
              </w:rPr>
              <w:t xml:space="preserve">8分；</w:t>
            </w:r>
            <w:r>
              <w:rPr>
                <w:color w:val="000000" w:themeColor="text1"/>
                <w:highlight w:val="none"/>
              </w:rPr>
            </w:r>
            <w:r/>
          </w:p>
          <w:p>
            <w:pPr>
              <w:pStyle w:val="901"/>
              <w:numPr>
                <w:ilvl w:val="0"/>
                <w:numId w:val="0"/>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（3）</w:t>
            </w:r>
            <w:r>
              <w:rPr>
                <w:rFonts w:ascii="仿宋" w:hAnsi="仿宋" w:eastAsia="仿宋" w:cs="仿宋"/>
                <w:color w:val="000000" w:themeColor="text1"/>
                <w:szCs w:val="21"/>
                <w:highlight w:val="none"/>
              </w:rPr>
              <w:t xml:space="preserve">提供3项的：</w:t>
            </w:r>
            <w:r>
              <w:rPr>
                <w:rFonts w:hint="eastAsia" w:ascii="仿宋" w:hAnsi="仿宋" w:eastAsia="仿宋" w:cs="仿宋"/>
                <w:color w:val="000000" w:themeColor="text1"/>
                <w:szCs w:val="21"/>
                <w:highlight w:val="none"/>
                <w:lang w:eastAsia="zh-CN"/>
              </w:rPr>
              <w:t xml:space="preserve">得</w:t>
            </w:r>
            <w:r>
              <w:rPr>
                <w:rFonts w:ascii="仿宋" w:hAnsi="仿宋" w:eastAsia="仿宋" w:cs="仿宋"/>
                <w:color w:val="000000" w:themeColor="text1"/>
                <w:szCs w:val="21"/>
                <w:highlight w:val="none"/>
              </w:rPr>
              <w:t xml:space="preserve">6分；</w:t>
            </w:r>
            <w:r>
              <w:rPr>
                <w:color w:val="000000" w:themeColor="text1"/>
                <w:highlight w:val="none"/>
              </w:rPr>
            </w:r>
            <w:r/>
          </w:p>
          <w:p>
            <w:pPr>
              <w:pStyle w:val="901"/>
              <w:numPr>
                <w:ilvl w:val="0"/>
                <w:numId w:val="0"/>
              </w:numPr>
              <w:jc w:val="both"/>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（4）</w:t>
            </w:r>
            <w:r>
              <w:rPr>
                <w:rFonts w:ascii="仿宋" w:hAnsi="仿宋" w:eastAsia="仿宋" w:cs="仿宋"/>
                <w:color w:val="000000" w:themeColor="text1"/>
                <w:szCs w:val="21"/>
                <w:highlight w:val="none"/>
              </w:rPr>
              <w:t xml:space="preserve">提供2项的：</w:t>
            </w:r>
            <w:r>
              <w:rPr>
                <w:rFonts w:hint="eastAsia" w:ascii="仿宋" w:hAnsi="仿宋" w:eastAsia="仿宋" w:cs="仿宋"/>
                <w:color w:val="000000" w:themeColor="text1"/>
                <w:szCs w:val="21"/>
                <w:highlight w:val="none"/>
                <w:lang w:eastAsia="zh-CN"/>
              </w:rPr>
              <w:t xml:space="preserve">得</w:t>
            </w:r>
            <w:r>
              <w:rPr>
                <w:rFonts w:ascii="仿宋" w:hAnsi="仿宋" w:eastAsia="仿宋" w:cs="仿宋"/>
                <w:color w:val="000000" w:themeColor="text1"/>
                <w:szCs w:val="21"/>
                <w:highlight w:val="none"/>
              </w:rPr>
              <w:t xml:space="preserve">4分；</w:t>
            </w:r>
            <w:r>
              <w:rPr>
                <w:color w:val="000000" w:themeColor="text1"/>
                <w:highlight w:val="none"/>
              </w:rPr>
            </w:r>
            <w:r/>
          </w:p>
          <w:p>
            <w:pPr>
              <w:pStyle w:val="901"/>
              <w:numPr>
                <w:ilvl w:val="0"/>
                <w:numId w:val="0"/>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5</w:t>
            </w:r>
            <w:r>
              <w:rPr>
                <w:rFonts w:hint="eastAsia" w:ascii="仿宋" w:hAnsi="仿宋" w:eastAsia="仿宋" w:cs="仿宋"/>
                <w:color w:val="000000" w:themeColor="text1"/>
                <w:szCs w:val="21"/>
                <w:highlight w:val="none"/>
                <w:lang w:eastAsia="zh-CN"/>
              </w:rPr>
              <w:t xml:space="preserve">）</w:t>
            </w:r>
            <w:r>
              <w:rPr>
                <w:rFonts w:ascii="仿宋" w:hAnsi="仿宋" w:eastAsia="仿宋" w:cs="仿宋"/>
                <w:color w:val="000000" w:themeColor="text1"/>
                <w:szCs w:val="21"/>
                <w:highlight w:val="none"/>
              </w:rPr>
              <w:t xml:space="preserve">提供1项的：</w:t>
            </w:r>
            <w:r>
              <w:rPr>
                <w:rFonts w:hint="eastAsia" w:ascii="仿宋" w:hAnsi="仿宋" w:eastAsia="仿宋" w:cs="仿宋"/>
                <w:color w:val="000000" w:themeColor="text1"/>
                <w:szCs w:val="21"/>
                <w:highlight w:val="none"/>
                <w:lang w:eastAsia="zh-CN"/>
              </w:rPr>
              <w:t xml:space="preserve">得</w:t>
            </w:r>
            <w:r>
              <w:rPr>
                <w:rFonts w:hint="eastAsia" w:ascii="仿宋" w:hAnsi="仿宋" w:eastAsia="仿宋" w:cs="仿宋"/>
                <w:color w:val="000000" w:themeColor="text1"/>
                <w:szCs w:val="21"/>
                <w:highlight w:val="none"/>
                <w:lang w:val="en-US" w:eastAsia="zh-CN"/>
              </w:rPr>
              <w:t xml:space="preserve"> </w:t>
            </w:r>
            <w:r>
              <w:rPr>
                <w:rFonts w:ascii="仿宋" w:hAnsi="仿宋" w:eastAsia="仿宋" w:cs="仿宋"/>
                <w:color w:val="000000" w:themeColor="text1"/>
                <w:szCs w:val="21"/>
                <w:highlight w:val="none"/>
              </w:rPr>
              <w:t xml:space="preserve">2分；</w:t>
            </w:r>
            <w:r>
              <w:rPr>
                <w:color w:val="000000" w:themeColor="text1"/>
                <w:highlight w:val="none"/>
              </w:rPr>
            </w:r>
            <w:r/>
          </w:p>
          <w:p>
            <w:pPr>
              <w:pStyle w:val="901"/>
              <w:numPr>
                <w:ilvl w:val="0"/>
                <w:numId w:val="0"/>
              </w:numPr>
              <w:ind w:left="0" w:firstLine="0"/>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（6）</w:t>
            </w:r>
            <w:r>
              <w:rPr>
                <w:rFonts w:ascii="仿宋" w:hAnsi="仿宋" w:eastAsia="仿宋" w:cs="仿宋"/>
                <w:b/>
                <w:bCs/>
                <w:color w:val="000000" w:themeColor="text1"/>
                <w:szCs w:val="21"/>
                <w:highlight w:val="none"/>
              </w:rPr>
              <w:t xml:space="preserve">未提供的：</w:t>
            </w:r>
            <w:r>
              <w:rPr>
                <w:rFonts w:hint="eastAsia" w:ascii="仿宋" w:hAnsi="仿宋" w:eastAsia="仿宋" w:cs="仿宋"/>
                <w:b/>
                <w:bCs/>
                <w:color w:val="000000" w:themeColor="text1"/>
                <w:szCs w:val="21"/>
                <w:highlight w:val="none"/>
                <w:lang w:eastAsia="zh-CN"/>
              </w:rPr>
              <w:t xml:space="preserve">得</w:t>
            </w:r>
            <w:r>
              <w:rPr>
                <w:rFonts w:ascii="仿宋" w:hAnsi="仿宋" w:eastAsia="仿宋" w:cs="仿宋"/>
                <w:b/>
                <w:bCs/>
                <w:color w:val="000000" w:themeColor="text1"/>
                <w:szCs w:val="21"/>
                <w:highlight w:val="none"/>
              </w:rPr>
              <w:t xml:space="preserve">0分。</w:t>
            </w:r>
            <w:r>
              <w:rPr>
                <w:rFonts w:ascii="仿宋" w:hAnsi="仿宋" w:eastAsia="仿宋" w:cs="仿宋"/>
                <w:color w:val="000000" w:themeColor="text1"/>
                <w:szCs w:val="21"/>
                <w:highlight w:val="none"/>
              </w:rPr>
              <w:t xml:space="preserve">（需提供发票、行驶证等证明材料复印件，加盖投标单位公章）</w:t>
            </w:r>
            <w:r>
              <w:rPr>
                <w:color w:val="000000" w:themeColor="text1"/>
                <w:highlight w:val="none"/>
              </w:rPr>
            </w:r>
            <w:r/>
          </w:p>
        </w:tc>
      </w:tr>
    </w:tbl>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本章说明：</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（一）本项目采用综合评分法，总分值为100分，最终得分保留小数点后2位。</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（二）采购人有权对中标人以上内容进行复核，如发现存在弄虚作假或其它不符招标文件要求的行为，将取消中标资格。</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spacing w:line="360" w:lineRule="auto"/>
        <w:rPr>
          <w:rFonts w:hint="eastAsia" w:ascii="宋体" w:hAnsi="宋体" w:cs="宋体"/>
          <w:b/>
          <w:bCs/>
          <w:color w:val="000000" w:themeColor="text1"/>
          <w:sz w:val="36"/>
          <w:szCs w:val="36"/>
          <w:highlight w:val="none"/>
        </w:rPr>
      </w:pPr>
      <w:r>
        <w:rPr>
          <w:color w:val="000000" w:themeColor="text1"/>
          <w:highlight w:val="none"/>
        </w:rPr>
      </w:r>
      <w:bookmarkStart w:id="24" w:name="_Toc4807"/>
      <w:r>
        <w:rPr>
          <w:rFonts w:hint="eastAsia" w:ascii="宋体" w:hAnsi="宋体" w:cs="宋体"/>
          <w:b/>
          <w:bCs/>
          <w:color w:val="000000" w:themeColor="text1"/>
          <w:sz w:val="36"/>
          <w:szCs w:val="36"/>
          <w:highlight w:val="none"/>
        </w:rPr>
        <w:t xml:space="preserve">第五章 </w:t>
      </w:r>
      <w:bookmarkEnd w:id="24"/>
      <w:r>
        <w:rPr>
          <w:rFonts w:hint="eastAsia" w:ascii="宋体" w:hAnsi="宋体" w:cs="宋体"/>
          <w:b/>
          <w:bCs/>
          <w:color w:val="000000" w:themeColor="text1"/>
          <w:sz w:val="36"/>
          <w:szCs w:val="36"/>
          <w:highlight w:val="none"/>
        </w:rPr>
        <w:t xml:space="preserve">拟签订的合同文本</w:t>
      </w:r>
      <w:r>
        <w:rPr>
          <w:color w:val="000000" w:themeColor="text1"/>
          <w:highlight w:val="none"/>
        </w:rPr>
      </w:r>
      <w:r/>
    </w:p>
    <w:p>
      <w:pPr>
        <w:pStyle w:val="901"/>
        <w:spacing w:before="210" w:after="120"/>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hi-IN"/>
        </w:rPr>
        <w:t xml:space="preserve">项目名称：</w:t>
      </w:r>
      <w:r>
        <w:rPr>
          <w:color w:val="000000" w:themeColor="text1"/>
          <w:highlight w:val="none"/>
        </w:rPr>
      </w:r>
      <w:r/>
    </w:p>
    <w:p>
      <w:pPr>
        <w:pStyle w:val="901"/>
        <w:spacing w:before="210" w:after="120"/>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hi-IN"/>
        </w:rPr>
        <w:t xml:space="preserve">项目编号：</w:t>
      </w:r>
      <w:r>
        <w:rPr>
          <w:color w:val="000000" w:themeColor="text1"/>
          <w:highlight w:val="none"/>
        </w:rPr>
      </w:r>
      <w:r/>
    </w:p>
    <w:p>
      <w:pPr>
        <w:pStyle w:val="901"/>
        <w:jc w:val="center"/>
        <w:spacing w:before="210" w:after="120"/>
        <w:rPr>
          <w:rFonts w:hint="eastAsia" w:ascii="宋体" w:hAnsi="宋体" w:cs="宋体"/>
          <w:b/>
          <w:color w:val="000000" w:themeColor="text1"/>
          <w:sz w:val="72"/>
          <w:szCs w:val="72"/>
          <w:highlight w:val="none"/>
        </w:rPr>
      </w:pPr>
      <w:r>
        <w:rPr>
          <w:rFonts w:hint="eastAsia" w:ascii="宋体" w:hAnsi="宋体" w:cs="宋体"/>
          <w:b/>
          <w:color w:val="000000" w:themeColor="text1"/>
          <w:sz w:val="72"/>
          <w:szCs w:val="72"/>
          <w:highlight w:val="none"/>
          <w:lang w:bidi="en-US"/>
        </w:rPr>
      </w:r>
      <w:r>
        <w:rPr>
          <w:color w:val="000000" w:themeColor="text1"/>
          <w:highlight w:val="none"/>
        </w:rPr>
      </w:r>
      <w:r/>
    </w:p>
    <w:p>
      <w:pPr>
        <w:pStyle w:val="901"/>
        <w:jc w:val="center"/>
        <w:spacing w:before="210" w:after="120"/>
        <w:rPr>
          <w:rFonts w:hint="eastAsia" w:ascii="宋体" w:hAnsi="宋体" w:cs="宋体"/>
          <w:b/>
          <w:color w:val="000000" w:themeColor="text1"/>
          <w:sz w:val="72"/>
          <w:szCs w:val="72"/>
          <w:highlight w:val="none"/>
        </w:rPr>
      </w:pPr>
      <w:r>
        <w:rPr>
          <w:rFonts w:hint="eastAsia" w:ascii="宋体" w:hAnsi="宋体" w:cs="宋体"/>
          <w:b/>
          <w:color w:val="000000" w:themeColor="text1"/>
          <w:sz w:val="72"/>
          <w:szCs w:val="72"/>
          <w:highlight w:val="none"/>
          <w:lang w:bidi="en-US"/>
        </w:rPr>
      </w:r>
      <w:r>
        <w:rPr>
          <w:color w:val="000000" w:themeColor="text1"/>
          <w:highlight w:val="none"/>
        </w:rPr>
      </w:r>
      <w:r/>
    </w:p>
    <w:p>
      <w:pPr>
        <w:pStyle w:val="901"/>
        <w:jc w:val="center"/>
        <w:spacing w:before="210" w:after="120"/>
        <w:rPr>
          <w:rFonts w:hint="eastAsia" w:ascii="宋体" w:hAnsi="宋体" w:cs="宋体"/>
          <w:b/>
          <w:color w:val="000000" w:themeColor="text1"/>
          <w:sz w:val="72"/>
          <w:szCs w:val="72"/>
          <w:highlight w:val="none"/>
        </w:rPr>
      </w:pPr>
      <w:r>
        <w:rPr>
          <w:rFonts w:hint="eastAsia" w:ascii="宋体" w:hAnsi="宋体" w:cs="宋体"/>
          <w:b/>
          <w:color w:val="000000" w:themeColor="text1"/>
          <w:sz w:val="72"/>
          <w:szCs w:val="72"/>
          <w:highlight w:val="none"/>
          <w:lang w:bidi="en-US"/>
        </w:rPr>
      </w:r>
      <w:r>
        <w:rPr>
          <w:color w:val="000000" w:themeColor="text1"/>
          <w:highlight w:val="none"/>
        </w:rPr>
      </w:r>
      <w:r/>
    </w:p>
    <w:p>
      <w:pPr>
        <w:pStyle w:val="901"/>
        <w:jc w:val="center"/>
        <w:spacing w:before="210" w:after="120"/>
        <w:rPr>
          <w:rFonts w:hint="eastAsia" w:ascii="宋体" w:hAnsi="宋体" w:cs="宋体"/>
          <w:color w:val="000000" w:themeColor="text1"/>
          <w:sz w:val="24"/>
          <w:highlight w:val="none"/>
        </w:rPr>
      </w:pPr>
      <w:r>
        <w:rPr>
          <w:rFonts w:hint="eastAsia" w:ascii="宋体" w:hAnsi="宋体" w:cs="宋体"/>
          <w:b/>
          <w:color w:val="000000" w:themeColor="text1"/>
          <w:sz w:val="72"/>
          <w:szCs w:val="72"/>
          <w:highlight w:val="none"/>
          <w:lang w:bidi="en-US"/>
        </w:rPr>
        <w:t xml:space="preserve">政 府 采 购 合 同</w:t>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t xml:space="preserve"> </w:t>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r>
      <w:r>
        <w:rPr>
          <w:color w:val="000000" w:themeColor="text1"/>
          <w:highlight w:val="none"/>
        </w:rPr>
      </w:r>
      <w:r/>
    </w:p>
    <w:p>
      <w:pPr>
        <w:pStyle w:val="901"/>
        <w:spacing w:before="210" w:after="120"/>
        <w:rPr>
          <w:rFonts w:hint="eastAsia" w:ascii="宋体" w:hAnsi="宋体" w:cs="宋体"/>
          <w:color w:val="000000" w:themeColor="text1"/>
          <w:sz w:val="24"/>
          <w:highlight w:val="none"/>
        </w:rPr>
      </w:pPr>
      <w:r>
        <w:rPr>
          <w:rFonts w:hint="eastAsia" w:ascii="宋体" w:hAnsi="宋体" w:cs="宋体"/>
          <w:color w:val="000000" w:themeColor="text1"/>
          <w:sz w:val="22"/>
          <w:highlight w:val="none"/>
          <w:lang w:bidi="hi-IN"/>
        </w:rPr>
        <w:t xml:space="preserve"> </w:t>
      </w:r>
      <w:r>
        <w:rPr>
          <w:color w:val="000000" w:themeColor="text1"/>
          <w:highlight w:val="none"/>
        </w:rPr>
      </w:r>
      <w:r/>
    </w:p>
    <w:p>
      <w:pPr>
        <w:pStyle w:val="901"/>
        <w:spacing w:before="210" w:after="120"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采  购  人：</w:t>
      </w:r>
      <w:r>
        <w:rPr>
          <w:rFonts w:hint="eastAsia" w:ascii="宋体" w:hAnsi="宋体" w:cs="宋体"/>
          <w:color w:val="000000" w:themeColor="text1"/>
          <w:sz w:val="24"/>
          <w:highlight w:val="none"/>
          <w:lang w:eastAsia="zh-CN"/>
        </w:rPr>
        <w:t xml:space="preserve">徐州高新技术产业开发区管理委员会</w:t>
      </w:r>
      <w:r>
        <w:rPr>
          <w:color w:val="000000" w:themeColor="text1"/>
          <w:highlight w:val="none"/>
        </w:rPr>
      </w:r>
      <w:r/>
    </w:p>
    <w:p>
      <w:pPr>
        <w:pStyle w:val="901"/>
        <w:spacing w:before="210" w:after="12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  标 人：</w:t>
      </w:r>
      <w:r>
        <w:rPr>
          <w:color w:val="000000" w:themeColor="text1"/>
          <w:highlight w:val="none"/>
        </w:rPr>
      </w:r>
      <w:r/>
    </w:p>
    <w:p>
      <w:pPr>
        <w:pStyle w:val="901"/>
        <w:spacing w:before="210" w:after="12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合同签订日期： 年   月   日</w:t>
      </w:r>
      <w:r>
        <w:rPr>
          <w:color w:val="000000" w:themeColor="text1"/>
          <w:highlight w:val="none"/>
        </w:rPr>
      </w:r>
      <w:r/>
    </w:p>
    <w:p>
      <w:pPr>
        <w:pStyle w:val="901"/>
        <w:ind w:firstLine="60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友情提醒：采购人与中标人应当在中标通知书发出之日起三十日内，按照采购文件确定的事项签订政府采购合同。</w:t>
      </w:r>
      <w:r>
        <w:rPr>
          <w:color w:val="000000" w:themeColor="text1"/>
          <w:highlight w:val="none"/>
        </w:rPr>
      </w:r>
      <w:r/>
    </w:p>
    <w:p>
      <w:pPr>
        <w:pStyle w:val="901"/>
        <w:ind w:firstLine="60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r/>
    </w:p>
    <w:p>
      <w:pPr>
        <w:pStyle w:val="901"/>
        <w:ind w:firstLine="542"/>
        <w:jc w:val="left"/>
        <w:spacing w:before="240" w:after="240" w:line="85" w:lineRule="atLeast"/>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color w:val="000000" w:themeColor="text1"/>
          <w:highlight w:val="none"/>
        </w:rPr>
      </w:r>
      <w:bookmarkStart w:id="25" w:name="_Toc1430"/>
      <w:r>
        <w:rPr>
          <w:rFonts w:ascii="宋体" w:hAnsi="宋体" w:eastAsia="宋体" w:cs="Courier New"/>
          <w:color w:val="000000" w:themeColor="text1"/>
          <w:sz w:val="24"/>
          <w:szCs w:val="24"/>
          <w:highlight w:val="none"/>
          <w:lang w:val="en-US" w:eastAsia="zh-CN" w:bidi="ar-SA"/>
        </w:rPr>
        <w:t xml:space="preserve">项目名称：                                       项目编号：</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甲方：（买方）_________</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乙方：（卖方）_________</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甲、乙双方根据</w:t>
      </w:r>
      <w:r>
        <w:rPr>
          <w:rFonts w:hint="eastAsia" w:ascii="宋体" w:hAnsi="宋体" w:eastAsia="宋体" w:cs="Courier New"/>
          <w:color w:val="000000" w:themeColor="text1"/>
          <w:sz w:val="24"/>
          <w:szCs w:val="24"/>
          <w:highlight w:val="none"/>
          <w:lang w:val="en-US" w:eastAsia="zh-CN" w:bidi="ar-SA"/>
        </w:rPr>
        <w:t xml:space="preserve">徐州市政府采购中心</w:t>
      </w:r>
      <w:r>
        <w:rPr>
          <w:rFonts w:hint="eastAsia" w:ascii="宋体" w:hAnsi="宋体" w:eastAsia="宋体" w:cs="Courier New"/>
          <w:color w:val="000000" w:themeColor="text1"/>
          <w:sz w:val="24"/>
          <w:szCs w:val="24"/>
          <w:highlight w:val="none"/>
          <w:u w:val="singl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项目公开招标的结果，签署本合同。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一、</w:t>
      </w:r>
      <w:r>
        <w:rPr>
          <w:rFonts w:hint="eastAsia" w:ascii="宋体" w:hAnsi="宋体" w:eastAsia="宋体" w:cs="Courier New"/>
          <w:b/>
          <w:color w:val="000000" w:themeColor="text1"/>
          <w:sz w:val="24"/>
          <w:szCs w:val="24"/>
          <w:highlight w:val="none"/>
          <w:lang w:val="en-US" w:eastAsia="zh-CN" w:bidi="ar-SA"/>
        </w:rPr>
        <w:t xml:space="preserve">合同</w:t>
      </w:r>
      <w:r>
        <w:rPr>
          <w:rFonts w:ascii="宋体" w:hAnsi="宋体" w:eastAsia="宋体" w:cs="Courier New"/>
          <w:b/>
          <w:color w:val="000000" w:themeColor="text1"/>
          <w:sz w:val="24"/>
          <w:szCs w:val="24"/>
          <w:highlight w:val="none"/>
          <w:lang w:val="en-US" w:eastAsia="zh-CN" w:bidi="ar-SA"/>
        </w:rPr>
        <w:t xml:space="preserve">内容</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1.1 </w:t>
      </w:r>
      <w:r>
        <w:rPr>
          <w:rFonts w:hint="eastAsia" w:ascii="宋体" w:hAnsi="宋体" w:eastAsia="宋体" w:cs="Courier New"/>
          <w:color w:val="000000" w:themeColor="text1"/>
          <w:sz w:val="24"/>
          <w:szCs w:val="24"/>
          <w:highlight w:val="none"/>
          <w:lang w:val="en-US" w:eastAsia="zh-CN" w:bidi="ar-SA"/>
        </w:rPr>
        <w:t xml:space="preserve">标的</w:t>
      </w:r>
      <w:r>
        <w:rPr>
          <w:rFonts w:ascii="宋体" w:hAnsi="宋体" w:eastAsia="宋体" w:cs="Courier New"/>
          <w:color w:val="000000" w:themeColor="text1"/>
          <w:sz w:val="24"/>
          <w:szCs w:val="24"/>
          <w:highlight w:val="none"/>
          <w:lang w:val="en-US" w:eastAsia="zh-CN" w:bidi="ar-SA"/>
        </w:rPr>
        <w:t xml:space="preserve">名称：</w:t>
      </w:r>
      <w:r>
        <w:rPr>
          <w:rFonts w:hint="eastAsia" w:ascii="Times New Roman" w:hAnsi="Times New Roman" w:eastAsia="宋体" w:cs="Times New Roman"/>
          <w:bCs/>
          <w:color w:val="000000" w:themeColor="text1"/>
          <w:sz w:val="24"/>
          <w:szCs w:val="21"/>
          <w:highlight w:val="none"/>
          <w:lang w:eastAsia="zh-CN"/>
        </w:rPr>
        <w:t xml:space="preserve">徐州高新区建筑工程消防竣工验收第三方技术支持服务项目</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1.2</w:t>
      </w:r>
      <w:r>
        <w:rPr>
          <w:rFonts w:hint="eastAsia" w:ascii="宋体" w:hAnsi="宋体" w:eastAsia="宋体" w:cs="Courier New"/>
          <w:color w:val="000000" w:themeColor="text1"/>
          <w:sz w:val="24"/>
          <w:szCs w:val="24"/>
          <w:highlight w:val="none"/>
          <w:lang w:val="en-US" w:eastAsia="zh-CN" w:bidi="ar-SA"/>
        </w:rPr>
        <w:t xml:space="preserve">标的质量：</w:t>
      </w:r>
      <w:r>
        <w:rPr>
          <w:rFonts w:ascii="宋体" w:hAnsi="宋体" w:eastAsia="宋体" w:cs="宋体"/>
          <w:color w:val="000000" w:themeColor="text1"/>
          <w:sz w:val="24"/>
          <w:szCs w:val="21"/>
          <w:highlight w:val="none"/>
        </w:rPr>
        <w:t xml:space="preserve">依据国家建设工程法律法规、国家工程建设消防技术标准、各级消防审验有关规定等提供技术服务，出具意见或者报告的结论应清晰明确，并对出具的意见或报告负责。</w:t>
      </w:r>
      <w:r>
        <w:rPr>
          <w:color w:val="000000" w:themeColor="text1"/>
          <w:highlight w:val="none"/>
        </w:rPr>
      </w:r>
      <w:r/>
    </w:p>
    <w:p>
      <w:pPr>
        <w:pStyle w:val="901"/>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1.3 标的数量（规模）：</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1.4 履行时间（期限）：签订合同之日起3年</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1.5 履行地点：徐州高新区</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6履行方式：开展甲方委托的建设工程消防现场验收评定</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.7合同文件构成：采购招标文件和</w:t>
      </w:r>
      <w:r>
        <w:rPr>
          <w:rFonts w:hint="eastAsia" w:ascii="宋体" w:hAnsi="宋体" w:eastAsia="宋体" w:cs="Courier New"/>
          <w:color w:val="000000" w:themeColor="text1"/>
          <w:sz w:val="24"/>
          <w:szCs w:val="24"/>
          <w:highlight w:val="none"/>
          <w:lang w:val="en-US" w:eastAsia="zh-CN" w:bidi="ar-SA"/>
        </w:rPr>
        <w:t xml:space="preserve">采购需求</w:t>
      </w:r>
      <w:r>
        <w:rPr>
          <w:rFonts w:ascii="宋体" w:hAnsi="宋体" w:eastAsia="宋体" w:cs="Courier New"/>
          <w:color w:val="000000" w:themeColor="text1"/>
          <w:sz w:val="24"/>
          <w:szCs w:val="24"/>
          <w:highlight w:val="none"/>
          <w:lang w:val="en-US" w:eastAsia="zh-CN" w:bidi="ar-SA"/>
        </w:rPr>
        <w:t xml:space="preserve">等是本合同不可分割的组成部分，与本合同具有同等法律效力。</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二、合同金额</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2.1 本合同金额为（大写）：____________________________________</w:t>
      </w:r>
      <w:r>
        <w:rPr>
          <w:rFonts w:hint="eastAsia" w:ascii="宋体" w:hAnsi="宋体" w:eastAsia="宋体" w:cs="Courier New"/>
          <w:color w:val="000000" w:themeColor="text1"/>
          <w:sz w:val="24"/>
          <w:szCs w:val="24"/>
          <w:highlight w:val="none"/>
          <w:lang w:val="en-US" w:eastAsia="zh-CN" w:bidi="ar-SA"/>
        </w:rPr>
        <w:t xml:space="preserve">圆</w:t>
      </w:r>
      <w:r>
        <w:rPr>
          <w:rFonts w:ascii="宋体" w:hAnsi="宋体" w:eastAsia="宋体" w:cs="Courier New"/>
          <w:color w:val="000000" w:themeColor="text1"/>
          <w:sz w:val="24"/>
          <w:szCs w:val="24"/>
          <w:highlight w:val="none"/>
          <w:lang w:val="en-US" w:eastAsia="zh-CN" w:bidi="ar-SA"/>
        </w:rPr>
        <w:t xml:space="preserve">（_______________元）人民币</w:t>
      </w:r>
      <w:r>
        <w:rPr>
          <w:rFonts w:hint="eastAsia"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1"/>
          <w:highlight w:val="none"/>
        </w:rPr>
        <w:t xml:space="preserve">每个项目不超过0.55元/</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，费用低于2000元的按2000元/项目，既有建筑消防安全检查2000元/项目，既有建筑消防安全评估报告审核5000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以下300元/项目，5000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以上500元/项目。招标期限为3年，招标控制价为</w:t>
      </w:r>
      <w:r>
        <w:rPr>
          <w:rFonts w:hint="eastAsia" w:ascii="宋体" w:hAnsi="宋体" w:eastAsia="宋体" w:cs="Times New Roman"/>
          <w:color w:val="000000" w:themeColor="text1"/>
          <w:sz w:val="24"/>
          <w:szCs w:val="21"/>
          <w:highlight w:val="none"/>
          <w:lang w:val="en-US" w:eastAsia="zh-CN"/>
        </w:rPr>
        <w:t xml:space="preserve">75</w:t>
      </w:r>
      <w:r>
        <w:rPr>
          <w:rFonts w:hint="eastAsia" w:ascii="宋体" w:hAnsi="宋体" w:eastAsia="宋体" w:cs="Times New Roman"/>
          <w:color w:val="000000" w:themeColor="text1"/>
          <w:sz w:val="24"/>
          <w:szCs w:val="21"/>
          <w:highlight w:val="none"/>
        </w:rPr>
        <w:t xml:space="preserve">万元，每年不超过</w:t>
      </w:r>
      <w:r>
        <w:rPr>
          <w:rFonts w:hint="eastAsia" w:ascii="宋体" w:hAnsi="宋体" w:eastAsia="宋体" w:cs="Times New Roman"/>
          <w:color w:val="000000" w:themeColor="text1"/>
          <w:sz w:val="24"/>
          <w:szCs w:val="21"/>
          <w:highlight w:val="none"/>
          <w:lang w:val="en-US" w:eastAsia="zh-CN"/>
        </w:rPr>
        <w:t xml:space="preserve">25</w:t>
      </w:r>
      <w:r>
        <w:rPr>
          <w:rFonts w:hint="eastAsia" w:ascii="宋体" w:hAnsi="宋体" w:eastAsia="宋体" w:cs="Times New Roman"/>
          <w:color w:val="000000" w:themeColor="text1"/>
          <w:sz w:val="24"/>
          <w:szCs w:val="21"/>
          <w:highlight w:val="none"/>
        </w:rPr>
        <w:t xml:space="preserve">万元，最终以实际工作量结算</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每年支付不超过25万元</w:t>
      </w:r>
      <w:r>
        <w:rPr>
          <w:rFonts w:hint="eastAsia" w:ascii="宋体" w:hAnsi="宋体" w:eastAsia="宋体" w:cs="Times New Roman"/>
          <w:color w:val="000000" w:themeColor="text1"/>
          <w:sz w:val="24"/>
          <w:szCs w:val="21"/>
          <w:highlight w:val="none"/>
        </w:rPr>
        <w:t xml:space="preserve">。</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三、技术资料</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3.1乙方应按招标文件规定的时间和要求向甲方提供服务</w:t>
      </w:r>
      <w:r>
        <w:rPr>
          <w:rFonts w:hint="eastAsia" w:ascii="宋体" w:hAnsi="宋体" w:eastAsia="宋体" w:cs="Courier New"/>
          <w:color w:val="000000" w:themeColor="text1"/>
          <w:sz w:val="24"/>
          <w:szCs w:val="24"/>
          <w:highlight w:val="none"/>
          <w:lang w:val="en-US" w:eastAsia="zh-CN" w:bidi="ar-SA"/>
        </w:rPr>
        <w:t xml:space="preserve">（包含与服务相关的货物）</w:t>
      </w:r>
      <w:r>
        <w:rPr>
          <w:rFonts w:ascii="宋体" w:hAnsi="宋体" w:eastAsia="宋体" w:cs="Courier New"/>
          <w:color w:val="000000" w:themeColor="text1"/>
          <w:sz w:val="24"/>
          <w:szCs w:val="24"/>
          <w:highlight w:val="none"/>
          <w:lang w:val="en-US" w:eastAsia="zh-CN" w:bidi="ar-SA"/>
        </w:rPr>
        <w:t xml:space="preserve">的有关技术资料。</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901"/>
        <w:ind w:left="412" w:hanging="412"/>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四、知识产权</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4.1乙</w:t>
      </w:r>
      <w:r>
        <w:rPr>
          <w:rFonts w:hint="eastAsia" w:ascii="宋体" w:hAnsi="宋体" w:eastAsia="宋体" w:cs="Courier New"/>
          <w:color w:val="000000" w:themeColor="text1"/>
          <w:sz w:val="24"/>
          <w:szCs w:val="24"/>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如有相关课题研究，研究成果归属甲方所有。</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u w:val="single"/>
        </w:rPr>
      </w:pPr>
      <w:r>
        <w:rPr>
          <w:rFonts w:ascii="宋体" w:hAnsi="宋体" w:eastAsia="宋体" w:cs="Courier New"/>
          <w:b/>
          <w:color w:val="000000" w:themeColor="text1"/>
          <w:sz w:val="24"/>
          <w:szCs w:val="24"/>
          <w:highlight w:val="none"/>
          <w:lang w:val="en-US" w:eastAsia="zh-CN" w:bidi="ar-SA"/>
        </w:rPr>
        <w:t xml:space="preserve">五、服务要求</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5.1乙方提供的服务必须全部达到招标文件各项要求，国家或行业有规定的，还要符合相应规定。</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5.2</w:t>
      </w:r>
      <w:r>
        <w:rPr>
          <w:rFonts w:hint="eastAsia" w:ascii="宋体" w:hAnsi="宋体" w:eastAsia="宋体" w:cs="Courier New"/>
          <w:color w:val="000000" w:themeColor="text1"/>
          <w:sz w:val="24"/>
          <w:szCs w:val="24"/>
          <w:highlight w:val="none"/>
          <w:lang w:val="en-US" w:eastAsia="zh-CN" w:bidi="ar-SA"/>
        </w:rPr>
        <w:t xml:space="preserve">乙方选定项目负责人（责任工程师）明确责任人姓名及联系方式。项目负责人（责任工程师）是代表消防审验技术服务机构，对所承接的消防审验技术服务业务进行全面管理的主管人员，负责组建和管理项目团队，组织开展技术服务活动，签署技术服务意见或者报告，并对技术服务成果承担法律责任。项目负责人（责任工程师）及其项目团队应当遵守法律、法规和职业道德，维护委托单位合法权益和社会公共利益，根据国家消防审验有关规定及工程建设消防技术标准等开展消防审验技术服务活动。</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w:t>
      </w:r>
      <w:r>
        <w:rPr>
          <w:rFonts w:ascii="宋体" w:hAnsi="宋体" w:eastAsia="宋体" w:cs="Courier New"/>
          <w:color w:val="000000" w:themeColor="text1"/>
          <w:sz w:val="24"/>
          <w:szCs w:val="24"/>
          <w:highlight w:val="none"/>
          <w:lang w:val="en-US" w:eastAsia="zh-CN" w:bidi="ar-SA"/>
        </w:rPr>
        <w:t xml:space="preserve">3</w:t>
      </w:r>
      <w:r>
        <w:rPr>
          <w:rFonts w:hint="eastAsia" w:ascii="宋体" w:hAnsi="宋体" w:eastAsia="宋体" w:cs="Courier New"/>
          <w:color w:val="000000" w:themeColor="text1"/>
          <w:sz w:val="24"/>
          <w:szCs w:val="24"/>
          <w:highlight w:val="none"/>
          <w:lang w:val="en-US" w:eastAsia="zh-CN" w:bidi="ar-SA"/>
        </w:rPr>
        <w:t xml:space="preserve">消防审验技术服务意见或者报告由责任工程师及其项目团队中的各专业负责人签署，消防审验技术服务机构加盖公章。</w:t>
      </w:r>
      <w:r>
        <w:rPr>
          <w:color w:val="000000" w:themeColor="text1"/>
          <w:highlight w:val="none"/>
        </w:rPr>
      </w:r>
      <w:r/>
    </w:p>
    <w:p>
      <w:pPr>
        <w:pStyle w:val="906"/>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5.4</w:t>
      </w:r>
      <w:r>
        <w:rPr>
          <w:rFonts w:hint="eastAsia" w:ascii="宋体" w:hAnsi="宋体" w:eastAsia="宋体" w:cs="Courier New"/>
          <w:color w:val="000000" w:themeColor="text1"/>
          <w:sz w:val="24"/>
          <w:szCs w:val="24"/>
          <w:highlight w:val="none"/>
          <w:lang w:val="en-US" w:eastAsia="zh-CN" w:bidi="ar-SA"/>
        </w:rPr>
        <w:t xml:space="preserve">接受甲方委托,承担建设工程消防审验技术服务的机构不得与开展项目消防查验的服务机构为同一家或存在利害关系;不得与该建设工程的设计、施工、工程监理单位及消防设施材料供应商存在利害关系。确实存在利害关系的应提前告知甲方，由甲方抽取其他单位进行现场评定，产生的费用由乙方支付。</w:t>
      </w:r>
      <w:r>
        <w:rPr>
          <w:color w:val="000000" w:themeColor="text1"/>
          <w:highlight w:val="none"/>
        </w:rPr>
      </w:r>
      <w:r/>
    </w:p>
    <w:p>
      <w:pPr>
        <w:pStyle w:val="901"/>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5.6乙方应全力协助主管部门开展本项目建设工程消防验收提前技术服务，同一项目的技术服务次数不设限制，直至项目通过消防验收。本项目不以技术服务次数计费，仅当主管部门出具项目消防验收合格意见后，即视为一次计费周期完成。</w:t>
      </w:r>
      <w:r>
        <w:rPr>
          <w:color w:val="000000" w:themeColor="text1"/>
          <w:highlight w:val="none"/>
        </w:rPr>
      </w:r>
      <w:r/>
    </w:p>
    <w:p>
      <w:pPr>
        <w:pStyle w:val="901"/>
        <w:spacing w:line="360" w:lineRule="auto"/>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5.7乙方自中标之日起10个工作日内需在在江苏省建设工程消防审验技术服务管理平台完成注册，未能完成注册甲方有权终止合同。</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六、履约保证金</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本项目</w:t>
      </w:r>
      <w:r>
        <w:rPr>
          <w:rFonts w:hint="eastAsia" w:ascii="宋体" w:hAnsi="宋体" w:eastAsia="宋体" w:cs="Courier New"/>
          <w:color w:val="000000" w:themeColor="text1"/>
          <w:sz w:val="24"/>
          <w:szCs w:val="24"/>
          <w:highlight w:val="none"/>
          <w:u w:val="single"/>
          <w:lang w:val="en-US" w:eastAsia="zh-CN" w:bidi="ar-SA"/>
        </w:rPr>
        <w:t xml:space="preserve">不收取</w:t>
      </w:r>
      <w:r>
        <w:rPr>
          <w:rFonts w:hint="eastAsia" w:ascii="宋体" w:hAnsi="宋体" w:eastAsia="宋体" w:cs="Courier New"/>
          <w:color w:val="000000" w:themeColor="text1"/>
          <w:sz w:val="24"/>
          <w:szCs w:val="24"/>
          <w:highlight w:val="none"/>
          <w:lang w:val="en-US" w:eastAsia="zh-CN" w:bidi="ar-SA"/>
        </w:rPr>
        <w:t xml:space="preserve">履约保证金。</w:t>
      </w:r>
      <w:r>
        <w:rPr>
          <w:color w:val="000000" w:themeColor="text1"/>
          <w:highlight w:val="none"/>
        </w:rPr>
      </w:r>
      <w:r/>
    </w:p>
    <w:p>
      <w:pPr>
        <w:pStyle w:val="901"/>
        <w:ind w:left="408" w:hanging="408"/>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rPr>
        <w:t xml:space="preserve">（根据财政部门优化营商环境相关文件要求，原则上不收取履约保证金，如实际情况确实需要收取的，按照下列内容填写完整）</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6.1 </w:t>
      </w:r>
      <w:r>
        <w:rPr>
          <w:rFonts w:ascii="宋体" w:hAnsi="宋体" w:eastAsia="宋体" w:cs="Courier New"/>
          <w:strike/>
          <w:color w:val="000000" w:themeColor="text1"/>
          <w:sz w:val="24"/>
          <w:szCs w:val="24"/>
          <w:highlight w:val="none"/>
          <w:lang w:val="en-US" w:eastAsia="zh-CN" w:bidi="ar-SA"/>
        </w:rPr>
        <w:t xml:space="preserve">乙方交纳人民币_________元作为本合同的履约保证金。（不得超过合同金额的5%）。供应商可以自主选择以支票、汇票、本票、保函（保险）等非现金形式</w:t>
      </w:r>
      <w:r>
        <w:rPr>
          <w:rFonts w:hint="eastAsia" w:ascii="宋体" w:hAnsi="宋体" w:eastAsia="宋体" w:cs="Courier New"/>
          <w:strike/>
          <w:color w:val="000000" w:themeColor="text1"/>
          <w:sz w:val="24"/>
          <w:szCs w:val="24"/>
          <w:highlight w:val="none"/>
          <w:lang w:val="en-US" w:eastAsia="zh-CN" w:bidi="ar-SA"/>
        </w:rPr>
        <w:t xml:space="preserve">交纳</w:t>
      </w:r>
      <w:r>
        <w:rPr>
          <w:rFonts w:ascii="宋体" w:hAnsi="宋体" w:eastAsia="宋体" w:cs="Courier New"/>
          <w:strike/>
          <w:color w:val="000000" w:themeColor="text1"/>
          <w:sz w:val="24"/>
          <w:szCs w:val="24"/>
          <w:highlight w:val="none"/>
          <w:lang w:val="en-US" w:eastAsia="zh-CN" w:bidi="ar-SA"/>
        </w:rPr>
        <w:t xml:space="preserve">或提交，按照省市有关文件精神，鼓励优先采用电子履约保函（保险）形式。</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6.2合同履行结束后，甲方应及时退还交纳的履约保证金。</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6.2.1履约保证金退还方式：</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6.2.2履约保证金退还时间：</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6.2.3履约保证金退还条件：</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6.2.4履约保证金不予退还的情形：</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七、合同转包或分包</w:t>
      </w:r>
      <w:r>
        <w:rPr>
          <w:color w:val="000000" w:themeColor="text1"/>
          <w:highlight w:val="none"/>
        </w:rPr>
      </w:r>
      <w:r/>
    </w:p>
    <w:p>
      <w:pPr>
        <w:pStyle w:val="901"/>
        <w:keepLines w:val="0"/>
        <w:keepNext w:val="0"/>
        <w:pageBreakBefore w:val="0"/>
        <w:spacing w:before="156" w:after="156"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7.1乙方不得将合同标的转包给他人履行。</w:t>
      </w:r>
      <w:r>
        <w:rPr>
          <w:color w:val="000000" w:themeColor="text1"/>
          <w:highlight w:val="none"/>
        </w:rPr>
      </w:r>
      <w:r/>
    </w:p>
    <w:p>
      <w:pPr>
        <w:pStyle w:val="901"/>
        <w:keepLines w:val="0"/>
        <w:keepNext w:val="0"/>
        <w:pageBreakBefore w:val="0"/>
        <w:spacing w:before="156" w:after="156"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7.2乙方不得将合同标的分包给他人履行。</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7.3</w:t>
      </w:r>
      <w:r>
        <w:rPr>
          <w:rFonts w:hint="eastAsia" w:ascii="宋体" w:hAnsi="宋体" w:eastAsia="宋体" w:cs="Times New Roman"/>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hint="eastAsia" w:ascii="宋体" w:hAnsi="宋体" w:eastAsia="宋体" w:cs="Courier New"/>
          <w:b/>
          <w:color w:val="000000" w:themeColor="text1"/>
          <w:sz w:val="24"/>
          <w:szCs w:val="24"/>
          <w:highlight w:val="none"/>
          <w:lang w:val="en-US" w:eastAsia="zh-CN" w:bidi="ar-SA"/>
        </w:rPr>
        <w:t xml:space="preserve">八</w:t>
      </w:r>
      <w:r>
        <w:rPr>
          <w:rFonts w:ascii="宋体" w:hAnsi="宋体" w:eastAsia="宋体" w:cs="Courier New"/>
          <w:b/>
          <w:color w:val="000000" w:themeColor="text1"/>
          <w:sz w:val="24"/>
          <w:szCs w:val="24"/>
          <w:highlight w:val="none"/>
          <w:lang w:val="en-US" w:eastAsia="zh-CN" w:bidi="ar-SA"/>
        </w:rPr>
        <w:t xml:space="preserve">、</w:t>
      </w:r>
      <w:r>
        <w:rPr>
          <w:rFonts w:hint="eastAsia" w:ascii="宋体" w:hAnsi="宋体" w:eastAsia="宋体" w:cs="Courier New"/>
          <w:b/>
          <w:color w:val="000000" w:themeColor="text1"/>
          <w:sz w:val="24"/>
          <w:szCs w:val="24"/>
          <w:highlight w:val="none"/>
          <w:lang w:val="en-US" w:eastAsia="zh-CN" w:bidi="ar-SA"/>
        </w:rPr>
        <w:t xml:space="preserve">合同款项</w:t>
      </w:r>
      <w:r>
        <w:rPr>
          <w:rFonts w:ascii="宋体" w:hAnsi="宋体" w:eastAsia="宋体" w:cs="Courier New"/>
          <w:b/>
          <w:color w:val="000000" w:themeColor="text1"/>
          <w:sz w:val="24"/>
          <w:szCs w:val="24"/>
          <w:highlight w:val="none"/>
          <w:lang w:val="en-US" w:eastAsia="zh-CN" w:bidi="ar-SA"/>
        </w:rPr>
        <w:t xml:space="preserve">支付</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8.1结算金额的计算方式</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经双方协商一致，选择以下第</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种付款方式：</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付款方式一：提交预付款保函的</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合同总价的百分之五十(50%)即￥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元整，在双方签订合同后15日内，卖方向买方出具等额预付款保函后，办理政府采购资金结算手续支付给卖方。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合同总价的百分之五十(50%)即￥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元整，合同标的全部交付并安装完毕验收合格（买方签署到货验收合格报告）后15日内，由买方办理政府采购资金结算手续，经审核后支付给卖方。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卖方需提交的支付文件包括：</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卖方出具的全额正式发票；</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买方签署验收合格报告。</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付款方式二：不提交预付款保函的</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合同总价的百分之三十(30%)即￥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元整，在双方签订合同后15日内，由买方办理政府采购资金结算手续支付给卖方。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合同总价的百分之七十(70%)即￥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元整，合同标的全部交付并安装完毕验收合格（买方签署到货验收合格报告）后15日内，由买方办理政府采购资金结算手续，经审核后支付给卖方。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在签订合同时，如乙方明确表示无需预付款的，按照苏财购【2020】52号文件相关规定，在出具相关说明后本合同项目费用按年度结算支付。当年合同履行周期结束后 15 个工作日内，乙方须向甲方提供当期等额合规增值税发票及实际完成的建设工程消防竣工验收资料汇编（需经甲方核对确认），甲方在收到乙方合规交付材料并核对无误经审核后 30个工作日内完成当期费用支付。（如因国家、省、市、区政策性调整，甲方有权终止合同，乙方应无条件服从，结算以乙方实际完成的工程量和以上收费标准为依据。）</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卖方需提交的支付文件包括：</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卖方出具的全额正式发票；</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买方核对确认的建设工程消防竣工验收资料汇编。</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卖方需提交的支付文件包括：</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卖方出具的全额正式发票；</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买方签署验收合格报告。</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8.2上述费用买方支付至卖方指定账户内。除卖方另行指定外，该指定账户信息为：</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户名： </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账号：</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开户行： </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九、税费</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w:t>
      </w:r>
      <w:r>
        <w:rPr>
          <w:rFonts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本合同执行中相关的一切税费均由乙方负担。</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w:t>
      </w:r>
      <w:r>
        <w:rPr>
          <w:rFonts w:ascii="宋体" w:hAnsi="宋体" w:eastAsia="宋体" w:cs="Courier New"/>
          <w:b/>
          <w:color w:val="000000" w:themeColor="text1"/>
          <w:sz w:val="24"/>
          <w:szCs w:val="24"/>
          <w:highlight w:val="none"/>
          <w:lang w:val="en-US" w:eastAsia="zh-CN" w:bidi="ar-SA"/>
        </w:rPr>
        <w:t xml:space="preserve">履约验收</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color w:val="000000" w:themeColor="text1"/>
          <w:highlight w:val="none"/>
        </w:rPr>
      </w:r>
      <w:bookmarkStart w:id="26" w:name="OLE_LINK26"/>
      <w:r>
        <w:rPr>
          <w:rFonts w:ascii="宋体" w:hAnsi="宋体" w:eastAsia="宋体" w:cs="Times New Roman"/>
          <w:color w:val="000000" w:themeColor="text1"/>
          <w:sz w:val="24"/>
          <w:szCs w:val="24"/>
          <w:highlight w:val="none"/>
          <w:lang w:val="en-US" w:eastAsia="zh-CN"/>
        </w:rPr>
        <w:t xml:space="preserve">10.1验收主体：由采购人组织专家评审（或与甲方约定的符合当地管理要求的）相关部门</w:t>
      </w:r>
      <w:r>
        <w:rPr>
          <w:rFonts w:hint="eastAsia" w:ascii="宋体" w:hAnsi="宋体" w:eastAsia="宋体" w:cs="Times New Roman"/>
          <w:color w:val="000000" w:themeColor="text1"/>
          <w:sz w:val="24"/>
          <w:szCs w:val="24"/>
          <w:highlight w:val="none"/>
          <w:lang w:val="en-US" w:eastAsia="zh-CN"/>
        </w:rPr>
        <w:t xml:space="preserve">（住建局）</w:t>
      </w:r>
      <w:r>
        <w:rPr>
          <w:rFonts w:ascii="宋体" w:hAnsi="宋体" w:eastAsia="宋体" w:cs="Times New Roman"/>
          <w:color w:val="000000" w:themeColor="text1"/>
          <w:sz w:val="24"/>
          <w:szCs w:val="24"/>
          <w:highlight w:val="none"/>
          <w:lang w:val="en-US" w:eastAsia="zh-CN"/>
        </w:rPr>
        <w:t xml:space="preserve">进行验收。</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color w:val="000000" w:themeColor="text1"/>
          <w:highlight w:val="none"/>
        </w:rPr>
      </w:r>
      <w:bookmarkEnd w:id="26"/>
      <w:r>
        <w:rPr>
          <w:color w:val="000000" w:themeColor="text1"/>
          <w:highlight w:val="none"/>
        </w:rPr>
      </w:r>
      <w:bookmarkStart w:id="27" w:name="OLE_LINK25"/>
      <w:r>
        <w:rPr>
          <w:rFonts w:ascii="宋体" w:hAnsi="宋体" w:eastAsia="宋体" w:cs="Times New Roman"/>
          <w:color w:val="000000" w:themeColor="text1"/>
          <w:sz w:val="24"/>
          <w:szCs w:val="24"/>
          <w:highlight w:val="none"/>
          <w:lang w:val="en-US" w:eastAsia="zh-CN"/>
        </w:rPr>
        <w:t xml:space="preserve">10.2验收标准：达到《中华人民共和国消防法》</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《江苏省消防条例》</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《建设工程消防设计审查验收管理暂行规定》</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《江苏省建筑工程竣工验收消防查验技术指南》</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《江苏省特殊建设工程消防验收现场评定办法》的技术标准；</w:t>
      </w:r>
      <w:bookmarkEnd w:id="27"/>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10.3验收方法：由甲方组织相关部门对乙方提交的规划成果进行①阶段成果验收、②最终成果验收评审，由乙方承担评审时所发生的费用。</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10.4验收的时间：主管部门收到建设单位提交的特殊建设工程消防验收申请后15日内。</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10.5验收的地点：徐州高新区内消防验收项目申报所在地</w:t>
      </w:r>
      <w:r>
        <w:rPr>
          <w:rFonts w:hint="eastAsia" w:ascii="宋体" w:hAnsi="宋体" w:eastAsia="宋体" w:cs="Times New Roman"/>
          <w:color w:val="000000" w:themeColor="text1"/>
          <w:sz w:val="24"/>
          <w:szCs w:val="24"/>
          <w:highlight w:val="none"/>
          <w:lang w:val="en-US" w:eastAsia="zh-CN"/>
        </w:rPr>
        <w:t xml:space="preserve">（徐州高新区行政审批大厅A厅5号窗口）</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10.6验收的内容：依据消防法律法规、国家工程建设消防技术标准和涉及消防的建设工程竣工图纸、消防设计审查意见，对建筑物防（灭）火设施的外观进行现场抽样查看；通过专业仪器设备对涉及距离、高度、宽度、长度、面积、厚度等可测量的指标进行现场抽样测量;对消防设施的功能进行抽样测试</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联调联试消防设施的系统功能等</w:t>
      </w:r>
      <w:r>
        <w:rPr>
          <w:rFonts w:hint="eastAsia" w:ascii="宋体" w:hAnsi="宋体" w:eastAsia="宋体" w:cs="Times New Roman"/>
          <w:color w:val="000000" w:themeColor="text1"/>
          <w:sz w:val="24"/>
          <w:szCs w:val="24"/>
          <w:highlight w:val="none"/>
          <w:lang w:val="en-US" w:eastAsia="zh-CN"/>
        </w:rPr>
        <w:t xml:space="preserve">。        </w:t>
      </w:r>
      <w:r>
        <w:rPr>
          <w:rFonts w:hint="eastAsia" w:ascii="宋体" w:hAnsi="宋体" w:eastAsia="宋体" w:cs="Times New Roman"/>
          <w:color w:val="000000" w:themeColor="text1"/>
          <w:sz w:val="24"/>
          <w:szCs w:val="24"/>
          <w:highlight w:val="none"/>
          <w:lang w:val="en-US" w:eastAsia="zh-CN"/>
        </w:rPr>
        <w:t xml:space="preserve">       </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一</w:t>
      </w:r>
      <w:r>
        <w:rPr>
          <w:rFonts w:ascii="宋体" w:hAnsi="宋体" w:eastAsia="宋体" w:cs="Courier New"/>
          <w:b/>
          <w:color w:val="000000" w:themeColor="text1"/>
          <w:sz w:val="24"/>
          <w:szCs w:val="24"/>
          <w:highlight w:val="none"/>
          <w:lang w:val="en-US" w:eastAsia="zh-CN" w:bidi="ar-SA"/>
        </w:rPr>
        <w:t xml:space="preserve">、违约责任</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11.1 乙方逾期提供服务的，应按项目合同金额每日千分之六向甲方支付违约金，由甲方从待付合同款项中扣除。逾期超过约定日期10个工作日或逾期服务次数超过5次不能提供服务的，甲方可解除本合同。乙方因逾期提供服务或因其他违约行为导致甲方解除合同的，乙方应向甲方支付当年服务金额总额</w:t>
      </w:r>
      <w:r>
        <w:rPr>
          <w:rFonts w:hint="eastAsia" w:ascii="宋体" w:hAnsi="宋体" w:eastAsia="宋体" w:cs="Courier New"/>
          <w:color w:val="000000" w:themeColor="text1"/>
          <w:sz w:val="24"/>
          <w:szCs w:val="24"/>
          <w:highlight w:val="none"/>
          <w:u w:val="single"/>
          <w:lang w:val="en-US" w:eastAsia="zh-CN" w:bidi="ar-SA"/>
        </w:rPr>
        <w:t xml:space="preserve"> 10% </w:t>
      </w:r>
      <w:r>
        <w:rPr>
          <w:rFonts w:hint="eastAsia" w:ascii="宋体" w:hAnsi="宋体" w:eastAsia="宋体" w:cs="Courier New"/>
          <w:color w:val="000000" w:themeColor="text1"/>
          <w:sz w:val="24"/>
          <w:szCs w:val="24"/>
          <w:highlight w:val="none"/>
          <w:lang w:val="en-US" w:eastAsia="zh-CN" w:bidi="ar-SA"/>
        </w:rPr>
        <w:t xml:space="preserve">的违约金，如造成甲方损失超过违约金的，超出部分由乙方继续承担赔偿责任。 </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 乙方</w:t>
      </w:r>
      <w:r>
        <w:rPr>
          <w:rFonts w:hint="eastAsia" w:ascii="宋体" w:hAnsi="宋体" w:eastAsia="宋体" w:cs="Courier New"/>
          <w:color w:val="000000" w:themeColor="text1"/>
          <w:sz w:val="24"/>
          <w:szCs w:val="24"/>
          <w:highlight w:val="none"/>
          <w:lang w:val="en-US" w:eastAsia="zh-CN" w:bidi="ar-SA"/>
        </w:rPr>
        <w:t xml:space="preserve">所提供服务的标准</w:t>
      </w:r>
      <w:r>
        <w:rPr>
          <w:rFonts w:ascii="宋体" w:hAnsi="宋体" w:eastAsia="宋体" w:cs="Courier New"/>
          <w:color w:val="000000" w:themeColor="text1"/>
          <w:sz w:val="24"/>
          <w:szCs w:val="24"/>
          <w:highlight w:val="none"/>
          <w:lang w:val="en-US" w:eastAsia="zh-CN" w:bidi="ar-SA"/>
        </w:rPr>
        <w:t xml:space="preserve">不符合合同规定及招标文件规定标准的，甲方有权</w:t>
      </w:r>
      <w:r>
        <w:rPr>
          <w:rFonts w:hint="eastAsia" w:ascii="宋体" w:hAnsi="宋体" w:eastAsia="宋体" w:cs="Courier New"/>
          <w:color w:val="000000" w:themeColor="text1"/>
          <w:sz w:val="24"/>
          <w:szCs w:val="24"/>
          <w:highlight w:val="none"/>
          <w:lang w:val="en-US" w:eastAsia="zh-CN" w:bidi="ar-SA"/>
        </w:rPr>
        <w:t xml:space="preserve">拒绝接受服务</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并</w:t>
      </w:r>
      <w:r>
        <w:rPr>
          <w:rFonts w:ascii="宋体" w:hAnsi="宋体" w:eastAsia="宋体" w:cs="Courier New"/>
          <w:color w:val="000000" w:themeColor="text1"/>
          <w:sz w:val="24"/>
          <w:szCs w:val="24"/>
          <w:highlight w:val="none"/>
          <w:lang w:val="en-US" w:eastAsia="zh-CN" w:bidi="ar-SA"/>
        </w:rPr>
        <w:t xml:space="preserve">可单方面解除合同</w:t>
      </w:r>
      <w:r>
        <w:rPr>
          <w:rFonts w:hint="eastAsia" w:ascii="宋体" w:hAnsi="宋体" w:eastAsia="宋体" w:cs="Courier New"/>
          <w:color w:val="000000" w:themeColor="text1"/>
          <w:sz w:val="24"/>
          <w:szCs w:val="24"/>
          <w:highlight w:val="none"/>
          <w:lang w:val="en-US" w:eastAsia="zh-CN" w:bidi="ar-SA"/>
        </w:rPr>
        <w:t xml:space="preserve">，不支付当年度的服务费，并要求乙方按合同总额的10%支付违约金</w:t>
      </w:r>
      <w:r>
        <w:rPr>
          <w:rFonts w:ascii="宋体" w:hAnsi="宋体" w:eastAsia="宋体" w:cs="Courier New"/>
          <w:color w:val="000000" w:themeColor="text1"/>
          <w:sz w:val="24"/>
          <w:szCs w:val="24"/>
          <w:highlight w:val="none"/>
          <w:lang w:val="en-US" w:eastAsia="zh-CN" w:bidi="ar-SA"/>
        </w:rPr>
        <w:t xml:space="preserve">。</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3甲方对乙方工作成果进行检查，对由于乙方工作疏忽遗漏而被甲方和上级部门检查发现违反国家标准的重大隐患，每有一个项目分别追缴合同价款的1%作为违约金。</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4乙方完成每个消防验收项目需在3个工作日内向甲方提供消防验收工作资料、结论性的消防验收书面报告，乙方未能按要求配合甲方开展工作,不按时提交或提交不符合甲方要求的消防验收工作资料、结论性的消防验收书面报告，甲方有权扣除相关项目服务费5000元。情节严重的甲方有权解除合同并不支付本次服务费，应按责任情况承担相应行政责任，并追究相关人员责任，乙方承担造成的一切损失。</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11.5乙方应按响应文件上承诺投入的人员进行本项目服务，若乙方未按承诺配备满足项目需求人员或乙方未经甲方同意，擅自更换人员的视为违约，违约金按照2000元/人/次。</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11.6如发现消防验收技术人员收受被验收项目相关人员贿赂或存在“吃拿卡要报”等行为的，视为违约，违约金按10000元/人/次处理，甲方有权要求乙方更换该人员，并在24小时之内安排替补人员到位。情节严重的甲方有权解除合同，乙方承担给甲方造成的一切损失。</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11.7甲方定期检查乙方建立的建设工程消防验收资料档案，如发现档案资料缺失的，视为违约，违约金按2000元/项处理，乙方须在2个自然日内整改到位。</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11.8乙方严禁将承担的技术服务外包，同时不得利用工作服务便利条件为所涉及单位提供业务渠道的信息情况。如发现此类情况发生，甲方有权终止合同，乙方承担给甲方造成的一切损失。</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11.9若因乙方审查质量不合格，未能有效把控的，除扣除相应服务费(如出现安全事故，按10万元/起计算)外，应按责任情况承担相应行政责任，并追究相关人员责任。</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11.10甲乙双方同意，不论合同是否存在其他约定，乙方就本合同项下义务向甲方承担的违约及赔偿责任的总额以乙方在本合同下实际取得的服务费为限。</w:t>
      </w:r>
      <w:r>
        <w:rPr>
          <w:color w:val="000000" w:themeColor="text1"/>
          <w:highlight w:val="none"/>
        </w:rPr>
      </w:r>
      <w:r/>
    </w:p>
    <w:p>
      <w:pPr>
        <w:pStyle w:val="901"/>
        <w:rPr>
          <w:color w:val="000000" w:themeColor="text1"/>
          <w:highlight w:val="none"/>
        </w:rPr>
      </w:pPr>
      <w:r>
        <w:rPr>
          <w:color w:val="000000" w:themeColor="text1"/>
          <w:highlight w:val="none"/>
          <w:lang w:val="en-US" w:eastAsia="zh-CN"/>
        </w:rPr>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二</w:t>
      </w:r>
      <w:r>
        <w:rPr>
          <w:rFonts w:ascii="宋体" w:hAnsi="宋体" w:eastAsia="宋体" w:cs="Courier New"/>
          <w:b/>
          <w:color w:val="000000" w:themeColor="text1"/>
          <w:sz w:val="24"/>
          <w:szCs w:val="24"/>
          <w:highlight w:val="none"/>
          <w:lang w:val="en-US" w:eastAsia="zh-CN" w:bidi="ar-SA"/>
        </w:rPr>
        <w:t xml:space="preserve">、不可抗力事件处理</w:t>
      </w:r>
      <w:r>
        <w:rPr>
          <w:color w:val="000000" w:themeColor="text1"/>
          <w:highlight w:val="none"/>
        </w:rPr>
      </w:r>
      <w:r/>
    </w:p>
    <w:p>
      <w:pPr>
        <w:pStyle w:val="901"/>
        <w:ind w:left="480" w:hanging="48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.1 在合同有效期内，任何一方因不可抗力事件导致不能履行合同，则合同履行期可延长，其延长期与不可抗力影响</w:t>
      </w:r>
      <w:r>
        <w:rPr>
          <w:rFonts w:hint="eastAsia" w:ascii="宋体" w:hAnsi="宋体" w:eastAsia="宋体" w:cs="Courier New"/>
          <w:color w:val="000000" w:themeColor="text1"/>
          <w:sz w:val="24"/>
          <w:szCs w:val="24"/>
          <w:highlight w:val="non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期相同。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.2 不可抗力事件发生后，应立即通知对方，并寄送有关权威机构出具的证明。</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.3 不可抗力事件延续120天以上，双方应通过友好协商，确定是否继续履行合同。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三</w:t>
      </w:r>
      <w:r>
        <w:rPr>
          <w:rFonts w:ascii="宋体" w:hAnsi="宋体" w:eastAsia="宋体" w:cs="Courier New"/>
          <w:b/>
          <w:color w:val="000000" w:themeColor="text1"/>
          <w:sz w:val="24"/>
          <w:szCs w:val="24"/>
          <w:highlight w:val="none"/>
          <w:lang w:val="en-US" w:eastAsia="zh-CN" w:bidi="ar-SA"/>
        </w:rPr>
        <w:t xml:space="preserve">、</w:t>
      </w:r>
      <w:r>
        <w:rPr>
          <w:rFonts w:hint="eastAsia" w:ascii="宋体" w:hAnsi="宋体" w:eastAsia="宋体" w:cs="Courier New"/>
          <w:b/>
          <w:color w:val="000000" w:themeColor="text1"/>
          <w:sz w:val="24"/>
          <w:szCs w:val="24"/>
          <w:highlight w:val="none"/>
          <w:lang w:val="en-US" w:eastAsia="zh-CN" w:bidi="ar-SA"/>
        </w:rPr>
        <w:t xml:space="preserve">解决争议的方法</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13.1双方在签订、履行合同中所发生的一切争议，应通过友好协商解决。如协商不成，任何方均应向甲方住所地人民法院提起诉讼。</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四</w:t>
      </w:r>
      <w:r>
        <w:rPr>
          <w:rFonts w:ascii="宋体" w:hAnsi="宋体" w:eastAsia="宋体" w:cs="Courier New"/>
          <w:b/>
          <w:color w:val="000000" w:themeColor="text1"/>
          <w:sz w:val="24"/>
          <w:szCs w:val="24"/>
          <w:highlight w:val="none"/>
          <w:lang w:val="en-US" w:eastAsia="zh-CN" w:bidi="ar-SA"/>
        </w:rPr>
        <w:t xml:space="preserve">、合同生效及其它</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4</w:t>
      </w:r>
      <w:r>
        <w:rPr>
          <w:rFonts w:ascii="宋体" w:hAnsi="宋体" w:eastAsia="宋体" w:cs="Courier New"/>
          <w:color w:val="000000" w:themeColor="text1"/>
          <w:sz w:val="24"/>
          <w:szCs w:val="24"/>
          <w:highlight w:val="none"/>
          <w:lang w:val="en-US" w:eastAsia="zh-CN" w:bidi="ar-SA"/>
        </w:rPr>
        <w:t xml:space="preserve">.1 合同经双方法定代表人或授权委托代</w:t>
      </w:r>
      <w:r>
        <w:rPr>
          <w:rFonts w:hint="eastAsia" w:ascii="宋体" w:hAnsi="宋体" w:eastAsia="宋体" w:cs="Courier New"/>
          <w:color w:val="000000" w:themeColor="text1"/>
          <w:sz w:val="24"/>
          <w:szCs w:val="24"/>
          <w:highlight w:val="none"/>
          <w:lang w:val="en-US" w:eastAsia="zh-CN" w:bidi="ar-SA"/>
        </w:rPr>
        <w:t xml:space="preserve">表</w:t>
      </w:r>
      <w:r>
        <w:rPr>
          <w:rFonts w:ascii="宋体" w:hAnsi="宋体" w:eastAsia="宋体" w:cs="Courier New"/>
          <w:color w:val="000000" w:themeColor="text1"/>
          <w:sz w:val="24"/>
          <w:szCs w:val="24"/>
          <w:highlight w:val="none"/>
          <w:lang w:val="en-US" w:eastAsia="zh-CN" w:bidi="ar-SA"/>
        </w:rPr>
        <w:t xml:space="preserve">人签字并加盖单位公章后生效。</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4</w:t>
      </w:r>
      <w:r>
        <w:rPr>
          <w:rFonts w:ascii="宋体" w:hAnsi="宋体" w:eastAsia="宋体" w:cs="Courier New"/>
          <w:color w:val="000000" w:themeColor="text1"/>
          <w:sz w:val="24"/>
          <w:szCs w:val="24"/>
          <w:highlight w:val="none"/>
          <w:lang w:val="en-US" w:eastAsia="zh-CN" w:bidi="ar-SA"/>
        </w:rPr>
        <w:t xml:space="preserve">.2本合同未尽事宜，遵照</w:t>
      </w:r>
      <w:r>
        <w:rPr>
          <w:rFonts w:hint="eastAsia" w:ascii="宋体" w:hAnsi="宋体" w:eastAsia="宋体" w:cs="Courier New"/>
          <w:color w:val="000000" w:themeColor="text1"/>
          <w:sz w:val="24"/>
          <w:szCs w:val="24"/>
          <w:highlight w:val="none"/>
          <w:lang w:val="en-US" w:eastAsia="zh-CN" w:bidi="ar-SA"/>
        </w:rPr>
        <w:t xml:space="preserve">《民法典》、《政府采购法》</w:t>
      </w:r>
      <w:r>
        <w:rPr>
          <w:rFonts w:ascii="宋体" w:hAnsi="宋体" w:eastAsia="宋体" w:cs="Courier New"/>
          <w:color w:val="000000" w:themeColor="text1"/>
          <w:sz w:val="24"/>
          <w:szCs w:val="24"/>
          <w:highlight w:val="none"/>
          <w:lang w:val="en-US" w:eastAsia="zh-CN" w:bidi="ar-SA"/>
        </w:rPr>
        <w:t xml:space="preserve">有关条文执行。</w:t>
      </w:r>
      <w:r>
        <w:rPr>
          <w:color w:val="000000" w:themeColor="text1"/>
          <w:highlight w:val="none"/>
        </w:rPr>
      </w:r>
      <w:r/>
    </w:p>
    <w:p>
      <w:pPr>
        <w:pStyle w:val="901"/>
        <w:ind w:left="480" w:hanging="48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4</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3</w:t>
      </w:r>
      <w:r>
        <w:rPr>
          <w:rFonts w:ascii="宋体" w:hAnsi="宋体" w:eastAsia="宋体" w:cs="Courier New"/>
          <w:color w:val="000000" w:themeColor="text1"/>
          <w:sz w:val="24"/>
          <w:szCs w:val="24"/>
          <w:highlight w:val="none"/>
          <w:lang w:val="en-US" w:eastAsia="zh-CN" w:bidi="ar-SA"/>
        </w:rPr>
        <w:t xml:space="preserve"> 本合同正本一式</w:t>
      </w:r>
      <w:r>
        <w:rPr>
          <w:rFonts w:hint="eastAsia" w:ascii="宋体" w:hAnsi="宋体" w:eastAsia="宋体" w:cs="Courier New"/>
          <w:color w:val="000000" w:themeColor="text1"/>
          <w:sz w:val="24"/>
          <w:szCs w:val="24"/>
          <w:highlight w:val="none"/>
          <w:lang w:val="en-US" w:eastAsia="zh-CN" w:bidi="ar-SA"/>
        </w:rPr>
        <w:t xml:space="preserve">两</w:t>
      </w:r>
      <w:r>
        <w:rPr>
          <w:rFonts w:ascii="宋体" w:hAnsi="宋体" w:eastAsia="宋体" w:cs="Courier New"/>
          <w:color w:val="000000" w:themeColor="text1"/>
          <w:sz w:val="24"/>
          <w:szCs w:val="24"/>
          <w:highlight w:val="none"/>
          <w:lang w:val="en-US" w:eastAsia="zh-CN" w:bidi="ar-SA"/>
        </w:rPr>
        <w:t xml:space="preserve">份，具有同等法律效力，甲</w:t>
      </w:r>
      <w:r>
        <w:rPr>
          <w:rFonts w:hint="eastAsia" w:ascii="宋体" w:hAnsi="宋体" w:eastAsia="宋体" w:cs="Courier New"/>
          <w:color w:val="000000" w:themeColor="text1"/>
          <w:sz w:val="24"/>
          <w:szCs w:val="24"/>
          <w:highlight w:val="none"/>
          <w:lang w:val="en-US" w:eastAsia="zh-CN" w:bidi="ar-SA"/>
        </w:rPr>
        <w:t xml:space="preserve">方、</w:t>
      </w:r>
      <w:r>
        <w:rPr>
          <w:rFonts w:ascii="宋体" w:hAnsi="宋体" w:eastAsia="宋体" w:cs="Courier New"/>
          <w:color w:val="000000" w:themeColor="text1"/>
          <w:sz w:val="24"/>
          <w:szCs w:val="24"/>
          <w:highlight w:val="none"/>
          <w:lang w:val="en-US" w:eastAsia="zh-CN" w:bidi="ar-SA"/>
        </w:rPr>
        <w:t xml:space="preserve">乙方各执一份。</w:t>
      </w:r>
      <w:r>
        <w:rPr>
          <w:color w:val="000000" w:themeColor="text1"/>
          <w:highlight w:val="none"/>
        </w:rPr>
      </w:r>
      <w:r/>
    </w:p>
    <w:p>
      <w:pPr>
        <w:pStyle w:val="901"/>
        <w:ind w:left="480" w:hanging="480"/>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  </w:t>
      </w:r>
      <w:r>
        <w:rPr>
          <w:color w:val="000000" w:themeColor="text1"/>
          <w:highlight w:val="none"/>
        </w:rPr>
      </w:r>
      <w:r/>
    </w:p>
    <w:p>
      <w:pPr>
        <w:pStyle w:val="901"/>
        <w:ind w:left="480" w:hanging="480"/>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r>
      <w:r>
        <w:rPr>
          <w:color w:val="000000" w:themeColor="text1"/>
          <w:highlight w:val="none"/>
        </w:rPr>
      </w:r>
      <w:r/>
    </w:p>
    <w:p>
      <w:pPr>
        <w:pStyle w:val="901"/>
        <w:ind w:left="450" w:hanging="240"/>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甲方：                        乙方： </w:t>
      </w:r>
      <w:r>
        <w:rPr>
          <w:color w:val="000000" w:themeColor="text1"/>
          <w:highlight w:val="none"/>
        </w:rPr>
      </w:r>
      <w:r/>
    </w:p>
    <w:p>
      <w:pPr>
        <w:pStyle w:val="901"/>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  地址：                       </w:t>
      </w:r>
      <w:r>
        <w:rPr>
          <w:rFonts w:hint="eastAsia" w:ascii="宋体" w:hAnsi="宋体" w:eastAsia="宋体" w:cs="Courier New"/>
          <w:color w:val="000000" w:themeColor="text1"/>
          <w:sz w:val="24"/>
          <w:szCs w:val="24"/>
          <w:highlight w:val="non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地址： </w:t>
      </w:r>
      <w:r>
        <w:rPr>
          <w:color w:val="000000" w:themeColor="text1"/>
          <w:highlight w:val="none"/>
        </w:rPr>
      </w:r>
      <w:r/>
    </w:p>
    <w:p>
      <w:pPr>
        <w:pStyle w:val="901"/>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  法定代表人</w:t>
      </w:r>
      <w:r>
        <w:rPr>
          <w:rFonts w:hint="eastAsia" w:ascii="宋体" w:hAnsi="宋体" w:eastAsia="宋体" w:cs="Courier New"/>
          <w:color w:val="000000" w:themeColor="text1"/>
          <w:sz w:val="24"/>
          <w:szCs w:val="24"/>
          <w:highlight w:val="none"/>
          <w:lang w:val="en-US" w:eastAsia="zh-CN" w:bidi="ar-SA"/>
        </w:rPr>
        <w:t xml:space="preserve">或授权代表</w:t>
      </w:r>
      <w:r>
        <w:rPr>
          <w:rFonts w:ascii="宋体" w:hAnsi="宋体" w:eastAsia="宋体" w:cs="Courier New"/>
          <w:color w:val="000000" w:themeColor="text1"/>
          <w:sz w:val="24"/>
          <w:szCs w:val="24"/>
          <w:highlight w:val="none"/>
          <w:lang w:val="en-US" w:eastAsia="zh-CN" w:bidi="ar-SA"/>
        </w:rPr>
        <w:t xml:space="preserve">：        法定代表人</w:t>
      </w:r>
      <w:r>
        <w:rPr>
          <w:rFonts w:hint="eastAsia" w:ascii="宋体" w:hAnsi="宋体" w:eastAsia="宋体" w:cs="Courier New"/>
          <w:color w:val="000000" w:themeColor="text1"/>
          <w:sz w:val="24"/>
          <w:szCs w:val="24"/>
          <w:highlight w:val="none"/>
          <w:lang w:val="en-US" w:eastAsia="zh-CN" w:bidi="ar-SA"/>
        </w:rPr>
        <w:t xml:space="preserve">或授权代表</w:t>
      </w:r>
      <w:r>
        <w:rPr>
          <w:rFonts w:ascii="宋体" w:hAnsi="宋体" w:eastAsia="宋体" w:cs="Courier New"/>
          <w:color w:val="000000" w:themeColor="text1"/>
          <w:sz w:val="24"/>
          <w:szCs w:val="24"/>
          <w:highlight w:val="none"/>
          <w:lang w:val="en-US" w:eastAsia="zh-CN" w:bidi="ar-SA"/>
        </w:rPr>
        <w:t xml:space="preserve">：</w:t>
      </w:r>
      <w:r>
        <w:rPr>
          <w:color w:val="000000" w:themeColor="text1"/>
          <w:highlight w:val="none"/>
        </w:rPr>
      </w:r>
      <w:r/>
    </w:p>
    <w:p>
      <w:pPr>
        <w:pStyle w:val="901"/>
        <w:ind w:firstLine="240"/>
        <w:jc w:val="both"/>
        <w:spacing w:before="120" w:after="120" w:line="0" w:lineRule="atLeast"/>
        <w:widowControl w:val="off"/>
        <w:rPr>
          <w:rFonts w:hint="eastAsia" w:ascii="宋体" w:hAnsi="Courier New" w:eastAsia="宋体" w:cs="Courier New"/>
          <w:color w:val="000000" w:themeColor="text1"/>
          <w:sz w:val="21"/>
          <w:szCs w:val="21"/>
          <w:highlight w:val="none"/>
        </w:rPr>
      </w:pPr>
      <w:r>
        <w:rPr>
          <w:rFonts w:hint="eastAsia" w:ascii="宋体" w:hAnsi="宋体" w:eastAsia="宋体" w:cs="Courier New"/>
          <w:color w:val="000000" w:themeColor="text1"/>
          <w:sz w:val="24"/>
          <w:szCs w:val="24"/>
          <w:highlight w:val="none"/>
          <w:lang w:val="en-US" w:eastAsia="zh-CN" w:bidi="ar-SA"/>
        </w:rPr>
        <w:t xml:space="preserve">联系电话：                    联系电话：          </w:t>
      </w:r>
      <w:r>
        <w:rPr>
          <w:color w:val="000000" w:themeColor="text1"/>
          <w:highlight w:val="none"/>
        </w:rPr>
      </w:r>
      <w:r/>
    </w:p>
    <w:p>
      <w:pPr>
        <w:pStyle w:val="901"/>
        <w:jc w:val="center"/>
        <w:spacing w:before="120" w:after="120" w:line="0" w:lineRule="atLeast"/>
        <w:widowControl w:val="off"/>
        <w:rPr>
          <w:rFonts w:hint="eastAsia" w:ascii="黑体" w:hAnsi="Courier New" w:eastAsia="黑体" w:cs="Courier New"/>
          <w:bCs/>
          <w:color w:val="000000" w:themeColor="text1"/>
          <w:sz w:val="44"/>
          <w:szCs w:val="21"/>
          <w:highlight w:val="none"/>
        </w:rPr>
      </w:pPr>
      <w:r>
        <w:rPr>
          <w:rFonts w:hint="eastAsia" w:ascii="宋体" w:hAnsi="Courier New" w:eastAsia="宋体" w:cs="Courier New"/>
          <w:color w:val="000000" w:themeColor="text1"/>
          <w:sz w:val="21"/>
          <w:szCs w:val="21"/>
          <w:highlight w:val="none"/>
          <w:lang w:val="en-US" w:eastAsia="zh-CN" w:bidi="ar-SA"/>
        </w:rPr>
        <w:t xml:space="preserve">                                          </w:t>
      </w:r>
      <w:r>
        <w:rPr>
          <w:rFonts w:ascii="宋体" w:hAnsi="Courier New" w:eastAsia="宋体" w:cs="Courier New"/>
          <w:color w:val="000000" w:themeColor="text1"/>
          <w:sz w:val="21"/>
          <w:szCs w:val="21"/>
          <w:highlight w:val="none"/>
          <w:lang w:val="en-US" w:eastAsia="zh-CN" w:bidi="ar-SA"/>
        </w:rPr>
        <w:t xml:space="preserve">签订日期：      年  </w:t>
      </w:r>
      <w:r>
        <w:rPr>
          <w:rFonts w:hint="eastAsia" w:ascii="宋体" w:hAnsi="Courier New" w:eastAsia="宋体" w:cs="Courier New"/>
          <w:color w:val="000000" w:themeColor="text1"/>
          <w:sz w:val="21"/>
          <w:szCs w:val="21"/>
          <w:highlight w:val="none"/>
          <w:lang w:val="en-US" w:eastAsia="zh-CN" w:bidi="ar-SA"/>
        </w:rPr>
        <w:t xml:space="preserve">  </w:t>
      </w:r>
      <w:r>
        <w:rPr>
          <w:rFonts w:ascii="宋体" w:hAnsi="Courier New" w:eastAsia="宋体" w:cs="Courier New"/>
          <w:color w:val="000000" w:themeColor="text1"/>
          <w:sz w:val="21"/>
          <w:szCs w:val="21"/>
          <w:highlight w:val="none"/>
          <w:lang w:val="en-US" w:eastAsia="zh-CN" w:bidi="ar-SA"/>
        </w:rPr>
        <w:t xml:space="preserve">月  </w:t>
      </w:r>
      <w:r>
        <w:rPr>
          <w:rFonts w:hint="eastAsia" w:ascii="宋体" w:hAnsi="Courier New" w:eastAsia="宋体" w:cs="Courier New"/>
          <w:color w:val="000000" w:themeColor="text1"/>
          <w:sz w:val="21"/>
          <w:szCs w:val="21"/>
          <w:highlight w:val="none"/>
          <w:lang w:val="en-US" w:eastAsia="zh-CN" w:bidi="ar-SA"/>
        </w:rPr>
        <w:t xml:space="preserve"> </w:t>
      </w:r>
      <w:r>
        <w:rPr>
          <w:rFonts w:ascii="宋体" w:hAnsi="Courier New" w:eastAsia="宋体" w:cs="Courier New"/>
          <w:color w:val="000000" w:themeColor="text1"/>
          <w:sz w:val="21"/>
          <w:szCs w:val="21"/>
          <w:highlight w:val="none"/>
          <w:lang w:val="en-US" w:eastAsia="zh-CN" w:bidi="ar-SA"/>
        </w:rPr>
        <w:t xml:space="preserve">日</w:t>
      </w:r>
      <w:bookmarkStart w:id="28" w:name="_Hlt16619369"/>
      <w:r>
        <w:rPr>
          <w:color w:val="000000" w:themeColor="text1"/>
          <w:highlight w:val="none"/>
        </w:rPr>
      </w:r>
      <w:bookmarkEnd w:id="28"/>
      <w:r>
        <w:rPr>
          <w:color w:val="000000" w:themeColor="text1"/>
          <w:highlight w:val="none"/>
        </w:rPr>
      </w:r>
      <w:r/>
    </w:p>
    <w:p>
      <w:pPr>
        <w:pStyle w:val="901"/>
        <w:jc w:val="center"/>
        <w:keepLines/>
        <w:keepNext/>
        <w:spacing w:line="360" w:lineRule="auto"/>
        <w:rPr>
          <w:rFonts w:ascii="Times New Roman" w:hAnsi="Times New Roman"/>
          <w:color w:val="000000" w:themeColor="text1"/>
          <w:sz w:val="24"/>
          <w:highlight w:val="none"/>
        </w:rPr>
        <w:outlineLvl w:val="0"/>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jc w:val="center"/>
        <w:spacing w:line="360" w:lineRule="auto"/>
        <w:rPr>
          <w:rFonts w:hint="eastAsia" w:ascii="宋体" w:hAnsi="宋体" w:cs="宋体"/>
          <w:b/>
          <w:color w:val="000000" w:themeColor="text1"/>
          <w:sz w:val="36"/>
          <w:szCs w:val="36"/>
          <w:highlight w:val="none"/>
        </w:rPr>
      </w:pPr>
      <w:r>
        <w:rPr>
          <w:color w:val="000000" w:themeColor="text1"/>
          <w:highlight w:val="none"/>
        </w:rPr>
      </w:r>
      <w:bookmarkEnd w:id="25"/>
      <w:r>
        <w:rPr>
          <w:color w:val="000000" w:themeColor="text1"/>
          <w:highlight w:val="none"/>
        </w:rPr>
      </w:r>
      <w:bookmarkStart w:id="29" w:name="_Toc1056"/>
      <w:r>
        <w:rPr>
          <w:rFonts w:hint="eastAsia" w:ascii="宋体" w:hAnsi="宋体" w:cs="宋体"/>
          <w:b/>
          <w:color w:val="000000" w:themeColor="text1"/>
          <w:sz w:val="36"/>
          <w:szCs w:val="36"/>
          <w:highlight w:val="none"/>
        </w:rPr>
        <w:t xml:space="preserve">第六章 </w:t>
      </w:r>
      <w:r>
        <w:rPr>
          <w:rFonts w:ascii="宋体" w:hAnsi="宋体" w:cs="宋体"/>
          <w:b/>
          <w:color w:val="000000" w:themeColor="text1"/>
          <w:sz w:val="36"/>
          <w:szCs w:val="36"/>
          <w:highlight w:val="none"/>
        </w:rPr>
        <w:t xml:space="preserve"> </w:t>
      </w:r>
      <w:r>
        <w:rPr>
          <w:rFonts w:hint="eastAsia" w:ascii="宋体" w:hAnsi="宋体" w:cs="宋体"/>
          <w:b/>
          <w:color w:val="000000" w:themeColor="text1"/>
          <w:sz w:val="36"/>
          <w:szCs w:val="36"/>
          <w:highlight w:val="none"/>
        </w:rPr>
        <w:t xml:space="preserve">采购需求</w:t>
      </w:r>
      <w:r>
        <w:rPr>
          <w:color w:val="000000" w:themeColor="text1"/>
          <w:highlight w:val="none"/>
        </w:rPr>
      </w:r>
      <w:r/>
    </w:p>
    <w:p>
      <w:pPr>
        <w:pStyle w:val="901"/>
        <w:numPr>
          <w:ilvl w:val="0"/>
          <w:numId w:val="9"/>
        </w:numPr>
        <w:ind w:left="500" w:hanging="500"/>
        <w:jc w:val="both"/>
        <w:widowControl w:val="off"/>
        <w:rPr>
          <w:rFonts w:ascii="Times New Roman" w:hAnsi="Times New Roman" w:eastAsia="宋体" w:cs="Times New Roman"/>
          <w:b/>
          <w:color w:val="000000" w:themeColor="text1"/>
          <w:sz w:val="24"/>
          <w:szCs w:val="24"/>
          <w:highlight w:val="none"/>
        </w:rPr>
      </w:pPr>
      <w:r>
        <w:rPr>
          <w:color w:val="000000" w:themeColor="text1"/>
          <w:highlight w:val="none"/>
        </w:rPr>
      </w:r>
      <w:bookmarkStart w:id="30" w:name="OLE_LINK6"/>
      <w:r>
        <w:rPr>
          <w:color w:val="000000" w:themeColor="text1"/>
          <w:highlight w:val="none"/>
        </w:rPr>
      </w:r>
      <w:bookmarkStart w:id="31" w:name="OLE_LINK5"/>
      <w:r>
        <w:rPr>
          <w:rFonts w:ascii="Times New Roman" w:hAnsi="Times New Roman" w:eastAsia="宋体" w:cs="Times New Roman"/>
          <w:b/>
          <w:color w:val="000000" w:themeColor="text1"/>
          <w:sz w:val="24"/>
          <w:szCs w:val="24"/>
          <w:highlight w:val="none"/>
          <w:lang w:val="en-US" w:eastAsia="en-US" w:bidi="en-US"/>
        </w:rPr>
        <w:t xml:space="preserve">采购标的</w:t>
      </w:r>
      <w:r>
        <w:rPr>
          <w:color w:val="000000" w:themeColor="text1"/>
          <w:highlight w:val="none"/>
        </w:rPr>
      </w:r>
      <w:r/>
    </w:p>
    <w:p>
      <w:pPr>
        <w:pStyle w:val="901"/>
        <w:rPr>
          <w:rFonts w:hint="eastAsia" w:ascii="Times New Roman" w:hAnsi="Times New Roman" w:eastAsia="宋体" w:cs="Times New Roman"/>
          <w:bCs/>
          <w:color w:val="000000" w:themeColor="text1"/>
          <w:sz w:val="24"/>
          <w:szCs w:val="21"/>
          <w:highlight w:val="none"/>
        </w:rPr>
      </w:pPr>
      <w:r>
        <w:rPr>
          <w:rFonts w:ascii="Times New Roman" w:hAnsi="Times New Roman" w:eastAsia="宋体" w:cs="Times New Roman"/>
          <w:bCs/>
          <w:color w:val="000000" w:themeColor="text1"/>
          <w:sz w:val="24"/>
          <w:szCs w:val="21"/>
          <w:highlight w:val="none"/>
        </w:rPr>
        <w:t xml:space="preserve">1.</w:t>
      </w:r>
      <w:r>
        <w:rPr>
          <w:rFonts w:hint="eastAsia" w:ascii="Times New Roman" w:hAnsi="Times New Roman" w:eastAsia="宋体" w:cs="Times New Roman"/>
          <w:bCs/>
          <w:color w:val="000000" w:themeColor="text1"/>
          <w:sz w:val="24"/>
          <w:szCs w:val="21"/>
          <w:highlight w:val="none"/>
        </w:rPr>
        <w:t xml:space="preserve">项目名称：</w:t>
      </w:r>
      <w:r>
        <w:rPr>
          <w:rFonts w:hint="eastAsia" w:ascii="Times New Roman" w:hAnsi="Times New Roman" w:eastAsia="宋体" w:cs="Times New Roman"/>
          <w:bCs/>
          <w:color w:val="000000" w:themeColor="text1"/>
          <w:sz w:val="24"/>
          <w:szCs w:val="21"/>
          <w:highlight w:val="none"/>
          <w:lang w:eastAsia="zh-CN"/>
        </w:rPr>
        <w:t xml:space="preserve">徐州高新区建筑工程消防竣工验收第三方技术支持服务项目</w:t>
      </w:r>
      <w:r>
        <w:rPr>
          <w:color w:val="000000" w:themeColor="text1"/>
          <w:highlight w:val="none"/>
        </w:rPr>
      </w:r>
      <w:r/>
    </w:p>
    <w:p>
      <w:pPr>
        <w:pStyle w:val="901"/>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2.预算金额：</w:t>
      </w:r>
      <w:r>
        <w:rPr>
          <w:rFonts w:hint="eastAsia" w:ascii="宋体" w:hAnsi="宋体" w:eastAsia="宋体" w:cs="Times New Roman"/>
          <w:color w:val="000000" w:themeColor="text1"/>
          <w:sz w:val="24"/>
          <w:szCs w:val="21"/>
          <w:highlight w:val="none"/>
          <w:lang w:val="en-US" w:eastAsia="zh-CN"/>
        </w:rPr>
        <w:t xml:space="preserve">75</w:t>
      </w:r>
      <w:r>
        <w:rPr>
          <w:rFonts w:hint="eastAsia" w:ascii="宋体" w:hAnsi="宋体" w:eastAsia="宋体" w:cs="Times New Roman"/>
          <w:color w:val="000000" w:themeColor="text1"/>
          <w:sz w:val="24"/>
          <w:szCs w:val="21"/>
          <w:highlight w:val="none"/>
        </w:rPr>
        <w:t xml:space="preserve">万元。</w:t>
      </w:r>
      <w:r>
        <w:rPr>
          <w:color w:val="000000" w:themeColor="text1"/>
          <w:highlight w:val="none"/>
        </w:rPr>
      </w:r>
      <w:r/>
    </w:p>
    <w:p>
      <w:pPr>
        <w:pStyle w:val="901"/>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3.最高限价：每个项目不超过0.55元/</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，费用低于2000元的按2000元/项目，既有建筑消防安全检查2000元/项目，既有建筑消防安全评估报告审核5000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以下300元/项目，5000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以上500元/项目。招标期限为3年，招标控制价为</w:t>
      </w:r>
      <w:r>
        <w:rPr>
          <w:rFonts w:hint="eastAsia" w:ascii="宋体" w:hAnsi="宋体" w:eastAsia="宋体" w:cs="Times New Roman"/>
          <w:color w:val="000000" w:themeColor="text1"/>
          <w:sz w:val="24"/>
          <w:szCs w:val="21"/>
          <w:highlight w:val="none"/>
          <w:lang w:val="en-US" w:eastAsia="zh-CN"/>
        </w:rPr>
        <w:t xml:space="preserve">75</w:t>
      </w:r>
      <w:r>
        <w:rPr>
          <w:rFonts w:hint="eastAsia" w:ascii="宋体" w:hAnsi="宋体" w:eastAsia="宋体" w:cs="Times New Roman"/>
          <w:color w:val="000000" w:themeColor="text1"/>
          <w:sz w:val="24"/>
          <w:szCs w:val="21"/>
          <w:highlight w:val="none"/>
        </w:rPr>
        <w:t xml:space="preserve">万元，每年不超过</w:t>
      </w:r>
      <w:r>
        <w:rPr>
          <w:rFonts w:hint="eastAsia" w:ascii="宋体" w:hAnsi="宋体" w:eastAsia="宋体" w:cs="Times New Roman"/>
          <w:color w:val="000000" w:themeColor="text1"/>
          <w:sz w:val="24"/>
          <w:szCs w:val="21"/>
          <w:highlight w:val="none"/>
          <w:lang w:val="en-US" w:eastAsia="zh-CN"/>
        </w:rPr>
        <w:t xml:space="preserve">25</w:t>
      </w:r>
      <w:r>
        <w:rPr>
          <w:rFonts w:hint="eastAsia" w:ascii="宋体" w:hAnsi="宋体" w:eastAsia="宋体" w:cs="Times New Roman"/>
          <w:color w:val="000000" w:themeColor="text1"/>
          <w:sz w:val="24"/>
          <w:szCs w:val="21"/>
          <w:highlight w:val="none"/>
        </w:rPr>
        <w:t xml:space="preserve">万元，最终以实际工作量结算</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每年支付不超过25万元</w:t>
      </w:r>
      <w:r>
        <w:rPr>
          <w:rFonts w:hint="eastAsia" w:ascii="宋体" w:hAnsi="宋体" w:eastAsia="宋体" w:cs="Times New Roman"/>
          <w:color w:val="000000" w:themeColor="text1"/>
          <w:sz w:val="24"/>
          <w:szCs w:val="21"/>
          <w:highlight w:val="none"/>
        </w:rPr>
        <w:t xml:space="preserve">。</w:t>
      </w:r>
      <w:r>
        <w:rPr>
          <w:color w:val="000000" w:themeColor="text1"/>
          <w:highlight w:val="none"/>
        </w:rPr>
      </w:r>
      <w:r/>
    </w:p>
    <w:p>
      <w:pPr>
        <w:pStyle w:val="901"/>
        <w:rPr>
          <w:rFonts w:ascii="宋体" w:hAnsi="宋体" w:eastAsia="宋体" w:cs="宋体"/>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4.采购项目概况（简介）：</w:t>
      </w:r>
      <w:r>
        <w:rPr>
          <w:rFonts w:hint="eastAsia" w:ascii="宋体" w:hAnsi="宋体" w:eastAsia="宋体" w:cs="宋体"/>
          <w:color w:val="000000" w:themeColor="text1"/>
          <w:sz w:val="24"/>
          <w:szCs w:val="21"/>
          <w:highlight w:val="none"/>
        </w:rPr>
        <w:t xml:space="preserve">采购第三方技术服务机构，按要求开展建设工程消防验收现场评定（包括消防备案现场检查）、建设工程消防审验相关问题咨询（论证）以及相关技术课题研究等技术服务工作。</w:t>
      </w:r>
      <w:r>
        <w:rPr>
          <w:color w:val="000000" w:themeColor="text1"/>
          <w:highlight w:val="none"/>
        </w:rPr>
      </w:r>
      <w:r/>
    </w:p>
    <w:p>
      <w:pPr>
        <w:pStyle w:val="901"/>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5.合同履行期限：</w:t>
      </w:r>
      <w:bookmarkStart w:id="32" w:name="OLE_LINK22"/>
      <w:r>
        <w:rPr>
          <w:rFonts w:hint="eastAsia" w:ascii="宋体" w:hAnsi="宋体" w:eastAsia="宋体" w:cs="Times New Roman"/>
          <w:color w:val="000000" w:themeColor="text1"/>
          <w:sz w:val="24"/>
          <w:szCs w:val="21"/>
          <w:highlight w:val="none"/>
        </w:rPr>
        <w:t xml:space="preserve">自合同签订之日起</w:t>
      </w:r>
      <w:r>
        <w:rPr>
          <w:rFonts w:hint="eastAsia" w:ascii="宋体" w:hAnsi="宋体" w:eastAsia="宋体" w:cs="Times New Roman"/>
          <w:color w:val="000000" w:themeColor="text1"/>
          <w:sz w:val="24"/>
          <w:szCs w:val="21"/>
          <w:highlight w:val="none"/>
          <w:lang w:val="en-US" w:eastAsia="zh-CN"/>
        </w:rPr>
        <w:t xml:space="preserve">3</w:t>
      </w:r>
      <w:r>
        <w:rPr>
          <w:rFonts w:hint="eastAsia" w:ascii="宋体" w:hAnsi="宋体" w:eastAsia="宋体" w:cs="Times New Roman"/>
          <w:color w:val="000000" w:themeColor="text1"/>
          <w:sz w:val="24"/>
          <w:szCs w:val="21"/>
          <w:highlight w:val="none"/>
        </w:rPr>
        <w:t xml:space="preserve">年（合同履行期间，如遇重大政策调整的，根据相关政策执行）。</w:t>
      </w:r>
      <w:r>
        <w:rPr>
          <w:color w:val="000000" w:themeColor="text1"/>
          <w:highlight w:val="none"/>
        </w:rPr>
      </w:r>
      <w:r/>
    </w:p>
    <w:p>
      <w:pPr>
        <w:pStyle w:val="901"/>
        <w:rPr>
          <w:rFonts w:hint="eastAsia" w:ascii="宋体" w:hAnsi="宋体" w:eastAsia="宋体" w:cs="Times New Roman"/>
          <w:color w:val="000000" w:themeColor="text1"/>
          <w:sz w:val="24"/>
          <w:szCs w:val="21"/>
          <w:highlight w:val="none"/>
        </w:rPr>
      </w:pPr>
      <w:r>
        <w:rPr>
          <w:color w:val="000000" w:themeColor="text1"/>
          <w:highlight w:val="none"/>
        </w:rPr>
      </w:r>
      <w:bookmarkEnd w:id="32"/>
      <w:r>
        <w:rPr>
          <w:rFonts w:hint="eastAsia" w:ascii="宋体" w:hAnsi="宋体" w:eastAsia="宋体" w:cs="Times New Roman"/>
          <w:color w:val="000000" w:themeColor="text1"/>
          <w:sz w:val="24"/>
          <w:szCs w:val="21"/>
          <w:highlight w:val="none"/>
        </w:rPr>
        <w:t xml:space="preserve">6.是/否接受联合体投标：本项目不接受联合体投标</w:t>
      </w:r>
      <w:r>
        <w:rPr>
          <w:rFonts w:hint="eastAsia" w:ascii="宋体" w:hAnsi="宋体" w:eastAsia="宋体" w:cs="Times New Roman"/>
          <w:color w:val="000000" w:themeColor="text1"/>
          <w:sz w:val="24"/>
          <w:szCs w:val="21"/>
          <w:highlight w:val="none"/>
          <w:lang w:eastAsia="zh-CN"/>
        </w:rPr>
        <w:t xml:space="preserve">。</w:t>
      </w:r>
      <w:r>
        <w:rPr>
          <w:color w:val="000000" w:themeColor="text1"/>
          <w:highlight w:val="none"/>
        </w:rPr>
      </w:r>
      <w:r/>
    </w:p>
    <w:p>
      <w:pPr>
        <w:pStyle w:val="901"/>
        <w:rPr>
          <w:rFonts w:hint="eastAsia" w:ascii="宋体" w:hAnsi="宋体" w:eastAsia="宋体" w:cs="Times New Roman"/>
          <w:bCs/>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7.</w:t>
      </w:r>
      <w:r>
        <w:rPr>
          <w:rFonts w:ascii="Times New Roman" w:hAnsi="Times New Roman" w:eastAsia="宋体" w:cs="Times New Roman"/>
          <w:color w:val="000000" w:themeColor="text1"/>
          <w:sz w:val="24"/>
          <w:szCs w:val="21"/>
          <w:highlight w:val="none"/>
        </w:rPr>
        <w:t xml:space="preserve">是</w:t>
      </w: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否接受分支机构参与响应：否。</w:t>
      </w:r>
      <w:r>
        <w:rPr>
          <w:color w:val="000000" w:themeColor="text1"/>
          <w:highlight w:val="none"/>
        </w:rPr>
      </w:r>
      <w:r/>
    </w:p>
    <w:p>
      <w:pPr>
        <w:pStyle w:val="901"/>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8.</w:t>
      </w:r>
      <w:r>
        <w:rPr>
          <w:rFonts w:ascii="宋体" w:hAnsi="宋体" w:eastAsia="宋体" w:cs="Times New Roman"/>
          <w:color w:val="000000" w:themeColor="text1"/>
          <w:sz w:val="24"/>
          <w:szCs w:val="21"/>
          <w:highlight w:val="none"/>
        </w:rPr>
        <w:t xml:space="preserve">是</w:t>
      </w:r>
      <w:r>
        <w:rPr>
          <w:rFonts w:hint="eastAsia" w:ascii="宋体" w:hAnsi="宋体" w:eastAsia="宋体" w:cs="Times New Roman"/>
          <w:color w:val="000000" w:themeColor="text1"/>
          <w:sz w:val="24"/>
          <w:szCs w:val="21"/>
          <w:highlight w:val="none"/>
        </w:rPr>
        <w:t xml:space="preserve">/</w:t>
      </w:r>
      <w:r>
        <w:rPr>
          <w:rFonts w:ascii="宋体" w:hAnsi="宋体" w:eastAsia="宋体" w:cs="Times New Roman"/>
          <w:color w:val="000000" w:themeColor="text1"/>
          <w:sz w:val="24"/>
          <w:szCs w:val="21"/>
          <w:highlight w:val="none"/>
        </w:rPr>
        <w:t xml:space="preserve">否属于政府购买服务：是。</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9.</w:t>
      </w:r>
      <w:r>
        <w:rPr>
          <w:rFonts w:ascii="Times New Roman" w:hAnsi="Times New Roman" w:eastAsia="宋体" w:cs="Times New Roman"/>
          <w:color w:val="000000" w:themeColor="text1"/>
          <w:sz w:val="24"/>
          <w:szCs w:val="21"/>
          <w:highlight w:val="none"/>
        </w:rPr>
        <w:t xml:space="preserve">是</w:t>
      </w: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否接受</w:t>
      </w:r>
      <w:r>
        <w:rPr>
          <w:rFonts w:hint="eastAsia" w:ascii="Times New Roman" w:hAnsi="Times New Roman" w:eastAsia="宋体" w:cs="Times New Roman"/>
          <w:color w:val="000000" w:themeColor="text1"/>
          <w:sz w:val="24"/>
          <w:szCs w:val="21"/>
          <w:highlight w:val="none"/>
        </w:rPr>
        <w:t xml:space="preserve">进口产品投标：否。</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10.</w:t>
      </w:r>
      <w:r>
        <w:rPr>
          <w:rFonts w:ascii="Times New Roman" w:hAnsi="Times New Roman" w:eastAsia="宋体" w:cs="Times New Roman"/>
          <w:color w:val="000000" w:themeColor="text1"/>
          <w:sz w:val="24"/>
          <w:szCs w:val="21"/>
          <w:highlight w:val="none"/>
        </w:rPr>
        <w:t xml:space="preserve"> </w:t>
      </w:r>
      <w:r>
        <w:rPr>
          <w:rFonts w:hint="eastAsia" w:ascii="Times New Roman" w:hAnsi="Times New Roman" w:eastAsia="宋体" w:cs="Times New Roman"/>
          <w:color w:val="000000" w:themeColor="text1"/>
          <w:sz w:val="24"/>
          <w:szCs w:val="21"/>
          <w:highlight w:val="none"/>
        </w:rPr>
        <w:t xml:space="preserve">是/否</w:t>
      </w:r>
      <w:r>
        <w:rPr>
          <w:rFonts w:ascii="Times New Roman" w:hAnsi="Times New Roman" w:eastAsia="宋体" w:cs="Times New Roman"/>
          <w:color w:val="000000" w:themeColor="text1"/>
          <w:sz w:val="24"/>
          <w:szCs w:val="21"/>
          <w:highlight w:val="none"/>
        </w:rPr>
        <w:t xml:space="preserve">专门面向中小企业预留采购份额</w:t>
      </w:r>
      <w:r>
        <w:rPr>
          <w:rFonts w:hint="eastAsia" w:ascii="Times New Roman" w:hAnsi="Times New Roman" w:eastAsia="宋体" w:cs="Times New Roman"/>
          <w:color w:val="000000" w:themeColor="text1"/>
          <w:sz w:val="24"/>
          <w:szCs w:val="21"/>
          <w:highlight w:val="none"/>
        </w:rPr>
        <w:t xml:space="preserve">：否。</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11.本项目的特定资格要求：</w:t>
      </w:r>
      <w:r>
        <w:rPr>
          <w:rFonts w:hint="eastAsia" w:ascii="Times New Roman" w:hAnsi="Times New Roman" w:eastAsia="宋体" w:cs="Times New Roman"/>
          <w:color w:val="000000" w:themeColor="text1"/>
          <w:sz w:val="24"/>
          <w:szCs w:val="21"/>
          <w:highlight w:val="none"/>
          <w:lang w:val="en-US" w:eastAsia="zh-CN"/>
        </w:rPr>
        <w:t xml:space="preserve">无</w:t>
      </w:r>
      <w:r>
        <w:rPr>
          <w:rFonts w:hint="eastAsia"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rPr>
          <w:rFonts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12.项目类别：服务类。</w:t>
      </w:r>
      <w:r>
        <w:rPr>
          <w:color w:val="000000" w:themeColor="text1"/>
          <w:highlight w:val="none"/>
        </w:rPr>
      </w:r>
      <w:r/>
    </w:p>
    <w:p>
      <w:pPr>
        <w:pStyle w:val="901"/>
        <w:rPr>
          <w:rFonts w:hint="eastAsia" w:ascii="宋体" w:hAnsi="宋体" w:eastAsia="宋体" w:cs="宋体"/>
          <w:color w:val="000000" w:themeColor="text1"/>
          <w:sz w:val="24"/>
          <w:szCs w:val="24"/>
          <w:highlight w:val="none"/>
        </w:rPr>
      </w:pPr>
      <w:r>
        <w:rPr>
          <w:rFonts w:hint="eastAsia" w:ascii="宋体" w:hAnsi="宋体" w:eastAsia="宋体" w:cs="Times New Roman"/>
          <w:bCs/>
          <w:color w:val="000000" w:themeColor="text1"/>
          <w:sz w:val="24"/>
          <w:szCs w:val="21"/>
          <w:highlight w:val="none"/>
        </w:rPr>
        <w:t xml:space="preserve">1</w:t>
      </w:r>
      <w:r>
        <w:rPr>
          <w:rFonts w:ascii="宋体" w:hAnsi="宋体" w:eastAsia="宋体" w:cs="Times New Roman"/>
          <w:bCs/>
          <w:color w:val="000000" w:themeColor="text1"/>
          <w:sz w:val="24"/>
          <w:szCs w:val="21"/>
          <w:highlight w:val="none"/>
        </w:rPr>
        <w:t xml:space="preserve">3.其他：</w:t>
      </w:r>
      <w:r>
        <w:rPr>
          <w:rFonts w:hint="eastAsia" w:ascii="宋体" w:hAnsi="宋体" w:eastAsia="宋体" w:cs="Times New Roman"/>
          <w:bCs/>
          <w:color w:val="000000" w:themeColor="text1"/>
          <w:sz w:val="24"/>
          <w:szCs w:val="21"/>
          <w:highlight w:val="none"/>
          <w:lang w:val="en-US" w:eastAsia="zh-CN"/>
        </w:rPr>
        <w:t xml:space="preserve">无。</w:t>
      </w:r>
      <w:r>
        <w:rPr>
          <w:color w:val="000000" w:themeColor="text1"/>
          <w:highlight w:val="none"/>
        </w:rPr>
      </w:r>
      <w:r/>
    </w:p>
    <w:p>
      <w:pPr>
        <w:pStyle w:val="901"/>
        <w:numPr>
          <w:ilvl w:val="0"/>
          <w:numId w:val="9"/>
        </w:numPr>
        <w:ind w:left="500" w:hanging="500"/>
        <w:jc w:val="both"/>
        <w:widowControl w:val="off"/>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en-US"/>
        </w:rPr>
        <w:t xml:space="preserve">商务要求</w:t>
      </w:r>
      <w:r>
        <w:rPr>
          <w:color w:val="000000" w:themeColor="text1"/>
          <w:highlight w:val="none"/>
        </w:rPr>
      </w:r>
      <w:r/>
    </w:p>
    <w:p>
      <w:pPr>
        <w:pStyle w:val="901"/>
        <w:rPr>
          <w:rFonts w:ascii="Times New Roman" w:hAnsi="Times New Roman" w:eastAsia="宋体" w:cs="Times New Roman"/>
          <w:i/>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 交付（实施）的时间（期限）和地点（范围）</w:t>
      </w:r>
      <w:r>
        <w:rPr>
          <w:color w:val="000000" w:themeColor="text1"/>
          <w:highlight w:val="none"/>
        </w:rPr>
      </w:r>
      <w:r/>
    </w:p>
    <w:p>
      <w:pPr>
        <w:pStyle w:val="901"/>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服务时间为：自合同签订之日起</w:t>
      </w:r>
      <w:r>
        <w:rPr>
          <w:rFonts w:hint="eastAsia" w:ascii="宋体" w:hAnsi="宋体" w:eastAsia="宋体" w:cs="Times New Roman"/>
          <w:bCs/>
          <w:color w:val="000000" w:themeColor="text1"/>
          <w:sz w:val="24"/>
          <w:szCs w:val="21"/>
          <w:highlight w:val="none"/>
          <w:lang w:eastAsia="zh-CN"/>
        </w:rPr>
        <w:t xml:space="preserve">3年</w:t>
      </w:r>
      <w:r>
        <w:rPr>
          <w:rFonts w:hint="eastAsia" w:ascii="宋体" w:hAnsi="宋体" w:eastAsia="宋体" w:cs="Times New Roman"/>
          <w:bCs/>
          <w:color w:val="000000" w:themeColor="text1"/>
          <w:sz w:val="24"/>
          <w:szCs w:val="21"/>
          <w:highlight w:val="none"/>
        </w:rPr>
        <w:t xml:space="preserve">（合同履行期间，如遇重大政策调整的，根据相关政策执行）。</w:t>
      </w:r>
      <w:r>
        <w:rPr>
          <w:color w:val="000000" w:themeColor="text1"/>
          <w:highlight w:val="none"/>
        </w:rPr>
      </w:r>
      <w:r/>
    </w:p>
    <w:p>
      <w:pPr>
        <w:pStyle w:val="901"/>
        <w:rPr>
          <w:rFonts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服务地点：</w:t>
      </w:r>
      <w:r>
        <w:rPr>
          <w:rFonts w:hint="eastAsia" w:ascii="宋体" w:hAnsi="宋体" w:eastAsia="宋体" w:cs="Times New Roman"/>
          <w:bCs/>
          <w:color w:val="000000" w:themeColor="text1"/>
          <w:sz w:val="24"/>
          <w:szCs w:val="21"/>
          <w:highlight w:val="none"/>
          <w:lang w:eastAsia="zh-CN"/>
        </w:rPr>
        <w:t xml:space="preserve">徐州高新区</w:t>
      </w:r>
      <w:r>
        <w:rPr>
          <w:rFonts w:hint="eastAsia" w:ascii="宋体" w:hAnsi="宋体" w:eastAsia="宋体" w:cs="Times New Roman"/>
          <w:bCs/>
          <w:color w:val="000000" w:themeColor="text1"/>
          <w:sz w:val="24"/>
          <w:szCs w:val="21"/>
          <w:highlight w:val="none"/>
        </w:rPr>
        <w:t xml:space="preserve">。</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 </w:t>
      </w:r>
      <w:r>
        <w:rPr>
          <w:rFonts w:ascii="Times New Roman" w:hAnsi="Times New Roman" w:eastAsia="宋体" w:cs="Times New Roman"/>
          <w:color w:val="000000" w:themeColor="text1"/>
          <w:sz w:val="24"/>
          <w:szCs w:val="21"/>
          <w:highlight w:val="none"/>
        </w:rPr>
        <w:t xml:space="preserve">包装和运输</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无</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 售后服务（质保期</w:t>
      </w:r>
      <w:r>
        <w:rPr>
          <w:rFonts w:hint="eastAsia" w:ascii="Times New Roman" w:hAnsi="Times New Roman" w:eastAsia="宋体" w:cs="Times New Roman"/>
          <w:color w:val="000000" w:themeColor="text1"/>
          <w:sz w:val="24"/>
          <w:szCs w:val="21"/>
          <w:highlight w:val="none"/>
        </w:rPr>
        <w:t xml:space="preserve">等</w:t>
      </w:r>
      <w:r>
        <w:rPr>
          <w:rFonts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按照规定形成的技术服务成果，并依法对其提供的技术服务成果负责。</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 </w:t>
      </w:r>
      <w:r>
        <w:rPr>
          <w:rFonts w:ascii="Times New Roman" w:hAnsi="Times New Roman" w:eastAsia="宋体" w:cs="Times New Roman"/>
          <w:color w:val="000000" w:themeColor="text1"/>
          <w:sz w:val="24"/>
          <w:szCs w:val="21"/>
          <w:highlight w:val="none"/>
        </w:rPr>
        <w:t xml:space="preserve">保险</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无</w:t>
      </w:r>
      <w:r>
        <w:rPr>
          <w:color w:val="000000" w:themeColor="text1"/>
          <w:highlight w:val="none"/>
        </w:rPr>
      </w:r>
      <w:r/>
    </w:p>
    <w:p>
      <w:pPr>
        <w:pStyle w:val="901"/>
        <w:numPr>
          <w:ilvl w:val="0"/>
          <w:numId w:val="9"/>
        </w:numPr>
        <w:ind w:left="500" w:hanging="500"/>
        <w:jc w:val="both"/>
        <w:widowControl w:val="off"/>
        <w:rPr>
          <w:rFonts w:hint="eastAsia"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en-US" w:bidi="en-US"/>
        </w:rPr>
        <w:t xml:space="preserve">技术要求</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 基本要求</w:t>
      </w:r>
      <w:r>
        <w:rPr>
          <w:color w:val="000000" w:themeColor="text1"/>
          <w:highlight w:val="none"/>
        </w:rPr>
      </w:r>
      <w:r/>
    </w:p>
    <w:p>
      <w:pPr>
        <w:pStyle w:val="901"/>
        <w:contextualSpacing/>
        <w:ind w:firstLine="482"/>
        <w:spacing w:line="360" w:lineRule="auto"/>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1.1 采购标的需实现的功能或者目标</w:t>
      </w:r>
      <w:r>
        <w:rPr>
          <w:color w:val="000000" w:themeColor="text1"/>
          <w:highlight w:val="none"/>
        </w:rPr>
      </w:r>
      <w:r/>
    </w:p>
    <w:p>
      <w:pPr>
        <w:pStyle w:val="901"/>
        <w:contextualSpacing/>
        <w:ind w:firstLine="480"/>
        <w:spacing w:line="360" w:lineRule="auto"/>
        <w:rPr>
          <w:rFonts w:ascii="宋体" w:hAnsi="宋体" w:eastAsia="宋体" w:cs="宋体"/>
          <w:color w:val="000000" w:themeColor="text1"/>
          <w:sz w:val="24"/>
          <w:szCs w:val="21"/>
          <w:highlight w:val="none"/>
        </w:rPr>
      </w:pPr>
      <w:r>
        <w:rPr>
          <w:rFonts w:ascii="宋体" w:hAnsi="宋体" w:eastAsia="宋体" w:cs="宋体"/>
          <w:color w:val="000000" w:themeColor="text1"/>
          <w:sz w:val="24"/>
          <w:szCs w:val="21"/>
          <w:highlight w:val="none"/>
        </w:rPr>
        <w:t xml:space="preserve">主管部门根据工作需要，随机分配工作任务，开展具体项目的消防验收现场评定（包括消防备案现场检查、复查）、</w:t>
      </w:r>
      <w:r>
        <w:rPr>
          <w:rFonts w:hint="eastAsia" w:ascii="宋体" w:hAnsi="宋体" w:eastAsia="宋体" w:cs="宋体"/>
          <w:color w:val="000000" w:themeColor="text1"/>
          <w:sz w:val="24"/>
          <w:szCs w:val="21"/>
          <w:highlight w:val="none"/>
        </w:rPr>
        <w:t xml:space="preserve">建设工程消防审验相关问题咨询（提前技术服务）、论证以及相关技术课题研究等技术服务工作</w:t>
      </w:r>
      <w:r>
        <w:rPr>
          <w:rFonts w:ascii="宋体" w:hAnsi="宋体" w:eastAsia="宋体" w:cs="宋体"/>
          <w:color w:val="000000" w:themeColor="text1"/>
          <w:sz w:val="24"/>
          <w:szCs w:val="21"/>
          <w:highlight w:val="none"/>
        </w:rPr>
        <w:t xml:space="preserve">。</w:t>
      </w:r>
      <w:r>
        <w:rPr>
          <w:color w:val="000000" w:themeColor="text1"/>
          <w:highlight w:val="none"/>
        </w:rPr>
      </w:r>
      <w:r/>
    </w:p>
    <w:p>
      <w:pPr>
        <w:pStyle w:val="901"/>
        <w:contextualSpacing/>
        <w:ind w:firstLine="482"/>
        <w:spacing w:line="360" w:lineRule="auto"/>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1.2 需执行的国家相关标准、行业标准、地方标准或者其他标准、规范</w:t>
      </w:r>
      <w:r>
        <w:rPr>
          <w:color w:val="000000" w:themeColor="text1"/>
          <w:highlight w:val="none"/>
        </w:rPr>
      </w:r>
      <w:r/>
    </w:p>
    <w:p>
      <w:pPr>
        <w:pStyle w:val="901"/>
        <w:contextualSpacing/>
        <w:ind w:firstLine="480"/>
        <w:spacing w:line="360" w:lineRule="auto"/>
        <w:rPr>
          <w:rFonts w:ascii="宋体" w:hAnsi="宋体" w:eastAsia="宋体" w:cs="宋体"/>
          <w:color w:val="000000" w:themeColor="text1"/>
          <w:sz w:val="24"/>
          <w:szCs w:val="21"/>
          <w:highlight w:val="none"/>
        </w:rPr>
      </w:pPr>
      <w:r>
        <w:rPr>
          <w:rFonts w:ascii="宋体" w:hAnsi="宋体" w:eastAsia="宋体" w:cs="宋体"/>
          <w:color w:val="000000" w:themeColor="text1"/>
          <w:sz w:val="24"/>
          <w:szCs w:val="21"/>
          <w:highlight w:val="none"/>
        </w:rPr>
        <w:t xml:space="preserve">中标人要根据采购人的工作安排，依据国家建设工程法律法规、国家工程建设消防技术标准、各级消防审验有关规定等提供技术服务，出具意见或者报告的结论应清晰明确，并对出具的意见或报告负责。对中标人利益相关的项目，应采取回避原则（在消防审验技术服务工作开展过程中根据具体项目来判定）。如遇特殊情况，采购人根据项目实际工作内容进行调整，中标人应服从调剂并配合完成采购人下达的审查验收技术服务工作，保质保量完成。</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 服务内容及要求</w:t>
      </w:r>
      <w:r>
        <w:rPr>
          <w:color w:val="000000" w:themeColor="text1"/>
          <w:highlight w:val="none"/>
        </w:rPr>
      </w:r>
      <w:r/>
    </w:p>
    <w:p>
      <w:pPr>
        <w:pStyle w:val="901"/>
        <w:contextualSpacing/>
        <w:ind w:firstLine="482"/>
        <w:spacing w:line="360" w:lineRule="auto"/>
        <w:widowControl/>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2.1采购标的需满足的性能、材料、结构、外观、质量、安全、技术规格、物理特性等要求（服务内容）；</w:t>
      </w:r>
      <w:r>
        <w:rPr>
          <w:color w:val="000000" w:themeColor="text1"/>
          <w:highlight w:val="none"/>
        </w:rPr>
      </w:r>
      <w:r/>
    </w:p>
    <w:p>
      <w:pPr>
        <w:pStyle w:val="901"/>
        <w:contextualSpacing/>
        <w:ind w:firstLine="482"/>
        <w:spacing w:line="360" w:lineRule="auto"/>
        <w:widowControl/>
        <w:rPr>
          <w:rFonts w:hint="eastAsia" w:ascii="Times New Roman" w:hAnsi="Times New Roman" w:eastAsia="宋体" w:cs="Times New Roman"/>
          <w:b/>
          <w:color w:val="000000" w:themeColor="text1"/>
          <w:sz w:val="24"/>
          <w:szCs w:val="21"/>
          <w:highlight w:val="none"/>
        </w:rPr>
      </w:pPr>
      <w:r>
        <w:rPr>
          <w:rFonts w:hint="eastAsia" w:ascii="Times New Roman" w:hAnsi="Times New Roman" w:eastAsia="宋体" w:cs="Times New Roman"/>
          <w:b/>
          <w:color w:val="000000" w:themeColor="text1"/>
          <w:sz w:val="24"/>
          <w:szCs w:val="21"/>
          <w:highlight w:val="none"/>
        </w:rPr>
        <w:t xml:space="preserve">2.1.</w:t>
      </w:r>
      <w:r>
        <w:rPr>
          <w:rFonts w:hint="eastAsia" w:ascii="Times New Roman" w:hAnsi="Times New Roman" w:eastAsia="宋体" w:cs="Times New Roman"/>
          <w:b/>
          <w:color w:val="000000" w:themeColor="text1"/>
          <w:sz w:val="24"/>
          <w:szCs w:val="21"/>
          <w:highlight w:val="none"/>
          <w:lang w:val="en-US" w:eastAsia="zh-CN"/>
        </w:rPr>
        <w:t xml:space="preserve">1</w:t>
      </w:r>
      <w:r>
        <w:rPr>
          <w:rFonts w:hint="eastAsia" w:ascii="Times New Roman" w:hAnsi="Times New Roman" w:eastAsia="宋体" w:cs="Times New Roman"/>
          <w:b/>
          <w:color w:val="000000" w:themeColor="text1"/>
          <w:sz w:val="24"/>
          <w:szCs w:val="21"/>
          <w:highlight w:val="none"/>
        </w:rPr>
        <w:t xml:space="preserve">、消防验收现场评定</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按照《江苏省消防条例</w:t>
      </w:r>
      <w:r>
        <w:rPr>
          <w:rFonts w:hint="eastAsia" w:ascii="Times New Roman" w:hAnsi="Times New Roman" w:eastAsia="宋体" w:cs="Times New Roman"/>
          <w:color w:val="000000" w:themeColor="text1"/>
          <w:sz w:val="24"/>
          <w:szCs w:val="21"/>
          <w:highlight w:val="none"/>
        </w:rPr>
        <w:t xml:space="preserve">》《建设工程消防设计审查验收管理暂行规定》《建设工程消防设计审查验收工作细则》江苏省《特殊建设工程消防验收工作指南（试行）》、《建设工程消防验收备案工作指南（试行）》以及《江苏省高层民用建筑工程消防验收现场评定技术指南（试行）》《江苏省特殊建设工程消防验收现场评定办法》等现行（最新）有关法律法规及规范性文件、国家工程建设消防技术标准等，对申请建设工程消防验收的特殊建设工程进行资料审查，核查涉及消防的建设工程竣工图纸与经审查合格的消防设计文件是否相符，并开展消防验收现场评定工作，提出清晰明确的现场评定的结论。</w:t>
      </w:r>
      <w:r>
        <w:rPr>
          <w:rFonts w:hint="eastAsia" w:ascii="Times New Roman" w:hAnsi="Times New Roman" w:eastAsia="宋体" w:cs="Times New Roman"/>
          <w:color w:val="000000" w:themeColor="text1"/>
          <w:sz w:val="24"/>
          <w:szCs w:val="21"/>
          <w:highlight w:val="none"/>
        </w:rPr>
        <w:t xml:space="preserve">协助主管部门开展建设工程消防</w:t>
      </w:r>
      <w:r>
        <w:rPr>
          <w:rFonts w:hint="eastAsia" w:ascii="Times New Roman" w:hAnsi="Times New Roman" w:eastAsia="宋体" w:cs="Times New Roman"/>
          <w:color w:val="000000" w:themeColor="text1"/>
          <w:sz w:val="24"/>
          <w:szCs w:val="21"/>
          <w:highlight w:val="none"/>
          <w:lang w:val="en-US" w:eastAsia="zh-CN"/>
        </w:rPr>
        <w:t xml:space="preserve">验收</w:t>
      </w:r>
      <w:r>
        <w:rPr>
          <w:rFonts w:hint="eastAsia" w:ascii="Times New Roman" w:hAnsi="Times New Roman" w:eastAsia="宋体" w:cs="Times New Roman"/>
          <w:color w:val="000000" w:themeColor="text1"/>
          <w:sz w:val="24"/>
          <w:szCs w:val="21"/>
          <w:highlight w:val="none"/>
        </w:rPr>
        <w:t xml:space="preserve">提前技术服务工作</w:t>
      </w:r>
      <w:r>
        <w:rPr>
          <w:rFonts w:hint="eastAsia" w:ascii="Times New Roman" w:hAnsi="Times New Roman" w:eastAsia="宋体" w:cs="Times New Roman"/>
          <w:color w:val="000000" w:themeColor="text1"/>
          <w:sz w:val="24"/>
          <w:szCs w:val="21"/>
          <w:highlight w:val="none"/>
          <w:lang w:eastAsia="zh-CN"/>
        </w:rPr>
        <w:t xml:space="preserve">，同一个项目提</w:t>
      </w:r>
      <w:r>
        <w:rPr>
          <w:rFonts w:hint="eastAsia" w:ascii="Times New Roman" w:hAnsi="Times New Roman" w:eastAsia="宋体" w:cs="Times New Roman"/>
          <w:color w:val="000000" w:themeColor="text1"/>
          <w:sz w:val="24"/>
          <w:szCs w:val="21"/>
          <w:highlight w:val="none"/>
        </w:rPr>
        <w:t xml:space="preserve">供</w:t>
      </w:r>
      <w:r>
        <w:rPr>
          <w:rFonts w:hint="eastAsia" w:ascii="Times New Roman" w:hAnsi="Times New Roman" w:eastAsia="宋体" w:cs="Times New Roman"/>
          <w:color w:val="000000" w:themeColor="text1"/>
          <w:sz w:val="24"/>
          <w:szCs w:val="21"/>
          <w:highlight w:val="none"/>
          <w:lang w:eastAsia="zh-CN"/>
        </w:rPr>
        <w:t xml:space="preserve">技术服务无次数限制</w:t>
      </w: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rPr>
        <w:t xml:space="preserve">具体包括（但不限于）：</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建筑防（灭）火设施的外观进行现场抽样查看；通过专业仪器设备对涉及距离、宽度、长度、面积、厚度等可测量的指标进行现场抽样测量；评定现场是否符合经消防设计审查合格的消防设计文件、是否符合国家工程建设消防技术标准强制性条文规定的要求等。评定不合格的，书面反馈建设单位，整改后依申请开展复评。现场评定要在约定的时限内保质保量完成，并对提交的技术服务成果的准确性、真实性、合规性等负责。</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对申请建设工程消防验收的特殊建设工程进行消防设施现场检测，具体包括（但不限于）：</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建筑防（灭）火设施的外观进行现场抽样查看；对消防设施的功能进行抽样测试、联调联试消防设施的系统功能；评定现场是否符合经消防设计审查合格的消防设计文件、是否符合国家工程建设消防技术标准强制性条文规定的要求；现场评定消防设施性能是否满足设计文件要求并能正常实现、系统主要功能是否满足设计文件要求并能正常实现等。评定不合格的，书面反馈建设单位，整改后依申请开展复评。现场评定应在约定的时限内保质保量完成，并对提交的技术服务成果文件的准确性及真实性负责。</w:t>
      </w:r>
      <w:r>
        <w:rPr>
          <w:color w:val="000000" w:themeColor="text1"/>
          <w:highlight w:val="none"/>
        </w:rPr>
      </w:r>
      <w:r/>
    </w:p>
    <w:p>
      <w:pPr>
        <w:pStyle w:val="901"/>
        <w:contextualSpacing/>
        <w:ind w:firstLine="482"/>
        <w:spacing w:line="360" w:lineRule="auto"/>
        <w:widowControl/>
        <w:rPr>
          <w:rFonts w:hint="eastAsia" w:ascii="Times New Roman" w:hAnsi="Times New Roman" w:eastAsia="宋体" w:cs="Times New Roman"/>
          <w:b/>
          <w:color w:val="000000" w:themeColor="text1"/>
          <w:sz w:val="24"/>
          <w:szCs w:val="21"/>
          <w:highlight w:val="none"/>
        </w:rPr>
      </w:pPr>
      <w:r>
        <w:rPr>
          <w:rFonts w:hint="eastAsia" w:ascii="Times New Roman" w:hAnsi="Times New Roman" w:eastAsia="宋体" w:cs="Times New Roman"/>
          <w:b/>
          <w:color w:val="000000" w:themeColor="text1"/>
          <w:sz w:val="24"/>
          <w:szCs w:val="21"/>
          <w:highlight w:val="none"/>
        </w:rPr>
        <w:t xml:space="preserve">2.1.</w:t>
      </w:r>
      <w:r>
        <w:rPr>
          <w:rFonts w:hint="eastAsia" w:ascii="Times New Roman" w:hAnsi="Times New Roman" w:eastAsia="宋体" w:cs="Times New Roman"/>
          <w:b/>
          <w:color w:val="000000" w:themeColor="text1"/>
          <w:sz w:val="24"/>
          <w:szCs w:val="21"/>
          <w:highlight w:val="none"/>
          <w:lang w:val="en-US" w:eastAsia="zh-CN"/>
        </w:rPr>
        <w:t xml:space="preserve">2</w:t>
      </w:r>
      <w:r>
        <w:rPr>
          <w:rFonts w:hint="eastAsia" w:ascii="Times New Roman" w:hAnsi="Times New Roman" w:eastAsia="宋体" w:cs="Times New Roman"/>
          <w:b/>
          <w:color w:val="000000" w:themeColor="text1"/>
          <w:sz w:val="24"/>
          <w:szCs w:val="21"/>
          <w:highlight w:val="none"/>
        </w:rPr>
        <w:t xml:space="preserve">、备案抽查（复查）现场检查</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江苏省消防条例》《建设工程消防设计审查验收工作细则》（建科函〔2019〕52号）、《建设工程消防设计审查验收工作细则》江苏省《特殊建设工程消防验收备案工作指南（试行）》（苏建函消防〔2020〕456号）《江苏省特殊建设工程消防验收现场评定办法》</w:t>
      </w:r>
      <w:r>
        <w:rPr>
          <w:rFonts w:hint="eastAsia" w:ascii="Calibri" w:hAnsi="Calibri" w:eastAsia="宋体" w:cs="Times New Roman"/>
          <w:color w:val="000000" w:themeColor="text1"/>
          <w:sz w:val="24"/>
          <w:highlight w:val="none"/>
        </w:rPr>
        <w:t xml:space="preserve">、《建设工程消防验收备案工作指南（试行）》以及《江苏省高层民用建筑工程消防验收现场评定技术指南（试行）》</w:t>
      </w:r>
      <w:r>
        <w:rPr>
          <w:rFonts w:hint="eastAsia" w:ascii="Times New Roman" w:hAnsi="Times New Roman" w:eastAsia="宋体" w:cs="Times New Roman"/>
          <w:color w:val="000000" w:themeColor="text1"/>
          <w:sz w:val="24"/>
          <w:szCs w:val="21"/>
          <w:highlight w:val="none"/>
        </w:rPr>
        <w:t xml:space="preserve">等现行有关法律法规及规范文件，对确定为现场检查对象的消防验收备案项目开展现场检查，</w:t>
      </w:r>
      <w:r>
        <w:rPr>
          <w:rFonts w:hint="eastAsia" w:ascii="Calibri" w:hAnsi="Calibri" w:eastAsia="宋体" w:cs="Times New Roman"/>
          <w:color w:val="000000" w:themeColor="text1"/>
          <w:sz w:val="24"/>
          <w:highlight w:val="none"/>
        </w:rPr>
        <w:t xml:space="preserve">进行消防设施现场检测，</w:t>
      </w:r>
      <w:r>
        <w:rPr>
          <w:rFonts w:hint="eastAsia" w:ascii="Times New Roman" w:hAnsi="Times New Roman" w:eastAsia="宋体" w:cs="Times New Roman"/>
          <w:color w:val="000000" w:themeColor="text1"/>
          <w:sz w:val="24"/>
          <w:szCs w:val="21"/>
          <w:highlight w:val="none"/>
        </w:rPr>
        <w:t xml:space="preserve">提出明确的消防验收备案检查结论。具体包括（但不限于）：</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建筑防（灭）火设施的外观进行现场抽样查看；通过专业仪器设备对涉及距离、宽度、长度、面积、厚度等可测量的指标进行现场抽样测量；对消防设施的功能进行抽样测试、联调联试消防设施的系统功能；检查现场是否符合涉及消防的建设工程竣工图纸、是否符合国家工程建设消防技术标准强制性条文规定的要求</w:t>
      </w:r>
      <w:r>
        <w:rPr>
          <w:rFonts w:hint="eastAsia" w:ascii="Times New Roman" w:hAnsi="Times New Roman" w:eastAsia="宋体" w:cs="Times New Roman"/>
          <w:color w:val="000000" w:themeColor="text1"/>
          <w:sz w:val="24"/>
          <w:szCs w:val="21"/>
          <w:highlight w:val="none"/>
          <w:lang w:eastAsia="zh-CN"/>
        </w:rPr>
        <w:t xml:space="preserve">、现场检查消防设施性能是否满足设计文件要求并能正常实现、系统主要功能是否满足设计文件要求并能正常实现</w:t>
      </w:r>
      <w:r>
        <w:rPr>
          <w:rFonts w:hint="eastAsia" w:ascii="Times New Roman" w:hAnsi="Times New Roman" w:eastAsia="宋体" w:cs="Times New Roman"/>
          <w:color w:val="000000" w:themeColor="text1"/>
          <w:sz w:val="24"/>
          <w:szCs w:val="21"/>
          <w:highlight w:val="none"/>
        </w:rPr>
        <w:t xml:space="preserve">等。检查不合格的，书面反馈建设单位，整改后依申请开展复查。在约定的时限内，保质保量完成备案抽查及复查工作，对提交的技术服务成果文件的准确性及真实性负责。</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3</w:t>
      </w:r>
      <w:r>
        <w:rPr>
          <w:rFonts w:hint="eastAsia" w:ascii="Times New Roman" w:hAnsi="Times New Roman" w:eastAsia="宋体" w:cs="Times New Roman"/>
          <w:color w:val="000000" w:themeColor="text1"/>
          <w:sz w:val="24"/>
          <w:szCs w:val="21"/>
          <w:highlight w:val="none"/>
        </w:rPr>
        <w:t xml:space="preserve">、对采购人委托的重点项目提供消防技术咨询，并为消防投诉处理提供技术服务。协助采购人开展建设工程消防审验提前技术服务工作；协助采购人开展对区级住建部门消防验收（备案抽查）项目质量巡检工作。参加双随机检查，提供技术服务，并形成结论。协助主管部门开展建设工程消防审验提前技术服务工作。按照采购人要求，开展相关年度的建设工程消防审验的审批档案资料整理归集工作。</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4</w:t>
      </w:r>
      <w:r>
        <w:rPr>
          <w:rFonts w:hint="eastAsia" w:ascii="Times New Roman" w:hAnsi="Times New Roman" w:eastAsia="宋体" w:cs="Times New Roman"/>
          <w:color w:val="000000" w:themeColor="text1"/>
          <w:sz w:val="24"/>
          <w:szCs w:val="21"/>
          <w:highlight w:val="none"/>
        </w:rPr>
        <w:t xml:space="preserve">、协助建设主管部门组织复杂和疑难项目的专家技术论证工作，为消防投诉处理提供技术咨询服务；根据工作需要，对采购人委托的重点项目、课题等提供消防技术咨询服务，并形成成果；</w:t>
      </w:r>
      <w:r>
        <w:rPr>
          <w:rFonts w:hint="eastAsia" w:ascii="Times New Roman" w:hAnsi="Times New Roman" w:eastAsia="宋体" w:cs="Times New Roman"/>
          <w:b/>
          <w:color w:val="000000" w:themeColor="text1"/>
          <w:sz w:val="24"/>
          <w:szCs w:val="21"/>
          <w:highlight w:val="none"/>
        </w:rPr>
        <w:t xml:space="preserve">参加双随机检查，提供技术服务，</w:t>
      </w:r>
      <w:r>
        <w:rPr>
          <w:rFonts w:hint="eastAsia" w:ascii="Times New Roman" w:hAnsi="Times New Roman" w:eastAsia="宋体" w:cs="Times New Roman"/>
          <w:color w:val="000000" w:themeColor="text1"/>
          <w:sz w:val="24"/>
          <w:szCs w:val="21"/>
          <w:highlight w:val="none"/>
        </w:rPr>
        <w:t xml:space="preserve">并形成结论。协助主管部门开展建设工程消防审验提前技术服务工作。</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5</w:t>
      </w:r>
      <w:r>
        <w:rPr>
          <w:rFonts w:hint="eastAsia" w:ascii="Times New Roman" w:hAnsi="Times New Roman" w:eastAsia="宋体" w:cs="Times New Roman"/>
          <w:color w:val="000000" w:themeColor="text1"/>
          <w:sz w:val="24"/>
          <w:szCs w:val="21"/>
          <w:highlight w:val="none"/>
        </w:rPr>
        <w:t xml:space="preserve">、根据主管部门安排，监督技术服务机构现场评定或检查工作是否合规合法；根据工作安排，派员驻场协助主管部门或指定部门开展资料审查、现场评定或检查的组织、相关档案资料汇集整理等工作。参加双随机检查，提供技术服务，并形成结论。协助主管部门开展建设工程消防审验提前技术服务工作</w:t>
      </w:r>
      <w:r>
        <w:rPr>
          <w:rFonts w:hint="eastAsia" w:ascii="Times New Roman" w:hAnsi="Times New Roman" w:eastAsia="宋体" w:cs="Times New Roman"/>
          <w:color w:val="000000" w:themeColor="text1"/>
          <w:sz w:val="24"/>
          <w:szCs w:val="21"/>
          <w:highlight w:val="none"/>
          <w:lang w:eastAsia="zh-CN"/>
        </w:rPr>
        <w:t xml:space="preserve">，同一个项目提</w:t>
      </w:r>
      <w:r>
        <w:rPr>
          <w:rFonts w:hint="eastAsia" w:ascii="Times New Roman" w:hAnsi="Times New Roman" w:eastAsia="宋体" w:cs="Times New Roman"/>
          <w:color w:val="000000" w:themeColor="text1"/>
          <w:sz w:val="24"/>
          <w:szCs w:val="21"/>
          <w:highlight w:val="none"/>
        </w:rPr>
        <w:t xml:space="preserve">供</w:t>
      </w:r>
      <w:r>
        <w:rPr>
          <w:rFonts w:hint="eastAsia" w:ascii="Times New Roman" w:hAnsi="Times New Roman" w:eastAsia="宋体" w:cs="Times New Roman"/>
          <w:color w:val="000000" w:themeColor="text1"/>
          <w:sz w:val="24"/>
          <w:szCs w:val="21"/>
          <w:highlight w:val="none"/>
          <w:lang w:eastAsia="zh-CN"/>
        </w:rPr>
        <w:t xml:space="preserve">技术服务无次数限制</w:t>
      </w:r>
      <w:r>
        <w:rPr>
          <w:rFonts w:hint="eastAsia"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6</w:t>
      </w:r>
      <w:r>
        <w:rPr>
          <w:rFonts w:hint="eastAsia" w:ascii="Times New Roman" w:hAnsi="Times New Roman" w:eastAsia="宋体" w:cs="Times New Roman"/>
          <w:color w:val="000000" w:themeColor="text1"/>
          <w:sz w:val="24"/>
          <w:szCs w:val="21"/>
          <w:highlight w:val="none"/>
        </w:rPr>
        <w:t xml:space="preserve">、其他采购人交办的合理事项。</w:t>
      </w:r>
      <w:r>
        <w:rPr>
          <w:color w:val="000000" w:themeColor="text1"/>
          <w:highlight w:val="none"/>
        </w:rPr>
      </w:r>
      <w:r/>
    </w:p>
    <w:p>
      <w:pPr>
        <w:pStyle w:val="901"/>
        <w:contextualSpacing/>
        <w:ind w:firstLine="482"/>
        <w:spacing w:line="360" w:lineRule="auto"/>
        <w:widowControl/>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2.2采购标的需满足的服务标准、期限、效率等要求；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2.2.1工作流程</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1</w:t>
      </w:r>
      <w:r>
        <w:rPr>
          <w:rFonts w:hint="eastAsia" w:ascii="Times New Roman" w:hAnsi="Times New Roman" w:eastAsia="宋体" w:cs="Times New Roman"/>
          <w:color w:val="000000" w:themeColor="text1"/>
          <w:sz w:val="24"/>
          <w:szCs w:val="21"/>
          <w:highlight w:val="none"/>
        </w:rPr>
        <w:t xml:space="preserve">）消防验收现场评定和备案现场检查</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①现场评定（备案抽查/复查）：在接到“现场评定”任务后，按照采购人指定的时间，根据现场评定的工作规则和技术要求，开展消防验收现场评定工作（申报资料的审查</w:t>
      </w:r>
      <w:r>
        <w:rPr>
          <w:rFonts w:hint="eastAsia" w:ascii="Times New Roman" w:hAnsi="Times New Roman" w:eastAsia="宋体" w:cs="Times New Roman"/>
          <w:color w:val="000000" w:themeColor="text1"/>
          <w:sz w:val="24"/>
          <w:szCs w:val="21"/>
          <w:highlight w:val="none"/>
          <w:lang w:eastAsia="zh-CN"/>
        </w:rPr>
        <w:t xml:space="preserve">、</w:t>
      </w:r>
      <w:r>
        <w:rPr>
          <w:rFonts w:hint="eastAsia" w:ascii="Times New Roman" w:hAnsi="Times New Roman" w:eastAsia="宋体" w:cs="Times New Roman"/>
          <w:color w:val="000000" w:themeColor="text1"/>
          <w:sz w:val="24"/>
          <w:szCs w:val="21"/>
          <w:highlight w:val="none"/>
        </w:rPr>
        <w:t xml:space="preserve">现场评定</w:t>
      </w:r>
      <w:r>
        <w:rPr>
          <w:rFonts w:hint="eastAsia" w:ascii="Times New Roman" w:hAnsi="Times New Roman" w:eastAsia="宋体" w:cs="Times New Roman"/>
          <w:color w:val="000000" w:themeColor="text1"/>
          <w:sz w:val="24"/>
          <w:szCs w:val="21"/>
          <w:highlight w:val="none"/>
          <w:lang w:val="en-US" w:eastAsia="zh-CN"/>
        </w:rPr>
        <w:t xml:space="preserve">和</w:t>
      </w:r>
      <w:r>
        <w:rPr>
          <w:rFonts w:hint="eastAsia" w:ascii="Calibri" w:hAnsi="Calibri" w:eastAsia="宋体" w:cs="Times New Roman"/>
          <w:color w:val="000000" w:themeColor="text1"/>
          <w:sz w:val="24"/>
          <w:highlight w:val="none"/>
        </w:rPr>
        <w:t xml:space="preserve">设施检测</w:t>
      </w:r>
      <w:r>
        <w:rPr>
          <w:rFonts w:hint="eastAsia" w:ascii="Times New Roman" w:hAnsi="Times New Roman" w:eastAsia="宋体" w:cs="Times New Roman"/>
          <w:color w:val="000000" w:themeColor="text1"/>
          <w:sz w:val="24"/>
          <w:szCs w:val="21"/>
          <w:highlight w:val="none"/>
        </w:rPr>
        <w:t xml:space="preserve">）。现场评定结束后向采购人（或其指定单位）反馈检查情况（含发现问题），并提交《现场检查问题汇总表》；</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②现场复查：建设单位完成整改工作后，向采购人（或其指定单位）报送整改回复材料，由采购人（或其指定单位）通知供应商进行现场复查，结束后向采购人反馈复查情况。</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③出具评定表（检查表）：供应商根据现场评定、检查和复查的情况，出具《特殊建设工程消防验收现场评定记录表》、《建设工程消防验收备案现场检查记录表》</w:t>
      </w:r>
      <w:r>
        <w:rPr>
          <w:rFonts w:hint="eastAsia" w:ascii="Calibri" w:hAnsi="Calibri" w:eastAsia="宋体" w:cs="Times New Roman"/>
          <w:color w:val="000000" w:themeColor="text1"/>
          <w:sz w:val="24"/>
          <w:highlight w:val="none"/>
        </w:rPr>
        <w:t xml:space="preserve">、《建设工程消防设施检测报告》</w:t>
      </w:r>
      <w:r>
        <w:rPr>
          <w:rFonts w:hint="eastAsia" w:ascii="Times New Roman" w:hAnsi="Times New Roman" w:eastAsia="宋体" w:cs="Times New Roman"/>
          <w:color w:val="000000" w:themeColor="text1"/>
          <w:sz w:val="24"/>
          <w:szCs w:val="21"/>
          <w:highlight w:val="none"/>
        </w:rPr>
        <w:t xml:space="preserve">等，并按规定在指定位置签字、盖章（注册章、单位公章等），并对其负责。</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2.2.2工作时限要求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消防验收现场评定（含现场检查）、备案抽查（复查）：组织开展现场评定或检查次日出具检查情况清单，评定全部完成后次日出具正式评定报告。 </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汇总现场检查问题：现场评定后1个工作日内；</w:t>
      </w:r>
      <w:r>
        <w:rPr>
          <w:color w:val="000000" w:themeColor="text1"/>
          <w:highlight w:val="none"/>
        </w:rPr>
      </w:r>
      <w:r/>
    </w:p>
    <w:p>
      <w:pPr>
        <w:pStyle w:val="901"/>
        <w:contextualSpacing/>
        <w:ind w:firstLine="480"/>
        <w:spacing w:line="360" w:lineRule="auto"/>
        <w:widowControl/>
        <w:rPr>
          <w:rFonts w:hint="eastAsia" w:ascii="Calibri" w:hAnsi="Calibri" w:eastAsia="宋体" w:cs="Times New Roman"/>
          <w:color w:val="000000" w:themeColor="text1"/>
          <w:sz w:val="24"/>
          <w:highlight w:val="none"/>
        </w:rPr>
      </w:pPr>
      <w:r>
        <w:rPr>
          <w:rFonts w:hint="eastAsia" w:ascii="Calibri" w:hAnsi="Calibri" w:eastAsia="宋体" w:cs="Times New Roman"/>
          <w:color w:val="000000" w:themeColor="text1"/>
          <w:sz w:val="24"/>
          <w:highlight w:val="none"/>
        </w:rPr>
        <w:t xml:space="preserve">现场问题复查：接到复查任务后2个工作日内；</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出具现场评定表：现场问题复查合格后1个工作日内；备案抽查项目现场复查合格后1个工作日。</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出具相关监督材料：针对主管部门需要监督检查的项目，服务机构出具评定表前。</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2.2.3</w:t>
      </w:r>
      <w:bookmarkStart w:id="33" w:name="OLE_LINK18"/>
      <w:r>
        <w:rPr>
          <w:color w:val="000000" w:themeColor="text1"/>
          <w:highlight w:val="none"/>
        </w:rPr>
      </w:r>
      <w:bookmarkStart w:id="34" w:name="OLE_LINK17"/>
      <w:r>
        <w:rPr>
          <w:rFonts w:hint="eastAsia" w:ascii="Times New Roman" w:hAnsi="Times New Roman" w:eastAsia="宋体" w:cs="Times New Roman"/>
          <w:color w:val="000000" w:themeColor="text1"/>
          <w:sz w:val="24"/>
          <w:szCs w:val="21"/>
          <w:highlight w:val="none"/>
        </w:rPr>
        <w:t xml:space="preserve">项目人员要求：</w:t>
      </w:r>
      <w:r>
        <w:rPr>
          <w:color w:val="000000" w:themeColor="text1"/>
          <w:highlight w:val="none"/>
        </w:rPr>
      </w:r>
      <w:r/>
    </w:p>
    <w:p>
      <w:pPr>
        <w:pStyle w:val="901"/>
        <w:contextualSpacing/>
        <w:ind w:firstLine="480"/>
        <w:spacing w:line="360" w:lineRule="auto"/>
        <w:rPr>
          <w:rFonts w:ascii="Times New Roman" w:hAnsi="Times New Roman" w:eastAsia="宋体" w:cs="Times New Roman"/>
          <w:b/>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b/>
          <w:color w:val="000000" w:themeColor="text1"/>
          <w:sz w:val="24"/>
          <w:szCs w:val="21"/>
          <w:highlight w:val="none"/>
        </w:rPr>
        <w:t xml:space="preserve">2</w:t>
      </w:r>
      <w:r>
        <w:rPr>
          <w:rFonts w:ascii="Times New Roman" w:hAnsi="Times New Roman" w:eastAsia="宋体" w:cs="Times New Roman"/>
          <w:b/>
          <w:color w:val="000000" w:themeColor="text1"/>
          <w:sz w:val="24"/>
          <w:szCs w:val="21"/>
          <w:highlight w:val="none"/>
        </w:rPr>
        <w:t xml:space="preserve">.2.3.1</w:t>
      </w:r>
      <w:r>
        <w:rPr>
          <w:rFonts w:hint="eastAsia"/>
          <w:color w:val="000000" w:themeColor="text1"/>
          <w:sz w:val="24"/>
          <w:highlight w:val="none"/>
        </w:rPr>
        <w:t xml:space="preserve">建立消防技术服务团队</w:t>
      </w:r>
      <w:r>
        <w:rPr>
          <w:rFonts w:hint="eastAsia"/>
          <w:b/>
          <w:color w:val="000000" w:themeColor="text1"/>
          <w:sz w:val="24"/>
          <w:highlight w:val="none"/>
        </w:rPr>
        <w:t xml:space="preserve">（提供《技术团队组成人员构成表》和对应人员的《专业技术人员基本情况表》）</w:t>
      </w:r>
      <w:r>
        <w:rPr>
          <w:rFonts w:hint="eastAsia"/>
          <w:color w:val="000000" w:themeColor="text1"/>
          <w:sz w:val="24"/>
          <w:highlight w:val="none"/>
        </w:rPr>
        <w:t xml:space="preserve">，由</w:t>
      </w:r>
      <w:r>
        <w:rPr>
          <w:rFonts w:hint="eastAsia"/>
          <w:b/>
          <w:color w:val="000000" w:themeColor="text1"/>
          <w:sz w:val="24"/>
          <w:highlight w:val="none"/>
        </w:rPr>
        <w:t xml:space="preserve">项目负责人（责任工程师）、技术人员（包括专业技术负责人和技术员）</w:t>
      </w:r>
      <w:r>
        <w:rPr>
          <w:rFonts w:hint="eastAsia"/>
          <w:color w:val="000000" w:themeColor="text1"/>
          <w:sz w:val="24"/>
          <w:highlight w:val="none"/>
        </w:rPr>
        <w:t xml:space="preserve">组成，其中</w:t>
      </w:r>
      <w:r>
        <w:rPr>
          <w:rFonts w:hint="eastAsia"/>
          <w:b/>
          <w:color w:val="000000" w:themeColor="text1"/>
          <w:sz w:val="24"/>
          <w:highlight w:val="none"/>
        </w:rPr>
        <w:t xml:space="preserve">项目负责人（责任工程师）1人，应为消防相关专业并参加消防审验技术服务工作；技术人员不少于3人（1人为专业技术负责人、2人为专业技术人员）。</w:t>
      </w:r>
      <w:r>
        <w:rPr>
          <w:color w:val="000000" w:themeColor="text1"/>
          <w:highlight w:val="none"/>
        </w:rPr>
      </w:r>
      <w:r/>
    </w:p>
    <w:tbl>
      <w:tblPr>
        <w:tblW w:w="4532"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877"/>
        <w:gridCol w:w="711"/>
        <w:gridCol w:w="3113"/>
        <w:gridCol w:w="1646"/>
        <w:gridCol w:w="2183"/>
      </w:tblGrid>
      <w:tr>
        <w:trPr>
          <w:trHeight w:val="611"/>
        </w:trPr>
        <w:tc>
          <w:tcPr>
            <w:gridSpan w:val="5"/>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pStyle w:val="901"/>
              <w:jc w:val="center"/>
              <w:rPr>
                <w:rFonts w:hint="eastAsia" w:ascii="宋体"/>
                <w:b/>
                <w:bCs/>
                <w:color w:val="000000" w:themeColor="text1"/>
                <w:sz w:val="32"/>
                <w:highlight w:val="none"/>
              </w:rPr>
            </w:pPr>
            <w:r>
              <w:rPr>
                <w:rFonts w:hint="eastAsia"/>
                <w:color w:val="000000" w:themeColor="text1"/>
                <w:sz w:val="24"/>
                <w:highlight w:val="none"/>
              </w:rPr>
              <w:t xml:space="preserve">★</w:t>
            </w:r>
            <w:r>
              <w:rPr>
                <w:rFonts w:hint="eastAsia" w:ascii="宋体"/>
                <w:b/>
                <w:bCs/>
                <w:color w:val="000000" w:themeColor="text1"/>
                <w:sz w:val="32"/>
                <w:highlight w:val="none"/>
              </w:rPr>
              <w:t xml:space="preserve">技术团队组成人员构成表</w:t>
            </w:r>
            <w:r>
              <w:rPr>
                <w:color w:val="000000" w:themeColor="text1"/>
                <w:highlight w:val="none"/>
              </w:rPr>
            </w:r>
            <w:r/>
          </w:p>
        </w:tc>
      </w:tr>
      <w:tr>
        <w:trPr>
          <w:trHeight w:val="371"/>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spacing w:line="0" w:lineRule="atLeast"/>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角色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spacing w:line="0" w:lineRule="atLeast"/>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spacing w:line="0" w:lineRule="atLeast"/>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身份证号码</w:t>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项目负责人（责任工程师）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专业技术负责人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技术人员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技术人员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b/>
                <w:color w:val="000000" w:themeColor="text1"/>
                <w:sz w:val="20"/>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其他技术人员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37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6347" w:type="dxa"/>
            <w:vAlign w:val="center"/>
            <w:textDirection w:val="lrTb"/>
            <w:noWrap w:val="false"/>
          </w:tcPr>
          <w:p>
            <w:pPr>
              <w:pStyle w:val="901"/>
              <w:ind w:firstLine="420"/>
              <w:rPr>
                <w:rFonts w:ascii="宋体"/>
                <w:color w:val="000000" w:themeColor="text1"/>
                <w:szCs w:val="20"/>
                <w:highlight w:val="none"/>
              </w:rPr>
            </w:pPr>
            <w:r>
              <w:rPr>
                <w:rFonts w:hint="eastAsia" w:ascii="宋体"/>
                <w:color w:val="000000" w:themeColor="text1"/>
                <w:szCs w:val="20"/>
                <w:highlight w:val="none"/>
              </w:rPr>
              <w:t xml:space="preserve">本单位承诺以上填写内容真实有效。</w:t>
            </w:r>
            <w:r>
              <w:rPr>
                <w:color w:val="000000" w:themeColor="text1"/>
                <w:highlight w:val="none"/>
              </w:rPr>
            </w:r>
            <w:r/>
          </w:p>
          <w:p>
            <w:pPr>
              <w:pStyle w:val="901"/>
              <w:ind w:firstLine="420"/>
              <w:rPr>
                <w:rFonts w:ascii="宋体"/>
                <w:color w:val="000000" w:themeColor="text1"/>
                <w:szCs w:val="20"/>
                <w:highlight w:val="none"/>
              </w:rPr>
            </w:pPr>
            <w:r>
              <w:rPr>
                <w:rFonts w:ascii="宋体"/>
                <w:color w:val="000000" w:themeColor="text1"/>
                <w:szCs w:val="20"/>
                <w:highlight w:val="none"/>
              </w:rPr>
            </w:r>
            <w:r>
              <w:rPr>
                <w:color w:val="000000" w:themeColor="text1"/>
                <w:highlight w:val="none"/>
              </w:rPr>
            </w:r>
            <w:r/>
          </w:p>
          <w:p>
            <w:pPr>
              <w:pStyle w:val="901"/>
              <w:ind w:firstLine="420"/>
              <w:rPr>
                <w:rFonts w:ascii="宋体"/>
                <w:color w:val="000000" w:themeColor="text1"/>
                <w:szCs w:val="20"/>
                <w:highlight w:val="none"/>
              </w:rPr>
            </w:pPr>
            <w:r>
              <w:rPr>
                <w:rFonts w:ascii="宋体"/>
                <w:color w:val="000000" w:themeColor="text1"/>
                <w:szCs w:val="20"/>
                <w:highlight w:val="none"/>
              </w:rPr>
              <w:t xml:space="preserve">  </w:t>
            </w:r>
            <w:r>
              <w:rPr>
                <w:rFonts w:hint="eastAsia" w:ascii="宋体"/>
                <w:color w:val="000000" w:themeColor="text1"/>
                <w:szCs w:val="20"/>
                <w:highlight w:val="none"/>
              </w:rPr>
              <w:t xml:space="preserve">本单位法人签字： </w:t>
            </w:r>
            <w:r>
              <w:rPr>
                <w:color w:val="000000" w:themeColor="text1"/>
                <w:highlight w:val="none"/>
              </w:rPr>
            </w:r>
            <w:r/>
          </w:p>
          <w:p>
            <w:pPr>
              <w:pStyle w:val="901"/>
              <w:ind w:firstLine="420"/>
              <w:rPr>
                <w:rFonts w:hint="eastAsia" w:ascii="宋体"/>
                <w:color w:val="000000" w:themeColor="text1"/>
                <w:szCs w:val="20"/>
                <w:highlight w:val="none"/>
              </w:rPr>
            </w:pPr>
            <w:r>
              <w:rPr>
                <w:rFonts w:hint="eastAsia" w:ascii="宋体"/>
                <w:color w:val="000000" w:themeColor="text1"/>
                <w:szCs w:val="20"/>
                <w:highlight w:val="none"/>
              </w:rPr>
            </w:r>
            <w:r>
              <w:rPr>
                <w:color w:val="000000" w:themeColor="text1"/>
                <w:highlight w:val="none"/>
              </w:rPr>
            </w:r>
            <w:r/>
          </w:p>
          <w:p>
            <w:pPr>
              <w:pStyle w:val="901"/>
              <w:spacing w:line="440" w:lineRule="exact"/>
              <w:rPr>
                <w:rFonts w:hint="eastAsia" w:ascii="宋体"/>
                <w:color w:val="000000" w:themeColor="text1"/>
                <w:position w:val="-40"/>
                <w:highlight w:val="none"/>
              </w:rPr>
            </w:pPr>
            <w:r>
              <w:rPr>
                <w:rFonts w:hint="eastAsia" w:ascii="宋体"/>
                <w:b/>
                <w:bCs/>
                <w:color w:val="000000" w:themeColor="text1"/>
                <w:szCs w:val="18"/>
                <w:highlight w:val="none"/>
              </w:rPr>
              <w:t xml:space="preserve">注：供应商需填写此表，并对此材料真实性负责。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ind w:firstLine="420"/>
              <w:rPr>
                <w:rFonts w:hint="eastAsia" w:ascii="宋体"/>
                <w:color w:val="000000" w:themeColor="text1"/>
                <w:szCs w:val="20"/>
                <w:highlight w:val="none"/>
              </w:rPr>
            </w:pPr>
            <w:r>
              <w:rPr>
                <w:rFonts w:ascii="宋体"/>
                <w:color w:val="000000" w:themeColor="text1"/>
                <w:szCs w:val="20"/>
                <w:highlight w:val="none"/>
              </w:rPr>
              <w:t xml:space="preserve">本单位盖章：</w:t>
            </w:r>
            <w:r>
              <w:rPr>
                <w:rFonts w:hint="eastAsia" w:ascii="宋体"/>
                <w:color w:val="000000" w:themeColor="text1"/>
                <w:szCs w:val="20"/>
                <w:highlight w:val="none"/>
              </w:rPr>
              <w:t xml:space="preserve"> </w:t>
            </w:r>
            <w:r>
              <w:rPr>
                <w:rFonts w:ascii="宋体"/>
                <w:color w:val="000000" w:themeColor="text1"/>
                <w:szCs w:val="20"/>
                <w:highlight w:val="none"/>
              </w:rPr>
              <w:t xml:space="preserve">         </w:t>
            </w:r>
            <w:r>
              <w:rPr>
                <w:color w:val="000000" w:themeColor="text1"/>
                <w:highlight w:val="none"/>
              </w:rPr>
            </w:r>
            <w:r/>
          </w:p>
        </w:tc>
      </w:tr>
    </w:tbl>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r>
      <w:r>
        <w:rPr>
          <w:color w:val="000000" w:themeColor="text1"/>
          <w:highlight w:val="none"/>
        </w:rPr>
      </w:r>
      <w:r/>
    </w:p>
    <w:tbl>
      <w:tblPr>
        <w:tblW w:w="8583"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565"/>
        <w:gridCol w:w="711"/>
        <w:gridCol w:w="564"/>
        <w:gridCol w:w="84"/>
        <w:gridCol w:w="770"/>
        <w:gridCol w:w="706"/>
        <w:gridCol w:w="569"/>
        <w:gridCol w:w="154"/>
        <w:gridCol w:w="1041"/>
        <w:gridCol w:w="506"/>
        <w:gridCol w:w="1276"/>
        <w:gridCol w:w="78"/>
        <w:gridCol w:w="1559"/>
      </w:tblGrid>
      <w:tr>
        <w:trPr>
          <w:trHeight w:val="611"/>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jc w:val="center"/>
              <w:rPr>
                <w:rFonts w:hint="eastAsia" w:ascii="宋体"/>
                <w:b/>
                <w:bCs/>
                <w:color w:val="000000" w:themeColor="text1"/>
                <w:highlight w:val="none"/>
              </w:rPr>
            </w:pPr>
            <w:r>
              <w:rPr>
                <w:rFonts w:hint="eastAsia"/>
                <w:color w:val="000000" w:themeColor="text1"/>
                <w:sz w:val="24"/>
                <w:highlight w:val="none"/>
              </w:rPr>
              <w:t xml:space="preserve">★</w:t>
            </w:r>
            <w:r>
              <w:rPr>
                <w:rFonts w:hint="eastAsia" w:ascii="宋体"/>
                <w:b/>
                <w:bCs/>
                <w:color w:val="000000" w:themeColor="text1"/>
                <w:sz w:val="32"/>
                <w:highlight w:val="none"/>
              </w:rPr>
              <w:t xml:space="preserve">专业技术人员基本情况表</w:t>
            </w:r>
            <w:r>
              <w:rPr>
                <w:color w:val="000000" w:themeColor="text1"/>
                <w:highlight w:val="none"/>
              </w:rPr>
            </w:r>
            <w:r/>
          </w:p>
        </w:tc>
      </w:tr>
      <w:tr>
        <w:trPr>
          <w:trHeight w:val="448"/>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ind w:left="-21" w:firstLine="211"/>
              <w:spacing w:line="360" w:lineRule="auto"/>
              <w:rPr>
                <w:rFonts w:hint="eastAsia" w:ascii="宋体"/>
                <w:bCs/>
                <w:color w:val="000000" w:themeColor="text1"/>
                <w:highlight w:val="none"/>
              </w:rPr>
            </w:pPr>
            <w:r>
              <w:rPr>
                <w:rFonts w:hint="eastAsia" w:ascii="宋体"/>
                <w:b/>
                <w:bCs/>
                <w:color w:val="000000" w:themeColor="text1"/>
                <w:highlight w:val="none"/>
              </w:rPr>
              <w:t xml:space="preserve">单位名称：（盖章）                                   </w:t>
            </w:r>
            <w:r>
              <w:rPr>
                <w:color w:val="000000" w:themeColor="text1"/>
                <w:highlight w:val="none"/>
              </w:rPr>
            </w:r>
            <w:r/>
          </w:p>
        </w:tc>
      </w:tr>
      <w:tr>
        <w:trPr>
          <w:trHeight w:val="257"/>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姓名</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性别</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出生年月</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r>
      <w:tr>
        <w:trPr>
          <w:trHeight w:val="219"/>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身份证号</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学历</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所学专业</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r>
      <w:tr>
        <w:trPr>
          <w:trHeight w:val="554"/>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所在专业</w:t>
            </w:r>
            <w:r>
              <w:rPr>
                <w:color w:val="000000" w:themeColor="text1"/>
                <w:highlight w:val="none"/>
              </w:rPr>
            </w:r>
            <w:r/>
          </w:p>
          <w:p>
            <w:pPr>
              <w:pStyle w:val="901"/>
              <w:jc w:val="center"/>
              <w:rPr>
                <w:rFonts w:hint="eastAsia" w:ascii="宋体"/>
                <w:bCs/>
                <w:color w:val="000000" w:themeColor="text1"/>
                <w:highlight w:val="none"/>
              </w:rPr>
            </w:pPr>
            <w:r>
              <w:rPr>
                <w:rFonts w:hint="eastAsia" w:ascii="宋体"/>
                <w:bCs/>
                <w:color w:val="000000" w:themeColor="text1"/>
                <w:highlight w:val="none"/>
              </w:rPr>
              <w:t xml:space="preserve">技术岗位</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技术职称</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毕业院校及</w:t>
            </w:r>
            <w:r>
              <w:rPr>
                <w:color w:val="000000" w:themeColor="text1"/>
                <w:highlight w:val="none"/>
              </w:rPr>
            </w:r>
            <w:r/>
          </w:p>
          <w:p>
            <w:pPr>
              <w:pStyle w:val="901"/>
              <w:jc w:val="center"/>
              <w:rPr>
                <w:rFonts w:hint="eastAsia" w:ascii="宋体"/>
                <w:bCs/>
                <w:color w:val="000000" w:themeColor="text1"/>
                <w:highlight w:val="none"/>
              </w:rPr>
            </w:pPr>
            <w:r>
              <w:rPr>
                <w:rFonts w:hint="eastAsia" w:ascii="宋体"/>
                <w:bCs/>
                <w:color w:val="000000" w:themeColor="text1"/>
                <w:highlight w:val="none"/>
              </w:rPr>
              <w:t xml:space="preserve">毕业时间</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r>
      <w:tr>
        <w:trPr>
          <w:trHeight w:val="351"/>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jc w:val="center"/>
              <w:rPr>
                <w:rFonts w:hint="eastAsia" w:ascii="宋体"/>
                <w:b/>
                <w:bCs/>
                <w:color w:val="000000" w:themeColor="text1"/>
                <w:highlight w:val="none"/>
              </w:rPr>
            </w:pPr>
            <w:r>
              <w:rPr>
                <w:rFonts w:hint="eastAsia" w:ascii="宋体"/>
                <w:b/>
                <w:bCs/>
                <w:color w:val="000000" w:themeColor="text1"/>
                <w:highlight w:val="none"/>
              </w:rPr>
              <w:t xml:space="preserve">工作简历</w:t>
            </w:r>
            <w:r>
              <w:rPr>
                <w:color w:val="000000" w:themeColor="text1"/>
                <w:highlight w:val="none"/>
              </w:rPr>
            </w:r>
            <w:r/>
          </w:p>
        </w:tc>
      </w:tr>
      <w:tr>
        <w:trPr>
          <w:trHeight w:val="416"/>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起止时间</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工作单位</w:t>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所在专业技术岗位</w:t>
            </w:r>
            <w:r>
              <w:rPr>
                <w:color w:val="000000" w:themeColor="text1"/>
                <w:highlight w:val="none"/>
              </w:rPr>
            </w:r>
            <w:r/>
          </w:p>
        </w:tc>
      </w:tr>
      <w:tr>
        <w:trPr>
          <w:trHeight w:val="329"/>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r>
      <w:tr>
        <w:trPr>
          <w:trHeight w:val="203"/>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r>
      <w:tr>
        <w:trPr>
          <w:trHeight w:val="519"/>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jc w:val="center"/>
              <w:rPr>
                <w:rFonts w:hint="eastAsia" w:ascii="宋体"/>
                <w:b/>
                <w:bCs/>
                <w:color w:val="000000" w:themeColor="text1"/>
                <w:highlight w:val="none"/>
              </w:rPr>
            </w:pPr>
            <w:r>
              <w:rPr>
                <w:rFonts w:hint="eastAsia" w:ascii="宋体"/>
                <w:b/>
                <w:bCs/>
                <w:color w:val="000000" w:themeColor="text1"/>
                <w:highlight w:val="none"/>
              </w:rPr>
              <w:t xml:space="preserve">本人完成主要项目概况</w:t>
            </w:r>
            <w:r>
              <w:rPr>
                <w:color w:val="000000" w:themeColor="text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序号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项目名称</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01"/>
              <w:jc w:val="center"/>
              <w:spacing w:line="0" w:lineRule="atLeast"/>
              <w:rPr>
                <w:rFonts w:hint="eastAsia" w:ascii="宋体"/>
                <w:bCs/>
                <w:color w:val="000000" w:themeColor="text1"/>
                <w:highlight w:val="none"/>
              </w:rPr>
            </w:pPr>
            <w:r>
              <w:rPr>
                <w:rFonts w:hint="eastAsia" w:ascii="宋体"/>
                <w:bCs/>
                <w:color w:val="000000" w:themeColor="text1"/>
                <w:highlight w:val="none"/>
              </w:rPr>
              <w:t xml:space="preserve">项目规模及技术指标</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起止</w:t>
            </w:r>
            <w:r>
              <w:rPr>
                <w:color w:val="000000" w:themeColor="text1"/>
                <w:highlight w:val="none"/>
              </w:rPr>
            </w:r>
            <w:r/>
          </w:p>
          <w:p>
            <w:pPr>
              <w:pStyle w:val="901"/>
              <w:jc w:val="center"/>
              <w:rPr>
                <w:rFonts w:hint="eastAsia" w:ascii="宋体"/>
                <w:bCs/>
                <w:color w:val="000000" w:themeColor="text1"/>
                <w:highlight w:val="none"/>
              </w:rPr>
            </w:pPr>
            <w:r>
              <w:rPr>
                <w:rFonts w:hint="eastAsia" w:ascii="宋体"/>
                <w:bCs/>
                <w:color w:val="000000" w:themeColor="text1"/>
                <w:highlight w:val="none"/>
              </w:rPr>
              <w:t xml:space="preserve">时间</w:t>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901"/>
              <w:jc w:val="center"/>
              <w:spacing w:line="0" w:lineRule="atLeast"/>
              <w:rPr>
                <w:rFonts w:hint="eastAsia" w:ascii="宋体"/>
                <w:bCs/>
                <w:color w:val="000000" w:themeColor="text1"/>
                <w:highlight w:val="none"/>
              </w:rPr>
            </w:pPr>
            <w:r>
              <w:rPr>
                <w:rFonts w:hint="eastAsia" w:ascii="宋体"/>
                <w:bCs/>
                <w:color w:val="000000" w:themeColor="text1"/>
                <w:highlight w:val="none"/>
              </w:rPr>
              <w:t xml:space="preserve">本人在工程中的角色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1"/>
              <w:jc w:val="center"/>
              <w:spacing w:line="0" w:lineRule="atLeast"/>
              <w:rPr>
                <w:rFonts w:hint="eastAsia" w:ascii="宋体"/>
                <w:bCs/>
                <w:color w:val="000000" w:themeColor="text1"/>
                <w:highlight w:val="none"/>
              </w:rPr>
            </w:pPr>
            <w:r>
              <w:rPr>
                <w:rFonts w:hint="eastAsia" w:ascii="宋体"/>
                <w:bCs/>
                <w:color w:val="000000" w:themeColor="text1"/>
                <w:highlight w:val="none"/>
              </w:rPr>
              <w:t xml:space="preserve">完成项目的工程单位及资质等级</w:t>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r>
      <w:tr>
        <w:trPr>
          <w:trHeight w:val="284"/>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ind w:firstLine="400"/>
              <w:rPr>
                <w:rFonts w:hint="eastAsia" w:ascii="宋体"/>
                <w:color w:val="000000" w:themeColor="text1"/>
                <w:sz w:val="20"/>
                <w:szCs w:val="20"/>
                <w:highlight w:val="none"/>
              </w:rPr>
            </w:pPr>
            <w:r>
              <w:rPr>
                <w:rFonts w:hint="eastAsia" w:ascii="宋体"/>
                <w:color w:val="000000" w:themeColor="text1"/>
                <w:sz w:val="20"/>
                <w:szCs w:val="20"/>
                <w:highlight w:val="none"/>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color w:val="000000" w:themeColor="text1"/>
                <w:highlight w:val="none"/>
              </w:rPr>
            </w:r>
            <w:r/>
          </w:p>
          <w:p>
            <w:pPr>
              <w:pStyle w:val="901"/>
              <w:jc w:val="center"/>
              <w:spacing w:line="440" w:lineRule="exact"/>
              <w:rPr>
                <w:rFonts w:ascii="宋体"/>
                <w:color w:val="000000" w:themeColor="text1"/>
                <w:sz w:val="20"/>
                <w:szCs w:val="20"/>
                <w:highlight w:val="none"/>
              </w:rPr>
            </w:pPr>
            <w:r>
              <w:rPr>
                <w:rFonts w:ascii="宋体"/>
                <w:color w:val="000000" w:themeColor="text1"/>
                <w:sz w:val="20"/>
                <w:szCs w:val="20"/>
                <w:highlight w:val="none"/>
              </w:rPr>
              <w:t xml:space="preserve">                                               </w:t>
            </w:r>
            <w:r>
              <w:rPr>
                <w:rFonts w:hint="eastAsia" w:ascii="宋体"/>
                <w:color w:val="000000" w:themeColor="text1"/>
                <w:sz w:val="20"/>
                <w:szCs w:val="20"/>
                <w:highlight w:val="none"/>
              </w:rPr>
              <w:t xml:space="preserve">本人签字：</w:t>
            </w:r>
            <w:r>
              <w:rPr>
                <w:color w:val="000000" w:themeColor="text1"/>
                <w:highlight w:val="none"/>
              </w:rPr>
            </w:r>
            <w:r/>
          </w:p>
          <w:p>
            <w:pPr>
              <w:pStyle w:val="901"/>
              <w:spacing w:line="440" w:lineRule="exact"/>
              <w:rPr>
                <w:rFonts w:hint="eastAsia" w:ascii="宋体"/>
                <w:color w:val="000000" w:themeColor="text1"/>
                <w:position w:val="-40"/>
                <w:highlight w:val="none"/>
              </w:rPr>
            </w:pPr>
            <w:r>
              <w:rPr>
                <w:rFonts w:hint="eastAsia" w:ascii="宋体"/>
                <w:b/>
                <w:bCs/>
                <w:color w:val="000000" w:themeColor="text1"/>
                <w:sz w:val="18"/>
                <w:szCs w:val="18"/>
                <w:highlight w:val="none"/>
              </w:rPr>
              <w:t xml:space="preserve">注：供应商需填写此表，并对此材料真实性负责</w:t>
            </w:r>
            <w:r>
              <w:rPr>
                <w:color w:val="000000" w:themeColor="text1"/>
                <w:highlight w:val="none"/>
              </w:rPr>
            </w:r>
            <w:r/>
          </w:p>
        </w:tc>
      </w:tr>
    </w:tbl>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w:t>
      </w:r>
      <w:r>
        <w:rPr>
          <w:rFonts w:ascii="Times New Roman" w:hAnsi="Times New Roman" w:eastAsia="宋体" w:cs="Times New Roman"/>
          <w:color w:val="000000" w:themeColor="text1"/>
          <w:sz w:val="24"/>
          <w:szCs w:val="21"/>
          <w:highlight w:val="none"/>
        </w:rPr>
        <w:t xml:space="preserve">.2.3.2</w:t>
      </w:r>
      <w:r>
        <w:rPr>
          <w:rFonts w:hint="eastAsia" w:ascii="Times New Roman" w:hAnsi="Times New Roman" w:eastAsia="宋体" w:cs="Times New Roman"/>
          <w:b/>
          <w:color w:val="000000" w:themeColor="text1"/>
          <w:sz w:val="24"/>
          <w:szCs w:val="21"/>
          <w:highlight w:val="none"/>
        </w:rPr>
        <w:t xml:space="preserve">项目负责人（责任工程师）</w:t>
      </w:r>
      <w:r>
        <w:rPr>
          <w:rFonts w:hint="eastAsia"/>
          <w:b/>
          <w:color w:val="000000" w:themeColor="text1"/>
          <w:sz w:val="24"/>
          <w:highlight w:val="none"/>
        </w:rPr>
        <w:t xml:space="preserve">项目负责人（责任工程师）（1人）：宜</w:t>
      </w:r>
      <w:r>
        <w:rPr>
          <w:rFonts w:hint="eastAsia"/>
          <w:color w:val="000000" w:themeColor="text1"/>
          <w:sz w:val="24"/>
          <w:highlight w:val="none"/>
        </w:rPr>
        <w:t xml:space="preserve">具有一级注册消防工程师资格、建设工程类工程师及以上技术职称。宜具有不少于5年建设工程消防施工或设施检测、消防查验、设计、监理等相关工作经历（按照《专业技术人员基本情况及业绩表》进行填写）、近5年内未因违反工程建设法律法规和强制性标准受到行政处罚。项目负责人（责任工程师）是代表消防审验技术服务机构，对所承接的消防审验技术服务业务进行全面管理的主管人员，负责组建和管理项目团队，组织开展技术服务活动，签署技术服务意见或者报告，并对技术服务成果承担法律责任。</w:t>
      </w:r>
      <w:r>
        <w:rPr>
          <w:color w:val="000000" w:themeColor="text1"/>
          <w:highlight w:val="none"/>
        </w:rPr>
      </w:r>
      <w:r/>
    </w:p>
    <w:p>
      <w:pPr>
        <w:pStyle w:val="901"/>
        <w:contextualSpacing/>
        <w:ind w:firstLine="480"/>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.2.3.3</w:t>
      </w:r>
      <w:r>
        <w:rPr>
          <w:rFonts w:hint="eastAsia"/>
          <w:color w:val="000000" w:themeColor="text1"/>
          <w:sz w:val="24"/>
          <w:highlight w:val="none"/>
        </w:rPr>
        <w:t xml:space="preserve">项目</w:t>
      </w:r>
      <w:bookmarkStart w:id="35" w:name="OLE_LINK12"/>
      <w:r>
        <w:rPr>
          <w:color w:val="000000" w:themeColor="text1"/>
          <w:highlight w:val="none"/>
        </w:rPr>
      </w:r>
      <w:bookmarkStart w:id="36" w:name="OLE_LINK11"/>
      <w:r>
        <w:rPr>
          <w:rFonts w:hint="eastAsia"/>
          <w:color w:val="000000" w:themeColor="text1"/>
          <w:sz w:val="24"/>
          <w:highlight w:val="none"/>
        </w:rPr>
        <w:t xml:space="preserve">专业（技术）负责人</w:t>
      </w:r>
      <w:bookmarkEnd w:id="35"/>
      <w:r>
        <w:rPr>
          <w:color w:val="000000" w:themeColor="text1"/>
          <w:highlight w:val="none"/>
        </w:rPr>
      </w:r>
      <w:bookmarkEnd w:id="36"/>
      <w:r>
        <w:rPr>
          <w:rFonts w:hint="eastAsia"/>
          <w:color w:val="000000" w:themeColor="text1"/>
          <w:sz w:val="24"/>
          <w:highlight w:val="none"/>
        </w:rPr>
        <w:t xml:space="preserve">（1人）：</w:t>
      </w:r>
      <w:r>
        <w:rPr>
          <w:rFonts w:hint="eastAsia"/>
          <w:b/>
          <w:color w:val="000000" w:themeColor="text1"/>
          <w:sz w:val="24"/>
          <w:highlight w:val="none"/>
        </w:rPr>
        <w:t xml:space="preserve">宜具备一级注册消防工程师或一级注册建造师（建筑工程）等执业资格</w:t>
      </w:r>
      <w:r>
        <w:rPr>
          <w:rFonts w:hint="eastAsia"/>
          <w:color w:val="000000" w:themeColor="text1"/>
          <w:sz w:val="24"/>
          <w:highlight w:val="none"/>
        </w:rPr>
        <w:t xml:space="preserve">，宜具有不少于5年建设工程消防施工或设施检测等工作经历、主持或参与过不少于3项竣工验收消防查验或者现场评定工作（按照《专业技术人员基本情况及业绩表》进行填写）、近5年内未因违反工程建设法律法规和强制性标准受到行政处罚。负责签署消防审验技术服务意见或报告，并依法对技术服务成果承担法律责任。</w:t>
      </w:r>
      <w:r>
        <w:rPr>
          <w:color w:val="000000" w:themeColor="text1"/>
          <w:highlight w:val="none"/>
        </w:rPr>
      </w:r>
      <w:r/>
    </w:p>
    <w:p>
      <w:pPr>
        <w:pStyle w:val="901"/>
        <w:contextualSpacing/>
        <w:ind w:firstLine="480"/>
        <w:spacing w:line="360" w:lineRule="auto"/>
        <w:widowControl/>
        <w:rPr>
          <w:rFonts w:hint="eastAsia"/>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.2.3.4</w:t>
      </w:r>
      <w:r>
        <w:rPr>
          <w:rFonts w:hint="eastAsia"/>
          <w:color w:val="000000" w:themeColor="text1"/>
          <w:sz w:val="24"/>
          <w:highlight w:val="none"/>
        </w:rPr>
        <w:t xml:space="preserve">除项目负责人（责任工程师）和专业（技术）负责人外，至少配备</w:t>
      </w:r>
      <w:r>
        <w:rPr>
          <w:color w:val="000000" w:themeColor="text1"/>
          <w:sz w:val="24"/>
          <w:highlight w:val="none"/>
        </w:rPr>
        <w:t xml:space="preserve">2</w:t>
      </w:r>
      <w:r>
        <w:rPr>
          <w:rFonts w:hint="eastAsia"/>
          <w:color w:val="000000" w:themeColor="text1"/>
          <w:sz w:val="24"/>
          <w:highlight w:val="none"/>
        </w:rPr>
        <w:t xml:space="preserve">名消防相关专业人员；各技术人员宜具备不少于</w:t>
      </w:r>
      <w:r>
        <w:rPr>
          <w:color w:val="000000" w:themeColor="text1"/>
          <w:sz w:val="24"/>
          <w:highlight w:val="none"/>
        </w:rPr>
        <w:t xml:space="preserve">3</w:t>
      </w:r>
      <w:r>
        <w:rPr>
          <w:rFonts w:hint="eastAsia"/>
          <w:color w:val="000000" w:themeColor="text1"/>
          <w:sz w:val="24"/>
          <w:highlight w:val="none"/>
        </w:rPr>
        <w:t xml:space="preserve">年建设工程消防施工或设施检测或消防查验等工作经历（按照《专业技术人员基本情况及业绩表》进行填写）并具备工程师及以上职称，消防专业人员宜具备注册消防工程师或相应消防设施操作员或建（构）筑物消防员等中级及以上专业技术职称。</w:t>
      </w:r>
      <w:r>
        <w:rPr>
          <w:color w:val="000000" w:themeColor="text1"/>
          <w:highlight w:val="none"/>
        </w:rPr>
      </w:r>
      <w:r/>
    </w:p>
    <w:p>
      <w:pPr>
        <w:pStyle w:val="901"/>
        <w:contextualSpacing/>
        <w:ind w:firstLine="480"/>
        <w:spacing w:line="360" w:lineRule="auto"/>
        <w:widowControl/>
        <w:rPr>
          <w:rFonts w:hint="eastAsia" w:ascii="宋体" w:hAnsi="Times New Roman" w:eastAsia="宋体" w:cs="Times New Roman"/>
          <w:b/>
          <w:bCs/>
          <w:color w:val="000000" w:themeColor="text1"/>
          <w:szCs w:val="21"/>
          <w:highlight w:val="none"/>
        </w:rPr>
      </w:pPr>
      <w:r>
        <w:rPr>
          <w:rFonts w:hint="eastAsia" w:ascii="Times New Roman" w:hAnsi="Times New Roman" w:eastAsia="宋体" w:cs="Times New Roman"/>
          <w:color w:val="000000" w:themeColor="text1"/>
          <w:sz w:val="24"/>
          <w:szCs w:val="21"/>
          <w:highlight w:val="none"/>
        </w:rPr>
        <w:t xml:space="preserve">2</w:t>
      </w:r>
      <w:r>
        <w:rPr>
          <w:rFonts w:ascii="Times New Roman" w:hAnsi="Times New Roman" w:eastAsia="宋体" w:cs="Times New Roman"/>
          <w:color w:val="000000" w:themeColor="text1"/>
          <w:sz w:val="24"/>
          <w:szCs w:val="21"/>
          <w:highlight w:val="none"/>
        </w:rPr>
        <w:t xml:space="preserve">.2.3.</w:t>
      </w:r>
      <w:r>
        <w:rPr>
          <w:rFonts w:hint="eastAsia" w:ascii="Times New Roman" w:hAnsi="Times New Roman" w:eastAsia="宋体" w:cs="Times New Roman"/>
          <w:color w:val="000000" w:themeColor="text1"/>
          <w:sz w:val="24"/>
          <w:szCs w:val="21"/>
          <w:highlight w:val="none"/>
          <w:lang w:val="en-US" w:eastAsia="zh-CN"/>
        </w:rPr>
        <w:t xml:space="preserve">5</w:t>
      </w:r>
      <w:r>
        <w:rPr>
          <w:rFonts w:hint="eastAsia" w:ascii="Times New Roman" w:hAnsi="Times New Roman" w:eastAsia="宋体" w:cs="Times New Roman"/>
          <w:color w:val="000000" w:themeColor="text1"/>
          <w:sz w:val="24"/>
          <w:szCs w:val="21"/>
          <w:highlight w:val="none"/>
        </w:rPr>
        <w:t xml:space="preserve">上述供应商实际提供服务的项目团队人员应与投标文件保持一致，未经供应商同意不得更换。供应商更换本工程项目团队人员的，应经采购人同意，所更换的项目团队人员素质（指职称、资质条件及项目经验等）不得低于原项目团队人员。</w:t>
      </w:r>
      <w:bookmarkEnd w:id="33"/>
      <w:r>
        <w:rPr>
          <w:color w:val="000000" w:themeColor="text1"/>
          <w:highlight w:val="none"/>
        </w:rPr>
      </w:r>
      <w:bookmarkEnd w:id="34"/>
      <w:r>
        <w:rPr>
          <w:color w:val="000000" w:themeColor="text1"/>
          <w:highlight w:val="none"/>
        </w:rPr>
      </w:r>
      <w:r/>
    </w:p>
    <w:p>
      <w:pPr>
        <w:pStyle w:val="901"/>
        <w:ind w:firstLine="480"/>
        <w:jc w:val="left"/>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2.2.4 办公场所要求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各技术服务机构应</w:t>
      </w:r>
      <w:r>
        <w:rPr>
          <w:rFonts w:hint="eastAsia" w:ascii="Times New Roman" w:hAnsi="Times New Roman" w:eastAsia="宋体" w:cs="Times New Roman"/>
          <w:color w:val="000000" w:themeColor="text1"/>
          <w:sz w:val="24"/>
          <w:szCs w:val="21"/>
          <w:highlight w:val="none"/>
          <w:lang w:val="en-US" w:eastAsia="zh-CN"/>
        </w:rPr>
        <w:t xml:space="preserve">设置</w:t>
      </w:r>
      <w:r>
        <w:rPr>
          <w:rFonts w:hint="eastAsia" w:ascii="Times New Roman" w:hAnsi="Times New Roman" w:eastAsia="宋体" w:cs="Times New Roman"/>
          <w:color w:val="000000" w:themeColor="text1"/>
          <w:sz w:val="24"/>
          <w:szCs w:val="21"/>
          <w:highlight w:val="none"/>
        </w:rPr>
        <w:t xml:space="preserve">固定、集中的办公场所，配备符合工作需要的电脑、打印机等办公设施，以及开展消防验收综合评定、备案检查所需要的必要现场检测工具</w:t>
      </w:r>
      <w:r>
        <w:rPr>
          <w:rFonts w:hint="eastAsia" w:ascii="Times New Roman" w:hAnsi="Times New Roman" w:eastAsia="宋体" w:cs="Times New Roman"/>
          <w:color w:val="000000" w:themeColor="text1"/>
          <w:sz w:val="24"/>
          <w:szCs w:val="21"/>
          <w:highlight w:val="none"/>
          <w:lang w:eastAsia="zh-CN"/>
        </w:rPr>
        <w:t xml:space="preserve">，</w:t>
      </w:r>
      <w:r>
        <w:rPr>
          <w:rFonts w:hint="eastAsia" w:ascii="Times New Roman" w:hAnsi="Times New Roman" w:eastAsia="宋体" w:cs="Times New Roman"/>
          <w:color w:val="000000" w:themeColor="text1"/>
          <w:sz w:val="24"/>
          <w:szCs w:val="21"/>
          <w:highlight w:val="none"/>
          <w:lang w:val="en-US" w:eastAsia="zh-CN"/>
        </w:rPr>
        <w:t xml:space="preserve">投标文件内的项目团队人员应常驻徐州市开展合同约定的工作</w:t>
      </w:r>
      <w:r>
        <w:rPr>
          <w:rFonts w:hint="eastAsia"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2.2.5 设施设备要求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按照工作需要备足车辆，保障外业工作顺利开展。仪器、设备、设施配备完整，满足竣工验收现场评定的要求。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2.2.6 工作成果交付形式</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1</w:t>
      </w:r>
      <w:r>
        <w:rPr>
          <w:rFonts w:hint="eastAsia" w:ascii="Times New Roman" w:hAnsi="Times New Roman" w:eastAsia="宋体" w:cs="Times New Roman"/>
          <w:color w:val="000000" w:themeColor="text1"/>
          <w:sz w:val="24"/>
          <w:szCs w:val="21"/>
          <w:highlight w:val="none"/>
        </w:rPr>
        <w:t xml:space="preserve">）现场检查问题汇总表（含照片等）；</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2</w:t>
      </w:r>
      <w:r>
        <w:rPr>
          <w:rFonts w:hint="eastAsia" w:ascii="Times New Roman" w:hAnsi="Times New Roman" w:eastAsia="宋体" w:cs="Times New Roman"/>
          <w:color w:val="000000" w:themeColor="text1"/>
          <w:sz w:val="24"/>
          <w:szCs w:val="21"/>
          <w:highlight w:val="none"/>
        </w:rPr>
        <w:t xml:space="preserve">）现场评定记录表或消防备案抽查（复查）报告，以及相关附件（含照片、视频）；</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3</w:t>
      </w:r>
      <w:r>
        <w:rPr>
          <w:rFonts w:hint="eastAsia" w:ascii="Times New Roman" w:hAnsi="Times New Roman" w:eastAsia="宋体" w:cs="Times New Roman"/>
          <w:color w:val="000000" w:themeColor="text1"/>
          <w:sz w:val="24"/>
          <w:szCs w:val="21"/>
          <w:highlight w:val="none"/>
        </w:rPr>
        <w:t xml:space="preserve">）现场监督材料，定期的工作分析总结，排查相关资料等。</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4</w:t>
      </w:r>
      <w:r>
        <w:rPr>
          <w:rFonts w:hint="eastAsia" w:ascii="Times New Roman" w:hAnsi="Times New Roman" w:eastAsia="宋体" w:cs="Times New Roman"/>
          <w:color w:val="000000" w:themeColor="text1"/>
          <w:sz w:val="24"/>
          <w:szCs w:val="21"/>
          <w:highlight w:val="none"/>
        </w:rPr>
        <w:t xml:space="preserve">）其他相关资料等。</w:t>
      </w:r>
      <w:r>
        <w:rPr>
          <w:color w:val="000000" w:themeColor="text1"/>
          <w:highlight w:val="none"/>
        </w:rPr>
      </w:r>
      <w:r/>
    </w:p>
    <w:p>
      <w:pPr>
        <w:pStyle w:val="901"/>
        <w:contextualSpacing/>
        <w:ind w:firstLine="482"/>
        <w:spacing w:line="360" w:lineRule="auto"/>
        <w:widowControl/>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2.3采购标的的其他技术、服务等要求；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（1）供应商应遵守相关的保密要求，对建设单位提交的相关文件、资料等不得随意外泄。</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（2）供应商应做好廉政风险防控，不得利用本次服务工作，通过任何形式接受、索要相关单位或人员的礼金、有价证券、贵重物品、好处费、感谢费等。</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（3）供应商不得与所审查、评定项目的勘察、设计、施工、检测等参建单位有隶属关系或者其它利害关系。如有利害关系应主动回避。</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（4）供应商应自备交通工具，自行前往验收现场，不得要求、接受相关单位派遣车辆接送。</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（5）供应商应接受采购人的监督，对采购人的监督结果及时响应并按规定整改到位。</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6</w:t>
      </w: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b/>
          <w:color w:val="000000" w:themeColor="text1"/>
          <w:sz w:val="24"/>
          <w:szCs w:val="21"/>
          <w:highlight w:val="none"/>
        </w:rPr>
        <w:t xml:space="preserve">本项目采用总价包干形式</w:t>
      </w:r>
      <w:r>
        <w:rPr>
          <w:rFonts w:hint="eastAsia" w:ascii="Times New Roman" w:hAnsi="Times New Roman" w:eastAsia="宋体" w:cs="Times New Roman"/>
          <w:color w:val="000000" w:themeColor="text1"/>
          <w:sz w:val="24"/>
          <w:szCs w:val="21"/>
          <w:highlight w:val="none"/>
        </w:rPr>
        <w:t xml:space="preserve">。供应商报价应包含完成本服务项目发生的所有含税费用、邀请专家费用、员工工资和国家强制缴纳的各种社会保障资金、会议会务费用等。</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7</w:t>
      </w:r>
      <w:r>
        <w:rPr>
          <w:rFonts w:hint="eastAsia" w:ascii="Times New Roman" w:hAnsi="Times New Roman" w:eastAsia="宋体" w:cs="Times New Roman"/>
          <w:color w:val="000000" w:themeColor="text1"/>
          <w:sz w:val="24"/>
          <w:szCs w:val="21"/>
          <w:highlight w:val="none"/>
        </w:rPr>
        <w:t xml:space="preserve">）供应商应严格执行国家规定的财务管理规定，建立和健全监督核算与财务管理制度，接受并配合采购人定期核查，接受并配合相关审计工作。</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 其他要求</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供应商违反合同约定的，采购人将视情况的严重性，采取约谈、责令限期整改、警告、通报批评、列入不良行为记录等处理措施。供应商出现以下情况的，采购人有权解除合同，因此导致合同解除的，供应商应当立即归还已收到的采购人款项及采购人的全部资料，逾期归还的，每逾期1天按已支付金额的1‰向采购人支付违约金。</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（1）供应商串通各参建单位，对消防验收现场评定工作出具不符合实际的成果文件。</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（2）在验收中有明显违反强制性条款的，而供应商在验收、检测中未发现。</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（3）供应商在约定的工作时限内，未能保质保量完成相关工作。</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（4）供应商对采购人提供的消防验收相关资料随意外泄。</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（5）供应商提供的服务不符合采购文件、投标文件相关要求的。</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w:t>
      </w:r>
      <w:r>
        <w:rPr>
          <w:rFonts w:hint="eastAsia" w:ascii="Times New Roman" w:hAnsi="Times New Roman" w:eastAsia="宋体" w:cs="Times New Roman"/>
          <w:color w:val="000000" w:themeColor="text1"/>
          <w:sz w:val="24"/>
          <w:szCs w:val="21"/>
          <w:highlight w:val="none"/>
        </w:rPr>
        <w:t xml:space="preserve">. 实质性要求</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本章节加“★”内容为实质性要求，即第</w:t>
      </w:r>
      <w:r>
        <w:rPr>
          <w:rFonts w:ascii="Times New Roman" w:hAnsi="Times New Roman" w:eastAsia="宋体" w:cs="Times New Roman"/>
          <w:color w:val="000000" w:themeColor="text1"/>
          <w:sz w:val="24"/>
          <w:szCs w:val="21"/>
          <w:highlight w:val="none"/>
        </w:rPr>
        <w:t xml:space="preserve">2.2.3.1条（包括</w:t>
      </w:r>
      <w:bookmarkStart w:id="37" w:name="OLE_LINK10"/>
      <w:r>
        <w:rPr>
          <w:color w:val="000000" w:themeColor="text1"/>
          <w:highlight w:val="none"/>
        </w:rPr>
      </w:r>
      <w:bookmarkStart w:id="38" w:name="OLE_LINK9"/>
      <w:r>
        <w:rPr>
          <w:rFonts w:hint="eastAsia" w:ascii="Times New Roman" w:hAnsi="Times New Roman" w:eastAsia="宋体" w:cs="Times New Roman"/>
          <w:color w:val="000000" w:themeColor="text1"/>
          <w:sz w:val="24"/>
          <w:szCs w:val="21"/>
          <w:highlight w:val="none"/>
        </w:rPr>
        <w:t xml:space="preserve">《技术团队组成人员构成表》和对应人员的《专业技术人员基本情况表》</w:t>
      </w:r>
      <w:bookmarkEnd w:id="37"/>
      <w:r>
        <w:rPr>
          <w:color w:val="000000" w:themeColor="text1"/>
          <w:highlight w:val="none"/>
        </w:rPr>
      </w:r>
      <w:bookmarkEnd w:id="38"/>
      <w:r>
        <w:rPr>
          <w:rFonts w:ascii="Times New Roman" w:hAnsi="Times New Roman" w:eastAsia="宋体" w:cs="Times New Roman"/>
          <w:color w:val="000000" w:themeColor="text1"/>
          <w:sz w:val="24"/>
          <w:szCs w:val="21"/>
          <w:highlight w:val="none"/>
        </w:rPr>
        <w:t xml:space="preserve">）。供应商</w:t>
      </w:r>
      <w:r>
        <w:rPr>
          <w:rFonts w:hint="eastAsia" w:ascii="Times New Roman" w:hAnsi="Times New Roman" w:eastAsia="宋体" w:cs="Times New Roman"/>
          <w:color w:val="000000" w:themeColor="text1"/>
          <w:sz w:val="24"/>
          <w:szCs w:val="21"/>
          <w:highlight w:val="none"/>
        </w:rPr>
        <w:t xml:space="preserve">需在投标（响应）文件的《技术要求响应及偏离表》中明确响应实质性要求，提供《技术团队组成人员构成表》和对应人员的《专业技术人员基本情况表》等相关证明材料，供应商未对实质性要求明确响应或有负偏离或未提供相关证明材料的，按无效投标处理。</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52"/>
        <w:gridCol w:w="4206"/>
        <w:gridCol w:w="2101"/>
      </w:tblGrid>
      <w:tr>
        <w:trPr>
          <w:trHeight w:val="472"/>
        </w:trPr>
        <w:tc>
          <w:tcPr>
            <w:tcW w:w="3152" w:type="dxa"/>
            <w:vAlign w:val="center"/>
            <w:textDirection w:val="lrTb"/>
            <w:noWrap w:val="false"/>
          </w:tcPr>
          <w:p>
            <w:pPr>
              <w:pStyle w:val="901"/>
              <w:contextualSpacing/>
              <w:jc w:val="center"/>
              <w:spacing w:line="360" w:lineRule="auto"/>
              <w:widowControl/>
              <w:rPr>
                <w:rFonts w:hint="eastAsia"/>
                <w:b/>
                <w:color w:val="000000" w:themeColor="text1"/>
                <w:sz w:val="24"/>
                <w:highlight w:val="none"/>
              </w:rPr>
            </w:pPr>
            <w:r>
              <w:rPr>
                <w:rFonts w:hint="eastAsia"/>
                <w:b/>
                <w:color w:val="000000" w:themeColor="text1"/>
                <w:sz w:val="24"/>
                <w:highlight w:val="none"/>
              </w:rPr>
              <w:t xml:space="preserve">名称</w:t>
            </w:r>
            <w:r>
              <w:rPr>
                <w:color w:val="000000" w:themeColor="text1"/>
                <w:highlight w:val="none"/>
              </w:rPr>
            </w:r>
            <w:r/>
          </w:p>
        </w:tc>
        <w:tc>
          <w:tcPr>
            <w:tcW w:w="4206" w:type="dxa"/>
            <w:vAlign w:val="center"/>
            <w:textDirection w:val="lrTb"/>
            <w:noWrap w:val="false"/>
          </w:tcPr>
          <w:p>
            <w:pPr>
              <w:pStyle w:val="901"/>
              <w:contextualSpacing/>
              <w:jc w:val="center"/>
              <w:spacing w:line="360" w:lineRule="auto"/>
              <w:widowControl/>
              <w:rPr>
                <w:rFonts w:hint="eastAsia"/>
                <w:b/>
                <w:color w:val="000000" w:themeColor="text1"/>
                <w:sz w:val="24"/>
                <w:highlight w:val="none"/>
              </w:rPr>
            </w:pPr>
            <w:r>
              <w:rPr>
                <w:rFonts w:hint="eastAsia"/>
                <w:b/>
                <w:color w:val="000000" w:themeColor="text1"/>
                <w:sz w:val="24"/>
                <w:highlight w:val="none"/>
              </w:rPr>
              <w:t xml:space="preserve">要求</w:t>
            </w:r>
            <w:r>
              <w:rPr>
                <w:color w:val="000000" w:themeColor="text1"/>
                <w:highlight w:val="none"/>
              </w:rPr>
            </w:r>
            <w:r/>
          </w:p>
        </w:tc>
        <w:tc>
          <w:tcPr>
            <w:tcW w:w="2101" w:type="dxa"/>
            <w:vAlign w:val="center"/>
            <w:textDirection w:val="lrTb"/>
            <w:noWrap w:val="false"/>
          </w:tcPr>
          <w:p>
            <w:pPr>
              <w:pStyle w:val="901"/>
              <w:contextualSpacing/>
              <w:jc w:val="center"/>
              <w:spacing w:line="360" w:lineRule="auto"/>
              <w:widowControl/>
              <w:rPr>
                <w:rFonts w:hint="eastAsia"/>
                <w:b/>
                <w:color w:val="000000" w:themeColor="text1"/>
                <w:sz w:val="24"/>
                <w:highlight w:val="none"/>
              </w:rPr>
            </w:pPr>
            <w:r>
              <w:rPr>
                <w:rFonts w:hint="eastAsia"/>
                <w:b/>
                <w:color w:val="000000" w:themeColor="text1"/>
                <w:sz w:val="24"/>
                <w:highlight w:val="none"/>
              </w:rPr>
              <w:t xml:space="preserve">证明材料</w:t>
            </w:r>
            <w:r>
              <w:rPr>
                <w:color w:val="000000" w:themeColor="text1"/>
                <w:highlight w:val="none"/>
              </w:rPr>
            </w:r>
            <w:r/>
          </w:p>
        </w:tc>
      </w:tr>
      <w:tr>
        <w:trPr>
          <w:cantSplit/>
          <w:trHeight w:val="1859"/>
        </w:trPr>
        <w:tc>
          <w:tcPr>
            <w:tcW w:w="3152"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1.服务团队</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建立消防技术服务团队，有明确的团队组织架构，团队架构中应包括项目负责人（责任工程师）、各专业技术负责人和技术人员。</w:t>
            </w:r>
            <w:r>
              <w:rPr>
                <w:color w:val="000000" w:themeColor="text1"/>
                <w:highlight w:val="none"/>
              </w:rPr>
            </w:r>
            <w:r/>
          </w:p>
        </w:tc>
        <w:tc>
          <w:tcPr>
            <w:tcW w:w="2101" w:type="dxa"/>
            <w:vAlign w:val="center"/>
            <w:vMerge w:val="restart"/>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《技术团队组成人员构成表》和对应人员的《专业技术人员基本情况表》</w:t>
            </w:r>
            <w:r>
              <w:rPr>
                <w:color w:val="000000" w:themeColor="text1"/>
                <w:highlight w:val="none"/>
              </w:rPr>
            </w:r>
            <w:r/>
          </w:p>
        </w:tc>
      </w:tr>
      <w:tr>
        <w:trPr>
          <w:cantSplit/>
          <w:trHeight w:val="934"/>
        </w:trPr>
        <w:tc>
          <w:tcPr>
            <w:tcW w:w="3152" w:type="dxa"/>
            <w:vAlign w:val="center"/>
            <w:textDirection w:val="lrTb"/>
            <w:noWrap w:val="false"/>
          </w:tcPr>
          <w:p>
            <w:pPr>
              <w:pStyle w:val="901"/>
              <w:contextualSpacing/>
              <w:spacing w:line="360" w:lineRule="auto"/>
              <w:widowControl/>
              <w:rPr>
                <w:rFonts w:hint="eastAsia"/>
                <w:color w:val="000000" w:themeColor="text1"/>
                <w:sz w:val="24"/>
                <w:highlight w:val="none"/>
              </w:rPr>
            </w:pPr>
            <w:r>
              <w:rPr>
                <w:color w:val="000000" w:themeColor="text1"/>
                <w:sz w:val="24"/>
                <w:highlight w:val="none"/>
              </w:rPr>
              <w:t xml:space="preserve">2.</w:t>
            </w:r>
            <w:r>
              <w:rPr>
                <w:rFonts w:hint="eastAsia"/>
                <w:color w:val="000000" w:themeColor="text1"/>
                <w:highlight w:val="none"/>
              </w:rPr>
              <w:t xml:space="preserve"> </w:t>
            </w:r>
            <w:r>
              <w:rPr>
                <w:rFonts w:hint="eastAsia"/>
                <w:color w:val="000000" w:themeColor="text1"/>
                <w:sz w:val="24"/>
                <w:highlight w:val="none"/>
              </w:rPr>
              <w:t xml:space="preserve">项目负责人（责任工程师）</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明确消防相关专业的项目负责人（责任工程师）1名。</w:t>
            </w:r>
            <w:r>
              <w:rPr>
                <w:color w:val="000000" w:themeColor="text1"/>
                <w:highlight w:val="none"/>
              </w:rPr>
            </w:r>
            <w:r/>
          </w:p>
        </w:tc>
        <w:tc>
          <w:tcPr>
            <w:tcW w:w="2101" w:type="dxa"/>
            <w:vAlign w:val="center"/>
            <w:vMerge w:val="continue"/>
            <w:textDirection w:val="lrTb"/>
            <w:noWrap w:val="false"/>
          </w:tcPr>
          <w:p>
            <w:pPr>
              <w:pStyle w:val="901"/>
              <w:contextualSpacing/>
              <w:spacing w:line="360" w:lineRule="auto"/>
              <w:widowControl/>
              <w:rPr>
                <w:rFonts w:hint="eastAsia"/>
                <w:color w:val="000000"/>
                <w:sz w:val="24"/>
                <w:highlight w:val="none"/>
              </w:rPr>
            </w:pPr>
            <w:r>
              <w:rPr>
                <w:rFonts w:hint="eastAsia"/>
                <w:color w:val="000000"/>
                <w:sz w:val="24"/>
                <w:highlight w:val="none"/>
              </w:rPr>
            </w:r>
            <w:r/>
          </w:p>
        </w:tc>
      </w:tr>
      <w:tr>
        <w:trPr>
          <w:cantSplit/>
          <w:trHeight w:val="1397"/>
        </w:trPr>
        <w:tc>
          <w:tcPr>
            <w:tcW w:w="3152" w:type="dxa"/>
            <w:vAlign w:val="center"/>
            <w:textDirection w:val="lrTb"/>
            <w:noWrap w:val="false"/>
          </w:tcPr>
          <w:p>
            <w:pPr>
              <w:pStyle w:val="901"/>
              <w:contextualSpacing/>
              <w:spacing w:line="360" w:lineRule="auto"/>
              <w:widowControl/>
              <w:rPr>
                <w:rFonts w:hint="eastAsia"/>
                <w:color w:val="000000" w:themeColor="text1"/>
                <w:sz w:val="24"/>
                <w:highlight w:val="none"/>
              </w:rPr>
            </w:pPr>
            <w:r>
              <w:rPr>
                <w:color w:val="000000" w:themeColor="text1"/>
                <w:sz w:val="24"/>
                <w:highlight w:val="none"/>
              </w:rPr>
              <w:t xml:space="preserve">3.各专业技术负责人</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除了项目负责人（责任工程师）外，需明专业技术负责人1人，消防相关专业。</w:t>
            </w:r>
            <w:r>
              <w:rPr>
                <w:color w:val="000000" w:themeColor="text1"/>
                <w:highlight w:val="none"/>
              </w:rPr>
            </w:r>
            <w:r/>
          </w:p>
        </w:tc>
        <w:tc>
          <w:tcPr>
            <w:tcW w:w="2101" w:type="dxa"/>
            <w:vAlign w:val="center"/>
            <w:vMerge w:val="continue"/>
            <w:textDirection w:val="lrTb"/>
            <w:noWrap w:val="false"/>
          </w:tcPr>
          <w:p>
            <w:pPr>
              <w:pStyle w:val="901"/>
              <w:contextualSpacing/>
              <w:spacing w:line="360" w:lineRule="auto"/>
              <w:widowControl/>
              <w:rPr>
                <w:rFonts w:hint="eastAsia"/>
                <w:color w:val="000000"/>
                <w:sz w:val="24"/>
                <w:highlight w:val="none"/>
              </w:rPr>
            </w:pPr>
            <w:r>
              <w:rPr>
                <w:rFonts w:hint="eastAsia"/>
                <w:color w:val="000000"/>
                <w:sz w:val="24"/>
                <w:highlight w:val="none"/>
              </w:rPr>
            </w:r>
            <w:r/>
          </w:p>
        </w:tc>
      </w:tr>
      <w:tr>
        <w:trPr>
          <w:cantSplit/>
          <w:trHeight w:val="1406"/>
        </w:trPr>
        <w:tc>
          <w:tcPr>
            <w:tcW w:w="3152" w:type="dxa"/>
            <w:vAlign w:val="center"/>
            <w:textDirection w:val="lrTb"/>
            <w:noWrap w:val="false"/>
          </w:tcPr>
          <w:p>
            <w:pPr>
              <w:pStyle w:val="901"/>
              <w:contextualSpacing/>
              <w:spacing w:line="360" w:lineRule="auto"/>
              <w:widowControl/>
              <w:rPr>
                <w:color w:val="000000" w:themeColor="text1"/>
                <w:sz w:val="24"/>
                <w:highlight w:val="none"/>
              </w:rPr>
            </w:pPr>
            <w:r>
              <w:rPr>
                <w:color w:val="000000" w:themeColor="text1"/>
                <w:sz w:val="24"/>
                <w:highlight w:val="none"/>
              </w:rPr>
              <w:t xml:space="preserve">4.技术团队其他人员</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除了项目负责人（责任工程师）和专业技术负责人外，需明确消防相关技术人员不少于2人。</w:t>
            </w:r>
            <w:r>
              <w:rPr>
                <w:color w:val="000000" w:themeColor="text1"/>
                <w:highlight w:val="none"/>
              </w:rPr>
            </w:r>
            <w:r/>
          </w:p>
        </w:tc>
        <w:tc>
          <w:tcPr>
            <w:tcW w:w="2101" w:type="dxa"/>
            <w:vAlign w:val="center"/>
            <w:vMerge w:val="continue"/>
            <w:textDirection w:val="lrTb"/>
            <w:noWrap w:val="false"/>
          </w:tcPr>
          <w:p>
            <w:pPr>
              <w:pStyle w:val="901"/>
              <w:contextualSpacing/>
              <w:spacing w:line="360" w:lineRule="auto"/>
              <w:widowControl/>
              <w:rPr>
                <w:rFonts w:hint="eastAsia"/>
                <w:color w:val="000000"/>
                <w:sz w:val="24"/>
                <w:highlight w:val="none"/>
              </w:rPr>
            </w:pPr>
            <w:r>
              <w:rPr>
                <w:rFonts w:hint="eastAsia"/>
                <w:color w:val="000000"/>
                <w:sz w:val="24"/>
                <w:highlight w:val="none"/>
              </w:rPr>
            </w:r>
            <w:r/>
          </w:p>
        </w:tc>
      </w:tr>
    </w:tbl>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5</w:t>
      </w:r>
      <w:r>
        <w:rPr>
          <w:rFonts w:hint="eastAsia" w:ascii="Times New Roman" w:hAnsi="Times New Roman" w:eastAsia="宋体" w:cs="Times New Roman"/>
          <w:color w:val="000000" w:themeColor="text1"/>
          <w:sz w:val="24"/>
          <w:szCs w:val="21"/>
          <w:highlight w:val="none"/>
        </w:rPr>
        <w:t xml:space="preserve">.采购标的对应的中小企业划分标准所属行业一览表</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75"/>
        <w:gridCol w:w="1968"/>
      </w:tblGrid>
      <w:tr>
        <w:trPr>
          <w:cantSplit/>
          <w:trHeight w:val="512"/>
        </w:trPr>
        <w:tc>
          <w:tcPr>
            <w:tcW w:w="54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序号</w:t>
            </w:r>
            <w:r>
              <w:rPr>
                <w:color w:val="000000" w:themeColor="text1"/>
                <w:highlight w:val="none"/>
              </w:rPr>
            </w:r>
            <w:r/>
          </w:p>
        </w:tc>
        <w:tc>
          <w:tcPr>
            <w:tcW w:w="417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采购</w:t>
            </w:r>
            <w:r>
              <w:rPr>
                <w:rFonts w:ascii="宋体" w:hAnsi="宋体" w:eastAsia="宋体" w:cs="Times New Roman"/>
                <w:color w:val="000000" w:themeColor="text1"/>
                <w:sz w:val="24"/>
                <w:szCs w:val="21"/>
                <w:highlight w:val="none"/>
              </w:rPr>
              <w:t xml:space="preserve">标的</w:t>
            </w:r>
            <w:r>
              <w:rPr>
                <w:color w:val="000000" w:themeColor="text1"/>
                <w:highlight w:val="none"/>
              </w:rPr>
            </w:r>
            <w:r/>
          </w:p>
        </w:tc>
        <w:tc>
          <w:tcPr>
            <w:tcW w:w="1968"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对应中</w:t>
            </w:r>
            <w:r>
              <w:rPr>
                <w:rFonts w:ascii="宋体" w:hAnsi="宋体" w:eastAsia="宋体" w:cs="Times New Roman"/>
                <w:color w:val="000000" w:themeColor="text1"/>
                <w:sz w:val="24"/>
                <w:szCs w:val="21"/>
                <w:highlight w:val="none"/>
              </w:rPr>
              <w:t xml:space="preserve">小企业划分标准所属行业</w:t>
            </w:r>
            <w:r>
              <w:rPr>
                <w:color w:val="000000" w:themeColor="text1"/>
                <w:highlight w:val="none"/>
              </w:rPr>
            </w:r>
            <w:r/>
          </w:p>
        </w:tc>
      </w:tr>
      <w:tr>
        <w:trPr>
          <w:cantSplit/>
          <w:trHeight w:val="628"/>
        </w:trPr>
        <w:tc>
          <w:tcPr>
            <w:tcW w:w="54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color w:val="000000" w:themeColor="text1"/>
                <w:highlight w:val="none"/>
              </w:rPr>
            </w:r>
            <w:bookmarkStart w:id="39" w:name="OLE_LINK84"/>
            <w:r>
              <w:rPr>
                <w:color w:val="000000" w:themeColor="text1"/>
                <w:highlight w:val="none"/>
              </w:rPr>
            </w:r>
            <w:bookmarkStart w:id="40" w:name="OLE_LINK83"/>
            <w:r>
              <w:rPr>
                <w:color w:val="000000" w:themeColor="text1"/>
                <w:highlight w:val="none"/>
              </w:rPr>
            </w:r>
            <w:bookmarkStart w:id="41" w:name="_Hlk195794208"/>
            <w:r>
              <w:rPr>
                <w:rFonts w:hint="eastAsia" w:ascii="宋体" w:hAnsi="宋体" w:eastAsia="宋体" w:cs="Times New Roman"/>
                <w:color w:val="000000" w:themeColor="text1"/>
                <w:sz w:val="24"/>
                <w:szCs w:val="21"/>
                <w:highlight w:val="none"/>
              </w:rPr>
              <w:t xml:space="preserve">1</w:t>
            </w:r>
            <w:r>
              <w:rPr>
                <w:color w:val="000000" w:themeColor="text1"/>
                <w:highlight w:val="none"/>
              </w:rPr>
            </w:r>
            <w:r/>
          </w:p>
        </w:tc>
        <w:tc>
          <w:tcPr>
            <w:tcW w:w="417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ascii="Times New Roman" w:hAnsi="Times New Roman" w:eastAsia="宋体" w:cs="Times New Roman"/>
                <w:bCs/>
                <w:color w:val="000000" w:themeColor="text1"/>
                <w:sz w:val="24"/>
                <w:szCs w:val="21"/>
                <w:highlight w:val="none"/>
              </w:rPr>
              <w:t xml:space="preserve">建设工程消防审验技术服务</w:t>
            </w:r>
            <w:r>
              <w:rPr>
                <w:color w:val="000000" w:themeColor="text1"/>
                <w:highlight w:val="none"/>
              </w:rPr>
            </w:r>
            <w:r/>
          </w:p>
        </w:tc>
        <w:tc>
          <w:tcPr>
            <w:tcW w:w="1968"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ascii="宋体" w:hAnsi="宋体" w:eastAsia="宋体" w:cs="Times New Roman"/>
                <w:color w:val="000000" w:themeColor="text1"/>
                <w:sz w:val="24"/>
                <w:szCs w:val="21"/>
                <w:highlight w:val="none"/>
              </w:rPr>
              <w:t xml:space="preserve">其他未列明行业</w:t>
            </w:r>
            <w:r>
              <w:rPr>
                <w:color w:val="000000" w:themeColor="text1"/>
                <w:highlight w:val="none"/>
              </w:rPr>
            </w:r>
            <w:r/>
          </w:p>
        </w:tc>
      </w:tr>
    </w:tbl>
    <w:p>
      <w:pPr>
        <w:pStyle w:val="901"/>
        <w:rPr>
          <w:rFonts w:ascii="Calibri" w:hAnsi="Calibri" w:eastAsia="宋体" w:cs="Times New Roman"/>
          <w:color w:val="000000" w:themeColor="text1"/>
          <w:highlight w:val="none"/>
        </w:rPr>
      </w:pPr>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r/>
    </w:p>
    <w:p>
      <w:pPr>
        <w:pStyle w:val="901"/>
        <w:ind w:firstLine="482"/>
        <w:spacing w:line="360" w:lineRule="auto"/>
        <w:rPr>
          <w:rFonts w:ascii="宋体" w:hAnsi="宋体" w:cs="宋体"/>
          <w:b/>
          <w:bCs/>
          <w:color w:val="000000" w:themeColor="text1"/>
          <w:sz w:val="24"/>
          <w:highlight w:val="none"/>
        </w:rPr>
      </w:pPr>
      <w:r>
        <w:rPr>
          <w:color w:val="000000" w:themeColor="text1"/>
          <w:highlight w:val="none"/>
        </w:rPr>
      </w:r>
      <w:bookmarkEnd w:id="30"/>
      <w:r>
        <w:rPr>
          <w:color w:val="000000" w:themeColor="text1"/>
          <w:highlight w:val="none"/>
        </w:rPr>
      </w:r>
      <w:bookmarkEnd w:id="31"/>
      <w:r>
        <w:rPr>
          <w:rFonts w:hint="eastAsia" w:ascii="宋体" w:hAnsi="宋体" w:cs="宋体"/>
          <w:b/>
          <w:bCs/>
          <w:color w:val="000000" w:themeColor="text1"/>
          <w:sz w:val="24"/>
          <w:highlight w:val="none"/>
          <w:lang w:val="en-US" w:eastAsia="zh-CN"/>
        </w:rPr>
        <w:t xml:space="preserve">四</w:t>
      </w:r>
      <w:r>
        <w:rPr>
          <w:rFonts w:hint="eastAsia" w:ascii="宋体" w:hAnsi="宋体" w:cs="宋体"/>
          <w:b/>
          <w:bCs/>
          <w:color w:val="000000" w:themeColor="text1"/>
          <w:sz w:val="24"/>
          <w:highlight w:val="none"/>
        </w:rPr>
        <w:t xml:space="preserve">、其他要求</w:t>
      </w:r>
      <w:r>
        <w:rPr>
          <w:color w:val="000000" w:themeColor="text1"/>
          <w:highlight w:val="none"/>
        </w:rPr>
      </w:r>
      <w:r/>
    </w:p>
    <w:p>
      <w:pPr>
        <w:pStyle w:val="90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1、现场勘察：自行现场勘查。供应商应承担现场踏勘的责任和风险，现场踏勘费用由供应商承担。</w:t>
      </w:r>
      <w:r>
        <w:rPr>
          <w:color w:val="000000" w:themeColor="text1"/>
          <w:highlight w:val="none"/>
        </w:rPr>
      </w:r>
      <w:r/>
    </w:p>
    <w:p>
      <w:pPr>
        <w:pStyle w:val="901"/>
        <w:ind w:firstLine="480"/>
        <w:jc w:val="left"/>
        <w:spacing w:line="360"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highlight w:val="none"/>
        </w:rPr>
        <w:t xml:space="preserve">2、见采购文件《拟签订的合同文本》。</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rFonts w:hint="eastAsia" w:ascii="宋体" w:hAnsi="宋体" w:cs="宋体"/>
          <w:b/>
          <w:color w:val="000000" w:themeColor="text1"/>
          <w:sz w:val="36"/>
          <w:szCs w:val="40"/>
          <w:highlight w:val="none"/>
        </w:rPr>
        <w:t xml:space="preserve">第七章 投标文件相关格式</w:t>
      </w:r>
      <w:bookmarkEnd w:id="29"/>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一、投标函格式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致：徐州天平建设监理咨询有限公司</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根据</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项目[项目编号：            ]招标文件，</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(姓名)代表我方</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（投标人的名称）全权处理本次投标的有关事宜。</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据此函，投标人承诺并同意如下：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投标人唯一投标报价见《开标一览表》。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投标人将按招标文件的规定履行合同责任和义务。</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投标人已详细审查全部招标文件，包括第[插入编号] [补遗书][如果有的话]。投标人完全理解并同意放弃对这方面有不明及误解的权力。</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投标有效期为开标之日后90天。</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  投标人同意提供按照贵方可能要求的与其投标有关的一切数据或资料，完全理解贵方不一定接受最低价的投标或收到的任何投标。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  投标人同意在授予合同后，按照有关规定支付公证费(如有)。</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7.  徐州天平建设监理咨询有限公司有权将我单位本项目的《开标一览表》和《分项价格表》予以公示，公示的方式由徐州天平建设监理咨询有限公司确定。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9.  与本投标有关的一切正式往来信函请寄：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地址：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电话：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传真：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二、开标一览表格式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货币单位：人民币元</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tbl>
      <w:tblPr>
        <w:tblW w:w="9153"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22"/>
        <w:gridCol w:w="2333"/>
        <w:gridCol w:w="1470"/>
        <w:gridCol w:w="1928"/>
      </w:tblGrid>
      <w:tr>
        <w:trPr>
          <w:cantSplit/>
          <w:trHeight w:val="974"/>
        </w:trPr>
        <w:tc>
          <w:tcPr>
            <w:tcW w:w="3422"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W w:w="2333"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项目内容</w:t>
            </w:r>
            <w:r>
              <w:rPr>
                <w:color w:val="000000" w:themeColor="text1"/>
                <w:highlight w:val="none"/>
              </w:rPr>
            </w:r>
            <w:r/>
          </w:p>
        </w:tc>
        <w:tc>
          <w:tcPr>
            <w:tcW w:w="1470"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服务期限</w:t>
            </w:r>
            <w:r>
              <w:rPr>
                <w:color w:val="000000" w:themeColor="text1"/>
                <w:highlight w:val="none"/>
              </w:rPr>
            </w:r>
            <w:r/>
          </w:p>
        </w:tc>
        <w:tc>
          <w:tcPr>
            <w:tcW w:w="1928"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总价（小写）</w:t>
            </w:r>
            <w:r>
              <w:rPr>
                <w:color w:val="000000" w:themeColor="text1"/>
                <w:highlight w:val="none"/>
              </w:rPr>
            </w:r>
            <w:r/>
          </w:p>
        </w:tc>
      </w:tr>
      <w:tr>
        <w:trPr>
          <w:cantSplit/>
          <w:trHeight w:val="914"/>
        </w:trPr>
        <w:tc>
          <w:tcPr>
            <w:tcW w:w="3422" w:type="dxa"/>
            <w:vAlign w:val="center"/>
            <w:textDirection w:val="lrTb"/>
            <w:noWrap w:val="false"/>
          </w:tcPr>
          <w:p>
            <w:pPr>
              <w:pStyle w:val="901"/>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徐州高新区建筑工程消防竣工验收第三方技术支持服务项目</w:t>
            </w:r>
            <w:r>
              <w:rPr>
                <w:color w:val="000000" w:themeColor="text1"/>
                <w:highlight w:val="none"/>
              </w:rPr>
            </w:r>
            <w:r/>
          </w:p>
        </w:tc>
        <w:tc>
          <w:tcPr>
            <w:tcW w:w="2333"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详见招标文件</w:t>
            </w:r>
            <w:r>
              <w:rPr>
                <w:color w:val="000000" w:themeColor="text1"/>
                <w:highlight w:val="none"/>
              </w:rPr>
            </w:r>
            <w:r/>
          </w:p>
        </w:tc>
        <w:tc>
          <w:tcPr>
            <w:tcW w:w="1470"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928"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1024"/>
        </w:trPr>
        <w:tc>
          <w:tcPr>
            <w:tcW w:w="3422"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总价（大写）：</w:t>
            </w:r>
            <w:r>
              <w:rPr>
                <w:color w:val="000000" w:themeColor="text1"/>
                <w:highlight w:val="none"/>
              </w:rPr>
            </w:r>
            <w:r/>
          </w:p>
        </w:tc>
        <w:tc>
          <w:tcPr>
            <w:gridSpan w:val="3"/>
            <w:tcW w:w="5731"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pStyle w:val="901"/>
        <w:spacing w:line="52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供应商承诺：本报价（总价）为供应商本企业提供的服务。</w:t>
      </w:r>
      <w:r>
        <w:rPr>
          <w:color w:val="000000" w:themeColor="text1"/>
          <w:highlight w:val="none"/>
        </w:rPr>
      </w:r>
      <w:r/>
    </w:p>
    <w:p>
      <w:pPr>
        <w:pStyle w:val="901"/>
        <w:spacing w:line="52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报价说明：</w:t>
      </w:r>
      <w:r>
        <w:rPr>
          <w:color w:val="000000" w:themeColor="text1"/>
          <w:highlight w:val="none"/>
        </w:rPr>
      </w:r>
      <w:r/>
    </w:p>
    <w:p>
      <w:pPr>
        <w:pStyle w:val="901"/>
        <w:jc w:val="left"/>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1、报价应包括全部内容，以及为完成上述内容所需的全部费用。</w:t>
      </w:r>
      <w:r>
        <w:rPr>
          <w:rFonts w:hint="eastAsia" w:ascii="宋体" w:hAnsi="宋体" w:cs="宋体"/>
          <w:color w:val="000000" w:themeColor="text1"/>
          <w:sz w:val="24"/>
          <w:highlight w:val="none"/>
        </w:rPr>
        <w:br w:type="textWrapping" w:clear="all"/>
      </w:r>
      <w:r>
        <w:rPr>
          <w:rFonts w:hint="eastAsia" w:ascii="宋体" w:hAnsi="宋体" w:cs="宋体"/>
          <w:color w:val="000000" w:themeColor="text1"/>
          <w:sz w:val="24"/>
          <w:highlight w:val="none"/>
        </w:rPr>
        <w:t xml:space="preserve">2、报价以总价为准，大小写不一致以大写为准；</w:t>
      </w:r>
      <w:r>
        <w:rPr>
          <w:rFonts w:hint="eastAsia" w:ascii="宋体" w:hAnsi="宋体" w:cs="宋体"/>
          <w:color w:val="000000" w:themeColor="text1"/>
          <w:sz w:val="24"/>
          <w:highlight w:val="none"/>
        </w:rPr>
        <w:br w:type="textWrapping" w:clear="all"/>
      </w:r>
      <w:r>
        <w:rPr>
          <w:rFonts w:hint="eastAsia" w:ascii="宋体" w:hAnsi="宋体" w:cs="宋体"/>
          <w:color w:val="000000" w:themeColor="text1"/>
          <w:sz w:val="24"/>
          <w:highlight w:val="none"/>
        </w:rPr>
        <w:t xml:space="preserve">3、偏离说明：详见《偏离表》；</w:t>
      </w:r>
      <w:r>
        <w:rPr>
          <w:rFonts w:hint="eastAsia" w:ascii="宋体" w:hAnsi="宋体" w:cs="宋体"/>
          <w:color w:val="000000" w:themeColor="text1"/>
          <w:sz w:val="24"/>
          <w:highlight w:val="none"/>
        </w:rPr>
        <w:br w:type="textWrapping" w:clear="all"/>
      </w:r>
      <w:r>
        <w:rPr>
          <w:color w:val="000000" w:themeColor="text1"/>
          <w:highlight w:val="none"/>
        </w:rPr>
      </w:r>
      <w:r/>
    </w:p>
    <w:p>
      <w:pPr>
        <w:pStyle w:val="901"/>
        <w:ind w:firstLine="276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ind w:firstLine="276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三、分项价格表格式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货币单位：人民币元</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32"/>
          <w:szCs w:val="22"/>
          <w:highlight w:val="none"/>
        </w:rPr>
      </w:pPr>
      <w:r>
        <w:rPr>
          <w:rFonts w:hint="eastAsia" w:ascii="宋体" w:hAnsi="宋体" w:cs="宋体"/>
          <w:color w:val="000000" w:themeColor="text1"/>
          <w:sz w:val="32"/>
          <w:szCs w:val="22"/>
          <w:highlight w:val="none"/>
        </w:rPr>
        <w:t xml:space="preserve">格式自拟</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注：</w:t>
      </w:r>
      <w:r>
        <w:rPr>
          <w:color w:val="000000" w:themeColor="text1"/>
          <w:highlight w:val="none"/>
        </w:rPr>
      </w:r>
      <w:r/>
    </w:p>
    <w:p>
      <w:pPr>
        <w:pStyle w:val="901"/>
        <w:ind w:firstLine="480"/>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1．如果不提供详细分项报价将视为没有实质性响应招标文件。</w:t>
      </w:r>
      <w:r>
        <w:rPr>
          <w:color w:val="000000" w:themeColor="text1"/>
          <w:highlight w:val="none"/>
        </w:rPr>
      </w:r>
      <w:r/>
    </w:p>
    <w:p>
      <w:pPr>
        <w:pStyle w:val="901"/>
        <w:ind w:firstLine="480"/>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投标人对以上数据的真实性负责。</w:t>
      </w:r>
      <w:r>
        <w:rPr>
          <w:color w:val="000000" w:themeColor="text1"/>
          <w:highlight w:val="none"/>
        </w:rPr>
      </w:r>
      <w:r/>
    </w:p>
    <w:p>
      <w:pPr>
        <w:pStyle w:val="901"/>
        <w:ind w:firstLine="480"/>
        <w:jc w:val="left"/>
        <w:widowControl/>
        <w:rPr>
          <w:rFonts w:hint="eastAsia" w:ascii="宋体" w:hAnsi="宋体" w:cs="宋体"/>
          <w:i/>
          <w:iCs/>
          <w:color w:val="000000" w:themeColor="text1"/>
          <w:sz w:val="24"/>
          <w:szCs w:val="20"/>
          <w:highlight w:val="none"/>
        </w:rPr>
      </w:pPr>
      <w:r>
        <w:rPr>
          <w:rFonts w:hint="eastAsia" w:ascii="宋体" w:hAnsi="宋体" w:cs="宋体"/>
          <w:b/>
          <w:bCs/>
          <w:i/>
          <w:iCs/>
          <w:color w:val="000000" w:themeColor="text1"/>
          <w:sz w:val="24"/>
          <w:szCs w:val="20"/>
          <w:highlight w:val="none"/>
          <w:u w:val="single"/>
        </w:rPr>
        <w:t xml:space="preserve">徐州天平建设监理咨询有限公司</w:t>
      </w:r>
      <w:r>
        <w:rPr>
          <w:rFonts w:hint="eastAsia" w:ascii="宋体" w:hAnsi="宋体" w:cs="宋体"/>
          <w:i/>
          <w:iCs/>
          <w:color w:val="000000" w:themeColor="text1"/>
          <w:sz w:val="24"/>
          <w:szCs w:val="20"/>
          <w:highlight w:val="none"/>
          <w:u w:val="single"/>
        </w:rPr>
        <w:t xml:space="preserve">有权将以上内容进行公示</w:t>
      </w:r>
      <w:r>
        <w:rPr>
          <w:rFonts w:hint="eastAsia" w:ascii="宋体" w:hAnsi="宋体" w:cs="宋体"/>
          <w:i/>
          <w:iCs/>
          <w:color w:val="000000" w:themeColor="text1"/>
          <w:sz w:val="24"/>
          <w:szCs w:val="20"/>
          <w:highlight w:val="none"/>
        </w:rPr>
        <w:t xml:space="preserve">。</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四、偏离表格式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tbl>
      <w:tblPr>
        <w:tblW w:w="9000" w:type="dxa"/>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序号</w:t>
            </w:r>
            <w:r>
              <w:rPr>
                <w:color w:val="000000" w:themeColor="text1"/>
                <w:highlight w:val="none"/>
              </w:rPr>
            </w:r>
            <w:r/>
          </w:p>
        </w:tc>
        <w:tc>
          <w:tcPr>
            <w:tcW w:w="1404"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偏离内容</w:t>
            </w:r>
            <w:r>
              <w:rPr>
                <w:color w:val="000000" w:themeColor="text1"/>
                <w:highlight w:val="none"/>
              </w:rPr>
            </w:r>
            <w:r/>
          </w:p>
        </w:tc>
        <w:tc>
          <w:tcPr>
            <w:tcW w:w="1476"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olor w:val="000000" w:themeColor="text1"/>
                <w:sz w:val="24"/>
                <w:highlight w:val="none"/>
              </w:rPr>
              <w:t xml:space="preserve">招标文件的要求</w:t>
            </w:r>
            <w:r>
              <w:rPr>
                <w:color w:val="000000" w:themeColor="text1"/>
                <w:highlight w:val="none"/>
              </w:rPr>
            </w:r>
            <w:r/>
          </w:p>
        </w:tc>
        <w:tc>
          <w:tcPr>
            <w:tcW w:w="162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olor w:val="000000" w:themeColor="text1"/>
                <w:sz w:val="24"/>
                <w:highlight w:val="none"/>
              </w:rPr>
              <w:t xml:space="preserve">投标文件中的内容</w:t>
            </w:r>
            <w:r>
              <w:rPr>
                <w:color w:val="000000" w:themeColor="text1"/>
                <w:highlight w:val="none"/>
              </w:rPr>
            </w:r>
            <w:r/>
          </w:p>
        </w:tc>
        <w:tc>
          <w:tcPr>
            <w:tcW w:w="126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（正/负/无）偏离</w:t>
            </w:r>
            <w:r>
              <w:rPr>
                <w:color w:val="000000" w:themeColor="text1"/>
                <w:highlight w:val="none"/>
              </w:rPr>
            </w:r>
            <w:r/>
          </w:p>
        </w:tc>
        <w:tc>
          <w:tcPr>
            <w:tcW w:w="252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说明</w:t>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注：投标人的投标文件中的内容与招标文件（含招标文件的澄清或者修改的内容）的要求不同时，逐条列在偏离表中，否则将认为投标人接受招标文件的要求。</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五、法定代表人授权书格式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委托人：</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地  址：</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法定代表人（负责人）：               职务：</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统一社会信用代码：</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受托人：                   性别：男（女）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年龄：  岁                 民族：   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职务：                     移动电话：</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身份证号：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兹委托（      ）全权代表我企业（公司）参与（</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）项目（项目编号：JSZC-320312-XZTP-G2025-0015</w:t>
      </w:r>
      <w:r>
        <w:rPr>
          <w:rFonts w:hint="eastAsia" w:ascii="宋体" w:hAnsi="宋体" w:cs="宋体"/>
          <w:color w:val="000000" w:themeColor="text1"/>
          <w:sz w:val="24"/>
          <w:szCs w:val="20"/>
          <w:highlight w:val="none"/>
          <w:lang w:val="en-US" w:eastAsia="zh-CN"/>
        </w:rPr>
        <w:t xml:space="preserve"> </w:t>
      </w:r>
      <w:r>
        <w:rPr>
          <w:rFonts w:hint="eastAsia" w:ascii="宋体" w:hAnsi="宋体" w:cs="宋体"/>
          <w:color w:val="000000" w:themeColor="text1"/>
          <w:sz w:val="24"/>
          <w:szCs w:val="2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特此授权委托。</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委托人（电子签章）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法定代表人（签字或盖章）：          </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受托人（签字）：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年   月   日 </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(受托人身份证复印件附后)</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六、中小企业声明函格式</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徐州高新区建筑工程消防竣工验收第三方技术支持服务项目</w:t>
      </w:r>
      <w:r>
        <w:rPr>
          <w:rFonts w:hint="eastAsia" w:ascii="宋体" w:hAnsi="宋体" w:cs="宋体"/>
          <w:color w:val="000000" w:themeColor="text1"/>
          <w:sz w:val="24"/>
          <w:highlight w:val="none"/>
        </w:rPr>
        <w:t xml:space="preserve">                                </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项目编号：JSZC-320312-XZTP-G2025-0015 </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本公司郑重声明，根据《政府采购促进中小企业发展管理办法》（财库 (2020)46号）的规定，本公司参加</w:t>
      </w:r>
      <w:r>
        <w:rPr>
          <w:rFonts w:hint="eastAsia" w:ascii="宋体" w:hAnsi="宋体" w:cs="宋体"/>
          <w:color w:val="000000" w:themeColor="text1"/>
          <w:sz w:val="24"/>
          <w:szCs w:val="20"/>
          <w:highlight w:val="none"/>
          <w:u w:val="single"/>
        </w:rPr>
        <w:t xml:space="preserve">（单位名称）</w:t>
      </w:r>
      <w:r>
        <w:rPr>
          <w:rFonts w:hint="eastAsia" w:ascii="宋体" w:hAnsi="宋体" w:cs="宋体"/>
          <w:color w:val="000000" w:themeColor="text1"/>
          <w:sz w:val="24"/>
          <w:szCs w:val="20"/>
          <w:highlight w:val="none"/>
        </w:rPr>
        <w:t xml:space="preserve">的</w:t>
      </w:r>
      <w:r>
        <w:rPr>
          <w:rFonts w:hint="eastAsia" w:ascii="宋体" w:hAnsi="宋体" w:cs="宋体"/>
          <w:color w:val="000000" w:themeColor="text1"/>
          <w:sz w:val="24"/>
          <w:szCs w:val="20"/>
          <w:highlight w:val="none"/>
          <w:u w:val="single"/>
        </w:rPr>
        <w:t xml:space="preserve">（项目名称）</w:t>
      </w:r>
      <w:r>
        <w:rPr>
          <w:rFonts w:hint="eastAsia" w:ascii="宋体" w:hAnsi="宋体" w:cs="宋体"/>
          <w:color w:val="000000" w:themeColor="text1"/>
          <w:sz w:val="24"/>
          <w:szCs w:val="20"/>
          <w:highlight w:val="none"/>
        </w:rPr>
        <w:t xml:space="preserve">采购活动，提供的服务全部由符合政策要求的中小企业制造。相关企业的具体情况如下：</w:t>
      </w:r>
      <w:r>
        <w:rPr>
          <w:color w:val="000000" w:themeColor="text1"/>
          <w:highlight w:val="none"/>
        </w:rPr>
      </w:r>
      <w:r/>
    </w:p>
    <w:p>
      <w:pPr>
        <w:pStyle w:val="901"/>
        <w:ind w:firstLine="480"/>
        <w:jc w:val="left"/>
        <w:spacing w:line="480" w:lineRule="exact"/>
        <w:widowControl/>
        <w:rPr>
          <w:rFonts w:hint="eastAsia" w:ascii="宋体" w:hAnsi="宋体" w:cs="宋体"/>
          <w:color w:val="000000" w:themeColor="text1"/>
          <w:sz w:val="24"/>
          <w:szCs w:val="20"/>
          <w:highlight w:val="none"/>
          <w:u w:val="single"/>
        </w:rPr>
      </w:pPr>
      <w:r>
        <w:rPr>
          <w:rFonts w:hint="eastAsia" w:ascii="宋体" w:hAnsi="宋体" w:cs="宋体"/>
          <w:color w:val="000000" w:themeColor="text1"/>
          <w:sz w:val="24"/>
          <w:szCs w:val="20"/>
          <w:highlight w:val="none"/>
          <w:u w:val="single"/>
        </w:rPr>
      </w:r>
      <w:r>
        <w:rPr>
          <w:color w:val="000000" w:themeColor="text1"/>
          <w:highlight w:val="none"/>
        </w:rPr>
      </w:r>
      <w:r/>
    </w:p>
    <w:p>
      <w:pPr>
        <w:pStyle w:val="901"/>
        <w:ind w:firstLine="48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u w:val="single"/>
        </w:rPr>
        <w:t xml:space="preserve">（</w:t>
      </w:r>
      <w:r>
        <w:rPr>
          <w:rFonts w:hint="eastAsia" w:ascii="宋体" w:hAnsi="宋体" w:cs="宋体"/>
          <w:color w:val="000000" w:themeColor="text1"/>
          <w:sz w:val="24"/>
          <w:szCs w:val="20"/>
          <w:highlight w:val="none"/>
          <w:u w:val="single"/>
          <w:lang w:eastAsia="zh-CN"/>
        </w:rPr>
        <w:t xml:space="preserve">徐州高新区建筑工程消防竣工验收第三方技术支持服务项目</w:t>
      </w:r>
      <w:r>
        <w:rPr>
          <w:rFonts w:hint="eastAsia" w:ascii="宋体" w:hAnsi="宋体" w:cs="宋体"/>
          <w:color w:val="000000" w:themeColor="text1"/>
          <w:sz w:val="24"/>
          <w:szCs w:val="20"/>
          <w:highlight w:val="none"/>
          <w:u w:val="single"/>
        </w:rPr>
        <w:t xml:space="preserve">）</w:t>
      </w:r>
      <w:r>
        <w:rPr>
          <w:rFonts w:hint="eastAsia" w:ascii="宋体" w:hAnsi="宋体" w:cs="宋体"/>
          <w:color w:val="000000" w:themeColor="text1"/>
          <w:sz w:val="24"/>
          <w:szCs w:val="20"/>
          <w:highlight w:val="none"/>
        </w:rPr>
        <w:t xml:space="preserve">，属于</w:t>
      </w:r>
      <w:r>
        <w:rPr>
          <w:rFonts w:hint="eastAsia" w:ascii="宋体" w:hAnsi="宋体" w:cs="宋体"/>
          <w:color w:val="000000" w:themeColor="text1"/>
          <w:sz w:val="24"/>
          <w:szCs w:val="20"/>
          <w:highlight w:val="none"/>
          <w:u w:val="single"/>
        </w:rPr>
        <w:t xml:space="preserve">（其他未列明行业）行业</w:t>
      </w:r>
      <w:r>
        <w:rPr>
          <w:rFonts w:hint="eastAsia" w:ascii="宋体" w:hAnsi="宋体" w:cs="宋体"/>
          <w:color w:val="000000" w:themeColor="text1"/>
          <w:sz w:val="24"/>
          <w:szCs w:val="20"/>
          <w:highlight w:val="none"/>
        </w:rPr>
        <w:t xml:space="preserve">；承建（承接）企业为</w:t>
      </w:r>
      <w:r>
        <w:rPr>
          <w:rFonts w:hint="eastAsia" w:ascii="宋体" w:hAnsi="宋体" w:cs="宋体"/>
          <w:color w:val="000000" w:themeColor="text1"/>
          <w:sz w:val="24"/>
          <w:szCs w:val="20"/>
          <w:highlight w:val="none"/>
          <w:u w:val="single"/>
        </w:rPr>
        <w:t xml:space="preserve">（企业名称）</w:t>
      </w:r>
      <w:r>
        <w:rPr>
          <w:rFonts w:hint="eastAsia" w:ascii="宋体" w:hAnsi="宋体" w:cs="宋体"/>
          <w:color w:val="000000" w:themeColor="text1"/>
          <w:sz w:val="24"/>
          <w:szCs w:val="20"/>
          <w:highlight w:val="none"/>
        </w:rPr>
        <w:t xml:space="preserve">，从业人员</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人， 营业收入为</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万元，资产总额为</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万元，</w:t>
      </w:r>
      <w:r>
        <w:rPr>
          <w:rFonts w:hint="eastAsia" w:ascii="宋体" w:hAnsi="宋体" w:cs="宋体"/>
          <w:b/>
          <w:color w:val="000000" w:themeColor="text1"/>
          <w:sz w:val="24"/>
          <w:szCs w:val="20"/>
          <w:highlight w:val="none"/>
        </w:rPr>
        <w:t xml:space="preserve">属于（□中型企业、□小型企业、□微型企业，请勾选！）</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本企业对上述声明内容的真实性负责。如有虚假，将依法承担相应责任。</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480" w:lineRule="exact"/>
        <w:widowControl/>
        <w:rPr>
          <w:rFonts w:hint="eastAsia" w:ascii="宋体" w:hAnsi="宋体" w:cs="宋体"/>
          <w:b/>
          <w:color w:val="000000" w:themeColor="text1"/>
          <w:sz w:val="24"/>
          <w:szCs w:val="20"/>
          <w:highlight w:val="none"/>
        </w:rPr>
      </w:pPr>
      <w:r>
        <w:rPr>
          <w:rFonts w:hint="eastAsia" w:ascii="宋体" w:hAnsi="宋体" w:cs="宋体"/>
          <w:b/>
          <w:color w:val="000000" w:themeColor="text1"/>
          <w:sz w:val="24"/>
          <w:szCs w:val="20"/>
          <w:highlight w:val="none"/>
        </w:rPr>
        <w:t xml:space="preserve">备注：</w:t>
      </w:r>
      <w:r>
        <w:rPr>
          <w:color w:val="000000" w:themeColor="text1"/>
          <w:highlight w:val="none"/>
        </w:rPr>
      </w:r>
      <w:r/>
    </w:p>
    <w:p>
      <w:pPr>
        <w:pStyle w:val="901"/>
        <w:ind w:firstLine="480"/>
        <w:jc w:val="left"/>
        <w:spacing w:line="480" w:lineRule="exact"/>
        <w:widowControl/>
        <w:rPr>
          <w:rFonts w:hint="eastAsia" w:ascii="宋体" w:hAnsi="宋体" w:cs="宋体"/>
          <w:b/>
          <w:color w:val="000000" w:themeColor="text1"/>
          <w:sz w:val="24"/>
          <w:szCs w:val="20"/>
          <w:highlight w:val="none"/>
        </w:rPr>
      </w:pPr>
      <w:r>
        <w:rPr>
          <w:rFonts w:hint="eastAsia" w:ascii="宋体" w:hAnsi="宋体" w:cs="宋体"/>
          <w:b/>
          <w:color w:val="000000" w:themeColor="text1"/>
          <w:sz w:val="24"/>
          <w:szCs w:val="20"/>
          <w:highlight w:val="none"/>
        </w:rPr>
        <w:t xml:space="preserve">1、本项目采购的服务属于</w:t>
      </w:r>
      <w:r>
        <w:rPr>
          <w:rFonts w:hint="eastAsia" w:ascii="宋体" w:hAnsi="宋体" w:cs="宋体"/>
          <w:b/>
          <w:color w:val="000000" w:themeColor="text1"/>
          <w:sz w:val="24"/>
          <w:szCs w:val="20"/>
          <w:highlight w:val="none"/>
          <w:u w:val="single"/>
        </w:rPr>
        <w:t xml:space="preserve">其他未列明行业</w:t>
      </w:r>
      <w:r>
        <w:rPr>
          <w:rFonts w:hint="eastAsia" w:ascii="宋体" w:hAnsi="宋体" w:cs="宋体"/>
          <w:b/>
          <w:color w:val="000000" w:themeColor="text1"/>
          <w:sz w:val="24"/>
          <w:szCs w:val="20"/>
          <w:highlight w:val="none"/>
        </w:rPr>
        <w:t xml:space="preserve">。</w:t>
      </w:r>
      <w:r>
        <w:rPr>
          <w:color w:val="000000" w:themeColor="text1"/>
          <w:highlight w:val="none"/>
        </w:rPr>
      </w:r>
      <w:r/>
    </w:p>
    <w:p>
      <w:pPr>
        <w:pStyle w:val="901"/>
        <w:ind w:firstLine="48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b/>
          <w:color w:val="000000" w:themeColor="text1"/>
          <w:sz w:val="24"/>
          <w:szCs w:val="20"/>
          <w:highlight w:val="none"/>
        </w:rPr>
        <w:t xml:space="preserve">2、从业人员、营业收入、资产总额填报上一年度数据，无上一年度数据的新成立企业可不填报。</w:t>
      </w:r>
      <w:r>
        <w:rPr>
          <w:color w:val="000000" w:themeColor="text1"/>
          <w:highlight w:val="none"/>
        </w:rPr>
      </w:r>
      <w:r/>
    </w:p>
    <w:p>
      <w:pPr>
        <w:pStyle w:val="901"/>
        <w:ind w:firstLine="480"/>
        <w:jc w:val="left"/>
        <w:spacing w:line="480" w:lineRule="exact"/>
        <w:widowControl/>
        <w:rPr>
          <w:rFonts w:hint="eastAsia" w:ascii="宋体" w:hAnsi="宋体" w:cs="宋体"/>
          <w:b/>
          <w:color w:val="000000" w:themeColor="text1"/>
          <w:sz w:val="24"/>
          <w:szCs w:val="20"/>
          <w:highlight w:val="none"/>
        </w:rPr>
      </w:pPr>
      <w:r>
        <w:rPr>
          <w:rFonts w:hint="eastAsia" w:ascii="宋体" w:hAnsi="宋体" w:cs="宋体"/>
          <w:b/>
          <w:color w:val="000000" w:themeColor="text1"/>
          <w:sz w:val="24"/>
          <w:szCs w:val="20"/>
          <w:highlight w:val="none"/>
        </w:rPr>
        <w:t xml:space="preserve">3、《中小企业声明函》查询渠道用微信搜索“中小企业规模类型自测小程序”。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spacing w:line="312" w:lineRule="auto"/>
        <w:widowControl/>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t xml:space="preserve">七、残疾人福利性单位声明函格式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本单位对上述声明的真实性负责。如有虚假，将依法承担相应责任。</w:t>
      </w:r>
      <w:r>
        <w:rPr>
          <w:color w:val="000000" w:themeColor="text1"/>
          <w:highlight w:val="none"/>
        </w:rPr>
      </w:r>
      <w:r/>
    </w:p>
    <w:p>
      <w:pPr>
        <w:pStyle w:val="901"/>
        <w:ind w:firstLine="241"/>
        <w:spacing w:line="0" w:lineRule="atLeas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（注：如投标人不属于残疾人福利性单位，不需提供此声明函）</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八、投标人参加政府采购活动前3年内在经营活动中没有重大违法记录的书面声明格式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我单位在参加</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（项目编号：JSZC-320312-XZTP-G2025-0015</w:t>
      </w:r>
      <w:r>
        <w:rPr>
          <w:rFonts w:hint="eastAsia" w:ascii="宋体" w:hAnsi="宋体" w:cs="宋体"/>
          <w:color w:val="000000" w:themeColor="text1"/>
          <w:sz w:val="24"/>
          <w:szCs w:val="20"/>
          <w:highlight w:val="none"/>
          <w:lang w:val="en-US" w:eastAsia="zh-CN"/>
        </w:rPr>
        <w:t xml:space="preserve"> </w:t>
      </w:r>
      <w:r>
        <w:rPr>
          <w:rFonts w:hint="eastAsia" w:ascii="宋体" w:hAnsi="宋体" w:cs="宋体"/>
          <w:color w:val="000000" w:themeColor="text1"/>
          <w:sz w:val="24"/>
          <w:szCs w:val="2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我单位对上述声明的真实性负责。如有虚假，将依法承担相应责任。</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九、投标人具备履行合同所必需的设备和专业技术能力承诺书</w:t>
      </w:r>
      <w:r>
        <w:rPr>
          <w:color w:val="000000" w:themeColor="text1"/>
          <w:highlight w:val="none"/>
        </w:rPr>
      </w:r>
      <w:r/>
    </w:p>
    <w:p>
      <w:pPr>
        <w:pStyle w:val="901"/>
        <w:keepLines/>
        <w:keepNext/>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r>
      <w:r>
        <w:rPr>
          <w:color w:val="000000" w:themeColor="text1"/>
          <w:highlight w:val="none"/>
        </w:rPr>
      </w:r>
      <w:r/>
    </w:p>
    <w:p>
      <w:pPr>
        <w:pStyle w:val="901"/>
        <w:keepLines/>
        <w:keepNext/>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r>
      <w:r>
        <w:rPr>
          <w:color w:val="000000" w:themeColor="text1"/>
          <w:highlight w:val="none"/>
        </w:rPr>
      </w:r>
      <w:r/>
    </w:p>
    <w:p>
      <w:pPr>
        <w:pStyle w:val="901"/>
        <w:keepLines/>
        <w:keepNext/>
        <w:spacing w:line="360" w:lineRule="auto"/>
        <w:rPr>
          <w:rFonts w:hint="eastAsia" w:ascii="宋体" w:hAnsi="宋体" w:eastAsia="宋体" w:cs="宋体"/>
          <w:color w:val="000000" w:themeColor="text1"/>
          <w:sz w:val="24"/>
          <w:highlight w:val="none"/>
        </w:rPr>
        <w:outlineLvl w:val="1"/>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徐州高新区建筑工程消防竣工验收第三方技术支持服务项目</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ind w:firstLine="480"/>
        <w:spacing w:line="312" w:lineRule="auto"/>
        <w:widowControl/>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投标人郑重声明：投标人具备履行合同（项目名称：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，项目编号：JSZC-320312-XZTP-G2025-0015</w:t>
      </w:r>
      <w:r>
        <w:rPr>
          <w:rFonts w:hint="eastAsia" w:ascii="宋体" w:hAnsi="宋体" w:cs="宋体"/>
          <w:color w:val="000000" w:themeColor="text1"/>
          <w:sz w:val="24"/>
          <w:szCs w:val="20"/>
          <w:highlight w:val="none"/>
          <w:lang w:val="en-US" w:eastAsia="zh-CN"/>
        </w:rPr>
        <w:t xml:space="preserve"> </w:t>
      </w:r>
      <w:r>
        <w:rPr>
          <w:rFonts w:hint="eastAsia" w:ascii="宋体" w:hAnsi="宋体" w:cs="宋体"/>
          <w:color w:val="000000" w:themeColor="text1"/>
          <w:sz w:val="24"/>
          <w:szCs w:val="20"/>
          <w:highlight w:val="none"/>
        </w:rPr>
        <w:t xml:space="preserve">）所必需的设备和专业技术能力，具体为：</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设备：</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1.</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2.</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3.</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专业技术能力：</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1.</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2.</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3.</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特此声明。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投标人对上述声明的真实性负责。如有虚假，将依法承担相应责任。</w:t>
      </w:r>
      <w:r>
        <w:rPr>
          <w:color w:val="000000" w:themeColor="text1"/>
          <w:highlight w:val="none"/>
        </w:rPr>
      </w:r>
      <w:r/>
    </w:p>
    <w:p>
      <w:pPr>
        <w:pStyle w:val="901"/>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ind w:firstLine="3000"/>
        <w:spacing w:line="71" w:lineRule="atLeast"/>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ind w:firstLine="3120"/>
        <w:spacing w:line="85" w:lineRule="atLeast"/>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w:t>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r>
      <w:r>
        <w:rPr>
          <w:color w:val="000000" w:themeColor="text1"/>
          <w:highlight w:val="none"/>
        </w:rPr>
      </w:r>
      <w:r/>
    </w:p>
    <w:p>
      <w:pPr>
        <w:pStyle w:val="901"/>
        <w:jc w:val="left"/>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十、预付款保函支付条款模板</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符合条件一：提交预付款保函的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（1）合同签订且乙方向甲方出具预付款保函后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        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乙方需提交的支付文件：乙方出具的全额正式发票。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（2）验收合格后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符合条件二：不提交预付款保函的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（1）合同签订后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乙方需提交的支付文件：乙方出具的全额正式发票。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（2）验收合格后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1、付款条件一中，出具预付款保函后支付的合同款应当与保函金额一致。</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2、付款条件二中，预付款比例设定应符合《关于做好政府采购支持企业发展有关事项的通知》(苏财购〔2020〕52号)要求。</w:t>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ind w:right="6"/>
        <w:jc w:val="both"/>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sectPr>
      <w:footerReference w:type="default" r:id="rId11"/>
      <w:footnotePr/>
      <w:endnotePr/>
      <w:type w:val="nextPage"/>
      <w:pgSz w:w="11906" w:h="16838" w:orient="portrait"/>
      <w:pgMar w:top="1134" w:right="1134" w:bottom="1134" w:left="1134" w:header="851" w:footer="992" w:gutter="28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 w:val="24"/>
      </w:rPr>
      <w:instrText xml:space="preserve">PAGE  </w:instrText>
    </w:r>
    <w:r>
      <w:rPr>
        <w:rFonts w:ascii="Times New Roman" w:hAnsi="Times New Roman"/>
        <w:sz w:val="18"/>
        <w:szCs w:val="18"/>
      </w:rPr>
      <w:fldChar w:fldCharType="end"/>
    </w:r>
    <w:r>
      <w:rPr>
        <w:rFonts w:ascii="Times New Roman" w:hAnsi="Times New Roman"/>
        <w:sz w:val="18"/>
        <w:szCs w:val="18"/>
      </w:rPr>
    </w:r>
    <w:r/>
  </w:p>
  <w:p>
    <w:pPr>
      <w:pStyle w:val="901"/>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7143" w:leader="none"/>
        <w:tab w:val="right" w:pos="14287" w:leader="none"/>
      </w:tabs>
      <w:rPr>
        <w:rFonts w:ascii="Times New Roman" w:hAnsi="Times New Roman"/>
        <w:sz w:val="24"/>
      </w:rPr>
    </w:pPr>
    <w:r>
      <w:rPr>
        <w:rFonts w:ascii="Times New Roman" w:hAnsi="Times New Roman"/>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spacing w:line="178" w:lineRule="auto"/>
      <w:widowControl/>
      <w:rPr>
        <w:rFonts w:cs="Calibri"/>
        <w:sz w:val="18"/>
        <w:szCs w:val="18"/>
      </w:rPr>
    </w:pPr>
    <w:r>
      <w:rPr>
        <w:rFonts w:ascii="Times New Roman" w:hAnsi="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8285" cy="40322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8285" cy="403225"/>
                      </a:xfrm>
                      <a:prstGeom prst="rect">
                        <a:avLst/>
                      </a:prstGeom>
                      <a:noFill/>
                      <a:ln>
                        <a:noFill/>
                      </a:ln>
                    </wps:spPr>
                    <wps:txbx>
                      <w:txbxContent>
                        <w:p>
                          <w:pPr>
                            <w:pStyle w:val="901"/>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 xml:space="preserve">31</w:t>
                          </w:r>
                          <w:r>
                            <w:rPr>
                              <w:rFonts w:ascii="Times New Roman" w:hAnsi="Times New Roman"/>
                              <w:sz w:val="24"/>
                            </w:rPr>
                            <w:fldChar w:fldCharType="end"/>
                          </w:r>
                          <w:r>
                            <w:rPr>
                              <w:rFonts w:ascii="Times New Roman" w:hAnsi="Times New Roman"/>
                              <w:sz w:val="24"/>
                            </w:rPr>
                          </w:r>
                          <w:r/>
                        </w:p>
                        <w:p>
                          <w:pPr>
                            <w:pStyle w:val="901"/>
                            <w:jc w:val="left"/>
                            <w:spacing w:line="312" w:lineRule="auto"/>
                            <w:widowControl/>
                            <w:rPr>
                              <w:rFonts w:ascii="Times New Roman" w:hAnsi="Times New Roman"/>
                              <w:sz w:val="24"/>
                              <w:szCs w:val="20"/>
                            </w:rPr>
                          </w:pPr>
                          <w:r>
                            <w:rPr>
                              <w:rFonts w:ascii="Times New Roman" w:hAnsi="Times New Roman"/>
                              <w:sz w:val="24"/>
                              <w:szCs w:val="20"/>
                            </w:rPr>
                          </w:r>
                          <w:r/>
                        </w:p>
                        <w:p>
                          <w:pPr>
                            <w:pStyle w:val="90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6pt;height:31.8pt;mso-wrap-distance-left:9.0pt;mso-wrap-distance-top:0.0pt;mso-wrap-distance-right:9.0pt;mso-wrap-distance-bottom:0.0pt;visibility:visible;" filled="f" stroked="f">
              <v:textbox inset="0,0,0,0">
                <w:txbxContent>
                  <w:p>
                    <w:pPr>
                      <w:pStyle w:val="901"/>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 xml:space="preserve">31</w:t>
                    </w:r>
                    <w:r>
                      <w:rPr>
                        <w:rFonts w:ascii="Times New Roman" w:hAnsi="Times New Roman"/>
                        <w:sz w:val="24"/>
                      </w:rPr>
                      <w:fldChar w:fldCharType="end"/>
                    </w:r>
                    <w:r>
                      <w:rPr>
                        <w:rFonts w:ascii="Times New Roman" w:hAnsi="Times New Roman"/>
                        <w:sz w:val="24"/>
                      </w:rPr>
                    </w:r>
                    <w:r/>
                  </w:p>
                  <w:p>
                    <w:pPr>
                      <w:pStyle w:val="901"/>
                      <w:jc w:val="left"/>
                      <w:spacing w:line="312" w:lineRule="auto"/>
                      <w:widowControl/>
                      <w:rPr>
                        <w:rFonts w:ascii="Times New Roman" w:hAnsi="Times New Roman"/>
                        <w:sz w:val="24"/>
                        <w:szCs w:val="20"/>
                      </w:rPr>
                    </w:pPr>
                    <w:r>
                      <w:rPr>
                        <w:rFonts w:ascii="Times New Roman" w:hAnsi="Times New Roman"/>
                        <w:sz w:val="24"/>
                        <w:szCs w:val="20"/>
                      </w:rPr>
                    </w:r>
                    <w:r/>
                  </w:p>
                  <w:p>
                    <w:pPr>
                      <w:pStyle w:val="901"/>
                    </w:pPr>
                    <w:r/>
                    <w:r/>
                  </w:p>
                </w:txbxContent>
              </v:textbox>
            </v:shape>
          </w:pict>
        </mc:Fallback>
      </mc:AlternateContent>
    </w:r>
    <w:r>
      <w:rPr>
        <w:rFonts w:cs="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500" w:hanging="500"/>
      </w:pPr>
    </w:lvl>
    <w:lvl w:ilvl="1">
      <w:start w:val="1"/>
      <w:numFmt w:val="lowerLetter"/>
      <w:isLgl w:val="false"/>
      <w:suff w:val="tab"/>
      <w:lvlText w:val="%2)"/>
      <w:lvlJc w:val="left"/>
      <w:pPr>
        <w:pStyle w:val="901"/>
        <w:ind w:left="840" w:hanging="420"/>
      </w:pPr>
    </w:lvl>
    <w:lvl w:ilvl="2">
      <w:start w:val="1"/>
      <w:numFmt w:val="lowerRoman"/>
      <w:isLgl w:val="false"/>
      <w:suff w:val="tab"/>
      <w:lvlText w:val="%3."/>
      <w:lvlJc w:val="right"/>
      <w:pPr>
        <w:pStyle w:val="901"/>
        <w:ind w:left="1260" w:hanging="420"/>
      </w:pPr>
    </w:lvl>
    <w:lvl w:ilvl="3">
      <w:start w:val="1"/>
      <w:numFmt w:val="decimal"/>
      <w:isLgl w:val="false"/>
      <w:suff w:val="tab"/>
      <w:lvlText w:val="%4."/>
      <w:lvlJc w:val="left"/>
      <w:pPr>
        <w:pStyle w:val="901"/>
        <w:ind w:left="1680" w:hanging="420"/>
      </w:pPr>
    </w:lvl>
    <w:lvl w:ilvl="4">
      <w:start w:val="1"/>
      <w:numFmt w:val="lowerLetter"/>
      <w:isLgl w:val="false"/>
      <w:suff w:val="tab"/>
      <w:lvlText w:val="%5)"/>
      <w:lvlJc w:val="left"/>
      <w:pPr>
        <w:pStyle w:val="901"/>
        <w:ind w:left="2100" w:hanging="420"/>
      </w:pPr>
    </w:lvl>
    <w:lvl w:ilvl="5">
      <w:start w:val="1"/>
      <w:numFmt w:val="lowerRoman"/>
      <w:isLgl w:val="false"/>
      <w:suff w:val="tab"/>
      <w:lvlText w:val="%6."/>
      <w:lvlJc w:val="right"/>
      <w:pPr>
        <w:pStyle w:val="901"/>
        <w:ind w:left="2520" w:hanging="420"/>
      </w:pPr>
    </w:lvl>
    <w:lvl w:ilvl="6">
      <w:start w:val="1"/>
      <w:numFmt w:val="decimal"/>
      <w:isLgl w:val="false"/>
      <w:suff w:val="tab"/>
      <w:lvlText w:val="%7."/>
      <w:lvlJc w:val="left"/>
      <w:pPr>
        <w:pStyle w:val="901"/>
        <w:ind w:left="2940" w:hanging="420"/>
      </w:pPr>
    </w:lvl>
    <w:lvl w:ilvl="7">
      <w:start w:val="1"/>
      <w:numFmt w:val="lowerLetter"/>
      <w:isLgl w:val="false"/>
      <w:suff w:val="tab"/>
      <w:lvlText w:val="%8)"/>
      <w:lvlJc w:val="left"/>
      <w:pPr>
        <w:pStyle w:val="901"/>
        <w:ind w:left="3360" w:hanging="420"/>
      </w:pPr>
    </w:lvl>
    <w:lvl w:ilvl="8">
      <w:start w:val="1"/>
      <w:numFmt w:val="lowerRoman"/>
      <w:isLgl w:val="false"/>
      <w:suff w:val="tab"/>
      <w:lvlText w:val="%9."/>
      <w:lvlJc w:val="right"/>
      <w:pPr>
        <w:pStyle w:val="901"/>
        <w:ind w:left="3780" w:hanging="420"/>
      </w:pPr>
    </w:lvl>
  </w:abstractNum>
  <w:abstractNum w:abstractNumId="5">
    <w:multiLevelType w:val="hybridMultilevel"/>
    <w:lvl w:ilvl="0">
      <w:start w:val="2"/>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pStyle w:val="901"/>
      </w:pPr>
      <w:rPr>
        <w:rFonts w:hint="eastAsia"/>
      </w:r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7"/>
  </w:num>
  <w:num w:numId="4">
    <w:abstractNumId w:val="0"/>
  </w:num>
  <w:num w:numId="5">
    <w:abstractNumId w:val="1"/>
  </w:num>
  <w:num w:numId="6">
    <w:abstractNumId w:val="5"/>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4"/>
      <w:lang w:val="en-US" w:eastAsia="zh-CN" w:bidi="ar-SA"/>
    </w:rPr>
  </w:style>
  <w:style w:type="paragraph" w:styleId="902">
    <w:name w:val="标题 1"/>
    <w:basedOn w:val="901"/>
    <w:next w:val="901"/>
    <w:link w:val="901"/>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03">
    <w:name w:val="标题 2"/>
    <w:basedOn w:val="901"/>
    <w:next w:val="901"/>
    <w:link w:val="901"/>
    <w:uiPriority w:val="9"/>
    <w:qFormat/>
    <w:pPr>
      <w:jc w:val="both"/>
      <w:keepLines/>
      <w:keepNext/>
      <w:spacing w:before="260" w:after="260" w:line="416" w:lineRule="auto"/>
      <w:widowControl w:val="off"/>
      <w:outlineLvl w:val="1"/>
    </w:pPr>
    <w:rPr>
      <w:rFonts w:ascii="Cambria" w:hAnsi="Cambria" w:eastAsia="宋体" w:cs="Times New Roman"/>
      <w:b/>
      <w:bCs/>
      <w:sz w:val="32"/>
      <w:szCs w:val="32"/>
    </w:rPr>
  </w:style>
  <w:style w:type="character" w:styleId="904">
    <w:name w:val="默认段落字体"/>
    <w:next w:val="904"/>
    <w:link w:val="901"/>
    <w:semiHidden/>
  </w:style>
  <w:style w:type="table" w:styleId="905">
    <w:name w:val="普通表格"/>
    <w:next w:val="905"/>
    <w:link w:val="901"/>
    <w:semiHidden/>
    <w:qFormat/>
    <w:tblPr/>
  </w:style>
  <w:style w:type="paragraph" w:styleId="906">
    <w:name w:val="正文文本"/>
    <w:basedOn w:val="901"/>
    <w:next w:val="901"/>
    <w:link w:val="901"/>
    <w:uiPriority w:val="99"/>
    <w:qFormat/>
    <w:pPr>
      <w:spacing w:after="120"/>
    </w:pPr>
  </w:style>
  <w:style w:type="paragraph" w:styleId="907">
    <w:name w:val="正文文本缩进"/>
    <w:next w:val="908"/>
    <w:link w:val="901"/>
    <w:uiPriority w:val="99"/>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08">
    <w:name w:val="寄信人地址"/>
    <w:next w:val="908"/>
    <w:link w:val="901"/>
    <w:qFormat/>
    <w:pPr>
      <w:jc w:val="both"/>
      <w:widowControl w:val="off"/>
    </w:pPr>
    <w:rPr>
      <w:rFonts w:ascii="Arial" w:hAnsi="Arial" w:eastAsia="宋体" w:cs="Times New Roman"/>
      <w:sz w:val="21"/>
      <w:szCs w:val="24"/>
      <w:lang w:val="en-US" w:eastAsia="zh-CN" w:bidi="ar-SA"/>
    </w:rPr>
  </w:style>
  <w:style w:type="paragraph" w:styleId="909">
    <w:name w:val="文本块"/>
    <w:basedOn w:val="901"/>
    <w:next w:val="909"/>
    <w:link w:val="901"/>
    <w:uiPriority w:val="6"/>
    <w:qFormat/>
    <w:pPr>
      <w:ind w:left="256" w:right="6" w:firstLine="624"/>
    </w:pPr>
    <w:rPr>
      <w:rFonts w:eastAsia="仿宋"/>
      <w:sz w:val="28"/>
      <w:szCs w:val="20"/>
    </w:rPr>
  </w:style>
  <w:style w:type="paragraph" w:styleId="910">
    <w:name w:val="普通(网站)"/>
    <w:next w:val="910"/>
    <w:link w:val="901"/>
    <w:qFormat/>
    <w:pPr>
      <w:jc w:val="left"/>
      <w:spacing w:before="100" w:beforeAutospacing="1" w:after="100" w:afterAutospacing="1"/>
      <w:widowControl/>
    </w:pPr>
    <w:rPr>
      <w:rFonts w:ascii="宋体" w:hAnsi="宋体" w:eastAsia="宋体" w:cs="Times New Roman"/>
      <w:sz w:val="24"/>
      <w:szCs w:val="24"/>
      <w:lang w:val="en-US" w:eastAsia="zh-CN" w:bidi="ar-SA"/>
    </w:rPr>
  </w:style>
  <w:style w:type="character" w:styleId="911">
    <w:name w:val="要点"/>
    <w:basedOn w:val="904"/>
    <w:next w:val="911"/>
    <w:link w:val="901"/>
    <w:qFormat/>
    <w:rPr>
      <w:b/>
    </w:rPr>
  </w:style>
  <w:style w:type="character" w:styleId="912">
    <w:name w:val="超链接"/>
    <w:basedOn w:val="904"/>
    <w:next w:val="912"/>
    <w:link w:val="901"/>
    <w:rPr>
      <w:color w:val="0000ff"/>
      <w:u w:val="single"/>
    </w:rPr>
  </w:style>
  <w:style w:type="table" w:styleId="913">
    <w:name w:val="网格型1"/>
    <w:next w:val="913"/>
    <w:link w:val="901"/>
    <w:uiPriority w:val="59"/>
    <w:qFormat/>
    <w:rPr>
      <w:lang w:val="en-US" w:eastAsia="zh-CN" w:bidi="ar-SA"/>
    </w:rPr>
    <w:tblPr/>
  </w:style>
  <w:style w:type="table" w:styleId="914">
    <w:name w:val="普通表格1"/>
    <w:next w:val="914"/>
    <w:link w:val="901"/>
    <w:semiHidden/>
    <w:qFormat/>
    <w:rPr>
      <w:lang w:val="en-US" w:eastAsia="zh-CN" w:bidi="ar-SA"/>
    </w:rPr>
    <w:tblPr/>
  </w:style>
  <w:style w:type="character" w:styleId="915" w:default="1">
    <w:name w:val="Default Paragraph Font"/>
    <w:uiPriority w:val="1"/>
    <w:semiHidden/>
    <w:unhideWhenUsed/>
  </w:style>
  <w:style w:type="numbering" w:styleId="916" w:default="1">
    <w:name w:val="No List"/>
    <w:uiPriority w:val="99"/>
    <w:semiHidden/>
    <w:unhideWhenUsed/>
  </w:style>
  <w:style w:type="table" w:styleId="9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周清华</cp:lastModifiedBy>
  <cp:revision>6</cp:revision>
  <dcterms:created xsi:type="dcterms:W3CDTF">2014-10-29T12:08:00Z</dcterms:created>
  <dcterms:modified xsi:type="dcterms:W3CDTF">2026-01-12T07:32:06Z</dcterms:modified>
</cp:coreProperties>
</file>