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5"/>
        <w:ind w:firstLine="0"/>
        <w:rPr>
          <w:rFonts w:hint="eastAsia" w:eastAsia="黑体"/>
          <w:b/>
          <w:bCs/>
          <w:sz w:val="84"/>
        </w:rPr>
      </w:pPr>
      <w:r>
        <w:rPr>
          <w:rFonts w:hint="eastAsia" w:eastAsia="黑体"/>
          <w:b/>
          <w:bCs/>
          <w:sz w:val="84"/>
        </w:rPr>
      </w:r>
      <w:r/>
    </w:p>
    <w:p>
      <w:pPr>
        <w:pStyle w:val="1055"/>
        <w:ind w:firstLine="0"/>
        <w:jc w:val="center"/>
        <w:rPr>
          <w:rFonts w:hint="eastAsia" w:eastAsia="黑体"/>
          <w:b/>
          <w:bCs/>
          <w:sz w:val="84"/>
        </w:rPr>
      </w:pPr>
      <w:r>
        <w:rPr>
          <w:rFonts w:hint="eastAsia" w:eastAsia="黑体"/>
          <w:b/>
          <w:bCs/>
          <w:sz w:val="84"/>
        </w:rPr>
        <w:t xml:space="preserve">招　标　文　件</w:t>
      </w:r>
      <w:r/>
    </w:p>
    <w:p>
      <w:pPr>
        <w:pStyle w:val="1055"/>
        <w:ind w:firstLine="0"/>
        <w:jc w:val="center"/>
        <w:rPr>
          <w:rFonts w:hint="eastAsia"/>
          <w:b/>
          <w:bCs/>
          <w:sz w:val="32"/>
        </w:rPr>
      </w:pPr>
      <w:r>
        <w:rPr>
          <w:rFonts w:hint="eastAsia"/>
          <w:b/>
          <w:bCs/>
          <w:sz w:val="32"/>
        </w:rPr>
        <w:t xml:space="preserve">项目名称：公共应用支撑服务能力建设项目</w:t>
      </w:r>
      <w:r/>
    </w:p>
    <w:p>
      <w:pPr>
        <w:pStyle w:val="1055"/>
        <w:ind w:firstLine="0"/>
        <w:jc w:val="center"/>
        <w:rPr>
          <w:rFonts w:hint="eastAsia"/>
          <w:b/>
          <w:bCs/>
          <w:sz w:val="32"/>
        </w:rPr>
      </w:pPr>
      <w:r>
        <w:rPr>
          <w:rFonts w:hint="eastAsia"/>
          <w:b/>
          <w:bCs/>
          <w:sz w:val="32"/>
        </w:rPr>
        <w:t xml:space="preserve">（“苏政源”数字资源底座）第三方服务</w:t>
      </w:r>
      <w:r/>
    </w:p>
    <w:p>
      <w:pPr>
        <w:jc w:val="center"/>
        <w:rPr>
          <w:b/>
          <w:sz w:val="30"/>
          <w:szCs w:val="30"/>
        </w:rPr>
      </w:pPr>
      <w:r>
        <w:rPr>
          <w:rFonts w:hint="eastAsia"/>
          <w:b/>
          <w:bCs/>
          <w:sz w:val="32"/>
        </w:rPr>
        <w:t xml:space="preserve">项目编号：JSZC-320000-SCZX-G2025-0453</w:t>
      </w:r>
      <w:r/>
    </w:p>
    <w:p>
      <w:pPr>
        <w:ind w:left="2811" w:hanging="2811"/>
        <w:jc w:val="center"/>
        <w:rPr>
          <w:rFonts w:hint="eastAsia"/>
          <w:b/>
          <w:color w:val="ff0000"/>
          <w:sz w:val="28"/>
          <w:szCs w:val="28"/>
        </w:rPr>
      </w:pPr>
      <w:r>
        <w:rPr>
          <w:rFonts w:hint="eastAsia"/>
          <w:b/>
          <w:color w:val="ff0000"/>
          <w:sz w:val="28"/>
          <w:szCs w:val="28"/>
        </w:rPr>
      </w:r>
      <w:r/>
    </w:p>
    <w:p>
      <w:pPr>
        <w:pStyle w:val="1055"/>
        <w:ind w:firstLine="0"/>
        <w:spacing w:before="0" w:after="0"/>
        <w:rPr>
          <w:rFonts w:hint="eastAsia" w:ascii="宋体" w:hAnsi="宋体"/>
        </w:rPr>
      </w:pPr>
      <w:r>
        <w:rPr>
          <w:rFonts w:hint="eastAsia" w:ascii="宋体" w:hAnsi="宋体"/>
        </w:rPr>
      </w:r>
      <w:r/>
    </w:p>
    <w:p>
      <w:pPr>
        <w:pStyle w:val="1055"/>
        <w:ind w:firstLine="0"/>
        <w:spacing w:before="0" w:after="0"/>
        <w:rPr>
          <w:rFonts w:hint="eastAsia" w:ascii="宋体" w:hAnsi="宋体"/>
        </w:rPr>
      </w:pPr>
      <w:r>
        <w:rPr>
          <w:rFonts w:hint="eastAsia" w:ascii="宋体" w:hAnsi="宋体"/>
        </w:rPr>
      </w:r>
      <w:r/>
    </w:p>
    <w:p>
      <w:pPr>
        <w:pStyle w:val="1055"/>
        <w:ind w:firstLine="0"/>
        <w:spacing w:before="0" w:after="0"/>
        <w:rPr>
          <w:rFonts w:hint="eastAsia" w:ascii="宋体" w:hAnsi="宋体"/>
        </w:rPr>
      </w:pPr>
      <w:r>
        <w:rPr>
          <w:rFonts w:hint="eastAsia" w:ascii="宋体" w:hAnsi="宋体"/>
        </w:rPr>
      </w:r>
      <w:r/>
    </w:p>
    <w:p>
      <w:pPr>
        <w:pStyle w:val="1055"/>
        <w:ind w:firstLine="0"/>
        <w:spacing w:before="0" w:after="0"/>
        <w:rPr>
          <w:rFonts w:hint="eastAsia" w:ascii="宋体" w:hAnsi="宋体"/>
        </w:rPr>
      </w:pPr>
      <w:r>
        <w:rPr>
          <w:rFonts w:hint="eastAsia" w:ascii="宋体" w:hAnsi="宋体"/>
        </w:rPr>
      </w:r>
      <w:r/>
    </w:p>
    <w:p>
      <w:pPr>
        <w:pStyle w:val="1055"/>
        <w:ind w:firstLine="0"/>
        <w:spacing w:before="0" w:after="0"/>
        <w:rPr>
          <w:rFonts w:hint="eastAsia" w:ascii="宋体" w:hAnsi="宋体"/>
        </w:rPr>
      </w:pPr>
      <w:r>
        <w:rPr>
          <w:rFonts w:hint="eastAsia" w:ascii="宋体" w:hAnsi="宋体"/>
        </w:rPr>
      </w:r>
      <w:r/>
    </w:p>
    <w:p>
      <w:pPr>
        <w:pStyle w:val="1055"/>
        <w:ind w:firstLine="0"/>
        <w:spacing w:before="0" w:after="0"/>
        <w:rPr>
          <w:rFonts w:hint="eastAsia" w:ascii="宋体" w:hAnsi="宋体"/>
        </w:rPr>
      </w:pPr>
      <w:r>
        <w:rPr>
          <w:rFonts w:hint="eastAsia" w:ascii="宋体" w:hAnsi="宋体"/>
        </w:rPr>
      </w:r>
      <w:r/>
    </w:p>
    <w:p>
      <w:pPr>
        <w:pStyle w:val="1055"/>
        <w:ind w:firstLine="0"/>
        <w:spacing w:before="0" w:after="0"/>
        <w:rPr>
          <w:rFonts w:hint="eastAsia" w:ascii="宋体" w:hAnsi="宋体"/>
        </w:rPr>
      </w:pPr>
      <w:r>
        <w:rPr>
          <w:rFonts w:hint="eastAsia" w:ascii="宋体" w:hAnsi="宋体"/>
        </w:rPr>
      </w:r>
      <w:r/>
    </w:p>
    <w:p>
      <w:pPr>
        <w:pStyle w:val="1055"/>
        <w:ind w:firstLine="0"/>
        <w:jc w:val="center"/>
        <w:rPr>
          <w:rFonts w:hint="eastAsia"/>
          <w:b/>
          <w:bCs/>
          <w:sz w:val="32"/>
        </w:rPr>
      </w:pPr>
      <w:r>
        <w:rPr>
          <w:rFonts w:hint="eastAsia"/>
          <w:b/>
          <w:bCs/>
          <w:sz w:val="32"/>
        </w:rPr>
        <w:t xml:space="preserve">江苏省政府采购中心</w:t>
      </w:r>
      <w:r/>
    </w:p>
    <w:p>
      <w:pPr>
        <w:pStyle w:val="1055"/>
        <w:ind w:firstLine="0"/>
        <w:jc w:val="center"/>
        <w:rPr>
          <w:rFonts w:hint="eastAsia"/>
          <w:b/>
          <w:bCs/>
          <w:sz w:val="32"/>
        </w:rPr>
      </w:pPr>
      <w:r>
        <w:rPr>
          <w:rFonts w:hint="eastAsia"/>
          <w:b/>
          <w:bCs/>
          <w:sz w:val="32"/>
        </w:rPr>
        <w:t xml:space="preserve">2025年9月</w:t>
      </w:r>
      <w:r/>
    </w:p>
    <w:p>
      <w:pPr>
        <w:pStyle w:val="1055"/>
        <w:ind w:firstLine="0"/>
        <w:rPr>
          <w:rFonts w:hint="eastAsia"/>
          <w:u w:val="single"/>
        </w:rPr>
      </w:pPr>
      <w:r>
        <w:rPr>
          <w:rFonts w:hint="eastAsia"/>
        </w:rPr>
        <w:t xml:space="preserve">                        </w:t>
      </w:r>
      <w:r/>
    </w:p>
    <w:p>
      <w:pPr>
        <w:pStyle w:val="1055"/>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7</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20</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46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55</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7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w:t>
      </w:r>
      <w:r>
        <w:rPr>
          <w:rFonts w:ascii="宋体" w:hAnsi="宋体" w:cs="宋体"/>
          <w:sz w:val="24"/>
          <w:szCs w:val="24"/>
        </w:rPr>
        <w:t xml:space="preserve">江苏省大数据管理中心</w:t>
      </w:r>
      <w:r>
        <w:rPr>
          <w:rFonts w:hint="eastAsia" w:ascii="宋体" w:hAnsi="宋体"/>
          <w:sz w:val="24"/>
          <w:szCs w:val="24"/>
        </w:rPr>
        <w:t xml:space="preserve">的委托，江苏省政府采购中心就</w:t>
      </w:r>
      <w:r>
        <w:rPr>
          <w:rFonts w:ascii="宋体" w:hAnsi="宋体" w:cs="宋体"/>
          <w:sz w:val="24"/>
          <w:szCs w:val="24"/>
        </w:rPr>
        <w:t xml:space="preserve">公共应用支撑服务能力建设项目（“苏政源”数字资源底座）第三方服务</w:t>
      </w:r>
      <w:r>
        <w:rPr>
          <w:rFonts w:hint="eastAsia" w:ascii="宋体" w:hAnsi="宋体"/>
          <w:sz w:val="24"/>
          <w:szCs w:val="24"/>
        </w:rPr>
        <w:t xml:space="preserve">(JSZC-320000-SCZX-G2025-0453)项目进行公开招标采购，欢迎符合条件的供应商投标。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ascii="宋体" w:hAnsi="宋体" w:cs="宋体"/>
          <w:sz w:val="24"/>
          <w:szCs w:val="24"/>
          <w:u w:val="single"/>
        </w:rPr>
        <w:t xml:space="preserve">公共应用支撑服务能力建设项目（“苏政源”数字资源底座）第三方服务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2025</w:t>
      </w:r>
      <w:r>
        <w:rPr>
          <w:rFonts w:hint="eastAsia" w:ascii="宋体" w:hAnsi="宋体"/>
          <w:bCs/>
          <w:sz w:val="24"/>
          <w:szCs w:val="24"/>
          <w:u w:val="single"/>
        </w:rPr>
        <w:t xml:space="preserve">年9月29日9点30分（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73"/>
        <w:ind w:firstLine="498"/>
        <w:spacing w:before="120" w:after="120" w:line="400" w:lineRule="exact"/>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1.项目编号：JSZC-320000-SCZX-G2025-0453</w:t>
      </w:r>
      <w:r/>
    </w:p>
    <w:p>
      <w:pPr>
        <w:ind w:firstLine="480"/>
        <w:spacing w:line="400" w:lineRule="exact"/>
        <w:rPr>
          <w:rFonts w:ascii="宋体" w:hAnsi="宋体"/>
          <w:sz w:val="24"/>
          <w:szCs w:val="24"/>
        </w:rPr>
      </w:pPr>
      <w:r>
        <w:rPr>
          <w:rFonts w:hint="eastAsia" w:ascii="宋体" w:hAnsi="宋体"/>
          <w:sz w:val="24"/>
          <w:szCs w:val="24"/>
        </w:rPr>
        <w:t xml:space="preserve">2.项目名称：公共应用支撑服务能力建设项目（“苏政源”数字资源底座）第三方服务</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800"/>
        <w:tblW w:w="91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83"/>
        <w:gridCol w:w="5275"/>
        <w:gridCol w:w="2808"/>
      </w:tblGrid>
      <w:tr>
        <w:trPr>
          <w:trHeight w:val="417"/>
        </w:trPr>
        <w:tc>
          <w:tcPr>
            <w:tcW w:w="1083" w:type="dxa"/>
            <w:vAlign w:val="center"/>
            <w:textDirection w:val="lrTb"/>
            <w:noWrap w:val="false"/>
          </w:tcPr>
          <w:p>
            <w:pPr>
              <w:pStyle w:val="1081"/>
              <w:ind w:left="125"/>
              <w:jc w:val="center"/>
              <w:spacing w:before="35" w:line="227" w:lineRule="auto"/>
            </w:pPr>
            <w:r>
              <w:rPr>
                <w:spacing w:val="7"/>
              </w:rPr>
              <w:t xml:space="preserve">采购包号</w:t>
            </w:r>
            <w:r/>
          </w:p>
        </w:tc>
        <w:tc>
          <w:tcPr>
            <w:tcW w:w="5275" w:type="dxa"/>
            <w:vAlign w:val="center"/>
            <w:textDirection w:val="lrTb"/>
            <w:noWrap w:val="false"/>
          </w:tcPr>
          <w:p>
            <w:pPr>
              <w:pStyle w:val="1081"/>
              <w:jc w:val="center"/>
              <w:spacing w:before="35" w:line="227" w:lineRule="auto"/>
            </w:pPr>
            <w:r>
              <w:rPr>
                <w:spacing w:val="8"/>
              </w:rPr>
              <w:t xml:space="preserve">采购包名称</w:t>
            </w:r>
            <w:r/>
          </w:p>
        </w:tc>
        <w:tc>
          <w:tcPr>
            <w:tcW w:w="2808" w:type="dxa"/>
            <w:vAlign w:val="center"/>
            <w:textDirection w:val="lrTb"/>
            <w:noWrap w:val="false"/>
          </w:tcPr>
          <w:p>
            <w:pPr>
              <w:pStyle w:val="1081"/>
              <w:ind w:left="151"/>
              <w:jc w:val="center"/>
              <w:spacing w:before="35" w:line="227" w:lineRule="auto"/>
              <w:rPr>
                <w:lang w:eastAsia="zh-CN"/>
              </w:rPr>
            </w:pPr>
            <w:r>
              <w:rPr>
                <w:spacing w:val="8"/>
                <w:lang w:eastAsia="zh-CN"/>
              </w:rPr>
              <w:t xml:space="preserve">预算金额（人民币：万元）</w:t>
            </w:r>
            <w:r/>
          </w:p>
        </w:tc>
      </w:tr>
      <w:tr>
        <w:trPr>
          <w:trHeight w:val="549"/>
        </w:trPr>
        <w:tc>
          <w:tcPr>
            <w:tcW w:w="1083" w:type="dxa"/>
            <w:vAlign w:val="top"/>
            <w:textDirection w:val="lrTb"/>
            <w:noWrap w:val="false"/>
          </w:tcPr>
          <w:p>
            <w:pPr>
              <w:pStyle w:val="1081"/>
              <w:ind w:left="511"/>
              <w:spacing w:before="168" w:line="270" w:lineRule="exact"/>
            </w:pPr>
            <w:r>
              <w:rPr>
                <w:position w:val="1"/>
              </w:rPr>
              <w:t xml:space="preserve">1</w:t>
            </w:r>
            <w:r/>
          </w:p>
        </w:tc>
        <w:tc>
          <w:tcPr>
            <w:tcW w:w="5275" w:type="dxa"/>
            <w:vAlign w:val="top"/>
            <w:textDirection w:val="lrTb"/>
            <w:noWrap w:val="false"/>
          </w:tcPr>
          <w:p>
            <w:pPr>
              <w:pStyle w:val="1081"/>
              <w:ind w:left="129"/>
              <w:spacing w:before="31" w:line="228" w:lineRule="auto"/>
              <w:rPr>
                <w:lang w:eastAsia="zh-CN"/>
              </w:rPr>
            </w:pPr>
            <w:r>
              <w:rPr>
                <w:spacing w:val="6"/>
                <w:lang w:eastAsia="zh-CN"/>
              </w:rPr>
              <w:t xml:space="preserve">公共应用支撑服务能力建设项目（</w:t>
            </w:r>
            <w:r>
              <w:rPr>
                <w:spacing w:val="-50"/>
                <w:lang w:eastAsia="zh-CN"/>
              </w:rPr>
              <w:t xml:space="preserve"> </w:t>
            </w:r>
            <w:r>
              <w:rPr>
                <w:spacing w:val="6"/>
                <w:lang w:eastAsia="zh-CN"/>
              </w:rPr>
              <w:t xml:space="preserve">“苏政源</w:t>
            </w:r>
            <w:r>
              <w:rPr>
                <w:spacing w:val="-72"/>
                <w:lang w:eastAsia="zh-CN"/>
              </w:rPr>
              <w:t xml:space="preserve"> </w:t>
            </w:r>
            <w:r>
              <w:rPr>
                <w:spacing w:val="6"/>
                <w:lang w:eastAsia="zh-CN"/>
              </w:rPr>
              <w:t xml:space="preserve">”数字资源</w:t>
            </w:r>
            <w:r/>
          </w:p>
          <w:p>
            <w:pPr>
              <w:pStyle w:val="1081"/>
              <w:ind w:left="1907"/>
              <w:spacing w:before="26" w:line="216" w:lineRule="auto"/>
            </w:pPr>
            <w:r>
              <w:rPr>
                <w:spacing w:val="8"/>
              </w:rPr>
              <w:t xml:space="preserve">底座）监理服务</w:t>
            </w:r>
            <w:r/>
          </w:p>
        </w:tc>
        <w:tc>
          <w:tcPr>
            <w:tcW w:w="2808" w:type="dxa"/>
            <w:vAlign w:val="top"/>
            <w:textDirection w:val="lrTb"/>
            <w:noWrap w:val="false"/>
          </w:tcPr>
          <w:p>
            <w:pPr>
              <w:pStyle w:val="1081"/>
              <w:ind w:left="1309"/>
              <w:spacing w:before="168" w:line="268" w:lineRule="exact"/>
            </w:pPr>
            <w:r>
              <w:rPr>
                <w:spacing w:val="-2"/>
                <w:position w:val="1"/>
              </w:rPr>
              <w:t xml:space="preserve">76</w:t>
            </w:r>
            <w:r/>
          </w:p>
        </w:tc>
      </w:tr>
      <w:tr>
        <w:trPr>
          <w:trHeight w:val="548"/>
        </w:trPr>
        <w:tc>
          <w:tcPr>
            <w:tcW w:w="1083" w:type="dxa"/>
            <w:vAlign w:val="top"/>
            <w:textDirection w:val="lrTb"/>
            <w:noWrap w:val="false"/>
          </w:tcPr>
          <w:p>
            <w:pPr>
              <w:pStyle w:val="1081"/>
              <w:ind w:left="498"/>
              <w:spacing w:before="166" w:line="270" w:lineRule="exact"/>
            </w:pPr>
            <w:r>
              <w:rPr>
                <w:position w:val="1"/>
              </w:rPr>
              <w:t xml:space="preserve">2</w:t>
            </w:r>
            <w:r/>
          </w:p>
        </w:tc>
        <w:tc>
          <w:tcPr>
            <w:tcW w:w="5275" w:type="dxa"/>
            <w:vAlign w:val="top"/>
            <w:textDirection w:val="lrTb"/>
            <w:noWrap w:val="false"/>
          </w:tcPr>
          <w:p>
            <w:pPr>
              <w:pStyle w:val="1081"/>
              <w:ind w:left="129"/>
              <w:spacing w:before="31" w:line="228" w:lineRule="auto"/>
              <w:rPr>
                <w:lang w:eastAsia="zh-CN"/>
              </w:rPr>
            </w:pPr>
            <w:r>
              <w:rPr>
                <w:spacing w:val="6"/>
                <w:lang w:eastAsia="zh-CN"/>
              </w:rPr>
              <w:t xml:space="preserve">公共应用支撑服务能力建设项目（</w:t>
            </w:r>
            <w:r>
              <w:rPr>
                <w:spacing w:val="-50"/>
                <w:lang w:eastAsia="zh-CN"/>
              </w:rPr>
              <w:t xml:space="preserve"> </w:t>
            </w:r>
            <w:r>
              <w:rPr>
                <w:spacing w:val="6"/>
                <w:lang w:eastAsia="zh-CN"/>
              </w:rPr>
              <w:t xml:space="preserve">“苏政源</w:t>
            </w:r>
            <w:r>
              <w:rPr>
                <w:spacing w:val="-72"/>
                <w:lang w:eastAsia="zh-CN"/>
              </w:rPr>
              <w:t xml:space="preserve"> </w:t>
            </w:r>
            <w:r>
              <w:rPr>
                <w:spacing w:val="6"/>
                <w:lang w:eastAsia="zh-CN"/>
              </w:rPr>
              <w:t xml:space="preserve">”数字资源</w:t>
            </w:r>
            <w:r/>
          </w:p>
          <w:p>
            <w:pPr>
              <w:pStyle w:val="1081"/>
              <w:ind w:left="1382"/>
              <w:spacing w:before="24" w:line="217" w:lineRule="auto"/>
              <w:rPr>
                <w:lang w:eastAsia="zh-CN"/>
              </w:rPr>
            </w:pPr>
            <w:r>
              <w:rPr>
                <w:spacing w:val="9"/>
                <w:lang w:eastAsia="zh-CN"/>
              </w:rPr>
              <w:t xml:space="preserve">底座）第三方软件测试服务</w:t>
            </w:r>
            <w:r/>
          </w:p>
        </w:tc>
        <w:tc>
          <w:tcPr>
            <w:tcW w:w="2808" w:type="dxa"/>
            <w:vAlign w:val="top"/>
            <w:textDirection w:val="lrTb"/>
            <w:noWrap w:val="false"/>
          </w:tcPr>
          <w:p>
            <w:pPr>
              <w:pStyle w:val="1081"/>
              <w:ind w:left="1309"/>
              <w:spacing w:before="166" w:line="268" w:lineRule="exact"/>
            </w:pPr>
            <w:r>
              <w:rPr>
                <w:spacing w:val="-2"/>
                <w:position w:val="1"/>
              </w:rPr>
              <w:t xml:space="preserve">79</w:t>
            </w:r>
            <w:r/>
          </w:p>
        </w:tc>
      </w:tr>
      <w:tr>
        <w:trPr>
          <w:trHeight w:val="820"/>
        </w:trPr>
        <w:tc>
          <w:tcPr>
            <w:tcW w:w="1083" w:type="dxa"/>
            <w:vAlign w:val="top"/>
            <w:textDirection w:val="lrTb"/>
            <w:noWrap w:val="false"/>
          </w:tcPr>
          <w:p>
            <w:pPr>
              <w:rPr>
                <w:rFonts w:ascii="Arial"/>
              </w:rPr>
            </w:pPr>
            <w:r>
              <w:rPr>
                <w:rFonts w:ascii="Arial"/>
              </w:rPr>
            </w:r>
            <w:r/>
          </w:p>
          <w:p>
            <w:pPr>
              <w:pStyle w:val="1081"/>
              <w:ind w:left="499"/>
              <w:spacing w:before="65" w:line="269" w:lineRule="exact"/>
            </w:pPr>
            <w:r>
              <w:rPr>
                <w:position w:val="1"/>
              </w:rPr>
              <w:t xml:space="preserve">3</w:t>
            </w:r>
            <w:r/>
          </w:p>
        </w:tc>
        <w:tc>
          <w:tcPr>
            <w:tcW w:w="5275" w:type="dxa"/>
            <w:vAlign w:val="top"/>
            <w:textDirection w:val="lrTb"/>
            <w:noWrap w:val="false"/>
          </w:tcPr>
          <w:p>
            <w:pPr>
              <w:pStyle w:val="1081"/>
              <w:ind w:left="129"/>
              <w:spacing w:before="33" w:line="228" w:lineRule="auto"/>
              <w:rPr>
                <w:lang w:eastAsia="zh-CN"/>
              </w:rPr>
            </w:pPr>
            <w:r>
              <w:rPr>
                <w:spacing w:val="6"/>
                <w:lang w:eastAsia="zh-CN"/>
              </w:rPr>
              <w:t xml:space="preserve">公共应用支撑服务能力建设项目（</w:t>
            </w:r>
            <w:r>
              <w:rPr>
                <w:spacing w:val="-50"/>
                <w:lang w:eastAsia="zh-CN"/>
              </w:rPr>
              <w:t xml:space="preserve"> </w:t>
            </w:r>
            <w:r>
              <w:rPr>
                <w:spacing w:val="6"/>
                <w:lang w:eastAsia="zh-CN"/>
              </w:rPr>
              <w:t xml:space="preserve">“苏政源</w:t>
            </w:r>
            <w:r>
              <w:rPr>
                <w:spacing w:val="-72"/>
                <w:lang w:eastAsia="zh-CN"/>
              </w:rPr>
              <w:t xml:space="preserve"> </w:t>
            </w:r>
            <w:r>
              <w:rPr>
                <w:spacing w:val="6"/>
                <w:lang w:eastAsia="zh-CN"/>
              </w:rPr>
              <w:t xml:space="preserve">”数字资源</w:t>
            </w:r>
            <w:r/>
          </w:p>
          <w:p>
            <w:pPr>
              <w:pStyle w:val="1081"/>
              <w:ind w:left="122"/>
              <w:spacing w:before="26" w:line="228" w:lineRule="auto"/>
              <w:rPr>
                <w:lang w:eastAsia="zh-CN"/>
              </w:rPr>
            </w:pPr>
            <w:r>
              <w:rPr>
                <w:spacing w:val="9"/>
                <w:lang w:eastAsia="zh-CN"/>
              </w:rPr>
              <w:t xml:space="preserve">底座）网络安全等级保护测评和商用密码应用安全性评</w:t>
            </w:r>
            <w:r/>
          </w:p>
          <w:p>
            <w:pPr>
              <w:pStyle w:val="1081"/>
              <w:ind w:left="2328"/>
              <w:spacing w:before="24" w:line="214" w:lineRule="auto"/>
            </w:pPr>
            <w:r>
              <w:rPr>
                <w:spacing w:val="6"/>
              </w:rPr>
              <w:t xml:space="preserve">估服务</w:t>
            </w:r>
            <w:r/>
          </w:p>
        </w:tc>
        <w:tc>
          <w:tcPr>
            <w:tcW w:w="2808" w:type="dxa"/>
            <w:vAlign w:val="top"/>
            <w:textDirection w:val="lrTb"/>
            <w:noWrap w:val="false"/>
          </w:tcPr>
          <w:p>
            <w:pPr>
              <w:rPr>
                <w:rFonts w:ascii="Arial"/>
              </w:rPr>
            </w:pPr>
            <w:r>
              <w:rPr>
                <w:rFonts w:ascii="Arial"/>
              </w:rPr>
            </w:r>
            <w:r/>
          </w:p>
          <w:p>
            <w:pPr>
              <w:pStyle w:val="1081"/>
              <w:ind w:left="1303"/>
              <w:spacing w:before="65" w:line="269" w:lineRule="exact"/>
            </w:pPr>
            <w:r>
              <w:rPr>
                <w:spacing w:val="1"/>
                <w:position w:val="1"/>
              </w:rPr>
              <w:t xml:space="preserve">40</w:t>
            </w:r>
            <w:r/>
          </w:p>
        </w:tc>
      </w:tr>
      <w:tr>
        <w:trPr>
          <w:trHeight w:val="554"/>
        </w:trPr>
        <w:tc>
          <w:tcPr>
            <w:tcW w:w="1083" w:type="dxa"/>
            <w:vAlign w:val="top"/>
            <w:textDirection w:val="lrTb"/>
            <w:noWrap w:val="false"/>
          </w:tcPr>
          <w:p>
            <w:pPr>
              <w:pStyle w:val="1081"/>
              <w:ind w:left="494"/>
              <w:spacing w:before="170" w:line="270" w:lineRule="exact"/>
            </w:pPr>
            <w:r>
              <w:rPr>
                <w:position w:val="1"/>
              </w:rPr>
              <w:t xml:space="preserve">4</w:t>
            </w:r>
            <w:r/>
          </w:p>
        </w:tc>
        <w:tc>
          <w:tcPr>
            <w:tcW w:w="5275" w:type="dxa"/>
            <w:vAlign w:val="top"/>
            <w:textDirection w:val="lrTb"/>
            <w:noWrap w:val="false"/>
          </w:tcPr>
          <w:p>
            <w:pPr>
              <w:pStyle w:val="1081"/>
              <w:ind w:left="129"/>
              <w:spacing w:before="36" w:line="228" w:lineRule="auto"/>
              <w:rPr>
                <w:lang w:eastAsia="zh-CN"/>
              </w:rPr>
            </w:pPr>
            <w:r>
              <w:rPr>
                <w:spacing w:val="6"/>
                <w:lang w:eastAsia="zh-CN"/>
              </w:rPr>
              <w:t xml:space="preserve">公共应用支撑服务能力建设项目（</w:t>
            </w:r>
            <w:r>
              <w:rPr>
                <w:spacing w:val="-50"/>
                <w:lang w:eastAsia="zh-CN"/>
              </w:rPr>
              <w:t xml:space="preserve"> </w:t>
            </w:r>
            <w:r>
              <w:rPr>
                <w:spacing w:val="6"/>
                <w:lang w:eastAsia="zh-CN"/>
              </w:rPr>
              <w:t xml:space="preserve">“苏政源</w:t>
            </w:r>
            <w:r>
              <w:rPr>
                <w:spacing w:val="-72"/>
                <w:lang w:eastAsia="zh-CN"/>
              </w:rPr>
              <w:t xml:space="preserve"> </w:t>
            </w:r>
            <w:r>
              <w:rPr>
                <w:spacing w:val="6"/>
                <w:lang w:eastAsia="zh-CN"/>
              </w:rPr>
              <w:t xml:space="preserve">”数字资源</w:t>
            </w:r>
            <w:r/>
          </w:p>
          <w:p>
            <w:pPr>
              <w:pStyle w:val="1081"/>
              <w:ind w:left="1907"/>
              <w:spacing w:before="24" w:line="218" w:lineRule="auto"/>
            </w:pPr>
            <w:r>
              <w:rPr>
                <w:spacing w:val="8"/>
              </w:rPr>
              <w:t xml:space="preserve">底座）审计服务</w:t>
            </w:r>
            <w:r/>
          </w:p>
        </w:tc>
        <w:tc>
          <w:tcPr>
            <w:tcW w:w="2808" w:type="dxa"/>
            <w:vAlign w:val="top"/>
            <w:textDirection w:val="lrTb"/>
            <w:noWrap w:val="false"/>
          </w:tcPr>
          <w:p>
            <w:pPr>
              <w:pStyle w:val="1081"/>
              <w:ind w:left="1357"/>
              <w:spacing w:before="170" w:line="269" w:lineRule="exact"/>
            </w:pPr>
            <w:r>
              <w:rPr>
                <w:position w:val="1"/>
              </w:rPr>
              <w:t xml:space="preserve">8</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800"/>
        <w:tblW w:w="91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89"/>
        <w:gridCol w:w="3622"/>
        <w:gridCol w:w="4060"/>
      </w:tblGrid>
      <w:tr>
        <w:trPr>
          <w:trHeight w:val="417"/>
        </w:trPr>
        <w:tc>
          <w:tcPr>
            <w:tcW w:w="1489" w:type="dxa"/>
            <w:vAlign w:val="center"/>
            <w:textDirection w:val="lrTb"/>
            <w:noWrap w:val="false"/>
          </w:tcPr>
          <w:p>
            <w:pPr>
              <w:pStyle w:val="1081"/>
              <w:jc w:val="center"/>
              <w:spacing w:before="36" w:line="227" w:lineRule="auto"/>
            </w:pPr>
            <w:r>
              <w:rPr>
                <w:spacing w:val="7"/>
              </w:rPr>
              <w:t xml:space="preserve">采购包号</w:t>
            </w:r>
            <w:r/>
          </w:p>
        </w:tc>
        <w:tc>
          <w:tcPr>
            <w:tcW w:w="3622" w:type="dxa"/>
            <w:vAlign w:val="center"/>
            <w:textDirection w:val="lrTb"/>
            <w:noWrap w:val="false"/>
          </w:tcPr>
          <w:p>
            <w:pPr>
              <w:pStyle w:val="1081"/>
              <w:jc w:val="center"/>
              <w:spacing w:before="36" w:line="226" w:lineRule="auto"/>
              <w:rPr>
                <w:lang w:eastAsia="zh-CN"/>
              </w:rPr>
            </w:pPr>
            <w:r>
              <w:rPr>
                <w:spacing w:val="7"/>
                <w:lang w:eastAsia="zh-CN"/>
              </w:rPr>
              <w:t xml:space="preserve">是否设定最高限价（是/否）</w:t>
            </w:r>
            <w:r/>
          </w:p>
        </w:tc>
        <w:tc>
          <w:tcPr>
            <w:tcW w:w="4060" w:type="dxa"/>
            <w:vAlign w:val="center"/>
            <w:textDirection w:val="lrTb"/>
            <w:noWrap w:val="false"/>
          </w:tcPr>
          <w:p>
            <w:pPr>
              <w:pStyle w:val="1081"/>
              <w:jc w:val="center"/>
              <w:spacing w:before="36" w:line="226" w:lineRule="auto"/>
              <w:rPr>
                <w:lang w:eastAsia="zh-CN"/>
              </w:rPr>
            </w:pPr>
            <w:r>
              <w:rPr>
                <w:spacing w:val="8"/>
                <w:lang w:eastAsia="zh-CN"/>
              </w:rPr>
              <w:t xml:space="preserve">最高限价（人民币：万元）</w:t>
            </w:r>
            <w:r/>
          </w:p>
        </w:tc>
      </w:tr>
      <w:tr>
        <w:trPr>
          <w:trHeight w:val="276"/>
        </w:trPr>
        <w:tc>
          <w:tcPr>
            <w:tcW w:w="1489" w:type="dxa"/>
            <w:vAlign w:val="top"/>
            <w:textDirection w:val="lrTb"/>
            <w:noWrap w:val="false"/>
          </w:tcPr>
          <w:p>
            <w:pPr>
              <w:pStyle w:val="1081"/>
              <w:ind w:left="712"/>
              <w:spacing w:before="32" w:line="216" w:lineRule="auto"/>
            </w:pPr>
            <w:r>
              <w:t xml:space="preserve">1</w:t>
            </w:r>
            <w:r/>
          </w:p>
        </w:tc>
        <w:tc>
          <w:tcPr>
            <w:tcW w:w="3622" w:type="dxa"/>
            <w:vAlign w:val="top"/>
            <w:textDirection w:val="lrTb"/>
            <w:noWrap w:val="false"/>
          </w:tcPr>
          <w:p>
            <w:pPr>
              <w:pStyle w:val="1081"/>
              <w:ind w:left="1714"/>
              <w:spacing w:before="32" w:line="216" w:lineRule="auto"/>
            </w:pPr>
            <w:r>
              <w:t xml:space="preserve">是</w:t>
            </w:r>
            <w:r/>
          </w:p>
        </w:tc>
        <w:tc>
          <w:tcPr>
            <w:tcW w:w="4060" w:type="dxa"/>
            <w:vAlign w:val="top"/>
            <w:textDirection w:val="lrTb"/>
            <w:noWrap w:val="false"/>
          </w:tcPr>
          <w:p>
            <w:pPr>
              <w:pStyle w:val="1081"/>
              <w:ind w:left="1934"/>
              <w:spacing w:before="32" w:line="216" w:lineRule="auto"/>
            </w:pPr>
            <w:r>
              <w:rPr>
                <w:spacing w:val="-2"/>
              </w:rPr>
              <w:t xml:space="preserve">76</w:t>
            </w:r>
            <w:r/>
          </w:p>
        </w:tc>
      </w:tr>
      <w:tr>
        <w:trPr>
          <w:trHeight w:val="276"/>
        </w:trPr>
        <w:tc>
          <w:tcPr>
            <w:tcW w:w="1489" w:type="dxa"/>
            <w:vAlign w:val="top"/>
            <w:textDirection w:val="lrTb"/>
            <w:noWrap w:val="false"/>
          </w:tcPr>
          <w:p>
            <w:pPr>
              <w:pStyle w:val="1081"/>
              <w:ind w:left="699"/>
              <w:spacing w:before="34" w:line="214" w:lineRule="auto"/>
            </w:pPr>
            <w:r>
              <w:t xml:space="preserve">2</w:t>
            </w:r>
            <w:r/>
          </w:p>
        </w:tc>
        <w:tc>
          <w:tcPr>
            <w:tcW w:w="3622" w:type="dxa"/>
            <w:vAlign w:val="top"/>
            <w:textDirection w:val="lrTb"/>
            <w:noWrap w:val="false"/>
          </w:tcPr>
          <w:p>
            <w:pPr>
              <w:pStyle w:val="1081"/>
              <w:ind w:left="1714"/>
              <w:spacing w:before="34" w:line="214" w:lineRule="auto"/>
            </w:pPr>
            <w:r>
              <w:t xml:space="preserve">是</w:t>
            </w:r>
            <w:r/>
          </w:p>
        </w:tc>
        <w:tc>
          <w:tcPr>
            <w:tcW w:w="4060" w:type="dxa"/>
            <w:vAlign w:val="top"/>
            <w:textDirection w:val="lrTb"/>
            <w:noWrap w:val="false"/>
          </w:tcPr>
          <w:p>
            <w:pPr>
              <w:pStyle w:val="1081"/>
              <w:ind w:left="1934"/>
              <w:spacing w:before="34" w:line="214" w:lineRule="auto"/>
            </w:pPr>
            <w:r>
              <w:rPr>
                <w:spacing w:val="-2"/>
              </w:rPr>
              <w:t xml:space="preserve">79</w:t>
            </w:r>
            <w:r/>
          </w:p>
        </w:tc>
      </w:tr>
      <w:tr>
        <w:trPr>
          <w:trHeight w:val="277"/>
        </w:trPr>
        <w:tc>
          <w:tcPr>
            <w:tcW w:w="1489" w:type="dxa"/>
            <w:vAlign w:val="top"/>
            <w:textDirection w:val="lrTb"/>
            <w:noWrap w:val="false"/>
          </w:tcPr>
          <w:p>
            <w:pPr>
              <w:pStyle w:val="1081"/>
              <w:ind w:left="701"/>
              <w:spacing w:before="36" w:line="213" w:lineRule="auto"/>
            </w:pPr>
            <w:r>
              <w:t xml:space="preserve">3</w:t>
            </w:r>
            <w:r/>
          </w:p>
        </w:tc>
        <w:tc>
          <w:tcPr>
            <w:tcW w:w="3622" w:type="dxa"/>
            <w:vAlign w:val="top"/>
            <w:textDirection w:val="lrTb"/>
            <w:noWrap w:val="false"/>
          </w:tcPr>
          <w:p>
            <w:pPr>
              <w:pStyle w:val="1081"/>
              <w:ind w:left="1714"/>
              <w:spacing w:before="36" w:line="213" w:lineRule="auto"/>
            </w:pPr>
            <w:r>
              <w:t xml:space="preserve">是</w:t>
            </w:r>
            <w:r/>
          </w:p>
        </w:tc>
        <w:tc>
          <w:tcPr>
            <w:tcW w:w="4060" w:type="dxa"/>
            <w:vAlign w:val="top"/>
            <w:textDirection w:val="lrTb"/>
            <w:noWrap w:val="false"/>
          </w:tcPr>
          <w:p>
            <w:pPr>
              <w:pStyle w:val="1081"/>
              <w:ind w:left="1928"/>
              <w:spacing w:before="36" w:line="213" w:lineRule="auto"/>
            </w:pPr>
            <w:r>
              <w:rPr>
                <w:spacing w:val="1"/>
              </w:rPr>
              <w:t xml:space="preserve">40</w:t>
            </w:r>
            <w:r/>
          </w:p>
        </w:tc>
      </w:tr>
      <w:tr>
        <w:trPr>
          <w:trHeight w:val="281"/>
        </w:trPr>
        <w:tc>
          <w:tcPr>
            <w:tcW w:w="1489" w:type="dxa"/>
            <w:vAlign w:val="top"/>
            <w:textDirection w:val="lrTb"/>
            <w:noWrap w:val="false"/>
          </w:tcPr>
          <w:p>
            <w:pPr>
              <w:pStyle w:val="1081"/>
              <w:ind w:left="696"/>
              <w:spacing w:before="34" w:line="218" w:lineRule="auto"/>
            </w:pPr>
            <w:r>
              <w:t xml:space="preserve">4</w:t>
            </w:r>
            <w:r/>
          </w:p>
        </w:tc>
        <w:tc>
          <w:tcPr>
            <w:tcW w:w="3622" w:type="dxa"/>
            <w:vAlign w:val="top"/>
            <w:textDirection w:val="lrTb"/>
            <w:noWrap w:val="false"/>
          </w:tcPr>
          <w:p>
            <w:pPr>
              <w:pStyle w:val="1081"/>
              <w:ind w:left="1714"/>
              <w:spacing w:before="34" w:line="218" w:lineRule="auto"/>
            </w:pPr>
            <w:r>
              <w:t xml:space="preserve">是</w:t>
            </w:r>
            <w:r/>
          </w:p>
        </w:tc>
        <w:tc>
          <w:tcPr>
            <w:tcW w:w="4060" w:type="dxa"/>
            <w:vAlign w:val="top"/>
            <w:textDirection w:val="lrTb"/>
            <w:noWrap w:val="false"/>
          </w:tcPr>
          <w:p>
            <w:pPr>
              <w:pStyle w:val="1081"/>
              <w:ind w:left="1983"/>
              <w:spacing w:before="34" w:line="218" w:lineRule="auto"/>
            </w:pPr>
            <w:r>
              <w:t xml:space="preserve">8</w:t>
            </w:r>
            <w:r/>
          </w:p>
        </w:tc>
      </w:tr>
    </w:tbl>
    <w:p>
      <w:pPr>
        <w:ind w:firstLine="480"/>
        <w:spacing w:line="400" w:lineRule="exact"/>
        <w:rPr>
          <w:rFonts w:hint="eastAsia" w:ascii="宋体" w:hAnsi="宋体"/>
          <w:sz w:val="24"/>
          <w:szCs w:val="24"/>
        </w:rPr>
      </w:pPr>
      <w:r>
        <w:rPr>
          <w:rFonts w:hint="eastAsia" w:ascii="宋体" w:hAnsi="宋体"/>
          <w:sz w:val="24"/>
          <w:szCs w:val="24"/>
        </w:rPr>
        <w:t xml:space="preserve">5.采购需求（简介）：</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采购包1：按照信息化项目监理行业标准规范，结合实际，为公共应用支撑服务能力建设项目（“苏政源”数字资源底座）实施提供全过程和全方位项目监理服务，通过标准化、信息化的监理工具和措施，开展质量控制、进度控制、投资控制、变更控制、合同管理、信息/文档管理、安全管理、知识产权管理、风险管理等工作，沟通并协调各相关方，确保项目按期、按计划、高质量完成。</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采购包2：以相关行业及国家测试标准及规范为依据，利用系统、全面、科学的测试设计和有效地测试组织实施，独立、客观、公正、定量地分析评估和报告被测系统的整体状况，对公共应用支撑服务能力建设项目（“苏政源”数字资源底座）所涉及到的各个系统的业务流程、性能、应用安全、易用性、兼容性等方面提供全面测试服务，验证系统功能是否满足设计要求，验证系统性能是否满足当前以及日后扩容的潜在需求，验证系统安全是否满足国家信息化建设技术安全规范，为被测系统评审验收提供客观依据。</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采购包3：依据国家法律法规与网络安全相关标准与技术规范的要求，通过信息系统等级保护测评，进一步贯彻落实网络安全等级保护工作；通过风险评估，查找信息系统中存在的安全风险；通过渗透测试工作，找到信息系统存在的安全</w:t>
      </w:r>
      <w:r>
        <w:rPr>
          <w:rFonts w:hint="eastAsia" w:ascii="宋体" w:hAnsi="宋体" w:cs="宋体"/>
          <w:sz w:val="24"/>
          <w:szCs w:val="24"/>
        </w:rPr>
        <w:t xml:space="preserve">漏洞，提出改进建议，进一步夯实网络与信息安全基础。根据《中华人民共和国密码法》和《信息安全技术 信息系统密码应用基本要求》（GB/T 39786-2021）等相关要求，对项目相关信息系统开展商用密码应用安全性评估，查找信息系统密码应用的安全现状与需要达到的安全等级或目标的差异，进行全面有效的密码应用安全整改建设，使系统商用密码应用在技术和管理等方面有针对性的加强和完善，确保系统物理和环境、网络和通信、设备和计算、应用和数据的安全，同时保证在管理制度、人员管理、建设运行、应急处置等方面符合第三级密码应用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采购包4：采用先进的审计工具和审计方法，提供对公共应用支撑服务能力建设项目（“苏政源”数字资源底座）建设全过程的跟踪审计、工程结算审计和财务决算审计等项目审计服务，保障项目的建设资金调整、使用、管理合理合规，确保项目顺利验收，同时贯彻采购人审计管理理念，进一步促进项目建设管理水平整体提升。</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（详细内容见本招标文件第四章）</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ascii="宋体" w:hAnsi="宋体" w:cs="宋体"/>
          <w:sz w:val="24"/>
          <w:szCs w:val="24"/>
        </w:rPr>
        <w:t xml:space="preserve">自合同签订之日起至公共应用支撑服务能力建设项目（“苏政源”数字资源底座）通过主管部门竣工验收为止。</w:t>
      </w:r>
      <w:r/>
    </w:p>
    <w:p>
      <w:pPr>
        <w:pStyle w:val="973"/>
        <w:ind w:firstLine="498"/>
        <w:spacing w:before="120" w:after="120" w:line="400" w:lineRule="exact"/>
      </w:pPr>
      <w:r/>
      <w:bookmarkStart w:id="12" w:name="_Toc35393622"/>
      <w:r/>
      <w:bookmarkStart w:id="13" w:name="_Toc35393791"/>
      <w:r/>
      <w:bookmarkStart w:id="14" w:name="_Toc28359003"/>
      <w:r/>
      <w:bookmarkStart w:id="15" w:name="_Toc38985264"/>
      <w:r/>
      <w:bookmarkStart w:id="16" w:name="_Toc28359080"/>
      <w:r>
        <w:rPr>
          <w:rFonts w:hint="eastAsia"/>
        </w:rPr>
        <w:t xml:space="preserve">二、申请人的资格要求：</w:t>
      </w:r>
      <w:bookmarkEnd w:id="12"/>
      <w:r/>
      <w:bookmarkEnd w:id="13"/>
      <w:r/>
      <w:bookmarkEnd w:id="14"/>
      <w:r/>
      <w:bookmarkEnd w:id="15"/>
      <w:r/>
      <w:bookmarkEnd w:id="16"/>
      <w:r/>
      <w:r/>
    </w:p>
    <w:p>
      <w:pPr>
        <w:ind w:left="1" w:right="80" w:firstLine="491"/>
        <w:spacing w:before="78" w:line="440" w:lineRule="exact"/>
        <w:rPr>
          <w:rFonts w:hint="eastAsia" w:ascii="宋体" w:hAnsi="宋体"/>
          <w:sz w:val="24"/>
          <w:szCs w:val="24"/>
        </w:rPr>
      </w:pPr>
      <w:r/>
      <w:bookmarkStart w:id="17" w:name="_Toc28359081"/>
      <w:r/>
      <w:bookmarkStart w:id="18" w:name="_Toc28359004"/>
      <w:r/>
      <w:bookmarkStart w:id="19" w:name="_Toc35393792"/>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ascii="宋体" w:hAnsi="宋体" w:cs="宋体"/>
          <w:b/>
          <w:bCs/>
          <w:sz w:val="24"/>
          <w:szCs w:val="24"/>
        </w:rPr>
        <w:t xml:space="preserve">（如</w:t>
      </w:r>
      <w:r>
        <w:rPr>
          <w:rFonts w:hint="eastAsia" w:ascii="宋体" w:hAnsi="宋体" w:cs="宋体"/>
          <w:b/>
          <w:bCs/>
          <w:sz w:val="24"/>
          <w:szCs w:val="24"/>
          <w:lang w:val="en-US" w:eastAsia="zh-CN"/>
        </w:rPr>
        <w:t xml:space="preserve">为</w:t>
      </w:r>
      <w:r>
        <w:rPr>
          <w:rFonts w:ascii="宋体" w:hAnsi="宋体" w:cs="宋体"/>
          <w:b/>
          <w:bCs/>
          <w:sz w:val="24"/>
          <w:szCs w:val="24"/>
        </w:rPr>
        <w:t xml:space="preserve">联合体投标，</w:t>
      </w:r>
      <w:r>
        <w:rPr>
          <w:rFonts w:ascii="宋体" w:hAnsi="宋体" w:cs="宋体"/>
          <w:b/>
          <w:bCs/>
          <w:spacing w:val="-1"/>
          <w:sz w:val="24"/>
          <w:szCs w:val="24"/>
        </w:rPr>
        <w:t xml:space="preserve">联合体各方均应满足，并按要求提供</w:t>
      </w:r>
      <w:r>
        <w:rPr>
          <w:rFonts w:ascii="宋体" w:hAnsi="宋体" w:cs="宋体"/>
          <w:b/>
          <w:bCs/>
          <w:spacing w:val="-4"/>
          <w:sz w:val="24"/>
          <w:szCs w:val="24"/>
        </w:rPr>
        <w:t xml:space="preserve">相应证明材料）</w:t>
      </w:r>
      <w:r/>
    </w:p>
    <w:p>
      <w:pPr>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4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4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4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4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4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4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800"/>
        <w:tblW w:w="7956" w:type="dxa"/>
        <w:tblInd w:w="4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07"/>
        <w:gridCol w:w="3044"/>
        <w:gridCol w:w="3805"/>
      </w:tblGrid>
      <w:tr>
        <w:trPr>
          <w:trHeight w:val="281"/>
        </w:trPr>
        <w:tc>
          <w:tcPr>
            <w:tcW w:w="1107" w:type="dxa"/>
            <w:vAlign w:val="top"/>
            <w:textDirection w:val="lrTb"/>
            <w:noWrap w:val="false"/>
          </w:tcPr>
          <w:p>
            <w:pPr>
              <w:pStyle w:val="1081"/>
              <w:ind w:left="138"/>
              <w:spacing w:before="35" w:line="217" w:lineRule="auto"/>
            </w:pPr>
            <w:r>
              <w:rPr>
                <w:spacing w:val="7"/>
              </w:rPr>
              <w:t xml:space="preserve">采购包号</w:t>
            </w:r>
            <w:r/>
          </w:p>
        </w:tc>
        <w:tc>
          <w:tcPr>
            <w:tcW w:w="3044" w:type="dxa"/>
            <w:vAlign w:val="top"/>
            <w:textDirection w:val="lrTb"/>
            <w:noWrap w:val="false"/>
          </w:tcPr>
          <w:p>
            <w:pPr>
              <w:pStyle w:val="1081"/>
              <w:ind w:left="115"/>
              <w:spacing w:before="35" w:line="217" w:lineRule="auto"/>
              <w:rPr>
                <w:lang w:eastAsia="zh-CN"/>
              </w:rPr>
            </w:pPr>
            <w:r>
              <w:rPr>
                <w:spacing w:val="7"/>
                <w:lang w:eastAsia="zh-CN"/>
              </w:rPr>
              <w:t xml:space="preserve">是否接受联合体投标（是/否）</w:t>
            </w:r>
            <w:r/>
          </w:p>
        </w:tc>
        <w:tc>
          <w:tcPr>
            <w:tcW w:w="3805" w:type="dxa"/>
            <w:vAlign w:val="top"/>
            <w:textDirection w:val="lrTb"/>
            <w:noWrap w:val="false"/>
          </w:tcPr>
          <w:p>
            <w:pPr>
              <w:pStyle w:val="1081"/>
              <w:ind w:left="441"/>
              <w:spacing w:before="35" w:line="217" w:lineRule="auto"/>
              <w:rPr>
                <w:lang w:eastAsia="zh-CN"/>
              </w:rPr>
            </w:pPr>
            <w:r>
              <w:rPr>
                <w:spacing w:val="9"/>
                <w:lang w:eastAsia="zh-CN"/>
              </w:rPr>
              <w:t xml:space="preserve">该采购包中联合体成员数量上限</w:t>
            </w:r>
            <w:r/>
          </w:p>
        </w:tc>
      </w:tr>
      <w:tr>
        <w:trPr>
          <w:trHeight w:val="276"/>
        </w:trPr>
        <w:tc>
          <w:tcPr>
            <w:tcW w:w="1107" w:type="dxa"/>
            <w:vAlign w:val="top"/>
            <w:textDirection w:val="lrTb"/>
            <w:noWrap w:val="false"/>
          </w:tcPr>
          <w:p>
            <w:pPr>
              <w:pStyle w:val="1081"/>
              <w:ind w:left="522"/>
              <w:spacing w:before="33" w:line="215" w:lineRule="auto"/>
            </w:pPr>
            <w:r>
              <w:t xml:space="preserve">1</w:t>
            </w:r>
            <w:r/>
          </w:p>
        </w:tc>
        <w:tc>
          <w:tcPr>
            <w:tcW w:w="3044" w:type="dxa"/>
            <w:vAlign w:val="top"/>
            <w:textDirection w:val="lrTb"/>
            <w:noWrap w:val="false"/>
          </w:tcPr>
          <w:p>
            <w:pPr>
              <w:pStyle w:val="1081"/>
              <w:ind w:left="1429"/>
              <w:spacing w:before="33" w:line="215" w:lineRule="auto"/>
            </w:pPr>
            <w:r>
              <w:t xml:space="preserve">否</w:t>
            </w:r>
            <w:r/>
          </w:p>
        </w:tc>
        <w:tc>
          <w:tcPr>
            <w:tcW w:w="3805" w:type="dxa"/>
            <w:vAlign w:val="top"/>
            <w:textDirection w:val="lrTb"/>
            <w:noWrap w:val="false"/>
          </w:tcPr>
          <w:p>
            <w:pPr>
              <w:pStyle w:val="1081"/>
              <w:ind w:left="1853"/>
              <w:spacing w:before="33" w:line="215" w:lineRule="auto"/>
            </w:pPr>
            <w:r>
              <w:t xml:space="preserve">/</w:t>
            </w:r>
            <w:r/>
          </w:p>
        </w:tc>
      </w:tr>
      <w:tr>
        <w:trPr>
          <w:trHeight w:val="276"/>
        </w:trPr>
        <w:tc>
          <w:tcPr>
            <w:tcW w:w="1107" w:type="dxa"/>
            <w:vAlign w:val="top"/>
            <w:textDirection w:val="lrTb"/>
            <w:noWrap w:val="false"/>
          </w:tcPr>
          <w:p>
            <w:pPr>
              <w:pStyle w:val="1081"/>
              <w:ind w:left="509"/>
              <w:spacing w:before="35" w:line="213" w:lineRule="auto"/>
            </w:pPr>
            <w:r>
              <w:t xml:space="preserve">2</w:t>
            </w:r>
            <w:r/>
          </w:p>
        </w:tc>
        <w:tc>
          <w:tcPr>
            <w:tcW w:w="3044" w:type="dxa"/>
            <w:vAlign w:val="top"/>
            <w:textDirection w:val="lrTb"/>
            <w:noWrap w:val="false"/>
          </w:tcPr>
          <w:p>
            <w:pPr>
              <w:pStyle w:val="1081"/>
              <w:ind w:left="1429"/>
              <w:spacing w:before="35" w:line="213" w:lineRule="auto"/>
            </w:pPr>
            <w:r>
              <w:t xml:space="preserve">否</w:t>
            </w:r>
            <w:r/>
          </w:p>
        </w:tc>
        <w:tc>
          <w:tcPr>
            <w:tcW w:w="3805" w:type="dxa"/>
            <w:vAlign w:val="top"/>
            <w:textDirection w:val="lrTb"/>
            <w:noWrap w:val="false"/>
          </w:tcPr>
          <w:p>
            <w:pPr>
              <w:pStyle w:val="1081"/>
              <w:ind w:left="1853"/>
              <w:spacing w:before="35" w:line="213" w:lineRule="auto"/>
            </w:pPr>
            <w:r>
              <w:t xml:space="preserve">/</w:t>
            </w:r>
            <w:r/>
          </w:p>
        </w:tc>
      </w:tr>
      <w:tr>
        <w:trPr>
          <w:trHeight w:val="277"/>
        </w:trPr>
        <w:tc>
          <w:tcPr>
            <w:tcW w:w="1107" w:type="dxa"/>
            <w:vAlign w:val="top"/>
            <w:textDirection w:val="lrTb"/>
            <w:noWrap w:val="false"/>
          </w:tcPr>
          <w:p>
            <w:pPr>
              <w:pStyle w:val="1081"/>
              <w:ind w:left="510"/>
              <w:spacing w:before="35" w:line="214" w:lineRule="auto"/>
            </w:pPr>
            <w:r>
              <w:t xml:space="preserve">3</w:t>
            </w:r>
            <w:r/>
          </w:p>
        </w:tc>
        <w:tc>
          <w:tcPr>
            <w:tcW w:w="3044" w:type="dxa"/>
            <w:vAlign w:val="top"/>
            <w:textDirection w:val="lrTb"/>
            <w:noWrap w:val="false"/>
          </w:tcPr>
          <w:p>
            <w:pPr>
              <w:pStyle w:val="1081"/>
              <w:ind w:left="1426"/>
              <w:spacing w:before="35" w:line="214" w:lineRule="auto"/>
            </w:pPr>
            <w:r>
              <w:t xml:space="preserve">是</w:t>
            </w:r>
            <w:r/>
          </w:p>
        </w:tc>
        <w:tc>
          <w:tcPr>
            <w:tcW w:w="3805" w:type="dxa"/>
            <w:vAlign w:val="top"/>
            <w:textDirection w:val="lrTb"/>
            <w:noWrap w:val="false"/>
          </w:tcPr>
          <w:p>
            <w:pPr>
              <w:pStyle w:val="1081"/>
              <w:ind w:left="1856"/>
              <w:spacing w:before="35" w:line="214" w:lineRule="auto"/>
            </w:pPr>
            <w:r>
              <w:t xml:space="preserve">2</w:t>
            </w:r>
            <w:r/>
          </w:p>
        </w:tc>
      </w:tr>
      <w:tr>
        <w:trPr>
          <w:trHeight w:val="281"/>
        </w:trPr>
        <w:tc>
          <w:tcPr>
            <w:tcW w:w="1107" w:type="dxa"/>
            <w:vAlign w:val="top"/>
            <w:textDirection w:val="lrTb"/>
            <w:noWrap w:val="false"/>
          </w:tcPr>
          <w:p>
            <w:pPr>
              <w:pStyle w:val="1081"/>
              <w:ind w:left="505"/>
              <w:spacing w:before="35" w:line="217" w:lineRule="auto"/>
            </w:pPr>
            <w:r>
              <w:t xml:space="preserve">4</w:t>
            </w:r>
            <w:r/>
          </w:p>
        </w:tc>
        <w:tc>
          <w:tcPr>
            <w:tcW w:w="3044" w:type="dxa"/>
            <w:vAlign w:val="top"/>
            <w:textDirection w:val="lrTb"/>
            <w:noWrap w:val="false"/>
          </w:tcPr>
          <w:p>
            <w:pPr>
              <w:pStyle w:val="1081"/>
              <w:ind w:left="1426"/>
              <w:spacing w:before="35" w:line="217" w:lineRule="auto"/>
            </w:pPr>
            <w:r>
              <w:t xml:space="preserve">是</w:t>
            </w:r>
            <w:r/>
          </w:p>
        </w:tc>
        <w:tc>
          <w:tcPr>
            <w:tcW w:w="3805" w:type="dxa"/>
            <w:vAlign w:val="top"/>
            <w:textDirection w:val="lrTb"/>
            <w:noWrap w:val="false"/>
          </w:tcPr>
          <w:p>
            <w:pPr>
              <w:pStyle w:val="1081"/>
              <w:ind w:left="1856"/>
              <w:spacing w:before="35" w:line="217" w:lineRule="auto"/>
            </w:pPr>
            <w:r>
              <w:t xml:space="preserve">2</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Style w:val="80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764"/>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6764" w:type="dxa"/>
            <w:vAlign w:val="top"/>
            <w:textDirection w:val="lrTb"/>
            <w:noWrap w:val="false"/>
          </w:tcPr>
          <w:p>
            <w:pPr>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p>
        </w:tc>
      </w:tr>
      <w:tr>
        <w:trPr/>
        <w:tc>
          <w:tcPr>
            <w:tcW w:w="1148" w:type="dxa"/>
            <w:vAlign w:val="center"/>
            <w:textDirection w:val="lrTb"/>
            <w:noWrap w:val="false"/>
          </w:tcPr>
          <w:p>
            <w:pPr>
              <w:jc w:val="center"/>
              <w:spacing w:line="400" w:lineRule="exact"/>
              <w:rPr>
                <w:rFonts w:ascii="宋体" w:hAnsi="宋体"/>
              </w:rPr>
            </w:pPr>
            <w:r>
              <w:rPr>
                <w:rFonts w:hint="eastAsia" w:ascii="宋体" w:hAnsi="宋体"/>
              </w:rPr>
              <w:t xml:space="preserve">1</w:t>
            </w:r>
            <w:r/>
          </w:p>
        </w:tc>
        <w:tc>
          <w:tcPr>
            <w:tcW w:w="6764" w:type="dxa"/>
            <w:vAlign w:val="top"/>
            <w:textDirection w:val="lrTb"/>
            <w:noWrap w:val="false"/>
          </w:tcPr>
          <w:p>
            <w:pPr>
              <w:jc w:val="center"/>
              <w:spacing w:line="400" w:lineRule="exact"/>
              <w:rPr>
                <w:rFonts w:hint="eastAsia" w:ascii="宋体" w:hAnsi="宋体"/>
              </w:rPr>
            </w:pPr>
            <w:r>
              <w:rPr>
                <w:rFonts w:hint="eastAsia" w:ascii="宋体" w:hAnsi="宋体"/>
              </w:rPr>
              <w:t xml:space="preserve">无</w:t>
            </w:r>
            <w:r/>
          </w:p>
        </w:tc>
      </w:tr>
      <w:tr>
        <w:trPr/>
        <w:tc>
          <w:tcPr>
            <w:tcW w:w="1148" w:type="dxa"/>
            <w:vAlign w:val="center"/>
            <w:textDirection w:val="lrTb"/>
            <w:noWrap w:val="false"/>
          </w:tcPr>
          <w:p>
            <w:pPr>
              <w:jc w:val="center"/>
              <w:spacing w:line="400" w:lineRule="exact"/>
              <w:rPr>
                <w:rFonts w:ascii="宋体" w:hAnsi="宋体"/>
              </w:rPr>
            </w:pPr>
            <w:r>
              <w:rPr>
                <w:rFonts w:hint="eastAsia" w:ascii="宋体" w:hAnsi="宋体"/>
              </w:rPr>
              <w:t xml:space="preserve">2</w:t>
            </w:r>
            <w:r/>
          </w:p>
        </w:tc>
        <w:tc>
          <w:tcPr>
            <w:tcW w:w="6764" w:type="dxa"/>
            <w:vAlign w:val="top"/>
            <w:textDirection w:val="lrTb"/>
            <w:noWrap w:val="false"/>
          </w:tcPr>
          <w:p>
            <w:pPr>
              <w:jc w:val="center"/>
              <w:spacing w:line="400" w:lineRule="exact"/>
              <w:rPr>
                <w:rFonts w:hint="eastAsia" w:ascii="宋体" w:hAnsi="宋体"/>
              </w:rPr>
            </w:pPr>
            <w:r>
              <w:rPr>
                <w:rFonts w:hint="eastAsia" w:ascii="宋体" w:hAnsi="宋体"/>
              </w:rPr>
              <w:t xml:space="preserve">无</w:t>
            </w:r>
            <w:r/>
          </w:p>
        </w:tc>
      </w:tr>
      <w:tr>
        <w:trPr/>
        <w:tc>
          <w:tcPr>
            <w:tcW w:w="1148" w:type="dxa"/>
            <w:vAlign w:val="center"/>
            <w:textDirection w:val="lrTb"/>
            <w:noWrap w:val="false"/>
          </w:tcPr>
          <w:p>
            <w:pPr>
              <w:jc w:val="center"/>
              <w:spacing w:line="400" w:lineRule="exact"/>
              <w:rPr>
                <w:rFonts w:hint="eastAsia" w:ascii="宋体" w:hAnsi="宋体"/>
              </w:rPr>
            </w:pPr>
            <w:r>
              <w:rPr>
                <w:rFonts w:hint="eastAsia" w:ascii="宋体" w:hAnsi="宋体"/>
              </w:rPr>
              <w:t xml:space="preserve">3</w:t>
            </w:r>
            <w:r/>
          </w:p>
        </w:tc>
        <w:tc>
          <w:tcPr>
            <w:tcW w:w="6764" w:type="dxa"/>
            <w:vAlign w:val="top"/>
            <w:textDirection w:val="lrTb"/>
            <w:noWrap w:val="false"/>
          </w:tcPr>
          <w:p>
            <w:pPr>
              <w:spacing w:line="400" w:lineRule="exact"/>
              <w:rPr>
                <w:rFonts w:ascii="宋体" w:hAnsi="宋体"/>
                <w:color w:val="ff0000"/>
              </w:rPr>
            </w:pPr>
            <w:r>
              <w:rPr>
                <w:spacing w:val="9"/>
              </w:rPr>
              <w:t xml:space="preserve">投标人或承担该部分工作的联合体一方具有公安部第三研究所颁发的《网</w:t>
            </w:r>
            <w:r>
              <w:rPr>
                <w:spacing w:val="3"/>
              </w:rPr>
              <w:t xml:space="preserve">络安全服务认证等级保护测评服务认证证书》和国家密码管理局颁发的《商</w:t>
            </w:r>
            <w:r>
              <w:rPr>
                <w:spacing w:val="9"/>
              </w:rPr>
              <w:t xml:space="preserve">用密码检测机构资质证书》（提供资质证书复印件并加盖投标人公章）</w:t>
            </w:r>
            <w:r/>
          </w:p>
        </w:tc>
      </w:tr>
      <w:tr>
        <w:trPr/>
        <w:tc>
          <w:tcPr>
            <w:tcW w:w="1148" w:type="dxa"/>
            <w:vAlign w:val="center"/>
            <w:textDirection w:val="lrTb"/>
            <w:noWrap w:val="false"/>
          </w:tcPr>
          <w:p>
            <w:pPr>
              <w:jc w:val="center"/>
              <w:spacing w:line="400" w:lineRule="exact"/>
              <w:rPr>
                <w:rFonts w:hint="eastAsia" w:ascii="宋体" w:hAnsi="宋体"/>
              </w:rPr>
            </w:pPr>
            <w:r>
              <w:rPr>
                <w:rFonts w:hint="eastAsia" w:ascii="宋体" w:hAnsi="宋体"/>
              </w:rPr>
              <w:t xml:space="preserve">4</w:t>
            </w:r>
            <w:r/>
          </w:p>
        </w:tc>
        <w:tc>
          <w:tcPr>
            <w:tcW w:w="6764" w:type="dxa"/>
            <w:vAlign w:val="top"/>
            <w:textDirection w:val="lrTb"/>
            <w:noWrap w:val="false"/>
          </w:tcPr>
          <w:p>
            <w:pPr>
              <w:jc w:val="center"/>
              <w:spacing w:line="400" w:lineRule="exact"/>
              <w:rPr>
                <w:rFonts w:hint="eastAsia" w:ascii="宋体" w:hAnsi="宋体"/>
                <w:color w:val="ff0000"/>
              </w:rPr>
            </w:pPr>
            <w:r>
              <w:rPr>
                <w:rFonts w:hint="eastAsia" w:ascii="宋体" w:hAnsi="宋体"/>
              </w:rPr>
              <w:t xml:space="preserve">无</w:t>
            </w:r>
            <w:r/>
          </w:p>
        </w:tc>
      </w:tr>
    </w:tbl>
    <w:p>
      <w:pPr>
        <w:ind w:firstLine="498"/>
        <w:keepLines/>
        <w:keepNext/>
        <w:spacing w:before="120" w:after="120"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pStyle w:val="973"/>
        <w:ind w:firstLine="498"/>
        <w:spacing w:before="120" w:after="120" w:line="400" w:lineRule="exact"/>
      </w:pPr>
      <w:r/>
      <w:bookmarkStart w:id="22" w:name="_Toc28359082"/>
      <w:r/>
      <w:bookmarkStart w:id="23" w:name="_Toc28359005"/>
      <w:r/>
      <w:bookmarkStart w:id="24" w:name="_Toc35393624"/>
      <w:r/>
      <w:bookmarkStart w:id="25" w:name="_Toc35393793"/>
      <w:r/>
      <w:bookmarkStart w:id="26" w:name="_Toc38985266"/>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1.2025年9月29日9点30分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20" w:after="120" w:line="360" w:lineRule="auto"/>
        <w:rPr>
          <w:b/>
          <w:bCs/>
          <w:color w:val="000000"/>
          <w:sz w:val="32"/>
          <w:szCs w:val="32"/>
        </w:rPr>
        <w:outlineLvl w:val="2"/>
      </w:pPr>
      <w:r/>
      <w:bookmarkStart w:id="27" w:name="_Toc28359084"/>
      <w:r/>
      <w:bookmarkStart w:id="28" w:name="_Toc35393794"/>
      <w:r/>
      <w:bookmarkStart w:id="29" w:name="_Toc28359007"/>
      <w:r/>
      <w:bookmarkStart w:id="30" w:name="_Toc35393625"/>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73"/>
        <w:ind w:firstLine="498"/>
        <w:spacing w:before="120" w:after="120" w:line="400" w:lineRule="exact"/>
      </w:pPr>
      <w:r/>
      <w:bookmarkStart w:id="32" w:name="_Toc35393626"/>
      <w:r/>
      <w:bookmarkStart w:id="33" w:name="_Toc35393795"/>
      <w:r/>
      <w:bookmarkStart w:id="34" w:name="_Toc38985268"/>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973"/>
        <w:ind w:firstLine="498"/>
        <w:spacing w:before="120" w:after="120" w:line="400" w:lineRule="exact"/>
      </w:pPr>
      <w:r/>
      <w:bookmarkStart w:id="35" w:name="_Toc38985269"/>
      <w:r/>
      <w:bookmarkStart w:id="36" w:name="_Toc35393627"/>
      <w:r/>
      <w:bookmarkStart w:id="37" w:name="_Toc28359008"/>
      <w:r/>
      <w:bookmarkStart w:id="38" w:name="_Toc35393796"/>
      <w:r/>
      <w:bookmarkStart w:id="39" w:name="_Toc28359085"/>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firstLine="48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江苏省大数据管理中心</w:t>
      </w:r>
      <w:r/>
    </w:p>
    <w:p>
      <w:pPr>
        <w:ind w:firstLine="48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江苏省南京市建邺区汉中门大街 145 号</w:t>
      </w:r>
      <w:r/>
    </w:p>
    <w:p>
      <w:pPr>
        <w:ind w:firstLine="48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曹磊  </w:t>
      </w:r>
      <w:r/>
    </w:p>
    <w:p>
      <w:pPr>
        <w:ind w:firstLine="480"/>
        <w:jc w:val="left"/>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025-83660659</w:t>
      </w:r>
      <w:r>
        <w:rPr>
          <w:rFonts w:hint="eastAsia" w:ascii="宋体" w:hAnsi="宋体"/>
          <w:color w:val="000000"/>
          <w:sz w:val="24"/>
          <w:szCs w:val="24"/>
          <w:u w:val="single"/>
        </w:rPr>
        <w:t xml:space="preserve">　</w:t>
      </w:r>
      <w:r/>
    </w:p>
    <w:p>
      <w:pPr>
        <w:ind w:firstLine="480"/>
        <w:jc w:val="left"/>
        <w:spacing w:line="400" w:lineRule="exact"/>
        <w:rPr>
          <w:rFonts w:ascii="宋体" w:hAnsi="宋体"/>
          <w:sz w:val="24"/>
          <w:szCs w:val="24"/>
        </w:rPr>
      </w:pPr>
      <w:r>
        <w:rPr>
          <w:rFonts w:hint="eastAsia" w:ascii="宋体" w:hAnsi="宋体" w:cs="宋体"/>
          <w:sz w:val="24"/>
          <w:szCs w:val="24"/>
        </w:rPr>
        <w:t xml:space="preserve">2.江苏省政府采购中心信息</w:t>
      </w:r>
      <w:r/>
    </w:p>
    <w:p>
      <w:pPr>
        <w:ind w:firstLine="480"/>
        <w:jc w:val="left"/>
        <w:spacing w:line="40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南京市汉中门大街145号省政务服务中心二期3楼南区</w:t>
      </w:r>
      <w:r/>
    </w:p>
    <w:p>
      <w:pPr>
        <w:ind w:firstLine="480"/>
        <w:jc w:val="left"/>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陈瑜</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025-83668552、83668516</w:t>
      </w:r>
      <w:r/>
    </w:p>
    <w:p>
      <w:pPr>
        <w:pStyle w:val="973"/>
        <w:ind w:firstLine="498"/>
        <w:spacing w:before="120" w:after="120"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1043"/>
          <w:bCs/>
        </w:rPr>
        <w:t xml:space="preserve">http://www.ccgp-jiangsu.gov.cn/jiangsu/zlxz/ee/ee3a4bc5a3454aa2b0d9312230633ce9.html</w:t>
      </w:r>
      <w:r>
        <w:rPr>
          <w:bCs/>
        </w:rPr>
        <w:fldChar w:fldCharType="end"/>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971"/>
        <w:ind w:firstLine="2429"/>
        <w:jc w:val="both"/>
        <w:spacing w:line="400" w:lineRule="exact"/>
        <w:rPr>
          <w:rFonts w:hint="eastAsia" w:ascii="黑体" w:eastAsia="黑体"/>
          <w:b w:val="0"/>
          <w:bCs w:val="0"/>
        </w:rPr>
      </w:pPr>
      <w:r/>
      <w:bookmarkStart w:id="40" w:name="_Toc120614211"/>
      <w:r>
        <w:rPr>
          <w:rFonts w:hint="eastAsia" w:ascii="黑体" w:eastAsia="黑体"/>
        </w:rPr>
        <w:t xml:space="preserve">第二章  </w:t>
      </w:r>
      <w:bookmarkEnd w:id="1"/>
      <w:r/>
      <w:bookmarkEnd w:id="2"/>
      <w:r/>
      <w:bookmarkEnd w:id="3"/>
      <w:r/>
      <w:bookmarkEnd w:id="4"/>
      <w:r/>
      <w:bookmarkEnd w:id="5"/>
      <w:r/>
      <w:bookmarkEnd w:id="40"/>
      <w:r/>
      <w:bookmarkStart w:id="41" w:name="_Toc16938518"/>
      <w:r/>
      <w:bookmarkStart w:id="42" w:name="_Toc120614213"/>
      <w:r/>
      <w:bookmarkStart w:id="43" w:name="_Toc20823274"/>
      <w:r/>
      <w:bookmarkStart w:id="44" w:name="_Toc513029202"/>
      <w:r>
        <w:rPr>
          <w:rFonts w:hint="eastAsia" w:ascii="黑体" w:eastAsia="黑体"/>
        </w:rPr>
        <w:t xml:space="preserve">投标人须知</w:t>
      </w:r>
      <w:bookmarkEnd w:id="41"/>
      <w:r/>
      <w:bookmarkEnd w:id="42"/>
      <w:r/>
      <w:bookmarkEnd w:id="43"/>
      <w:r/>
      <w:bookmarkEnd w:id="44"/>
      <w:r/>
      <w:r/>
    </w:p>
    <w:p>
      <w:pPr>
        <w:pStyle w:val="973"/>
        <w:ind w:firstLine="498"/>
        <w:spacing w:before="120" w:after="120" w:line="400" w:lineRule="exact"/>
        <w:rPr>
          <w:rFonts w:hint="eastAsia"/>
        </w:rPr>
      </w:pPr>
      <w:r/>
      <w:bookmarkStart w:id="45" w:name="_Toc16938519"/>
      <w:r/>
      <w:bookmarkStart w:id="46" w:name="_Toc513029203"/>
      <w:r/>
      <w:bookmarkStart w:id="47" w:name="_Toc120614214"/>
      <w:r/>
      <w:bookmarkStart w:id="48" w:name="_Toc20823275"/>
      <w:r>
        <w:rPr>
          <w:rFonts w:hint="eastAsia"/>
        </w:rPr>
        <w:t xml:space="preserve">一、总则</w:t>
      </w:r>
      <w:bookmarkEnd w:id="45"/>
      <w:r/>
      <w:bookmarkEnd w:id="46"/>
      <w:r/>
      <w:bookmarkEnd w:id="47"/>
      <w:r/>
      <w:bookmarkEnd w:id="48"/>
      <w:r/>
      <w:r/>
    </w:p>
    <w:p>
      <w:pPr>
        <w:pStyle w:val="974"/>
        <w:ind w:firstLine="420"/>
        <w:spacing w:before="0" w:after="0" w:line="400" w:lineRule="exact"/>
        <w:rPr>
          <w:rFonts w:hint="eastAsia"/>
          <w:b w:val="0"/>
          <w:bCs w:val="0"/>
        </w:rPr>
      </w:pPr>
      <w:r/>
      <w:bookmarkStart w:id="49" w:name="_Hlt16619475"/>
      <w:r/>
      <w:bookmarkEnd w:id="49"/>
      <w:r/>
      <w:bookmarkStart w:id="50" w:name="_Toc458694821"/>
      <w:r/>
      <w:bookmarkStart w:id="51" w:name="_Toc20823276"/>
      <w:r/>
      <w:bookmarkStart w:id="52" w:name="_Toc16938520"/>
      <w:r/>
      <w:bookmarkStart w:id="53" w:name="_Toc513029204"/>
      <w:r>
        <w:rPr>
          <w:rFonts w:hint="eastAsia"/>
          <w:b w:val="0"/>
          <w:bCs w:val="0"/>
        </w:rPr>
        <w:t xml:space="preserve">1</w:t>
      </w:r>
      <w:bookmarkEnd w:id="50"/>
      <w:r>
        <w:rPr>
          <w:rFonts w:hint="eastAsia"/>
          <w:b w:val="0"/>
          <w:bCs w:val="0"/>
        </w:rPr>
        <w:t xml:space="preserve">、招标方式</w:t>
      </w:r>
      <w:bookmarkEnd w:id="51"/>
      <w:r/>
      <w:bookmarkEnd w:id="52"/>
      <w:r/>
      <w:bookmarkEnd w:id="53"/>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74"/>
        <w:ind w:firstLine="420"/>
        <w:spacing w:before="0" w:after="0" w:line="400" w:lineRule="exact"/>
        <w:rPr>
          <w:rFonts w:hint="eastAsia"/>
          <w:b w:val="0"/>
          <w:bCs w:val="0"/>
        </w:rPr>
      </w:pPr>
      <w:r/>
      <w:bookmarkStart w:id="54" w:name="_Toc513029205"/>
      <w:r/>
      <w:bookmarkStart w:id="55" w:name="_Toc16938521"/>
      <w:r/>
      <w:bookmarkStart w:id="56" w:name="_Toc20823277"/>
      <w:r>
        <w:rPr>
          <w:rFonts w:hint="eastAsia"/>
          <w:b w:val="0"/>
          <w:bCs w:val="0"/>
        </w:rPr>
        <w:t xml:space="preserve">2、合格的投标人</w:t>
      </w:r>
      <w:bookmarkEnd w:id="54"/>
      <w:r/>
      <w:bookmarkEnd w:id="55"/>
      <w:r/>
      <w:bookmarkEnd w:id="56"/>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974"/>
        <w:ind w:firstLine="420"/>
        <w:spacing w:before="0" w:after="0" w:line="400" w:lineRule="exact"/>
        <w:rPr>
          <w:rFonts w:hint="eastAsia"/>
          <w:b w:val="0"/>
          <w:bCs w:val="0"/>
        </w:rPr>
      </w:pPr>
      <w:r/>
      <w:bookmarkStart w:id="57" w:name="_Toc20823278"/>
      <w:r/>
      <w:bookmarkStart w:id="58" w:name="_Toc16938522"/>
      <w:r/>
      <w:bookmarkStart w:id="59" w:name="_Toc513029206"/>
      <w:r>
        <w:rPr>
          <w:rFonts w:hint="eastAsia"/>
          <w:b w:val="0"/>
          <w:bCs w:val="0"/>
        </w:rPr>
        <w:t xml:space="preserve">3、适用法律</w:t>
      </w:r>
      <w:bookmarkEnd w:id="57"/>
      <w:r/>
      <w:bookmarkEnd w:id="58"/>
      <w:r/>
      <w:bookmarkEnd w:id="59"/>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74"/>
        <w:ind w:firstLine="420"/>
        <w:spacing w:before="0" w:after="0" w:line="400" w:lineRule="exact"/>
        <w:rPr>
          <w:rFonts w:hint="eastAsia"/>
          <w:b w:val="0"/>
          <w:bCs w:val="0"/>
        </w:rPr>
      </w:pPr>
      <w:r/>
      <w:bookmarkStart w:id="60" w:name="_Toc16938523"/>
      <w:r/>
      <w:bookmarkStart w:id="61" w:name="_Toc513029207"/>
      <w:r/>
      <w:bookmarkStart w:id="62" w:name="_Toc462564067"/>
      <w:r/>
      <w:bookmarkStart w:id="63" w:name="_Toc20823279"/>
      <w:r>
        <w:rPr>
          <w:rFonts w:hint="eastAsia"/>
          <w:b w:val="0"/>
          <w:bCs w:val="0"/>
        </w:rPr>
        <w:t xml:space="preserve">4、投标费用</w:t>
      </w:r>
      <w:bookmarkEnd w:id="60"/>
      <w:r/>
      <w:bookmarkEnd w:id="61"/>
      <w:r/>
      <w:bookmarkEnd w:id="62"/>
      <w:r/>
      <w:bookmarkEnd w:id="63"/>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74"/>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73"/>
        <w:ind w:firstLine="321"/>
        <w:spacing w:before="120" w:after="120" w:line="400" w:lineRule="exact"/>
        <w:rPr>
          <w:rFonts w:hint="eastAsia"/>
        </w:rPr>
      </w:pPr>
      <w:r/>
      <w:bookmarkStart w:id="64" w:name="_Toc120614215"/>
      <w:r/>
      <w:bookmarkStart w:id="65" w:name="_Toc20823281"/>
      <w:r/>
      <w:bookmarkStart w:id="66" w:name="_Toc513029209"/>
      <w:r/>
      <w:bookmarkStart w:id="67" w:name="_Toc16938525"/>
      <w:r>
        <w:rPr>
          <w:rFonts w:hint="eastAsia"/>
        </w:rPr>
        <w:t xml:space="preserve">二、招标文件</w:t>
      </w:r>
      <w:bookmarkEnd w:id="64"/>
      <w:r/>
      <w:bookmarkEnd w:id="65"/>
      <w:r/>
      <w:bookmarkEnd w:id="66"/>
      <w:r/>
      <w:bookmarkEnd w:id="67"/>
      <w:r/>
      <w:r/>
    </w:p>
    <w:p>
      <w:pPr>
        <w:pStyle w:val="974"/>
        <w:ind w:firstLine="420"/>
        <w:spacing w:before="0" w:after="0" w:line="400" w:lineRule="exact"/>
        <w:rPr>
          <w:rFonts w:hint="eastAsia"/>
          <w:b w:val="0"/>
          <w:bCs w:val="0"/>
        </w:rPr>
      </w:pPr>
      <w:r/>
      <w:bookmarkStart w:id="68" w:name="_Toc16938526"/>
      <w:r/>
      <w:bookmarkStart w:id="69" w:name="_Toc513029210"/>
      <w:r/>
      <w:bookmarkStart w:id="70" w:name="_Toc20823282"/>
      <w:r>
        <w:rPr>
          <w:rFonts w:hint="eastAsia"/>
          <w:b w:val="0"/>
          <w:bCs w:val="0"/>
        </w:rPr>
        <w:t xml:space="preserve">6、招标文件构成</w:t>
      </w:r>
      <w:bookmarkEnd w:id="68"/>
      <w:r/>
      <w:bookmarkEnd w:id="69"/>
      <w:r/>
      <w:bookmarkEnd w:id="70"/>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4"/>
        <w:ind w:firstLine="560"/>
        <w:spacing w:before="0" w:after="0" w:line="400" w:lineRule="exact"/>
        <w:rPr>
          <w:rFonts w:hint="eastAsia"/>
          <w:b w:val="0"/>
          <w:bCs w:val="0"/>
        </w:rPr>
      </w:pPr>
      <w:r/>
      <w:bookmarkStart w:id="71" w:name="_Toc513029212"/>
      <w:r/>
      <w:bookmarkStart w:id="72" w:name="_Toc16938528"/>
      <w:r/>
      <w:bookmarkStart w:id="73" w:name="_Toc20823284"/>
      <w:r/>
      <w:bookmarkStart w:id="74" w:name="_Toc462564071"/>
      <w:r>
        <w:rPr>
          <w:b w:val="0"/>
          <w:bCs w:val="0"/>
        </w:rPr>
        <w:t xml:space="preserve">7</w:t>
      </w:r>
      <w:r>
        <w:rPr>
          <w:rFonts w:hint="eastAsia"/>
          <w:b w:val="0"/>
          <w:bCs w:val="0"/>
        </w:rPr>
        <w:t xml:space="preserve">、招标文件的修改</w:t>
      </w:r>
      <w:bookmarkEnd w:id="71"/>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73"/>
        <w:ind w:firstLine="482"/>
        <w:spacing w:before="120" w:after="120" w:line="400" w:lineRule="exact"/>
        <w:rPr>
          <w:rFonts w:hint="eastAsia"/>
        </w:rPr>
      </w:pPr>
      <w:r/>
      <w:bookmarkStart w:id="75" w:name="_Toc513029213"/>
      <w:r/>
      <w:bookmarkStart w:id="76" w:name="_Toc16938529"/>
      <w:r/>
      <w:bookmarkStart w:id="77" w:name="_Toc462564072"/>
      <w:r/>
      <w:bookmarkStart w:id="78" w:name="_Toc120614216"/>
      <w:r/>
      <w:bookmarkStart w:id="79" w:name="_Toc20823285"/>
      <w:r>
        <w:rPr>
          <w:rFonts w:hint="eastAsia"/>
        </w:rPr>
        <w:t xml:space="preserve">三、投标文件的编制</w:t>
      </w:r>
      <w:bookmarkEnd w:id="75"/>
      <w:r/>
      <w:bookmarkEnd w:id="76"/>
      <w:r/>
      <w:bookmarkEnd w:id="77"/>
      <w:r/>
      <w:bookmarkEnd w:id="78"/>
      <w:r/>
      <w:bookmarkEnd w:id="79"/>
      <w:r/>
      <w:r/>
    </w:p>
    <w:p>
      <w:pPr>
        <w:pStyle w:val="974"/>
        <w:ind w:firstLine="560"/>
        <w:spacing w:before="0" w:after="0" w:line="400" w:lineRule="exact"/>
        <w:rPr>
          <w:rFonts w:hint="eastAsia"/>
          <w:bCs w:val="0"/>
        </w:rPr>
      </w:pPr>
      <w:r/>
      <w:bookmarkStart w:id="80" w:name="_Toc513029214"/>
      <w:r/>
      <w:bookmarkStart w:id="81" w:name="_Toc462564073"/>
      <w:r/>
      <w:bookmarkStart w:id="82" w:name="_Toc16938530"/>
      <w:r/>
      <w:bookmarkStart w:id="83" w:name="_Toc20823286"/>
      <w:r>
        <w:rPr>
          <w:b w:val="0"/>
          <w:bCs w:val="0"/>
        </w:rPr>
        <w:t xml:space="preserve">8</w:t>
      </w:r>
      <w:r>
        <w:rPr>
          <w:rFonts w:hint="eastAsia"/>
          <w:b w:val="0"/>
          <w:bCs w:val="0"/>
        </w:rPr>
        <w:t xml:space="preserve">、投标文件的语言及度量衡单位</w:t>
      </w:r>
      <w:bookmarkEnd w:id="80"/>
      <w:r/>
      <w:bookmarkEnd w:id="81"/>
      <w:r/>
      <w:bookmarkEnd w:id="82"/>
      <w:r/>
      <w:bookmarkEnd w:id="83"/>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974"/>
        <w:ind w:firstLine="420"/>
        <w:spacing w:before="0" w:after="0" w:line="400" w:lineRule="exact"/>
        <w:rPr>
          <w:rFonts w:hint="eastAsia"/>
          <w:b w:val="0"/>
          <w:bCs w:val="0"/>
        </w:rPr>
      </w:pPr>
      <w:r/>
      <w:bookmarkStart w:id="84" w:name="_Toc20823287"/>
      <w:r/>
      <w:bookmarkStart w:id="85" w:name="_Toc513029215"/>
      <w:r/>
      <w:bookmarkStart w:id="86" w:name="_Toc16938531"/>
      <w:r/>
      <w:bookmarkStart w:id="87" w:name="_Toc462564074"/>
      <w:r>
        <w:rPr>
          <w:b w:val="0"/>
          <w:bCs w:val="0"/>
        </w:rPr>
        <w:t xml:space="preserve">9</w:t>
      </w:r>
      <w:r>
        <w:rPr>
          <w:rFonts w:hint="eastAsia"/>
          <w:b w:val="0"/>
          <w:bCs w:val="0"/>
        </w:rPr>
        <w:t xml:space="preserve">、投标文件构成</w:t>
      </w:r>
      <w:bookmarkEnd w:id="84"/>
      <w:r/>
      <w:bookmarkEnd w:id="85"/>
      <w:r/>
      <w:bookmarkEnd w:id="86"/>
      <w:r/>
      <w:bookmarkEnd w:id="87"/>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974"/>
        <w:ind w:firstLine="420"/>
        <w:spacing w:before="0" w:after="0" w:line="400" w:lineRule="exact"/>
        <w:rPr>
          <w:rFonts w:hint="eastAsia"/>
          <w:b w:val="0"/>
          <w:bCs w:val="0"/>
        </w:rPr>
      </w:pPr>
      <w:r/>
      <w:bookmarkStart w:id="88" w:name="_Hlt26670360"/>
      <w:r/>
      <w:bookmarkEnd w:id="88"/>
      <w:r/>
      <w:bookmarkStart w:id="89" w:name="_Hlt26954838"/>
      <w:r/>
      <w:bookmarkEnd w:id="89"/>
      <w:r/>
      <w:bookmarkStart w:id="90" w:name="_Hlt26668975"/>
      <w:r/>
      <w:bookmarkEnd w:id="90"/>
      <w:r/>
      <w:bookmarkStart w:id="91" w:name="_Toc513029219"/>
      <w:r/>
      <w:bookmarkStart w:id="92" w:name="_Toc49090509"/>
      <w:r/>
      <w:bookmarkStart w:id="93" w:name="_Toc14577357"/>
      <w:r/>
      <w:bookmarkStart w:id="94" w:name="_Toc14577354"/>
      <w:r/>
      <w:bookmarkStart w:id="95" w:name="_Toc49090507"/>
      <w:r/>
      <w:bookmarkStart w:id="96"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1"/>
      <w:r/>
      <w:bookmarkEnd w:id="92"/>
      <w:r/>
      <w:bookmarkEnd w:id="93"/>
      <w:r/>
      <w:bookmarkEnd w:id="94"/>
      <w:r/>
      <w:bookmarkEnd w:id="95"/>
      <w:r/>
      <w:bookmarkEnd w:id="96"/>
      <w:r/>
      <w:r/>
    </w:p>
    <w:p>
      <w:pPr>
        <w:spacing w:line="400" w:lineRule="exact"/>
        <w:rPr>
          <w:rFonts w:hint="eastAsia" w:ascii="宋体" w:hAnsi="宋体"/>
          <w:sz w:val="24"/>
          <w:szCs w:val="24"/>
        </w:rPr>
      </w:pPr>
      <w:r/>
      <w:bookmarkStart w:id="97" w:name="_Toc14577355"/>
      <w:r/>
      <w:bookmarkStart w:id="98"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74"/>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7"/>
      <w:r/>
      <w:bookmarkStart w:id="99" w:name="_Hlt26670373"/>
      <w:r/>
      <w:bookmarkEnd w:id="99"/>
      <w:r>
        <w:rPr>
          <w:rFonts w:hint="eastAsia"/>
          <w:b w:val="0"/>
          <w:bCs w:val="0"/>
        </w:rPr>
        <w:t xml:space="preserve">表</w:t>
      </w:r>
      <w:bookmarkEnd w:id="98"/>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0" w:name="_Hlt26954840"/>
      <w:r/>
      <w:bookmarkEnd w:id="100"/>
      <w:r>
        <w:rPr>
          <w:rFonts w:hint="eastAsia" w:ascii="宋体" w:hAnsi="宋体"/>
          <w:sz w:val="24"/>
        </w:rPr>
        <w:t xml:space="preserve">标人按照招标文件规定格式填报投标分项报价表</w:t>
      </w:r>
      <w:bookmarkStart w:id="101" w:name="_Hlt26670399"/>
      <w:r/>
      <w:bookmarkEnd w:id="101"/>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74"/>
        <w:ind w:firstLine="420"/>
        <w:spacing w:before="0" w:after="0" w:line="400" w:lineRule="exact"/>
        <w:rPr>
          <w:rFonts w:hint="eastAsia"/>
          <w:b w:val="0"/>
          <w:bCs w:val="0"/>
        </w:rPr>
      </w:pPr>
      <w:r/>
      <w:bookmarkStart w:id="102" w:name="_Hlt26670425"/>
      <w:r/>
      <w:bookmarkEnd w:id="102"/>
      <w:r/>
      <w:bookmarkStart w:id="103" w:name="_Hlt26954848"/>
      <w:r/>
      <w:bookmarkEnd w:id="103"/>
      <w:r/>
      <w:bookmarkStart w:id="104" w:name="_Hlt26668983"/>
      <w:r/>
      <w:bookmarkEnd w:id="104"/>
      <w:r/>
      <w:bookmarkStart w:id="105" w:name="_Hlt26954842"/>
      <w:r/>
      <w:bookmarkEnd w:id="105"/>
      <w:r/>
      <w:bookmarkStart w:id="106" w:name="_Hlt26670403"/>
      <w:r/>
      <w:bookmarkEnd w:id="106"/>
      <w:r/>
      <w:bookmarkStart w:id="107" w:name="_Hlt26954844"/>
      <w:r/>
      <w:bookmarkEnd w:id="107"/>
      <w:r/>
      <w:bookmarkStart w:id="108" w:name="_Hlt26954846"/>
      <w:r/>
      <w:bookmarkEnd w:id="108"/>
      <w:r/>
      <w:bookmarkStart w:id="109" w:name="_Hlt26954731"/>
      <w:r/>
      <w:bookmarkEnd w:id="109"/>
      <w:r/>
      <w:bookmarkStart w:id="110" w:name="_Hlt26670486"/>
      <w:r/>
      <w:bookmarkEnd w:id="110"/>
      <w:r/>
      <w:bookmarkStart w:id="111" w:name="_Hlt26670482"/>
      <w:r/>
      <w:bookmarkEnd w:id="111"/>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2" w:name="_Toc14577359"/>
      <w:r/>
      <w:bookmarkStart w:id="113"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974"/>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2"/>
      <w:r/>
      <w:bookmarkEnd w:id="113"/>
      <w:r/>
      <w:r/>
    </w:p>
    <w:p>
      <w:pPr>
        <w:pStyle w:val="974"/>
        <w:ind w:firstLine="420"/>
        <w:spacing w:before="0" w:after="0" w:line="400" w:lineRule="exact"/>
        <w:rPr>
          <w:rFonts w:hint="eastAsia"/>
          <w:b w:val="0"/>
          <w:bCs w:val="0"/>
        </w:rPr>
      </w:pPr>
      <w:r/>
      <w:bookmarkStart w:id="114" w:name="_Hlt26670489"/>
      <w:r/>
      <w:bookmarkEnd w:id="114"/>
      <w:r/>
      <w:bookmarkStart w:id="115" w:name="_Hlt26954850"/>
      <w:r/>
      <w:bookmarkEnd w:id="115"/>
      <w:r/>
      <w:bookmarkStart w:id="116" w:name="_Hlt26954734"/>
      <w:r/>
      <w:bookmarkEnd w:id="116"/>
      <w:r/>
      <w:bookmarkStart w:id="117" w:name="_Toc49090511"/>
      <w:r/>
      <w:bookmarkStart w:id="118" w:name="_Toc14577360"/>
      <w:r>
        <w:rPr>
          <w:rFonts w:hint="eastAsia"/>
          <w:b w:val="0"/>
          <w:bCs w:val="0"/>
        </w:rPr>
        <w:t xml:space="preserve">1</w:t>
      </w:r>
      <w:r>
        <w:rPr>
          <w:b w:val="0"/>
          <w:bCs w:val="0"/>
        </w:rPr>
        <w:t xml:space="preserve">4</w:t>
      </w:r>
      <w:r>
        <w:rPr>
          <w:rFonts w:hint="eastAsia"/>
          <w:b w:val="0"/>
          <w:bCs w:val="0"/>
        </w:rPr>
        <w:t xml:space="preserve">、投标有效期</w:t>
      </w:r>
      <w:bookmarkEnd w:id="117"/>
      <w:r/>
      <w:bookmarkEnd w:id="118"/>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74"/>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73"/>
        <w:ind w:firstLine="482"/>
        <w:spacing w:before="120" w:after="120" w:line="400" w:lineRule="exact"/>
        <w:rPr>
          <w:rFonts w:hint="eastAsia"/>
        </w:rPr>
      </w:pPr>
      <w:r/>
      <w:bookmarkStart w:id="119" w:name="_Hlt26954739"/>
      <w:r/>
      <w:bookmarkEnd w:id="119"/>
      <w:r/>
      <w:bookmarkStart w:id="120" w:name="_Hlt26954852"/>
      <w:r/>
      <w:bookmarkEnd w:id="120"/>
      <w:r/>
      <w:bookmarkStart w:id="121" w:name="_Toc513029224"/>
      <w:r/>
      <w:bookmarkStart w:id="122" w:name="_Toc120614217"/>
      <w:r/>
      <w:bookmarkStart w:id="123" w:name="_Toc16938540"/>
      <w:r/>
      <w:bookmarkStart w:id="124" w:name="_Toc20823296"/>
      <w:r>
        <w:rPr>
          <w:rFonts w:hint="eastAsia"/>
        </w:rPr>
        <w:t xml:space="preserve">四、投标文件的递交</w:t>
      </w:r>
      <w:bookmarkEnd w:id="121"/>
      <w:r/>
      <w:bookmarkEnd w:id="122"/>
      <w:r/>
      <w:bookmarkEnd w:id="123"/>
      <w:r/>
      <w:bookmarkEnd w:id="124"/>
      <w:r/>
      <w:r/>
    </w:p>
    <w:p>
      <w:pPr>
        <w:pStyle w:val="974"/>
        <w:ind w:firstLine="560"/>
        <w:spacing w:before="0" w:after="0" w:line="400" w:lineRule="exact"/>
        <w:rPr>
          <w:rFonts w:hint="eastAsia" w:ascii="黑体"/>
          <w:b w:val="0"/>
          <w:bCs w:val="0"/>
        </w:rPr>
      </w:pPr>
      <w:r/>
      <w:bookmarkStart w:id="125" w:name="_Toc513029225"/>
      <w:r/>
      <w:bookmarkStart w:id="126" w:name="_Toc20823297"/>
      <w:r/>
      <w:bookmarkStart w:id="127" w:name="_Toc16938541"/>
      <w:r/>
      <w:bookmarkStart w:id="128"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5"/>
      <w:r/>
      <w:bookmarkEnd w:id="126"/>
      <w:r/>
      <w:bookmarkEnd w:id="127"/>
      <w:r/>
      <w:bookmarkEnd w:id="128"/>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80"/>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29" w:name="_Toc513029226"/>
      <w:r/>
      <w:bookmarkStart w:id="130" w:name="_Toc16938542"/>
      <w:r/>
      <w:bookmarkStart w:id="131" w:name="_Toc20823298"/>
      <w:r/>
      <w:r/>
    </w:p>
    <w:p>
      <w:pPr>
        <w:pStyle w:val="974"/>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29"/>
      <w:r/>
      <w:bookmarkEnd w:id="130"/>
      <w:r/>
      <w:bookmarkEnd w:id="131"/>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74"/>
        <w:ind w:firstLine="420"/>
        <w:spacing w:before="0" w:after="0" w:line="400" w:lineRule="exact"/>
        <w:rPr>
          <w:rFonts w:hint="eastAsia"/>
          <w:b w:val="0"/>
          <w:bCs w:val="0"/>
        </w:rPr>
      </w:pPr>
      <w:r/>
      <w:bookmarkStart w:id="132" w:name="_Toc16938543"/>
      <w:r/>
      <w:bookmarkStart w:id="133" w:name="_Toc20823299"/>
      <w:r/>
      <w:bookmarkStart w:id="134" w:name="_Toc513029227"/>
      <w:r>
        <w:rPr>
          <w:rFonts w:hint="eastAsia"/>
          <w:b w:val="0"/>
          <w:bCs w:val="0"/>
        </w:rPr>
        <w:t xml:space="preserve">1</w:t>
      </w:r>
      <w:r>
        <w:rPr>
          <w:b w:val="0"/>
          <w:bCs w:val="0"/>
        </w:rPr>
        <w:t xml:space="preserve">8</w:t>
      </w:r>
      <w:r>
        <w:rPr>
          <w:rFonts w:hint="eastAsia"/>
          <w:b w:val="0"/>
          <w:bCs w:val="0"/>
        </w:rPr>
        <w:t xml:space="preserve">、投标文件</w:t>
      </w:r>
      <w:bookmarkEnd w:id="132"/>
      <w:r/>
      <w:bookmarkEnd w:id="133"/>
      <w:r/>
      <w:bookmarkEnd w:id="134"/>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974"/>
        <w:ind w:firstLine="420"/>
        <w:spacing w:before="0" w:after="0" w:line="400" w:lineRule="exact"/>
        <w:rPr>
          <w:rFonts w:hint="eastAsia"/>
          <w:b w:val="0"/>
          <w:bCs w:val="0"/>
        </w:rPr>
      </w:pPr>
      <w:r/>
      <w:bookmarkStart w:id="135" w:name="_Toc513029228"/>
      <w:r/>
      <w:bookmarkStart w:id="136" w:name="_Toc20823300"/>
      <w:r/>
      <w:bookmarkStart w:id="137" w:name="_Toc16938544"/>
      <w:r>
        <w:rPr>
          <w:b w:val="0"/>
          <w:bCs w:val="0"/>
        </w:rPr>
        <w:t xml:space="preserve">19</w:t>
      </w:r>
      <w:r>
        <w:rPr>
          <w:rFonts w:hint="eastAsia"/>
          <w:b w:val="0"/>
          <w:bCs w:val="0"/>
        </w:rPr>
        <w:t xml:space="preserve">、投标文件的撤回和修改</w:t>
      </w:r>
      <w:bookmarkEnd w:id="135"/>
      <w:r/>
      <w:bookmarkEnd w:id="136"/>
      <w:r/>
      <w:bookmarkEnd w:id="137"/>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973"/>
        <w:ind w:firstLine="482"/>
        <w:spacing w:before="120" w:after="120" w:line="400" w:lineRule="exact"/>
        <w:rPr>
          <w:rFonts w:hint="eastAsia"/>
        </w:rPr>
      </w:pPr>
      <w:r/>
      <w:bookmarkStart w:id="138" w:name="_Toc20823301"/>
      <w:r/>
      <w:bookmarkStart w:id="139" w:name="_Toc16938545"/>
      <w:r/>
      <w:bookmarkStart w:id="140" w:name="_Toc120614218"/>
      <w:r/>
      <w:bookmarkStart w:id="141" w:name="_Toc513029229"/>
      <w:r>
        <w:rPr>
          <w:rFonts w:hint="eastAsia"/>
        </w:rPr>
        <w:t xml:space="preserve">五、开标与评标</w:t>
      </w:r>
      <w:bookmarkEnd w:id="138"/>
      <w:r/>
      <w:bookmarkEnd w:id="139"/>
      <w:r/>
      <w:bookmarkEnd w:id="140"/>
      <w:r/>
      <w:bookmarkEnd w:id="141"/>
      <w:r/>
      <w:r/>
    </w:p>
    <w:p>
      <w:pPr>
        <w:pStyle w:val="974"/>
        <w:ind w:firstLine="420"/>
        <w:spacing w:before="0" w:after="0" w:line="400" w:lineRule="exact"/>
        <w:rPr>
          <w:rFonts w:hint="eastAsia"/>
          <w:b w:val="0"/>
          <w:bCs w:val="0"/>
        </w:rPr>
      </w:pPr>
      <w:r/>
      <w:bookmarkStart w:id="142" w:name="_Toc16938546"/>
      <w:r/>
      <w:bookmarkStart w:id="143" w:name="_Toc20823302"/>
      <w:r/>
      <w:bookmarkStart w:id="144" w:name="_Toc513029230"/>
      <w:r>
        <w:rPr>
          <w:rFonts w:hint="eastAsia"/>
          <w:b w:val="0"/>
          <w:bCs w:val="0"/>
        </w:rPr>
        <w:t xml:space="preserve">2</w:t>
      </w:r>
      <w:r>
        <w:rPr>
          <w:b w:val="0"/>
          <w:bCs w:val="0"/>
        </w:rPr>
        <w:t xml:space="preserve">0</w:t>
      </w:r>
      <w:r>
        <w:rPr>
          <w:rFonts w:hint="eastAsia"/>
          <w:b w:val="0"/>
          <w:bCs w:val="0"/>
        </w:rPr>
        <w:t xml:space="preserve">、开标</w:t>
      </w:r>
      <w:bookmarkEnd w:id="142"/>
      <w:r/>
      <w:bookmarkEnd w:id="143"/>
      <w:r/>
      <w:bookmarkEnd w:id="144"/>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974"/>
        <w:ind w:firstLine="420"/>
        <w:spacing w:before="0" w:after="0" w:line="400" w:lineRule="exact"/>
        <w:rPr>
          <w:rFonts w:hint="eastAsia"/>
          <w:b w:val="0"/>
          <w:bCs w:val="0"/>
        </w:rPr>
      </w:pPr>
      <w:r/>
      <w:bookmarkStart w:id="145" w:name="_Toc20823303"/>
      <w:r/>
      <w:bookmarkStart w:id="146" w:name="_Toc16938547"/>
      <w:r/>
      <w:bookmarkStart w:id="147" w:name="_Toc513029231"/>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974"/>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5"/>
      <w:r/>
      <w:bookmarkEnd w:id="146"/>
      <w:r/>
      <w:bookmarkEnd w:id="147"/>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974"/>
        <w:ind w:firstLine="420"/>
        <w:spacing w:before="0" w:after="0" w:line="400" w:lineRule="exact"/>
        <w:rPr>
          <w:rFonts w:hint="eastAsia"/>
          <w:b w:val="0"/>
          <w:bCs w:val="0"/>
        </w:rPr>
      </w:pPr>
      <w:r/>
      <w:bookmarkStart w:id="148" w:name="_Toc513029232"/>
      <w:r/>
      <w:bookmarkStart w:id="149" w:name="_Toc16938548"/>
      <w:r/>
      <w:bookmarkStart w:id="150" w:name="_Toc20823304"/>
      <w:r>
        <w:rPr>
          <w:rFonts w:hint="eastAsia"/>
          <w:b w:val="0"/>
          <w:bCs w:val="0"/>
        </w:rPr>
        <w:t xml:space="preserve">2</w:t>
      </w:r>
      <w:r>
        <w:rPr>
          <w:b w:val="0"/>
          <w:bCs w:val="0"/>
        </w:rPr>
        <w:t xml:space="preserve">3</w:t>
      </w:r>
      <w:r>
        <w:rPr>
          <w:rFonts w:hint="eastAsia"/>
          <w:b w:val="0"/>
          <w:bCs w:val="0"/>
        </w:rPr>
        <w:t xml:space="preserve">、投标文件的澄清</w:t>
      </w:r>
      <w:bookmarkEnd w:id="148"/>
      <w:r/>
      <w:bookmarkEnd w:id="149"/>
      <w:r/>
      <w:bookmarkEnd w:id="150"/>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974"/>
        <w:ind w:firstLine="420"/>
        <w:spacing w:before="0" w:after="0" w:line="400" w:lineRule="exact"/>
        <w:rPr>
          <w:rFonts w:hint="eastAsia"/>
          <w:b w:val="0"/>
          <w:bCs w:val="0"/>
        </w:rPr>
      </w:pPr>
      <w:r/>
      <w:bookmarkStart w:id="151" w:name="_Toc513029233"/>
      <w:r/>
      <w:bookmarkStart w:id="152" w:name="_Toc20823305"/>
      <w:r/>
      <w:bookmarkStart w:id="153"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1"/>
      <w:r/>
      <w:bookmarkEnd w:id="152"/>
      <w:r/>
      <w:bookmarkEnd w:id="153"/>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4" w:name="_Toc20823306"/>
      <w:r/>
      <w:bookmarkStart w:id="155" w:name="_Toc16938550"/>
      <w:r/>
      <w:bookmarkStart w:id="156"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80"/>
        <w:spacing w:line="400" w:lineRule="exact"/>
        <w:rPr>
          <w:rFonts w:hint="eastAsia" w:ascii="宋体" w:hAnsi="宋体"/>
          <w:bCs/>
          <w:sz w:val="24"/>
        </w:rPr>
      </w:pPr>
      <w:r>
        <w:rPr>
          <w:rFonts w:hint="eastAsia" w:ascii="宋体" w:hAnsi="宋体"/>
          <w:bCs/>
          <w:sz w:val="24"/>
        </w:rPr>
        <w:t xml:space="preserve">24.7 异常低价投标审查</w:t>
      </w:r>
      <w:r/>
    </w:p>
    <w:p>
      <w:pPr>
        <w:ind w:firstLine="480"/>
        <w:spacing w:line="400" w:lineRule="exact"/>
        <w:rPr>
          <w:rFonts w:hint="eastAsia" w:ascii="宋体" w:hAnsi="宋体"/>
          <w:bCs/>
          <w:sz w:val="24"/>
        </w:rPr>
      </w:pPr>
      <w:r>
        <w:rPr>
          <w:rFonts w:hint="eastAsia" w:ascii="宋体" w:hAnsi="宋体"/>
          <w:bCs/>
          <w:sz w:val="24"/>
        </w:rPr>
        <w:t xml:space="preserve">24.7.1 评标过程中出现下列情形之一的，评标委员会应当启动异常低价投标审查程序：</w:t>
      </w:r>
      <w:r/>
    </w:p>
    <w:p>
      <w:pPr>
        <w:ind w:firstLine="480"/>
        <w:spacing w:line="400" w:lineRule="exact"/>
        <w:rPr>
          <w:rFonts w:hint="eastAsia" w:ascii="宋体" w:hAnsi="宋体"/>
          <w:bCs/>
          <w:sz w:val="24"/>
        </w:rPr>
      </w:pPr>
      <w:r>
        <w:rPr>
          <w:rFonts w:hint="eastAsia" w:ascii="宋体" w:hAnsi="宋体"/>
          <w:bCs/>
          <w:sz w:val="24"/>
        </w:rPr>
        <w:t xml:space="preserve">（1）投标报价低于采购项目预算50%的，即投标报价＜采购项目预算×50%；</w:t>
      </w:r>
      <w:r/>
    </w:p>
    <w:p>
      <w:pPr>
        <w:ind w:firstLine="480"/>
        <w:spacing w:line="400" w:lineRule="exact"/>
        <w:rPr>
          <w:rFonts w:hint="eastAsia" w:ascii="宋体" w:hAnsi="宋体"/>
          <w:bCs/>
          <w:sz w:val="24"/>
        </w:rPr>
      </w:pPr>
      <w:r>
        <w:rPr>
          <w:rFonts w:hint="eastAsia" w:ascii="宋体" w:hAnsi="宋体"/>
          <w:bCs/>
          <w:sz w:val="24"/>
        </w:rPr>
        <w:t xml:space="preserve">（2）投标报价低于采购项目最高限价45%的，即投标报价＜采购项目最高限价×45%；</w:t>
      </w:r>
      <w:r/>
    </w:p>
    <w:p>
      <w:pPr>
        <w:ind w:firstLine="480"/>
        <w:spacing w:line="400" w:lineRule="exact"/>
        <w:rPr>
          <w:rFonts w:hint="eastAsia" w:ascii="宋体" w:hAnsi="宋体"/>
          <w:bCs/>
          <w:sz w:val="24"/>
        </w:rPr>
      </w:pPr>
      <w:r>
        <w:rPr>
          <w:rFonts w:hint="eastAsia" w:ascii="宋体" w:hAnsi="宋体"/>
          <w:bCs/>
          <w:sz w:val="24"/>
        </w:rPr>
        <w:t xml:space="preserve">（3）评标委员会认定的供应商报价过低、有可能影响产品质量或者不能诚信履约的其他情形。</w:t>
      </w:r>
      <w:r/>
    </w:p>
    <w:p>
      <w:pPr>
        <w:ind w:firstLine="480"/>
        <w:spacing w:line="400" w:lineRule="exact"/>
        <w:rPr>
          <w:rFonts w:hint="eastAsia" w:ascii="宋体" w:hAnsi="宋体"/>
          <w:bCs/>
          <w:sz w:val="24"/>
        </w:rPr>
      </w:pPr>
      <w:r>
        <w:rPr>
          <w:rFonts w:hint="eastAsia" w:ascii="宋体" w:hAnsi="宋体"/>
          <w:bCs/>
          <w:sz w:val="24"/>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974"/>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4"/>
      <w:r/>
      <w:bookmarkEnd w:id="155"/>
      <w:r/>
      <w:bookmarkEnd w:id="156"/>
      <w:r>
        <w:rPr>
          <w:rFonts w:hint="eastAsia"/>
          <w:b w:val="0"/>
          <w:bCs w:val="0"/>
        </w:rPr>
        <w:t xml:space="preserve">无效投标条款和废标条款</w:t>
      </w:r>
      <w:r/>
    </w:p>
    <w:p>
      <w:pPr>
        <w:ind w:left="479"/>
        <w:spacing w:line="400" w:lineRule="exact"/>
        <w:rPr>
          <w:rFonts w:hint="eastAsia" w:ascii="宋体" w:hAnsi="宋体"/>
          <w:bCs/>
          <w:sz w:val="24"/>
        </w:rPr>
      </w:pPr>
      <w:r/>
      <w:bookmarkStart w:id="157" w:name="_Toc20823307"/>
      <w:r/>
      <w:bookmarkStart w:id="158" w:name="_Toc513029235"/>
      <w:r/>
      <w:bookmarkStart w:id="159" w:name="_Toc16938551"/>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left="479"/>
        <w:spacing w:line="400" w:lineRule="exact"/>
        <w:rPr>
          <w:rFonts w:hint="eastAsia" w:ascii="宋体" w:hAnsi="宋体"/>
          <w:bCs/>
          <w:sz w:val="24"/>
        </w:rPr>
      </w:pPr>
      <w:r>
        <w:rPr>
          <w:rFonts w:hint="eastAsia" w:ascii="宋体" w:hAnsi="宋体"/>
          <w:bCs/>
          <w:sz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973"/>
        <w:ind w:firstLine="482"/>
        <w:spacing w:before="120" w:after="120" w:line="400" w:lineRule="exact"/>
        <w:rPr>
          <w:rFonts w:hint="eastAsia"/>
        </w:rPr>
      </w:pPr>
      <w:r/>
      <w:bookmarkStart w:id="160" w:name="_Toc120614219"/>
      <w:r>
        <w:rPr>
          <w:rFonts w:hint="eastAsia"/>
        </w:rPr>
        <w:t xml:space="preserve">六、</w:t>
      </w:r>
      <w:bookmarkEnd w:id="157"/>
      <w:r/>
      <w:bookmarkEnd w:id="158"/>
      <w:r/>
      <w:bookmarkEnd w:id="159"/>
      <w:r>
        <w:rPr>
          <w:rFonts w:hint="eastAsia"/>
        </w:rPr>
        <w:t xml:space="preserve">定标</w:t>
      </w:r>
      <w:bookmarkEnd w:id="160"/>
      <w:r/>
      <w:r/>
    </w:p>
    <w:p>
      <w:pPr>
        <w:pStyle w:val="974"/>
        <w:ind w:firstLine="600"/>
        <w:spacing w:before="0" w:after="0" w:line="400" w:lineRule="exact"/>
        <w:rPr>
          <w:rFonts w:hint="eastAsia" w:ascii="黑体" w:hAnsi="宋体" w:cs="Times New Roman"/>
          <w:b w:val="0"/>
          <w:sz w:val="30"/>
          <w:szCs w:val="30"/>
        </w:rPr>
      </w:pPr>
      <w:r/>
      <w:bookmarkStart w:id="161" w:name="_Toc513029238"/>
      <w:r/>
      <w:bookmarkStart w:id="162" w:name="_Toc20823310"/>
      <w:r/>
      <w:bookmarkStart w:id="163"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1"/>
      <w:r>
        <w:rPr>
          <w:rFonts w:hint="eastAsia" w:ascii="黑体" w:hAnsi="宋体" w:cs="Times New Roman"/>
          <w:b w:val="0"/>
          <w:sz w:val="30"/>
          <w:szCs w:val="30"/>
        </w:rPr>
        <w:t xml:space="preserve">确定</w:t>
      </w:r>
      <w:bookmarkEnd w:id="162"/>
      <w:r/>
      <w:bookmarkEnd w:id="163"/>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4"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9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4"/>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73"/>
        <w:spacing w:before="120" w:after="120" w:line="400" w:lineRule="exact"/>
        <w:rPr>
          <w:rFonts w:hint="eastAsia"/>
        </w:rPr>
      </w:pPr>
      <w:r/>
      <w:bookmarkStart w:id="165" w:name="_Toc120614220"/>
      <w:r/>
      <w:bookmarkStart w:id="166" w:name="_Toc16938552"/>
      <w:r/>
      <w:bookmarkStart w:id="167" w:name="_Toc513029236"/>
      <w:r/>
      <w:bookmarkStart w:id="168" w:name="_Toc20823308"/>
      <w:r>
        <w:rPr>
          <w:rFonts w:hint="eastAsia"/>
        </w:rPr>
        <w:t xml:space="preserve">七、授予合同</w:t>
      </w:r>
      <w:bookmarkEnd w:id="165"/>
      <w:r/>
      <w:bookmarkEnd w:id="166"/>
      <w:r/>
      <w:bookmarkEnd w:id="167"/>
      <w:r/>
      <w:bookmarkEnd w:id="168"/>
      <w:r/>
      <w:r/>
    </w:p>
    <w:p>
      <w:pPr>
        <w:pStyle w:val="974"/>
        <w:ind w:firstLine="600"/>
        <w:spacing w:before="0" w:after="0" w:line="400" w:lineRule="exact"/>
        <w:rPr>
          <w:rFonts w:hint="eastAsia" w:ascii="黑体" w:hAnsi="宋体" w:cs="Times New Roman"/>
          <w:b w:val="0"/>
          <w:sz w:val="30"/>
          <w:szCs w:val="30"/>
        </w:rPr>
      </w:pPr>
      <w:r/>
      <w:bookmarkStart w:id="169" w:name="_Toc16938553"/>
      <w:r/>
      <w:bookmarkStart w:id="170" w:name="_Toc20823309"/>
      <w:r/>
      <w:bookmarkStart w:id="171"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74"/>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69"/>
      <w:r/>
      <w:bookmarkEnd w:id="170"/>
      <w:r/>
      <w:bookmarkEnd w:id="171"/>
      <w:r/>
      <w:r/>
    </w:p>
    <w:p>
      <w:pPr>
        <w:pStyle w:val="974"/>
        <w:ind w:firstLine="600"/>
        <w:spacing w:before="0" w:after="0" w:line="400" w:lineRule="exact"/>
        <w:rPr>
          <w:rFonts w:ascii="黑体" w:hAnsi="宋体" w:cs="Times New Roman"/>
          <w:b w:val="0"/>
          <w:sz w:val="30"/>
          <w:szCs w:val="30"/>
        </w:rPr>
      </w:pPr>
      <w:r/>
      <w:bookmarkStart w:id="172" w:name="_Toc513029242"/>
      <w:r/>
      <w:bookmarkStart w:id="173" w:name="_Toc16938558"/>
      <w:r/>
      <w:bookmarkStart w:id="174" w:name="_Toc20823314"/>
      <w:r/>
      <w:bookmarkStart w:id="175" w:name="_Toc479757207"/>
      <w:r/>
      <w:bookmarkStart w:id="176" w:name="_Toc120614221"/>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972"/>
        <w:spacing w:line="400" w:lineRule="exact"/>
        <w:rPr>
          <w:rFonts w:ascii="黑体" w:eastAsia="黑体"/>
          <w:bCs/>
          <w:sz w:val="44"/>
        </w:rPr>
      </w:pPr>
      <w:r>
        <w:rPr>
          <w:rFonts w:hint="eastAsia" w:ascii="宋体" w:hAnsi="宋体"/>
          <w:bCs/>
          <w:sz w:val="24"/>
        </w:rPr>
        <w:t xml:space="preserve">中标供应商可凭政府采购合同办理融资贷款，详情请见江苏政府采购网“政采贷”专栏。</w:t>
      </w:r>
      <w:r/>
    </w:p>
    <w:p>
      <w:pPr>
        <w:pStyle w:val="970"/>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2"/>
      <w:r/>
      <w:bookmarkEnd w:id="173"/>
      <w:r/>
      <w:bookmarkEnd w:id="174"/>
      <w:r/>
      <w:bookmarkEnd w:id="175"/>
      <w:r/>
      <w:bookmarkEnd w:id="176"/>
      <w:r>
        <w:rPr>
          <w:rFonts w:hint="eastAsia" w:ascii="黑体" w:eastAsia="黑体"/>
          <w:bCs/>
          <w:sz w:val="44"/>
        </w:rPr>
        <w:t xml:space="preserve">文本</w:t>
      </w:r>
      <w:r/>
    </w:p>
    <w:p>
      <w:pPr>
        <w:jc w:val="center"/>
        <w:keepLines w:val="0"/>
        <w:keepNext w:val="0"/>
        <w:pageBreakBefore w:val="0"/>
        <w:spacing w:before="120" w:after="120"/>
        <w:widowControl w:val="off"/>
        <w:rPr>
          <w:rFonts w:hint="eastAsia" w:ascii="宋体" w:hAnsi="宋体"/>
          <w:b/>
          <w:sz w:val="30"/>
        </w:rPr>
        <w:outlineLvl w:val="9"/>
      </w:pPr>
      <w:r/>
      <w:bookmarkStart w:id="177" w:name="_Toc513029243"/>
      <w:r/>
      <w:bookmarkStart w:id="178" w:name="_Toc16938559"/>
      <w:r/>
      <w:bookmarkStart w:id="179" w:name="_Toc20823315"/>
      <w:r/>
      <w:r/>
    </w:p>
    <w:p>
      <w:pPr>
        <w:jc w:val="center"/>
        <w:keepLines w:val="0"/>
        <w:keepNext w:val="0"/>
        <w:pageBreakBefore w:val="0"/>
        <w:spacing w:before="120" w:after="120"/>
        <w:widowControl w:val="off"/>
        <w:rPr>
          <w:rFonts w:hint="eastAsia" w:ascii="宋体" w:hAnsi="宋体"/>
          <w:b/>
          <w:sz w:val="30"/>
        </w:rPr>
        <w:outlineLvl w:val="9"/>
      </w:pPr>
      <w:r>
        <w:rPr>
          <w:rFonts w:hint="eastAsia" w:ascii="宋体" w:hAnsi="宋体"/>
          <w:b/>
          <w:sz w:val="30"/>
        </w:rPr>
      </w:r>
      <w:r/>
    </w:p>
    <w:p>
      <w:pPr>
        <w:jc w:val="center"/>
        <w:spacing w:before="120" w:after="120" w:line="440" w:lineRule="exact"/>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line="440" w:lineRule="exact"/>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line="440" w:lineRule="exact"/>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line="440" w:lineRule="exact"/>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1007"/>
        <w:spacing w:before="120" w:after="120" w:line="440" w:lineRule="exact"/>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1007"/>
        <w:spacing w:before="120" w:after="120" w:line="440" w:lineRule="exact"/>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1007"/>
        <w:spacing w:before="120" w:after="120" w:line="44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1007"/>
        <w:spacing w:before="120" w:after="120" w:line="44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07"/>
        <w:spacing w:before="120" w:after="120" w:line="44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07"/>
        <w:spacing w:before="120" w:after="120" w:line="44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1007"/>
        <w:spacing w:before="120" w:after="120" w:line="440" w:lineRule="exact"/>
        <w:rPr>
          <w:rFonts w:hint="eastAsia" w:hAnsi="宋体"/>
          <w:sz w:val="24"/>
          <w:szCs w:val="24"/>
        </w:rPr>
      </w:pPr>
      <w:r>
        <w:rPr>
          <w:rFonts w:hint="eastAsia" w:hAnsi="宋体"/>
          <w:sz w:val="24"/>
          <w:szCs w:val="24"/>
        </w:rPr>
        <w:t xml:space="preserve">1.3 标的数量（规模）：</w:t>
      </w:r>
      <w:r/>
    </w:p>
    <w:p>
      <w:pPr>
        <w:pStyle w:val="1007"/>
        <w:spacing w:before="120" w:after="120" w:line="440" w:lineRule="exact"/>
        <w:rPr>
          <w:rFonts w:hint="eastAsia" w:hAnsi="宋体"/>
          <w:sz w:val="24"/>
          <w:szCs w:val="24"/>
        </w:rPr>
      </w:pPr>
      <w:r>
        <w:rPr>
          <w:rFonts w:hint="eastAsia" w:hAnsi="宋体"/>
          <w:sz w:val="24"/>
          <w:szCs w:val="24"/>
        </w:rPr>
        <w:t xml:space="preserve">1.4 履行时间（期限）：</w:t>
      </w:r>
      <w:r/>
    </w:p>
    <w:p>
      <w:pPr>
        <w:pStyle w:val="1007"/>
        <w:spacing w:before="120" w:after="120" w:line="440" w:lineRule="exact"/>
        <w:rPr>
          <w:rFonts w:hAnsi="宋体"/>
          <w:sz w:val="24"/>
          <w:szCs w:val="24"/>
        </w:rPr>
      </w:pPr>
      <w:r>
        <w:rPr>
          <w:rFonts w:hint="eastAsia" w:hAnsi="宋体"/>
          <w:sz w:val="24"/>
          <w:szCs w:val="24"/>
        </w:rPr>
        <w:t xml:space="preserve">1.5 履行地点：</w:t>
      </w:r>
      <w:r/>
    </w:p>
    <w:p>
      <w:pPr>
        <w:pStyle w:val="1007"/>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1007"/>
        <w:spacing w:before="120" w:after="120" w:line="440" w:lineRule="exact"/>
        <w:rPr>
          <w:rFonts w:hAnsi="宋体"/>
          <w:b/>
          <w:sz w:val="24"/>
          <w:szCs w:val="24"/>
        </w:rPr>
      </w:pPr>
      <w:r>
        <w:rPr>
          <w:rFonts w:hAnsi="宋体"/>
          <w:b/>
          <w:sz w:val="24"/>
          <w:szCs w:val="24"/>
        </w:rPr>
        <w:t xml:space="preserve">二、合同金额</w:t>
      </w:r>
      <w:r/>
    </w:p>
    <w:p>
      <w:pPr>
        <w:pStyle w:val="1007"/>
        <w:ind w:left="410" w:hanging="410"/>
        <w:spacing w:before="120" w:after="120" w:line="440" w:lineRule="exact"/>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1007"/>
        <w:spacing w:before="120" w:after="120" w:line="440" w:lineRule="exact"/>
        <w:rPr>
          <w:rFonts w:hAnsi="宋体"/>
          <w:b/>
          <w:sz w:val="24"/>
          <w:szCs w:val="24"/>
        </w:rPr>
      </w:pPr>
      <w:r>
        <w:rPr>
          <w:rFonts w:hAnsi="宋体"/>
          <w:b/>
          <w:sz w:val="24"/>
          <w:szCs w:val="24"/>
        </w:rPr>
        <w:t xml:space="preserve">三、技术资料</w:t>
      </w:r>
      <w:r/>
    </w:p>
    <w:p>
      <w:pPr>
        <w:pStyle w:val="1007"/>
        <w:ind w:left="410" w:hanging="410"/>
        <w:spacing w:before="120" w:after="120" w:line="44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007"/>
        <w:ind w:left="410" w:hanging="410"/>
        <w:spacing w:before="120" w:after="120" w:line="44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7"/>
        <w:ind w:left="412" w:hanging="412"/>
        <w:spacing w:before="120" w:after="120" w:line="440" w:lineRule="exact"/>
        <w:rPr>
          <w:rFonts w:hAnsi="宋体"/>
          <w:b/>
          <w:sz w:val="24"/>
          <w:szCs w:val="24"/>
        </w:rPr>
      </w:pPr>
      <w:r>
        <w:rPr>
          <w:rFonts w:hAnsi="宋体"/>
          <w:b/>
          <w:sz w:val="24"/>
          <w:szCs w:val="24"/>
        </w:rPr>
        <w:t xml:space="preserve">四、知识产权</w:t>
      </w:r>
      <w:r/>
    </w:p>
    <w:p>
      <w:pPr>
        <w:pStyle w:val="1007"/>
        <w:ind w:left="408" w:hanging="408"/>
        <w:spacing w:before="120" w:after="120" w:line="44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07"/>
        <w:spacing w:before="120" w:after="120" w:line="440" w:lineRule="exact"/>
        <w:rPr>
          <w:rFonts w:hAnsi="宋体"/>
          <w:sz w:val="24"/>
          <w:szCs w:val="24"/>
          <w:u w:val="single"/>
        </w:rPr>
      </w:pPr>
      <w:r>
        <w:rPr>
          <w:rFonts w:hAnsi="宋体"/>
          <w:b/>
          <w:sz w:val="24"/>
          <w:szCs w:val="24"/>
        </w:rPr>
        <w:t xml:space="preserve">五、产权担保</w:t>
      </w:r>
      <w:r/>
    </w:p>
    <w:p>
      <w:pPr>
        <w:pStyle w:val="1007"/>
        <w:ind w:left="408" w:hanging="408"/>
        <w:spacing w:before="120" w:after="120" w:line="44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1007"/>
        <w:ind w:left="410" w:hanging="410"/>
        <w:spacing w:before="120" w:after="120" w:line="440" w:lineRule="exact"/>
        <w:rPr>
          <w:rFonts w:hAnsi="宋体"/>
          <w:b/>
          <w:sz w:val="24"/>
          <w:szCs w:val="24"/>
        </w:rPr>
      </w:pPr>
      <w:r>
        <w:rPr>
          <w:rFonts w:hAnsi="宋体"/>
          <w:b/>
          <w:sz w:val="24"/>
          <w:szCs w:val="24"/>
        </w:rPr>
        <w:t xml:space="preserve">六、履约保证金</w:t>
      </w:r>
      <w:r/>
    </w:p>
    <w:p>
      <w:pPr>
        <w:pStyle w:val="1007"/>
        <w:ind w:left="408" w:hanging="408"/>
        <w:spacing w:before="120" w:after="120" w:line="440" w:lineRule="exact"/>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1007"/>
        <w:ind w:left="408" w:hanging="408"/>
        <w:spacing w:before="120" w:after="120" w:line="44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1007"/>
        <w:ind w:left="408" w:hanging="408"/>
        <w:spacing w:before="120" w:after="120" w:line="440" w:lineRule="exact"/>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1007"/>
        <w:ind w:left="408" w:hanging="408"/>
        <w:spacing w:before="120" w:after="120" w:line="440" w:lineRule="exact"/>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1007"/>
        <w:ind w:left="408" w:hanging="408"/>
        <w:spacing w:before="120" w:after="120" w:line="440" w:lineRule="exact"/>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1007"/>
        <w:ind w:left="408" w:hanging="408"/>
        <w:spacing w:before="120" w:after="120" w:line="440" w:lineRule="exact"/>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20" w:after="120" w:line="440" w:lineRule="exact"/>
        <w:rPr>
          <w:rFonts w:ascii="宋体" w:hAnsi="宋体" w:eastAsia="仿宋_GB2312"/>
          <w:b/>
          <w:sz w:val="24"/>
          <w:szCs w:val="24"/>
        </w:rPr>
      </w:pPr>
      <w:r>
        <w:rPr>
          <w:rFonts w:hint="eastAsia" w:ascii="宋体" w:hAnsi="宋体"/>
          <w:b/>
          <w:sz w:val="24"/>
          <w:szCs w:val="24"/>
        </w:rPr>
        <w:t xml:space="preserve">七、合同转包或分包</w:t>
      </w:r>
      <w:r/>
    </w:p>
    <w:p>
      <w:pPr>
        <w:spacing w:before="120" w:after="120" w:line="440" w:lineRule="exact"/>
        <w:rPr>
          <w:rFonts w:hint="eastAsia" w:ascii="宋体" w:hAnsi="宋体"/>
          <w:sz w:val="24"/>
          <w:szCs w:val="24"/>
        </w:rPr>
      </w:pPr>
      <w:r>
        <w:rPr>
          <w:rFonts w:hint="eastAsia" w:ascii="宋体" w:hAnsi="宋体"/>
          <w:sz w:val="24"/>
          <w:szCs w:val="24"/>
        </w:rPr>
        <w:t xml:space="preserve">7.1乙方不得将合同标的转包给他人履行。</w:t>
      </w:r>
      <w:r/>
    </w:p>
    <w:p>
      <w:pPr>
        <w:spacing w:before="120" w:after="120" w:line="440" w:lineRule="exact"/>
        <w:rPr>
          <w:rFonts w:hint="eastAsia" w:ascii="宋体" w:hAnsi="宋体"/>
          <w:sz w:val="24"/>
          <w:szCs w:val="24"/>
        </w:rPr>
      </w:pPr>
      <w:r>
        <w:rPr>
          <w:rFonts w:hint="eastAsia" w:ascii="宋体" w:hAnsi="宋体"/>
          <w:sz w:val="24"/>
          <w:szCs w:val="24"/>
        </w:rPr>
        <w:t xml:space="preserve">7.2乙方不得将合同标的分包给他人履行。</w:t>
      </w:r>
      <w:r/>
    </w:p>
    <w:p>
      <w:pPr>
        <w:spacing w:before="120" w:after="120" w:line="44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1007"/>
        <w:spacing w:before="120" w:after="120" w:line="44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20" w:after="120"/>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20" w:after="120"/>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p>
    <w:p>
      <w:pPr>
        <w:spacing w:before="120" w:after="120"/>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p>
    <w:p>
      <w:pPr>
        <w:spacing w:before="120" w:after="120" w:line="440" w:lineRule="exact"/>
        <w:rPr>
          <w:rFonts w:ascii="宋体" w:hAnsi="宋体" w:eastAsia="仿宋_GB2312"/>
          <w:b/>
          <w:sz w:val="24"/>
          <w:szCs w:val="24"/>
        </w:rPr>
      </w:pPr>
      <w:r>
        <w:rPr>
          <w:rFonts w:hint="eastAsia" w:ascii="宋体" w:hAnsi="宋体"/>
          <w:b/>
          <w:sz w:val="24"/>
          <w:szCs w:val="24"/>
        </w:rPr>
        <w:t xml:space="preserve">九、税费</w:t>
      </w:r>
      <w:r/>
    </w:p>
    <w:p>
      <w:pPr>
        <w:spacing w:before="120" w:after="120" w:line="44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1007"/>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07"/>
        <w:ind w:left="480" w:hanging="480"/>
        <w:spacing w:before="120" w:after="120" w:line="440" w:lineRule="exact"/>
        <w:rPr>
          <w:rFonts w:hint="eastAsia" w:hAnsi="宋体"/>
          <w:sz w:val="24"/>
          <w:szCs w:val="24"/>
        </w:rPr>
      </w:pPr>
      <w:r>
        <w:rPr>
          <w:rFonts w:hint="eastAsia" w:hAnsi="宋体"/>
          <w:sz w:val="24"/>
          <w:szCs w:val="24"/>
        </w:rPr>
        <w:t xml:space="preserve">10.1 甲方依法组织履约验收工作。</w:t>
      </w:r>
      <w:r/>
    </w:p>
    <w:p>
      <w:pPr>
        <w:pStyle w:val="1007"/>
        <w:ind w:left="480" w:hanging="480"/>
        <w:spacing w:before="120" w:after="120" w:line="44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07"/>
        <w:ind w:left="480" w:hanging="480"/>
        <w:spacing w:before="120" w:after="120" w:line="44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1007"/>
        <w:ind w:left="480" w:hanging="480"/>
        <w:spacing w:before="120" w:after="120" w:line="44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007"/>
        <w:ind w:left="480" w:hanging="480"/>
        <w:spacing w:before="120" w:after="120" w:line="44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07"/>
        <w:ind w:left="480" w:hanging="480"/>
        <w:spacing w:before="120" w:after="120" w:line="44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07"/>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07"/>
        <w:ind w:left="410" w:hanging="41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1007"/>
        <w:ind w:left="410" w:hanging="41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1007"/>
        <w:ind w:left="410" w:hanging="41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1007"/>
        <w:ind w:left="410" w:hanging="41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007"/>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07"/>
        <w:ind w:left="480" w:hanging="48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007"/>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007"/>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007"/>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007"/>
        <w:spacing w:before="120" w:after="120" w:line="44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007"/>
        <w:spacing w:before="120" w:after="120" w:line="44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07"/>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07"/>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1007"/>
        <w:ind w:left="480" w:hanging="480"/>
        <w:spacing w:before="120" w:after="120" w:line="44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007"/>
        <w:ind w:left="480" w:hanging="480"/>
        <w:spacing w:before="120" w:after="120" w:line="440" w:lineRule="exact"/>
        <w:rPr>
          <w:rFonts w:hAnsi="宋体"/>
          <w:sz w:val="24"/>
          <w:szCs w:val="24"/>
        </w:rPr>
      </w:pPr>
      <w:r>
        <w:rPr>
          <w:rFonts w:hAnsi="宋体"/>
          <w:sz w:val="24"/>
          <w:szCs w:val="24"/>
        </w:rPr>
        <w:t xml:space="preserve">  甲方：                        乙方： </w:t>
      </w:r>
      <w:r/>
    </w:p>
    <w:p>
      <w:pPr>
        <w:pStyle w:val="1007"/>
        <w:spacing w:before="120" w:after="120" w:line="44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007"/>
        <w:spacing w:before="120" w:after="120" w:line="44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007"/>
        <w:ind w:firstLine="240"/>
        <w:spacing w:before="120" w:after="120" w:line="440" w:lineRule="exact"/>
        <w:rPr>
          <w:rFonts w:hint="eastAsia"/>
        </w:rPr>
      </w:pPr>
      <w:r>
        <w:rPr>
          <w:rFonts w:hint="eastAsia" w:hAnsi="宋体"/>
          <w:sz w:val="24"/>
          <w:szCs w:val="24"/>
        </w:rPr>
        <w:t xml:space="preserve">联系电话：                    联系电话：          </w:t>
      </w:r>
      <w:r/>
    </w:p>
    <w:p>
      <w:pPr>
        <w:pStyle w:val="1007"/>
        <w:jc w:val="center"/>
        <w:spacing w:before="120" w:after="120" w:line="440" w:lineRule="exact"/>
      </w:pPr>
      <w:r>
        <w:rPr>
          <w:rFonts w:hint="eastAsia"/>
        </w:rPr>
        <w:t xml:space="preserve">                                         </w:t>
      </w:r>
      <w:r/>
    </w:p>
    <w:p>
      <w:pPr>
        <w:pStyle w:val="1007"/>
        <w:jc w:val="center"/>
        <w:keepLines w:val="0"/>
        <w:keepNext w:val="0"/>
        <w:pageBreakBefore w:val="0"/>
        <w:spacing w:before="120" w:after="120" w:line="440" w:lineRule="exact"/>
        <w:widowControl w:val="off"/>
        <w:rPr>
          <w:sz w:val="24"/>
          <w:szCs w:val="24"/>
        </w:rPr>
        <w:outlineLvl w:val="9"/>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77"/>
      <w:r/>
      <w:bookmarkEnd w:id="178"/>
      <w:r/>
      <w:bookmarkEnd w:id="179"/>
      <w:r/>
      <w:bookmarkStart w:id="180" w:name="_Hlt16619369"/>
      <w:r/>
      <w:bookmarkEnd w:id="180"/>
      <w:r/>
      <w:bookmarkStart w:id="181" w:name="_Hlt16619350"/>
      <w:r/>
      <w:bookmarkStart w:id="182" w:name="_Toc16938590"/>
      <w:r/>
      <w:bookmarkStart w:id="183" w:name="_Toc20823346"/>
      <w:r/>
      <w:bookmarkStart w:id="184" w:name="_Toc120614244"/>
      <w:r/>
      <w:bookmarkStart w:id="185" w:name="_Toc462564139"/>
      <w:r/>
      <w:bookmarkStart w:id="186" w:name="_Toc479757211"/>
      <w:r/>
      <w:r/>
    </w:p>
    <w:p>
      <w:pPr>
        <w:pStyle w:val="1007"/>
        <w:jc w:val="center"/>
        <w:keepLines w:val="0"/>
        <w:keepNext w:val="0"/>
        <w:pageBreakBefore w:val="0"/>
        <w:spacing w:before="120" w:after="120" w:line="440" w:lineRule="exact"/>
        <w:widowControl w:val="off"/>
        <w:rPr>
          <w:rFonts w:hint="eastAsia" w:ascii="黑体" w:hAnsi="Times New Roman" w:eastAsia="黑体" w:cs="Times New Roman"/>
          <w:bCs/>
          <w:sz w:val="44"/>
          <w:szCs w:val="28"/>
          <w:lang w:val="en-US" w:eastAsia="zh-CN" w:bidi="ar-SA"/>
        </w:rPr>
        <w:outlineLvl w:val="0"/>
      </w:pPr>
      <w:r>
        <w:rPr>
          <w:rFonts w:ascii="黑体" w:eastAsia="黑体"/>
          <w:bCs/>
          <w:sz w:val="44"/>
        </w:rPr>
        <w:br w:type="page" w:clear="all"/>
      </w:r>
      <w:r>
        <w:rPr>
          <w:rFonts w:hint="eastAsia" w:ascii="黑体" w:hAnsi="Times New Roman" w:eastAsia="黑体" w:cs="Times New Roman"/>
          <w:bCs/>
          <w:sz w:val="44"/>
          <w:szCs w:val="28"/>
          <w:lang w:val="en-US" w:eastAsia="zh-CN" w:bidi="ar-SA"/>
        </w:rPr>
        <w:t xml:space="preserve">第</w:t>
      </w:r>
      <w:bookmarkEnd w:id="181"/>
      <w:r>
        <w:rPr>
          <w:rFonts w:hint="eastAsia" w:ascii="黑体" w:hAnsi="Times New Roman" w:eastAsia="黑体" w:cs="Times New Roman"/>
          <w:bCs/>
          <w:sz w:val="44"/>
          <w:szCs w:val="28"/>
          <w:lang w:val="en-US" w:eastAsia="zh-CN" w:bidi="ar-SA"/>
        </w:rPr>
        <w:t xml:space="preserve">四章 采购需求</w:t>
      </w:r>
      <w:bookmarkEnd w:id="182"/>
      <w:r/>
      <w:bookmarkEnd w:id="183"/>
      <w:r/>
      <w:bookmarkEnd w:id="184"/>
      <w:r/>
      <w:r/>
    </w:p>
    <w:p>
      <w:pPr>
        <w:spacing w:line="0" w:lineRule="atLeast"/>
        <w:rPr>
          <w:rFonts w:ascii="宋体" w:hAnsi="宋体"/>
          <w:b/>
          <w:color w:val="000000"/>
          <w:sz w:val="24"/>
          <w:szCs w:val="24"/>
        </w:rPr>
      </w:pPr>
      <w:r/>
      <w:bookmarkStart w:id="187" w:name="_Toc26554093"/>
      <w:r/>
      <w:bookmarkStart w:id="188"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800"/>
        <w:tblW w:w="9166"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4"/>
        <w:gridCol w:w="5044"/>
        <w:gridCol w:w="3008"/>
      </w:tblGrid>
      <w:tr>
        <w:trPr>
          <w:trHeight w:val="632"/>
        </w:trPr>
        <w:tc>
          <w:tcPr>
            <w:tcW w:w="1114" w:type="dxa"/>
            <w:vAlign w:val="top"/>
            <w:textDirection w:val="lrTb"/>
            <w:noWrap w:val="false"/>
          </w:tcPr>
          <w:p>
            <w:pPr>
              <w:pStyle w:val="1081"/>
              <w:ind w:left="202"/>
              <w:keepLines w:val="0"/>
              <w:keepNext w:val="0"/>
              <w:pageBreakBefore w:val="0"/>
              <w:spacing w:before="194" w:line="400" w:lineRule="exact"/>
              <w:widowControl w:val="off"/>
              <w:rPr>
                <w:sz w:val="21"/>
                <w:szCs w:val="21"/>
              </w:rPr>
            </w:pPr>
            <w:r>
              <w:rPr>
                <w:spacing w:val="-3"/>
                <w:sz w:val="21"/>
                <w:szCs w:val="21"/>
              </w:rPr>
              <w:t xml:space="preserve">采购包</w:t>
            </w:r>
            <w:r/>
          </w:p>
        </w:tc>
        <w:tc>
          <w:tcPr>
            <w:tcW w:w="5044" w:type="dxa"/>
            <w:vAlign w:val="top"/>
            <w:textDirection w:val="lrTb"/>
            <w:noWrap w:val="false"/>
          </w:tcPr>
          <w:p>
            <w:pPr>
              <w:pStyle w:val="1081"/>
              <w:ind w:left="2047"/>
              <w:keepLines w:val="0"/>
              <w:keepNext w:val="0"/>
              <w:pageBreakBefore w:val="0"/>
              <w:spacing w:before="194" w:line="400" w:lineRule="exact"/>
              <w:widowControl w:val="off"/>
              <w:rPr>
                <w:sz w:val="21"/>
                <w:szCs w:val="21"/>
              </w:rPr>
            </w:pPr>
            <w:r>
              <w:rPr>
                <w:spacing w:val="-3"/>
                <w:sz w:val="21"/>
                <w:szCs w:val="21"/>
              </w:rPr>
              <w:t xml:space="preserve">采购标的</w:t>
            </w:r>
            <w:r/>
          </w:p>
        </w:tc>
        <w:tc>
          <w:tcPr>
            <w:tcW w:w="3008" w:type="dxa"/>
            <w:vAlign w:val="top"/>
            <w:textDirection w:val="lrTb"/>
            <w:noWrap w:val="false"/>
          </w:tcPr>
          <w:p>
            <w:pPr>
              <w:pStyle w:val="1081"/>
              <w:ind w:left="188"/>
              <w:keepLines w:val="0"/>
              <w:keepNext w:val="0"/>
              <w:pageBreakBefore w:val="0"/>
              <w:spacing w:before="41" w:line="400" w:lineRule="exact"/>
              <w:widowControl w:val="off"/>
              <w:rPr>
                <w:sz w:val="21"/>
                <w:szCs w:val="21"/>
                <w:lang w:eastAsia="zh-CN"/>
              </w:rPr>
            </w:pPr>
            <w:r>
              <w:rPr>
                <w:spacing w:val="-1"/>
                <w:sz w:val="21"/>
                <w:szCs w:val="21"/>
                <w:lang w:eastAsia="zh-CN"/>
              </w:rPr>
              <w:t xml:space="preserve">对应中小企业划分标准所</w:t>
            </w:r>
            <w:r/>
          </w:p>
          <w:p>
            <w:pPr>
              <w:pStyle w:val="1081"/>
              <w:ind w:left="1151"/>
              <w:keepLines w:val="0"/>
              <w:keepNext w:val="0"/>
              <w:pageBreakBefore w:val="0"/>
              <w:spacing w:before="23" w:line="400" w:lineRule="exact"/>
              <w:widowControl w:val="off"/>
              <w:rPr>
                <w:sz w:val="21"/>
                <w:szCs w:val="21"/>
              </w:rPr>
            </w:pPr>
            <w:r>
              <w:rPr>
                <w:spacing w:val="-4"/>
                <w:sz w:val="21"/>
                <w:szCs w:val="21"/>
              </w:rPr>
              <w:t xml:space="preserve">属行业</w:t>
            </w:r>
            <w:r/>
          </w:p>
        </w:tc>
      </w:tr>
      <w:tr>
        <w:trPr>
          <w:trHeight w:val="804"/>
        </w:trPr>
        <w:tc>
          <w:tcPr>
            <w:tcW w:w="1114" w:type="dxa"/>
            <w:vAlign w:val="top"/>
            <w:textDirection w:val="lrTb"/>
            <w:noWrap w:val="false"/>
          </w:tcPr>
          <w:p>
            <w:pPr>
              <w:pStyle w:val="1081"/>
              <w:ind w:left="523"/>
              <w:keepLines w:val="0"/>
              <w:keepNext w:val="0"/>
              <w:pageBreakBefore w:val="0"/>
              <w:spacing w:before="289" w:line="400" w:lineRule="exact"/>
              <w:widowControl w:val="off"/>
              <w:rPr>
                <w:sz w:val="21"/>
                <w:szCs w:val="21"/>
              </w:rPr>
            </w:pPr>
            <w:r>
              <w:rPr>
                <w:sz w:val="21"/>
                <w:szCs w:val="21"/>
              </w:rPr>
              <w:t xml:space="preserve">1</w:t>
            </w:r>
            <w:r/>
          </w:p>
        </w:tc>
        <w:tc>
          <w:tcPr>
            <w:tcW w:w="5044" w:type="dxa"/>
            <w:vAlign w:val="top"/>
            <w:textDirection w:val="lrTb"/>
            <w:noWrap w:val="false"/>
          </w:tcPr>
          <w:p>
            <w:pPr>
              <w:pStyle w:val="1081"/>
              <w:ind w:left="118"/>
              <w:keepLines w:val="0"/>
              <w:keepNext w:val="0"/>
              <w:pageBreakBefore w:val="0"/>
              <w:spacing w:before="131" w:line="400" w:lineRule="exact"/>
              <w:widowControl w:val="off"/>
              <w:rPr>
                <w:sz w:val="21"/>
                <w:szCs w:val="21"/>
                <w:lang w:eastAsia="zh-CN"/>
              </w:rPr>
            </w:pPr>
            <w:r>
              <w:rPr>
                <w:spacing w:val="-3"/>
                <w:sz w:val="21"/>
                <w:szCs w:val="21"/>
                <w:lang w:eastAsia="zh-CN"/>
              </w:rPr>
              <w:t xml:space="preserve">公共应用支撑服务能力建设项目（“苏政源</w:t>
            </w:r>
            <w:r>
              <w:rPr>
                <w:spacing w:val="-67"/>
                <w:sz w:val="21"/>
                <w:szCs w:val="21"/>
                <w:lang w:eastAsia="zh-CN"/>
              </w:rPr>
              <w:t xml:space="preserve"> </w:t>
            </w:r>
            <w:r>
              <w:rPr>
                <w:spacing w:val="-3"/>
                <w:sz w:val="21"/>
                <w:szCs w:val="21"/>
                <w:lang w:eastAsia="zh-CN"/>
              </w:rPr>
              <w:t xml:space="preserve">”数字</w:t>
            </w:r>
            <w:r>
              <w:rPr>
                <w:spacing w:val="-2"/>
                <w:sz w:val="21"/>
                <w:szCs w:val="21"/>
                <w:lang w:eastAsia="zh-CN"/>
              </w:rPr>
              <w:t xml:space="preserve">资源底座）监理服务</w:t>
            </w:r>
            <w:r/>
          </w:p>
        </w:tc>
        <w:tc>
          <w:tcPr>
            <w:tcW w:w="3008" w:type="dxa"/>
            <w:vAlign w:val="top"/>
            <w:textDirection w:val="lrTb"/>
            <w:noWrap w:val="false"/>
          </w:tcPr>
          <w:p>
            <w:pPr>
              <w:pStyle w:val="1081"/>
              <w:jc w:val="center"/>
              <w:keepLines w:val="0"/>
              <w:keepNext w:val="0"/>
              <w:pageBreakBefore w:val="0"/>
              <w:spacing w:before="281" w:line="400" w:lineRule="exact"/>
              <w:widowControl w:val="off"/>
              <w:rPr>
                <w:sz w:val="21"/>
                <w:szCs w:val="21"/>
                <w:lang w:eastAsia="zh-CN"/>
              </w:rPr>
            </w:pPr>
            <w:r>
              <w:rPr>
                <w:spacing w:val="-2"/>
                <w:sz w:val="21"/>
                <w:szCs w:val="21"/>
                <w:lang w:eastAsia="zh-CN"/>
              </w:rPr>
              <w:t xml:space="preserve">软件和信息技术服务业</w:t>
            </w:r>
            <w:r/>
          </w:p>
        </w:tc>
      </w:tr>
      <w:tr>
        <w:trPr>
          <w:trHeight w:val="804"/>
        </w:trPr>
        <w:tc>
          <w:tcPr>
            <w:tcW w:w="1114" w:type="dxa"/>
            <w:vAlign w:val="top"/>
            <w:textDirection w:val="lrTb"/>
            <w:noWrap w:val="false"/>
          </w:tcPr>
          <w:p>
            <w:pPr>
              <w:pStyle w:val="1081"/>
              <w:ind w:left="510"/>
              <w:keepLines w:val="0"/>
              <w:keepNext w:val="0"/>
              <w:pageBreakBefore w:val="0"/>
              <w:spacing w:before="289" w:line="400" w:lineRule="exact"/>
              <w:widowControl w:val="off"/>
              <w:rPr>
                <w:sz w:val="21"/>
                <w:szCs w:val="21"/>
              </w:rPr>
            </w:pPr>
            <w:r>
              <w:rPr>
                <w:sz w:val="21"/>
                <w:szCs w:val="21"/>
              </w:rPr>
              <w:t xml:space="preserve">2</w:t>
            </w:r>
            <w:r/>
          </w:p>
        </w:tc>
        <w:tc>
          <w:tcPr>
            <w:tcW w:w="5044" w:type="dxa"/>
            <w:vAlign w:val="top"/>
            <w:textDirection w:val="lrTb"/>
            <w:noWrap w:val="false"/>
          </w:tcPr>
          <w:p>
            <w:pPr>
              <w:pStyle w:val="1081"/>
              <w:ind w:left="118"/>
              <w:keepLines w:val="0"/>
              <w:keepNext w:val="0"/>
              <w:pageBreakBefore w:val="0"/>
              <w:spacing w:before="131" w:line="400" w:lineRule="exact"/>
              <w:widowControl w:val="off"/>
              <w:rPr>
                <w:sz w:val="21"/>
                <w:szCs w:val="21"/>
                <w:lang w:eastAsia="zh-CN"/>
              </w:rPr>
            </w:pPr>
            <w:r>
              <w:rPr>
                <w:spacing w:val="-3"/>
                <w:sz w:val="21"/>
                <w:szCs w:val="21"/>
                <w:lang w:eastAsia="zh-CN"/>
              </w:rPr>
              <w:t xml:space="preserve">公共应用支撑服务能力建设项目（“苏政源</w:t>
            </w:r>
            <w:r>
              <w:rPr>
                <w:spacing w:val="-67"/>
                <w:sz w:val="21"/>
                <w:szCs w:val="21"/>
                <w:lang w:eastAsia="zh-CN"/>
              </w:rPr>
              <w:t xml:space="preserve"> </w:t>
            </w:r>
            <w:r>
              <w:rPr>
                <w:spacing w:val="-3"/>
                <w:sz w:val="21"/>
                <w:szCs w:val="21"/>
                <w:lang w:eastAsia="zh-CN"/>
              </w:rPr>
              <w:t xml:space="preserve">”数字</w:t>
            </w:r>
            <w:r>
              <w:rPr>
                <w:spacing w:val="-2"/>
                <w:sz w:val="21"/>
                <w:szCs w:val="21"/>
                <w:lang w:eastAsia="zh-CN"/>
              </w:rPr>
              <w:t xml:space="preserve">资源底座）第三方软件测试服务</w:t>
            </w:r>
            <w:r/>
          </w:p>
        </w:tc>
        <w:tc>
          <w:tcPr>
            <w:tcW w:w="3008" w:type="dxa"/>
            <w:vAlign w:val="top"/>
            <w:textDirection w:val="lrTb"/>
            <w:noWrap w:val="false"/>
          </w:tcPr>
          <w:p>
            <w:pPr>
              <w:pStyle w:val="1081"/>
              <w:jc w:val="center"/>
              <w:keepLines w:val="0"/>
              <w:keepNext w:val="0"/>
              <w:pageBreakBefore w:val="0"/>
              <w:spacing w:before="280" w:line="400" w:lineRule="exact"/>
              <w:widowControl w:val="off"/>
              <w:rPr>
                <w:sz w:val="21"/>
                <w:szCs w:val="21"/>
                <w:lang w:eastAsia="zh-CN"/>
              </w:rPr>
            </w:pPr>
            <w:r>
              <w:rPr>
                <w:spacing w:val="-2"/>
                <w:sz w:val="21"/>
                <w:szCs w:val="21"/>
                <w:lang w:eastAsia="zh-CN"/>
              </w:rPr>
              <w:t xml:space="preserve">软件和信息技术服务业</w:t>
            </w:r>
            <w:r/>
          </w:p>
        </w:tc>
      </w:tr>
      <w:tr>
        <w:trPr>
          <w:trHeight w:val="1203"/>
        </w:trPr>
        <w:tc>
          <w:tcPr>
            <w:tcW w:w="1114" w:type="dxa"/>
            <w:vAlign w:val="top"/>
            <w:textDirection w:val="lrTb"/>
            <w:noWrap w:val="false"/>
          </w:tcPr>
          <w:p>
            <w:pPr>
              <w:keepLines w:val="0"/>
              <w:keepNext w:val="0"/>
              <w:pageBreakBefore w:val="0"/>
              <w:spacing w:line="400" w:lineRule="exact"/>
              <w:widowControl w:val="off"/>
              <w:rPr>
                <w:rFonts w:ascii="Arial"/>
              </w:rPr>
            </w:pPr>
            <w:r>
              <w:rPr>
                <w:rFonts w:ascii="Arial"/>
              </w:rPr>
            </w:r>
            <w:r/>
          </w:p>
          <w:p>
            <w:pPr>
              <w:pStyle w:val="1081"/>
              <w:ind w:left="512"/>
              <w:keepLines w:val="0"/>
              <w:keepNext w:val="0"/>
              <w:pageBreakBefore w:val="0"/>
              <w:spacing w:before="71" w:line="400" w:lineRule="exact"/>
              <w:widowControl w:val="off"/>
              <w:rPr>
                <w:sz w:val="21"/>
                <w:szCs w:val="21"/>
              </w:rPr>
            </w:pPr>
            <w:r>
              <w:rPr>
                <w:sz w:val="21"/>
                <w:szCs w:val="21"/>
              </w:rPr>
              <w:t xml:space="preserve">3</w:t>
            </w:r>
            <w:r/>
          </w:p>
        </w:tc>
        <w:tc>
          <w:tcPr>
            <w:tcW w:w="5044" w:type="dxa"/>
            <w:vAlign w:val="top"/>
            <w:textDirection w:val="lrTb"/>
            <w:noWrap w:val="false"/>
          </w:tcPr>
          <w:p>
            <w:pPr>
              <w:pStyle w:val="1081"/>
              <w:ind w:left="118"/>
              <w:keepLines w:val="0"/>
              <w:keepNext w:val="0"/>
              <w:pageBreakBefore w:val="0"/>
              <w:spacing w:before="133" w:line="400" w:lineRule="exact"/>
              <w:widowControl w:val="off"/>
              <w:rPr>
                <w:sz w:val="21"/>
                <w:szCs w:val="21"/>
                <w:lang w:eastAsia="zh-CN"/>
              </w:rPr>
            </w:pPr>
            <w:r>
              <w:rPr>
                <w:spacing w:val="-3"/>
                <w:sz w:val="21"/>
                <w:szCs w:val="21"/>
                <w:lang w:eastAsia="zh-CN"/>
              </w:rPr>
              <w:t xml:space="preserve">公共应用支撑服务能力建设项目（“苏政源</w:t>
            </w:r>
            <w:r>
              <w:rPr>
                <w:spacing w:val="-67"/>
                <w:sz w:val="21"/>
                <w:szCs w:val="21"/>
                <w:lang w:eastAsia="zh-CN"/>
              </w:rPr>
              <w:t xml:space="preserve"> </w:t>
            </w:r>
            <w:r>
              <w:rPr>
                <w:spacing w:val="-3"/>
                <w:sz w:val="21"/>
                <w:szCs w:val="21"/>
                <w:lang w:eastAsia="zh-CN"/>
              </w:rPr>
              <w:t xml:space="preserve">”数字</w:t>
            </w:r>
            <w:r>
              <w:rPr>
                <w:spacing w:val="-2"/>
                <w:sz w:val="21"/>
                <w:szCs w:val="21"/>
                <w:lang w:eastAsia="zh-CN"/>
              </w:rPr>
              <w:t xml:space="preserve">资源底座）网络安全等级保护测评和商用密码应用安全性评估服务</w:t>
            </w:r>
            <w:r/>
          </w:p>
        </w:tc>
        <w:tc>
          <w:tcPr>
            <w:tcW w:w="3008" w:type="dxa"/>
            <w:vAlign w:val="top"/>
            <w:textDirection w:val="lrTb"/>
            <w:noWrap w:val="false"/>
          </w:tcPr>
          <w:p>
            <w:pPr>
              <w:jc w:val="center"/>
              <w:keepLines w:val="0"/>
              <w:keepNext w:val="0"/>
              <w:pageBreakBefore w:val="0"/>
              <w:spacing w:line="400" w:lineRule="exact"/>
              <w:widowControl w:val="off"/>
              <w:rPr>
                <w:rFonts w:ascii="Arial"/>
              </w:rPr>
            </w:pPr>
            <w:r>
              <w:rPr>
                <w:rFonts w:ascii="Arial"/>
              </w:rPr>
            </w:r>
            <w:r/>
          </w:p>
          <w:p>
            <w:pPr>
              <w:pStyle w:val="1081"/>
              <w:jc w:val="center"/>
              <w:keepLines w:val="0"/>
              <w:keepNext w:val="0"/>
              <w:pageBreakBefore w:val="0"/>
              <w:spacing w:before="78" w:line="400" w:lineRule="exact"/>
              <w:widowControl w:val="off"/>
              <w:rPr>
                <w:sz w:val="21"/>
                <w:szCs w:val="21"/>
                <w:lang w:eastAsia="zh-CN"/>
              </w:rPr>
            </w:pPr>
            <w:r>
              <w:rPr>
                <w:spacing w:val="-2"/>
                <w:sz w:val="21"/>
                <w:szCs w:val="21"/>
                <w:lang w:eastAsia="zh-CN"/>
              </w:rPr>
              <w:t xml:space="preserve">软件和信息技术服务业</w:t>
            </w:r>
            <w:r/>
          </w:p>
        </w:tc>
      </w:tr>
      <w:tr>
        <w:trPr>
          <w:trHeight w:val="809"/>
        </w:trPr>
        <w:tc>
          <w:tcPr>
            <w:tcW w:w="1114" w:type="dxa"/>
            <w:vAlign w:val="top"/>
            <w:textDirection w:val="lrTb"/>
            <w:noWrap w:val="false"/>
          </w:tcPr>
          <w:p>
            <w:pPr>
              <w:pStyle w:val="1081"/>
              <w:ind w:left="506"/>
              <w:keepLines w:val="0"/>
              <w:keepNext w:val="0"/>
              <w:pageBreakBefore w:val="0"/>
              <w:spacing w:before="293" w:line="400" w:lineRule="exact"/>
              <w:widowControl w:val="off"/>
              <w:rPr>
                <w:sz w:val="21"/>
                <w:szCs w:val="21"/>
              </w:rPr>
            </w:pPr>
            <w:r>
              <w:rPr>
                <w:sz w:val="21"/>
                <w:szCs w:val="21"/>
              </w:rPr>
              <w:t xml:space="preserve">4</w:t>
            </w:r>
            <w:r/>
          </w:p>
        </w:tc>
        <w:tc>
          <w:tcPr>
            <w:tcW w:w="5044" w:type="dxa"/>
            <w:vAlign w:val="top"/>
            <w:textDirection w:val="lrTb"/>
            <w:noWrap w:val="false"/>
          </w:tcPr>
          <w:p>
            <w:pPr>
              <w:pStyle w:val="1081"/>
              <w:ind w:left="118"/>
              <w:keepLines w:val="0"/>
              <w:keepNext w:val="0"/>
              <w:pageBreakBefore w:val="0"/>
              <w:spacing w:before="135" w:line="400" w:lineRule="exact"/>
              <w:widowControl w:val="off"/>
              <w:rPr>
                <w:sz w:val="21"/>
                <w:szCs w:val="21"/>
                <w:lang w:eastAsia="zh-CN"/>
              </w:rPr>
            </w:pPr>
            <w:r>
              <w:rPr>
                <w:spacing w:val="-3"/>
                <w:sz w:val="21"/>
                <w:szCs w:val="21"/>
                <w:lang w:eastAsia="zh-CN"/>
              </w:rPr>
              <w:t xml:space="preserve">公共应用支撑服务能力建设项目（“苏政源</w:t>
            </w:r>
            <w:r>
              <w:rPr>
                <w:spacing w:val="-67"/>
                <w:sz w:val="21"/>
                <w:szCs w:val="21"/>
                <w:lang w:eastAsia="zh-CN"/>
              </w:rPr>
              <w:t xml:space="preserve"> </w:t>
            </w:r>
            <w:r>
              <w:rPr>
                <w:spacing w:val="-3"/>
                <w:sz w:val="21"/>
                <w:szCs w:val="21"/>
                <w:lang w:eastAsia="zh-CN"/>
              </w:rPr>
              <w:t xml:space="preserve">”数字</w:t>
            </w:r>
            <w:r>
              <w:rPr>
                <w:spacing w:val="-2"/>
                <w:sz w:val="21"/>
                <w:szCs w:val="21"/>
                <w:lang w:eastAsia="zh-CN"/>
              </w:rPr>
              <w:t xml:space="preserve">资源底座）审计服务</w:t>
            </w:r>
            <w:r/>
          </w:p>
        </w:tc>
        <w:tc>
          <w:tcPr>
            <w:tcW w:w="3008" w:type="dxa"/>
            <w:vAlign w:val="top"/>
            <w:textDirection w:val="lrTb"/>
            <w:noWrap w:val="false"/>
          </w:tcPr>
          <w:p>
            <w:pPr>
              <w:pStyle w:val="1081"/>
              <w:jc w:val="center"/>
              <w:keepLines w:val="0"/>
              <w:keepNext w:val="0"/>
              <w:pageBreakBefore w:val="0"/>
              <w:spacing w:before="284" w:line="400" w:lineRule="exact"/>
              <w:widowControl w:val="off"/>
              <w:rPr>
                <w:sz w:val="21"/>
                <w:szCs w:val="21"/>
              </w:rPr>
            </w:pPr>
            <w:r>
              <w:rPr>
                <w:spacing w:val="-2"/>
                <w:sz w:val="21"/>
                <w:szCs w:val="21"/>
              </w:rPr>
              <w:t xml:space="preserve">租赁和商务服务业</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ascii="宋体" w:hAnsi="宋体"/>
          <w:b/>
          <w:color w:val="000000"/>
          <w:sz w:val="24"/>
          <w:szCs w:val="24"/>
        </w:rPr>
      </w:r>
      <w:r/>
    </w:p>
    <w:p>
      <w:pPr>
        <w:keepLines w:val="0"/>
        <w:keepNext w:val="0"/>
        <w:pageBreakBefore w:val="0"/>
        <w:spacing w:line="440" w:lineRule="exact"/>
        <w:widowControl w:val="off"/>
        <w:rPr>
          <w:rFonts w:ascii="宋体" w:hAnsi="宋体"/>
          <w:b/>
          <w:color w:val="000000"/>
          <w:spacing w:val="0"/>
          <w:sz w:val="24"/>
          <w:szCs w:val="24"/>
        </w:rPr>
      </w:pPr>
      <w:r>
        <w:rPr>
          <w:rFonts w:hint="eastAsia" w:ascii="宋体" w:hAnsi="宋体"/>
          <w:b/>
          <w:color w:val="000000"/>
          <w:spacing w:val="0"/>
          <w:sz w:val="24"/>
          <w:szCs w:val="24"/>
        </w:rPr>
        <w:t xml:space="preserve">二</w:t>
      </w:r>
      <w:r>
        <w:rPr>
          <w:rFonts w:ascii="宋体" w:hAnsi="宋体"/>
          <w:b/>
          <w:color w:val="000000"/>
          <w:spacing w:val="0"/>
          <w:sz w:val="24"/>
          <w:szCs w:val="24"/>
        </w:rPr>
        <w:t xml:space="preserve">、技术要求</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为贯彻党中央、国务院关于数字中国建设的决策部署，落实省委省政府关于推动业务、技术、数据融合发展的工作安排，加快推动省数据局2025年重点工作见实效、促提升、创示范，系统建设“苏政源”数字资源底座，将物理分散的云网、数据、组件、安全等各类数字资源，以及项目、系统、事项等相关要素，以逻辑协同方式集成为一个有机整体，进一步打破数据孤岛，整合数字资源，赋能全域应用，驱动业务协同，与“苏在线”“苏服办”共同构成“苏立方”架构，为我省政务服务、社会治理等提供集约、高效、智能、安全的数字化支撑能力。</w:t>
      </w:r>
      <w:r/>
    </w:p>
    <w:p>
      <w:pPr>
        <w:ind w:left="0" w:right="0" w:firstLine="476"/>
        <w:keepLines w:val="0"/>
        <w:keepNext w:val="0"/>
        <w:pageBreakBefore w:val="0"/>
        <w:spacing w:line="440" w:lineRule="exact"/>
        <w:widowControl w:val="off"/>
        <w:rPr>
          <w:rFonts w:ascii="宋体" w:hAnsi="宋体" w:cs="宋体"/>
          <w:spacing w:val="0"/>
          <w:sz w:val="24"/>
          <w:szCs w:val="24"/>
        </w:rPr>
        <w:outlineLvl w:val="1"/>
      </w:pPr>
      <w:r>
        <w:rPr>
          <w:rFonts w:ascii="宋体" w:hAnsi="宋体" w:cs="宋体"/>
          <w:b/>
          <w:bCs/>
          <w:spacing w:val="0"/>
          <w:sz w:val="24"/>
          <w:szCs w:val="24"/>
        </w:rPr>
        <w:t xml:space="preserve">采购包</w:t>
      </w:r>
      <w:r>
        <w:rPr>
          <w:rFonts w:eastAsia="Times New Roman"/>
          <w:b/>
          <w:bCs/>
          <w:spacing w:val="0"/>
          <w:sz w:val="24"/>
          <w:szCs w:val="24"/>
        </w:rPr>
        <w:t xml:space="preserve">1</w:t>
      </w:r>
      <w:r>
        <w:rPr>
          <w:rFonts w:ascii="宋体" w:hAnsi="宋体" w:cs="宋体"/>
          <w:b/>
          <w:bCs/>
          <w:spacing w:val="0"/>
          <w:sz w:val="24"/>
          <w:szCs w:val="24"/>
        </w:rPr>
        <w:t xml:space="preserve">：公共应用支撑服务能力建设项目（“苏政源”数字资源底座）监理服务</w:t>
      </w:r>
      <w:r/>
    </w:p>
    <w:p>
      <w:pPr>
        <w:ind w:left="0" w:right="0" w:firstLine="482"/>
        <w:keepLines w:val="0"/>
        <w:keepNext w:val="0"/>
        <w:pageBreakBefore w:val="0"/>
        <w:spacing w:line="440" w:lineRule="exact"/>
        <w:widowControl w:val="off"/>
        <w:rPr>
          <w:rFonts w:ascii="宋体" w:hAnsi="宋体" w:cs="宋体"/>
          <w:spacing w:val="0"/>
          <w:sz w:val="24"/>
          <w:szCs w:val="24"/>
        </w:rPr>
        <w:outlineLvl w:val="3"/>
      </w:pPr>
      <w:r>
        <w:rPr>
          <w:rFonts w:hint="eastAsia" w:ascii="宋体" w:hAnsi="宋体"/>
          <w:b/>
          <w:bCs/>
          <w:spacing w:val="0"/>
          <w:sz w:val="24"/>
          <w:szCs w:val="24"/>
        </w:rPr>
        <w:t xml:space="preserve">（一）</w:t>
      </w:r>
      <w:r>
        <w:rPr>
          <w:rFonts w:ascii="宋体" w:hAnsi="宋体" w:cs="宋体"/>
          <w:b/>
          <w:bCs/>
          <w:spacing w:val="0"/>
          <w:sz w:val="24"/>
          <w:szCs w:val="24"/>
        </w:rPr>
        <w:t xml:space="preserve">服务内容及要求</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投标人应受采购人委托，维护采购人的利益，保护投资、控制质量、确保进度，依据合同及设计方案对公共应用支撑服务能力建设项目（“苏政源”数字资源底座）（以下简称“‘苏政源’项目”）的全过程进行监督管理，公正地对待承建方，协调建设方和承建方的关系，保障完成项目建设。</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1.</w:t>
      </w:r>
      <w:r>
        <w:rPr>
          <w:rFonts w:ascii="宋体" w:hAnsi="宋体" w:cs="宋体"/>
          <w:spacing w:val="0"/>
          <w:sz w:val="24"/>
          <w:szCs w:val="24"/>
        </w:rPr>
        <w:t xml:space="preserve">监理服务要求</w:t>
      </w:r>
      <w:r/>
    </w:p>
    <w:p>
      <w:pPr>
        <w:ind w:left="0" w:right="0" w:firstLine="471"/>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w:t>
      </w:r>
      <w:r>
        <w:rPr>
          <w:rFonts w:ascii="宋体" w:hAnsi="宋体" w:cs="宋体"/>
          <w:spacing w:val="0"/>
          <w:sz w:val="24"/>
          <w:szCs w:val="24"/>
        </w:rPr>
        <w:t xml:space="preserve">）中标单位作为独立第三方开展对“苏政源”项目的监督管理工作，根据项目的具体情况，公平、公正、客观地出具监理意见。</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2</w:t>
      </w:r>
      <w:r>
        <w:rPr>
          <w:rFonts w:ascii="宋体" w:hAnsi="宋体" w:cs="宋体"/>
          <w:spacing w:val="0"/>
          <w:sz w:val="24"/>
          <w:szCs w:val="24"/>
        </w:rPr>
        <w:t xml:space="preserve">）监理过程中发现的重大问题需及时向采购人汇报。</w:t>
      </w:r>
      <w:r/>
    </w:p>
    <w:p>
      <w:pPr>
        <w:ind w:left="0" w:right="0" w:firstLine="491"/>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3</w:t>
      </w:r>
      <w:r>
        <w:rPr>
          <w:rFonts w:ascii="宋体" w:hAnsi="宋体" w:cs="宋体"/>
          <w:spacing w:val="0"/>
          <w:sz w:val="24"/>
          <w:szCs w:val="24"/>
        </w:rPr>
        <w:t xml:space="preserve">）中标单位应跟踪、统计、梳理所监理的项目的整体运行情况，对项目实施质量水平进行综合评定。提交采购人所需要的质量技术文档，包括监理周报、月报、测试文档、测试报告和竣工报告等。</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4</w:t>
      </w:r>
      <w:r>
        <w:rPr>
          <w:rFonts w:ascii="宋体" w:hAnsi="宋体" w:cs="宋体"/>
          <w:spacing w:val="0"/>
          <w:sz w:val="24"/>
          <w:szCs w:val="24"/>
        </w:rPr>
        <w:t xml:space="preserve">）对于采购人提出的监理需求，中标单位应及时给予响应。</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5</w:t>
      </w:r>
      <w:r>
        <w:rPr>
          <w:rFonts w:ascii="宋体" w:hAnsi="宋体" w:cs="宋体"/>
          <w:spacing w:val="0"/>
          <w:sz w:val="24"/>
          <w:szCs w:val="24"/>
        </w:rPr>
        <w:t xml:space="preserve">）中标单位不得参与或成为建设服务供应商。</w:t>
      </w:r>
      <w:r/>
    </w:p>
    <w:p>
      <w:pPr>
        <w:ind w:left="0" w:right="0" w:firstLine="501"/>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中标单位必须坚持以“质量第一，预防为主，科学、规范、诚信”作为监理原则，安排监理人员做好项目进度和质量控制管理，协助采购人完成项目任务并提供管理和技术咨询。</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2.</w:t>
      </w:r>
      <w:r>
        <w:rPr>
          <w:rFonts w:ascii="宋体" w:hAnsi="宋体" w:cs="宋体"/>
          <w:spacing w:val="0"/>
          <w:sz w:val="24"/>
          <w:szCs w:val="24"/>
        </w:rPr>
        <w:t xml:space="preserve">监理服务内容</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w:t>
      </w:r>
      <w:r>
        <w:rPr>
          <w:rFonts w:ascii="宋体" w:hAnsi="宋体" w:cs="宋体"/>
          <w:spacing w:val="0"/>
          <w:sz w:val="24"/>
          <w:szCs w:val="24"/>
        </w:rPr>
        <w:t xml:space="preserve">）项目合同、整体设计、组织及实施方案等相关文件的总体审核</w:t>
      </w:r>
      <w:r/>
    </w:p>
    <w:p>
      <w:pPr>
        <w:ind w:left="0" w:right="0" w:firstLine="46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根据采购人要求对主体标的招标文件、合同的内容审核及协助采购人完成主体标的招标工作和合同签订工作；</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审核和确认承建单位的实施人员组织和实施计划安排；</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协助采购人审核和确认项目实施方案的可行性和安全性；</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审核和确认承建单位的质量保证计划；</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审核和确认承建单位的进度计划。</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深入研究信息系统的整体架构、业务流程、安全需求以及相关法律法规和标准规范，牵头组织本项目信息系统密码应用方案编制相关工作，做好与项目承建单位、测评单位等工作分工与组织协调。</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2</w:t>
      </w:r>
      <w:r>
        <w:rPr>
          <w:rFonts w:ascii="宋体" w:hAnsi="宋体" w:cs="宋体"/>
          <w:spacing w:val="0"/>
          <w:sz w:val="24"/>
          <w:szCs w:val="24"/>
        </w:rPr>
        <w:t xml:space="preserve">）质量控制</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①系统质量的控制</w:t>
      </w:r>
      <w:r/>
    </w:p>
    <w:p>
      <w:pPr>
        <w:ind w:left="0" w:right="0" w:firstLine="459"/>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a</w:t>
      </w:r>
      <w:r>
        <w:rPr>
          <w:rFonts w:ascii="宋体" w:hAnsi="宋体" w:cs="宋体"/>
          <w:spacing w:val="0"/>
          <w:sz w:val="24"/>
          <w:szCs w:val="24"/>
        </w:rPr>
        <w:t xml:space="preserve">．依据合同要求和有关技术标准，审查、监督、控制本工程设备采购及设备安装的质量；</w:t>
      </w:r>
      <w:r/>
    </w:p>
    <w:p>
      <w:pPr>
        <w:ind w:left="0" w:right="0" w:firstLine="468"/>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b</w:t>
      </w:r>
      <w:r>
        <w:rPr>
          <w:rFonts w:ascii="宋体" w:hAnsi="宋体" w:cs="宋体"/>
          <w:spacing w:val="0"/>
          <w:sz w:val="24"/>
          <w:szCs w:val="24"/>
        </w:rPr>
        <w:t xml:space="preserve">．采取事前预防、事中控制、事后纠正的方式，依据国家法律、法规、标准以及项目合同、设计方案、监理规划、监理实施细则等文件控制工程质量；每月对各项目文档进行查阅审核，提供监理简报，提出各项目工作的改进意见；</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c</w:t>
      </w:r>
      <w:r>
        <w:rPr>
          <w:rFonts w:ascii="宋体" w:hAnsi="宋体" w:cs="宋体"/>
          <w:spacing w:val="0"/>
          <w:sz w:val="24"/>
          <w:szCs w:val="24"/>
        </w:rPr>
        <w:t xml:space="preserve">．协助采购人进行设计方案的审核和确认；</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d</w:t>
      </w:r>
      <w:r>
        <w:rPr>
          <w:rFonts w:ascii="宋体" w:hAnsi="宋体" w:cs="宋体"/>
          <w:spacing w:val="0"/>
          <w:sz w:val="24"/>
          <w:szCs w:val="24"/>
        </w:rPr>
        <w:t xml:space="preserve">．协助采购人审核系统软件选型方案；</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e</w:t>
      </w:r>
      <w:r>
        <w:rPr>
          <w:rFonts w:ascii="宋体" w:hAnsi="宋体" w:cs="宋体"/>
          <w:spacing w:val="0"/>
          <w:sz w:val="24"/>
          <w:szCs w:val="24"/>
        </w:rPr>
        <w:t xml:space="preserve">．对采购的系统软件质量进行检验和验收审核；</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f</w:t>
      </w:r>
      <w:r>
        <w:rPr>
          <w:rFonts w:ascii="宋体" w:hAnsi="宋体" w:cs="宋体"/>
          <w:spacing w:val="0"/>
          <w:sz w:val="24"/>
          <w:szCs w:val="24"/>
        </w:rPr>
        <w:t xml:space="preserve">．对系统软件的安装调试进行验收审核；</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g</w:t>
      </w:r>
      <w:r>
        <w:rPr>
          <w:rFonts w:ascii="宋体" w:hAnsi="宋体" w:cs="宋体"/>
          <w:spacing w:val="0"/>
          <w:sz w:val="24"/>
          <w:szCs w:val="24"/>
        </w:rPr>
        <w:t xml:space="preserve">．根据工程的特点，制定工程的验收标准，验收方法。</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②技术培训质量的控制</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a</w:t>
      </w:r>
      <w:r>
        <w:rPr>
          <w:rFonts w:ascii="宋体" w:hAnsi="宋体" w:cs="宋体"/>
          <w:spacing w:val="0"/>
          <w:sz w:val="24"/>
          <w:szCs w:val="24"/>
        </w:rPr>
        <w:t xml:space="preserve">．审核确认承建单位的培训计划；</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b</w:t>
      </w:r>
      <w:r>
        <w:rPr>
          <w:rFonts w:ascii="宋体" w:hAnsi="宋体" w:cs="宋体"/>
          <w:spacing w:val="0"/>
          <w:sz w:val="24"/>
          <w:szCs w:val="24"/>
        </w:rPr>
        <w:t xml:space="preserve">．监督承建单位实施培训计划，并征求采购人的反馈意见；</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c</w:t>
      </w:r>
      <w:r>
        <w:rPr>
          <w:rFonts w:ascii="宋体" w:hAnsi="宋体" w:cs="宋体"/>
          <w:spacing w:val="0"/>
          <w:sz w:val="24"/>
          <w:szCs w:val="24"/>
        </w:rPr>
        <w:t xml:space="preserve">．审核确认承建单位的培训总结报告。</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3</w:t>
      </w:r>
      <w:r>
        <w:rPr>
          <w:rFonts w:ascii="宋体" w:hAnsi="宋体" w:cs="宋体"/>
          <w:spacing w:val="0"/>
          <w:sz w:val="24"/>
          <w:szCs w:val="24"/>
        </w:rPr>
        <w:t xml:space="preserve">）进度控制</w:t>
      </w:r>
      <w:r/>
    </w:p>
    <w:p>
      <w:pPr>
        <w:ind w:left="0" w:right="0" w:firstLine="479"/>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①审核承建单位的进度分解计划及项目实施过程的衔接性，确认分解计划可以保证总体计划目标，监督检查项目进度执行情况；</w:t>
      </w:r>
      <w:r/>
    </w:p>
    <w:p>
      <w:pPr>
        <w:ind w:left="0" w:right="0" w:firstLine="478"/>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②对项目实施进度进行实时跟踪，并要求承建单位对进度计划进行动态调整，以确保项目的阶段和总体进度目标的实施；</w:t>
      </w:r>
      <w:r/>
    </w:p>
    <w:p>
      <w:pPr>
        <w:ind w:left="0" w:right="0" w:firstLine="475"/>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③当工期严重偏离计划时，应及时指出，并提出对策建议，同时督促承建单位尽快采取措施；</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④采用先进的项目管理工具，控制项目实施进度。</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4</w:t>
      </w:r>
      <w:r>
        <w:rPr>
          <w:rFonts w:ascii="宋体" w:hAnsi="宋体" w:cs="宋体"/>
          <w:spacing w:val="0"/>
          <w:sz w:val="24"/>
          <w:szCs w:val="24"/>
        </w:rPr>
        <w:t xml:space="preserve">）项目投资的控制</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①通过对项目实施方案的把关，确保投资控制在计划范围内合理使用；</w:t>
      </w:r>
      <w:r/>
    </w:p>
    <w:p>
      <w:pPr>
        <w:ind w:left="0" w:right="0" w:firstLine="475"/>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②当发现资金使用严重偏离计划时，应及时指出，并提出对策建议，同时督促承建单位尽快采取措施。</w:t>
      </w:r>
      <w:r/>
    </w:p>
    <w:p>
      <w:pPr>
        <w:ind w:left="0" w:right="0" w:firstLine="475"/>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5</w:t>
      </w:r>
      <w:r>
        <w:rPr>
          <w:rFonts w:ascii="宋体" w:hAnsi="宋体" w:cs="宋体"/>
          <w:spacing w:val="0"/>
          <w:sz w:val="24"/>
          <w:szCs w:val="24"/>
        </w:rPr>
        <w:t xml:space="preserve">）项目变更的控制</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①在项目生命周期的整个过程中对项目的变更进行识别、管理和控制；</w:t>
      </w:r>
      <w:r/>
    </w:p>
    <w:p>
      <w:pPr>
        <w:ind w:left="0" w:right="0" w:firstLine="475"/>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②对可能发生的变更要保持预控能力，对变更申请要快速响应，明确界定项目变更的目标，加强变更风险以及变更效果评估；</w:t>
      </w:r>
      <w:r/>
    </w:p>
    <w:p>
      <w:pPr>
        <w:ind w:left="0" w:right="0" w:firstLine="477"/>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③协助采购人对影响变更的因素进行分析、引导和控制，使其朝着有利于项目的方向发展；</w:t>
      </w:r>
      <w:r/>
    </w:p>
    <w:p>
      <w:pPr>
        <w:ind w:left="0" w:right="0" w:firstLine="467"/>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④监督项目的变更是否严格按照变更流程完成，做好变更记录，及时发布变更信息。</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6</w:t>
      </w:r>
      <w:r>
        <w:rPr>
          <w:rFonts w:ascii="宋体" w:hAnsi="宋体" w:cs="宋体"/>
          <w:spacing w:val="0"/>
          <w:sz w:val="24"/>
          <w:szCs w:val="24"/>
        </w:rPr>
        <w:t xml:space="preserve">）合同管理</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①协助采购人与承建单位签订合同；</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②跟踪检查合同的执行情况，确保承建单位按时履约；</w:t>
      </w:r>
      <w:r/>
    </w:p>
    <w:p>
      <w:pPr>
        <w:ind w:left="0" w:right="0" w:firstLine="458"/>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③对合同工期的延误和延期进行解释，协助采购人处理项目实施的每个过程出现的合同变更、违约、索赔、延期、分包、纠纷调解及仲裁等问题；</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④根据合同约定，对承建单位提交的付款申请，提出付款建议。</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7</w:t>
      </w:r>
      <w:r>
        <w:rPr>
          <w:rFonts w:ascii="宋体" w:hAnsi="宋体" w:cs="宋体"/>
          <w:spacing w:val="0"/>
          <w:sz w:val="24"/>
          <w:szCs w:val="24"/>
        </w:rPr>
        <w:t xml:space="preserve">）项目信息管理</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①及时向采购人提交反映项目动态和监理工作情况的项目文档；</w:t>
      </w:r>
      <w:r/>
    </w:p>
    <w:p>
      <w:pPr>
        <w:ind w:left="0" w:right="0" w:firstLine="476"/>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②建立全面、准确反映项目各阶段工程状况的图表、文档，收集、管理项目各类文档和资料；</w:t>
      </w:r>
      <w:r/>
    </w:p>
    <w:p>
      <w:pPr>
        <w:ind w:left="0" w:right="0" w:firstLine="477"/>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③督促、检查承建单位及时完成各阶段设备资料、工程技术资料的整理和归档工作。</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8</w:t>
      </w:r>
      <w:r>
        <w:rPr>
          <w:rFonts w:ascii="宋体" w:hAnsi="宋体" w:cs="宋体"/>
          <w:spacing w:val="0"/>
          <w:sz w:val="24"/>
          <w:szCs w:val="24"/>
        </w:rPr>
        <w:t xml:space="preserve">）项目文档管理</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①负责以下文档的编写：</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a</w:t>
      </w:r>
      <w:r>
        <w:rPr>
          <w:rFonts w:ascii="宋体" w:hAnsi="宋体" w:cs="宋体"/>
          <w:spacing w:val="0"/>
          <w:sz w:val="24"/>
          <w:szCs w:val="24"/>
        </w:rPr>
        <w:t xml:space="preserve">．项目建设监理周报、月报及项目大事记；</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b</w:t>
      </w:r>
      <w:r>
        <w:rPr>
          <w:rFonts w:ascii="宋体" w:hAnsi="宋体" w:cs="宋体"/>
          <w:spacing w:val="0"/>
          <w:sz w:val="24"/>
          <w:szCs w:val="24"/>
        </w:rPr>
        <w:t xml:space="preserve">．项目协调会、技术研讨会等各类会议的纪要；</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c</w:t>
      </w:r>
      <w:r>
        <w:rPr>
          <w:rFonts w:ascii="宋体" w:hAnsi="宋体" w:cs="宋体"/>
          <w:spacing w:val="0"/>
          <w:sz w:val="24"/>
          <w:szCs w:val="24"/>
        </w:rPr>
        <w:t xml:space="preserve">．阶段性项目总结、阶段性项目监理总结、各类监理通知。</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②参与以下文档的管理：</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a</w:t>
      </w:r>
      <w:r>
        <w:rPr>
          <w:rFonts w:ascii="宋体" w:hAnsi="宋体" w:cs="宋体"/>
          <w:spacing w:val="0"/>
          <w:sz w:val="24"/>
          <w:szCs w:val="24"/>
        </w:rPr>
        <w:t xml:space="preserve">．项目实施期间各类技术文件；</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b</w:t>
      </w:r>
      <w:r>
        <w:rPr>
          <w:rFonts w:ascii="宋体" w:hAnsi="宋体" w:cs="宋体"/>
          <w:spacing w:val="0"/>
          <w:sz w:val="24"/>
          <w:szCs w:val="24"/>
        </w:rPr>
        <w:t xml:space="preserve">．合同执行过程中的各类往来文件及存档。</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9</w:t>
      </w:r>
      <w:r>
        <w:rPr>
          <w:rFonts w:ascii="宋体" w:hAnsi="宋体" w:cs="宋体"/>
          <w:spacing w:val="0"/>
          <w:sz w:val="24"/>
          <w:szCs w:val="24"/>
        </w:rPr>
        <w:t xml:space="preserve">）项目安全管理</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①负责监督项目建设过程中所涉及的数据和资料的安全保护，保证不被非授权使用；</w:t>
      </w:r>
      <w:r/>
    </w:p>
    <w:p>
      <w:pPr>
        <w:ind w:left="0" w:right="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②负责项目建设施工过程中安全控制，确保不出现安全事故。</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10</w:t>
      </w:r>
      <w:r>
        <w:rPr>
          <w:rFonts w:ascii="宋体" w:hAnsi="宋体" w:cs="宋体"/>
          <w:spacing w:val="0"/>
          <w:sz w:val="24"/>
          <w:szCs w:val="24"/>
        </w:rPr>
        <w:t xml:space="preserve">）知识产权管理</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负责项目实施过程中所产生成果的知识产权保护，保证不被非授权使用。</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11</w:t>
      </w:r>
      <w:r>
        <w:rPr>
          <w:rFonts w:ascii="宋体" w:hAnsi="宋体" w:cs="宋体"/>
          <w:spacing w:val="0"/>
          <w:sz w:val="24"/>
          <w:szCs w:val="24"/>
        </w:rPr>
        <w:t xml:space="preserve">）验收管理</w:t>
      </w:r>
      <w:r/>
    </w:p>
    <w:p>
      <w:pPr>
        <w:ind w:left="0" w:right="0" w:firstLine="488"/>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负责协助采购人开展省级信息化主管部门的项目验收相关工作，包括材料的收集、整理等。</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12</w:t>
      </w:r>
      <w:r>
        <w:rPr>
          <w:rFonts w:ascii="宋体" w:hAnsi="宋体" w:cs="宋体"/>
          <w:spacing w:val="0"/>
          <w:sz w:val="24"/>
          <w:szCs w:val="24"/>
        </w:rPr>
        <w:t xml:space="preserve">）项目会议制度</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①为保证监理工作的开展和实施协调，监理方负责组织必要的会议来保证：</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a</w:t>
      </w:r>
      <w:r>
        <w:rPr>
          <w:rFonts w:ascii="宋体" w:hAnsi="宋体" w:cs="宋体"/>
          <w:spacing w:val="0"/>
          <w:sz w:val="24"/>
          <w:szCs w:val="24"/>
        </w:rPr>
        <w:t xml:space="preserve">．项目协调会；</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b</w:t>
      </w:r>
      <w:r>
        <w:rPr>
          <w:rFonts w:ascii="宋体" w:hAnsi="宋体" w:cs="宋体"/>
          <w:spacing w:val="0"/>
          <w:sz w:val="24"/>
          <w:szCs w:val="24"/>
        </w:rPr>
        <w:t xml:space="preserve">．项目专题研讨会；</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c</w:t>
      </w:r>
      <w:r>
        <w:rPr>
          <w:rFonts w:ascii="宋体" w:hAnsi="宋体" w:cs="宋体"/>
          <w:spacing w:val="0"/>
          <w:sz w:val="24"/>
          <w:szCs w:val="24"/>
        </w:rPr>
        <w:t xml:space="preserve">．项目问题通报会；</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d</w:t>
      </w:r>
      <w:r>
        <w:rPr>
          <w:rFonts w:ascii="宋体" w:hAnsi="宋体" w:cs="宋体"/>
          <w:spacing w:val="0"/>
          <w:sz w:val="24"/>
          <w:szCs w:val="24"/>
        </w:rPr>
        <w:t xml:space="preserve">．项目阶段及最终验收会。</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②监理方还应积极参加以下会议：</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a</w:t>
      </w:r>
      <w:r>
        <w:rPr>
          <w:rFonts w:ascii="宋体" w:hAnsi="宋体" w:cs="宋体"/>
          <w:spacing w:val="0"/>
          <w:sz w:val="24"/>
          <w:szCs w:val="24"/>
        </w:rPr>
        <w:t xml:space="preserve">．项目专家论证评审会；</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b</w:t>
      </w:r>
      <w:r>
        <w:rPr>
          <w:rFonts w:ascii="宋体" w:hAnsi="宋体" w:cs="宋体"/>
          <w:spacing w:val="0"/>
          <w:sz w:val="24"/>
          <w:szCs w:val="24"/>
        </w:rPr>
        <w:t xml:space="preserve">．项目阶段工作总结会。</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13</w:t>
      </w:r>
      <w:r>
        <w:rPr>
          <w:rFonts w:ascii="宋体" w:hAnsi="宋体" w:cs="宋体"/>
          <w:spacing w:val="0"/>
          <w:sz w:val="24"/>
          <w:szCs w:val="24"/>
        </w:rPr>
        <w:t xml:space="preserve">）组织协调</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①监督各方履行职责，定期召集项目例会，协调各方的工作关系；</w:t>
      </w:r>
      <w:r/>
    </w:p>
    <w:p>
      <w:pPr>
        <w:ind w:left="0" w:right="0" w:firstLine="475"/>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②建立畅通的沟通平台和沟通渠道，采取有效措施使项目信息在有关各方之间保持顺畅流通，积极协调项目各方之间的关系，推动项目实施过程中问题的解决；</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③确立项目安全监督的工作目标。</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14</w:t>
      </w:r>
      <w:r>
        <w:rPr>
          <w:rFonts w:ascii="宋体" w:hAnsi="宋体" w:cs="宋体"/>
          <w:spacing w:val="0"/>
          <w:sz w:val="24"/>
          <w:szCs w:val="24"/>
        </w:rPr>
        <w:t xml:space="preserve">）参与并配合审计工作</w:t>
      </w:r>
      <w:r/>
    </w:p>
    <w:p>
      <w:pPr>
        <w:ind w:left="0" w:right="0" w:firstLine="482"/>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按照采购人要求配合项目审计工作，提供相关资料，确保审计部门或第三方专业机构对采购人项目开展审计工作。</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15</w:t>
      </w:r>
      <w:r>
        <w:rPr>
          <w:rFonts w:ascii="宋体" w:hAnsi="宋体" w:cs="宋体"/>
          <w:spacing w:val="0"/>
          <w:sz w:val="24"/>
          <w:szCs w:val="24"/>
        </w:rPr>
        <w:t xml:space="preserve">）项目成果物：（包括不限于以下）</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①监理规划、监理细则；</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②监理周报、月报；</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③会议纪要（包括项目例会、项目专题会议等）；</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④各类文档评审意见；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ascii="宋体" w:hAnsi="宋体" w:cs="宋体"/>
          <w:spacing w:val="0"/>
          <w:sz w:val="24"/>
          <w:szCs w:val="24"/>
        </w:rPr>
        <w:t xml:space="preserve">⑤针对各种事项提出的监理意见；</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⑥监理联系单；</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⑦监理通知单；</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⑧旁站记录等检查记录；</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⑨费用支付意见；</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⑩监理工作总结。</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3.</w:t>
      </w:r>
      <w:r>
        <w:rPr>
          <w:rFonts w:ascii="宋体" w:hAnsi="宋体" w:cs="宋体"/>
          <w:spacing w:val="0"/>
          <w:sz w:val="24"/>
          <w:szCs w:val="24"/>
        </w:rPr>
        <w:t xml:space="preserve">监理服务过程</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w:t>
      </w:r>
      <w:r>
        <w:rPr>
          <w:rFonts w:ascii="宋体" w:hAnsi="宋体" w:cs="宋体"/>
          <w:spacing w:val="0"/>
          <w:sz w:val="24"/>
          <w:szCs w:val="24"/>
        </w:rPr>
        <w:t xml:space="preserve">）项目采购及启动阶段</w:t>
      </w:r>
      <w:r/>
    </w:p>
    <w:p>
      <w:pPr>
        <w:ind w:left="0" w:right="0" w:firstLine="481"/>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协助采购人确定与项目承建单位的商务与技术条款，参与合同谈判，协助合同编制及签订过程。在协助理清项目详细需求的基础上，提交项目监理规划，审定项目实施方案、工期安排计划等。</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2</w:t>
      </w:r>
      <w:r>
        <w:rPr>
          <w:rFonts w:ascii="宋体" w:hAnsi="宋体" w:cs="宋体"/>
          <w:spacing w:val="0"/>
          <w:sz w:val="24"/>
          <w:szCs w:val="24"/>
        </w:rPr>
        <w:t xml:space="preserve">）项目实施阶段</w:t>
      </w:r>
      <w:r/>
    </w:p>
    <w:p>
      <w:pPr>
        <w:ind w:left="0" w:right="0" w:firstLine="482"/>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严格按照启动阶段获得采购人认可的监理规划进行全过程监理；督促、检查项目承建单位严格按照合同约定进行项目实施；严格监督、审核承建单位的项目实施，针对实施过程中出现的问题及时向采购人以及项目承建单位发出预警，组</w:t>
      </w:r>
      <w:r>
        <w:rPr>
          <w:rFonts w:ascii="宋体" w:hAnsi="宋体" w:cs="宋体"/>
          <w:spacing w:val="0"/>
          <w:sz w:val="24"/>
          <w:szCs w:val="24"/>
        </w:rPr>
        <w:t xml:space="preserve">织项目协调会，签发会议纪要；到项目承建单位的现场监督、检查，如实向采购人汇报项目研发及实施进展，及时反映承建单位在人员配备、内部管理等方面出现的问题；按照合同约定的要求，与采购人一起进行项目里程碑节点测试、审核以及验收，参与撰写阶段验收报告，并签署里程碑验收文件以及阶段付款凭证；监督、协助项目承建单位进行系统需求分析、设计，审核所提交的需求分析文档和设计文档；监督、协助项目承建单位进行系统配置管理，审核所提交的配置及发布管理文档；协调采购人与项目承建单位间的工作，保证项目顺利进行；负责与合同相关的变更管理。</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3</w:t>
      </w:r>
      <w:r>
        <w:rPr>
          <w:rFonts w:ascii="宋体" w:hAnsi="宋体" w:cs="宋体"/>
          <w:spacing w:val="0"/>
          <w:sz w:val="24"/>
          <w:szCs w:val="24"/>
        </w:rPr>
        <w:t xml:space="preserve">）项目验收阶段</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ascii="宋体" w:hAnsi="宋体" w:cs="宋体"/>
          <w:spacing w:val="0"/>
          <w:sz w:val="24"/>
          <w:szCs w:val="24"/>
        </w:rPr>
        <w:t xml:space="preserve">监督各方做好验收准备；督促项目承建单位制定验收方案，审查验收方案、计划；检查</w:t>
      </w:r>
      <w:r>
        <w:rPr>
          <w:rFonts w:ascii="宋体" w:hAnsi="宋体" w:cs="宋体"/>
          <w:spacing w:val="0"/>
          <w:sz w:val="24"/>
          <w:szCs w:val="24"/>
        </w:rPr>
        <w:t xml:space="preserve">、审核承建单位的最终交付物是否完整、齐备，是否符合合同的约定，是否已经按照指定的时间和方式提交给采购人；监督检查系统的试运行阶段，提交试运行阶段监理监控报告；监督检查项目是否已经完成合同中所规定的各项内容；监督检查工程是否已经满足合同中的各项技术、应用指标；检查最终交付系统是否已经经过验收测试，各项性能、功能是否已经达到设计要求，并处于正常工作状态；检查所交付系统的用户化工作是否已经完成，合同中提及的相关培训是否已经完成，相关资料是否已经提交；协助撰写项目竣工报告；进行监理总结，移交监理资料和其他有关资料。</w:t>
      </w:r>
      <w:r/>
    </w:p>
    <w:p>
      <w:pPr>
        <w:ind w:left="0" w:right="0" w:firstLine="480"/>
        <w:keepLines w:val="0"/>
        <w:keepNext w:val="0"/>
        <w:pageBreakBefore w:val="0"/>
        <w:spacing w:line="440" w:lineRule="exact"/>
        <w:widowControl w:val="off"/>
        <w:rPr>
          <w:rFonts w:ascii="宋体" w:hAnsi="宋体" w:cs="宋体"/>
          <w:spacing w:val="0"/>
          <w:sz w:val="24"/>
          <w:szCs w:val="24"/>
          <w:highlight w:val="none"/>
        </w:rPr>
      </w:pPr>
      <w:r>
        <w:rPr>
          <w:rFonts w:eastAsia="Times New Roman"/>
          <w:spacing w:val="0"/>
          <w:sz w:val="24"/>
          <w:szCs w:val="24"/>
          <w:highlight w:val="none"/>
        </w:rPr>
        <w:t xml:space="preserve">4.</w:t>
      </w:r>
      <w:r>
        <w:rPr>
          <w:rFonts w:hint="eastAsia" w:eastAsia="宋体"/>
          <w:spacing w:val="0"/>
          <w:sz w:val="24"/>
          <w:szCs w:val="24"/>
          <w:highlight w:val="none"/>
          <w:lang w:val="en-US" w:eastAsia="zh-CN"/>
        </w:rPr>
        <w:t xml:space="preserve">技术方案</w:t>
      </w:r>
      <w:r>
        <w:rPr>
          <w:rFonts w:ascii="宋体" w:hAnsi="宋体" w:cs="宋体"/>
          <w:spacing w:val="0"/>
          <w:sz w:val="24"/>
          <w:szCs w:val="24"/>
          <w:highlight w:val="none"/>
        </w:rPr>
        <w:t xml:space="preserve">要求</w:t>
      </w:r>
      <w:r/>
    </w:p>
    <w:p>
      <w:pPr>
        <w:ind w:left="0" w:right="0" w:firstLine="485"/>
        <w:keepLines w:val="0"/>
        <w:keepNext w:val="0"/>
        <w:pageBreakBefore w:val="0"/>
        <w:spacing w:line="440" w:lineRule="exact"/>
        <w:widowControl w:val="off"/>
        <w:rPr>
          <w:rFonts w:ascii="宋体" w:hAnsi="宋体" w:cs="宋体"/>
          <w:spacing w:val="0"/>
          <w:sz w:val="24"/>
          <w:szCs w:val="24"/>
          <w:highlight w:val="none"/>
        </w:rPr>
      </w:pPr>
      <w:r>
        <w:rPr>
          <w:rFonts w:ascii="宋体" w:hAnsi="宋体" w:cs="宋体"/>
          <w:spacing w:val="0"/>
          <w:sz w:val="24"/>
          <w:szCs w:val="24"/>
          <w:highlight w:val="none"/>
        </w:rPr>
        <w:t xml:space="preserve">（</w:t>
      </w:r>
      <w:r>
        <w:rPr>
          <w:rFonts w:hint="eastAsia" w:eastAsia="宋体"/>
          <w:spacing w:val="0"/>
          <w:sz w:val="24"/>
          <w:szCs w:val="24"/>
          <w:highlight w:val="none"/>
          <w:lang w:val="en-US" w:eastAsia="zh-CN"/>
        </w:rPr>
        <w:t xml:space="preserve">1</w:t>
      </w:r>
      <w:r>
        <w:rPr>
          <w:rFonts w:ascii="宋体" w:hAnsi="宋体" w:cs="宋体"/>
          <w:spacing w:val="0"/>
          <w:sz w:val="24"/>
          <w:szCs w:val="24"/>
          <w:highlight w:val="none"/>
        </w:rPr>
        <w:t xml:space="preserve">）</w:t>
      </w:r>
      <w:r>
        <w:rPr>
          <w:rFonts w:hint="eastAsia" w:ascii="宋体" w:hAnsi="宋体" w:cs="宋体"/>
          <w:spacing w:val="0"/>
          <w:sz w:val="24"/>
          <w:szCs w:val="24"/>
          <w:highlight w:val="none"/>
          <w:lang w:val="en-US" w:eastAsia="zh-CN"/>
        </w:rPr>
        <w:t xml:space="preserve">提供</w:t>
      </w:r>
      <w:r>
        <w:rPr>
          <w:rFonts w:ascii="宋体" w:hAnsi="宋体" w:cs="宋体"/>
          <w:spacing w:val="0"/>
          <w:sz w:val="24"/>
          <w:szCs w:val="24"/>
          <w:highlight w:val="none"/>
        </w:rPr>
        <w:t xml:space="preserve">对</w:t>
      </w:r>
      <w:r>
        <w:rPr>
          <w:rFonts w:hint="eastAsia" w:ascii="宋体" w:hAnsi="宋体" w:cs="宋体"/>
          <w:spacing w:val="0"/>
          <w:sz w:val="24"/>
          <w:szCs w:val="24"/>
          <w:highlight w:val="none"/>
          <w:lang w:val="en-US" w:eastAsia="zh-CN"/>
        </w:rPr>
        <w:t xml:space="preserve">本</w:t>
      </w:r>
      <w:r>
        <w:rPr>
          <w:rFonts w:ascii="宋体" w:hAnsi="宋体" w:cs="宋体"/>
          <w:spacing w:val="0"/>
          <w:sz w:val="24"/>
          <w:szCs w:val="24"/>
          <w:highlight w:val="none"/>
        </w:rPr>
        <w:t xml:space="preserve">项目的理解</w:t>
      </w:r>
      <w:r>
        <w:rPr>
          <w:rFonts w:hint="eastAsia" w:ascii="宋体" w:hAnsi="宋体" w:cs="宋体"/>
          <w:spacing w:val="0"/>
          <w:sz w:val="24"/>
          <w:szCs w:val="24"/>
          <w:highlight w:val="none"/>
          <w:lang w:val="en-US" w:eastAsia="zh-CN"/>
        </w:rPr>
        <w:t xml:space="preserve">与合理化建议方案</w:t>
      </w:r>
      <w:r>
        <w:rPr>
          <w:rFonts w:ascii="宋体" w:hAnsi="宋体" w:cs="宋体"/>
          <w:spacing w:val="0"/>
          <w:sz w:val="24"/>
          <w:szCs w:val="24"/>
          <w:highlight w:val="none"/>
        </w:rPr>
        <w:t xml:space="preserve">，结合项目建设内容，并运用自身经验和知识结合项目业务特点，编写对项目的理解，同时根据项目特点对项目建设提出切实可行的合理化建议。</w:t>
      </w:r>
      <w:r>
        <w:rPr>
          <w:rFonts w:hint="eastAsia" w:ascii="宋体" w:hAnsi="宋体" w:cs="宋体"/>
          <w:spacing w:val="0"/>
          <w:sz w:val="24"/>
          <w:szCs w:val="24"/>
          <w:highlight w:val="none"/>
        </w:rPr>
        <w:t xml:space="preserve">内容包括但不限于项目建设背景、建设必要性、总体目标和总体需求分析等。</w:t>
      </w:r>
      <w:r/>
    </w:p>
    <w:p>
      <w:pPr>
        <w:ind w:left="0" w:right="0" w:firstLine="490"/>
        <w:keepLines w:val="0"/>
        <w:keepNext w:val="0"/>
        <w:pageBreakBefore w:val="0"/>
        <w:spacing w:line="440" w:lineRule="exact"/>
        <w:widowControl w:val="off"/>
        <w:rPr>
          <w:rFonts w:ascii="宋体" w:hAnsi="宋体" w:cs="宋体"/>
          <w:spacing w:val="0"/>
          <w:sz w:val="24"/>
          <w:szCs w:val="24"/>
          <w:highlight w:val="none"/>
        </w:rPr>
      </w:pPr>
      <w:r>
        <w:rPr>
          <w:rFonts w:ascii="宋体" w:hAnsi="宋体" w:cs="宋体"/>
          <w:spacing w:val="0"/>
          <w:sz w:val="24"/>
          <w:szCs w:val="24"/>
          <w:highlight w:val="none"/>
        </w:rPr>
        <w:t xml:space="preserve">（</w:t>
      </w:r>
      <w:r>
        <w:rPr>
          <w:rFonts w:hint="eastAsia" w:eastAsia="宋体"/>
          <w:spacing w:val="0"/>
          <w:sz w:val="24"/>
          <w:szCs w:val="24"/>
          <w:highlight w:val="none"/>
          <w:lang w:val="en-US" w:eastAsia="zh-CN"/>
        </w:rPr>
        <w:t xml:space="preserve">2</w:t>
      </w:r>
      <w:r>
        <w:rPr>
          <w:rFonts w:ascii="宋体" w:hAnsi="宋体" w:cs="宋体"/>
          <w:spacing w:val="0"/>
          <w:sz w:val="24"/>
          <w:szCs w:val="24"/>
          <w:highlight w:val="none"/>
        </w:rPr>
        <w:t xml:space="preserve">）</w:t>
      </w:r>
      <w:r>
        <w:rPr>
          <w:rFonts w:hint="eastAsia" w:ascii="宋体" w:hAnsi="宋体" w:cs="宋体"/>
          <w:spacing w:val="0"/>
          <w:sz w:val="24"/>
          <w:szCs w:val="24"/>
          <w:highlight w:val="none"/>
          <w:lang w:val="en-US" w:eastAsia="zh-CN"/>
        </w:rPr>
        <w:t xml:space="preserve">提供项目重难点分析及</w:t>
      </w:r>
      <w:r>
        <w:rPr>
          <w:rFonts w:ascii="宋体" w:hAnsi="宋体" w:cs="宋体"/>
          <w:spacing w:val="0"/>
          <w:sz w:val="24"/>
          <w:szCs w:val="24"/>
          <w:highlight w:val="none"/>
        </w:rPr>
        <w:t xml:space="preserve">措施。重难点分析及监理措施应具有针对性，不应仅仅从项目管理、沟通协调、知识产权等方面通用的描述，应根据项目建设内容的特点较准确地识别出项目建设的重难点进行分析。</w:t>
      </w:r>
      <w:r/>
    </w:p>
    <w:p>
      <w:pPr>
        <w:ind w:left="0" w:right="0" w:firstLine="486"/>
        <w:keepLines w:val="0"/>
        <w:keepNext w:val="0"/>
        <w:pageBreakBefore w:val="0"/>
        <w:spacing w:line="440" w:lineRule="exact"/>
        <w:widowControl w:val="off"/>
        <w:rPr>
          <w:rFonts w:ascii="宋体" w:hAnsi="宋体" w:eastAsia="宋体" w:cs="宋体"/>
          <w:spacing w:val="0"/>
          <w:sz w:val="24"/>
          <w:szCs w:val="24"/>
          <w:highlight w:val="none"/>
          <w:lang w:val="en-US" w:eastAsia="zh-CN"/>
        </w:rPr>
      </w:pPr>
      <w:r>
        <w:rPr>
          <w:rFonts w:ascii="宋体" w:hAnsi="宋体" w:cs="宋体"/>
          <w:spacing w:val="0"/>
          <w:sz w:val="24"/>
          <w:szCs w:val="24"/>
          <w:highlight w:val="none"/>
        </w:rPr>
        <w:t xml:space="preserve">（</w:t>
      </w:r>
      <w:r>
        <w:rPr>
          <w:rFonts w:hint="eastAsia" w:eastAsia="宋体"/>
          <w:spacing w:val="0"/>
          <w:sz w:val="24"/>
          <w:szCs w:val="24"/>
          <w:highlight w:val="none"/>
          <w:lang w:val="en-US" w:eastAsia="zh-CN"/>
        </w:rPr>
        <w:t xml:space="preserve">3</w:t>
      </w:r>
      <w:r>
        <w:rPr>
          <w:rFonts w:ascii="宋体" w:hAnsi="宋体" w:cs="宋体"/>
          <w:spacing w:val="0"/>
          <w:sz w:val="24"/>
          <w:szCs w:val="24"/>
          <w:highlight w:val="none"/>
        </w:rPr>
        <w:t xml:space="preserve">）</w:t>
      </w:r>
      <w:r>
        <w:rPr>
          <w:rFonts w:hint="eastAsia" w:ascii="宋体" w:hAnsi="宋体" w:cs="宋体"/>
          <w:spacing w:val="0"/>
          <w:sz w:val="24"/>
          <w:szCs w:val="24"/>
          <w:highlight w:val="none"/>
        </w:rPr>
        <w:t xml:space="preserve">提供科学完整、合理可行的</w:t>
      </w:r>
      <w:r>
        <w:rPr>
          <w:rFonts w:hint="eastAsia" w:ascii="宋体" w:hAnsi="宋体" w:cs="宋体"/>
          <w:spacing w:val="0"/>
          <w:sz w:val="24"/>
          <w:szCs w:val="24"/>
          <w:highlight w:val="none"/>
          <w:lang w:val="en-US" w:eastAsia="zh-CN"/>
        </w:rPr>
        <w:t xml:space="preserve">质量控制方案</w:t>
      </w:r>
      <w:r>
        <w:rPr>
          <w:rFonts w:hint="eastAsia" w:ascii="宋体" w:hAnsi="宋体" w:cs="宋体"/>
          <w:spacing w:val="0"/>
          <w:sz w:val="24"/>
          <w:szCs w:val="24"/>
          <w:highlight w:val="none"/>
        </w:rPr>
        <w:t xml:space="preserve">。</w:t>
      </w:r>
      <w:r>
        <w:rPr>
          <w:rFonts w:hint="eastAsia" w:ascii="宋体" w:hAnsi="宋体" w:cs="宋体"/>
          <w:spacing w:val="0"/>
          <w:sz w:val="24"/>
          <w:szCs w:val="24"/>
          <w:highlight w:val="none"/>
          <w:lang w:val="en-US" w:eastAsia="zh-CN"/>
        </w:rPr>
        <w:t xml:space="preserve">内容包括但不限于质量管控标准制定、全周期过程管控机制、质量问题分级整改流程、用户验收组织及质量风险预判与防控措施等。</w:t>
      </w:r>
      <w:r/>
    </w:p>
    <w:p>
      <w:pPr>
        <w:ind w:left="0" w:right="0" w:firstLine="486"/>
        <w:keepLines w:val="0"/>
        <w:keepNext w:val="0"/>
        <w:pageBreakBefore w:val="0"/>
        <w:spacing w:line="440" w:lineRule="exact"/>
        <w:widowControl w:val="off"/>
        <w:rPr>
          <w:rFonts w:hint="eastAsia" w:ascii="宋体" w:hAnsi="宋体" w:cs="宋体"/>
          <w:spacing w:val="0"/>
          <w:sz w:val="24"/>
          <w:szCs w:val="24"/>
          <w:highlight w:val="none"/>
        </w:rPr>
      </w:pPr>
      <w:r>
        <w:rPr>
          <w:rFonts w:ascii="宋体" w:hAnsi="宋体" w:cs="宋体"/>
          <w:spacing w:val="0"/>
          <w:sz w:val="24"/>
          <w:szCs w:val="24"/>
          <w:highlight w:val="none"/>
        </w:rPr>
        <w:t xml:space="preserve">（</w:t>
      </w:r>
      <w:r>
        <w:rPr>
          <w:rFonts w:hint="eastAsia" w:eastAsia="宋体"/>
          <w:spacing w:val="0"/>
          <w:sz w:val="24"/>
          <w:szCs w:val="24"/>
          <w:highlight w:val="none"/>
          <w:lang w:val="en-US" w:eastAsia="zh-CN"/>
        </w:rPr>
        <w:t xml:space="preserve">4</w:t>
      </w:r>
      <w:r>
        <w:rPr>
          <w:rFonts w:ascii="宋体" w:hAnsi="宋体" w:cs="宋体"/>
          <w:spacing w:val="0"/>
          <w:sz w:val="24"/>
          <w:szCs w:val="24"/>
          <w:highlight w:val="none"/>
        </w:rPr>
        <w:t xml:space="preserve">）</w:t>
      </w:r>
      <w:r>
        <w:rPr>
          <w:rFonts w:hint="eastAsia" w:ascii="宋体" w:hAnsi="宋体" w:cs="宋体"/>
          <w:spacing w:val="0"/>
          <w:sz w:val="24"/>
          <w:szCs w:val="24"/>
          <w:highlight w:val="none"/>
        </w:rPr>
        <w:t xml:space="preserve">提供科学完整、合理可行的</w:t>
      </w:r>
      <w:r>
        <w:rPr>
          <w:rFonts w:hint="eastAsia" w:ascii="宋体" w:hAnsi="宋体" w:cs="宋体"/>
          <w:spacing w:val="0"/>
          <w:sz w:val="24"/>
          <w:szCs w:val="24"/>
          <w:highlight w:val="none"/>
          <w:lang w:val="en-US" w:eastAsia="zh-CN"/>
        </w:rPr>
        <w:t xml:space="preserve">进度控制方案</w:t>
      </w:r>
      <w:r>
        <w:rPr>
          <w:rFonts w:hint="eastAsia" w:ascii="宋体" w:hAnsi="宋体" w:cs="宋体"/>
          <w:spacing w:val="0"/>
          <w:sz w:val="24"/>
          <w:szCs w:val="24"/>
          <w:highlight w:val="none"/>
        </w:rPr>
        <w:t xml:space="preserve">。内容包括但不限于里程碑计划拆解</w:t>
      </w:r>
      <w:r>
        <w:rPr>
          <w:rFonts w:hint="eastAsia" w:ascii="宋体" w:hAnsi="宋体" w:cs="宋体"/>
          <w:spacing w:val="0"/>
          <w:sz w:val="24"/>
          <w:szCs w:val="24"/>
          <w:highlight w:val="none"/>
          <w:lang w:eastAsia="zh-CN"/>
        </w:rPr>
        <w:t xml:space="preserve">、</w:t>
      </w:r>
      <w:r>
        <w:rPr>
          <w:rFonts w:hint="eastAsia" w:ascii="宋体" w:hAnsi="宋体" w:cs="宋体"/>
          <w:spacing w:val="0"/>
          <w:sz w:val="24"/>
          <w:szCs w:val="24"/>
          <w:highlight w:val="none"/>
        </w:rPr>
        <w:t xml:space="preserve">进度反馈机制、进度偏差分级响应流程、进度纠偏报告编制及进度管理总结报告输出等。</w:t>
      </w:r>
      <w:r/>
    </w:p>
    <w:p>
      <w:pPr>
        <w:ind w:left="0" w:right="0" w:firstLine="486"/>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lang w:eastAsia="zh-CN"/>
        </w:rPr>
        <w:t xml:space="preserve">（</w:t>
      </w:r>
      <w:r>
        <w:rPr>
          <w:rFonts w:hint="eastAsia" w:ascii="宋体" w:hAnsi="宋体" w:cs="宋体"/>
          <w:spacing w:val="0"/>
          <w:sz w:val="24"/>
          <w:szCs w:val="24"/>
          <w:highlight w:val="none"/>
          <w:lang w:val="en-US" w:eastAsia="zh-CN"/>
        </w:rPr>
        <w:t xml:space="preserve">5</w:t>
      </w:r>
      <w:r>
        <w:rPr>
          <w:rFonts w:hint="eastAsia" w:ascii="宋体" w:hAnsi="宋体" w:cs="宋体"/>
          <w:spacing w:val="0"/>
          <w:sz w:val="24"/>
          <w:szCs w:val="24"/>
          <w:highlight w:val="none"/>
          <w:lang w:eastAsia="zh-CN"/>
        </w:rPr>
        <w:t xml:space="preserve">）</w:t>
      </w:r>
      <w:r>
        <w:rPr>
          <w:rFonts w:hint="eastAsia" w:ascii="宋体" w:hAnsi="宋体" w:cs="宋体"/>
          <w:spacing w:val="0"/>
          <w:sz w:val="24"/>
          <w:szCs w:val="24"/>
          <w:highlight w:val="none"/>
        </w:rPr>
        <w:t xml:space="preserve">提供科学完整、合理可行的</w:t>
      </w:r>
      <w:r>
        <w:rPr>
          <w:rFonts w:hint="eastAsia" w:ascii="宋体" w:hAnsi="宋体" w:cs="宋体"/>
          <w:spacing w:val="0"/>
          <w:sz w:val="24"/>
          <w:szCs w:val="24"/>
          <w:highlight w:val="none"/>
          <w:lang w:val="en-US" w:eastAsia="zh-CN"/>
        </w:rPr>
        <w:t xml:space="preserve">投资控制方案</w:t>
      </w:r>
      <w:r>
        <w:rPr>
          <w:rFonts w:hint="eastAsia" w:ascii="宋体" w:hAnsi="宋体" w:cs="宋体"/>
          <w:spacing w:val="0"/>
          <w:sz w:val="24"/>
          <w:szCs w:val="24"/>
          <w:highlight w:val="none"/>
        </w:rPr>
        <w:t xml:space="preserve">。内容包括但不限于里程碑付款管控机制、投资台账建立与超支预警设置、成本分析与冗余支出整改及后续预算优化建议等。</w:t>
      </w:r>
      <w:r/>
    </w:p>
    <w:p>
      <w:pPr>
        <w:ind w:left="0" w:right="0" w:firstLine="486"/>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lang w:eastAsia="zh-CN"/>
        </w:rPr>
        <w:t xml:space="preserve">（</w:t>
      </w:r>
      <w:r>
        <w:rPr>
          <w:rFonts w:hint="eastAsia" w:ascii="宋体" w:hAnsi="宋体" w:cs="宋体"/>
          <w:spacing w:val="0"/>
          <w:sz w:val="24"/>
          <w:szCs w:val="24"/>
          <w:highlight w:val="none"/>
          <w:lang w:val="en-US" w:eastAsia="zh-CN"/>
        </w:rPr>
        <w:t xml:space="preserve">6</w:t>
      </w:r>
      <w:r>
        <w:rPr>
          <w:rFonts w:hint="eastAsia" w:ascii="宋体" w:hAnsi="宋体" w:cs="宋体"/>
          <w:spacing w:val="0"/>
          <w:sz w:val="24"/>
          <w:szCs w:val="24"/>
          <w:highlight w:val="none"/>
          <w:lang w:eastAsia="zh-CN"/>
        </w:rPr>
        <w:t xml:space="preserve">）</w:t>
      </w:r>
      <w:r>
        <w:rPr>
          <w:rFonts w:hint="eastAsia" w:ascii="宋体" w:hAnsi="宋体" w:cs="宋体"/>
          <w:spacing w:val="0"/>
          <w:sz w:val="24"/>
          <w:szCs w:val="24"/>
          <w:highlight w:val="none"/>
        </w:rPr>
        <w:t xml:space="preserve">提供科学完整、合理可行的</w:t>
      </w:r>
      <w:r>
        <w:rPr>
          <w:rFonts w:hint="eastAsia" w:ascii="宋体" w:hAnsi="宋体" w:cs="宋体"/>
          <w:spacing w:val="0"/>
          <w:sz w:val="24"/>
          <w:szCs w:val="24"/>
          <w:highlight w:val="none"/>
          <w:lang w:val="en-US" w:eastAsia="zh-CN"/>
        </w:rPr>
        <w:t xml:space="preserve">变更控制方案</w:t>
      </w:r>
      <w:r>
        <w:rPr>
          <w:rFonts w:hint="eastAsia" w:ascii="宋体" w:hAnsi="宋体" w:cs="宋体"/>
          <w:spacing w:val="0"/>
          <w:sz w:val="24"/>
          <w:szCs w:val="24"/>
          <w:highlight w:val="none"/>
        </w:rPr>
        <w:t xml:space="preserve">。内容包括但不限于变更全流程规范、变更影响评估机制、变更数据统计分析及需求调研优化建议等。</w:t>
      </w:r>
      <w:r/>
    </w:p>
    <w:p>
      <w:pPr>
        <w:ind w:left="0" w:right="0" w:firstLine="486"/>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（7）提供科学完整、合理可行的安全管理方案。内容包括但不限于人员安全管理、安全事件应急预案制定及安全风险动态监测机制等。</w:t>
      </w:r>
      <w:r/>
    </w:p>
    <w:p>
      <w:pPr>
        <w:ind w:left="0" w:right="0" w:firstLine="486"/>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（8）提供科学完整、合理可行的合同管理方案。内容包括但不限于合同履约跟踪台账建立、合同归档资料整理及合同全流程可追溯管理等。</w:t>
      </w:r>
      <w:r/>
    </w:p>
    <w:p>
      <w:pPr>
        <w:ind w:left="0" w:right="0" w:firstLine="482"/>
        <w:keepLines w:val="0"/>
        <w:keepNext w:val="0"/>
        <w:pageBreakBefore w:val="0"/>
        <w:spacing w:line="440" w:lineRule="exact"/>
        <w:widowControl w:val="off"/>
        <w:rPr>
          <w:rFonts w:ascii="宋体" w:hAnsi="宋体" w:cs="宋体"/>
          <w:spacing w:val="0"/>
          <w:sz w:val="24"/>
          <w:szCs w:val="24"/>
        </w:rPr>
        <w:outlineLvl w:val="3"/>
      </w:pPr>
      <w:r>
        <w:rPr>
          <w:rFonts w:hint="eastAsia" w:ascii="宋体" w:hAnsi="宋体"/>
          <w:b/>
          <w:bCs/>
          <w:spacing w:val="0"/>
          <w:sz w:val="24"/>
          <w:szCs w:val="24"/>
        </w:rPr>
        <w:t xml:space="preserve">（二）</w:t>
      </w:r>
      <w:r>
        <w:rPr>
          <w:rFonts w:ascii="宋体" w:hAnsi="宋体" w:cs="宋体"/>
          <w:b/>
          <w:bCs/>
          <w:spacing w:val="0"/>
          <w:sz w:val="24"/>
          <w:szCs w:val="24"/>
        </w:rPr>
        <w:t xml:space="preserve">履约能力要求</w:t>
      </w:r>
      <w:r/>
    </w:p>
    <w:p>
      <w:pPr>
        <w:ind w:left="0" w:right="0" w:firstLine="497"/>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1.</w:t>
      </w:r>
      <w:r>
        <w:rPr>
          <w:rFonts w:ascii="宋体" w:hAnsi="宋体" w:cs="宋体"/>
          <w:spacing w:val="0"/>
          <w:sz w:val="24"/>
          <w:szCs w:val="24"/>
        </w:rPr>
        <w:t xml:space="preserve">投标人须指派</w:t>
      </w:r>
      <w:r>
        <w:rPr>
          <w:rFonts w:eastAsia="Times New Roman"/>
          <w:spacing w:val="0"/>
          <w:sz w:val="24"/>
          <w:szCs w:val="24"/>
        </w:rPr>
        <w:t xml:space="preserve">1</w:t>
      </w:r>
      <w:r>
        <w:rPr>
          <w:rFonts w:ascii="宋体" w:hAnsi="宋体" w:cs="宋体"/>
          <w:spacing w:val="0"/>
          <w:sz w:val="24"/>
          <w:szCs w:val="24"/>
        </w:rPr>
        <w:t xml:space="preserve">名具有丰富监理工作经验的人员作为总监理工程师，总监理工程师具有信息系统监理师、信息系统项目管理师、数据库系统工程师、软件评测师、系统架构师、</w:t>
      </w:r>
      <w:r>
        <w:rPr>
          <w:rFonts w:eastAsia="Times New Roman"/>
          <w:spacing w:val="0"/>
          <w:sz w:val="24"/>
          <w:szCs w:val="24"/>
        </w:rPr>
        <w:t xml:space="preserve">ITSS IT </w:t>
      </w:r>
      <w:r>
        <w:rPr>
          <w:rFonts w:ascii="宋体" w:hAnsi="宋体" w:cs="宋体"/>
          <w:spacing w:val="0"/>
          <w:sz w:val="24"/>
          <w:szCs w:val="24"/>
        </w:rPr>
        <w:t xml:space="preserve">服务项目经理、高级工程师职称证书。自</w:t>
      </w:r>
      <w:r>
        <w:rPr>
          <w:rFonts w:eastAsia="Times New Roman"/>
          <w:spacing w:val="0"/>
          <w:sz w:val="24"/>
          <w:szCs w:val="24"/>
        </w:rPr>
        <w:t xml:space="preserve">2022</w:t>
      </w:r>
      <w:r>
        <w:rPr>
          <w:rFonts w:ascii="宋体" w:hAnsi="宋体" w:cs="宋体"/>
          <w:spacing w:val="0"/>
          <w:sz w:val="24"/>
          <w:szCs w:val="24"/>
        </w:rPr>
        <w:t xml:space="preserve">年</w:t>
      </w:r>
      <w:r>
        <w:rPr>
          <w:rFonts w:eastAsia="Times New Roman"/>
          <w:spacing w:val="0"/>
          <w:sz w:val="24"/>
          <w:szCs w:val="24"/>
        </w:rPr>
        <w:t xml:space="preserve">1</w:t>
      </w:r>
      <w:r>
        <w:rPr>
          <w:rFonts w:ascii="宋体" w:hAnsi="宋体" w:cs="宋体"/>
          <w:spacing w:val="0"/>
          <w:sz w:val="24"/>
          <w:szCs w:val="24"/>
        </w:rPr>
        <w:t xml:space="preserve">月</w:t>
      </w:r>
      <w:r>
        <w:rPr>
          <w:rFonts w:eastAsia="Times New Roman"/>
          <w:spacing w:val="0"/>
          <w:sz w:val="24"/>
          <w:szCs w:val="24"/>
        </w:rPr>
        <w:t xml:space="preserve">1</w:t>
      </w:r>
      <w:r>
        <w:rPr>
          <w:rFonts w:ascii="宋体" w:hAnsi="宋体" w:cs="宋体"/>
          <w:spacing w:val="0"/>
          <w:sz w:val="24"/>
          <w:szCs w:val="24"/>
        </w:rPr>
        <w:t xml:space="preserve">日以来（以合同签订时间为准）担任过信息化项目总监理工程师。</w:t>
      </w:r>
      <w:r/>
    </w:p>
    <w:p>
      <w:pPr>
        <w:ind w:left="0" w:right="0" w:firstLine="504"/>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同时指派</w:t>
      </w:r>
      <w:r>
        <w:rPr>
          <w:rFonts w:eastAsia="Times New Roman"/>
          <w:spacing w:val="0"/>
          <w:sz w:val="24"/>
          <w:szCs w:val="24"/>
        </w:rPr>
        <w:t xml:space="preserve">1</w:t>
      </w:r>
      <w:r>
        <w:rPr>
          <w:rFonts w:ascii="宋体" w:hAnsi="宋体" w:cs="宋体"/>
          <w:spacing w:val="0"/>
          <w:sz w:val="24"/>
          <w:szCs w:val="24"/>
        </w:rPr>
        <w:t xml:space="preserve">名具有丰富监理工作经验的人员作为总监理工程师代表（与总监理工程师不得为同一人）常驻现场服务，总监理工程师代表具有信息系统监理师、信息系统项目管理师、数据库系统工程师、软件评测师、系统分析师、注册信息安全工程师（</w:t>
      </w:r>
      <w:r>
        <w:rPr>
          <w:rFonts w:eastAsia="Times New Roman"/>
          <w:spacing w:val="0"/>
          <w:sz w:val="24"/>
          <w:szCs w:val="24"/>
        </w:rPr>
        <w:t xml:space="preserve">CISP</w:t>
      </w:r>
      <w:r>
        <w:rPr>
          <w:rFonts w:ascii="宋体" w:hAnsi="宋体" w:cs="宋体"/>
          <w:spacing w:val="0"/>
          <w:sz w:val="24"/>
          <w:szCs w:val="24"/>
        </w:rPr>
        <w:t xml:space="preserve">）证书。自</w:t>
      </w:r>
      <w:r>
        <w:rPr>
          <w:rFonts w:eastAsia="Times New Roman"/>
          <w:spacing w:val="0"/>
          <w:sz w:val="24"/>
          <w:szCs w:val="24"/>
        </w:rPr>
        <w:t xml:space="preserve">2022</w:t>
      </w:r>
      <w:r>
        <w:rPr>
          <w:rFonts w:ascii="宋体" w:hAnsi="宋体" w:cs="宋体"/>
          <w:spacing w:val="0"/>
          <w:sz w:val="24"/>
          <w:szCs w:val="24"/>
        </w:rPr>
        <w:t xml:space="preserve">年</w:t>
      </w:r>
      <w:r>
        <w:rPr>
          <w:rFonts w:eastAsia="Times New Roman"/>
          <w:spacing w:val="0"/>
          <w:sz w:val="24"/>
          <w:szCs w:val="24"/>
        </w:rPr>
        <w:t xml:space="preserve">1</w:t>
      </w:r>
      <w:r>
        <w:rPr>
          <w:rFonts w:ascii="宋体" w:hAnsi="宋体" w:cs="宋体"/>
          <w:spacing w:val="0"/>
          <w:sz w:val="24"/>
          <w:szCs w:val="24"/>
        </w:rPr>
        <w:t xml:space="preserve">月</w:t>
      </w:r>
      <w:r>
        <w:rPr>
          <w:rFonts w:eastAsia="Times New Roman"/>
          <w:spacing w:val="0"/>
          <w:sz w:val="24"/>
          <w:szCs w:val="24"/>
        </w:rPr>
        <w:t xml:space="preserve">1</w:t>
      </w:r>
      <w:r>
        <w:rPr>
          <w:rFonts w:ascii="宋体" w:hAnsi="宋体" w:cs="宋体"/>
          <w:spacing w:val="0"/>
          <w:sz w:val="24"/>
          <w:szCs w:val="24"/>
        </w:rPr>
        <w:t xml:space="preserve">日以来（以合同签订时间为准）担任过信息化项目总监理工程师或总监理工程师代表。</w:t>
      </w:r>
      <w:r/>
    </w:p>
    <w:p>
      <w:pPr>
        <w:ind w:left="0" w:right="0" w:firstLine="494"/>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除总监理工程师、总监理工程师代表之外，投标人应为本项目配备项目不少于</w:t>
      </w:r>
      <w:r>
        <w:rPr>
          <w:rFonts w:eastAsia="Times New Roman"/>
          <w:spacing w:val="0"/>
          <w:sz w:val="24"/>
          <w:szCs w:val="24"/>
        </w:rPr>
        <w:t xml:space="preserve">6</w:t>
      </w:r>
      <w:r>
        <w:rPr>
          <w:rFonts w:ascii="宋体" w:hAnsi="宋体" w:cs="宋体"/>
          <w:spacing w:val="0"/>
          <w:sz w:val="24"/>
          <w:szCs w:val="24"/>
        </w:rPr>
        <w:t xml:space="preserve">人的服务团队。服务团队成员具有信息系统监理师、信息系统项目管理师、软件评测师、系统集成项目管理工程师、网络工程师、系统规划与管理师、数据库系统工程师证书。自</w:t>
      </w:r>
      <w:r>
        <w:rPr>
          <w:rFonts w:eastAsia="Times New Roman"/>
          <w:spacing w:val="0"/>
          <w:sz w:val="24"/>
          <w:szCs w:val="24"/>
        </w:rPr>
        <w:t xml:space="preserve">2022</w:t>
      </w:r>
      <w:r>
        <w:rPr>
          <w:rFonts w:ascii="宋体" w:hAnsi="宋体" w:cs="宋体"/>
          <w:spacing w:val="0"/>
          <w:sz w:val="24"/>
          <w:szCs w:val="24"/>
        </w:rPr>
        <w:t xml:space="preserve">年</w:t>
      </w:r>
      <w:r>
        <w:rPr>
          <w:rFonts w:eastAsia="Times New Roman"/>
          <w:spacing w:val="0"/>
          <w:sz w:val="24"/>
          <w:szCs w:val="24"/>
        </w:rPr>
        <w:t xml:space="preserve">1</w:t>
      </w:r>
      <w:r>
        <w:rPr>
          <w:rFonts w:ascii="宋体" w:hAnsi="宋体" w:cs="宋体"/>
          <w:spacing w:val="0"/>
          <w:sz w:val="24"/>
          <w:szCs w:val="24"/>
        </w:rPr>
        <w:t xml:space="preserve">月</w:t>
      </w:r>
      <w:r>
        <w:rPr>
          <w:rFonts w:eastAsia="Times New Roman"/>
          <w:spacing w:val="0"/>
          <w:sz w:val="24"/>
          <w:szCs w:val="24"/>
        </w:rPr>
        <w:t xml:space="preserve">1</w:t>
      </w:r>
      <w:r>
        <w:rPr>
          <w:rFonts w:ascii="宋体" w:hAnsi="宋体" w:cs="宋体"/>
          <w:spacing w:val="0"/>
          <w:sz w:val="24"/>
          <w:szCs w:val="24"/>
        </w:rPr>
        <w:t xml:space="preserve">日以来（以合同签订时间为准）参与过信息化项目监理服务项目。</w:t>
      </w:r>
      <w:r/>
    </w:p>
    <w:p>
      <w:pPr>
        <w:ind w:left="0" w:right="0" w:firstLine="471"/>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2.总监理工程师须能够对项目进行全过程管理，并有较强的安全服务意识和服务能力，具备丰富的系统集成项目管理经验，对服务策划、部署实施、运营维护及持续改进等环节IT服务全流程进行规范化管理，熟练掌握应用安全、密码安全、安全审计、数据库及数据库应用系统设计等专业技术，熟悉软件测试和信息系统开发标准，具备应用系统架构的解决和实现能力，能够识别并降低项目中所涉及的网络和数据等安全风险。</w:t>
      </w:r>
      <w:r/>
    </w:p>
    <w:p>
      <w:pPr>
        <w:ind w:left="0" w:right="0" w:firstLine="481"/>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3.</w:t>
      </w:r>
      <w:r>
        <w:rPr>
          <w:rFonts w:ascii="宋体" w:hAnsi="宋体" w:cs="宋体"/>
          <w:spacing w:val="0"/>
          <w:sz w:val="24"/>
          <w:szCs w:val="24"/>
        </w:rPr>
        <w:t xml:space="preserve">总监理工程师代表须能够对项目进行全面管理，并且对国家和江苏省关于政务信息化项目的管理</w:t>
      </w:r>
      <w:r>
        <w:rPr>
          <w:rFonts w:ascii="宋体" w:hAnsi="宋体" w:cs="宋体"/>
          <w:spacing w:val="0"/>
          <w:sz w:val="24"/>
          <w:szCs w:val="24"/>
        </w:rPr>
        <w:t xml:space="preserve">办法有深刻的理解，能够在项目过程中为采购人针对项目过程管理、财政资金管理、网络安全管理、项目验收管理等提出咨询建议。总监理工程师代表须掌握开发信息系统的综合技术知识，具备丰富的信息系统项目管理经验，具备信息安全管理能力以及实施信息技术服务规划和信息系统运行维护管理相关经验，熟练掌握应用安全、密码安全、安全审计、数据库及数据库应用系统设计等专业技术，熟悉软件测试和开发信息系统的综合技术知识，在项目现场对各项目承建单位的实施过程进行信息安全管控，协助采购人对软硬件交付物进行质量检验，保证承建单位交付产品的合格。</w:t>
      </w:r>
      <w:r/>
    </w:p>
    <w:p>
      <w:pPr>
        <w:ind w:left="0" w:right="0" w:firstLine="476"/>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4.</w:t>
      </w:r>
      <w:r>
        <w:rPr>
          <w:rFonts w:ascii="宋体" w:hAnsi="宋体" w:cs="宋体"/>
          <w:spacing w:val="0"/>
          <w:sz w:val="24"/>
          <w:szCs w:val="24"/>
        </w:rPr>
        <w:t xml:space="preserve">监理服务团队成员专业须搭配须合理，配置具备项目管理、系统规划与管理、数据库管理、信息安全、网络管理、系统集成等方面经验的专业监理工程师开展日常的监理工作，并且有专职的监理工程师按照国家相关信息技术服务标准要求对监理过程进行监控，确保监理合法合规，所有的监理输出物和工作流程满足相关信息技术服务要求。</w:t>
      </w:r>
      <w:r/>
    </w:p>
    <w:p>
      <w:pPr>
        <w:ind w:left="0" w:right="0" w:firstLine="482"/>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5.</w:t>
      </w:r>
      <w:r>
        <w:rPr>
          <w:rFonts w:ascii="宋体" w:hAnsi="宋体" w:cs="宋体"/>
          <w:spacing w:val="0"/>
          <w:sz w:val="24"/>
          <w:szCs w:val="24"/>
        </w:rPr>
        <w:t xml:space="preserve">投标人须使用信息化工具辅助监理工作，具有工程监理项目管理系统软件著作权。提供包含质量控制、进度控制、投资控制、变更控制、合同管理、信息</w:t>
      </w:r>
      <w:r>
        <w:rPr>
          <w:rFonts w:eastAsia="Times New Roman"/>
          <w:spacing w:val="0"/>
          <w:sz w:val="24"/>
          <w:szCs w:val="24"/>
        </w:rPr>
        <w:t xml:space="preserve">/</w:t>
      </w:r>
      <w:r>
        <w:rPr>
          <w:rFonts w:ascii="宋体" w:hAnsi="宋体" w:cs="宋体"/>
          <w:spacing w:val="0"/>
          <w:sz w:val="24"/>
          <w:szCs w:val="24"/>
        </w:rPr>
        <w:t xml:space="preserve">文档管理、安全管理、参建单位沟通或协调、全过程咨询管理相关功能的管理系统软件著作权证书。</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eastAsia="Times New Roman"/>
          <w:spacing w:val="0"/>
          <w:sz w:val="24"/>
          <w:szCs w:val="24"/>
        </w:rPr>
        <w:t xml:space="preserve">6.</w:t>
      </w:r>
      <w:r>
        <w:rPr>
          <w:rFonts w:ascii="宋体" w:hAnsi="宋体" w:cs="宋体"/>
          <w:spacing w:val="0"/>
          <w:sz w:val="24"/>
          <w:szCs w:val="24"/>
        </w:rPr>
        <w:t xml:space="preserve">投标人自</w:t>
      </w:r>
      <w:r>
        <w:rPr>
          <w:rFonts w:eastAsia="Times New Roman"/>
          <w:spacing w:val="0"/>
          <w:sz w:val="24"/>
          <w:szCs w:val="24"/>
        </w:rPr>
        <w:t xml:space="preserve">2022</w:t>
      </w:r>
      <w:r>
        <w:rPr>
          <w:rFonts w:ascii="宋体" w:hAnsi="宋体" w:cs="宋体"/>
          <w:spacing w:val="0"/>
          <w:sz w:val="24"/>
          <w:szCs w:val="24"/>
        </w:rPr>
        <w:t xml:space="preserve">年</w:t>
      </w:r>
      <w:r>
        <w:rPr>
          <w:rFonts w:eastAsia="Times New Roman"/>
          <w:spacing w:val="0"/>
          <w:sz w:val="24"/>
          <w:szCs w:val="24"/>
        </w:rPr>
        <w:t xml:space="preserve">1</w:t>
      </w:r>
      <w:r>
        <w:rPr>
          <w:rFonts w:ascii="宋体" w:hAnsi="宋体" w:cs="宋体"/>
          <w:spacing w:val="0"/>
          <w:sz w:val="24"/>
          <w:szCs w:val="24"/>
        </w:rPr>
        <w:t xml:space="preserve">月</w:t>
      </w:r>
      <w:r>
        <w:rPr>
          <w:rFonts w:eastAsia="Times New Roman"/>
          <w:spacing w:val="0"/>
          <w:sz w:val="24"/>
          <w:szCs w:val="24"/>
        </w:rPr>
        <w:t xml:space="preserve">1</w:t>
      </w:r>
      <w:r>
        <w:rPr>
          <w:rFonts w:ascii="宋体" w:hAnsi="宋体" w:cs="宋体"/>
          <w:spacing w:val="0"/>
          <w:sz w:val="24"/>
          <w:szCs w:val="24"/>
        </w:rPr>
        <w:t xml:space="preserve">日以来（以合同签订时间为准）有信息化项目监理服务业绩。</w:t>
      </w:r>
      <w:r/>
    </w:p>
    <w:p>
      <w:pPr>
        <w:ind w:left="0" w:right="0" w:firstLine="482"/>
        <w:keepLines w:val="0"/>
        <w:keepNext w:val="0"/>
        <w:pageBreakBefore w:val="0"/>
        <w:spacing w:line="440" w:lineRule="exact"/>
        <w:widowControl w:val="off"/>
        <w:rPr>
          <w:rFonts w:hint="eastAsia" w:ascii="宋体" w:hAnsi="宋体" w:cs="宋体"/>
          <w:b/>
          <w:spacing w:val="0"/>
          <w:sz w:val="24"/>
          <w:szCs w:val="24"/>
        </w:rPr>
      </w:pPr>
      <w:r>
        <w:rPr>
          <w:rFonts w:hint="eastAsia" w:ascii="宋体" w:hAnsi="宋体" w:cs="宋体"/>
          <w:b/>
          <w:spacing w:val="0"/>
          <w:sz w:val="24"/>
          <w:szCs w:val="24"/>
        </w:rPr>
      </w:r>
      <w:r/>
    </w:p>
    <w:p>
      <w:pPr>
        <w:ind w:left="0" w:right="0" w:firstLine="476"/>
        <w:keepLines w:val="0"/>
        <w:keepNext w:val="0"/>
        <w:pageBreakBefore w:val="0"/>
        <w:spacing w:line="440" w:lineRule="exact"/>
        <w:widowControl w:val="off"/>
        <w:rPr>
          <w:rFonts w:hint="eastAsia" w:ascii="宋体" w:hAnsi="宋体" w:eastAsia="宋体" w:cs="宋体"/>
          <w:b/>
          <w:bCs/>
          <w:spacing w:val="0"/>
          <w:sz w:val="24"/>
          <w:szCs w:val="24"/>
        </w:rPr>
        <w:outlineLvl w:val="1"/>
      </w:pPr>
      <w:r>
        <w:rPr>
          <w:rFonts w:hint="eastAsia" w:ascii="宋体" w:hAnsi="宋体" w:eastAsia="宋体" w:cs="宋体"/>
          <w:b/>
          <w:bCs/>
          <w:spacing w:val="0"/>
          <w:sz w:val="24"/>
          <w:szCs w:val="24"/>
        </w:rPr>
        <w:t xml:space="preserve">采购包2：公共应用支撑服务能力建设项目（“苏政源”数字资源底座）第三方软件测试服务</w:t>
      </w:r>
      <w:r/>
    </w:p>
    <w:p>
      <w:pPr>
        <w:ind w:left="0" w:right="0" w:firstLine="482"/>
        <w:keepLines w:val="0"/>
        <w:keepNext w:val="0"/>
        <w:pageBreakBefore w:val="0"/>
        <w:spacing w:line="440" w:lineRule="exact"/>
        <w:widowControl w:val="off"/>
        <w:rPr>
          <w:rFonts w:hint="eastAsia" w:ascii="宋体" w:hAnsi="宋体" w:cs="宋体"/>
          <w:b/>
          <w:spacing w:val="0"/>
          <w:sz w:val="24"/>
          <w:szCs w:val="24"/>
        </w:rPr>
      </w:pPr>
      <w:r>
        <w:rPr>
          <w:rFonts w:hint="eastAsia" w:ascii="宋体" w:hAnsi="宋体" w:cs="宋体"/>
          <w:b/>
          <w:spacing w:val="0"/>
          <w:sz w:val="24"/>
          <w:szCs w:val="24"/>
        </w:rPr>
        <w:t xml:space="preserve">（一）服务内容及要求</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依据国家标准及系统需求规格说明书的要求检查系统，对“苏政源”项目涉及的一体化数字资源服务平台、数据“一本账”、省公共数据平台、省数字政府“组件超市”、政府侧电子印章服务平台、政务服务码（“苏服码”）、省级电子政务外网电子认证注册服务中心等7个平台系统功能、性能、安全等方面进行专业的测试，全面保障信息化工程质量，为工程完工质量评定提供重要依据。</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1.标准依据</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软件测试服务的实施流程和技术方法必须严格执行国家相关标准规范，包括但不限于以下：</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（1）《系统与软件工程系统与软件质量要求和评价（SQuaRE）》（GB/T25000-2016）</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（2）《信息技术软件工程术语》（GB/T11457-2006）</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（3）《信息安全技术信息安全风险评估规范》（GB/T20984-2022）</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（4）《软件需求规格说明书》</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（5）《系统详细设计文档》</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（6）采购人能够出具的相关行业标准及其他具体意见和要求</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2.软件测试总体要求和工作原则</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投标人应遵循信息化项目建设软件测试服务的有关文件及规范，做好项目软件质量测试工作，对项目质量负责。投标人应通过测试工作找出存在不足和缺失的地方，为系统建设提供安全保障。</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软件测试总体要求如下：</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（1）规范各系统文档资料，协调测试计划时间安排，组织实施测试工作。根据测试结果，编写并提交测试报告。</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（2）严格管理项目参加人员，把控方案、计划、实施工作，合理安排软件测试计划，确保测试工作按时保质完成。</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（3）根据信息系统需求、系统设计编写测试用例、测试报告等相关文档，确保文档质量。</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（4）在测试过程中报告发现的缺陷并实时提出优化建议，在系统承建方完成整改后进行一轮回归测试，验证缺陷和优化建议已得到正确处理且未引入新的缺陷。</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（5）通过实施软件测试，发现和找出系统开发阶段未满足项目设计要求并且影响上线使用的开发设计缺陷。</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软件测试工作原则如下：</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（1）公平原则：投标人应遵循“面向应用、保证质量、客观公正、诚信守诺”的原则开展软件测试工作。</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（2）标准性原则：投标人应依据相关国家标准、行业标准开展测试工作。本测试要求所使用的标准和规范如与投标人所执行的标准不一致时，按较高标准执行。</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（3）优质服务原则：投标人应保证提供符合“苏政源”项目软件测试要求和有关标准的优质服务。</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（4）保密原则：对测试服务过程中接触到的各种信息，不得泄漏给任何单位和个人，未经允许不得利用这些信息从事与服务无关的活动。</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3.测试内容</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（1）功能测试</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功能测试的目的是通过设计测试用例、执行用例、获取结果，对系统的功能、可靠性、易用性、业务流程等分别进行测试，保证系统功能符合用户的业务需求。</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1）分析被测信息系统功能需求，依据《需求规格说明书》《系统详细设计文档》和软件产品质量要求验证系统实现了全部需求和设计，测试覆盖所有功能点，确保各项功能是可正确执行的。</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2）根据系统《需求规格说明书》《系统详细设计文档》，分析各功能点测试的优先级别。用户经常使用、关系到系统核心功能、优先级别较高的功能点应予以重点关注，尤其在回归测试时应优先执行。</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3）分析信息系统数据处理需求，对系统业务数据进行严格的正确性测试（包括数据是否超出正常值范围、报表数据准确性等），确保系统即时数据和历史数据准确无误。</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4）信息系统遵循可维护性原则，具备监控运行状态和故障诊断的能力，能够通过维护向导或监控指标快速判断故障发生点，系统故障易分析性、易定位、易修复性和可测试性，并能够出具证实可验证的依据。</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5）依据用户视觉感受和使用习惯，信息系统人机交互友好，界面风格一致，简洁美观，有关系统执行过程中的各种中断操作的问题、提示消息和操作结果都有相应的提示信息，并且信息内容易理解。</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6）验证系统可扩展性设计，测试系统在新增功能模块、对接外部系统等方面的的适配性：新增标准化模块时无需大幅修改核心代码，且不影响现有功能正常运行；接口扩展符合行业标准或预设规范，支持通过配置化方式接入新的第三方系统，扩展过程可追溯、易重复。</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（2）性能测试</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依据《需求规格说明书》中对信息系统效率的描述，考查信息系统关键业务在正常工作量、预期的峰值工作量下的效率情况，主要考虑系统容量特性、时间特性及资源利用状况等效率指标是否符合用户需求，并据此对系统的性能做出全面的评价：</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1）性能测试要求</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使用先进的性能测试工具，对系统进行压力负载、疲劳强度、大数据量等测试，验证系统的性能是否满足用户的业务需求；各信息系统的数据存储能力、存储周期、并发访问量、性能指标根据《需求规格说明书》和《系统详细设计文档》确定。</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2）时间特性和资源利用特性</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分析系统用户行为，依据性能需求验证分级部署的信息系统支持高并发处理业务的能力；系统的关键业务，诸如数据采集、数据同步、数据统计等，具备快速响应能力；系统数据容量响应时间满足用户性能需求；系统资源利用在合理的数值范围，不超过资源指标的预警值；测试在大用户量、大并发、大数据量和长时间连续运行等条件下，系统的响应时间和稳定运行情况；确认信息系统软件与相关的各种硬件设备、操作系统、相关支撑软件以及其他相关信息系统的兼容性。</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（3）安全性测试</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从应用系统、环境等多个方面进行测试，验证系统是否满足用户安全方面的需求。包括但不限于安全软件功能验证、访问权限测试、加密测试、审计测试，漏洞扫描；SQL注入、跨站脚本攻击、DDoS攻击等模拟渗透测试。</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（4）兼容性测试</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审查产品、系统或组件与国产化环境的系统或组件交换信息、执行所需功能的适应能力、获取信息的程度。</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（5）可移植性测试</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审查产品对不同操作系统、浏览器、分辨率、数据库等的适应能力；测试软件安装的工作量、安装的可定制性、安装设计的完备性、安装卸载操作的简易性；审查系统、数据库等国产化适配和平滑过渡。</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（6）可维护性测试</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测试产品或系统在原有模块的基础上扩展、删减能力，测试系统参数可维护性；软件产品的多运行环境测试。</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（7）易用性测试</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系统所有的业务功能界面风格和操作流程一致；</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业务表单尽量做到所见即所得；</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信息录入能够完全通过键盘完成；</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界面美观、简洁、高效，界面各部件的布局应该保持合理性和一致性；</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常用操作有快捷键支持，大部分操作能够在小键盘内完成；</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在前端还应提供一些智能化的校验功能，提供友好联机的帮助信息，对各种状态和操作结果进行及时的反馈和提示。</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（8）可靠性测试</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系统应保证在正常情况下和极端情况下业务逻辑的正确性。</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无单点故障：系统应不受任何单点故障的影响。</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故障恢复：系统应能够从故障中恢复的能力。</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灾难恢复：测试当灾难发生后，核心系统的恢复能力。</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4.测试环境与工具要求</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投标人应根据项目需求和测试工作内容在技术方案中提出明确的测试环境建议和要求，并承诺在测试过程中所使用的测试工具和测试管理工具应具备通用性和一定的先进性。投标人应详细说明用于本次测试的具体测试环境要求、测试场地、各种硬件设备、测试工具及其使用计划。</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投标人应使用业界主流的软件测试工具，并保证所使用的测试工具具有合法的版权和使用权，如在项目使用过程中出现版权或使用权纠纷，应由投标人负责，采购人不承担责任，给采购人造成损失的，投标人需全额赔偿。</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5.测试报告要求</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投标人应针对项目主体工程中所涉及的7个平台单独出具测试报告。</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测试报告和测试结果应按照服务阶段进行提供，包括过程测试报告及最终测试报告，其中测试报告包含但不局限于测试结果描述。报告内容包含测试背景、测试概述、测试结果和测试结论等。</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6.通过测试的要求</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为保证保障系统测试质量，被测信息系统应满足以下要求，方可认定通过测试：</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（1）应覆盖项目设计文档、用户能够出具的相关行业标准及其他具体意见和要求中规定的所有功能和系统相关指标。</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（2）测试用例执行率应达到100%。</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（3）回归测试时，测试用例通过率超过95%、且无严重技术缺陷和错误。</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lang w:val="en-US" w:eastAsia="zh-CN"/>
        </w:rPr>
        <w:t xml:space="preserve">7</w:t>
      </w:r>
      <w:r>
        <w:rPr>
          <w:rFonts w:hint="eastAsia" w:ascii="宋体" w:hAnsi="宋体" w:cs="宋体"/>
          <w:spacing w:val="0"/>
          <w:sz w:val="24"/>
          <w:szCs w:val="24"/>
        </w:rPr>
        <w:t xml:space="preserve">.项目管理要求</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投标人应提供项目管理制度，并严格按照项目管理制度保障测试工作按质按量按时实施，包括测试项目管理与测试资产管理。</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测试项目管理：完成测试项目的进度计划管理、人力资源管理、测试问题管理、项目会议管理等。</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测试资产管理：实现对测试资产（包括测试分析、测试用例、测试缺陷和各种测试文档等）的管理，项目开展过程中产生的所有测试资产应进行妥善保密。</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投标人委派的服务人员应遵守相应的工作制度，包括会议制度、文件制度、记录制度、工作报告制度等，保证测试工作协调有序地进行。</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投标人委派的服务人员应服从采购人统一指挥和安排，遵守采购人单位的管理规定，按时保质保量地完成任务。严格遵循诚实信用的原则，不得损害国家利益、社会公共利益和他人的合法权益。</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投标人委派的服务人员由于工作过失或蓄意破坏，造成经济和信誉损失的，应由投标人承担全部经济损失和法律责任。如果经过测试的系统在运行过程中出现测试过程中应当发现而未发现的重大缺陷，测试方应按照采购人的要求重新开展第三方软件测试工作，并承担相应责任。</w:t>
      </w:r>
      <w:r/>
    </w:p>
    <w:p>
      <w:pPr>
        <w:ind w:left="0" w:right="0" w:firstLine="482"/>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lang w:val="en-US" w:eastAsia="zh-CN"/>
        </w:rPr>
        <w:t xml:space="preserve">8</w:t>
      </w:r>
      <w:r>
        <w:rPr>
          <w:rFonts w:hint="eastAsia" w:ascii="宋体" w:hAnsi="宋体" w:cs="宋体"/>
          <w:spacing w:val="0"/>
          <w:sz w:val="24"/>
          <w:szCs w:val="24"/>
          <w:highlight w:val="none"/>
        </w:rPr>
        <w:t xml:space="preserve">.测试方案要求</w:t>
      </w:r>
      <w:r/>
    </w:p>
    <w:p>
      <w:pPr>
        <w:ind w:left="0" w:right="0" w:firstLine="482"/>
        <w:keepLines w:val="0"/>
        <w:keepNext w:val="0"/>
        <w:pageBreakBefore w:val="0"/>
        <w:spacing w:line="440" w:lineRule="exact"/>
        <w:widowControl w:val="off"/>
        <w:rPr>
          <w:rFonts w:hint="eastAsia" w:ascii="宋体" w:hAnsi="宋体" w:cs="宋体"/>
          <w:spacing w:val="0"/>
          <w:sz w:val="24"/>
          <w:szCs w:val="24"/>
          <w:highlight w:val="none"/>
          <w:lang w:val="en-US" w:eastAsia="zh-CN"/>
        </w:rPr>
      </w:pPr>
      <w:r>
        <w:rPr>
          <w:rFonts w:hint="eastAsia" w:ascii="宋体" w:hAnsi="宋体" w:cs="宋体"/>
          <w:spacing w:val="0"/>
          <w:sz w:val="24"/>
          <w:szCs w:val="24"/>
          <w:highlight w:val="none"/>
        </w:rPr>
        <w:t xml:space="preserve">投标人应具有丰富的测试经验，了解政务信息化的业务特点，提供</w:t>
      </w:r>
      <w:r>
        <w:rPr>
          <w:rFonts w:hint="eastAsia" w:ascii="宋体" w:hAnsi="宋体" w:cs="宋体"/>
          <w:spacing w:val="0"/>
          <w:sz w:val="24"/>
          <w:szCs w:val="24"/>
          <w:highlight w:val="none"/>
          <w:lang w:val="en-US" w:eastAsia="zh-CN"/>
        </w:rPr>
        <w:t xml:space="preserve">测试方案，包括但不限于以下方案：</w:t>
      </w:r>
      <w:r/>
    </w:p>
    <w:p>
      <w:pPr>
        <w:ind w:left="0" w:right="0" w:firstLine="482"/>
        <w:keepLines w:val="0"/>
        <w:keepNext w:val="0"/>
        <w:pageBreakBefore w:val="0"/>
        <w:spacing w:line="440" w:lineRule="exact"/>
        <w:widowControl w:val="off"/>
        <w:rPr>
          <w:rFonts w:hint="eastAsia" w:ascii="宋体" w:hAnsi="宋体" w:cs="宋体"/>
          <w:spacing w:val="0"/>
          <w:sz w:val="24"/>
          <w:szCs w:val="24"/>
          <w:highlight w:val="none"/>
          <w:lang w:val="en-US" w:eastAsia="zh-CN"/>
        </w:rPr>
      </w:pPr>
      <w:r>
        <w:rPr>
          <w:rFonts w:hint="eastAsia" w:ascii="宋体" w:hAnsi="宋体" w:cs="宋体"/>
          <w:spacing w:val="0"/>
          <w:sz w:val="24"/>
          <w:szCs w:val="24"/>
          <w:highlight w:val="none"/>
          <w:lang w:val="en-US" w:eastAsia="zh-CN"/>
        </w:rPr>
        <w:t xml:space="preserve">（1）提供科学完整、合理可行的测试服务大纲。内容包括但不限于测试范围界定、测试标准与依据、测试团队组建与职责分工、测试阶段划分及测试交付成果等。</w:t>
      </w:r>
      <w:r/>
    </w:p>
    <w:p>
      <w:pPr>
        <w:ind w:left="0" w:right="0" w:firstLine="482"/>
        <w:keepLines w:val="0"/>
        <w:keepNext w:val="0"/>
        <w:pageBreakBefore w:val="0"/>
        <w:spacing w:line="440" w:lineRule="exact"/>
        <w:widowControl w:val="off"/>
        <w:rPr>
          <w:rFonts w:hint="eastAsia" w:ascii="宋体" w:hAnsi="宋体" w:cs="宋体"/>
          <w:spacing w:val="0"/>
          <w:sz w:val="24"/>
          <w:szCs w:val="24"/>
          <w:highlight w:val="none"/>
          <w:lang w:val="en-US" w:eastAsia="zh-CN"/>
        </w:rPr>
      </w:pPr>
      <w:r>
        <w:rPr>
          <w:rFonts w:hint="eastAsia" w:ascii="宋体" w:hAnsi="宋体" w:cs="宋体"/>
          <w:spacing w:val="0"/>
          <w:sz w:val="24"/>
          <w:szCs w:val="24"/>
          <w:highlight w:val="none"/>
          <w:lang w:val="en-US" w:eastAsia="zh-CN"/>
        </w:rPr>
        <w:t xml:space="preserve">（2）提供科学完整、合理可行的重难点分析和解决方案。内容包括但不限于软件测试重难点识别、重难点风险评估、针对性解决方案及解决方案验证机制等。</w:t>
      </w:r>
      <w:r/>
    </w:p>
    <w:p>
      <w:pPr>
        <w:ind w:left="0" w:right="0" w:firstLine="482"/>
        <w:keepLines w:val="0"/>
        <w:keepNext w:val="0"/>
        <w:pageBreakBefore w:val="0"/>
        <w:spacing w:line="440" w:lineRule="exact"/>
        <w:widowControl w:val="off"/>
        <w:rPr>
          <w:rFonts w:hint="eastAsia" w:ascii="宋体" w:hAnsi="宋体" w:cs="宋体"/>
          <w:spacing w:val="0"/>
          <w:sz w:val="24"/>
          <w:szCs w:val="24"/>
          <w:highlight w:val="none"/>
          <w:lang w:val="en-US" w:eastAsia="zh-CN"/>
        </w:rPr>
      </w:pPr>
      <w:r>
        <w:rPr>
          <w:rFonts w:hint="eastAsia" w:ascii="宋体" w:hAnsi="宋体" w:cs="宋体"/>
          <w:spacing w:val="0"/>
          <w:sz w:val="24"/>
          <w:szCs w:val="24"/>
          <w:highlight w:val="none"/>
          <w:lang w:val="en-US" w:eastAsia="zh-CN"/>
        </w:rPr>
        <w:t xml:space="preserve">（3）提供科学完整、合理可行的功能测试方案。内容包括但不限于功能测试范围梳理、测试用例设计方法、测试执行流程、功能点覆盖率统计及功能测试验收标准等。</w:t>
      </w:r>
      <w:r/>
    </w:p>
    <w:p>
      <w:pPr>
        <w:ind w:left="0" w:right="0" w:firstLine="482"/>
        <w:keepLines w:val="0"/>
        <w:keepNext w:val="0"/>
        <w:pageBreakBefore w:val="0"/>
        <w:spacing w:line="440" w:lineRule="exact"/>
        <w:widowControl w:val="off"/>
        <w:rPr>
          <w:rFonts w:hint="eastAsia" w:ascii="宋体" w:hAnsi="宋体" w:cs="宋体"/>
          <w:spacing w:val="0"/>
          <w:sz w:val="24"/>
          <w:szCs w:val="24"/>
          <w:highlight w:val="none"/>
          <w:lang w:val="en-US" w:eastAsia="zh-CN"/>
        </w:rPr>
      </w:pPr>
      <w:r>
        <w:rPr>
          <w:rFonts w:hint="eastAsia" w:ascii="宋体" w:hAnsi="宋体" w:cs="宋体"/>
          <w:spacing w:val="0"/>
          <w:sz w:val="24"/>
          <w:szCs w:val="24"/>
          <w:highlight w:val="none"/>
          <w:lang w:val="en-US" w:eastAsia="zh-CN"/>
        </w:rPr>
        <w:t xml:space="preserve">（4）提供科学完整、合理可行的性能测试方案。内容包括但不限于性能测试指标定义、测试场景设计、测试环境搭建及性能瓶颈分析与优化建议等。</w:t>
      </w:r>
      <w:r/>
    </w:p>
    <w:p>
      <w:pPr>
        <w:ind w:left="0" w:right="0" w:firstLine="482"/>
        <w:keepLines w:val="0"/>
        <w:keepNext w:val="0"/>
        <w:pageBreakBefore w:val="0"/>
        <w:spacing w:line="440" w:lineRule="exact"/>
        <w:widowControl w:val="off"/>
        <w:rPr>
          <w:rFonts w:hint="eastAsia" w:ascii="宋体" w:hAnsi="宋体" w:cs="宋体"/>
          <w:spacing w:val="0"/>
          <w:sz w:val="24"/>
          <w:szCs w:val="24"/>
          <w:highlight w:val="none"/>
          <w:lang w:val="en-US" w:eastAsia="zh-CN"/>
        </w:rPr>
      </w:pPr>
      <w:r>
        <w:rPr>
          <w:rFonts w:hint="eastAsia" w:ascii="宋体" w:hAnsi="宋体" w:cs="宋体"/>
          <w:spacing w:val="0"/>
          <w:sz w:val="24"/>
          <w:szCs w:val="24"/>
          <w:highlight w:val="none"/>
          <w:lang w:val="en-US" w:eastAsia="zh-CN"/>
        </w:rPr>
        <w:t xml:space="preserve">（5）提供科学完整、合理可行的安全测试方案。内容包括但不限于安全测试范围、测试方法、安全测试工具选用、安全漏洞分级标准及漏洞修复验证流程（修复后复测、残留风险评估）等。</w:t>
      </w:r>
      <w:r/>
    </w:p>
    <w:p>
      <w:pPr>
        <w:ind w:left="0" w:right="0" w:firstLine="482"/>
        <w:keepLines w:val="0"/>
        <w:keepNext w:val="0"/>
        <w:pageBreakBefore w:val="0"/>
        <w:spacing w:line="440" w:lineRule="exact"/>
        <w:widowControl w:val="off"/>
        <w:rPr>
          <w:rFonts w:hint="eastAsia" w:ascii="宋体" w:hAnsi="宋体" w:cs="宋体"/>
          <w:spacing w:val="0"/>
          <w:sz w:val="24"/>
          <w:szCs w:val="24"/>
          <w:highlight w:val="none"/>
          <w:lang w:val="en-US" w:eastAsia="zh-CN"/>
        </w:rPr>
      </w:pPr>
      <w:r>
        <w:rPr>
          <w:rFonts w:hint="eastAsia" w:ascii="宋体" w:hAnsi="宋体" w:cs="宋体"/>
          <w:spacing w:val="0"/>
          <w:sz w:val="24"/>
          <w:szCs w:val="24"/>
          <w:highlight w:val="none"/>
          <w:lang w:val="en-US" w:eastAsia="zh-CN"/>
        </w:rPr>
        <w:t xml:space="preserve">（6）提供科学完整、合理可行的兼容性测试、可移植性测试和可维护性测试方案。内容包括但不限于兼容性测试范围、测试用例设计、兼容性问题分类、于可移植性测试维度、测试环境切换方案及数据迁移测试流程、可维护性测试指标、测试方法及可维护性优化建议等。</w:t>
      </w:r>
      <w:r/>
    </w:p>
    <w:p>
      <w:pPr>
        <w:ind w:left="0" w:right="0" w:firstLine="482"/>
        <w:keepLines w:val="0"/>
        <w:keepNext w:val="0"/>
        <w:pageBreakBefore w:val="0"/>
        <w:spacing w:line="440" w:lineRule="exact"/>
        <w:widowControl w:val="off"/>
        <w:rPr>
          <w:rFonts w:hint="eastAsia" w:ascii="宋体" w:hAnsi="宋体" w:cs="宋体"/>
          <w:spacing w:val="0"/>
          <w:sz w:val="24"/>
          <w:szCs w:val="24"/>
          <w:highlight w:val="none"/>
          <w:lang w:val="en-US" w:eastAsia="zh-CN"/>
        </w:rPr>
      </w:pPr>
      <w:r>
        <w:rPr>
          <w:rFonts w:hint="eastAsia" w:ascii="宋体" w:hAnsi="宋体" w:cs="宋体"/>
          <w:spacing w:val="0"/>
          <w:sz w:val="24"/>
          <w:szCs w:val="24"/>
          <w:highlight w:val="none"/>
          <w:lang w:val="en-US" w:eastAsia="zh-CN"/>
        </w:rPr>
        <w:t xml:space="preserve">（7）提供科学完整、合理可行的易用性测试方案。内容包括但不限于易用性测试维度、测试方法、测试对象选择及易用性评价标准等。</w:t>
      </w:r>
      <w:r/>
    </w:p>
    <w:p>
      <w:pPr>
        <w:ind w:left="0" w:right="0" w:firstLine="482"/>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lang w:val="en-US" w:eastAsia="zh-CN"/>
        </w:rPr>
        <w:t xml:space="preserve">（8）提供科学完整、合理可行的服务质量保障和售后服务方案。内容包括但不限于测试服务质量标准、质量管控机制、测试团队能力保障、服务质量持续改进流程、售后服务范围、服务响应时效、服务方式及售后服务期限等。</w:t>
      </w:r>
      <w:r/>
    </w:p>
    <w:p>
      <w:pPr>
        <w:ind w:left="0" w:right="0" w:firstLine="482"/>
        <w:keepLines w:val="0"/>
        <w:keepNext w:val="0"/>
        <w:pageBreakBefore w:val="0"/>
        <w:spacing w:line="440" w:lineRule="exact"/>
        <w:widowControl w:val="off"/>
        <w:rPr>
          <w:rFonts w:hint="eastAsia" w:ascii="宋体" w:hAnsi="宋体" w:cs="宋体"/>
          <w:b/>
          <w:spacing w:val="0"/>
          <w:sz w:val="24"/>
          <w:szCs w:val="24"/>
          <w:highlight w:val="none"/>
        </w:rPr>
      </w:pPr>
      <w:r>
        <w:rPr>
          <w:rFonts w:hint="eastAsia" w:ascii="宋体" w:hAnsi="宋体" w:cs="宋体"/>
          <w:b/>
          <w:spacing w:val="0"/>
          <w:sz w:val="24"/>
          <w:szCs w:val="24"/>
          <w:highlight w:val="none"/>
        </w:rPr>
        <w:t xml:space="preserve">（二）履约能力要求</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1.项目团队要求</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投标人须为本项目配置项目经理1人、测试负责人1人（与项目经理不得为同一人）和项目实施人员不少于14人的服务团队，针对项目涉及的6个平台，合理分配开展测试服务的人力资源。自主体工程实施开始后，服务团队需同步介入，就软件开发工作提供专业建议，提前规避软件测试环节可能存在的风险。严格按照采购文件所列拟派遣的项目组人员清单配置，未经采购人同意，不得随意更换。</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团队人员应具备软件测试经验，具有信息技术软件检测基础理论专业知识，能够快速充分理解各应用系统建设需求，熟练掌握软件测试环境、测试流程、以及熟练运用相关软件测试工具。项目服务团队须基于主体工程各分包交付的系统平台实际部署环境，严格按照规范化的测试流程和行业标准进行软件测试。</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2.人员配置要求</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项目经理需具有软件测评师、系统规划与管理师、信息安全工程师、软件设计师、系统集成项目管理师和数据库系统工程师证书。具有3年以上软件测试经理经验，具有较强的软件测试规划能力、风险控制能力。具有较强的组织能力、管理能力和沟通能力，统筹软件测试全过程管理工作。自2022年1月1日以来（以合同签订日期为准）担任过信息系统项目测试负责人或测试项目经理。</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测试负责人需具有软件评测师、信息系统项目管理师、系统分析师、系统规划与管理师、信息安全工程师、网络工程师证书。具有3年以上软件测试负责人经验，熟练掌握软件工程中典型的测试的技术及方法，熟练运用相关软件测试工具，具备丰富的软件测试实施经验，能独立编制软件测试工作方案和技术方案，能带领团队较好完成工作任务。自2022年1月1日以来（以合同签订日期为准）担任过信息化项目测试负责人或测试项目经理。</w:t>
      </w:r>
      <w:r/>
    </w:p>
    <w:p>
      <w:pPr>
        <w:ind w:left="0" w:right="0" w:firstLine="482"/>
        <w:keepLines w:val="0"/>
        <w:keepNext w:val="0"/>
        <w:pageBreakBefore w:val="0"/>
        <w:spacing w:line="440" w:lineRule="exact"/>
        <w:widowControl w:val="off"/>
        <w:rPr>
          <w:rFonts w:ascii="宋体" w:hAnsi="宋体" w:cs="宋体"/>
          <w:spacing w:val="0"/>
          <w:sz w:val="24"/>
          <w:szCs w:val="24"/>
        </w:rPr>
      </w:pPr>
      <w:r>
        <w:rPr>
          <w:rFonts w:hint="eastAsia" w:ascii="宋体" w:hAnsi="宋体" w:cs="宋体"/>
          <w:spacing w:val="0"/>
          <w:sz w:val="24"/>
          <w:szCs w:val="24"/>
        </w:rPr>
        <w:t xml:space="preserve">（3）服务团队人员（除项目经理、测试负责人外）需具有软件评测师、系统规划与管理师、软件设计师、系统集成项目管理工程师、系统分析师、网络工程师、信息安全工程师证书。具有2年及以上软件测试工作经验，具备计算机操作系统、网络、数据库的基本知识和实际软件测试能力，熟练掌握系统和接口测试的技术及方法，具有项目工程实施、应急处理、故障处理、质量检验等方面工作经验。自2022年1月1日以来（以合同签订时间为准）参与过信息化项目测试服务项目。</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3.业绩要求</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投标人具有自2022年1月1日以来（以合同签订时间为准）信息化项目第三方软件测试服务业绩案例。</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4.测试工具</w:t>
      </w:r>
      <w:r/>
    </w:p>
    <w:p>
      <w:pPr>
        <w:ind w:left="0" w:right="0" w:firstLine="482"/>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投标人具备相应的测试工具，提供软件性能测试工具、安全测试工具（开源工具不计算）。</w:t>
      </w:r>
      <w:r/>
    </w:p>
    <w:p>
      <w:pPr>
        <w:ind w:left="0" w:right="0" w:firstLine="481"/>
        <w:keepLines w:val="0"/>
        <w:keepNext w:val="0"/>
        <w:pageBreakBefore w:val="0"/>
        <w:spacing w:line="440" w:lineRule="exact"/>
        <w:widowControl w:val="off"/>
        <w:rPr>
          <w:rFonts w:ascii="宋体" w:hAnsi="宋体" w:cs="宋体"/>
          <w:b/>
          <w:bCs/>
          <w:spacing w:val="0"/>
          <w:sz w:val="24"/>
          <w:szCs w:val="24"/>
        </w:rPr>
      </w:pPr>
      <w:r>
        <w:rPr>
          <w:rFonts w:ascii="宋体" w:hAnsi="宋体" w:cs="宋体"/>
          <w:b/>
          <w:bCs/>
          <w:spacing w:val="0"/>
          <w:sz w:val="24"/>
          <w:szCs w:val="24"/>
        </w:rPr>
      </w:r>
      <w:r/>
    </w:p>
    <w:p>
      <w:pPr>
        <w:ind w:left="0" w:right="0" w:firstLine="476"/>
        <w:keepLines w:val="0"/>
        <w:keepNext w:val="0"/>
        <w:pageBreakBefore w:val="0"/>
        <w:spacing w:line="440" w:lineRule="exact"/>
        <w:widowControl w:val="off"/>
        <w:rPr>
          <w:rFonts w:ascii="宋体" w:hAnsi="宋体" w:eastAsia="宋体" w:cs="宋体"/>
          <w:b/>
          <w:bCs/>
          <w:spacing w:val="0"/>
          <w:sz w:val="24"/>
          <w:szCs w:val="24"/>
        </w:rPr>
        <w:outlineLvl w:val="1"/>
      </w:pPr>
      <w:r>
        <w:rPr>
          <w:rFonts w:ascii="宋体" w:hAnsi="宋体" w:eastAsia="宋体" w:cs="宋体"/>
          <w:b/>
          <w:bCs/>
          <w:spacing w:val="0"/>
          <w:sz w:val="24"/>
          <w:szCs w:val="24"/>
        </w:rPr>
        <w:t xml:space="preserve">采购包3：公共应用支撑服务能力建设项目（“苏政源”数字资源底座）网络安全等级保护测评和商用密码应用安全性评估服务</w:t>
      </w:r>
      <w:r/>
    </w:p>
    <w:p>
      <w:pPr>
        <w:ind w:left="0" w:right="0" w:firstLine="482"/>
        <w:keepLines w:val="0"/>
        <w:keepNext w:val="0"/>
        <w:pageBreakBefore w:val="0"/>
        <w:spacing w:line="440" w:lineRule="exact"/>
        <w:widowControl w:val="off"/>
        <w:rPr>
          <w:rFonts w:ascii="宋体" w:hAnsi="宋体" w:cs="宋体"/>
          <w:spacing w:val="0"/>
          <w:sz w:val="24"/>
          <w:szCs w:val="24"/>
        </w:rPr>
        <w:outlineLvl w:val="3"/>
      </w:pPr>
      <w:r>
        <w:rPr>
          <w:rFonts w:hint="eastAsia" w:ascii="宋体" w:hAnsi="宋体"/>
          <w:b/>
          <w:bCs/>
          <w:spacing w:val="0"/>
          <w:sz w:val="24"/>
          <w:szCs w:val="24"/>
        </w:rPr>
        <w:t xml:space="preserve">（一）</w:t>
      </w:r>
      <w:r>
        <w:rPr>
          <w:rFonts w:ascii="宋体" w:hAnsi="宋体" w:cs="宋体"/>
          <w:b/>
          <w:bCs/>
          <w:spacing w:val="0"/>
          <w:sz w:val="24"/>
          <w:szCs w:val="24"/>
        </w:rPr>
        <w:t xml:space="preserve">服务内容及要求</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1.</w:t>
      </w:r>
      <w:r>
        <w:rPr>
          <w:rFonts w:ascii="宋体" w:hAnsi="宋体" w:cs="宋体"/>
          <w:spacing w:val="0"/>
          <w:sz w:val="24"/>
          <w:szCs w:val="24"/>
        </w:rPr>
        <w:t xml:space="preserve">标准依据</w:t>
      </w:r>
      <w:r/>
    </w:p>
    <w:p>
      <w:pPr>
        <w:ind w:left="0" w:right="0" w:firstLine="492"/>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网络安全等级保护测评服务的实施流程和技术方法必须严格执行国家相关标准规范，包括但不限于以下：</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w:t>
      </w:r>
      <w:r>
        <w:rPr>
          <w:rFonts w:ascii="宋体" w:hAnsi="宋体" w:cs="宋体"/>
          <w:spacing w:val="0"/>
          <w:sz w:val="24"/>
          <w:szCs w:val="24"/>
        </w:rPr>
        <w:t xml:space="preserve">）《中华人民共和国网络安全法》</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2</w:t>
      </w:r>
      <w:r>
        <w:rPr>
          <w:rFonts w:ascii="宋体" w:hAnsi="宋体" w:cs="宋体"/>
          <w:spacing w:val="0"/>
          <w:sz w:val="24"/>
          <w:szCs w:val="24"/>
        </w:rPr>
        <w:t xml:space="preserve">）《信息安全等级保护管理办法》</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3</w:t>
      </w:r>
      <w:r>
        <w:rPr>
          <w:rFonts w:ascii="宋体" w:hAnsi="宋体" w:cs="宋体"/>
          <w:spacing w:val="0"/>
          <w:sz w:val="24"/>
          <w:szCs w:val="24"/>
        </w:rPr>
        <w:t xml:space="preserve">）《信息安全技术网络安全安全保护等级定级指南》（</w:t>
      </w:r>
      <w:r>
        <w:rPr>
          <w:rFonts w:eastAsia="Times New Roman"/>
          <w:spacing w:val="0"/>
          <w:sz w:val="24"/>
          <w:szCs w:val="24"/>
        </w:rPr>
        <w:t xml:space="preserve">GB/T22240-2020</w:t>
      </w:r>
      <w:r>
        <w:rPr>
          <w:rFonts w:ascii="宋体" w:hAnsi="宋体" w:cs="宋体"/>
          <w:spacing w:val="0"/>
          <w:sz w:val="24"/>
          <w:szCs w:val="24"/>
        </w:rPr>
        <w:t xml:space="preserve">）</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4</w:t>
      </w:r>
      <w:r>
        <w:rPr>
          <w:rFonts w:ascii="宋体" w:hAnsi="宋体" w:cs="宋体"/>
          <w:spacing w:val="0"/>
          <w:sz w:val="24"/>
          <w:szCs w:val="24"/>
        </w:rPr>
        <w:t xml:space="preserve">）《信息安全技术网络安全等级保护基本要求》（</w:t>
      </w:r>
      <w:r>
        <w:rPr>
          <w:rFonts w:eastAsia="Times New Roman"/>
          <w:spacing w:val="0"/>
          <w:sz w:val="24"/>
          <w:szCs w:val="24"/>
        </w:rPr>
        <w:t xml:space="preserve">GB/T22239-2019</w:t>
      </w:r>
      <w:r>
        <w:rPr>
          <w:rFonts w:ascii="宋体" w:hAnsi="宋体" w:cs="宋体"/>
          <w:spacing w:val="0"/>
          <w:sz w:val="24"/>
          <w:szCs w:val="24"/>
        </w:rPr>
        <w:t xml:space="preserve">）</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5</w:t>
      </w:r>
      <w:r>
        <w:rPr>
          <w:rFonts w:ascii="宋体" w:hAnsi="宋体" w:cs="宋体"/>
          <w:spacing w:val="0"/>
          <w:sz w:val="24"/>
          <w:szCs w:val="24"/>
        </w:rPr>
        <w:t xml:space="preserve">）《信息安全技术网络安全等级保护实施指南》（</w:t>
      </w:r>
      <w:r>
        <w:rPr>
          <w:rFonts w:eastAsia="Times New Roman"/>
          <w:spacing w:val="0"/>
          <w:sz w:val="24"/>
          <w:szCs w:val="24"/>
        </w:rPr>
        <w:t xml:space="preserve">GB/T25058-2019</w:t>
      </w:r>
      <w:r>
        <w:rPr>
          <w:rFonts w:ascii="宋体" w:hAnsi="宋体" w:cs="宋体"/>
          <w:spacing w:val="0"/>
          <w:sz w:val="24"/>
          <w:szCs w:val="24"/>
        </w:rPr>
        <w:t xml:space="preserve">）</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6</w:t>
      </w:r>
      <w:r>
        <w:rPr>
          <w:rFonts w:ascii="宋体" w:hAnsi="宋体" w:cs="宋体"/>
          <w:spacing w:val="0"/>
          <w:sz w:val="24"/>
          <w:szCs w:val="24"/>
        </w:rPr>
        <w:t xml:space="preserve">）《信息安全技术网络安全等级保护测评要求》（</w:t>
      </w:r>
      <w:r>
        <w:rPr>
          <w:rFonts w:eastAsia="Times New Roman"/>
          <w:spacing w:val="0"/>
          <w:sz w:val="24"/>
          <w:szCs w:val="24"/>
        </w:rPr>
        <w:t xml:space="preserve">GB/T28448-2019</w:t>
      </w:r>
      <w:r>
        <w:rPr>
          <w:rFonts w:ascii="宋体" w:hAnsi="宋体" w:cs="宋体"/>
          <w:spacing w:val="0"/>
          <w:sz w:val="24"/>
          <w:szCs w:val="24"/>
        </w:rPr>
        <w:t xml:space="preserve">）</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7</w:t>
      </w:r>
      <w:r>
        <w:rPr>
          <w:rFonts w:ascii="宋体" w:hAnsi="宋体" w:cs="宋体"/>
          <w:spacing w:val="0"/>
          <w:sz w:val="24"/>
          <w:szCs w:val="24"/>
        </w:rPr>
        <w:t xml:space="preserve">）《信息安全技术网络安全等级保护测评过程指南》（</w:t>
      </w:r>
      <w:r>
        <w:rPr>
          <w:rFonts w:eastAsia="Times New Roman"/>
          <w:spacing w:val="0"/>
          <w:sz w:val="24"/>
          <w:szCs w:val="24"/>
        </w:rPr>
        <w:t xml:space="preserve">GB/T28449-2018</w:t>
      </w:r>
      <w:r>
        <w:rPr>
          <w:rFonts w:ascii="宋体" w:hAnsi="宋体" w:cs="宋体"/>
          <w:spacing w:val="0"/>
          <w:sz w:val="24"/>
          <w:szCs w:val="24"/>
        </w:rPr>
        <w:t xml:space="preserve">）</w:t>
      </w:r>
      <w:r/>
    </w:p>
    <w:p>
      <w:pPr>
        <w:ind w:left="0" w:right="0" w:firstLine="483"/>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商用密码应用安全性评估服务的实施流程和技术方法须严格执行国家相关法律法规和标准规范，包括但不限于以下：</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w:t>
      </w:r>
      <w:r>
        <w:rPr>
          <w:rFonts w:ascii="宋体" w:hAnsi="宋体" w:cs="宋体"/>
          <w:spacing w:val="0"/>
          <w:sz w:val="24"/>
          <w:szCs w:val="24"/>
        </w:rPr>
        <w:t xml:space="preserve">）《中华人民共和国密码法》</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2</w:t>
      </w:r>
      <w:r>
        <w:rPr>
          <w:rFonts w:ascii="宋体" w:hAnsi="宋体" w:cs="宋体"/>
          <w:spacing w:val="0"/>
          <w:sz w:val="24"/>
          <w:szCs w:val="24"/>
        </w:rPr>
        <w:t xml:space="preserve">）《商用密码应用安全性评估量化评估规则》</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3</w:t>
      </w:r>
      <w:r>
        <w:rPr>
          <w:rFonts w:ascii="宋体" w:hAnsi="宋体" w:cs="宋体"/>
          <w:spacing w:val="0"/>
          <w:sz w:val="24"/>
          <w:szCs w:val="24"/>
        </w:rPr>
        <w:t xml:space="preserve">）《江苏省商用密码应用安全性评估结论评价体系》</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4</w:t>
      </w:r>
      <w:r>
        <w:rPr>
          <w:rFonts w:ascii="宋体" w:hAnsi="宋体" w:cs="宋体"/>
          <w:spacing w:val="0"/>
          <w:sz w:val="24"/>
          <w:szCs w:val="24"/>
        </w:rPr>
        <w:t xml:space="preserve">）《江苏省政务信息化项目密码应用与评估备案指南（试行）》</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5</w:t>
      </w:r>
      <w:r>
        <w:rPr>
          <w:rFonts w:ascii="宋体" w:hAnsi="宋体" w:cs="宋体"/>
          <w:spacing w:val="0"/>
          <w:sz w:val="24"/>
          <w:szCs w:val="24"/>
        </w:rPr>
        <w:t xml:space="preserve">）《政务信息系统密码应用与安全性评估工作指南》</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6</w:t>
      </w:r>
      <w:r>
        <w:rPr>
          <w:rFonts w:ascii="宋体" w:hAnsi="宋体" w:cs="宋体"/>
          <w:spacing w:val="0"/>
          <w:sz w:val="24"/>
          <w:szCs w:val="24"/>
        </w:rPr>
        <w:t xml:space="preserve">）《信息安全技术信息系统密码应用基本要求》（</w:t>
      </w:r>
      <w:r>
        <w:rPr>
          <w:rFonts w:eastAsia="Times New Roman"/>
          <w:spacing w:val="0"/>
          <w:sz w:val="24"/>
          <w:szCs w:val="24"/>
        </w:rPr>
        <w:t xml:space="preserve">GB/T39786-2021</w:t>
      </w:r>
      <w:r>
        <w:rPr>
          <w:rFonts w:ascii="宋体" w:hAnsi="宋体" w:cs="宋体"/>
          <w:spacing w:val="0"/>
          <w:sz w:val="24"/>
          <w:szCs w:val="24"/>
        </w:rPr>
        <w:t xml:space="preserve">）</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7</w:t>
      </w:r>
      <w:r>
        <w:rPr>
          <w:rFonts w:ascii="宋体" w:hAnsi="宋体" w:cs="宋体"/>
          <w:spacing w:val="0"/>
          <w:sz w:val="24"/>
          <w:szCs w:val="24"/>
        </w:rPr>
        <w:t xml:space="preserve">）《信息系统密码应用基本要求》（</w:t>
      </w:r>
      <w:r>
        <w:rPr>
          <w:rFonts w:eastAsia="Times New Roman"/>
          <w:spacing w:val="0"/>
          <w:sz w:val="24"/>
          <w:szCs w:val="24"/>
        </w:rPr>
        <w:t xml:space="preserve">GM/T0054-2018</w:t>
      </w:r>
      <w:r>
        <w:rPr>
          <w:rFonts w:ascii="宋体" w:hAnsi="宋体" w:cs="宋体"/>
          <w:spacing w:val="0"/>
          <w:sz w:val="24"/>
          <w:szCs w:val="24"/>
        </w:rPr>
        <w:t xml:space="preserve">）</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2.</w:t>
      </w:r>
      <w:r>
        <w:rPr>
          <w:rFonts w:ascii="宋体" w:hAnsi="宋体" w:cs="宋体"/>
          <w:spacing w:val="0"/>
          <w:sz w:val="24"/>
          <w:szCs w:val="24"/>
        </w:rPr>
        <w:t xml:space="preserve">测评对象</w:t>
      </w:r>
      <w:r/>
    </w:p>
    <w:tbl>
      <w:tblPr>
        <w:tblStyle w:val="800"/>
        <w:tblW w:w="7946" w:type="dxa"/>
        <w:tblInd w:w="4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3"/>
        <w:gridCol w:w="4286"/>
        <w:gridCol w:w="2427"/>
      </w:tblGrid>
      <w:tr>
        <w:trPr>
          <w:trHeight w:val="533" w:hRule="exact"/>
        </w:trPr>
        <w:tc>
          <w:tcPr>
            <w:shd w:val="clear" w:color="auto" w:fill="f2f2f2"/>
            <w:tcW w:w="1233" w:type="dxa"/>
            <w:vAlign w:val="center"/>
            <w:textDirection w:val="lrTb"/>
            <w:noWrap w:val="false"/>
          </w:tcPr>
          <w:p>
            <w:pPr>
              <w:pStyle w:val="1081"/>
              <w:ind w:left="0" w:right="0"/>
              <w:jc w:val="center"/>
              <w:keepLines w:val="0"/>
              <w:keepNext w:val="0"/>
              <w:pageBreakBefore w:val="0"/>
              <w:spacing w:line="440" w:lineRule="exact"/>
              <w:widowControl w:val="off"/>
              <w:rPr>
                <w:spacing w:val="0"/>
              </w:rPr>
            </w:pPr>
            <w:r>
              <w:rPr>
                <w:spacing w:val="0"/>
              </w:rPr>
              <w:t xml:space="preserve">序号</w:t>
            </w:r>
            <w:r/>
          </w:p>
        </w:tc>
        <w:tc>
          <w:tcPr>
            <w:shd w:val="clear" w:color="auto" w:fill="f2f2f2"/>
            <w:tcW w:w="4286" w:type="dxa"/>
            <w:vAlign w:val="center"/>
            <w:textDirection w:val="lrTb"/>
            <w:noWrap w:val="false"/>
          </w:tcPr>
          <w:p>
            <w:pPr>
              <w:pStyle w:val="1081"/>
              <w:ind w:left="0" w:right="0"/>
              <w:jc w:val="center"/>
              <w:keepLines w:val="0"/>
              <w:keepNext w:val="0"/>
              <w:pageBreakBefore w:val="0"/>
              <w:spacing w:line="440" w:lineRule="exact"/>
              <w:widowControl w:val="off"/>
              <w:rPr>
                <w:spacing w:val="0"/>
              </w:rPr>
            </w:pPr>
            <w:r>
              <w:rPr>
                <w:spacing w:val="0"/>
              </w:rPr>
              <w:t xml:space="preserve">测评/评估对象</w:t>
            </w:r>
            <w:r/>
          </w:p>
        </w:tc>
        <w:tc>
          <w:tcPr>
            <w:shd w:val="clear" w:color="auto" w:fill="f2f2f2"/>
            <w:tcW w:w="2427" w:type="dxa"/>
            <w:vAlign w:val="center"/>
            <w:textDirection w:val="lrTb"/>
            <w:noWrap w:val="false"/>
          </w:tcPr>
          <w:p>
            <w:pPr>
              <w:pStyle w:val="1081"/>
              <w:ind w:left="0" w:right="0"/>
              <w:jc w:val="center"/>
              <w:keepLines w:val="0"/>
              <w:keepNext w:val="0"/>
              <w:pageBreakBefore w:val="0"/>
              <w:spacing w:line="440" w:lineRule="exact"/>
              <w:widowControl w:val="off"/>
              <w:rPr>
                <w:spacing w:val="0"/>
              </w:rPr>
            </w:pPr>
            <w:r>
              <w:rPr>
                <w:spacing w:val="0"/>
              </w:rPr>
              <w:t xml:space="preserve">等级</w:t>
            </w:r>
            <w:r/>
          </w:p>
        </w:tc>
      </w:tr>
      <w:tr>
        <w:trPr>
          <w:trHeight w:val="533" w:hRule="exact"/>
        </w:trPr>
        <w:tc>
          <w:tcPr>
            <w:tcW w:w="1233" w:type="dxa"/>
            <w:vAlign w:val="center"/>
            <w:textDirection w:val="lrTb"/>
            <w:noWrap w:val="false"/>
          </w:tcPr>
          <w:p>
            <w:pPr>
              <w:ind w:left="0" w:right="0"/>
              <w:jc w:val="center"/>
              <w:keepLines w:val="0"/>
              <w:keepNext w:val="0"/>
              <w:pageBreakBefore w:val="0"/>
              <w:spacing w:line="440" w:lineRule="exact"/>
              <w:widowControl w:val="off"/>
              <w:rPr>
                <w:rFonts w:eastAsia="Times New Roman"/>
                <w:spacing w:val="0"/>
                <w:sz w:val="20"/>
                <w:szCs w:val="20"/>
              </w:rPr>
            </w:pPr>
            <w:r>
              <w:rPr>
                <w:rFonts w:eastAsia="Times New Roman"/>
                <w:spacing w:val="0"/>
                <w:sz w:val="20"/>
                <w:szCs w:val="20"/>
              </w:rPr>
              <w:t xml:space="preserve">1</w:t>
            </w:r>
            <w:r/>
          </w:p>
        </w:tc>
        <w:tc>
          <w:tcPr>
            <w:tcW w:w="4286" w:type="dxa"/>
            <w:vAlign w:val="center"/>
            <w:textDirection w:val="lrTb"/>
            <w:noWrap w:val="false"/>
          </w:tcPr>
          <w:p>
            <w:pPr>
              <w:pStyle w:val="1081"/>
              <w:ind w:left="0" w:right="0"/>
              <w:jc w:val="center"/>
              <w:keepLines w:val="0"/>
              <w:keepNext w:val="0"/>
              <w:pageBreakBefore w:val="0"/>
              <w:spacing w:line="440" w:lineRule="exact"/>
              <w:widowControl w:val="off"/>
              <w:rPr>
                <w:spacing w:val="0"/>
                <w:lang w:eastAsia="zh-CN"/>
              </w:rPr>
            </w:pPr>
            <w:r>
              <w:rPr>
                <w:spacing w:val="0"/>
                <w:lang w:eastAsia="zh-CN"/>
              </w:rPr>
              <w:t xml:space="preserve">一体化数字资源服务平台</w:t>
            </w:r>
            <w:r/>
          </w:p>
        </w:tc>
        <w:tc>
          <w:tcPr>
            <w:tcW w:w="2427" w:type="dxa"/>
            <w:vAlign w:val="center"/>
            <w:textDirection w:val="lrTb"/>
            <w:noWrap w:val="false"/>
          </w:tcPr>
          <w:p>
            <w:pPr>
              <w:pStyle w:val="1081"/>
              <w:ind w:left="0" w:right="0"/>
              <w:jc w:val="center"/>
              <w:keepLines w:val="0"/>
              <w:keepNext w:val="0"/>
              <w:pageBreakBefore w:val="0"/>
              <w:spacing w:line="440" w:lineRule="exact"/>
              <w:widowControl w:val="off"/>
              <w:rPr>
                <w:spacing w:val="0"/>
              </w:rPr>
            </w:pPr>
            <w:r>
              <w:rPr>
                <w:spacing w:val="0"/>
              </w:rPr>
              <w:t xml:space="preserve">三级</w:t>
            </w:r>
            <w:r/>
          </w:p>
        </w:tc>
      </w:tr>
      <w:tr>
        <w:trPr>
          <w:trHeight w:val="533" w:hRule="exact"/>
        </w:trPr>
        <w:tc>
          <w:tcPr>
            <w:tcW w:w="1233" w:type="dxa"/>
            <w:vAlign w:val="center"/>
            <w:textDirection w:val="lrTb"/>
            <w:noWrap w:val="false"/>
          </w:tcPr>
          <w:p>
            <w:pPr>
              <w:ind w:left="0" w:right="0"/>
              <w:jc w:val="center"/>
              <w:keepLines w:val="0"/>
              <w:keepNext w:val="0"/>
              <w:pageBreakBefore w:val="0"/>
              <w:spacing w:line="440" w:lineRule="exact"/>
              <w:widowControl w:val="off"/>
              <w:rPr>
                <w:rFonts w:eastAsia="Times New Roman"/>
                <w:spacing w:val="0"/>
                <w:sz w:val="20"/>
                <w:szCs w:val="20"/>
              </w:rPr>
            </w:pPr>
            <w:r>
              <w:rPr>
                <w:rFonts w:eastAsia="Times New Roman"/>
                <w:spacing w:val="0"/>
                <w:sz w:val="20"/>
                <w:szCs w:val="20"/>
              </w:rPr>
              <w:t xml:space="preserve">2</w:t>
            </w:r>
            <w:r/>
          </w:p>
        </w:tc>
        <w:tc>
          <w:tcPr>
            <w:tcW w:w="4286" w:type="dxa"/>
            <w:vAlign w:val="center"/>
            <w:textDirection w:val="lrTb"/>
            <w:noWrap w:val="false"/>
          </w:tcPr>
          <w:p>
            <w:pPr>
              <w:pStyle w:val="1081"/>
              <w:ind w:left="0" w:right="0"/>
              <w:jc w:val="center"/>
              <w:keepLines w:val="0"/>
              <w:keepNext w:val="0"/>
              <w:pageBreakBefore w:val="0"/>
              <w:spacing w:line="440" w:lineRule="exact"/>
              <w:widowControl w:val="off"/>
              <w:rPr>
                <w:spacing w:val="0"/>
              </w:rPr>
            </w:pPr>
            <w:r>
              <w:rPr>
                <w:spacing w:val="0"/>
              </w:rPr>
              <w:t xml:space="preserve">省公共数据平台</w:t>
            </w:r>
            <w:r/>
          </w:p>
        </w:tc>
        <w:tc>
          <w:tcPr>
            <w:tcW w:w="2427" w:type="dxa"/>
            <w:vAlign w:val="center"/>
            <w:textDirection w:val="lrTb"/>
            <w:noWrap w:val="false"/>
          </w:tcPr>
          <w:p>
            <w:pPr>
              <w:pStyle w:val="1081"/>
              <w:ind w:left="0" w:right="0"/>
              <w:jc w:val="center"/>
              <w:keepLines w:val="0"/>
              <w:keepNext w:val="0"/>
              <w:pageBreakBefore w:val="0"/>
              <w:spacing w:line="440" w:lineRule="exact"/>
              <w:widowControl w:val="off"/>
              <w:rPr>
                <w:spacing w:val="0"/>
              </w:rPr>
            </w:pPr>
            <w:r>
              <w:rPr>
                <w:spacing w:val="0"/>
              </w:rPr>
              <w:t xml:space="preserve">三级</w:t>
            </w:r>
            <w:r/>
          </w:p>
        </w:tc>
      </w:tr>
      <w:tr>
        <w:trPr>
          <w:trHeight w:val="533" w:hRule="exact"/>
        </w:trPr>
        <w:tc>
          <w:tcPr>
            <w:tcW w:w="1233" w:type="dxa"/>
            <w:vAlign w:val="center"/>
            <w:textDirection w:val="lrTb"/>
            <w:noWrap w:val="false"/>
          </w:tcPr>
          <w:p>
            <w:pPr>
              <w:ind w:left="0" w:right="0"/>
              <w:jc w:val="center"/>
              <w:keepLines w:val="0"/>
              <w:keepNext w:val="0"/>
              <w:pageBreakBefore w:val="0"/>
              <w:spacing w:line="440" w:lineRule="exact"/>
              <w:widowControl w:val="off"/>
              <w:rPr>
                <w:rFonts w:eastAsia="Times New Roman"/>
                <w:spacing w:val="0"/>
                <w:sz w:val="20"/>
                <w:szCs w:val="20"/>
              </w:rPr>
            </w:pPr>
            <w:r>
              <w:rPr>
                <w:rFonts w:eastAsia="Times New Roman"/>
                <w:spacing w:val="0"/>
                <w:sz w:val="20"/>
                <w:szCs w:val="20"/>
              </w:rPr>
              <w:t xml:space="preserve">3</w:t>
            </w:r>
            <w:r/>
          </w:p>
        </w:tc>
        <w:tc>
          <w:tcPr>
            <w:tcW w:w="4286" w:type="dxa"/>
            <w:vAlign w:val="center"/>
            <w:textDirection w:val="lrTb"/>
            <w:noWrap w:val="false"/>
          </w:tcPr>
          <w:p>
            <w:pPr>
              <w:pStyle w:val="1081"/>
              <w:ind w:left="0" w:right="0"/>
              <w:jc w:val="center"/>
              <w:keepLines w:val="0"/>
              <w:keepNext w:val="0"/>
              <w:pageBreakBefore w:val="0"/>
              <w:spacing w:line="440" w:lineRule="exact"/>
              <w:widowControl w:val="off"/>
              <w:rPr>
                <w:spacing w:val="0"/>
                <w:lang w:eastAsia="zh-CN"/>
              </w:rPr>
            </w:pPr>
            <w:r>
              <w:rPr>
                <w:spacing w:val="0"/>
                <w:lang w:eastAsia="zh-CN"/>
              </w:rPr>
              <w:t xml:space="preserve">省数字政府“组件超市 ”</w:t>
            </w:r>
            <w:r/>
          </w:p>
        </w:tc>
        <w:tc>
          <w:tcPr>
            <w:tcW w:w="2427" w:type="dxa"/>
            <w:vAlign w:val="center"/>
            <w:textDirection w:val="lrTb"/>
            <w:noWrap w:val="false"/>
          </w:tcPr>
          <w:p>
            <w:pPr>
              <w:pStyle w:val="1081"/>
              <w:ind w:left="0" w:right="0"/>
              <w:jc w:val="center"/>
              <w:keepLines w:val="0"/>
              <w:keepNext w:val="0"/>
              <w:pageBreakBefore w:val="0"/>
              <w:spacing w:line="440" w:lineRule="exact"/>
              <w:widowControl w:val="off"/>
              <w:rPr>
                <w:spacing w:val="0"/>
              </w:rPr>
            </w:pPr>
            <w:r>
              <w:rPr>
                <w:spacing w:val="0"/>
              </w:rPr>
              <w:t xml:space="preserve">三级</w:t>
            </w:r>
            <w:r/>
          </w:p>
        </w:tc>
      </w:tr>
      <w:tr>
        <w:trPr>
          <w:trHeight w:val="533" w:hRule="exact"/>
        </w:trPr>
        <w:tc>
          <w:tcPr>
            <w:tcW w:w="1233" w:type="dxa"/>
            <w:vAlign w:val="center"/>
            <w:textDirection w:val="lrTb"/>
            <w:noWrap w:val="false"/>
          </w:tcPr>
          <w:p>
            <w:pPr>
              <w:ind w:left="0" w:right="0"/>
              <w:jc w:val="center"/>
              <w:keepLines w:val="0"/>
              <w:keepNext w:val="0"/>
              <w:pageBreakBefore w:val="0"/>
              <w:spacing w:line="440" w:lineRule="exact"/>
              <w:widowControl w:val="off"/>
              <w:rPr>
                <w:rFonts w:eastAsia="Times New Roman"/>
                <w:spacing w:val="0"/>
                <w:sz w:val="20"/>
                <w:szCs w:val="20"/>
              </w:rPr>
            </w:pPr>
            <w:r>
              <w:rPr>
                <w:rFonts w:eastAsia="Times New Roman"/>
                <w:spacing w:val="0"/>
                <w:sz w:val="20"/>
                <w:szCs w:val="20"/>
              </w:rPr>
              <w:t xml:space="preserve">4</w:t>
            </w:r>
            <w:r/>
          </w:p>
        </w:tc>
        <w:tc>
          <w:tcPr>
            <w:tcW w:w="4286" w:type="dxa"/>
            <w:vAlign w:val="center"/>
            <w:textDirection w:val="lrTb"/>
            <w:noWrap w:val="false"/>
          </w:tcPr>
          <w:p>
            <w:pPr>
              <w:pStyle w:val="1081"/>
              <w:ind w:left="0" w:right="0"/>
              <w:jc w:val="center"/>
              <w:keepLines w:val="0"/>
              <w:keepNext w:val="0"/>
              <w:pageBreakBefore w:val="0"/>
              <w:spacing w:line="440" w:lineRule="exact"/>
              <w:widowControl w:val="off"/>
              <w:rPr>
                <w:spacing w:val="0"/>
                <w:lang w:eastAsia="zh-CN"/>
              </w:rPr>
            </w:pPr>
            <w:r>
              <w:rPr>
                <w:spacing w:val="0"/>
                <w:lang w:eastAsia="zh-CN"/>
              </w:rPr>
              <w:t xml:space="preserve">政务服务码（ “苏服码 ”）</w:t>
            </w:r>
            <w:r/>
          </w:p>
        </w:tc>
        <w:tc>
          <w:tcPr>
            <w:tcW w:w="2427" w:type="dxa"/>
            <w:vAlign w:val="center"/>
            <w:textDirection w:val="lrTb"/>
            <w:noWrap w:val="false"/>
          </w:tcPr>
          <w:p>
            <w:pPr>
              <w:pStyle w:val="1081"/>
              <w:ind w:left="0" w:right="0"/>
              <w:jc w:val="center"/>
              <w:keepLines w:val="0"/>
              <w:keepNext w:val="0"/>
              <w:pageBreakBefore w:val="0"/>
              <w:spacing w:line="440" w:lineRule="exact"/>
              <w:widowControl w:val="off"/>
              <w:rPr>
                <w:spacing w:val="0"/>
              </w:rPr>
            </w:pPr>
            <w:r>
              <w:rPr>
                <w:spacing w:val="0"/>
              </w:rPr>
              <w:t xml:space="preserve">三级</w:t>
            </w:r>
            <w:r/>
          </w:p>
        </w:tc>
      </w:tr>
      <w:tr>
        <w:trPr>
          <w:trHeight w:val="533" w:hRule="exact"/>
        </w:trPr>
        <w:tc>
          <w:tcPr>
            <w:tcW w:w="1233" w:type="dxa"/>
            <w:vAlign w:val="center"/>
            <w:textDirection w:val="lrTb"/>
            <w:noWrap w:val="false"/>
          </w:tcPr>
          <w:p>
            <w:pPr>
              <w:ind w:left="0" w:right="0"/>
              <w:jc w:val="center"/>
              <w:keepLines w:val="0"/>
              <w:keepNext w:val="0"/>
              <w:pageBreakBefore w:val="0"/>
              <w:spacing w:line="440" w:lineRule="exact"/>
              <w:widowControl w:val="off"/>
              <w:rPr>
                <w:rFonts w:eastAsia="Times New Roman"/>
                <w:spacing w:val="0"/>
                <w:sz w:val="20"/>
                <w:szCs w:val="20"/>
              </w:rPr>
            </w:pPr>
            <w:r>
              <w:rPr>
                <w:rFonts w:eastAsia="Times New Roman"/>
                <w:spacing w:val="0"/>
                <w:sz w:val="20"/>
                <w:szCs w:val="20"/>
              </w:rPr>
              <w:t xml:space="preserve">5</w:t>
            </w:r>
            <w:r/>
          </w:p>
        </w:tc>
        <w:tc>
          <w:tcPr>
            <w:tcW w:w="4286" w:type="dxa"/>
            <w:vAlign w:val="center"/>
            <w:textDirection w:val="lrTb"/>
            <w:noWrap w:val="false"/>
          </w:tcPr>
          <w:p>
            <w:pPr>
              <w:pStyle w:val="1081"/>
              <w:ind w:left="0" w:right="0"/>
              <w:jc w:val="center"/>
              <w:keepLines w:val="0"/>
              <w:keepNext w:val="0"/>
              <w:pageBreakBefore w:val="0"/>
              <w:spacing w:line="440" w:lineRule="exact"/>
              <w:widowControl w:val="off"/>
              <w:rPr>
                <w:spacing w:val="0"/>
                <w:lang w:eastAsia="zh-CN"/>
              </w:rPr>
            </w:pPr>
            <w:r>
              <w:rPr>
                <w:spacing w:val="0"/>
                <w:lang w:eastAsia="zh-CN"/>
              </w:rPr>
              <w:t xml:space="preserve">政府侧电子印章服务平台</w:t>
            </w:r>
            <w:r/>
          </w:p>
        </w:tc>
        <w:tc>
          <w:tcPr>
            <w:tcW w:w="2427" w:type="dxa"/>
            <w:vAlign w:val="center"/>
            <w:textDirection w:val="lrTb"/>
            <w:noWrap w:val="false"/>
          </w:tcPr>
          <w:p>
            <w:pPr>
              <w:pStyle w:val="1081"/>
              <w:ind w:left="0" w:right="0"/>
              <w:jc w:val="center"/>
              <w:keepLines w:val="0"/>
              <w:keepNext w:val="0"/>
              <w:pageBreakBefore w:val="0"/>
              <w:spacing w:line="440" w:lineRule="exact"/>
              <w:widowControl w:val="off"/>
              <w:rPr>
                <w:spacing w:val="0"/>
              </w:rPr>
            </w:pPr>
            <w:r>
              <w:rPr>
                <w:spacing w:val="0"/>
              </w:rPr>
              <w:t xml:space="preserve">三级</w:t>
            </w:r>
            <w:r/>
          </w:p>
        </w:tc>
      </w:tr>
      <w:tr>
        <w:trPr>
          <w:trHeight w:val="533" w:hRule="exact"/>
        </w:trPr>
        <w:tc>
          <w:tcPr>
            <w:tcW w:w="1233" w:type="dxa"/>
            <w:vAlign w:val="center"/>
            <w:textDirection w:val="lrTb"/>
            <w:noWrap w:val="false"/>
          </w:tcPr>
          <w:p>
            <w:pPr>
              <w:ind w:left="0" w:right="0"/>
              <w:jc w:val="center"/>
              <w:keepLines w:val="0"/>
              <w:keepNext w:val="0"/>
              <w:pageBreakBefore w:val="0"/>
              <w:spacing w:line="440" w:lineRule="exact"/>
              <w:widowControl w:val="off"/>
              <w:rPr>
                <w:rFonts w:eastAsia="Times New Roman"/>
                <w:spacing w:val="0"/>
                <w:sz w:val="20"/>
                <w:szCs w:val="20"/>
              </w:rPr>
            </w:pPr>
            <w:r>
              <w:rPr>
                <w:rFonts w:eastAsia="Times New Roman"/>
                <w:spacing w:val="0"/>
                <w:sz w:val="20"/>
                <w:szCs w:val="20"/>
              </w:rPr>
              <w:t xml:space="preserve">6</w:t>
            </w:r>
            <w:r/>
          </w:p>
        </w:tc>
        <w:tc>
          <w:tcPr>
            <w:tcW w:w="4286" w:type="dxa"/>
            <w:vAlign w:val="center"/>
            <w:textDirection w:val="lrTb"/>
            <w:noWrap w:val="false"/>
          </w:tcPr>
          <w:p>
            <w:pPr>
              <w:pStyle w:val="1081"/>
              <w:ind w:left="0" w:right="0"/>
              <w:jc w:val="center"/>
              <w:keepLines w:val="0"/>
              <w:keepNext w:val="0"/>
              <w:pageBreakBefore w:val="0"/>
              <w:spacing w:line="440" w:lineRule="exact"/>
              <w:widowControl w:val="off"/>
              <w:rPr>
                <w:spacing w:val="0"/>
                <w:lang w:eastAsia="zh-CN"/>
              </w:rPr>
            </w:pPr>
            <w:r>
              <w:rPr>
                <w:spacing w:val="0"/>
                <w:lang w:eastAsia="zh-CN"/>
              </w:rPr>
              <w:t xml:space="preserve">省级电子政务外网认证注册服务中心</w:t>
            </w:r>
            <w:r/>
          </w:p>
        </w:tc>
        <w:tc>
          <w:tcPr>
            <w:tcW w:w="2427" w:type="dxa"/>
            <w:vAlign w:val="center"/>
            <w:textDirection w:val="lrTb"/>
            <w:noWrap w:val="false"/>
          </w:tcPr>
          <w:p>
            <w:pPr>
              <w:pStyle w:val="1081"/>
              <w:ind w:left="0" w:right="0"/>
              <w:jc w:val="center"/>
              <w:keepLines w:val="0"/>
              <w:keepNext w:val="0"/>
              <w:pageBreakBefore w:val="0"/>
              <w:spacing w:line="440" w:lineRule="exact"/>
              <w:widowControl w:val="off"/>
              <w:rPr>
                <w:spacing w:val="0"/>
              </w:rPr>
            </w:pPr>
            <w:r>
              <w:rPr>
                <w:spacing w:val="0"/>
              </w:rPr>
              <w:t xml:space="preserve">三级</w:t>
            </w:r>
            <w:r/>
          </w:p>
        </w:tc>
      </w:tr>
    </w:tbl>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3.</w:t>
      </w:r>
      <w:r>
        <w:rPr>
          <w:rFonts w:ascii="宋体" w:hAnsi="宋体" w:cs="宋体"/>
          <w:spacing w:val="0"/>
          <w:sz w:val="24"/>
          <w:szCs w:val="24"/>
        </w:rPr>
        <w:t xml:space="preserve">总体服务要求</w:t>
      </w:r>
      <w:r/>
    </w:p>
    <w:p>
      <w:pPr>
        <w:ind w:left="0" w:right="0" w:firstLine="477"/>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对涉及的一体化数字资源服务平台、省公共数据平台（含数据“一本账 ”）、省数字政府“组件超市 ”、政务服务码（ “苏服码 ”）、政府侧电子印章服务平台、省级电子政务外网认证注册服务中心等测评对象分别开展网络安全等级保护测评服务和商用密码应用安全性评估服务，总体服务要求如下：</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w:t>
      </w:r>
      <w:r>
        <w:rPr>
          <w:rFonts w:ascii="宋体" w:hAnsi="宋体" w:cs="宋体"/>
          <w:spacing w:val="0"/>
          <w:sz w:val="24"/>
          <w:szCs w:val="24"/>
        </w:rPr>
        <w:t xml:space="preserve">）网络安全等级保护测评服务总体服务要求</w:t>
      </w:r>
      <w:r/>
    </w:p>
    <w:p>
      <w:pPr>
        <w:ind w:left="0" w:right="0" w:firstLine="481"/>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投标人须协助采购人落实“三同步 ”要求，对本项目测评对象开展网络安全等级保护测评工作，确保通过定级备案。提供包括但不限于以下服务项：</w:t>
      </w:r>
      <w:r/>
    </w:p>
    <w:p>
      <w:pPr>
        <w:ind w:left="0" w:right="0" w:firstLine="476"/>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①协助采购人对本项目测评对象进行定级和备案，通过省级以上公安机关备案手续。</w:t>
      </w:r>
      <w:r/>
    </w:p>
    <w:p>
      <w:pPr>
        <w:ind w:left="0" w:right="0" w:firstLine="479"/>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②协助采购人对本项目测评对象进行网络安全等级保护差距分析，明确本项目测评对象存在的风险和相关脆弱点，并针对本项目测评对象存在的主要问题出具《网络安全等级保护差距分析报告》，指导项目主体工程承建单位开展问题整改工作，及时完成复测。</w:t>
      </w:r>
      <w:r/>
    </w:p>
    <w:p>
      <w:pPr>
        <w:ind w:left="0" w:right="0" w:firstLine="477"/>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③针对本项目测评对象开展网络安全等级保护测评工作，出具《网络安全等级保护测评报告》。</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④按照《网络安全等级保护管理办法》《网络安全等级保护基本要求》，协助采购人建立健全并落实符合相应等级要求的安全管理制度。</w:t>
      </w:r>
      <w:r/>
    </w:p>
    <w:p>
      <w:pPr>
        <w:ind w:left="0" w:right="0" w:firstLine="472"/>
        <w:keepLines w:val="0"/>
        <w:keepNext w:val="0"/>
        <w:pageBreakBefore w:val="0"/>
        <w:spacing w:line="440" w:lineRule="exact"/>
        <w:widowControl w:val="off"/>
        <w:rPr>
          <w:rFonts w:ascii="宋体" w:hAnsi="宋体" w:cs="宋体"/>
          <w:spacing w:val="0"/>
          <w:sz w:val="24"/>
          <w:szCs w:val="24"/>
        </w:rPr>
      </w:pPr>
      <w:r>
        <w:rPr>
          <w:rFonts w:hint="eastAsia" w:ascii="宋体" w:hAnsi="宋体" w:cs="宋体"/>
          <w:spacing w:val="0"/>
          <w:sz w:val="24"/>
          <w:szCs w:val="24"/>
        </w:rPr>
        <w:t xml:space="preserve">⑤</w:t>
      </w:r>
      <w:r>
        <w:rPr>
          <w:rFonts w:ascii="宋体" w:hAnsi="宋体" w:cs="宋体"/>
          <w:spacing w:val="0"/>
          <w:sz w:val="24"/>
          <w:szCs w:val="24"/>
        </w:rPr>
        <w:t xml:space="preserve">在服务期内针对本项目测评对象按需开展漏洞扫描、渗透测试等安全服务工作。</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⑥在服务期内针对本项目测评对象按需协助采购人开展攻防演练。</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⑦在服务期内为采购人提供常态化的安全技术支撑服务。</w:t>
      </w:r>
      <w:r/>
    </w:p>
    <w:p>
      <w:pPr>
        <w:ind w:left="0" w:right="0" w:firstLine="479"/>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⑧在服务期内，根据实际情况安排专业人员提供重大节假日等特殊时段的技术支撑服务。</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2</w:t>
      </w:r>
      <w:r>
        <w:rPr>
          <w:rFonts w:ascii="宋体" w:hAnsi="宋体" w:cs="宋体"/>
          <w:spacing w:val="0"/>
          <w:sz w:val="24"/>
          <w:szCs w:val="24"/>
        </w:rPr>
        <w:t xml:space="preserve">）商用密码应用安全性评估服务总体服务要求</w:t>
      </w:r>
      <w:r/>
    </w:p>
    <w:p>
      <w:pPr>
        <w:ind w:left="0" w:right="0" w:firstLine="478"/>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投标人须协助采购人落实“三同步 ”要求，对本项目测评对象开展商用密码应用安全性评估工作，确保评估高标准高质量通过。提供包括但不限于以下服务项：</w:t>
      </w:r>
      <w:r/>
    </w:p>
    <w:p>
      <w:pPr>
        <w:ind w:left="0" w:right="0" w:firstLine="479"/>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①提供商用密码技术应用测评服务。针对物理和环境、网络和通信、设备和计算、应用和数据等四个方面安全进行商用密码技术应用测评，验证商用密码应用是否达到具有相应安全等级的密码应用安全保障能力，是否满足相应安全等级的商用密码应用安全性评估要求。</w:t>
      </w:r>
      <w:r/>
    </w:p>
    <w:p>
      <w:pPr>
        <w:ind w:left="0" w:right="0" w:firstLine="475"/>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②密钥管理测评服务。针对密钥的产生、分发、存储、使用、更新、归档、撤销、备份、恢复和销毁等环节进行密钥管理测评，验证密钥管理是否符合商用密码密钥管理安全要求。</w:t>
      </w:r>
      <w:r/>
    </w:p>
    <w:p>
      <w:pPr>
        <w:ind w:left="0" w:right="0" w:firstLine="478"/>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③提供安全管理测评服务。针对管理制度、人员管理、建设运行和应急处置等四个方面进行安全管理测评，协助采购人建立健全相关商用密码应用安全管理制度。</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ascii="宋体" w:hAnsi="宋体" w:cs="宋体"/>
          <w:spacing w:val="0"/>
          <w:sz w:val="24"/>
          <w:szCs w:val="24"/>
        </w:rPr>
        <w:t xml:space="preserve">④提供商用密码应用安全性评估相关报告。根据评估结果编制符合国家密码管理局要求的商用密码应用安全性评估报告，提出有针对性的整改措施和建议，并协助采购人完成相关备案工作。</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ascii="宋体" w:hAnsi="宋体" w:cs="宋体"/>
          <w:spacing w:val="0"/>
          <w:sz w:val="24"/>
          <w:szCs w:val="24"/>
        </w:rPr>
        <w:t xml:space="preserve">⑤提供商用密码应用培训服务。从国家政策法规、国家密码标准、密码行业标准、密码要求规范等方面对采购人进行培训，主要包括商用密码应用安全性评估的目的和意义、商用密码应用要求、商用密码评估要求等。</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ascii="宋体" w:hAnsi="宋体" w:cs="宋体"/>
          <w:spacing w:val="0"/>
          <w:sz w:val="24"/>
          <w:szCs w:val="24"/>
        </w:rPr>
        <w:t xml:space="preserve">⑥充分考虑本项目信息系统现状、密评合规要求、工程实施的现实可行性，协助采购人编制信息系统密码应用方案，并通过专家论证。</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⑦针对本项目测评对象存在的主要问题出具《商用密码应用安全差距分析报告》，指导项目主体工程承建单位开展问题整改工作，及时完成复测。</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4.</w:t>
      </w:r>
      <w:r>
        <w:rPr>
          <w:rFonts w:ascii="宋体" w:hAnsi="宋体" w:cs="宋体"/>
          <w:spacing w:val="0"/>
          <w:sz w:val="24"/>
          <w:szCs w:val="24"/>
        </w:rPr>
        <w:t xml:space="preserve">测评内容</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w:t>
      </w:r>
      <w:r>
        <w:rPr>
          <w:rFonts w:ascii="宋体" w:hAnsi="宋体" w:cs="宋体"/>
          <w:spacing w:val="0"/>
          <w:sz w:val="24"/>
          <w:szCs w:val="24"/>
        </w:rPr>
        <w:t xml:space="preserve">）网络安全等级保护测评服务测评内容</w:t>
      </w:r>
      <w:r/>
    </w:p>
    <w:p>
      <w:pPr>
        <w:ind w:left="0" w:right="0" w:firstLine="482"/>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按照本项目测评对象现状，参照所定等级对应的技术要求进行测评分析。项目测评工作要求以访谈、现场勘查、上机查看、工具测试等方式进行，所有获取测评证据的过程不得影响测评对象的正常运行，对于可能产生的负面影响（如有）须在投标文件中做具体描述，并提供解决方案。</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本项目网络安全等级保护测评主要内容包括：安全物理环境、安全通信网络、安全区域边界、安全计算环境、安全管理中心、安全管理制度、安全管理机构、安全管理人员、安全建设管理、安全运维管理、云计算安全扩展要求等。</w:t>
      </w:r>
      <w:r/>
    </w:p>
    <w:p>
      <w:pPr>
        <w:ind w:left="0" w:right="0" w:firstLine="482"/>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投标人应根据服务内容提供网络安全等级保护测评方案，测评方案内容包括但不限于测评内容、测评指标、测评方法和测评工作流程等，测评方案应能够清晰直观展现本项目测评工作的各个环节，突出关键测评细节，提供完善的测评方案确保项目安全可靠运行。</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2</w:t>
      </w:r>
      <w:r>
        <w:rPr>
          <w:rFonts w:ascii="宋体" w:hAnsi="宋体" w:cs="宋体"/>
          <w:spacing w:val="0"/>
          <w:sz w:val="24"/>
          <w:szCs w:val="24"/>
        </w:rPr>
        <w:t xml:space="preserve">）商用密码应用安全性评估服务测评内容</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根据本项目评估对象实际现状，参照所定等级对应的商用密码应用基本要求进行评估分析。评估过程不得影响评估对象的正常运行，对于可能产生的负面影响（如有）须在投标文件中做具体描述，并提供解决方案。</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本项目商用密码应用安全性评估主要内容包括：物理和环境安全、网络和通信安全、设备和计算安全、应用和数据安全、管理制度、人员管理、建设运行、应急处置等。</w:t>
      </w:r>
      <w:r/>
    </w:p>
    <w:p>
      <w:pPr>
        <w:ind w:left="0" w:right="0" w:firstLine="483"/>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5.</w:t>
      </w:r>
      <w:r>
        <w:rPr>
          <w:rFonts w:ascii="宋体" w:hAnsi="宋体" w:cs="宋体"/>
          <w:spacing w:val="0"/>
          <w:sz w:val="24"/>
          <w:szCs w:val="24"/>
        </w:rPr>
        <w:t xml:space="preserve">实施要求</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w:t>
      </w:r>
      <w:r>
        <w:rPr>
          <w:rFonts w:ascii="宋体" w:hAnsi="宋体" w:cs="宋体"/>
          <w:spacing w:val="0"/>
          <w:sz w:val="24"/>
          <w:szCs w:val="24"/>
        </w:rPr>
        <w:t xml:space="preserve">）投标人制定合理的时间计划安排。</w:t>
      </w:r>
      <w:r/>
    </w:p>
    <w:p>
      <w:pPr>
        <w:ind w:left="0" w:right="0" w:firstLine="493"/>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2</w:t>
      </w:r>
      <w:r>
        <w:rPr>
          <w:rFonts w:ascii="宋体" w:hAnsi="宋体" w:cs="宋体"/>
          <w:spacing w:val="0"/>
          <w:sz w:val="24"/>
          <w:szCs w:val="24"/>
        </w:rPr>
        <w:t xml:space="preserve">）本项目实施过程主要分为准备阶段、方案编制阶段、现场测评阶段、分析与报告编制四个主要项目阶段，投标人在方案中明确各阶段双方的主要工作、各阶段双方须相互配合协调的内容。</w:t>
      </w:r>
      <w:r/>
    </w:p>
    <w:p>
      <w:pPr>
        <w:ind w:left="0" w:right="0" w:firstLine="49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3</w:t>
      </w:r>
      <w:r>
        <w:rPr>
          <w:rFonts w:ascii="宋体" w:hAnsi="宋体" w:cs="宋体"/>
          <w:spacing w:val="0"/>
          <w:sz w:val="24"/>
          <w:szCs w:val="24"/>
        </w:rPr>
        <w:t xml:space="preserve">）为保证实施期间测评对象安全运行，投标人应在合同期限内提供相应的应急保障服务，投标人的响应文件中须对可能出现的系统典型安全事件的处理流程与应急处理方法做出详细说明。</w:t>
      </w:r>
      <w:r/>
    </w:p>
    <w:p>
      <w:pPr>
        <w:ind w:left="0" w:right="0" w:firstLine="482"/>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4</w:t>
      </w:r>
      <w:r>
        <w:rPr>
          <w:rFonts w:ascii="宋体" w:hAnsi="宋体" w:cs="宋体"/>
          <w:spacing w:val="0"/>
          <w:sz w:val="24"/>
          <w:szCs w:val="24"/>
        </w:rPr>
        <w:t xml:space="preserve">）投标人应具备完善的项目质量管理体系，在项目实施过程中项目经理应全程负责项目实施过程的把控。</w:t>
      </w:r>
      <w:r/>
    </w:p>
    <w:p>
      <w:pPr>
        <w:ind w:left="0" w:right="0" w:firstLine="486"/>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5</w:t>
      </w:r>
      <w:r>
        <w:rPr>
          <w:rFonts w:ascii="宋体" w:hAnsi="宋体" w:cs="宋体"/>
          <w:spacing w:val="0"/>
          <w:sz w:val="24"/>
          <w:szCs w:val="24"/>
        </w:rPr>
        <w:t xml:space="preserve">）投标人应具有能够保证本项目测评工作良好进行的测评工具。</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6.</w:t>
      </w:r>
      <w:r>
        <w:rPr>
          <w:rFonts w:ascii="宋体" w:hAnsi="宋体" w:cs="宋体"/>
          <w:spacing w:val="0"/>
          <w:sz w:val="24"/>
          <w:szCs w:val="24"/>
        </w:rPr>
        <w:t xml:space="preserve">输出成果要求</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中标人在项目验收前须提交包括但不限于以下等级保护测评成果文档：</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w:t>
      </w:r>
      <w:r>
        <w:rPr>
          <w:rFonts w:ascii="宋体" w:hAnsi="宋体" w:cs="宋体"/>
          <w:spacing w:val="0"/>
          <w:sz w:val="24"/>
          <w:szCs w:val="24"/>
        </w:rPr>
        <w:t xml:space="preserve">）《网络安全等级保护定级建议报告》；</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2</w:t>
      </w:r>
      <w:r>
        <w:rPr>
          <w:rFonts w:ascii="宋体" w:hAnsi="宋体" w:cs="宋体"/>
          <w:spacing w:val="0"/>
          <w:sz w:val="24"/>
          <w:szCs w:val="24"/>
        </w:rPr>
        <w:t xml:space="preserve">）《网络安全等级保护备案表》；</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3</w:t>
      </w:r>
      <w:r>
        <w:rPr>
          <w:rFonts w:ascii="宋体" w:hAnsi="宋体" w:cs="宋体"/>
          <w:spacing w:val="0"/>
          <w:sz w:val="24"/>
          <w:szCs w:val="24"/>
        </w:rPr>
        <w:t xml:space="preserve">）《网络安全等级保护差距分析报告》；</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4</w:t>
      </w:r>
      <w:r>
        <w:rPr>
          <w:rFonts w:ascii="宋体" w:hAnsi="宋体" w:cs="宋体"/>
          <w:spacing w:val="0"/>
          <w:sz w:val="24"/>
          <w:szCs w:val="24"/>
        </w:rPr>
        <w:t xml:space="preserve">）《网络安全等级保护测评报告》；</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5</w:t>
      </w:r>
      <w:r>
        <w:rPr>
          <w:rFonts w:ascii="宋体" w:hAnsi="宋体" w:cs="宋体"/>
          <w:spacing w:val="0"/>
          <w:sz w:val="24"/>
          <w:szCs w:val="24"/>
        </w:rPr>
        <w:t xml:space="preserve">）网络安全等级保护测评过程文档等。</w:t>
      </w:r>
      <w:r/>
    </w:p>
    <w:p>
      <w:pPr>
        <w:ind w:left="0" w:right="0" w:firstLine="50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中标人在项目验收前须提交包括但不限于以下商用密码应用安全性评估服务成果文档：</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w:t>
      </w:r>
      <w:r>
        <w:rPr>
          <w:rFonts w:ascii="宋体" w:hAnsi="宋体" w:cs="宋体"/>
          <w:spacing w:val="0"/>
          <w:sz w:val="24"/>
          <w:szCs w:val="24"/>
        </w:rPr>
        <w:t xml:space="preserve">）《系统基本情况调研表》；</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2</w:t>
      </w:r>
      <w:r>
        <w:rPr>
          <w:rFonts w:ascii="宋体" w:hAnsi="宋体" w:cs="宋体"/>
          <w:spacing w:val="0"/>
          <w:sz w:val="24"/>
          <w:szCs w:val="24"/>
        </w:rPr>
        <w:t xml:space="preserve">）《系统密码应用方案》；</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3</w:t>
      </w:r>
      <w:r>
        <w:rPr>
          <w:rFonts w:ascii="宋体" w:hAnsi="宋体" w:cs="宋体"/>
          <w:spacing w:val="0"/>
          <w:sz w:val="24"/>
          <w:szCs w:val="24"/>
        </w:rPr>
        <w:t xml:space="preserve">）《商用密码应用安全性评估方案》；</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4</w:t>
      </w:r>
      <w:r>
        <w:rPr>
          <w:rFonts w:ascii="宋体" w:hAnsi="宋体" w:cs="宋体"/>
          <w:spacing w:val="0"/>
          <w:sz w:val="24"/>
          <w:szCs w:val="24"/>
        </w:rPr>
        <w:t xml:space="preserve">）《商用密码应用安全差距分析报告》；</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5</w:t>
      </w:r>
      <w:r>
        <w:rPr>
          <w:rFonts w:ascii="宋体" w:hAnsi="宋体" w:cs="宋体"/>
          <w:spacing w:val="0"/>
          <w:sz w:val="24"/>
          <w:szCs w:val="24"/>
        </w:rPr>
        <w:t xml:space="preserve">）《商用密码应用安全性评估报告》；</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6</w:t>
      </w:r>
      <w:r>
        <w:rPr>
          <w:rFonts w:ascii="宋体" w:hAnsi="宋体" w:cs="宋体"/>
          <w:spacing w:val="0"/>
          <w:sz w:val="24"/>
          <w:szCs w:val="24"/>
        </w:rPr>
        <w:t xml:space="preserve">）商用密码应用安全性评估过程文档等。</w:t>
      </w:r>
      <w:r/>
    </w:p>
    <w:p>
      <w:pPr>
        <w:ind w:left="0" w:right="0" w:firstLine="482"/>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lang w:val="en-US" w:eastAsia="zh-CN"/>
        </w:rPr>
        <w:t xml:space="preserve">7</w:t>
      </w:r>
      <w:r>
        <w:rPr>
          <w:rFonts w:hint="eastAsia" w:ascii="宋体" w:hAnsi="宋体" w:cs="宋体"/>
          <w:spacing w:val="0"/>
          <w:sz w:val="24"/>
          <w:szCs w:val="24"/>
          <w:highlight w:val="none"/>
        </w:rPr>
        <w:t xml:space="preserve">.</w:t>
      </w:r>
      <w:r>
        <w:rPr>
          <w:rFonts w:hint="eastAsia" w:ascii="宋体" w:hAnsi="宋体" w:cs="宋体"/>
          <w:spacing w:val="0"/>
          <w:sz w:val="24"/>
          <w:szCs w:val="24"/>
          <w:highlight w:val="none"/>
          <w:lang w:val="en-US" w:eastAsia="zh-CN"/>
        </w:rPr>
        <w:t xml:space="preserve">测评</w:t>
      </w:r>
      <w:r>
        <w:rPr>
          <w:rFonts w:hint="eastAsia" w:ascii="宋体" w:hAnsi="宋体" w:cs="宋体"/>
          <w:spacing w:val="0"/>
          <w:sz w:val="24"/>
          <w:szCs w:val="24"/>
          <w:highlight w:val="none"/>
        </w:rPr>
        <w:t xml:space="preserve">方案要求</w:t>
      </w:r>
      <w:r/>
    </w:p>
    <w:p>
      <w:pPr>
        <w:ind w:left="0" w:right="0" w:firstLine="482"/>
        <w:keepLines w:val="0"/>
        <w:keepNext w:val="0"/>
        <w:pageBreakBefore w:val="0"/>
        <w:spacing w:line="440" w:lineRule="exact"/>
        <w:widowControl w:val="off"/>
        <w:rPr>
          <w:rFonts w:hint="eastAsia" w:ascii="宋体" w:hAnsi="宋体" w:cs="宋体"/>
          <w:spacing w:val="0"/>
          <w:sz w:val="24"/>
          <w:szCs w:val="24"/>
          <w:highlight w:val="none"/>
          <w:lang w:val="en-US" w:eastAsia="zh-CN"/>
        </w:rPr>
      </w:pPr>
      <w:r>
        <w:rPr>
          <w:rFonts w:hint="eastAsia" w:ascii="宋体" w:hAnsi="宋体" w:cs="宋体"/>
          <w:spacing w:val="0"/>
          <w:sz w:val="24"/>
          <w:szCs w:val="24"/>
          <w:highlight w:val="none"/>
        </w:rPr>
        <w:t xml:space="preserve">投标人应具有丰富的</w:t>
      </w:r>
      <w:r>
        <w:rPr>
          <w:rFonts w:hint="eastAsia" w:ascii="宋体" w:hAnsi="宋体" w:cs="宋体"/>
          <w:spacing w:val="0"/>
          <w:sz w:val="24"/>
          <w:szCs w:val="24"/>
          <w:highlight w:val="none"/>
          <w:lang w:val="en-US" w:eastAsia="zh-CN"/>
        </w:rPr>
        <w:t xml:space="preserve">测评</w:t>
      </w:r>
      <w:r>
        <w:rPr>
          <w:rFonts w:hint="eastAsia" w:ascii="宋体" w:hAnsi="宋体" w:cs="宋体"/>
          <w:spacing w:val="0"/>
          <w:sz w:val="24"/>
          <w:szCs w:val="24"/>
          <w:highlight w:val="none"/>
        </w:rPr>
        <w:t xml:space="preserve">经验，了解政务信息化的业务特点，提供</w:t>
      </w:r>
      <w:r>
        <w:rPr>
          <w:rFonts w:hint="eastAsia" w:ascii="宋体" w:hAnsi="宋体" w:cs="宋体"/>
          <w:spacing w:val="0"/>
          <w:sz w:val="24"/>
          <w:szCs w:val="24"/>
          <w:highlight w:val="none"/>
          <w:lang w:val="en-US" w:eastAsia="zh-CN"/>
        </w:rPr>
        <w:t xml:space="preserve">测评方案，包括但不限于以下方案：</w:t>
      </w:r>
      <w:r/>
    </w:p>
    <w:p>
      <w:pPr>
        <w:ind w:left="0" w:right="0" w:firstLine="493"/>
        <w:keepLines w:val="0"/>
        <w:keepNext w:val="0"/>
        <w:pageBreakBefore w:val="0"/>
        <w:spacing w:line="440" w:lineRule="exact"/>
        <w:widowControl w:val="off"/>
        <w:rPr>
          <w:rFonts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（1）提供测评内容指标说明。方案需涵盖测评指标分类、各类指标具体内容及指标数据采集来源等。</w:t>
      </w:r>
      <w:r/>
    </w:p>
    <w:p>
      <w:pPr>
        <w:ind w:left="0" w:right="0" w:firstLine="493"/>
        <w:keepLines w:val="0"/>
        <w:keepNext w:val="0"/>
        <w:pageBreakBefore w:val="0"/>
        <w:spacing w:line="440" w:lineRule="exact"/>
        <w:widowControl w:val="off"/>
        <w:rPr>
          <w:rFonts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（2）提供测评方法说明。方案需涵盖测评类型划分、各类型测评具体方法、测评数据采集与分析流程、及测评结果有效性验证机制等。</w:t>
      </w:r>
      <w:r/>
    </w:p>
    <w:p>
      <w:pPr>
        <w:ind w:left="0" w:right="0" w:firstLine="493"/>
        <w:keepLines w:val="0"/>
        <w:keepNext w:val="0"/>
        <w:pageBreakBefore w:val="0"/>
        <w:spacing w:line="440" w:lineRule="exact"/>
        <w:widowControl w:val="off"/>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（3）提供详细工作流程说明。方案需涵盖测试范围界定、测试标准与依据、测试团队组建与职责分工、测试阶段划分及测试交付成果等。</w:t>
      </w:r>
      <w:r/>
    </w:p>
    <w:p>
      <w:pPr>
        <w:ind w:left="0" w:right="0" w:firstLine="493"/>
        <w:keepLines w:val="0"/>
        <w:keepNext w:val="0"/>
        <w:pageBreakBefore w:val="0"/>
        <w:spacing w:line="440" w:lineRule="exact"/>
        <w:widowControl w:val="off"/>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（4）提供项目实施方案。方案需涵盖项目整体目标拆解、实施阶段划分、各阶段时间节点与里程碑计划、资源保障措施及项目风险预判与应对预案等。</w:t>
      </w:r>
      <w:r/>
    </w:p>
    <w:p>
      <w:pPr>
        <w:ind w:left="0" w:right="0" w:firstLine="493"/>
        <w:keepLines w:val="0"/>
        <w:keepNext w:val="0"/>
        <w:pageBreakBefore w:val="0"/>
        <w:spacing w:line="440" w:lineRule="exact"/>
        <w:widowControl w:val="off"/>
        <w:rPr>
          <w:rFonts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（5）提供漏洞扫描服务方案。方案需涵盖扫描范围确定、扫描流程规范、漏洞验证方法、漏洞修复跟踪流程等。</w:t>
      </w:r>
      <w:r/>
    </w:p>
    <w:p>
      <w:pPr>
        <w:ind w:left="0" w:right="0" w:firstLine="493"/>
        <w:keepLines w:val="0"/>
        <w:keepNext w:val="0"/>
        <w:pageBreakBefore w:val="0"/>
        <w:spacing w:line="440" w:lineRule="exact"/>
        <w:widowControl w:val="off"/>
        <w:rPr>
          <w:rFonts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（6）提供渗透测试服务方案。方案需涵盖渗透测试范围界定、测试依据标准、测试环境搭建、测试方法与流程及测试风险控制措施等。</w:t>
      </w:r>
      <w:r/>
    </w:p>
    <w:p>
      <w:pPr>
        <w:ind w:left="0" w:right="0" w:firstLine="493"/>
        <w:keepLines w:val="0"/>
        <w:keepNext w:val="0"/>
        <w:pageBreakBefore w:val="0"/>
        <w:spacing w:line="440" w:lineRule="exact"/>
        <w:widowControl w:val="off"/>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（7）提供网络安全技术培训方案。方案需涵盖网络安全知识培训、网络安全常见问题处理等，并提供网络安全技术培训方案。</w:t>
      </w:r>
      <w:r/>
    </w:p>
    <w:p>
      <w:pPr>
        <w:ind w:left="0" w:right="0" w:firstLine="493"/>
        <w:keepLines w:val="0"/>
        <w:keepNext w:val="0"/>
        <w:pageBreakBefore w:val="0"/>
        <w:spacing w:line="440" w:lineRule="exact"/>
        <w:widowControl w:val="off"/>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（8）提供应急保障服务方案。方案需涵盖保障范围界定、应急团队组建与职责分工、应急响应流程，在测评项目结束后，能持续提供应急保障服务承诺（提供承诺函，并加盖投标人公章）。</w:t>
      </w:r>
      <w:r/>
    </w:p>
    <w:p>
      <w:pPr>
        <w:ind w:left="0" w:right="0" w:firstLine="493"/>
        <w:keepLines w:val="0"/>
        <w:keepNext w:val="0"/>
        <w:pageBreakBefore w:val="0"/>
        <w:spacing w:line="440" w:lineRule="exact"/>
        <w:widowControl w:val="off"/>
        <w:rPr>
          <w:rFonts w:hint="eastAsia" w:ascii="宋体" w:hAnsi="宋体" w:cs="宋体"/>
          <w:spacing w:val="0"/>
          <w:sz w:val="24"/>
          <w:szCs w:val="24"/>
          <w:highlight w:val="none"/>
          <w:lang w:eastAsia="zh-CN"/>
        </w:rPr>
      </w:pPr>
      <w:r>
        <w:rPr>
          <w:rFonts w:hint="eastAsia" w:ascii="宋体" w:hAnsi="宋体" w:cs="宋体"/>
          <w:spacing w:val="0"/>
          <w:sz w:val="24"/>
          <w:szCs w:val="24"/>
          <w:highlight w:val="none"/>
          <w:lang w:eastAsia="zh-CN"/>
        </w:rPr>
        <w:t xml:space="preserve">（</w:t>
      </w:r>
      <w:r>
        <w:rPr>
          <w:rFonts w:hint="eastAsia" w:ascii="宋体" w:hAnsi="宋体" w:cs="宋体"/>
          <w:spacing w:val="0"/>
          <w:sz w:val="24"/>
          <w:szCs w:val="24"/>
          <w:highlight w:val="none"/>
          <w:lang w:val="en-US" w:eastAsia="zh-CN"/>
        </w:rPr>
        <w:t xml:space="preserve">9</w:t>
      </w:r>
      <w:r>
        <w:rPr>
          <w:rFonts w:hint="eastAsia" w:ascii="宋体" w:hAnsi="宋体" w:cs="宋体"/>
          <w:spacing w:val="0"/>
          <w:sz w:val="24"/>
          <w:szCs w:val="24"/>
          <w:highlight w:val="none"/>
          <w:lang w:eastAsia="zh-CN"/>
        </w:rPr>
        <w:t xml:space="preserve">）</w:t>
      </w:r>
      <w:r>
        <w:rPr>
          <w:rFonts w:ascii="宋体" w:hAnsi="宋体" w:cs="宋体"/>
          <w:spacing w:val="0"/>
          <w:sz w:val="24"/>
          <w:szCs w:val="24"/>
          <w:highlight w:val="none"/>
        </w:rPr>
        <w:t xml:space="preserve">提供测评工具使用方案，</w:t>
      </w:r>
      <w:r>
        <w:rPr>
          <w:rFonts w:hint="eastAsia" w:ascii="宋体" w:hAnsi="宋体" w:cs="宋体"/>
          <w:spacing w:val="0"/>
          <w:sz w:val="24"/>
          <w:szCs w:val="24"/>
          <w:highlight w:val="none"/>
          <w:lang w:val="en-US" w:eastAsia="zh-CN"/>
        </w:rPr>
        <w:t xml:space="preserve">方案需涵盖</w:t>
      </w:r>
      <w:r>
        <w:rPr>
          <w:rFonts w:ascii="宋体" w:hAnsi="宋体" w:cs="宋体"/>
          <w:spacing w:val="0"/>
          <w:sz w:val="24"/>
          <w:szCs w:val="24"/>
          <w:highlight w:val="none"/>
        </w:rPr>
        <w:t xml:space="preserve">测评工具在测评服务项目中的</w:t>
      </w:r>
      <w:r>
        <w:rPr>
          <w:rFonts w:hint="eastAsia" w:ascii="宋体" w:hAnsi="宋体" w:cs="宋体"/>
          <w:spacing w:val="0"/>
          <w:sz w:val="24"/>
          <w:szCs w:val="24"/>
          <w:highlight w:val="none"/>
          <w:lang w:val="en-US" w:eastAsia="zh-CN"/>
        </w:rPr>
        <w:t xml:space="preserve">工具选型、</w:t>
      </w:r>
      <w:r>
        <w:rPr>
          <w:rFonts w:ascii="宋体" w:hAnsi="宋体" w:cs="宋体"/>
          <w:spacing w:val="0"/>
          <w:sz w:val="24"/>
          <w:szCs w:val="24"/>
          <w:highlight w:val="none"/>
        </w:rPr>
        <w:t xml:space="preserve">使用情况说明</w:t>
      </w:r>
      <w:r>
        <w:rPr>
          <w:rFonts w:hint="eastAsia" w:ascii="宋体" w:hAnsi="宋体" w:cs="宋体"/>
          <w:spacing w:val="0"/>
          <w:sz w:val="24"/>
          <w:szCs w:val="24"/>
          <w:highlight w:val="none"/>
          <w:lang w:val="en-US" w:eastAsia="zh-CN"/>
        </w:rPr>
        <w:t xml:space="preserve">等</w:t>
      </w:r>
      <w:r>
        <w:rPr>
          <w:rFonts w:hint="eastAsia" w:ascii="宋体" w:hAnsi="宋体" w:cs="宋体"/>
          <w:spacing w:val="0"/>
          <w:sz w:val="24"/>
          <w:szCs w:val="24"/>
          <w:highlight w:val="none"/>
          <w:lang w:eastAsia="zh-CN"/>
        </w:rPr>
        <w:t xml:space="preserve">。</w:t>
      </w:r>
      <w:r/>
    </w:p>
    <w:p>
      <w:pPr>
        <w:ind w:left="0" w:right="0" w:firstLine="493"/>
        <w:keepLines w:val="0"/>
        <w:keepNext w:val="0"/>
        <w:pageBreakBefore w:val="0"/>
        <w:spacing w:line="440" w:lineRule="exact"/>
        <w:widowControl w:val="off"/>
        <w:rPr>
          <w:rFonts w:ascii="宋体" w:hAnsi="宋体" w:cs="宋体"/>
          <w:spacing w:val="0"/>
          <w:sz w:val="24"/>
          <w:szCs w:val="24"/>
          <w:highlight w:val="none"/>
        </w:rPr>
      </w:pPr>
      <w:r>
        <w:rPr>
          <w:rFonts w:ascii="宋体" w:hAnsi="宋体" w:cs="宋体"/>
          <w:spacing w:val="0"/>
          <w:sz w:val="24"/>
          <w:szCs w:val="24"/>
          <w:highlight w:val="none"/>
        </w:rPr>
        <w:t xml:space="preserve">（</w:t>
      </w:r>
      <w:r>
        <w:rPr>
          <w:rFonts w:hint="eastAsia" w:eastAsia="宋体"/>
          <w:spacing w:val="0"/>
          <w:sz w:val="24"/>
          <w:szCs w:val="24"/>
          <w:highlight w:val="none"/>
          <w:lang w:val="en-US" w:eastAsia="zh-CN"/>
        </w:rPr>
        <w:t xml:space="preserve">10</w:t>
      </w:r>
      <w:r>
        <w:rPr>
          <w:rFonts w:ascii="宋体" w:hAnsi="宋体" w:cs="宋体"/>
          <w:spacing w:val="0"/>
          <w:sz w:val="24"/>
          <w:szCs w:val="24"/>
          <w:highlight w:val="none"/>
        </w:rPr>
        <w:t xml:space="preserve">）提供数据安全合规审计方案，方案需涵盖数据收集、存储、处理、传输、销毁全生命周期的合规性检查</w:t>
      </w:r>
      <w:r>
        <w:rPr>
          <w:rFonts w:hint="eastAsia" w:ascii="宋体" w:hAnsi="宋体" w:cs="宋体"/>
          <w:spacing w:val="0"/>
          <w:sz w:val="24"/>
          <w:szCs w:val="24"/>
          <w:highlight w:val="none"/>
          <w:lang w:val="en-US" w:eastAsia="zh-CN"/>
        </w:rPr>
        <w:t xml:space="preserve">等</w:t>
      </w:r>
      <w:r>
        <w:rPr>
          <w:rFonts w:ascii="宋体" w:hAnsi="宋体" w:cs="宋体"/>
          <w:spacing w:val="0"/>
          <w:sz w:val="24"/>
          <w:szCs w:val="24"/>
          <w:highlight w:val="none"/>
        </w:rPr>
        <w:t xml:space="preserve">。</w:t>
      </w:r>
      <w:r/>
    </w:p>
    <w:p>
      <w:pPr>
        <w:ind w:left="0" w:right="0" w:firstLine="485"/>
        <w:keepLines w:val="0"/>
        <w:keepNext w:val="0"/>
        <w:pageBreakBefore w:val="0"/>
        <w:spacing w:line="440" w:lineRule="exact"/>
        <w:widowControl w:val="off"/>
        <w:rPr>
          <w:rFonts w:ascii="宋体" w:hAnsi="宋体" w:cs="宋体"/>
          <w:spacing w:val="0"/>
          <w:sz w:val="24"/>
          <w:szCs w:val="24"/>
          <w:highlight w:val="none"/>
        </w:rPr>
      </w:pPr>
      <w:r>
        <w:rPr>
          <w:rFonts w:ascii="宋体" w:hAnsi="宋体" w:cs="宋体"/>
          <w:spacing w:val="0"/>
          <w:sz w:val="24"/>
          <w:szCs w:val="24"/>
          <w:highlight w:val="none"/>
        </w:rPr>
        <w:t xml:space="preserve">（</w:t>
      </w:r>
      <w:r>
        <w:rPr>
          <w:rFonts w:hint="eastAsia" w:eastAsia="宋体"/>
          <w:spacing w:val="0"/>
          <w:sz w:val="24"/>
          <w:szCs w:val="24"/>
          <w:highlight w:val="none"/>
          <w:lang w:val="en-US" w:eastAsia="zh-CN"/>
        </w:rPr>
        <w:t xml:space="preserve">11</w:t>
      </w:r>
      <w:r>
        <w:rPr>
          <w:rFonts w:ascii="宋体" w:hAnsi="宋体" w:cs="宋体"/>
          <w:spacing w:val="0"/>
          <w:sz w:val="24"/>
          <w:szCs w:val="24"/>
          <w:highlight w:val="none"/>
        </w:rPr>
        <w:t xml:space="preserve">）提供售后服务与持续支持方案，方案需涵盖对测评完成后的漏洞修复指导、复测支持等。</w:t>
      </w:r>
      <w:r/>
    </w:p>
    <w:p>
      <w:pPr>
        <w:ind w:left="0" w:right="0" w:firstLine="482"/>
        <w:keepLines w:val="0"/>
        <w:keepNext w:val="0"/>
        <w:pageBreakBefore w:val="0"/>
        <w:spacing w:line="440" w:lineRule="exact"/>
        <w:widowControl w:val="off"/>
        <w:rPr>
          <w:rFonts w:ascii="宋体" w:hAnsi="宋体" w:cs="宋体"/>
          <w:spacing w:val="0"/>
          <w:sz w:val="24"/>
          <w:szCs w:val="24"/>
          <w:highlight w:val="none"/>
        </w:rPr>
        <w:outlineLvl w:val="3"/>
      </w:pPr>
      <w:r>
        <w:rPr>
          <w:rFonts w:hint="eastAsia" w:ascii="宋体" w:hAnsi="宋体"/>
          <w:b/>
          <w:bCs/>
          <w:spacing w:val="0"/>
          <w:sz w:val="24"/>
          <w:szCs w:val="24"/>
          <w:highlight w:val="none"/>
        </w:rPr>
        <w:t xml:space="preserve">（二）</w:t>
      </w:r>
      <w:r>
        <w:rPr>
          <w:rFonts w:ascii="宋体" w:hAnsi="宋体" w:cs="宋体"/>
          <w:b/>
          <w:bCs/>
          <w:spacing w:val="0"/>
          <w:sz w:val="24"/>
          <w:szCs w:val="24"/>
          <w:highlight w:val="none"/>
        </w:rPr>
        <w:t xml:space="preserve">履约能力要求</w:t>
      </w:r>
      <w:r/>
    </w:p>
    <w:p>
      <w:pPr>
        <w:ind w:left="0" w:right="0" w:firstLine="498"/>
        <w:keepLines w:val="0"/>
        <w:keepNext w:val="0"/>
        <w:pageBreakBefore w:val="0"/>
        <w:spacing w:line="440" w:lineRule="exact"/>
        <w:widowControl w:val="off"/>
        <w:rPr>
          <w:rFonts w:ascii="宋体" w:hAnsi="宋体" w:cs="宋体"/>
          <w:spacing w:val="0"/>
          <w:sz w:val="24"/>
          <w:szCs w:val="24"/>
          <w:highlight w:val="none"/>
        </w:rPr>
      </w:pPr>
      <w:r>
        <w:rPr>
          <w:rFonts w:eastAsia="Times New Roman"/>
          <w:spacing w:val="0"/>
          <w:sz w:val="24"/>
          <w:szCs w:val="24"/>
          <w:highlight w:val="none"/>
        </w:rPr>
        <w:t xml:space="preserve">1.</w:t>
      </w:r>
      <w:r>
        <w:rPr>
          <w:rFonts w:ascii="宋体" w:hAnsi="宋体" w:cs="宋体"/>
          <w:spacing w:val="0"/>
          <w:sz w:val="24"/>
          <w:szCs w:val="24"/>
          <w:highlight w:val="none"/>
        </w:rPr>
        <w:t xml:space="preserve">投标人或联合体任意一方具有 </w:t>
      </w:r>
      <w:r>
        <w:rPr>
          <w:rFonts w:eastAsia="Times New Roman"/>
          <w:spacing w:val="0"/>
          <w:sz w:val="24"/>
          <w:szCs w:val="24"/>
          <w:highlight w:val="none"/>
        </w:rPr>
        <w:t xml:space="preserve">ISO9001</w:t>
      </w:r>
      <w:r>
        <w:rPr>
          <w:rFonts w:ascii="宋体" w:hAnsi="宋体" w:cs="宋体"/>
          <w:spacing w:val="0"/>
          <w:sz w:val="24"/>
          <w:szCs w:val="24"/>
          <w:highlight w:val="none"/>
        </w:rPr>
        <w:t xml:space="preserve">质量管理体系认证证书（认证范围含信息安全等级保护测评）、</w:t>
      </w:r>
      <w:r>
        <w:rPr>
          <w:rFonts w:eastAsia="Times New Roman"/>
          <w:spacing w:val="0"/>
          <w:sz w:val="24"/>
          <w:szCs w:val="24"/>
          <w:highlight w:val="none"/>
        </w:rPr>
        <w:t xml:space="preserve">ISO27001</w:t>
      </w:r>
      <w:r>
        <w:rPr>
          <w:rFonts w:ascii="宋体" w:hAnsi="宋体" w:cs="宋体"/>
          <w:spacing w:val="0"/>
          <w:sz w:val="24"/>
          <w:szCs w:val="24"/>
          <w:highlight w:val="none"/>
        </w:rPr>
        <w:t xml:space="preserve">信息安全管理体系认证证书、</w:t>
      </w:r>
      <w:r>
        <w:rPr>
          <w:rFonts w:eastAsia="Times New Roman"/>
          <w:spacing w:val="0"/>
          <w:sz w:val="24"/>
          <w:szCs w:val="24"/>
          <w:highlight w:val="none"/>
        </w:rPr>
        <w:t xml:space="preserve">ISO 20000 </w:t>
      </w:r>
      <w:r>
        <w:rPr>
          <w:rFonts w:ascii="宋体" w:hAnsi="宋体" w:cs="宋体"/>
          <w:spacing w:val="0"/>
          <w:sz w:val="24"/>
          <w:szCs w:val="24"/>
          <w:highlight w:val="none"/>
        </w:rPr>
        <w:t xml:space="preserve">信息技术服务管理体系认证证书、</w:t>
      </w:r>
      <w:r>
        <w:rPr>
          <w:rFonts w:hint="eastAsia" w:eastAsia="Times New Roman"/>
          <w:spacing w:val="0"/>
          <w:sz w:val="24"/>
          <w:szCs w:val="24"/>
          <w:highlight w:val="none"/>
        </w:rPr>
        <w:t xml:space="preserve">检验检测机构资质认定（CMA）证书</w:t>
      </w:r>
      <w:r>
        <w:rPr>
          <w:rFonts w:ascii="宋体" w:hAnsi="宋体" w:cs="宋体"/>
          <w:spacing w:val="0"/>
          <w:sz w:val="24"/>
          <w:szCs w:val="24"/>
          <w:highlight w:val="none"/>
        </w:rPr>
        <w:t xml:space="preserve">。</w:t>
      </w:r>
      <w:r/>
    </w:p>
    <w:p>
      <w:pPr>
        <w:ind w:left="0" w:right="0" w:firstLine="476"/>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2.</w:t>
      </w:r>
      <w:r>
        <w:rPr>
          <w:rFonts w:ascii="宋体" w:hAnsi="宋体" w:cs="宋体"/>
          <w:spacing w:val="0"/>
          <w:sz w:val="24"/>
          <w:szCs w:val="24"/>
        </w:rPr>
        <w:t xml:space="preserve">为了保证本项目的实施质量和工期，投标人安排具备一定网络安全技术能力、项目管理能力与测评工作经验的人员担任专职项目经理和项目负责人。项目经理负责资源调度、问题即时处理、团队日常管理等工作，具有高级工程师职称、高级等级测评师、注册信息安全专业人员（</w:t>
      </w:r>
      <w:r>
        <w:rPr>
          <w:rFonts w:eastAsia="Times New Roman"/>
          <w:spacing w:val="0"/>
          <w:sz w:val="24"/>
          <w:szCs w:val="24"/>
        </w:rPr>
        <w:t xml:space="preserve">CISP</w:t>
      </w:r>
      <w:r>
        <w:rPr>
          <w:rFonts w:ascii="宋体" w:hAnsi="宋体" w:cs="宋体"/>
          <w:spacing w:val="0"/>
          <w:sz w:val="24"/>
          <w:szCs w:val="24"/>
        </w:rPr>
        <w:t xml:space="preserve">）、重要信息系统安全等级保护培训（</w:t>
      </w:r>
      <w:r>
        <w:rPr>
          <w:rFonts w:eastAsia="Times New Roman"/>
          <w:spacing w:val="0"/>
          <w:sz w:val="24"/>
          <w:szCs w:val="24"/>
        </w:rPr>
        <w:t xml:space="preserve">CIIPT</w:t>
      </w:r>
      <w:r>
        <w:rPr>
          <w:rFonts w:ascii="宋体" w:hAnsi="宋体" w:cs="宋体"/>
          <w:spacing w:val="0"/>
          <w:sz w:val="24"/>
          <w:szCs w:val="24"/>
        </w:rPr>
        <w:t xml:space="preserve">）、信息安全保障人员认证（</w:t>
      </w:r>
      <w:r>
        <w:rPr>
          <w:rFonts w:eastAsia="Times New Roman"/>
          <w:spacing w:val="0"/>
          <w:sz w:val="24"/>
          <w:szCs w:val="24"/>
        </w:rPr>
        <w:t xml:space="preserve">CISAW</w:t>
      </w:r>
      <w:r>
        <w:rPr>
          <w:rFonts w:ascii="宋体" w:hAnsi="宋体" w:cs="宋体"/>
          <w:spacing w:val="0"/>
          <w:sz w:val="24"/>
          <w:szCs w:val="24"/>
        </w:rPr>
        <w:t xml:space="preserve">）证书。项目负责人负责周进度汇报、重大问题协同处理等工作，具有高级工程师职称、数据安全评估师（</w:t>
      </w:r>
      <w:r>
        <w:rPr>
          <w:rFonts w:eastAsia="Times New Roman"/>
          <w:spacing w:val="0"/>
          <w:sz w:val="24"/>
          <w:szCs w:val="24"/>
        </w:rPr>
        <w:t xml:space="preserve">CCRC-DSA</w:t>
      </w:r>
      <w:r>
        <w:rPr>
          <w:rFonts w:ascii="宋体" w:hAnsi="宋体" w:cs="宋体"/>
          <w:spacing w:val="0"/>
          <w:sz w:val="24"/>
          <w:szCs w:val="24"/>
        </w:rPr>
        <w:t xml:space="preserve">）、数据安全官（</w:t>
      </w:r>
      <w:r>
        <w:rPr>
          <w:rFonts w:eastAsia="Times New Roman"/>
          <w:spacing w:val="0"/>
          <w:sz w:val="24"/>
          <w:szCs w:val="24"/>
        </w:rPr>
        <w:t xml:space="preserve">CCRC-DSO</w:t>
      </w:r>
      <w:r>
        <w:rPr>
          <w:rFonts w:ascii="宋体" w:hAnsi="宋体" w:cs="宋体"/>
          <w:spacing w:val="0"/>
          <w:sz w:val="24"/>
          <w:szCs w:val="24"/>
        </w:rPr>
        <w:t xml:space="preserve">）、信息安全保障人员认证（</w:t>
      </w:r>
      <w:r>
        <w:rPr>
          <w:rFonts w:eastAsia="Times New Roman"/>
          <w:spacing w:val="0"/>
          <w:sz w:val="24"/>
          <w:szCs w:val="24"/>
        </w:rPr>
        <w:t xml:space="preserve">CISAW</w:t>
      </w:r>
      <w:r>
        <w:rPr>
          <w:rFonts w:ascii="宋体" w:hAnsi="宋体" w:cs="宋体"/>
          <w:spacing w:val="0"/>
          <w:sz w:val="24"/>
          <w:szCs w:val="24"/>
        </w:rPr>
        <w:t xml:space="preserve">）证书，且通过国家密码管理局组织的商用密码应用安全性评估人员测评能力考核。</w:t>
      </w:r>
      <w:r/>
    </w:p>
    <w:p>
      <w:pPr>
        <w:ind w:left="0" w:right="0" w:firstLine="481"/>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3.</w:t>
      </w:r>
      <w:r>
        <w:rPr>
          <w:rFonts w:ascii="宋体" w:hAnsi="宋体" w:cs="宋体"/>
          <w:spacing w:val="0"/>
          <w:sz w:val="24"/>
          <w:szCs w:val="24"/>
        </w:rPr>
        <w:t xml:space="preserve">除项目经理和项目负责人外，还需要组织不少于 </w:t>
      </w:r>
      <w:r>
        <w:rPr>
          <w:rFonts w:eastAsia="Times New Roman"/>
          <w:spacing w:val="0"/>
          <w:sz w:val="24"/>
          <w:szCs w:val="24"/>
        </w:rPr>
        <w:t xml:space="preserve">10 </w:t>
      </w:r>
      <w:r>
        <w:rPr>
          <w:rFonts w:ascii="宋体" w:hAnsi="宋体" w:cs="宋体"/>
          <w:spacing w:val="0"/>
          <w:sz w:val="24"/>
          <w:szCs w:val="24"/>
        </w:rPr>
        <w:t xml:space="preserve">人的测评服务团队参与测评工作。服务团队人员应具有网络安全等级保护测评、商用密码应用安全性评估项目实施经验，能够制定科学合理的安全策略，有效进行数据安全风险评估与管控，擅长运用多种渗透测试工具与编程语言，精准挖掘目标系统的安全漏洞，为系统安全防护提供有针对性的优化方向与措施。团队成员应通过商用密码应用安全性评估人员测评能力考核，具备网络安全等级保护测评师、信息安全保障人员认证（</w:t>
      </w:r>
      <w:r>
        <w:rPr>
          <w:rFonts w:eastAsia="Times New Roman"/>
          <w:spacing w:val="0"/>
          <w:sz w:val="24"/>
          <w:szCs w:val="24"/>
        </w:rPr>
        <w:t xml:space="preserve">CISAW</w:t>
      </w:r>
      <w:r>
        <w:rPr>
          <w:rFonts w:ascii="宋体" w:hAnsi="宋体" w:cs="宋体"/>
          <w:spacing w:val="0"/>
          <w:sz w:val="24"/>
          <w:szCs w:val="24"/>
        </w:rPr>
        <w:t xml:space="preserve">）、注册信息安全专业人员（</w:t>
      </w:r>
      <w:r>
        <w:rPr>
          <w:rFonts w:eastAsia="Times New Roman"/>
          <w:spacing w:val="0"/>
          <w:sz w:val="24"/>
          <w:szCs w:val="24"/>
        </w:rPr>
        <w:t xml:space="preserve">CISP</w:t>
      </w:r>
      <w:r>
        <w:rPr>
          <w:rFonts w:ascii="宋体" w:hAnsi="宋体" w:cs="宋体"/>
          <w:spacing w:val="0"/>
          <w:sz w:val="24"/>
          <w:szCs w:val="24"/>
        </w:rPr>
        <w:t xml:space="preserve">）、注册渗透测试工程师（</w:t>
      </w:r>
      <w:r>
        <w:rPr>
          <w:rFonts w:eastAsia="Times New Roman"/>
          <w:spacing w:val="0"/>
          <w:sz w:val="24"/>
          <w:szCs w:val="24"/>
        </w:rPr>
        <w:t xml:space="preserve">CISP-PTE</w:t>
      </w:r>
      <w:r>
        <w:rPr>
          <w:rFonts w:ascii="宋体" w:hAnsi="宋体" w:cs="宋体"/>
          <w:spacing w:val="0"/>
          <w:sz w:val="24"/>
          <w:szCs w:val="24"/>
        </w:rPr>
        <w:t xml:space="preserve">）、数据安全评估师（</w:t>
      </w:r>
      <w:r>
        <w:rPr>
          <w:rFonts w:eastAsia="Times New Roman"/>
          <w:spacing w:val="0"/>
          <w:sz w:val="24"/>
          <w:szCs w:val="24"/>
        </w:rPr>
        <w:t xml:space="preserve">CCRC-DSA</w:t>
      </w:r>
      <w:r>
        <w:rPr>
          <w:rFonts w:ascii="宋体" w:hAnsi="宋体" w:cs="宋体"/>
          <w:spacing w:val="0"/>
          <w:sz w:val="24"/>
          <w:szCs w:val="24"/>
        </w:rPr>
        <w:t xml:space="preserve">）证书。</w:t>
      </w:r>
      <w:r/>
    </w:p>
    <w:p>
      <w:pPr>
        <w:ind w:left="0" w:right="0" w:firstLine="455"/>
        <w:keepLines w:val="0"/>
        <w:keepNext w:val="0"/>
        <w:pageBreakBefore w:val="0"/>
        <w:spacing w:line="440" w:lineRule="exact"/>
        <w:widowControl w:val="off"/>
        <w:rPr>
          <w:rFonts w:ascii="宋体" w:hAnsi="宋体" w:cs="宋体"/>
          <w:spacing w:val="0"/>
          <w:sz w:val="24"/>
          <w:szCs w:val="24"/>
        </w:rPr>
      </w:pPr>
      <w:r>
        <w:rPr>
          <w:rFonts w:eastAsia="Times New Roman"/>
          <w:spacing w:val="0"/>
          <w:sz w:val="24"/>
          <w:szCs w:val="24"/>
        </w:rPr>
        <w:t xml:space="preserve">4.</w:t>
      </w:r>
      <w:r>
        <w:rPr>
          <w:rFonts w:ascii="宋体" w:hAnsi="宋体" w:cs="宋体"/>
          <w:spacing w:val="0"/>
          <w:sz w:val="24"/>
          <w:szCs w:val="24"/>
        </w:rPr>
        <w:t xml:space="preserve">投标人或承担该部分工作的联合体一方自</w:t>
      </w:r>
      <w:r>
        <w:rPr>
          <w:rFonts w:eastAsia="Times New Roman"/>
          <w:spacing w:val="0"/>
          <w:sz w:val="24"/>
          <w:szCs w:val="24"/>
        </w:rPr>
        <w:t xml:space="preserve">2022 </w:t>
      </w:r>
      <w:r>
        <w:rPr>
          <w:rFonts w:ascii="宋体" w:hAnsi="宋体" w:cs="宋体"/>
          <w:spacing w:val="0"/>
          <w:sz w:val="24"/>
          <w:szCs w:val="24"/>
        </w:rPr>
        <w:t xml:space="preserve">年</w:t>
      </w:r>
      <w:r>
        <w:rPr>
          <w:rFonts w:eastAsia="Times New Roman"/>
          <w:spacing w:val="0"/>
          <w:sz w:val="24"/>
          <w:szCs w:val="24"/>
        </w:rPr>
        <w:t xml:space="preserve">1</w:t>
      </w:r>
      <w:r>
        <w:rPr>
          <w:rFonts w:ascii="宋体" w:hAnsi="宋体" w:cs="宋体"/>
          <w:spacing w:val="0"/>
          <w:sz w:val="24"/>
          <w:szCs w:val="24"/>
        </w:rPr>
        <w:t xml:space="preserve">月</w:t>
      </w:r>
      <w:r>
        <w:rPr>
          <w:rFonts w:eastAsia="Times New Roman"/>
          <w:spacing w:val="0"/>
          <w:sz w:val="24"/>
          <w:szCs w:val="24"/>
        </w:rPr>
        <w:t xml:space="preserve">1 </w:t>
      </w:r>
      <w:r>
        <w:rPr>
          <w:rFonts w:ascii="宋体" w:hAnsi="宋体" w:cs="宋体"/>
          <w:spacing w:val="0"/>
          <w:sz w:val="24"/>
          <w:szCs w:val="24"/>
        </w:rPr>
        <w:t xml:space="preserve">日以来（以合同签订时间为准）承担过软件开发类等保测评项目。</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ascii="宋体" w:hAnsi="宋体" w:cs="宋体"/>
          <w:spacing w:val="0"/>
          <w:sz w:val="24"/>
          <w:szCs w:val="24"/>
        </w:rPr>
        <w:t xml:space="preserve">投标人或承担该部分工作的联合体一方自</w:t>
      </w:r>
      <w:r>
        <w:rPr>
          <w:rFonts w:eastAsia="Times New Roman"/>
          <w:spacing w:val="0"/>
          <w:sz w:val="24"/>
          <w:szCs w:val="24"/>
        </w:rPr>
        <w:t xml:space="preserve">2022 </w:t>
      </w:r>
      <w:r>
        <w:rPr>
          <w:rFonts w:ascii="宋体" w:hAnsi="宋体" w:cs="宋体"/>
          <w:spacing w:val="0"/>
          <w:sz w:val="24"/>
          <w:szCs w:val="24"/>
        </w:rPr>
        <w:t xml:space="preserve">年</w:t>
      </w:r>
      <w:r>
        <w:rPr>
          <w:rFonts w:eastAsia="Times New Roman"/>
          <w:spacing w:val="0"/>
          <w:sz w:val="24"/>
          <w:szCs w:val="24"/>
        </w:rPr>
        <w:t xml:space="preserve">1</w:t>
      </w:r>
      <w:r>
        <w:rPr>
          <w:rFonts w:ascii="宋体" w:hAnsi="宋体" w:cs="宋体"/>
          <w:spacing w:val="0"/>
          <w:sz w:val="24"/>
          <w:szCs w:val="24"/>
        </w:rPr>
        <w:t xml:space="preserve">月</w:t>
      </w:r>
      <w:r>
        <w:rPr>
          <w:rFonts w:eastAsia="Times New Roman"/>
          <w:spacing w:val="0"/>
          <w:sz w:val="24"/>
          <w:szCs w:val="24"/>
        </w:rPr>
        <w:t xml:space="preserve">1</w:t>
      </w:r>
      <w:r>
        <w:rPr>
          <w:rFonts w:ascii="宋体" w:hAnsi="宋体" w:cs="宋体"/>
          <w:spacing w:val="0"/>
          <w:sz w:val="24"/>
          <w:szCs w:val="24"/>
        </w:rPr>
        <w:t xml:space="preserve">日以来（以合同签订时间为准）承担过软件开发类商用密码应用安全性评估项目。</w:t>
      </w:r>
      <w:r/>
    </w:p>
    <w:p>
      <w:pPr>
        <w:ind w:left="0" w:right="0" w:firstLine="480"/>
        <w:keepLines w:val="0"/>
        <w:keepNext w:val="0"/>
        <w:pageBreakBefore w:val="0"/>
        <w:spacing w:line="440" w:lineRule="exact"/>
        <w:widowControl w:val="off"/>
        <w:rPr>
          <w:rFonts w:hint="eastAsia" w:ascii="宋体" w:hAnsi="宋体" w:cs="宋体"/>
          <w:b/>
          <w:spacing w:val="0"/>
          <w:sz w:val="24"/>
          <w:szCs w:val="24"/>
        </w:rPr>
      </w:pPr>
      <w:r>
        <w:rPr>
          <w:rFonts w:hint="eastAsia" w:ascii="宋体" w:hAnsi="宋体" w:cs="宋体"/>
          <w:b/>
          <w:spacing w:val="0"/>
          <w:sz w:val="24"/>
          <w:szCs w:val="24"/>
        </w:rPr>
      </w:r>
      <w:r/>
    </w:p>
    <w:p>
      <w:pPr>
        <w:ind w:left="0" w:right="0" w:firstLine="476"/>
        <w:keepLines w:val="0"/>
        <w:keepNext w:val="0"/>
        <w:pageBreakBefore w:val="0"/>
        <w:spacing w:line="440" w:lineRule="exact"/>
        <w:widowControl w:val="off"/>
        <w:rPr>
          <w:rFonts w:hint="eastAsia" w:ascii="宋体" w:hAnsi="宋体" w:eastAsia="宋体" w:cs="宋体"/>
          <w:b/>
          <w:bCs/>
          <w:spacing w:val="0"/>
          <w:sz w:val="24"/>
          <w:szCs w:val="24"/>
        </w:rPr>
        <w:outlineLvl w:val="1"/>
      </w:pPr>
      <w:r>
        <w:rPr>
          <w:rFonts w:hint="eastAsia" w:ascii="宋体" w:hAnsi="宋体" w:eastAsia="宋体" w:cs="宋体"/>
          <w:b/>
          <w:bCs/>
          <w:spacing w:val="0"/>
          <w:sz w:val="24"/>
          <w:szCs w:val="24"/>
        </w:rPr>
        <w:t xml:space="preserve">采购包4：公共应用支撑服务能力建设项目（“苏政源”数字资源底座）审计服务</w:t>
      </w:r>
      <w:r/>
    </w:p>
    <w:p>
      <w:pPr>
        <w:ind w:left="0" w:right="0" w:firstLine="480"/>
        <w:keepLines w:val="0"/>
        <w:keepNext w:val="0"/>
        <w:pageBreakBefore w:val="0"/>
        <w:spacing w:line="440" w:lineRule="exact"/>
        <w:widowControl w:val="off"/>
        <w:rPr>
          <w:rFonts w:hint="eastAsia" w:ascii="宋体" w:hAnsi="宋体" w:cs="宋体"/>
          <w:b/>
          <w:spacing w:val="0"/>
          <w:sz w:val="24"/>
          <w:szCs w:val="24"/>
        </w:rPr>
      </w:pPr>
      <w:r>
        <w:rPr>
          <w:rFonts w:hint="eastAsia" w:ascii="宋体" w:hAnsi="宋体" w:cs="宋体"/>
          <w:b/>
          <w:spacing w:val="0"/>
          <w:sz w:val="24"/>
          <w:szCs w:val="24"/>
        </w:rPr>
        <w:t xml:space="preserve">（一）服务内容及要求</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1.服务范围</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主要包括“苏政源”项目的跟踪审计、工程结算审计、财务决算审计、其他与“苏政源”项目审计有关的服务工作。</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2.具体服务内容（包括但不限于以下方面）</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w:t>
      </w:r>
      <w:r>
        <w:rPr>
          <w:rFonts w:hint="eastAsia" w:ascii="宋体" w:hAnsi="宋体" w:cs="宋体"/>
          <w:spacing w:val="0"/>
          <w:sz w:val="24"/>
          <w:szCs w:val="24"/>
          <w:lang w:val="en-US" w:eastAsia="zh-CN"/>
        </w:rPr>
        <w:t xml:space="preserve">1</w:t>
      </w:r>
      <w:r>
        <w:rPr>
          <w:rFonts w:hint="eastAsia" w:ascii="宋体" w:hAnsi="宋体" w:cs="宋体"/>
          <w:spacing w:val="0"/>
          <w:sz w:val="24"/>
          <w:szCs w:val="24"/>
        </w:rPr>
        <w:t xml:space="preserve">）跟踪审计服务</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①对履行“苏政源”项目的基本建设程序及政府投资管理程序情况进行审核分析对“苏政源”项目的组织管理情况进行审计，主要审查“苏政源”项目是否按照省级信息化项目管理办法和建设单位内控制度开展项目实施，项目存档资料是否规范、完整，并提供合理化建议，出具审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审查“苏政源”项目的实施过程是否履行基本建设项目的各项管理规定，重点对项目的招投标情况进行审查，主要针对招标文件以及招标方式是否合法、合规、合理进行审查，并提供合理化建议，出具审计意见。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②对“苏政源”项目全部合同进行审核分析</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对“苏政源”项目实施过程中所签订的各类合同进行审核，重点审核所签订合同是否合法、合规、合理，并提供合理化建议，出具审计意见。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对“苏政源”项目实施过程中涉及的专业工程、分包工程的分包进行审查，并提供合理化建议，出具审计意见。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③对“苏政源”项目成本、合同预付款及进度款的支付进行审核分析</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对“苏政源”项目的实施进度情况进行审查，重点审查项目的实际实施进度与计划进度是否存在偏差，对造成实施进度存在偏差的主要因素进行分析，并提供合理化建议，出具审计意见。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对“苏政源”项目实施成本进行审计，审查合同预付款及进度款支付等情况，并提供合理化建议，出具审计意见。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④对“苏政源”项目设计变更和施工组织方案的经济性进行审核分析</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对“苏政源”项目实施过程中所发生的设计变更经济性和实际需求进行审查，同时对变更费用、签证费用、索赔费用、合同预付款及进度款的支付等各类事项进行审计，审查所发生的变更是否必要，变更费用依据是否充分、手续是否完备、费用计取及支付是否合理，并提供合理化建议，出具审计意见。</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⑤按国家及省有关主管部门规定的要求完成工程跟踪审计，出具跟踪审计报告，进行项目管理方面的审计建议及项目执行过程中的变更分析。</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⑥完成采购人提出的与“苏政源”项目跟踪审计相关的其他事项。</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hint="eastAsia" w:ascii="宋体" w:hAnsi="宋体" w:cs="宋体"/>
          <w:spacing w:val="0"/>
          <w:sz w:val="24"/>
          <w:szCs w:val="24"/>
        </w:rPr>
        <w:t xml:space="preserve">（</w:t>
      </w:r>
      <w:r>
        <w:rPr>
          <w:rFonts w:hint="eastAsia" w:ascii="宋体" w:hAnsi="宋体" w:cs="宋体"/>
          <w:spacing w:val="0"/>
          <w:sz w:val="24"/>
          <w:szCs w:val="24"/>
          <w:lang w:val="en-US" w:eastAsia="zh-CN"/>
        </w:rPr>
        <w:t xml:space="preserve">2</w:t>
      </w:r>
      <w:r>
        <w:rPr>
          <w:rFonts w:hint="eastAsia" w:ascii="宋体" w:hAnsi="宋体" w:cs="宋体"/>
          <w:spacing w:val="0"/>
          <w:sz w:val="24"/>
          <w:szCs w:val="24"/>
        </w:rPr>
        <w:t xml:space="preserve">）工程结算审计</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①审查“苏政源”项目资料的真实性，核查项目资料与实物是否一致；</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②审查“苏政源”项目设计变更手续是否完备，以及变更的真实性和经济性；</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③审查“苏政源”项目结算是否符合招标文件、投标文件及承诺、项目合同及有关取费标准等要求，项目结算是否准确；</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④审查“苏政源”项目合同中规定的各项条款是否严格落实；</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⑤审查“苏政源”项目的产品移交清单，所采购的产品是否符合合同要求；</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⑥按国家及省有关主管部门规定的要求完成工程结算审计，出具工程结算审计报告，进行工程量清单结算、审定单结算和工程核增核减原因分析及计算；</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⑦完成采购人提出的与“苏政源”项目工程结算审计相关的其他事项。</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w:t>
      </w:r>
      <w:r>
        <w:rPr>
          <w:rFonts w:hint="eastAsia" w:ascii="宋体" w:hAnsi="宋体" w:cs="宋体"/>
          <w:spacing w:val="0"/>
          <w:sz w:val="24"/>
          <w:szCs w:val="24"/>
          <w:lang w:val="en-US" w:eastAsia="zh-CN"/>
        </w:rPr>
        <w:t xml:space="preserve">3</w:t>
      </w:r>
      <w:r>
        <w:rPr>
          <w:rFonts w:hint="eastAsia" w:ascii="宋体" w:hAnsi="宋体" w:cs="宋体"/>
          <w:spacing w:val="0"/>
          <w:sz w:val="24"/>
          <w:szCs w:val="24"/>
        </w:rPr>
        <w:t xml:space="preserve">）财务决算审计</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①审查“苏政源”项目的立项、招投标、项目设计、项目监理、合同管理、竣工验收等制度和其他规定的执行情况；</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②审查“苏政源”项目设计、实施变更的内容和程序执行情况，以及建设规模及概算投资的调整、执行、控制情况；</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③审查“苏政源”项目的资金来源情况及实际控制到位情况，包括工程建设费和工程建设其他费；</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④审查“苏政源”项目的资金实际支出情况，审查各相关单位应收款、应付款的准确性，审查预留费用的合理合规性；</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⑤审查“苏政源”项目交付使用的资产情况，对全部移交资产进行盘点清算；</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⑥按国家及省相关规定的要求完成竣工财务决算审计，出具竣工财务决算审计报告，进行会计核算与财务管理情况审计；</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⑦完成采购人提出的与“苏政源”项目财务决算相关的其他事项。</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w:t>
      </w:r>
      <w:r>
        <w:rPr>
          <w:rFonts w:hint="eastAsia" w:ascii="宋体" w:hAnsi="宋体" w:cs="宋体"/>
          <w:spacing w:val="0"/>
          <w:sz w:val="24"/>
          <w:szCs w:val="24"/>
          <w:lang w:val="en-US" w:eastAsia="zh-CN"/>
        </w:rPr>
        <w:t xml:space="preserve">4</w:t>
      </w:r>
      <w:r>
        <w:rPr>
          <w:rFonts w:hint="eastAsia" w:ascii="宋体" w:hAnsi="宋体" w:cs="宋体"/>
          <w:spacing w:val="0"/>
          <w:sz w:val="24"/>
          <w:szCs w:val="24"/>
        </w:rPr>
        <w:t xml:space="preserve">）其他与项目审计有关的服务工作</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①定期组织召开审计协调会，确保项目进展顺利</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组织形成完善的工作交流和汇报机制，每月对审计内容形成工作报告提交给采购人，并对驻场审计期间发现的违法、违规以及违反建设程序和内部程序问题及时书面汇报。</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②完成采购人提出的与本项目审计控制相关的其他工作</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hint="eastAsia" w:ascii="宋体" w:hAnsi="宋体" w:cs="宋体"/>
          <w:spacing w:val="0"/>
          <w:sz w:val="24"/>
          <w:szCs w:val="24"/>
        </w:rPr>
        <w:t xml:space="preserve">在“苏政源”项目全生命周期过程中，灵活响应、积极配合采购人在“苏政源 ”项目审计方面的工作需求，做好支撑并提供相关咨询服务。</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w:t>
      </w:r>
      <w:r>
        <w:rPr>
          <w:rFonts w:hint="eastAsia" w:ascii="宋体" w:hAnsi="宋体" w:cs="宋体"/>
          <w:spacing w:val="0"/>
          <w:sz w:val="24"/>
          <w:szCs w:val="24"/>
          <w:lang w:val="en-US" w:eastAsia="zh-CN"/>
        </w:rPr>
        <w:t xml:space="preserve">5</w:t>
      </w:r>
      <w:r>
        <w:rPr>
          <w:rFonts w:hint="eastAsia" w:ascii="宋体" w:hAnsi="宋体" w:cs="宋体"/>
          <w:spacing w:val="0"/>
          <w:sz w:val="24"/>
          <w:szCs w:val="24"/>
        </w:rPr>
        <w:t xml:space="preserve">）审计成果</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审计服务成果一式六份，装订成册。提供纸质审计服务成果报告的同时，须同步提供相关纸质成果的电子数据及数据的形成过程资料，并对其出具的结果负责。</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审计服务成果须包括但不限于：</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①须针对“苏政源”项目所有分包分别出具跟踪审计报告、工程结算审计报告等文件。</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②须针对“苏政源”项目整体出具汇总的跟踪审计报告、工程结算审计报告、竣工财务决算审计报告等文件。</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③概算与决算费用拆分对照表。</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④须根据采购人需要，针对“苏政源”项目的跟踪审计、工程结算审计和竣工财务决算审计发现的问题出具管理建议书。</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⑤审计过程中的原始资料、项目实施过程分析报告。</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⑥其他采购人需要的与“苏政源”项目相关的审计服务报告。</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w:t>
      </w:r>
      <w:r>
        <w:rPr>
          <w:rFonts w:hint="eastAsia" w:ascii="宋体" w:hAnsi="宋体" w:cs="宋体"/>
          <w:spacing w:val="0"/>
          <w:sz w:val="24"/>
          <w:szCs w:val="24"/>
          <w:highlight w:val="none"/>
          <w:lang w:val="en-US" w:eastAsia="zh-CN"/>
        </w:rPr>
        <w:t xml:space="preserve">6</w:t>
      </w:r>
      <w:r>
        <w:rPr>
          <w:rFonts w:hint="eastAsia" w:ascii="宋体" w:hAnsi="宋体" w:cs="宋体"/>
          <w:spacing w:val="0"/>
          <w:sz w:val="24"/>
          <w:szCs w:val="24"/>
          <w:highlight w:val="none"/>
        </w:rPr>
        <w:t xml:space="preserve">）审计服务方案编制要求</w:t>
      </w:r>
      <w:r/>
    </w:p>
    <w:p>
      <w:pPr>
        <w:ind w:left="0" w:right="0" w:firstLine="480"/>
        <w:keepLines w:val="0"/>
        <w:keepNext w:val="0"/>
        <w:pageBreakBefore w:val="0"/>
        <w:spacing w:line="440" w:lineRule="exact"/>
        <w:widowControl w:val="off"/>
        <w:rPr>
          <w:rFonts w:ascii="宋体" w:hAnsi="宋体" w:eastAsia="宋体" w:cs="宋体"/>
          <w:spacing w:val="0"/>
          <w:sz w:val="24"/>
          <w:szCs w:val="24"/>
          <w:highlight w:val="none"/>
          <w:lang w:val="en-US" w:eastAsia="zh-CN"/>
        </w:rPr>
      </w:pPr>
      <w:r>
        <w:rPr>
          <w:rFonts w:hint="eastAsia" w:ascii="宋体" w:hAnsi="宋体" w:cs="宋体"/>
          <w:spacing w:val="0"/>
          <w:sz w:val="24"/>
          <w:szCs w:val="24"/>
          <w:highlight w:val="none"/>
        </w:rPr>
        <w:t xml:space="preserve">投标人应具有丰富的信息化项目审计经验，了解政务信息化业务特点，针对“苏政源”项目提供科学完整、合理可行的审计服务方案。审计服务方案内容应全面覆盖“苏政源 ”项目设计变更的经济分析、实施阶段的现场计量、现场签证、新增项目的价格审核及评价、工程预付款及进度款审核、提供工程索赔和反索赔咨询、有关工程审计信息及法规等咨询、项目结算审核等和审计控制有关的其他服务工作等。</w:t>
      </w:r>
      <w:r>
        <w:rPr>
          <w:rFonts w:hint="eastAsia" w:ascii="宋体" w:hAnsi="宋体" w:cs="宋体"/>
          <w:spacing w:val="0"/>
          <w:sz w:val="24"/>
          <w:szCs w:val="24"/>
          <w:highlight w:val="none"/>
          <w:lang w:val="en-US" w:eastAsia="zh-CN"/>
        </w:rPr>
        <w:t xml:space="preserve">包括但不限于以下方案编制：</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①项目情况分析</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提供完整的项目情况分析，重点包括对项目的理解以及项目审计目标、审计内容和审计重点等内容。</w:t>
      </w:r>
      <w:r/>
    </w:p>
    <w:p>
      <w:pPr>
        <w:ind w:left="0" w:right="0" w:firstLine="480"/>
        <w:keepLines w:val="0"/>
        <w:keepNext w:val="0"/>
        <w:pageBreakBefore w:val="0"/>
        <w:spacing w:line="440" w:lineRule="exact"/>
        <w:widowControl w:val="off"/>
        <w:rPr>
          <w:rFonts w:ascii="宋体" w:hAnsi="宋体" w:eastAsia="宋体" w:cs="宋体"/>
          <w:spacing w:val="0"/>
          <w:sz w:val="24"/>
          <w:szCs w:val="24"/>
          <w:highlight w:val="none"/>
          <w:lang w:val="en-US" w:eastAsia="zh-CN"/>
        </w:rPr>
      </w:pPr>
      <w:r>
        <w:rPr>
          <w:rFonts w:hint="eastAsia" w:ascii="宋体" w:hAnsi="宋体" w:cs="宋体"/>
          <w:spacing w:val="0"/>
          <w:sz w:val="24"/>
          <w:szCs w:val="24"/>
          <w:highlight w:val="none"/>
        </w:rPr>
        <w:t xml:space="preserve">②</w:t>
      </w:r>
      <w:r>
        <w:rPr>
          <w:rFonts w:hint="eastAsia" w:ascii="宋体" w:hAnsi="宋体" w:cs="宋体"/>
          <w:spacing w:val="0"/>
          <w:sz w:val="24"/>
          <w:szCs w:val="24"/>
          <w:highlight w:val="none"/>
          <w:lang w:val="en-US" w:eastAsia="zh-CN"/>
        </w:rPr>
        <w:t xml:space="preserve">跟踪审计服务方案</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lang w:val="en-US" w:eastAsia="zh-CN"/>
        </w:rPr>
        <w:t xml:space="preserve">提供</w:t>
      </w:r>
      <w:r>
        <w:rPr>
          <w:rFonts w:hint="eastAsia" w:ascii="宋体" w:hAnsi="宋体" w:cs="宋体"/>
          <w:spacing w:val="0"/>
          <w:sz w:val="24"/>
          <w:szCs w:val="24"/>
          <w:highlight w:val="none"/>
        </w:rPr>
        <w:t xml:space="preserve">完整的跟踪审计服务方案，包括实施计划、工作方法、工作流程、审计程序和方法、职责分工等。</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③工程结算审计服务方案</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lang w:val="en-US" w:eastAsia="zh-CN"/>
        </w:rPr>
        <w:t xml:space="preserve">提供完整的工程结算审计服务方案，</w:t>
      </w:r>
      <w:r>
        <w:rPr>
          <w:rFonts w:hint="eastAsia" w:ascii="宋体" w:hAnsi="宋体" w:cs="宋体"/>
          <w:spacing w:val="0"/>
          <w:sz w:val="24"/>
          <w:szCs w:val="24"/>
          <w:highlight w:val="none"/>
        </w:rPr>
        <w:t xml:space="preserve">包括实施计划、工作方法、工作流程、审计程序和方法、职责分工等。</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④财务决算审计服务方案</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lang w:val="en-US" w:eastAsia="zh-CN"/>
        </w:rPr>
        <w:t xml:space="preserve">提供完整的</w:t>
      </w:r>
      <w:r>
        <w:rPr>
          <w:rFonts w:hint="eastAsia" w:ascii="宋体" w:hAnsi="宋体" w:cs="宋体"/>
          <w:spacing w:val="0"/>
          <w:sz w:val="24"/>
          <w:szCs w:val="24"/>
          <w:highlight w:val="none"/>
        </w:rPr>
        <w:t xml:space="preserve">财务决算审计服务方案，包括实施计划、工作方法、工作流程、审计程序和方法、职责分工等。</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⑤审计</w:t>
      </w:r>
      <w:r>
        <w:rPr>
          <w:rFonts w:hint="eastAsia" w:ascii="宋体" w:hAnsi="宋体" w:cs="宋体"/>
          <w:spacing w:val="0"/>
          <w:sz w:val="24"/>
          <w:szCs w:val="24"/>
          <w:highlight w:val="none"/>
          <w:lang w:val="en-US" w:eastAsia="zh-CN"/>
        </w:rPr>
        <w:t xml:space="preserve">服务</w:t>
      </w:r>
      <w:r>
        <w:rPr>
          <w:rFonts w:hint="eastAsia" w:ascii="宋体" w:hAnsi="宋体" w:cs="宋体"/>
          <w:spacing w:val="0"/>
          <w:sz w:val="24"/>
          <w:szCs w:val="24"/>
          <w:highlight w:val="none"/>
        </w:rPr>
        <w:t xml:space="preserve">难点、要点、问题及处理预案</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针对“苏政源”项目的跟踪审计、工程结算审计和财务决算审计等工作中的实际需求，提供符合审计工作的难点、要点、问题及处理预案等。</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⑥</w:t>
      </w:r>
      <w:r>
        <w:rPr>
          <w:rFonts w:hint="eastAsia" w:ascii="宋体" w:hAnsi="宋体" w:cs="宋体"/>
          <w:spacing w:val="0"/>
          <w:sz w:val="24"/>
          <w:szCs w:val="24"/>
          <w:highlight w:val="none"/>
          <w:lang w:val="en-US" w:eastAsia="zh-CN"/>
        </w:rPr>
        <w:t xml:space="preserve">审计服务</w:t>
      </w:r>
      <w:r>
        <w:rPr>
          <w:rFonts w:hint="eastAsia" w:ascii="宋体" w:hAnsi="宋体" w:cs="宋体"/>
          <w:spacing w:val="0"/>
          <w:sz w:val="24"/>
          <w:szCs w:val="24"/>
          <w:highlight w:val="none"/>
        </w:rPr>
        <w:t xml:space="preserve">合理化建议</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针对信息化项目审计服务工作的特点，提供符合“苏政源”项目跟踪审计、工程结算审计和财务决算审计的合理化建议。</w:t>
      </w:r>
      <w:r/>
    </w:p>
    <w:p>
      <w:pPr>
        <w:ind w:left="0" w:right="0" w:firstLine="480"/>
        <w:keepLines w:val="0"/>
        <w:keepNext w:val="0"/>
        <w:pageBreakBefore w:val="0"/>
        <w:spacing w:line="440" w:lineRule="exact"/>
        <w:widowControl w:val="off"/>
        <w:rPr>
          <w:rFonts w:ascii="宋体" w:hAnsi="宋体" w:eastAsia="宋体" w:cs="宋体"/>
          <w:spacing w:val="0"/>
          <w:sz w:val="24"/>
          <w:szCs w:val="24"/>
          <w:highlight w:val="none"/>
          <w:lang w:val="en-US" w:eastAsia="zh-CN"/>
        </w:rPr>
      </w:pPr>
      <w:r>
        <w:rPr>
          <w:rFonts w:hint="eastAsia" w:ascii="宋体" w:hAnsi="宋体" w:cs="宋体"/>
          <w:spacing w:val="0"/>
          <w:sz w:val="24"/>
          <w:szCs w:val="24"/>
          <w:highlight w:val="none"/>
        </w:rPr>
        <w:t xml:space="preserve">⑦</w:t>
      </w:r>
      <w:r>
        <w:rPr>
          <w:rFonts w:hint="eastAsia" w:ascii="宋体" w:hAnsi="宋体" w:cs="宋体"/>
          <w:spacing w:val="0"/>
          <w:sz w:val="24"/>
          <w:szCs w:val="24"/>
          <w:highlight w:val="none"/>
          <w:lang w:val="en-US" w:eastAsia="zh-CN"/>
        </w:rPr>
        <w:t xml:space="preserve">审计服务</w:t>
      </w:r>
      <w:r>
        <w:rPr>
          <w:rFonts w:hint="eastAsia" w:ascii="宋体" w:hAnsi="宋体" w:cs="宋体"/>
          <w:spacing w:val="0"/>
          <w:sz w:val="24"/>
          <w:szCs w:val="24"/>
          <w:highlight w:val="none"/>
        </w:rPr>
        <w:t xml:space="preserve">廉政</w:t>
      </w:r>
      <w:r>
        <w:rPr>
          <w:rFonts w:hint="eastAsia" w:ascii="宋体" w:hAnsi="宋体" w:cs="宋体"/>
          <w:spacing w:val="0"/>
          <w:sz w:val="24"/>
          <w:szCs w:val="24"/>
          <w:highlight w:val="none"/>
          <w:lang w:val="en-US" w:eastAsia="zh-CN"/>
        </w:rPr>
        <w:t xml:space="preserve">风险防范措施</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投标人应具备完善的廉政管理制度，针对本项目制定内容全面、切实可行的审计服务廉政风险防范措施。</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⑧</w:t>
      </w:r>
      <w:r>
        <w:rPr>
          <w:rFonts w:hint="eastAsia" w:ascii="宋体" w:hAnsi="宋体" w:cs="宋体"/>
          <w:spacing w:val="0"/>
          <w:sz w:val="24"/>
          <w:szCs w:val="24"/>
          <w:highlight w:val="none"/>
          <w:lang w:val="en-US" w:eastAsia="zh-CN"/>
        </w:rPr>
        <w:t xml:space="preserve">审计服务</w:t>
      </w:r>
      <w:r>
        <w:rPr>
          <w:rFonts w:hint="eastAsia" w:ascii="宋体" w:hAnsi="宋体" w:cs="宋体"/>
          <w:spacing w:val="0"/>
          <w:sz w:val="24"/>
          <w:szCs w:val="24"/>
          <w:highlight w:val="none"/>
        </w:rPr>
        <w:t xml:space="preserve">保密措施</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投标人应具备完善</w:t>
      </w:r>
      <w:r>
        <w:rPr>
          <w:rFonts w:hint="eastAsia" w:ascii="宋体" w:hAnsi="宋体" w:cs="宋体"/>
          <w:spacing w:val="0"/>
          <w:sz w:val="24"/>
          <w:szCs w:val="24"/>
          <w:highlight w:val="none"/>
          <w:lang w:val="en-US" w:eastAsia="zh-CN"/>
        </w:rPr>
        <w:t xml:space="preserve">的</w:t>
      </w:r>
      <w:r>
        <w:rPr>
          <w:rFonts w:hint="eastAsia" w:ascii="宋体" w:hAnsi="宋体" w:cs="宋体"/>
          <w:spacing w:val="0"/>
          <w:sz w:val="24"/>
          <w:szCs w:val="24"/>
          <w:highlight w:val="none"/>
        </w:rPr>
        <w:t xml:space="preserve">保密管理制度，针对本项目制定内容全面、切实可行的项目信息保密措施。</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⑨时间及质量保证措施</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提供有针对性、完善的进度计划，制定相应的质量管控措施，包括但不限于固定联系人、重大问题请示报告制度、人员管理、进度管理、风险管理、协调管理等。</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⑩岗位部门职责方案</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投标人应具备完善的岗位部门职责分工管理制度，包括但不限于部门团队人员安排计划与分工、岗位设置及职责、各类规章制度、考核办法、服务目标等。</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⑪服务响应及承诺</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投标人应提供服务响应及承诺，包括实际办公地点与采购人之间的便捷程度、接到采购人任务分配时的响应时效、执行绩效监控服务时的完成效率、针对采购人特殊应急事项的解决途径、与各单位的对接机制、针对其服务人员的廉政管控措施、其他投标人认为有利于提高项目质量的服务承诺等。</w:t>
      </w:r>
      <w:r/>
    </w:p>
    <w:p>
      <w:pPr>
        <w:ind w:left="0" w:right="0" w:firstLine="480"/>
        <w:keepLines w:val="0"/>
        <w:keepNext w:val="0"/>
        <w:pageBreakBefore w:val="0"/>
        <w:spacing w:line="440" w:lineRule="exact"/>
        <w:widowControl w:val="off"/>
        <w:rPr>
          <w:rFonts w:ascii="宋体" w:hAnsi="宋体" w:eastAsia="宋体" w:cs="宋体"/>
          <w:spacing w:val="0"/>
          <w:sz w:val="24"/>
          <w:szCs w:val="24"/>
          <w:highlight w:val="none"/>
          <w:lang w:val="en-US" w:eastAsia="zh-CN"/>
        </w:rPr>
      </w:pPr>
      <w:r>
        <w:rPr>
          <w:rFonts w:hint="eastAsia" w:ascii="宋体" w:hAnsi="宋体" w:cs="宋体"/>
          <w:spacing w:val="0"/>
          <w:sz w:val="24"/>
          <w:szCs w:val="24"/>
          <w:highlight w:val="none"/>
        </w:rPr>
        <w:t xml:space="preserve">⑫</w:t>
      </w:r>
      <w:r>
        <w:rPr>
          <w:rFonts w:hint="eastAsia" w:ascii="宋体" w:hAnsi="宋体" w:cs="宋体"/>
          <w:spacing w:val="0"/>
          <w:sz w:val="24"/>
          <w:szCs w:val="24"/>
          <w:highlight w:val="none"/>
          <w:lang w:val="en-US" w:eastAsia="zh-CN"/>
        </w:rPr>
        <w:t xml:space="preserve">审计协同与沟通管理</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lang w:val="en-US" w:eastAsia="zh-CN"/>
        </w:rPr>
        <w:t xml:space="preserve">提供</w:t>
      </w:r>
      <w:r>
        <w:rPr>
          <w:rFonts w:hint="eastAsia" w:ascii="宋体" w:hAnsi="宋体" w:cs="宋体"/>
          <w:spacing w:val="0"/>
          <w:sz w:val="24"/>
          <w:szCs w:val="24"/>
          <w:highlight w:val="none"/>
        </w:rPr>
        <w:t xml:space="preserve">完整的审计协同与沟通管理方案，包括</w:t>
      </w:r>
      <w:r>
        <w:rPr>
          <w:rFonts w:hint="eastAsia" w:ascii="宋体" w:hAnsi="宋体" w:cs="宋体"/>
          <w:spacing w:val="0"/>
          <w:sz w:val="24"/>
          <w:szCs w:val="24"/>
          <w:highlight w:val="none"/>
          <w:lang w:val="en-US" w:eastAsia="zh-CN"/>
        </w:rPr>
        <w:t xml:space="preserve">但不限于</w:t>
      </w:r>
      <w:r>
        <w:rPr>
          <w:rFonts w:hint="eastAsia" w:ascii="宋体" w:hAnsi="宋体" w:cs="宋体"/>
          <w:spacing w:val="0"/>
          <w:sz w:val="24"/>
          <w:szCs w:val="24"/>
          <w:highlight w:val="none"/>
        </w:rPr>
        <w:t xml:space="preserve">协同机制、沟通流程、信息同步方式、争议协调办法、多方对接保障等。</w:t>
      </w:r>
      <w:r/>
    </w:p>
    <w:p>
      <w:pPr>
        <w:ind w:left="0" w:right="0" w:firstLine="480"/>
        <w:keepLines w:val="0"/>
        <w:keepNext w:val="0"/>
        <w:pageBreakBefore w:val="0"/>
        <w:spacing w:line="440" w:lineRule="exact"/>
        <w:widowControl w:val="off"/>
        <w:rPr>
          <w:rFonts w:hint="eastAsia" w:ascii="宋体" w:hAnsi="宋体" w:cs="宋体"/>
          <w:b/>
          <w:spacing w:val="0"/>
          <w:sz w:val="24"/>
          <w:szCs w:val="24"/>
          <w:highlight w:val="none"/>
        </w:rPr>
      </w:pPr>
      <w:r>
        <w:rPr>
          <w:rFonts w:hint="eastAsia" w:ascii="宋体" w:hAnsi="宋体" w:cs="宋体"/>
          <w:b/>
          <w:spacing w:val="0"/>
          <w:sz w:val="24"/>
          <w:szCs w:val="24"/>
          <w:highlight w:val="none"/>
        </w:rPr>
        <w:t xml:space="preserve">（二）履约能力要求</w:t>
      </w:r>
      <w:r/>
    </w:p>
    <w:p>
      <w:pPr>
        <w:ind w:left="0" w:right="0" w:firstLine="480"/>
        <w:keepLines w:val="0"/>
        <w:keepNext w:val="0"/>
        <w:pageBreakBefore w:val="0"/>
        <w:spacing w:line="440" w:lineRule="exact"/>
        <w:widowControl w:val="off"/>
        <w:rPr>
          <w:rFonts w:hint="eastAsia" w:ascii="宋体" w:hAnsi="宋体" w:cs="宋体"/>
          <w:spacing w:val="0"/>
          <w:sz w:val="24"/>
          <w:szCs w:val="24"/>
          <w:highlight w:val="none"/>
        </w:rPr>
      </w:pPr>
      <w:r>
        <w:rPr>
          <w:rFonts w:hint="eastAsia" w:ascii="宋体" w:hAnsi="宋体" w:cs="宋体"/>
          <w:spacing w:val="0"/>
          <w:sz w:val="24"/>
          <w:szCs w:val="24"/>
          <w:highlight w:val="none"/>
        </w:rPr>
        <w:t xml:space="preserve">1.投标人或联合体任意一方具有ISO9001质量管理体系认证证书。</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w:t>
      </w:r>
      <w:r>
        <w:rPr>
          <w:rFonts w:hint="eastAsia" w:ascii="宋体" w:hAnsi="宋体" w:cs="宋体"/>
          <w:spacing w:val="0"/>
          <w:sz w:val="24"/>
          <w:szCs w:val="24"/>
        </w:rPr>
        <w:t xml:space="preserve">.投标人须指派1名具有丰富审计工作经验的人员作为项目负责人。项目负责人应具有国家注册一级造价工程师（旧版为注册造价师）或注册会计师，应具有高级职称或中级职称。项目负责人须对项目全过程进行审计管理，具有较强的安全服务意识和服务能力。同时，项目负责人应能够对项目中的投资进行精准分析和审核，对于项目中可能存在的变更能够进行造价评估，并为采购人提供合理化建议。项目负责人具备资深的工程造价或注册会计专业技术，具有丰富的信息化项目审计服务经验，自2022年1月1日以来（以合同签订日期为准）担任过信息系统项目审计负责人。</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3.除项目负责人外，还须配备不少于 6 名审计服务人员。要求如下：</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跟踪审计人员不少于2名，须从事跟踪审计工作3年以上，具备工程造价专业技术；</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工程结算审计人员不少于2名，须从事工程结算审计工作3年以上，具备工程造价专业技术；</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财务审计人员不少于2名，须从事财务决算审计工作3年以上，具备注册会计专业技术。审计服务人员均具有丰富的信息化项目审计服务经验。</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团队成员应具有国家注册一级造价工程师（旧版为注册造价师）执业资格、注册会计师执业资格、高级职称证书。</w:t>
      </w:r>
      <w:r/>
    </w:p>
    <w:p>
      <w:pPr>
        <w:ind w:left="0" w:right="0" w:firstLine="480"/>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4.参加审计服务工作的人员必须与投标时确定派出的人员保持一致，未经采购人同意，不得随意更换。</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hint="eastAsia" w:ascii="宋体" w:hAnsi="宋体" w:cs="宋体"/>
          <w:spacing w:val="0"/>
          <w:sz w:val="24"/>
          <w:szCs w:val="24"/>
        </w:rPr>
        <w:t xml:space="preserve">5.投标人或承担该部分工作的联合体一方自2022年1月1日以来（以合同签订时间为准）承担过信息化项目跟踪审计、工程结算审计、财务决算审计。</w:t>
      </w:r>
      <w:r/>
    </w:p>
    <w:p>
      <w:pPr>
        <w:ind w:left="0" w:right="0"/>
        <w:keepLines w:val="0"/>
        <w:keepNext w:val="0"/>
        <w:pageBreakBefore w:val="0"/>
        <w:spacing w:line="440" w:lineRule="exact"/>
        <w:widowControl w:val="off"/>
        <w:rPr>
          <w:rFonts w:hint="eastAsia" w:ascii="宋体" w:hAnsi="宋体"/>
          <w:b/>
          <w:bCs/>
          <w:spacing w:val="0"/>
          <w:sz w:val="24"/>
          <w:szCs w:val="24"/>
        </w:rPr>
      </w:pPr>
      <w:r>
        <w:rPr>
          <w:rFonts w:hint="eastAsia" w:ascii="宋体" w:hAnsi="宋体"/>
          <w:b/>
          <w:bCs/>
          <w:spacing w:val="0"/>
          <w:sz w:val="24"/>
          <w:szCs w:val="24"/>
        </w:rPr>
      </w:r>
      <w:r/>
    </w:p>
    <w:p>
      <w:pPr>
        <w:ind w:left="0" w:right="0"/>
        <w:keepLines w:val="0"/>
        <w:keepNext w:val="0"/>
        <w:pageBreakBefore w:val="0"/>
        <w:spacing w:line="440" w:lineRule="exact"/>
        <w:widowControl w:val="off"/>
        <w:rPr>
          <w:rFonts w:ascii="宋体" w:hAnsi="宋体"/>
          <w:b/>
          <w:bCs/>
          <w:spacing w:val="0"/>
          <w:sz w:val="24"/>
          <w:szCs w:val="24"/>
        </w:rPr>
      </w:pPr>
      <w:r>
        <w:rPr>
          <w:rFonts w:hint="eastAsia" w:ascii="宋体" w:hAnsi="宋体"/>
          <w:b/>
          <w:bCs/>
          <w:spacing w:val="0"/>
          <w:sz w:val="24"/>
          <w:szCs w:val="24"/>
        </w:rPr>
        <w:t xml:space="preserve">三</w:t>
      </w:r>
      <w:r>
        <w:rPr>
          <w:rFonts w:ascii="宋体" w:hAnsi="宋体"/>
          <w:b/>
          <w:bCs/>
          <w:spacing w:val="0"/>
          <w:sz w:val="24"/>
          <w:szCs w:val="24"/>
        </w:rPr>
        <w:t xml:space="preserve">、</w:t>
      </w:r>
      <w:r>
        <w:rPr>
          <w:rFonts w:hint="eastAsia" w:ascii="宋体" w:hAnsi="宋体"/>
          <w:b/>
          <w:bCs/>
          <w:spacing w:val="0"/>
          <w:sz w:val="24"/>
          <w:szCs w:val="24"/>
        </w:rPr>
        <w:t xml:space="preserve">商务</w:t>
      </w:r>
      <w:r>
        <w:rPr>
          <w:rFonts w:ascii="宋体" w:hAnsi="宋体"/>
          <w:b/>
          <w:bCs/>
          <w:spacing w:val="0"/>
          <w:sz w:val="24"/>
          <w:szCs w:val="24"/>
        </w:rPr>
        <w:t xml:space="preserve">要求</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1.服务期：自合同签订之日起至公共应用支撑服务能力建设项目（“苏政源”数字资源底座）通过主管部门竣工验收为止。</w:t>
      </w:r>
      <w:r/>
    </w:p>
    <w:p>
      <w:pPr>
        <w:ind w:left="0" w:right="0" w:firstLine="476"/>
        <w:keepLines w:val="0"/>
        <w:keepNext w:val="0"/>
        <w:pageBreakBefore w:val="0"/>
        <w:spacing w:line="440" w:lineRule="exact"/>
        <w:widowControl w:val="off"/>
        <w:rPr>
          <w:rFonts w:ascii="宋体" w:hAnsi="宋体" w:cs="宋体"/>
          <w:spacing w:val="0"/>
          <w:sz w:val="24"/>
          <w:szCs w:val="24"/>
        </w:rPr>
      </w:pPr>
      <w:r>
        <w:rPr>
          <w:rFonts w:hint="eastAsia" w:ascii="宋体" w:hAnsi="宋体" w:cs="宋体"/>
          <w:spacing w:val="0"/>
          <w:sz w:val="24"/>
          <w:szCs w:val="24"/>
        </w:rPr>
        <w:t xml:space="preserve">2.服务地点：按采购人指定地点提供服务。采购人不提供驻场场地，中标人需按照要求自行解决，并服从采购人管理。</w:t>
      </w:r>
      <w:r/>
    </w:p>
    <w:p>
      <w:pPr>
        <w:ind w:left="0" w:right="0" w:firstLine="476"/>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3.付款方式：</w:t>
      </w:r>
      <w:r/>
    </w:p>
    <w:p>
      <w:pPr>
        <w:ind w:left="0" w:right="0" w:firstLine="476"/>
        <w:keepLines w:val="0"/>
        <w:keepNext w:val="0"/>
        <w:pageBreakBefore w:val="0"/>
        <w:spacing w:line="440" w:lineRule="exact"/>
        <w:widowControl w:val="off"/>
        <w:rPr>
          <w:rFonts w:hint="eastAsia" w:ascii="宋体" w:hAnsi="宋体" w:cs="宋体"/>
          <w:b/>
          <w:spacing w:val="0"/>
          <w:sz w:val="24"/>
          <w:szCs w:val="24"/>
        </w:rPr>
      </w:pPr>
      <w:r>
        <w:rPr>
          <w:rFonts w:hint="eastAsia" w:ascii="宋体" w:hAnsi="宋体" w:cs="宋体"/>
          <w:b/>
          <w:spacing w:val="0"/>
          <w:sz w:val="24"/>
          <w:szCs w:val="24"/>
        </w:rPr>
        <w:t xml:space="preserve">采购包1 ：公共应用支撑服务能力建设项目（“苏政源”数字资源底座）监理服务付款方式</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（1）签订合同后30个工作日内，甲方向乙方支付合同额的30%；</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（2）公共应用支撑服务能力建设项目（“苏政源”数字资源底座）通过甲方验收合格后30个工作日内，甲方向乙方支付合同额的40%；</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（3）公共应用支撑服务能力建设项目（“苏政源”数字资源底座）通过主管部门竣工验收后30个工作日内，甲方向乙方支付合同额的30%。</w:t>
      </w:r>
      <w:r/>
    </w:p>
    <w:p>
      <w:pPr>
        <w:ind w:left="0" w:right="0" w:firstLine="476"/>
        <w:keepLines w:val="0"/>
        <w:keepNext w:val="0"/>
        <w:pageBreakBefore w:val="0"/>
        <w:spacing w:line="440" w:lineRule="exact"/>
        <w:widowControl w:val="off"/>
        <w:rPr>
          <w:rFonts w:hint="eastAsia" w:ascii="宋体" w:hAnsi="宋体" w:cs="宋体"/>
          <w:b/>
          <w:spacing w:val="0"/>
          <w:sz w:val="24"/>
          <w:szCs w:val="24"/>
        </w:rPr>
      </w:pPr>
      <w:r>
        <w:rPr>
          <w:rFonts w:hint="eastAsia" w:ascii="宋体" w:hAnsi="宋体" w:cs="宋体"/>
          <w:b/>
          <w:spacing w:val="0"/>
          <w:sz w:val="24"/>
          <w:szCs w:val="24"/>
        </w:rPr>
        <w:t xml:space="preserve">采购包2 ：公共应用支撑服务能力建设项目（“苏政源”数字资源底座）第三方软件测试服务付款方式</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（1）签订合同后30个工作日内，甲方向乙方支付合同额的30%；</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（2）自乙方出具项目正式报告经甲方确认后，15个工作日内甲方支付合同额的40%；</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（3）公共应用支撑服务能力建设项目（“苏政源”数字资源底座）通过主管部门竣工验收后30个工作日内，甲方向乙方支付合同额的30%。</w:t>
      </w:r>
      <w:r/>
    </w:p>
    <w:p>
      <w:pPr>
        <w:ind w:left="0" w:right="0" w:firstLine="476"/>
        <w:keepLines w:val="0"/>
        <w:keepNext w:val="0"/>
        <w:pageBreakBefore w:val="0"/>
        <w:spacing w:line="440" w:lineRule="exact"/>
        <w:widowControl w:val="off"/>
        <w:rPr>
          <w:rFonts w:hint="eastAsia" w:ascii="宋体" w:hAnsi="宋体" w:cs="宋体"/>
          <w:b/>
          <w:spacing w:val="0"/>
          <w:sz w:val="24"/>
          <w:szCs w:val="24"/>
        </w:rPr>
      </w:pPr>
      <w:r/>
      <w:bookmarkStart w:id="189" w:name="OLE_LINK13"/>
      <w:r>
        <w:rPr>
          <w:rFonts w:hint="eastAsia" w:ascii="宋体" w:hAnsi="宋体" w:cs="宋体"/>
          <w:b/>
          <w:spacing w:val="0"/>
          <w:sz w:val="24"/>
          <w:szCs w:val="24"/>
        </w:rPr>
        <w:t xml:space="preserve">采购包3</w:t>
      </w:r>
      <w:bookmarkEnd w:id="189"/>
      <w:r>
        <w:rPr>
          <w:rFonts w:hint="eastAsia" w:ascii="宋体" w:hAnsi="宋体" w:cs="宋体"/>
          <w:b/>
          <w:spacing w:val="0"/>
          <w:sz w:val="24"/>
          <w:szCs w:val="24"/>
        </w:rPr>
        <w:t xml:space="preserve"> ：</w:t>
      </w:r>
      <w:bookmarkStart w:id="190" w:name="OLE_LINK12"/>
      <w:r>
        <w:rPr>
          <w:rFonts w:hint="eastAsia" w:ascii="宋体" w:hAnsi="宋体" w:cs="宋体"/>
          <w:b/>
          <w:spacing w:val="0"/>
          <w:sz w:val="24"/>
          <w:szCs w:val="24"/>
        </w:rPr>
        <w:t xml:space="preserve">公共应用支撑服务能力建设项目（“苏政源”数字资源底座）网络安全等级保护测评和商用密码应用安全性评估服务</w:t>
      </w:r>
      <w:bookmarkStart w:id="191" w:name="OLE_LINK19"/>
      <w:r/>
      <w:bookmarkStart w:id="192" w:name="OLE_LINK18"/>
      <w:r>
        <w:rPr>
          <w:rFonts w:hint="eastAsia" w:ascii="宋体" w:hAnsi="宋体" w:cs="宋体"/>
          <w:b/>
          <w:spacing w:val="0"/>
          <w:sz w:val="24"/>
          <w:szCs w:val="24"/>
        </w:rPr>
        <w:t xml:space="preserve">付款方式</w:t>
      </w:r>
      <w:bookmarkEnd w:id="190"/>
      <w:r/>
      <w:bookmarkEnd w:id="191"/>
      <w:r/>
      <w:bookmarkEnd w:id="192"/>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（1）签订合同后，15个工作日内甲方支付合同额的30%；</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自乙方移交项目过程材料（包括《网络安全等级保护定级建议报告》《网络安全等级保护备案表》《网络安全等级保护差距分析报告》《网络安全等级保护测评报告》《系统基本情况调研表》《商用密码应用安全性评估方案》《商用密码应用安全性评估报告》和相关过程文档等）、协助甲方完成安全整改与加固，经甲方确认后，15个工作日内甲方支付合同额40%；</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（3）公共应用支撑服务能力建设项目（“苏政源”数字资源底座）通过主管部门竣工验收后30个工作日内，甲方向乙方支付合同额的30%。</w:t>
      </w:r>
      <w:r/>
    </w:p>
    <w:p>
      <w:pPr>
        <w:ind w:left="0" w:right="0" w:firstLine="476"/>
        <w:keepLines w:val="0"/>
        <w:keepNext w:val="0"/>
        <w:pageBreakBefore w:val="0"/>
        <w:spacing w:line="440" w:lineRule="exact"/>
        <w:widowControl w:val="off"/>
        <w:rPr>
          <w:rFonts w:hint="eastAsia" w:ascii="宋体" w:hAnsi="宋体" w:cs="宋体"/>
          <w:b/>
          <w:spacing w:val="0"/>
          <w:sz w:val="24"/>
          <w:szCs w:val="24"/>
        </w:rPr>
      </w:pPr>
      <w:r>
        <w:rPr>
          <w:rFonts w:hint="eastAsia" w:ascii="宋体" w:hAnsi="宋体" w:cs="宋体"/>
          <w:b/>
          <w:spacing w:val="0"/>
          <w:sz w:val="24"/>
          <w:szCs w:val="24"/>
        </w:rPr>
        <w:t xml:space="preserve">采购包4公共应用支撑服务能力建设项目（“苏政源 ”数字资源底座）审计服务付款方式</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（1）签订合同后30个工作日内，甲方向乙方支付合同额的30%；</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（2）公共应用支撑服务能力建设项目（“苏政源”数字资源底座）通过甲方验收合格后30个工作日内，甲方向乙方支付合同额的40%；</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（3）公共应用支撑服务能力建设项目（“苏政源”数字资源底座）通过财政主管部门竣工决算后30个工作日内，甲方向乙方支付合同额的 30%。</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spacing w:val="0"/>
          <w:sz w:val="24"/>
          <w:szCs w:val="24"/>
        </w:rPr>
        <w:t xml:space="preserve">4.项目工期</w:t>
      </w:r>
      <w:r/>
    </w:p>
    <w:p>
      <w:pPr>
        <w:ind w:left="0" w:right="0" w:firstLine="476"/>
        <w:keepLines w:val="0"/>
        <w:keepNext w:val="0"/>
        <w:pageBreakBefore w:val="0"/>
        <w:spacing w:line="440" w:lineRule="exact"/>
        <w:widowControl w:val="off"/>
        <w:rPr>
          <w:rFonts w:hint="eastAsia" w:ascii="宋体" w:hAnsi="宋体" w:cs="宋体"/>
          <w:spacing w:val="0"/>
          <w:sz w:val="24"/>
          <w:szCs w:val="24"/>
        </w:rPr>
      </w:pPr>
      <w:r>
        <w:rPr>
          <w:rFonts w:hint="eastAsia" w:ascii="宋体" w:hAnsi="宋体" w:cs="宋体"/>
          <w:b/>
          <w:spacing w:val="0"/>
          <w:sz w:val="24"/>
          <w:szCs w:val="24"/>
        </w:rPr>
        <w:t xml:space="preserve">采购包3公共应用支撑服务能力建设项目（“苏政源 ”数字资源底座）网络安全等级保护测评和商用密码应用安全性评估服务付款方式项目工期：</w:t>
      </w:r>
      <w:r>
        <w:rPr>
          <w:rFonts w:hint="eastAsia" w:ascii="宋体" w:hAnsi="宋体" w:cs="宋体"/>
          <w:spacing w:val="0"/>
          <w:sz w:val="24"/>
          <w:szCs w:val="24"/>
        </w:rPr>
        <w:t xml:space="preserve">自公共应用支撑服务能力建设项目（“苏政源 ”数字资源底座）主体工程承建方进场实施之日起，对项目建设过程中安全技术与安全管理措施等进行指导；自采购人下达测评通知书后，40 个工作日内完成（不包含安全建设整改和复测时间）网络安全等级保护测评和商用密码应用安全性评估服务，交付测评报告，通过省级以上公安机关和省国家密码管理局备案审查。</w:t>
      </w:r>
      <w:r/>
    </w:p>
    <w:p>
      <w:pPr>
        <w:ind w:left="0" w:right="0" w:firstLine="500"/>
        <w:keepLines w:val="0"/>
        <w:keepNext w:val="0"/>
        <w:pageBreakBefore w:val="0"/>
        <w:spacing w:line="440" w:lineRule="exact"/>
        <w:widowControl w:val="off"/>
        <w:rPr>
          <w:rFonts w:ascii="宋体" w:hAnsi="宋体" w:cs="宋体"/>
          <w:spacing w:val="0"/>
          <w:sz w:val="25"/>
          <w:szCs w:val="25"/>
        </w:rPr>
      </w:pPr>
      <w:r>
        <w:rPr>
          <w:rFonts w:hint="eastAsia"/>
          <w:spacing w:val="0"/>
          <w:sz w:val="24"/>
          <w:szCs w:val="24"/>
        </w:rPr>
        <w:t xml:space="preserve">5</w:t>
      </w:r>
      <w:r>
        <w:rPr>
          <w:rFonts w:eastAsia="Times New Roman"/>
          <w:spacing w:val="0"/>
          <w:sz w:val="24"/>
          <w:szCs w:val="24"/>
        </w:rPr>
        <w:t xml:space="preserve">.</w:t>
      </w:r>
      <w:r>
        <w:rPr>
          <w:rFonts w:ascii="宋体" w:hAnsi="宋体" w:cs="宋体"/>
          <w:spacing w:val="0"/>
          <w:sz w:val="24"/>
          <w:szCs w:val="24"/>
        </w:rPr>
        <w:t xml:space="preserve">保密要求：所有参与服务项目的人员应签订正式保密协议，并在工作中坚持保密原则，投标人严格规范执行各项保密制度，对取得的采购人各类信息进行保密管理，杜绝任何泄密事件的发生。在结束采购人委托的工作时，要销毁工作期间使用的相关纸质文件和电子文档，不能保存相关文件。</w:t>
      </w:r>
      <w:r>
        <w:rPr>
          <w:rFonts w:ascii="宋体" w:hAnsi="宋体" w:cs="宋体"/>
          <w:i/>
          <w:iCs/>
          <w:spacing w:val="0"/>
          <w:sz w:val="25"/>
          <w:szCs w:val="25"/>
          <w:u w:val="single"/>
        </w:rPr>
        <w:t xml:space="preserve">投标人须对本项目配备的实施人员进行背景调查，确保其无犯罪记录、无数据窃取与泄露等不良行为。采购人可根据工作实际需要，对相关实施人员进行考察确认。（投标人须出具承诺函，并加盖投标人公章）</w:t>
      </w:r>
      <w:r/>
    </w:p>
    <w:p>
      <w:pPr>
        <w:ind w:left="0" w:right="0" w:firstLine="473"/>
        <w:keepLines w:val="0"/>
        <w:keepNext w:val="0"/>
        <w:pageBreakBefore w:val="0"/>
        <w:spacing w:line="440" w:lineRule="exact"/>
        <w:widowControl w:val="off"/>
        <w:rPr>
          <w:rFonts w:ascii="宋体" w:hAnsi="宋体" w:cs="宋体"/>
          <w:spacing w:val="0"/>
          <w:sz w:val="24"/>
          <w:szCs w:val="24"/>
        </w:rPr>
      </w:pPr>
      <w:r>
        <w:rPr>
          <w:rFonts w:hint="eastAsia"/>
          <w:spacing w:val="0"/>
          <w:sz w:val="24"/>
          <w:szCs w:val="24"/>
        </w:rPr>
        <w:t xml:space="preserve">6</w:t>
      </w:r>
      <w:r>
        <w:rPr>
          <w:rFonts w:eastAsia="Times New Roman"/>
          <w:spacing w:val="0"/>
          <w:sz w:val="24"/>
          <w:szCs w:val="24"/>
        </w:rPr>
        <w:t xml:space="preserve">.</w:t>
      </w:r>
      <w:r>
        <w:rPr>
          <w:rFonts w:ascii="宋体" w:hAnsi="宋体" w:cs="宋体"/>
          <w:spacing w:val="0"/>
          <w:sz w:val="24"/>
          <w:szCs w:val="24"/>
        </w:rPr>
        <w:t xml:space="preserve">知识产权：本项目中产生的所有文档，知识产权属于采购人。项目结束时，所有文档（包括文字资料和电子文件）必须全部提交给采购人，投标人不得在其他场合、项目中使用。所有产出文档投标人向采购人提交纸质文档一套、电子文档一套。</w:t>
      </w:r>
      <w:r/>
    </w:p>
    <w:p>
      <w:pPr>
        <w:ind w:left="0" w:right="0" w:firstLine="480"/>
        <w:keepLines w:val="0"/>
        <w:keepNext w:val="0"/>
        <w:pageBreakBefore w:val="0"/>
        <w:spacing w:line="440" w:lineRule="exact"/>
        <w:widowControl w:val="off"/>
        <w:rPr>
          <w:rFonts w:ascii="宋体" w:hAnsi="宋体" w:cs="宋体"/>
          <w:spacing w:val="0"/>
          <w:sz w:val="24"/>
          <w:szCs w:val="24"/>
        </w:rPr>
      </w:pPr>
      <w:r>
        <w:rPr>
          <w:rFonts w:hint="eastAsia"/>
          <w:spacing w:val="0"/>
          <w:sz w:val="24"/>
          <w:szCs w:val="24"/>
        </w:rPr>
        <w:t xml:space="preserve">7</w:t>
      </w:r>
      <w:r>
        <w:rPr>
          <w:rFonts w:eastAsia="Times New Roman"/>
          <w:spacing w:val="0"/>
          <w:sz w:val="24"/>
          <w:szCs w:val="24"/>
        </w:rPr>
        <w:t xml:space="preserve">.</w:t>
      </w:r>
      <w:r>
        <w:rPr>
          <w:rFonts w:ascii="宋体" w:hAnsi="宋体" w:cs="宋体"/>
          <w:spacing w:val="0"/>
          <w:sz w:val="24"/>
          <w:szCs w:val="24"/>
        </w:rPr>
        <w:t xml:space="preserve">报价说明</w:t>
      </w:r>
      <w:r/>
    </w:p>
    <w:p>
      <w:pPr>
        <w:ind w:left="0" w:right="0" w:firstLine="483"/>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1</w:t>
      </w:r>
      <w:r>
        <w:rPr>
          <w:rFonts w:ascii="宋体" w:hAnsi="宋体" w:cs="宋体"/>
          <w:spacing w:val="0"/>
          <w:sz w:val="24"/>
          <w:szCs w:val="24"/>
        </w:rPr>
        <w:t xml:space="preserve">）报价应包含与本次采购项目有关的所有费用，包含但不限于人员、设备、验收、售后服务、伴随配套服务等所有含税费用。同时，还应包含支付给员工的工资和国家强制缴纳的各种社会保障资金，以及投标人认为需要的其他费用等。</w:t>
      </w:r>
      <w:r/>
    </w:p>
    <w:p>
      <w:pPr>
        <w:ind w:left="0" w:right="0" w:firstLine="483"/>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2</w:t>
      </w:r>
      <w:r>
        <w:rPr>
          <w:rFonts w:ascii="宋体" w:hAnsi="宋体" w:cs="宋体"/>
          <w:spacing w:val="0"/>
          <w:sz w:val="24"/>
          <w:szCs w:val="24"/>
        </w:rPr>
        <w:t xml:space="preserve">）投标人的任何错漏、优惠、竞争性报价不得作为减轻责任、减少服务、增加收费、降低服务质量的理由。</w:t>
      </w:r>
      <w:r/>
    </w:p>
    <w:p>
      <w:pPr>
        <w:ind w:left="0" w:right="0" w:firstLine="488"/>
        <w:keepLines w:val="0"/>
        <w:keepNext w:val="0"/>
        <w:pageBreakBefore w:val="0"/>
        <w:spacing w:line="440" w:lineRule="exact"/>
        <w:widowControl w:val="off"/>
        <w:rPr>
          <w:rFonts w:ascii="宋体" w:hAnsi="宋体" w:cs="宋体"/>
          <w:spacing w:val="0"/>
          <w:sz w:val="24"/>
          <w:szCs w:val="24"/>
        </w:rPr>
      </w:pPr>
      <w:r>
        <w:rPr>
          <w:rFonts w:ascii="宋体" w:hAnsi="宋体" w:cs="宋体"/>
          <w:spacing w:val="0"/>
          <w:sz w:val="24"/>
          <w:szCs w:val="24"/>
        </w:rPr>
        <w:t xml:space="preserve">（</w:t>
      </w:r>
      <w:r>
        <w:rPr>
          <w:rFonts w:eastAsia="Times New Roman"/>
          <w:spacing w:val="0"/>
          <w:sz w:val="24"/>
          <w:szCs w:val="24"/>
        </w:rPr>
        <w:t xml:space="preserve">3</w:t>
      </w:r>
      <w:r>
        <w:rPr>
          <w:rFonts w:ascii="宋体" w:hAnsi="宋体" w:cs="宋体"/>
          <w:spacing w:val="0"/>
          <w:sz w:val="24"/>
          <w:szCs w:val="24"/>
        </w:rPr>
        <w:t xml:space="preserve">）投标人报价除包含采购文件中列明的项目外，还应包括保障服务正常运行应当具有的物资和服务，对服务正常运行应当具有的物资和服务理解不一致的以采购人理解为准。</w:t>
      </w:r>
      <w:r/>
    </w:p>
    <w:p>
      <w:pPr>
        <w:ind w:left="0" w:right="0" w:firstLine="475"/>
        <w:keepLines w:val="0"/>
        <w:keepNext w:val="0"/>
        <w:pageBreakBefore w:val="0"/>
        <w:spacing w:line="440" w:lineRule="exact"/>
        <w:widowControl w:val="off"/>
        <w:rPr>
          <w:rFonts w:ascii="宋体" w:hAnsi="宋体" w:cs="宋体"/>
          <w:spacing w:val="0"/>
          <w:sz w:val="24"/>
          <w:szCs w:val="24"/>
        </w:rPr>
      </w:pPr>
      <w:r>
        <w:rPr>
          <w:rFonts w:hint="eastAsia"/>
          <w:spacing w:val="0"/>
          <w:sz w:val="24"/>
          <w:szCs w:val="24"/>
        </w:rPr>
        <w:t xml:space="preserve">8</w:t>
      </w:r>
      <w:r>
        <w:rPr>
          <w:rFonts w:eastAsia="Times New Roman"/>
          <w:spacing w:val="0"/>
          <w:sz w:val="24"/>
          <w:szCs w:val="24"/>
        </w:rPr>
        <w:t xml:space="preserve">. </w:t>
      </w:r>
      <w:r>
        <w:rPr>
          <w:rFonts w:ascii="宋体" w:hAnsi="宋体" w:cs="宋体"/>
          <w:spacing w:val="0"/>
          <w:sz w:val="24"/>
          <w:szCs w:val="24"/>
        </w:rPr>
        <w:t xml:space="preserve">由于投标人提供的技术服务不能够满足本文件服务要求，投标人应承担责任，并及时予以解决；同时，投标人应对提供材料的真实性以及出具的结果负责。</w:t>
      </w:r>
      <w:r/>
    </w:p>
    <w:p>
      <w:pPr>
        <w:spacing w:line="440" w:lineRule="exac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p>
    <w:p>
      <w:pPr>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1.项目属性:服务类项目。</w:t>
      </w:r>
      <w:r/>
    </w:p>
    <w:p>
      <w:pPr>
        <w:ind w:firstLine="480"/>
        <w:keepLines w:val="0"/>
        <w:keepNext w:val="0"/>
        <w:pageBreakBefore w:val="0"/>
        <w:spacing w:line="440" w:lineRule="exact"/>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Style w:val="80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3094" w:type="dxa"/>
            <w:vAlign w:val="top"/>
            <w:textDirection w:val="lrTb"/>
            <w:noWrap w:val="false"/>
          </w:tcPr>
          <w:p>
            <w:pPr>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3094" w:type="dxa"/>
            <w:vAlign w:val="top"/>
            <w:textDirection w:val="lrTb"/>
            <w:noWrap w:val="false"/>
          </w:tcPr>
          <w:p>
            <w:pPr>
              <w:jc w:val="center"/>
              <w:rPr>
                <w:rFonts w:hint="eastAsia" w:ascii="宋体" w:hAnsi="宋体"/>
              </w:rPr>
            </w:pPr>
            <w:r>
              <w:rPr>
                <w:rFonts w:hint="eastAsia" w:ascii="宋体" w:hAnsi="宋体"/>
              </w:rPr>
              <w:t xml:space="preserve">否</w:t>
            </w:r>
            <w:r/>
          </w:p>
        </w:tc>
      </w:tr>
      <w:tr>
        <w:trPr/>
        <w:tc>
          <w:tcPr>
            <w:tcW w:w="1148" w:type="dxa"/>
            <w:vAlign w:val="top"/>
            <w:textDirection w:val="lrTb"/>
            <w:noWrap w:val="false"/>
          </w:tcPr>
          <w:p>
            <w:pPr>
              <w:jc w:val="center"/>
              <w:rPr>
                <w:rFonts w:ascii="宋体" w:hAnsi="宋体"/>
              </w:rPr>
            </w:pPr>
            <w:r>
              <w:rPr>
                <w:rFonts w:hint="eastAsia" w:ascii="宋体" w:hAnsi="宋体"/>
              </w:rPr>
              <w:t xml:space="preserve">2</w:t>
            </w:r>
            <w:r/>
          </w:p>
        </w:tc>
        <w:tc>
          <w:tcPr>
            <w:tcW w:w="3094" w:type="dxa"/>
            <w:vAlign w:val="top"/>
            <w:textDirection w:val="lrTb"/>
            <w:noWrap w:val="false"/>
          </w:tcPr>
          <w:p>
            <w:pPr>
              <w:jc w:val="center"/>
              <w:rPr>
                <w:rFonts w:hint="eastAsia" w:ascii="宋体" w:hAnsi="宋体"/>
              </w:rPr>
            </w:pPr>
            <w:r>
              <w:rPr>
                <w:rFonts w:hint="eastAsia" w:ascii="宋体" w:hAnsi="宋体"/>
              </w:rPr>
              <w:t xml:space="preserve">否</w:t>
            </w:r>
            <w:r/>
          </w:p>
        </w:tc>
      </w:tr>
      <w:tr>
        <w:trPr/>
        <w:tc>
          <w:tcPr>
            <w:tcW w:w="1148" w:type="dxa"/>
            <w:vAlign w:val="top"/>
            <w:textDirection w:val="lrTb"/>
            <w:noWrap w:val="false"/>
          </w:tcPr>
          <w:p>
            <w:pPr>
              <w:jc w:val="center"/>
              <w:rPr>
                <w:rFonts w:hint="eastAsia" w:ascii="宋体" w:hAnsi="宋体"/>
              </w:rPr>
            </w:pPr>
            <w:r>
              <w:rPr>
                <w:rFonts w:hint="eastAsia" w:ascii="宋体" w:hAnsi="宋体"/>
              </w:rPr>
              <w:t xml:space="preserve">3</w:t>
            </w:r>
            <w:r/>
          </w:p>
        </w:tc>
        <w:tc>
          <w:tcPr>
            <w:tcW w:w="3094" w:type="dxa"/>
            <w:vAlign w:val="top"/>
            <w:textDirection w:val="lrTb"/>
            <w:noWrap w:val="false"/>
          </w:tcPr>
          <w:p>
            <w:pPr>
              <w:jc w:val="center"/>
              <w:rPr>
                <w:rFonts w:hint="eastAsia" w:ascii="宋体" w:hAnsi="宋体"/>
              </w:rPr>
            </w:pPr>
            <w:r>
              <w:rPr>
                <w:rFonts w:hint="eastAsia" w:ascii="宋体" w:hAnsi="宋体"/>
              </w:rPr>
              <w:t xml:space="preserve">否</w:t>
            </w:r>
            <w:r/>
          </w:p>
        </w:tc>
      </w:tr>
      <w:tr>
        <w:trPr/>
        <w:tc>
          <w:tcPr>
            <w:tcW w:w="1148" w:type="dxa"/>
            <w:vAlign w:val="top"/>
            <w:textDirection w:val="lrTb"/>
            <w:noWrap w:val="false"/>
          </w:tcPr>
          <w:p>
            <w:pPr>
              <w:jc w:val="center"/>
              <w:rPr>
                <w:rFonts w:ascii="宋体" w:hAnsi="宋体"/>
              </w:rPr>
            </w:pPr>
            <w:r>
              <w:rPr>
                <w:rFonts w:hint="eastAsia" w:ascii="宋体" w:hAnsi="宋体"/>
              </w:rPr>
              <w:t xml:space="preserve">4</w:t>
            </w:r>
            <w:r/>
          </w:p>
        </w:tc>
        <w:tc>
          <w:tcPr>
            <w:tcW w:w="3094" w:type="dxa"/>
            <w:vAlign w:val="top"/>
            <w:textDirection w:val="lrTb"/>
            <w:noWrap w:val="false"/>
          </w:tcPr>
          <w:p>
            <w:pPr>
              <w:jc w:val="center"/>
              <w:rPr>
                <w:rFonts w:hint="eastAsia" w:ascii="宋体" w:hAnsi="宋体"/>
              </w:rPr>
            </w:pPr>
            <w:r>
              <w:rPr>
                <w:rFonts w:hint="eastAsia" w:ascii="宋体" w:hAnsi="宋体"/>
              </w:rPr>
              <w:t xml:space="preserve">否</w:t>
            </w:r>
            <w:r/>
          </w:p>
        </w:tc>
      </w:tr>
    </w:tbl>
    <w:p>
      <w:pPr>
        <w:rPr>
          <w:rFonts w:hint="eastAsia"/>
        </w:rPr>
      </w:pPr>
      <w:r/>
      <w:bookmarkStart w:id="193" w:name="_Toc120614281"/>
      <w:r/>
      <w:r/>
    </w:p>
    <w:p>
      <w:pPr>
        <w:keepLines w:val="0"/>
        <w:keepNext/>
        <w:pageBreakBefore w:val="0"/>
        <w:widowControl w:val="off"/>
        <w:rPr>
          <w:rFonts w:hint="eastAsia" w:ascii="黑体" w:eastAsia="黑体"/>
          <w:bCs/>
          <w:sz w:val="44"/>
        </w:rPr>
        <w:outlineLvl w:val="9"/>
      </w:pPr>
      <w:r>
        <w:rPr>
          <w:rFonts w:hint="eastAsia" w:ascii="黑体" w:eastAsia="黑体"/>
          <w:bCs/>
          <w:sz w:val="44"/>
        </w:rPr>
        <w:br w:type="page" w:clear="all"/>
      </w:r>
      <w:r/>
    </w:p>
    <w:p>
      <w:pPr>
        <w:pStyle w:val="97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1055"/>
        <w:ind w:firstLine="439"/>
        <w:keepLines w:val="0"/>
        <w:keepNext w:val="0"/>
        <w:pageBreakBefore w:val="0"/>
        <w:spacing w:line="440" w:lineRule="exact"/>
        <w:widowControl w:val="off"/>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80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588"/>
      </w:tblGrid>
      <w:tr>
        <w:trPr/>
        <w:tc>
          <w:tcPr>
            <w:tcW w:w="1148" w:type="dxa"/>
            <w:vAlign w:val="center"/>
            <w:textDirection w:val="lrTb"/>
            <w:noWrap w:val="false"/>
          </w:tcPr>
          <w:p>
            <w:pPr>
              <w:jc w:val="center"/>
              <w:keepLines w:val="0"/>
              <w:keepNext w:val="0"/>
              <w:pageBreakBefore w:val="0"/>
              <w:spacing w:line="400" w:lineRule="exact"/>
              <w:widowControl w:val="off"/>
              <w:rPr>
                <w:rFonts w:hint="eastAsia" w:ascii="宋体" w:hAnsi="宋体"/>
              </w:rPr>
            </w:pPr>
            <w:r>
              <w:rPr>
                <w:rFonts w:hint="eastAsia" w:ascii="宋体" w:hAnsi="宋体"/>
              </w:rPr>
              <w:t xml:space="preserve">采购包号</w:t>
            </w:r>
            <w:r/>
          </w:p>
        </w:tc>
        <w:tc>
          <w:tcPr>
            <w:tcW w:w="1610" w:type="dxa"/>
            <w:vAlign w:val="center"/>
            <w:textDirection w:val="lrTb"/>
            <w:noWrap w:val="false"/>
          </w:tcPr>
          <w:p>
            <w:pPr>
              <w:jc w:val="center"/>
              <w:keepLines w:val="0"/>
              <w:keepNext w:val="0"/>
              <w:pageBreakBefore w:val="0"/>
              <w:spacing w:line="400" w:lineRule="exact"/>
              <w:widowControl w:val="off"/>
              <w:rPr>
                <w:rFonts w:hint="eastAsia" w:ascii="宋体" w:hAnsi="宋体"/>
              </w:rPr>
            </w:pPr>
            <w:r>
              <w:rPr>
                <w:rFonts w:hint="eastAsia" w:ascii="宋体" w:hAnsi="宋体"/>
              </w:rPr>
              <w:t xml:space="preserve">选取</w:t>
            </w:r>
            <w:r>
              <w:rPr>
                <w:rFonts w:ascii="宋体" w:hAnsi="宋体"/>
              </w:rPr>
              <w:t xml:space="preserve">中标候选人数量</w:t>
            </w:r>
            <w:r/>
          </w:p>
        </w:tc>
        <w:tc>
          <w:tcPr>
            <w:tcW w:w="5588" w:type="dxa"/>
            <w:vAlign w:val="center"/>
            <w:textDirection w:val="lrTb"/>
            <w:noWrap w:val="false"/>
          </w:tcPr>
          <w:p>
            <w:pPr>
              <w:jc w:val="center"/>
              <w:keepLines w:val="0"/>
              <w:keepNext w:val="0"/>
              <w:pageBreakBefore w:val="0"/>
              <w:spacing w:line="400" w:lineRule="exact"/>
              <w:widowControl w:val="off"/>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pStyle w:val="1081"/>
              <w:ind w:left="543"/>
              <w:keepLines w:val="0"/>
              <w:keepNext w:val="0"/>
              <w:pageBreakBefore w:val="0"/>
              <w:spacing w:before="280" w:line="400" w:lineRule="exact"/>
              <w:widowControl w:val="off"/>
            </w:pPr>
            <w:r>
              <w:rPr>
                <w:rFonts w:hint="eastAsia"/>
                <w:position w:val="1"/>
              </w:rPr>
              <w:t xml:space="preserve">1</w:t>
            </w:r>
            <w:r/>
          </w:p>
        </w:tc>
        <w:tc>
          <w:tcPr>
            <w:tcW w:w="1610" w:type="dxa"/>
            <w:vAlign w:val="top"/>
            <w:textDirection w:val="lrTb"/>
            <w:noWrap w:val="false"/>
          </w:tcPr>
          <w:p>
            <w:pPr>
              <w:pStyle w:val="1081"/>
              <w:ind w:left="771"/>
              <w:keepLines w:val="0"/>
              <w:keepNext w:val="0"/>
              <w:pageBreakBefore w:val="0"/>
              <w:spacing w:before="280" w:line="400" w:lineRule="exact"/>
              <w:widowControl w:val="off"/>
            </w:pPr>
            <w:r>
              <w:rPr>
                <w:rFonts w:hint="eastAsia"/>
                <w:position w:val="1"/>
              </w:rPr>
              <w:t xml:space="preserve">1</w:t>
            </w:r>
            <w:r/>
          </w:p>
        </w:tc>
        <w:tc>
          <w:tcPr>
            <w:tcW w:w="5588" w:type="dxa"/>
            <w:vAlign w:val="top"/>
            <w:textDirection w:val="lrTb"/>
            <w:noWrap w:val="false"/>
          </w:tcPr>
          <w:p>
            <w:pPr>
              <w:jc w:val="left"/>
              <w:keepLines w:val="0"/>
              <w:keepNext w:val="0"/>
              <w:pageBreakBefore w:val="0"/>
              <w:spacing w:line="400" w:lineRule="exact"/>
              <w:widowControl w:val="off"/>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r>
        <w:trPr/>
        <w:tc>
          <w:tcPr>
            <w:tcW w:w="1148" w:type="dxa"/>
            <w:vAlign w:val="top"/>
            <w:textDirection w:val="lrTb"/>
            <w:noWrap w:val="false"/>
          </w:tcPr>
          <w:p>
            <w:pPr>
              <w:pStyle w:val="1081"/>
              <w:ind w:left="530"/>
              <w:keepLines w:val="0"/>
              <w:keepNext w:val="0"/>
              <w:pageBreakBefore w:val="0"/>
              <w:spacing w:before="283" w:line="400" w:lineRule="exact"/>
              <w:widowControl w:val="off"/>
            </w:pPr>
            <w:r>
              <w:rPr>
                <w:rFonts w:hint="eastAsia"/>
                <w:position w:val="1"/>
              </w:rPr>
              <w:t xml:space="preserve">2</w:t>
            </w:r>
            <w:r/>
          </w:p>
        </w:tc>
        <w:tc>
          <w:tcPr>
            <w:tcW w:w="1610" w:type="dxa"/>
            <w:vAlign w:val="top"/>
            <w:textDirection w:val="lrTb"/>
            <w:noWrap w:val="false"/>
          </w:tcPr>
          <w:p>
            <w:pPr>
              <w:pStyle w:val="1081"/>
              <w:ind w:left="771"/>
              <w:keepLines w:val="0"/>
              <w:keepNext w:val="0"/>
              <w:pageBreakBefore w:val="0"/>
              <w:spacing w:before="283" w:line="400" w:lineRule="exact"/>
              <w:widowControl w:val="off"/>
            </w:pPr>
            <w:r>
              <w:rPr>
                <w:rFonts w:hint="eastAsia"/>
                <w:position w:val="1"/>
              </w:rPr>
              <w:t xml:space="preserve">1</w:t>
            </w:r>
            <w:r/>
          </w:p>
        </w:tc>
        <w:tc>
          <w:tcPr>
            <w:tcW w:w="5588" w:type="dxa"/>
            <w:vAlign w:val="top"/>
            <w:textDirection w:val="lrTb"/>
            <w:noWrap w:val="false"/>
          </w:tcPr>
          <w:p>
            <w:pPr>
              <w:keepLines w:val="0"/>
              <w:keepNext w:val="0"/>
              <w:pageBreakBefore w:val="0"/>
              <w:spacing w:line="400" w:lineRule="exact"/>
              <w:widowControl w:val="off"/>
              <w:rPr>
                <w:rFonts w:ascii="宋体" w:hAnsi="宋体"/>
              </w:rPr>
            </w:pPr>
            <w:r>
              <w:rPr>
                <w:rFonts w:hint="eastAsia" w:ascii="宋体" w:hAnsi="宋体"/>
              </w:rPr>
              <w:t xml:space="preserve">满足招标文件全部实质性要求，且按照评审因素的量化指标评审得分最高的投标人为中标候选人。</w:t>
            </w:r>
            <w:r/>
          </w:p>
        </w:tc>
      </w:tr>
      <w:tr>
        <w:trPr/>
        <w:tc>
          <w:tcPr>
            <w:tcW w:w="1148" w:type="dxa"/>
            <w:vAlign w:val="top"/>
            <w:textDirection w:val="lrTb"/>
            <w:noWrap w:val="false"/>
          </w:tcPr>
          <w:p>
            <w:pPr>
              <w:pStyle w:val="1081"/>
              <w:ind w:left="532"/>
              <w:keepLines w:val="0"/>
              <w:keepNext w:val="0"/>
              <w:pageBreakBefore w:val="0"/>
              <w:spacing w:before="283" w:line="400" w:lineRule="exact"/>
              <w:widowControl w:val="off"/>
            </w:pPr>
            <w:r>
              <w:rPr>
                <w:rFonts w:hint="eastAsia"/>
                <w:position w:val="1"/>
              </w:rPr>
              <w:t xml:space="preserve">3</w:t>
            </w:r>
            <w:r/>
          </w:p>
        </w:tc>
        <w:tc>
          <w:tcPr>
            <w:tcW w:w="1610" w:type="dxa"/>
            <w:vAlign w:val="top"/>
            <w:textDirection w:val="lrTb"/>
            <w:noWrap w:val="false"/>
          </w:tcPr>
          <w:p>
            <w:pPr>
              <w:pStyle w:val="1081"/>
              <w:ind w:left="771"/>
              <w:keepLines w:val="0"/>
              <w:keepNext w:val="0"/>
              <w:pageBreakBefore w:val="0"/>
              <w:spacing w:before="283" w:line="400" w:lineRule="exact"/>
              <w:widowControl w:val="off"/>
            </w:pPr>
            <w:r>
              <w:rPr>
                <w:rFonts w:hint="eastAsia"/>
                <w:position w:val="1"/>
              </w:rPr>
              <w:t xml:space="preserve">1</w:t>
            </w:r>
            <w:r/>
          </w:p>
        </w:tc>
        <w:tc>
          <w:tcPr>
            <w:tcW w:w="5588" w:type="dxa"/>
            <w:vAlign w:val="top"/>
            <w:textDirection w:val="lrTb"/>
            <w:noWrap w:val="false"/>
          </w:tcPr>
          <w:p>
            <w:pPr>
              <w:keepLines w:val="0"/>
              <w:keepNext w:val="0"/>
              <w:pageBreakBefore w:val="0"/>
              <w:spacing w:line="400" w:lineRule="exact"/>
              <w:widowControl w:val="off"/>
              <w:rPr>
                <w:rFonts w:ascii="宋体" w:hAnsi="宋体"/>
              </w:rPr>
            </w:pPr>
            <w:r>
              <w:rPr>
                <w:rFonts w:hint="eastAsia" w:ascii="宋体" w:hAnsi="宋体"/>
              </w:rPr>
              <w:t xml:space="preserve">满足招标文件全部实质性要求，且按照评审因素的量化指标评审得分最高的投标人为中标候选人。</w:t>
            </w:r>
            <w:r/>
          </w:p>
        </w:tc>
      </w:tr>
      <w:tr>
        <w:trPr/>
        <w:tc>
          <w:tcPr>
            <w:tcW w:w="1148" w:type="dxa"/>
            <w:vAlign w:val="top"/>
            <w:textDirection w:val="lrTb"/>
            <w:noWrap w:val="false"/>
          </w:tcPr>
          <w:p>
            <w:pPr>
              <w:pStyle w:val="1081"/>
              <w:ind w:left="527"/>
              <w:keepLines w:val="0"/>
              <w:keepNext w:val="0"/>
              <w:pageBreakBefore w:val="0"/>
              <w:spacing w:before="283" w:line="400" w:lineRule="exact"/>
              <w:widowControl w:val="off"/>
            </w:pPr>
            <w:r>
              <w:rPr>
                <w:rFonts w:hint="eastAsia"/>
                <w:position w:val="1"/>
              </w:rPr>
              <w:t xml:space="preserve">4</w:t>
            </w:r>
            <w:r/>
          </w:p>
        </w:tc>
        <w:tc>
          <w:tcPr>
            <w:tcW w:w="1610" w:type="dxa"/>
            <w:vAlign w:val="top"/>
            <w:textDirection w:val="lrTb"/>
            <w:noWrap w:val="false"/>
          </w:tcPr>
          <w:p>
            <w:pPr>
              <w:pStyle w:val="1081"/>
              <w:ind w:left="771"/>
              <w:keepLines w:val="0"/>
              <w:keepNext w:val="0"/>
              <w:pageBreakBefore w:val="0"/>
              <w:spacing w:before="283" w:line="400" w:lineRule="exact"/>
              <w:widowControl w:val="off"/>
            </w:pPr>
            <w:r>
              <w:rPr>
                <w:rFonts w:hint="eastAsia"/>
                <w:position w:val="1"/>
              </w:rPr>
              <w:t xml:space="preserve">1</w:t>
            </w:r>
            <w:r/>
          </w:p>
        </w:tc>
        <w:tc>
          <w:tcPr>
            <w:tcW w:w="5588" w:type="dxa"/>
            <w:vAlign w:val="top"/>
            <w:textDirection w:val="lrTb"/>
            <w:noWrap w:val="false"/>
          </w:tcPr>
          <w:p>
            <w:pPr>
              <w:keepLines w:val="0"/>
              <w:keepNext w:val="0"/>
              <w:pageBreakBefore w:val="0"/>
              <w:spacing w:line="400" w:lineRule="exact"/>
              <w:widowControl w:val="off"/>
              <w:rPr>
                <w:rFonts w:ascii="宋体" w:hAnsi="宋体"/>
              </w:rPr>
            </w:pPr>
            <w:r>
              <w:rPr>
                <w:rFonts w:hint="eastAsia" w:ascii="宋体" w:hAnsi="宋体"/>
              </w:rPr>
              <w:t xml:space="preserve">满足招标文件全部实质性要求，且按照评审因素的量化指标评审得分最高的投标人为中标候选人。</w:t>
            </w:r>
            <w:r/>
          </w:p>
        </w:tc>
      </w:tr>
    </w:tbl>
    <w:p>
      <w:pPr>
        <w:ind w:firstLine="437"/>
        <w:keepLines w:val="0"/>
        <w:keepNext w:val="0"/>
        <w:pageBreakBefore w:val="0"/>
        <w:spacing w:before="157" w:line="440" w:lineRule="exact"/>
        <w:widowControl w:val="off"/>
        <w:rPr>
          <w:rFonts w:ascii="宋体" w:hAnsi="宋体" w:cs="宋体"/>
          <w:sz w:val="24"/>
          <w:szCs w:val="24"/>
        </w:rPr>
      </w:pPr>
      <w:r>
        <w:rPr>
          <w:rFonts w:ascii="宋体" w:hAnsi="宋体" w:cs="宋体"/>
          <w:b/>
          <w:bCs/>
          <w:spacing w:val="-2"/>
          <w:sz w:val="24"/>
          <w:szCs w:val="24"/>
        </w:rPr>
        <w:t xml:space="preserve">本项目每个采购包选取</w:t>
      </w:r>
      <w:r>
        <w:rPr>
          <w:rFonts w:ascii="宋体" w:hAnsi="宋体" w:cs="宋体"/>
          <w:spacing w:val="-44"/>
          <w:sz w:val="24"/>
          <w:szCs w:val="24"/>
        </w:rPr>
        <w:t xml:space="preserve"> </w:t>
      </w:r>
      <w:r>
        <w:rPr>
          <w:rFonts w:eastAsia="Times New Roman"/>
          <w:b/>
          <w:bCs/>
          <w:spacing w:val="-2"/>
          <w:sz w:val="24"/>
          <w:szCs w:val="24"/>
        </w:rPr>
        <w:t xml:space="preserve">1 </w:t>
      </w:r>
      <w:r>
        <w:rPr>
          <w:rFonts w:ascii="宋体" w:hAnsi="宋体" w:cs="宋体"/>
          <w:b/>
          <w:bCs/>
          <w:spacing w:val="-2"/>
          <w:sz w:val="24"/>
          <w:szCs w:val="24"/>
        </w:rPr>
        <w:t xml:space="preserve">名中标候选人。同一投标单位可</w:t>
      </w:r>
      <w:r>
        <w:rPr>
          <w:rFonts w:ascii="宋体" w:hAnsi="宋体" w:cs="宋体"/>
          <w:b/>
          <w:bCs/>
          <w:spacing w:val="-3"/>
          <w:sz w:val="24"/>
          <w:szCs w:val="24"/>
        </w:rPr>
        <w:t xml:space="preserve">对本项目不同采购包同</w:t>
      </w:r>
      <w:r>
        <w:rPr>
          <w:rFonts w:ascii="宋体" w:hAnsi="宋体" w:cs="宋体"/>
          <w:b/>
          <w:bCs/>
          <w:spacing w:val="-5"/>
          <w:sz w:val="24"/>
          <w:szCs w:val="24"/>
        </w:rPr>
        <w:t xml:space="preserve">时投标，各个采购包兼投不兼中，同一投标单位最多只能作一个采购包的中</w:t>
      </w:r>
      <w:r>
        <w:rPr>
          <w:rFonts w:ascii="宋体" w:hAnsi="宋体" w:cs="宋体"/>
          <w:b/>
          <w:bCs/>
          <w:spacing w:val="-6"/>
          <w:sz w:val="24"/>
          <w:szCs w:val="24"/>
        </w:rPr>
        <w:t xml:space="preserve">标候选人。本项目按照采购包</w:t>
      </w:r>
      <w:r>
        <w:rPr>
          <w:rFonts w:ascii="宋体" w:hAnsi="宋体" w:cs="宋体"/>
          <w:spacing w:val="-43"/>
          <w:sz w:val="24"/>
          <w:szCs w:val="24"/>
        </w:rPr>
        <w:t xml:space="preserve"> </w:t>
      </w:r>
      <w:r>
        <w:rPr>
          <w:rFonts w:eastAsia="Times New Roman"/>
          <w:b/>
          <w:bCs/>
          <w:spacing w:val="-6"/>
          <w:sz w:val="24"/>
          <w:szCs w:val="24"/>
        </w:rPr>
        <w:t xml:space="preserve">1</w:t>
      </w:r>
      <w:r>
        <w:rPr>
          <w:rFonts w:eastAsia="Times New Roman"/>
          <w:b/>
          <w:bCs/>
          <w:spacing w:val="-34"/>
          <w:sz w:val="24"/>
          <w:szCs w:val="24"/>
        </w:rPr>
        <w:t xml:space="preserve"> </w:t>
      </w:r>
      <w:r>
        <w:rPr>
          <w:rFonts w:ascii="宋体" w:hAnsi="宋体" w:cs="宋体"/>
          <w:b/>
          <w:bCs/>
          <w:spacing w:val="-6"/>
          <w:sz w:val="24"/>
          <w:szCs w:val="24"/>
        </w:rPr>
        <w:t xml:space="preserve">、采购包</w:t>
      </w:r>
      <w:r>
        <w:rPr>
          <w:rFonts w:ascii="宋体" w:hAnsi="宋体" w:cs="宋体"/>
          <w:spacing w:val="-57"/>
          <w:sz w:val="24"/>
          <w:szCs w:val="24"/>
        </w:rPr>
        <w:t xml:space="preserve"> </w:t>
      </w:r>
      <w:r>
        <w:rPr>
          <w:rFonts w:eastAsia="Times New Roman"/>
          <w:b/>
          <w:bCs/>
          <w:spacing w:val="-6"/>
          <w:sz w:val="24"/>
          <w:szCs w:val="24"/>
        </w:rPr>
        <w:t xml:space="preserve">2</w:t>
      </w:r>
      <w:r>
        <w:rPr>
          <w:rFonts w:eastAsia="Times New Roman"/>
          <w:b/>
          <w:bCs/>
          <w:spacing w:val="-33"/>
          <w:sz w:val="24"/>
          <w:szCs w:val="24"/>
        </w:rPr>
        <w:t xml:space="preserve"> </w:t>
      </w:r>
      <w:r>
        <w:rPr>
          <w:rFonts w:ascii="宋体" w:hAnsi="宋体" w:cs="宋体"/>
          <w:b/>
          <w:bCs/>
          <w:spacing w:val="-6"/>
          <w:sz w:val="24"/>
          <w:szCs w:val="24"/>
        </w:rPr>
        <w:t xml:space="preserve">、采购包</w:t>
      </w:r>
      <w:r>
        <w:rPr>
          <w:rFonts w:ascii="宋体" w:hAnsi="宋体" w:cs="宋体"/>
          <w:spacing w:val="-54"/>
          <w:sz w:val="24"/>
          <w:szCs w:val="24"/>
        </w:rPr>
        <w:t xml:space="preserve"> </w:t>
      </w:r>
      <w:r>
        <w:rPr>
          <w:rFonts w:eastAsia="Times New Roman"/>
          <w:b/>
          <w:bCs/>
          <w:spacing w:val="-6"/>
          <w:sz w:val="24"/>
          <w:szCs w:val="24"/>
        </w:rPr>
        <w:t xml:space="preserve">3</w:t>
      </w:r>
      <w:r>
        <w:rPr>
          <w:rFonts w:eastAsia="Times New Roman"/>
          <w:b/>
          <w:bCs/>
          <w:spacing w:val="-34"/>
          <w:sz w:val="24"/>
          <w:szCs w:val="24"/>
        </w:rPr>
        <w:t xml:space="preserve"> </w:t>
      </w:r>
      <w:r>
        <w:rPr>
          <w:rFonts w:ascii="宋体" w:hAnsi="宋体" w:cs="宋体"/>
          <w:b/>
          <w:bCs/>
          <w:spacing w:val="-6"/>
          <w:sz w:val="24"/>
          <w:szCs w:val="24"/>
        </w:rPr>
        <w:t xml:space="preserve">、采购包</w:t>
      </w:r>
      <w:r>
        <w:rPr>
          <w:rFonts w:ascii="宋体" w:hAnsi="宋体" w:cs="宋体"/>
          <w:spacing w:val="-54"/>
          <w:sz w:val="24"/>
          <w:szCs w:val="24"/>
        </w:rPr>
        <w:t xml:space="preserve"> </w:t>
      </w:r>
      <w:r>
        <w:rPr>
          <w:rFonts w:eastAsia="Times New Roman"/>
          <w:b/>
          <w:bCs/>
          <w:spacing w:val="-6"/>
          <w:sz w:val="24"/>
          <w:szCs w:val="24"/>
        </w:rPr>
        <w:t xml:space="preserve">4</w:t>
      </w:r>
      <w:r>
        <w:rPr>
          <w:rFonts w:eastAsia="Times New Roman"/>
          <w:b/>
          <w:bCs/>
          <w:spacing w:val="29"/>
          <w:sz w:val="24"/>
          <w:szCs w:val="24"/>
        </w:rPr>
        <w:t xml:space="preserve"> </w:t>
      </w:r>
      <w:r>
        <w:rPr>
          <w:rFonts w:ascii="宋体" w:hAnsi="宋体" w:cs="宋体"/>
          <w:b/>
          <w:bCs/>
          <w:spacing w:val="-6"/>
          <w:sz w:val="24"/>
          <w:szCs w:val="24"/>
        </w:rPr>
        <w:t xml:space="preserve">的顺序依次评审并确定中标候选</w:t>
      </w:r>
      <w:r>
        <w:rPr>
          <w:rFonts w:ascii="宋体" w:hAnsi="宋体" w:cs="宋体"/>
          <w:b/>
          <w:bCs/>
          <w:spacing w:val="-2"/>
          <w:sz w:val="24"/>
          <w:szCs w:val="24"/>
        </w:rPr>
        <w:t xml:space="preserve">人，已被推荐为前面采购包中标候选人的投标人不再参与后面采购包的评审，同时该</w:t>
      </w:r>
      <w:r>
        <w:rPr>
          <w:rFonts w:ascii="宋体" w:hAnsi="宋体" w:cs="宋体"/>
          <w:b/>
          <w:bCs/>
          <w:spacing w:val="-3"/>
          <w:sz w:val="24"/>
          <w:szCs w:val="24"/>
        </w:rPr>
        <w:t xml:space="preserve">中标候选人不再计入后面采购包有效投标人数量。</w:t>
      </w:r>
      <w:r/>
    </w:p>
    <w:p>
      <w:pPr>
        <w:pStyle w:val="1055"/>
        <w:ind w:firstLine="441"/>
        <w:keepLines w:val="0"/>
        <w:keepNext w:val="0"/>
        <w:pageBreakBefore w:val="0"/>
        <w:spacing w:before="0" w:after="0" w:line="440" w:lineRule="exact"/>
        <w:widowControl w:val="off"/>
        <w:rPr>
          <w:rFonts w:hint="eastAsia" w:ascii="宋体" w:hAnsi="宋体"/>
          <w:b/>
          <w:highlight w:val="yellow"/>
        </w:rPr>
      </w:pPr>
      <w:r>
        <w:rPr>
          <w:rFonts w:hint="eastAsia" w:ascii="宋体" w:hAnsi="宋体"/>
          <w:b/>
        </w:rPr>
        <w:t xml:space="preserve">政府采购政策功能落实</w:t>
      </w:r>
      <w:r/>
    </w:p>
    <w:p>
      <w:pPr>
        <w:pStyle w:val="1055"/>
        <w:keepLines w:val="0"/>
        <w:keepNext w:val="0"/>
        <w:pageBreakBefore w:val="0"/>
        <w:spacing w:before="0" w:after="0" w:line="440" w:lineRule="exact"/>
        <w:widowControl w:val="off"/>
        <w:rPr>
          <w:rFonts w:hint="eastAsia" w:ascii="宋体" w:hAnsi="宋体"/>
        </w:rPr>
      </w:pPr>
      <w:r>
        <w:rPr>
          <w:rFonts w:hint="eastAsia" w:ascii="宋体" w:hAnsi="宋体"/>
        </w:rPr>
        <w:t xml:space="preserve">1、小微型企业价格扣除</w:t>
      </w:r>
      <w:r/>
    </w:p>
    <w:p>
      <w:pPr>
        <w:pStyle w:val="1055"/>
        <w:keepLines w:val="0"/>
        <w:keepNext w:val="0"/>
        <w:pageBreakBefore w:val="0"/>
        <w:spacing w:before="0" w:after="0" w:line="440" w:lineRule="exact"/>
        <w:widowControl w:val="off"/>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1055"/>
        <w:keepLines w:val="0"/>
        <w:keepNext w:val="0"/>
        <w:pageBreakBefore w:val="0"/>
        <w:spacing w:before="0" w:after="0" w:line="440" w:lineRule="exact"/>
        <w:widowControl w:val="off"/>
        <w:rPr>
          <w:rFonts w:hint="eastAsia" w:ascii="宋体" w:hAnsi="宋体"/>
        </w:rPr>
      </w:pPr>
      <w:r>
        <w:rPr>
          <w:rFonts w:hint="eastAsia" w:ascii="宋体" w:hAnsi="宋体"/>
        </w:rPr>
        <w:t xml:space="preserve">（2）供应商需按照采购文件的要求提供相应的《中小微企业声明函》。</w:t>
      </w:r>
      <w:r/>
    </w:p>
    <w:p>
      <w:pPr>
        <w:pStyle w:val="1055"/>
        <w:keepLines w:val="0"/>
        <w:keepNext w:val="0"/>
        <w:pageBreakBefore w:val="0"/>
        <w:spacing w:before="0" w:after="0" w:line="440" w:lineRule="exact"/>
        <w:widowControl w:val="off"/>
        <w:rPr>
          <w:rFonts w:hint="eastAsia" w:ascii="宋体" w:hAnsi="宋体"/>
        </w:rPr>
      </w:pPr>
      <w:r>
        <w:rPr>
          <w:rFonts w:hint="eastAsia" w:ascii="宋体" w:hAnsi="宋体"/>
        </w:rPr>
        <w:t xml:space="preserve">2、残疾人福利单位价格扣除</w:t>
      </w:r>
      <w:r/>
    </w:p>
    <w:p>
      <w:pPr>
        <w:pStyle w:val="1055"/>
        <w:ind w:left="120" w:firstLine="360"/>
        <w:keepLines w:val="0"/>
        <w:keepNext w:val="0"/>
        <w:pageBreakBefore w:val="0"/>
        <w:spacing w:before="0" w:after="0" w:line="440" w:lineRule="exact"/>
        <w:widowControl w:val="off"/>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55"/>
        <w:ind w:left="120" w:firstLine="360"/>
        <w:keepLines w:val="0"/>
        <w:keepNext w:val="0"/>
        <w:pageBreakBefore w:val="0"/>
        <w:spacing w:before="0" w:after="0" w:line="440" w:lineRule="exact"/>
        <w:widowControl w:val="off"/>
        <w:rPr>
          <w:rFonts w:hint="eastAsia" w:ascii="宋体" w:hAnsi="宋体"/>
        </w:rPr>
      </w:pPr>
      <w:r>
        <w:rPr>
          <w:rFonts w:hint="eastAsia" w:ascii="宋体" w:hAnsi="宋体"/>
        </w:rPr>
        <w:t xml:space="preserve">（2）残疾人福利单位需按照采购文件的要求提供《残疾人福利性单位声明函》。</w:t>
      </w:r>
      <w:r/>
    </w:p>
    <w:p>
      <w:pPr>
        <w:pStyle w:val="1055"/>
        <w:ind w:left="120" w:firstLine="360"/>
        <w:keepLines w:val="0"/>
        <w:keepNext w:val="0"/>
        <w:pageBreakBefore w:val="0"/>
        <w:spacing w:before="0" w:after="0" w:line="440" w:lineRule="exact"/>
        <w:widowControl w:val="off"/>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55"/>
        <w:keepLines w:val="0"/>
        <w:keepNext w:val="0"/>
        <w:pageBreakBefore w:val="0"/>
        <w:spacing w:before="0" w:after="0" w:line="440" w:lineRule="exact"/>
        <w:widowControl w:val="off"/>
        <w:rPr>
          <w:rFonts w:hint="eastAsia" w:ascii="宋体" w:hAnsi="宋体"/>
        </w:rPr>
      </w:pPr>
      <w:r>
        <w:rPr>
          <w:rFonts w:hint="eastAsia" w:ascii="宋体" w:hAnsi="宋体"/>
        </w:rPr>
        <w:t xml:space="preserve">3、监狱和戒毒企业价格扣除</w:t>
      </w:r>
      <w:r/>
    </w:p>
    <w:p>
      <w:pPr>
        <w:pStyle w:val="1055"/>
        <w:keepLines w:val="0"/>
        <w:keepNext w:val="0"/>
        <w:pageBreakBefore w:val="0"/>
        <w:spacing w:before="0" w:after="0" w:line="440" w:lineRule="exact"/>
        <w:widowControl w:val="off"/>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55"/>
        <w:keepLines w:val="0"/>
        <w:keepNext w:val="0"/>
        <w:pageBreakBefore w:val="0"/>
        <w:spacing w:before="0" w:after="0" w:line="440" w:lineRule="exact"/>
        <w:widowControl w:val="off"/>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55"/>
        <w:keepLines w:val="0"/>
        <w:keepNext w:val="0"/>
        <w:pageBreakBefore w:val="0"/>
        <w:spacing w:before="0" w:after="0" w:line="440" w:lineRule="exact"/>
        <w:widowControl w:val="off"/>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55"/>
        <w:keepLines w:val="0"/>
        <w:keepNext w:val="0"/>
        <w:pageBreakBefore w:val="0"/>
        <w:spacing w:before="0" w:after="0" w:line="440" w:lineRule="exact"/>
        <w:widowControl w:val="off"/>
        <w:rPr>
          <w:rFonts w:hint="eastAsia" w:ascii="宋体" w:hAnsi="宋体"/>
        </w:rPr>
      </w:pPr>
      <w:r>
        <w:rPr>
          <w:rFonts w:hint="eastAsia" w:ascii="宋体" w:hAnsi="宋体"/>
        </w:rPr>
        <w:t xml:space="preserve">4、残疾人福利单位、监狱企业属于小型、微型企业的，不重复享受政策。</w:t>
      </w:r>
      <w:r/>
    </w:p>
    <w:p>
      <w:pPr>
        <w:pStyle w:val="1055"/>
        <w:keepLines w:val="0"/>
        <w:keepNext w:val="0"/>
        <w:pageBreakBefore w:val="0"/>
        <w:spacing w:before="0" w:after="0" w:line="440" w:lineRule="exact"/>
        <w:widowControl w:val="off"/>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1055"/>
        <w:keepLines w:val="0"/>
        <w:keepNext w:val="0"/>
        <w:pageBreakBefore w:val="0"/>
        <w:spacing w:before="0" w:after="0" w:line="440" w:lineRule="exact"/>
        <w:widowControl w:val="off"/>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1055"/>
        <w:ind w:firstLine="482"/>
        <w:keepLines w:val="0"/>
        <w:keepNext w:val="0"/>
        <w:pageBreakBefore w:val="0"/>
        <w:spacing w:before="0" w:after="0" w:line="440" w:lineRule="exact"/>
        <w:widowControl w:val="off"/>
        <w:rPr>
          <w:rFonts w:hint="eastAsia" w:ascii="宋体" w:hAnsi="宋体"/>
          <w:b/>
          <w:highlight w:val="yellow"/>
        </w:rPr>
      </w:pPr>
      <w:r>
        <w:rPr>
          <w:rFonts w:hint="eastAsia" w:ascii="宋体" w:hAnsi="宋体"/>
          <w:b/>
        </w:rPr>
        <w:t xml:space="preserve">评标方法与评标标准</w:t>
      </w:r>
      <w:r/>
    </w:p>
    <w:p>
      <w:pPr>
        <w:ind w:left="126" w:right="181" w:firstLine="477"/>
        <w:keepLines w:val="0"/>
        <w:keepNext w:val="0"/>
        <w:pageBreakBefore w:val="0"/>
        <w:spacing w:line="440" w:lineRule="exact"/>
        <w:widowControl w:val="off"/>
        <w:rPr>
          <w:rFonts w:ascii="宋体" w:hAnsi="宋体" w:cs="宋体"/>
          <w:sz w:val="24"/>
          <w:szCs w:val="24"/>
        </w:rPr>
      </w:pPr>
      <w:r>
        <w:rPr>
          <w:rFonts w:hint="eastAsia" w:ascii="宋体" w:hAnsi="宋体" w:cs="宋体"/>
          <w:sz w:val="24"/>
          <w:szCs w:val="24"/>
        </w:rPr>
        <w:t xml:space="preserve">本项目采用综合评分法确定中标候选人。评标委员会</w:t>
      </w:r>
      <w:r>
        <w:rPr>
          <w:rFonts w:hint="eastAsia" w:ascii="宋体" w:hAnsi="宋体" w:cs="宋体"/>
          <w:spacing w:val="-1"/>
          <w:sz w:val="24"/>
          <w:szCs w:val="24"/>
        </w:rPr>
        <w:t xml:space="preserve">将按下列评分办法和标准进</w:t>
      </w:r>
      <w:r>
        <w:rPr>
          <w:rFonts w:hint="eastAsia" w:ascii="宋体" w:hAnsi="宋体" w:cs="宋体"/>
          <w:spacing w:val="-3"/>
          <w:sz w:val="24"/>
          <w:szCs w:val="24"/>
        </w:rPr>
        <w:t xml:space="preserve">行评分，总分值为</w:t>
      </w:r>
      <w:r>
        <w:rPr>
          <w:rFonts w:hint="eastAsia" w:ascii="宋体" w:hAnsi="宋体" w:cs="宋体"/>
          <w:spacing w:val="-32"/>
          <w:sz w:val="24"/>
          <w:szCs w:val="24"/>
        </w:rPr>
        <w:t xml:space="preserve"> </w:t>
      </w:r>
      <w:r>
        <w:rPr>
          <w:rFonts w:eastAsia="Times New Roman"/>
          <w:spacing w:val="-3"/>
          <w:sz w:val="24"/>
          <w:szCs w:val="24"/>
        </w:rPr>
        <w:t xml:space="preserve">100 </w:t>
      </w:r>
      <w:r>
        <w:rPr>
          <w:rFonts w:hint="eastAsia" w:ascii="宋体" w:hAnsi="宋体" w:cs="宋体"/>
          <w:spacing w:val="-3"/>
          <w:sz w:val="24"/>
          <w:szCs w:val="24"/>
        </w:rPr>
        <w:t xml:space="preserve">分。</w:t>
      </w:r>
      <w:r/>
    </w:p>
    <w:p>
      <w:pPr>
        <w:ind w:left="121"/>
        <w:keepLines w:val="0"/>
        <w:keepNext w:val="0"/>
        <w:pageBreakBefore w:val="0"/>
        <w:spacing w:line="440" w:lineRule="exact"/>
        <w:widowControl w:val="off"/>
        <w:rPr>
          <w:rFonts w:hint="eastAsia" w:ascii="宋体" w:hAnsi="宋体" w:cs="宋体"/>
          <w:spacing w:val="0"/>
          <w:sz w:val="24"/>
          <w:szCs w:val="24"/>
        </w:rPr>
        <w:outlineLvl w:val="1"/>
      </w:pPr>
      <w:r>
        <w:rPr>
          <w:rFonts w:hint="eastAsia" w:ascii="宋体" w:hAnsi="宋体" w:cs="宋体"/>
          <w:b/>
          <w:bCs/>
          <w:spacing w:val="0"/>
          <w:sz w:val="24"/>
          <w:szCs w:val="24"/>
        </w:rPr>
        <w:t xml:space="preserve">采购包</w:t>
      </w:r>
      <w:r>
        <w:rPr>
          <w:rFonts w:eastAsia="Times New Roman"/>
          <w:b/>
          <w:bCs/>
          <w:spacing w:val="0"/>
          <w:sz w:val="24"/>
          <w:szCs w:val="24"/>
        </w:rPr>
        <w:t xml:space="preserve">1 </w:t>
      </w:r>
      <w:r>
        <w:rPr>
          <w:rFonts w:hint="eastAsia" w:ascii="宋体" w:hAnsi="宋体" w:cs="宋体"/>
          <w:b/>
          <w:bCs/>
          <w:spacing w:val="0"/>
          <w:sz w:val="24"/>
          <w:szCs w:val="24"/>
        </w:rPr>
        <w:t xml:space="preserve">：公共应用支撑服务能力建设项目（“苏政源</w:t>
      </w:r>
      <w:r>
        <w:rPr>
          <w:rFonts w:hint="eastAsia" w:ascii="宋体" w:hAnsi="宋体" w:cs="宋体"/>
          <w:b/>
          <w:bCs/>
          <w:spacing w:val="0"/>
          <w:sz w:val="24"/>
          <w:szCs w:val="24"/>
        </w:rPr>
        <w:t xml:space="preserve">”数字资源底座）监理服务</w:t>
      </w:r>
      <w:r/>
    </w:p>
    <w:p>
      <w:pPr>
        <w:spacing w:before="26"/>
        <w:rPr>
          <w:rFonts w:hint="eastAsia" w:ascii="Arial" w:hAnsi="Arial" w:cs="Arial"/>
        </w:rPr>
      </w:pPr>
      <w:r>
        <w:rPr>
          <w:rFonts w:hint="eastAsia" w:ascii="Arial" w:hAnsi="Arial" w:cs="Arial"/>
        </w:rPr>
      </w:r>
      <w:r/>
    </w:p>
    <w:tbl>
      <w:tblPr>
        <w:tblStyle w:val="800"/>
        <w:tblW w:w="9165"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97"/>
        <w:gridCol w:w="1191"/>
        <w:gridCol w:w="5578"/>
        <w:gridCol w:w="1199"/>
      </w:tblGrid>
      <w:tr>
        <w:trPr>
          <w:trHeight w:val="294"/>
          <w:tblHeader/>
        </w:trPr>
        <w:tc>
          <w:tcPr>
            <w:shd w:val="clear" w:color="auto" w:fill="bebebe"/>
            <w:tcW w:w="1197" w:type="dxa"/>
            <w:vAlign w:val="top"/>
            <w:textDirection w:val="lrTb"/>
            <w:noWrap w:val="false"/>
          </w:tcPr>
          <w:p>
            <w:pPr>
              <w:pStyle w:val="1081"/>
              <w:ind w:left="391"/>
              <w:spacing w:before="41" w:line="223" w:lineRule="auto"/>
              <w:rPr>
                <w:highlight w:val="none"/>
              </w:rPr>
            </w:pPr>
            <w:r>
              <w:rPr>
                <w:rFonts w:hint="eastAsia"/>
                <w:b/>
                <w:bCs/>
                <w:spacing w:val="4"/>
                <w:highlight w:val="none"/>
              </w:rPr>
              <w:t xml:space="preserve">序号</w:t>
            </w:r>
            <w:r/>
          </w:p>
        </w:tc>
        <w:tc>
          <w:tcPr>
            <w:shd w:val="clear" w:color="auto" w:fill="bebebe"/>
            <w:tcW w:w="1191" w:type="dxa"/>
            <w:vAlign w:val="top"/>
            <w:textDirection w:val="lrTb"/>
            <w:noWrap w:val="false"/>
          </w:tcPr>
          <w:p>
            <w:pPr>
              <w:pStyle w:val="1081"/>
              <w:ind w:left="178"/>
              <w:spacing w:before="41" w:line="223" w:lineRule="auto"/>
              <w:rPr>
                <w:highlight w:val="none"/>
              </w:rPr>
            </w:pPr>
            <w:r>
              <w:rPr>
                <w:rFonts w:hint="eastAsia"/>
                <w:b/>
                <w:bCs/>
                <w:spacing w:val="6"/>
                <w:highlight w:val="none"/>
              </w:rPr>
              <w:t xml:space="preserve">评审因素</w:t>
            </w:r>
            <w:r/>
          </w:p>
        </w:tc>
        <w:tc>
          <w:tcPr>
            <w:shd w:val="clear" w:color="auto" w:fill="bebebe"/>
            <w:tcW w:w="5578" w:type="dxa"/>
            <w:vAlign w:val="top"/>
            <w:textDirection w:val="lrTb"/>
            <w:noWrap w:val="false"/>
          </w:tcPr>
          <w:p>
            <w:pPr>
              <w:pStyle w:val="1081"/>
              <w:ind w:left="2373"/>
              <w:spacing w:before="41" w:line="223" w:lineRule="auto"/>
              <w:rPr>
                <w:highlight w:val="none"/>
              </w:rPr>
            </w:pPr>
            <w:r>
              <w:rPr>
                <w:rFonts w:hint="eastAsia"/>
                <w:b/>
                <w:bCs/>
                <w:spacing w:val="6"/>
                <w:highlight w:val="none"/>
              </w:rPr>
              <w:t xml:space="preserve">评审细则</w:t>
            </w:r>
            <w:r/>
          </w:p>
        </w:tc>
        <w:tc>
          <w:tcPr>
            <w:shd w:val="clear" w:color="auto" w:fill="bebebe"/>
            <w:tcW w:w="1199" w:type="dxa"/>
            <w:vAlign w:val="top"/>
            <w:textDirection w:val="lrTb"/>
            <w:noWrap w:val="false"/>
          </w:tcPr>
          <w:p>
            <w:pPr>
              <w:pStyle w:val="1081"/>
              <w:ind w:left="396"/>
              <w:spacing w:before="41" w:line="223" w:lineRule="auto"/>
              <w:rPr>
                <w:highlight w:val="none"/>
              </w:rPr>
            </w:pPr>
            <w:r>
              <w:rPr>
                <w:rFonts w:hint="eastAsia"/>
                <w:b/>
                <w:bCs/>
                <w:spacing w:val="2"/>
                <w:highlight w:val="none"/>
              </w:rPr>
              <w:t xml:space="preserve">分值</w:t>
            </w:r>
            <w:r/>
          </w:p>
        </w:tc>
      </w:tr>
      <w:tr>
        <w:trPr>
          <w:trHeight w:val="290"/>
        </w:trPr>
        <w:tc>
          <w:tcPr>
            <w:gridSpan w:val="4"/>
            <w:tcW w:w="9165" w:type="dxa"/>
            <w:vAlign w:val="top"/>
            <w:textDirection w:val="lrTb"/>
            <w:noWrap w:val="false"/>
          </w:tcPr>
          <w:p>
            <w:pPr>
              <w:pStyle w:val="1081"/>
              <w:ind w:left="132"/>
              <w:spacing w:before="30" w:line="225" w:lineRule="auto"/>
              <w:rPr>
                <w:highlight w:val="none"/>
              </w:rPr>
            </w:pPr>
            <w:r>
              <w:rPr>
                <w:rFonts w:ascii="Times New Roman" w:hAnsi="Times New Roman" w:eastAsia="Times New Roman" w:cs="Times New Roman"/>
                <w:spacing w:val="3"/>
                <w:highlight w:val="none"/>
              </w:rPr>
              <w:t xml:space="preserve">1.</w:t>
            </w:r>
            <w:r>
              <w:rPr>
                <w:rFonts w:hint="eastAsia"/>
                <w:spacing w:val="3"/>
                <w:highlight w:val="none"/>
              </w:rPr>
              <w:t xml:space="preserve">价格（</w:t>
            </w:r>
            <w:r>
              <w:rPr>
                <w:rFonts w:ascii="Times New Roman" w:hAnsi="Times New Roman" w:eastAsia="Times New Roman" w:cs="Times New Roman"/>
                <w:spacing w:val="3"/>
                <w:highlight w:val="none"/>
              </w:rPr>
              <w:t xml:space="preserve">10</w:t>
            </w:r>
            <w:r>
              <w:rPr>
                <w:rFonts w:hint="eastAsia"/>
                <w:spacing w:val="3"/>
                <w:highlight w:val="none"/>
              </w:rPr>
              <w:t xml:space="preserve">分）</w:t>
            </w:r>
            <w:r/>
          </w:p>
        </w:tc>
      </w:tr>
      <w:tr>
        <w:trPr>
          <w:trHeight w:val="1366"/>
        </w:trPr>
        <w:tc>
          <w:tcPr>
            <w:tcW w:w="1197"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hint="eastAsia"/>
                <w:spacing w:val="-6"/>
                <w:sz w:val="20"/>
                <w:szCs w:val="20"/>
                <w:highlight w:val="none"/>
              </w:rPr>
              <w:t xml:space="preserve">1</w:t>
            </w:r>
            <w:r>
              <w:rPr>
                <w:rFonts w:eastAsia="Times New Roman"/>
                <w:spacing w:val="-6"/>
                <w:sz w:val="20"/>
                <w:szCs w:val="20"/>
                <w:highlight w:val="none"/>
              </w:rPr>
              <w:t xml:space="preserve">.</w:t>
            </w:r>
            <w:r>
              <w:rPr>
                <w:rFonts w:eastAsia="Times New Roman"/>
                <w:spacing w:val="-25"/>
                <w:sz w:val="20"/>
                <w:szCs w:val="20"/>
                <w:highlight w:val="none"/>
              </w:rPr>
              <w:t xml:space="preserve"> </w:t>
            </w:r>
            <w:r>
              <w:rPr>
                <w:rFonts w:eastAsia="Times New Roman"/>
                <w:spacing w:val="-6"/>
                <w:sz w:val="20"/>
                <w:szCs w:val="20"/>
                <w:highlight w:val="none"/>
              </w:rPr>
              <w:t xml:space="preserve">1</w:t>
            </w:r>
            <w:r/>
          </w:p>
        </w:tc>
        <w:tc>
          <w:tcPr>
            <w:tcW w:w="1191" w:type="dxa"/>
            <w:vAlign w:val="center"/>
            <w:textDirection w:val="lrTb"/>
            <w:noWrap w:val="false"/>
          </w:tcPr>
          <w:p>
            <w:pPr>
              <w:pStyle w:val="1081"/>
              <w:ind w:right="169"/>
              <w:jc w:val="center"/>
              <w:spacing w:before="65" w:line="252" w:lineRule="auto"/>
              <w:rPr>
                <w:highlight w:val="none"/>
              </w:rPr>
            </w:pPr>
            <w:r>
              <w:rPr>
                <w:rFonts w:hint="eastAsia"/>
                <w:spacing w:val="4"/>
                <w:highlight w:val="none"/>
              </w:rPr>
              <w:t xml:space="preserve">价格</w:t>
            </w:r>
            <w:r>
              <w:rPr>
                <w:rFonts w:hint="eastAsia"/>
                <w:spacing w:val="-2"/>
                <w:highlight w:val="none"/>
              </w:rPr>
              <w:t xml:space="preserve">（</w:t>
            </w:r>
            <w:r>
              <w:rPr>
                <w:rFonts w:ascii="Times New Roman" w:hAnsi="Times New Roman" w:eastAsia="Times New Roman" w:cs="Times New Roman"/>
                <w:spacing w:val="-2"/>
                <w:highlight w:val="none"/>
              </w:rPr>
              <w:t xml:space="preserve">10</w:t>
            </w:r>
            <w:r>
              <w:rPr>
                <w:rFonts w:ascii="Times New Roman" w:hAnsi="Times New Roman" w:eastAsia="Times New Roman" w:cs="Times New Roman"/>
                <w:spacing w:val="13"/>
                <w:highlight w:val="none"/>
              </w:rPr>
              <w:t xml:space="preserve"> </w:t>
            </w:r>
            <w:r>
              <w:rPr>
                <w:rFonts w:hint="eastAsia"/>
                <w:spacing w:val="-2"/>
                <w:highlight w:val="none"/>
              </w:rPr>
              <w:t xml:space="preserve">分）</w:t>
            </w:r>
            <w:r/>
          </w:p>
        </w:tc>
        <w:tc>
          <w:tcPr>
            <w:tcW w:w="5578" w:type="dxa"/>
            <w:vAlign w:val="top"/>
            <w:textDirection w:val="lrTb"/>
            <w:noWrap w:val="false"/>
          </w:tcPr>
          <w:p>
            <w:pPr>
              <w:pStyle w:val="1081"/>
              <w:ind w:left="112" w:right="103" w:firstLine="1"/>
              <w:spacing w:before="28" w:line="244" w:lineRule="auto"/>
              <w:rPr>
                <w:highlight w:val="none"/>
              </w:rPr>
            </w:pPr>
            <w:r>
              <w:rPr>
                <w:rFonts w:hint="eastAsia"/>
                <w:spacing w:val="6"/>
                <w:highlight w:val="none"/>
                <w:lang w:eastAsia="zh-CN"/>
              </w:rPr>
              <w:t xml:space="preserve">价格分采用低价优先法计算，即满足招标文件要求且报价最</w:t>
            </w:r>
            <w:r>
              <w:rPr>
                <w:rFonts w:hint="eastAsia"/>
                <w:spacing w:val="8"/>
                <w:highlight w:val="none"/>
                <w:lang w:eastAsia="zh-CN"/>
              </w:rPr>
              <w:t xml:space="preserve">低的投标报价为评标基准价，其价格分为满分</w:t>
            </w:r>
            <w:r>
              <w:rPr>
                <w:rFonts w:ascii="Times New Roman" w:hAnsi="Times New Roman" w:eastAsia="Times New Roman" w:cs="Times New Roman"/>
                <w:spacing w:val="8"/>
                <w:highlight w:val="none"/>
                <w:lang w:eastAsia="zh-CN"/>
              </w:rPr>
              <w:t xml:space="preserve">10</w:t>
            </w:r>
            <w:r>
              <w:rPr>
                <w:rFonts w:hint="eastAsia"/>
                <w:spacing w:val="8"/>
                <w:highlight w:val="none"/>
                <w:lang w:eastAsia="zh-CN"/>
              </w:rPr>
              <w:t xml:space="preserve">分，</w:t>
            </w:r>
            <w:r>
              <w:rPr>
                <w:rFonts w:hint="eastAsia"/>
                <w:spacing w:val="7"/>
                <w:highlight w:val="none"/>
                <w:lang w:eastAsia="zh-CN"/>
              </w:rPr>
              <w:t xml:space="preserve">其它</w:t>
            </w:r>
            <w:r>
              <w:rPr>
                <w:rFonts w:hint="eastAsia"/>
                <w:spacing w:val="9"/>
                <w:highlight w:val="none"/>
                <w:lang w:eastAsia="zh-CN"/>
              </w:rPr>
              <w:t xml:space="preserve">投标人的价格分统一按照以下公式计算：投标报价得分</w:t>
            </w:r>
            <w:r>
              <w:rPr>
                <w:rFonts w:ascii="Times New Roman" w:hAnsi="Times New Roman" w:eastAsia="Times New Roman" w:cs="Times New Roman"/>
                <w:spacing w:val="9"/>
                <w:highlight w:val="none"/>
                <w:lang w:eastAsia="zh-CN"/>
              </w:rPr>
              <w:t xml:space="preserve">=</w:t>
            </w:r>
            <w:r>
              <w:rPr>
                <w:rFonts w:ascii="Times New Roman" w:hAnsi="Times New Roman" w:eastAsia="Times New Roman" w:cs="Times New Roman"/>
                <w:spacing w:val="2"/>
                <w:highlight w:val="none"/>
                <w:lang w:eastAsia="zh-CN"/>
              </w:rPr>
              <w:t xml:space="preserve"> </w:t>
            </w:r>
            <w:r>
              <w:rPr>
                <w:rFonts w:hint="eastAsia"/>
                <w:spacing w:val="7"/>
                <w:highlight w:val="none"/>
                <w:lang w:eastAsia="zh-CN"/>
              </w:rPr>
              <w:t xml:space="preserve">（评标基准价</w:t>
            </w:r>
            <w:r>
              <w:rPr>
                <w:rFonts w:ascii="Times New Roman" w:hAnsi="Times New Roman" w:eastAsia="Times New Roman" w:cs="Times New Roman"/>
                <w:spacing w:val="7"/>
                <w:highlight w:val="none"/>
                <w:lang w:eastAsia="zh-CN"/>
              </w:rPr>
              <w:t xml:space="preserve">/</w:t>
            </w:r>
            <w:r>
              <w:rPr>
                <w:rFonts w:hint="eastAsia"/>
                <w:spacing w:val="7"/>
                <w:highlight w:val="none"/>
                <w:lang w:eastAsia="zh-CN"/>
              </w:rPr>
              <w:t xml:space="preserve">该投标人的投标报价）</w:t>
            </w:r>
            <w:r>
              <w:rPr>
                <w:rFonts w:hint="eastAsia"/>
                <w:spacing w:val="7"/>
                <w:highlight w:val="none"/>
                <w:lang w:eastAsia="zh-CN"/>
              </w:rPr>
              <w:t xml:space="preserve">×</w:t>
            </w:r>
            <w:r>
              <w:rPr>
                <w:rFonts w:ascii="Times New Roman" w:hAnsi="Times New Roman" w:eastAsia="Times New Roman" w:cs="Times New Roman"/>
                <w:spacing w:val="7"/>
                <w:highlight w:val="none"/>
                <w:lang w:eastAsia="zh-CN"/>
              </w:rPr>
              <w:t xml:space="preserve">10</w:t>
            </w:r>
            <w:r>
              <w:rPr>
                <w:rFonts w:hint="eastAsia"/>
                <w:spacing w:val="7"/>
                <w:highlight w:val="none"/>
                <w:lang w:eastAsia="zh-CN"/>
              </w:rPr>
              <w:t xml:space="preserve">分。</w:t>
            </w:r>
            <w:r>
              <w:rPr>
                <w:rFonts w:hint="eastAsia"/>
                <w:spacing w:val="7"/>
                <w:highlight w:val="none"/>
              </w:rPr>
              <w:t xml:space="preserve">分值保留小</w:t>
            </w:r>
            <w:r>
              <w:rPr>
                <w:rFonts w:hint="eastAsia"/>
                <w:spacing w:val="3"/>
                <w:highlight w:val="none"/>
              </w:rPr>
              <w:t xml:space="preserve">数点后</w:t>
            </w:r>
            <w:r>
              <w:rPr>
                <w:rFonts w:hint="eastAsia"/>
                <w:spacing w:val="-40"/>
                <w:highlight w:val="none"/>
              </w:rPr>
              <w:t xml:space="preserve"> </w:t>
            </w:r>
            <w:r>
              <w:rPr>
                <w:rFonts w:ascii="Times New Roman" w:hAnsi="Times New Roman" w:eastAsia="Times New Roman" w:cs="Times New Roman"/>
                <w:spacing w:val="3"/>
                <w:highlight w:val="none"/>
              </w:rPr>
              <w:t xml:space="preserve">2</w:t>
            </w:r>
            <w:r>
              <w:rPr>
                <w:rFonts w:hint="eastAsia"/>
                <w:spacing w:val="3"/>
                <w:highlight w:val="none"/>
              </w:rPr>
              <w:t xml:space="preserve">位。</w:t>
            </w:r>
            <w:r/>
          </w:p>
        </w:tc>
        <w:tc>
          <w:tcPr>
            <w:tcW w:w="1199" w:type="dxa"/>
            <w:vAlign w:val="top"/>
            <w:textDirection w:val="lrTb"/>
            <w:noWrap w:val="false"/>
          </w:tcPr>
          <w:p>
            <w:pPr>
              <w:spacing w:line="273" w:lineRule="auto"/>
              <w:rPr>
                <w:highlight w:val="none"/>
              </w:rPr>
            </w:pPr>
            <w:r>
              <w:rPr>
                <w:highlight w:val="none"/>
              </w:rPr>
            </w:r>
            <w:r/>
          </w:p>
          <w:p>
            <w:pPr>
              <w:spacing w:line="273" w:lineRule="auto"/>
              <w:rPr>
                <w:highlight w:val="none"/>
              </w:rPr>
            </w:pPr>
            <w:r>
              <w:rPr>
                <w:highlight w:val="none"/>
              </w:rPr>
            </w:r>
            <w:r/>
          </w:p>
          <w:p>
            <w:pPr>
              <w:ind w:left="518"/>
              <w:spacing w:before="58" w:line="194" w:lineRule="auto"/>
              <w:rPr>
                <w:rFonts w:eastAsia="Times New Roman"/>
                <w:color w:val="000000"/>
                <w:sz w:val="20"/>
                <w:szCs w:val="20"/>
                <w:highlight w:val="none"/>
                <w:lang w:eastAsia="en-US"/>
              </w:rPr>
            </w:pPr>
            <w:r>
              <w:rPr>
                <w:rFonts w:eastAsia="Times New Roman"/>
                <w:spacing w:val="-8"/>
                <w:sz w:val="20"/>
                <w:szCs w:val="20"/>
                <w:highlight w:val="none"/>
              </w:rPr>
              <w:t xml:space="preserve">10</w:t>
            </w:r>
            <w:r/>
          </w:p>
        </w:tc>
      </w:tr>
      <w:tr>
        <w:trPr>
          <w:trHeight w:val="290"/>
        </w:trPr>
        <w:tc>
          <w:tcPr>
            <w:gridSpan w:val="4"/>
            <w:tcW w:w="9165" w:type="dxa"/>
            <w:vAlign w:val="top"/>
            <w:textDirection w:val="lrTb"/>
            <w:noWrap w:val="false"/>
          </w:tcPr>
          <w:p>
            <w:pPr>
              <w:pStyle w:val="1081"/>
              <w:ind w:left="112"/>
              <w:spacing w:before="32" w:line="228" w:lineRule="auto"/>
              <w:rPr>
                <w:highlight w:val="none"/>
              </w:rPr>
            </w:pPr>
            <w:r>
              <w:rPr>
                <w:rFonts w:ascii="Times New Roman" w:hAnsi="Times New Roman" w:eastAsia="Times New Roman" w:cs="Times New Roman"/>
                <w:spacing w:val="5"/>
                <w:highlight w:val="none"/>
              </w:rPr>
              <w:t xml:space="preserve">2.</w:t>
            </w:r>
            <w:r>
              <w:rPr>
                <w:rFonts w:hint="eastAsia"/>
                <w:spacing w:val="5"/>
                <w:highlight w:val="none"/>
              </w:rPr>
              <w:t xml:space="preserve">技术（</w:t>
            </w:r>
            <w:r>
              <w:rPr>
                <w:rFonts w:ascii="Times New Roman" w:hAnsi="Times New Roman" w:eastAsia="Times New Roman" w:cs="Times New Roman"/>
                <w:spacing w:val="5"/>
                <w:highlight w:val="none"/>
              </w:rPr>
              <w:t xml:space="preserve">40</w:t>
            </w:r>
            <w:r>
              <w:rPr>
                <w:rFonts w:hint="eastAsia"/>
                <w:spacing w:val="5"/>
                <w:highlight w:val="none"/>
              </w:rPr>
              <w:t xml:space="preserve">分）</w:t>
            </w:r>
            <w:r/>
          </w:p>
        </w:tc>
      </w:tr>
      <w:tr>
        <w:trPr>
          <w:trHeight w:val="929"/>
        </w:trPr>
        <w:tc>
          <w:tcPr>
            <w:tcW w:w="1197"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1"/>
                <w:sz w:val="20"/>
                <w:szCs w:val="20"/>
                <w:highlight w:val="none"/>
              </w:rPr>
              <w:t xml:space="preserve">2.</w:t>
            </w:r>
            <w:r>
              <w:rPr>
                <w:rFonts w:eastAsia="Times New Roman"/>
                <w:spacing w:val="-26"/>
                <w:sz w:val="20"/>
                <w:szCs w:val="20"/>
                <w:highlight w:val="none"/>
              </w:rPr>
              <w:t xml:space="preserve"> </w:t>
            </w:r>
            <w:r>
              <w:rPr>
                <w:rFonts w:eastAsia="Times New Roman"/>
                <w:spacing w:val="1"/>
                <w:sz w:val="20"/>
                <w:szCs w:val="20"/>
                <w:highlight w:val="none"/>
              </w:rPr>
              <w:t xml:space="preserve">1</w:t>
            </w:r>
            <w:r/>
          </w:p>
        </w:tc>
        <w:tc>
          <w:tcPr>
            <w:tcW w:w="1191" w:type="dxa"/>
            <w:vAlign w:val="center"/>
            <w:vMerge w:val="restart"/>
            <w:textDirection w:val="lrTb"/>
            <w:noWrap w:val="false"/>
          </w:tcPr>
          <w:p>
            <w:pPr>
              <w:pStyle w:val="1081"/>
              <w:ind w:right="169"/>
              <w:jc w:val="center"/>
              <w:spacing w:before="65" w:line="252" w:lineRule="auto"/>
              <w:rPr>
                <w:highlight w:val="none"/>
              </w:rPr>
            </w:pPr>
            <w:r>
              <w:rPr>
                <w:rFonts w:hint="eastAsia"/>
                <w:spacing w:val="7"/>
                <w:highlight w:val="none"/>
              </w:rPr>
              <w:t xml:space="preserve">技术方案</w:t>
            </w:r>
            <w:r>
              <w:rPr>
                <w:rFonts w:hint="eastAsia"/>
                <w:spacing w:val="-2"/>
                <w:highlight w:val="none"/>
              </w:rPr>
              <w:t xml:space="preserve">（</w:t>
            </w:r>
            <w:r>
              <w:rPr>
                <w:rFonts w:ascii="Times New Roman" w:hAnsi="Times New Roman" w:eastAsia="Times New Roman" w:cs="Times New Roman"/>
                <w:spacing w:val="-2"/>
                <w:highlight w:val="none"/>
              </w:rPr>
              <w:t xml:space="preserve">40</w:t>
            </w:r>
            <w:r>
              <w:rPr>
                <w:rFonts w:hint="eastAsia"/>
                <w:spacing w:val="-2"/>
                <w:highlight w:val="none"/>
              </w:rPr>
              <w:t xml:space="preserve">分）</w:t>
            </w:r>
            <w:r/>
          </w:p>
        </w:tc>
        <w:tc>
          <w:tcPr>
            <w:tcW w:w="5578" w:type="dxa"/>
            <w:vAlign w:val="top"/>
            <w:textDirection w:val="lrTb"/>
            <w:noWrap w:val="false"/>
          </w:tcPr>
          <w:p>
            <w:pPr>
              <w:pStyle w:val="1081"/>
              <w:ind w:left="113" w:right="35" w:firstLine="1"/>
              <w:spacing w:before="34"/>
              <w:rPr>
                <w:highlight w:val="none"/>
                <w:lang w:eastAsia="zh-CN"/>
              </w:rPr>
            </w:pPr>
            <w:r>
              <w:rPr>
                <w:rFonts w:hint="eastAsia"/>
                <w:spacing w:val="9"/>
                <w:highlight w:val="none"/>
                <w:lang w:eastAsia="zh-CN"/>
              </w:rPr>
              <w:t xml:space="preserve">投标文件有完整的</w:t>
            </w:r>
            <w:r>
              <w:rPr>
                <w:rFonts w:hint="eastAsia"/>
                <w:spacing w:val="9"/>
                <w:highlight w:val="none"/>
                <w:lang w:val="en-US" w:eastAsia="zh-CN"/>
              </w:rPr>
              <w:t xml:space="preserve">对本项目的理解与合理化建议方案</w:t>
            </w:r>
            <w:r>
              <w:rPr>
                <w:rFonts w:hint="eastAsia"/>
                <w:spacing w:val="1"/>
                <w:highlight w:val="none"/>
                <w:lang w:eastAsia="zh-CN"/>
              </w:rPr>
              <w:t xml:space="preserve">。</w:t>
            </w:r>
            <w:r>
              <w:rPr>
                <w:rFonts w:hint="eastAsia"/>
                <w:spacing w:val="1"/>
                <w:highlight w:val="none"/>
                <w:lang w:val="en-US" w:eastAsia="zh-CN"/>
              </w:rPr>
              <w:t xml:space="preserve">方案</w:t>
            </w:r>
            <w:r>
              <w:rPr>
                <w:rFonts w:hint="eastAsia"/>
                <w:spacing w:val="6"/>
                <w:highlight w:val="none"/>
                <w:lang w:eastAsia="zh-CN"/>
              </w:rPr>
              <w:t xml:space="preserve">科学合</w:t>
            </w:r>
            <w:r>
              <w:rPr>
                <w:rFonts w:hint="eastAsia"/>
                <w:spacing w:val="5"/>
                <w:highlight w:val="none"/>
                <w:lang w:eastAsia="zh-CN"/>
              </w:rPr>
              <w:t xml:space="preserve">理完整、可行性强、有针对性，</w:t>
            </w:r>
            <w:r>
              <w:rPr>
                <w:rFonts w:hint="eastAsia"/>
                <w:spacing w:val="8"/>
                <w:highlight w:val="none"/>
                <w:lang w:eastAsia="zh-CN"/>
              </w:rPr>
              <w:t xml:space="preserve">优于项目需求的得</w:t>
            </w:r>
            <w:r>
              <w:rPr>
                <w:rFonts w:hint="eastAsia"/>
                <w:spacing w:val="-35"/>
                <w:highlight w:val="none"/>
                <w:lang w:eastAsia="zh-CN"/>
              </w:rPr>
              <w:t xml:space="preserve"> </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分，符合项目需求的得</w:t>
            </w:r>
            <w:r>
              <w:rPr>
                <w:rFonts w:ascii="Times New Roman" w:hAnsi="Times New Roman" w:eastAsia="Times New Roman" w:cs="Times New Roman"/>
                <w:spacing w:val="8"/>
                <w:highlight w:val="none"/>
                <w:lang w:eastAsia="zh-CN"/>
              </w:rPr>
              <w:t xml:space="preserve">3</w:t>
            </w:r>
            <w:r>
              <w:rPr>
                <w:rFonts w:hint="eastAsia"/>
                <w:spacing w:val="8"/>
                <w:highlight w:val="none"/>
                <w:lang w:eastAsia="zh-CN"/>
              </w:rPr>
              <w:t xml:space="preserve">分，不符合或未提供的不得分。</w:t>
            </w:r>
            <w:r/>
          </w:p>
        </w:tc>
        <w:tc>
          <w:tcPr>
            <w:tcW w:w="1199" w:type="dxa"/>
            <w:vAlign w:val="top"/>
            <w:textDirection w:val="lrTb"/>
            <w:noWrap w:val="false"/>
          </w:tcPr>
          <w:p>
            <w:pPr>
              <w:spacing w:line="417" w:lineRule="auto"/>
              <w:rPr>
                <w:highlight w:val="none"/>
              </w:rPr>
            </w:pPr>
            <w:r>
              <w:rPr>
                <w:highlight w:val="none"/>
              </w:rPr>
            </w:r>
            <w:r/>
          </w:p>
          <w:p>
            <w:pPr>
              <w:ind w:left="554"/>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910"/>
        </w:trPr>
        <w:tc>
          <w:tcPr>
            <w:tcW w:w="1197"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2.2</w:t>
            </w:r>
            <w:r/>
          </w:p>
        </w:tc>
        <w:tc>
          <w:tcPr>
            <w:tcW w:w="1191"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5578" w:type="dxa"/>
            <w:vAlign w:val="top"/>
            <w:textDirection w:val="lrTb"/>
            <w:noWrap w:val="false"/>
          </w:tcPr>
          <w:p>
            <w:pPr>
              <w:pStyle w:val="1081"/>
              <w:ind w:left="113" w:right="103" w:firstLine="1"/>
              <w:spacing w:before="34"/>
              <w:rPr>
                <w:highlight w:val="none"/>
                <w:lang w:eastAsia="zh-CN"/>
              </w:rPr>
            </w:pPr>
            <w:r>
              <w:rPr>
                <w:rFonts w:hint="eastAsia"/>
                <w:spacing w:val="6"/>
                <w:highlight w:val="none"/>
                <w:lang w:eastAsia="zh-CN"/>
              </w:rPr>
              <w:t xml:space="preserve">投标文件有完整的</w:t>
            </w:r>
            <w:r>
              <w:rPr>
                <w:rFonts w:hint="eastAsia"/>
                <w:spacing w:val="6"/>
                <w:highlight w:val="none"/>
                <w:lang w:val="en-US" w:eastAsia="zh-CN"/>
              </w:rPr>
              <w:t xml:space="preserve">项目重难点分析及措施</w:t>
            </w:r>
            <w:r>
              <w:rPr>
                <w:rFonts w:hint="eastAsia"/>
                <w:spacing w:val="6"/>
                <w:highlight w:val="none"/>
                <w:lang w:eastAsia="zh-CN"/>
              </w:rPr>
              <w:t xml:space="preserve">。</w:t>
            </w:r>
            <w:r>
              <w:rPr>
                <w:rFonts w:hint="eastAsia"/>
                <w:spacing w:val="6"/>
                <w:highlight w:val="none"/>
                <w:lang w:val="en-US" w:eastAsia="zh-CN"/>
              </w:rPr>
              <w:t xml:space="preserve">方案</w:t>
            </w:r>
            <w:r>
              <w:rPr>
                <w:rFonts w:hint="eastAsia"/>
                <w:spacing w:val="6"/>
                <w:highlight w:val="none"/>
                <w:lang w:eastAsia="zh-CN"/>
              </w:rPr>
              <w:t xml:space="preserve">科学合</w:t>
            </w:r>
            <w:r>
              <w:rPr>
                <w:rFonts w:hint="eastAsia"/>
                <w:spacing w:val="5"/>
                <w:highlight w:val="none"/>
                <w:lang w:eastAsia="zh-CN"/>
              </w:rPr>
              <w:t xml:space="preserve">理完整、可行性强、有针对性，优于项目需求的得</w:t>
            </w:r>
            <w:r>
              <w:rPr>
                <w:rFonts w:ascii="Times New Roman" w:hAnsi="Times New Roman" w:eastAsia="Times New Roman" w:cs="Times New Roman"/>
                <w:spacing w:val="5"/>
                <w:highlight w:val="none"/>
                <w:lang w:eastAsia="zh-CN"/>
              </w:rPr>
              <w:t xml:space="preserve">5</w:t>
            </w:r>
            <w:r>
              <w:rPr>
                <w:rFonts w:hint="eastAsia"/>
                <w:spacing w:val="5"/>
                <w:highlight w:val="none"/>
                <w:lang w:eastAsia="zh-CN"/>
              </w:rPr>
              <w:t xml:space="preserve">分，符合项</w:t>
            </w:r>
            <w:r>
              <w:rPr>
                <w:rFonts w:hint="eastAsia"/>
                <w:spacing w:val="4"/>
                <w:highlight w:val="none"/>
                <w:lang w:eastAsia="zh-CN"/>
              </w:rPr>
              <w:t xml:space="preserve">目需求的</w:t>
            </w:r>
            <w:r>
              <w:rPr>
                <w:rFonts w:hint="eastAsia"/>
                <w:spacing w:val="7"/>
                <w:highlight w:val="none"/>
                <w:lang w:eastAsia="zh-CN"/>
              </w:rPr>
              <w:t xml:space="preserve">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分，不符合或未提供的不得分。</w:t>
            </w:r>
            <w:r/>
          </w:p>
        </w:tc>
        <w:tc>
          <w:tcPr>
            <w:tcW w:w="1199" w:type="dxa"/>
            <w:vAlign w:val="top"/>
            <w:textDirection w:val="lrTb"/>
            <w:noWrap w:val="false"/>
          </w:tcPr>
          <w:p>
            <w:pPr>
              <w:spacing w:line="420" w:lineRule="auto"/>
              <w:rPr>
                <w:highlight w:val="none"/>
              </w:rPr>
            </w:pPr>
            <w:r>
              <w:rPr>
                <w:highlight w:val="none"/>
              </w:rPr>
            </w:r>
            <w:r/>
          </w:p>
          <w:p>
            <w:pPr>
              <w:ind w:left="554"/>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1"/>
        </w:trPr>
        <w:tc>
          <w:tcPr>
            <w:tcW w:w="1197"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2"/>
                <w:sz w:val="20"/>
                <w:szCs w:val="20"/>
                <w:highlight w:val="none"/>
              </w:rPr>
              <w:t xml:space="preserve">2.3</w:t>
            </w:r>
            <w:r/>
          </w:p>
        </w:tc>
        <w:tc>
          <w:tcPr>
            <w:tcW w:w="1191"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5578" w:type="dxa"/>
            <w:vAlign w:val="top"/>
            <w:textDirection w:val="lrTb"/>
            <w:noWrap w:val="false"/>
          </w:tcPr>
          <w:p>
            <w:pPr>
              <w:pStyle w:val="1081"/>
              <w:ind w:left="113" w:right="103" w:firstLine="1"/>
              <w:spacing w:before="34" w:line="237" w:lineRule="auto"/>
              <w:rPr>
                <w:highlight w:val="none"/>
                <w:lang w:eastAsia="zh-CN"/>
              </w:rPr>
            </w:pPr>
            <w:r>
              <w:rPr>
                <w:rFonts w:hint="eastAsia"/>
                <w:spacing w:val="6"/>
                <w:highlight w:val="none"/>
                <w:lang w:eastAsia="zh-CN"/>
              </w:rPr>
              <w:t xml:space="preserve">投标文件有完整的</w:t>
            </w:r>
            <w:r>
              <w:rPr>
                <w:rFonts w:hint="eastAsia"/>
                <w:spacing w:val="8"/>
                <w:highlight w:val="none"/>
                <w:lang w:eastAsia="zh-CN"/>
              </w:rPr>
              <w:t xml:space="preserve">质量控制方案</w:t>
            </w:r>
            <w:r>
              <w:rPr>
                <w:rFonts w:hint="eastAsia"/>
                <w:spacing w:val="6"/>
                <w:highlight w:val="none"/>
                <w:lang w:eastAsia="zh-CN"/>
              </w:rPr>
              <w:t xml:space="preserve">。</w:t>
            </w:r>
            <w:r>
              <w:rPr>
                <w:rFonts w:hint="eastAsia"/>
                <w:spacing w:val="1"/>
                <w:highlight w:val="none"/>
                <w:lang w:val="en-US" w:eastAsia="zh-CN"/>
              </w:rPr>
              <w:t xml:space="preserve">方案</w:t>
            </w:r>
            <w:r>
              <w:rPr>
                <w:rFonts w:hint="eastAsia"/>
                <w:spacing w:val="6"/>
                <w:highlight w:val="none"/>
                <w:lang w:eastAsia="zh-CN"/>
              </w:rPr>
              <w:t xml:space="preserve">科学合</w:t>
            </w:r>
            <w:r>
              <w:rPr>
                <w:rFonts w:hint="eastAsia"/>
                <w:spacing w:val="5"/>
                <w:highlight w:val="none"/>
                <w:lang w:eastAsia="zh-CN"/>
              </w:rPr>
              <w:t xml:space="preserve">理完整、可行性强、有针对性，</w:t>
            </w:r>
            <w:r>
              <w:rPr>
                <w:rFonts w:hint="eastAsia"/>
                <w:spacing w:val="8"/>
                <w:highlight w:val="none"/>
                <w:lang w:eastAsia="zh-CN"/>
              </w:rPr>
              <w:t xml:space="preserve">优于项目需求的得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分，符合项目需求的得</w:t>
            </w:r>
            <w:r>
              <w:rPr>
                <w:rFonts w:ascii="Times New Roman" w:hAnsi="Times New Roman" w:eastAsia="Times New Roman" w:cs="Times New Roman"/>
                <w:spacing w:val="8"/>
                <w:highlight w:val="none"/>
                <w:lang w:eastAsia="zh-CN"/>
              </w:rPr>
              <w:t xml:space="preserve">3</w:t>
            </w:r>
            <w:r>
              <w:rPr>
                <w:rFonts w:hint="eastAsia"/>
                <w:spacing w:val="8"/>
                <w:highlight w:val="none"/>
                <w:lang w:eastAsia="zh-CN"/>
              </w:rPr>
              <w:t xml:space="preserve">分，不符合或未提供的不得分。</w:t>
            </w:r>
            <w:r/>
          </w:p>
        </w:tc>
        <w:tc>
          <w:tcPr>
            <w:tcW w:w="1199" w:type="dxa"/>
            <w:vAlign w:val="top"/>
            <w:textDirection w:val="lrTb"/>
            <w:noWrap w:val="false"/>
          </w:tcPr>
          <w:p>
            <w:pPr>
              <w:spacing w:line="283" w:lineRule="auto"/>
              <w:rPr>
                <w:highlight w:val="none"/>
              </w:rPr>
            </w:pPr>
            <w:r>
              <w:rPr>
                <w:highlight w:val="none"/>
              </w:rPr>
            </w:r>
            <w:r/>
          </w:p>
          <w:p>
            <w:pPr>
              <w:ind w:left="554"/>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905"/>
        </w:trPr>
        <w:tc>
          <w:tcPr>
            <w:tcW w:w="1197"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2.4</w:t>
            </w:r>
            <w:r/>
          </w:p>
        </w:tc>
        <w:tc>
          <w:tcPr>
            <w:tcW w:w="1191"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5578" w:type="dxa"/>
            <w:vAlign w:val="top"/>
            <w:textDirection w:val="lrTb"/>
            <w:noWrap w:val="false"/>
          </w:tcPr>
          <w:p>
            <w:pPr>
              <w:pStyle w:val="1081"/>
              <w:ind w:left="114" w:right="47"/>
              <w:spacing w:before="37" w:line="249" w:lineRule="auto"/>
              <w:rPr>
                <w:highlight w:val="none"/>
                <w:lang w:eastAsia="zh-CN"/>
              </w:rPr>
            </w:pPr>
            <w:r>
              <w:rPr>
                <w:rFonts w:hint="eastAsia"/>
                <w:spacing w:val="8"/>
                <w:highlight w:val="none"/>
                <w:lang w:eastAsia="zh-CN"/>
              </w:rPr>
              <w:t xml:space="preserve">投标文件有完整的</w:t>
            </w:r>
            <w:r>
              <w:rPr>
                <w:rFonts w:hint="eastAsia"/>
                <w:spacing w:val="6"/>
                <w:highlight w:val="none"/>
                <w:lang w:eastAsia="zh-CN"/>
              </w:rPr>
              <w:t xml:space="preserve">进度控制方案</w:t>
            </w:r>
            <w:r>
              <w:rPr>
                <w:rFonts w:hint="eastAsia"/>
                <w:spacing w:val="8"/>
                <w:highlight w:val="none"/>
                <w:lang w:eastAsia="zh-CN"/>
              </w:rPr>
              <w:t xml:space="preserve">。方案科学合理完整、</w:t>
            </w:r>
            <w:r>
              <w:rPr>
                <w:rFonts w:hint="eastAsia"/>
                <w:spacing w:val="5"/>
                <w:highlight w:val="none"/>
                <w:lang w:eastAsia="zh-CN"/>
              </w:rPr>
              <w:t xml:space="preserve">可行性强、有针对性，优于项目需求的得</w:t>
            </w:r>
            <w:r>
              <w:rPr>
                <w:rFonts w:ascii="Times New Roman" w:hAnsi="Times New Roman" w:eastAsia="Times New Roman" w:cs="Times New Roman"/>
                <w:spacing w:val="5"/>
                <w:highlight w:val="none"/>
                <w:lang w:eastAsia="zh-CN"/>
              </w:rPr>
              <w:t xml:space="preserve">5</w:t>
            </w:r>
            <w:r>
              <w:rPr>
                <w:rFonts w:hint="eastAsia"/>
                <w:spacing w:val="5"/>
                <w:highlight w:val="none"/>
                <w:lang w:eastAsia="zh-CN"/>
              </w:rPr>
              <w:t xml:space="preserve">分，符</w:t>
            </w:r>
            <w:r>
              <w:rPr>
                <w:rFonts w:hint="eastAsia"/>
                <w:spacing w:val="4"/>
                <w:highlight w:val="none"/>
                <w:lang w:eastAsia="zh-CN"/>
              </w:rPr>
              <w:t xml:space="preserve">合项目需</w:t>
            </w:r>
            <w:r>
              <w:rPr>
                <w:rFonts w:hint="eastAsia"/>
                <w:spacing w:val="7"/>
                <w:highlight w:val="none"/>
                <w:lang w:eastAsia="zh-CN"/>
              </w:rPr>
              <w:t xml:space="preserve">求的得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分，不符合或未提供的不得分。</w:t>
            </w:r>
            <w:r/>
          </w:p>
        </w:tc>
        <w:tc>
          <w:tcPr>
            <w:tcW w:w="1199" w:type="dxa"/>
            <w:vAlign w:val="top"/>
            <w:textDirection w:val="lrTb"/>
            <w:noWrap w:val="false"/>
          </w:tcPr>
          <w:p>
            <w:pPr>
              <w:spacing w:line="326" w:lineRule="auto"/>
              <w:rPr>
                <w:highlight w:val="none"/>
              </w:rPr>
            </w:pPr>
            <w:r>
              <w:rPr>
                <w:highlight w:val="none"/>
              </w:rPr>
            </w:r>
            <w:r/>
          </w:p>
          <w:p>
            <w:pPr>
              <w:ind w:left="554"/>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8"/>
        </w:trPr>
        <w:tc>
          <w:tcPr>
            <w:tcW w:w="1197"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2.5</w:t>
            </w:r>
            <w:r/>
          </w:p>
        </w:tc>
        <w:tc>
          <w:tcPr>
            <w:tcW w:w="1191" w:type="dxa"/>
            <w:vAlign w:val="top"/>
            <w:vMerge w:val="continue"/>
            <w:textDirection w:val="lrTb"/>
            <w:noWrap w:val="false"/>
          </w:tcPr>
          <w:p>
            <w:pPr>
              <w:rPr>
                <w:color w:val="000000"/>
                <w:highlight w:val="none"/>
                <w:lang w:eastAsia="en-US"/>
              </w:rPr>
            </w:pPr>
            <w:r>
              <w:rPr>
                <w:color w:val="000000"/>
                <w:highlight w:val="none"/>
                <w:lang w:eastAsia="en-US"/>
              </w:rPr>
            </w:r>
            <w:r/>
          </w:p>
        </w:tc>
        <w:tc>
          <w:tcPr>
            <w:tcW w:w="5578" w:type="dxa"/>
            <w:vAlign w:val="top"/>
            <w:textDirection w:val="lrTb"/>
            <w:noWrap w:val="false"/>
          </w:tcPr>
          <w:p>
            <w:pPr>
              <w:pStyle w:val="1081"/>
              <w:ind w:left="113" w:right="103" w:firstLine="1"/>
              <w:spacing w:before="34"/>
              <w:rPr>
                <w:highlight w:val="none"/>
                <w:lang w:eastAsia="zh-CN"/>
              </w:rPr>
            </w:pPr>
            <w:r>
              <w:rPr>
                <w:rFonts w:hint="eastAsia"/>
                <w:spacing w:val="6"/>
                <w:highlight w:val="none"/>
                <w:lang w:eastAsia="zh-CN"/>
              </w:rPr>
              <w:t xml:space="preserve">投标文件有完整的投资控制方案。方案科学合</w:t>
            </w:r>
            <w:r>
              <w:rPr>
                <w:rFonts w:hint="eastAsia"/>
                <w:spacing w:val="5"/>
                <w:highlight w:val="none"/>
                <w:lang w:eastAsia="zh-CN"/>
              </w:rPr>
              <w:t xml:space="preserve">理完整、可行性强、有针对性，优于项目需求的得</w:t>
            </w:r>
            <w:r>
              <w:rPr>
                <w:rFonts w:ascii="Times New Roman" w:hAnsi="Times New Roman" w:eastAsia="Times New Roman" w:cs="Times New Roman"/>
                <w:spacing w:val="5"/>
                <w:highlight w:val="none"/>
                <w:lang w:eastAsia="zh-CN"/>
              </w:rPr>
              <w:t xml:space="preserve">5</w:t>
            </w:r>
            <w:r>
              <w:rPr>
                <w:rFonts w:hint="eastAsia"/>
                <w:spacing w:val="5"/>
                <w:highlight w:val="none"/>
                <w:lang w:eastAsia="zh-CN"/>
              </w:rPr>
              <w:t xml:space="preserve">分，符合项</w:t>
            </w:r>
            <w:r>
              <w:rPr>
                <w:rFonts w:hint="eastAsia"/>
                <w:spacing w:val="8"/>
                <w:highlight w:val="none"/>
                <w:lang w:eastAsia="zh-CN"/>
              </w:rPr>
              <w:t xml:space="preserve">目需求的得</w:t>
            </w:r>
            <w:r>
              <w:rPr>
                <w:rFonts w:ascii="Times New Roman" w:hAnsi="Times New Roman" w:eastAsia="Times New Roman" w:cs="Times New Roman"/>
                <w:spacing w:val="8"/>
                <w:highlight w:val="none"/>
                <w:lang w:eastAsia="zh-CN"/>
              </w:rPr>
              <w:t xml:space="preserve">3</w:t>
            </w:r>
            <w:r>
              <w:rPr>
                <w:rFonts w:hint="eastAsia"/>
                <w:spacing w:val="8"/>
                <w:highlight w:val="none"/>
                <w:lang w:eastAsia="zh-CN"/>
              </w:rPr>
              <w:t xml:space="preserve">分，不符合或未提供的不得分。</w:t>
            </w:r>
            <w:r/>
          </w:p>
        </w:tc>
        <w:tc>
          <w:tcPr>
            <w:tcW w:w="1199" w:type="dxa"/>
            <w:vAlign w:val="top"/>
            <w:textDirection w:val="lrTb"/>
            <w:noWrap w:val="false"/>
          </w:tcPr>
          <w:p>
            <w:pPr>
              <w:spacing w:line="288" w:lineRule="auto"/>
              <w:rPr>
                <w:highlight w:val="none"/>
              </w:rPr>
            </w:pPr>
            <w:r>
              <w:rPr>
                <w:highlight w:val="none"/>
              </w:rPr>
            </w:r>
            <w:r/>
          </w:p>
          <w:p>
            <w:pPr>
              <w:ind w:left="554"/>
              <w:spacing w:before="57"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77"/>
        </w:trPr>
        <w:tc>
          <w:tcPr>
            <w:tcW w:w="1197"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2"/>
                <w:sz w:val="20"/>
                <w:szCs w:val="20"/>
                <w:highlight w:val="none"/>
              </w:rPr>
              <w:t xml:space="preserve">2.6</w:t>
            </w:r>
            <w:r/>
          </w:p>
        </w:tc>
        <w:tc>
          <w:tcPr>
            <w:tcW w:w="1191" w:type="dxa"/>
            <w:vAlign w:val="center"/>
            <w:vMerge w:val="continue"/>
            <w:textDirection w:val="lrTb"/>
            <w:noWrap w:val="false"/>
          </w:tcPr>
          <w:p>
            <w:pPr>
              <w:rPr>
                <w:color w:val="000000"/>
                <w:highlight w:val="none"/>
                <w:lang w:eastAsia="en-US"/>
              </w:rPr>
            </w:pPr>
            <w:r>
              <w:rPr>
                <w:color w:val="000000"/>
                <w:highlight w:val="none"/>
                <w:lang w:eastAsia="en-US"/>
              </w:rPr>
            </w:r>
            <w:r/>
          </w:p>
        </w:tc>
        <w:tc>
          <w:tcPr>
            <w:tcW w:w="5578" w:type="dxa"/>
            <w:vAlign w:val="top"/>
            <w:textDirection w:val="lrTb"/>
            <w:noWrap w:val="false"/>
          </w:tcPr>
          <w:p>
            <w:pPr>
              <w:pStyle w:val="1081"/>
              <w:ind w:left="113" w:right="104" w:firstLine="2"/>
              <w:spacing w:before="33" w:line="252" w:lineRule="auto"/>
              <w:rPr>
                <w:highlight w:val="none"/>
                <w:lang w:eastAsia="zh-CN"/>
              </w:rPr>
            </w:pPr>
            <w:r>
              <w:rPr>
                <w:rFonts w:hint="eastAsia"/>
                <w:spacing w:val="6"/>
                <w:highlight w:val="none"/>
                <w:lang w:eastAsia="zh-CN"/>
              </w:rPr>
              <w:t xml:space="preserve">投标文件有完整的变更控制方</w:t>
            </w:r>
            <w:r>
              <w:rPr>
                <w:rFonts w:hint="eastAsia"/>
                <w:spacing w:val="5"/>
                <w:highlight w:val="none"/>
                <w:lang w:eastAsia="zh-CN"/>
              </w:rPr>
              <w:t xml:space="preserve">案。方案</w:t>
            </w:r>
            <w:r>
              <w:rPr>
                <w:rFonts w:hint="eastAsia"/>
                <w:spacing w:val="7"/>
                <w:highlight w:val="none"/>
                <w:lang w:eastAsia="zh-CN"/>
              </w:rPr>
              <w:t xml:space="preserve">科学合理完整、可行性强、有针对性，优于项目需求的得</w:t>
            </w:r>
            <w:r>
              <w:rPr>
                <w:rFonts w:ascii="Times New Roman" w:hAnsi="Times New Roman" w:eastAsia="Times New Roman" w:cs="Times New Roman"/>
                <w:spacing w:val="7"/>
                <w:highlight w:val="none"/>
                <w:lang w:eastAsia="zh-CN"/>
              </w:rPr>
              <w:t xml:space="preserve">5</w:t>
            </w:r>
            <w:r>
              <w:rPr>
                <w:rFonts w:hint="eastAsia"/>
                <w:spacing w:val="8"/>
                <w:highlight w:val="none"/>
                <w:lang w:eastAsia="zh-CN"/>
              </w:rPr>
              <w:t xml:space="preserve">分，符合项目需求的得</w:t>
            </w:r>
            <w:r>
              <w:rPr>
                <w:rFonts w:ascii="Times New Roman" w:hAnsi="Times New Roman" w:eastAsia="Times New Roman" w:cs="Times New Roman"/>
                <w:spacing w:val="8"/>
                <w:highlight w:val="none"/>
                <w:lang w:eastAsia="zh-CN"/>
              </w:rPr>
              <w:t xml:space="preserve">3</w:t>
            </w:r>
            <w:r>
              <w:rPr>
                <w:rFonts w:hint="eastAsia"/>
                <w:spacing w:val="8"/>
                <w:highlight w:val="none"/>
                <w:lang w:eastAsia="zh-CN"/>
              </w:rPr>
              <w:t xml:space="preserve">分，不符合或未提供的不得分。</w:t>
            </w:r>
            <w:r/>
          </w:p>
        </w:tc>
        <w:tc>
          <w:tcPr>
            <w:tcW w:w="1199" w:type="dxa"/>
            <w:vAlign w:val="top"/>
            <w:textDirection w:val="lrTb"/>
            <w:noWrap w:val="false"/>
          </w:tcPr>
          <w:p>
            <w:pPr>
              <w:spacing w:line="410" w:lineRule="auto"/>
              <w:rPr>
                <w:highlight w:val="none"/>
              </w:rPr>
            </w:pPr>
            <w:r>
              <w:rPr>
                <w:highlight w:val="none"/>
              </w:rPr>
            </w:r>
            <w:r/>
          </w:p>
          <w:p>
            <w:pPr>
              <w:ind w:left="554"/>
              <w:spacing w:before="57"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2"/>
        </w:trPr>
        <w:tc>
          <w:tcPr>
            <w:tcW w:w="1197"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2.7</w:t>
            </w:r>
            <w:r/>
          </w:p>
        </w:tc>
        <w:tc>
          <w:tcPr>
            <w:tcW w:w="1191" w:type="dxa"/>
            <w:vAlign w:val="center"/>
            <w:vMerge w:val="continue"/>
            <w:textDirection w:val="lrTb"/>
            <w:noWrap w:val="false"/>
          </w:tcPr>
          <w:p>
            <w:pPr>
              <w:rPr>
                <w:color w:val="000000"/>
                <w:highlight w:val="none"/>
                <w:lang w:eastAsia="en-US"/>
              </w:rPr>
            </w:pPr>
            <w:r>
              <w:rPr>
                <w:color w:val="000000"/>
                <w:highlight w:val="none"/>
                <w:lang w:eastAsia="en-US"/>
              </w:rPr>
            </w:r>
            <w:r/>
          </w:p>
        </w:tc>
        <w:tc>
          <w:tcPr>
            <w:tcW w:w="5578" w:type="dxa"/>
            <w:vAlign w:val="top"/>
            <w:textDirection w:val="lrTb"/>
            <w:noWrap w:val="false"/>
          </w:tcPr>
          <w:p>
            <w:pPr>
              <w:pStyle w:val="1081"/>
              <w:ind w:left="113" w:right="103" w:firstLine="1"/>
              <w:spacing w:before="31"/>
              <w:rPr>
                <w:highlight w:val="none"/>
                <w:lang w:eastAsia="zh-CN"/>
              </w:rPr>
            </w:pPr>
            <w:r>
              <w:rPr>
                <w:rFonts w:hint="eastAsia"/>
                <w:spacing w:val="6"/>
                <w:highlight w:val="none"/>
                <w:lang w:eastAsia="zh-CN"/>
              </w:rPr>
              <w:t xml:space="preserve">投标文件有完整的</w:t>
            </w:r>
            <w:r>
              <w:rPr>
                <w:rFonts w:hint="eastAsia"/>
                <w:spacing w:val="6"/>
                <w:highlight w:val="none"/>
                <w:lang w:val="en-US" w:eastAsia="zh-CN"/>
              </w:rPr>
              <w:t xml:space="preserve">安全</w:t>
            </w:r>
            <w:r>
              <w:rPr>
                <w:rFonts w:hint="eastAsia"/>
                <w:spacing w:val="6"/>
                <w:highlight w:val="none"/>
                <w:lang w:eastAsia="zh-CN"/>
              </w:rPr>
              <w:t xml:space="preserve">管理方案。方案科学合理完</w:t>
            </w:r>
            <w:r>
              <w:rPr>
                <w:rFonts w:hint="eastAsia"/>
                <w:spacing w:val="5"/>
                <w:highlight w:val="none"/>
                <w:lang w:eastAsia="zh-CN"/>
              </w:rPr>
              <w:t xml:space="preserve">整、可行性强、有针对性，优于项目需求的得</w:t>
            </w:r>
            <w:r>
              <w:rPr>
                <w:rFonts w:ascii="Times New Roman" w:hAnsi="Times New Roman" w:eastAsia="Times New Roman" w:cs="Times New Roman"/>
                <w:spacing w:val="5"/>
                <w:highlight w:val="none"/>
                <w:lang w:eastAsia="zh-CN"/>
              </w:rPr>
              <w:t xml:space="preserve">5</w:t>
            </w:r>
            <w:r>
              <w:rPr>
                <w:rFonts w:hint="eastAsia"/>
                <w:spacing w:val="5"/>
                <w:highlight w:val="none"/>
                <w:lang w:eastAsia="zh-CN"/>
              </w:rPr>
              <w:t xml:space="preserve">分，符合项</w:t>
            </w:r>
            <w:r>
              <w:rPr>
                <w:rFonts w:hint="eastAsia"/>
                <w:spacing w:val="4"/>
                <w:highlight w:val="none"/>
                <w:lang w:eastAsia="zh-CN"/>
              </w:rPr>
              <w:t xml:space="preserve">目需求的</w:t>
            </w:r>
            <w:r>
              <w:rPr>
                <w:rFonts w:hint="eastAsia"/>
                <w:spacing w:val="7"/>
                <w:highlight w:val="none"/>
                <w:lang w:eastAsia="zh-CN"/>
              </w:rPr>
              <w:t xml:space="preserve">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分，不符合或未提供的不得分。</w:t>
            </w:r>
            <w:r/>
          </w:p>
        </w:tc>
        <w:tc>
          <w:tcPr>
            <w:tcW w:w="1199" w:type="dxa"/>
            <w:vAlign w:val="top"/>
            <w:textDirection w:val="lrTb"/>
            <w:noWrap w:val="false"/>
          </w:tcPr>
          <w:p>
            <w:pPr>
              <w:spacing w:line="280" w:lineRule="auto"/>
              <w:rPr>
                <w:highlight w:val="none"/>
              </w:rPr>
            </w:pPr>
            <w:r>
              <w:rPr>
                <w:highlight w:val="none"/>
              </w:rPr>
            </w:r>
            <w:r/>
          </w:p>
          <w:p>
            <w:pPr>
              <w:ind w:left="554"/>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75"/>
        </w:trPr>
        <w:tc>
          <w:tcPr>
            <w:tcW w:w="1197"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2"/>
                <w:sz w:val="20"/>
                <w:szCs w:val="20"/>
                <w:highlight w:val="none"/>
              </w:rPr>
              <w:t xml:space="preserve">2.8</w:t>
            </w:r>
            <w:r/>
          </w:p>
        </w:tc>
        <w:tc>
          <w:tcPr>
            <w:tcW w:w="1191" w:type="dxa"/>
            <w:vAlign w:val="center"/>
            <w:vMerge w:val="continue"/>
            <w:textDirection w:val="lrTb"/>
            <w:noWrap w:val="false"/>
          </w:tcPr>
          <w:p>
            <w:pPr>
              <w:rPr>
                <w:color w:val="000000"/>
                <w:highlight w:val="none"/>
                <w:lang w:eastAsia="en-US"/>
              </w:rPr>
            </w:pPr>
            <w:r>
              <w:rPr>
                <w:color w:val="000000"/>
                <w:highlight w:val="none"/>
                <w:lang w:eastAsia="en-US"/>
              </w:rPr>
            </w:r>
            <w:r/>
          </w:p>
        </w:tc>
        <w:tc>
          <w:tcPr>
            <w:tcW w:w="5578" w:type="dxa"/>
            <w:vAlign w:val="top"/>
            <w:textDirection w:val="lrTb"/>
            <w:noWrap w:val="false"/>
          </w:tcPr>
          <w:p>
            <w:pPr>
              <w:pStyle w:val="1081"/>
              <w:ind w:left="114" w:right="105"/>
              <w:spacing w:before="33" w:line="249" w:lineRule="auto"/>
              <w:rPr>
                <w:highlight w:val="none"/>
                <w:lang w:eastAsia="zh-CN"/>
              </w:rPr>
            </w:pPr>
            <w:r>
              <w:rPr>
                <w:rFonts w:hint="eastAsia"/>
                <w:spacing w:val="6"/>
                <w:highlight w:val="none"/>
                <w:lang w:eastAsia="zh-CN"/>
              </w:rPr>
              <w:t xml:space="preserve">投标文件有完整的</w:t>
            </w:r>
            <w:r>
              <w:rPr>
                <w:rFonts w:hint="eastAsia"/>
                <w:spacing w:val="6"/>
                <w:highlight w:val="none"/>
                <w:lang w:val="en-US" w:eastAsia="zh-CN"/>
              </w:rPr>
              <w:t xml:space="preserve">合同</w:t>
            </w:r>
            <w:r>
              <w:rPr>
                <w:rFonts w:hint="eastAsia"/>
                <w:spacing w:val="6"/>
                <w:highlight w:val="none"/>
                <w:lang w:eastAsia="zh-CN"/>
              </w:rPr>
              <w:t xml:space="preserve">管理方案。方案</w:t>
            </w:r>
            <w:r>
              <w:rPr>
                <w:rFonts w:hint="eastAsia"/>
                <w:spacing w:val="5"/>
                <w:highlight w:val="none"/>
                <w:lang w:eastAsia="zh-CN"/>
              </w:rPr>
              <w:t xml:space="preserve">科学合理完整、可行性强、有针对性，优于项目需求的得</w:t>
            </w:r>
            <w:r>
              <w:rPr>
                <w:rFonts w:ascii="Times New Roman" w:hAnsi="Times New Roman" w:eastAsia="Times New Roman" w:cs="Times New Roman"/>
                <w:spacing w:val="5"/>
                <w:highlight w:val="none"/>
                <w:lang w:eastAsia="zh-CN"/>
              </w:rPr>
              <w:t xml:space="preserve">5</w:t>
            </w:r>
            <w:r>
              <w:rPr>
                <w:rFonts w:hint="eastAsia"/>
                <w:spacing w:val="4"/>
                <w:highlight w:val="none"/>
                <w:lang w:eastAsia="zh-CN"/>
              </w:rPr>
              <w:t xml:space="preserve">分，符合</w:t>
            </w:r>
            <w:r>
              <w:rPr>
                <w:rFonts w:hint="eastAsia"/>
                <w:spacing w:val="8"/>
                <w:highlight w:val="none"/>
                <w:lang w:eastAsia="zh-CN"/>
              </w:rPr>
              <w:t xml:space="preserve">项目需求的得</w:t>
            </w:r>
            <w:r>
              <w:rPr>
                <w:rFonts w:ascii="Times New Roman" w:hAnsi="Times New Roman" w:eastAsia="Times New Roman" w:cs="Times New Roman"/>
                <w:spacing w:val="8"/>
                <w:highlight w:val="none"/>
                <w:lang w:eastAsia="zh-CN"/>
              </w:rPr>
              <w:t xml:space="preserve">3</w:t>
            </w:r>
            <w:r>
              <w:rPr>
                <w:rFonts w:hint="eastAsia"/>
                <w:spacing w:val="8"/>
                <w:highlight w:val="none"/>
                <w:lang w:eastAsia="zh-CN"/>
              </w:rPr>
              <w:t xml:space="preserve">分，不符合或未提供的不</w:t>
            </w:r>
            <w:r>
              <w:rPr>
                <w:rFonts w:hint="eastAsia"/>
                <w:spacing w:val="7"/>
                <w:highlight w:val="none"/>
                <w:lang w:eastAsia="zh-CN"/>
              </w:rPr>
              <w:t xml:space="preserve">得分。</w:t>
            </w:r>
            <w:r/>
          </w:p>
        </w:tc>
        <w:tc>
          <w:tcPr>
            <w:tcW w:w="1199" w:type="dxa"/>
            <w:vAlign w:val="top"/>
            <w:textDirection w:val="lrTb"/>
            <w:noWrap w:val="false"/>
          </w:tcPr>
          <w:p>
            <w:pPr>
              <w:spacing w:line="309" w:lineRule="auto"/>
              <w:rPr>
                <w:highlight w:val="none"/>
              </w:rPr>
            </w:pPr>
            <w:r>
              <w:rPr>
                <w:highlight w:val="none"/>
              </w:rPr>
            </w:r>
            <w:r/>
          </w:p>
          <w:p>
            <w:pPr>
              <w:ind w:left="554"/>
              <w:spacing w:before="57"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290"/>
        </w:trPr>
        <w:tc>
          <w:tcPr>
            <w:gridSpan w:val="4"/>
            <w:tcW w:w="9165" w:type="dxa"/>
            <w:vAlign w:val="top"/>
            <w:textDirection w:val="lrTb"/>
            <w:noWrap w:val="false"/>
          </w:tcPr>
          <w:p>
            <w:pPr>
              <w:pStyle w:val="1081"/>
              <w:ind w:left="116"/>
              <w:spacing w:before="31" w:line="228" w:lineRule="auto"/>
              <w:rPr>
                <w:highlight w:val="none"/>
              </w:rPr>
            </w:pPr>
            <w:r>
              <w:rPr>
                <w:rFonts w:ascii="Times New Roman" w:hAnsi="Times New Roman" w:eastAsia="Times New Roman" w:cs="Times New Roman"/>
                <w:spacing w:val="3"/>
                <w:highlight w:val="none"/>
              </w:rPr>
              <w:t xml:space="preserve">3.</w:t>
            </w:r>
            <w:r>
              <w:rPr>
                <w:rFonts w:hint="eastAsia"/>
                <w:spacing w:val="3"/>
                <w:highlight w:val="none"/>
              </w:rPr>
              <w:t xml:space="preserve">服务（</w:t>
            </w:r>
            <w:r>
              <w:rPr>
                <w:rFonts w:ascii="Times New Roman" w:hAnsi="Times New Roman" w:eastAsia="Times New Roman" w:cs="Times New Roman"/>
                <w:spacing w:val="3"/>
                <w:highlight w:val="none"/>
              </w:rPr>
              <w:t xml:space="preserve">3</w:t>
            </w:r>
            <w:r>
              <w:rPr>
                <w:rFonts w:hint="eastAsia" w:ascii="Times New Roman" w:hAnsi="Times New Roman" w:cs="Times New Roman"/>
                <w:spacing w:val="3"/>
                <w:highlight w:val="none"/>
                <w:lang w:val="en-US" w:eastAsia="zh-CN"/>
              </w:rPr>
              <w:t xml:space="preserve">7</w:t>
            </w:r>
            <w:r>
              <w:rPr>
                <w:rFonts w:hint="eastAsia"/>
                <w:spacing w:val="3"/>
                <w:highlight w:val="none"/>
              </w:rPr>
              <w:t xml:space="preserve">分）</w:t>
            </w:r>
            <w:r/>
          </w:p>
        </w:tc>
      </w:tr>
      <w:tr>
        <w:trPr>
          <w:trHeight w:val="834"/>
        </w:trPr>
        <w:tc>
          <w:tcPr>
            <w:tcW w:w="1197" w:type="dxa"/>
            <w:vAlign w:val="center"/>
            <w:vMerge w:val="restart"/>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3.</w:t>
            </w:r>
            <w:r>
              <w:rPr>
                <w:rFonts w:eastAsia="Times New Roman"/>
                <w:spacing w:val="-24"/>
                <w:sz w:val="20"/>
                <w:szCs w:val="20"/>
                <w:highlight w:val="none"/>
              </w:rPr>
              <w:t xml:space="preserve"> </w:t>
            </w:r>
            <w:r>
              <w:rPr>
                <w:rFonts w:eastAsia="Times New Roman"/>
                <w:spacing w:val="-1"/>
                <w:sz w:val="20"/>
                <w:szCs w:val="20"/>
                <w:highlight w:val="none"/>
              </w:rPr>
              <w:t xml:space="preserve">1</w:t>
            </w:r>
            <w:r/>
          </w:p>
        </w:tc>
        <w:tc>
          <w:tcPr>
            <w:tcW w:w="1191" w:type="dxa"/>
            <w:vAlign w:val="center"/>
            <w:vMerge w:val="restart"/>
            <w:textDirection w:val="lrTb"/>
            <w:noWrap w:val="false"/>
          </w:tcPr>
          <w:p>
            <w:pPr>
              <w:pStyle w:val="1081"/>
              <w:ind w:right="169"/>
              <w:jc w:val="center"/>
              <w:spacing w:before="65" w:line="252" w:lineRule="auto"/>
              <w:rPr>
                <w:highlight w:val="none"/>
              </w:rPr>
            </w:pPr>
            <w:r>
              <w:rPr>
                <w:rFonts w:hint="eastAsia"/>
                <w:spacing w:val="5"/>
                <w:highlight w:val="none"/>
              </w:rPr>
              <w:t xml:space="preserve">总监理</w:t>
            </w:r>
            <w:r>
              <w:rPr>
                <w:rFonts w:hint="eastAsia"/>
                <w:spacing w:val="47"/>
                <w:highlight w:val="none"/>
              </w:rPr>
              <w:t xml:space="preserve">工程师</w:t>
            </w:r>
            <w:r>
              <w:rPr>
                <w:rFonts w:hint="eastAsia"/>
                <w:spacing w:val="-2"/>
                <w:highlight w:val="none"/>
              </w:rPr>
              <w:t xml:space="preserve">（</w:t>
            </w:r>
            <w:r>
              <w:rPr>
                <w:rFonts w:ascii="Times New Roman" w:hAnsi="Times New Roman" w:eastAsia="Times New Roman" w:cs="Times New Roman"/>
                <w:spacing w:val="-2"/>
                <w:highlight w:val="none"/>
              </w:rPr>
              <w:t xml:space="preserve">1</w:t>
            </w:r>
            <w:r>
              <w:rPr>
                <w:rFonts w:hint="eastAsia" w:ascii="Times New Roman" w:hAnsi="Times New Roman" w:cs="Times New Roman"/>
                <w:spacing w:val="-2"/>
                <w:highlight w:val="none"/>
                <w:lang w:val="en-US" w:eastAsia="zh-CN"/>
              </w:rPr>
              <w:t xml:space="preserve">5</w:t>
            </w:r>
            <w:r>
              <w:rPr>
                <w:rFonts w:ascii="Times New Roman" w:hAnsi="Times New Roman" w:eastAsia="Times New Roman" w:cs="Times New Roman"/>
                <w:spacing w:val="13"/>
                <w:highlight w:val="none"/>
              </w:rPr>
              <w:t xml:space="preserve"> </w:t>
            </w:r>
            <w:r>
              <w:rPr>
                <w:rFonts w:hint="eastAsia"/>
                <w:spacing w:val="-2"/>
                <w:highlight w:val="none"/>
              </w:rPr>
              <w:t xml:space="preserve">分）</w:t>
            </w:r>
            <w:r/>
          </w:p>
        </w:tc>
        <w:tc>
          <w:tcPr>
            <w:tcW w:w="5578" w:type="dxa"/>
            <w:vAlign w:val="top"/>
            <w:textDirection w:val="lrTb"/>
            <w:noWrap w:val="false"/>
          </w:tcPr>
          <w:p>
            <w:pPr>
              <w:pStyle w:val="1081"/>
              <w:ind w:left="113" w:right="103" w:firstLine="4"/>
              <w:spacing w:before="31" w:line="242" w:lineRule="auto"/>
              <w:rPr>
                <w:highlight w:val="none"/>
                <w:lang w:eastAsia="zh-CN"/>
              </w:rPr>
            </w:pPr>
            <w:r>
              <w:rPr>
                <w:rFonts w:hint="eastAsia"/>
                <w:spacing w:val="5"/>
                <w:highlight w:val="none"/>
                <w:lang w:eastAsia="zh-CN"/>
              </w:rPr>
              <w:t xml:space="preserve">总监理工程师具有信息系统监理师证书的，得</w:t>
            </w:r>
            <w:r>
              <w:rPr>
                <w:rFonts w:ascii="Times New Roman" w:hAnsi="Times New Roman" w:eastAsia="Times New Roman" w:cs="Times New Roman"/>
                <w:spacing w:val="5"/>
                <w:highlight w:val="none"/>
                <w:lang w:eastAsia="zh-CN"/>
              </w:rPr>
              <w:t xml:space="preserve">2</w:t>
            </w:r>
            <w:r>
              <w:rPr>
                <w:rFonts w:hint="eastAsia"/>
                <w:spacing w:val="5"/>
                <w:highlight w:val="none"/>
                <w:lang w:eastAsia="zh-CN"/>
              </w:rPr>
              <w:t xml:space="preserve">分（需提供</w:t>
            </w:r>
            <w:r>
              <w:rPr>
                <w:rFonts w:hint="eastAsia"/>
                <w:spacing w:val="9"/>
                <w:highlight w:val="none"/>
                <w:lang w:eastAsia="zh-CN"/>
              </w:rPr>
              <w:t xml:space="preserve">有效证书复印件和投标人为其缴纳的近三个月内任意一个</w:t>
            </w:r>
            <w:r>
              <w:rPr>
                <w:rFonts w:hint="eastAsia"/>
                <w:spacing w:val="8"/>
                <w:highlight w:val="none"/>
                <w:lang w:eastAsia="zh-CN"/>
              </w:rPr>
              <w:t xml:space="preserve">月的社保证明，并加盖投标人公章）。</w:t>
            </w:r>
            <w:r/>
          </w:p>
        </w:tc>
        <w:tc>
          <w:tcPr>
            <w:tcW w:w="1199" w:type="dxa"/>
            <w:vAlign w:val="top"/>
            <w:textDirection w:val="lrTb"/>
            <w:noWrap w:val="false"/>
          </w:tcPr>
          <w:p>
            <w:pPr>
              <w:spacing w:line="285" w:lineRule="auto"/>
              <w:rPr>
                <w:highlight w:val="none"/>
              </w:rPr>
            </w:pPr>
            <w:r>
              <w:rPr>
                <w:highlight w:val="none"/>
              </w:rPr>
            </w:r>
            <w:r/>
          </w:p>
          <w:p>
            <w:pPr>
              <w:ind w:left="548"/>
              <w:spacing w:before="58" w:line="194" w:lineRule="auto"/>
              <w:rPr>
                <w:rFonts w:eastAsia="Times New Roman"/>
                <w:color w:val="000000"/>
                <w:sz w:val="20"/>
                <w:szCs w:val="20"/>
                <w:highlight w:val="none"/>
                <w:lang w:eastAsia="en-US"/>
              </w:rPr>
            </w:pPr>
            <w:r>
              <w:rPr>
                <w:rFonts w:eastAsia="Times New Roman"/>
                <w:sz w:val="20"/>
                <w:szCs w:val="20"/>
                <w:highlight w:val="none"/>
              </w:rPr>
              <w:t xml:space="preserve">2</w:t>
            </w:r>
            <w:r/>
          </w:p>
        </w:tc>
      </w:tr>
      <w:tr>
        <w:trPr>
          <w:trHeight w:val="1366"/>
        </w:trPr>
        <w:tc>
          <w:tcPr>
            <w:tcW w:w="1197" w:type="dxa"/>
            <w:vAlign w:val="center"/>
            <w:vMerge w:val="continue"/>
            <w:textDirection w:val="lrTb"/>
            <w:noWrap w:val="false"/>
          </w:tcPr>
          <w:p>
            <w:pPr>
              <w:jc w:val="center"/>
              <w:rPr>
                <w:rFonts w:eastAsia="Times New Roman"/>
                <w:color w:val="000000"/>
                <w:sz w:val="20"/>
                <w:szCs w:val="20"/>
                <w:highlight w:val="none"/>
                <w:lang w:eastAsia="en-US"/>
              </w:rPr>
            </w:pPr>
            <w:r>
              <w:rPr>
                <w:rFonts w:eastAsia="Times New Roman"/>
                <w:color w:val="000000"/>
                <w:sz w:val="20"/>
                <w:szCs w:val="20"/>
                <w:highlight w:val="none"/>
                <w:lang w:eastAsia="en-US"/>
              </w:rPr>
            </w:r>
            <w:r/>
          </w:p>
        </w:tc>
        <w:tc>
          <w:tcPr>
            <w:tcW w:w="1191" w:type="dxa"/>
            <w:vAlign w:val="center"/>
            <w:vMerge w:val="continue"/>
            <w:textDirection w:val="lrTb"/>
            <w:noWrap w:val="false"/>
          </w:tcPr>
          <w:p>
            <w:pPr>
              <w:jc w:val="cente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5578" w:type="dxa"/>
            <w:vAlign w:val="top"/>
            <w:textDirection w:val="lrTb"/>
            <w:noWrap w:val="false"/>
          </w:tcPr>
          <w:p>
            <w:pPr>
              <w:pStyle w:val="1081"/>
              <w:ind w:left="113" w:right="105" w:firstLine="5"/>
              <w:spacing w:before="34" w:line="242" w:lineRule="auto"/>
              <w:rPr>
                <w:highlight w:val="none"/>
                <w:lang w:eastAsia="zh-CN"/>
              </w:rPr>
            </w:pPr>
            <w:r>
              <w:rPr>
                <w:rFonts w:hint="eastAsia"/>
                <w:spacing w:val="9"/>
                <w:highlight w:val="none"/>
                <w:lang w:eastAsia="zh-CN"/>
              </w:rPr>
              <w:t xml:space="preserve">总监理工程师具有信息系统项目管理师、数据库系统工程师、软件评测师、系统架构师、</w:t>
            </w:r>
            <w:r>
              <w:rPr>
                <w:rFonts w:hint="eastAsia"/>
                <w:highlight w:val="none"/>
                <w:lang w:eastAsia="zh-CN"/>
              </w:rPr>
              <w:t xml:space="preserve">ITSS</w:t>
            </w:r>
            <w:r>
              <w:rPr>
                <w:rFonts w:hint="eastAsia"/>
                <w:spacing w:val="-3"/>
                <w:highlight w:val="none"/>
                <w:lang w:eastAsia="zh-CN"/>
              </w:rPr>
              <w:t xml:space="preserve"> </w:t>
            </w:r>
            <w:r>
              <w:rPr>
                <w:rFonts w:hint="eastAsia"/>
                <w:highlight w:val="none"/>
                <w:lang w:eastAsia="zh-CN"/>
              </w:rPr>
              <w:t xml:space="preserve">IT</w:t>
            </w:r>
            <w:r>
              <w:rPr>
                <w:rFonts w:hint="eastAsia"/>
                <w:spacing w:val="-40"/>
                <w:highlight w:val="none"/>
                <w:lang w:eastAsia="zh-CN"/>
              </w:rPr>
              <w:t xml:space="preserve"> </w:t>
            </w:r>
            <w:r>
              <w:rPr>
                <w:rFonts w:hint="eastAsia"/>
                <w:spacing w:val="9"/>
                <w:highlight w:val="none"/>
                <w:lang w:eastAsia="zh-CN"/>
              </w:rPr>
              <w:t xml:space="preserve">服务项目经理、高</w:t>
            </w:r>
            <w:r>
              <w:rPr>
                <w:rFonts w:hint="eastAsia"/>
                <w:spacing w:val="5"/>
                <w:highlight w:val="none"/>
                <w:lang w:eastAsia="zh-CN"/>
              </w:rPr>
              <w:t xml:space="preserve">级工程师职称证书的，有</w:t>
            </w:r>
            <w:r>
              <w:rPr>
                <w:rFonts w:hint="eastAsia"/>
                <w:spacing w:val="5"/>
                <w:highlight w:val="none"/>
                <w:lang w:eastAsia="zh-CN"/>
              </w:rPr>
              <w:t xml:space="preserve">1</w:t>
            </w:r>
            <w:r>
              <w:rPr>
                <w:rFonts w:hint="eastAsia"/>
                <w:spacing w:val="5"/>
                <w:highlight w:val="none"/>
                <w:lang w:eastAsia="zh-CN"/>
              </w:rPr>
              <w:t xml:space="preserve">个得</w:t>
            </w:r>
            <w:r>
              <w:rPr>
                <w:rFonts w:hint="eastAsia"/>
                <w:spacing w:val="5"/>
                <w:highlight w:val="none"/>
                <w:lang w:eastAsia="zh-CN"/>
              </w:rPr>
              <w:t xml:space="preserve">2</w:t>
            </w:r>
            <w:r>
              <w:rPr>
                <w:rFonts w:hint="eastAsia"/>
                <w:spacing w:val="5"/>
                <w:highlight w:val="none"/>
                <w:lang w:eastAsia="zh-CN"/>
              </w:rPr>
              <w:t xml:space="preserve">分，最高得</w:t>
            </w:r>
            <w:r>
              <w:rPr>
                <w:rFonts w:hint="eastAsia"/>
                <w:spacing w:val="5"/>
                <w:highlight w:val="none"/>
                <w:lang w:eastAsia="zh-CN"/>
              </w:rPr>
              <w:t xml:space="preserve">10</w:t>
            </w:r>
            <w:r>
              <w:rPr>
                <w:rFonts w:hint="eastAsia"/>
                <w:spacing w:val="5"/>
                <w:highlight w:val="none"/>
                <w:lang w:eastAsia="zh-CN"/>
              </w:rPr>
              <w:t xml:space="preserve">分（需提</w:t>
            </w:r>
            <w:r>
              <w:rPr>
                <w:rFonts w:hint="eastAsia"/>
                <w:spacing w:val="9"/>
                <w:highlight w:val="none"/>
                <w:lang w:eastAsia="zh-CN"/>
              </w:rPr>
              <w:t xml:space="preserve">供有效证书复印件和投标人为其缴纳的近三个月内任意一</w:t>
            </w:r>
            <w:r>
              <w:rPr>
                <w:rFonts w:hint="eastAsia"/>
                <w:spacing w:val="8"/>
                <w:highlight w:val="none"/>
                <w:lang w:eastAsia="zh-CN"/>
              </w:rPr>
              <w:t xml:space="preserve">个月的社保证明，并加盖投标人公章）。</w:t>
            </w:r>
            <w:r/>
          </w:p>
        </w:tc>
        <w:tc>
          <w:tcPr>
            <w:tcW w:w="1199" w:type="dxa"/>
            <w:vAlign w:val="top"/>
            <w:textDirection w:val="lrTb"/>
            <w:noWrap w:val="false"/>
          </w:tcPr>
          <w:p>
            <w:pPr>
              <w:spacing w:line="276" w:lineRule="auto"/>
              <w:rPr>
                <w:highlight w:val="none"/>
              </w:rPr>
            </w:pPr>
            <w:r>
              <w:rPr>
                <w:highlight w:val="none"/>
              </w:rPr>
            </w:r>
            <w:r/>
          </w:p>
          <w:p>
            <w:pPr>
              <w:spacing w:line="276" w:lineRule="auto"/>
              <w:rPr>
                <w:highlight w:val="none"/>
              </w:rPr>
            </w:pPr>
            <w:r>
              <w:rPr>
                <w:highlight w:val="none"/>
              </w:rPr>
            </w:r>
            <w:r/>
          </w:p>
          <w:p>
            <w:pPr>
              <w:ind w:left="518"/>
              <w:spacing w:before="57" w:line="194" w:lineRule="auto"/>
              <w:rPr>
                <w:rFonts w:eastAsia="Times New Roman"/>
                <w:color w:val="000000"/>
                <w:sz w:val="20"/>
                <w:szCs w:val="20"/>
                <w:highlight w:val="none"/>
                <w:lang w:eastAsia="en-US"/>
              </w:rPr>
            </w:pPr>
            <w:r>
              <w:rPr>
                <w:rFonts w:eastAsia="Times New Roman"/>
                <w:spacing w:val="-8"/>
                <w:sz w:val="20"/>
                <w:szCs w:val="20"/>
                <w:highlight w:val="none"/>
              </w:rPr>
              <w:t xml:space="preserve">10</w:t>
            </w:r>
            <w:r/>
          </w:p>
        </w:tc>
      </w:tr>
      <w:tr>
        <w:trPr>
          <w:trHeight w:val="1365"/>
        </w:trPr>
        <w:tc>
          <w:tcPr>
            <w:tcW w:w="1197" w:type="dxa"/>
            <w:vAlign w:val="center"/>
            <w:vMerge w:val="continue"/>
            <w:textDirection w:val="lrTb"/>
            <w:noWrap w:val="false"/>
          </w:tcPr>
          <w:p>
            <w:pPr>
              <w:jc w:val="center"/>
              <w:rPr>
                <w:rFonts w:eastAsia="Times New Roman"/>
                <w:color w:val="000000"/>
                <w:sz w:val="20"/>
                <w:szCs w:val="20"/>
                <w:highlight w:val="none"/>
                <w:shd w:val="clear" w:color="auto" w:fill="auto"/>
                <w:lang w:eastAsia="en-US"/>
              </w:rPr>
            </w:pPr>
            <w:r>
              <w:rPr>
                <w:rFonts w:eastAsia="Times New Roman"/>
                <w:color w:val="000000"/>
                <w:sz w:val="20"/>
                <w:szCs w:val="20"/>
                <w:highlight w:val="none"/>
                <w:shd w:val="clear" w:color="auto" w:fill="auto"/>
                <w:lang w:eastAsia="en-US"/>
              </w:rPr>
            </w:r>
            <w:r/>
          </w:p>
        </w:tc>
        <w:tc>
          <w:tcPr>
            <w:tcW w:w="1191" w:type="dxa"/>
            <w:vAlign w:val="center"/>
            <w:vMerge w:val="continue"/>
            <w:textDirection w:val="lrTb"/>
            <w:noWrap w:val="false"/>
          </w:tcPr>
          <w:p>
            <w:pPr>
              <w:jc w:val="center"/>
              <w:rPr>
                <w:rFonts w:ascii="宋体" w:hAnsi="宋体" w:cs="宋体"/>
                <w:color w:val="000000"/>
                <w:sz w:val="20"/>
                <w:szCs w:val="20"/>
                <w:highlight w:val="none"/>
                <w:shd w:val="clear" w:color="auto" w:fill="auto"/>
                <w:lang w:eastAsia="en-US"/>
              </w:rPr>
            </w:pPr>
            <w:r>
              <w:rPr>
                <w:rFonts w:ascii="宋体" w:hAnsi="宋体" w:cs="宋体"/>
                <w:color w:val="000000"/>
                <w:sz w:val="20"/>
                <w:szCs w:val="20"/>
                <w:highlight w:val="none"/>
                <w:shd w:val="clear" w:color="auto" w:fill="auto"/>
                <w:lang w:eastAsia="en-US"/>
              </w:rPr>
            </w:r>
            <w:r/>
          </w:p>
        </w:tc>
        <w:tc>
          <w:tcPr>
            <w:tcW w:w="5578" w:type="dxa"/>
            <w:vAlign w:val="top"/>
            <w:textDirection w:val="lrTb"/>
            <w:noWrap w:val="false"/>
          </w:tcPr>
          <w:p>
            <w:pPr>
              <w:pStyle w:val="1081"/>
              <w:ind w:left="113" w:right="103" w:firstLine="5"/>
              <w:spacing w:before="33" w:line="242" w:lineRule="auto"/>
              <w:rPr>
                <w:highlight w:val="none"/>
                <w:shd w:val="clear" w:color="auto" w:fill="auto"/>
                <w:lang w:eastAsia="zh-CN"/>
              </w:rPr>
            </w:pPr>
            <w:r>
              <w:rPr>
                <w:rFonts w:hint="eastAsia"/>
                <w:spacing w:val="5"/>
                <w:highlight w:val="none"/>
                <w:shd w:val="clear" w:color="auto" w:fill="auto"/>
                <w:lang w:eastAsia="zh-CN"/>
              </w:rPr>
              <w:t xml:space="preserve">总监理工程师自</w:t>
            </w:r>
            <w:r>
              <w:rPr>
                <w:rFonts w:ascii="Times New Roman" w:hAnsi="Times New Roman" w:eastAsia="Times New Roman" w:cs="Times New Roman"/>
                <w:spacing w:val="5"/>
                <w:highlight w:val="none"/>
                <w:shd w:val="clear" w:color="auto" w:fill="auto"/>
                <w:lang w:eastAsia="zh-CN"/>
              </w:rPr>
              <w:t xml:space="preserve">2022</w:t>
            </w:r>
            <w:r>
              <w:rPr>
                <w:rFonts w:hint="eastAsia"/>
                <w:spacing w:val="5"/>
                <w:highlight w:val="none"/>
                <w:shd w:val="clear" w:color="auto" w:fill="auto"/>
                <w:lang w:eastAsia="zh-CN"/>
              </w:rPr>
              <w:t xml:space="preserve">年</w:t>
            </w:r>
            <w:r>
              <w:rPr>
                <w:rFonts w:ascii="Times New Roman" w:hAnsi="Times New Roman" w:eastAsia="Times New Roman" w:cs="Times New Roman"/>
                <w:spacing w:val="5"/>
                <w:highlight w:val="none"/>
                <w:shd w:val="clear" w:color="auto" w:fill="auto"/>
                <w:lang w:eastAsia="zh-CN"/>
              </w:rPr>
              <w:t xml:space="preserve">1</w:t>
            </w:r>
            <w:r>
              <w:rPr>
                <w:rFonts w:hint="eastAsia"/>
                <w:spacing w:val="5"/>
                <w:highlight w:val="none"/>
                <w:shd w:val="clear" w:color="auto" w:fill="auto"/>
                <w:lang w:eastAsia="zh-CN"/>
              </w:rPr>
              <w:t xml:space="preserve">月</w:t>
            </w:r>
            <w:r>
              <w:rPr>
                <w:rFonts w:ascii="Times New Roman" w:hAnsi="Times New Roman" w:eastAsia="Times New Roman" w:cs="Times New Roman"/>
                <w:spacing w:val="5"/>
                <w:highlight w:val="none"/>
                <w:shd w:val="clear" w:color="auto" w:fill="auto"/>
                <w:lang w:eastAsia="zh-CN"/>
              </w:rPr>
              <w:t xml:space="preserve">1</w:t>
            </w:r>
            <w:r>
              <w:rPr>
                <w:rFonts w:hint="eastAsia"/>
                <w:spacing w:val="5"/>
                <w:highlight w:val="none"/>
                <w:shd w:val="clear" w:color="auto" w:fill="auto"/>
                <w:lang w:eastAsia="zh-CN"/>
              </w:rPr>
              <w:t xml:space="preserve">日以来（以合同签订时间为</w:t>
            </w:r>
            <w:r>
              <w:rPr>
                <w:rFonts w:hint="eastAsia"/>
                <w:spacing w:val="6"/>
                <w:highlight w:val="none"/>
                <w:shd w:val="clear" w:color="auto" w:fill="auto"/>
                <w:lang w:eastAsia="zh-CN"/>
              </w:rPr>
              <w:t xml:space="preserve">准）担任过信息化项目总监理工程师，每提供一份有效业绩证明的得</w:t>
            </w:r>
            <w:r>
              <w:rPr>
                <w:rFonts w:ascii="Times New Roman" w:hAnsi="Times New Roman" w:eastAsia="Times New Roman" w:cs="Times New Roman"/>
                <w:spacing w:val="6"/>
                <w:highlight w:val="none"/>
                <w:shd w:val="clear" w:color="auto" w:fill="auto"/>
                <w:lang w:eastAsia="zh-CN"/>
              </w:rPr>
              <w:t xml:space="preserve">0.5</w:t>
            </w:r>
            <w:r>
              <w:rPr>
                <w:rFonts w:hint="eastAsia"/>
                <w:spacing w:val="6"/>
                <w:highlight w:val="none"/>
                <w:shd w:val="clear" w:color="auto" w:fill="auto"/>
                <w:lang w:eastAsia="zh-CN"/>
              </w:rPr>
              <w:t xml:space="preserve">分，最高得</w:t>
            </w:r>
            <w:r>
              <w:rPr>
                <w:rFonts w:hint="eastAsia" w:ascii="Times New Roman" w:hAnsi="Times New Roman" w:eastAsia="Times New Roman" w:cs="Times New Roman"/>
                <w:spacing w:val="6"/>
                <w:highlight w:val="none"/>
                <w:shd w:val="clear" w:color="auto" w:fill="auto"/>
                <w:lang w:val="en-US" w:eastAsia="zh-CN"/>
              </w:rPr>
              <w:t xml:space="preserve">3</w:t>
            </w:r>
            <w:r>
              <w:rPr>
                <w:rFonts w:hint="eastAsia"/>
                <w:spacing w:val="6"/>
                <w:highlight w:val="none"/>
                <w:shd w:val="clear" w:color="auto" w:fill="auto"/>
                <w:lang w:eastAsia="zh-CN"/>
              </w:rPr>
              <w:t xml:space="preserve">分（提供列明参加人员的项目合同，或者有署名的证明材料、底稿，或者委托人出具的其他</w:t>
            </w:r>
            <w:r>
              <w:rPr>
                <w:rFonts w:hint="eastAsia"/>
                <w:spacing w:val="8"/>
                <w:highlight w:val="none"/>
                <w:shd w:val="clear" w:color="auto" w:fill="auto"/>
                <w:lang w:eastAsia="zh-CN"/>
              </w:rPr>
              <w:t xml:space="preserve">证明材料，并加盖投标人公章）。</w:t>
            </w:r>
            <w:r/>
          </w:p>
        </w:tc>
        <w:tc>
          <w:tcPr>
            <w:tcW w:w="1199" w:type="dxa"/>
            <w:vAlign w:val="top"/>
            <w:textDirection w:val="lrTb"/>
            <w:noWrap w:val="false"/>
          </w:tcPr>
          <w:p>
            <w:pPr>
              <w:spacing w:line="273" w:lineRule="auto"/>
              <w:rPr>
                <w:highlight w:val="none"/>
                <w:shd w:val="clear" w:color="auto" w:fill="auto"/>
              </w:rPr>
            </w:pPr>
            <w:r>
              <w:rPr>
                <w:highlight w:val="none"/>
                <w:shd w:val="clear" w:color="auto" w:fill="auto"/>
              </w:rPr>
            </w:r>
            <w:r/>
          </w:p>
          <w:p>
            <w:pPr>
              <w:spacing w:line="276" w:lineRule="auto"/>
              <w:rPr>
                <w:highlight w:val="none"/>
                <w:shd w:val="clear" w:color="auto" w:fill="auto"/>
              </w:rPr>
            </w:pPr>
            <w:r>
              <w:rPr>
                <w:highlight w:val="none"/>
                <w:shd w:val="clear" w:color="auto" w:fill="auto"/>
              </w:rPr>
            </w:r>
            <w:r/>
          </w:p>
          <w:p>
            <w:pPr>
              <w:ind w:left="548"/>
              <w:spacing w:before="58" w:line="194" w:lineRule="auto"/>
              <w:rPr>
                <w:rFonts w:hint="eastAsia" w:eastAsia="宋体"/>
                <w:color w:val="000000"/>
                <w:sz w:val="20"/>
                <w:szCs w:val="20"/>
                <w:highlight w:val="none"/>
                <w:shd w:val="clear" w:color="auto" w:fill="auto"/>
                <w:lang w:val="en-US" w:eastAsia="zh-CN"/>
              </w:rPr>
            </w:pPr>
            <w:r>
              <w:rPr>
                <w:rFonts w:hint="eastAsia" w:eastAsia="宋体"/>
                <w:sz w:val="20"/>
                <w:szCs w:val="20"/>
                <w:highlight w:val="none"/>
                <w:shd w:val="clear" w:color="auto" w:fill="auto"/>
                <w:lang w:val="en-US" w:eastAsia="zh-CN"/>
              </w:rPr>
              <w:t xml:space="preserve">3</w:t>
            </w:r>
            <w:r/>
          </w:p>
        </w:tc>
      </w:tr>
      <w:tr>
        <w:trPr>
          <w:trHeight w:val="854"/>
        </w:trPr>
        <w:tc>
          <w:tcPr>
            <w:tcW w:w="1197" w:type="dxa"/>
            <w:vAlign w:val="center"/>
            <w:vMerge w:val="restart"/>
            <w:textDirection w:val="lrTb"/>
            <w:noWrap w:val="false"/>
          </w:tcPr>
          <w:p>
            <w:pPr>
              <w:jc w:val="center"/>
              <w:spacing w:before="58" w:line="194" w:lineRule="auto"/>
              <w:rPr>
                <w:rFonts w:eastAsia="Times New Roman"/>
                <w:color w:val="000000"/>
                <w:sz w:val="20"/>
                <w:szCs w:val="20"/>
                <w:highlight w:val="none"/>
                <w:shd w:val="clear" w:color="auto" w:fill="auto"/>
                <w:lang w:eastAsia="en-US"/>
              </w:rPr>
            </w:pPr>
            <w:r>
              <w:rPr>
                <w:rFonts w:eastAsia="Times New Roman"/>
                <w:spacing w:val="1"/>
                <w:sz w:val="20"/>
                <w:szCs w:val="20"/>
                <w:highlight w:val="none"/>
                <w:shd w:val="clear" w:color="auto" w:fill="auto"/>
              </w:rPr>
              <w:t xml:space="preserve">3.2</w:t>
            </w:r>
            <w:r/>
          </w:p>
        </w:tc>
        <w:tc>
          <w:tcPr>
            <w:tcW w:w="1191" w:type="dxa"/>
            <w:vAlign w:val="center"/>
            <w:vMerge w:val="restart"/>
            <w:textDirection w:val="lrTb"/>
            <w:noWrap w:val="false"/>
          </w:tcPr>
          <w:p>
            <w:pPr>
              <w:pStyle w:val="1081"/>
              <w:ind w:right="169"/>
              <w:jc w:val="center"/>
              <w:spacing w:before="65" w:line="252" w:lineRule="auto"/>
              <w:rPr>
                <w:highlight w:val="none"/>
                <w:shd w:val="clear" w:color="auto" w:fill="auto"/>
                <w:lang w:eastAsia="zh-CN"/>
              </w:rPr>
            </w:pPr>
            <w:r>
              <w:rPr>
                <w:rFonts w:hint="eastAsia"/>
                <w:spacing w:val="5"/>
                <w:highlight w:val="none"/>
                <w:shd w:val="clear" w:color="auto" w:fill="auto"/>
                <w:lang w:eastAsia="zh-CN"/>
              </w:rPr>
              <w:t xml:space="preserve">总监理工</w:t>
            </w:r>
            <w:r>
              <w:rPr>
                <w:rFonts w:hint="eastAsia"/>
                <w:spacing w:val="11"/>
                <w:highlight w:val="none"/>
                <w:shd w:val="clear" w:color="auto" w:fill="auto"/>
                <w:lang w:eastAsia="zh-CN"/>
              </w:rPr>
              <w:t xml:space="preserve">程师代表</w:t>
            </w:r>
            <w:r>
              <w:rPr>
                <w:rFonts w:hint="eastAsia"/>
                <w:spacing w:val="-2"/>
                <w:highlight w:val="none"/>
                <w:shd w:val="clear" w:color="auto" w:fill="auto"/>
                <w:lang w:eastAsia="zh-CN"/>
              </w:rPr>
              <w:t xml:space="preserve">（</w:t>
            </w:r>
            <w:r>
              <w:rPr>
                <w:rFonts w:ascii="Times New Roman" w:hAnsi="Times New Roman" w:eastAsia="Times New Roman" w:cs="Times New Roman"/>
                <w:spacing w:val="-2"/>
                <w:highlight w:val="none"/>
                <w:shd w:val="clear" w:color="auto" w:fill="auto"/>
                <w:lang w:eastAsia="zh-CN"/>
              </w:rPr>
              <w:t xml:space="preserve">12</w:t>
            </w:r>
            <w:r>
              <w:rPr>
                <w:rFonts w:hint="eastAsia"/>
                <w:spacing w:val="-2"/>
                <w:highlight w:val="none"/>
                <w:shd w:val="clear" w:color="auto" w:fill="auto"/>
                <w:lang w:eastAsia="zh-CN"/>
              </w:rPr>
              <w:t xml:space="preserve">分）</w:t>
            </w:r>
            <w:r/>
          </w:p>
        </w:tc>
        <w:tc>
          <w:tcPr>
            <w:tcW w:w="5578" w:type="dxa"/>
            <w:vAlign w:val="top"/>
            <w:textDirection w:val="lrTb"/>
            <w:noWrap w:val="false"/>
          </w:tcPr>
          <w:p>
            <w:pPr>
              <w:pStyle w:val="1081"/>
              <w:ind w:left="113" w:right="103" w:firstLine="5"/>
              <w:spacing w:before="34" w:line="247" w:lineRule="auto"/>
              <w:rPr>
                <w:highlight w:val="none"/>
                <w:shd w:val="clear" w:color="auto" w:fill="auto"/>
                <w:lang w:eastAsia="zh-CN"/>
              </w:rPr>
            </w:pPr>
            <w:r>
              <w:rPr>
                <w:rFonts w:hint="eastAsia"/>
                <w:spacing w:val="-3"/>
                <w:highlight w:val="none"/>
                <w:shd w:val="clear" w:color="auto" w:fill="auto"/>
                <w:lang w:eastAsia="zh-CN"/>
              </w:rPr>
              <w:t xml:space="preserve">总监理工程师代表具有信息系统监理师证书的，得</w:t>
            </w:r>
            <w:r>
              <w:rPr>
                <w:rFonts w:ascii="Times New Roman" w:hAnsi="Times New Roman" w:eastAsia="Times New Roman" w:cs="Times New Roman"/>
                <w:spacing w:val="-3"/>
                <w:highlight w:val="none"/>
                <w:shd w:val="clear" w:color="auto" w:fill="auto"/>
                <w:lang w:eastAsia="zh-CN"/>
              </w:rPr>
              <w:t xml:space="preserve">2</w:t>
            </w:r>
            <w:r>
              <w:rPr>
                <w:rFonts w:hint="eastAsia"/>
                <w:spacing w:val="-3"/>
                <w:highlight w:val="none"/>
                <w:shd w:val="clear" w:color="auto" w:fill="auto"/>
                <w:lang w:eastAsia="zh-CN"/>
              </w:rPr>
              <w:t xml:space="preserve">分。（需</w:t>
            </w:r>
            <w:r>
              <w:rPr>
                <w:rFonts w:hint="eastAsia"/>
                <w:spacing w:val="7"/>
                <w:highlight w:val="none"/>
                <w:shd w:val="clear" w:color="auto" w:fill="auto"/>
                <w:lang w:eastAsia="zh-CN"/>
              </w:rPr>
              <w:t xml:space="preserve">提供有效证书复印件和投标人为其缴纳的近</w:t>
            </w:r>
            <w:r>
              <w:rPr>
                <w:rFonts w:ascii="Times New Roman" w:hAnsi="Times New Roman" w:eastAsia="Times New Roman" w:cs="Times New Roman"/>
                <w:spacing w:val="7"/>
                <w:highlight w:val="none"/>
                <w:shd w:val="clear" w:color="auto" w:fill="auto"/>
                <w:lang w:eastAsia="zh-CN"/>
              </w:rPr>
              <w:t xml:space="preserve">3</w:t>
            </w:r>
            <w:r>
              <w:rPr>
                <w:rFonts w:hint="eastAsia"/>
                <w:spacing w:val="7"/>
                <w:highlight w:val="none"/>
                <w:shd w:val="clear" w:color="auto" w:fill="auto"/>
                <w:lang w:eastAsia="zh-CN"/>
              </w:rPr>
              <w:t xml:space="preserve">个月内任意</w:t>
            </w:r>
            <w:r>
              <w:rPr>
                <w:rFonts w:hint="eastAsia"/>
                <w:spacing w:val="-37"/>
                <w:highlight w:val="none"/>
                <w:shd w:val="clear" w:color="auto" w:fill="auto"/>
                <w:lang w:eastAsia="zh-CN"/>
              </w:rPr>
              <w:t xml:space="preserve"> </w:t>
            </w:r>
            <w:r>
              <w:rPr>
                <w:rFonts w:ascii="Times New Roman" w:hAnsi="Times New Roman" w:eastAsia="Times New Roman" w:cs="Times New Roman"/>
                <w:spacing w:val="7"/>
                <w:highlight w:val="none"/>
                <w:shd w:val="clear" w:color="auto" w:fill="auto"/>
                <w:lang w:eastAsia="zh-CN"/>
              </w:rPr>
              <w:t xml:space="preserve">1</w:t>
            </w:r>
            <w:r>
              <w:rPr>
                <w:rFonts w:hint="eastAsia"/>
                <w:spacing w:val="8"/>
                <w:highlight w:val="none"/>
                <w:shd w:val="clear" w:color="auto" w:fill="auto"/>
                <w:lang w:eastAsia="zh-CN"/>
              </w:rPr>
              <w:t xml:space="preserve">个月的社保证明，并加盖投标人公章）。</w:t>
            </w:r>
            <w:r/>
          </w:p>
        </w:tc>
        <w:tc>
          <w:tcPr>
            <w:tcW w:w="1199" w:type="dxa"/>
            <w:vAlign w:val="top"/>
            <w:textDirection w:val="lrTb"/>
            <w:noWrap w:val="false"/>
          </w:tcPr>
          <w:p>
            <w:pPr>
              <w:spacing w:line="297" w:lineRule="auto"/>
              <w:rPr>
                <w:highlight w:val="none"/>
                <w:shd w:val="clear" w:color="auto" w:fill="auto"/>
              </w:rPr>
            </w:pPr>
            <w:r>
              <w:rPr>
                <w:highlight w:val="none"/>
                <w:shd w:val="clear" w:color="auto" w:fill="auto"/>
              </w:rPr>
            </w:r>
            <w:r/>
          </w:p>
          <w:p>
            <w:pPr>
              <w:ind w:left="548"/>
              <w:spacing w:before="57" w:line="194" w:lineRule="auto"/>
              <w:rPr>
                <w:rFonts w:eastAsia="Times New Roman"/>
                <w:color w:val="000000"/>
                <w:sz w:val="20"/>
                <w:szCs w:val="20"/>
                <w:highlight w:val="none"/>
                <w:shd w:val="clear" w:color="auto" w:fill="auto"/>
                <w:lang w:eastAsia="en-US"/>
              </w:rPr>
            </w:pPr>
            <w:r>
              <w:rPr>
                <w:rFonts w:eastAsia="Times New Roman"/>
                <w:sz w:val="20"/>
                <w:szCs w:val="20"/>
                <w:highlight w:val="none"/>
                <w:shd w:val="clear" w:color="auto" w:fill="auto"/>
              </w:rPr>
              <w:t xml:space="preserve">2</w:t>
            </w:r>
            <w:r/>
          </w:p>
        </w:tc>
      </w:tr>
      <w:tr>
        <w:trPr>
          <w:trHeight w:val="1366"/>
        </w:trPr>
        <w:tc>
          <w:tcPr>
            <w:tcW w:w="1197" w:type="dxa"/>
            <w:vAlign w:val="center"/>
            <w:vMerge w:val="continue"/>
            <w:textDirection w:val="lrTb"/>
            <w:noWrap w:val="false"/>
          </w:tcPr>
          <w:p>
            <w:pPr>
              <w:jc w:val="center"/>
              <w:rPr>
                <w:rFonts w:eastAsia="Times New Roman"/>
                <w:color w:val="000000"/>
                <w:sz w:val="20"/>
                <w:szCs w:val="20"/>
                <w:highlight w:val="none"/>
                <w:shd w:val="clear" w:color="auto" w:fill="auto"/>
                <w:lang w:eastAsia="en-US"/>
              </w:rPr>
            </w:pPr>
            <w:r>
              <w:rPr>
                <w:rFonts w:eastAsia="Times New Roman"/>
                <w:color w:val="000000"/>
                <w:sz w:val="20"/>
                <w:szCs w:val="20"/>
                <w:highlight w:val="none"/>
                <w:shd w:val="clear" w:color="auto" w:fill="auto"/>
                <w:lang w:eastAsia="en-US"/>
              </w:rPr>
            </w:r>
            <w:r/>
          </w:p>
        </w:tc>
        <w:tc>
          <w:tcPr>
            <w:tcW w:w="1191" w:type="dxa"/>
            <w:vAlign w:val="center"/>
            <w:vMerge w:val="continue"/>
            <w:textDirection w:val="lrTb"/>
            <w:noWrap w:val="false"/>
          </w:tcPr>
          <w:p>
            <w:pPr>
              <w:jc w:val="center"/>
              <w:rPr>
                <w:rFonts w:ascii="宋体" w:hAnsi="宋体" w:cs="宋体"/>
                <w:color w:val="000000"/>
                <w:sz w:val="20"/>
                <w:szCs w:val="20"/>
                <w:highlight w:val="none"/>
                <w:shd w:val="clear" w:color="auto" w:fill="auto"/>
              </w:rPr>
            </w:pPr>
            <w:r>
              <w:rPr>
                <w:rFonts w:ascii="宋体" w:hAnsi="宋体" w:cs="宋体"/>
                <w:color w:val="000000"/>
                <w:sz w:val="20"/>
                <w:szCs w:val="20"/>
                <w:highlight w:val="none"/>
                <w:shd w:val="clear" w:color="auto" w:fill="auto"/>
              </w:rPr>
            </w:r>
            <w:r/>
          </w:p>
        </w:tc>
        <w:tc>
          <w:tcPr>
            <w:tcW w:w="5578" w:type="dxa"/>
            <w:vAlign w:val="top"/>
            <w:textDirection w:val="lrTb"/>
            <w:noWrap w:val="false"/>
          </w:tcPr>
          <w:p>
            <w:pPr>
              <w:pStyle w:val="1081"/>
              <w:ind w:left="112" w:right="105" w:firstLine="6"/>
              <w:spacing w:before="35" w:line="249" w:lineRule="auto"/>
              <w:rPr>
                <w:highlight w:val="none"/>
                <w:shd w:val="clear" w:color="auto" w:fill="auto"/>
                <w:lang w:eastAsia="zh-CN"/>
              </w:rPr>
            </w:pPr>
            <w:r>
              <w:rPr>
                <w:rFonts w:hint="eastAsia"/>
                <w:spacing w:val="6"/>
                <w:highlight w:val="none"/>
                <w:shd w:val="clear" w:color="auto" w:fill="auto"/>
                <w:lang w:eastAsia="zh-CN"/>
              </w:rPr>
              <w:t xml:space="preserve">总监理工程师代表具有信息系统项目管理师</w:t>
            </w:r>
            <w:r>
              <w:rPr>
                <w:rFonts w:hint="eastAsia"/>
                <w:spacing w:val="5"/>
                <w:highlight w:val="none"/>
                <w:shd w:val="clear" w:color="auto" w:fill="auto"/>
                <w:lang w:eastAsia="zh-CN"/>
              </w:rPr>
              <w:t xml:space="preserve">、数据库系统工</w:t>
            </w:r>
            <w:r>
              <w:rPr>
                <w:rFonts w:hint="eastAsia"/>
                <w:spacing w:val="9"/>
                <w:highlight w:val="none"/>
                <w:shd w:val="clear" w:color="auto" w:fill="auto"/>
                <w:lang w:eastAsia="zh-CN"/>
              </w:rPr>
              <w:t xml:space="preserve">程师、软件评测师、系统分析师、注册信息安全工程师</w:t>
            </w:r>
            <w:r>
              <w:rPr>
                <w:rFonts w:hint="eastAsia"/>
                <w:spacing w:val="6"/>
                <w:highlight w:val="none"/>
                <w:shd w:val="clear" w:color="auto" w:fill="auto"/>
                <w:lang w:eastAsia="zh-CN"/>
              </w:rPr>
              <w:t xml:space="preserve">（</w:t>
            </w:r>
            <w:r>
              <w:rPr>
                <w:rFonts w:ascii="Times New Roman" w:hAnsi="Times New Roman" w:eastAsia="Times New Roman" w:cs="Times New Roman"/>
                <w:highlight w:val="none"/>
                <w:shd w:val="clear" w:color="auto" w:fill="auto"/>
                <w:lang w:eastAsia="zh-CN"/>
              </w:rPr>
              <w:t xml:space="preserve">CISP</w:t>
            </w:r>
            <w:r>
              <w:rPr>
                <w:rFonts w:hint="eastAsia"/>
                <w:spacing w:val="6"/>
                <w:highlight w:val="none"/>
                <w:shd w:val="clear" w:color="auto" w:fill="auto"/>
                <w:lang w:eastAsia="zh-CN"/>
              </w:rPr>
              <w:t xml:space="preserve">）证书的，有</w:t>
            </w:r>
            <w:r>
              <w:rPr>
                <w:rFonts w:ascii="Times New Roman" w:hAnsi="Times New Roman" w:eastAsia="Times New Roman" w:cs="Times New Roman"/>
                <w:spacing w:val="6"/>
                <w:highlight w:val="none"/>
                <w:shd w:val="clear" w:color="auto" w:fill="auto"/>
                <w:lang w:eastAsia="zh-CN"/>
              </w:rPr>
              <w:t xml:space="preserve">1</w:t>
            </w:r>
            <w:r>
              <w:rPr>
                <w:rFonts w:hint="eastAsia"/>
                <w:spacing w:val="6"/>
                <w:highlight w:val="none"/>
                <w:shd w:val="clear" w:color="auto" w:fill="auto"/>
                <w:lang w:eastAsia="zh-CN"/>
              </w:rPr>
              <w:t xml:space="preserve">个得</w:t>
            </w:r>
            <w:r>
              <w:rPr>
                <w:rFonts w:ascii="Times New Roman" w:hAnsi="Times New Roman" w:eastAsia="Times New Roman" w:cs="Times New Roman"/>
                <w:spacing w:val="6"/>
                <w:highlight w:val="none"/>
                <w:shd w:val="clear" w:color="auto" w:fill="auto"/>
                <w:lang w:eastAsia="zh-CN"/>
              </w:rPr>
              <w:t xml:space="preserve">2</w:t>
            </w:r>
            <w:r>
              <w:rPr>
                <w:rFonts w:hint="eastAsia"/>
                <w:spacing w:val="6"/>
                <w:highlight w:val="none"/>
                <w:shd w:val="clear" w:color="auto" w:fill="auto"/>
                <w:lang w:eastAsia="zh-CN"/>
              </w:rPr>
              <w:t xml:space="preserve">分，最高得</w:t>
            </w:r>
            <w:r>
              <w:rPr>
                <w:rFonts w:ascii="Times New Roman" w:hAnsi="Times New Roman" w:eastAsia="Times New Roman" w:cs="Times New Roman"/>
                <w:spacing w:val="6"/>
                <w:highlight w:val="none"/>
                <w:shd w:val="clear" w:color="auto" w:fill="auto"/>
                <w:lang w:eastAsia="zh-CN"/>
              </w:rPr>
              <w:t xml:space="preserve">8</w:t>
            </w:r>
            <w:r>
              <w:rPr>
                <w:rFonts w:hint="eastAsia"/>
                <w:spacing w:val="6"/>
                <w:highlight w:val="none"/>
                <w:shd w:val="clear" w:color="auto" w:fill="auto"/>
                <w:lang w:eastAsia="zh-CN"/>
              </w:rPr>
              <w:t xml:space="preserve">分（需提供有</w:t>
            </w:r>
            <w:r>
              <w:rPr>
                <w:rFonts w:hint="eastAsia"/>
                <w:spacing w:val="8"/>
                <w:highlight w:val="none"/>
                <w:shd w:val="clear" w:color="auto" w:fill="auto"/>
                <w:lang w:eastAsia="zh-CN"/>
              </w:rPr>
              <w:t xml:space="preserve">效证书复印件和投标人为其缴纳的近</w:t>
            </w:r>
            <w:r>
              <w:rPr>
                <w:rFonts w:ascii="Times New Roman" w:hAnsi="Times New Roman" w:eastAsia="Times New Roman" w:cs="Times New Roman"/>
                <w:spacing w:val="8"/>
                <w:highlight w:val="none"/>
                <w:shd w:val="clear" w:color="auto" w:fill="auto"/>
                <w:lang w:eastAsia="zh-CN"/>
              </w:rPr>
              <w:t xml:space="preserve">3</w:t>
            </w:r>
            <w:r>
              <w:rPr>
                <w:rFonts w:hint="eastAsia"/>
                <w:spacing w:val="8"/>
                <w:highlight w:val="none"/>
                <w:shd w:val="clear" w:color="auto" w:fill="auto"/>
                <w:lang w:eastAsia="zh-CN"/>
              </w:rPr>
              <w:t xml:space="preserve">个月内任意</w:t>
            </w:r>
            <w:r>
              <w:rPr>
                <w:rFonts w:ascii="Times New Roman" w:hAnsi="Times New Roman" w:eastAsia="Times New Roman" w:cs="Times New Roman"/>
                <w:spacing w:val="8"/>
                <w:highlight w:val="none"/>
                <w:shd w:val="clear" w:color="auto" w:fill="auto"/>
                <w:lang w:eastAsia="zh-CN"/>
              </w:rPr>
              <w:t xml:space="preserve">1</w:t>
            </w:r>
            <w:r>
              <w:rPr>
                <w:rFonts w:hint="eastAsia"/>
                <w:spacing w:val="8"/>
                <w:highlight w:val="none"/>
                <w:shd w:val="clear" w:color="auto" w:fill="auto"/>
                <w:lang w:eastAsia="zh-CN"/>
              </w:rPr>
              <w:t xml:space="preserve">个月的</w:t>
            </w:r>
            <w:r>
              <w:rPr>
                <w:rFonts w:hint="eastAsia"/>
                <w:spacing w:val="7"/>
                <w:highlight w:val="none"/>
                <w:shd w:val="clear" w:color="auto" w:fill="auto"/>
                <w:lang w:eastAsia="zh-CN"/>
              </w:rPr>
              <w:t xml:space="preserve">社保证明，并加盖投标人公章）。</w:t>
            </w:r>
            <w:r/>
          </w:p>
        </w:tc>
        <w:tc>
          <w:tcPr>
            <w:tcW w:w="1199" w:type="dxa"/>
            <w:vAlign w:val="top"/>
            <w:textDirection w:val="lrTb"/>
            <w:noWrap w:val="false"/>
          </w:tcPr>
          <w:p>
            <w:pPr>
              <w:spacing w:line="276" w:lineRule="auto"/>
              <w:rPr>
                <w:highlight w:val="none"/>
                <w:shd w:val="clear" w:color="auto" w:fill="auto"/>
              </w:rPr>
            </w:pPr>
            <w:r>
              <w:rPr>
                <w:highlight w:val="none"/>
                <w:shd w:val="clear" w:color="auto" w:fill="auto"/>
              </w:rPr>
            </w:r>
            <w:r/>
          </w:p>
          <w:p>
            <w:pPr>
              <w:spacing w:line="276" w:lineRule="auto"/>
              <w:rPr>
                <w:highlight w:val="none"/>
                <w:shd w:val="clear" w:color="auto" w:fill="auto"/>
              </w:rPr>
            </w:pPr>
            <w:r>
              <w:rPr>
                <w:highlight w:val="none"/>
                <w:shd w:val="clear" w:color="auto" w:fill="auto"/>
              </w:rPr>
            </w:r>
            <w:r/>
          </w:p>
          <w:p>
            <w:pPr>
              <w:ind w:left="556"/>
              <w:spacing w:before="57" w:line="194" w:lineRule="auto"/>
              <w:rPr>
                <w:rFonts w:eastAsia="Times New Roman"/>
                <w:color w:val="000000"/>
                <w:sz w:val="20"/>
                <w:szCs w:val="20"/>
                <w:highlight w:val="none"/>
                <w:shd w:val="clear" w:color="auto" w:fill="auto"/>
                <w:lang w:eastAsia="en-US"/>
              </w:rPr>
            </w:pPr>
            <w:r>
              <w:rPr>
                <w:rFonts w:eastAsia="Times New Roman"/>
                <w:sz w:val="20"/>
                <w:szCs w:val="20"/>
                <w:highlight w:val="none"/>
                <w:shd w:val="clear" w:color="auto" w:fill="auto"/>
              </w:rPr>
              <w:t xml:space="preserve">8</w:t>
            </w:r>
            <w:r/>
          </w:p>
        </w:tc>
      </w:tr>
      <w:tr>
        <w:trPr>
          <w:trHeight w:val="90"/>
        </w:trPr>
        <w:tc>
          <w:tcPr>
            <w:tcW w:w="1197" w:type="dxa"/>
            <w:vAlign w:val="center"/>
            <w:vMerge w:val="continue"/>
            <w:textDirection w:val="lrTb"/>
            <w:noWrap w:val="false"/>
          </w:tcPr>
          <w:p>
            <w:pPr>
              <w:jc w:val="center"/>
              <w:rPr>
                <w:rFonts w:eastAsia="Times New Roman"/>
                <w:color w:val="000000"/>
                <w:sz w:val="20"/>
                <w:szCs w:val="20"/>
                <w:highlight w:val="none"/>
                <w:shd w:val="clear" w:color="auto" w:fill="auto"/>
                <w:lang w:eastAsia="en-US"/>
              </w:rPr>
            </w:pPr>
            <w:r>
              <w:rPr>
                <w:rFonts w:eastAsia="Times New Roman"/>
                <w:color w:val="000000"/>
                <w:sz w:val="20"/>
                <w:szCs w:val="20"/>
                <w:highlight w:val="none"/>
                <w:shd w:val="clear" w:color="auto" w:fill="auto"/>
                <w:lang w:eastAsia="en-US"/>
              </w:rPr>
            </w:r>
            <w:r/>
          </w:p>
        </w:tc>
        <w:tc>
          <w:tcPr>
            <w:tcW w:w="1191" w:type="dxa"/>
            <w:vAlign w:val="center"/>
            <w:vMerge w:val="continue"/>
            <w:textDirection w:val="lrTb"/>
            <w:noWrap w:val="false"/>
          </w:tcPr>
          <w:p>
            <w:pPr>
              <w:jc w:val="center"/>
              <w:rPr>
                <w:rFonts w:ascii="宋体" w:hAnsi="宋体" w:cs="宋体"/>
                <w:color w:val="000000"/>
                <w:sz w:val="20"/>
                <w:szCs w:val="20"/>
                <w:highlight w:val="none"/>
                <w:shd w:val="clear" w:color="auto" w:fill="auto"/>
              </w:rPr>
            </w:pPr>
            <w:r>
              <w:rPr>
                <w:rFonts w:ascii="宋体" w:hAnsi="宋体" w:cs="宋体"/>
                <w:color w:val="000000"/>
                <w:sz w:val="20"/>
                <w:szCs w:val="20"/>
                <w:highlight w:val="none"/>
                <w:shd w:val="clear" w:color="auto" w:fill="auto"/>
              </w:rPr>
            </w:r>
            <w:r/>
          </w:p>
        </w:tc>
        <w:tc>
          <w:tcPr>
            <w:tcW w:w="5578" w:type="dxa"/>
            <w:vAlign w:val="top"/>
            <w:textDirection w:val="lrTb"/>
            <w:noWrap w:val="false"/>
          </w:tcPr>
          <w:p>
            <w:pPr>
              <w:pStyle w:val="1081"/>
              <w:ind w:left="112" w:right="51" w:firstLine="6"/>
              <w:spacing w:before="33" w:line="252" w:lineRule="auto"/>
              <w:rPr>
                <w:highlight w:val="none"/>
                <w:shd w:val="clear" w:color="auto" w:fill="auto"/>
                <w:lang w:eastAsia="zh-CN"/>
              </w:rPr>
            </w:pPr>
            <w:r>
              <w:rPr>
                <w:rFonts w:hint="eastAsia"/>
                <w:spacing w:val="5"/>
                <w:highlight w:val="none"/>
                <w:shd w:val="clear" w:color="auto" w:fill="auto"/>
                <w:lang w:eastAsia="zh-CN"/>
              </w:rPr>
              <w:t xml:space="preserve">总监理工程师代表自</w:t>
            </w:r>
            <w:r>
              <w:rPr>
                <w:rFonts w:ascii="Times New Roman" w:hAnsi="Times New Roman" w:eastAsia="Times New Roman" w:cs="Times New Roman"/>
                <w:spacing w:val="5"/>
                <w:highlight w:val="none"/>
                <w:shd w:val="clear" w:color="auto" w:fill="auto"/>
                <w:lang w:eastAsia="zh-CN"/>
              </w:rPr>
              <w:t xml:space="preserve">2022</w:t>
            </w:r>
            <w:r>
              <w:rPr>
                <w:rFonts w:hint="eastAsia"/>
                <w:spacing w:val="5"/>
                <w:highlight w:val="none"/>
                <w:shd w:val="clear" w:color="auto" w:fill="auto"/>
                <w:lang w:eastAsia="zh-CN"/>
              </w:rPr>
              <w:t xml:space="preserve">年</w:t>
            </w:r>
            <w:r>
              <w:rPr>
                <w:rFonts w:ascii="Times New Roman" w:hAnsi="Times New Roman" w:eastAsia="Times New Roman" w:cs="Times New Roman"/>
                <w:spacing w:val="5"/>
                <w:highlight w:val="none"/>
                <w:shd w:val="clear" w:color="auto" w:fill="auto"/>
                <w:lang w:eastAsia="zh-CN"/>
              </w:rPr>
              <w:t xml:space="preserve">1</w:t>
            </w:r>
            <w:r>
              <w:rPr>
                <w:rFonts w:hint="eastAsia"/>
                <w:spacing w:val="5"/>
                <w:highlight w:val="none"/>
                <w:shd w:val="clear" w:color="auto" w:fill="auto"/>
                <w:lang w:eastAsia="zh-CN"/>
              </w:rPr>
              <w:t xml:space="preserve">月</w:t>
            </w:r>
            <w:r>
              <w:rPr>
                <w:rFonts w:ascii="Times New Roman" w:hAnsi="Times New Roman" w:eastAsia="Times New Roman" w:cs="Times New Roman"/>
                <w:spacing w:val="5"/>
                <w:highlight w:val="none"/>
                <w:shd w:val="clear" w:color="auto" w:fill="auto"/>
                <w:lang w:eastAsia="zh-CN"/>
              </w:rPr>
              <w:t xml:space="preserve">1</w:t>
            </w:r>
            <w:r>
              <w:rPr>
                <w:rFonts w:hint="eastAsia"/>
                <w:spacing w:val="5"/>
                <w:highlight w:val="none"/>
                <w:shd w:val="clear" w:color="auto" w:fill="auto"/>
                <w:lang w:eastAsia="zh-CN"/>
              </w:rPr>
              <w:t xml:space="preserve">日以来（以合同签订时</w:t>
            </w:r>
            <w:r>
              <w:rPr>
                <w:rFonts w:hint="eastAsia"/>
                <w:spacing w:val="6"/>
                <w:highlight w:val="none"/>
                <w:shd w:val="clear" w:color="auto" w:fill="auto"/>
                <w:lang w:eastAsia="zh-CN"/>
              </w:rPr>
              <w:t xml:space="preserve">间为准）担任过信息化项目总监理工程师或总监理工程师代表，每提供一份有效业绩证明的得</w:t>
            </w:r>
            <w:r>
              <w:rPr>
                <w:rFonts w:ascii="Times New Roman" w:hAnsi="Times New Roman" w:eastAsia="Times New Roman" w:cs="Times New Roman"/>
                <w:spacing w:val="6"/>
                <w:highlight w:val="none"/>
                <w:shd w:val="clear" w:color="auto" w:fill="auto"/>
                <w:lang w:eastAsia="zh-CN"/>
              </w:rPr>
              <w:t xml:space="preserve">0.5</w:t>
            </w:r>
            <w:r>
              <w:rPr>
                <w:rFonts w:hint="eastAsia"/>
                <w:spacing w:val="6"/>
                <w:highlight w:val="none"/>
                <w:shd w:val="clear" w:color="auto" w:fill="auto"/>
                <w:lang w:eastAsia="zh-CN"/>
              </w:rPr>
              <w:t xml:space="preserve">分，最高得</w:t>
            </w:r>
            <w:r>
              <w:rPr>
                <w:rFonts w:ascii="Times New Roman" w:hAnsi="Times New Roman" w:eastAsia="Times New Roman" w:cs="Times New Roman"/>
                <w:spacing w:val="6"/>
                <w:highlight w:val="none"/>
                <w:shd w:val="clear" w:color="auto" w:fill="auto"/>
                <w:lang w:eastAsia="zh-CN"/>
              </w:rPr>
              <w:t xml:space="preserve">2</w:t>
            </w:r>
            <w:r>
              <w:rPr>
                <w:rFonts w:hint="eastAsia"/>
                <w:spacing w:val="6"/>
                <w:highlight w:val="none"/>
                <w:shd w:val="clear" w:color="auto" w:fill="auto"/>
                <w:lang w:eastAsia="zh-CN"/>
              </w:rPr>
              <w:t xml:space="preserve">分（提</w:t>
            </w:r>
            <w:r>
              <w:rPr>
                <w:rFonts w:hint="eastAsia"/>
                <w:highlight w:val="none"/>
                <w:shd w:val="clear" w:color="auto" w:fill="auto"/>
                <w:lang w:eastAsia="zh-CN"/>
              </w:rPr>
              <w:t xml:space="preserve">供列明参加人员的项目合同，或者有署名的证明材料、底稿，</w:t>
            </w:r>
            <w:r>
              <w:rPr>
                <w:rFonts w:hint="eastAsia"/>
                <w:spacing w:val="9"/>
                <w:highlight w:val="none"/>
                <w:shd w:val="clear" w:color="auto" w:fill="auto"/>
                <w:lang w:eastAsia="zh-CN"/>
              </w:rPr>
              <w:t xml:space="preserve">或者委托人出具的其他证明材料，并加盖投标</w:t>
            </w:r>
            <w:r>
              <w:rPr>
                <w:rFonts w:hint="eastAsia"/>
                <w:spacing w:val="8"/>
                <w:highlight w:val="none"/>
                <w:shd w:val="clear" w:color="auto" w:fill="auto"/>
                <w:lang w:eastAsia="zh-CN"/>
              </w:rPr>
              <w:t xml:space="preserve">人公章）。</w:t>
            </w:r>
            <w:r/>
          </w:p>
        </w:tc>
        <w:tc>
          <w:tcPr>
            <w:tcW w:w="1199" w:type="dxa"/>
            <w:vAlign w:val="top"/>
            <w:textDirection w:val="lrTb"/>
            <w:noWrap w:val="false"/>
          </w:tcPr>
          <w:p>
            <w:pPr>
              <w:spacing w:line="338" w:lineRule="auto"/>
              <w:rPr>
                <w:highlight w:val="none"/>
                <w:shd w:val="clear" w:color="auto" w:fill="auto"/>
              </w:rPr>
            </w:pPr>
            <w:r>
              <w:rPr>
                <w:highlight w:val="none"/>
                <w:shd w:val="clear" w:color="auto" w:fill="auto"/>
              </w:rPr>
            </w:r>
            <w:r/>
          </w:p>
          <w:p>
            <w:pPr>
              <w:spacing w:line="338" w:lineRule="auto"/>
              <w:rPr>
                <w:highlight w:val="none"/>
                <w:shd w:val="clear" w:color="auto" w:fill="auto"/>
              </w:rPr>
            </w:pPr>
            <w:r>
              <w:rPr>
                <w:highlight w:val="none"/>
                <w:shd w:val="clear" w:color="auto" w:fill="auto"/>
              </w:rPr>
            </w:r>
            <w:r/>
          </w:p>
          <w:p>
            <w:pPr>
              <w:ind w:left="548"/>
              <w:spacing w:before="58" w:line="194" w:lineRule="auto"/>
              <w:rPr>
                <w:rFonts w:eastAsia="Times New Roman"/>
                <w:color w:val="000000"/>
                <w:sz w:val="20"/>
                <w:szCs w:val="20"/>
                <w:highlight w:val="none"/>
                <w:shd w:val="clear" w:color="auto" w:fill="auto"/>
                <w:lang w:eastAsia="en-US"/>
              </w:rPr>
            </w:pPr>
            <w:r>
              <w:rPr>
                <w:rFonts w:eastAsia="Times New Roman"/>
                <w:sz w:val="20"/>
                <w:szCs w:val="20"/>
                <w:highlight w:val="none"/>
                <w:shd w:val="clear" w:color="auto" w:fill="auto"/>
              </w:rPr>
              <w:t xml:space="preserve">2</w:t>
            </w:r>
            <w:r/>
          </w:p>
        </w:tc>
      </w:tr>
      <w:tr>
        <w:trPr>
          <w:trHeight w:val="1638"/>
        </w:trPr>
        <w:tc>
          <w:tcPr>
            <w:tcW w:w="1197" w:type="dxa"/>
            <w:vAlign w:val="center"/>
            <w:textDirection w:val="lrTb"/>
            <w:noWrap w:val="false"/>
          </w:tcPr>
          <w:p>
            <w:pPr>
              <w:jc w:val="center"/>
              <w:spacing w:before="58" w:line="194" w:lineRule="auto"/>
              <w:rPr>
                <w:rFonts w:eastAsia="Times New Roman"/>
                <w:color w:val="000000"/>
                <w:sz w:val="20"/>
                <w:szCs w:val="20"/>
                <w:highlight w:val="none"/>
                <w:shd w:val="clear" w:color="auto" w:fill="auto"/>
                <w:lang w:eastAsia="en-US"/>
              </w:rPr>
            </w:pPr>
            <w:r>
              <w:rPr>
                <w:rFonts w:eastAsia="Times New Roman"/>
                <w:spacing w:val="1"/>
                <w:sz w:val="20"/>
                <w:szCs w:val="20"/>
                <w:highlight w:val="none"/>
                <w:shd w:val="clear" w:color="auto" w:fill="auto"/>
              </w:rPr>
              <w:t xml:space="preserve">3.3</w:t>
            </w:r>
            <w:r/>
          </w:p>
        </w:tc>
        <w:tc>
          <w:tcPr>
            <w:tcW w:w="1191" w:type="dxa"/>
            <w:vAlign w:val="center"/>
            <w:textDirection w:val="lrTb"/>
            <w:noWrap w:val="false"/>
          </w:tcPr>
          <w:p>
            <w:pPr>
              <w:pStyle w:val="1081"/>
              <w:jc w:val="center"/>
              <w:spacing w:before="65" w:line="228" w:lineRule="auto"/>
              <w:rPr>
                <w:rFonts w:hint="eastAsia"/>
                <w:highlight w:val="none"/>
                <w:shd w:val="clear" w:color="auto" w:fill="auto"/>
              </w:rPr>
            </w:pPr>
            <w:r>
              <w:rPr>
                <w:rFonts w:hint="eastAsia"/>
                <w:spacing w:val="5"/>
                <w:highlight w:val="none"/>
                <w:shd w:val="clear" w:color="auto" w:fill="auto"/>
              </w:rPr>
              <w:t xml:space="preserve">项目组</w:t>
            </w:r>
            <w:r>
              <w:rPr>
                <w:rFonts w:hint="eastAsia"/>
                <w:spacing w:val="3"/>
                <w:highlight w:val="none"/>
                <w:shd w:val="clear" w:color="auto" w:fill="auto"/>
              </w:rPr>
              <w:t xml:space="preserve">成员</w:t>
            </w:r>
            <w:r/>
          </w:p>
          <w:p>
            <w:pPr>
              <w:pStyle w:val="1081"/>
              <w:ind w:left="163"/>
              <w:jc w:val="center"/>
              <w:spacing w:before="23" w:line="228" w:lineRule="auto"/>
              <w:rPr>
                <w:highlight w:val="none"/>
                <w:shd w:val="clear" w:color="auto" w:fill="auto"/>
              </w:rPr>
            </w:pPr>
            <w:r>
              <w:rPr>
                <w:rFonts w:hint="eastAsia" w:ascii="Times New Roman" w:hAnsi="Times New Roman" w:cs="Times New Roman"/>
                <w:highlight w:val="none"/>
                <w:shd w:val="clear" w:color="auto" w:fill="auto"/>
                <w:lang w:eastAsia="zh-CN"/>
              </w:rPr>
              <w:t xml:space="preserve">（</w:t>
            </w:r>
            <w:r>
              <w:rPr>
                <w:rFonts w:ascii="Times New Roman" w:hAnsi="Times New Roman" w:eastAsia="Times New Roman" w:cs="Times New Roman"/>
                <w:highlight w:val="none"/>
                <w:shd w:val="clear" w:color="auto" w:fill="auto"/>
              </w:rPr>
              <w:t xml:space="preserve">10</w:t>
            </w:r>
            <w:r>
              <w:rPr>
                <w:rFonts w:hint="eastAsia"/>
                <w:highlight w:val="none"/>
                <w:shd w:val="clear" w:color="auto" w:fill="auto"/>
              </w:rPr>
              <w:t xml:space="preserve">分）</w:t>
            </w:r>
            <w:r/>
          </w:p>
        </w:tc>
        <w:tc>
          <w:tcPr>
            <w:tcW w:w="5578" w:type="dxa"/>
            <w:vAlign w:val="top"/>
            <w:textDirection w:val="lrTb"/>
            <w:noWrap w:val="false"/>
          </w:tcPr>
          <w:p>
            <w:pPr>
              <w:pStyle w:val="1081"/>
              <w:ind w:left="112" w:right="103" w:firstLine="19"/>
              <w:spacing w:before="35" w:line="244" w:lineRule="auto"/>
              <w:rPr>
                <w:highlight w:val="none"/>
                <w:shd w:val="clear" w:color="auto" w:fill="auto"/>
                <w:lang w:eastAsia="zh-CN"/>
              </w:rPr>
            </w:pPr>
            <w:r>
              <w:rPr>
                <w:rFonts w:hint="eastAsia"/>
                <w:spacing w:val="5"/>
                <w:highlight w:val="none"/>
                <w:shd w:val="clear" w:color="auto" w:fill="auto"/>
                <w:lang w:eastAsia="zh-CN"/>
              </w:rPr>
              <w:t xml:space="preserve">团队成员具有信息系统监理师、信息系统项目管理师、软件</w:t>
            </w:r>
            <w:r>
              <w:rPr>
                <w:rFonts w:hint="eastAsia"/>
                <w:spacing w:val="6"/>
                <w:highlight w:val="none"/>
                <w:shd w:val="clear" w:color="auto" w:fill="auto"/>
                <w:lang w:eastAsia="zh-CN"/>
              </w:rPr>
              <w:t xml:space="preserve">评测师、系统集成项目管理工程师、网络工程师、系统规划</w:t>
            </w:r>
            <w:r>
              <w:rPr>
                <w:rFonts w:hint="eastAsia"/>
                <w:spacing w:val="4"/>
                <w:highlight w:val="none"/>
                <w:shd w:val="clear" w:color="auto" w:fill="auto"/>
                <w:lang w:eastAsia="zh-CN"/>
              </w:rPr>
              <w:t xml:space="preserve">与管理师、数据库系统工程师证书的，有</w:t>
            </w:r>
            <w:r>
              <w:rPr>
                <w:rFonts w:ascii="Times New Roman" w:hAnsi="Times New Roman" w:eastAsia="Times New Roman" w:cs="Times New Roman"/>
                <w:spacing w:val="4"/>
                <w:highlight w:val="none"/>
                <w:shd w:val="clear" w:color="auto" w:fill="auto"/>
                <w:lang w:eastAsia="zh-CN"/>
              </w:rPr>
              <w:t xml:space="preserve">1</w:t>
            </w:r>
            <w:r>
              <w:rPr>
                <w:rFonts w:hint="eastAsia"/>
                <w:spacing w:val="4"/>
                <w:highlight w:val="none"/>
                <w:shd w:val="clear" w:color="auto" w:fill="auto"/>
                <w:lang w:eastAsia="zh-CN"/>
              </w:rPr>
              <w:t xml:space="preserve">类得</w:t>
            </w:r>
            <w:r>
              <w:rPr>
                <w:rFonts w:ascii="Times New Roman" w:hAnsi="Times New Roman" w:eastAsia="Times New Roman" w:cs="Times New Roman"/>
                <w:spacing w:val="4"/>
                <w:highlight w:val="none"/>
                <w:shd w:val="clear" w:color="auto" w:fill="auto"/>
                <w:lang w:eastAsia="zh-CN"/>
              </w:rPr>
              <w:t xml:space="preserve">2</w:t>
            </w:r>
            <w:r>
              <w:rPr>
                <w:rFonts w:hint="eastAsia"/>
                <w:spacing w:val="4"/>
                <w:highlight w:val="none"/>
                <w:shd w:val="clear" w:color="auto" w:fill="auto"/>
                <w:lang w:eastAsia="zh-CN"/>
              </w:rPr>
              <w:t xml:space="preserve">分，最高</w:t>
            </w:r>
            <w:r>
              <w:rPr>
                <w:rFonts w:hint="eastAsia"/>
                <w:spacing w:val="7"/>
                <w:highlight w:val="none"/>
                <w:shd w:val="clear" w:color="auto" w:fill="auto"/>
                <w:lang w:eastAsia="zh-CN"/>
              </w:rPr>
              <w:t xml:space="preserve">得</w:t>
            </w:r>
            <w:r>
              <w:rPr>
                <w:rFonts w:ascii="Times New Roman" w:hAnsi="Times New Roman" w:eastAsia="Times New Roman" w:cs="Times New Roman"/>
                <w:spacing w:val="7"/>
                <w:highlight w:val="none"/>
                <w:shd w:val="clear" w:color="auto" w:fill="auto"/>
                <w:lang w:eastAsia="zh-CN"/>
              </w:rPr>
              <w:t xml:space="preserve">10</w:t>
            </w:r>
            <w:r>
              <w:rPr>
                <w:rFonts w:hint="eastAsia"/>
                <w:spacing w:val="7"/>
                <w:highlight w:val="none"/>
                <w:shd w:val="clear" w:color="auto" w:fill="auto"/>
                <w:lang w:eastAsia="zh-CN"/>
              </w:rPr>
              <w:t xml:space="preserve">分（需提供有效证书复印件和投标人为其缴纳的近</w:t>
            </w:r>
            <w:r>
              <w:rPr>
                <w:rFonts w:ascii="Times New Roman" w:hAnsi="Times New Roman" w:eastAsia="Times New Roman" w:cs="Times New Roman"/>
                <w:spacing w:val="7"/>
                <w:highlight w:val="none"/>
                <w:shd w:val="clear" w:color="auto" w:fill="auto"/>
                <w:lang w:eastAsia="zh-CN"/>
              </w:rPr>
              <w:t xml:space="preserve">3</w:t>
            </w:r>
            <w:r>
              <w:rPr>
                <w:rFonts w:hint="eastAsia"/>
                <w:spacing w:val="5"/>
                <w:highlight w:val="none"/>
                <w:shd w:val="clear" w:color="auto" w:fill="auto"/>
                <w:lang w:eastAsia="zh-CN"/>
              </w:rPr>
              <w:t xml:space="preserve">个月内任意</w:t>
            </w:r>
            <w:r>
              <w:rPr>
                <w:rFonts w:ascii="Times New Roman" w:hAnsi="Times New Roman" w:eastAsia="Times New Roman" w:cs="Times New Roman"/>
                <w:spacing w:val="5"/>
                <w:highlight w:val="none"/>
                <w:shd w:val="clear" w:color="auto" w:fill="auto"/>
                <w:lang w:eastAsia="zh-CN"/>
              </w:rPr>
              <w:t xml:space="preserve">1</w:t>
            </w:r>
            <w:r>
              <w:rPr>
                <w:rFonts w:hint="eastAsia"/>
                <w:spacing w:val="5"/>
                <w:highlight w:val="none"/>
                <w:shd w:val="clear" w:color="auto" w:fill="auto"/>
                <w:lang w:eastAsia="zh-CN"/>
              </w:rPr>
              <w:t xml:space="preserve">个月的社保证明，并加盖投标</w:t>
            </w:r>
            <w:r>
              <w:rPr>
                <w:rFonts w:hint="eastAsia"/>
                <w:spacing w:val="4"/>
                <w:highlight w:val="none"/>
                <w:shd w:val="clear" w:color="auto" w:fill="auto"/>
                <w:lang w:eastAsia="zh-CN"/>
              </w:rPr>
              <w:t xml:space="preserve">人公章，一人多</w:t>
            </w:r>
            <w:r>
              <w:rPr>
                <w:rFonts w:hint="eastAsia"/>
                <w:spacing w:val="6"/>
                <w:highlight w:val="none"/>
                <w:shd w:val="clear" w:color="auto" w:fill="auto"/>
                <w:lang w:eastAsia="zh-CN"/>
              </w:rPr>
              <w:t xml:space="preserve">证按一证计算）。</w:t>
            </w:r>
            <w:r/>
          </w:p>
        </w:tc>
        <w:tc>
          <w:tcPr>
            <w:tcW w:w="1199" w:type="dxa"/>
            <w:vAlign w:val="top"/>
            <w:textDirection w:val="lrTb"/>
            <w:noWrap w:val="false"/>
          </w:tcPr>
          <w:p>
            <w:pPr>
              <w:spacing w:line="343" w:lineRule="auto"/>
              <w:rPr>
                <w:highlight w:val="none"/>
                <w:shd w:val="clear" w:color="auto" w:fill="auto"/>
              </w:rPr>
            </w:pPr>
            <w:r>
              <w:rPr>
                <w:highlight w:val="none"/>
                <w:shd w:val="clear" w:color="auto" w:fill="auto"/>
              </w:rPr>
            </w:r>
            <w:r/>
          </w:p>
          <w:p>
            <w:pPr>
              <w:spacing w:line="343" w:lineRule="auto"/>
              <w:rPr>
                <w:highlight w:val="none"/>
                <w:shd w:val="clear" w:color="auto" w:fill="auto"/>
              </w:rPr>
            </w:pPr>
            <w:r>
              <w:rPr>
                <w:highlight w:val="none"/>
                <w:shd w:val="clear" w:color="auto" w:fill="auto"/>
              </w:rPr>
            </w:r>
            <w:r/>
          </w:p>
          <w:p>
            <w:pPr>
              <w:ind w:left="518"/>
              <w:spacing w:before="58" w:line="194" w:lineRule="auto"/>
              <w:rPr>
                <w:rFonts w:eastAsia="Times New Roman"/>
                <w:color w:val="000000"/>
                <w:sz w:val="20"/>
                <w:szCs w:val="20"/>
                <w:highlight w:val="none"/>
                <w:shd w:val="clear" w:color="auto" w:fill="auto"/>
                <w:lang w:eastAsia="en-US"/>
              </w:rPr>
            </w:pPr>
            <w:r>
              <w:rPr>
                <w:rFonts w:eastAsia="Times New Roman"/>
                <w:spacing w:val="-9"/>
                <w:sz w:val="20"/>
                <w:szCs w:val="20"/>
                <w:highlight w:val="none"/>
                <w:shd w:val="clear" w:color="auto" w:fill="auto"/>
              </w:rPr>
              <w:t xml:space="preserve">10</w:t>
            </w:r>
            <w:r/>
          </w:p>
        </w:tc>
      </w:tr>
      <w:tr>
        <w:trPr>
          <w:trHeight w:val="293"/>
        </w:trPr>
        <w:tc>
          <w:tcPr>
            <w:gridSpan w:val="4"/>
            <w:tcW w:w="9165" w:type="dxa"/>
            <w:vAlign w:val="top"/>
            <w:textDirection w:val="lrTb"/>
            <w:noWrap w:val="false"/>
          </w:tcPr>
          <w:p>
            <w:pPr>
              <w:pStyle w:val="1081"/>
              <w:ind w:left="111"/>
              <w:spacing w:before="38" w:line="225" w:lineRule="auto"/>
              <w:rPr>
                <w:highlight w:val="none"/>
                <w:shd w:val="clear" w:color="auto" w:fill="auto"/>
              </w:rPr>
            </w:pPr>
            <w:r>
              <w:rPr>
                <w:rFonts w:ascii="Times New Roman" w:hAnsi="Times New Roman" w:eastAsia="Times New Roman" w:cs="Times New Roman"/>
                <w:spacing w:val="6"/>
                <w:highlight w:val="none"/>
                <w:shd w:val="clear" w:color="auto" w:fill="auto"/>
              </w:rPr>
              <w:t xml:space="preserve">4.</w:t>
            </w:r>
            <w:r>
              <w:rPr>
                <w:rFonts w:hint="eastAsia"/>
                <w:spacing w:val="6"/>
                <w:highlight w:val="none"/>
                <w:shd w:val="clear" w:color="auto" w:fill="auto"/>
              </w:rPr>
              <w:t xml:space="preserve">履约能力（</w:t>
            </w:r>
            <w:r>
              <w:rPr>
                <w:rFonts w:hint="eastAsia" w:ascii="Times New Roman" w:hAnsi="Times New Roman" w:cs="Times New Roman"/>
                <w:spacing w:val="6"/>
                <w:highlight w:val="none"/>
                <w:shd w:val="clear" w:color="auto" w:fill="auto"/>
                <w:lang w:val="en-US" w:eastAsia="zh-CN"/>
              </w:rPr>
              <w:t xml:space="preserve">3</w:t>
            </w:r>
            <w:r>
              <w:rPr>
                <w:rFonts w:hint="eastAsia"/>
                <w:spacing w:val="6"/>
                <w:highlight w:val="none"/>
                <w:shd w:val="clear" w:color="auto" w:fill="auto"/>
              </w:rPr>
              <w:t xml:space="preserve">分）</w:t>
            </w:r>
            <w:r/>
          </w:p>
        </w:tc>
      </w:tr>
      <w:tr>
        <w:trPr>
          <w:trHeight w:val="2730"/>
        </w:trPr>
        <w:tc>
          <w:tcPr>
            <w:tcW w:w="1197"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rPr>
                <w:rFonts w:eastAsia="Times New Roman"/>
                <w:spacing w:val="-25"/>
                <w:sz w:val="20"/>
                <w:szCs w:val="20"/>
                <w:highlight w:val="none"/>
              </w:rPr>
              <w:t xml:space="preserve"> </w:t>
            </w:r>
            <w:r>
              <w:rPr>
                <w:rFonts w:eastAsia="Times New Roman"/>
                <w:spacing w:val="1"/>
                <w:sz w:val="20"/>
                <w:szCs w:val="20"/>
                <w:highlight w:val="none"/>
              </w:rPr>
              <w:t xml:space="preserve">1</w:t>
            </w:r>
            <w:r/>
          </w:p>
        </w:tc>
        <w:tc>
          <w:tcPr>
            <w:tcW w:w="1191" w:type="dxa"/>
            <w:vAlign w:val="center"/>
            <w:textDirection w:val="lrTb"/>
            <w:noWrap w:val="false"/>
          </w:tcPr>
          <w:p>
            <w:pPr>
              <w:pStyle w:val="1081"/>
              <w:ind w:right="177"/>
              <w:jc w:val="center"/>
              <w:spacing w:before="65" w:line="252" w:lineRule="auto"/>
              <w:rPr>
                <w:highlight w:val="none"/>
                <w:shd w:val="clear" w:color="auto" w:fill="auto"/>
                <w:lang w:eastAsia="zh-CN"/>
              </w:rPr>
            </w:pPr>
            <w:r>
              <w:rPr>
                <w:rFonts w:hint="eastAsia"/>
                <w:spacing w:val="6"/>
                <w:highlight w:val="none"/>
                <w:shd w:val="clear" w:color="auto" w:fill="auto"/>
                <w:lang w:eastAsia="zh-CN"/>
              </w:rPr>
              <w:t xml:space="preserve">项目过程管理能力</w:t>
            </w:r>
            <w:r>
              <w:rPr>
                <w:rFonts w:hint="eastAsia"/>
                <w:spacing w:val="22"/>
                <w:highlight w:val="none"/>
                <w:shd w:val="clear" w:color="auto" w:fill="auto"/>
                <w:lang w:eastAsia="zh-CN"/>
              </w:rPr>
              <w:t xml:space="preserve">（</w:t>
            </w:r>
            <w:r>
              <w:rPr>
                <w:rFonts w:hint="eastAsia" w:ascii="Times New Roman" w:hAnsi="Times New Roman" w:eastAsia="Times New Roman" w:cs="Times New Roman"/>
                <w:spacing w:val="22"/>
                <w:highlight w:val="none"/>
                <w:shd w:val="clear" w:color="auto" w:fill="auto"/>
                <w:lang w:val="en-US" w:eastAsia="zh-CN"/>
              </w:rPr>
              <w:t xml:space="preserve">3</w:t>
            </w:r>
            <w:r>
              <w:rPr>
                <w:rFonts w:hint="eastAsia"/>
                <w:spacing w:val="22"/>
                <w:highlight w:val="none"/>
                <w:shd w:val="clear" w:color="auto" w:fill="auto"/>
                <w:lang w:eastAsia="zh-CN"/>
              </w:rPr>
              <w:t xml:space="preserve">分）</w:t>
            </w:r>
            <w:r/>
          </w:p>
        </w:tc>
        <w:tc>
          <w:tcPr>
            <w:tcW w:w="5578" w:type="dxa"/>
            <w:vAlign w:val="top"/>
            <w:textDirection w:val="lrTb"/>
            <w:noWrap w:val="false"/>
          </w:tcPr>
          <w:p>
            <w:pPr>
              <w:pStyle w:val="1081"/>
              <w:ind w:left="112" w:right="105" w:firstLine="3"/>
              <w:spacing w:before="34" w:line="252" w:lineRule="auto"/>
              <w:rPr>
                <w:highlight w:val="none"/>
                <w:shd w:val="clear" w:color="auto" w:fill="auto"/>
                <w:lang w:eastAsia="zh-CN"/>
              </w:rPr>
            </w:pPr>
            <w:r>
              <w:rPr>
                <w:rFonts w:hint="eastAsia"/>
                <w:spacing w:val="6"/>
                <w:highlight w:val="none"/>
                <w:shd w:val="clear" w:color="auto" w:fill="auto"/>
                <w:lang w:eastAsia="zh-CN"/>
              </w:rPr>
              <w:t xml:space="preserve">投标人须使用信息化工具辅助监理工作，具有工程</w:t>
            </w:r>
            <w:r>
              <w:rPr>
                <w:rFonts w:hint="eastAsia"/>
                <w:spacing w:val="5"/>
                <w:highlight w:val="none"/>
                <w:shd w:val="clear" w:color="auto" w:fill="auto"/>
                <w:lang w:eastAsia="zh-CN"/>
              </w:rPr>
              <w:t xml:space="preserve">监理项目</w:t>
            </w:r>
            <w:r>
              <w:rPr>
                <w:rFonts w:hint="eastAsia"/>
                <w:spacing w:val="6"/>
                <w:highlight w:val="none"/>
                <w:shd w:val="clear" w:color="auto" w:fill="auto"/>
                <w:lang w:eastAsia="zh-CN"/>
              </w:rPr>
              <w:t xml:space="preserve">管理系统软件著作权。提供包含质量控制、进度控制、投资</w:t>
            </w:r>
            <w:r>
              <w:rPr>
                <w:rFonts w:hint="eastAsia"/>
                <w:spacing w:val="9"/>
                <w:highlight w:val="none"/>
                <w:shd w:val="clear" w:color="auto" w:fill="auto"/>
                <w:lang w:eastAsia="zh-CN"/>
              </w:rPr>
              <w:t xml:space="preserve">控制、变更控制、合同管理、信息</w:t>
            </w:r>
            <w:r>
              <w:rPr>
                <w:rFonts w:ascii="Times New Roman" w:hAnsi="Times New Roman" w:eastAsia="Times New Roman" w:cs="Times New Roman"/>
                <w:spacing w:val="9"/>
                <w:highlight w:val="none"/>
                <w:shd w:val="clear" w:color="auto" w:fill="auto"/>
                <w:lang w:eastAsia="zh-CN"/>
              </w:rPr>
              <w:t xml:space="preserve">/</w:t>
            </w:r>
            <w:r>
              <w:rPr>
                <w:rFonts w:hint="eastAsia"/>
                <w:spacing w:val="9"/>
                <w:highlight w:val="none"/>
                <w:shd w:val="clear" w:color="auto" w:fill="auto"/>
                <w:lang w:eastAsia="zh-CN"/>
              </w:rPr>
              <w:t xml:space="preserve">文档管理、安全管理、</w:t>
            </w:r>
            <w:r>
              <w:rPr>
                <w:rFonts w:hint="eastAsia"/>
                <w:spacing w:val="6"/>
                <w:highlight w:val="none"/>
                <w:shd w:val="clear" w:color="auto" w:fill="auto"/>
                <w:lang w:eastAsia="zh-CN"/>
              </w:rPr>
              <w:t xml:space="preserve">参建单位沟通或协调、全过程咨询管理相关功能的管</w:t>
            </w:r>
            <w:r>
              <w:rPr>
                <w:rFonts w:hint="eastAsia"/>
                <w:spacing w:val="5"/>
                <w:highlight w:val="none"/>
                <w:shd w:val="clear" w:color="auto" w:fill="auto"/>
                <w:lang w:eastAsia="zh-CN"/>
              </w:rPr>
              <w:t xml:space="preserve">理系统软件著作权证书，有</w:t>
            </w:r>
            <w:r>
              <w:rPr>
                <w:rFonts w:ascii="Times New Roman" w:hAnsi="Times New Roman" w:eastAsia="Times New Roman" w:cs="Times New Roman"/>
                <w:spacing w:val="5"/>
                <w:highlight w:val="none"/>
                <w:shd w:val="clear" w:color="auto" w:fill="auto"/>
                <w:lang w:eastAsia="zh-CN"/>
              </w:rPr>
              <w:t xml:space="preserve">1</w:t>
            </w:r>
            <w:r>
              <w:rPr>
                <w:rFonts w:hint="eastAsia"/>
                <w:spacing w:val="5"/>
                <w:highlight w:val="none"/>
                <w:shd w:val="clear" w:color="auto" w:fill="auto"/>
                <w:lang w:eastAsia="zh-CN"/>
              </w:rPr>
              <w:t xml:space="preserve">个得</w:t>
            </w:r>
            <w:r>
              <w:rPr>
                <w:rFonts w:ascii="Times New Roman" w:hAnsi="Times New Roman" w:eastAsia="Times New Roman" w:cs="Times New Roman"/>
                <w:spacing w:val="5"/>
                <w:highlight w:val="none"/>
                <w:shd w:val="clear" w:color="auto" w:fill="auto"/>
                <w:lang w:eastAsia="zh-CN"/>
              </w:rPr>
              <w:t xml:space="preserve">0.5</w:t>
            </w:r>
            <w:r>
              <w:rPr>
                <w:rFonts w:hint="eastAsia"/>
                <w:spacing w:val="5"/>
                <w:highlight w:val="none"/>
                <w:shd w:val="clear" w:color="auto" w:fill="auto"/>
                <w:lang w:eastAsia="zh-CN"/>
              </w:rPr>
              <w:t xml:space="preserve">分，最高得</w:t>
            </w:r>
            <w:r>
              <w:rPr>
                <w:rFonts w:hint="eastAsia" w:ascii="Times New Roman" w:hAnsi="Times New Roman" w:eastAsia="Times New Roman" w:cs="Times New Roman"/>
                <w:spacing w:val="5"/>
                <w:highlight w:val="none"/>
                <w:shd w:val="clear" w:color="auto" w:fill="auto"/>
                <w:lang w:val="en-US" w:eastAsia="zh-CN"/>
              </w:rPr>
              <w:t xml:space="preserve">3</w:t>
            </w:r>
            <w:r>
              <w:rPr>
                <w:rFonts w:hint="eastAsia"/>
                <w:spacing w:val="5"/>
                <w:highlight w:val="none"/>
                <w:shd w:val="clear" w:color="auto" w:fill="auto"/>
                <w:lang w:eastAsia="zh-CN"/>
              </w:rPr>
              <w:t xml:space="preserve">分。投标</w:t>
            </w:r>
            <w:r>
              <w:rPr>
                <w:rFonts w:hint="eastAsia"/>
                <w:spacing w:val="4"/>
                <w:highlight w:val="none"/>
                <w:shd w:val="clear" w:color="auto" w:fill="auto"/>
                <w:lang w:eastAsia="zh-CN"/>
              </w:rPr>
              <w:t xml:space="preserve">人须</w:t>
            </w:r>
            <w:r>
              <w:rPr>
                <w:rFonts w:hint="eastAsia"/>
                <w:spacing w:val="6"/>
                <w:highlight w:val="none"/>
                <w:shd w:val="clear" w:color="auto" w:fill="auto"/>
                <w:lang w:eastAsia="zh-CN"/>
              </w:rPr>
              <w:t xml:space="preserve">提供有效证书复印件并加盖公章，未提供或不符合要求的不得分（如所提供的著作权内容表述与招标文件描述的关键字样不一致，而该投标文件中能证明投标人拥有的软件著作权具有相同或相似功能和效果，且评标委员会认可的，视同符</w:t>
            </w:r>
            <w:r>
              <w:rPr>
                <w:rFonts w:hint="eastAsia"/>
                <w:spacing w:val="4"/>
                <w:highlight w:val="none"/>
                <w:shd w:val="clear" w:color="auto" w:fill="auto"/>
                <w:lang w:eastAsia="zh-CN"/>
              </w:rPr>
              <w:t xml:space="preserve">合要求）。</w:t>
            </w:r>
            <w:r/>
          </w:p>
        </w:tc>
        <w:tc>
          <w:tcPr>
            <w:tcW w:w="1199" w:type="dxa"/>
            <w:vAlign w:val="top"/>
            <w:textDirection w:val="lrTb"/>
            <w:noWrap w:val="false"/>
          </w:tcPr>
          <w:p>
            <w:pPr>
              <w:spacing w:line="244" w:lineRule="auto"/>
              <w:rPr>
                <w:highlight w:val="none"/>
                <w:shd w:val="clear" w:color="auto" w:fill="auto"/>
              </w:rPr>
            </w:pPr>
            <w:r>
              <w:rPr>
                <w:highlight w:val="none"/>
                <w:shd w:val="clear" w:color="auto" w:fill="auto"/>
              </w:rPr>
            </w:r>
            <w:r/>
          </w:p>
          <w:p>
            <w:pPr>
              <w:spacing w:line="244" w:lineRule="auto"/>
              <w:rPr>
                <w:highlight w:val="none"/>
                <w:shd w:val="clear" w:color="auto" w:fill="auto"/>
              </w:rPr>
            </w:pPr>
            <w:r>
              <w:rPr>
                <w:highlight w:val="none"/>
                <w:shd w:val="clear" w:color="auto" w:fill="auto"/>
              </w:rPr>
            </w:r>
            <w:r/>
          </w:p>
          <w:p>
            <w:pPr>
              <w:spacing w:line="244" w:lineRule="auto"/>
              <w:rPr>
                <w:highlight w:val="none"/>
                <w:shd w:val="clear" w:color="auto" w:fill="auto"/>
              </w:rPr>
            </w:pPr>
            <w:r>
              <w:rPr>
                <w:highlight w:val="none"/>
                <w:shd w:val="clear" w:color="auto" w:fill="auto"/>
              </w:rPr>
            </w:r>
            <w:r/>
          </w:p>
          <w:p>
            <w:pPr>
              <w:spacing w:line="244" w:lineRule="auto"/>
              <w:rPr>
                <w:highlight w:val="none"/>
                <w:shd w:val="clear" w:color="auto" w:fill="auto"/>
              </w:rPr>
            </w:pPr>
            <w:r>
              <w:rPr>
                <w:highlight w:val="none"/>
                <w:shd w:val="clear" w:color="auto" w:fill="auto"/>
              </w:rPr>
            </w:r>
            <w:r/>
          </w:p>
          <w:p>
            <w:pPr>
              <w:spacing w:line="244" w:lineRule="auto"/>
              <w:rPr>
                <w:highlight w:val="none"/>
                <w:shd w:val="clear" w:color="auto" w:fill="auto"/>
              </w:rPr>
            </w:pPr>
            <w:r>
              <w:rPr>
                <w:highlight w:val="none"/>
                <w:shd w:val="clear" w:color="auto" w:fill="auto"/>
              </w:rPr>
            </w:r>
            <w:r/>
          </w:p>
          <w:p>
            <w:pPr>
              <w:ind w:left="547"/>
              <w:spacing w:before="57" w:line="194" w:lineRule="auto"/>
              <w:rPr>
                <w:rFonts w:hint="eastAsia" w:eastAsia="宋体"/>
                <w:color w:val="000000"/>
                <w:sz w:val="20"/>
                <w:szCs w:val="20"/>
                <w:highlight w:val="none"/>
                <w:shd w:val="clear" w:color="auto" w:fill="auto"/>
                <w:lang w:eastAsia="zh-CN"/>
              </w:rPr>
            </w:pPr>
            <w:r>
              <w:rPr>
                <w:rFonts w:hint="eastAsia" w:eastAsia="宋体"/>
                <w:spacing w:val="1"/>
                <w:sz w:val="20"/>
                <w:szCs w:val="20"/>
                <w:highlight w:val="none"/>
                <w:shd w:val="clear" w:color="auto" w:fill="auto"/>
                <w:lang w:val="en-US" w:eastAsia="zh-CN"/>
              </w:rPr>
              <w:t xml:space="preserve">3</w:t>
            </w:r>
            <w:r/>
          </w:p>
        </w:tc>
      </w:tr>
      <w:tr>
        <w:trPr>
          <w:trHeight w:val="289"/>
        </w:trPr>
        <w:tc>
          <w:tcPr>
            <w:gridSpan w:val="4"/>
            <w:tcW w:w="9165" w:type="dxa"/>
            <w:vAlign w:val="top"/>
            <w:textDirection w:val="lrTb"/>
            <w:noWrap w:val="false"/>
          </w:tcPr>
          <w:p>
            <w:pPr>
              <w:pStyle w:val="1081"/>
              <w:ind w:left="118"/>
              <w:spacing w:before="34" w:line="225" w:lineRule="auto"/>
              <w:rPr>
                <w:highlight w:val="none"/>
              </w:rPr>
            </w:pPr>
            <w:r>
              <w:rPr>
                <w:rFonts w:ascii="Times New Roman" w:hAnsi="Times New Roman" w:eastAsia="Times New Roman" w:cs="Times New Roman"/>
                <w:spacing w:val="4"/>
                <w:highlight w:val="none"/>
              </w:rPr>
              <w:t xml:space="preserve">5.</w:t>
            </w:r>
            <w:r>
              <w:rPr>
                <w:rFonts w:hint="eastAsia"/>
                <w:spacing w:val="4"/>
                <w:highlight w:val="none"/>
              </w:rPr>
              <w:t xml:space="preserve">业绩（</w:t>
            </w:r>
            <w:r>
              <w:rPr>
                <w:rFonts w:ascii="Times New Roman" w:hAnsi="Times New Roman" w:eastAsia="Times New Roman" w:cs="Times New Roman"/>
                <w:spacing w:val="4"/>
                <w:highlight w:val="none"/>
              </w:rPr>
              <w:t xml:space="preserve">10</w:t>
            </w:r>
            <w:r>
              <w:rPr>
                <w:rFonts w:hint="eastAsia"/>
                <w:spacing w:val="4"/>
                <w:highlight w:val="none"/>
              </w:rPr>
              <w:t xml:space="preserve">分）</w:t>
            </w:r>
            <w:r/>
          </w:p>
        </w:tc>
      </w:tr>
      <w:tr>
        <w:trPr>
          <w:trHeight w:val="1094"/>
        </w:trPr>
        <w:tc>
          <w:tcPr>
            <w:tcW w:w="1197"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1"/>
                <w:sz w:val="20"/>
                <w:szCs w:val="20"/>
                <w:highlight w:val="none"/>
              </w:rPr>
              <w:t xml:space="preserve">5.</w:t>
            </w:r>
            <w:r>
              <w:rPr>
                <w:rFonts w:eastAsia="Times New Roman"/>
                <w:spacing w:val="-26"/>
                <w:sz w:val="20"/>
                <w:szCs w:val="20"/>
                <w:highlight w:val="none"/>
              </w:rPr>
              <w:t xml:space="preserve"> </w:t>
            </w:r>
            <w:r>
              <w:rPr>
                <w:rFonts w:eastAsia="Times New Roman"/>
                <w:spacing w:val="-1"/>
                <w:sz w:val="20"/>
                <w:szCs w:val="20"/>
                <w:highlight w:val="none"/>
              </w:rPr>
              <w:t xml:space="preserve">1</w:t>
            </w:r>
            <w:r/>
          </w:p>
        </w:tc>
        <w:tc>
          <w:tcPr>
            <w:tcW w:w="1191" w:type="dxa"/>
            <w:vAlign w:val="center"/>
            <w:textDirection w:val="lrTb"/>
            <w:noWrap w:val="false"/>
          </w:tcPr>
          <w:p>
            <w:pPr>
              <w:pStyle w:val="1081"/>
              <w:ind w:right="169"/>
              <w:jc w:val="center"/>
              <w:spacing w:before="65" w:line="252" w:lineRule="auto"/>
              <w:rPr>
                <w:highlight w:val="none"/>
              </w:rPr>
            </w:pPr>
            <w:r>
              <w:rPr>
                <w:rFonts w:hint="eastAsia"/>
                <w:spacing w:val="5"/>
                <w:highlight w:val="none"/>
              </w:rPr>
              <w:t xml:space="preserve">业绩</w:t>
            </w:r>
            <w:r>
              <w:rPr>
                <w:rFonts w:hint="eastAsia"/>
                <w:spacing w:val="-2"/>
                <w:highlight w:val="none"/>
              </w:rPr>
              <w:t xml:space="preserve">（</w:t>
            </w:r>
            <w:r>
              <w:rPr>
                <w:rFonts w:ascii="Times New Roman" w:hAnsi="Times New Roman" w:eastAsia="Times New Roman" w:cs="Times New Roman"/>
                <w:spacing w:val="-2"/>
                <w:highlight w:val="none"/>
              </w:rPr>
              <w:t xml:space="preserve">10</w:t>
            </w:r>
            <w:r>
              <w:rPr>
                <w:rFonts w:hint="eastAsia"/>
                <w:spacing w:val="-2"/>
                <w:highlight w:val="none"/>
              </w:rPr>
              <w:t xml:space="preserve">分）</w:t>
            </w:r>
            <w:r/>
          </w:p>
        </w:tc>
        <w:tc>
          <w:tcPr>
            <w:tcW w:w="5578" w:type="dxa"/>
            <w:vAlign w:val="top"/>
            <w:textDirection w:val="lrTb"/>
            <w:noWrap w:val="false"/>
          </w:tcPr>
          <w:p>
            <w:pPr>
              <w:pStyle w:val="1081"/>
              <w:ind w:left="113" w:right="18" w:firstLine="2"/>
              <w:spacing w:before="35"/>
              <w:rPr>
                <w:highlight w:val="none"/>
                <w:lang w:eastAsia="zh-CN"/>
              </w:rPr>
            </w:pPr>
            <w:r>
              <w:rPr>
                <w:rFonts w:hint="eastAsia"/>
                <w:spacing w:val="2"/>
                <w:highlight w:val="none"/>
                <w:lang w:eastAsia="zh-CN"/>
              </w:rPr>
              <w:t xml:space="preserve">投标人具有自</w:t>
            </w:r>
            <w:r>
              <w:rPr>
                <w:rFonts w:ascii="Times New Roman" w:hAnsi="Times New Roman" w:eastAsia="Times New Roman" w:cs="Times New Roman"/>
                <w:spacing w:val="2"/>
                <w:highlight w:val="none"/>
                <w:lang w:eastAsia="zh-CN"/>
              </w:rPr>
              <w:t xml:space="preserve">2022</w:t>
            </w:r>
            <w:r>
              <w:rPr>
                <w:rFonts w:hint="eastAsia"/>
                <w:spacing w:val="2"/>
                <w:highlight w:val="none"/>
                <w:lang w:eastAsia="zh-CN"/>
              </w:rPr>
              <w:t xml:space="preserve">年</w:t>
            </w:r>
            <w:r>
              <w:rPr>
                <w:rFonts w:ascii="Times New Roman" w:hAnsi="Times New Roman" w:eastAsia="Times New Roman" w:cs="Times New Roman"/>
                <w:spacing w:val="2"/>
                <w:highlight w:val="none"/>
                <w:lang w:eastAsia="zh-CN"/>
              </w:rPr>
              <w:t xml:space="preserve">1</w:t>
            </w:r>
            <w:r>
              <w:rPr>
                <w:rFonts w:hint="eastAsia"/>
                <w:spacing w:val="2"/>
                <w:highlight w:val="none"/>
                <w:lang w:eastAsia="zh-CN"/>
              </w:rPr>
              <w:t xml:space="preserve">月</w:t>
            </w:r>
            <w:r>
              <w:rPr>
                <w:rFonts w:ascii="Times New Roman" w:hAnsi="Times New Roman" w:eastAsia="Times New Roman" w:cs="Times New Roman"/>
                <w:spacing w:val="2"/>
                <w:highlight w:val="none"/>
                <w:lang w:eastAsia="zh-CN"/>
              </w:rPr>
              <w:t xml:space="preserve">1</w:t>
            </w:r>
            <w:r>
              <w:rPr>
                <w:rFonts w:hint="eastAsia"/>
                <w:spacing w:val="2"/>
                <w:highlight w:val="none"/>
                <w:lang w:eastAsia="zh-CN"/>
              </w:rPr>
              <w:t xml:space="preserve">日以来（以合同签订时间为准）</w:t>
            </w:r>
            <w:r>
              <w:rPr>
                <w:rFonts w:hint="eastAsia"/>
                <w:spacing w:val="3"/>
                <w:highlight w:val="none"/>
                <w:lang w:eastAsia="zh-CN"/>
              </w:rPr>
              <w:t xml:space="preserve">信息化项目监理服务业绩案例的，每提供</w:t>
            </w:r>
            <w:r>
              <w:rPr>
                <w:rFonts w:ascii="Times New Roman" w:hAnsi="Times New Roman" w:eastAsia="Times New Roman" w:cs="Times New Roman"/>
                <w:spacing w:val="3"/>
                <w:highlight w:val="none"/>
                <w:lang w:eastAsia="zh-CN"/>
              </w:rPr>
              <w:t xml:space="preserve">1</w:t>
            </w:r>
            <w:r>
              <w:rPr>
                <w:rFonts w:hint="eastAsia"/>
                <w:spacing w:val="3"/>
                <w:highlight w:val="none"/>
                <w:lang w:eastAsia="zh-CN"/>
              </w:rPr>
              <w:t xml:space="preserve">个得</w:t>
            </w:r>
            <w:r>
              <w:rPr>
                <w:rFonts w:ascii="Times New Roman" w:hAnsi="Times New Roman" w:eastAsia="Times New Roman" w:cs="Times New Roman"/>
                <w:spacing w:val="3"/>
                <w:highlight w:val="none"/>
                <w:lang w:eastAsia="zh-CN"/>
              </w:rPr>
              <w:t xml:space="preserve">1</w:t>
            </w:r>
            <w:r>
              <w:rPr>
                <w:rFonts w:hint="eastAsia"/>
                <w:spacing w:val="3"/>
                <w:highlight w:val="none"/>
                <w:lang w:eastAsia="zh-CN"/>
              </w:rPr>
              <w:t xml:space="preserve">分，本项</w:t>
            </w:r>
            <w:r>
              <w:rPr>
                <w:rFonts w:hint="eastAsia"/>
                <w:spacing w:val="8"/>
                <w:highlight w:val="none"/>
                <w:lang w:eastAsia="zh-CN"/>
              </w:rPr>
              <w:t xml:space="preserve">最高得</w:t>
            </w:r>
            <w:r>
              <w:rPr>
                <w:rFonts w:ascii="Times New Roman" w:hAnsi="Times New Roman" w:eastAsia="Times New Roman" w:cs="Times New Roman"/>
                <w:spacing w:val="8"/>
                <w:highlight w:val="none"/>
                <w:lang w:eastAsia="zh-CN"/>
              </w:rPr>
              <w:t xml:space="preserve">10</w:t>
            </w:r>
            <w:r>
              <w:rPr>
                <w:rFonts w:hint="eastAsia"/>
                <w:spacing w:val="8"/>
                <w:highlight w:val="none"/>
                <w:lang w:eastAsia="zh-CN"/>
              </w:rPr>
              <w:t xml:space="preserve">分，不提供不得分（提供有效合同及证明材料复</w:t>
            </w:r>
            <w:r>
              <w:rPr>
                <w:rFonts w:hint="eastAsia"/>
                <w:spacing w:val="7"/>
                <w:highlight w:val="none"/>
                <w:lang w:eastAsia="zh-CN"/>
              </w:rPr>
              <w:t xml:space="preserve">印件并加盖投标人公章）。</w:t>
            </w:r>
            <w:r/>
          </w:p>
        </w:tc>
        <w:tc>
          <w:tcPr>
            <w:tcW w:w="1199" w:type="dxa"/>
            <w:vAlign w:val="top"/>
            <w:textDirection w:val="lrTb"/>
            <w:noWrap w:val="false"/>
          </w:tcPr>
          <w:p>
            <w:pPr>
              <w:spacing w:line="417" w:lineRule="auto"/>
              <w:rPr>
                <w:highlight w:val="none"/>
              </w:rPr>
            </w:pPr>
            <w:r>
              <w:rPr>
                <w:highlight w:val="none"/>
              </w:rPr>
            </w:r>
            <w:r/>
          </w:p>
          <w:p>
            <w:pPr>
              <w:ind w:left="518"/>
              <w:spacing w:before="58" w:line="194" w:lineRule="auto"/>
              <w:rPr>
                <w:rFonts w:eastAsia="Times New Roman"/>
                <w:color w:val="000000"/>
                <w:sz w:val="20"/>
                <w:szCs w:val="20"/>
                <w:highlight w:val="none"/>
                <w:lang w:eastAsia="en-US"/>
              </w:rPr>
            </w:pPr>
            <w:r>
              <w:rPr>
                <w:rFonts w:eastAsia="Times New Roman"/>
                <w:spacing w:val="-8"/>
                <w:sz w:val="20"/>
                <w:szCs w:val="20"/>
                <w:highlight w:val="none"/>
              </w:rPr>
              <w:t xml:space="preserve">10</w:t>
            </w:r>
            <w:r/>
          </w:p>
        </w:tc>
      </w:tr>
      <w:tr>
        <w:trPr>
          <w:trHeight w:val="294"/>
        </w:trPr>
        <w:tc>
          <w:tcPr>
            <w:gridSpan w:val="3"/>
            <w:tcW w:w="7966" w:type="dxa"/>
            <w:vAlign w:val="top"/>
            <w:textDirection w:val="lrTb"/>
            <w:noWrap w:val="false"/>
          </w:tcPr>
          <w:p>
            <w:pPr>
              <w:pStyle w:val="1081"/>
              <w:ind w:left="117"/>
              <w:spacing w:before="35" w:line="228" w:lineRule="auto"/>
              <w:rPr>
                <w:highlight w:val="none"/>
              </w:rPr>
            </w:pPr>
            <w:r>
              <w:rPr>
                <w:rFonts w:hint="eastAsia"/>
                <w:spacing w:val="2"/>
                <w:highlight w:val="none"/>
              </w:rPr>
              <w:t xml:space="preserve">合计：</w:t>
            </w:r>
            <w:r/>
          </w:p>
        </w:tc>
        <w:tc>
          <w:tcPr>
            <w:tcW w:w="1199" w:type="dxa"/>
            <w:vAlign w:val="top"/>
            <w:textDirection w:val="lrTb"/>
            <w:noWrap w:val="false"/>
          </w:tcPr>
          <w:p>
            <w:pPr>
              <w:ind w:left="463"/>
              <w:spacing w:before="56" w:line="194" w:lineRule="auto"/>
              <w:rPr>
                <w:rFonts w:eastAsia="Times New Roman"/>
                <w:color w:val="000000"/>
                <w:sz w:val="20"/>
                <w:szCs w:val="20"/>
                <w:highlight w:val="none"/>
                <w:lang w:eastAsia="en-US"/>
              </w:rPr>
            </w:pPr>
            <w:r>
              <w:rPr>
                <w:rFonts w:eastAsia="Times New Roman"/>
                <w:spacing w:val="-3"/>
                <w:sz w:val="20"/>
                <w:szCs w:val="20"/>
                <w:highlight w:val="none"/>
              </w:rPr>
              <w:t xml:space="preserve">100</w:t>
            </w:r>
            <w:r/>
          </w:p>
        </w:tc>
      </w:tr>
    </w:tbl>
    <w:p>
      <w:pPr>
        <w:pStyle w:val="1000"/>
        <w:rPr>
          <w:rFonts w:ascii="Arial" w:eastAsia="Arial" w:cs="Arial"/>
          <w:color w:val="000000"/>
          <w:sz w:val="21"/>
          <w:szCs w:val="21"/>
          <w:highlight w:val="none"/>
          <w:lang w:eastAsia="en-US"/>
        </w:rPr>
      </w:pPr>
      <w:r>
        <w:rPr>
          <w:rFonts w:ascii="Arial" w:eastAsia="Arial" w:cs="Arial"/>
          <w:color w:val="000000"/>
          <w:sz w:val="21"/>
          <w:szCs w:val="21"/>
          <w:highlight w:val="none"/>
          <w:lang w:eastAsia="en-US"/>
        </w:rPr>
      </w:r>
      <w:r/>
    </w:p>
    <w:p>
      <w:pPr>
        <w:ind w:left="0" w:right="0" w:firstLine="0"/>
        <w:keepLines w:val="0"/>
        <w:keepNext w:val="0"/>
        <w:pageBreakBefore w:val="0"/>
        <w:spacing w:line="400" w:lineRule="exact"/>
        <w:widowControl w:val="off"/>
        <w:rPr>
          <w:rFonts w:ascii="宋体" w:hAnsi="宋体" w:cs="宋体"/>
          <w:spacing w:val="0"/>
          <w:sz w:val="24"/>
          <w:szCs w:val="24"/>
          <w:highlight w:val="none"/>
        </w:rPr>
        <w:outlineLvl w:val="1"/>
      </w:pPr>
      <w:r>
        <w:rPr>
          <w:rFonts w:hint="eastAsia" w:ascii="宋体" w:hAnsi="宋体" w:cs="宋体"/>
          <w:b/>
          <w:bCs/>
          <w:spacing w:val="0"/>
          <w:sz w:val="24"/>
          <w:szCs w:val="24"/>
          <w:highlight w:val="none"/>
        </w:rPr>
        <w:t xml:space="preserve">采购包</w:t>
      </w:r>
      <w:r>
        <w:rPr>
          <w:rFonts w:eastAsia="Times New Roman"/>
          <w:b/>
          <w:bCs/>
          <w:spacing w:val="0"/>
          <w:sz w:val="24"/>
          <w:szCs w:val="24"/>
          <w:highlight w:val="none"/>
        </w:rPr>
        <w:t xml:space="preserve">2 </w:t>
      </w:r>
      <w:r>
        <w:rPr>
          <w:rFonts w:hint="eastAsia" w:ascii="宋体" w:hAnsi="宋体" w:cs="宋体"/>
          <w:b/>
          <w:bCs/>
          <w:spacing w:val="0"/>
          <w:sz w:val="24"/>
          <w:szCs w:val="24"/>
          <w:highlight w:val="none"/>
        </w:rPr>
        <w:t xml:space="preserve">：公共应用支撑服务能力建设项目（“苏政源</w:t>
      </w:r>
      <w:r>
        <w:rPr>
          <w:rFonts w:hint="eastAsia" w:ascii="宋体" w:hAnsi="宋体" w:cs="宋体"/>
          <w:b/>
          <w:bCs/>
          <w:spacing w:val="0"/>
          <w:sz w:val="24"/>
          <w:szCs w:val="24"/>
          <w:highlight w:val="none"/>
        </w:rPr>
        <w:t xml:space="preserve">”数字资源底座）第三方软件测试服务</w:t>
      </w:r>
      <w:r/>
    </w:p>
    <w:p>
      <w:pPr>
        <w:spacing w:before="24"/>
        <w:rPr>
          <w:rFonts w:hint="eastAsia" w:ascii="Arial" w:hAnsi="Arial" w:cs="Arial"/>
          <w:highlight w:val="none"/>
        </w:rPr>
      </w:pPr>
      <w:r>
        <w:rPr>
          <w:rFonts w:hint="eastAsia" w:ascii="Arial" w:hAnsi="Arial" w:cs="Arial"/>
          <w:highlight w:val="none"/>
        </w:rPr>
      </w:r>
      <w:r/>
    </w:p>
    <w:tbl>
      <w:tblPr>
        <w:tblStyle w:val="800"/>
        <w:tblW w:w="918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0"/>
        <w:gridCol w:w="1141"/>
        <w:gridCol w:w="6623"/>
        <w:gridCol w:w="686"/>
      </w:tblGrid>
      <w:tr>
        <w:trPr>
          <w:trHeight w:val="295"/>
          <w:tblHeader/>
        </w:trPr>
        <w:tc>
          <w:tcPr>
            <w:shd w:val="clear" w:color="auto" w:fill="bebebe"/>
            <w:tcW w:w="730" w:type="dxa"/>
            <w:vAlign w:val="top"/>
            <w:textDirection w:val="lrTb"/>
            <w:noWrap w:val="false"/>
          </w:tcPr>
          <w:p>
            <w:pPr>
              <w:pStyle w:val="1081"/>
              <w:ind w:left="158"/>
              <w:spacing w:before="36" w:line="228" w:lineRule="auto"/>
              <w:rPr>
                <w:highlight w:val="none"/>
              </w:rPr>
            </w:pPr>
            <w:r>
              <w:rPr>
                <w:rFonts w:hint="eastAsia"/>
                <w:b/>
                <w:bCs/>
                <w:spacing w:val="4"/>
                <w:highlight w:val="none"/>
              </w:rPr>
              <w:t xml:space="preserve">序号</w:t>
            </w:r>
            <w:r/>
          </w:p>
        </w:tc>
        <w:tc>
          <w:tcPr>
            <w:shd w:val="clear" w:color="auto" w:fill="bebebe"/>
            <w:tcW w:w="1141" w:type="dxa"/>
            <w:vAlign w:val="top"/>
            <w:textDirection w:val="lrTb"/>
            <w:noWrap w:val="false"/>
          </w:tcPr>
          <w:p>
            <w:pPr>
              <w:pStyle w:val="1081"/>
              <w:ind w:left="151"/>
              <w:spacing w:before="36" w:line="228" w:lineRule="auto"/>
              <w:rPr>
                <w:highlight w:val="none"/>
              </w:rPr>
            </w:pPr>
            <w:r>
              <w:rPr>
                <w:rFonts w:hint="eastAsia"/>
                <w:b/>
                <w:bCs/>
                <w:spacing w:val="6"/>
                <w:highlight w:val="none"/>
              </w:rPr>
              <w:t xml:space="preserve">评审因素</w:t>
            </w:r>
            <w:r/>
          </w:p>
        </w:tc>
        <w:tc>
          <w:tcPr>
            <w:shd w:val="clear" w:color="auto" w:fill="bebebe"/>
            <w:tcW w:w="6623" w:type="dxa"/>
            <w:vAlign w:val="top"/>
            <w:textDirection w:val="lrTb"/>
            <w:noWrap w:val="false"/>
          </w:tcPr>
          <w:p>
            <w:pPr>
              <w:pStyle w:val="1081"/>
              <w:ind w:left="2892"/>
              <w:spacing w:before="37" w:line="228" w:lineRule="auto"/>
              <w:rPr>
                <w:highlight w:val="none"/>
              </w:rPr>
            </w:pPr>
            <w:r>
              <w:rPr>
                <w:rFonts w:hint="eastAsia"/>
                <w:b/>
                <w:bCs/>
                <w:spacing w:val="6"/>
                <w:highlight w:val="none"/>
              </w:rPr>
              <w:t xml:space="preserve">评审细则</w:t>
            </w:r>
            <w:r/>
          </w:p>
        </w:tc>
        <w:tc>
          <w:tcPr>
            <w:shd w:val="clear" w:color="auto" w:fill="bebebe"/>
            <w:tcW w:w="686" w:type="dxa"/>
            <w:vAlign w:val="top"/>
            <w:textDirection w:val="lrTb"/>
            <w:noWrap w:val="false"/>
          </w:tcPr>
          <w:p>
            <w:pPr>
              <w:pStyle w:val="1081"/>
              <w:ind w:left="141"/>
              <w:spacing w:before="36" w:line="228" w:lineRule="auto"/>
              <w:rPr>
                <w:highlight w:val="none"/>
              </w:rPr>
            </w:pPr>
            <w:r>
              <w:rPr>
                <w:rFonts w:hint="eastAsia"/>
                <w:b/>
                <w:bCs/>
                <w:spacing w:val="2"/>
                <w:highlight w:val="none"/>
              </w:rPr>
              <w:t xml:space="preserve">分值</w:t>
            </w:r>
            <w:r/>
          </w:p>
        </w:tc>
      </w:tr>
      <w:tr>
        <w:trPr>
          <w:trHeight w:val="290"/>
        </w:trPr>
        <w:tc>
          <w:tcPr>
            <w:gridSpan w:val="4"/>
            <w:tcW w:w="9180" w:type="dxa"/>
            <w:vAlign w:val="top"/>
            <w:textDirection w:val="lrTb"/>
            <w:noWrap w:val="false"/>
          </w:tcPr>
          <w:p>
            <w:pPr>
              <w:pStyle w:val="1081"/>
              <w:ind w:left="132"/>
              <w:spacing w:before="32" w:line="225" w:lineRule="auto"/>
              <w:rPr>
                <w:highlight w:val="none"/>
              </w:rPr>
            </w:pPr>
            <w:r>
              <w:rPr>
                <w:rFonts w:ascii="Times New Roman" w:hAnsi="Times New Roman" w:eastAsia="Times New Roman" w:cs="Times New Roman"/>
                <w:spacing w:val="3"/>
                <w:highlight w:val="none"/>
              </w:rPr>
              <w:t xml:space="preserve">1.</w:t>
            </w:r>
            <w:r>
              <w:rPr>
                <w:rFonts w:hint="eastAsia"/>
                <w:spacing w:val="3"/>
                <w:highlight w:val="none"/>
              </w:rPr>
              <w:t xml:space="preserve">价格（</w:t>
            </w:r>
            <w:r>
              <w:rPr>
                <w:rFonts w:ascii="Times New Roman" w:hAnsi="Times New Roman" w:eastAsia="Times New Roman" w:cs="Times New Roman"/>
                <w:spacing w:val="3"/>
                <w:highlight w:val="none"/>
              </w:rPr>
              <w:t xml:space="preserve">10</w:t>
            </w:r>
            <w:r>
              <w:rPr>
                <w:rFonts w:hint="eastAsia"/>
                <w:spacing w:val="3"/>
                <w:highlight w:val="none"/>
              </w:rPr>
              <w:t xml:space="preserve">分）</w:t>
            </w:r>
            <w:r/>
          </w:p>
        </w:tc>
      </w:tr>
      <w:tr>
        <w:trPr>
          <w:trHeight w:val="1094"/>
        </w:trPr>
        <w:tc>
          <w:tcPr>
            <w:tcW w:w="730" w:type="dxa"/>
            <w:vAlign w:val="top"/>
            <w:textDirection w:val="lrTb"/>
            <w:noWrap w:val="false"/>
          </w:tcPr>
          <w:p>
            <w:pPr>
              <w:spacing w:line="412" w:lineRule="auto"/>
              <w:rPr>
                <w:highlight w:val="none"/>
              </w:rPr>
            </w:pPr>
            <w:r>
              <w:rPr>
                <w:highlight w:val="none"/>
              </w:rPr>
            </w:r>
            <w:r/>
          </w:p>
          <w:p>
            <w:pPr>
              <w:ind w:left="255"/>
              <w:spacing w:before="57" w:line="194" w:lineRule="auto"/>
              <w:rPr>
                <w:rFonts w:eastAsia="Times New Roman"/>
                <w:color w:val="000000"/>
                <w:sz w:val="20"/>
                <w:szCs w:val="20"/>
                <w:highlight w:val="none"/>
                <w:lang w:eastAsia="en-US"/>
              </w:rPr>
            </w:pPr>
            <w:r>
              <w:rPr>
                <w:rFonts w:eastAsia="Times New Roman"/>
                <w:spacing w:val="-6"/>
                <w:sz w:val="20"/>
                <w:szCs w:val="20"/>
                <w:highlight w:val="none"/>
              </w:rPr>
              <w:t xml:space="preserve">1.</w:t>
            </w:r>
            <w:r>
              <w:rPr>
                <w:rFonts w:eastAsia="Times New Roman"/>
                <w:spacing w:val="-25"/>
                <w:sz w:val="20"/>
                <w:szCs w:val="20"/>
                <w:highlight w:val="none"/>
              </w:rPr>
              <w:t xml:space="preserve"> </w:t>
            </w:r>
            <w:r>
              <w:rPr>
                <w:rFonts w:eastAsia="Times New Roman"/>
                <w:spacing w:val="-6"/>
                <w:sz w:val="20"/>
                <w:szCs w:val="20"/>
                <w:highlight w:val="none"/>
              </w:rPr>
              <w:t xml:space="preserve">1</w:t>
            </w:r>
            <w:r/>
          </w:p>
        </w:tc>
        <w:tc>
          <w:tcPr>
            <w:tcW w:w="1141" w:type="dxa"/>
            <w:vAlign w:val="center"/>
            <w:textDirection w:val="lrTb"/>
            <w:noWrap w:val="false"/>
          </w:tcPr>
          <w:p>
            <w:pPr>
              <w:pStyle w:val="1081"/>
              <w:ind w:right="142"/>
              <w:jc w:val="center"/>
              <w:spacing w:before="304" w:line="252" w:lineRule="auto"/>
              <w:rPr>
                <w:highlight w:val="none"/>
              </w:rPr>
            </w:pPr>
            <w:r>
              <w:rPr>
                <w:rFonts w:hint="eastAsia"/>
                <w:spacing w:val="4"/>
                <w:highlight w:val="none"/>
              </w:rPr>
              <w:t xml:space="preserve">价格</w:t>
            </w:r>
            <w:r>
              <w:rPr>
                <w:rFonts w:hint="eastAsia"/>
                <w:highlight w:val="none"/>
              </w:rPr>
              <w:t xml:space="preserve"> </w:t>
            </w:r>
            <w:r>
              <w:rPr>
                <w:rFonts w:hint="eastAsia"/>
                <w:spacing w:val="-3"/>
                <w:highlight w:val="none"/>
              </w:rPr>
              <w:t xml:space="preserve">（</w:t>
            </w:r>
            <w:r>
              <w:rPr>
                <w:rFonts w:ascii="Times New Roman" w:hAnsi="Times New Roman" w:eastAsia="Times New Roman" w:cs="Times New Roman"/>
                <w:spacing w:val="-3"/>
                <w:highlight w:val="none"/>
              </w:rPr>
              <w:t xml:space="preserve">10</w:t>
            </w:r>
            <w:r>
              <w:rPr>
                <w:rFonts w:hint="eastAsia"/>
                <w:spacing w:val="-3"/>
                <w:highlight w:val="none"/>
              </w:rPr>
              <w:t xml:space="preserve">分）</w:t>
            </w:r>
            <w:r/>
          </w:p>
        </w:tc>
        <w:tc>
          <w:tcPr>
            <w:tcW w:w="6623" w:type="dxa"/>
            <w:vAlign w:val="top"/>
            <w:textDirection w:val="lrTb"/>
            <w:noWrap w:val="false"/>
          </w:tcPr>
          <w:p>
            <w:pPr>
              <w:pStyle w:val="1081"/>
              <w:ind w:left="114" w:right="52"/>
              <w:spacing w:before="31" w:line="242" w:lineRule="auto"/>
              <w:rPr>
                <w:highlight w:val="none"/>
              </w:rPr>
            </w:pPr>
            <w:r>
              <w:rPr>
                <w:rFonts w:hint="eastAsia"/>
                <w:spacing w:val="6"/>
                <w:highlight w:val="none"/>
                <w:lang w:eastAsia="zh-CN"/>
              </w:rPr>
              <w:t xml:space="preserve">价格分采用低价优先法计算，即满足招标文件要求且报价最低的投标报</w:t>
            </w:r>
            <w:r>
              <w:rPr>
                <w:rFonts w:hint="eastAsia"/>
                <w:spacing w:val="8"/>
                <w:highlight w:val="none"/>
                <w:lang w:eastAsia="zh-CN"/>
              </w:rPr>
              <w:t xml:space="preserve">价为评标基准价，其价格分为满分</w:t>
            </w:r>
            <w:r>
              <w:rPr>
                <w:rFonts w:ascii="Times New Roman" w:hAnsi="Times New Roman" w:eastAsia="Times New Roman" w:cs="Times New Roman"/>
                <w:spacing w:val="8"/>
                <w:highlight w:val="none"/>
                <w:lang w:eastAsia="zh-CN"/>
              </w:rPr>
              <w:t xml:space="preserve">10</w:t>
            </w:r>
            <w:r>
              <w:rPr>
                <w:rFonts w:hint="eastAsia"/>
                <w:spacing w:val="8"/>
                <w:highlight w:val="none"/>
                <w:lang w:eastAsia="zh-CN"/>
              </w:rPr>
              <w:t xml:space="preserve">分，其它投标人的价格分统一按</w:t>
            </w:r>
            <w:r>
              <w:rPr>
                <w:rFonts w:hint="eastAsia"/>
                <w:spacing w:val="9"/>
                <w:highlight w:val="none"/>
                <w:lang w:eastAsia="zh-CN"/>
              </w:rPr>
              <w:t xml:space="preserve">照以下公式计算：投标报价得分</w:t>
            </w:r>
            <w:r>
              <w:rPr>
                <w:rFonts w:ascii="Times New Roman" w:hAnsi="Times New Roman" w:eastAsia="Times New Roman" w:cs="Times New Roman"/>
                <w:spacing w:val="9"/>
                <w:highlight w:val="none"/>
                <w:lang w:eastAsia="zh-CN"/>
              </w:rPr>
              <w:t xml:space="preserve">=</w:t>
            </w:r>
            <w:r>
              <w:rPr>
                <w:rFonts w:hint="eastAsia"/>
                <w:spacing w:val="9"/>
                <w:highlight w:val="none"/>
                <w:lang w:eastAsia="zh-CN"/>
              </w:rPr>
              <w:t xml:space="preserve">（评标基准</w:t>
            </w:r>
            <w:r>
              <w:rPr>
                <w:rFonts w:hint="eastAsia"/>
                <w:spacing w:val="8"/>
                <w:highlight w:val="none"/>
                <w:lang w:eastAsia="zh-CN"/>
              </w:rPr>
              <w:t xml:space="preserve">价</w:t>
            </w:r>
            <w:r>
              <w:rPr>
                <w:rFonts w:ascii="Times New Roman" w:hAnsi="Times New Roman" w:eastAsia="Times New Roman" w:cs="Times New Roman"/>
                <w:spacing w:val="8"/>
                <w:highlight w:val="none"/>
                <w:lang w:eastAsia="zh-CN"/>
              </w:rPr>
              <w:t xml:space="preserve">/</w:t>
            </w:r>
            <w:r>
              <w:rPr>
                <w:rFonts w:hint="eastAsia"/>
                <w:spacing w:val="8"/>
                <w:highlight w:val="none"/>
                <w:lang w:eastAsia="zh-CN"/>
              </w:rPr>
              <w:t xml:space="preserve">该投标人的投标报价）</w:t>
            </w:r>
            <w:r>
              <w:rPr>
                <w:rFonts w:hint="eastAsia"/>
                <w:highlight w:val="none"/>
                <w:lang w:eastAsia="zh-CN"/>
              </w:rPr>
              <w:t xml:space="preserve"> </w:t>
            </w:r>
            <w:r>
              <w:rPr>
                <w:rFonts w:hint="eastAsia"/>
                <w:spacing w:val="6"/>
                <w:highlight w:val="none"/>
                <w:lang w:eastAsia="zh-CN"/>
              </w:rPr>
              <w:t xml:space="preserve">×</w:t>
            </w:r>
            <w:r>
              <w:rPr>
                <w:rFonts w:ascii="Times New Roman" w:hAnsi="Times New Roman" w:eastAsia="Times New Roman" w:cs="Times New Roman"/>
                <w:spacing w:val="6"/>
                <w:highlight w:val="none"/>
                <w:lang w:eastAsia="zh-CN"/>
              </w:rPr>
              <w:t xml:space="preserve">10</w:t>
            </w:r>
            <w:r>
              <w:rPr>
                <w:rFonts w:hint="eastAsia"/>
                <w:spacing w:val="6"/>
                <w:highlight w:val="none"/>
                <w:lang w:eastAsia="zh-CN"/>
              </w:rPr>
              <w:t xml:space="preserve">分。</w:t>
            </w:r>
            <w:r>
              <w:rPr>
                <w:rFonts w:hint="eastAsia"/>
                <w:spacing w:val="6"/>
                <w:highlight w:val="none"/>
              </w:rPr>
              <w:t xml:space="preserve">分值保留小数点后</w:t>
            </w:r>
            <w:r>
              <w:rPr>
                <w:rFonts w:ascii="Times New Roman" w:hAnsi="Times New Roman" w:eastAsia="Times New Roman" w:cs="Times New Roman"/>
                <w:spacing w:val="6"/>
                <w:highlight w:val="none"/>
              </w:rPr>
              <w:t xml:space="preserve">2</w:t>
            </w:r>
            <w:r>
              <w:rPr>
                <w:rFonts w:hint="eastAsia"/>
                <w:spacing w:val="6"/>
                <w:highlight w:val="none"/>
              </w:rPr>
              <w:t xml:space="preserve">位。</w:t>
            </w:r>
            <w:r/>
          </w:p>
        </w:tc>
        <w:tc>
          <w:tcPr>
            <w:tcW w:w="686" w:type="dxa"/>
            <w:vAlign w:val="top"/>
            <w:textDirection w:val="lrTb"/>
            <w:noWrap w:val="false"/>
          </w:tcPr>
          <w:p>
            <w:pPr>
              <w:spacing w:line="412" w:lineRule="auto"/>
              <w:rPr>
                <w:highlight w:val="none"/>
              </w:rPr>
            </w:pPr>
            <w:r>
              <w:rPr>
                <w:highlight w:val="none"/>
              </w:rPr>
            </w:r>
            <w:r/>
          </w:p>
          <w:p>
            <w:pPr>
              <w:ind w:left="260"/>
              <w:spacing w:before="57" w:line="194" w:lineRule="auto"/>
              <w:rPr>
                <w:rFonts w:eastAsia="Times New Roman"/>
                <w:color w:val="000000"/>
                <w:sz w:val="20"/>
                <w:szCs w:val="20"/>
                <w:highlight w:val="none"/>
                <w:lang w:eastAsia="en-US"/>
              </w:rPr>
            </w:pPr>
            <w:r>
              <w:rPr>
                <w:rFonts w:eastAsia="Times New Roman"/>
                <w:spacing w:val="-8"/>
                <w:sz w:val="20"/>
                <w:szCs w:val="20"/>
                <w:highlight w:val="none"/>
              </w:rPr>
              <w:t xml:space="preserve">10</w:t>
            </w:r>
            <w:r/>
          </w:p>
        </w:tc>
      </w:tr>
      <w:tr>
        <w:trPr>
          <w:trHeight w:val="290"/>
        </w:trPr>
        <w:tc>
          <w:tcPr>
            <w:gridSpan w:val="4"/>
            <w:tcW w:w="9180" w:type="dxa"/>
            <w:vAlign w:val="top"/>
            <w:textDirection w:val="lrTb"/>
            <w:noWrap w:val="false"/>
          </w:tcPr>
          <w:p>
            <w:pPr>
              <w:pStyle w:val="1081"/>
              <w:ind w:left="112"/>
              <w:spacing w:before="30" w:line="228" w:lineRule="auto"/>
              <w:rPr>
                <w:highlight w:val="none"/>
              </w:rPr>
            </w:pPr>
            <w:r>
              <w:rPr>
                <w:rFonts w:ascii="Times New Roman" w:hAnsi="Times New Roman" w:eastAsia="Times New Roman" w:cs="Times New Roman"/>
                <w:spacing w:val="4"/>
                <w:highlight w:val="none"/>
              </w:rPr>
              <w:t xml:space="preserve">2.</w:t>
            </w:r>
            <w:r>
              <w:rPr>
                <w:rFonts w:hint="eastAsia"/>
                <w:spacing w:val="4"/>
                <w:highlight w:val="none"/>
              </w:rPr>
              <w:t xml:space="preserve">技术（</w:t>
            </w:r>
            <w:r>
              <w:rPr>
                <w:rFonts w:ascii="Times New Roman" w:hAnsi="Times New Roman" w:eastAsia="Times New Roman" w:cs="Times New Roman"/>
                <w:spacing w:val="4"/>
                <w:highlight w:val="none"/>
              </w:rPr>
              <w:t xml:space="preserve">40</w:t>
            </w:r>
            <w:r>
              <w:rPr>
                <w:rFonts w:hint="eastAsia"/>
                <w:spacing w:val="4"/>
                <w:highlight w:val="none"/>
              </w:rPr>
              <w:t xml:space="preserve">分）</w:t>
            </w:r>
            <w:r/>
          </w:p>
        </w:tc>
      </w:tr>
      <w:tr>
        <w:trPr>
          <w:trHeight w:val="550"/>
        </w:trPr>
        <w:tc>
          <w:tcPr>
            <w:tcW w:w="730" w:type="dxa"/>
            <w:vAlign w:val="center"/>
            <w:textDirection w:val="lrTb"/>
            <w:noWrap w:val="false"/>
          </w:tcPr>
          <w:p>
            <w:pPr>
              <w:jc w:val="center"/>
              <w:spacing w:before="203" w:line="194" w:lineRule="auto"/>
              <w:rPr>
                <w:rFonts w:eastAsia="Times New Roman"/>
                <w:color w:val="000000"/>
                <w:sz w:val="20"/>
                <w:szCs w:val="20"/>
                <w:highlight w:val="none"/>
                <w:lang w:eastAsia="en-US"/>
              </w:rPr>
            </w:pPr>
            <w:r>
              <w:rPr>
                <w:rFonts w:eastAsia="Times New Roman"/>
                <w:spacing w:val="1"/>
                <w:sz w:val="20"/>
                <w:szCs w:val="20"/>
                <w:highlight w:val="none"/>
              </w:rPr>
              <w:t xml:space="preserve">2.</w:t>
            </w:r>
            <w:r>
              <w:rPr>
                <w:rFonts w:eastAsia="Times New Roman"/>
                <w:spacing w:val="-26"/>
                <w:sz w:val="20"/>
                <w:szCs w:val="20"/>
                <w:highlight w:val="none"/>
              </w:rPr>
              <w:t xml:space="preserve"> </w:t>
            </w:r>
            <w:r>
              <w:rPr>
                <w:rFonts w:eastAsia="Times New Roman"/>
                <w:spacing w:val="1"/>
                <w:sz w:val="20"/>
                <w:szCs w:val="20"/>
                <w:highlight w:val="none"/>
              </w:rPr>
              <w:t xml:space="preserve">1</w:t>
            </w:r>
            <w:r/>
          </w:p>
        </w:tc>
        <w:tc>
          <w:tcPr>
            <w:tcW w:w="1141" w:type="dxa"/>
            <w:vAlign w:val="center"/>
            <w:vMerge w:val="restart"/>
            <w:textDirection w:val="lrTb"/>
            <w:noWrap w:val="false"/>
          </w:tcPr>
          <w:p>
            <w:pPr>
              <w:pStyle w:val="1081"/>
              <w:ind w:right="142"/>
              <w:jc w:val="center"/>
              <w:spacing w:before="65" w:line="252" w:lineRule="auto"/>
              <w:rPr>
                <w:highlight w:val="none"/>
              </w:rPr>
            </w:pPr>
            <w:r>
              <w:rPr>
                <w:rFonts w:hint="eastAsia"/>
                <w:spacing w:val="7"/>
                <w:highlight w:val="none"/>
              </w:rPr>
              <w:t xml:space="preserve">技术方案</w:t>
            </w:r>
            <w:r>
              <w:rPr>
                <w:rFonts w:hint="eastAsia"/>
                <w:spacing w:val="-3"/>
                <w:highlight w:val="none"/>
              </w:rPr>
              <w:t xml:space="preserve">（</w:t>
            </w:r>
            <w:r>
              <w:rPr>
                <w:rFonts w:ascii="Times New Roman" w:hAnsi="Times New Roman" w:eastAsia="Times New Roman" w:cs="Times New Roman"/>
                <w:spacing w:val="-3"/>
                <w:highlight w:val="none"/>
              </w:rPr>
              <w:t xml:space="preserve">40</w:t>
            </w:r>
            <w:r>
              <w:rPr>
                <w:rFonts w:hint="eastAsia"/>
                <w:spacing w:val="-3"/>
                <w:highlight w:val="none"/>
              </w:rPr>
              <w:t xml:space="preserve">分）</w:t>
            </w:r>
            <w:r/>
          </w:p>
        </w:tc>
        <w:tc>
          <w:tcPr>
            <w:tcW w:w="6623" w:type="dxa"/>
            <w:vAlign w:val="top"/>
            <w:textDirection w:val="lrTb"/>
            <w:noWrap w:val="false"/>
          </w:tcPr>
          <w:p>
            <w:pPr>
              <w:pStyle w:val="1081"/>
              <w:ind w:left="114" w:right="104" w:firstLine="1"/>
              <w:spacing w:before="30" w:line="232" w:lineRule="auto"/>
              <w:rPr>
                <w:highlight w:val="none"/>
                <w:lang w:eastAsia="zh-CN"/>
              </w:rPr>
            </w:pPr>
            <w:r>
              <w:rPr>
                <w:rFonts w:hint="eastAsia"/>
                <w:spacing w:val="6"/>
                <w:highlight w:val="none"/>
                <w:lang w:eastAsia="zh-CN"/>
              </w:rPr>
              <w:t xml:space="preserve">投标文件有完整的测试服务大纲。大纲细致全面、合理，优于项目需求</w:t>
            </w:r>
            <w:r>
              <w:rPr>
                <w:rFonts w:hint="eastAsia"/>
                <w:spacing w:val="8"/>
                <w:highlight w:val="none"/>
                <w:lang w:eastAsia="zh-CN"/>
              </w:rPr>
              <w:t xml:space="preserve">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分，符合项目需求的得</w:t>
            </w:r>
            <w:r>
              <w:rPr>
                <w:rFonts w:ascii="Times New Roman" w:hAnsi="Times New Roman" w:eastAsia="Times New Roman" w:cs="Times New Roman"/>
                <w:spacing w:val="8"/>
                <w:highlight w:val="none"/>
                <w:lang w:eastAsia="zh-CN"/>
              </w:rPr>
              <w:t xml:space="preserve">3</w:t>
            </w:r>
            <w:r>
              <w:rPr>
                <w:rFonts w:hint="eastAsia"/>
                <w:spacing w:val="8"/>
                <w:highlight w:val="none"/>
                <w:lang w:eastAsia="zh-CN"/>
              </w:rPr>
              <w:t xml:space="preserve">分，不符合</w:t>
            </w:r>
            <w:r>
              <w:rPr>
                <w:rFonts w:hint="eastAsia"/>
                <w:spacing w:val="7"/>
                <w:highlight w:val="none"/>
                <w:lang w:eastAsia="zh-CN"/>
              </w:rPr>
              <w:t xml:space="preserve">或未提供的不得分。</w:t>
            </w:r>
            <w:r/>
          </w:p>
        </w:tc>
        <w:tc>
          <w:tcPr>
            <w:tcW w:w="686" w:type="dxa"/>
            <w:vAlign w:val="top"/>
            <w:textDirection w:val="lrTb"/>
            <w:noWrap w:val="false"/>
          </w:tcPr>
          <w:p>
            <w:pPr>
              <w:ind w:left="296"/>
              <w:spacing w:before="206"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1"/>
        </w:trPr>
        <w:tc>
          <w:tcPr>
            <w:tcW w:w="73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2"/>
                <w:sz w:val="20"/>
                <w:szCs w:val="20"/>
                <w:highlight w:val="none"/>
              </w:rPr>
              <w:t xml:space="preserve">2.2</w:t>
            </w:r>
            <w:r/>
          </w:p>
        </w:tc>
        <w:tc>
          <w:tcPr>
            <w:tcW w:w="1141"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23" w:type="dxa"/>
            <w:vAlign w:val="top"/>
            <w:textDirection w:val="lrTb"/>
            <w:noWrap w:val="false"/>
          </w:tcPr>
          <w:p>
            <w:pPr>
              <w:pStyle w:val="1081"/>
              <w:ind w:left="114" w:right="33" w:firstLine="1"/>
              <w:spacing w:before="30"/>
              <w:rPr>
                <w:highlight w:val="none"/>
                <w:lang w:eastAsia="zh-CN"/>
              </w:rPr>
            </w:pPr>
            <w:r>
              <w:rPr>
                <w:rFonts w:hint="eastAsia"/>
                <w:spacing w:val="8"/>
                <w:highlight w:val="none"/>
                <w:lang w:eastAsia="zh-CN"/>
              </w:rPr>
              <w:t xml:space="preserve">投标文件有完整的重难点分析和解决方案。方案科学完整、可行性强、</w:t>
            </w:r>
            <w:r>
              <w:rPr>
                <w:rFonts w:hint="eastAsia"/>
                <w:spacing w:val="5"/>
                <w:highlight w:val="none"/>
                <w:lang w:eastAsia="zh-CN"/>
              </w:rPr>
              <w:t xml:space="preserve">有针对性，优于项目需求的得</w:t>
            </w:r>
            <w:r>
              <w:rPr>
                <w:rFonts w:ascii="Times New Roman" w:hAnsi="Times New Roman" w:eastAsia="Times New Roman" w:cs="Times New Roman"/>
                <w:spacing w:val="5"/>
                <w:highlight w:val="none"/>
                <w:lang w:eastAsia="zh-CN"/>
              </w:rPr>
              <w:t xml:space="preserve">5</w:t>
            </w:r>
            <w:r>
              <w:rPr>
                <w:rFonts w:hint="eastAsia"/>
                <w:spacing w:val="5"/>
                <w:highlight w:val="none"/>
                <w:lang w:eastAsia="zh-CN"/>
              </w:rPr>
              <w:t xml:space="preserve">分，符合项目需求</w:t>
            </w:r>
            <w:r>
              <w:rPr>
                <w:rFonts w:hint="eastAsia"/>
                <w:spacing w:val="4"/>
                <w:highlight w:val="none"/>
                <w:lang w:eastAsia="zh-CN"/>
              </w:rPr>
              <w:t xml:space="preserve">的得</w:t>
            </w:r>
            <w:r>
              <w:rPr>
                <w:rFonts w:ascii="Times New Roman" w:hAnsi="Times New Roman" w:eastAsia="Times New Roman" w:cs="Times New Roman"/>
                <w:spacing w:val="4"/>
                <w:highlight w:val="none"/>
                <w:lang w:eastAsia="zh-CN"/>
              </w:rPr>
              <w:t xml:space="preserve">3</w:t>
            </w:r>
            <w:r>
              <w:rPr>
                <w:rFonts w:hint="eastAsia"/>
                <w:spacing w:val="4"/>
                <w:highlight w:val="none"/>
                <w:lang w:eastAsia="zh-CN"/>
              </w:rPr>
              <w:t xml:space="preserve">分，不符合或</w:t>
            </w:r>
            <w:r>
              <w:rPr>
                <w:rFonts w:hint="eastAsia"/>
                <w:spacing w:val="7"/>
                <w:highlight w:val="none"/>
                <w:lang w:eastAsia="zh-CN"/>
              </w:rPr>
              <w:t xml:space="preserve">未提供的不得分。</w:t>
            </w:r>
            <w:r/>
          </w:p>
        </w:tc>
        <w:tc>
          <w:tcPr>
            <w:tcW w:w="686" w:type="dxa"/>
            <w:vAlign w:val="top"/>
            <w:textDirection w:val="lrTb"/>
            <w:noWrap w:val="false"/>
          </w:tcPr>
          <w:p>
            <w:pPr>
              <w:spacing w:line="280" w:lineRule="auto"/>
              <w:rPr>
                <w:highlight w:val="none"/>
              </w:rPr>
            </w:pPr>
            <w:r>
              <w:rPr>
                <w:highlight w:val="none"/>
              </w:rPr>
            </w:r>
            <w:r/>
          </w:p>
          <w:p>
            <w:pPr>
              <w:ind w:left="296"/>
              <w:spacing w:before="57"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1"/>
        </w:trPr>
        <w:tc>
          <w:tcPr>
            <w:tcW w:w="73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2.3</w:t>
            </w:r>
            <w:r/>
          </w:p>
        </w:tc>
        <w:tc>
          <w:tcPr>
            <w:tcW w:w="1141"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23" w:type="dxa"/>
            <w:vAlign w:val="top"/>
            <w:textDirection w:val="lrTb"/>
            <w:noWrap w:val="false"/>
          </w:tcPr>
          <w:p>
            <w:pPr>
              <w:pStyle w:val="1081"/>
              <w:ind w:left="112" w:right="49" w:firstLine="3"/>
              <w:spacing w:before="30"/>
              <w:rPr>
                <w:highlight w:val="none"/>
                <w:lang w:eastAsia="zh-CN"/>
              </w:rPr>
            </w:pPr>
            <w:r>
              <w:rPr>
                <w:rFonts w:hint="eastAsia"/>
                <w:spacing w:val="1"/>
                <w:highlight w:val="none"/>
                <w:lang w:eastAsia="zh-CN"/>
              </w:rPr>
              <w:t xml:space="preserve">投标文件有完整的功能测试方案。方案科学完整、可行性强、有针对性，</w:t>
            </w:r>
            <w:r>
              <w:rPr>
                <w:rFonts w:hint="eastAsia"/>
                <w:spacing w:val="4"/>
                <w:highlight w:val="none"/>
                <w:lang w:eastAsia="zh-CN"/>
              </w:rPr>
              <w:t xml:space="preserve">优于项目需求的得</w:t>
            </w:r>
            <w:r>
              <w:rPr>
                <w:rFonts w:ascii="Times New Roman" w:hAnsi="Times New Roman" w:eastAsia="Times New Roman" w:cs="Times New Roman"/>
                <w:spacing w:val="4"/>
                <w:highlight w:val="none"/>
                <w:lang w:eastAsia="zh-CN"/>
              </w:rPr>
              <w:t xml:space="preserve">5</w:t>
            </w:r>
            <w:r>
              <w:rPr>
                <w:rFonts w:hint="eastAsia"/>
                <w:spacing w:val="4"/>
                <w:highlight w:val="none"/>
                <w:lang w:eastAsia="zh-CN"/>
              </w:rPr>
              <w:t xml:space="preserve">分，符合项目需求的得</w:t>
            </w:r>
            <w:r>
              <w:rPr>
                <w:rFonts w:ascii="Times New Roman" w:hAnsi="Times New Roman" w:eastAsia="Times New Roman" w:cs="Times New Roman"/>
                <w:spacing w:val="4"/>
                <w:highlight w:val="none"/>
                <w:lang w:eastAsia="zh-CN"/>
              </w:rPr>
              <w:t xml:space="preserve">3</w:t>
            </w:r>
            <w:r>
              <w:rPr>
                <w:rFonts w:hint="eastAsia"/>
                <w:spacing w:val="4"/>
                <w:highlight w:val="none"/>
                <w:lang w:eastAsia="zh-CN"/>
              </w:rPr>
              <w:t xml:space="preserve">分，不符合或未提供的不</w:t>
            </w:r>
            <w:r>
              <w:rPr>
                <w:rFonts w:hint="eastAsia"/>
                <w:spacing w:val="3"/>
                <w:highlight w:val="none"/>
                <w:lang w:eastAsia="zh-CN"/>
              </w:rPr>
              <w:t xml:space="preserve">得分。</w:t>
            </w:r>
            <w:r/>
          </w:p>
        </w:tc>
        <w:tc>
          <w:tcPr>
            <w:tcW w:w="686" w:type="dxa"/>
            <w:vAlign w:val="top"/>
            <w:textDirection w:val="lrTb"/>
            <w:noWrap w:val="false"/>
          </w:tcPr>
          <w:p>
            <w:pPr>
              <w:spacing w:line="280" w:lineRule="auto"/>
              <w:rPr>
                <w:highlight w:val="none"/>
              </w:rPr>
            </w:pPr>
            <w:r>
              <w:rPr>
                <w:highlight w:val="none"/>
              </w:rPr>
            </w:r>
            <w:r/>
          </w:p>
          <w:p>
            <w:pPr>
              <w:ind w:left="296"/>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2"/>
        </w:trPr>
        <w:tc>
          <w:tcPr>
            <w:tcW w:w="73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2.4</w:t>
            </w:r>
            <w:r/>
          </w:p>
        </w:tc>
        <w:tc>
          <w:tcPr>
            <w:tcW w:w="1141"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23" w:type="dxa"/>
            <w:vAlign w:val="top"/>
            <w:textDirection w:val="lrTb"/>
            <w:noWrap w:val="false"/>
          </w:tcPr>
          <w:p>
            <w:pPr>
              <w:pStyle w:val="1081"/>
              <w:ind w:left="112" w:right="49" w:firstLine="3"/>
              <w:spacing w:before="35" w:line="237" w:lineRule="auto"/>
              <w:rPr>
                <w:highlight w:val="none"/>
                <w:lang w:eastAsia="zh-CN"/>
              </w:rPr>
            </w:pPr>
            <w:r>
              <w:rPr>
                <w:rFonts w:hint="eastAsia"/>
                <w:spacing w:val="1"/>
                <w:highlight w:val="none"/>
                <w:lang w:eastAsia="zh-CN"/>
              </w:rPr>
              <w:t xml:space="preserve">投标文件有完整的性能测试方案。方案科学完整、可行性强、有针对性，</w:t>
            </w:r>
            <w:r>
              <w:rPr>
                <w:rFonts w:hint="eastAsia"/>
                <w:spacing w:val="4"/>
                <w:highlight w:val="none"/>
                <w:lang w:eastAsia="zh-CN"/>
              </w:rPr>
              <w:t xml:space="preserve">优于项目需求的得</w:t>
            </w:r>
            <w:r>
              <w:rPr>
                <w:rFonts w:ascii="Times New Roman" w:hAnsi="Times New Roman" w:eastAsia="Times New Roman" w:cs="Times New Roman"/>
                <w:spacing w:val="4"/>
                <w:highlight w:val="none"/>
                <w:lang w:eastAsia="zh-CN"/>
              </w:rPr>
              <w:t xml:space="preserve">5</w:t>
            </w:r>
            <w:r>
              <w:rPr>
                <w:rFonts w:hint="eastAsia"/>
                <w:spacing w:val="4"/>
                <w:highlight w:val="none"/>
                <w:lang w:eastAsia="zh-CN"/>
              </w:rPr>
              <w:t xml:space="preserve">分，符合项目需求的得</w:t>
            </w:r>
            <w:r>
              <w:rPr>
                <w:rFonts w:ascii="Times New Roman" w:hAnsi="Times New Roman" w:eastAsia="Times New Roman" w:cs="Times New Roman"/>
                <w:spacing w:val="4"/>
                <w:highlight w:val="none"/>
                <w:lang w:eastAsia="zh-CN"/>
              </w:rPr>
              <w:t xml:space="preserve">3</w:t>
            </w:r>
            <w:r>
              <w:rPr>
                <w:rFonts w:hint="eastAsia"/>
                <w:spacing w:val="4"/>
                <w:highlight w:val="none"/>
                <w:lang w:eastAsia="zh-CN"/>
              </w:rPr>
              <w:t xml:space="preserve">分，不符合或未提供的不</w:t>
            </w:r>
            <w:r>
              <w:rPr>
                <w:rFonts w:hint="eastAsia"/>
                <w:spacing w:val="3"/>
                <w:highlight w:val="none"/>
                <w:lang w:eastAsia="zh-CN"/>
              </w:rPr>
              <w:t xml:space="preserve">得分。</w:t>
            </w:r>
            <w:r/>
          </w:p>
        </w:tc>
        <w:tc>
          <w:tcPr>
            <w:tcW w:w="686" w:type="dxa"/>
            <w:vAlign w:val="top"/>
            <w:textDirection w:val="lrTb"/>
            <w:noWrap w:val="false"/>
          </w:tcPr>
          <w:p>
            <w:pPr>
              <w:spacing w:line="283" w:lineRule="auto"/>
              <w:rPr>
                <w:highlight w:val="none"/>
              </w:rPr>
            </w:pPr>
            <w:r>
              <w:rPr>
                <w:highlight w:val="none"/>
              </w:rPr>
            </w:r>
            <w:r/>
          </w:p>
          <w:p>
            <w:pPr>
              <w:ind w:left="296"/>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2"/>
        </w:trPr>
        <w:tc>
          <w:tcPr>
            <w:tcW w:w="73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2.5</w:t>
            </w:r>
            <w:r/>
          </w:p>
        </w:tc>
        <w:tc>
          <w:tcPr>
            <w:tcW w:w="1141"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23" w:type="dxa"/>
            <w:vAlign w:val="top"/>
            <w:textDirection w:val="lrTb"/>
            <w:noWrap w:val="false"/>
          </w:tcPr>
          <w:p>
            <w:pPr>
              <w:pStyle w:val="1081"/>
              <w:ind w:left="112" w:right="49" w:firstLine="3"/>
              <w:spacing w:before="32"/>
              <w:rPr>
                <w:highlight w:val="none"/>
                <w:lang w:eastAsia="zh-CN"/>
              </w:rPr>
            </w:pPr>
            <w:r>
              <w:rPr>
                <w:rFonts w:hint="eastAsia"/>
                <w:spacing w:val="1"/>
                <w:highlight w:val="none"/>
                <w:lang w:eastAsia="zh-CN"/>
              </w:rPr>
              <w:t xml:space="preserve">投标文件有完整的安全测试方案。方案科学完整、可行性强、有针对性，</w:t>
            </w:r>
            <w:r>
              <w:rPr>
                <w:rFonts w:hint="eastAsia"/>
                <w:spacing w:val="4"/>
                <w:highlight w:val="none"/>
                <w:lang w:eastAsia="zh-CN"/>
              </w:rPr>
              <w:t xml:space="preserve">优于项目需求的得</w:t>
            </w:r>
            <w:r>
              <w:rPr>
                <w:rFonts w:ascii="Times New Roman" w:hAnsi="Times New Roman" w:eastAsia="Times New Roman" w:cs="Times New Roman"/>
                <w:spacing w:val="4"/>
                <w:highlight w:val="none"/>
                <w:lang w:eastAsia="zh-CN"/>
              </w:rPr>
              <w:t xml:space="preserve">5</w:t>
            </w:r>
            <w:r>
              <w:rPr>
                <w:rFonts w:hint="eastAsia"/>
                <w:spacing w:val="4"/>
                <w:highlight w:val="none"/>
                <w:lang w:eastAsia="zh-CN"/>
              </w:rPr>
              <w:t xml:space="preserve">分，符合项目需求的得</w:t>
            </w:r>
            <w:r>
              <w:rPr>
                <w:rFonts w:ascii="Times New Roman" w:hAnsi="Times New Roman" w:eastAsia="Times New Roman" w:cs="Times New Roman"/>
                <w:spacing w:val="4"/>
                <w:highlight w:val="none"/>
                <w:lang w:eastAsia="zh-CN"/>
              </w:rPr>
              <w:t xml:space="preserve">3</w:t>
            </w:r>
            <w:r>
              <w:rPr>
                <w:rFonts w:hint="eastAsia"/>
                <w:spacing w:val="4"/>
                <w:highlight w:val="none"/>
                <w:lang w:eastAsia="zh-CN"/>
              </w:rPr>
              <w:t xml:space="preserve">分，不符合或未提供的不</w:t>
            </w:r>
            <w:r>
              <w:rPr>
                <w:rFonts w:hint="eastAsia"/>
                <w:spacing w:val="3"/>
                <w:highlight w:val="none"/>
                <w:lang w:eastAsia="zh-CN"/>
              </w:rPr>
              <w:t xml:space="preserve">得分。</w:t>
            </w:r>
            <w:r/>
          </w:p>
        </w:tc>
        <w:tc>
          <w:tcPr>
            <w:tcW w:w="686" w:type="dxa"/>
            <w:vAlign w:val="top"/>
            <w:textDirection w:val="lrTb"/>
            <w:noWrap w:val="false"/>
          </w:tcPr>
          <w:p>
            <w:pPr>
              <w:spacing w:line="283" w:lineRule="auto"/>
              <w:rPr>
                <w:highlight w:val="none"/>
              </w:rPr>
            </w:pPr>
            <w:r>
              <w:rPr>
                <w:highlight w:val="none"/>
              </w:rPr>
            </w:r>
            <w:r/>
          </w:p>
          <w:p>
            <w:pPr>
              <w:ind w:left="296"/>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2"/>
        </w:trPr>
        <w:tc>
          <w:tcPr>
            <w:tcW w:w="73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2.6</w:t>
            </w:r>
            <w:r/>
          </w:p>
        </w:tc>
        <w:tc>
          <w:tcPr>
            <w:tcW w:w="1141"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23" w:type="dxa"/>
            <w:vAlign w:val="top"/>
            <w:textDirection w:val="lrTb"/>
            <w:noWrap w:val="false"/>
          </w:tcPr>
          <w:p>
            <w:pPr>
              <w:pStyle w:val="1081"/>
              <w:ind w:left="115" w:right="104"/>
              <w:spacing w:before="35" w:line="237" w:lineRule="auto"/>
              <w:rPr>
                <w:highlight w:val="none"/>
                <w:lang w:eastAsia="zh-CN"/>
              </w:rPr>
            </w:pPr>
            <w:r>
              <w:rPr>
                <w:rFonts w:hint="eastAsia"/>
                <w:spacing w:val="6"/>
                <w:highlight w:val="none"/>
                <w:lang w:eastAsia="zh-CN"/>
              </w:rPr>
              <w:t xml:space="preserve">投标文件有完整的兼容性测试、可移植性测试和可维护性测试方案。方</w:t>
            </w:r>
            <w:r>
              <w:rPr>
                <w:rFonts w:hint="eastAsia"/>
                <w:spacing w:val="5"/>
                <w:highlight w:val="none"/>
                <w:lang w:eastAsia="zh-CN"/>
              </w:rPr>
              <w:t xml:space="preserve">案科学完整、可行性强、有针对性，优于项目需求的得</w:t>
            </w:r>
            <w:r>
              <w:rPr>
                <w:rFonts w:ascii="Times New Roman" w:hAnsi="Times New Roman" w:eastAsia="Times New Roman" w:cs="Times New Roman"/>
                <w:spacing w:val="5"/>
                <w:highlight w:val="none"/>
                <w:lang w:eastAsia="zh-CN"/>
              </w:rPr>
              <w:t xml:space="preserve">5</w:t>
            </w:r>
            <w:r>
              <w:rPr>
                <w:rFonts w:hint="eastAsia"/>
                <w:spacing w:val="5"/>
                <w:highlight w:val="none"/>
                <w:lang w:eastAsia="zh-CN"/>
              </w:rPr>
              <w:t xml:space="preserve">分，符合项目</w:t>
            </w:r>
            <w:r>
              <w:rPr>
                <w:rFonts w:hint="eastAsia"/>
                <w:spacing w:val="7"/>
                <w:highlight w:val="none"/>
                <w:lang w:eastAsia="zh-CN"/>
              </w:rPr>
              <w:t xml:space="preserve">需求的得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分，不符合或未提供的不得分。</w:t>
            </w:r>
            <w:r/>
          </w:p>
        </w:tc>
        <w:tc>
          <w:tcPr>
            <w:tcW w:w="686" w:type="dxa"/>
            <w:vAlign w:val="top"/>
            <w:textDirection w:val="lrTb"/>
            <w:noWrap w:val="false"/>
          </w:tcPr>
          <w:p>
            <w:pPr>
              <w:spacing w:line="283" w:lineRule="auto"/>
              <w:rPr>
                <w:highlight w:val="none"/>
              </w:rPr>
            </w:pPr>
            <w:r>
              <w:rPr>
                <w:highlight w:val="none"/>
              </w:rPr>
            </w:r>
            <w:r/>
          </w:p>
          <w:p>
            <w:pPr>
              <w:ind w:left="296"/>
              <w:spacing w:before="57"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2"/>
        </w:trPr>
        <w:tc>
          <w:tcPr>
            <w:tcW w:w="73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2.7</w:t>
            </w:r>
            <w:r/>
          </w:p>
        </w:tc>
        <w:tc>
          <w:tcPr>
            <w:tcW w:w="1141"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23" w:type="dxa"/>
            <w:vAlign w:val="top"/>
            <w:textDirection w:val="lrTb"/>
            <w:noWrap w:val="false"/>
          </w:tcPr>
          <w:p>
            <w:pPr>
              <w:pStyle w:val="1081"/>
              <w:ind w:left="115" w:right="104"/>
              <w:spacing w:before="32"/>
              <w:rPr>
                <w:highlight w:val="none"/>
                <w:lang w:eastAsia="zh-CN"/>
              </w:rPr>
            </w:pPr>
            <w:r>
              <w:rPr>
                <w:rFonts w:hint="eastAsia"/>
                <w:spacing w:val="6"/>
                <w:highlight w:val="none"/>
                <w:lang w:eastAsia="zh-CN"/>
              </w:rPr>
              <w:t xml:space="preserve">投标文件有完整的易用性测试方案。方案科学完整、可行</w:t>
            </w:r>
            <w:r>
              <w:rPr>
                <w:rFonts w:hint="eastAsia"/>
                <w:spacing w:val="5"/>
                <w:highlight w:val="none"/>
                <w:lang w:eastAsia="zh-CN"/>
              </w:rPr>
              <w:t xml:space="preserve">性强、有针对性，优于项目需求的得</w:t>
            </w:r>
            <w:r>
              <w:rPr>
                <w:rFonts w:ascii="Times New Roman" w:hAnsi="Times New Roman" w:eastAsia="Times New Roman" w:cs="Times New Roman"/>
                <w:spacing w:val="5"/>
                <w:highlight w:val="none"/>
                <w:lang w:eastAsia="zh-CN"/>
              </w:rPr>
              <w:t xml:space="preserve">5</w:t>
            </w:r>
            <w:r>
              <w:rPr>
                <w:rFonts w:hint="eastAsia"/>
                <w:spacing w:val="5"/>
                <w:highlight w:val="none"/>
                <w:lang w:eastAsia="zh-CN"/>
              </w:rPr>
              <w:t xml:space="preserve">分，符合项</w:t>
            </w:r>
            <w:r>
              <w:rPr>
                <w:rFonts w:hint="eastAsia"/>
                <w:spacing w:val="4"/>
                <w:highlight w:val="none"/>
                <w:lang w:eastAsia="zh-CN"/>
              </w:rPr>
              <w:t xml:space="preserve">目需求的得</w:t>
            </w:r>
            <w:r>
              <w:rPr>
                <w:rFonts w:ascii="Times New Roman" w:hAnsi="Times New Roman" w:eastAsia="Times New Roman" w:cs="Times New Roman"/>
                <w:spacing w:val="4"/>
                <w:highlight w:val="none"/>
                <w:lang w:eastAsia="zh-CN"/>
              </w:rPr>
              <w:t xml:space="preserve">3</w:t>
            </w:r>
            <w:r>
              <w:rPr>
                <w:rFonts w:hint="eastAsia"/>
                <w:spacing w:val="4"/>
                <w:highlight w:val="none"/>
                <w:lang w:eastAsia="zh-CN"/>
              </w:rPr>
              <w:t xml:space="preserve">分，不</w:t>
            </w:r>
            <w:r>
              <w:rPr>
                <w:rFonts w:hint="eastAsia"/>
                <w:spacing w:val="7"/>
                <w:highlight w:val="none"/>
                <w:lang w:eastAsia="zh-CN"/>
              </w:rPr>
              <w:t xml:space="preserve">符合或未提供的不得分。</w:t>
            </w:r>
            <w:r/>
          </w:p>
        </w:tc>
        <w:tc>
          <w:tcPr>
            <w:tcW w:w="686" w:type="dxa"/>
            <w:vAlign w:val="top"/>
            <w:textDirection w:val="lrTb"/>
            <w:noWrap w:val="false"/>
          </w:tcPr>
          <w:p>
            <w:pPr>
              <w:spacing w:line="283" w:lineRule="auto"/>
              <w:rPr>
                <w:highlight w:val="none"/>
              </w:rPr>
            </w:pPr>
            <w:r>
              <w:rPr>
                <w:highlight w:val="none"/>
              </w:rPr>
            </w:r>
            <w:r/>
          </w:p>
          <w:p>
            <w:pPr>
              <w:ind w:left="296"/>
              <w:spacing w:before="57"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2"/>
        </w:trPr>
        <w:tc>
          <w:tcPr>
            <w:tcW w:w="73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2"/>
                <w:sz w:val="20"/>
                <w:szCs w:val="20"/>
                <w:highlight w:val="none"/>
              </w:rPr>
              <w:t xml:space="preserve">2.8</w:t>
            </w:r>
            <w:r/>
          </w:p>
        </w:tc>
        <w:tc>
          <w:tcPr>
            <w:tcW w:w="1141"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23" w:type="dxa"/>
            <w:vAlign w:val="top"/>
            <w:textDirection w:val="lrTb"/>
            <w:noWrap w:val="false"/>
          </w:tcPr>
          <w:p>
            <w:pPr>
              <w:pStyle w:val="1081"/>
              <w:ind w:left="115" w:right="104"/>
              <w:spacing w:before="32"/>
              <w:rPr>
                <w:highlight w:val="none"/>
                <w:lang w:eastAsia="zh-CN"/>
              </w:rPr>
            </w:pPr>
            <w:r>
              <w:rPr>
                <w:rFonts w:hint="eastAsia"/>
                <w:spacing w:val="6"/>
                <w:highlight w:val="none"/>
                <w:lang w:eastAsia="zh-CN"/>
              </w:rPr>
              <w:t xml:space="preserve">投标文件有完整的服务质量保障和售后服务方案。方案科学完整、可行</w:t>
            </w:r>
            <w:r>
              <w:rPr>
                <w:rFonts w:hint="eastAsia"/>
                <w:spacing w:val="5"/>
                <w:highlight w:val="none"/>
                <w:lang w:eastAsia="zh-CN"/>
              </w:rPr>
              <w:t xml:space="preserve">性强、有针对性，优于项目需求的得</w:t>
            </w:r>
            <w:r>
              <w:rPr>
                <w:rFonts w:ascii="Times New Roman" w:hAnsi="Times New Roman" w:eastAsia="Times New Roman" w:cs="Times New Roman"/>
                <w:spacing w:val="5"/>
                <w:highlight w:val="none"/>
                <w:lang w:eastAsia="zh-CN"/>
              </w:rPr>
              <w:t xml:space="preserve">5</w:t>
            </w:r>
            <w:r>
              <w:rPr>
                <w:rFonts w:hint="eastAsia"/>
                <w:spacing w:val="5"/>
                <w:highlight w:val="none"/>
                <w:lang w:eastAsia="zh-CN"/>
              </w:rPr>
              <w:t xml:space="preserve">分，符合项</w:t>
            </w:r>
            <w:r>
              <w:rPr>
                <w:rFonts w:hint="eastAsia"/>
                <w:spacing w:val="4"/>
                <w:highlight w:val="none"/>
                <w:lang w:eastAsia="zh-CN"/>
              </w:rPr>
              <w:t xml:space="preserve">目需求的得</w:t>
            </w:r>
            <w:r>
              <w:rPr>
                <w:rFonts w:ascii="Times New Roman" w:hAnsi="Times New Roman" w:eastAsia="Times New Roman" w:cs="Times New Roman"/>
                <w:spacing w:val="4"/>
                <w:highlight w:val="none"/>
                <w:lang w:eastAsia="zh-CN"/>
              </w:rPr>
              <w:t xml:space="preserve">3</w:t>
            </w:r>
            <w:r>
              <w:rPr>
                <w:rFonts w:hint="eastAsia"/>
                <w:spacing w:val="4"/>
                <w:highlight w:val="none"/>
                <w:lang w:eastAsia="zh-CN"/>
              </w:rPr>
              <w:t xml:space="preserve">分，不</w:t>
            </w:r>
            <w:r>
              <w:rPr>
                <w:rFonts w:hint="eastAsia"/>
                <w:spacing w:val="7"/>
                <w:highlight w:val="none"/>
                <w:lang w:eastAsia="zh-CN"/>
              </w:rPr>
              <w:t xml:space="preserve">符合或未提供的不得分。</w:t>
            </w:r>
            <w:r/>
          </w:p>
        </w:tc>
        <w:tc>
          <w:tcPr>
            <w:tcW w:w="686" w:type="dxa"/>
            <w:vAlign w:val="top"/>
            <w:textDirection w:val="lrTb"/>
            <w:noWrap w:val="false"/>
          </w:tcPr>
          <w:p>
            <w:pPr>
              <w:spacing w:line="280" w:lineRule="auto"/>
              <w:rPr>
                <w:highlight w:val="none"/>
              </w:rPr>
            </w:pPr>
            <w:r>
              <w:rPr>
                <w:highlight w:val="none"/>
              </w:rPr>
            </w:r>
            <w:r/>
          </w:p>
          <w:p>
            <w:pPr>
              <w:ind w:left="296"/>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290"/>
        </w:trPr>
        <w:tc>
          <w:tcPr>
            <w:gridSpan w:val="4"/>
            <w:tcW w:w="9180" w:type="dxa"/>
            <w:vAlign w:val="top"/>
            <w:textDirection w:val="lrTb"/>
            <w:noWrap w:val="false"/>
          </w:tcPr>
          <w:p>
            <w:pPr>
              <w:pStyle w:val="1081"/>
              <w:ind w:left="116"/>
              <w:spacing w:before="34" w:line="225" w:lineRule="auto"/>
              <w:rPr>
                <w:highlight w:val="none"/>
              </w:rPr>
            </w:pPr>
            <w:r>
              <w:rPr>
                <w:rFonts w:ascii="Times New Roman" w:hAnsi="Times New Roman" w:eastAsia="Times New Roman" w:cs="Times New Roman"/>
                <w:spacing w:val="3"/>
                <w:highlight w:val="none"/>
              </w:rPr>
              <w:t xml:space="preserve">3.</w:t>
            </w:r>
            <w:r>
              <w:rPr>
                <w:rFonts w:hint="eastAsia"/>
                <w:spacing w:val="3"/>
                <w:highlight w:val="none"/>
              </w:rPr>
              <w:t xml:space="preserve">服务（</w:t>
            </w:r>
            <w:r>
              <w:rPr>
                <w:rFonts w:ascii="Times New Roman" w:hAnsi="Times New Roman" w:eastAsia="Times New Roman" w:cs="Times New Roman"/>
                <w:spacing w:val="3"/>
                <w:highlight w:val="none"/>
              </w:rPr>
              <w:t xml:space="preserve">36</w:t>
            </w:r>
            <w:r>
              <w:rPr>
                <w:rFonts w:hint="eastAsia"/>
                <w:spacing w:val="3"/>
                <w:highlight w:val="none"/>
              </w:rPr>
              <w:t xml:space="preserve">分）</w:t>
            </w:r>
            <w:r/>
          </w:p>
        </w:tc>
      </w:tr>
      <w:tr>
        <w:trPr>
          <w:trHeight w:val="549"/>
        </w:trPr>
        <w:tc>
          <w:tcPr>
            <w:tcW w:w="730" w:type="dxa"/>
            <w:vAlign w:val="center"/>
            <w:vMerge w:val="restart"/>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1"/>
                <w:sz w:val="20"/>
                <w:szCs w:val="20"/>
                <w:highlight w:val="none"/>
              </w:rPr>
              <w:t xml:space="preserve">3.</w:t>
            </w:r>
            <w:r>
              <w:rPr>
                <w:rFonts w:eastAsia="Times New Roman"/>
                <w:spacing w:val="-24"/>
                <w:sz w:val="20"/>
                <w:szCs w:val="20"/>
                <w:highlight w:val="none"/>
              </w:rPr>
              <w:t xml:space="preserve"> </w:t>
            </w:r>
            <w:r>
              <w:rPr>
                <w:rFonts w:eastAsia="Times New Roman"/>
                <w:spacing w:val="-1"/>
                <w:sz w:val="20"/>
                <w:szCs w:val="20"/>
                <w:highlight w:val="none"/>
              </w:rPr>
              <w:t xml:space="preserve">1</w:t>
            </w:r>
            <w:r/>
          </w:p>
        </w:tc>
        <w:tc>
          <w:tcPr>
            <w:tcW w:w="1141" w:type="dxa"/>
            <w:vAlign w:val="center"/>
            <w:vMerge w:val="restart"/>
            <w:textDirection w:val="lrTb"/>
            <w:noWrap w:val="false"/>
          </w:tcPr>
          <w:p>
            <w:pPr>
              <w:pStyle w:val="1081"/>
              <w:ind w:right="142"/>
              <w:jc w:val="center"/>
              <w:spacing w:before="65" w:line="252" w:lineRule="auto"/>
              <w:rPr>
                <w:highlight w:val="none"/>
              </w:rPr>
            </w:pPr>
            <w:r>
              <w:rPr>
                <w:rFonts w:hint="eastAsia"/>
                <w:spacing w:val="6"/>
                <w:highlight w:val="none"/>
              </w:rPr>
              <w:t xml:space="preserve">项目经理</w:t>
            </w:r>
            <w:r>
              <w:rPr>
                <w:rFonts w:hint="eastAsia"/>
                <w:spacing w:val="-3"/>
                <w:highlight w:val="none"/>
              </w:rPr>
              <w:t xml:space="preserve">（</w:t>
            </w:r>
            <w:r>
              <w:rPr>
                <w:rFonts w:ascii="Times New Roman" w:hAnsi="Times New Roman" w:eastAsia="Times New Roman" w:cs="Times New Roman"/>
                <w:spacing w:val="-3"/>
                <w:highlight w:val="none"/>
              </w:rPr>
              <w:t xml:space="preserve">12</w:t>
            </w:r>
            <w:r>
              <w:rPr>
                <w:rFonts w:hint="eastAsia"/>
                <w:spacing w:val="-3"/>
                <w:highlight w:val="none"/>
              </w:rPr>
              <w:t xml:space="preserve">分）</w:t>
            </w:r>
            <w:r/>
          </w:p>
        </w:tc>
        <w:tc>
          <w:tcPr>
            <w:tcW w:w="6623" w:type="dxa"/>
            <w:vAlign w:val="top"/>
            <w:textDirection w:val="lrTb"/>
            <w:noWrap w:val="false"/>
          </w:tcPr>
          <w:p>
            <w:pPr>
              <w:pStyle w:val="1081"/>
              <w:ind w:left="115" w:firstLine="1"/>
              <w:spacing w:before="34" w:line="232" w:lineRule="auto"/>
              <w:rPr>
                <w:highlight w:val="none"/>
                <w:lang w:eastAsia="zh-CN"/>
              </w:rPr>
            </w:pPr>
            <w:r>
              <w:rPr>
                <w:rFonts w:hint="eastAsia"/>
                <w:spacing w:val="3"/>
                <w:highlight w:val="none"/>
                <w:lang w:eastAsia="zh-CN"/>
              </w:rPr>
              <w:t xml:space="preserve">项目经理具有软件评测师证书，得</w:t>
            </w:r>
            <w:r>
              <w:rPr>
                <w:rFonts w:ascii="Times New Roman" w:hAnsi="Times New Roman" w:eastAsia="Times New Roman" w:cs="Times New Roman"/>
                <w:spacing w:val="3"/>
                <w:highlight w:val="none"/>
                <w:lang w:eastAsia="zh-CN"/>
              </w:rPr>
              <w:t xml:space="preserve">2</w:t>
            </w:r>
            <w:r>
              <w:rPr>
                <w:rFonts w:hint="eastAsia"/>
                <w:spacing w:val="3"/>
                <w:highlight w:val="none"/>
                <w:lang w:eastAsia="zh-CN"/>
              </w:rPr>
              <w:t xml:space="preserve">分（需提供有效证书复印件及投标</w:t>
            </w:r>
            <w:r>
              <w:rPr>
                <w:rFonts w:hint="eastAsia"/>
                <w:spacing w:val="2"/>
                <w:highlight w:val="none"/>
                <w:lang w:eastAsia="zh-CN"/>
              </w:rPr>
              <w:t xml:space="preserve">人为其缴纳的近</w:t>
            </w:r>
            <w:r>
              <w:rPr>
                <w:rFonts w:hint="eastAsia"/>
                <w:spacing w:val="-39"/>
                <w:highlight w:val="none"/>
                <w:lang w:eastAsia="zh-CN"/>
              </w:rPr>
              <w:t xml:space="preserve"> </w:t>
            </w:r>
            <w:r>
              <w:rPr>
                <w:rFonts w:ascii="Times New Roman" w:hAnsi="Times New Roman" w:eastAsia="Times New Roman" w:cs="Times New Roman"/>
                <w:spacing w:val="2"/>
                <w:highlight w:val="none"/>
                <w:lang w:eastAsia="zh-CN"/>
              </w:rPr>
              <w:t xml:space="preserve">3</w:t>
            </w:r>
            <w:r>
              <w:rPr>
                <w:rFonts w:hint="eastAsia"/>
                <w:spacing w:val="2"/>
                <w:highlight w:val="none"/>
                <w:lang w:eastAsia="zh-CN"/>
              </w:rPr>
              <w:t xml:space="preserve">个月内任意</w:t>
            </w:r>
            <w:r>
              <w:rPr>
                <w:rFonts w:ascii="Times New Roman" w:hAnsi="Times New Roman" w:eastAsia="Times New Roman" w:cs="Times New Roman"/>
                <w:spacing w:val="2"/>
                <w:highlight w:val="none"/>
                <w:lang w:eastAsia="zh-CN"/>
              </w:rPr>
              <w:t xml:space="preserve">1</w:t>
            </w:r>
            <w:r>
              <w:rPr>
                <w:rFonts w:hint="eastAsia"/>
                <w:spacing w:val="2"/>
                <w:highlight w:val="none"/>
                <w:lang w:eastAsia="zh-CN"/>
              </w:rPr>
              <w:t xml:space="preserve">个月的社保证明，并</w:t>
            </w:r>
            <w:r>
              <w:rPr>
                <w:rFonts w:hint="eastAsia"/>
                <w:spacing w:val="1"/>
                <w:highlight w:val="none"/>
                <w:lang w:eastAsia="zh-CN"/>
              </w:rPr>
              <w:t xml:space="preserve">加盖投标人公章）。</w:t>
            </w:r>
            <w:r/>
          </w:p>
        </w:tc>
        <w:tc>
          <w:tcPr>
            <w:tcW w:w="686" w:type="dxa"/>
            <w:vAlign w:val="top"/>
            <w:textDirection w:val="lrTb"/>
            <w:noWrap w:val="false"/>
          </w:tcPr>
          <w:p>
            <w:pPr>
              <w:ind w:left="291"/>
              <w:spacing w:before="204" w:line="194" w:lineRule="auto"/>
              <w:rPr>
                <w:rFonts w:eastAsia="Times New Roman"/>
                <w:color w:val="000000"/>
                <w:sz w:val="20"/>
                <w:szCs w:val="20"/>
                <w:highlight w:val="none"/>
                <w:lang w:eastAsia="en-US"/>
              </w:rPr>
            </w:pPr>
            <w:r>
              <w:rPr>
                <w:rFonts w:eastAsia="Times New Roman"/>
                <w:sz w:val="20"/>
                <w:szCs w:val="20"/>
                <w:highlight w:val="none"/>
              </w:rPr>
              <w:t xml:space="preserve">2</w:t>
            </w:r>
            <w:r/>
          </w:p>
        </w:tc>
      </w:tr>
      <w:tr>
        <w:trPr>
          <w:trHeight w:val="1094"/>
        </w:trPr>
        <w:tc>
          <w:tcPr>
            <w:tcW w:w="730" w:type="dxa"/>
            <w:vAlign w:val="center"/>
            <w:vMerge w:val="continue"/>
            <w:textDirection w:val="lrTb"/>
            <w:noWrap w:val="false"/>
          </w:tcPr>
          <w:p>
            <w:pPr>
              <w:jc w:val="center"/>
              <w:rPr>
                <w:rFonts w:eastAsia="Times New Roman"/>
                <w:color w:val="000000"/>
                <w:sz w:val="20"/>
                <w:szCs w:val="20"/>
                <w:highlight w:val="none"/>
                <w:lang w:eastAsia="en-US"/>
              </w:rPr>
            </w:pPr>
            <w:r>
              <w:rPr>
                <w:rFonts w:eastAsia="Times New Roman"/>
                <w:color w:val="000000"/>
                <w:sz w:val="20"/>
                <w:szCs w:val="20"/>
                <w:highlight w:val="none"/>
                <w:lang w:eastAsia="en-US"/>
              </w:rPr>
            </w:r>
            <w:r/>
          </w:p>
        </w:tc>
        <w:tc>
          <w:tcPr>
            <w:tcW w:w="1141" w:type="dxa"/>
            <w:vAlign w:val="center"/>
            <w:vMerge w:val="continue"/>
            <w:textDirection w:val="lrTb"/>
            <w:noWrap w:val="false"/>
          </w:tcPr>
          <w:p>
            <w:pPr>
              <w:jc w:val="cente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23" w:type="dxa"/>
            <w:vAlign w:val="top"/>
            <w:textDirection w:val="lrTb"/>
            <w:noWrap w:val="false"/>
          </w:tcPr>
          <w:p>
            <w:pPr>
              <w:pStyle w:val="1081"/>
              <w:ind w:left="113" w:right="104" w:firstLine="4"/>
              <w:spacing w:before="35"/>
              <w:rPr>
                <w:highlight w:val="none"/>
                <w:lang w:eastAsia="zh-CN"/>
              </w:rPr>
            </w:pPr>
            <w:r>
              <w:rPr>
                <w:rFonts w:hint="eastAsia"/>
                <w:spacing w:val="6"/>
                <w:highlight w:val="none"/>
                <w:lang w:eastAsia="zh-CN"/>
              </w:rPr>
              <w:t xml:space="preserve">具有系统规划与管理师、信息安全工程师、软件设计师、系统集成项目</w:t>
            </w:r>
            <w:r>
              <w:rPr>
                <w:rFonts w:hint="eastAsia"/>
                <w:spacing w:val="-3"/>
                <w:highlight w:val="none"/>
                <w:lang w:eastAsia="zh-CN"/>
              </w:rPr>
              <w:t xml:space="preserve">管理工程师、数据库系统工程师证书的，有</w:t>
            </w:r>
            <w:r>
              <w:rPr>
                <w:rFonts w:ascii="Times New Roman" w:hAnsi="Times New Roman" w:eastAsia="Times New Roman" w:cs="Times New Roman"/>
                <w:spacing w:val="-3"/>
                <w:highlight w:val="none"/>
                <w:lang w:eastAsia="zh-CN"/>
              </w:rPr>
              <w:t xml:space="preserve">1</w:t>
            </w:r>
            <w:r>
              <w:rPr>
                <w:rFonts w:hint="eastAsia"/>
                <w:spacing w:val="-3"/>
                <w:highlight w:val="none"/>
                <w:lang w:eastAsia="zh-CN"/>
              </w:rPr>
              <w:t xml:space="preserve">个得</w:t>
            </w:r>
            <w:r>
              <w:rPr>
                <w:rFonts w:ascii="Times New Roman" w:hAnsi="Times New Roman" w:eastAsia="Times New Roman" w:cs="Times New Roman"/>
                <w:spacing w:val="-3"/>
                <w:highlight w:val="none"/>
                <w:lang w:eastAsia="zh-CN"/>
              </w:rPr>
              <w:t xml:space="preserve">2</w:t>
            </w:r>
            <w:r>
              <w:rPr>
                <w:rFonts w:hint="eastAsia"/>
                <w:spacing w:val="-3"/>
                <w:highlight w:val="none"/>
                <w:lang w:eastAsia="zh-CN"/>
              </w:rPr>
              <w:t xml:space="preserve">分，最高得</w:t>
            </w:r>
            <w:r>
              <w:rPr>
                <w:rFonts w:ascii="Times New Roman" w:hAnsi="Times New Roman" w:eastAsia="Times New Roman" w:cs="Times New Roman"/>
                <w:spacing w:val="-3"/>
                <w:highlight w:val="none"/>
                <w:lang w:eastAsia="zh-CN"/>
              </w:rPr>
              <w:t xml:space="preserve">8</w:t>
            </w:r>
            <w:r>
              <w:rPr>
                <w:rFonts w:hint="eastAsia"/>
                <w:spacing w:val="-3"/>
                <w:highlight w:val="none"/>
                <w:lang w:eastAsia="zh-CN"/>
              </w:rPr>
              <w:t xml:space="preserve">分（需</w:t>
            </w:r>
            <w:r>
              <w:rPr>
                <w:rFonts w:hint="eastAsia"/>
                <w:spacing w:val="9"/>
                <w:highlight w:val="none"/>
                <w:lang w:eastAsia="zh-CN"/>
              </w:rPr>
              <w:t xml:space="preserve">提供有效证书复印件及投标人为其缴纳的近</w:t>
            </w:r>
            <w:r>
              <w:rPr>
                <w:rFonts w:ascii="Times New Roman" w:hAnsi="Times New Roman" w:eastAsia="Times New Roman" w:cs="Times New Roman"/>
                <w:spacing w:val="9"/>
                <w:highlight w:val="none"/>
                <w:lang w:eastAsia="zh-CN"/>
              </w:rPr>
              <w:t xml:space="preserve">3</w:t>
            </w:r>
            <w:r>
              <w:rPr>
                <w:rFonts w:hint="eastAsia"/>
                <w:spacing w:val="9"/>
                <w:highlight w:val="none"/>
                <w:lang w:eastAsia="zh-CN"/>
              </w:rPr>
              <w:t xml:space="preserve">个月内任</w:t>
            </w:r>
            <w:r>
              <w:rPr>
                <w:rFonts w:hint="eastAsia"/>
                <w:spacing w:val="8"/>
                <w:highlight w:val="none"/>
                <w:lang w:eastAsia="zh-CN"/>
              </w:rPr>
              <w:t xml:space="preserve">意</w:t>
            </w:r>
            <w:r>
              <w:rPr>
                <w:rFonts w:ascii="Times New Roman" w:hAnsi="Times New Roman" w:eastAsia="Times New Roman" w:cs="Times New Roman"/>
                <w:spacing w:val="8"/>
                <w:highlight w:val="none"/>
                <w:lang w:eastAsia="zh-CN"/>
              </w:rPr>
              <w:t xml:space="preserve">1</w:t>
            </w:r>
            <w:r>
              <w:rPr>
                <w:rFonts w:hint="eastAsia"/>
                <w:spacing w:val="8"/>
                <w:highlight w:val="none"/>
                <w:lang w:eastAsia="zh-CN"/>
              </w:rPr>
              <w:t xml:space="preserve">个月的社保</w:t>
            </w:r>
            <w:r>
              <w:rPr>
                <w:rFonts w:hint="eastAsia"/>
                <w:spacing w:val="7"/>
                <w:highlight w:val="none"/>
                <w:lang w:eastAsia="zh-CN"/>
              </w:rPr>
              <w:t xml:space="preserve">证明，并加盖投标人公章）。</w:t>
            </w:r>
            <w:r/>
          </w:p>
        </w:tc>
        <w:tc>
          <w:tcPr>
            <w:tcW w:w="686" w:type="dxa"/>
            <w:vAlign w:val="top"/>
            <w:textDirection w:val="lrTb"/>
            <w:noWrap w:val="false"/>
          </w:tcPr>
          <w:p>
            <w:pPr>
              <w:spacing w:line="417" w:lineRule="auto"/>
              <w:rPr>
                <w:highlight w:val="none"/>
              </w:rPr>
            </w:pPr>
            <w:r>
              <w:rPr>
                <w:highlight w:val="none"/>
              </w:rPr>
            </w:r>
            <w:r/>
          </w:p>
          <w:p>
            <w:pPr>
              <w:ind w:left="299"/>
              <w:spacing w:before="58" w:line="194" w:lineRule="auto"/>
              <w:rPr>
                <w:rFonts w:eastAsia="Times New Roman"/>
                <w:color w:val="000000"/>
                <w:sz w:val="20"/>
                <w:szCs w:val="20"/>
                <w:highlight w:val="none"/>
                <w:lang w:eastAsia="en-US"/>
              </w:rPr>
            </w:pPr>
            <w:r>
              <w:rPr>
                <w:rFonts w:eastAsia="Times New Roman"/>
                <w:sz w:val="20"/>
                <w:szCs w:val="20"/>
                <w:highlight w:val="none"/>
              </w:rPr>
              <w:t xml:space="preserve">8</w:t>
            </w:r>
            <w:r/>
          </w:p>
        </w:tc>
      </w:tr>
      <w:tr>
        <w:trPr>
          <w:trHeight w:val="1093"/>
        </w:trPr>
        <w:tc>
          <w:tcPr>
            <w:tcW w:w="730" w:type="dxa"/>
            <w:vAlign w:val="center"/>
            <w:vMerge w:val="continue"/>
            <w:textDirection w:val="lrTb"/>
            <w:noWrap w:val="false"/>
          </w:tcPr>
          <w:p>
            <w:pPr>
              <w:jc w:val="center"/>
              <w:rPr>
                <w:rFonts w:eastAsia="Times New Roman"/>
                <w:color w:val="000000"/>
                <w:sz w:val="20"/>
                <w:szCs w:val="20"/>
                <w:highlight w:val="none"/>
                <w:lang w:eastAsia="en-US"/>
              </w:rPr>
            </w:pPr>
            <w:r>
              <w:rPr>
                <w:rFonts w:eastAsia="Times New Roman"/>
                <w:color w:val="000000"/>
                <w:sz w:val="20"/>
                <w:szCs w:val="20"/>
                <w:highlight w:val="none"/>
                <w:lang w:eastAsia="en-US"/>
              </w:rPr>
            </w:r>
            <w:r/>
          </w:p>
        </w:tc>
        <w:tc>
          <w:tcPr>
            <w:tcW w:w="1141" w:type="dxa"/>
            <w:vAlign w:val="center"/>
            <w:vMerge w:val="continue"/>
            <w:textDirection w:val="lrTb"/>
            <w:noWrap w:val="false"/>
          </w:tcPr>
          <w:p>
            <w:pPr>
              <w:jc w:val="cente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23" w:type="dxa"/>
            <w:vAlign w:val="top"/>
            <w:textDirection w:val="lrTb"/>
            <w:noWrap w:val="false"/>
          </w:tcPr>
          <w:p>
            <w:pPr>
              <w:pStyle w:val="1081"/>
              <w:ind w:left="113" w:firstLine="3"/>
              <w:spacing w:before="34"/>
              <w:rPr>
                <w:highlight w:val="none"/>
                <w:lang w:eastAsia="zh-CN"/>
              </w:rPr>
            </w:pPr>
            <w:r>
              <w:rPr>
                <w:rFonts w:hint="eastAsia"/>
                <w:spacing w:val="4"/>
                <w:highlight w:val="none"/>
                <w:lang w:eastAsia="zh-CN"/>
              </w:rPr>
              <w:t xml:space="preserve">项目经理自</w:t>
            </w:r>
            <w:r>
              <w:rPr>
                <w:rFonts w:ascii="Times New Roman" w:hAnsi="Times New Roman" w:eastAsia="Times New Roman" w:cs="Times New Roman"/>
                <w:spacing w:val="4"/>
                <w:highlight w:val="none"/>
                <w:lang w:eastAsia="zh-CN"/>
              </w:rPr>
              <w:t xml:space="preserve">2022</w:t>
            </w:r>
            <w:r>
              <w:rPr>
                <w:rFonts w:hint="eastAsia"/>
                <w:spacing w:val="4"/>
                <w:highlight w:val="none"/>
                <w:lang w:eastAsia="zh-CN"/>
              </w:rPr>
              <w:t xml:space="preserve">年</w:t>
            </w:r>
            <w:r>
              <w:rPr>
                <w:rFonts w:ascii="Times New Roman" w:hAnsi="Times New Roman" w:eastAsia="Times New Roman" w:cs="Times New Roman"/>
                <w:spacing w:val="4"/>
                <w:highlight w:val="none"/>
                <w:lang w:eastAsia="zh-CN"/>
              </w:rPr>
              <w:t xml:space="preserve">1</w:t>
            </w:r>
            <w:r>
              <w:rPr>
                <w:rFonts w:hint="eastAsia"/>
                <w:spacing w:val="4"/>
                <w:highlight w:val="none"/>
                <w:lang w:eastAsia="zh-CN"/>
              </w:rPr>
              <w:t xml:space="preserve">月</w:t>
            </w:r>
            <w:r>
              <w:rPr>
                <w:rFonts w:ascii="Times New Roman" w:hAnsi="Times New Roman" w:eastAsia="Times New Roman" w:cs="Times New Roman"/>
                <w:spacing w:val="4"/>
                <w:highlight w:val="none"/>
                <w:lang w:eastAsia="zh-CN"/>
              </w:rPr>
              <w:t xml:space="preserve">1</w:t>
            </w:r>
            <w:r>
              <w:rPr>
                <w:rFonts w:hint="eastAsia"/>
                <w:spacing w:val="4"/>
                <w:highlight w:val="none"/>
                <w:lang w:eastAsia="zh-CN"/>
              </w:rPr>
              <w:t xml:space="preserve">日以来（以合同签订日期为准）担任过信息</w:t>
            </w:r>
            <w:r>
              <w:rPr>
                <w:rFonts w:hint="eastAsia"/>
                <w:spacing w:val="7"/>
                <w:highlight w:val="none"/>
                <w:lang w:eastAsia="zh-CN"/>
              </w:rPr>
              <w:t xml:space="preserve">系统项目测试负责人或测试项目经理，每提供一份有效业绩证明的得</w:t>
            </w:r>
            <w:r>
              <w:rPr>
                <w:rFonts w:hint="eastAsia"/>
                <w:spacing w:val="4"/>
                <w:highlight w:val="none"/>
                <w:lang w:eastAsia="zh-CN"/>
              </w:rPr>
              <w:t xml:space="preserve">  </w:t>
            </w:r>
            <w:r>
              <w:rPr>
                <w:rFonts w:ascii="Times New Roman" w:hAnsi="Times New Roman" w:eastAsia="Times New Roman" w:cs="Times New Roman"/>
                <w:spacing w:val="6"/>
                <w:highlight w:val="none"/>
                <w:lang w:eastAsia="zh-CN"/>
              </w:rPr>
              <w:t xml:space="preserve">0.5</w:t>
            </w:r>
            <w:r>
              <w:rPr>
                <w:rFonts w:hint="eastAsia"/>
                <w:spacing w:val="6"/>
                <w:highlight w:val="none"/>
                <w:lang w:eastAsia="zh-CN"/>
              </w:rPr>
              <w:t xml:space="preserve">分，最高得</w:t>
            </w:r>
            <w:r>
              <w:rPr>
                <w:rFonts w:ascii="Times New Roman" w:hAnsi="Times New Roman" w:eastAsia="Times New Roman" w:cs="Times New Roman"/>
                <w:spacing w:val="6"/>
                <w:highlight w:val="none"/>
                <w:lang w:eastAsia="zh-CN"/>
              </w:rPr>
              <w:t xml:space="preserve">2</w:t>
            </w:r>
            <w:r>
              <w:rPr>
                <w:rFonts w:hint="eastAsia"/>
                <w:spacing w:val="6"/>
                <w:highlight w:val="none"/>
                <w:lang w:eastAsia="zh-CN"/>
              </w:rPr>
              <w:t xml:space="preserve">分（提供列明参加人员的项目合同，或者有署名的证</w:t>
            </w:r>
            <w:r>
              <w:rPr>
                <w:rFonts w:hint="eastAsia"/>
                <w:spacing w:val="3"/>
                <w:highlight w:val="none"/>
                <w:lang w:eastAsia="zh-CN"/>
              </w:rPr>
              <w:t xml:space="preserve">明材料、底稿，或者委托人出具的其他证明材料，并加盖投标人公章）。</w:t>
            </w:r>
            <w:r/>
          </w:p>
        </w:tc>
        <w:tc>
          <w:tcPr>
            <w:tcW w:w="686" w:type="dxa"/>
            <w:vAlign w:val="top"/>
            <w:textDirection w:val="lrTb"/>
            <w:noWrap w:val="false"/>
          </w:tcPr>
          <w:p>
            <w:pPr>
              <w:spacing w:line="417" w:lineRule="auto"/>
              <w:rPr>
                <w:highlight w:val="none"/>
              </w:rPr>
            </w:pPr>
            <w:r>
              <w:rPr>
                <w:highlight w:val="none"/>
              </w:rPr>
            </w:r>
            <w:r/>
          </w:p>
          <w:p>
            <w:pPr>
              <w:ind w:left="291"/>
              <w:spacing w:before="58" w:line="194" w:lineRule="auto"/>
              <w:rPr>
                <w:rFonts w:eastAsia="Times New Roman"/>
                <w:color w:val="000000"/>
                <w:sz w:val="20"/>
                <w:szCs w:val="20"/>
                <w:highlight w:val="none"/>
                <w:lang w:eastAsia="en-US"/>
              </w:rPr>
            </w:pPr>
            <w:r>
              <w:rPr>
                <w:rFonts w:eastAsia="Times New Roman"/>
                <w:sz w:val="20"/>
                <w:szCs w:val="20"/>
                <w:highlight w:val="none"/>
              </w:rPr>
              <w:t xml:space="preserve">2</w:t>
            </w:r>
            <w:r/>
          </w:p>
        </w:tc>
      </w:tr>
      <w:tr>
        <w:trPr>
          <w:trHeight w:val="822"/>
        </w:trPr>
        <w:tc>
          <w:tcPr>
            <w:tcW w:w="730" w:type="dxa"/>
            <w:vAlign w:val="center"/>
            <w:vMerge w:val="restart"/>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z w:val="20"/>
                <w:szCs w:val="20"/>
                <w:highlight w:val="none"/>
              </w:rPr>
              <w:t xml:space="preserve">3.2</w:t>
            </w:r>
            <w:r/>
          </w:p>
        </w:tc>
        <w:tc>
          <w:tcPr>
            <w:tcW w:w="1141" w:type="dxa"/>
            <w:vAlign w:val="center"/>
            <w:vMerge w:val="restart"/>
            <w:textDirection w:val="lrTb"/>
            <w:noWrap w:val="false"/>
          </w:tcPr>
          <w:p>
            <w:pPr>
              <w:pStyle w:val="1081"/>
              <w:ind w:right="150"/>
              <w:jc w:val="center"/>
              <w:spacing w:before="65" w:line="249" w:lineRule="auto"/>
              <w:rPr>
                <w:highlight w:val="none"/>
              </w:rPr>
            </w:pPr>
            <w:r>
              <w:rPr>
                <w:rFonts w:hint="eastAsia"/>
                <w:spacing w:val="7"/>
                <w:highlight w:val="none"/>
              </w:rPr>
              <w:t xml:space="preserve">测试负责</w:t>
            </w:r>
            <w:r>
              <w:rPr>
                <w:rFonts w:hint="eastAsia"/>
                <w:highlight w:val="none"/>
              </w:rPr>
              <w:t xml:space="preserve">人</w:t>
            </w:r>
            <w:r>
              <w:rPr>
                <w:rFonts w:hint="eastAsia"/>
                <w:spacing w:val="-1"/>
                <w:highlight w:val="none"/>
              </w:rPr>
              <w:t xml:space="preserve">（</w:t>
            </w:r>
            <w:r>
              <w:rPr>
                <w:rFonts w:ascii="Times New Roman" w:hAnsi="Times New Roman" w:eastAsia="Times New Roman" w:cs="Times New Roman"/>
                <w:spacing w:val="-1"/>
                <w:highlight w:val="none"/>
              </w:rPr>
              <w:t xml:space="preserve">12</w:t>
            </w:r>
            <w:r>
              <w:rPr>
                <w:rFonts w:hint="eastAsia"/>
                <w:spacing w:val="-1"/>
                <w:highlight w:val="none"/>
              </w:rPr>
              <w:t xml:space="preserve">分）</w:t>
            </w:r>
            <w:r/>
          </w:p>
        </w:tc>
        <w:tc>
          <w:tcPr>
            <w:tcW w:w="6623" w:type="dxa"/>
            <w:vAlign w:val="top"/>
            <w:textDirection w:val="lrTb"/>
            <w:noWrap w:val="false"/>
          </w:tcPr>
          <w:p>
            <w:pPr>
              <w:pStyle w:val="1081"/>
              <w:ind w:left="115" w:right="104" w:hanging="1"/>
              <w:spacing w:before="35" w:line="237" w:lineRule="auto"/>
              <w:rPr>
                <w:highlight w:val="none"/>
                <w:lang w:eastAsia="zh-CN"/>
              </w:rPr>
            </w:pPr>
            <w:r>
              <w:rPr>
                <w:rFonts w:hint="eastAsia"/>
                <w:spacing w:val="5"/>
                <w:highlight w:val="none"/>
                <w:lang w:eastAsia="zh-CN"/>
              </w:rPr>
              <w:t xml:space="preserve">测试负责人具有软件评测师证书的，得</w:t>
            </w:r>
            <w:r>
              <w:rPr>
                <w:rFonts w:ascii="Times New Roman" w:hAnsi="Times New Roman" w:eastAsia="Times New Roman" w:cs="Times New Roman"/>
                <w:spacing w:val="5"/>
                <w:highlight w:val="none"/>
                <w:lang w:eastAsia="zh-CN"/>
              </w:rPr>
              <w:t xml:space="preserve">2</w:t>
            </w:r>
            <w:r>
              <w:rPr>
                <w:rFonts w:hint="eastAsia"/>
                <w:spacing w:val="5"/>
                <w:highlight w:val="none"/>
                <w:lang w:eastAsia="zh-CN"/>
              </w:rPr>
              <w:t xml:space="preserve">分（需提供有效证书复印件及投标人为其缴纳的近</w:t>
            </w:r>
            <w:r>
              <w:rPr>
                <w:rFonts w:ascii="Times New Roman" w:hAnsi="Times New Roman" w:eastAsia="Times New Roman" w:cs="Times New Roman"/>
                <w:spacing w:val="5"/>
                <w:highlight w:val="none"/>
                <w:lang w:eastAsia="zh-CN"/>
              </w:rPr>
              <w:t xml:space="preserve">3</w:t>
            </w:r>
            <w:r>
              <w:rPr>
                <w:rFonts w:hint="eastAsia"/>
                <w:spacing w:val="5"/>
                <w:highlight w:val="none"/>
                <w:lang w:eastAsia="zh-CN"/>
              </w:rPr>
              <w:t xml:space="preserve">个月内任意</w:t>
            </w:r>
            <w:r>
              <w:rPr>
                <w:rFonts w:ascii="Times New Roman" w:hAnsi="Times New Roman" w:eastAsia="Times New Roman" w:cs="Times New Roman"/>
                <w:spacing w:val="5"/>
                <w:highlight w:val="none"/>
                <w:lang w:eastAsia="zh-CN"/>
              </w:rPr>
              <w:t xml:space="preserve">1</w:t>
            </w:r>
            <w:r>
              <w:rPr>
                <w:rFonts w:hint="eastAsia"/>
                <w:spacing w:val="5"/>
                <w:highlight w:val="none"/>
                <w:lang w:eastAsia="zh-CN"/>
              </w:rPr>
              <w:t xml:space="preserve">个月的</w:t>
            </w:r>
            <w:r>
              <w:rPr>
                <w:rFonts w:hint="eastAsia"/>
                <w:spacing w:val="4"/>
                <w:highlight w:val="none"/>
                <w:lang w:eastAsia="zh-CN"/>
              </w:rPr>
              <w:t xml:space="preserve">社保证明，并加盖投标人公</w:t>
            </w:r>
            <w:r>
              <w:rPr>
                <w:rFonts w:hint="eastAsia"/>
                <w:spacing w:val="-1"/>
                <w:highlight w:val="none"/>
                <w:lang w:eastAsia="zh-CN"/>
              </w:rPr>
              <w:t xml:space="preserve">章）。</w:t>
            </w:r>
            <w:r/>
          </w:p>
        </w:tc>
        <w:tc>
          <w:tcPr>
            <w:tcW w:w="686" w:type="dxa"/>
            <w:vAlign w:val="top"/>
            <w:textDirection w:val="lrTb"/>
            <w:noWrap w:val="false"/>
          </w:tcPr>
          <w:p>
            <w:pPr>
              <w:spacing w:line="283" w:lineRule="auto"/>
              <w:rPr>
                <w:highlight w:val="none"/>
              </w:rPr>
            </w:pPr>
            <w:r>
              <w:rPr>
                <w:highlight w:val="none"/>
              </w:rPr>
            </w:r>
            <w:r/>
          </w:p>
          <w:p>
            <w:pPr>
              <w:ind w:left="291"/>
              <w:spacing w:before="57" w:line="194" w:lineRule="auto"/>
              <w:rPr>
                <w:rFonts w:eastAsia="Times New Roman"/>
                <w:color w:val="000000"/>
                <w:sz w:val="20"/>
                <w:szCs w:val="20"/>
                <w:highlight w:val="none"/>
                <w:lang w:eastAsia="en-US"/>
              </w:rPr>
            </w:pPr>
            <w:r>
              <w:rPr>
                <w:rFonts w:eastAsia="Times New Roman"/>
                <w:sz w:val="20"/>
                <w:szCs w:val="20"/>
                <w:highlight w:val="none"/>
              </w:rPr>
              <w:t xml:space="preserve">2</w:t>
            </w:r>
            <w:r/>
          </w:p>
        </w:tc>
      </w:tr>
      <w:tr>
        <w:trPr>
          <w:trHeight w:val="824"/>
        </w:trPr>
        <w:tc>
          <w:tcPr>
            <w:tcW w:w="730" w:type="dxa"/>
            <w:vAlign w:val="center"/>
            <w:vMerge w:val="continue"/>
            <w:textDirection w:val="lrTb"/>
            <w:noWrap w:val="false"/>
          </w:tcPr>
          <w:p>
            <w:pPr>
              <w:jc w:val="center"/>
              <w:rPr>
                <w:rFonts w:eastAsia="Times New Roman"/>
                <w:color w:val="000000"/>
                <w:sz w:val="20"/>
                <w:szCs w:val="20"/>
                <w:highlight w:val="none"/>
                <w:lang w:eastAsia="en-US"/>
              </w:rPr>
            </w:pPr>
            <w:r>
              <w:rPr>
                <w:rFonts w:eastAsia="Times New Roman"/>
                <w:color w:val="000000"/>
                <w:sz w:val="20"/>
                <w:szCs w:val="20"/>
                <w:highlight w:val="none"/>
                <w:lang w:eastAsia="en-US"/>
              </w:rPr>
            </w:r>
            <w:r/>
          </w:p>
        </w:tc>
        <w:tc>
          <w:tcPr>
            <w:tcW w:w="1141" w:type="dxa"/>
            <w:vAlign w:val="center"/>
            <w:vMerge w:val="continue"/>
            <w:textDirection w:val="lrTb"/>
            <w:noWrap w:val="false"/>
          </w:tcPr>
          <w:p>
            <w:pPr>
              <w:jc w:val="cente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23" w:type="dxa"/>
            <w:vAlign w:val="top"/>
            <w:textDirection w:val="lrTb"/>
            <w:noWrap w:val="false"/>
          </w:tcPr>
          <w:p>
            <w:pPr>
              <w:pStyle w:val="1081"/>
              <w:ind w:left="113" w:right="104" w:firstLine="4"/>
              <w:spacing w:before="37" w:line="237" w:lineRule="auto"/>
              <w:rPr>
                <w:highlight w:val="none"/>
                <w:lang w:eastAsia="zh-CN"/>
              </w:rPr>
            </w:pPr>
            <w:r>
              <w:rPr>
                <w:rFonts w:hint="eastAsia"/>
                <w:spacing w:val="6"/>
                <w:highlight w:val="none"/>
                <w:lang w:eastAsia="zh-CN"/>
              </w:rPr>
              <w:t xml:space="preserve">具有信息系统项目管理师、系统分析师、系统规划与管理师、信息安全</w:t>
            </w:r>
            <w:r>
              <w:rPr>
                <w:rFonts w:hint="eastAsia"/>
                <w:spacing w:val="3"/>
                <w:highlight w:val="none"/>
                <w:lang w:eastAsia="zh-CN"/>
              </w:rPr>
              <w:t xml:space="preserve">工程师、网络工程师证书的，有</w:t>
            </w:r>
            <w:r>
              <w:rPr>
                <w:rFonts w:ascii="Times New Roman" w:hAnsi="Times New Roman" w:eastAsia="Times New Roman" w:cs="Times New Roman"/>
                <w:spacing w:val="3"/>
                <w:highlight w:val="none"/>
                <w:lang w:eastAsia="zh-CN"/>
              </w:rPr>
              <w:t xml:space="preserve">1</w:t>
            </w:r>
            <w:r>
              <w:rPr>
                <w:rFonts w:hint="eastAsia"/>
                <w:spacing w:val="3"/>
                <w:highlight w:val="none"/>
                <w:lang w:eastAsia="zh-CN"/>
              </w:rPr>
              <w:t xml:space="preserve">个得</w:t>
            </w:r>
            <w:r>
              <w:rPr>
                <w:rFonts w:ascii="Times New Roman" w:hAnsi="Times New Roman" w:eastAsia="Times New Roman" w:cs="Times New Roman"/>
                <w:spacing w:val="3"/>
                <w:highlight w:val="none"/>
                <w:lang w:eastAsia="zh-CN"/>
              </w:rPr>
              <w:t xml:space="preserve">2</w:t>
            </w:r>
            <w:r>
              <w:rPr>
                <w:rFonts w:hint="eastAsia"/>
                <w:spacing w:val="3"/>
                <w:highlight w:val="none"/>
                <w:lang w:eastAsia="zh-CN"/>
              </w:rPr>
              <w:t xml:space="preserve">分，最高得</w:t>
            </w:r>
            <w:r>
              <w:rPr>
                <w:rFonts w:ascii="Times New Roman" w:hAnsi="Times New Roman" w:eastAsia="Times New Roman" w:cs="Times New Roman"/>
                <w:spacing w:val="3"/>
                <w:highlight w:val="none"/>
                <w:lang w:eastAsia="zh-CN"/>
              </w:rPr>
              <w:t xml:space="preserve">8</w:t>
            </w:r>
            <w:r>
              <w:rPr>
                <w:rFonts w:hint="eastAsia"/>
                <w:spacing w:val="3"/>
                <w:highlight w:val="none"/>
                <w:lang w:eastAsia="zh-CN"/>
              </w:rPr>
              <w:t xml:space="preserve">分（需提供有效</w:t>
            </w:r>
            <w:r>
              <w:rPr>
                <w:rFonts w:hint="eastAsia"/>
                <w:spacing w:val="5"/>
                <w:highlight w:val="none"/>
                <w:lang w:eastAsia="zh-CN"/>
              </w:rPr>
              <w:t xml:space="preserve">证书复印件及投标人为其缴纳的近</w:t>
            </w:r>
            <w:r>
              <w:rPr>
                <w:rFonts w:ascii="Times New Roman" w:hAnsi="Times New Roman" w:eastAsia="Times New Roman" w:cs="Times New Roman"/>
                <w:spacing w:val="5"/>
                <w:highlight w:val="none"/>
                <w:lang w:eastAsia="zh-CN"/>
              </w:rPr>
              <w:t xml:space="preserve">3</w:t>
            </w:r>
            <w:r>
              <w:rPr>
                <w:rFonts w:hint="eastAsia"/>
                <w:spacing w:val="5"/>
                <w:highlight w:val="none"/>
                <w:lang w:eastAsia="zh-CN"/>
              </w:rPr>
              <w:t xml:space="preserve">个月内任</w:t>
            </w:r>
            <w:r>
              <w:rPr>
                <w:rFonts w:hint="eastAsia"/>
                <w:spacing w:val="4"/>
                <w:highlight w:val="none"/>
                <w:lang w:eastAsia="zh-CN"/>
              </w:rPr>
              <w:t xml:space="preserve">意</w:t>
            </w:r>
            <w:r>
              <w:rPr>
                <w:rFonts w:ascii="Times New Roman" w:hAnsi="Times New Roman" w:eastAsia="Times New Roman" w:cs="Times New Roman"/>
                <w:spacing w:val="4"/>
                <w:highlight w:val="none"/>
                <w:lang w:eastAsia="zh-CN"/>
              </w:rPr>
              <w:t xml:space="preserve">1</w:t>
            </w:r>
            <w:r>
              <w:rPr>
                <w:rFonts w:hint="eastAsia"/>
                <w:spacing w:val="4"/>
                <w:highlight w:val="none"/>
                <w:lang w:eastAsia="zh-CN"/>
              </w:rPr>
              <w:t xml:space="preserve">个月的社保证明，并</w:t>
            </w:r>
            <w:r>
              <w:rPr>
                <w:rFonts w:hint="eastAsia"/>
                <w:spacing w:val="6"/>
                <w:highlight w:val="none"/>
                <w:lang w:eastAsia="zh-CN"/>
              </w:rPr>
              <w:t xml:space="preserve">加盖投标人公章）。</w:t>
            </w:r>
            <w:r/>
          </w:p>
        </w:tc>
        <w:tc>
          <w:tcPr>
            <w:tcW w:w="686" w:type="dxa"/>
            <w:vAlign w:val="top"/>
            <w:textDirection w:val="lrTb"/>
            <w:noWrap w:val="false"/>
          </w:tcPr>
          <w:p>
            <w:pPr>
              <w:spacing w:line="283" w:lineRule="auto"/>
              <w:rPr>
                <w:highlight w:val="none"/>
              </w:rPr>
            </w:pPr>
            <w:r>
              <w:rPr>
                <w:highlight w:val="none"/>
              </w:rPr>
            </w:r>
            <w:r/>
          </w:p>
          <w:p>
            <w:pPr>
              <w:ind w:left="299"/>
              <w:spacing w:before="57" w:line="194" w:lineRule="auto"/>
              <w:rPr>
                <w:rFonts w:eastAsia="Times New Roman"/>
                <w:color w:val="000000"/>
                <w:sz w:val="20"/>
                <w:szCs w:val="20"/>
                <w:highlight w:val="none"/>
                <w:lang w:eastAsia="en-US"/>
              </w:rPr>
            </w:pPr>
            <w:r>
              <w:rPr>
                <w:rFonts w:eastAsia="Times New Roman"/>
                <w:sz w:val="20"/>
                <w:szCs w:val="20"/>
                <w:highlight w:val="none"/>
              </w:rPr>
              <w:t xml:space="preserve">8</w:t>
            </w:r>
            <w:r/>
          </w:p>
        </w:tc>
      </w:tr>
      <w:tr>
        <w:trPr>
          <w:trHeight w:val="1094"/>
        </w:trPr>
        <w:tc>
          <w:tcPr>
            <w:tcW w:w="730" w:type="dxa"/>
            <w:vAlign w:val="center"/>
            <w:vMerge w:val="continue"/>
            <w:textDirection w:val="lrTb"/>
            <w:noWrap w:val="false"/>
          </w:tcPr>
          <w:p>
            <w:pPr>
              <w:jc w:val="center"/>
              <w:rPr>
                <w:color w:val="000000"/>
                <w:highlight w:val="none"/>
                <w:lang w:eastAsia="en-US"/>
              </w:rPr>
            </w:pPr>
            <w:r>
              <w:rPr>
                <w:color w:val="000000"/>
                <w:highlight w:val="none"/>
                <w:lang w:eastAsia="en-US"/>
              </w:rPr>
            </w:r>
            <w:r/>
          </w:p>
        </w:tc>
        <w:tc>
          <w:tcPr>
            <w:tcW w:w="1141" w:type="dxa"/>
            <w:vAlign w:val="center"/>
            <w:vMerge w:val="continue"/>
            <w:textDirection w:val="lrTb"/>
            <w:noWrap w:val="false"/>
          </w:tcPr>
          <w:p>
            <w:pPr>
              <w:jc w:val="center"/>
              <w:rPr>
                <w:color w:val="000000"/>
                <w:highlight w:val="none"/>
                <w:lang w:eastAsia="en-US"/>
              </w:rPr>
            </w:pPr>
            <w:r>
              <w:rPr>
                <w:color w:val="000000"/>
                <w:highlight w:val="none"/>
                <w:lang w:eastAsia="en-US"/>
              </w:rPr>
            </w:r>
            <w:r/>
          </w:p>
        </w:tc>
        <w:tc>
          <w:tcPr>
            <w:tcW w:w="6623" w:type="dxa"/>
            <w:vAlign w:val="top"/>
            <w:textDirection w:val="lrTb"/>
            <w:noWrap w:val="false"/>
          </w:tcPr>
          <w:p>
            <w:pPr>
              <w:pStyle w:val="1081"/>
              <w:ind w:left="113" w:firstLine="1"/>
              <w:spacing w:before="31" w:line="242" w:lineRule="auto"/>
              <w:rPr>
                <w:highlight w:val="none"/>
                <w:lang w:eastAsia="zh-CN"/>
              </w:rPr>
            </w:pPr>
            <w:r>
              <w:rPr>
                <w:rFonts w:hint="eastAsia"/>
                <w:spacing w:val="5"/>
                <w:highlight w:val="none"/>
                <w:lang w:eastAsia="zh-CN"/>
              </w:rPr>
              <w:t xml:space="preserve">测试负责人自</w:t>
            </w:r>
            <w:r>
              <w:rPr>
                <w:rFonts w:ascii="Times New Roman" w:hAnsi="Times New Roman" w:eastAsia="Times New Roman" w:cs="Times New Roman"/>
                <w:spacing w:val="5"/>
                <w:highlight w:val="none"/>
                <w:lang w:eastAsia="zh-CN"/>
              </w:rPr>
              <w:t xml:space="preserve">2022</w:t>
            </w:r>
            <w:r>
              <w:rPr>
                <w:rFonts w:hint="eastAsia"/>
                <w:spacing w:val="5"/>
                <w:highlight w:val="none"/>
                <w:lang w:eastAsia="zh-CN"/>
              </w:rPr>
              <w:t xml:space="preserve">年</w:t>
            </w:r>
            <w:r>
              <w:rPr>
                <w:rFonts w:ascii="Times New Roman" w:hAnsi="Times New Roman" w:eastAsia="Times New Roman" w:cs="Times New Roman"/>
                <w:spacing w:val="5"/>
                <w:highlight w:val="none"/>
                <w:lang w:eastAsia="zh-CN"/>
              </w:rPr>
              <w:t xml:space="preserve">1</w:t>
            </w:r>
            <w:r>
              <w:rPr>
                <w:rFonts w:hint="eastAsia"/>
                <w:spacing w:val="5"/>
                <w:highlight w:val="none"/>
                <w:lang w:eastAsia="zh-CN"/>
              </w:rPr>
              <w:t xml:space="preserve">月</w:t>
            </w:r>
            <w:r>
              <w:rPr>
                <w:rFonts w:ascii="Times New Roman" w:hAnsi="Times New Roman" w:eastAsia="Times New Roman" w:cs="Times New Roman"/>
                <w:spacing w:val="5"/>
                <w:highlight w:val="none"/>
                <w:lang w:eastAsia="zh-CN"/>
              </w:rPr>
              <w:t xml:space="preserve">1</w:t>
            </w:r>
            <w:r>
              <w:rPr>
                <w:rFonts w:hint="eastAsia"/>
                <w:spacing w:val="5"/>
                <w:highlight w:val="none"/>
                <w:lang w:eastAsia="zh-CN"/>
              </w:rPr>
              <w:t xml:space="preserve">日以来</w:t>
            </w:r>
            <w:r>
              <w:rPr>
                <w:rFonts w:hint="eastAsia"/>
                <w:spacing w:val="4"/>
                <w:highlight w:val="none"/>
                <w:lang w:eastAsia="zh-CN"/>
              </w:rPr>
              <w:t xml:space="preserve">（以合同签订日期为准）担任过信</w:t>
            </w:r>
            <w:r>
              <w:rPr>
                <w:rFonts w:hint="eastAsia"/>
                <w:spacing w:val="7"/>
                <w:highlight w:val="none"/>
                <w:lang w:eastAsia="zh-CN"/>
              </w:rPr>
              <w:t xml:space="preserve">息化项目测试负责人或测试项目经理，每提供一份有效业绩证明的得</w:t>
            </w:r>
            <w:r>
              <w:rPr>
                <w:rFonts w:hint="eastAsia"/>
                <w:spacing w:val="4"/>
                <w:highlight w:val="none"/>
                <w:lang w:eastAsia="zh-CN"/>
              </w:rPr>
              <w:t xml:space="preserve">  </w:t>
            </w:r>
            <w:r>
              <w:rPr>
                <w:rFonts w:ascii="Times New Roman" w:hAnsi="Times New Roman" w:eastAsia="Times New Roman" w:cs="Times New Roman"/>
                <w:spacing w:val="6"/>
                <w:highlight w:val="none"/>
                <w:lang w:eastAsia="zh-CN"/>
              </w:rPr>
              <w:t xml:space="preserve">0.5</w:t>
            </w:r>
            <w:r>
              <w:rPr>
                <w:rFonts w:hint="eastAsia"/>
                <w:spacing w:val="6"/>
                <w:highlight w:val="none"/>
                <w:lang w:eastAsia="zh-CN"/>
              </w:rPr>
              <w:t xml:space="preserve">分，最高得</w:t>
            </w:r>
            <w:r>
              <w:rPr>
                <w:rFonts w:ascii="Times New Roman" w:hAnsi="Times New Roman" w:eastAsia="Times New Roman" w:cs="Times New Roman"/>
                <w:spacing w:val="6"/>
                <w:highlight w:val="none"/>
                <w:lang w:eastAsia="zh-CN"/>
              </w:rPr>
              <w:t xml:space="preserve">2</w:t>
            </w:r>
            <w:r>
              <w:rPr>
                <w:rFonts w:hint="eastAsia"/>
                <w:spacing w:val="6"/>
                <w:highlight w:val="none"/>
                <w:lang w:eastAsia="zh-CN"/>
              </w:rPr>
              <w:t xml:space="preserve">分（提供列明参加人员的项目合同，或者有署名的证</w:t>
            </w:r>
            <w:r>
              <w:rPr>
                <w:rFonts w:hint="eastAsia"/>
                <w:spacing w:val="3"/>
                <w:highlight w:val="none"/>
                <w:lang w:eastAsia="zh-CN"/>
              </w:rPr>
              <w:t xml:space="preserve">明材料、底稿，或者委托人出具的其他证明材料，并加盖投标人公章）。</w:t>
            </w:r>
            <w:r/>
          </w:p>
        </w:tc>
        <w:tc>
          <w:tcPr>
            <w:tcW w:w="686" w:type="dxa"/>
            <w:vAlign w:val="top"/>
            <w:textDirection w:val="lrTb"/>
            <w:noWrap w:val="false"/>
          </w:tcPr>
          <w:p>
            <w:pPr>
              <w:spacing w:line="415" w:lineRule="auto"/>
              <w:rPr>
                <w:highlight w:val="none"/>
              </w:rPr>
            </w:pPr>
            <w:r>
              <w:rPr>
                <w:highlight w:val="none"/>
              </w:rPr>
            </w:r>
            <w:r/>
          </w:p>
          <w:p>
            <w:pPr>
              <w:ind w:left="291"/>
              <w:spacing w:before="58" w:line="194" w:lineRule="auto"/>
              <w:rPr>
                <w:rFonts w:eastAsia="Times New Roman"/>
                <w:color w:val="000000"/>
                <w:sz w:val="20"/>
                <w:szCs w:val="20"/>
                <w:highlight w:val="none"/>
                <w:lang w:eastAsia="en-US"/>
              </w:rPr>
            </w:pPr>
            <w:r>
              <w:rPr>
                <w:rFonts w:eastAsia="Times New Roman"/>
                <w:sz w:val="20"/>
                <w:szCs w:val="20"/>
                <w:highlight w:val="none"/>
              </w:rPr>
              <w:t xml:space="preserve">2</w:t>
            </w:r>
            <w:r/>
          </w:p>
        </w:tc>
      </w:tr>
      <w:tr>
        <w:trPr>
          <w:trHeight w:val="1365"/>
        </w:trPr>
        <w:tc>
          <w:tcPr>
            <w:tcW w:w="730" w:type="dxa"/>
            <w:vAlign w:val="center"/>
            <w:vMerge w:val="restart"/>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z w:val="20"/>
                <w:szCs w:val="20"/>
                <w:highlight w:val="none"/>
              </w:rPr>
              <w:t xml:space="preserve">3.3</w:t>
            </w:r>
            <w:r/>
          </w:p>
        </w:tc>
        <w:tc>
          <w:tcPr>
            <w:tcW w:w="1141" w:type="dxa"/>
            <w:vAlign w:val="center"/>
            <w:vMerge w:val="restart"/>
            <w:textDirection w:val="lrTb"/>
            <w:noWrap w:val="false"/>
          </w:tcPr>
          <w:p>
            <w:pPr>
              <w:pStyle w:val="1081"/>
              <w:jc w:val="center"/>
              <w:spacing w:before="65" w:line="228" w:lineRule="auto"/>
              <w:rPr>
                <w:rFonts w:hint="eastAsia"/>
                <w:highlight w:val="none"/>
              </w:rPr>
            </w:pPr>
            <w:r>
              <w:rPr>
                <w:rFonts w:hint="eastAsia"/>
                <w:spacing w:val="5"/>
                <w:highlight w:val="none"/>
              </w:rPr>
              <w:t xml:space="preserve">项目组</w:t>
            </w:r>
            <w:r>
              <w:rPr>
                <w:rFonts w:hint="eastAsia"/>
                <w:spacing w:val="3"/>
                <w:highlight w:val="none"/>
              </w:rPr>
              <w:t xml:space="preserve">成员</w:t>
            </w:r>
            <w:r/>
          </w:p>
          <w:p>
            <w:pPr>
              <w:pStyle w:val="1081"/>
              <w:jc w:val="center"/>
              <w:spacing w:before="23" w:line="228" w:lineRule="auto"/>
              <w:rPr>
                <w:highlight w:val="none"/>
              </w:rPr>
            </w:pPr>
            <w:r>
              <w:rPr>
                <w:rFonts w:hint="eastAsia"/>
                <w:spacing w:val="-1"/>
                <w:highlight w:val="none"/>
              </w:rPr>
              <w:t xml:space="preserve">（</w:t>
            </w:r>
            <w:r>
              <w:rPr>
                <w:rFonts w:ascii="Times New Roman" w:hAnsi="Times New Roman" w:eastAsia="Times New Roman" w:cs="Times New Roman"/>
                <w:spacing w:val="-1"/>
                <w:highlight w:val="none"/>
              </w:rPr>
              <w:t xml:space="preserve">12</w:t>
            </w:r>
            <w:r>
              <w:rPr>
                <w:rFonts w:hint="eastAsia"/>
                <w:spacing w:val="-1"/>
                <w:highlight w:val="none"/>
              </w:rPr>
              <w:t xml:space="preserve">分）</w:t>
            </w:r>
            <w:r/>
          </w:p>
        </w:tc>
        <w:tc>
          <w:tcPr>
            <w:tcW w:w="6623" w:type="dxa"/>
            <w:vAlign w:val="top"/>
            <w:textDirection w:val="lrTb"/>
            <w:noWrap w:val="false"/>
          </w:tcPr>
          <w:p>
            <w:pPr>
              <w:pStyle w:val="1081"/>
              <w:ind w:left="113" w:right="49" w:firstLine="18"/>
              <w:spacing w:before="33" w:line="242" w:lineRule="auto"/>
              <w:rPr>
                <w:highlight w:val="none"/>
                <w:lang w:eastAsia="zh-CN"/>
              </w:rPr>
            </w:pPr>
            <w:r>
              <w:rPr>
                <w:rFonts w:hint="eastAsia"/>
                <w:spacing w:val="6"/>
                <w:highlight w:val="none"/>
                <w:lang w:eastAsia="zh-CN"/>
              </w:rPr>
              <w:t xml:space="preserve">团队成员具有软件评测师、系统规划与管理师</w:t>
            </w:r>
            <w:r>
              <w:rPr>
                <w:rFonts w:hint="eastAsia"/>
                <w:spacing w:val="5"/>
                <w:highlight w:val="none"/>
                <w:lang w:eastAsia="zh-CN"/>
              </w:rPr>
              <w:t xml:space="preserve">、软件设计师、系统集成</w:t>
            </w:r>
            <w:r>
              <w:rPr>
                <w:rFonts w:hint="eastAsia"/>
                <w:spacing w:val="8"/>
                <w:highlight w:val="none"/>
                <w:lang w:eastAsia="zh-CN"/>
              </w:rPr>
              <w:t xml:space="preserve">项目管理工程师、系统分析师、网络工程师、信息安全工程师证书的，</w:t>
            </w:r>
            <w:r>
              <w:rPr>
                <w:rFonts w:hint="eastAsia"/>
                <w:spacing w:val="7"/>
                <w:highlight w:val="none"/>
                <w:lang w:eastAsia="zh-CN"/>
              </w:rPr>
              <w:t xml:space="preserve">每提供</w:t>
            </w:r>
            <w:r>
              <w:rPr>
                <w:rFonts w:ascii="Times New Roman" w:hAnsi="Times New Roman" w:eastAsia="Times New Roman" w:cs="Times New Roman"/>
                <w:spacing w:val="7"/>
                <w:highlight w:val="none"/>
                <w:lang w:eastAsia="zh-CN"/>
              </w:rPr>
              <w:t xml:space="preserve">1</w:t>
            </w:r>
            <w:r>
              <w:rPr>
                <w:rFonts w:hint="eastAsia"/>
                <w:spacing w:val="7"/>
                <w:highlight w:val="none"/>
                <w:lang w:eastAsia="zh-CN"/>
              </w:rPr>
              <w:t xml:space="preserve">类证书得</w:t>
            </w:r>
            <w:r>
              <w:rPr>
                <w:rFonts w:ascii="Times New Roman" w:hAnsi="Times New Roman" w:eastAsia="Times New Roman" w:cs="Times New Roman"/>
                <w:spacing w:val="7"/>
                <w:highlight w:val="none"/>
                <w:lang w:eastAsia="zh-CN"/>
              </w:rPr>
              <w:t xml:space="preserve">2</w:t>
            </w:r>
            <w:r>
              <w:rPr>
                <w:rFonts w:hint="eastAsia"/>
                <w:spacing w:val="7"/>
                <w:highlight w:val="none"/>
                <w:lang w:eastAsia="zh-CN"/>
              </w:rPr>
              <w:t xml:space="preserve">分，最高得</w:t>
            </w:r>
            <w:r>
              <w:rPr>
                <w:rFonts w:ascii="Times New Roman" w:hAnsi="Times New Roman" w:eastAsia="Times New Roman" w:cs="Times New Roman"/>
                <w:spacing w:val="7"/>
                <w:highlight w:val="none"/>
                <w:lang w:eastAsia="zh-CN"/>
              </w:rPr>
              <w:t xml:space="preserve">10</w:t>
            </w:r>
            <w:r>
              <w:rPr>
                <w:rFonts w:hint="eastAsia"/>
                <w:spacing w:val="7"/>
                <w:highlight w:val="none"/>
                <w:lang w:eastAsia="zh-CN"/>
              </w:rPr>
              <w:t xml:space="preserve">分（需提供有效</w:t>
            </w:r>
            <w:r>
              <w:rPr>
                <w:rFonts w:hint="eastAsia"/>
                <w:spacing w:val="6"/>
                <w:highlight w:val="none"/>
                <w:lang w:eastAsia="zh-CN"/>
              </w:rPr>
              <w:t xml:space="preserve">证书复印件及投标人为其缴纳的近</w:t>
            </w:r>
            <w:r>
              <w:rPr>
                <w:rFonts w:ascii="Times New Roman" w:hAnsi="Times New Roman" w:eastAsia="Times New Roman" w:cs="Times New Roman"/>
                <w:spacing w:val="6"/>
                <w:highlight w:val="none"/>
                <w:lang w:eastAsia="zh-CN"/>
              </w:rPr>
              <w:t xml:space="preserve">3</w:t>
            </w:r>
            <w:r>
              <w:rPr>
                <w:rFonts w:hint="eastAsia"/>
                <w:spacing w:val="6"/>
                <w:highlight w:val="none"/>
                <w:lang w:eastAsia="zh-CN"/>
              </w:rPr>
              <w:t xml:space="preserve">个月内任意</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个月的社保证明，并加盖投标人公章，</w:t>
            </w:r>
            <w:r>
              <w:rPr>
                <w:rFonts w:hint="eastAsia"/>
                <w:spacing w:val="7"/>
                <w:highlight w:val="none"/>
                <w:lang w:eastAsia="zh-CN"/>
              </w:rPr>
              <w:t xml:space="preserve">一人多证按一证计算）。</w:t>
            </w:r>
            <w:r/>
          </w:p>
        </w:tc>
        <w:tc>
          <w:tcPr>
            <w:tcW w:w="686" w:type="dxa"/>
            <w:vAlign w:val="top"/>
            <w:textDirection w:val="lrTb"/>
            <w:noWrap w:val="false"/>
          </w:tcPr>
          <w:p>
            <w:pPr>
              <w:spacing w:line="273" w:lineRule="auto"/>
              <w:rPr>
                <w:highlight w:val="none"/>
              </w:rPr>
            </w:pPr>
            <w:r>
              <w:rPr>
                <w:highlight w:val="none"/>
              </w:rPr>
            </w:r>
            <w:r/>
          </w:p>
          <w:p>
            <w:pPr>
              <w:spacing w:line="273" w:lineRule="auto"/>
              <w:rPr>
                <w:highlight w:val="none"/>
              </w:rPr>
            </w:pPr>
            <w:r>
              <w:rPr>
                <w:highlight w:val="none"/>
              </w:rPr>
            </w:r>
            <w:r/>
          </w:p>
          <w:p>
            <w:pPr>
              <w:ind w:left="260"/>
              <w:spacing w:before="57" w:line="194" w:lineRule="auto"/>
              <w:rPr>
                <w:rFonts w:eastAsia="Times New Roman"/>
                <w:color w:val="000000"/>
                <w:sz w:val="20"/>
                <w:szCs w:val="20"/>
                <w:highlight w:val="none"/>
                <w:lang w:eastAsia="en-US"/>
              </w:rPr>
            </w:pPr>
            <w:r>
              <w:rPr>
                <w:rFonts w:eastAsia="Times New Roman"/>
                <w:spacing w:val="-9"/>
                <w:sz w:val="20"/>
                <w:szCs w:val="20"/>
                <w:highlight w:val="none"/>
              </w:rPr>
              <w:t xml:space="preserve">10</w:t>
            </w:r>
            <w:r/>
          </w:p>
        </w:tc>
      </w:tr>
      <w:tr>
        <w:trPr>
          <w:trHeight w:val="1639"/>
        </w:trPr>
        <w:tc>
          <w:tcPr>
            <w:tcW w:w="730" w:type="dxa"/>
            <w:vAlign w:val="center"/>
            <w:vMerge w:val="continue"/>
            <w:textDirection w:val="lrTb"/>
            <w:noWrap w:val="false"/>
          </w:tcPr>
          <w:p>
            <w:pPr>
              <w:rPr>
                <w:rFonts w:eastAsia="Times New Roman"/>
                <w:color w:val="000000"/>
                <w:sz w:val="20"/>
                <w:szCs w:val="20"/>
                <w:highlight w:val="none"/>
                <w:lang w:eastAsia="en-US"/>
              </w:rPr>
            </w:pPr>
            <w:r>
              <w:rPr>
                <w:rFonts w:eastAsia="Times New Roman"/>
                <w:color w:val="000000"/>
                <w:sz w:val="20"/>
                <w:szCs w:val="20"/>
                <w:highlight w:val="none"/>
                <w:lang w:eastAsia="en-US"/>
              </w:rPr>
            </w:r>
            <w:r/>
          </w:p>
        </w:tc>
        <w:tc>
          <w:tcPr>
            <w:tcW w:w="1141"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23" w:type="dxa"/>
            <w:vAlign w:val="top"/>
            <w:textDirection w:val="lrTb"/>
            <w:noWrap w:val="false"/>
          </w:tcPr>
          <w:p>
            <w:pPr>
              <w:pStyle w:val="1081"/>
              <w:ind w:left="114" w:right="104" w:firstLine="17"/>
              <w:spacing w:before="36" w:line="244" w:lineRule="auto"/>
              <w:rPr>
                <w:highlight w:val="none"/>
                <w:lang w:eastAsia="zh-CN"/>
              </w:rPr>
            </w:pPr>
            <w:r>
              <w:rPr>
                <w:rFonts w:hint="eastAsia"/>
                <w:spacing w:val="6"/>
                <w:highlight w:val="none"/>
                <w:lang w:eastAsia="zh-CN"/>
              </w:rPr>
              <w:t xml:space="preserve">团队成员自</w:t>
            </w:r>
            <w:r>
              <w:rPr>
                <w:rFonts w:ascii="Times New Roman" w:hAnsi="Times New Roman" w:eastAsia="Times New Roman" w:cs="Times New Roman"/>
                <w:spacing w:val="6"/>
                <w:highlight w:val="none"/>
                <w:lang w:eastAsia="zh-CN"/>
              </w:rPr>
              <w:t xml:space="preserve">2022</w:t>
            </w:r>
            <w:r>
              <w:rPr>
                <w:rFonts w:hint="eastAsia"/>
                <w:spacing w:val="6"/>
                <w:highlight w:val="none"/>
                <w:lang w:eastAsia="zh-CN"/>
              </w:rPr>
              <w:t xml:space="preserve">年</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月</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日以来（以合同签订时间为准</w:t>
            </w:r>
            <w:r>
              <w:rPr>
                <w:rFonts w:hint="eastAsia"/>
                <w:spacing w:val="5"/>
                <w:highlight w:val="none"/>
                <w:lang w:eastAsia="zh-CN"/>
              </w:rPr>
              <w:t xml:space="preserve">）参与过信息化项目测试服务项目，每提供</w:t>
            </w:r>
            <w:r>
              <w:rPr>
                <w:rFonts w:ascii="Times New Roman" w:hAnsi="Times New Roman" w:eastAsia="Times New Roman" w:cs="Times New Roman"/>
                <w:spacing w:val="5"/>
                <w:highlight w:val="none"/>
                <w:lang w:eastAsia="zh-CN"/>
              </w:rPr>
              <w:t xml:space="preserve">1</w:t>
            </w:r>
            <w:r>
              <w:rPr>
                <w:rFonts w:hint="eastAsia"/>
                <w:spacing w:val="5"/>
                <w:highlight w:val="none"/>
                <w:lang w:eastAsia="zh-CN"/>
              </w:rPr>
              <w:t xml:space="preserve">个业绩证明得</w:t>
            </w:r>
            <w:r>
              <w:rPr>
                <w:rFonts w:ascii="Times New Roman" w:hAnsi="Times New Roman" w:eastAsia="Times New Roman" w:cs="Times New Roman"/>
                <w:spacing w:val="5"/>
                <w:highlight w:val="none"/>
                <w:lang w:eastAsia="zh-CN"/>
              </w:rPr>
              <w:t xml:space="preserve">0.5</w:t>
            </w:r>
            <w:r>
              <w:rPr>
                <w:rFonts w:hint="eastAsia"/>
                <w:spacing w:val="5"/>
                <w:highlight w:val="none"/>
                <w:lang w:eastAsia="zh-CN"/>
              </w:rPr>
              <w:t xml:space="preserve">分，最多得</w:t>
            </w:r>
            <w:r>
              <w:rPr>
                <w:rFonts w:ascii="Times New Roman" w:hAnsi="Times New Roman" w:eastAsia="Times New Roman" w:cs="Times New Roman"/>
                <w:spacing w:val="5"/>
                <w:highlight w:val="none"/>
                <w:lang w:eastAsia="zh-CN"/>
              </w:rPr>
              <w:t xml:space="preserve">2</w:t>
            </w:r>
            <w:r>
              <w:rPr>
                <w:rFonts w:hint="eastAsia"/>
                <w:spacing w:val="5"/>
                <w:highlight w:val="none"/>
                <w:lang w:eastAsia="zh-CN"/>
              </w:rPr>
              <w:t xml:space="preserve">分（最多提供</w:t>
            </w:r>
            <w:r>
              <w:rPr>
                <w:rFonts w:ascii="Times New Roman" w:hAnsi="Times New Roman" w:eastAsia="Times New Roman" w:cs="Times New Roman"/>
                <w:spacing w:val="5"/>
                <w:highlight w:val="none"/>
                <w:lang w:eastAsia="zh-CN"/>
              </w:rPr>
              <w:t xml:space="preserve">4</w:t>
            </w:r>
            <w:r>
              <w:rPr>
                <w:rFonts w:hint="eastAsia"/>
                <w:spacing w:val="5"/>
                <w:highlight w:val="none"/>
                <w:lang w:eastAsia="zh-CN"/>
              </w:rPr>
              <w:t xml:space="preserve">名成员，一人多个业绩或一个业绩多人按一个业绩计算，实施</w:t>
            </w:r>
            <w:r>
              <w:rPr>
                <w:rFonts w:hint="eastAsia"/>
                <w:spacing w:val="6"/>
                <w:highlight w:val="none"/>
                <w:lang w:eastAsia="zh-CN"/>
              </w:rPr>
              <w:t xml:space="preserve">团队成员与项目负责人不可重复，提供列明参加人员的项目合同，或者有署名的证明材料、底稿，或者委托人出具的其他证明材料，并加盖投</w:t>
            </w:r>
            <w:r>
              <w:rPr>
                <w:rFonts w:hint="eastAsia"/>
                <w:spacing w:val="4"/>
                <w:highlight w:val="none"/>
                <w:lang w:eastAsia="zh-CN"/>
              </w:rPr>
              <w:t xml:space="preserve">标人公章）。</w:t>
            </w:r>
            <w:r/>
          </w:p>
        </w:tc>
        <w:tc>
          <w:tcPr>
            <w:tcW w:w="686" w:type="dxa"/>
            <w:vAlign w:val="top"/>
            <w:textDirection w:val="lrTb"/>
            <w:noWrap w:val="false"/>
          </w:tcPr>
          <w:p>
            <w:pPr>
              <w:spacing w:line="343" w:lineRule="auto"/>
              <w:rPr>
                <w:highlight w:val="none"/>
              </w:rPr>
            </w:pPr>
            <w:r>
              <w:rPr>
                <w:highlight w:val="none"/>
              </w:rPr>
            </w:r>
            <w:r/>
          </w:p>
          <w:p>
            <w:pPr>
              <w:spacing w:line="343" w:lineRule="auto"/>
              <w:rPr>
                <w:highlight w:val="none"/>
              </w:rPr>
            </w:pPr>
            <w:r>
              <w:rPr>
                <w:highlight w:val="none"/>
              </w:rPr>
            </w:r>
            <w:r/>
          </w:p>
          <w:p>
            <w:pPr>
              <w:ind w:left="291"/>
              <w:spacing w:before="57" w:line="194" w:lineRule="auto"/>
              <w:rPr>
                <w:rFonts w:eastAsia="Times New Roman"/>
                <w:color w:val="000000"/>
                <w:sz w:val="20"/>
                <w:szCs w:val="20"/>
                <w:highlight w:val="none"/>
                <w:lang w:eastAsia="en-US"/>
              </w:rPr>
            </w:pPr>
            <w:r>
              <w:rPr>
                <w:rFonts w:eastAsia="Times New Roman"/>
                <w:sz w:val="20"/>
                <w:szCs w:val="20"/>
                <w:highlight w:val="none"/>
              </w:rPr>
              <w:t xml:space="preserve">2</w:t>
            </w:r>
            <w:r/>
          </w:p>
        </w:tc>
      </w:tr>
      <w:tr>
        <w:trPr>
          <w:trHeight w:val="290"/>
        </w:trPr>
        <w:tc>
          <w:tcPr>
            <w:gridSpan w:val="4"/>
            <w:tcW w:w="9180" w:type="dxa"/>
            <w:vAlign w:val="top"/>
            <w:textDirection w:val="lrTb"/>
            <w:noWrap w:val="false"/>
          </w:tcPr>
          <w:p>
            <w:pPr>
              <w:pStyle w:val="1081"/>
              <w:ind w:left="111"/>
              <w:spacing w:before="32" w:line="228" w:lineRule="auto"/>
              <w:rPr>
                <w:highlight w:val="none"/>
              </w:rPr>
            </w:pPr>
            <w:r>
              <w:rPr>
                <w:rFonts w:ascii="Times New Roman" w:hAnsi="Times New Roman" w:eastAsia="Times New Roman" w:cs="Times New Roman"/>
                <w:spacing w:val="6"/>
                <w:highlight w:val="none"/>
              </w:rPr>
              <w:t xml:space="preserve">4.</w:t>
            </w:r>
            <w:r>
              <w:rPr>
                <w:rFonts w:hint="eastAsia"/>
                <w:spacing w:val="6"/>
                <w:highlight w:val="none"/>
              </w:rPr>
              <w:t xml:space="preserve">履约能力（</w:t>
            </w:r>
            <w:r>
              <w:rPr>
                <w:rFonts w:ascii="Times New Roman" w:hAnsi="Times New Roman" w:eastAsia="Times New Roman" w:cs="Times New Roman"/>
                <w:spacing w:val="6"/>
                <w:highlight w:val="none"/>
              </w:rPr>
              <w:t xml:space="preserve">4</w:t>
            </w:r>
            <w:r>
              <w:rPr>
                <w:rFonts w:hint="eastAsia"/>
                <w:spacing w:val="6"/>
                <w:highlight w:val="none"/>
              </w:rPr>
              <w:t xml:space="preserve">分）</w:t>
            </w:r>
            <w:r/>
          </w:p>
        </w:tc>
      </w:tr>
      <w:tr>
        <w:trPr>
          <w:trHeight w:val="1093"/>
        </w:trPr>
        <w:tc>
          <w:tcPr>
            <w:tcW w:w="73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2"/>
                <w:sz w:val="20"/>
                <w:szCs w:val="20"/>
                <w:highlight w:val="none"/>
              </w:rPr>
              <w:t xml:space="preserve">4.1</w:t>
            </w:r>
            <w:r/>
          </w:p>
        </w:tc>
        <w:tc>
          <w:tcPr>
            <w:tcW w:w="1141" w:type="dxa"/>
            <w:vAlign w:val="center"/>
            <w:textDirection w:val="lrTb"/>
            <w:noWrap w:val="false"/>
          </w:tcPr>
          <w:p>
            <w:pPr>
              <w:pStyle w:val="1081"/>
              <w:ind w:right="150"/>
              <w:jc w:val="center"/>
              <w:spacing w:before="65" w:line="252" w:lineRule="auto"/>
              <w:rPr>
                <w:highlight w:val="none"/>
              </w:rPr>
            </w:pPr>
            <w:r>
              <w:rPr>
                <w:rFonts w:hint="eastAsia"/>
                <w:spacing w:val="7"/>
                <w:highlight w:val="none"/>
              </w:rPr>
              <w:t xml:space="preserve">测试工具</w:t>
            </w:r>
            <w:r>
              <w:rPr>
                <w:rFonts w:hint="eastAsia"/>
                <w:spacing w:val="13"/>
                <w:highlight w:val="none"/>
              </w:rPr>
              <w:t xml:space="preserve">（</w:t>
            </w:r>
            <w:r>
              <w:rPr>
                <w:rFonts w:ascii="Times New Roman" w:hAnsi="Times New Roman" w:eastAsia="Times New Roman" w:cs="Times New Roman"/>
                <w:spacing w:val="13"/>
                <w:highlight w:val="none"/>
              </w:rPr>
              <w:t xml:space="preserve">4</w:t>
            </w:r>
            <w:r>
              <w:rPr>
                <w:rFonts w:hint="eastAsia"/>
                <w:spacing w:val="13"/>
                <w:highlight w:val="none"/>
              </w:rPr>
              <w:t xml:space="preserve">分）</w:t>
            </w:r>
            <w:r/>
          </w:p>
        </w:tc>
        <w:tc>
          <w:tcPr>
            <w:tcW w:w="6623" w:type="dxa"/>
            <w:vAlign w:val="top"/>
            <w:textDirection w:val="lrTb"/>
            <w:noWrap w:val="false"/>
          </w:tcPr>
          <w:p>
            <w:pPr>
              <w:pStyle w:val="1081"/>
              <w:ind w:left="112" w:right="104" w:firstLine="3"/>
              <w:spacing w:before="34"/>
              <w:rPr>
                <w:highlight w:val="none"/>
                <w:lang w:eastAsia="zh-CN"/>
              </w:rPr>
            </w:pPr>
            <w:r>
              <w:rPr>
                <w:rFonts w:hint="eastAsia"/>
                <w:highlight w:val="none"/>
                <w:lang w:eastAsia="zh-CN"/>
              </w:rPr>
              <w:t xml:space="preserve">投标人具备相应的测试工具，提供软件性能测试工具</w:t>
            </w:r>
            <w:r>
              <w:rPr>
                <w:rFonts w:hint="eastAsia"/>
                <w:spacing w:val="-1"/>
                <w:highlight w:val="none"/>
                <w:lang w:eastAsia="zh-CN"/>
              </w:rPr>
              <w:t xml:space="preserve">、安全测试工具（开</w:t>
            </w:r>
            <w:r>
              <w:rPr>
                <w:rFonts w:hint="eastAsia"/>
                <w:spacing w:val="5"/>
                <w:highlight w:val="none"/>
                <w:lang w:eastAsia="zh-CN"/>
              </w:rPr>
              <w:t xml:space="preserve">源工具不计算</w:t>
            </w:r>
            <w:r>
              <w:rPr>
                <w:rFonts w:hint="eastAsia"/>
                <w:spacing w:val="-9"/>
                <w:highlight w:val="none"/>
                <w:lang w:eastAsia="zh-CN"/>
              </w:rPr>
              <w:t xml:space="preserve">），</w:t>
            </w:r>
            <w:r>
              <w:rPr>
                <w:rFonts w:hint="eastAsia"/>
                <w:spacing w:val="5"/>
                <w:highlight w:val="none"/>
                <w:lang w:eastAsia="zh-CN"/>
              </w:rPr>
              <w:t xml:space="preserve">每提供</w:t>
            </w:r>
            <w:r>
              <w:rPr>
                <w:rFonts w:ascii="Times New Roman" w:hAnsi="Times New Roman" w:eastAsia="Times New Roman" w:cs="Times New Roman"/>
                <w:spacing w:val="5"/>
                <w:highlight w:val="none"/>
                <w:lang w:eastAsia="zh-CN"/>
              </w:rPr>
              <w:t xml:space="preserve">1</w:t>
            </w:r>
            <w:r>
              <w:rPr>
                <w:rFonts w:hint="eastAsia"/>
                <w:spacing w:val="5"/>
                <w:highlight w:val="none"/>
                <w:lang w:eastAsia="zh-CN"/>
              </w:rPr>
              <w:t xml:space="preserve">个得</w:t>
            </w:r>
            <w:r>
              <w:rPr>
                <w:rFonts w:ascii="Times New Roman" w:hAnsi="Times New Roman" w:eastAsia="Times New Roman" w:cs="Times New Roman"/>
                <w:spacing w:val="5"/>
                <w:highlight w:val="none"/>
                <w:lang w:eastAsia="zh-CN"/>
              </w:rPr>
              <w:t xml:space="preserve">2</w:t>
            </w:r>
            <w:r>
              <w:rPr>
                <w:rFonts w:hint="eastAsia"/>
                <w:spacing w:val="5"/>
                <w:highlight w:val="none"/>
                <w:lang w:eastAsia="zh-CN"/>
              </w:rPr>
              <w:t xml:space="preserve">分，本项最高得</w:t>
            </w:r>
            <w:r>
              <w:rPr>
                <w:rFonts w:ascii="Times New Roman" w:hAnsi="Times New Roman" w:eastAsia="Times New Roman" w:cs="Times New Roman"/>
                <w:spacing w:val="5"/>
                <w:highlight w:val="none"/>
                <w:lang w:eastAsia="zh-CN"/>
              </w:rPr>
              <w:t xml:space="preserve">4</w:t>
            </w:r>
            <w:r>
              <w:rPr>
                <w:rFonts w:hint="eastAsia"/>
                <w:spacing w:val="5"/>
                <w:highlight w:val="none"/>
                <w:lang w:eastAsia="zh-CN"/>
              </w:rPr>
              <w:t xml:space="preserve">分，不提供不得分</w:t>
            </w:r>
            <w:r>
              <w:rPr>
                <w:rFonts w:hint="eastAsia"/>
                <w:spacing w:val="10"/>
                <w:highlight w:val="none"/>
                <w:lang w:eastAsia="zh-CN"/>
              </w:rPr>
              <w:t xml:space="preserve">（需提供相应工具的购买发票或合同或相应</w:t>
            </w:r>
            <w:r>
              <w:rPr>
                <w:rFonts w:hint="eastAsia"/>
                <w:spacing w:val="9"/>
                <w:highlight w:val="none"/>
                <w:lang w:eastAsia="zh-CN"/>
              </w:rPr>
              <w:t xml:space="preserve">工具的授权文件或软件著</w:t>
            </w:r>
            <w:r>
              <w:rPr>
                <w:rFonts w:hint="eastAsia"/>
                <w:spacing w:val="7"/>
                <w:highlight w:val="none"/>
                <w:lang w:eastAsia="zh-CN"/>
              </w:rPr>
              <w:t xml:space="preserve">作权，并加盖投标人公章）。</w:t>
            </w:r>
            <w:r/>
          </w:p>
        </w:tc>
        <w:tc>
          <w:tcPr>
            <w:tcW w:w="686" w:type="dxa"/>
            <w:vAlign w:val="top"/>
            <w:textDirection w:val="lrTb"/>
            <w:noWrap w:val="false"/>
          </w:tcPr>
          <w:p>
            <w:pPr>
              <w:spacing w:line="415" w:lineRule="auto"/>
              <w:rPr>
                <w:highlight w:val="none"/>
              </w:rPr>
            </w:pPr>
            <w:r>
              <w:rPr>
                <w:highlight w:val="none"/>
              </w:rPr>
            </w:r>
            <w:r/>
          </w:p>
          <w:p>
            <w:pPr>
              <w:ind w:left="290"/>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277"/>
        </w:trPr>
        <w:tc>
          <w:tcPr>
            <w:gridSpan w:val="4"/>
            <w:tcW w:w="9180" w:type="dxa"/>
            <w:vAlign w:val="top"/>
            <w:textDirection w:val="lrTb"/>
            <w:noWrap w:val="false"/>
          </w:tcPr>
          <w:p>
            <w:pPr>
              <w:pStyle w:val="1081"/>
              <w:ind w:left="118"/>
              <w:spacing w:before="35" w:line="213" w:lineRule="auto"/>
              <w:rPr>
                <w:highlight w:val="none"/>
              </w:rPr>
            </w:pPr>
            <w:r>
              <w:rPr>
                <w:rFonts w:ascii="Times New Roman" w:hAnsi="Times New Roman" w:eastAsia="Times New Roman" w:cs="Times New Roman"/>
                <w:spacing w:val="4"/>
                <w:highlight w:val="none"/>
              </w:rPr>
              <w:t xml:space="preserve">5.</w:t>
            </w:r>
            <w:r>
              <w:rPr>
                <w:rFonts w:hint="eastAsia"/>
                <w:spacing w:val="4"/>
                <w:highlight w:val="none"/>
              </w:rPr>
              <w:t xml:space="preserve">业绩（</w:t>
            </w:r>
            <w:r>
              <w:rPr>
                <w:rFonts w:ascii="Times New Roman" w:hAnsi="Times New Roman" w:eastAsia="Times New Roman" w:cs="Times New Roman"/>
                <w:spacing w:val="4"/>
                <w:highlight w:val="none"/>
              </w:rPr>
              <w:t xml:space="preserve">10</w:t>
            </w:r>
            <w:r>
              <w:rPr>
                <w:rFonts w:hint="eastAsia"/>
                <w:spacing w:val="4"/>
                <w:highlight w:val="none"/>
              </w:rPr>
              <w:t xml:space="preserve">分）</w:t>
            </w:r>
            <w:r/>
          </w:p>
        </w:tc>
      </w:tr>
      <w:tr>
        <w:trPr>
          <w:trHeight w:val="851"/>
        </w:trPr>
        <w:tc>
          <w:tcPr>
            <w:tcW w:w="73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5.</w:t>
            </w:r>
            <w:r>
              <w:rPr>
                <w:rFonts w:eastAsia="Times New Roman"/>
                <w:spacing w:val="-26"/>
                <w:sz w:val="20"/>
                <w:szCs w:val="20"/>
                <w:highlight w:val="none"/>
              </w:rPr>
              <w:t xml:space="preserve"> </w:t>
            </w:r>
            <w:r>
              <w:rPr>
                <w:rFonts w:eastAsia="Times New Roman"/>
                <w:spacing w:val="-1"/>
                <w:sz w:val="20"/>
                <w:szCs w:val="20"/>
                <w:highlight w:val="none"/>
              </w:rPr>
              <w:t xml:space="preserve">1</w:t>
            </w:r>
            <w:r/>
          </w:p>
        </w:tc>
        <w:tc>
          <w:tcPr>
            <w:tcW w:w="1141" w:type="dxa"/>
            <w:vAlign w:val="center"/>
            <w:textDirection w:val="lrTb"/>
            <w:noWrap w:val="false"/>
          </w:tcPr>
          <w:p>
            <w:pPr>
              <w:pStyle w:val="1081"/>
              <w:ind w:right="142"/>
              <w:jc w:val="center"/>
              <w:spacing w:before="187" w:line="252" w:lineRule="auto"/>
              <w:rPr>
                <w:highlight w:val="none"/>
              </w:rPr>
            </w:pPr>
            <w:r>
              <w:rPr>
                <w:rFonts w:hint="eastAsia"/>
                <w:spacing w:val="5"/>
                <w:highlight w:val="none"/>
              </w:rPr>
              <w:t xml:space="preserve">业绩</w:t>
            </w:r>
            <w:r>
              <w:rPr>
                <w:rFonts w:hint="eastAsia"/>
                <w:highlight w:val="none"/>
              </w:rPr>
              <w:t xml:space="preserve"> </w:t>
            </w:r>
            <w:r>
              <w:rPr>
                <w:rFonts w:hint="eastAsia"/>
                <w:spacing w:val="-3"/>
                <w:highlight w:val="none"/>
              </w:rPr>
              <w:t xml:space="preserve">（</w:t>
            </w:r>
            <w:r>
              <w:rPr>
                <w:rFonts w:ascii="Times New Roman" w:hAnsi="Times New Roman" w:eastAsia="Times New Roman" w:cs="Times New Roman"/>
                <w:spacing w:val="-3"/>
                <w:highlight w:val="none"/>
              </w:rPr>
              <w:t xml:space="preserve">10</w:t>
            </w:r>
            <w:r>
              <w:rPr>
                <w:rFonts w:ascii="Times New Roman" w:hAnsi="Times New Roman" w:eastAsia="Times New Roman" w:cs="Times New Roman"/>
                <w:spacing w:val="18"/>
                <w:highlight w:val="none"/>
              </w:rPr>
              <w:t xml:space="preserve"> </w:t>
            </w:r>
            <w:r>
              <w:rPr>
                <w:rFonts w:hint="eastAsia"/>
                <w:spacing w:val="-3"/>
                <w:highlight w:val="none"/>
              </w:rPr>
              <w:t xml:space="preserve">分）</w:t>
            </w:r>
            <w:r/>
          </w:p>
        </w:tc>
        <w:tc>
          <w:tcPr>
            <w:tcW w:w="6623" w:type="dxa"/>
            <w:vAlign w:val="top"/>
            <w:textDirection w:val="lrTb"/>
            <w:noWrap w:val="false"/>
          </w:tcPr>
          <w:p>
            <w:pPr>
              <w:pStyle w:val="1081"/>
              <w:ind w:left="129" w:right="106" w:hanging="13"/>
              <w:spacing w:before="34" w:line="247" w:lineRule="auto"/>
              <w:rPr>
                <w:highlight w:val="none"/>
                <w:lang w:eastAsia="zh-CN"/>
              </w:rPr>
            </w:pPr>
            <w:r>
              <w:rPr>
                <w:rFonts w:hint="eastAsia"/>
                <w:spacing w:val="6"/>
                <w:highlight w:val="none"/>
                <w:lang w:eastAsia="zh-CN"/>
              </w:rPr>
              <w:t xml:space="preserve">投标人具有自</w:t>
            </w:r>
            <w:r>
              <w:rPr>
                <w:rFonts w:ascii="Times New Roman" w:hAnsi="Times New Roman" w:eastAsia="Times New Roman" w:cs="Times New Roman"/>
                <w:spacing w:val="6"/>
                <w:highlight w:val="none"/>
                <w:lang w:eastAsia="zh-CN"/>
              </w:rPr>
              <w:t xml:space="preserve">2022</w:t>
            </w:r>
            <w:r>
              <w:rPr>
                <w:rFonts w:hint="eastAsia"/>
                <w:spacing w:val="6"/>
                <w:highlight w:val="none"/>
                <w:lang w:eastAsia="zh-CN"/>
              </w:rPr>
              <w:t xml:space="preserve">年</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月</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日以来（以合同签订时间为准）信息化项</w:t>
            </w:r>
            <w:r>
              <w:rPr>
                <w:rFonts w:hint="eastAsia"/>
                <w:spacing w:val="7"/>
                <w:highlight w:val="none"/>
                <w:lang w:eastAsia="zh-CN"/>
              </w:rPr>
              <w:t xml:space="preserve">目第三方软件测试服务业绩案例的，每提供</w:t>
            </w:r>
            <w:r>
              <w:rPr>
                <w:rFonts w:ascii="Times New Roman" w:hAnsi="Times New Roman" w:eastAsia="Times New Roman" w:cs="Times New Roman"/>
                <w:spacing w:val="7"/>
                <w:highlight w:val="none"/>
                <w:lang w:eastAsia="zh-CN"/>
              </w:rPr>
              <w:t xml:space="preserve">1</w:t>
            </w:r>
            <w:r>
              <w:rPr>
                <w:rFonts w:hint="eastAsia"/>
                <w:spacing w:val="7"/>
                <w:highlight w:val="none"/>
                <w:lang w:eastAsia="zh-CN"/>
              </w:rPr>
              <w:t xml:space="preserve">个得</w:t>
            </w:r>
            <w:r>
              <w:rPr>
                <w:rFonts w:ascii="Times New Roman" w:hAnsi="Times New Roman" w:eastAsia="Times New Roman" w:cs="Times New Roman"/>
                <w:spacing w:val="7"/>
                <w:highlight w:val="none"/>
                <w:lang w:eastAsia="zh-CN"/>
              </w:rPr>
              <w:t xml:space="preserve">1</w:t>
            </w:r>
            <w:r>
              <w:rPr>
                <w:rFonts w:hint="eastAsia"/>
                <w:spacing w:val="7"/>
                <w:highlight w:val="none"/>
                <w:lang w:eastAsia="zh-CN"/>
              </w:rPr>
              <w:t xml:space="preserve">分</w:t>
            </w:r>
            <w:r>
              <w:rPr>
                <w:rFonts w:hint="eastAsia"/>
                <w:spacing w:val="6"/>
                <w:highlight w:val="none"/>
                <w:lang w:eastAsia="zh-CN"/>
              </w:rPr>
              <w:t xml:space="preserve">，本项最高得</w:t>
            </w:r>
            <w:r>
              <w:rPr>
                <w:rFonts w:ascii="Times New Roman" w:hAnsi="Times New Roman" w:eastAsia="Times New Roman" w:cs="Times New Roman"/>
                <w:spacing w:val="8"/>
                <w:highlight w:val="none"/>
                <w:lang w:eastAsia="zh-CN"/>
              </w:rPr>
              <w:t xml:space="preserve">10</w:t>
            </w:r>
            <w:r>
              <w:rPr>
                <w:rFonts w:hint="eastAsia"/>
                <w:spacing w:val="8"/>
                <w:highlight w:val="none"/>
                <w:lang w:eastAsia="zh-CN"/>
              </w:rPr>
              <w:t xml:space="preserve">分，不提供不得分（提供有效合同复印件，并加盖投标人</w:t>
            </w:r>
            <w:r>
              <w:rPr>
                <w:rFonts w:hint="eastAsia"/>
                <w:spacing w:val="7"/>
                <w:highlight w:val="none"/>
                <w:lang w:eastAsia="zh-CN"/>
              </w:rPr>
              <w:t xml:space="preserve">公章）。</w:t>
            </w:r>
            <w:r/>
          </w:p>
        </w:tc>
        <w:tc>
          <w:tcPr>
            <w:tcW w:w="686" w:type="dxa"/>
            <w:vAlign w:val="top"/>
            <w:textDirection w:val="lrTb"/>
            <w:noWrap w:val="false"/>
          </w:tcPr>
          <w:p>
            <w:pPr>
              <w:spacing w:line="300" w:lineRule="auto"/>
              <w:rPr>
                <w:highlight w:val="none"/>
              </w:rPr>
            </w:pPr>
            <w:r>
              <w:rPr>
                <w:highlight w:val="none"/>
              </w:rPr>
            </w:r>
            <w:r/>
          </w:p>
          <w:p>
            <w:pPr>
              <w:ind w:left="260"/>
              <w:spacing w:before="57" w:line="194" w:lineRule="auto"/>
              <w:rPr>
                <w:rFonts w:eastAsia="Times New Roman"/>
                <w:color w:val="000000"/>
                <w:sz w:val="20"/>
                <w:szCs w:val="20"/>
                <w:highlight w:val="none"/>
                <w:lang w:eastAsia="en-US"/>
              </w:rPr>
            </w:pPr>
            <w:r>
              <w:rPr>
                <w:rFonts w:eastAsia="Times New Roman"/>
                <w:spacing w:val="-8"/>
                <w:sz w:val="20"/>
                <w:szCs w:val="20"/>
                <w:highlight w:val="none"/>
              </w:rPr>
              <w:t xml:space="preserve">10</w:t>
            </w:r>
            <w:r/>
          </w:p>
        </w:tc>
      </w:tr>
      <w:tr>
        <w:trPr>
          <w:trHeight w:val="295"/>
        </w:trPr>
        <w:tc>
          <w:tcPr>
            <w:gridSpan w:val="3"/>
            <w:tcW w:w="8494" w:type="dxa"/>
            <w:vAlign w:val="top"/>
            <w:textDirection w:val="lrTb"/>
            <w:noWrap w:val="false"/>
          </w:tcPr>
          <w:p>
            <w:pPr>
              <w:pStyle w:val="1081"/>
              <w:ind w:left="117"/>
              <w:spacing w:before="36" w:line="228" w:lineRule="auto"/>
              <w:rPr>
                <w:highlight w:val="none"/>
              </w:rPr>
            </w:pPr>
            <w:r>
              <w:rPr>
                <w:rFonts w:hint="eastAsia"/>
                <w:spacing w:val="2"/>
                <w:highlight w:val="none"/>
              </w:rPr>
              <w:t xml:space="preserve">合计：</w:t>
            </w:r>
            <w:r/>
          </w:p>
        </w:tc>
        <w:tc>
          <w:tcPr>
            <w:tcW w:w="686" w:type="dxa"/>
            <w:vAlign w:val="top"/>
            <w:textDirection w:val="lrTb"/>
            <w:noWrap w:val="false"/>
          </w:tcPr>
          <w:p>
            <w:pPr>
              <w:ind w:left="208"/>
              <w:spacing w:before="58" w:line="194" w:lineRule="auto"/>
              <w:rPr>
                <w:rFonts w:eastAsia="Times New Roman"/>
                <w:color w:val="000000"/>
                <w:sz w:val="20"/>
                <w:szCs w:val="20"/>
                <w:highlight w:val="none"/>
                <w:lang w:eastAsia="en-US"/>
              </w:rPr>
            </w:pPr>
            <w:r>
              <w:rPr>
                <w:rFonts w:eastAsia="Times New Roman"/>
                <w:spacing w:val="-3"/>
                <w:sz w:val="20"/>
                <w:szCs w:val="20"/>
                <w:highlight w:val="none"/>
              </w:rPr>
              <w:t xml:space="preserve">100</w:t>
            </w:r>
            <w:r/>
          </w:p>
        </w:tc>
      </w:tr>
    </w:tbl>
    <w:p>
      <w:pPr>
        <w:pStyle w:val="1000"/>
        <w:rPr>
          <w:rFonts w:ascii="Arial" w:eastAsia="Arial" w:cs="Arial"/>
          <w:color w:val="000000"/>
          <w:sz w:val="21"/>
          <w:szCs w:val="21"/>
          <w:highlight w:val="none"/>
          <w:lang w:eastAsia="en-US"/>
        </w:rPr>
      </w:pPr>
      <w:r>
        <w:rPr>
          <w:rFonts w:ascii="Arial" w:eastAsia="Arial" w:cs="Arial"/>
          <w:color w:val="000000"/>
          <w:sz w:val="21"/>
          <w:szCs w:val="21"/>
          <w:highlight w:val="none"/>
          <w:lang w:eastAsia="en-US"/>
        </w:rPr>
      </w:r>
      <w:r/>
    </w:p>
    <w:p>
      <w:pPr>
        <w:rPr>
          <w:highlight w:val="none"/>
        </w:rPr>
        <w:sectPr>
          <w:footerReference w:type="default" r:id="rId10"/>
          <w:footnotePr/>
          <w:endnotePr/>
          <w:type w:val="nextPage"/>
          <w:pgSz w:w="11906" w:h="16839" w:orient="portrait"/>
          <w:pgMar w:top="1418" w:right="1583" w:bottom="1125" w:left="1144" w:header="0" w:footer="909" w:gutter="0"/>
          <w:pgNumType w:start="1"/>
          <w:cols w:num="1" w:sep="0" w:space="1701" w:equalWidth="1"/>
          <w:docGrid w:linePitch="360"/>
        </w:sectPr>
      </w:pPr>
      <w:r>
        <w:rPr>
          <w:highlight w:val="none"/>
        </w:rPr>
      </w:r>
      <w:r/>
    </w:p>
    <w:p>
      <w:pPr>
        <w:ind w:left="227"/>
        <w:keepLines w:val="0"/>
        <w:keepNext w:val="0"/>
        <w:pageBreakBefore w:val="0"/>
        <w:spacing w:line="400" w:lineRule="exact"/>
        <w:widowControl w:val="off"/>
        <w:rPr>
          <w:rFonts w:hint="eastAsia" w:ascii="宋体" w:hAnsi="宋体" w:cs="宋体"/>
          <w:b/>
          <w:bCs/>
          <w:spacing w:val="0"/>
          <w:sz w:val="24"/>
          <w:szCs w:val="24"/>
          <w:highlight w:val="none"/>
        </w:rPr>
        <w:outlineLvl w:val="1"/>
      </w:pPr>
      <w:r>
        <w:rPr>
          <w:rFonts w:hint="eastAsia" w:ascii="宋体" w:hAnsi="宋体" w:cs="宋体"/>
          <w:b/>
          <w:bCs/>
          <w:spacing w:val="0"/>
          <w:sz w:val="24"/>
          <w:szCs w:val="24"/>
          <w:highlight w:val="none"/>
        </w:rPr>
        <w:t xml:space="preserve">采购包</w:t>
      </w:r>
      <w:r>
        <w:rPr>
          <w:rFonts w:eastAsia="Times New Roman"/>
          <w:b/>
          <w:bCs/>
          <w:spacing w:val="0"/>
          <w:sz w:val="24"/>
          <w:szCs w:val="24"/>
          <w:highlight w:val="none"/>
        </w:rPr>
        <w:t xml:space="preserve">3 </w:t>
      </w:r>
      <w:r>
        <w:rPr>
          <w:rFonts w:hint="eastAsia" w:ascii="宋体" w:hAnsi="宋体" w:cs="宋体"/>
          <w:b/>
          <w:bCs/>
          <w:spacing w:val="0"/>
          <w:sz w:val="24"/>
          <w:szCs w:val="24"/>
          <w:highlight w:val="none"/>
        </w:rPr>
        <w:t xml:space="preserve">：公共应用支撑服务能力建设项目（“苏政源”数字资源底座）网络安全等级保护测评和商用密码应用安全性评估服务</w:t>
      </w:r>
      <w:r/>
    </w:p>
    <w:tbl>
      <w:tblPr>
        <w:tblStyle w:val="800"/>
        <w:tblW w:w="918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0"/>
        <w:gridCol w:w="1064"/>
        <w:gridCol w:w="6646"/>
        <w:gridCol w:w="770"/>
      </w:tblGrid>
      <w:tr>
        <w:trPr>
          <w:trHeight w:val="340"/>
          <w:tblHeader/>
        </w:trPr>
        <w:tc>
          <w:tcPr>
            <w:shd w:val="clear" w:color="auto" w:fill="bebebe"/>
            <w:tcW w:w="700" w:type="dxa"/>
            <w:vAlign w:val="top"/>
            <w:textDirection w:val="lrTb"/>
            <w:noWrap w:val="false"/>
          </w:tcPr>
          <w:p>
            <w:pPr>
              <w:pStyle w:val="1081"/>
              <w:ind w:left="144"/>
              <w:spacing w:before="62" w:line="228" w:lineRule="auto"/>
              <w:rPr>
                <w:highlight w:val="none"/>
              </w:rPr>
            </w:pPr>
            <w:r>
              <w:rPr>
                <w:rFonts w:hint="eastAsia"/>
                <w:b/>
                <w:bCs/>
                <w:spacing w:val="4"/>
                <w:highlight w:val="none"/>
              </w:rPr>
              <w:t xml:space="preserve">序号</w:t>
            </w:r>
            <w:r/>
          </w:p>
        </w:tc>
        <w:tc>
          <w:tcPr>
            <w:shd w:val="clear" w:color="auto" w:fill="bebebe"/>
            <w:tcW w:w="1064" w:type="dxa"/>
            <w:vAlign w:val="top"/>
            <w:textDirection w:val="lrTb"/>
            <w:noWrap w:val="false"/>
          </w:tcPr>
          <w:p>
            <w:pPr>
              <w:pStyle w:val="1081"/>
              <w:ind w:left="114"/>
              <w:spacing w:before="62" w:line="228" w:lineRule="auto"/>
              <w:rPr>
                <w:highlight w:val="none"/>
              </w:rPr>
            </w:pPr>
            <w:r>
              <w:rPr>
                <w:rFonts w:hint="eastAsia"/>
                <w:b/>
                <w:bCs/>
                <w:spacing w:val="6"/>
                <w:highlight w:val="none"/>
              </w:rPr>
              <w:t xml:space="preserve">评审因素</w:t>
            </w:r>
            <w:r/>
          </w:p>
        </w:tc>
        <w:tc>
          <w:tcPr>
            <w:shd w:val="clear" w:color="auto" w:fill="bebebe"/>
            <w:tcW w:w="6646" w:type="dxa"/>
            <w:vAlign w:val="top"/>
            <w:textDirection w:val="lrTb"/>
            <w:noWrap w:val="false"/>
          </w:tcPr>
          <w:p>
            <w:pPr>
              <w:pStyle w:val="1081"/>
              <w:ind w:left="2903"/>
              <w:spacing w:before="63" w:line="228" w:lineRule="auto"/>
              <w:rPr>
                <w:highlight w:val="none"/>
              </w:rPr>
            </w:pPr>
            <w:r>
              <w:rPr>
                <w:rFonts w:hint="eastAsia"/>
                <w:b/>
                <w:bCs/>
                <w:spacing w:val="6"/>
                <w:highlight w:val="none"/>
              </w:rPr>
              <w:t xml:space="preserve">评审细则</w:t>
            </w:r>
            <w:r/>
          </w:p>
        </w:tc>
        <w:tc>
          <w:tcPr>
            <w:shd w:val="clear" w:color="auto" w:fill="bebebe"/>
            <w:tcW w:w="770" w:type="dxa"/>
            <w:vAlign w:val="top"/>
            <w:textDirection w:val="lrTb"/>
            <w:noWrap w:val="false"/>
          </w:tcPr>
          <w:p>
            <w:pPr>
              <w:pStyle w:val="1081"/>
              <w:ind w:left="182"/>
              <w:spacing w:before="62" w:line="228" w:lineRule="auto"/>
              <w:rPr>
                <w:highlight w:val="none"/>
              </w:rPr>
            </w:pPr>
            <w:r>
              <w:rPr>
                <w:rFonts w:hint="eastAsia"/>
                <w:b/>
                <w:bCs/>
                <w:spacing w:val="2"/>
                <w:highlight w:val="none"/>
              </w:rPr>
              <w:t xml:space="preserve">分值</w:t>
            </w:r>
            <w:r/>
          </w:p>
        </w:tc>
      </w:tr>
      <w:tr>
        <w:trPr>
          <w:trHeight w:val="335"/>
        </w:trPr>
        <w:tc>
          <w:tcPr>
            <w:gridSpan w:val="4"/>
            <w:tcW w:w="9180" w:type="dxa"/>
            <w:vAlign w:val="top"/>
            <w:textDirection w:val="lrTb"/>
            <w:noWrap w:val="false"/>
          </w:tcPr>
          <w:p>
            <w:pPr>
              <w:pStyle w:val="1081"/>
              <w:ind w:left="132"/>
              <w:spacing w:before="59" w:line="225" w:lineRule="auto"/>
              <w:rPr>
                <w:highlight w:val="none"/>
              </w:rPr>
            </w:pPr>
            <w:r>
              <w:rPr>
                <w:rFonts w:ascii="Times New Roman" w:hAnsi="Times New Roman" w:eastAsia="Times New Roman" w:cs="Times New Roman"/>
                <w:spacing w:val="3"/>
                <w:highlight w:val="none"/>
              </w:rPr>
              <w:t xml:space="preserve">1.</w:t>
            </w:r>
            <w:r>
              <w:rPr>
                <w:rFonts w:hint="eastAsia"/>
                <w:spacing w:val="3"/>
                <w:highlight w:val="none"/>
              </w:rPr>
              <w:t xml:space="preserve">价格（</w:t>
            </w:r>
            <w:r>
              <w:rPr>
                <w:rFonts w:ascii="Times New Roman" w:hAnsi="Times New Roman" w:eastAsia="Times New Roman" w:cs="Times New Roman"/>
                <w:spacing w:val="3"/>
                <w:highlight w:val="none"/>
              </w:rPr>
              <w:t xml:space="preserve">10</w:t>
            </w:r>
            <w:r>
              <w:rPr>
                <w:rFonts w:hint="eastAsia"/>
                <w:spacing w:val="3"/>
                <w:highlight w:val="none"/>
              </w:rPr>
              <w:t xml:space="preserve">分）</w:t>
            </w:r>
            <w:r/>
          </w:p>
        </w:tc>
      </w:tr>
      <w:tr>
        <w:trPr>
          <w:trHeight w:val="1093"/>
        </w:trPr>
        <w:tc>
          <w:tcPr>
            <w:tcW w:w="70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6"/>
                <w:sz w:val="20"/>
                <w:szCs w:val="20"/>
                <w:highlight w:val="none"/>
              </w:rPr>
              <w:t xml:space="preserve">1.</w:t>
            </w:r>
            <w:r>
              <w:rPr>
                <w:rFonts w:eastAsia="Times New Roman"/>
                <w:spacing w:val="-25"/>
                <w:sz w:val="20"/>
                <w:szCs w:val="20"/>
                <w:highlight w:val="none"/>
              </w:rPr>
              <w:t xml:space="preserve"> </w:t>
            </w:r>
            <w:r>
              <w:rPr>
                <w:rFonts w:eastAsia="Times New Roman"/>
                <w:spacing w:val="-6"/>
                <w:sz w:val="20"/>
                <w:szCs w:val="20"/>
                <w:highlight w:val="none"/>
              </w:rPr>
              <w:t xml:space="preserve">1</w:t>
            </w:r>
            <w:r/>
          </w:p>
        </w:tc>
        <w:tc>
          <w:tcPr>
            <w:tcW w:w="1064" w:type="dxa"/>
            <w:vAlign w:val="center"/>
            <w:textDirection w:val="lrTb"/>
            <w:noWrap w:val="false"/>
          </w:tcPr>
          <w:p>
            <w:pPr>
              <w:pStyle w:val="1081"/>
              <w:ind w:right="105"/>
              <w:jc w:val="center"/>
              <w:spacing w:before="303" w:line="252" w:lineRule="auto"/>
              <w:rPr>
                <w:highlight w:val="none"/>
              </w:rPr>
            </w:pPr>
            <w:r>
              <w:rPr>
                <w:rFonts w:hint="eastAsia"/>
                <w:spacing w:val="4"/>
                <w:highlight w:val="none"/>
              </w:rPr>
              <w:t xml:space="preserve">价格</w:t>
            </w:r>
            <w:r>
              <w:rPr>
                <w:rFonts w:hint="eastAsia"/>
                <w:spacing w:val="-2"/>
                <w:highlight w:val="none"/>
              </w:rPr>
              <w:t xml:space="preserve">（</w:t>
            </w:r>
            <w:r>
              <w:rPr>
                <w:rFonts w:ascii="Times New Roman" w:hAnsi="Times New Roman" w:eastAsia="Times New Roman" w:cs="Times New Roman"/>
                <w:spacing w:val="-2"/>
                <w:highlight w:val="none"/>
              </w:rPr>
              <w:t xml:space="preserve">10</w:t>
            </w:r>
            <w:r>
              <w:rPr>
                <w:rFonts w:ascii="Times New Roman" w:hAnsi="Times New Roman" w:eastAsia="Times New Roman" w:cs="Times New Roman"/>
                <w:spacing w:val="13"/>
                <w:highlight w:val="none"/>
              </w:rPr>
              <w:t xml:space="preserve"> </w:t>
            </w:r>
            <w:r>
              <w:rPr>
                <w:rFonts w:hint="eastAsia"/>
                <w:spacing w:val="-2"/>
                <w:highlight w:val="none"/>
              </w:rPr>
              <w:t xml:space="preserve">分）</w:t>
            </w:r>
            <w:r/>
          </w:p>
        </w:tc>
        <w:tc>
          <w:tcPr>
            <w:tcW w:w="6646" w:type="dxa"/>
            <w:vAlign w:val="top"/>
            <w:textDirection w:val="lrTb"/>
            <w:noWrap w:val="false"/>
          </w:tcPr>
          <w:p>
            <w:pPr>
              <w:pStyle w:val="1081"/>
              <w:ind w:left="113" w:right="76"/>
              <w:spacing w:before="30" w:line="242" w:lineRule="auto"/>
              <w:rPr>
                <w:highlight w:val="none"/>
              </w:rPr>
            </w:pPr>
            <w:r>
              <w:rPr>
                <w:rFonts w:hint="eastAsia"/>
                <w:spacing w:val="7"/>
                <w:highlight w:val="none"/>
                <w:lang w:eastAsia="zh-CN"/>
              </w:rPr>
              <w:t xml:space="preserve">价格分采用低价优先法计算，即满足招标文件要求且报价最低的投标报</w:t>
            </w:r>
            <w:r>
              <w:rPr>
                <w:rFonts w:hint="eastAsia"/>
                <w:spacing w:val="9"/>
                <w:highlight w:val="none"/>
                <w:lang w:eastAsia="zh-CN"/>
              </w:rPr>
              <w:t xml:space="preserve">价为评标基准价，其价格分为满分</w:t>
            </w:r>
            <w:r>
              <w:rPr>
                <w:rFonts w:ascii="Times New Roman" w:hAnsi="Times New Roman" w:eastAsia="Times New Roman" w:cs="Times New Roman"/>
                <w:spacing w:val="9"/>
                <w:highlight w:val="none"/>
                <w:lang w:eastAsia="zh-CN"/>
              </w:rPr>
              <w:t xml:space="preserve">10</w:t>
            </w:r>
            <w:r>
              <w:rPr>
                <w:rFonts w:hint="eastAsia"/>
                <w:spacing w:val="9"/>
                <w:highlight w:val="none"/>
                <w:lang w:eastAsia="zh-CN"/>
              </w:rPr>
              <w:t xml:space="preserve">分，其它投标人的价格分统一按照以下公式计算：投标报价得分</w:t>
            </w:r>
            <w:r>
              <w:rPr>
                <w:rFonts w:ascii="Times New Roman" w:hAnsi="Times New Roman" w:eastAsia="Times New Roman" w:cs="Times New Roman"/>
                <w:spacing w:val="9"/>
                <w:highlight w:val="none"/>
                <w:lang w:eastAsia="zh-CN"/>
              </w:rPr>
              <w:t xml:space="preserve">=</w:t>
            </w:r>
            <w:r>
              <w:rPr>
                <w:rFonts w:hint="eastAsia"/>
                <w:spacing w:val="9"/>
                <w:highlight w:val="none"/>
                <w:lang w:eastAsia="zh-CN"/>
              </w:rPr>
              <w:t xml:space="preserve">（评标基准</w:t>
            </w:r>
            <w:r>
              <w:rPr>
                <w:rFonts w:hint="eastAsia"/>
                <w:spacing w:val="8"/>
                <w:highlight w:val="none"/>
                <w:lang w:eastAsia="zh-CN"/>
              </w:rPr>
              <w:t xml:space="preserve">价</w:t>
            </w:r>
            <w:r>
              <w:rPr>
                <w:rFonts w:ascii="Times New Roman" w:hAnsi="Times New Roman" w:eastAsia="Times New Roman" w:cs="Times New Roman"/>
                <w:spacing w:val="8"/>
                <w:highlight w:val="none"/>
                <w:lang w:eastAsia="zh-CN"/>
              </w:rPr>
              <w:t xml:space="preserve">/</w:t>
            </w:r>
            <w:r>
              <w:rPr>
                <w:rFonts w:hint="eastAsia"/>
                <w:spacing w:val="8"/>
                <w:highlight w:val="none"/>
                <w:lang w:eastAsia="zh-CN"/>
              </w:rPr>
              <w:t xml:space="preserve">该投标人的投标报价）</w:t>
            </w:r>
            <w:r>
              <w:rPr>
                <w:rFonts w:hint="eastAsia"/>
                <w:highlight w:val="none"/>
                <w:lang w:eastAsia="zh-CN"/>
              </w:rPr>
              <w:t xml:space="preserve"> </w:t>
            </w:r>
            <w:r>
              <w:rPr>
                <w:rFonts w:ascii="Times New Roman" w:hAnsi="Times New Roman" w:eastAsia="Times New Roman" w:cs="Times New Roman"/>
                <w:spacing w:val="6"/>
                <w:highlight w:val="none"/>
                <w:lang w:eastAsia="zh-CN"/>
              </w:rPr>
              <w:t xml:space="preserve">×10</w:t>
            </w:r>
            <w:r>
              <w:rPr>
                <w:rFonts w:hint="eastAsia"/>
                <w:spacing w:val="6"/>
                <w:highlight w:val="none"/>
                <w:lang w:eastAsia="zh-CN"/>
              </w:rPr>
              <w:t xml:space="preserve">分。</w:t>
            </w:r>
            <w:r>
              <w:rPr>
                <w:rFonts w:hint="eastAsia"/>
                <w:spacing w:val="6"/>
                <w:highlight w:val="none"/>
              </w:rPr>
              <w:t xml:space="preserve">分值保留小数点后</w:t>
            </w:r>
            <w:r>
              <w:rPr>
                <w:rFonts w:hint="eastAsia"/>
                <w:spacing w:val="-34"/>
                <w:highlight w:val="none"/>
              </w:rPr>
              <w:t xml:space="preserve"> </w:t>
            </w:r>
            <w:r>
              <w:rPr>
                <w:rFonts w:ascii="Times New Roman" w:hAnsi="Times New Roman" w:eastAsia="Times New Roman" w:cs="Times New Roman"/>
                <w:spacing w:val="6"/>
                <w:highlight w:val="none"/>
              </w:rPr>
              <w:t xml:space="preserve">2 </w:t>
            </w:r>
            <w:r>
              <w:rPr>
                <w:rFonts w:hint="eastAsia"/>
                <w:spacing w:val="6"/>
                <w:highlight w:val="none"/>
              </w:rPr>
              <w:t xml:space="preserve">位。</w:t>
            </w:r>
            <w:r/>
          </w:p>
        </w:tc>
        <w:tc>
          <w:tcPr>
            <w:tcW w:w="770" w:type="dxa"/>
            <w:vAlign w:val="top"/>
            <w:textDirection w:val="lrTb"/>
            <w:noWrap w:val="false"/>
          </w:tcPr>
          <w:p>
            <w:pPr>
              <w:spacing w:line="412" w:lineRule="auto"/>
              <w:rPr>
                <w:highlight w:val="none"/>
              </w:rPr>
            </w:pPr>
            <w:r>
              <w:rPr>
                <w:highlight w:val="none"/>
              </w:rPr>
            </w:r>
            <w:r/>
          </w:p>
          <w:p>
            <w:pPr>
              <w:ind w:left="301"/>
              <w:spacing w:before="57" w:line="194" w:lineRule="auto"/>
              <w:rPr>
                <w:rFonts w:eastAsia="Times New Roman"/>
                <w:color w:val="000000"/>
                <w:sz w:val="20"/>
                <w:szCs w:val="20"/>
                <w:highlight w:val="none"/>
                <w:lang w:eastAsia="en-US"/>
              </w:rPr>
            </w:pPr>
            <w:r>
              <w:rPr>
                <w:rFonts w:eastAsia="Times New Roman"/>
                <w:spacing w:val="-8"/>
                <w:sz w:val="20"/>
                <w:szCs w:val="20"/>
                <w:highlight w:val="none"/>
              </w:rPr>
              <w:t xml:space="preserve">10</w:t>
            </w:r>
            <w:r/>
          </w:p>
        </w:tc>
      </w:tr>
      <w:tr>
        <w:trPr>
          <w:trHeight w:val="335"/>
        </w:trPr>
        <w:tc>
          <w:tcPr>
            <w:gridSpan w:val="4"/>
            <w:tcW w:w="9180" w:type="dxa"/>
            <w:vAlign w:val="top"/>
            <w:textDirection w:val="lrTb"/>
            <w:noWrap w:val="false"/>
          </w:tcPr>
          <w:p>
            <w:pPr>
              <w:pStyle w:val="1081"/>
              <w:ind w:left="112"/>
              <w:spacing w:before="61" w:line="228" w:lineRule="auto"/>
              <w:rPr>
                <w:highlight w:val="none"/>
                <w:shd w:val="clear" w:color="auto" w:fill="auto"/>
              </w:rPr>
            </w:pPr>
            <w:r>
              <w:rPr>
                <w:rFonts w:ascii="Times New Roman" w:hAnsi="Times New Roman" w:eastAsia="Times New Roman" w:cs="Times New Roman"/>
                <w:spacing w:val="4"/>
                <w:highlight w:val="none"/>
                <w:shd w:val="clear" w:color="auto" w:fill="auto"/>
              </w:rPr>
              <w:t xml:space="preserve">2.</w:t>
            </w:r>
            <w:r>
              <w:rPr>
                <w:rFonts w:hint="eastAsia"/>
                <w:spacing w:val="4"/>
                <w:highlight w:val="none"/>
                <w:shd w:val="clear" w:color="auto" w:fill="auto"/>
              </w:rPr>
              <w:t xml:space="preserve">技术（</w:t>
            </w:r>
            <w:r>
              <w:rPr>
                <w:rFonts w:hint="eastAsia" w:ascii="Times New Roman" w:hAnsi="Times New Roman" w:cs="Times New Roman"/>
                <w:spacing w:val="4"/>
                <w:highlight w:val="none"/>
                <w:shd w:val="clear" w:color="auto" w:fill="auto"/>
                <w:lang w:val="en-US" w:eastAsia="zh-CN"/>
              </w:rPr>
              <w:t xml:space="preserve">51</w:t>
            </w:r>
            <w:r>
              <w:rPr>
                <w:rFonts w:hint="eastAsia"/>
                <w:spacing w:val="4"/>
                <w:highlight w:val="none"/>
                <w:shd w:val="clear" w:color="auto" w:fill="auto"/>
              </w:rPr>
              <w:t xml:space="preserve">分）</w:t>
            </w:r>
            <w:r/>
          </w:p>
        </w:tc>
      </w:tr>
      <w:tr>
        <w:trPr>
          <w:trHeight w:val="850"/>
        </w:trPr>
        <w:tc>
          <w:tcPr>
            <w:tcW w:w="700" w:type="dxa"/>
            <w:vAlign w:val="center"/>
            <w:textDirection w:val="lrTb"/>
            <w:noWrap w:val="false"/>
          </w:tcPr>
          <w:p>
            <w:pPr>
              <w:jc w:val="center"/>
              <w:spacing w:before="58" w:line="194" w:lineRule="auto"/>
              <w:rPr>
                <w:rFonts w:eastAsia="Times New Roman"/>
                <w:color w:val="000000"/>
                <w:sz w:val="20"/>
                <w:szCs w:val="20"/>
                <w:highlight w:val="none"/>
                <w:shd w:val="clear" w:color="auto" w:fill="auto"/>
                <w:lang w:eastAsia="en-US"/>
              </w:rPr>
            </w:pPr>
            <w:r>
              <w:rPr>
                <w:rFonts w:eastAsia="Times New Roman"/>
                <w:spacing w:val="1"/>
                <w:sz w:val="20"/>
                <w:szCs w:val="20"/>
                <w:highlight w:val="none"/>
                <w:shd w:val="clear" w:color="auto" w:fill="auto"/>
              </w:rPr>
              <w:t xml:space="preserve">2.</w:t>
            </w:r>
            <w:r>
              <w:rPr>
                <w:rFonts w:eastAsia="Times New Roman"/>
                <w:spacing w:val="-26"/>
                <w:sz w:val="20"/>
                <w:szCs w:val="20"/>
                <w:highlight w:val="none"/>
                <w:shd w:val="clear" w:color="auto" w:fill="auto"/>
              </w:rPr>
              <w:t xml:space="preserve"> </w:t>
            </w:r>
            <w:r>
              <w:rPr>
                <w:rFonts w:eastAsia="Times New Roman"/>
                <w:spacing w:val="1"/>
                <w:sz w:val="20"/>
                <w:szCs w:val="20"/>
                <w:highlight w:val="none"/>
                <w:shd w:val="clear" w:color="auto" w:fill="auto"/>
              </w:rPr>
              <w:t xml:space="preserve">1</w:t>
            </w:r>
            <w:r/>
          </w:p>
        </w:tc>
        <w:tc>
          <w:tcPr>
            <w:tcW w:w="1064" w:type="dxa"/>
            <w:vAlign w:val="center"/>
            <w:vMerge w:val="restart"/>
            <w:textDirection w:val="lrTb"/>
            <w:noWrap w:val="false"/>
          </w:tcPr>
          <w:p>
            <w:pPr>
              <w:pStyle w:val="1081"/>
              <w:ind w:right="105"/>
              <w:jc w:val="center"/>
              <w:spacing w:before="65" w:line="252" w:lineRule="auto"/>
              <w:rPr>
                <w:highlight w:val="none"/>
                <w:shd w:val="clear" w:color="auto" w:fill="auto"/>
              </w:rPr>
            </w:pPr>
            <w:r>
              <w:rPr>
                <w:rFonts w:hint="eastAsia"/>
                <w:spacing w:val="7"/>
                <w:highlight w:val="none"/>
                <w:shd w:val="clear" w:color="auto" w:fill="auto"/>
              </w:rPr>
              <w:t xml:space="preserve">测评方案</w:t>
            </w:r>
            <w:r>
              <w:rPr>
                <w:rFonts w:hint="eastAsia"/>
                <w:spacing w:val="-2"/>
                <w:highlight w:val="none"/>
                <w:shd w:val="clear" w:color="auto" w:fill="auto"/>
              </w:rPr>
              <w:t xml:space="preserve">（</w:t>
            </w:r>
            <w:r>
              <w:rPr>
                <w:rFonts w:hint="eastAsia" w:ascii="Times New Roman" w:hAnsi="Times New Roman" w:cs="Times New Roman"/>
                <w:spacing w:val="-2"/>
                <w:highlight w:val="none"/>
                <w:shd w:val="clear" w:color="auto" w:fill="auto"/>
                <w:lang w:val="en-US" w:eastAsia="zh-CN"/>
              </w:rPr>
              <w:t xml:space="preserve">51</w:t>
            </w:r>
            <w:r>
              <w:rPr>
                <w:rFonts w:hint="eastAsia"/>
                <w:spacing w:val="-2"/>
                <w:highlight w:val="none"/>
                <w:shd w:val="clear" w:color="auto" w:fill="auto"/>
              </w:rPr>
              <w:t xml:space="preserve">分）</w:t>
            </w:r>
            <w:r/>
          </w:p>
        </w:tc>
        <w:tc>
          <w:tcPr>
            <w:tcW w:w="6646" w:type="dxa"/>
            <w:vAlign w:val="top"/>
            <w:textDirection w:val="lrTb"/>
            <w:noWrap w:val="false"/>
          </w:tcPr>
          <w:p>
            <w:pPr>
              <w:pStyle w:val="1081"/>
              <w:ind w:left="112" w:right="33" w:hanging="1"/>
              <w:spacing w:before="47" w:line="242" w:lineRule="auto"/>
              <w:rPr>
                <w:highlight w:val="none"/>
                <w:shd w:val="clear" w:color="auto" w:fill="auto"/>
                <w:lang w:eastAsia="zh-CN"/>
              </w:rPr>
            </w:pPr>
            <w:r>
              <w:rPr>
                <w:rFonts w:hint="eastAsia"/>
                <w:spacing w:val="3"/>
                <w:highlight w:val="none"/>
                <w:shd w:val="clear" w:color="auto" w:fill="auto"/>
                <w:lang w:eastAsia="zh-CN"/>
              </w:rPr>
              <w:t xml:space="preserve">对测评内容指标</w:t>
            </w:r>
            <w:r>
              <w:rPr>
                <w:rFonts w:hint="eastAsia"/>
                <w:spacing w:val="3"/>
                <w:highlight w:val="none"/>
                <w:shd w:val="clear" w:color="auto" w:fill="auto"/>
                <w:lang w:val="en-US" w:eastAsia="zh-CN"/>
              </w:rPr>
              <w:t xml:space="preserve">说明</w:t>
            </w:r>
            <w:r>
              <w:rPr>
                <w:rFonts w:hint="eastAsia"/>
                <w:spacing w:val="3"/>
                <w:highlight w:val="none"/>
                <w:shd w:val="clear" w:color="auto" w:fill="auto"/>
                <w:lang w:eastAsia="zh-CN"/>
              </w:rPr>
              <w:t xml:space="preserve">进行评分。方案科学完</w:t>
            </w:r>
            <w:r>
              <w:rPr>
                <w:rFonts w:hint="eastAsia"/>
                <w:spacing w:val="2"/>
                <w:highlight w:val="none"/>
                <w:shd w:val="clear" w:color="auto" w:fill="auto"/>
                <w:lang w:eastAsia="zh-CN"/>
              </w:rPr>
              <w:t xml:space="preserve">整、可行性强、</w:t>
            </w:r>
            <w:r>
              <w:rPr>
                <w:rFonts w:hint="eastAsia"/>
                <w:spacing w:val="5"/>
                <w:highlight w:val="none"/>
                <w:shd w:val="clear" w:color="auto" w:fill="auto"/>
                <w:lang w:eastAsia="zh-CN"/>
              </w:rPr>
              <w:t xml:space="preserve">有针对性，优于项目需求的得</w:t>
            </w:r>
            <w:r>
              <w:rPr>
                <w:rFonts w:ascii="Times New Roman" w:hAnsi="Times New Roman" w:eastAsia="Times New Roman" w:cs="Times New Roman"/>
                <w:spacing w:val="5"/>
                <w:highlight w:val="none"/>
                <w:shd w:val="clear" w:color="auto" w:fill="auto"/>
                <w:lang w:eastAsia="zh-CN"/>
              </w:rPr>
              <w:t xml:space="preserve">5</w:t>
            </w:r>
            <w:r>
              <w:rPr>
                <w:rFonts w:hint="eastAsia"/>
                <w:spacing w:val="5"/>
                <w:highlight w:val="none"/>
                <w:shd w:val="clear" w:color="auto" w:fill="auto"/>
                <w:lang w:eastAsia="zh-CN"/>
              </w:rPr>
              <w:t xml:space="preserve">分，符合项目需求的得</w:t>
            </w:r>
            <w:r>
              <w:rPr>
                <w:rFonts w:ascii="Times New Roman" w:hAnsi="Times New Roman" w:eastAsia="Times New Roman" w:cs="Times New Roman"/>
                <w:spacing w:val="5"/>
                <w:highlight w:val="none"/>
                <w:shd w:val="clear" w:color="auto" w:fill="auto"/>
                <w:lang w:eastAsia="zh-CN"/>
              </w:rPr>
              <w:t xml:space="preserve">3</w:t>
            </w:r>
            <w:r>
              <w:rPr>
                <w:rFonts w:hint="eastAsia"/>
                <w:spacing w:val="5"/>
                <w:highlight w:val="none"/>
                <w:shd w:val="clear" w:color="auto" w:fill="auto"/>
                <w:lang w:eastAsia="zh-CN"/>
              </w:rPr>
              <w:t xml:space="preserve">分，不符合或</w:t>
            </w:r>
            <w:r>
              <w:rPr>
                <w:rFonts w:hint="eastAsia"/>
                <w:spacing w:val="7"/>
                <w:highlight w:val="none"/>
                <w:shd w:val="clear" w:color="auto" w:fill="auto"/>
                <w:lang w:eastAsia="zh-CN"/>
              </w:rPr>
              <w:t xml:space="preserve">未提供的不得分。</w:t>
            </w:r>
            <w:r/>
          </w:p>
        </w:tc>
        <w:tc>
          <w:tcPr>
            <w:tcW w:w="770" w:type="dxa"/>
            <w:vAlign w:val="top"/>
            <w:textDirection w:val="lrTb"/>
            <w:noWrap w:val="false"/>
          </w:tcPr>
          <w:p>
            <w:pPr>
              <w:spacing w:line="297" w:lineRule="auto"/>
              <w:rPr>
                <w:highlight w:val="none"/>
                <w:shd w:val="clear" w:color="auto" w:fill="auto"/>
              </w:rPr>
            </w:pPr>
            <w:r>
              <w:rPr>
                <w:highlight w:val="none"/>
                <w:shd w:val="clear" w:color="auto" w:fill="auto"/>
              </w:rPr>
            </w:r>
            <w:r/>
          </w:p>
          <w:p>
            <w:pPr>
              <w:ind w:left="340"/>
              <w:spacing w:before="57" w:line="192" w:lineRule="auto"/>
              <w:rPr>
                <w:rFonts w:eastAsia="Times New Roman"/>
                <w:color w:val="000000"/>
                <w:sz w:val="20"/>
                <w:szCs w:val="20"/>
                <w:highlight w:val="none"/>
                <w:shd w:val="clear" w:color="auto" w:fill="auto"/>
                <w:lang w:eastAsia="en-US"/>
              </w:rPr>
            </w:pPr>
            <w:r>
              <w:rPr>
                <w:rFonts w:eastAsia="Times New Roman"/>
                <w:sz w:val="20"/>
                <w:szCs w:val="20"/>
                <w:highlight w:val="none"/>
                <w:shd w:val="clear" w:color="auto" w:fill="auto"/>
              </w:rPr>
              <w:t xml:space="preserve">5</w:t>
            </w:r>
            <w:r/>
          </w:p>
        </w:tc>
      </w:tr>
      <w:tr>
        <w:trPr>
          <w:trHeight w:val="850"/>
        </w:trPr>
        <w:tc>
          <w:tcPr>
            <w:tcW w:w="700" w:type="dxa"/>
            <w:vAlign w:val="center"/>
            <w:textDirection w:val="lrTb"/>
            <w:noWrap w:val="false"/>
          </w:tcPr>
          <w:p>
            <w:pPr>
              <w:jc w:val="center"/>
              <w:spacing w:before="57" w:line="194" w:lineRule="auto"/>
              <w:rPr>
                <w:rFonts w:eastAsia="Times New Roman"/>
                <w:color w:val="000000"/>
                <w:sz w:val="20"/>
                <w:szCs w:val="20"/>
                <w:highlight w:val="none"/>
                <w:shd w:val="clear" w:color="auto" w:fill="auto"/>
                <w:lang w:eastAsia="en-US"/>
              </w:rPr>
            </w:pPr>
            <w:r>
              <w:rPr>
                <w:rFonts w:eastAsia="Times New Roman"/>
                <w:spacing w:val="2"/>
                <w:sz w:val="20"/>
                <w:szCs w:val="20"/>
                <w:highlight w:val="none"/>
                <w:shd w:val="clear" w:color="auto" w:fill="auto"/>
              </w:rPr>
              <w:t xml:space="preserve">2.2</w:t>
            </w:r>
            <w:r/>
          </w:p>
        </w:tc>
        <w:tc>
          <w:tcPr>
            <w:tcW w:w="1064" w:type="dxa"/>
            <w:vAlign w:val="center"/>
            <w:vMerge w:val="continue"/>
            <w:textDirection w:val="lrTb"/>
            <w:noWrap w:val="false"/>
          </w:tcPr>
          <w:p>
            <w:pPr>
              <w:rPr>
                <w:rFonts w:ascii="宋体" w:hAnsi="宋体" w:cs="宋体"/>
                <w:color w:val="000000"/>
                <w:sz w:val="20"/>
                <w:szCs w:val="20"/>
                <w:highlight w:val="none"/>
                <w:shd w:val="clear" w:color="auto" w:fill="auto"/>
                <w:lang w:eastAsia="en-US"/>
              </w:rPr>
            </w:pPr>
            <w:r>
              <w:rPr>
                <w:rFonts w:ascii="宋体" w:hAnsi="宋体" w:cs="宋体"/>
                <w:color w:val="000000"/>
                <w:sz w:val="20"/>
                <w:szCs w:val="20"/>
                <w:highlight w:val="none"/>
                <w:shd w:val="clear" w:color="auto" w:fill="auto"/>
                <w:lang w:eastAsia="en-US"/>
              </w:rPr>
            </w:r>
            <w:r/>
          </w:p>
        </w:tc>
        <w:tc>
          <w:tcPr>
            <w:tcW w:w="6646" w:type="dxa"/>
            <w:vAlign w:val="top"/>
            <w:textDirection w:val="lrTb"/>
            <w:noWrap w:val="false"/>
          </w:tcPr>
          <w:p>
            <w:pPr>
              <w:pStyle w:val="1081"/>
              <w:ind w:left="114" w:right="104" w:hanging="3"/>
              <w:spacing w:before="47" w:line="242" w:lineRule="auto"/>
              <w:rPr>
                <w:highlight w:val="none"/>
                <w:shd w:val="clear" w:color="auto" w:fill="auto"/>
                <w:lang w:eastAsia="zh-CN"/>
              </w:rPr>
            </w:pPr>
            <w:r>
              <w:rPr>
                <w:rFonts w:hint="eastAsia"/>
                <w:spacing w:val="7"/>
                <w:highlight w:val="none"/>
                <w:shd w:val="clear" w:color="auto" w:fill="auto"/>
                <w:lang w:eastAsia="zh-CN"/>
              </w:rPr>
              <w:t xml:space="preserve">对测评方法</w:t>
            </w:r>
            <w:r>
              <w:rPr>
                <w:rFonts w:hint="eastAsia"/>
                <w:spacing w:val="7"/>
                <w:highlight w:val="none"/>
                <w:shd w:val="clear" w:color="auto" w:fill="auto"/>
                <w:lang w:val="en-US" w:eastAsia="zh-CN"/>
              </w:rPr>
              <w:t xml:space="preserve">说明</w:t>
            </w:r>
            <w:r>
              <w:rPr>
                <w:rFonts w:hint="eastAsia"/>
                <w:spacing w:val="7"/>
                <w:highlight w:val="none"/>
                <w:shd w:val="clear" w:color="auto" w:fill="auto"/>
                <w:lang w:eastAsia="zh-CN"/>
              </w:rPr>
              <w:t xml:space="preserve">进行评分。方案科学完整、可行性强、有针对</w:t>
            </w:r>
            <w:r>
              <w:rPr>
                <w:rFonts w:hint="eastAsia"/>
                <w:spacing w:val="5"/>
                <w:highlight w:val="none"/>
                <w:shd w:val="clear" w:color="auto" w:fill="auto"/>
                <w:lang w:eastAsia="zh-CN"/>
              </w:rPr>
              <w:t xml:space="preserve">性，优于项目需求的得</w:t>
            </w:r>
            <w:r>
              <w:rPr>
                <w:rFonts w:ascii="Times New Roman" w:hAnsi="Times New Roman" w:eastAsia="Times New Roman" w:cs="Times New Roman"/>
                <w:spacing w:val="5"/>
                <w:highlight w:val="none"/>
                <w:shd w:val="clear" w:color="auto" w:fill="auto"/>
                <w:lang w:eastAsia="zh-CN"/>
              </w:rPr>
              <w:t xml:space="preserve">5</w:t>
            </w:r>
            <w:r>
              <w:rPr>
                <w:rFonts w:hint="eastAsia"/>
                <w:spacing w:val="5"/>
                <w:highlight w:val="none"/>
                <w:shd w:val="clear" w:color="auto" w:fill="auto"/>
                <w:lang w:eastAsia="zh-CN"/>
              </w:rPr>
              <w:t xml:space="preserve">分，符合项目需求的得</w:t>
            </w:r>
            <w:r>
              <w:rPr>
                <w:rFonts w:ascii="Times New Roman" w:hAnsi="Times New Roman" w:eastAsia="Times New Roman" w:cs="Times New Roman"/>
                <w:spacing w:val="5"/>
                <w:highlight w:val="none"/>
                <w:shd w:val="clear" w:color="auto" w:fill="auto"/>
                <w:lang w:eastAsia="zh-CN"/>
              </w:rPr>
              <w:t xml:space="preserve">3</w:t>
            </w:r>
            <w:r>
              <w:rPr>
                <w:rFonts w:hint="eastAsia"/>
                <w:spacing w:val="5"/>
                <w:highlight w:val="none"/>
                <w:shd w:val="clear" w:color="auto" w:fill="auto"/>
                <w:lang w:eastAsia="zh-CN"/>
              </w:rPr>
              <w:t xml:space="preserve">分，不符合或未提供的不得分。</w:t>
            </w:r>
            <w:r/>
          </w:p>
        </w:tc>
        <w:tc>
          <w:tcPr>
            <w:tcW w:w="770" w:type="dxa"/>
            <w:vAlign w:val="top"/>
            <w:textDirection w:val="lrTb"/>
            <w:noWrap w:val="false"/>
          </w:tcPr>
          <w:p>
            <w:pPr>
              <w:spacing w:line="300" w:lineRule="auto"/>
              <w:rPr>
                <w:highlight w:val="none"/>
                <w:shd w:val="clear" w:color="auto" w:fill="auto"/>
              </w:rPr>
            </w:pPr>
            <w:r>
              <w:rPr>
                <w:highlight w:val="none"/>
                <w:shd w:val="clear" w:color="auto" w:fill="auto"/>
              </w:rPr>
            </w:r>
            <w:r/>
          </w:p>
          <w:p>
            <w:pPr>
              <w:ind w:left="340"/>
              <w:spacing w:before="57" w:line="192" w:lineRule="auto"/>
              <w:rPr>
                <w:rFonts w:eastAsia="Times New Roman"/>
                <w:color w:val="000000"/>
                <w:sz w:val="20"/>
                <w:szCs w:val="20"/>
                <w:highlight w:val="none"/>
                <w:shd w:val="clear" w:color="auto" w:fill="auto"/>
                <w:lang w:eastAsia="en-US"/>
              </w:rPr>
            </w:pPr>
            <w:r>
              <w:rPr>
                <w:rFonts w:eastAsia="Times New Roman"/>
                <w:sz w:val="20"/>
                <w:szCs w:val="20"/>
                <w:highlight w:val="none"/>
                <w:shd w:val="clear" w:color="auto" w:fill="auto"/>
              </w:rPr>
              <w:t xml:space="preserve">5</w:t>
            </w:r>
            <w:r/>
          </w:p>
        </w:tc>
      </w:tr>
      <w:tr>
        <w:trPr>
          <w:trHeight w:val="822"/>
        </w:trPr>
        <w:tc>
          <w:tcPr>
            <w:tcW w:w="700" w:type="dxa"/>
            <w:vAlign w:val="center"/>
            <w:textDirection w:val="lrTb"/>
            <w:noWrap w:val="false"/>
          </w:tcPr>
          <w:p>
            <w:pPr>
              <w:jc w:val="center"/>
              <w:spacing w:before="58" w:line="194" w:lineRule="auto"/>
              <w:rPr>
                <w:rFonts w:eastAsia="Times New Roman"/>
                <w:color w:val="000000"/>
                <w:sz w:val="20"/>
                <w:szCs w:val="20"/>
                <w:highlight w:val="none"/>
                <w:shd w:val="clear" w:color="auto" w:fill="auto"/>
                <w:lang w:eastAsia="en-US"/>
              </w:rPr>
            </w:pPr>
            <w:r>
              <w:rPr>
                <w:rFonts w:eastAsia="Times New Roman"/>
                <w:spacing w:val="2"/>
                <w:sz w:val="20"/>
                <w:szCs w:val="20"/>
                <w:highlight w:val="none"/>
                <w:shd w:val="clear" w:color="auto" w:fill="auto"/>
              </w:rPr>
              <w:t xml:space="preserve">2.3</w:t>
            </w:r>
            <w:r/>
          </w:p>
        </w:tc>
        <w:tc>
          <w:tcPr>
            <w:tcW w:w="1064" w:type="dxa"/>
            <w:vAlign w:val="center"/>
            <w:vMerge w:val="continue"/>
            <w:textDirection w:val="lrTb"/>
            <w:noWrap w:val="false"/>
          </w:tcPr>
          <w:p>
            <w:pPr>
              <w:rPr>
                <w:rFonts w:ascii="宋体" w:hAnsi="宋体" w:cs="宋体"/>
                <w:color w:val="000000"/>
                <w:sz w:val="20"/>
                <w:szCs w:val="20"/>
                <w:highlight w:val="none"/>
                <w:shd w:val="clear" w:color="auto" w:fill="auto"/>
                <w:lang w:eastAsia="en-US"/>
              </w:rPr>
            </w:pPr>
            <w:r>
              <w:rPr>
                <w:rFonts w:ascii="宋体" w:hAnsi="宋体" w:cs="宋体"/>
                <w:color w:val="000000"/>
                <w:sz w:val="20"/>
                <w:szCs w:val="20"/>
                <w:highlight w:val="none"/>
                <w:shd w:val="clear" w:color="auto" w:fill="auto"/>
                <w:lang w:eastAsia="en-US"/>
              </w:rPr>
            </w:r>
            <w:r/>
          </w:p>
        </w:tc>
        <w:tc>
          <w:tcPr>
            <w:tcW w:w="6646" w:type="dxa"/>
            <w:vAlign w:val="top"/>
            <w:textDirection w:val="lrTb"/>
            <w:noWrap w:val="false"/>
          </w:tcPr>
          <w:p>
            <w:pPr>
              <w:pStyle w:val="1081"/>
              <w:ind w:left="111" w:right="104"/>
              <w:spacing w:before="35" w:line="237" w:lineRule="auto"/>
              <w:rPr>
                <w:highlight w:val="none"/>
                <w:shd w:val="clear" w:color="auto" w:fill="auto"/>
                <w:lang w:eastAsia="zh-CN"/>
              </w:rPr>
            </w:pPr>
            <w:r>
              <w:rPr>
                <w:rFonts w:hint="eastAsia"/>
                <w:spacing w:val="7"/>
                <w:highlight w:val="none"/>
                <w:shd w:val="clear" w:color="auto" w:fill="auto"/>
                <w:lang w:eastAsia="zh-CN"/>
              </w:rPr>
              <w:t xml:space="preserve">对详细工作流程</w:t>
            </w:r>
            <w:r>
              <w:rPr>
                <w:rFonts w:hint="eastAsia"/>
                <w:spacing w:val="7"/>
                <w:highlight w:val="none"/>
                <w:shd w:val="clear" w:color="auto" w:fill="auto"/>
                <w:lang w:val="en-US" w:eastAsia="zh-CN"/>
              </w:rPr>
              <w:t xml:space="preserve">说明</w:t>
            </w:r>
            <w:r>
              <w:rPr>
                <w:rFonts w:hint="eastAsia"/>
                <w:spacing w:val="7"/>
                <w:highlight w:val="none"/>
                <w:shd w:val="clear" w:color="auto" w:fill="auto"/>
                <w:lang w:eastAsia="zh-CN"/>
              </w:rPr>
              <w:t xml:space="preserve">进行评分。方案科学完整、可行性强、有</w:t>
            </w:r>
            <w:r>
              <w:rPr>
                <w:rFonts w:hint="eastAsia"/>
                <w:spacing w:val="5"/>
                <w:highlight w:val="none"/>
                <w:shd w:val="clear" w:color="auto" w:fill="auto"/>
                <w:lang w:eastAsia="zh-CN"/>
              </w:rPr>
              <w:t xml:space="preserve">针对性，优于项目需求的得</w:t>
            </w:r>
            <w:r>
              <w:rPr>
                <w:rFonts w:ascii="Times New Roman" w:hAnsi="Times New Roman" w:eastAsia="Times New Roman" w:cs="Times New Roman"/>
                <w:spacing w:val="5"/>
                <w:highlight w:val="none"/>
                <w:shd w:val="clear" w:color="auto" w:fill="auto"/>
                <w:lang w:eastAsia="zh-CN"/>
              </w:rPr>
              <w:t xml:space="preserve">5</w:t>
            </w:r>
            <w:r>
              <w:rPr>
                <w:rFonts w:hint="eastAsia"/>
                <w:spacing w:val="5"/>
                <w:highlight w:val="none"/>
                <w:shd w:val="clear" w:color="auto" w:fill="auto"/>
                <w:lang w:eastAsia="zh-CN"/>
              </w:rPr>
              <w:t xml:space="preserve">分，符合项目需求的得</w:t>
            </w:r>
            <w:r>
              <w:rPr>
                <w:rFonts w:ascii="Times New Roman" w:hAnsi="Times New Roman" w:eastAsia="Times New Roman" w:cs="Times New Roman"/>
                <w:spacing w:val="5"/>
                <w:highlight w:val="none"/>
                <w:shd w:val="clear" w:color="auto" w:fill="auto"/>
                <w:lang w:eastAsia="zh-CN"/>
              </w:rPr>
              <w:t xml:space="preserve">3</w:t>
            </w:r>
            <w:r>
              <w:rPr>
                <w:rFonts w:hint="eastAsia"/>
                <w:spacing w:val="5"/>
                <w:highlight w:val="none"/>
                <w:shd w:val="clear" w:color="auto" w:fill="auto"/>
                <w:lang w:eastAsia="zh-CN"/>
              </w:rPr>
              <w:t xml:space="preserve">分，不符合或未</w:t>
            </w:r>
            <w:r>
              <w:rPr>
                <w:rFonts w:hint="eastAsia"/>
                <w:spacing w:val="7"/>
                <w:highlight w:val="none"/>
                <w:shd w:val="clear" w:color="auto" w:fill="auto"/>
                <w:lang w:eastAsia="zh-CN"/>
              </w:rPr>
              <w:t xml:space="preserve">提供的不得分。</w:t>
            </w:r>
            <w:r/>
          </w:p>
        </w:tc>
        <w:tc>
          <w:tcPr>
            <w:tcW w:w="770" w:type="dxa"/>
            <w:vAlign w:val="top"/>
            <w:textDirection w:val="lrTb"/>
            <w:noWrap w:val="false"/>
          </w:tcPr>
          <w:p>
            <w:pPr>
              <w:spacing w:line="283" w:lineRule="auto"/>
              <w:rPr>
                <w:highlight w:val="none"/>
                <w:shd w:val="clear" w:color="auto" w:fill="auto"/>
              </w:rPr>
            </w:pPr>
            <w:r>
              <w:rPr>
                <w:highlight w:val="none"/>
                <w:shd w:val="clear" w:color="auto" w:fill="auto"/>
              </w:rPr>
            </w:r>
            <w:r/>
          </w:p>
          <w:p>
            <w:pPr>
              <w:ind w:left="340"/>
              <w:spacing w:before="57" w:line="192" w:lineRule="auto"/>
              <w:rPr>
                <w:rFonts w:eastAsia="Times New Roman"/>
                <w:color w:val="000000"/>
                <w:sz w:val="20"/>
                <w:szCs w:val="20"/>
                <w:highlight w:val="none"/>
                <w:shd w:val="clear" w:color="auto" w:fill="auto"/>
                <w:lang w:eastAsia="en-US"/>
              </w:rPr>
            </w:pPr>
            <w:r>
              <w:rPr>
                <w:rFonts w:eastAsia="Times New Roman"/>
                <w:sz w:val="20"/>
                <w:szCs w:val="20"/>
                <w:highlight w:val="none"/>
                <w:shd w:val="clear" w:color="auto" w:fill="auto"/>
              </w:rPr>
              <w:t xml:space="preserve">5</w:t>
            </w:r>
            <w:r/>
          </w:p>
        </w:tc>
      </w:tr>
      <w:tr>
        <w:trPr>
          <w:trHeight w:val="550"/>
        </w:trPr>
        <w:tc>
          <w:tcPr>
            <w:tcW w:w="700" w:type="dxa"/>
            <w:vAlign w:val="center"/>
            <w:textDirection w:val="lrTb"/>
            <w:noWrap w:val="false"/>
          </w:tcPr>
          <w:p>
            <w:pPr>
              <w:jc w:val="center"/>
              <w:spacing w:before="205" w:line="194" w:lineRule="auto"/>
              <w:rPr>
                <w:rFonts w:eastAsia="Times New Roman"/>
                <w:color w:val="000000"/>
                <w:sz w:val="20"/>
                <w:szCs w:val="20"/>
                <w:highlight w:val="none"/>
                <w:shd w:val="clear" w:color="auto" w:fill="auto"/>
                <w:lang w:eastAsia="en-US"/>
              </w:rPr>
            </w:pPr>
            <w:r>
              <w:rPr>
                <w:rFonts w:eastAsia="Times New Roman"/>
                <w:spacing w:val="2"/>
                <w:sz w:val="20"/>
                <w:szCs w:val="20"/>
                <w:highlight w:val="none"/>
                <w:shd w:val="clear" w:color="auto" w:fill="auto"/>
              </w:rPr>
              <w:t xml:space="preserve">2.4</w:t>
            </w:r>
            <w:r/>
          </w:p>
        </w:tc>
        <w:tc>
          <w:tcPr>
            <w:tcW w:w="1064" w:type="dxa"/>
            <w:vAlign w:val="center"/>
            <w:vMerge w:val="continue"/>
            <w:textDirection w:val="lrTb"/>
            <w:noWrap w:val="false"/>
          </w:tcPr>
          <w:p>
            <w:pPr>
              <w:rPr>
                <w:rFonts w:ascii="宋体" w:hAnsi="宋体" w:cs="宋体"/>
                <w:color w:val="000000"/>
                <w:sz w:val="20"/>
                <w:szCs w:val="20"/>
                <w:highlight w:val="none"/>
                <w:shd w:val="clear" w:color="auto" w:fill="auto"/>
                <w:lang w:eastAsia="en-US"/>
              </w:rPr>
            </w:pPr>
            <w:r>
              <w:rPr>
                <w:rFonts w:ascii="宋体" w:hAnsi="宋体" w:cs="宋体"/>
                <w:color w:val="000000"/>
                <w:sz w:val="20"/>
                <w:szCs w:val="20"/>
                <w:highlight w:val="none"/>
                <w:shd w:val="clear" w:color="auto" w:fill="auto"/>
                <w:lang w:eastAsia="en-US"/>
              </w:rPr>
            </w:r>
            <w:r/>
          </w:p>
        </w:tc>
        <w:tc>
          <w:tcPr>
            <w:tcW w:w="6646" w:type="dxa"/>
            <w:vAlign w:val="top"/>
            <w:textDirection w:val="lrTb"/>
            <w:noWrap w:val="false"/>
          </w:tcPr>
          <w:p>
            <w:pPr>
              <w:pStyle w:val="1081"/>
              <w:ind w:left="115" w:right="33" w:hanging="4"/>
              <w:spacing w:before="32" w:line="232" w:lineRule="auto"/>
              <w:rPr>
                <w:highlight w:val="none"/>
                <w:shd w:val="clear" w:color="auto" w:fill="auto"/>
                <w:lang w:eastAsia="zh-CN"/>
              </w:rPr>
            </w:pPr>
            <w:r>
              <w:rPr>
                <w:rFonts w:hint="eastAsia"/>
                <w:spacing w:val="7"/>
                <w:highlight w:val="none"/>
                <w:shd w:val="clear" w:color="auto" w:fill="auto"/>
                <w:lang w:eastAsia="zh-CN"/>
              </w:rPr>
              <w:t xml:space="preserve">对项目实施方案进行评分。方案科学完整、可行性强、有针对性，优于</w:t>
            </w:r>
            <w:r>
              <w:rPr>
                <w:rFonts w:hint="eastAsia"/>
                <w:spacing w:val="1"/>
                <w:highlight w:val="none"/>
                <w:shd w:val="clear" w:color="auto" w:fill="auto"/>
                <w:lang w:eastAsia="zh-CN"/>
              </w:rPr>
              <w:t xml:space="preserve">项目需求的得</w:t>
            </w:r>
            <w:r>
              <w:rPr>
                <w:rFonts w:ascii="Times New Roman" w:hAnsi="Times New Roman" w:eastAsia="Times New Roman" w:cs="Times New Roman"/>
                <w:spacing w:val="1"/>
                <w:highlight w:val="none"/>
                <w:shd w:val="clear" w:color="auto" w:fill="auto"/>
                <w:lang w:eastAsia="zh-CN"/>
              </w:rPr>
              <w:t xml:space="preserve">5</w:t>
            </w:r>
            <w:r>
              <w:rPr>
                <w:rFonts w:hint="eastAsia"/>
                <w:spacing w:val="1"/>
                <w:highlight w:val="none"/>
                <w:shd w:val="clear" w:color="auto" w:fill="auto"/>
                <w:lang w:eastAsia="zh-CN"/>
              </w:rPr>
              <w:t xml:space="preserve">分，符合项目需求的得</w:t>
            </w:r>
            <w:r>
              <w:rPr>
                <w:rFonts w:ascii="Times New Roman" w:hAnsi="Times New Roman" w:eastAsia="Times New Roman" w:cs="Times New Roman"/>
                <w:spacing w:val="1"/>
                <w:highlight w:val="none"/>
                <w:shd w:val="clear" w:color="auto" w:fill="auto"/>
                <w:lang w:eastAsia="zh-CN"/>
              </w:rPr>
              <w:t xml:space="preserve">3</w:t>
            </w:r>
            <w:r>
              <w:rPr>
                <w:rFonts w:hint="eastAsia"/>
                <w:spacing w:val="1"/>
                <w:highlight w:val="none"/>
                <w:shd w:val="clear" w:color="auto" w:fill="auto"/>
                <w:lang w:eastAsia="zh-CN"/>
              </w:rPr>
              <w:t xml:space="preserve">分，不符合或未提供的不得</w:t>
            </w:r>
            <w:r>
              <w:rPr>
                <w:rFonts w:hint="eastAsia"/>
                <w:highlight w:val="none"/>
                <w:shd w:val="clear" w:color="auto" w:fill="auto"/>
                <w:lang w:eastAsia="zh-CN"/>
              </w:rPr>
              <w:t xml:space="preserve">分。</w:t>
            </w:r>
            <w:r/>
          </w:p>
        </w:tc>
        <w:tc>
          <w:tcPr>
            <w:tcW w:w="770" w:type="dxa"/>
            <w:vAlign w:val="top"/>
            <w:textDirection w:val="lrTb"/>
            <w:noWrap w:val="false"/>
          </w:tcPr>
          <w:p>
            <w:pPr>
              <w:ind w:left="340"/>
              <w:spacing w:before="208" w:line="192" w:lineRule="auto"/>
              <w:rPr>
                <w:rFonts w:eastAsia="Times New Roman"/>
                <w:color w:val="000000"/>
                <w:sz w:val="20"/>
                <w:szCs w:val="20"/>
                <w:highlight w:val="none"/>
                <w:shd w:val="clear" w:color="auto" w:fill="auto"/>
                <w:lang w:eastAsia="en-US"/>
              </w:rPr>
            </w:pPr>
            <w:r>
              <w:rPr>
                <w:rFonts w:eastAsia="Times New Roman"/>
                <w:sz w:val="20"/>
                <w:szCs w:val="20"/>
                <w:highlight w:val="none"/>
                <w:shd w:val="clear" w:color="auto" w:fill="auto"/>
              </w:rPr>
              <w:t xml:space="preserve">5</w:t>
            </w:r>
            <w:r/>
          </w:p>
        </w:tc>
      </w:tr>
      <w:tr>
        <w:trPr>
          <w:trHeight w:val="822"/>
        </w:trPr>
        <w:tc>
          <w:tcPr>
            <w:tcW w:w="700" w:type="dxa"/>
            <w:vAlign w:val="center"/>
            <w:textDirection w:val="lrTb"/>
            <w:noWrap w:val="false"/>
          </w:tcPr>
          <w:p>
            <w:pPr>
              <w:jc w:val="center"/>
              <w:spacing w:before="58" w:line="194" w:lineRule="auto"/>
              <w:rPr>
                <w:rFonts w:eastAsia="Times New Roman"/>
                <w:color w:val="000000"/>
                <w:sz w:val="20"/>
                <w:szCs w:val="20"/>
                <w:highlight w:val="none"/>
                <w:shd w:val="clear" w:color="auto" w:fill="auto"/>
                <w:lang w:eastAsia="en-US"/>
              </w:rPr>
            </w:pPr>
            <w:r>
              <w:rPr>
                <w:rFonts w:eastAsia="Times New Roman"/>
                <w:spacing w:val="2"/>
                <w:sz w:val="20"/>
                <w:szCs w:val="20"/>
                <w:highlight w:val="none"/>
                <w:shd w:val="clear" w:color="auto" w:fill="auto"/>
              </w:rPr>
              <w:t xml:space="preserve">2.5</w:t>
            </w:r>
            <w:r/>
          </w:p>
        </w:tc>
        <w:tc>
          <w:tcPr>
            <w:tcW w:w="1064" w:type="dxa"/>
            <w:vAlign w:val="center"/>
            <w:vMerge w:val="continue"/>
            <w:textDirection w:val="lrTb"/>
            <w:noWrap w:val="false"/>
          </w:tcPr>
          <w:p>
            <w:pPr>
              <w:rPr>
                <w:rFonts w:ascii="宋体" w:hAnsi="宋体" w:cs="宋体"/>
                <w:color w:val="000000"/>
                <w:sz w:val="20"/>
                <w:szCs w:val="20"/>
                <w:highlight w:val="none"/>
                <w:shd w:val="clear" w:color="auto" w:fill="auto"/>
                <w:lang w:eastAsia="en-US"/>
              </w:rPr>
            </w:pPr>
            <w:r>
              <w:rPr>
                <w:rFonts w:ascii="宋体" w:hAnsi="宋体" w:cs="宋体"/>
                <w:color w:val="000000"/>
                <w:sz w:val="20"/>
                <w:szCs w:val="20"/>
                <w:highlight w:val="none"/>
                <w:shd w:val="clear" w:color="auto" w:fill="auto"/>
                <w:lang w:eastAsia="en-US"/>
              </w:rPr>
            </w:r>
            <w:r/>
          </w:p>
        </w:tc>
        <w:tc>
          <w:tcPr>
            <w:tcW w:w="6646" w:type="dxa"/>
            <w:vAlign w:val="top"/>
            <w:textDirection w:val="lrTb"/>
            <w:noWrap w:val="false"/>
          </w:tcPr>
          <w:p>
            <w:pPr>
              <w:pStyle w:val="1081"/>
              <w:ind w:left="111" w:right="73"/>
              <w:spacing w:before="35" w:line="237" w:lineRule="auto"/>
              <w:rPr>
                <w:highlight w:val="none"/>
                <w:shd w:val="clear" w:color="auto" w:fill="auto"/>
                <w:lang w:eastAsia="zh-CN"/>
              </w:rPr>
            </w:pPr>
            <w:r>
              <w:rPr>
                <w:rFonts w:hint="eastAsia"/>
                <w:spacing w:val="8"/>
                <w:highlight w:val="none"/>
                <w:shd w:val="clear" w:color="auto" w:fill="auto"/>
                <w:lang w:eastAsia="zh-CN"/>
              </w:rPr>
              <w:t xml:space="preserve">对漏洞扫描服务方案进行评分。方案科学完整、可行性强、有针对性，</w:t>
            </w:r>
            <w:r>
              <w:rPr>
                <w:rFonts w:hint="eastAsia"/>
                <w:spacing w:val="5"/>
                <w:highlight w:val="none"/>
                <w:shd w:val="clear" w:color="auto" w:fill="auto"/>
                <w:lang w:eastAsia="zh-CN"/>
              </w:rPr>
              <w:t xml:space="preserve">优于项目需求的得</w:t>
            </w:r>
            <w:r>
              <w:rPr>
                <w:rFonts w:ascii="Times New Roman" w:hAnsi="Times New Roman" w:eastAsia="Times New Roman" w:cs="Times New Roman"/>
                <w:spacing w:val="5"/>
                <w:highlight w:val="none"/>
                <w:shd w:val="clear" w:color="auto" w:fill="auto"/>
                <w:lang w:eastAsia="zh-CN"/>
              </w:rPr>
              <w:t xml:space="preserve">5</w:t>
            </w:r>
            <w:r>
              <w:rPr>
                <w:rFonts w:hint="eastAsia"/>
                <w:spacing w:val="5"/>
                <w:highlight w:val="none"/>
                <w:shd w:val="clear" w:color="auto" w:fill="auto"/>
                <w:lang w:eastAsia="zh-CN"/>
              </w:rPr>
              <w:t xml:space="preserve">分，符合项目需求的得</w:t>
            </w:r>
            <w:r>
              <w:rPr>
                <w:rFonts w:ascii="Times New Roman" w:hAnsi="Times New Roman" w:eastAsia="Times New Roman" w:cs="Times New Roman"/>
                <w:spacing w:val="5"/>
                <w:highlight w:val="none"/>
                <w:shd w:val="clear" w:color="auto" w:fill="auto"/>
                <w:lang w:eastAsia="zh-CN"/>
              </w:rPr>
              <w:t xml:space="preserve">3</w:t>
            </w:r>
            <w:r>
              <w:rPr>
                <w:rFonts w:hint="eastAsia"/>
                <w:spacing w:val="5"/>
                <w:highlight w:val="none"/>
                <w:shd w:val="clear" w:color="auto" w:fill="auto"/>
                <w:lang w:eastAsia="zh-CN"/>
              </w:rPr>
              <w:t xml:space="preserve">分，不符合或未提供的不</w:t>
            </w:r>
            <w:r>
              <w:rPr>
                <w:rFonts w:hint="eastAsia"/>
                <w:spacing w:val="3"/>
                <w:highlight w:val="none"/>
                <w:shd w:val="clear" w:color="auto" w:fill="auto"/>
                <w:lang w:eastAsia="zh-CN"/>
              </w:rPr>
              <w:t xml:space="preserve">得分。</w:t>
            </w:r>
            <w:r/>
          </w:p>
        </w:tc>
        <w:tc>
          <w:tcPr>
            <w:tcW w:w="770" w:type="dxa"/>
            <w:vAlign w:val="top"/>
            <w:textDirection w:val="lrTb"/>
            <w:noWrap w:val="false"/>
          </w:tcPr>
          <w:p>
            <w:pPr>
              <w:spacing w:line="283" w:lineRule="auto"/>
              <w:rPr>
                <w:highlight w:val="none"/>
                <w:shd w:val="clear" w:color="auto" w:fill="auto"/>
              </w:rPr>
            </w:pPr>
            <w:r>
              <w:rPr>
                <w:highlight w:val="none"/>
                <w:shd w:val="clear" w:color="auto" w:fill="auto"/>
              </w:rPr>
            </w:r>
            <w:r/>
          </w:p>
          <w:p>
            <w:pPr>
              <w:ind w:left="340"/>
              <w:spacing w:before="58" w:line="192" w:lineRule="auto"/>
              <w:rPr>
                <w:rFonts w:eastAsia="Times New Roman"/>
                <w:color w:val="000000"/>
                <w:sz w:val="20"/>
                <w:szCs w:val="20"/>
                <w:highlight w:val="none"/>
                <w:shd w:val="clear" w:color="auto" w:fill="auto"/>
                <w:lang w:eastAsia="en-US"/>
              </w:rPr>
            </w:pPr>
            <w:r>
              <w:rPr>
                <w:rFonts w:eastAsia="Times New Roman"/>
                <w:sz w:val="20"/>
                <w:szCs w:val="20"/>
                <w:highlight w:val="none"/>
                <w:shd w:val="clear" w:color="auto" w:fill="auto"/>
              </w:rPr>
              <w:t xml:space="preserve">5</w:t>
            </w:r>
            <w:r/>
          </w:p>
        </w:tc>
      </w:tr>
      <w:tr>
        <w:trPr>
          <w:trHeight w:val="822"/>
        </w:trPr>
        <w:tc>
          <w:tcPr>
            <w:tcW w:w="700" w:type="dxa"/>
            <w:vAlign w:val="center"/>
            <w:textDirection w:val="lrTb"/>
            <w:noWrap w:val="false"/>
          </w:tcPr>
          <w:p>
            <w:pPr>
              <w:jc w:val="center"/>
              <w:spacing w:before="58" w:line="194" w:lineRule="auto"/>
              <w:rPr>
                <w:rFonts w:eastAsia="Times New Roman"/>
                <w:color w:val="000000"/>
                <w:sz w:val="20"/>
                <w:szCs w:val="20"/>
                <w:highlight w:val="none"/>
                <w:shd w:val="clear" w:color="auto" w:fill="auto"/>
                <w:lang w:eastAsia="en-US"/>
              </w:rPr>
            </w:pPr>
            <w:r>
              <w:rPr>
                <w:rFonts w:eastAsia="Times New Roman"/>
                <w:spacing w:val="2"/>
                <w:sz w:val="20"/>
                <w:szCs w:val="20"/>
                <w:highlight w:val="none"/>
                <w:shd w:val="clear" w:color="auto" w:fill="auto"/>
              </w:rPr>
              <w:t xml:space="preserve">2.6</w:t>
            </w:r>
            <w:r/>
          </w:p>
        </w:tc>
        <w:tc>
          <w:tcPr>
            <w:tcW w:w="1064" w:type="dxa"/>
            <w:vAlign w:val="center"/>
            <w:vMerge w:val="continue"/>
            <w:textDirection w:val="lrTb"/>
            <w:noWrap w:val="false"/>
          </w:tcPr>
          <w:p>
            <w:pPr>
              <w:rPr>
                <w:rFonts w:ascii="宋体" w:hAnsi="宋体" w:cs="宋体"/>
                <w:color w:val="000000"/>
                <w:sz w:val="20"/>
                <w:szCs w:val="20"/>
                <w:highlight w:val="none"/>
                <w:shd w:val="clear" w:color="auto" w:fill="auto"/>
                <w:lang w:eastAsia="en-US"/>
              </w:rPr>
            </w:pPr>
            <w:r>
              <w:rPr>
                <w:rFonts w:ascii="宋体" w:hAnsi="宋体" w:cs="宋体"/>
                <w:color w:val="000000"/>
                <w:sz w:val="20"/>
                <w:szCs w:val="20"/>
                <w:highlight w:val="none"/>
                <w:shd w:val="clear" w:color="auto" w:fill="auto"/>
                <w:lang w:eastAsia="en-US"/>
              </w:rPr>
            </w:r>
            <w:r/>
          </w:p>
        </w:tc>
        <w:tc>
          <w:tcPr>
            <w:tcW w:w="6646" w:type="dxa"/>
            <w:vAlign w:val="top"/>
            <w:textDirection w:val="lrTb"/>
            <w:noWrap w:val="false"/>
          </w:tcPr>
          <w:p>
            <w:pPr>
              <w:pStyle w:val="1081"/>
              <w:ind w:left="111" w:right="73"/>
              <w:spacing w:before="35" w:line="237" w:lineRule="auto"/>
              <w:rPr>
                <w:highlight w:val="none"/>
                <w:shd w:val="clear" w:color="auto" w:fill="auto"/>
                <w:lang w:eastAsia="zh-CN"/>
              </w:rPr>
            </w:pPr>
            <w:r>
              <w:rPr>
                <w:rFonts w:hint="eastAsia"/>
                <w:spacing w:val="8"/>
                <w:highlight w:val="none"/>
                <w:shd w:val="clear" w:color="auto" w:fill="auto"/>
                <w:lang w:eastAsia="zh-CN"/>
              </w:rPr>
              <w:t xml:space="preserve">对渗透测试服务方案进行评分。方案科学完整、可行性强、有针对性，</w:t>
            </w:r>
            <w:r>
              <w:rPr>
                <w:rFonts w:hint="eastAsia"/>
                <w:spacing w:val="5"/>
                <w:highlight w:val="none"/>
                <w:shd w:val="clear" w:color="auto" w:fill="auto"/>
                <w:lang w:eastAsia="zh-CN"/>
              </w:rPr>
              <w:t xml:space="preserve">优于项目需求的得</w:t>
            </w:r>
            <w:r>
              <w:rPr>
                <w:rFonts w:ascii="Times New Roman" w:hAnsi="Times New Roman" w:eastAsia="Times New Roman" w:cs="Times New Roman"/>
                <w:spacing w:val="5"/>
                <w:highlight w:val="none"/>
                <w:shd w:val="clear" w:color="auto" w:fill="auto"/>
                <w:lang w:eastAsia="zh-CN"/>
              </w:rPr>
              <w:t xml:space="preserve">5</w:t>
            </w:r>
            <w:r>
              <w:rPr>
                <w:rFonts w:hint="eastAsia"/>
                <w:spacing w:val="5"/>
                <w:highlight w:val="none"/>
                <w:shd w:val="clear" w:color="auto" w:fill="auto"/>
                <w:lang w:eastAsia="zh-CN"/>
              </w:rPr>
              <w:t xml:space="preserve">分，符合项目需求的得</w:t>
            </w:r>
            <w:r>
              <w:rPr>
                <w:rFonts w:ascii="Times New Roman" w:hAnsi="Times New Roman" w:eastAsia="Times New Roman" w:cs="Times New Roman"/>
                <w:spacing w:val="5"/>
                <w:highlight w:val="none"/>
                <w:shd w:val="clear" w:color="auto" w:fill="auto"/>
                <w:lang w:eastAsia="zh-CN"/>
              </w:rPr>
              <w:t xml:space="preserve">3</w:t>
            </w:r>
            <w:r>
              <w:rPr>
                <w:rFonts w:hint="eastAsia"/>
                <w:spacing w:val="5"/>
                <w:highlight w:val="none"/>
                <w:shd w:val="clear" w:color="auto" w:fill="auto"/>
                <w:lang w:eastAsia="zh-CN"/>
              </w:rPr>
              <w:t xml:space="preserve">分，不符合或未提供的不</w:t>
            </w:r>
            <w:r>
              <w:rPr>
                <w:rFonts w:hint="eastAsia"/>
                <w:spacing w:val="3"/>
                <w:highlight w:val="none"/>
                <w:shd w:val="clear" w:color="auto" w:fill="auto"/>
                <w:lang w:eastAsia="zh-CN"/>
              </w:rPr>
              <w:t xml:space="preserve">得分。</w:t>
            </w:r>
            <w:r/>
          </w:p>
        </w:tc>
        <w:tc>
          <w:tcPr>
            <w:tcW w:w="770" w:type="dxa"/>
            <w:vAlign w:val="top"/>
            <w:textDirection w:val="lrTb"/>
            <w:noWrap w:val="false"/>
          </w:tcPr>
          <w:p>
            <w:pPr>
              <w:spacing w:line="285" w:lineRule="auto"/>
              <w:rPr>
                <w:highlight w:val="none"/>
                <w:shd w:val="clear" w:color="auto" w:fill="auto"/>
              </w:rPr>
            </w:pPr>
            <w:r>
              <w:rPr>
                <w:highlight w:val="none"/>
                <w:shd w:val="clear" w:color="auto" w:fill="auto"/>
              </w:rPr>
            </w:r>
            <w:r/>
          </w:p>
          <w:p>
            <w:pPr>
              <w:ind w:left="340"/>
              <w:spacing w:before="58" w:line="192" w:lineRule="auto"/>
              <w:rPr>
                <w:rFonts w:eastAsia="Times New Roman"/>
                <w:color w:val="000000"/>
                <w:sz w:val="20"/>
                <w:szCs w:val="20"/>
                <w:highlight w:val="none"/>
                <w:shd w:val="clear" w:color="auto" w:fill="auto"/>
                <w:lang w:eastAsia="en-US"/>
              </w:rPr>
            </w:pPr>
            <w:r>
              <w:rPr>
                <w:rFonts w:eastAsia="Times New Roman"/>
                <w:sz w:val="20"/>
                <w:szCs w:val="20"/>
                <w:highlight w:val="none"/>
                <w:shd w:val="clear" w:color="auto" w:fill="auto"/>
              </w:rPr>
              <w:t xml:space="preserve">5</w:t>
            </w:r>
            <w:r/>
          </w:p>
        </w:tc>
      </w:tr>
      <w:tr>
        <w:trPr>
          <w:trHeight w:val="839"/>
        </w:trPr>
        <w:tc>
          <w:tcPr>
            <w:tcW w:w="700" w:type="dxa"/>
            <w:vAlign w:val="center"/>
            <w:textDirection w:val="lrTb"/>
            <w:noWrap w:val="false"/>
          </w:tcPr>
          <w:p>
            <w:pPr>
              <w:jc w:val="center"/>
              <w:spacing w:before="57" w:line="194" w:lineRule="auto"/>
              <w:rPr>
                <w:rFonts w:eastAsia="Times New Roman"/>
                <w:color w:val="000000"/>
                <w:sz w:val="20"/>
                <w:szCs w:val="20"/>
                <w:highlight w:val="none"/>
                <w:shd w:val="clear" w:color="auto" w:fill="auto"/>
                <w:lang w:eastAsia="en-US"/>
              </w:rPr>
            </w:pPr>
            <w:r>
              <w:rPr>
                <w:rFonts w:eastAsia="Times New Roman"/>
                <w:spacing w:val="2"/>
                <w:sz w:val="20"/>
                <w:szCs w:val="20"/>
                <w:highlight w:val="none"/>
                <w:shd w:val="clear" w:color="auto" w:fill="auto"/>
              </w:rPr>
              <w:t xml:space="preserve">2.7</w:t>
            </w:r>
            <w:r/>
          </w:p>
        </w:tc>
        <w:tc>
          <w:tcPr>
            <w:tcW w:w="1064" w:type="dxa"/>
            <w:vAlign w:val="center"/>
            <w:vMerge w:val="continue"/>
            <w:textDirection w:val="lrTb"/>
            <w:noWrap w:val="false"/>
          </w:tcPr>
          <w:p>
            <w:pPr>
              <w:rPr>
                <w:rFonts w:ascii="宋体" w:hAnsi="宋体" w:cs="宋体"/>
                <w:color w:val="000000"/>
                <w:sz w:val="20"/>
                <w:szCs w:val="20"/>
                <w:highlight w:val="none"/>
                <w:shd w:val="clear" w:color="auto" w:fill="auto"/>
                <w:lang w:eastAsia="en-US"/>
              </w:rPr>
            </w:pPr>
            <w:r>
              <w:rPr>
                <w:rFonts w:ascii="宋体" w:hAnsi="宋体" w:cs="宋体"/>
                <w:color w:val="000000"/>
                <w:sz w:val="20"/>
                <w:szCs w:val="20"/>
                <w:highlight w:val="none"/>
                <w:shd w:val="clear" w:color="auto" w:fill="auto"/>
                <w:lang w:eastAsia="en-US"/>
              </w:rPr>
            </w:r>
            <w:r/>
          </w:p>
        </w:tc>
        <w:tc>
          <w:tcPr>
            <w:tcW w:w="6646" w:type="dxa"/>
            <w:vAlign w:val="top"/>
            <w:textDirection w:val="lrTb"/>
            <w:noWrap w:val="false"/>
          </w:tcPr>
          <w:p>
            <w:pPr>
              <w:pStyle w:val="1081"/>
              <w:ind w:left="114" w:right="104" w:hanging="3"/>
              <w:spacing w:before="42"/>
              <w:rPr>
                <w:highlight w:val="none"/>
                <w:shd w:val="clear" w:color="auto" w:fill="auto"/>
                <w:lang w:eastAsia="zh-CN"/>
              </w:rPr>
            </w:pPr>
            <w:r>
              <w:rPr>
                <w:rFonts w:hint="eastAsia"/>
                <w:spacing w:val="7"/>
                <w:highlight w:val="none"/>
                <w:shd w:val="clear" w:color="auto" w:fill="auto"/>
                <w:lang w:eastAsia="zh-CN"/>
              </w:rPr>
              <w:t xml:space="preserve">对网络安全技术培训方案进行评分。方案科学完整、可行性强、有针对</w:t>
            </w:r>
            <w:r>
              <w:rPr>
                <w:rFonts w:hint="eastAsia"/>
                <w:spacing w:val="5"/>
                <w:highlight w:val="none"/>
                <w:shd w:val="clear" w:color="auto" w:fill="auto"/>
                <w:lang w:eastAsia="zh-CN"/>
              </w:rPr>
              <w:t xml:space="preserve">性，优于项目需求的得</w:t>
            </w:r>
            <w:r>
              <w:rPr>
                <w:rFonts w:hint="eastAsia" w:ascii="Times New Roman" w:hAnsi="Times New Roman" w:eastAsia="Times New Roman" w:cs="Times New Roman"/>
                <w:spacing w:val="5"/>
                <w:highlight w:val="none"/>
                <w:shd w:val="clear" w:color="auto" w:fill="auto"/>
                <w:lang w:val="en-US" w:eastAsia="zh-CN"/>
              </w:rPr>
              <w:t xml:space="preserve">5</w:t>
            </w:r>
            <w:r>
              <w:rPr>
                <w:rFonts w:hint="eastAsia"/>
                <w:spacing w:val="5"/>
                <w:highlight w:val="none"/>
                <w:shd w:val="clear" w:color="auto" w:fill="auto"/>
                <w:lang w:eastAsia="zh-CN"/>
              </w:rPr>
              <w:t xml:space="preserve">分，符合项目需求的得</w:t>
            </w:r>
            <w:r>
              <w:rPr>
                <w:rFonts w:hint="eastAsia" w:ascii="Times New Roman" w:hAnsi="Times New Roman" w:eastAsia="Times New Roman" w:cs="Times New Roman"/>
                <w:spacing w:val="5"/>
                <w:highlight w:val="none"/>
                <w:shd w:val="clear" w:color="auto" w:fill="auto"/>
                <w:lang w:val="en-US" w:eastAsia="zh-CN"/>
              </w:rPr>
              <w:t xml:space="preserve">3</w:t>
            </w:r>
            <w:r>
              <w:rPr>
                <w:rFonts w:hint="eastAsia"/>
                <w:spacing w:val="5"/>
                <w:highlight w:val="none"/>
                <w:shd w:val="clear" w:color="auto" w:fill="auto"/>
                <w:lang w:eastAsia="zh-CN"/>
              </w:rPr>
              <w:t xml:space="preserve">分，不符合或未提供的不得分。</w:t>
            </w:r>
            <w:r/>
          </w:p>
        </w:tc>
        <w:tc>
          <w:tcPr>
            <w:tcW w:w="770" w:type="dxa"/>
            <w:vAlign w:val="top"/>
            <w:textDirection w:val="lrTb"/>
            <w:noWrap w:val="false"/>
          </w:tcPr>
          <w:p>
            <w:pPr>
              <w:spacing w:line="290" w:lineRule="auto"/>
              <w:rPr>
                <w:highlight w:val="none"/>
                <w:shd w:val="clear" w:color="auto" w:fill="auto"/>
              </w:rPr>
            </w:pPr>
            <w:r>
              <w:rPr>
                <w:highlight w:val="none"/>
                <w:shd w:val="clear" w:color="auto" w:fill="auto"/>
              </w:rPr>
            </w:r>
            <w:r/>
          </w:p>
          <w:p>
            <w:pPr>
              <w:ind w:left="333"/>
              <w:spacing w:before="57" w:line="194" w:lineRule="auto"/>
              <w:rPr>
                <w:rFonts w:hint="eastAsia" w:eastAsia="宋体"/>
                <w:color w:val="000000"/>
                <w:sz w:val="20"/>
                <w:szCs w:val="20"/>
                <w:highlight w:val="none"/>
                <w:shd w:val="clear" w:color="auto" w:fill="auto"/>
                <w:lang w:eastAsia="zh-CN"/>
              </w:rPr>
            </w:pPr>
            <w:r>
              <w:rPr>
                <w:rFonts w:hint="eastAsia" w:eastAsia="宋体"/>
                <w:spacing w:val="1"/>
                <w:sz w:val="20"/>
                <w:szCs w:val="20"/>
                <w:highlight w:val="none"/>
                <w:shd w:val="clear" w:color="auto" w:fill="auto"/>
                <w:lang w:val="en-US" w:eastAsia="zh-CN"/>
              </w:rPr>
              <w:t xml:space="preserve">5</w:t>
            </w:r>
            <w:r/>
          </w:p>
        </w:tc>
      </w:tr>
      <w:tr>
        <w:trPr>
          <w:trHeight w:val="1093"/>
        </w:trPr>
        <w:tc>
          <w:tcPr>
            <w:tcW w:w="70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2"/>
                <w:sz w:val="20"/>
                <w:szCs w:val="20"/>
                <w:highlight w:val="none"/>
              </w:rPr>
              <w:t xml:space="preserve">2.8</w:t>
            </w:r>
            <w:r/>
          </w:p>
        </w:tc>
        <w:tc>
          <w:tcPr>
            <w:tcW w:w="1064"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46" w:type="dxa"/>
            <w:vAlign w:val="top"/>
            <w:textDirection w:val="lrTb"/>
            <w:noWrap w:val="false"/>
          </w:tcPr>
          <w:p>
            <w:pPr>
              <w:pStyle w:val="1081"/>
              <w:ind w:left="113" w:right="104" w:hanging="2"/>
              <w:spacing w:before="34"/>
              <w:rPr>
                <w:highlight w:val="none"/>
                <w:lang w:eastAsia="zh-CN"/>
              </w:rPr>
            </w:pPr>
            <w:r>
              <w:rPr>
                <w:rFonts w:hint="eastAsia"/>
                <w:spacing w:val="7"/>
                <w:highlight w:val="none"/>
                <w:lang w:eastAsia="zh-CN"/>
              </w:rPr>
              <w:t xml:space="preserve">对应急保障服务方案进行评分，在测评项目结束后，能持续提供应急保障服务承诺（提供承诺函，并加盖投标人公章）。方案科学完整</w:t>
            </w:r>
            <w:r>
              <w:rPr>
                <w:rFonts w:hint="eastAsia"/>
                <w:spacing w:val="6"/>
                <w:highlight w:val="none"/>
                <w:lang w:eastAsia="zh-CN"/>
              </w:rPr>
              <w:t xml:space="preserve">、可行性强、有针对性，优于项目需求的得</w:t>
            </w:r>
            <w:r>
              <w:rPr>
                <w:rFonts w:ascii="Times New Roman" w:hAnsi="Times New Roman" w:eastAsia="Times New Roman" w:cs="Times New Roman"/>
                <w:spacing w:val="6"/>
                <w:highlight w:val="none"/>
                <w:lang w:eastAsia="zh-CN"/>
              </w:rPr>
              <w:t xml:space="preserve">4</w:t>
            </w:r>
            <w:r>
              <w:rPr>
                <w:rFonts w:hint="eastAsia"/>
                <w:spacing w:val="6"/>
                <w:highlight w:val="none"/>
                <w:lang w:eastAsia="zh-CN"/>
              </w:rPr>
              <w:t xml:space="preserve">分，符合项目需求的得</w:t>
            </w:r>
            <w:r>
              <w:rPr>
                <w:rFonts w:ascii="Times New Roman" w:hAnsi="Times New Roman" w:eastAsia="Times New Roman" w:cs="Times New Roman"/>
                <w:spacing w:val="6"/>
                <w:highlight w:val="none"/>
                <w:lang w:eastAsia="zh-CN"/>
              </w:rPr>
              <w:t xml:space="preserve">2</w:t>
            </w:r>
            <w:r>
              <w:rPr>
                <w:rFonts w:hint="eastAsia"/>
                <w:spacing w:val="6"/>
                <w:highlight w:val="none"/>
                <w:lang w:eastAsia="zh-CN"/>
              </w:rPr>
              <w:t xml:space="preserve">分，不</w:t>
            </w:r>
            <w:r>
              <w:rPr>
                <w:rFonts w:hint="eastAsia"/>
                <w:spacing w:val="7"/>
                <w:highlight w:val="none"/>
                <w:lang w:eastAsia="zh-CN"/>
              </w:rPr>
              <w:t xml:space="preserve">符合或未提供的不得分。</w:t>
            </w:r>
            <w:r/>
          </w:p>
        </w:tc>
        <w:tc>
          <w:tcPr>
            <w:tcW w:w="770" w:type="dxa"/>
            <w:vAlign w:val="top"/>
            <w:textDirection w:val="lrTb"/>
            <w:noWrap w:val="false"/>
          </w:tcPr>
          <w:p>
            <w:pPr>
              <w:spacing w:line="417" w:lineRule="auto"/>
              <w:rPr>
                <w:highlight w:val="none"/>
              </w:rPr>
            </w:pPr>
            <w:r>
              <w:rPr>
                <w:highlight w:val="none"/>
              </w:rPr>
            </w:r>
            <w:r/>
          </w:p>
          <w:p>
            <w:pPr>
              <w:ind w:left="333"/>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822"/>
        </w:trPr>
        <w:tc>
          <w:tcPr>
            <w:tcW w:w="70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2.9</w:t>
            </w:r>
            <w:r/>
          </w:p>
        </w:tc>
        <w:tc>
          <w:tcPr>
            <w:tcW w:w="1064"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46" w:type="dxa"/>
            <w:vAlign w:val="top"/>
            <w:textDirection w:val="lrTb"/>
            <w:noWrap w:val="false"/>
          </w:tcPr>
          <w:p>
            <w:pPr>
              <w:pStyle w:val="1081"/>
              <w:ind w:left="111" w:right="73"/>
              <w:spacing w:before="35" w:line="237" w:lineRule="auto"/>
              <w:rPr>
                <w:highlight w:val="none"/>
                <w:lang w:eastAsia="zh-CN"/>
              </w:rPr>
            </w:pPr>
            <w:r>
              <w:rPr>
                <w:rFonts w:hint="eastAsia"/>
                <w:spacing w:val="8"/>
                <w:highlight w:val="none"/>
                <w:lang w:eastAsia="zh-CN"/>
              </w:rPr>
              <w:t xml:space="preserve">对测评工具使用方案进行评分。方案科学完整、可行性强、有针对性，</w:t>
            </w:r>
            <w:r>
              <w:rPr>
                <w:rFonts w:hint="eastAsia"/>
                <w:spacing w:val="6"/>
                <w:highlight w:val="none"/>
                <w:lang w:eastAsia="zh-CN"/>
              </w:rPr>
              <w:t xml:space="preserve">优于项目需求的得</w:t>
            </w:r>
            <w:r>
              <w:rPr>
                <w:rFonts w:ascii="Times New Roman" w:hAnsi="Times New Roman" w:eastAsia="Times New Roman" w:cs="Times New Roman"/>
                <w:spacing w:val="6"/>
                <w:highlight w:val="none"/>
                <w:lang w:eastAsia="zh-CN"/>
              </w:rPr>
              <w:t xml:space="preserve">4</w:t>
            </w:r>
            <w:r>
              <w:rPr>
                <w:rFonts w:hint="eastAsia"/>
                <w:spacing w:val="6"/>
                <w:highlight w:val="none"/>
                <w:lang w:eastAsia="zh-CN"/>
              </w:rPr>
              <w:t xml:space="preserve">分，符合项目需求的得</w:t>
            </w:r>
            <w:r>
              <w:rPr>
                <w:rFonts w:ascii="Times New Roman" w:hAnsi="Times New Roman" w:eastAsia="Times New Roman" w:cs="Times New Roman"/>
                <w:spacing w:val="5"/>
                <w:highlight w:val="none"/>
                <w:lang w:eastAsia="zh-CN"/>
              </w:rPr>
              <w:t xml:space="preserve">2</w:t>
            </w:r>
            <w:r>
              <w:rPr>
                <w:rFonts w:hint="eastAsia"/>
                <w:spacing w:val="5"/>
                <w:highlight w:val="none"/>
                <w:lang w:eastAsia="zh-CN"/>
              </w:rPr>
              <w:t xml:space="preserve">分，不符合或未提供的不</w:t>
            </w:r>
            <w:r>
              <w:rPr>
                <w:rFonts w:hint="eastAsia"/>
                <w:spacing w:val="3"/>
                <w:highlight w:val="none"/>
                <w:lang w:eastAsia="zh-CN"/>
              </w:rPr>
              <w:t xml:space="preserve">得分。</w:t>
            </w:r>
            <w:r/>
          </w:p>
        </w:tc>
        <w:tc>
          <w:tcPr>
            <w:tcW w:w="770" w:type="dxa"/>
            <w:vAlign w:val="top"/>
            <w:textDirection w:val="lrTb"/>
            <w:noWrap w:val="false"/>
          </w:tcPr>
          <w:p>
            <w:pPr>
              <w:spacing w:line="283" w:lineRule="auto"/>
              <w:rPr>
                <w:highlight w:val="none"/>
              </w:rPr>
            </w:pPr>
            <w:r>
              <w:rPr>
                <w:highlight w:val="none"/>
              </w:rPr>
            </w:r>
            <w:r/>
          </w:p>
          <w:p>
            <w:pPr>
              <w:ind w:left="333"/>
              <w:spacing w:before="58"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822"/>
        </w:trPr>
        <w:tc>
          <w:tcPr>
            <w:tcW w:w="70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3"/>
                <w:sz w:val="20"/>
                <w:szCs w:val="20"/>
                <w:highlight w:val="none"/>
              </w:rPr>
              <w:t xml:space="preserve">2.10</w:t>
            </w:r>
            <w:r/>
          </w:p>
        </w:tc>
        <w:tc>
          <w:tcPr>
            <w:tcW w:w="1064"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46" w:type="dxa"/>
            <w:vAlign w:val="top"/>
            <w:textDirection w:val="lrTb"/>
            <w:noWrap w:val="false"/>
          </w:tcPr>
          <w:p>
            <w:pPr>
              <w:pStyle w:val="1081"/>
              <w:ind w:left="114" w:right="104" w:hanging="3"/>
              <w:spacing w:before="35" w:line="237" w:lineRule="auto"/>
              <w:rPr>
                <w:highlight w:val="none"/>
                <w:lang w:eastAsia="zh-CN"/>
              </w:rPr>
            </w:pPr>
            <w:r>
              <w:rPr>
                <w:rFonts w:hint="eastAsia"/>
                <w:spacing w:val="7"/>
                <w:highlight w:val="none"/>
                <w:lang w:eastAsia="zh-CN"/>
              </w:rPr>
              <w:t xml:space="preserve">对数据安全合规审计方案进行评分。方案科学完整、可行性强、有针对</w:t>
            </w:r>
            <w:r>
              <w:rPr>
                <w:rFonts w:hint="eastAsia"/>
                <w:spacing w:val="5"/>
                <w:highlight w:val="none"/>
                <w:lang w:eastAsia="zh-CN"/>
              </w:rPr>
              <w:t xml:space="preserve">性，优于项目需求的得</w:t>
            </w:r>
            <w:r>
              <w:rPr>
                <w:rFonts w:ascii="Times New Roman" w:hAnsi="Times New Roman" w:eastAsia="Times New Roman" w:cs="Times New Roman"/>
                <w:spacing w:val="5"/>
                <w:highlight w:val="none"/>
                <w:lang w:eastAsia="zh-CN"/>
              </w:rPr>
              <w:t xml:space="preserve">4</w:t>
            </w:r>
            <w:r>
              <w:rPr>
                <w:rFonts w:hint="eastAsia"/>
                <w:spacing w:val="5"/>
                <w:highlight w:val="none"/>
                <w:lang w:eastAsia="zh-CN"/>
              </w:rPr>
              <w:t xml:space="preserve">分，符合项目需求的得</w:t>
            </w:r>
            <w:r>
              <w:rPr>
                <w:rFonts w:ascii="Times New Roman" w:hAnsi="Times New Roman" w:eastAsia="Times New Roman" w:cs="Times New Roman"/>
                <w:spacing w:val="5"/>
                <w:highlight w:val="none"/>
                <w:lang w:eastAsia="zh-CN"/>
              </w:rPr>
              <w:t xml:space="preserve">2</w:t>
            </w:r>
            <w:r>
              <w:rPr>
                <w:rFonts w:hint="eastAsia"/>
                <w:spacing w:val="5"/>
                <w:highlight w:val="none"/>
                <w:lang w:eastAsia="zh-CN"/>
              </w:rPr>
              <w:t xml:space="preserve">分，不符合或未提供的不得分。</w:t>
            </w:r>
            <w:r/>
          </w:p>
        </w:tc>
        <w:tc>
          <w:tcPr>
            <w:tcW w:w="770" w:type="dxa"/>
            <w:vAlign w:val="top"/>
            <w:textDirection w:val="lrTb"/>
            <w:noWrap w:val="false"/>
          </w:tcPr>
          <w:p>
            <w:pPr>
              <w:spacing w:line="283" w:lineRule="auto"/>
              <w:rPr>
                <w:highlight w:val="none"/>
              </w:rPr>
            </w:pPr>
            <w:r>
              <w:rPr>
                <w:highlight w:val="none"/>
              </w:rPr>
            </w:r>
            <w:r/>
          </w:p>
          <w:p>
            <w:pPr>
              <w:ind w:left="333"/>
              <w:spacing w:before="58"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822"/>
        </w:trPr>
        <w:tc>
          <w:tcPr>
            <w:tcW w:w="70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3"/>
                <w:sz w:val="20"/>
                <w:szCs w:val="20"/>
                <w:highlight w:val="none"/>
              </w:rPr>
              <w:t xml:space="preserve">2.</w:t>
            </w:r>
            <w:r>
              <w:rPr>
                <w:rFonts w:eastAsia="Times New Roman"/>
                <w:spacing w:val="-25"/>
                <w:sz w:val="20"/>
                <w:szCs w:val="20"/>
                <w:highlight w:val="none"/>
              </w:rPr>
              <w:t xml:space="preserve"> </w:t>
            </w:r>
            <w:r>
              <w:rPr>
                <w:rFonts w:eastAsia="Times New Roman"/>
                <w:spacing w:val="-3"/>
                <w:sz w:val="20"/>
                <w:szCs w:val="20"/>
                <w:highlight w:val="none"/>
              </w:rPr>
              <w:t xml:space="preserve">11</w:t>
            </w:r>
            <w:r/>
          </w:p>
        </w:tc>
        <w:tc>
          <w:tcPr>
            <w:tcW w:w="1064"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46" w:type="dxa"/>
            <w:vAlign w:val="top"/>
            <w:textDirection w:val="lrTb"/>
            <w:noWrap w:val="false"/>
          </w:tcPr>
          <w:p>
            <w:pPr>
              <w:pStyle w:val="1081"/>
              <w:ind w:left="111" w:right="106"/>
              <w:spacing w:before="35" w:line="237" w:lineRule="auto"/>
              <w:rPr>
                <w:highlight w:val="none"/>
                <w:lang w:eastAsia="zh-CN"/>
              </w:rPr>
            </w:pPr>
            <w:r>
              <w:rPr>
                <w:rFonts w:hint="eastAsia"/>
                <w:spacing w:val="7"/>
                <w:highlight w:val="none"/>
                <w:lang w:eastAsia="zh-CN"/>
              </w:rPr>
              <w:t xml:space="preserve">对售后服务与持续支持方案进行评分。方案科学完整、可行性强、有针</w:t>
            </w:r>
            <w:r>
              <w:rPr>
                <w:rFonts w:hint="eastAsia"/>
                <w:spacing w:val="6"/>
                <w:highlight w:val="none"/>
                <w:lang w:eastAsia="zh-CN"/>
              </w:rPr>
              <w:t xml:space="preserve">对性，优于项目需求的得</w:t>
            </w:r>
            <w:r>
              <w:rPr>
                <w:rFonts w:ascii="Times New Roman" w:hAnsi="Times New Roman" w:eastAsia="Times New Roman" w:cs="Times New Roman"/>
                <w:spacing w:val="6"/>
                <w:highlight w:val="none"/>
                <w:lang w:eastAsia="zh-CN"/>
              </w:rPr>
              <w:t xml:space="preserve">4</w:t>
            </w:r>
            <w:r>
              <w:rPr>
                <w:rFonts w:hint="eastAsia"/>
                <w:spacing w:val="6"/>
                <w:highlight w:val="none"/>
                <w:lang w:eastAsia="zh-CN"/>
              </w:rPr>
              <w:t xml:space="preserve">分，符合项目需求的得</w:t>
            </w:r>
            <w:r>
              <w:rPr>
                <w:rFonts w:ascii="Times New Roman" w:hAnsi="Times New Roman" w:eastAsia="Times New Roman" w:cs="Times New Roman"/>
                <w:spacing w:val="6"/>
                <w:highlight w:val="none"/>
                <w:lang w:eastAsia="zh-CN"/>
              </w:rPr>
              <w:t xml:space="preserve">2</w:t>
            </w:r>
            <w:r>
              <w:rPr>
                <w:rFonts w:hint="eastAsia"/>
                <w:spacing w:val="5"/>
                <w:highlight w:val="none"/>
                <w:lang w:eastAsia="zh-CN"/>
              </w:rPr>
              <w:t xml:space="preserve">分，不符合或未提</w:t>
            </w:r>
            <w:r>
              <w:rPr>
                <w:rFonts w:hint="eastAsia"/>
                <w:spacing w:val="6"/>
                <w:highlight w:val="none"/>
                <w:lang w:eastAsia="zh-CN"/>
              </w:rPr>
              <w:t xml:space="preserve">供的不得分。</w:t>
            </w:r>
            <w:r/>
          </w:p>
        </w:tc>
        <w:tc>
          <w:tcPr>
            <w:tcW w:w="770" w:type="dxa"/>
            <w:vAlign w:val="top"/>
            <w:textDirection w:val="lrTb"/>
            <w:noWrap w:val="false"/>
          </w:tcPr>
          <w:p>
            <w:pPr>
              <w:spacing w:line="283" w:lineRule="auto"/>
              <w:rPr>
                <w:highlight w:val="none"/>
              </w:rPr>
            </w:pPr>
            <w:r>
              <w:rPr>
                <w:highlight w:val="none"/>
              </w:rPr>
            </w:r>
            <w:r/>
          </w:p>
          <w:p>
            <w:pPr>
              <w:ind w:left="333"/>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335"/>
        </w:trPr>
        <w:tc>
          <w:tcPr>
            <w:gridSpan w:val="4"/>
            <w:tcW w:w="9180" w:type="dxa"/>
            <w:vAlign w:val="top"/>
            <w:textDirection w:val="lrTb"/>
            <w:noWrap w:val="false"/>
          </w:tcPr>
          <w:p>
            <w:pPr>
              <w:pStyle w:val="1081"/>
              <w:ind w:left="116"/>
              <w:spacing w:before="63" w:line="228" w:lineRule="auto"/>
              <w:rPr>
                <w:highlight w:val="none"/>
              </w:rPr>
            </w:pPr>
            <w:r>
              <w:rPr>
                <w:rFonts w:ascii="Times New Roman" w:hAnsi="Times New Roman" w:eastAsia="Times New Roman" w:cs="Times New Roman"/>
                <w:spacing w:val="4"/>
                <w:highlight w:val="none"/>
              </w:rPr>
              <w:t xml:space="preserve">3.</w:t>
            </w:r>
            <w:r>
              <w:rPr>
                <w:rFonts w:hint="eastAsia"/>
                <w:spacing w:val="4"/>
                <w:highlight w:val="none"/>
              </w:rPr>
              <w:t xml:space="preserve">服务（</w:t>
            </w:r>
            <w:r>
              <w:rPr>
                <w:rFonts w:ascii="Times New Roman" w:hAnsi="Times New Roman" w:eastAsia="Times New Roman" w:cs="Times New Roman"/>
                <w:spacing w:val="4"/>
                <w:highlight w:val="none"/>
              </w:rPr>
              <w:t xml:space="preserve">18</w:t>
            </w:r>
            <w:r>
              <w:rPr>
                <w:rFonts w:hint="eastAsia"/>
                <w:spacing w:val="4"/>
                <w:highlight w:val="none"/>
              </w:rPr>
              <w:t xml:space="preserve">分）</w:t>
            </w:r>
            <w:r/>
          </w:p>
        </w:tc>
      </w:tr>
      <w:tr>
        <w:trPr>
          <w:trHeight w:val="1366"/>
        </w:trPr>
        <w:tc>
          <w:tcPr>
            <w:tcW w:w="70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3.</w:t>
            </w:r>
            <w:r>
              <w:rPr>
                <w:rFonts w:eastAsia="Times New Roman"/>
                <w:spacing w:val="-24"/>
                <w:sz w:val="20"/>
                <w:szCs w:val="20"/>
                <w:highlight w:val="none"/>
              </w:rPr>
              <w:t xml:space="preserve"> </w:t>
            </w:r>
            <w:r>
              <w:rPr>
                <w:rFonts w:eastAsia="Times New Roman"/>
                <w:spacing w:val="-1"/>
                <w:sz w:val="20"/>
                <w:szCs w:val="20"/>
                <w:highlight w:val="none"/>
              </w:rPr>
              <w:t xml:space="preserve">1</w:t>
            </w:r>
            <w:r/>
          </w:p>
        </w:tc>
        <w:tc>
          <w:tcPr>
            <w:tcW w:w="1064" w:type="dxa"/>
            <w:vAlign w:val="center"/>
            <w:textDirection w:val="lrTb"/>
            <w:noWrap w:val="false"/>
          </w:tcPr>
          <w:p>
            <w:pPr>
              <w:pStyle w:val="1081"/>
              <w:ind w:right="113"/>
              <w:jc w:val="center"/>
              <w:spacing w:before="65" w:line="252" w:lineRule="auto"/>
              <w:rPr>
                <w:highlight w:val="none"/>
              </w:rPr>
            </w:pPr>
            <w:r>
              <w:rPr>
                <w:rFonts w:hint="eastAsia"/>
                <w:spacing w:val="6"/>
                <w:highlight w:val="none"/>
              </w:rPr>
              <w:t xml:space="preserve">项目经理</w:t>
            </w:r>
            <w:r>
              <w:rPr>
                <w:rFonts w:hint="eastAsia"/>
                <w:spacing w:val="14"/>
                <w:highlight w:val="none"/>
              </w:rPr>
              <w:t xml:space="preserve">（</w:t>
            </w:r>
            <w:r>
              <w:rPr>
                <w:rFonts w:ascii="Times New Roman" w:hAnsi="Times New Roman" w:eastAsia="Times New Roman" w:cs="Times New Roman"/>
                <w:spacing w:val="14"/>
                <w:highlight w:val="none"/>
              </w:rPr>
              <w:t xml:space="preserve">4</w:t>
            </w:r>
            <w:r>
              <w:rPr>
                <w:rFonts w:hint="eastAsia"/>
                <w:spacing w:val="14"/>
                <w:highlight w:val="none"/>
              </w:rPr>
              <w:t xml:space="preserve">分）</w:t>
            </w:r>
            <w:r/>
          </w:p>
        </w:tc>
        <w:tc>
          <w:tcPr>
            <w:tcW w:w="6646" w:type="dxa"/>
            <w:vAlign w:val="top"/>
            <w:textDirection w:val="lrTb"/>
            <w:noWrap w:val="false"/>
          </w:tcPr>
          <w:p>
            <w:pPr>
              <w:pStyle w:val="1081"/>
              <w:ind w:left="112" w:right="102" w:firstLine="3"/>
              <w:spacing w:before="34" w:line="242" w:lineRule="auto"/>
              <w:rPr>
                <w:highlight w:val="none"/>
                <w:lang w:eastAsia="zh-CN"/>
              </w:rPr>
            </w:pPr>
            <w:r>
              <w:rPr>
                <w:rFonts w:hint="eastAsia"/>
                <w:spacing w:val="7"/>
                <w:highlight w:val="none"/>
                <w:lang w:eastAsia="zh-CN"/>
              </w:rPr>
              <w:t xml:space="preserve">项目经理具有高级工程师职称、高级等级测评师、注册信息安全</w:t>
            </w:r>
            <w:r>
              <w:rPr>
                <w:rFonts w:hint="eastAsia"/>
                <w:spacing w:val="6"/>
                <w:highlight w:val="none"/>
                <w:lang w:eastAsia="zh-CN"/>
              </w:rPr>
              <w:t xml:space="preserve">专业人</w:t>
            </w:r>
            <w:r>
              <w:rPr>
                <w:rFonts w:hint="eastAsia"/>
                <w:spacing w:val="11"/>
                <w:highlight w:val="none"/>
                <w:lang w:eastAsia="zh-CN"/>
              </w:rPr>
              <w:t xml:space="preserve">员（</w:t>
            </w:r>
            <w:r>
              <w:rPr>
                <w:rFonts w:ascii="Times New Roman" w:hAnsi="Times New Roman" w:eastAsia="Times New Roman" w:cs="Times New Roman"/>
                <w:highlight w:val="none"/>
                <w:lang w:eastAsia="zh-CN"/>
              </w:rPr>
              <w:t xml:space="preserve">CISP</w:t>
            </w:r>
            <w:r>
              <w:rPr>
                <w:rFonts w:hint="eastAsia"/>
                <w:spacing w:val="11"/>
                <w:highlight w:val="none"/>
                <w:lang w:eastAsia="zh-CN"/>
              </w:rPr>
              <w:t xml:space="preserve">）、重要信息系统安全等级保护培训（</w:t>
            </w:r>
            <w:r>
              <w:rPr>
                <w:rFonts w:ascii="Times New Roman" w:hAnsi="Times New Roman" w:eastAsia="Times New Roman" w:cs="Times New Roman"/>
                <w:highlight w:val="none"/>
                <w:lang w:eastAsia="zh-CN"/>
              </w:rPr>
              <w:t xml:space="preserve">CIIPT</w:t>
            </w:r>
            <w:r>
              <w:rPr>
                <w:rFonts w:hint="eastAsia"/>
                <w:spacing w:val="11"/>
                <w:highlight w:val="none"/>
                <w:lang w:eastAsia="zh-CN"/>
              </w:rPr>
              <w:t xml:space="preserve">）、信息安全保障人员认证（</w:t>
            </w:r>
            <w:r>
              <w:rPr>
                <w:rFonts w:ascii="Times New Roman" w:hAnsi="Times New Roman" w:eastAsia="Times New Roman" w:cs="Times New Roman"/>
                <w:highlight w:val="none"/>
                <w:lang w:eastAsia="zh-CN"/>
              </w:rPr>
              <w:t xml:space="preserve">CISAW</w:t>
            </w:r>
            <w:r>
              <w:rPr>
                <w:rFonts w:hint="eastAsia"/>
                <w:spacing w:val="11"/>
                <w:highlight w:val="none"/>
                <w:lang w:eastAsia="zh-CN"/>
              </w:rPr>
              <w:t xml:space="preserve">）证书，有</w:t>
            </w:r>
            <w:r>
              <w:rPr>
                <w:rFonts w:ascii="Times New Roman" w:hAnsi="Times New Roman" w:eastAsia="Times New Roman" w:cs="Times New Roman"/>
                <w:spacing w:val="11"/>
                <w:highlight w:val="none"/>
                <w:lang w:eastAsia="zh-CN"/>
              </w:rPr>
              <w:t xml:space="preserve">1</w:t>
            </w:r>
            <w:r>
              <w:rPr>
                <w:rFonts w:hint="eastAsia"/>
                <w:spacing w:val="11"/>
                <w:highlight w:val="none"/>
                <w:lang w:eastAsia="zh-CN"/>
              </w:rPr>
              <w:t xml:space="preserve">个得</w:t>
            </w:r>
            <w:r>
              <w:rPr>
                <w:rFonts w:ascii="Times New Roman" w:hAnsi="Times New Roman" w:eastAsia="Times New Roman" w:cs="Times New Roman"/>
                <w:spacing w:val="11"/>
                <w:highlight w:val="none"/>
                <w:lang w:eastAsia="zh-CN"/>
              </w:rPr>
              <w:t xml:space="preserve">1</w:t>
            </w:r>
            <w:r>
              <w:rPr>
                <w:rFonts w:hint="eastAsia"/>
                <w:spacing w:val="11"/>
                <w:highlight w:val="none"/>
                <w:lang w:eastAsia="zh-CN"/>
              </w:rPr>
              <w:t xml:space="preserve">分，没有不得分，最高得</w:t>
            </w:r>
            <w:r>
              <w:rPr>
                <w:rFonts w:ascii="Times New Roman" w:hAnsi="Times New Roman" w:eastAsia="Times New Roman" w:cs="Times New Roman"/>
                <w:spacing w:val="11"/>
                <w:highlight w:val="none"/>
                <w:lang w:eastAsia="zh-CN"/>
              </w:rPr>
              <w:t xml:space="preserve">4</w:t>
            </w:r>
            <w:r>
              <w:rPr>
                <w:rFonts w:hint="eastAsia"/>
                <w:spacing w:val="8"/>
                <w:highlight w:val="none"/>
                <w:lang w:eastAsia="zh-CN"/>
              </w:rPr>
              <w:t xml:space="preserve">分（需提供有效证书复印件及投标人或联合体任意一方为其缴纳的近</w:t>
            </w:r>
            <w:r>
              <w:rPr>
                <w:rFonts w:ascii="Times New Roman" w:hAnsi="Times New Roman" w:eastAsia="Times New Roman" w:cs="Times New Roman"/>
                <w:spacing w:val="8"/>
                <w:highlight w:val="none"/>
                <w:lang w:eastAsia="zh-CN"/>
              </w:rPr>
              <w:t xml:space="preserve">3</w:t>
            </w:r>
            <w:r>
              <w:rPr>
                <w:rFonts w:hint="eastAsia"/>
                <w:spacing w:val="7"/>
                <w:highlight w:val="none"/>
                <w:lang w:eastAsia="zh-CN"/>
              </w:rPr>
              <w:t xml:space="preserve">个月内任意</w:t>
            </w:r>
            <w:r>
              <w:rPr>
                <w:rFonts w:ascii="Times New Roman" w:hAnsi="Times New Roman" w:eastAsia="Times New Roman" w:cs="Times New Roman"/>
                <w:spacing w:val="7"/>
                <w:highlight w:val="none"/>
                <w:lang w:eastAsia="zh-CN"/>
              </w:rPr>
              <w:t xml:space="preserve">1</w:t>
            </w:r>
            <w:r>
              <w:rPr>
                <w:rFonts w:hint="eastAsia"/>
                <w:spacing w:val="7"/>
                <w:highlight w:val="none"/>
                <w:lang w:eastAsia="zh-CN"/>
              </w:rPr>
              <w:t xml:space="preserve">个月的社保证明，并加盖投标人公章）。</w:t>
            </w:r>
            <w:r/>
          </w:p>
        </w:tc>
        <w:tc>
          <w:tcPr>
            <w:tcW w:w="770" w:type="dxa"/>
            <w:vAlign w:val="top"/>
            <w:textDirection w:val="lrTb"/>
            <w:noWrap w:val="false"/>
          </w:tcPr>
          <w:p>
            <w:pPr>
              <w:spacing w:line="276" w:lineRule="auto"/>
              <w:rPr>
                <w:highlight w:val="none"/>
              </w:rPr>
            </w:pPr>
            <w:r>
              <w:rPr>
                <w:highlight w:val="none"/>
              </w:rPr>
            </w:r>
            <w:r/>
          </w:p>
          <w:p>
            <w:pPr>
              <w:spacing w:line="276" w:lineRule="auto"/>
              <w:rPr>
                <w:highlight w:val="none"/>
              </w:rPr>
            </w:pPr>
            <w:r>
              <w:rPr>
                <w:highlight w:val="none"/>
              </w:rPr>
            </w:r>
            <w:r/>
          </w:p>
          <w:p>
            <w:pPr>
              <w:ind w:left="333"/>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280"/>
        </w:trPr>
        <w:tc>
          <w:tcPr>
            <w:tcW w:w="700" w:type="dxa"/>
            <w:vAlign w:val="center"/>
            <w:textDirection w:val="lrTb"/>
            <w:noWrap w:val="false"/>
          </w:tcPr>
          <w:p>
            <w:pPr>
              <w:jc w:val="center"/>
              <w:spacing w:before="73" w:line="194" w:lineRule="auto"/>
              <w:rPr>
                <w:rFonts w:eastAsia="Times New Roman"/>
                <w:color w:val="000000"/>
                <w:sz w:val="20"/>
                <w:szCs w:val="20"/>
                <w:highlight w:val="none"/>
                <w:lang w:eastAsia="en-US"/>
              </w:rPr>
            </w:pPr>
            <w:r>
              <w:rPr>
                <w:rFonts w:eastAsia="Times New Roman"/>
                <w:spacing w:val="1"/>
                <w:sz w:val="20"/>
                <w:szCs w:val="20"/>
                <w:highlight w:val="none"/>
              </w:rPr>
              <w:t xml:space="preserve">3.2</w:t>
            </w:r>
            <w:r/>
          </w:p>
        </w:tc>
        <w:tc>
          <w:tcPr>
            <w:tcW w:w="1064" w:type="dxa"/>
            <w:vAlign w:val="center"/>
            <w:textDirection w:val="lrTb"/>
            <w:noWrap w:val="false"/>
          </w:tcPr>
          <w:p>
            <w:pPr>
              <w:pStyle w:val="1081"/>
              <w:jc w:val="center"/>
              <w:spacing w:before="37" w:line="213" w:lineRule="auto"/>
              <w:rPr>
                <w:highlight w:val="none"/>
              </w:rPr>
            </w:pPr>
            <w:r>
              <w:rPr>
                <w:rFonts w:hint="eastAsia"/>
                <w:spacing w:val="6"/>
                <w:highlight w:val="none"/>
              </w:rPr>
              <w:t xml:space="preserve">项目负责</w:t>
            </w:r>
            <w:r/>
          </w:p>
        </w:tc>
        <w:tc>
          <w:tcPr>
            <w:tcW w:w="6646" w:type="dxa"/>
            <w:vAlign w:val="top"/>
            <w:textDirection w:val="lrTb"/>
            <w:noWrap w:val="false"/>
          </w:tcPr>
          <w:p>
            <w:pPr>
              <w:pStyle w:val="1081"/>
              <w:ind w:left="116"/>
              <w:spacing w:before="37" w:line="213" w:lineRule="auto"/>
              <w:rPr>
                <w:highlight w:val="none"/>
                <w:lang w:eastAsia="zh-CN"/>
              </w:rPr>
            </w:pPr>
            <w:r>
              <w:rPr>
                <w:rFonts w:hint="eastAsia"/>
                <w:spacing w:val="8"/>
                <w:highlight w:val="none"/>
                <w:lang w:eastAsia="zh-CN"/>
              </w:rPr>
              <w:t xml:space="preserve">项目负责人具有高级工程师职称、数据安全评估师（</w:t>
            </w:r>
            <w:r>
              <w:rPr>
                <w:rFonts w:ascii="Times New Roman" w:hAnsi="Times New Roman" w:eastAsia="Times New Roman" w:cs="Times New Roman"/>
                <w:highlight w:val="none"/>
                <w:lang w:eastAsia="zh-CN"/>
              </w:rPr>
              <w:t xml:space="preserve">CCRC</w:t>
            </w:r>
            <w:r>
              <w:rPr>
                <w:rFonts w:ascii="Times New Roman" w:hAnsi="Times New Roman" w:eastAsia="Times New Roman" w:cs="Times New Roman"/>
                <w:spacing w:val="8"/>
                <w:highlight w:val="none"/>
                <w:lang w:eastAsia="zh-CN"/>
              </w:rPr>
              <w:t xml:space="preserve">-</w:t>
            </w:r>
            <w:r>
              <w:rPr>
                <w:rFonts w:ascii="Times New Roman" w:hAnsi="Times New Roman" w:eastAsia="Times New Roman" w:cs="Times New Roman"/>
                <w:highlight w:val="none"/>
                <w:lang w:eastAsia="zh-CN"/>
              </w:rPr>
              <w:t xml:space="preserve">DSA</w:t>
            </w:r>
            <w:r>
              <w:rPr>
                <w:rFonts w:hint="eastAsia"/>
                <w:spacing w:val="7"/>
                <w:highlight w:val="none"/>
                <w:lang w:eastAsia="zh-CN"/>
              </w:rPr>
              <w:t xml:space="preserve">）、数</w:t>
            </w:r>
            <w:r/>
          </w:p>
        </w:tc>
        <w:tc>
          <w:tcPr>
            <w:tcW w:w="770" w:type="dxa"/>
            <w:vAlign w:val="top"/>
            <w:textDirection w:val="lrTb"/>
            <w:noWrap w:val="false"/>
          </w:tcPr>
          <w:p>
            <w:pPr>
              <w:ind w:left="333"/>
              <w:spacing w:before="73"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1093"/>
        </w:trPr>
        <w:tc>
          <w:tcPr>
            <w:tcW w:w="700" w:type="dxa"/>
            <w:vAlign w:val="top"/>
            <w:vMerge w:val="restart"/>
            <w:textDirection w:val="lrTb"/>
            <w:noWrap w:val="false"/>
          </w:tcPr>
          <w:p>
            <w:pPr>
              <w:rPr>
                <w:color w:val="000000"/>
                <w:highlight w:val="none"/>
                <w:lang w:eastAsia="en-US"/>
              </w:rPr>
            </w:pPr>
            <w:r>
              <w:rPr>
                <w:color w:val="000000"/>
                <w:highlight w:val="none"/>
                <w:lang w:eastAsia="en-US"/>
              </w:rPr>
            </w:r>
            <w:r/>
          </w:p>
        </w:tc>
        <w:tc>
          <w:tcPr>
            <w:tcW w:w="1064" w:type="dxa"/>
            <w:vAlign w:val="center"/>
            <w:vMerge w:val="restart"/>
            <w:textDirection w:val="lrTb"/>
            <w:noWrap w:val="false"/>
          </w:tcPr>
          <w:p>
            <w:pPr>
              <w:pStyle w:val="1081"/>
              <w:ind w:right="158"/>
              <w:jc w:val="both"/>
              <w:spacing w:before="31" w:line="252" w:lineRule="auto"/>
              <w:rPr>
                <w:highlight w:val="none"/>
              </w:rPr>
            </w:pPr>
            <w:r>
              <w:rPr>
                <w:rFonts w:hint="eastAsia"/>
                <w:spacing w:val="-1"/>
                <w:highlight w:val="none"/>
              </w:rPr>
              <w:t xml:space="preserve">人</w:t>
            </w:r>
            <w:r>
              <w:rPr>
                <w:rFonts w:hint="eastAsia"/>
                <w:spacing w:val="12"/>
                <w:highlight w:val="none"/>
              </w:rPr>
              <w:t xml:space="preserve">（</w:t>
            </w:r>
            <w:r>
              <w:rPr>
                <w:rFonts w:ascii="Times New Roman" w:hAnsi="Times New Roman" w:eastAsia="Times New Roman" w:cs="Times New Roman"/>
                <w:spacing w:val="12"/>
                <w:highlight w:val="none"/>
              </w:rPr>
              <w:t xml:space="preserve">4</w:t>
            </w:r>
            <w:r>
              <w:rPr>
                <w:rFonts w:hint="eastAsia"/>
                <w:spacing w:val="12"/>
                <w:highlight w:val="none"/>
              </w:rPr>
              <w:t xml:space="preserve">分）</w:t>
            </w:r>
            <w:r/>
          </w:p>
        </w:tc>
        <w:tc>
          <w:tcPr>
            <w:tcW w:w="6646" w:type="dxa"/>
            <w:vAlign w:val="top"/>
            <w:textDirection w:val="lrTb"/>
            <w:noWrap w:val="false"/>
          </w:tcPr>
          <w:p>
            <w:pPr>
              <w:pStyle w:val="1081"/>
              <w:ind w:left="112" w:right="73" w:hanging="1"/>
              <w:spacing w:before="30" w:line="242" w:lineRule="auto"/>
              <w:rPr>
                <w:highlight w:val="none"/>
                <w:lang w:eastAsia="zh-CN"/>
              </w:rPr>
            </w:pPr>
            <w:r>
              <w:rPr>
                <w:rFonts w:hint="eastAsia"/>
                <w:spacing w:val="15"/>
                <w:highlight w:val="none"/>
                <w:lang w:eastAsia="zh-CN"/>
              </w:rPr>
              <w:t xml:space="preserve">据安全官（</w:t>
            </w:r>
            <w:r>
              <w:rPr>
                <w:rFonts w:ascii="Times New Roman" w:hAnsi="Times New Roman" w:eastAsia="Times New Roman" w:cs="Times New Roman"/>
                <w:highlight w:val="none"/>
                <w:lang w:eastAsia="zh-CN"/>
              </w:rPr>
              <w:t xml:space="preserve">CCRC</w:t>
            </w:r>
            <w:r>
              <w:rPr>
                <w:rFonts w:ascii="Times New Roman" w:hAnsi="Times New Roman" w:eastAsia="Times New Roman" w:cs="Times New Roman"/>
                <w:spacing w:val="15"/>
                <w:highlight w:val="none"/>
                <w:lang w:eastAsia="zh-CN"/>
              </w:rPr>
              <w:t xml:space="preserve">-</w:t>
            </w:r>
            <w:r>
              <w:rPr>
                <w:rFonts w:ascii="Times New Roman" w:hAnsi="Times New Roman" w:eastAsia="Times New Roman" w:cs="Times New Roman"/>
                <w:highlight w:val="none"/>
                <w:lang w:eastAsia="zh-CN"/>
              </w:rPr>
              <w:t xml:space="preserve">DSO</w:t>
            </w:r>
            <w:r>
              <w:rPr>
                <w:rFonts w:hint="eastAsia"/>
                <w:spacing w:val="15"/>
                <w:highlight w:val="none"/>
                <w:lang w:eastAsia="zh-CN"/>
              </w:rPr>
              <w:t xml:space="preserve">）</w:t>
            </w:r>
            <w:r>
              <w:rPr>
                <w:rFonts w:hint="eastAsia"/>
                <w:spacing w:val="-55"/>
                <w:highlight w:val="none"/>
                <w:lang w:eastAsia="zh-CN"/>
              </w:rPr>
              <w:t xml:space="preserve"> </w:t>
            </w:r>
            <w:r>
              <w:rPr>
                <w:rFonts w:hint="eastAsia"/>
                <w:spacing w:val="15"/>
                <w:highlight w:val="none"/>
                <w:lang w:eastAsia="zh-CN"/>
              </w:rPr>
              <w:t xml:space="preserve">、信息安全保障人员认证（</w:t>
            </w:r>
            <w:r>
              <w:rPr>
                <w:rFonts w:ascii="Times New Roman" w:hAnsi="Times New Roman" w:eastAsia="Times New Roman" w:cs="Times New Roman"/>
                <w:highlight w:val="none"/>
                <w:lang w:eastAsia="zh-CN"/>
              </w:rPr>
              <w:t xml:space="preserve">CISAW</w:t>
            </w:r>
            <w:r>
              <w:rPr>
                <w:rFonts w:hint="eastAsia"/>
                <w:spacing w:val="15"/>
                <w:highlight w:val="none"/>
                <w:lang w:eastAsia="zh-CN"/>
              </w:rPr>
              <w:t xml:space="preserve">）证书，</w:t>
            </w:r>
            <w:r>
              <w:rPr>
                <w:rFonts w:hint="eastAsia"/>
                <w:spacing w:val="4"/>
                <w:highlight w:val="none"/>
                <w:lang w:eastAsia="zh-CN"/>
              </w:rPr>
              <w:t xml:space="preserve">有</w:t>
            </w:r>
            <w:r>
              <w:rPr>
                <w:rFonts w:ascii="Times New Roman" w:hAnsi="Times New Roman" w:eastAsia="Times New Roman" w:cs="Times New Roman"/>
                <w:spacing w:val="4"/>
                <w:highlight w:val="none"/>
                <w:lang w:eastAsia="zh-CN"/>
              </w:rPr>
              <w:t xml:space="preserve">1</w:t>
            </w:r>
            <w:r>
              <w:rPr>
                <w:rFonts w:hint="eastAsia"/>
                <w:spacing w:val="4"/>
                <w:highlight w:val="none"/>
                <w:lang w:eastAsia="zh-CN"/>
              </w:rPr>
              <w:t xml:space="preserve">个得</w:t>
            </w:r>
            <w:r>
              <w:rPr>
                <w:rFonts w:ascii="Times New Roman" w:hAnsi="Times New Roman" w:eastAsia="Times New Roman" w:cs="Times New Roman"/>
                <w:spacing w:val="4"/>
                <w:highlight w:val="none"/>
                <w:lang w:eastAsia="zh-CN"/>
              </w:rPr>
              <w:t xml:space="preserve">1</w:t>
            </w:r>
            <w:r>
              <w:rPr>
                <w:rFonts w:hint="eastAsia"/>
                <w:spacing w:val="4"/>
                <w:highlight w:val="none"/>
                <w:lang w:eastAsia="zh-CN"/>
              </w:rPr>
              <w:t xml:space="preserve">分，没有不得分，最高得</w:t>
            </w:r>
            <w:r>
              <w:rPr>
                <w:rFonts w:ascii="Times New Roman" w:hAnsi="Times New Roman" w:eastAsia="Times New Roman" w:cs="Times New Roman"/>
                <w:spacing w:val="4"/>
                <w:highlight w:val="none"/>
                <w:lang w:eastAsia="zh-CN"/>
              </w:rPr>
              <w:t xml:space="preserve">3</w:t>
            </w:r>
            <w:r>
              <w:rPr>
                <w:rFonts w:hint="eastAsia"/>
                <w:spacing w:val="4"/>
                <w:highlight w:val="none"/>
                <w:lang w:eastAsia="zh-CN"/>
              </w:rPr>
              <w:t xml:space="preserve">分（需提供有</w:t>
            </w:r>
            <w:r>
              <w:rPr>
                <w:rFonts w:hint="eastAsia"/>
                <w:spacing w:val="3"/>
                <w:highlight w:val="none"/>
                <w:lang w:eastAsia="zh-CN"/>
              </w:rPr>
              <w:t xml:space="preserve">效证书复印件及投</w:t>
            </w:r>
            <w:r>
              <w:rPr>
                <w:rFonts w:hint="eastAsia"/>
                <w:spacing w:val="6"/>
                <w:highlight w:val="none"/>
                <w:lang w:eastAsia="zh-CN"/>
              </w:rPr>
              <w:t xml:space="preserve">标人或联合体任意一方为其缴纳的近</w:t>
            </w:r>
            <w:r>
              <w:rPr>
                <w:rFonts w:ascii="Times New Roman" w:hAnsi="Times New Roman" w:eastAsia="Times New Roman" w:cs="Times New Roman"/>
                <w:spacing w:val="6"/>
                <w:highlight w:val="none"/>
                <w:lang w:eastAsia="zh-CN"/>
              </w:rPr>
              <w:t xml:space="preserve">3</w:t>
            </w:r>
            <w:r>
              <w:rPr>
                <w:rFonts w:hint="eastAsia"/>
                <w:spacing w:val="6"/>
                <w:highlight w:val="none"/>
                <w:lang w:eastAsia="zh-CN"/>
              </w:rPr>
              <w:t xml:space="preserve">个月内任意</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个月的社保证明，并加盖投标人公章）。</w:t>
            </w:r>
            <w:r/>
          </w:p>
        </w:tc>
        <w:tc>
          <w:tcPr>
            <w:tcW w:w="770" w:type="dxa"/>
            <w:vAlign w:val="top"/>
            <w:vMerge w:val="restart"/>
            <w:textDirection w:val="lrTb"/>
            <w:noWrap w:val="false"/>
          </w:tcPr>
          <w:p>
            <w:pPr>
              <w:rPr>
                <w:color w:val="000000"/>
                <w:highlight w:val="none"/>
              </w:rPr>
            </w:pPr>
            <w:r>
              <w:rPr>
                <w:color w:val="000000"/>
                <w:highlight w:val="none"/>
              </w:rPr>
            </w:r>
            <w:r/>
          </w:p>
        </w:tc>
      </w:tr>
      <w:tr>
        <w:trPr>
          <w:trHeight w:val="822"/>
        </w:trPr>
        <w:tc>
          <w:tcPr>
            <w:tcW w:w="700" w:type="dxa"/>
            <w:vAlign w:val="center"/>
            <w:vMerge w:val="continue"/>
            <w:textDirection w:val="lrTb"/>
            <w:noWrap w:val="false"/>
          </w:tcPr>
          <w:p>
            <w:pPr>
              <w:rPr>
                <w:color w:val="000000"/>
                <w:highlight w:val="none"/>
              </w:rPr>
            </w:pPr>
            <w:r>
              <w:rPr>
                <w:color w:val="000000"/>
                <w:highlight w:val="none"/>
              </w:rPr>
            </w:r>
            <w:r/>
          </w:p>
        </w:tc>
        <w:tc>
          <w:tcPr>
            <w:tcW w:w="1064" w:type="dxa"/>
            <w:vAlign w:val="center"/>
            <w:vMerge w:val="continue"/>
            <w:textDirection w:val="lrTb"/>
            <w:noWrap w:val="false"/>
          </w:tcPr>
          <w:p>
            <w:pPr>
              <w:rPr>
                <w:rFonts w:ascii="宋体" w:hAnsi="宋体" w:cs="宋体"/>
                <w:color w:val="000000"/>
                <w:sz w:val="20"/>
                <w:szCs w:val="20"/>
                <w:highlight w:val="none"/>
              </w:rPr>
            </w:pPr>
            <w:r>
              <w:rPr>
                <w:rFonts w:ascii="宋体" w:hAnsi="宋体" w:cs="宋体"/>
                <w:color w:val="000000"/>
                <w:sz w:val="20"/>
                <w:szCs w:val="20"/>
                <w:highlight w:val="none"/>
              </w:rPr>
            </w:r>
            <w:r/>
          </w:p>
        </w:tc>
        <w:tc>
          <w:tcPr>
            <w:tcW w:w="6646" w:type="dxa"/>
            <w:vAlign w:val="top"/>
            <w:textDirection w:val="lrTb"/>
            <w:noWrap w:val="false"/>
          </w:tcPr>
          <w:p>
            <w:pPr>
              <w:pStyle w:val="1081"/>
              <w:ind w:left="111" w:right="106" w:firstLine="4"/>
              <w:spacing w:before="31"/>
              <w:rPr>
                <w:highlight w:val="none"/>
                <w:lang w:eastAsia="zh-CN"/>
              </w:rPr>
            </w:pPr>
            <w:r>
              <w:rPr>
                <w:rFonts w:hint="eastAsia"/>
                <w:spacing w:val="14"/>
                <w:highlight w:val="none"/>
                <w:lang w:eastAsia="zh-CN"/>
              </w:rPr>
              <w:t xml:space="preserve">项目负责人在国家密码管理局组织的商用密码应用</w:t>
            </w:r>
            <w:r>
              <w:rPr>
                <w:rFonts w:hint="eastAsia"/>
                <w:spacing w:val="13"/>
                <w:highlight w:val="none"/>
                <w:lang w:eastAsia="zh-CN"/>
              </w:rPr>
              <w:t xml:space="preserve">安全性评估人员测</w:t>
            </w:r>
            <w:r>
              <w:rPr>
                <w:rFonts w:hint="eastAsia"/>
                <w:spacing w:val="8"/>
                <w:highlight w:val="none"/>
                <w:lang w:eastAsia="zh-CN"/>
              </w:rPr>
              <w:t xml:space="preserve">评能力考核中，成绩在</w:t>
            </w:r>
            <w:r>
              <w:rPr>
                <w:rFonts w:ascii="Times New Roman" w:hAnsi="Times New Roman" w:eastAsia="Times New Roman" w:cs="Times New Roman"/>
                <w:spacing w:val="8"/>
                <w:highlight w:val="none"/>
                <w:lang w:eastAsia="zh-CN"/>
              </w:rPr>
              <w:t xml:space="preserve">80</w:t>
            </w:r>
            <w:r>
              <w:rPr>
                <w:rFonts w:hint="eastAsia"/>
                <w:spacing w:val="8"/>
                <w:highlight w:val="none"/>
                <w:lang w:eastAsia="zh-CN"/>
              </w:rPr>
              <w:t xml:space="preserve">分</w:t>
            </w:r>
            <w:r>
              <w:rPr>
                <w:rFonts w:ascii="Times New Roman" w:hAnsi="Times New Roman" w:eastAsia="Times New Roman" w:cs="Times New Roman"/>
                <w:spacing w:val="8"/>
                <w:highlight w:val="none"/>
                <w:lang w:eastAsia="zh-CN"/>
              </w:rPr>
              <w:t xml:space="preserve">(</w:t>
            </w:r>
            <w:r>
              <w:rPr>
                <w:rFonts w:hint="eastAsia"/>
                <w:spacing w:val="8"/>
                <w:highlight w:val="none"/>
                <w:lang w:eastAsia="zh-CN"/>
              </w:rPr>
              <w:t xml:space="preserve">含</w:t>
            </w:r>
            <w:r>
              <w:rPr>
                <w:rFonts w:ascii="Times New Roman" w:hAnsi="Times New Roman" w:eastAsia="Times New Roman" w:cs="Times New Roman"/>
                <w:spacing w:val="8"/>
                <w:highlight w:val="none"/>
                <w:lang w:eastAsia="zh-CN"/>
              </w:rPr>
              <w:t xml:space="preserve">)</w:t>
            </w:r>
            <w:r>
              <w:rPr>
                <w:rFonts w:hint="eastAsia"/>
                <w:spacing w:val="8"/>
                <w:highlight w:val="none"/>
                <w:lang w:eastAsia="zh-CN"/>
              </w:rPr>
              <w:t xml:space="preserve">以上得</w:t>
            </w:r>
            <w:r>
              <w:rPr>
                <w:rFonts w:ascii="Times New Roman" w:hAnsi="Times New Roman" w:eastAsia="Times New Roman" w:cs="Times New Roman"/>
                <w:spacing w:val="8"/>
                <w:highlight w:val="none"/>
                <w:lang w:eastAsia="zh-CN"/>
              </w:rPr>
              <w:t xml:space="preserve">1</w:t>
            </w:r>
            <w:r>
              <w:rPr>
                <w:rFonts w:hint="eastAsia"/>
                <w:spacing w:val="8"/>
                <w:highlight w:val="none"/>
                <w:lang w:eastAsia="zh-CN"/>
              </w:rPr>
              <w:t xml:space="preserve">分，成绩在</w:t>
            </w:r>
            <w:r>
              <w:rPr>
                <w:rFonts w:ascii="Times New Roman" w:hAnsi="Times New Roman" w:eastAsia="Times New Roman" w:cs="Times New Roman"/>
                <w:spacing w:val="8"/>
                <w:highlight w:val="none"/>
                <w:lang w:eastAsia="zh-CN"/>
              </w:rPr>
              <w:t xml:space="preserve">70</w:t>
            </w:r>
            <w:r>
              <w:rPr>
                <w:rFonts w:hint="eastAsia"/>
                <w:spacing w:val="8"/>
                <w:highlight w:val="none"/>
                <w:lang w:eastAsia="zh-CN"/>
              </w:rPr>
              <w:t xml:space="preserve">分</w:t>
            </w:r>
            <w:r>
              <w:rPr>
                <w:rFonts w:ascii="Times New Roman" w:hAnsi="Times New Roman" w:eastAsia="Times New Roman" w:cs="Times New Roman"/>
                <w:spacing w:val="7"/>
                <w:highlight w:val="none"/>
                <w:lang w:eastAsia="zh-CN"/>
              </w:rPr>
              <w:t xml:space="preserve">(</w:t>
            </w:r>
            <w:r>
              <w:rPr>
                <w:rFonts w:hint="eastAsia"/>
                <w:spacing w:val="7"/>
                <w:highlight w:val="none"/>
                <w:lang w:eastAsia="zh-CN"/>
              </w:rPr>
              <w:t xml:space="preserve">含</w:t>
            </w:r>
            <w:r>
              <w:rPr>
                <w:rFonts w:ascii="Times New Roman" w:hAnsi="Times New Roman" w:eastAsia="Times New Roman" w:cs="Times New Roman"/>
                <w:spacing w:val="7"/>
                <w:highlight w:val="none"/>
                <w:lang w:eastAsia="zh-CN"/>
              </w:rPr>
              <w:t xml:space="preserve">)</w:t>
            </w:r>
            <w:r>
              <w:rPr>
                <w:rFonts w:hint="eastAsia"/>
                <w:spacing w:val="7"/>
                <w:highlight w:val="none"/>
                <w:lang w:eastAsia="zh-CN"/>
              </w:rPr>
              <w:t xml:space="preserve">以上得</w:t>
            </w:r>
            <w:r>
              <w:rPr>
                <w:rFonts w:ascii="Times New Roman" w:hAnsi="Times New Roman" w:eastAsia="Times New Roman" w:cs="Times New Roman"/>
                <w:spacing w:val="8"/>
                <w:highlight w:val="none"/>
                <w:lang w:eastAsia="zh-CN"/>
              </w:rPr>
              <w:t xml:space="preserve">0.5</w:t>
            </w:r>
            <w:r>
              <w:rPr>
                <w:rFonts w:hint="eastAsia"/>
                <w:spacing w:val="8"/>
                <w:highlight w:val="none"/>
                <w:lang w:eastAsia="zh-CN"/>
              </w:rPr>
              <w:t xml:space="preserve">分，其他不得分（提供相关证明复印件，并加盖投标人公章）。</w:t>
            </w:r>
            <w:r/>
          </w:p>
        </w:tc>
        <w:tc>
          <w:tcPr>
            <w:tcW w:w="770" w:type="dxa"/>
            <w:vAlign w:val="center"/>
            <w:vMerge w:val="continue"/>
            <w:textDirection w:val="lrTb"/>
            <w:noWrap w:val="false"/>
          </w:tcPr>
          <w:p>
            <w:pPr>
              <w:rPr>
                <w:color w:val="000000"/>
                <w:highlight w:val="none"/>
              </w:rPr>
            </w:pPr>
            <w:r>
              <w:rPr>
                <w:color w:val="000000"/>
                <w:highlight w:val="none"/>
              </w:rPr>
            </w:r>
            <w:r/>
          </w:p>
        </w:tc>
      </w:tr>
      <w:tr>
        <w:trPr>
          <w:trHeight w:val="1638"/>
        </w:trPr>
        <w:tc>
          <w:tcPr>
            <w:tcW w:w="700" w:type="dxa"/>
            <w:vAlign w:val="center"/>
            <w:vMerge w:val="restart"/>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z w:val="20"/>
                <w:szCs w:val="20"/>
                <w:highlight w:val="none"/>
              </w:rPr>
              <w:t xml:space="preserve">3.3</w:t>
            </w:r>
            <w:r/>
          </w:p>
        </w:tc>
        <w:tc>
          <w:tcPr>
            <w:tcW w:w="1064" w:type="dxa"/>
            <w:vAlign w:val="center"/>
            <w:vMerge w:val="restart"/>
            <w:textDirection w:val="lrTb"/>
            <w:noWrap w:val="false"/>
          </w:tcPr>
          <w:p>
            <w:pPr>
              <w:pStyle w:val="1081"/>
              <w:jc w:val="center"/>
              <w:spacing w:before="65" w:line="228" w:lineRule="auto"/>
              <w:rPr>
                <w:rFonts w:hint="eastAsia"/>
                <w:highlight w:val="none"/>
              </w:rPr>
            </w:pPr>
            <w:r>
              <w:rPr>
                <w:rFonts w:hint="eastAsia"/>
                <w:spacing w:val="5"/>
                <w:highlight w:val="none"/>
              </w:rPr>
              <w:t xml:space="preserve">项目组</w:t>
            </w:r>
            <w:r>
              <w:rPr>
                <w:rFonts w:hint="eastAsia"/>
                <w:spacing w:val="3"/>
                <w:highlight w:val="none"/>
              </w:rPr>
              <w:t xml:space="preserve">成员</w:t>
            </w:r>
            <w:r/>
          </w:p>
          <w:p>
            <w:pPr>
              <w:pStyle w:val="1081"/>
              <w:ind w:left="98"/>
              <w:jc w:val="center"/>
              <w:spacing w:before="25" w:line="228" w:lineRule="auto"/>
              <w:rPr>
                <w:highlight w:val="none"/>
              </w:rPr>
            </w:pPr>
            <w:r>
              <w:rPr>
                <w:rFonts w:hint="eastAsia"/>
                <w:spacing w:val="-1"/>
                <w:highlight w:val="none"/>
              </w:rPr>
              <w:t xml:space="preserve">（</w:t>
            </w:r>
            <w:r>
              <w:rPr>
                <w:rFonts w:ascii="Times New Roman" w:hAnsi="Times New Roman" w:eastAsia="Times New Roman" w:cs="Times New Roman"/>
                <w:spacing w:val="-1"/>
                <w:highlight w:val="none"/>
              </w:rPr>
              <w:t xml:space="preserve">10</w:t>
            </w:r>
            <w:r>
              <w:rPr>
                <w:rFonts w:hint="eastAsia"/>
                <w:spacing w:val="-1"/>
                <w:highlight w:val="none"/>
              </w:rPr>
              <w:t xml:space="preserve">分）</w:t>
            </w:r>
            <w:r/>
          </w:p>
        </w:tc>
        <w:tc>
          <w:tcPr>
            <w:tcW w:w="6646" w:type="dxa"/>
            <w:vAlign w:val="top"/>
            <w:textDirection w:val="lrTb"/>
            <w:noWrap w:val="false"/>
          </w:tcPr>
          <w:p>
            <w:pPr>
              <w:pStyle w:val="1081"/>
              <w:ind w:left="112" w:right="102" w:firstLine="18"/>
              <w:spacing w:before="33" w:line="249" w:lineRule="auto"/>
              <w:rPr>
                <w:highlight w:val="none"/>
                <w:lang w:eastAsia="zh-CN"/>
              </w:rPr>
            </w:pPr>
            <w:r>
              <w:rPr>
                <w:rFonts w:hint="eastAsia"/>
                <w:spacing w:val="6"/>
                <w:highlight w:val="none"/>
                <w:lang w:eastAsia="zh-CN"/>
              </w:rPr>
              <w:t xml:space="preserve">团队成员具有网络安全等级保护测评师证书的，有</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个得</w:t>
            </w:r>
            <w:r>
              <w:rPr>
                <w:rFonts w:ascii="Times New Roman" w:hAnsi="Times New Roman" w:eastAsia="Times New Roman" w:cs="Times New Roman"/>
                <w:spacing w:val="6"/>
                <w:highlight w:val="none"/>
                <w:lang w:eastAsia="zh-CN"/>
              </w:rPr>
              <w:t xml:space="preserve">0.5</w:t>
            </w:r>
            <w:r>
              <w:rPr>
                <w:rFonts w:hint="eastAsia"/>
                <w:spacing w:val="6"/>
                <w:highlight w:val="none"/>
                <w:lang w:eastAsia="zh-CN"/>
              </w:rPr>
              <w:t xml:space="preserve">分，最高</w:t>
            </w:r>
            <w:r>
              <w:rPr>
                <w:rFonts w:hint="eastAsia"/>
                <w:spacing w:val="7"/>
                <w:highlight w:val="none"/>
                <w:lang w:eastAsia="zh-CN"/>
              </w:rPr>
              <w:t xml:space="preserve">得</w:t>
            </w:r>
            <w:r>
              <w:rPr>
                <w:rFonts w:ascii="Times New Roman" w:hAnsi="Times New Roman" w:eastAsia="Times New Roman" w:cs="Times New Roman"/>
                <w:spacing w:val="7"/>
                <w:highlight w:val="none"/>
                <w:lang w:eastAsia="zh-CN"/>
              </w:rPr>
              <w:t xml:space="preserve">2</w:t>
            </w:r>
            <w:r>
              <w:rPr>
                <w:rFonts w:hint="eastAsia"/>
                <w:spacing w:val="7"/>
                <w:highlight w:val="none"/>
                <w:lang w:eastAsia="zh-CN"/>
              </w:rPr>
              <w:t xml:space="preserve">分；具有商用密码应用安全性评估人员测评能力考核证书的，有</w:t>
            </w:r>
            <w:r>
              <w:rPr>
                <w:rFonts w:ascii="Times New Roman" w:hAnsi="Times New Roman" w:eastAsia="Times New Roman" w:cs="Times New Roman"/>
                <w:spacing w:val="7"/>
                <w:highlight w:val="none"/>
                <w:lang w:eastAsia="zh-CN"/>
              </w:rPr>
              <w:t xml:space="preserve">1</w:t>
            </w:r>
            <w:r>
              <w:rPr>
                <w:rFonts w:hint="eastAsia"/>
                <w:spacing w:val="3"/>
                <w:highlight w:val="none"/>
                <w:lang w:eastAsia="zh-CN"/>
              </w:rPr>
              <w:t xml:space="preserve">个得</w:t>
            </w:r>
            <w:r>
              <w:rPr>
                <w:rFonts w:hint="eastAsia"/>
                <w:spacing w:val="-29"/>
                <w:highlight w:val="none"/>
                <w:lang w:eastAsia="zh-CN"/>
              </w:rPr>
              <w:t xml:space="preserve"> </w:t>
            </w:r>
            <w:r>
              <w:rPr>
                <w:rFonts w:ascii="Times New Roman" w:hAnsi="Times New Roman" w:eastAsia="Times New Roman" w:cs="Times New Roman"/>
                <w:spacing w:val="3"/>
                <w:highlight w:val="none"/>
                <w:lang w:eastAsia="zh-CN"/>
              </w:rPr>
              <w:t xml:space="preserve">0.5</w:t>
            </w:r>
            <w:r>
              <w:rPr>
                <w:rFonts w:hint="eastAsia"/>
                <w:spacing w:val="3"/>
                <w:highlight w:val="none"/>
                <w:lang w:eastAsia="zh-CN"/>
              </w:rPr>
              <w:t xml:space="preserve">分，最高得</w:t>
            </w:r>
            <w:r>
              <w:rPr>
                <w:rFonts w:ascii="Times New Roman" w:hAnsi="Times New Roman" w:eastAsia="Times New Roman" w:cs="Times New Roman"/>
                <w:spacing w:val="3"/>
                <w:highlight w:val="none"/>
                <w:lang w:eastAsia="zh-CN"/>
              </w:rPr>
              <w:t xml:space="preserve">2</w:t>
            </w:r>
            <w:r>
              <w:rPr>
                <w:rFonts w:hint="eastAsia"/>
                <w:spacing w:val="3"/>
                <w:highlight w:val="none"/>
                <w:lang w:eastAsia="zh-CN"/>
              </w:rPr>
              <w:t xml:space="preserve">分。</w:t>
            </w:r>
            <w:r/>
          </w:p>
          <w:p>
            <w:pPr>
              <w:pStyle w:val="1081"/>
              <w:ind w:left="113" w:right="104"/>
              <w:spacing w:before="1" w:line="237" w:lineRule="auto"/>
              <w:rPr>
                <w:highlight w:val="none"/>
                <w:lang w:eastAsia="zh-CN"/>
              </w:rPr>
            </w:pPr>
            <w:r>
              <w:rPr>
                <w:rFonts w:hint="eastAsia"/>
                <w:spacing w:val="7"/>
                <w:highlight w:val="none"/>
                <w:lang w:eastAsia="zh-CN"/>
              </w:rPr>
              <w:t xml:space="preserve">此项最高得</w:t>
            </w:r>
            <w:r>
              <w:rPr>
                <w:rFonts w:ascii="Times New Roman" w:hAnsi="Times New Roman" w:eastAsia="Times New Roman" w:cs="Times New Roman"/>
                <w:spacing w:val="7"/>
                <w:highlight w:val="none"/>
                <w:lang w:eastAsia="zh-CN"/>
              </w:rPr>
              <w:t xml:space="preserve">4</w:t>
            </w:r>
            <w:r>
              <w:rPr>
                <w:rFonts w:hint="eastAsia"/>
                <w:spacing w:val="7"/>
                <w:highlight w:val="none"/>
                <w:lang w:eastAsia="zh-CN"/>
              </w:rPr>
              <w:t xml:space="preserve">分（需提供有效证书复印件</w:t>
            </w:r>
            <w:r>
              <w:rPr>
                <w:rFonts w:hint="eastAsia"/>
                <w:spacing w:val="6"/>
                <w:highlight w:val="none"/>
                <w:lang w:eastAsia="zh-CN"/>
              </w:rPr>
              <w:t xml:space="preserve">及投标人或联合体任意一方为</w:t>
            </w:r>
            <w:r>
              <w:rPr>
                <w:rFonts w:hint="eastAsia"/>
                <w:spacing w:val="5"/>
                <w:highlight w:val="none"/>
                <w:lang w:eastAsia="zh-CN"/>
              </w:rPr>
              <w:t xml:space="preserve">其缴纳的近</w:t>
            </w:r>
            <w:r>
              <w:rPr>
                <w:rFonts w:ascii="Times New Roman" w:hAnsi="Times New Roman" w:eastAsia="Times New Roman" w:cs="Times New Roman"/>
                <w:spacing w:val="5"/>
                <w:highlight w:val="none"/>
                <w:lang w:eastAsia="zh-CN"/>
              </w:rPr>
              <w:t xml:space="preserve">3</w:t>
            </w:r>
            <w:r>
              <w:rPr>
                <w:rFonts w:hint="eastAsia"/>
                <w:spacing w:val="5"/>
                <w:highlight w:val="none"/>
                <w:lang w:eastAsia="zh-CN"/>
              </w:rPr>
              <w:t xml:space="preserve">个月内任意</w:t>
            </w:r>
            <w:r>
              <w:rPr>
                <w:rFonts w:ascii="Times New Roman" w:hAnsi="Times New Roman" w:eastAsia="Times New Roman" w:cs="Times New Roman"/>
                <w:spacing w:val="5"/>
                <w:highlight w:val="none"/>
                <w:lang w:eastAsia="zh-CN"/>
              </w:rPr>
              <w:t xml:space="preserve">1</w:t>
            </w:r>
            <w:r>
              <w:rPr>
                <w:rFonts w:hint="eastAsia"/>
                <w:spacing w:val="5"/>
                <w:highlight w:val="none"/>
                <w:lang w:eastAsia="zh-CN"/>
              </w:rPr>
              <w:t xml:space="preserve">个月的社保证明，并加盖投标人公章，一人</w:t>
            </w:r>
            <w:r>
              <w:rPr>
                <w:rFonts w:hint="eastAsia"/>
                <w:spacing w:val="6"/>
                <w:highlight w:val="none"/>
                <w:lang w:eastAsia="zh-CN"/>
              </w:rPr>
              <w:t xml:space="preserve">多证按一证计算）。</w:t>
            </w:r>
            <w:r/>
          </w:p>
        </w:tc>
        <w:tc>
          <w:tcPr>
            <w:tcW w:w="770" w:type="dxa"/>
            <w:vAlign w:val="top"/>
            <w:vMerge w:val="restart"/>
            <w:textDirection w:val="lrTb"/>
            <w:noWrap w:val="false"/>
          </w:tcPr>
          <w:p>
            <w:pPr>
              <w:spacing w:line="271" w:lineRule="auto"/>
              <w:rPr>
                <w:highlight w:val="none"/>
              </w:rPr>
            </w:pPr>
            <w:r>
              <w:rPr>
                <w:highlight w:val="none"/>
              </w:rPr>
            </w:r>
            <w:r/>
          </w:p>
          <w:p>
            <w:pPr>
              <w:spacing w:line="271" w:lineRule="auto"/>
              <w:rPr>
                <w:highlight w:val="none"/>
              </w:rPr>
            </w:pPr>
            <w:r>
              <w:rPr>
                <w:highlight w:val="none"/>
              </w:rPr>
            </w:r>
            <w:r/>
          </w:p>
          <w:p>
            <w:pPr>
              <w:spacing w:line="273" w:lineRule="auto"/>
              <w:rPr>
                <w:highlight w:val="none"/>
              </w:rPr>
            </w:pPr>
            <w:r>
              <w:rPr>
                <w:highlight w:val="none"/>
              </w:rPr>
            </w:r>
            <w:r/>
          </w:p>
          <w:p>
            <w:pPr>
              <w:spacing w:line="273" w:lineRule="auto"/>
              <w:rPr>
                <w:highlight w:val="none"/>
              </w:rPr>
            </w:pPr>
            <w:r>
              <w:rPr>
                <w:highlight w:val="none"/>
              </w:rPr>
            </w:r>
            <w:r/>
          </w:p>
          <w:p>
            <w:pPr>
              <w:spacing w:line="273" w:lineRule="auto"/>
              <w:rPr>
                <w:highlight w:val="none"/>
              </w:rPr>
            </w:pPr>
            <w:r>
              <w:rPr>
                <w:highlight w:val="none"/>
              </w:rPr>
            </w:r>
            <w:r/>
          </w:p>
          <w:p>
            <w:pPr>
              <w:ind w:left="301"/>
              <w:spacing w:before="58" w:line="194" w:lineRule="auto"/>
              <w:rPr>
                <w:rFonts w:eastAsia="Times New Roman"/>
                <w:color w:val="000000"/>
                <w:sz w:val="20"/>
                <w:szCs w:val="20"/>
                <w:highlight w:val="none"/>
                <w:lang w:eastAsia="en-US"/>
              </w:rPr>
            </w:pPr>
            <w:r>
              <w:rPr>
                <w:rFonts w:eastAsia="Times New Roman"/>
                <w:spacing w:val="-8"/>
                <w:sz w:val="20"/>
                <w:szCs w:val="20"/>
                <w:highlight w:val="none"/>
              </w:rPr>
              <w:t xml:space="preserve">10</w:t>
            </w:r>
            <w:r/>
          </w:p>
        </w:tc>
      </w:tr>
      <w:tr>
        <w:trPr>
          <w:trHeight w:val="1366"/>
        </w:trPr>
        <w:tc>
          <w:tcPr>
            <w:tcW w:w="700" w:type="dxa"/>
            <w:vAlign w:val="center"/>
            <w:vMerge w:val="continue"/>
            <w:textDirection w:val="lrTb"/>
            <w:noWrap w:val="false"/>
          </w:tcPr>
          <w:p>
            <w:pPr>
              <w:rPr>
                <w:rFonts w:eastAsia="Times New Roman"/>
                <w:color w:val="000000"/>
                <w:sz w:val="20"/>
                <w:szCs w:val="20"/>
                <w:highlight w:val="none"/>
                <w:lang w:eastAsia="en-US"/>
              </w:rPr>
            </w:pPr>
            <w:r>
              <w:rPr>
                <w:rFonts w:eastAsia="Times New Roman"/>
                <w:color w:val="000000"/>
                <w:sz w:val="20"/>
                <w:szCs w:val="20"/>
                <w:highlight w:val="none"/>
                <w:lang w:eastAsia="en-US"/>
              </w:rPr>
            </w:r>
            <w:r/>
          </w:p>
        </w:tc>
        <w:tc>
          <w:tcPr>
            <w:tcW w:w="1064"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646" w:type="dxa"/>
            <w:vAlign w:val="top"/>
            <w:textDirection w:val="lrTb"/>
            <w:noWrap w:val="false"/>
          </w:tcPr>
          <w:p>
            <w:pPr>
              <w:pStyle w:val="1081"/>
              <w:ind w:left="113" w:right="104" w:firstLine="17"/>
              <w:spacing w:before="34" w:line="242" w:lineRule="auto"/>
              <w:rPr>
                <w:highlight w:val="none"/>
                <w:lang w:eastAsia="zh-CN"/>
              </w:rPr>
            </w:pPr>
            <w:r>
              <w:rPr>
                <w:rFonts w:hint="eastAsia"/>
                <w:spacing w:val="11"/>
                <w:highlight w:val="none"/>
                <w:lang w:eastAsia="zh-CN"/>
              </w:rPr>
              <w:t xml:space="preserve">团队成员具有信息安全保障人员认证（</w:t>
            </w:r>
            <w:r>
              <w:rPr>
                <w:rFonts w:ascii="Times New Roman" w:hAnsi="Times New Roman" w:eastAsia="Times New Roman" w:cs="Times New Roman"/>
                <w:highlight w:val="none"/>
                <w:lang w:eastAsia="zh-CN"/>
              </w:rPr>
              <w:t xml:space="preserve">CISAW</w:t>
            </w:r>
            <w:r>
              <w:rPr>
                <w:rFonts w:hint="eastAsia"/>
                <w:spacing w:val="11"/>
                <w:highlight w:val="none"/>
                <w:lang w:eastAsia="zh-CN"/>
              </w:rPr>
              <w:t xml:space="preserve">）</w:t>
            </w:r>
            <w:r>
              <w:rPr>
                <w:rFonts w:hint="eastAsia"/>
                <w:spacing w:val="-43"/>
                <w:highlight w:val="none"/>
                <w:lang w:eastAsia="zh-CN"/>
              </w:rPr>
              <w:t xml:space="preserve"> </w:t>
            </w:r>
            <w:r>
              <w:rPr>
                <w:rFonts w:hint="eastAsia"/>
                <w:spacing w:val="11"/>
                <w:highlight w:val="none"/>
                <w:lang w:eastAsia="zh-CN"/>
              </w:rPr>
              <w:t xml:space="preserve">、注册信息安全专业</w:t>
            </w:r>
            <w:r>
              <w:rPr>
                <w:rFonts w:hint="eastAsia"/>
                <w:spacing w:val="14"/>
                <w:highlight w:val="none"/>
                <w:lang w:eastAsia="zh-CN"/>
              </w:rPr>
              <w:t xml:space="preserve">人员（</w:t>
            </w:r>
            <w:r>
              <w:rPr>
                <w:rFonts w:ascii="Times New Roman" w:hAnsi="Times New Roman" w:eastAsia="Times New Roman" w:cs="Times New Roman"/>
                <w:highlight w:val="none"/>
                <w:lang w:eastAsia="zh-CN"/>
              </w:rPr>
              <w:t xml:space="preserve">CISP</w:t>
            </w:r>
            <w:r>
              <w:rPr>
                <w:rFonts w:hint="eastAsia"/>
                <w:spacing w:val="14"/>
                <w:highlight w:val="none"/>
                <w:lang w:eastAsia="zh-CN"/>
              </w:rPr>
              <w:t xml:space="preserve">）、注册渗透测试工程师（</w:t>
            </w:r>
            <w:r>
              <w:rPr>
                <w:rFonts w:ascii="Times New Roman" w:hAnsi="Times New Roman" w:eastAsia="Times New Roman" w:cs="Times New Roman"/>
                <w:highlight w:val="none"/>
                <w:lang w:eastAsia="zh-CN"/>
              </w:rPr>
              <w:t xml:space="preserve">CISP</w:t>
            </w:r>
            <w:r>
              <w:rPr>
                <w:rFonts w:ascii="Times New Roman" w:hAnsi="Times New Roman" w:eastAsia="Times New Roman" w:cs="Times New Roman"/>
                <w:spacing w:val="14"/>
                <w:highlight w:val="none"/>
                <w:lang w:eastAsia="zh-CN"/>
              </w:rPr>
              <w:t xml:space="preserve">-</w:t>
            </w:r>
            <w:r>
              <w:rPr>
                <w:rFonts w:ascii="Times New Roman" w:hAnsi="Times New Roman" w:eastAsia="Times New Roman" w:cs="Times New Roman"/>
                <w:highlight w:val="none"/>
                <w:lang w:eastAsia="zh-CN"/>
              </w:rPr>
              <w:t xml:space="preserve">PTE</w:t>
            </w:r>
            <w:r>
              <w:rPr>
                <w:rFonts w:hint="eastAsia"/>
                <w:spacing w:val="14"/>
                <w:highlight w:val="none"/>
                <w:lang w:eastAsia="zh-CN"/>
              </w:rPr>
              <w:t xml:space="preserve">）、数据安全评估师</w:t>
            </w:r>
            <w:r>
              <w:rPr>
                <w:rFonts w:hint="eastAsia"/>
                <w:spacing w:val="7"/>
                <w:highlight w:val="none"/>
                <w:lang w:eastAsia="zh-CN"/>
              </w:rPr>
              <w:t xml:space="preserve">（</w:t>
            </w:r>
            <w:r>
              <w:rPr>
                <w:rFonts w:ascii="Times New Roman" w:hAnsi="Times New Roman" w:eastAsia="Times New Roman" w:cs="Times New Roman"/>
                <w:highlight w:val="none"/>
                <w:lang w:eastAsia="zh-CN"/>
              </w:rPr>
              <w:t xml:space="preserve">CCRC</w:t>
            </w:r>
            <w:r>
              <w:rPr>
                <w:rFonts w:ascii="Times New Roman" w:hAnsi="Times New Roman" w:eastAsia="Times New Roman" w:cs="Times New Roman"/>
                <w:spacing w:val="7"/>
                <w:highlight w:val="none"/>
                <w:lang w:eastAsia="zh-CN"/>
              </w:rPr>
              <w:t xml:space="preserve">-</w:t>
            </w:r>
            <w:r>
              <w:rPr>
                <w:rFonts w:ascii="Times New Roman" w:hAnsi="Times New Roman" w:eastAsia="Times New Roman" w:cs="Times New Roman"/>
                <w:highlight w:val="none"/>
                <w:lang w:eastAsia="zh-CN"/>
              </w:rPr>
              <w:t xml:space="preserve">DSA</w:t>
            </w:r>
            <w:r>
              <w:rPr>
                <w:rFonts w:hint="eastAsia"/>
                <w:spacing w:val="7"/>
                <w:highlight w:val="none"/>
                <w:lang w:eastAsia="zh-CN"/>
              </w:rPr>
              <w:t xml:space="preserve">）证书的，每提供</w:t>
            </w:r>
            <w:r>
              <w:rPr>
                <w:rFonts w:ascii="Times New Roman" w:hAnsi="Times New Roman" w:eastAsia="Times New Roman" w:cs="Times New Roman"/>
                <w:spacing w:val="7"/>
                <w:highlight w:val="none"/>
                <w:lang w:eastAsia="zh-CN"/>
              </w:rPr>
              <w:t xml:space="preserve">1</w:t>
            </w:r>
            <w:r>
              <w:rPr>
                <w:rFonts w:hint="eastAsia"/>
                <w:spacing w:val="7"/>
                <w:highlight w:val="none"/>
                <w:lang w:eastAsia="zh-CN"/>
              </w:rPr>
              <w:t xml:space="preserve">类得</w:t>
            </w:r>
            <w:r>
              <w:rPr>
                <w:rFonts w:ascii="Times New Roman" w:hAnsi="Times New Roman" w:eastAsia="Times New Roman" w:cs="Times New Roman"/>
                <w:spacing w:val="7"/>
                <w:highlight w:val="none"/>
                <w:lang w:eastAsia="zh-CN"/>
              </w:rPr>
              <w:t xml:space="preserve">1.5</w:t>
            </w:r>
            <w:r>
              <w:rPr>
                <w:rFonts w:hint="eastAsia"/>
                <w:spacing w:val="7"/>
                <w:highlight w:val="none"/>
                <w:lang w:eastAsia="zh-CN"/>
              </w:rPr>
              <w:t xml:space="preserve">分，一人多证按一证计算。</w:t>
            </w:r>
            <w:r>
              <w:rPr>
                <w:rFonts w:hint="eastAsia"/>
                <w:spacing w:val="6"/>
                <w:highlight w:val="none"/>
                <w:lang w:eastAsia="zh-CN"/>
              </w:rPr>
              <w:t xml:space="preserve">此项最高得</w:t>
            </w:r>
            <w:r>
              <w:rPr>
                <w:rFonts w:ascii="Times New Roman" w:hAnsi="Times New Roman" w:eastAsia="Times New Roman" w:cs="Times New Roman"/>
                <w:spacing w:val="6"/>
                <w:highlight w:val="none"/>
                <w:lang w:eastAsia="zh-CN"/>
              </w:rPr>
              <w:t xml:space="preserve">6</w:t>
            </w:r>
            <w:r>
              <w:rPr>
                <w:rFonts w:hint="eastAsia"/>
                <w:spacing w:val="6"/>
                <w:highlight w:val="none"/>
                <w:lang w:eastAsia="zh-CN"/>
              </w:rPr>
              <w:t xml:space="preserve">分（需提供有效证书复印件及投标人或联合体任意一方为</w:t>
            </w:r>
            <w:r>
              <w:rPr>
                <w:rFonts w:hint="eastAsia"/>
                <w:spacing w:val="7"/>
                <w:highlight w:val="none"/>
                <w:lang w:eastAsia="zh-CN"/>
              </w:rPr>
              <w:t xml:space="preserve">其缴纳的近</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个月内任意</w:t>
            </w:r>
            <w:r>
              <w:rPr>
                <w:rFonts w:ascii="Times New Roman" w:hAnsi="Times New Roman" w:eastAsia="Times New Roman" w:cs="Times New Roman"/>
                <w:spacing w:val="7"/>
                <w:highlight w:val="none"/>
                <w:lang w:eastAsia="zh-CN"/>
              </w:rPr>
              <w:t xml:space="preserve">1</w:t>
            </w:r>
            <w:r>
              <w:rPr>
                <w:rFonts w:hint="eastAsia"/>
                <w:spacing w:val="7"/>
                <w:highlight w:val="none"/>
                <w:lang w:eastAsia="zh-CN"/>
              </w:rPr>
              <w:t xml:space="preserve">个月的社保证明，并加盖投标人公章）。</w:t>
            </w:r>
            <w:r/>
          </w:p>
        </w:tc>
        <w:tc>
          <w:tcPr>
            <w:tcW w:w="770" w:type="dxa"/>
            <w:vAlign w:val="center"/>
            <w:vMerge w:val="continue"/>
            <w:textDirection w:val="lrTb"/>
            <w:noWrap w:val="false"/>
          </w:tcPr>
          <w:p>
            <w:pPr>
              <w:rPr>
                <w:rFonts w:eastAsia="Times New Roman"/>
                <w:color w:val="000000"/>
                <w:sz w:val="20"/>
                <w:szCs w:val="20"/>
                <w:highlight w:val="none"/>
              </w:rPr>
            </w:pPr>
            <w:r>
              <w:rPr>
                <w:rFonts w:eastAsia="Times New Roman"/>
                <w:color w:val="000000"/>
                <w:sz w:val="20"/>
                <w:szCs w:val="20"/>
                <w:highlight w:val="none"/>
              </w:rPr>
            </w:r>
            <w:r/>
          </w:p>
        </w:tc>
      </w:tr>
      <w:tr>
        <w:trPr>
          <w:trHeight w:val="335"/>
        </w:trPr>
        <w:tc>
          <w:tcPr>
            <w:gridSpan w:val="4"/>
            <w:tcW w:w="9180" w:type="dxa"/>
            <w:vAlign w:val="top"/>
            <w:textDirection w:val="lrTb"/>
            <w:noWrap w:val="false"/>
          </w:tcPr>
          <w:p>
            <w:pPr>
              <w:pStyle w:val="1081"/>
              <w:ind w:left="111"/>
              <w:spacing w:before="62" w:line="228" w:lineRule="auto"/>
              <w:rPr>
                <w:highlight w:val="none"/>
                <w:shd w:val="clear" w:color="auto" w:fill="auto"/>
              </w:rPr>
            </w:pPr>
            <w:r>
              <w:rPr>
                <w:rFonts w:ascii="Times New Roman" w:hAnsi="Times New Roman" w:eastAsia="Times New Roman" w:cs="Times New Roman"/>
                <w:spacing w:val="6"/>
                <w:highlight w:val="none"/>
                <w:shd w:val="clear" w:color="auto" w:fill="auto"/>
              </w:rPr>
              <w:t xml:space="preserve">4.</w:t>
            </w:r>
            <w:r>
              <w:rPr>
                <w:rFonts w:hint="eastAsia"/>
                <w:spacing w:val="6"/>
                <w:highlight w:val="none"/>
                <w:shd w:val="clear" w:color="auto" w:fill="auto"/>
              </w:rPr>
              <w:t xml:space="preserve">履约能力（</w:t>
            </w:r>
            <w:r>
              <w:rPr>
                <w:rFonts w:hint="eastAsia" w:ascii="Times New Roman" w:hAnsi="Times New Roman" w:cs="Times New Roman"/>
                <w:spacing w:val="6"/>
                <w:highlight w:val="none"/>
                <w:shd w:val="clear" w:color="auto" w:fill="auto"/>
                <w:lang w:val="en-US" w:eastAsia="zh-CN"/>
              </w:rPr>
              <w:t xml:space="preserve">9</w:t>
            </w:r>
            <w:r>
              <w:rPr>
                <w:rFonts w:hint="eastAsia"/>
                <w:spacing w:val="6"/>
                <w:highlight w:val="none"/>
                <w:shd w:val="clear" w:color="auto" w:fill="auto"/>
              </w:rPr>
              <w:t xml:space="preserve">分）</w:t>
            </w:r>
            <w:r/>
          </w:p>
        </w:tc>
      </w:tr>
      <w:tr>
        <w:trPr>
          <w:trHeight w:val="822"/>
        </w:trPr>
        <w:tc>
          <w:tcPr>
            <w:tcW w:w="700" w:type="dxa"/>
            <w:vAlign w:val="center"/>
            <w:vMerge w:val="restart"/>
            <w:textDirection w:val="lrTb"/>
            <w:noWrap w:val="false"/>
          </w:tcPr>
          <w:p>
            <w:pPr>
              <w:jc w:val="center"/>
              <w:spacing w:before="57" w:line="194" w:lineRule="auto"/>
              <w:rPr>
                <w:rFonts w:eastAsia="Times New Roman"/>
                <w:color w:val="000000"/>
                <w:sz w:val="20"/>
                <w:szCs w:val="20"/>
                <w:highlight w:val="none"/>
                <w:shd w:val="clear" w:color="auto" w:fill="auto"/>
                <w:lang w:eastAsia="en-US"/>
              </w:rPr>
            </w:pPr>
            <w:r>
              <w:rPr>
                <w:rFonts w:eastAsia="Times New Roman"/>
                <w:spacing w:val="1"/>
                <w:sz w:val="20"/>
                <w:szCs w:val="20"/>
                <w:highlight w:val="none"/>
                <w:shd w:val="clear" w:color="auto" w:fill="auto"/>
              </w:rPr>
              <w:t xml:space="preserve">4.</w:t>
            </w:r>
            <w:r>
              <w:rPr>
                <w:rFonts w:eastAsia="Times New Roman"/>
                <w:spacing w:val="-25"/>
                <w:sz w:val="20"/>
                <w:szCs w:val="20"/>
                <w:highlight w:val="none"/>
                <w:shd w:val="clear" w:color="auto" w:fill="auto"/>
              </w:rPr>
              <w:t xml:space="preserve"> </w:t>
            </w:r>
            <w:r>
              <w:rPr>
                <w:rFonts w:eastAsia="Times New Roman"/>
                <w:spacing w:val="1"/>
                <w:sz w:val="20"/>
                <w:szCs w:val="20"/>
                <w:highlight w:val="none"/>
                <w:shd w:val="clear" w:color="auto" w:fill="auto"/>
              </w:rPr>
              <w:t xml:space="preserve">1</w:t>
            </w:r>
            <w:r/>
          </w:p>
        </w:tc>
        <w:tc>
          <w:tcPr>
            <w:tcW w:w="1064" w:type="dxa"/>
            <w:vAlign w:val="center"/>
            <w:vMerge w:val="restart"/>
            <w:textDirection w:val="lrTb"/>
            <w:noWrap w:val="false"/>
          </w:tcPr>
          <w:p>
            <w:pPr>
              <w:pStyle w:val="1081"/>
              <w:ind w:right="105"/>
              <w:jc w:val="center"/>
              <w:spacing w:before="65" w:line="252" w:lineRule="auto"/>
              <w:rPr>
                <w:highlight w:val="none"/>
                <w:shd w:val="clear" w:color="auto" w:fill="auto"/>
              </w:rPr>
            </w:pPr>
            <w:r>
              <w:rPr>
                <w:rFonts w:hint="eastAsia"/>
                <w:spacing w:val="6"/>
                <w:highlight w:val="none"/>
                <w:shd w:val="clear" w:color="auto" w:fill="auto"/>
              </w:rPr>
              <w:t xml:space="preserve">企业资质</w:t>
            </w:r>
            <w:r>
              <w:rPr>
                <w:rFonts w:hint="eastAsia"/>
                <w:spacing w:val="-3"/>
                <w:highlight w:val="none"/>
                <w:shd w:val="clear" w:color="auto" w:fill="auto"/>
              </w:rPr>
              <w:t xml:space="preserve">（</w:t>
            </w:r>
            <w:r>
              <w:rPr>
                <w:rFonts w:hint="eastAsia" w:ascii="Times New Roman" w:hAnsi="Times New Roman" w:cs="Times New Roman"/>
                <w:spacing w:val="-3"/>
                <w:highlight w:val="none"/>
                <w:shd w:val="clear" w:color="auto" w:fill="auto"/>
                <w:lang w:val="en-US" w:eastAsia="zh-CN"/>
              </w:rPr>
              <w:t xml:space="preserve">9</w:t>
            </w:r>
            <w:r>
              <w:rPr>
                <w:rFonts w:hint="eastAsia"/>
                <w:spacing w:val="-3"/>
                <w:highlight w:val="none"/>
                <w:shd w:val="clear" w:color="auto" w:fill="auto"/>
              </w:rPr>
              <w:t xml:space="preserve">分）</w:t>
            </w:r>
            <w:r/>
          </w:p>
        </w:tc>
        <w:tc>
          <w:tcPr>
            <w:tcW w:w="6646" w:type="dxa"/>
            <w:vAlign w:val="top"/>
            <w:textDirection w:val="lrTb"/>
            <w:noWrap w:val="false"/>
          </w:tcPr>
          <w:p>
            <w:pPr>
              <w:pStyle w:val="1081"/>
              <w:ind w:left="117" w:right="104" w:hanging="2"/>
              <w:spacing w:before="35" w:line="237" w:lineRule="auto"/>
              <w:rPr>
                <w:highlight w:val="none"/>
                <w:shd w:val="clear" w:color="auto" w:fill="auto"/>
                <w:lang w:eastAsia="zh-CN"/>
              </w:rPr>
            </w:pPr>
            <w:r>
              <w:rPr>
                <w:rFonts w:hint="eastAsia"/>
                <w:spacing w:val="10"/>
                <w:highlight w:val="none"/>
                <w:shd w:val="clear" w:color="auto" w:fill="auto"/>
                <w:lang w:eastAsia="zh-CN"/>
              </w:rPr>
              <w:t xml:space="preserve">投标人或联合体任意一方具有</w:t>
            </w:r>
            <w:r>
              <w:rPr>
                <w:rFonts w:ascii="Times New Roman" w:hAnsi="Times New Roman" w:eastAsia="Times New Roman" w:cs="Times New Roman"/>
                <w:highlight w:val="none"/>
                <w:shd w:val="clear" w:color="auto" w:fill="auto"/>
                <w:lang w:eastAsia="zh-CN"/>
              </w:rPr>
              <w:t xml:space="preserve">ISO</w:t>
            </w:r>
            <w:r>
              <w:rPr>
                <w:rFonts w:ascii="Times New Roman" w:hAnsi="Times New Roman" w:eastAsia="Times New Roman" w:cs="Times New Roman"/>
                <w:spacing w:val="10"/>
                <w:highlight w:val="none"/>
                <w:shd w:val="clear" w:color="auto" w:fill="auto"/>
                <w:lang w:eastAsia="zh-CN"/>
              </w:rPr>
              <w:t xml:space="preserve">9001</w:t>
            </w:r>
            <w:r>
              <w:rPr>
                <w:rFonts w:hint="eastAsia"/>
                <w:spacing w:val="10"/>
                <w:highlight w:val="none"/>
                <w:shd w:val="clear" w:color="auto" w:fill="auto"/>
                <w:lang w:eastAsia="zh-CN"/>
              </w:rPr>
              <w:t xml:space="preserve">质量管理体系认证证书（认证</w:t>
            </w:r>
            <w:r>
              <w:rPr>
                <w:rFonts w:hint="eastAsia"/>
                <w:spacing w:val="6"/>
                <w:highlight w:val="none"/>
                <w:shd w:val="clear" w:color="auto" w:fill="auto"/>
                <w:lang w:eastAsia="zh-CN"/>
              </w:rPr>
              <w:t xml:space="preserve">范围含信息安全等级保护测评）得</w:t>
            </w:r>
            <w:r>
              <w:rPr>
                <w:rFonts w:ascii="Times New Roman" w:hAnsi="Times New Roman" w:eastAsia="Times New Roman" w:cs="Times New Roman"/>
                <w:spacing w:val="6"/>
                <w:highlight w:val="none"/>
                <w:shd w:val="clear" w:color="auto" w:fill="auto"/>
                <w:lang w:eastAsia="zh-CN"/>
              </w:rPr>
              <w:t xml:space="preserve">2</w:t>
            </w:r>
            <w:r>
              <w:rPr>
                <w:rFonts w:hint="eastAsia"/>
                <w:spacing w:val="6"/>
                <w:highlight w:val="none"/>
                <w:shd w:val="clear" w:color="auto" w:fill="auto"/>
                <w:lang w:eastAsia="zh-CN"/>
              </w:rPr>
              <w:t xml:space="preserve">分，不提供不得分（提供有效证书</w:t>
            </w:r>
            <w:r>
              <w:rPr>
                <w:rFonts w:hint="eastAsia"/>
                <w:spacing w:val="7"/>
                <w:highlight w:val="none"/>
                <w:shd w:val="clear" w:color="auto" w:fill="auto"/>
                <w:lang w:eastAsia="zh-CN"/>
              </w:rPr>
              <w:t xml:space="preserve">复印件，并加盖投标人公章）。</w:t>
            </w:r>
            <w:r/>
          </w:p>
        </w:tc>
        <w:tc>
          <w:tcPr>
            <w:tcW w:w="770" w:type="dxa"/>
            <w:vAlign w:val="top"/>
            <w:vMerge w:val="restart"/>
            <w:textDirection w:val="lrTb"/>
            <w:noWrap w:val="false"/>
          </w:tcPr>
          <w:p>
            <w:pPr>
              <w:spacing w:line="256" w:lineRule="auto"/>
              <w:rPr>
                <w:highlight w:val="none"/>
                <w:shd w:val="clear" w:color="auto" w:fill="auto"/>
              </w:rPr>
            </w:pPr>
            <w:r>
              <w:rPr>
                <w:highlight w:val="none"/>
                <w:shd w:val="clear" w:color="auto" w:fill="auto"/>
              </w:rPr>
            </w:r>
            <w:r/>
          </w:p>
          <w:p>
            <w:pPr>
              <w:spacing w:line="256" w:lineRule="auto"/>
              <w:rPr>
                <w:highlight w:val="none"/>
                <w:shd w:val="clear" w:color="auto" w:fill="auto"/>
              </w:rPr>
            </w:pPr>
            <w:r>
              <w:rPr>
                <w:highlight w:val="none"/>
                <w:shd w:val="clear" w:color="auto" w:fill="auto"/>
              </w:rPr>
            </w:r>
            <w:r/>
          </w:p>
          <w:p>
            <w:pPr>
              <w:spacing w:line="256" w:lineRule="auto"/>
              <w:rPr>
                <w:highlight w:val="none"/>
                <w:shd w:val="clear" w:color="auto" w:fill="auto"/>
              </w:rPr>
            </w:pPr>
            <w:r>
              <w:rPr>
                <w:highlight w:val="none"/>
                <w:shd w:val="clear" w:color="auto" w:fill="auto"/>
              </w:rPr>
            </w:r>
            <w:r/>
          </w:p>
          <w:p>
            <w:pPr>
              <w:spacing w:line="256" w:lineRule="auto"/>
              <w:rPr>
                <w:highlight w:val="none"/>
                <w:shd w:val="clear" w:color="auto" w:fill="auto"/>
              </w:rPr>
            </w:pPr>
            <w:r>
              <w:rPr>
                <w:highlight w:val="none"/>
                <w:shd w:val="clear" w:color="auto" w:fill="auto"/>
              </w:rPr>
            </w:r>
            <w:r/>
          </w:p>
          <w:p>
            <w:pPr>
              <w:spacing w:line="256" w:lineRule="auto"/>
              <w:rPr>
                <w:highlight w:val="none"/>
                <w:shd w:val="clear" w:color="auto" w:fill="auto"/>
              </w:rPr>
            </w:pPr>
            <w:r>
              <w:rPr>
                <w:highlight w:val="none"/>
                <w:shd w:val="clear" w:color="auto" w:fill="auto"/>
              </w:rPr>
            </w:r>
            <w:r/>
          </w:p>
          <w:p>
            <w:pPr>
              <w:spacing w:line="256" w:lineRule="auto"/>
              <w:rPr>
                <w:highlight w:val="none"/>
                <w:shd w:val="clear" w:color="auto" w:fill="auto"/>
              </w:rPr>
            </w:pPr>
            <w:r>
              <w:rPr>
                <w:highlight w:val="none"/>
                <w:shd w:val="clear" w:color="auto" w:fill="auto"/>
              </w:rPr>
            </w:r>
            <w:r/>
          </w:p>
          <w:p>
            <w:pPr>
              <w:ind w:left="301"/>
              <w:spacing w:before="57" w:line="194" w:lineRule="auto"/>
              <w:rPr>
                <w:rFonts w:hint="eastAsia" w:eastAsia="宋体"/>
                <w:color w:val="000000"/>
                <w:sz w:val="20"/>
                <w:szCs w:val="20"/>
                <w:highlight w:val="none"/>
                <w:shd w:val="clear" w:color="auto" w:fill="auto"/>
                <w:lang w:eastAsia="zh-CN"/>
              </w:rPr>
            </w:pPr>
            <w:r>
              <w:rPr>
                <w:rFonts w:hint="eastAsia" w:eastAsia="宋体"/>
                <w:spacing w:val="-8"/>
                <w:sz w:val="20"/>
                <w:szCs w:val="20"/>
                <w:highlight w:val="none"/>
                <w:shd w:val="clear" w:color="auto" w:fill="auto"/>
                <w:lang w:val="en-US" w:eastAsia="zh-CN"/>
              </w:rPr>
              <w:t xml:space="preserve">9</w:t>
            </w:r>
            <w:r/>
          </w:p>
        </w:tc>
      </w:tr>
      <w:tr>
        <w:trPr>
          <w:trHeight w:val="599"/>
        </w:trPr>
        <w:tc>
          <w:tcPr>
            <w:tcW w:w="700" w:type="dxa"/>
            <w:vAlign w:val="center"/>
            <w:vMerge w:val="continue"/>
            <w:textDirection w:val="lrTb"/>
            <w:noWrap w:val="false"/>
          </w:tcPr>
          <w:p>
            <w:pPr>
              <w:rPr>
                <w:rFonts w:eastAsia="Times New Roman"/>
                <w:color w:val="000000"/>
                <w:sz w:val="20"/>
                <w:szCs w:val="20"/>
                <w:highlight w:val="none"/>
                <w:shd w:val="clear" w:color="auto" w:fill="auto"/>
                <w:lang w:eastAsia="en-US"/>
              </w:rPr>
            </w:pPr>
            <w:r>
              <w:rPr>
                <w:rFonts w:eastAsia="Times New Roman"/>
                <w:color w:val="000000"/>
                <w:sz w:val="20"/>
                <w:szCs w:val="20"/>
                <w:highlight w:val="none"/>
                <w:shd w:val="clear" w:color="auto" w:fill="auto"/>
                <w:lang w:eastAsia="en-US"/>
              </w:rPr>
            </w:r>
            <w:r/>
          </w:p>
        </w:tc>
        <w:tc>
          <w:tcPr>
            <w:tcW w:w="1064" w:type="dxa"/>
            <w:vAlign w:val="center"/>
            <w:vMerge w:val="continue"/>
            <w:textDirection w:val="lrTb"/>
            <w:noWrap w:val="false"/>
          </w:tcPr>
          <w:p>
            <w:pPr>
              <w:rPr>
                <w:rFonts w:ascii="宋体" w:hAnsi="宋体" w:cs="宋体"/>
                <w:color w:val="000000"/>
                <w:sz w:val="20"/>
                <w:szCs w:val="20"/>
                <w:highlight w:val="none"/>
                <w:shd w:val="clear" w:color="auto" w:fill="auto"/>
                <w:lang w:eastAsia="en-US"/>
              </w:rPr>
            </w:pPr>
            <w:r>
              <w:rPr>
                <w:rFonts w:ascii="宋体" w:hAnsi="宋体" w:cs="宋体"/>
                <w:color w:val="000000"/>
                <w:sz w:val="20"/>
                <w:szCs w:val="20"/>
                <w:highlight w:val="none"/>
                <w:shd w:val="clear" w:color="auto" w:fill="auto"/>
                <w:lang w:eastAsia="en-US"/>
              </w:rPr>
            </w:r>
            <w:r/>
          </w:p>
        </w:tc>
        <w:tc>
          <w:tcPr>
            <w:tcW w:w="6646" w:type="dxa"/>
            <w:vAlign w:val="top"/>
            <w:textDirection w:val="lrTb"/>
            <w:noWrap w:val="false"/>
          </w:tcPr>
          <w:p>
            <w:pPr>
              <w:pStyle w:val="1081"/>
              <w:ind w:left="108" w:right="104" w:firstLine="6"/>
              <w:spacing w:before="60" w:line="242" w:lineRule="auto"/>
              <w:rPr>
                <w:highlight w:val="none"/>
                <w:shd w:val="clear" w:color="auto" w:fill="auto"/>
                <w:lang w:eastAsia="zh-CN"/>
              </w:rPr>
            </w:pPr>
            <w:r>
              <w:rPr>
                <w:rFonts w:hint="eastAsia"/>
                <w:spacing w:val="10"/>
                <w:highlight w:val="none"/>
                <w:shd w:val="clear" w:color="auto" w:fill="auto"/>
                <w:lang w:eastAsia="zh-CN"/>
              </w:rPr>
              <w:t xml:space="preserve">投标人或联合体任意一方具有</w:t>
            </w:r>
            <w:r>
              <w:rPr>
                <w:rFonts w:ascii="Times New Roman" w:hAnsi="Times New Roman" w:eastAsia="Times New Roman" w:cs="Times New Roman"/>
                <w:highlight w:val="none"/>
                <w:shd w:val="clear" w:color="auto" w:fill="auto"/>
                <w:lang w:eastAsia="zh-CN"/>
              </w:rPr>
              <w:t xml:space="preserve">ISO</w:t>
            </w:r>
            <w:r>
              <w:rPr>
                <w:rFonts w:ascii="Times New Roman" w:hAnsi="Times New Roman" w:eastAsia="Times New Roman" w:cs="Times New Roman"/>
                <w:spacing w:val="10"/>
                <w:highlight w:val="none"/>
                <w:shd w:val="clear" w:color="auto" w:fill="auto"/>
                <w:lang w:eastAsia="zh-CN"/>
              </w:rPr>
              <w:t xml:space="preserve">27001</w:t>
            </w:r>
            <w:r>
              <w:rPr>
                <w:rFonts w:hint="eastAsia"/>
                <w:spacing w:val="9"/>
                <w:highlight w:val="none"/>
                <w:shd w:val="clear" w:color="auto" w:fill="auto"/>
                <w:lang w:eastAsia="zh-CN"/>
              </w:rPr>
              <w:t xml:space="preserve">信息安全管理体系认证证书得</w:t>
            </w:r>
            <w:r>
              <w:rPr>
                <w:rFonts w:ascii="Times New Roman" w:hAnsi="Times New Roman" w:eastAsia="Times New Roman" w:cs="Times New Roman"/>
                <w:spacing w:val="9"/>
                <w:highlight w:val="none"/>
                <w:shd w:val="clear" w:color="auto" w:fill="auto"/>
                <w:lang w:eastAsia="zh-CN"/>
              </w:rPr>
              <w:t xml:space="preserve">2</w:t>
            </w:r>
            <w:r>
              <w:rPr>
                <w:rFonts w:hint="eastAsia"/>
                <w:spacing w:val="9"/>
                <w:highlight w:val="none"/>
                <w:shd w:val="clear" w:color="auto" w:fill="auto"/>
                <w:lang w:eastAsia="zh-CN"/>
              </w:rPr>
              <w:t xml:space="preserve">分，不提供不得分（提供有效证书复印件，</w:t>
            </w:r>
            <w:r>
              <w:rPr>
                <w:rFonts w:hint="eastAsia"/>
                <w:spacing w:val="8"/>
                <w:highlight w:val="none"/>
                <w:shd w:val="clear" w:color="auto" w:fill="auto"/>
                <w:lang w:eastAsia="zh-CN"/>
              </w:rPr>
              <w:t xml:space="preserve">并加盖投标人公章）。</w:t>
            </w:r>
            <w:r/>
          </w:p>
        </w:tc>
        <w:tc>
          <w:tcPr>
            <w:tcW w:w="770" w:type="dxa"/>
            <w:vAlign w:val="center"/>
            <w:vMerge w:val="continue"/>
            <w:textDirection w:val="lrTb"/>
            <w:noWrap w:val="false"/>
          </w:tcPr>
          <w:p>
            <w:pPr>
              <w:rPr>
                <w:rFonts w:eastAsia="Times New Roman"/>
                <w:color w:val="000000"/>
                <w:sz w:val="20"/>
                <w:szCs w:val="20"/>
                <w:highlight w:val="none"/>
                <w:shd w:val="clear" w:color="auto" w:fill="auto"/>
              </w:rPr>
            </w:pPr>
            <w:r>
              <w:rPr>
                <w:rFonts w:eastAsia="Times New Roman"/>
                <w:color w:val="000000"/>
                <w:sz w:val="20"/>
                <w:szCs w:val="20"/>
                <w:highlight w:val="none"/>
                <w:shd w:val="clear" w:color="auto" w:fill="auto"/>
              </w:rPr>
            </w:r>
            <w:r/>
          </w:p>
        </w:tc>
      </w:tr>
      <w:tr>
        <w:trPr>
          <w:trHeight w:val="550"/>
        </w:trPr>
        <w:tc>
          <w:tcPr>
            <w:tcW w:w="700" w:type="dxa"/>
            <w:vAlign w:val="center"/>
            <w:vMerge w:val="continue"/>
            <w:textDirection w:val="lrTb"/>
            <w:noWrap w:val="false"/>
          </w:tcPr>
          <w:p>
            <w:pPr>
              <w:rPr>
                <w:rFonts w:eastAsia="Times New Roman"/>
                <w:color w:val="000000"/>
                <w:sz w:val="20"/>
                <w:szCs w:val="20"/>
                <w:highlight w:val="none"/>
                <w:shd w:val="clear" w:color="auto" w:fill="auto"/>
              </w:rPr>
            </w:pPr>
            <w:r>
              <w:rPr>
                <w:rFonts w:eastAsia="Times New Roman"/>
                <w:color w:val="000000"/>
                <w:sz w:val="20"/>
                <w:szCs w:val="20"/>
                <w:highlight w:val="none"/>
                <w:shd w:val="clear" w:color="auto" w:fill="auto"/>
              </w:rPr>
            </w:r>
            <w:r/>
          </w:p>
        </w:tc>
        <w:tc>
          <w:tcPr>
            <w:tcW w:w="1064" w:type="dxa"/>
            <w:vAlign w:val="center"/>
            <w:vMerge w:val="continue"/>
            <w:textDirection w:val="lrTb"/>
            <w:noWrap w:val="false"/>
          </w:tcPr>
          <w:p>
            <w:pPr>
              <w:rPr>
                <w:rFonts w:ascii="宋体" w:hAnsi="宋体" w:cs="宋体"/>
                <w:color w:val="000000"/>
                <w:sz w:val="20"/>
                <w:szCs w:val="20"/>
                <w:highlight w:val="none"/>
                <w:shd w:val="clear" w:color="auto" w:fill="auto"/>
              </w:rPr>
            </w:pPr>
            <w:r>
              <w:rPr>
                <w:rFonts w:ascii="宋体" w:hAnsi="宋体" w:cs="宋体"/>
                <w:color w:val="000000"/>
                <w:sz w:val="20"/>
                <w:szCs w:val="20"/>
                <w:highlight w:val="none"/>
                <w:shd w:val="clear" w:color="auto" w:fill="auto"/>
              </w:rPr>
            </w:r>
            <w:r/>
          </w:p>
        </w:tc>
        <w:tc>
          <w:tcPr>
            <w:tcW w:w="6646" w:type="dxa"/>
            <w:vAlign w:val="top"/>
            <w:textDirection w:val="lrTb"/>
            <w:noWrap w:val="false"/>
          </w:tcPr>
          <w:p>
            <w:pPr>
              <w:pStyle w:val="1081"/>
              <w:ind w:left="116" w:hanging="1"/>
              <w:spacing w:before="32" w:line="232" w:lineRule="auto"/>
              <w:rPr>
                <w:highlight w:val="none"/>
                <w:shd w:val="clear" w:color="auto" w:fill="auto"/>
                <w:lang w:eastAsia="zh-CN"/>
              </w:rPr>
            </w:pPr>
            <w:r>
              <w:rPr>
                <w:rFonts w:hint="eastAsia"/>
                <w:spacing w:val="8"/>
                <w:highlight w:val="none"/>
                <w:shd w:val="clear" w:color="auto" w:fill="auto"/>
                <w:lang w:eastAsia="zh-CN"/>
              </w:rPr>
              <w:t xml:space="preserve">投标人或联合体任意一方具有</w:t>
            </w:r>
            <w:r>
              <w:rPr>
                <w:rFonts w:ascii="Times New Roman" w:hAnsi="Times New Roman" w:eastAsia="Times New Roman" w:cs="Times New Roman"/>
                <w:highlight w:val="none"/>
                <w:shd w:val="clear" w:color="auto" w:fill="auto"/>
                <w:lang w:eastAsia="zh-CN"/>
              </w:rPr>
              <w:t xml:space="preserve">ISO</w:t>
            </w:r>
            <w:r>
              <w:rPr>
                <w:rFonts w:ascii="Times New Roman" w:hAnsi="Times New Roman" w:eastAsia="Times New Roman" w:cs="Times New Roman"/>
                <w:spacing w:val="8"/>
                <w:highlight w:val="none"/>
                <w:shd w:val="clear" w:color="auto" w:fill="auto"/>
                <w:lang w:eastAsia="zh-CN"/>
              </w:rPr>
              <w:t xml:space="preserve">20000</w:t>
            </w:r>
            <w:r>
              <w:rPr>
                <w:rFonts w:hint="eastAsia"/>
                <w:spacing w:val="8"/>
                <w:highlight w:val="none"/>
                <w:shd w:val="clear" w:color="auto" w:fill="auto"/>
                <w:lang w:eastAsia="zh-CN"/>
              </w:rPr>
              <w:t xml:space="preserve">信息技术服务管理体系认证证</w:t>
            </w:r>
            <w:r>
              <w:rPr>
                <w:rFonts w:hint="eastAsia"/>
                <w:spacing w:val="3"/>
                <w:highlight w:val="none"/>
                <w:shd w:val="clear" w:color="auto" w:fill="auto"/>
                <w:lang w:eastAsia="zh-CN"/>
              </w:rPr>
              <w:t xml:space="preserve">书得</w:t>
            </w:r>
            <w:r>
              <w:rPr>
                <w:rFonts w:ascii="Times New Roman" w:hAnsi="Times New Roman" w:eastAsia="Times New Roman" w:cs="Times New Roman"/>
                <w:spacing w:val="3"/>
                <w:highlight w:val="none"/>
                <w:shd w:val="clear" w:color="auto" w:fill="auto"/>
                <w:lang w:eastAsia="zh-CN"/>
              </w:rPr>
              <w:t xml:space="preserve">2</w:t>
            </w:r>
            <w:r>
              <w:rPr>
                <w:rFonts w:hint="eastAsia"/>
                <w:spacing w:val="3"/>
                <w:highlight w:val="none"/>
                <w:shd w:val="clear" w:color="auto" w:fill="auto"/>
                <w:lang w:eastAsia="zh-CN"/>
              </w:rPr>
              <w:t xml:space="preserve">分，不提供不得分（提供有效证书复印件，并加盖投标人公章）。</w:t>
            </w:r>
            <w:r/>
          </w:p>
        </w:tc>
        <w:tc>
          <w:tcPr>
            <w:tcW w:w="770" w:type="dxa"/>
            <w:vAlign w:val="center"/>
            <w:vMerge w:val="continue"/>
            <w:textDirection w:val="lrTb"/>
            <w:noWrap w:val="false"/>
          </w:tcPr>
          <w:p>
            <w:pPr>
              <w:rPr>
                <w:rFonts w:eastAsia="Times New Roman"/>
                <w:color w:val="000000"/>
                <w:sz w:val="20"/>
                <w:szCs w:val="20"/>
                <w:highlight w:val="none"/>
                <w:shd w:val="clear" w:color="auto" w:fill="auto"/>
              </w:rPr>
            </w:pPr>
            <w:r>
              <w:rPr>
                <w:rFonts w:eastAsia="Times New Roman"/>
                <w:color w:val="000000"/>
                <w:sz w:val="20"/>
                <w:szCs w:val="20"/>
                <w:highlight w:val="none"/>
                <w:shd w:val="clear" w:color="auto" w:fill="auto"/>
              </w:rPr>
            </w:r>
            <w:r/>
          </w:p>
        </w:tc>
      </w:tr>
      <w:tr>
        <w:trPr>
          <w:trHeight w:val="90"/>
        </w:trPr>
        <w:tc>
          <w:tcPr>
            <w:tcW w:w="700" w:type="dxa"/>
            <w:vAlign w:val="center"/>
            <w:vMerge w:val="continue"/>
            <w:textDirection w:val="lrTb"/>
            <w:noWrap w:val="false"/>
          </w:tcPr>
          <w:p>
            <w:pPr>
              <w:rPr>
                <w:rFonts w:eastAsia="Times New Roman"/>
                <w:color w:val="000000"/>
                <w:sz w:val="20"/>
                <w:szCs w:val="20"/>
                <w:highlight w:val="none"/>
                <w:shd w:val="clear" w:color="auto" w:fill="auto"/>
              </w:rPr>
            </w:pPr>
            <w:r>
              <w:rPr>
                <w:rFonts w:eastAsia="Times New Roman"/>
                <w:color w:val="000000"/>
                <w:sz w:val="20"/>
                <w:szCs w:val="20"/>
                <w:highlight w:val="none"/>
                <w:shd w:val="clear" w:color="auto" w:fill="auto"/>
              </w:rPr>
            </w:r>
            <w:r/>
          </w:p>
        </w:tc>
        <w:tc>
          <w:tcPr>
            <w:tcW w:w="1064" w:type="dxa"/>
            <w:vAlign w:val="center"/>
            <w:vMerge w:val="continue"/>
            <w:textDirection w:val="lrTb"/>
            <w:noWrap w:val="false"/>
          </w:tcPr>
          <w:p>
            <w:pPr>
              <w:rPr>
                <w:rFonts w:ascii="宋体" w:hAnsi="宋体" w:cs="宋体"/>
                <w:color w:val="000000"/>
                <w:sz w:val="20"/>
                <w:szCs w:val="20"/>
                <w:highlight w:val="none"/>
                <w:shd w:val="clear" w:color="auto" w:fill="auto"/>
              </w:rPr>
            </w:pPr>
            <w:r>
              <w:rPr>
                <w:rFonts w:ascii="宋体" w:hAnsi="宋体" w:cs="宋体"/>
                <w:color w:val="000000"/>
                <w:sz w:val="20"/>
                <w:szCs w:val="20"/>
                <w:highlight w:val="none"/>
                <w:shd w:val="clear" w:color="auto" w:fill="auto"/>
              </w:rPr>
            </w:r>
            <w:r/>
          </w:p>
        </w:tc>
        <w:tc>
          <w:tcPr>
            <w:tcW w:w="6646" w:type="dxa"/>
            <w:vAlign w:val="top"/>
            <w:textDirection w:val="lrTb"/>
            <w:noWrap w:val="false"/>
          </w:tcPr>
          <w:p>
            <w:pPr>
              <w:pStyle w:val="1081"/>
              <w:ind w:left="115" w:right="102"/>
              <w:spacing w:before="32" w:line="232" w:lineRule="auto"/>
              <w:rPr>
                <w:highlight w:val="none"/>
                <w:shd w:val="clear" w:color="auto" w:fill="auto"/>
                <w:lang w:eastAsia="zh-CN"/>
              </w:rPr>
            </w:pPr>
            <w:r>
              <w:rPr>
                <w:rFonts w:hint="eastAsia"/>
                <w:spacing w:val="13"/>
                <w:highlight w:val="none"/>
                <w:shd w:val="clear" w:color="auto" w:fill="auto"/>
                <w:lang w:eastAsia="zh-CN"/>
              </w:rPr>
              <w:t xml:space="preserve">投标人或联合体任意一方具有检验检测机构资质认定（</w:t>
            </w:r>
            <w:r>
              <w:rPr>
                <w:rFonts w:ascii="Times New Roman" w:hAnsi="Times New Roman" w:cs="Times New Roman"/>
                <w:spacing w:val="13"/>
                <w:highlight w:val="none"/>
                <w:shd w:val="clear" w:color="auto" w:fill="auto"/>
                <w:lang w:eastAsia="zh-CN"/>
              </w:rPr>
              <w:t xml:space="preserve">CMA）证书得3</w:t>
            </w:r>
            <w:r>
              <w:rPr>
                <w:rFonts w:hint="eastAsia"/>
                <w:spacing w:val="13"/>
                <w:highlight w:val="none"/>
                <w:shd w:val="clear" w:color="auto" w:fill="auto"/>
                <w:lang w:eastAsia="zh-CN"/>
              </w:rPr>
              <w:t xml:space="preserve">分，不提供不得分（提供有效证书复印件，</w:t>
            </w:r>
            <w:r>
              <w:rPr>
                <w:rFonts w:hint="eastAsia"/>
                <w:spacing w:val="13"/>
                <w:highlight w:val="none"/>
                <w:shd w:val="clear" w:color="auto" w:fill="auto"/>
                <w:lang w:val="en-US" w:eastAsia="zh-CN"/>
              </w:rPr>
              <w:t xml:space="preserve">并</w:t>
            </w:r>
            <w:r>
              <w:rPr>
                <w:rFonts w:hint="eastAsia"/>
                <w:spacing w:val="13"/>
                <w:highlight w:val="none"/>
                <w:shd w:val="clear" w:color="auto" w:fill="auto"/>
                <w:lang w:eastAsia="zh-CN"/>
              </w:rPr>
              <w:t xml:space="preserve">加盖</w:t>
            </w:r>
            <w:r>
              <w:rPr>
                <w:rFonts w:hint="eastAsia"/>
                <w:spacing w:val="13"/>
                <w:highlight w:val="none"/>
                <w:shd w:val="clear" w:color="auto" w:fill="auto"/>
                <w:lang w:val="en-US" w:eastAsia="zh-CN"/>
              </w:rPr>
              <w:t xml:space="preserve">投标人</w:t>
            </w:r>
            <w:r>
              <w:rPr>
                <w:rFonts w:hint="eastAsia"/>
                <w:spacing w:val="13"/>
                <w:highlight w:val="none"/>
                <w:shd w:val="clear" w:color="auto" w:fill="auto"/>
                <w:lang w:eastAsia="zh-CN"/>
              </w:rPr>
              <w:t xml:space="preserve">公章）</w:t>
            </w:r>
            <w:r>
              <w:rPr>
                <w:rFonts w:hint="eastAsia"/>
                <w:spacing w:val="8"/>
                <w:highlight w:val="none"/>
                <w:shd w:val="clear" w:color="auto" w:fill="auto"/>
                <w:lang w:eastAsia="zh-CN"/>
              </w:rPr>
              <w:t xml:space="preserve">。</w:t>
            </w:r>
            <w:r/>
          </w:p>
        </w:tc>
        <w:tc>
          <w:tcPr>
            <w:tcW w:w="770" w:type="dxa"/>
            <w:vAlign w:val="center"/>
            <w:vMerge w:val="continue"/>
            <w:textDirection w:val="lrTb"/>
            <w:noWrap w:val="false"/>
          </w:tcPr>
          <w:p>
            <w:pPr>
              <w:rPr>
                <w:rFonts w:eastAsia="Times New Roman"/>
                <w:color w:val="000000"/>
                <w:sz w:val="20"/>
                <w:szCs w:val="20"/>
                <w:highlight w:val="none"/>
                <w:shd w:val="clear" w:color="auto" w:fill="auto"/>
              </w:rPr>
            </w:pPr>
            <w:r>
              <w:rPr>
                <w:rFonts w:eastAsia="Times New Roman"/>
                <w:color w:val="000000"/>
                <w:sz w:val="20"/>
                <w:szCs w:val="20"/>
                <w:highlight w:val="none"/>
                <w:shd w:val="clear" w:color="auto" w:fill="auto"/>
              </w:rPr>
            </w:r>
            <w:r/>
          </w:p>
        </w:tc>
      </w:tr>
      <w:tr>
        <w:trPr>
          <w:trHeight w:val="335"/>
        </w:trPr>
        <w:tc>
          <w:tcPr>
            <w:gridSpan w:val="4"/>
            <w:tcW w:w="9180" w:type="dxa"/>
            <w:vAlign w:val="top"/>
            <w:textDirection w:val="lrTb"/>
            <w:noWrap w:val="false"/>
          </w:tcPr>
          <w:p>
            <w:pPr>
              <w:pStyle w:val="1081"/>
              <w:ind w:left="118"/>
              <w:spacing w:before="63" w:line="228" w:lineRule="auto"/>
              <w:rPr>
                <w:highlight w:val="none"/>
              </w:rPr>
            </w:pPr>
            <w:r>
              <w:rPr>
                <w:rFonts w:ascii="Times New Roman" w:hAnsi="Times New Roman" w:eastAsia="Times New Roman" w:cs="Times New Roman"/>
                <w:spacing w:val="4"/>
                <w:highlight w:val="none"/>
              </w:rPr>
              <w:t xml:space="preserve">5.</w:t>
            </w:r>
            <w:r>
              <w:rPr>
                <w:rFonts w:hint="eastAsia"/>
                <w:spacing w:val="4"/>
                <w:highlight w:val="none"/>
              </w:rPr>
              <w:t xml:space="preserve">业绩（</w:t>
            </w:r>
            <w:r>
              <w:rPr>
                <w:rFonts w:ascii="Times New Roman" w:hAnsi="Times New Roman" w:eastAsia="Times New Roman" w:cs="Times New Roman"/>
                <w:spacing w:val="4"/>
                <w:highlight w:val="none"/>
              </w:rPr>
              <w:t xml:space="preserve">12</w:t>
            </w:r>
            <w:r>
              <w:rPr>
                <w:rFonts w:hint="eastAsia"/>
                <w:spacing w:val="4"/>
                <w:highlight w:val="none"/>
              </w:rPr>
              <w:t xml:space="preserve">分）</w:t>
            </w:r>
            <w:r/>
          </w:p>
        </w:tc>
      </w:tr>
      <w:tr>
        <w:trPr>
          <w:trHeight w:val="1105"/>
        </w:trPr>
        <w:tc>
          <w:tcPr>
            <w:tcW w:w="70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5.</w:t>
            </w:r>
            <w:r>
              <w:rPr>
                <w:rFonts w:eastAsia="Times New Roman"/>
                <w:spacing w:val="-26"/>
                <w:sz w:val="20"/>
                <w:szCs w:val="20"/>
                <w:highlight w:val="none"/>
              </w:rPr>
              <w:t xml:space="preserve"> </w:t>
            </w:r>
            <w:r>
              <w:rPr>
                <w:rFonts w:eastAsia="Times New Roman"/>
                <w:spacing w:val="-1"/>
                <w:sz w:val="20"/>
                <w:szCs w:val="20"/>
                <w:highlight w:val="none"/>
              </w:rPr>
              <w:t xml:space="preserve">1</w:t>
            </w:r>
            <w:r/>
          </w:p>
        </w:tc>
        <w:tc>
          <w:tcPr>
            <w:tcW w:w="1064" w:type="dxa"/>
            <w:vAlign w:val="center"/>
            <w:textDirection w:val="lrTb"/>
            <w:noWrap w:val="false"/>
          </w:tcPr>
          <w:p>
            <w:pPr>
              <w:pStyle w:val="1081"/>
              <w:jc w:val="center"/>
              <w:spacing w:before="174" w:line="228" w:lineRule="auto"/>
              <w:rPr>
                <w:highlight w:val="none"/>
              </w:rPr>
            </w:pPr>
            <w:r>
              <w:rPr>
                <w:rFonts w:hint="eastAsia"/>
                <w:spacing w:val="6"/>
                <w:highlight w:val="none"/>
              </w:rPr>
              <w:t xml:space="preserve">等保测评</w:t>
            </w:r>
            <w:r/>
          </w:p>
          <w:p>
            <w:pPr>
              <w:pStyle w:val="1081"/>
              <w:jc w:val="center"/>
              <w:spacing w:before="27" w:line="228" w:lineRule="auto"/>
              <w:rPr>
                <w:highlight w:val="none"/>
              </w:rPr>
            </w:pPr>
            <w:r>
              <w:rPr>
                <w:rFonts w:hint="eastAsia"/>
                <w:spacing w:val="5"/>
                <w:highlight w:val="none"/>
              </w:rPr>
              <w:t xml:space="preserve">业绩</w:t>
            </w:r>
            <w:r>
              <w:rPr>
                <w:rFonts w:hint="eastAsia"/>
                <w:spacing w:val="14"/>
                <w:highlight w:val="none"/>
              </w:rPr>
              <w:t xml:space="preserve">（</w:t>
            </w:r>
            <w:r>
              <w:rPr>
                <w:rFonts w:ascii="Times New Roman" w:hAnsi="Times New Roman" w:eastAsia="Times New Roman" w:cs="Times New Roman"/>
                <w:spacing w:val="14"/>
                <w:highlight w:val="none"/>
              </w:rPr>
              <w:t xml:space="preserve">6</w:t>
            </w:r>
            <w:r>
              <w:rPr>
                <w:rFonts w:hint="eastAsia"/>
                <w:spacing w:val="14"/>
                <w:highlight w:val="none"/>
              </w:rPr>
              <w:t xml:space="preserve">分）</w:t>
            </w:r>
            <w:r/>
          </w:p>
        </w:tc>
        <w:tc>
          <w:tcPr>
            <w:tcW w:w="6646" w:type="dxa"/>
            <w:vAlign w:val="top"/>
            <w:textDirection w:val="lrTb"/>
            <w:noWrap w:val="false"/>
          </w:tcPr>
          <w:p>
            <w:pPr>
              <w:pStyle w:val="1081"/>
              <w:ind w:left="112" w:right="57" w:firstLine="2"/>
              <w:spacing w:before="175" w:line="252" w:lineRule="auto"/>
              <w:rPr>
                <w:highlight w:val="none"/>
                <w:lang w:eastAsia="zh-CN"/>
              </w:rPr>
            </w:pPr>
            <w:r>
              <w:rPr>
                <w:rFonts w:hint="eastAsia"/>
                <w:spacing w:val="3"/>
                <w:highlight w:val="none"/>
                <w:lang w:eastAsia="zh-CN"/>
              </w:rPr>
              <w:t xml:space="preserve">投标人或承担该部分工作的联合体一方成员自</w:t>
            </w:r>
            <w:r>
              <w:rPr>
                <w:rFonts w:ascii="Times New Roman" w:hAnsi="Times New Roman" w:eastAsia="Times New Roman" w:cs="Times New Roman"/>
                <w:spacing w:val="3"/>
                <w:highlight w:val="none"/>
                <w:lang w:eastAsia="zh-CN"/>
              </w:rPr>
              <w:t xml:space="preserve">2022</w:t>
            </w:r>
            <w:r>
              <w:rPr>
                <w:rFonts w:hint="eastAsia"/>
                <w:spacing w:val="3"/>
                <w:highlight w:val="none"/>
                <w:lang w:eastAsia="zh-CN"/>
              </w:rPr>
              <w:t xml:space="preserve">年</w:t>
            </w:r>
            <w:r>
              <w:rPr>
                <w:rFonts w:ascii="Times New Roman" w:hAnsi="Times New Roman" w:eastAsia="Times New Roman" w:cs="Times New Roman"/>
                <w:spacing w:val="3"/>
                <w:highlight w:val="none"/>
                <w:lang w:eastAsia="zh-CN"/>
              </w:rPr>
              <w:t xml:space="preserve">1</w:t>
            </w:r>
            <w:r>
              <w:rPr>
                <w:rFonts w:hint="eastAsia"/>
                <w:spacing w:val="3"/>
                <w:highlight w:val="none"/>
                <w:lang w:eastAsia="zh-CN"/>
              </w:rPr>
              <w:t xml:space="preserve">月</w:t>
            </w:r>
            <w:r>
              <w:rPr>
                <w:rFonts w:ascii="Times New Roman" w:hAnsi="Times New Roman" w:eastAsia="Times New Roman" w:cs="Times New Roman"/>
                <w:spacing w:val="3"/>
                <w:highlight w:val="none"/>
                <w:lang w:eastAsia="zh-CN"/>
              </w:rPr>
              <w:t xml:space="preserve">1</w:t>
            </w:r>
            <w:r>
              <w:rPr>
                <w:rFonts w:hint="eastAsia"/>
                <w:spacing w:val="3"/>
                <w:highlight w:val="none"/>
                <w:lang w:eastAsia="zh-CN"/>
              </w:rPr>
              <w:t xml:space="preserve">日以</w:t>
            </w:r>
            <w:r>
              <w:rPr>
                <w:rFonts w:hint="eastAsia"/>
                <w:spacing w:val="2"/>
                <w:highlight w:val="none"/>
                <w:lang w:eastAsia="zh-CN"/>
              </w:rPr>
              <w:t xml:space="preserve">来（以</w:t>
            </w:r>
            <w:r>
              <w:rPr>
                <w:rFonts w:hint="eastAsia"/>
                <w:spacing w:val="14"/>
                <w:highlight w:val="none"/>
                <w:lang w:eastAsia="zh-CN"/>
              </w:rPr>
              <w:t xml:space="preserve">合同签订时间为准）承担过软件开发类等保测评项目案例，每提供</w:t>
            </w:r>
            <w:r>
              <w:rPr>
                <w:rFonts w:ascii="Times New Roman" w:hAnsi="Times New Roman" w:eastAsia="Times New Roman" w:cs="Times New Roman"/>
                <w:spacing w:val="14"/>
                <w:highlight w:val="none"/>
                <w:lang w:eastAsia="zh-CN"/>
              </w:rPr>
              <w:t xml:space="preserve">1</w:t>
            </w:r>
            <w:r>
              <w:rPr>
                <w:rFonts w:hint="eastAsia"/>
                <w:spacing w:val="7"/>
                <w:highlight w:val="none"/>
                <w:lang w:eastAsia="zh-CN"/>
              </w:rPr>
              <w:t xml:space="preserve">个得</w:t>
            </w:r>
            <w:r>
              <w:rPr>
                <w:rFonts w:ascii="Times New Roman" w:hAnsi="Times New Roman" w:eastAsia="Times New Roman" w:cs="Times New Roman"/>
                <w:spacing w:val="7"/>
                <w:highlight w:val="none"/>
                <w:lang w:eastAsia="zh-CN"/>
              </w:rPr>
              <w:t xml:space="preserve">1</w:t>
            </w:r>
            <w:r>
              <w:rPr>
                <w:rFonts w:hint="eastAsia"/>
                <w:spacing w:val="7"/>
                <w:highlight w:val="none"/>
                <w:lang w:eastAsia="zh-CN"/>
              </w:rPr>
              <w:t xml:space="preserve">分，最高得</w:t>
            </w:r>
            <w:r>
              <w:rPr>
                <w:rFonts w:ascii="Times New Roman" w:hAnsi="Times New Roman" w:eastAsia="Times New Roman" w:cs="Times New Roman"/>
                <w:spacing w:val="7"/>
                <w:highlight w:val="none"/>
                <w:lang w:eastAsia="zh-CN"/>
              </w:rPr>
              <w:t xml:space="preserve">6</w:t>
            </w:r>
            <w:r>
              <w:rPr>
                <w:rFonts w:hint="eastAsia"/>
                <w:spacing w:val="7"/>
                <w:highlight w:val="none"/>
                <w:lang w:eastAsia="zh-CN"/>
              </w:rPr>
              <w:t xml:space="preserve">分（提供有效合同复印件，并加盖投标</w:t>
            </w:r>
            <w:r>
              <w:rPr>
                <w:rFonts w:hint="eastAsia"/>
                <w:spacing w:val="6"/>
                <w:highlight w:val="none"/>
                <w:lang w:eastAsia="zh-CN"/>
              </w:rPr>
              <w:t xml:space="preserve">人公章）。</w:t>
            </w:r>
            <w:r/>
          </w:p>
        </w:tc>
        <w:tc>
          <w:tcPr>
            <w:tcW w:w="770" w:type="dxa"/>
            <w:vAlign w:val="top"/>
            <w:textDirection w:val="lrTb"/>
            <w:noWrap w:val="false"/>
          </w:tcPr>
          <w:p>
            <w:pPr>
              <w:spacing w:line="422" w:lineRule="auto"/>
              <w:rPr>
                <w:highlight w:val="none"/>
              </w:rPr>
            </w:pPr>
            <w:r>
              <w:rPr>
                <w:highlight w:val="none"/>
              </w:rPr>
            </w:r>
            <w:r/>
          </w:p>
          <w:p>
            <w:pPr>
              <w:ind w:left="338"/>
              <w:spacing w:before="57" w:line="194" w:lineRule="auto"/>
              <w:rPr>
                <w:rFonts w:eastAsia="Times New Roman"/>
                <w:color w:val="000000"/>
                <w:sz w:val="20"/>
                <w:szCs w:val="20"/>
                <w:highlight w:val="none"/>
                <w:lang w:eastAsia="en-US"/>
              </w:rPr>
            </w:pPr>
            <w:r>
              <w:rPr>
                <w:rFonts w:eastAsia="Times New Roman"/>
                <w:sz w:val="20"/>
                <w:szCs w:val="20"/>
                <w:highlight w:val="none"/>
              </w:rPr>
              <w:t xml:space="preserve">6</w:t>
            </w:r>
            <w:r/>
          </w:p>
        </w:tc>
      </w:tr>
      <w:tr>
        <w:trPr>
          <w:trHeight w:val="1130"/>
        </w:trPr>
        <w:tc>
          <w:tcPr>
            <w:tcW w:w="70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z w:val="20"/>
                <w:szCs w:val="20"/>
                <w:highlight w:val="none"/>
              </w:rPr>
              <w:t xml:space="preserve">5.2</w:t>
            </w:r>
            <w:r/>
          </w:p>
        </w:tc>
        <w:tc>
          <w:tcPr>
            <w:tcW w:w="1064" w:type="dxa"/>
            <w:vAlign w:val="center"/>
            <w:textDirection w:val="lrTb"/>
            <w:noWrap w:val="false"/>
          </w:tcPr>
          <w:p>
            <w:pPr>
              <w:pStyle w:val="1081"/>
              <w:ind w:right="113"/>
              <w:jc w:val="center"/>
              <w:spacing w:before="65" w:line="252" w:lineRule="auto"/>
              <w:rPr>
                <w:highlight w:val="none"/>
              </w:rPr>
            </w:pPr>
            <w:r>
              <w:rPr>
                <w:rFonts w:hint="eastAsia"/>
                <w:spacing w:val="7"/>
                <w:highlight w:val="none"/>
              </w:rPr>
              <w:t xml:space="preserve">密评业绩</w:t>
            </w:r>
            <w:r>
              <w:rPr>
                <w:rFonts w:hint="eastAsia"/>
                <w:spacing w:val="14"/>
                <w:highlight w:val="none"/>
              </w:rPr>
              <w:t xml:space="preserve">（</w:t>
            </w:r>
            <w:r>
              <w:rPr>
                <w:rFonts w:ascii="Times New Roman" w:hAnsi="Times New Roman" w:eastAsia="Times New Roman" w:cs="Times New Roman"/>
                <w:spacing w:val="14"/>
                <w:highlight w:val="none"/>
              </w:rPr>
              <w:t xml:space="preserve">6</w:t>
            </w:r>
            <w:r>
              <w:rPr>
                <w:rFonts w:hint="eastAsia"/>
                <w:spacing w:val="14"/>
                <w:highlight w:val="none"/>
              </w:rPr>
              <w:t xml:space="preserve">分）</w:t>
            </w:r>
            <w:r/>
          </w:p>
        </w:tc>
        <w:tc>
          <w:tcPr>
            <w:tcW w:w="6646" w:type="dxa"/>
            <w:vAlign w:val="top"/>
            <w:textDirection w:val="lrTb"/>
            <w:noWrap w:val="false"/>
          </w:tcPr>
          <w:p>
            <w:pPr>
              <w:pStyle w:val="1081"/>
              <w:ind w:left="112" w:right="104" w:firstLine="2"/>
              <w:spacing w:before="54" w:line="244" w:lineRule="auto"/>
              <w:rPr>
                <w:highlight w:val="none"/>
                <w:lang w:eastAsia="zh-CN"/>
              </w:rPr>
            </w:pPr>
            <w:r>
              <w:rPr>
                <w:rFonts w:hint="eastAsia"/>
                <w:spacing w:val="3"/>
                <w:highlight w:val="none"/>
                <w:lang w:eastAsia="zh-CN"/>
              </w:rPr>
              <w:t xml:space="preserve">投标人或承担该部分工作的联合体一方成员自</w:t>
            </w:r>
            <w:r>
              <w:rPr>
                <w:rFonts w:ascii="Times New Roman" w:hAnsi="Times New Roman" w:eastAsia="Times New Roman" w:cs="Times New Roman"/>
                <w:spacing w:val="3"/>
                <w:highlight w:val="none"/>
                <w:lang w:eastAsia="zh-CN"/>
              </w:rPr>
              <w:t xml:space="preserve">2022</w:t>
            </w:r>
            <w:r>
              <w:rPr>
                <w:rFonts w:hint="eastAsia"/>
                <w:spacing w:val="3"/>
                <w:highlight w:val="none"/>
                <w:lang w:eastAsia="zh-CN"/>
              </w:rPr>
              <w:t xml:space="preserve">年</w:t>
            </w:r>
            <w:r>
              <w:rPr>
                <w:rFonts w:ascii="Times New Roman" w:hAnsi="Times New Roman" w:eastAsia="Times New Roman" w:cs="Times New Roman"/>
                <w:spacing w:val="3"/>
                <w:highlight w:val="none"/>
                <w:lang w:eastAsia="zh-CN"/>
              </w:rPr>
              <w:t xml:space="preserve">1</w:t>
            </w:r>
            <w:r>
              <w:rPr>
                <w:rFonts w:hint="eastAsia"/>
                <w:spacing w:val="3"/>
                <w:highlight w:val="none"/>
                <w:lang w:eastAsia="zh-CN"/>
              </w:rPr>
              <w:t xml:space="preserve">月</w:t>
            </w:r>
            <w:r>
              <w:rPr>
                <w:rFonts w:ascii="Times New Roman" w:hAnsi="Times New Roman" w:eastAsia="Times New Roman" w:cs="Times New Roman"/>
                <w:spacing w:val="3"/>
                <w:highlight w:val="none"/>
                <w:lang w:eastAsia="zh-CN"/>
              </w:rPr>
              <w:t xml:space="preserve">1</w:t>
            </w:r>
            <w:r>
              <w:rPr>
                <w:rFonts w:hint="eastAsia"/>
                <w:spacing w:val="3"/>
                <w:highlight w:val="none"/>
                <w:lang w:eastAsia="zh-CN"/>
              </w:rPr>
              <w:t xml:space="preserve">日以</w:t>
            </w:r>
            <w:r>
              <w:rPr>
                <w:rFonts w:hint="eastAsia"/>
                <w:spacing w:val="2"/>
                <w:highlight w:val="none"/>
                <w:lang w:eastAsia="zh-CN"/>
              </w:rPr>
              <w:t xml:space="preserve">来（以</w:t>
            </w:r>
            <w:r>
              <w:rPr>
                <w:rFonts w:hint="eastAsia"/>
                <w:spacing w:val="7"/>
                <w:highlight w:val="none"/>
                <w:lang w:eastAsia="zh-CN"/>
              </w:rPr>
              <w:t xml:space="preserve">合同签订时间为准）承担过软件开发类商用密码应用安全性评估项</w:t>
            </w:r>
            <w:r>
              <w:rPr>
                <w:rFonts w:hint="eastAsia"/>
                <w:spacing w:val="6"/>
                <w:highlight w:val="none"/>
                <w:lang w:eastAsia="zh-CN"/>
              </w:rPr>
              <w:t xml:space="preserve">目案</w:t>
            </w:r>
            <w:r>
              <w:rPr>
                <w:rFonts w:hint="eastAsia"/>
                <w:spacing w:val="4"/>
                <w:highlight w:val="none"/>
                <w:lang w:eastAsia="zh-CN"/>
              </w:rPr>
              <w:t xml:space="preserve">例，每提供</w:t>
            </w:r>
            <w:r>
              <w:rPr>
                <w:rFonts w:ascii="Times New Roman" w:hAnsi="Times New Roman" w:eastAsia="Times New Roman" w:cs="Times New Roman"/>
                <w:spacing w:val="4"/>
                <w:highlight w:val="none"/>
                <w:lang w:eastAsia="zh-CN"/>
              </w:rPr>
              <w:t xml:space="preserve">1</w:t>
            </w:r>
            <w:r>
              <w:rPr>
                <w:rFonts w:hint="eastAsia"/>
                <w:spacing w:val="4"/>
                <w:highlight w:val="none"/>
                <w:lang w:eastAsia="zh-CN"/>
              </w:rPr>
              <w:t xml:space="preserve">个得</w:t>
            </w:r>
            <w:r>
              <w:rPr>
                <w:rFonts w:ascii="Times New Roman" w:hAnsi="Times New Roman" w:eastAsia="Times New Roman" w:cs="Times New Roman"/>
                <w:spacing w:val="4"/>
                <w:highlight w:val="none"/>
                <w:lang w:eastAsia="zh-CN"/>
              </w:rPr>
              <w:t xml:space="preserve">1</w:t>
            </w:r>
            <w:r>
              <w:rPr>
                <w:rFonts w:hint="eastAsia"/>
                <w:spacing w:val="4"/>
                <w:highlight w:val="none"/>
                <w:lang w:eastAsia="zh-CN"/>
              </w:rPr>
              <w:t xml:space="preserve">分，最高得</w:t>
            </w:r>
            <w:r>
              <w:rPr>
                <w:rFonts w:ascii="Times New Roman" w:hAnsi="Times New Roman" w:eastAsia="Times New Roman" w:cs="Times New Roman"/>
                <w:spacing w:val="4"/>
                <w:highlight w:val="none"/>
                <w:lang w:eastAsia="zh-CN"/>
              </w:rPr>
              <w:t xml:space="preserve">6</w:t>
            </w:r>
            <w:r>
              <w:rPr>
                <w:rFonts w:hint="eastAsia"/>
                <w:spacing w:val="4"/>
                <w:highlight w:val="none"/>
                <w:lang w:eastAsia="zh-CN"/>
              </w:rPr>
              <w:t xml:space="preserve">分（提供有效合同复印件，并加盖投标人公章）。</w:t>
            </w:r>
            <w:r/>
          </w:p>
        </w:tc>
        <w:tc>
          <w:tcPr>
            <w:tcW w:w="770" w:type="dxa"/>
            <w:vAlign w:val="top"/>
            <w:textDirection w:val="lrTb"/>
            <w:noWrap w:val="false"/>
          </w:tcPr>
          <w:p>
            <w:pPr>
              <w:spacing w:line="436" w:lineRule="auto"/>
              <w:rPr>
                <w:highlight w:val="none"/>
              </w:rPr>
            </w:pPr>
            <w:r>
              <w:rPr>
                <w:highlight w:val="none"/>
              </w:rPr>
            </w:r>
            <w:r/>
          </w:p>
          <w:p>
            <w:pPr>
              <w:ind w:left="338"/>
              <w:spacing w:before="57" w:line="194" w:lineRule="auto"/>
              <w:rPr>
                <w:rFonts w:eastAsia="Times New Roman"/>
                <w:color w:val="000000"/>
                <w:sz w:val="20"/>
                <w:szCs w:val="20"/>
                <w:highlight w:val="none"/>
                <w:lang w:eastAsia="en-US"/>
              </w:rPr>
            </w:pPr>
            <w:r>
              <w:rPr>
                <w:rFonts w:eastAsia="Times New Roman"/>
                <w:sz w:val="20"/>
                <w:szCs w:val="20"/>
                <w:highlight w:val="none"/>
              </w:rPr>
              <w:t xml:space="preserve">6</w:t>
            </w:r>
            <w:r/>
          </w:p>
        </w:tc>
      </w:tr>
      <w:tr>
        <w:trPr>
          <w:trHeight w:val="340"/>
        </w:trPr>
        <w:tc>
          <w:tcPr>
            <w:gridSpan w:val="3"/>
            <w:tcW w:w="8410" w:type="dxa"/>
            <w:vAlign w:val="top"/>
            <w:textDirection w:val="lrTb"/>
            <w:noWrap w:val="false"/>
          </w:tcPr>
          <w:p>
            <w:pPr>
              <w:pStyle w:val="1081"/>
              <w:ind w:left="117"/>
              <w:spacing w:before="63" w:line="228" w:lineRule="auto"/>
              <w:rPr>
                <w:highlight w:val="none"/>
              </w:rPr>
            </w:pPr>
            <w:r>
              <w:rPr>
                <w:rFonts w:hint="eastAsia"/>
                <w:spacing w:val="2"/>
                <w:highlight w:val="none"/>
              </w:rPr>
              <w:t xml:space="preserve">合计：</w:t>
            </w:r>
            <w:r/>
          </w:p>
        </w:tc>
        <w:tc>
          <w:tcPr>
            <w:tcW w:w="770" w:type="dxa"/>
            <w:vAlign w:val="top"/>
            <w:textDirection w:val="lrTb"/>
            <w:noWrap w:val="false"/>
          </w:tcPr>
          <w:p>
            <w:pPr>
              <w:ind w:left="248"/>
              <w:spacing w:before="101" w:line="194" w:lineRule="auto"/>
              <w:rPr>
                <w:rFonts w:eastAsia="Times New Roman"/>
                <w:color w:val="000000"/>
                <w:sz w:val="20"/>
                <w:szCs w:val="20"/>
                <w:highlight w:val="none"/>
                <w:lang w:eastAsia="en-US"/>
              </w:rPr>
            </w:pPr>
            <w:r>
              <w:rPr>
                <w:rFonts w:eastAsia="Times New Roman"/>
                <w:spacing w:val="-3"/>
                <w:sz w:val="20"/>
                <w:szCs w:val="20"/>
                <w:highlight w:val="none"/>
              </w:rPr>
              <w:t xml:space="preserve">100</w:t>
            </w:r>
            <w:r/>
          </w:p>
        </w:tc>
      </w:tr>
    </w:tbl>
    <w:p>
      <w:pPr>
        <w:pStyle w:val="1000"/>
        <w:rPr>
          <w:rFonts w:ascii="Arial" w:eastAsia="Arial" w:cs="Arial"/>
          <w:color w:val="000000"/>
          <w:sz w:val="21"/>
          <w:szCs w:val="21"/>
          <w:highlight w:val="none"/>
          <w:lang w:eastAsia="en-US"/>
        </w:rPr>
      </w:pPr>
      <w:r>
        <w:rPr>
          <w:rFonts w:ascii="Arial" w:eastAsia="Arial" w:cs="Arial"/>
          <w:color w:val="000000"/>
          <w:sz w:val="21"/>
          <w:szCs w:val="21"/>
          <w:highlight w:val="none"/>
          <w:lang w:eastAsia="en-US"/>
        </w:rPr>
      </w:r>
      <w:r/>
    </w:p>
    <w:p>
      <w:pPr>
        <w:rPr>
          <w:highlight w:val="none"/>
        </w:rPr>
        <w:sectPr>
          <w:footnotePr/>
          <w:endnotePr/>
          <w:type w:val="nextPage"/>
          <w:pgSz w:w="11906" w:h="16839" w:orient="portrait"/>
          <w:pgMar w:top="1418" w:right="1583" w:bottom="1125" w:left="1144" w:header="0" w:footer="909" w:gutter="0"/>
          <w:cols w:num="1" w:sep="0" w:space="1701" w:equalWidth="1"/>
          <w:docGrid w:linePitch="360"/>
        </w:sectPr>
      </w:pPr>
      <w:r>
        <w:rPr>
          <w:highlight w:val="none"/>
        </w:rPr>
      </w:r>
      <w:r/>
    </w:p>
    <w:p>
      <w:pPr>
        <w:ind w:left="121"/>
        <w:spacing w:before="47" w:line="218" w:lineRule="auto"/>
        <w:rPr>
          <w:rFonts w:ascii="宋体" w:hAnsi="宋体" w:cs="宋体"/>
          <w:sz w:val="24"/>
          <w:szCs w:val="24"/>
          <w:highlight w:val="none"/>
        </w:rPr>
        <w:outlineLvl w:val="1"/>
      </w:pPr>
      <w:r>
        <w:rPr>
          <w:rFonts w:hint="eastAsia" w:ascii="宋体" w:hAnsi="宋体" w:cs="宋体"/>
          <w:b/>
          <w:bCs/>
          <w:spacing w:val="-5"/>
          <w:sz w:val="24"/>
          <w:szCs w:val="24"/>
          <w:highlight w:val="none"/>
        </w:rPr>
        <w:t xml:space="preserve">采购包</w:t>
      </w:r>
      <w:r>
        <w:rPr>
          <w:rFonts w:hint="eastAsia" w:ascii="宋体" w:hAnsi="宋体" w:cs="宋体"/>
          <w:spacing w:val="-44"/>
          <w:sz w:val="24"/>
          <w:szCs w:val="24"/>
          <w:highlight w:val="none"/>
        </w:rPr>
        <w:t xml:space="preserve"> </w:t>
      </w:r>
      <w:r>
        <w:rPr>
          <w:rFonts w:eastAsia="Times New Roman"/>
          <w:b/>
          <w:bCs/>
          <w:spacing w:val="-5"/>
          <w:sz w:val="24"/>
          <w:szCs w:val="24"/>
          <w:highlight w:val="none"/>
        </w:rPr>
        <w:t xml:space="preserve">4</w:t>
      </w:r>
      <w:r>
        <w:rPr>
          <w:rFonts w:eastAsia="Times New Roman"/>
          <w:b/>
          <w:bCs/>
          <w:spacing w:val="-30"/>
          <w:sz w:val="24"/>
          <w:szCs w:val="24"/>
          <w:highlight w:val="none"/>
        </w:rPr>
        <w:t xml:space="preserve"> </w:t>
      </w:r>
      <w:r>
        <w:rPr>
          <w:rFonts w:hint="eastAsia" w:ascii="宋体" w:hAnsi="宋体" w:cs="宋体"/>
          <w:b/>
          <w:bCs/>
          <w:spacing w:val="-5"/>
          <w:sz w:val="24"/>
          <w:szCs w:val="24"/>
          <w:highlight w:val="none"/>
        </w:rPr>
        <w:t xml:space="preserve">：公共应用支撑服务能力建设项目（</w:t>
      </w:r>
      <w:r>
        <w:rPr>
          <w:rFonts w:hint="eastAsia" w:ascii="宋体" w:hAnsi="宋体" w:cs="宋体"/>
          <w:spacing w:val="-85"/>
          <w:sz w:val="24"/>
          <w:szCs w:val="24"/>
          <w:highlight w:val="none"/>
        </w:rPr>
        <w:t xml:space="preserve"> </w:t>
      </w:r>
      <w:r>
        <w:rPr>
          <w:rFonts w:hint="eastAsia" w:ascii="宋体" w:hAnsi="宋体" w:cs="宋体"/>
          <w:b/>
          <w:bCs/>
          <w:spacing w:val="-5"/>
          <w:sz w:val="24"/>
          <w:szCs w:val="24"/>
          <w:highlight w:val="none"/>
        </w:rPr>
        <w:t xml:space="preserve">“苏政源</w:t>
      </w:r>
      <w:r>
        <w:rPr>
          <w:rFonts w:hint="eastAsia" w:ascii="宋体" w:hAnsi="宋体" w:cs="宋体"/>
          <w:spacing w:val="-88"/>
          <w:sz w:val="24"/>
          <w:szCs w:val="24"/>
          <w:highlight w:val="none"/>
        </w:rPr>
        <w:t xml:space="preserve"> </w:t>
      </w:r>
      <w:r>
        <w:rPr>
          <w:rFonts w:hint="eastAsia" w:ascii="宋体" w:hAnsi="宋体" w:cs="宋体"/>
          <w:b/>
          <w:bCs/>
          <w:spacing w:val="-5"/>
          <w:sz w:val="24"/>
          <w:szCs w:val="24"/>
          <w:highlight w:val="none"/>
        </w:rPr>
        <w:t xml:space="preserve">”数字资源底座）审计服务</w:t>
      </w:r>
      <w:r/>
    </w:p>
    <w:tbl>
      <w:tblPr>
        <w:tblStyle w:val="800"/>
        <w:tblW w:w="9372" w:type="dxa"/>
        <w:tblInd w:w="-19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0"/>
        <w:gridCol w:w="1067"/>
        <w:gridCol w:w="6917"/>
        <w:gridCol w:w="638"/>
      </w:tblGrid>
      <w:tr>
        <w:trPr>
          <w:trHeight w:val="346"/>
          <w:tblHeader/>
        </w:trPr>
        <w:tc>
          <w:tcPr>
            <w:shd w:val="clear" w:color="auto" w:fill="bebebe"/>
            <w:tcW w:w="750" w:type="dxa"/>
            <w:vAlign w:val="top"/>
            <w:textDirection w:val="lrTb"/>
            <w:noWrap w:val="false"/>
          </w:tcPr>
          <w:p>
            <w:pPr>
              <w:pStyle w:val="1081"/>
              <w:ind w:left="192"/>
              <w:spacing w:before="65" w:line="228" w:lineRule="auto"/>
              <w:rPr>
                <w:highlight w:val="none"/>
              </w:rPr>
            </w:pPr>
            <w:r>
              <w:rPr>
                <w:rFonts w:hint="eastAsia"/>
                <w:b/>
                <w:bCs/>
                <w:spacing w:val="4"/>
                <w:highlight w:val="none"/>
              </w:rPr>
              <w:t xml:space="preserve">序号</w:t>
            </w:r>
            <w:r/>
          </w:p>
        </w:tc>
        <w:tc>
          <w:tcPr>
            <w:shd w:val="clear" w:color="auto" w:fill="bebebe"/>
            <w:tcW w:w="1067" w:type="dxa"/>
            <w:vAlign w:val="top"/>
            <w:textDirection w:val="lrTb"/>
            <w:noWrap w:val="false"/>
          </w:tcPr>
          <w:p>
            <w:pPr>
              <w:pStyle w:val="1081"/>
              <w:ind w:left="152"/>
              <w:spacing w:before="64" w:line="228" w:lineRule="auto"/>
              <w:rPr>
                <w:highlight w:val="none"/>
              </w:rPr>
            </w:pPr>
            <w:r>
              <w:rPr>
                <w:rFonts w:hint="eastAsia"/>
                <w:b/>
                <w:bCs/>
                <w:spacing w:val="6"/>
                <w:highlight w:val="none"/>
              </w:rPr>
              <w:t xml:space="preserve">评审因素</w:t>
            </w:r>
            <w:r/>
          </w:p>
        </w:tc>
        <w:tc>
          <w:tcPr>
            <w:shd w:val="clear" w:color="auto" w:fill="bebebe"/>
            <w:tcW w:w="6917" w:type="dxa"/>
            <w:vAlign w:val="top"/>
            <w:textDirection w:val="lrTb"/>
            <w:noWrap w:val="false"/>
          </w:tcPr>
          <w:p>
            <w:pPr>
              <w:pStyle w:val="1081"/>
              <w:ind w:left="2831"/>
              <w:spacing w:before="65" w:line="228" w:lineRule="auto"/>
              <w:rPr>
                <w:highlight w:val="none"/>
              </w:rPr>
            </w:pPr>
            <w:r>
              <w:rPr>
                <w:rFonts w:hint="eastAsia"/>
                <w:b/>
                <w:bCs/>
                <w:spacing w:val="6"/>
                <w:highlight w:val="none"/>
              </w:rPr>
              <w:t xml:space="preserve">评审细则</w:t>
            </w:r>
            <w:r/>
          </w:p>
        </w:tc>
        <w:tc>
          <w:tcPr>
            <w:shd w:val="clear" w:color="auto" w:fill="bebebe"/>
            <w:tcW w:w="638" w:type="dxa"/>
            <w:vAlign w:val="top"/>
            <w:textDirection w:val="lrTb"/>
            <w:noWrap w:val="false"/>
          </w:tcPr>
          <w:p>
            <w:pPr>
              <w:pStyle w:val="1081"/>
              <w:ind w:left="167"/>
              <w:spacing w:before="64" w:line="228" w:lineRule="auto"/>
              <w:rPr>
                <w:highlight w:val="none"/>
              </w:rPr>
            </w:pPr>
            <w:r>
              <w:rPr>
                <w:rFonts w:hint="eastAsia"/>
                <w:b/>
                <w:bCs/>
                <w:spacing w:val="2"/>
                <w:highlight w:val="none"/>
              </w:rPr>
              <w:t xml:space="preserve">分值</w:t>
            </w:r>
            <w:r/>
          </w:p>
        </w:tc>
      </w:tr>
      <w:tr>
        <w:trPr>
          <w:trHeight w:val="277"/>
        </w:trPr>
        <w:tc>
          <w:tcPr>
            <w:gridSpan w:val="4"/>
            <w:tcW w:w="9372" w:type="dxa"/>
            <w:vAlign w:val="top"/>
            <w:textDirection w:val="lrTb"/>
            <w:noWrap w:val="false"/>
          </w:tcPr>
          <w:p>
            <w:pPr>
              <w:pStyle w:val="1081"/>
              <w:ind w:left="132"/>
              <w:spacing w:before="30" w:line="216" w:lineRule="auto"/>
              <w:rPr>
                <w:highlight w:val="none"/>
              </w:rPr>
            </w:pPr>
            <w:r>
              <w:rPr>
                <w:rFonts w:ascii="Times New Roman" w:hAnsi="Times New Roman" w:eastAsia="Times New Roman" w:cs="Times New Roman"/>
                <w:spacing w:val="3"/>
                <w:highlight w:val="none"/>
              </w:rPr>
              <w:t xml:space="preserve">1.</w:t>
            </w:r>
            <w:r>
              <w:rPr>
                <w:rFonts w:hint="eastAsia"/>
                <w:spacing w:val="3"/>
                <w:highlight w:val="none"/>
              </w:rPr>
              <w:t xml:space="preserve">价格（</w:t>
            </w:r>
            <w:r>
              <w:rPr>
                <w:rFonts w:ascii="Times New Roman" w:hAnsi="Times New Roman" w:eastAsia="Times New Roman" w:cs="Times New Roman"/>
                <w:spacing w:val="3"/>
                <w:highlight w:val="none"/>
              </w:rPr>
              <w:t xml:space="preserve">10</w:t>
            </w:r>
            <w:r>
              <w:rPr>
                <w:rFonts w:hint="eastAsia"/>
                <w:spacing w:val="3"/>
                <w:highlight w:val="none"/>
              </w:rPr>
              <w:t xml:space="preserve">分）</w:t>
            </w:r>
            <w:r/>
          </w:p>
        </w:tc>
      </w:tr>
      <w:tr>
        <w:trPr>
          <w:trHeight w:val="1093"/>
        </w:trPr>
        <w:tc>
          <w:tcPr>
            <w:tcW w:w="75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6"/>
                <w:sz w:val="20"/>
                <w:szCs w:val="20"/>
                <w:highlight w:val="none"/>
              </w:rPr>
              <w:t xml:space="preserve">1.</w:t>
            </w:r>
            <w:r>
              <w:rPr>
                <w:rFonts w:eastAsia="Times New Roman"/>
                <w:spacing w:val="-25"/>
                <w:sz w:val="20"/>
                <w:szCs w:val="20"/>
                <w:highlight w:val="none"/>
              </w:rPr>
              <w:t xml:space="preserve"> </w:t>
            </w:r>
            <w:r>
              <w:rPr>
                <w:rFonts w:eastAsia="Times New Roman"/>
                <w:spacing w:val="-6"/>
                <w:sz w:val="20"/>
                <w:szCs w:val="20"/>
                <w:highlight w:val="none"/>
              </w:rPr>
              <w:t xml:space="preserve">1</w:t>
            </w:r>
            <w:r/>
          </w:p>
        </w:tc>
        <w:tc>
          <w:tcPr>
            <w:tcW w:w="1067" w:type="dxa"/>
            <w:vAlign w:val="center"/>
            <w:textDirection w:val="lrTb"/>
            <w:noWrap w:val="false"/>
          </w:tcPr>
          <w:p>
            <w:pPr>
              <w:pStyle w:val="1081"/>
              <w:ind w:right="143"/>
              <w:jc w:val="center"/>
              <w:spacing w:before="303" w:line="252" w:lineRule="auto"/>
              <w:rPr>
                <w:highlight w:val="none"/>
              </w:rPr>
            </w:pPr>
            <w:r>
              <w:rPr>
                <w:rFonts w:hint="eastAsia"/>
                <w:spacing w:val="4"/>
                <w:highlight w:val="none"/>
              </w:rPr>
              <w:t xml:space="preserve">价格</w:t>
            </w:r>
            <w:r>
              <w:rPr>
                <w:rFonts w:hint="eastAsia"/>
                <w:spacing w:val="-2"/>
                <w:highlight w:val="none"/>
              </w:rPr>
              <w:t xml:space="preserve">（</w:t>
            </w:r>
            <w:r>
              <w:rPr>
                <w:rFonts w:ascii="Times New Roman" w:hAnsi="Times New Roman" w:eastAsia="Times New Roman" w:cs="Times New Roman"/>
                <w:spacing w:val="-2"/>
                <w:highlight w:val="none"/>
              </w:rPr>
              <w:t xml:space="preserve">10</w:t>
            </w:r>
            <w:r>
              <w:rPr>
                <w:rFonts w:ascii="Times New Roman" w:hAnsi="Times New Roman" w:eastAsia="Times New Roman" w:cs="Times New Roman"/>
                <w:spacing w:val="12"/>
                <w:highlight w:val="none"/>
              </w:rPr>
              <w:t xml:space="preserve"> </w:t>
            </w:r>
            <w:r>
              <w:rPr>
                <w:rFonts w:hint="eastAsia"/>
                <w:spacing w:val="-2"/>
                <w:highlight w:val="none"/>
              </w:rPr>
              <w:t xml:space="preserve">分）</w:t>
            </w:r>
            <w:r/>
          </w:p>
        </w:tc>
        <w:tc>
          <w:tcPr>
            <w:tcW w:w="6917" w:type="dxa"/>
            <w:vAlign w:val="top"/>
            <w:textDirection w:val="lrTb"/>
            <w:noWrap w:val="false"/>
          </w:tcPr>
          <w:p>
            <w:pPr>
              <w:pStyle w:val="1081"/>
              <w:ind w:left="111" w:right="104" w:firstLine="2"/>
              <w:spacing w:before="30" w:line="242" w:lineRule="auto"/>
              <w:rPr>
                <w:highlight w:val="none"/>
              </w:rPr>
            </w:pPr>
            <w:r>
              <w:rPr>
                <w:rFonts w:hint="eastAsia"/>
                <w:spacing w:val="9"/>
                <w:highlight w:val="none"/>
                <w:lang w:eastAsia="zh-CN"/>
              </w:rPr>
              <w:t xml:space="preserve">价格分采用低价优先法计算，即满足招标文件要求且报价最低的投标</w:t>
            </w:r>
            <w:r>
              <w:rPr>
                <w:rFonts w:hint="eastAsia"/>
                <w:spacing w:val="8"/>
                <w:highlight w:val="none"/>
                <w:lang w:eastAsia="zh-CN"/>
              </w:rPr>
              <w:t xml:space="preserve">报价为评标基准价，其价格分为满分</w:t>
            </w:r>
            <w:r>
              <w:rPr>
                <w:rFonts w:ascii="Times New Roman" w:hAnsi="Times New Roman" w:eastAsia="Times New Roman" w:cs="Times New Roman"/>
                <w:spacing w:val="8"/>
                <w:highlight w:val="none"/>
                <w:lang w:eastAsia="zh-CN"/>
              </w:rPr>
              <w:t xml:space="preserve">10</w:t>
            </w:r>
            <w:r>
              <w:rPr>
                <w:rFonts w:hint="eastAsia"/>
                <w:spacing w:val="8"/>
                <w:highlight w:val="none"/>
                <w:lang w:eastAsia="zh-CN"/>
              </w:rPr>
              <w:t xml:space="preserve">分，其它投标人的价格分统</w:t>
            </w:r>
            <w:r>
              <w:rPr>
                <w:rFonts w:hint="eastAsia"/>
                <w:spacing w:val="9"/>
                <w:highlight w:val="none"/>
                <w:lang w:eastAsia="zh-CN"/>
              </w:rPr>
              <w:t xml:space="preserve">一按照以下公式计算：投标报价得分</w:t>
            </w:r>
            <w:r>
              <w:rPr>
                <w:rFonts w:ascii="Times New Roman" w:hAnsi="Times New Roman" w:eastAsia="Times New Roman" w:cs="Times New Roman"/>
                <w:spacing w:val="9"/>
                <w:highlight w:val="none"/>
                <w:lang w:eastAsia="zh-CN"/>
              </w:rPr>
              <w:t xml:space="preserve">=</w:t>
            </w:r>
            <w:r>
              <w:rPr>
                <w:rFonts w:hint="eastAsia"/>
                <w:spacing w:val="9"/>
                <w:highlight w:val="none"/>
                <w:lang w:eastAsia="zh-CN"/>
              </w:rPr>
              <w:t xml:space="preserve">（评标基准价</w:t>
            </w:r>
            <w:r>
              <w:rPr>
                <w:rFonts w:ascii="Times New Roman" w:hAnsi="Times New Roman" w:eastAsia="Times New Roman" w:cs="Times New Roman"/>
                <w:spacing w:val="9"/>
                <w:highlight w:val="none"/>
                <w:lang w:eastAsia="zh-CN"/>
              </w:rPr>
              <w:t xml:space="preserve">/</w:t>
            </w:r>
            <w:r>
              <w:rPr>
                <w:rFonts w:hint="eastAsia"/>
                <w:spacing w:val="9"/>
                <w:highlight w:val="none"/>
                <w:lang w:eastAsia="zh-CN"/>
              </w:rPr>
              <w:t xml:space="preserve">该投标人的投标</w:t>
            </w:r>
            <w:r>
              <w:rPr>
                <w:rFonts w:hint="eastAsia"/>
                <w:spacing w:val="5"/>
                <w:highlight w:val="none"/>
                <w:lang w:eastAsia="zh-CN"/>
              </w:rPr>
              <w:t xml:space="preserve">报价）</w:t>
            </w:r>
            <w:r>
              <w:rPr>
                <w:rFonts w:ascii="Times New Roman" w:hAnsi="Times New Roman" w:eastAsia="Times New Roman" w:cs="Times New Roman"/>
                <w:spacing w:val="5"/>
                <w:highlight w:val="none"/>
                <w:lang w:eastAsia="zh-CN"/>
              </w:rPr>
              <w:t xml:space="preserve">×10 </w:t>
            </w:r>
            <w:r>
              <w:rPr>
                <w:rFonts w:hint="eastAsia"/>
                <w:spacing w:val="5"/>
                <w:highlight w:val="none"/>
                <w:lang w:eastAsia="zh-CN"/>
              </w:rPr>
              <w:t xml:space="preserve">分。</w:t>
            </w:r>
            <w:r>
              <w:rPr>
                <w:rFonts w:hint="eastAsia"/>
                <w:spacing w:val="5"/>
                <w:highlight w:val="none"/>
              </w:rPr>
              <w:t xml:space="preserve">分值保留小数点后</w:t>
            </w:r>
            <w:r>
              <w:rPr>
                <w:rFonts w:hint="eastAsia"/>
                <w:spacing w:val="-41"/>
                <w:highlight w:val="none"/>
              </w:rPr>
              <w:t xml:space="preserve"> </w:t>
            </w:r>
            <w:r>
              <w:rPr>
                <w:rFonts w:ascii="Times New Roman" w:hAnsi="Times New Roman" w:eastAsia="Times New Roman" w:cs="Times New Roman"/>
                <w:spacing w:val="5"/>
                <w:highlight w:val="none"/>
              </w:rPr>
              <w:t xml:space="preserve">2 </w:t>
            </w:r>
            <w:r>
              <w:rPr>
                <w:rFonts w:hint="eastAsia"/>
                <w:spacing w:val="5"/>
                <w:highlight w:val="none"/>
              </w:rPr>
              <w:t xml:space="preserve">位。</w:t>
            </w:r>
            <w:r/>
          </w:p>
        </w:tc>
        <w:tc>
          <w:tcPr>
            <w:tcW w:w="638" w:type="dxa"/>
            <w:vAlign w:val="top"/>
            <w:textDirection w:val="lrTb"/>
            <w:noWrap w:val="false"/>
          </w:tcPr>
          <w:p>
            <w:pPr>
              <w:spacing w:line="412" w:lineRule="auto"/>
              <w:rPr>
                <w:highlight w:val="none"/>
              </w:rPr>
            </w:pPr>
            <w:r>
              <w:rPr>
                <w:highlight w:val="none"/>
              </w:rPr>
            </w:r>
            <w:r/>
          </w:p>
          <w:p>
            <w:pPr>
              <w:ind w:left="287"/>
              <w:spacing w:before="57" w:line="194" w:lineRule="auto"/>
              <w:rPr>
                <w:rFonts w:eastAsia="Times New Roman"/>
                <w:color w:val="000000"/>
                <w:sz w:val="20"/>
                <w:szCs w:val="20"/>
                <w:highlight w:val="none"/>
                <w:lang w:eastAsia="en-US"/>
              </w:rPr>
            </w:pPr>
            <w:r>
              <w:rPr>
                <w:rFonts w:eastAsia="Times New Roman"/>
                <w:spacing w:val="-8"/>
                <w:sz w:val="20"/>
                <w:szCs w:val="20"/>
                <w:highlight w:val="none"/>
              </w:rPr>
              <w:t xml:space="preserve">10</w:t>
            </w:r>
            <w:r/>
          </w:p>
        </w:tc>
      </w:tr>
      <w:tr>
        <w:trPr>
          <w:trHeight w:val="278"/>
        </w:trPr>
        <w:tc>
          <w:tcPr>
            <w:gridSpan w:val="4"/>
            <w:tcW w:w="9372" w:type="dxa"/>
            <w:vAlign w:val="top"/>
            <w:textDirection w:val="lrTb"/>
            <w:noWrap w:val="false"/>
          </w:tcPr>
          <w:p>
            <w:pPr>
              <w:pStyle w:val="1081"/>
              <w:ind w:left="112"/>
              <w:spacing w:before="32" w:line="216" w:lineRule="auto"/>
              <w:rPr>
                <w:highlight w:val="none"/>
              </w:rPr>
            </w:pPr>
            <w:r>
              <w:rPr>
                <w:rFonts w:ascii="Times New Roman" w:hAnsi="Times New Roman" w:eastAsia="Times New Roman" w:cs="Times New Roman"/>
                <w:spacing w:val="5"/>
                <w:highlight w:val="none"/>
              </w:rPr>
              <w:t xml:space="preserve">2.</w:t>
            </w:r>
            <w:r>
              <w:rPr>
                <w:rFonts w:hint="eastAsia"/>
                <w:spacing w:val="5"/>
                <w:highlight w:val="none"/>
              </w:rPr>
              <w:t xml:space="preserve">技术（</w:t>
            </w:r>
            <w:r>
              <w:rPr>
                <w:rFonts w:ascii="Times New Roman" w:hAnsi="Times New Roman" w:eastAsia="Times New Roman" w:cs="Times New Roman"/>
                <w:spacing w:val="5"/>
                <w:highlight w:val="none"/>
                <w:shd w:val="clear" w:color="auto" w:fill="auto"/>
              </w:rPr>
              <w:t xml:space="preserve">5</w:t>
            </w:r>
            <w:r>
              <w:rPr>
                <w:rFonts w:hint="eastAsia" w:ascii="Times New Roman" w:hAnsi="Times New Roman" w:cs="Times New Roman"/>
                <w:spacing w:val="5"/>
                <w:highlight w:val="none"/>
                <w:shd w:val="clear" w:color="auto" w:fill="auto"/>
                <w:lang w:val="en-US" w:eastAsia="zh-CN"/>
              </w:rPr>
              <w:t xml:space="preserve">8</w:t>
            </w:r>
            <w:r>
              <w:rPr>
                <w:rFonts w:hint="eastAsia"/>
                <w:spacing w:val="5"/>
                <w:highlight w:val="none"/>
              </w:rPr>
              <w:t xml:space="preserve">分）</w:t>
            </w:r>
            <w:r/>
          </w:p>
        </w:tc>
      </w:tr>
      <w:tr>
        <w:trPr>
          <w:trHeight w:val="822"/>
        </w:trPr>
        <w:tc>
          <w:tcPr>
            <w:tcW w:w="75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1"/>
                <w:sz w:val="20"/>
                <w:szCs w:val="20"/>
                <w:highlight w:val="none"/>
              </w:rPr>
              <w:t xml:space="preserve">2.</w:t>
            </w:r>
            <w:r>
              <w:rPr>
                <w:rFonts w:eastAsia="Times New Roman"/>
                <w:spacing w:val="-26"/>
                <w:sz w:val="20"/>
                <w:szCs w:val="20"/>
                <w:highlight w:val="none"/>
              </w:rPr>
              <w:t xml:space="preserve"> </w:t>
            </w:r>
            <w:r>
              <w:rPr>
                <w:rFonts w:eastAsia="Times New Roman"/>
                <w:spacing w:val="1"/>
                <w:sz w:val="20"/>
                <w:szCs w:val="20"/>
                <w:highlight w:val="none"/>
              </w:rPr>
              <w:t xml:space="preserve">1</w:t>
            </w:r>
            <w:r/>
          </w:p>
        </w:tc>
        <w:tc>
          <w:tcPr>
            <w:tcW w:w="1067" w:type="dxa"/>
            <w:vAlign w:val="center"/>
            <w:vMerge w:val="restart"/>
            <w:textDirection w:val="lrTb"/>
            <w:noWrap w:val="false"/>
          </w:tcPr>
          <w:p>
            <w:pPr>
              <w:pStyle w:val="1081"/>
              <w:ind w:right="143"/>
              <w:jc w:val="center"/>
              <w:spacing w:before="65" w:line="252" w:lineRule="auto"/>
              <w:rPr>
                <w:highlight w:val="none"/>
              </w:rPr>
            </w:pPr>
            <w:r>
              <w:rPr>
                <w:rFonts w:hint="eastAsia"/>
                <w:spacing w:val="7"/>
                <w:highlight w:val="none"/>
              </w:rPr>
              <w:t xml:space="preserve">服务方案</w:t>
            </w:r>
            <w:r>
              <w:rPr>
                <w:rFonts w:hint="eastAsia"/>
                <w:spacing w:val="-2"/>
                <w:highlight w:val="none"/>
                <w:shd w:val="clear" w:color="auto" w:fill="auto"/>
              </w:rPr>
              <w:t xml:space="preserve">（</w:t>
            </w:r>
            <w:r>
              <w:rPr>
                <w:rFonts w:ascii="Times New Roman" w:hAnsi="Times New Roman" w:eastAsia="Times New Roman" w:cs="Times New Roman"/>
                <w:spacing w:val="-2"/>
                <w:highlight w:val="none"/>
                <w:shd w:val="clear" w:color="auto" w:fill="auto"/>
              </w:rPr>
              <w:t xml:space="preserve">5</w:t>
            </w:r>
            <w:r>
              <w:rPr>
                <w:rFonts w:hint="eastAsia" w:ascii="Times New Roman" w:hAnsi="Times New Roman" w:cs="Times New Roman"/>
                <w:spacing w:val="-2"/>
                <w:highlight w:val="none"/>
                <w:shd w:val="clear" w:color="auto" w:fill="auto"/>
                <w:lang w:val="en-US" w:eastAsia="zh-CN"/>
              </w:rPr>
              <w:t xml:space="preserve">8</w:t>
            </w:r>
            <w:r>
              <w:rPr>
                <w:rFonts w:hint="eastAsia"/>
                <w:spacing w:val="-2"/>
                <w:highlight w:val="none"/>
                <w:shd w:val="clear" w:color="auto" w:fill="auto"/>
              </w:rPr>
              <w:t xml:space="preserve">分</w:t>
            </w:r>
            <w:r>
              <w:rPr>
                <w:rFonts w:hint="eastAsia"/>
                <w:spacing w:val="-2"/>
                <w:highlight w:val="none"/>
              </w:rPr>
              <w:t xml:space="preserve">）</w:t>
            </w:r>
            <w:r/>
          </w:p>
        </w:tc>
        <w:tc>
          <w:tcPr>
            <w:tcW w:w="6917" w:type="dxa"/>
            <w:vAlign w:val="top"/>
            <w:textDirection w:val="lrTb"/>
            <w:noWrap w:val="false"/>
          </w:tcPr>
          <w:p>
            <w:pPr>
              <w:pStyle w:val="1081"/>
              <w:ind w:left="115"/>
              <w:spacing w:before="30" w:line="225" w:lineRule="auto"/>
              <w:rPr>
                <w:highlight w:val="none"/>
                <w:lang w:eastAsia="zh-CN"/>
              </w:rPr>
            </w:pPr>
            <w:r>
              <w:rPr>
                <w:rFonts w:hint="eastAsia"/>
                <w:spacing w:val="9"/>
                <w:highlight w:val="none"/>
                <w:lang w:eastAsia="zh-CN"/>
              </w:rPr>
              <w:t xml:space="preserve">投标文件有完整的本项目情况分析，对本项目的理解以及审计目</w:t>
            </w:r>
            <w:r>
              <w:rPr>
                <w:rFonts w:hint="eastAsia"/>
                <w:spacing w:val="9"/>
                <w:highlight w:val="none"/>
                <w:lang w:eastAsia="zh-CN"/>
              </w:rPr>
              <w:t xml:space="preserve">标、审计内容和重点。内容科学完整、详细、切实可行，优于项目需</w:t>
            </w:r>
            <w:r>
              <w:rPr>
                <w:rFonts w:hint="eastAsia"/>
                <w:spacing w:val="8"/>
                <w:highlight w:val="none"/>
                <w:lang w:eastAsia="zh-CN"/>
              </w:rPr>
              <w:t xml:space="preserve">求的得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分，符合项目需求的得</w:t>
            </w:r>
            <w:r>
              <w:rPr>
                <w:rFonts w:ascii="Times New Roman" w:hAnsi="Times New Roman" w:eastAsia="Times New Roman" w:cs="Times New Roman"/>
                <w:spacing w:val="8"/>
                <w:highlight w:val="none"/>
                <w:lang w:eastAsia="zh-CN"/>
              </w:rPr>
              <w:t xml:space="preserve">3</w:t>
            </w:r>
            <w:r>
              <w:rPr>
                <w:rFonts w:hint="eastAsia"/>
                <w:spacing w:val="8"/>
                <w:highlight w:val="none"/>
                <w:lang w:eastAsia="zh-CN"/>
              </w:rPr>
              <w:t xml:space="preserve">分，不符合或</w:t>
            </w:r>
            <w:r>
              <w:rPr>
                <w:rFonts w:hint="eastAsia"/>
                <w:spacing w:val="7"/>
                <w:highlight w:val="none"/>
                <w:lang w:eastAsia="zh-CN"/>
              </w:rPr>
              <w:t xml:space="preserve">未提供的不得分。</w:t>
            </w:r>
            <w:r>
              <w:rPr>
                <w:highlight w:val="none"/>
                <w:lang w:eastAsia="zh-CN"/>
              </w:rPr>
            </w:r>
            <w:r/>
          </w:p>
        </w:tc>
        <w:tc>
          <w:tcPr>
            <w:tcW w:w="638" w:type="dxa"/>
            <w:vAlign w:val="top"/>
            <w:textDirection w:val="lrTb"/>
            <w:noWrap w:val="false"/>
          </w:tcPr>
          <w:p>
            <w:pPr>
              <w:spacing w:line="280"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1093"/>
        </w:trPr>
        <w:tc>
          <w:tcPr>
            <w:tcW w:w="75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2.2</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81"/>
              <w:ind w:left="113" w:right="104" w:firstLine="1"/>
              <w:spacing w:before="30" w:line="242" w:lineRule="auto"/>
              <w:rPr>
                <w:highlight w:val="none"/>
                <w:lang w:eastAsia="zh-CN"/>
              </w:rPr>
            </w:pPr>
            <w:r>
              <w:rPr>
                <w:rFonts w:hint="eastAsia"/>
                <w:spacing w:val="9"/>
                <w:highlight w:val="none"/>
                <w:lang w:eastAsia="zh-CN"/>
              </w:rPr>
              <w:t xml:space="preserve">投标文件有完整的跟踪审计服务方案，包括实施计划、工作方法、工作流程、审计程序和方法、职责分工等。内容科学完整、</w:t>
            </w:r>
            <w:r>
              <w:rPr>
                <w:rFonts w:hint="eastAsia"/>
                <w:spacing w:val="7"/>
                <w:highlight w:val="none"/>
                <w:lang w:eastAsia="zh-CN"/>
              </w:rPr>
              <w:t xml:space="preserve">详细、切实可行，优于项目需求的得</w:t>
            </w:r>
            <w:r>
              <w:rPr>
                <w:rFonts w:ascii="Times New Roman" w:hAnsi="Times New Roman" w:eastAsia="Times New Roman" w:cs="Times New Roman"/>
                <w:spacing w:val="7"/>
                <w:highlight w:val="none"/>
                <w:lang w:eastAsia="zh-CN"/>
              </w:rPr>
              <w:t xml:space="preserve">5</w:t>
            </w:r>
            <w:r>
              <w:rPr>
                <w:rFonts w:hint="eastAsia"/>
                <w:spacing w:val="7"/>
                <w:highlight w:val="none"/>
                <w:lang w:eastAsia="zh-CN"/>
              </w:rPr>
              <w:t xml:space="preserve">分，符合项目需求的得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w:t>
            </w:r>
            <w:r>
              <w:rPr>
                <w:rFonts w:hint="eastAsia"/>
                <w:spacing w:val="8"/>
                <w:highlight w:val="none"/>
                <w:lang w:eastAsia="zh-CN"/>
              </w:rPr>
              <w:t xml:space="preserve">不符合或未提供的不得分。</w:t>
            </w:r>
            <w:r/>
          </w:p>
        </w:tc>
        <w:tc>
          <w:tcPr>
            <w:tcW w:w="638" w:type="dxa"/>
            <w:vAlign w:val="top"/>
            <w:textDirection w:val="lrTb"/>
            <w:noWrap w:val="false"/>
          </w:tcPr>
          <w:p>
            <w:pPr>
              <w:spacing w:line="417" w:lineRule="auto"/>
              <w:rPr>
                <w:highlight w:val="none"/>
              </w:rPr>
            </w:pPr>
            <w:r>
              <w:rPr>
                <w:highlight w:val="none"/>
              </w:rPr>
            </w:r>
            <w:r/>
          </w:p>
          <w:p>
            <w:pPr>
              <w:ind w:left="325"/>
              <w:spacing w:before="57"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1093"/>
        </w:trPr>
        <w:tc>
          <w:tcPr>
            <w:tcW w:w="75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2.3</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81"/>
              <w:ind w:left="115"/>
              <w:spacing w:before="32" w:line="225" w:lineRule="auto"/>
              <w:rPr>
                <w:highlight w:val="none"/>
                <w:lang w:eastAsia="zh-CN"/>
              </w:rPr>
            </w:pPr>
            <w:r>
              <w:rPr>
                <w:rFonts w:hint="eastAsia"/>
                <w:spacing w:val="9"/>
                <w:highlight w:val="none"/>
                <w:lang w:eastAsia="zh-CN"/>
              </w:rPr>
              <w:t xml:space="preserve">投标文件有完整的工程</w:t>
            </w:r>
            <w:r>
              <w:rPr>
                <w:rFonts w:hint="eastAsia"/>
                <w:spacing w:val="9"/>
                <w:highlight w:val="none"/>
                <w:lang w:val="en-US" w:eastAsia="zh-CN"/>
              </w:rPr>
              <w:t xml:space="preserve">结</w:t>
            </w:r>
            <w:r>
              <w:rPr>
                <w:rFonts w:hint="eastAsia"/>
                <w:spacing w:val="9"/>
                <w:highlight w:val="none"/>
                <w:lang w:eastAsia="zh-CN"/>
              </w:rPr>
              <w:t xml:space="preserve">算审计服务方案，包括实施计划、工作方法、工作流程、审计程序和方法、职责分工等。内容科学</w:t>
            </w:r>
            <w:r>
              <w:rPr>
                <w:rFonts w:hint="eastAsia"/>
                <w:spacing w:val="8"/>
                <w:highlight w:val="none"/>
                <w:lang w:eastAsia="zh-CN"/>
              </w:rPr>
              <w:t xml:space="preserve">完整、详细、切实可行，优于项目需求的得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分，符合项目需求的得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分，不符合或未提供的不得分。</w:t>
            </w:r>
            <w:r/>
          </w:p>
        </w:tc>
        <w:tc>
          <w:tcPr>
            <w:tcW w:w="638" w:type="dxa"/>
            <w:vAlign w:val="top"/>
            <w:textDirection w:val="lrTb"/>
            <w:noWrap w:val="false"/>
          </w:tcPr>
          <w:p>
            <w:pPr>
              <w:spacing w:line="417"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1094"/>
        </w:trPr>
        <w:tc>
          <w:tcPr>
            <w:tcW w:w="75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2.4</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81"/>
              <w:ind w:left="115"/>
              <w:spacing w:before="33" w:line="225" w:lineRule="auto"/>
              <w:rPr>
                <w:highlight w:val="none"/>
                <w:lang w:eastAsia="zh-CN"/>
              </w:rPr>
            </w:pPr>
            <w:r>
              <w:rPr>
                <w:rFonts w:hint="eastAsia"/>
                <w:spacing w:val="9"/>
                <w:highlight w:val="none"/>
                <w:lang w:eastAsia="zh-CN"/>
              </w:rPr>
              <w:t xml:space="preserve">投标文件有完整的财务决算审计服务方案，包括实施计划、工作方法、工作流程、审计程序和方法、职责分工等。内容科学</w:t>
            </w:r>
            <w:r>
              <w:rPr>
                <w:rFonts w:hint="eastAsia"/>
                <w:spacing w:val="8"/>
                <w:highlight w:val="none"/>
                <w:lang w:eastAsia="zh-CN"/>
              </w:rPr>
              <w:t xml:space="preserve">完整、详细、切实可行，优于项目需求的得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分，符合项目需求的得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分，不符合或未提供的不得分。</w:t>
            </w:r>
            <w:r/>
          </w:p>
        </w:tc>
        <w:tc>
          <w:tcPr>
            <w:tcW w:w="638" w:type="dxa"/>
            <w:vAlign w:val="top"/>
            <w:textDirection w:val="lrTb"/>
            <w:noWrap w:val="false"/>
          </w:tcPr>
          <w:p>
            <w:pPr>
              <w:spacing w:line="420"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2"/>
        </w:trPr>
        <w:tc>
          <w:tcPr>
            <w:tcW w:w="75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2"/>
                <w:sz w:val="20"/>
                <w:szCs w:val="20"/>
                <w:highlight w:val="none"/>
              </w:rPr>
              <w:t xml:space="preserve">2.5</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81"/>
              <w:ind w:left="123" w:right="33" w:hanging="8"/>
              <w:spacing w:before="35" w:line="237" w:lineRule="auto"/>
              <w:rPr>
                <w:highlight w:val="none"/>
                <w:lang w:eastAsia="zh-CN"/>
              </w:rPr>
            </w:pPr>
            <w:r>
              <w:rPr>
                <w:rFonts w:hint="eastAsia"/>
                <w:spacing w:val="4"/>
                <w:highlight w:val="none"/>
                <w:lang w:eastAsia="zh-CN"/>
              </w:rPr>
              <w:t xml:space="preserve">投标文件有完整的对本项目审计服务难点、要点、问题及处理预案。</w:t>
            </w:r>
            <w:r>
              <w:rPr>
                <w:rFonts w:hint="eastAsia"/>
                <w:spacing w:val="8"/>
                <w:highlight w:val="none"/>
                <w:lang w:eastAsia="zh-CN"/>
              </w:rPr>
              <w:t xml:space="preserve">内容科学完整、详细、切实可行，优于项目需求的得</w:t>
            </w:r>
            <w:r>
              <w:rPr>
                <w:rFonts w:ascii="Times New Roman" w:hAnsi="Times New Roman" w:eastAsia="Times New Roman" w:cs="Times New Roman"/>
                <w:spacing w:val="8"/>
                <w:highlight w:val="none"/>
                <w:lang w:eastAsia="zh-CN"/>
              </w:rPr>
              <w:t xml:space="preserve">5</w:t>
            </w:r>
            <w:r>
              <w:rPr>
                <w:rFonts w:hint="eastAsia"/>
                <w:spacing w:val="7"/>
                <w:highlight w:val="none"/>
                <w:lang w:eastAsia="zh-CN"/>
              </w:rPr>
              <w:t xml:space="preserve">分，符合项目需求的得</w:t>
            </w:r>
            <w:r>
              <w:rPr>
                <w:rFonts w:hint="eastAsia"/>
                <w:spacing w:val="-33"/>
                <w:highlight w:val="none"/>
                <w:lang w:eastAsia="zh-CN"/>
              </w:rPr>
              <w:t xml:space="preserve"> </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分，不符合或未提供的不得分。</w:t>
            </w:r>
            <w:r/>
          </w:p>
        </w:tc>
        <w:tc>
          <w:tcPr>
            <w:tcW w:w="638" w:type="dxa"/>
            <w:vAlign w:val="top"/>
            <w:textDirection w:val="lrTb"/>
            <w:noWrap w:val="false"/>
          </w:tcPr>
          <w:p>
            <w:pPr>
              <w:spacing w:line="283"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2"/>
        </w:trPr>
        <w:tc>
          <w:tcPr>
            <w:tcW w:w="75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2"/>
                <w:sz w:val="20"/>
                <w:szCs w:val="20"/>
                <w:highlight w:val="none"/>
              </w:rPr>
              <w:t xml:space="preserve">2.6</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81"/>
              <w:ind w:left="115" w:right="122"/>
              <w:spacing w:before="35" w:line="237" w:lineRule="auto"/>
              <w:rPr>
                <w:highlight w:val="none"/>
                <w:lang w:eastAsia="zh-CN"/>
              </w:rPr>
            </w:pPr>
            <w:r>
              <w:rPr>
                <w:rFonts w:hint="eastAsia"/>
                <w:spacing w:val="8"/>
                <w:highlight w:val="none"/>
                <w:lang w:eastAsia="zh-CN"/>
              </w:rPr>
              <w:t xml:space="preserve">投标文件有完整的审计服务合理化建议。内容科学完整、</w:t>
            </w:r>
            <w:r>
              <w:rPr>
                <w:rFonts w:hint="eastAsia"/>
                <w:spacing w:val="7"/>
                <w:highlight w:val="none"/>
                <w:lang w:eastAsia="zh-CN"/>
              </w:rPr>
              <w:t xml:space="preserve">详细、切实可行，优于项目需求的得</w:t>
            </w:r>
            <w:r>
              <w:rPr>
                <w:rFonts w:ascii="Times New Roman" w:hAnsi="Times New Roman" w:eastAsia="Times New Roman" w:cs="Times New Roman"/>
                <w:spacing w:val="7"/>
                <w:highlight w:val="none"/>
                <w:lang w:eastAsia="zh-CN"/>
              </w:rPr>
              <w:t xml:space="preserve">5</w:t>
            </w:r>
            <w:r>
              <w:rPr>
                <w:rFonts w:hint="eastAsia"/>
                <w:spacing w:val="7"/>
                <w:highlight w:val="none"/>
                <w:lang w:eastAsia="zh-CN"/>
              </w:rPr>
              <w:t xml:space="preserve">分，符合项目需求的得</w:t>
            </w:r>
            <w:r>
              <w:rPr>
                <w:rFonts w:ascii="Times New Roman" w:hAnsi="Times New Roman" w:eastAsia="Times New Roman" w:cs="Times New Roman"/>
                <w:spacing w:val="7"/>
                <w:highlight w:val="none"/>
                <w:lang w:eastAsia="zh-CN"/>
              </w:rPr>
              <w:t xml:space="preserve">3</w:t>
            </w:r>
            <w:r>
              <w:rPr>
                <w:rFonts w:hint="eastAsia"/>
                <w:spacing w:val="6"/>
                <w:highlight w:val="none"/>
                <w:lang w:eastAsia="zh-CN"/>
              </w:rPr>
              <w:t xml:space="preserve">分，</w:t>
            </w:r>
            <w:r>
              <w:rPr>
                <w:rFonts w:hint="eastAsia"/>
                <w:spacing w:val="8"/>
                <w:highlight w:val="none"/>
                <w:lang w:eastAsia="zh-CN"/>
              </w:rPr>
              <w:t xml:space="preserve">不符合或未提供的不得分。</w:t>
            </w:r>
            <w:r/>
          </w:p>
        </w:tc>
        <w:tc>
          <w:tcPr>
            <w:tcW w:w="638" w:type="dxa"/>
            <w:vAlign w:val="top"/>
            <w:textDirection w:val="lrTb"/>
            <w:noWrap w:val="false"/>
          </w:tcPr>
          <w:p>
            <w:pPr>
              <w:spacing w:line="283"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2"/>
        </w:trPr>
        <w:tc>
          <w:tcPr>
            <w:tcW w:w="75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2"/>
                <w:sz w:val="20"/>
                <w:szCs w:val="20"/>
                <w:highlight w:val="none"/>
              </w:rPr>
              <w:t xml:space="preserve">2.7</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81"/>
              <w:ind w:left="115"/>
              <w:spacing w:before="33" w:line="225" w:lineRule="auto"/>
              <w:rPr>
                <w:highlight w:val="none"/>
                <w:lang w:eastAsia="zh-CN"/>
              </w:rPr>
            </w:pPr>
            <w:r>
              <w:rPr>
                <w:rFonts w:hint="eastAsia"/>
                <w:spacing w:val="8"/>
                <w:highlight w:val="none"/>
                <w:lang w:eastAsia="zh-CN"/>
              </w:rPr>
              <w:t xml:space="preserve">投标文件有完整的审计服务廉政风险防范措施。</w:t>
            </w:r>
            <w:r>
              <w:rPr>
                <w:rFonts w:hint="eastAsia"/>
                <w:spacing w:val="8"/>
                <w:highlight w:val="none"/>
                <w:lang w:eastAsia="zh-CN"/>
              </w:rPr>
              <w:t xml:space="preserve">内容全面、切实可行，优于项目需求的得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w:t>
            </w:r>
            <w:r>
              <w:rPr>
                <w:rFonts w:hint="eastAsia"/>
                <w:spacing w:val="7"/>
                <w:highlight w:val="none"/>
                <w:lang w:eastAsia="zh-CN"/>
              </w:rPr>
              <w:t xml:space="preserve">合项目需求的得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分，不符合或未提供的不得分。</w:t>
            </w:r>
            <w:r/>
          </w:p>
        </w:tc>
        <w:tc>
          <w:tcPr>
            <w:tcW w:w="638" w:type="dxa"/>
            <w:vAlign w:val="top"/>
            <w:textDirection w:val="lrTb"/>
            <w:noWrap w:val="false"/>
          </w:tcPr>
          <w:p>
            <w:pPr>
              <w:spacing w:line="285"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617"/>
        </w:trPr>
        <w:tc>
          <w:tcPr>
            <w:tcW w:w="75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2.8</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81"/>
              <w:ind w:left="112" w:right="104" w:firstLine="2"/>
              <w:spacing w:before="35" w:line="237" w:lineRule="auto"/>
              <w:rPr>
                <w:highlight w:val="none"/>
                <w:lang w:eastAsia="zh-CN"/>
              </w:rPr>
            </w:pPr>
            <w:r>
              <w:rPr>
                <w:rFonts w:hint="eastAsia"/>
                <w:spacing w:val="9"/>
                <w:highlight w:val="none"/>
                <w:lang w:eastAsia="zh-CN"/>
              </w:rPr>
              <w:t xml:space="preserve">投标文件有完整的审计服务保密措施。内容全面、切实可</w:t>
            </w:r>
            <w:r>
              <w:rPr>
                <w:rFonts w:hint="eastAsia"/>
                <w:spacing w:val="7"/>
                <w:highlight w:val="none"/>
                <w:lang w:eastAsia="zh-CN"/>
              </w:rPr>
              <w:t xml:space="preserve">行，优于项目需求的得</w:t>
            </w:r>
            <w:r>
              <w:rPr>
                <w:rFonts w:ascii="Times New Roman" w:hAnsi="Times New Roman" w:eastAsia="Times New Roman" w:cs="Times New Roman"/>
                <w:spacing w:val="7"/>
                <w:highlight w:val="none"/>
                <w:lang w:eastAsia="zh-CN"/>
              </w:rPr>
              <w:t xml:space="preserve">5</w:t>
            </w:r>
            <w:r>
              <w:rPr>
                <w:rFonts w:hint="eastAsia"/>
                <w:spacing w:val="7"/>
                <w:highlight w:val="none"/>
                <w:lang w:eastAsia="zh-CN"/>
              </w:rPr>
              <w:t xml:space="preserve">分，符合项目需求的得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w:t>
            </w:r>
            <w:r>
              <w:rPr>
                <w:rFonts w:hint="eastAsia"/>
                <w:spacing w:val="6"/>
                <w:highlight w:val="none"/>
                <w:lang w:eastAsia="zh-CN"/>
              </w:rPr>
              <w:t xml:space="preserve">供的不得分。</w:t>
            </w:r>
            <w:r/>
          </w:p>
        </w:tc>
        <w:tc>
          <w:tcPr>
            <w:tcW w:w="638" w:type="dxa"/>
            <w:vAlign w:val="top"/>
            <w:textDirection w:val="lrTb"/>
            <w:noWrap w:val="false"/>
          </w:tcPr>
          <w:p>
            <w:pPr>
              <w:spacing w:line="283"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822"/>
        </w:trPr>
        <w:tc>
          <w:tcPr>
            <w:tcW w:w="750" w:type="dxa"/>
            <w:vAlign w:val="center"/>
            <w:textDirection w:val="lrTb"/>
            <w:noWrap w:val="false"/>
          </w:tcPr>
          <w:p>
            <w:pPr>
              <w:jc w:val="center"/>
              <w:spacing w:before="58" w:line="194" w:lineRule="auto"/>
              <w:rPr>
                <w:rFonts w:eastAsia="Times New Roman"/>
                <w:color w:val="000000"/>
                <w:sz w:val="20"/>
                <w:szCs w:val="20"/>
                <w:highlight w:val="none"/>
                <w:lang w:eastAsia="en-US"/>
              </w:rPr>
            </w:pPr>
            <w:r>
              <w:rPr>
                <w:rFonts w:eastAsia="Times New Roman"/>
                <w:spacing w:val="2"/>
                <w:sz w:val="20"/>
                <w:szCs w:val="20"/>
                <w:highlight w:val="none"/>
              </w:rPr>
              <w:t xml:space="preserve">2.9</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81"/>
              <w:ind w:left="112" w:right="104" w:firstLine="2"/>
              <w:spacing w:before="32"/>
              <w:rPr>
                <w:highlight w:val="none"/>
                <w:lang w:eastAsia="zh-CN"/>
              </w:rPr>
            </w:pPr>
            <w:r>
              <w:rPr>
                <w:rFonts w:hint="eastAsia"/>
                <w:spacing w:val="9"/>
                <w:highlight w:val="none"/>
                <w:lang w:eastAsia="zh-CN"/>
              </w:rPr>
              <w:t xml:space="preserve">投标文件有完整的时间</w:t>
            </w:r>
            <w:r>
              <w:rPr>
                <w:rFonts w:hint="eastAsia"/>
                <w:spacing w:val="9"/>
                <w:highlight w:val="none"/>
                <w:lang w:val="en-US" w:eastAsia="zh-CN"/>
              </w:rPr>
              <w:t xml:space="preserve">及质量保证措施</w:t>
            </w:r>
            <w:r>
              <w:rPr>
                <w:rFonts w:hint="eastAsia"/>
                <w:spacing w:val="9"/>
                <w:highlight w:val="none"/>
                <w:lang w:eastAsia="zh-CN"/>
              </w:rPr>
              <w:t xml:space="preserve">。内容科学完整、详细、切实可行，优于项目需</w:t>
            </w:r>
            <w:r>
              <w:rPr>
                <w:rFonts w:hint="eastAsia"/>
                <w:spacing w:val="8"/>
                <w:highlight w:val="none"/>
                <w:lang w:eastAsia="zh-CN"/>
              </w:rPr>
              <w:t xml:space="preserve">求的得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分，符合项目需求的得</w:t>
            </w:r>
            <w:r>
              <w:rPr>
                <w:rFonts w:ascii="Times New Roman" w:hAnsi="Times New Roman" w:eastAsia="Times New Roman" w:cs="Times New Roman"/>
                <w:spacing w:val="8"/>
                <w:highlight w:val="none"/>
                <w:lang w:eastAsia="zh-CN"/>
              </w:rPr>
              <w:t xml:space="preserve">3</w:t>
            </w:r>
            <w:r>
              <w:rPr>
                <w:rFonts w:hint="eastAsia"/>
                <w:spacing w:val="8"/>
                <w:highlight w:val="none"/>
                <w:lang w:eastAsia="zh-CN"/>
              </w:rPr>
              <w:t xml:space="preserve">分，不符合或未提</w:t>
            </w:r>
            <w:r>
              <w:rPr>
                <w:rFonts w:hint="eastAsia"/>
                <w:spacing w:val="7"/>
                <w:highlight w:val="none"/>
                <w:lang w:eastAsia="zh-CN"/>
              </w:rPr>
              <w:t xml:space="preserve">供的不得分。</w:t>
            </w:r>
            <w:r/>
          </w:p>
        </w:tc>
        <w:tc>
          <w:tcPr>
            <w:tcW w:w="638" w:type="dxa"/>
            <w:vAlign w:val="top"/>
            <w:textDirection w:val="lrTb"/>
            <w:noWrap w:val="false"/>
          </w:tcPr>
          <w:p>
            <w:pPr>
              <w:spacing w:line="285"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1093"/>
        </w:trPr>
        <w:tc>
          <w:tcPr>
            <w:tcW w:w="750" w:type="dxa"/>
            <w:vAlign w:val="center"/>
            <w:textDirection w:val="lrTb"/>
            <w:noWrap w:val="false"/>
          </w:tcPr>
          <w:p>
            <w:pPr>
              <w:jc w:val="center"/>
              <w:spacing w:before="57" w:line="194" w:lineRule="auto"/>
              <w:rPr>
                <w:rFonts w:hint="eastAsia" w:eastAsia="宋体"/>
                <w:color w:val="000000"/>
                <w:sz w:val="20"/>
                <w:szCs w:val="20"/>
                <w:highlight w:val="none"/>
                <w:lang w:eastAsia="zh-CN"/>
              </w:rPr>
            </w:pPr>
            <w:r>
              <w:rPr>
                <w:rFonts w:eastAsia="Times New Roman"/>
                <w:spacing w:val="3"/>
                <w:sz w:val="20"/>
                <w:szCs w:val="20"/>
                <w:highlight w:val="none"/>
              </w:rPr>
              <w:t xml:space="preserve">2.1</w:t>
            </w:r>
            <w:r>
              <w:rPr>
                <w:rFonts w:hint="eastAsia" w:eastAsia="宋体"/>
                <w:spacing w:val="3"/>
                <w:sz w:val="20"/>
                <w:szCs w:val="20"/>
                <w:highlight w:val="none"/>
                <w:lang w:val="en-US" w:eastAsia="zh-CN"/>
              </w:rPr>
              <w:t xml:space="preserve">0</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81"/>
              <w:ind w:left="112" w:right="104" w:firstLine="2"/>
              <w:spacing w:before="34"/>
              <w:rPr>
                <w:highlight w:val="none"/>
                <w:lang w:eastAsia="zh-CN"/>
              </w:rPr>
            </w:pPr>
            <w:r>
              <w:rPr>
                <w:rFonts w:hint="eastAsia"/>
                <w:spacing w:val="9"/>
                <w:highlight w:val="none"/>
                <w:lang w:eastAsia="zh-CN"/>
              </w:rPr>
              <w:t xml:space="preserve">投标文件有完整的岗位部门职责方案，包括但不限于部门团队人员安排计划与分工、岗位设置及职责、各类规章制度、考核办法、服务目</w:t>
            </w:r>
            <w:r>
              <w:rPr>
                <w:rFonts w:hint="eastAsia"/>
                <w:spacing w:val="8"/>
                <w:highlight w:val="none"/>
                <w:lang w:eastAsia="zh-CN"/>
              </w:rPr>
              <w:t xml:space="preserve">标等。内容全面、切实可行，优于项目需求的得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分，符合项目需求</w:t>
            </w:r>
            <w:r>
              <w:rPr>
                <w:rFonts w:hint="eastAsia"/>
                <w:spacing w:val="7"/>
                <w:highlight w:val="none"/>
                <w:lang w:eastAsia="zh-CN"/>
              </w:rPr>
              <w:t xml:space="preserve">的得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分，不符合或未提供的不得分。</w:t>
            </w:r>
            <w:r/>
          </w:p>
        </w:tc>
        <w:tc>
          <w:tcPr>
            <w:tcW w:w="638" w:type="dxa"/>
            <w:vAlign w:val="top"/>
            <w:textDirection w:val="lrTb"/>
            <w:noWrap w:val="false"/>
          </w:tcPr>
          <w:p>
            <w:pPr>
              <w:spacing w:line="420" w:lineRule="auto"/>
              <w:rPr>
                <w:highlight w:val="none"/>
              </w:rPr>
            </w:pPr>
            <w:r>
              <w:rPr>
                <w:highlight w:val="none"/>
              </w:rPr>
            </w:r>
            <w:r/>
          </w:p>
          <w:p>
            <w:pPr>
              <w:ind w:left="325"/>
              <w:spacing w:before="57"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1638"/>
        </w:trPr>
        <w:tc>
          <w:tcPr>
            <w:tcW w:w="750" w:type="dxa"/>
            <w:vAlign w:val="center"/>
            <w:textDirection w:val="lrTb"/>
            <w:noWrap w:val="false"/>
          </w:tcPr>
          <w:p>
            <w:pPr>
              <w:jc w:val="center"/>
              <w:spacing w:before="57" w:line="194" w:lineRule="auto"/>
              <w:rPr>
                <w:rFonts w:hint="eastAsia" w:eastAsia="宋体"/>
                <w:color w:val="000000"/>
                <w:sz w:val="20"/>
                <w:szCs w:val="20"/>
                <w:highlight w:val="none"/>
                <w:lang w:eastAsia="zh-CN"/>
              </w:rPr>
            </w:pPr>
            <w:r>
              <w:rPr>
                <w:rFonts w:eastAsia="Times New Roman"/>
                <w:spacing w:val="-3"/>
                <w:sz w:val="20"/>
                <w:szCs w:val="20"/>
                <w:highlight w:val="none"/>
              </w:rPr>
              <w:t xml:space="preserve">2.</w:t>
            </w:r>
            <w:r>
              <w:rPr>
                <w:rFonts w:eastAsia="Times New Roman"/>
                <w:spacing w:val="-25"/>
                <w:sz w:val="20"/>
                <w:szCs w:val="20"/>
                <w:highlight w:val="none"/>
              </w:rPr>
              <w:t xml:space="preserve"> </w:t>
            </w:r>
            <w:r>
              <w:rPr>
                <w:rFonts w:eastAsia="Times New Roman"/>
                <w:spacing w:val="-3"/>
                <w:sz w:val="20"/>
                <w:szCs w:val="20"/>
                <w:highlight w:val="none"/>
              </w:rPr>
              <w:t xml:space="preserve">1</w:t>
            </w:r>
            <w:r>
              <w:rPr>
                <w:rFonts w:hint="eastAsia" w:eastAsia="宋体"/>
                <w:spacing w:val="-3"/>
                <w:sz w:val="20"/>
                <w:szCs w:val="20"/>
                <w:highlight w:val="none"/>
                <w:lang w:val="en-US" w:eastAsia="zh-CN"/>
              </w:rPr>
              <w:t xml:space="preserve">1</w:t>
            </w:r>
            <w:r/>
          </w:p>
        </w:tc>
        <w:tc>
          <w:tcPr>
            <w:tcW w:w="1067" w:type="dxa"/>
            <w:vAlign w:val="center"/>
            <w:vMerge w:val="continue"/>
            <w:textDirection w:val="lrTb"/>
            <w:noWrap w:val="false"/>
          </w:tcPr>
          <w:p>
            <w:pP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81"/>
              <w:ind w:left="112" w:right="49" w:firstLine="3"/>
              <w:spacing w:before="35" w:line="244" w:lineRule="auto"/>
              <w:rPr>
                <w:highlight w:val="none"/>
                <w:lang w:eastAsia="zh-CN"/>
              </w:rPr>
            </w:pPr>
            <w:r>
              <w:rPr>
                <w:rFonts w:hint="eastAsia"/>
                <w:spacing w:val="9"/>
                <w:highlight w:val="none"/>
                <w:lang w:eastAsia="zh-CN"/>
              </w:rPr>
              <w:t xml:space="preserve">投标文件有完整的对本项目的服务响应及承诺，包括接到采购人任务分配时的响应时效、执行绩效监控服务时的完成效率、针对采购人特殊应急事项的解决途径、与各单位的对接机制、针对其服务人员的廉政管控措施、其他投标人认为有利于提高项目质量的服务承诺等。内</w:t>
            </w:r>
            <w:r>
              <w:rPr>
                <w:rFonts w:hint="eastAsia"/>
                <w:spacing w:val="2"/>
                <w:highlight w:val="none"/>
                <w:lang w:eastAsia="zh-CN"/>
              </w:rPr>
              <w:t xml:space="preserve">容全面、切实可行，优于项目需求的得</w:t>
            </w:r>
            <w:r>
              <w:rPr>
                <w:rFonts w:ascii="Times New Roman" w:hAnsi="Times New Roman" w:eastAsia="Times New Roman" w:cs="Times New Roman"/>
                <w:spacing w:val="2"/>
                <w:highlight w:val="none"/>
                <w:lang w:eastAsia="zh-CN"/>
              </w:rPr>
              <w:t xml:space="preserve">5</w:t>
            </w:r>
            <w:r>
              <w:rPr>
                <w:rFonts w:hint="eastAsia"/>
                <w:spacing w:val="2"/>
                <w:highlight w:val="none"/>
                <w:lang w:eastAsia="zh-CN"/>
              </w:rPr>
              <w:t xml:space="preserve">分，符合项目需求的得</w:t>
            </w:r>
            <w:r>
              <w:rPr>
                <w:rFonts w:ascii="Times New Roman" w:hAnsi="Times New Roman" w:eastAsia="Times New Roman" w:cs="Times New Roman"/>
                <w:spacing w:val="2"/>
                <w:highlight w:val="none"/>
                <w:lang w:eastAsia="zh-CN"/>
              </w:rPr>
              <w:t xml:space="preserve">3</w:t>
            </w:r>
            <w:r>
              <w:rPr>
                <w:rFonts w:hint="eastAsia"/>
                <w:spacing w:val="2"/>
                <w:highlight w:val="none"/>
                <w:lang w:eastAsia="zh-CN"/>
              </w:rPr>
              <w:t xml:space="preserve">分，</w:t>
            </w:r>
            <w:r>
              <w:rPr>
                <w:rFonts w:hint="eastAsia"/>
                <w:spacing w:val="8"/>
                <w:highlight w:val="none"/>
                <w:lang w:eastAsia="zh-CN"/>
              </w:rPr>
              <w:t xml:space="preserve">不符合或未提供的不得分。</w:t>
            </w:r>
            <w:r/>
          </w:p>
        </w:tc>
        <w:tc>
          <w:tcPr>
            <w:tcW w:w="638" w:type="dxa"/>
            <w:vAlign w:val="top"/>
            <w:textDirection w:val="lrTb"/>
            <w:noWrap w:val="false"/>
          </w:tcPr>
          <w:p>
            <w:pPr>
              <w:spacing w:line="345" w:lineRule="auto"/>
              <w:rPr>
                <w:highlight w:val="none"/>
              </w:rPr>
            </w:pPr>
            <w:r>
              <w:rPr>
                <w:highlight w:val="none"/>
              </w:rPr>
            </w:r>
            <w:r/>
          </w:p>
          <w:p>
            <w:pPr>
              <w:spacing w:line="345" w:lineRule="auto"/>
              <w:rPr>
                <w:highlight w:val="none"/>
              </w:rPr>
            </w:pPr>
            <w:r>
              <w:rPr>
                <w:highlight w:val="none"/>
              </w:rPr>
            </w:r>
            <w:r/>
          </w:p>
          <w:p>
            <w:pPr>
              <w:ind w:left="325"/>
              <w:spacing w:before="57"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1176"/>
        </w:trPr>
        <w:tc>
          <w:tcPr>
            <w:shd w:val="clear" w:color="auto" w:fill="ffffff"/>
            <w:tcW w:w="750" w:type="dxa"/>
            <w:vAlign w:val="center"/>
            <w:textDirection w:val="lrTb"/>
            <w:noWrap w:val="false"/>
          </w:tcPr>
          <w:p>
            <w:pPr>
              <w:jc w:val="center"/>
              <w:spacing w:before="58" w:line="194" w:lineRule="auto"/>
              <w:rPr>
                <w:rFonts w:eastAsia="宋体"/>
                <w:spacing w:val="2"/>
                <w:sz w:val="20"/>
                <w:szCs w:val="20"/>
                <w:highlight w:val="none"/>
                <w:shd w:val="clear" w:color="auto" w:fill="auto"/>
                <w:lang w:val="en-US" w:eastAsia="zh-CN" w:bidi="ar-SA"/>
              </w:rPr>
            </w:pPr>
            <w:r>
              <w:rPr>
                <w:rFonts w:hint="eastAsia" w:eastAsia="宋体"/>
                <w:spacing w:val="2"/>
                <w:sz w:val="20"/>
                <w:szCs w:val="20"/>
                <w:highlight w:val="none"/>
                <w:shd w:val="clear" w:color="auto" w:fill="auto"/>
                <w:lang w:val="en-US" w:eastAsia="zh-CN"/>
              </w:rPr>
              <w:t xml:space="preserve">2.12</w:t>
            </w:r>
            <w:r/>
          </w:p>
        </w:tc>
        <w:tc>
          <w:tcPr>
            <w:shd w:val="clear" w:color="auto" w:fill="ffffff"/>
            <w:tcW w:w="1067" w:type="dxa"/>
            <w:vAlign w:val="center"/>
            <w:vMerge w:val="continue"/>
            <w:textDirection w:val="lrTb"/>
            <w:noWrap w:val="false"/>
          </w:tcPr>
          <w:p>
            <w:pPr>
              <w:rPr>
                <w:rFonts w:ascii="宋体" w:hAnsi="宋体" w:cs="宋体"/>
                <w:color w:val="000000"/>
                <w:sz w:val="20"/>
                <w:szCs w:val="20"/>
                <w:highlight w:val="none"/>
                <w:shd w:val="clear" w:color="auto" w:fill="auto"/>
                <w:lang w:eastAsia="en-US" w:bidi="ar-SA"/>
              </w:rPr>
            </w:pPr>
            <w:r>
              <w:rPr>
                <w:rFonts w:ascii="宋体" w:hAnsi="宋体" w:cs="宋体"/>
                <w:color w:val="000000"/>
                <w:sz w:val="20"/>
                <w:szCs w:val="20"/>
                <w:highlight w:val="none"/>
                <w:shd w:val="clear" w:color="auto" w:fill="auto"/>
                <w:lang w:eastAsia="en-US" w:bidi="ar-SA"/>
              </w:rPr>
            </w:r>
            <w:r/>
          </w:p>
        </w:tc>
        <w:tc>
          <w:tcPr>
            <w:shd w:val="clear" w:color="auto" w:fill="ffffff"/>
            <w:tcW w:w="6917" w:type="dxa"/>
            <w:vAlign w:val="top"/>
            <w:textDirection w:val="lrTb"/>
            <w:noWrap w:val="false"/>
          </w:tcPr>
          <w:p>
            <w:pPr>
              <w:pStyle w:val="1081"/>
              <w:ind w:left="112" w:right="104" w:firstLine="2"/>
              <w:spacing w:before="32"/>
              <w:rPr>
                <w:rFonts w:hint="eastAsia" w:ascii="宋体" w:hAnsi="宋体" w:eastAsia="宋体" w:cs="宋体"/>
                <w:spacing w:val="9"/>
                <w:sz w:val="20"/>
                <w:szCs w:val="20"/>
                <w:highlight w:val="none"/>
                <w:shd w:val="clear" w:color="auto" w:fill="auto"/>
                <w:lang w:val="en-US" w:eastAsia="zh-CN" w:bidi="ar-SA"/>
              </w:rPr>
            </w:pPr>
            <w:r>
              <w:rPr>
                <w:rFonts w:hint="eastAsia"/>
                <w:spacing w:val="9"/>
                <w:highlight w:val="none"/>
                <w:shd w:val="clear" w:color="auto" w:fill="auto"/>
                <w:lang w:eastAsia="zh-CN"/>
              </w:rPr>
              <w:t xml:space="preserve">投标文件有完整的审计协同与沟通管理方案，包括但不限于协同机制、沟通流程、信息同步方式、争议协调办法、多方对接保障等。内容科学完整、详细、切实可行，优于项目需</w:t>
            </w:r>
            <w:r>
              <w:rPr>
                <w:rFonts w:hint="eastAsia"/>
                <w:spacing w:val="8"/>
                <w:highlight w:val="none"/>
                <w:shd w:val="clear" w:color="auto" w:fill="auto"/>
                <w:lang w:eastAsia="zh-CN"/>
              </w:rPr>
              <w:t xml:space="preserve">求的得</w:t>
            </w:r>
            <w:r>
              <w:rPr>
                <w:rFonts w:hint="eastAsia" w:ascii="Times New Roman" w:hAnsi="Times New Roman" w:eastAsia="Times New Roman" w:cs="Times New Roman"/>
                <w:spacing w:val="8"/>
                <w:highlight w:val="none"/>
                <w:shd w:val="clear" w:color="auto" w:fill="auto"/>
                <w:lang w:val="en-US" w:eastAsia="zh-CN"/>
              </w:rPr>
              <w:t xml:space="preserve">3</w:t>
            </w:r>
            <w:r>
              <w:rPr>
                <w:rFonts w:hint="eastAsia"/>
                <w:spacing w:val="8"/>
                <w:highlight w:val="none"/>
                <w:shd w:val="clear" w:color="auto" w:fill="auto"/>
                <w:lang w:eastAsia="zh-CN"/>
              </w:rPr>
              <w:t xml:space="preserve">分，符合项目需求的得</w:t>
            </w:r>
            <w:r>
              <w:rPr>
                <w:rFonts w:hint="eastAsia" w:ascii="Times New Roman" w:hAnsi="Times New Roman" w:eastAsia="Times New Roman" w:cs="Times New Roman"/>
                <w:spacing w:val="8"/>
                <w:highlight w:val="none"/>
                <w:shd w:val="clear" w:color="auto" w:fill="auto"/>
                <w:lang w:val="en-US" w:eastAsia="zh-CN"/>
              </w:rPr>
              <w:t xml:space="preserve">1</w:t>
            </w:r>
            <w:r>
              <w:rPr>
                <w:rFonts w:hint="eastAsia"/>
                <w:spacing w:val="8"/>
                <w:highlight w:val="none"/>
                <w:shd w:val="clear" w:color="auto" w:fill="auto"/>
                <w:lang w:eastAsia="zh-CN"/>
              </w:rPr>
              <w:t xml:space="preserve">分，不符合或未提</w:t>
            </w:r>
            <w:r>
              <w:rPr>
                <w:rFonts w:hint="eastAsia"/>
                <w:spacing w:val="7"/>
                <w:highlight w:val="none"/>
                <w:shd w:val="clear" w:color="auto" w:fill="auto"/>
                <w:lang w:eastAsia="zh-CN"/>
              </w:rPr>
              <w:t xml:space="preserve">供的不得分。</w:t>
            </w:r>
            <w:r/>
          </w:p>
        </w:tc>
        <w:tc>
          <w:tcPr>
            <w:shd w:val="clear" w:color="auto" w:fill="ffffff"/>
            <w:tcW w:w="638" w:type="dxa"/>
            <w:vAlign w:val="center"/>
            <w:textDirection w:val="lrTb"/>
            <w:noWrap w:val="false"/>
          </w:tcPr>
          <w:p>
            <w:pPr>
              <w:ind w:left="325"/>
              <w:jc w:val="both"/>
              <w:spacing w:before="58" w:line="192" w:lineRule="auto"/>
              <w:rPr>
                <w:rFonts w:hint="eastAsia" w:eastAsia="宋体"/>
                <w:sz w:val="20"/>
                <w:szCs w:val="20"/>
                <w:highlight w:val="none"/>
                <w:shd w:val="clear" w:color="auto" w:fill="auto"/>
                <w:lang w:val="en-US" w:eastAsia="zh-CN" w:bidi="ar-SA"/>
              </w:rPr>
            </w:pPr>
            <w:r>
              <w:rPr>
                <w:rFonts w:hint="eastAsia" w:eastAsia="宋体"/>
                <w:sz w:val="20"/>
                <w:szCs w:val="20"/>
                <w:highlight w:val="none"/>
                <w:shd w:val="clear" w:color="auto" w:fill="auto"/>
                <w:lang w:val="en-US" w:eastAsia="zh-CN"/>
              </w:rPr>
              <w:t xml:space="preserve">3</w:t>
            </w:r>
            <w:r/>
          </w:p>
        </w:tc>
      </w:tr>
      <w:tr>
        <w:trPr>
          <w:trHeight w:val="281"/>
        </w:trPr>
        <w:tc>
          <w:tcPr>
            <w:gridSpan w:val="4"/>
            <w:tcW w:w="9372" w:type="dxa"/>
            <w:vAlign w:val="top"/>
            <w:textDirection w:val="lrTb"/>
            <w:noWrap w:val="false"/>
          </w:tcPr>
          <w:p>
            <w:pPr>
              <w:pStyle w:val="1081"/>
              <w:ind w:left="116"/>
              <w:spacing w:before="37" w:line="216" w:lineRule="auto"/>
              <w:rPr>
                <w:highlight w:val="none"/>
              </w:rPr>
            </w:pPr>
            <w:r>
              <w:rPr>
                <w:rFonts w:ascii="Times New Roman" w:hAnsi="Times New Roman" w:eastAsia="Times New Roman" w:cs="Times New Roman"/>
                <w:spacing w:val="4"/>
                <w:highlight w:val="none"/>
              </w:rPr>
              <w:t xml:space="preserve">3.</w:t>
            </w:r>
            <w:r>
              <w:rPr>
                <w:rFonts w:hint="eastAsia"/>
                <w:spacing w:val="4"/>
                <w:highlight w:val="none"/>
              </w:rPr>
              <w:t xml:space="preserve">服务（</w:t>
            </w:r>
            <w:r>
              <w:rPr>
                <w:rFonts w:ascii="Times New Roman" w:hAnsi="Times New Roman" w:eastAsia="Times New Roman" w:cs="Times New Roman"/>
                <w:spacing w:val="4"/>
                <w:highlight w:val="none"/>
              </w:rPr>
              <w:t xml:space="preserve">17</w:t>
            </w:r>
            <w:r>
              <w:rPr>
                <w:rFonts w:hint="eastAsia"/>
                <w:spacing w:val="4"/>
                <w:highlight w:val="none"/>
              </w:rPr>
              <w:t xml:space="preserve">分）</w:t>
            </w:r>
            <w:r/>
          </w:p>
        </w:tc>
      </w:tr>
      <w:tr>
        <w:trPr>
          <w:trHeight w:val="2183"/>
        </w:trPr>
        <w:tc>
          <w:tcPr>
            <w:tcW w:w="750" w:type="dxa"/>
            <w:vAlign w:val="center"/>
            <w:vMerge w:val="restart"/>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3.</w:t>
            </w:r>
            <w:r>
              <w:rPr>
                <w:rFonts w:eastAsia="Times New Roman"/>
                <w:spacing w:val="-24"/>
                <w:sz w:val="20"/>
                <w:szCs w:val="20"/>
                <w:highlight w:val="none"/>
              </w:rPr>
              <w:t xml:space="preserve"> </w:t>
            </w:r>
            <w:r>
              <w:rPr>
                <w:rFonts w:eastAsia="Times New Roman"/>
                <w:spacing w:val="-1"/>
                <w:sz w:val="20"/>
                <w:szCs w:val="20"/>
                <w:highlight w:val="none"/>
              </w:rPr>
              <w:t xml:space="preserve">1</w:t>
            </w:r>
            <w:r/>
          </w:p>
        </w:tc>
        <w:tc>
          <w:tcPr>
            <w:tcW w:w="1067" w:type="dxa"/>
            <w:vAlign w:val="center"/>
            <w:vMerge w:val="restart"/>
            <w:textDirection w:val="lrTb"/>
            <w:noWrap w:val="false"/>
          </w:tcPr>
          <w:p>
            <w:pPr>
              <w:pStyle w:val="1081"/>
              <w:ind w:right="151"/>
              <w:jc w:val="center"/>
              <w:spacing w:before="65" w:line="249" w:lineRule="auto"/>
              <w:rPr>
                <w:highlight w:val="none"/>
              </w:rPr>
            </w:pPr>
            <w:r>
              <w:rPr>
                <w:rFonts w:hint="eastAsia"/>
                <w:spacing w:val="6"/>
                <w:highlight w:val="none"/>
              </w:rPr>
              <w:t xml:space="preserve">项目负责</w:t>
            </w:r>
            <w:r>
              <w:rPr>
                <w:rFonts w:hint="eastAsia"/>
                <w:highlight w:val="none"/>
              </w:rPr>
              <w:t xml:space="preserve">人</w:t>
            </w:r>
            <w:r>
              <w:rPr>
                <w:rFonts w:hint="eastAsia"/>
                <w:spacing w:val="14"/>
                <w:highlight w:val="none"/>
              </w:rPr>
              <w:t xml:space="preserve">（</w:t>
            </w:r>
            <w:r>
              <w:rPr>
                <w:rFonts w:ascii="Times New Roman" w:hAnsi="Times New Roman" w:eastAsia="Times New Roman" w:cs="Times New Roman"/>
                <w:spacing w:val="14"/>
                <w:highlight w:val="none"/>
              </w:rPr>
              <w:t xml:space="preserve">9</w:t>
            </w:r>
            <w:r>
              <w:rPr>
                <w:rFonts w:hint="eastAsia"/>
                <w:spacing w:val="14"/>
                <w:highlight w:val="none"/>
              </w:rPr>
              <w:t xml:space="preserve">分）</w:t>
            </w:r>
            <w:r/>
          </w:p>
        </w:tc>
        <w:tc>
          <w:tcPr>
            <w:tcW w:w="6917" w:type="dxa"/>
            <w:vAlign w:val="top"/>
            <w:textDirection w:val="lrTb"/>
            <w:noWrap w:val="false"/>
          </w:tcPr>
          <w:p>
            <w:pPr>
              <w:pStyle w:val="1081"/>
              <w:ind w:left="112" w:right="104" w:firstLine="3"/>
              <w:spacing w:before="33" w:line="249" w:lineRule="auto"/>
              <w:rPr>
                <w:rFonts w:hint="eastAsia"/>
                <w:highlight w:val="none"/>
                <w:lang w:eastAsia="zh-CN"/>
              </w:rPr>
            </w:pPr>
            <w:r>
              <w:rPr>
                <w:rFonts w:hint="eastAsia"/>
                <w:spacing w:val="9"/>
                <w:highlight w:val="none"/>
                <w:lang w:eastAsia="zh-CN"/>
              </w:rPr>
              <w:t xml:space="preserve">项目负责人应具有国家注册一级造价工程师（旧版为注册造价师</w:t>
            </w:r>
            <w:r>
              <w:rPr>
                <w:rFonts w:hint="eastAsia"/>
                <w:spacing w:val="8"/>
                <w:highlight w:val="none"/>
                <w:lang w:eastAsia="zh-CN"/>
              </w:rPr>
              <w:t xml:space="preserve">）或</w:t>
            </w:r>
            <w:r>
              <w:rPr>
                <w:rFonts w:hint="eastAsia"/>
                <w:spacing w:val="3"/>
                <w:highlight w:val="none"/>
                <w:lang w:eastAsia="zh-CN"/>
              </w:rPr>
              <w:t xml:space="preserve">注册会计师。截至</w:t>
            </w:r>
            <w:r>
              <w:rPr>
                <w:rFonts w:ascii="Times New Roman" w:hAnsi="Times New Roman" w:eastAsia="Times New Roman" w:cs="Times New Roman"/>
                <w:spacing w:val="3"/>
                <w:highlight w:val="none"/>
                <w:lang w:eastAsia="zh-CN"/>
              </w:rPr>
              <w:t xml:space="preserve">2024</w:t>
            </w:r>
            <w:r>
              <w:rPr>
                <w:rFonts w:hint="eastAsia"/>
                <w:spacing w:val="3"/>
                <w:highlight w:val="none"/>
                <w:lang w:eastAsia="zh-CN"/>
              </w:rPr>
              <w:t xml:space="preserve">年</w:t>
            </w:r>
            <w:r>
              <w:rPr>
                <w:rFonts w:ascii="Times New Roman" w:hAnsi="Times New Roman" w:eastAsia="Times New Roman" w:cs="Times New Roman"/>
                <w:spacing w:val="3"/>
                <w:highlight w:val="none"/>
                <w:lang w:eastAsia="zh-CN"/>
              </w:rPr>
              <w:t xml:space="preserve">12</w:t>
            </w:r>
            <w:r>
              <w:rPr>
                <w:rFonts w:hint="eastAsia"/>
                <w:spacing w:val="3"/>
                <w:highlight w:val="none"/>
                <w:lang w:eastAsia="zh-CN"/>
              </w:rPr>
              <w:t xml:space="preserve">月</w:t>
            </w:r>
            <w:r>
              <w:rPr>
                <w:rFonts w:ascii="Times New Roman" w:hAnsi="Times New Roman" w:eastAsia="Times New Roman" w:cs="Times New Roman"/>
                <w:spacing w:val="3"/>
                <w:highlight w:val="none"/>
                <w:lang w:eastAsia="zh-CN"/>
              </w:rPr>
              <w:t xml:space="preserve">31</w:t>
            </w:r>
            <w:r>
              <w:rPr>
                <w:rFonts w:hint="eastAsia"/>
                <w:spacing w:val="3"/>
                <w:highlight w:val="none"/>
                <w:lang w:eastAsia="zh-CN"/>
              </w:rPr>
              <w:t xml:space="preserve">日，注册年限满</w:t>
            </w:r>
            <w:r>
              <w:rPr>
                <w:rFonts w:ascii="Times New Roman" w:hAnsi="Times New Roman" w:eastAsia="Times New Roman" w:cs="Times New Roman"/>
                <w:spacing w:val="3"/>
                <w:highlight w:val="none"/>
                <w:lang w:eastAsia="zh-CN"/>
              </w:rPr>
              <w:t xml:space="preserve">10</w:t>
            </w:r>
            <w:r>
              <w:rPr>
                <w:rFonts w:hint="eastAsia"/>
                <w:spacing w:val="3"/>
                <w:highlight w:val="none"/>
                <w:lang w:eastAsia="zh-CN"/>
              </w:rPr>
              <w:t xml:space="preserve">年（含）以上</w:t>
            </w:r>
            <w:r>
              <w:rPr>
                <w:rFonts w:hint="eastAsia"/>
                <w:spacing w:val="5"/>
                <w:highlight w:val="none"/>
                <w:lang w:eastAsia="zh-CN"/>
              </w:rPr>
              <w:t xml:space="preserve">的得</w:t>
            </w:r>
            <w:r>
              <w:rPr>
                <w:rFonts w:ascii="Times New Roman" w:hAnsi="Times New Roman" w:eastAsia="Times New Roman" w:cs="Times New Roman"/>
                <w:spacing w:val="5"/>
                <w:highlight w:val="none"/>
                <w:lang w:eastAsia="zh-CN"/>
              </w:rPr>
              <w:t xml:space="preserve">3</w:t>
            </w:r>
            <w:r>
              <w:rPr>
                <w:rFonts w:hint="eastAsia"/>
                <w:spacing w:val="5"/>
                <w:highlight w:val="none"/>
                <w:lang w:eastAsia="zh-CN"/>
              </w:rPr>
              <w:t xml:space="preserve">分，满</w:t>
            </w:r>
            <w:r>
              <w:rPr>
                <w:rFonts w:hint="eastAsia"/>
                <w:spacing w:val="-35"/>
                <w:highlight w:val="none"/>
                <w:lang w:eastAsia="zh-CN"/>
              </w:rPr>
              <w:t xml:space="preserve"> </w:t>
            </w:r>
            <w:r>
              <w:rPr>
                <w:rFonts w:ascii="Times New Roman" w:hAnsi="Times New Roman" w:eastAsia="Times New Roman" w:cs="Times New Roman"/>
                <w:spacing w:val="5"/>
                <w:highlight w:val="none"/>
                <w:lang w:eastAsia="zh-CN"/>
              </w:rPr>
              <w:t xml:space="preserve">5</w:t>
            </w:r>
            <w:r>
              <w:rPr>
                <w:rFonts w:hint="eastAsia"/>
                <w:spacing w:val="5"/>
                <w:highlight w:val="none"/>
                <w:lang w:eastAsia="zh-CN"/>
              </w:rPr>
              <w:t xml:space="preserve">年（含）</w:t>
            </w:r>
            <w:r>
              <w:rPr>
                <w:rFonts w:hint="eastAsia"/>
                <w:spacing w:val="5"/>
                <w:highlight w:val="none"/>
                <w:lang w:eastAsia="zh-CN"/>
              </w:rPr>
              <w:t xml:space="preserve">以上、</w:t>
            </w:r>
            <w:r>
              <w:rPr>
                <w:rFonts w:ascii="Times New Roman" w:hAnsi="Times New Roman" w:eastAsia="Times New Roman" w:cs="Times New Roman"/>
                <w:spacing w:val="5"/>
                <w:highlight w:val="none"/>
                <w:lang w:eastAsia="zh-CN"/>
              </w:rPr>
              <w:t xml:space="preserve">10</w:t>
            </w:r>
            <w:r>
              <w:rPr>
                <w:rFonts w:hint="eastAsia"/>
                <w:spacing w:val="5"/>
                <w:highlight w:val="none"/>
                <w:lang w:eastAsia="zh-CN"/>
              </w:rPr>
              <w:t xml:space="preserve">年以下的得</w:t>
            </w:r>
            <w:r>
              <w:rPr>
                <w:rFonts w:ascii="Times New Roman" w:hAnsi="Times New Roman" w:eastAsia="Times New Roman" w:cs="Times New Roman"/>
                <w:spacing w:val="5"/>
                <w:highlight w:val="none"/>
                <w:lang w:eastAsia="zh-CN"/>
              </w:rPr>
              <w:t xml:space="preserve">2</w:t>
            </w:r>
            <w:r>
              <w:rPr>
                <w:rFonts w:hint="eastAsia"/>
                <w:spacing w:val="4"/>
                <w:highlight w:val="none"/>
                <w:lang w:eastAsia="zh-CN"/>
              </w:rPr>
              <w:t xml:space="preserve">分，</w:t>
            </w:r>
            <w:r>
              <w:rPr>
                <w:rFonts w:ascii="Times New Roman" w:hAnsi="Times New Roman" w:eastAsia="Times New Roman" w:cs="Times New Roman"/>
                <w:spacing w:val="4"/>
                <w:highlight w:val="none"/>
                <w:lang w:eastAsia="zh-CN"/>
              </w:rPr>
              <w:t xml:space="preserve">5</w:t>
            </w:r>
            <w:r>
              <w:rPr>
                <w:rFonts w:hint="eastAsia"/>
                <w:spacing w:val="4"/>
                <w:highlight w:val="none"/>
                <w:lang w:eastAsia="zh-CN"/>
              </w:rPr>
              <w:t xml:space="preserve">年以下的得</w:t>
            </w:r>
            <w:r>
              <w:rPr>
                <w:rFonts w:ascii="Times New Roman" w:hAnsi="Times New Roman" w:eastAsia="Times New Roman" w:cs="Times New Roman"/>
                <w:spacing w:val="4"/>
                <w:highlight w:val="none"/>
                <w:lang w:eastAsia="zh-CN"/>
              </w:rPr>
              <w:t xml:space="preserve">1</w:t>
            </w:r>
            <w:r>
              <w:rPr>
                <w:rFonts w:hint="eastAsia"/>
                <w:spacing w:val="7"/>
                <w:highlight w:val="none"/>
                <w:lang w:eastAsia="zh-CN"/>
              </w:rPr>
              <w:t xml:space="preserve">分，最高得</w:t>
            </w:r>
            <w:r>
              <w:rPr>
                <w:rFonts w:ascii="Times New Roman" w:hAnsi="Times New Roman" w:eastAsia="Times New Roman" w:cs="Times New Roman"/>
                <w:spacing w:val="7"/>
                <w:highlight w:val="none"/>
                <w:lang w:eastAsia="zh-CN"/>
              </w:rPr>
              <w:t xml:space="preserve">3</w:t>
            </w:r>
            <w:r>
              <w:rPr>
                <w:rFonts w:hint="eastAsia"/>
                <w:spacing w:val="7"/>
                <w:highlight w:val="none"/>
                <w:lang w:eastAsia="zh-CN"/>
              </w:rPr>
              <w:t xml:space="preserve">分，不提供不得分；项目负责人具有高级职称的得</w:t>
            </w:r>
            <w:r>
              <w:rPr>
                <w:rFonts w:ascii="Times New Roman" w:hAnsi="Times New Roman" w:eastAsia="Times New Roman" w:cs="Times New Roman"/>
                <w:spacing w:val="7"/>
                <w:highlight w:val="none"/>
                <w:lang w:eastAsia="zh-CN"/>
              </w:rPr>
              <w:t xml:space="preserve">2</w:t>
            </w:r>
            <w:r>
              <w:rPr>
                <w:rFonts w:hint="eastAsia"/>
                <w:spacing w:val="7"/>
                <w:highlight w:val="none"/>
                <w:lang w:eastAsia="zh-CN"/>
              </w:rPr>
              <w:t xml:space="preserve">分，具有中级职称的得</w:t>
            </w:r>
            <w:r>
              <w:rPr>
                <w:rFonts w:ascii="Times New Roman" w:hAnsi="Times New Roman" w:eastAsia="Times New Roman" w:cs="Times New Roman"/>
                <w:spacing w:val="7"/>
                <w:highlight w:val="none"/>
                <w:lang w:eastAsia="zh-CN"/>
              </w:rPr>
              <w:t xml:space="preserve">1</w:t>
            </w:r>
            <w:r>
              <w:rPr>
                <w:rFonts w:hint="eastAsia"/>
                <w:spacing w:val="7"/>
                <w:highlight w:val="none"/>
                <w:lang w:eastAsia="zh-CN"/>
              </w:rPr>
              <w:t xml:space="preserve">分，最高得</w:t>
            </w:r>
            <w:r>
              <w:rPr>
                <w:rFonts w:ascii="Times New Roman" w:hAnsi="Times New Roman" w:eastAsia="Times New Roman" w:cs="Times New Roman"/>
                <w:spacing w:val="-1"/>
                <w:highlight w:val="none"/>
                <w:lang w:eastAsia="zh-CN"/>
              </w:rPr>
              <w:t xml:space="preserve">2</w:t>
            </w:r>
            <w:r>
              <w:rPr>
                <w:rFonts w:hint="eastAsia"/>
                <w:spacing w:val="-1"/>
                <w:highlight w:val="none"/>
                <w:lang w:eastAsia="zh-CN"/>
              </w:rPr>
              <w:t xml:space="preserve">分。</w:t>
            </w:r>
            <w:r/>
          </w:p>
          <w:p>
            <w:pPr>
              <w:pStyle w:val="1081"/>
              <w:ind w:left="117" w:right="106" w:hanging="4"/>
              <w:spacing w:before="1" w:line="232" w:lineRule="auto"/>
              <w:rPr>
                <w:highlight w:val="none"/>
                <w:lang w:eastAsia="zh-CN"/>
              </w:rPr>
            </w:pPr>
            <w:r>
              <w:rPr>
                <w:rFonts w:hint="eastAsia"/>
                <w:spacing w:val="8"/>
                <w:highlight w:val="none"/>
                <w:lang w:eastAsia="zh-CN"/>
              </w:rPr>
              <w:t xml:space="preserve">本项最高得</w:t>
            </w:r>
            <w:r>
              <w:rPr>
                <w:rFonts w:ascii="Times New Roman" w:hAnsi="Times New Roman" w:eastAsia="Times New Roman" w:cs="Times New Roman"/>
                <w:spacing w:val="8"/>
                <w:highlight w:val="none"/>
                <w:lang w:eastAsia="zh-CN"/>
              </w:rPr>
              <w:t xml:space="preserve">5</w:t>
            </w:r>
            <w:r>
              <w:rPr>
                <w:rFonts w:hint="eastAsia"/>
                <w:spacing w:val="8"/>
                <w:highlight w:val="none"/>
                <w:lang w:eastAsia="zh-CN"/>
              </w:rPr>
              <w:t xml:space="preserve">分（需提供有效证书复印件及投标人为其缴纳的近三个月内任意一个月的社保证明，并加盖投标人公章）。</w:t>
            </w:r>
            <w:r/>
          </w:p>
        </w:tc>
        <w:tc>
          <w:tcPr>
            <w:tcW w:w="638" w:type="dxa"/>
            <w:vAlign w:val="top"/>
            <w:textDirection w:val="lrTb"/>
            <w:noWrap w:val="false"/>
          </w:tcPr>
          <w:p>
            <w:pPr>
              <w:spacing w:line="316" w:lineRule="auto"/>
              <w:rPr>
                <w:highlight w:val="none"/>
              </w:rPr>
            </w:pPr>
            <w:r>
              <w:rPr>
                <w:highlight w:val="none"/>
              </w:rPr>
            </w:r>
            <w:r/>
          </w:p>
          <w:p>
            <w:pPr>
              <w:spacing w:line="319" w:lineRule="auto"/>
              <w:rPr>
                <w:highlight w:val="none"/>
              </w:rPr>
            </w:pPr>
            <w:r>
              <w:rPr>
                <w:highlight w:val="none"/>
              </w:rPr>
            </w:r>
            <w:r/>
          </w:p>
          <w:p>
            <w:pPr>
              <w:spacing w:line="319" w:lineRule="auto"/>
              <w:rPr>
                <w:highlight w:val="none"/>
              </w:rPr>
            </w:pPr>
            <w:r>
              <w:rPr>
                <w:highlight w:val="none"/>
              </w:rPr>
            </w:r>
            <w:r/>
          </w:p>
          <w:p>
            <w:pPr>
              <w:ind w:left="325"/>
              <w:spacing w:before="58" w:line="192" w:lineRule="auto"/>
              <w:rPr>
                <w:rFonts w:eastAsia="Times New Roman"/>
                <w:color w:val="000000"/>
                <w:sz w:val="20"/>
                <w:szCs w:val="20"/>
                <w:highlight w:val="none"/>
                <w:lang w:eastAsia="en-US"/>
              </w:rPr>
            </w:pPr>
            <w:r>
              <w:rPr>
                <w:rFonts w:eastAsia="Times New Roman"/>
                <w:sz w:val="20"/>
                <w:szCs w:val="20"/>
                <w:highlight w:val="none"/>
              </w:rPr>
              <w:t xml:space="preserve">5</w:t>
            </w:r>
            <w:r/>
          </w:p>
        </w:tc>
      </w:tr>
      <w:tr>
        <w:trPr>
          <w:trHeight w:val="1093"/>
        </w:trPr>
        <w:tc>
          <w:tcPr>
            <w:tcW w:w="750" w:type="dxa"/>
            <w:vAlign w:val="center"/>
            <w:vMerge w:val="continue"/>
            <w:textDirection w:val="lrTb"/>
            <w:noWrap w:val="false"/>
          </w:tcPr>
          <w:p>
            <w:pPr>
              <w:jc w:val="center"/>
              <w:rPr>
                <w:rFonts w:eastAsia="Times New Roman"/>
                <w:color w:val="000000"/>
                <w:sz w:val="20"/>
                <w:szCs w:val="20"/>
                <w:highlight w:val="none"/>
                <w:lang w:eastAsia="en-US"/>
              </w:rPr>
            </w:pPr>
            <w:r>
              <w:rPr>
                <w:rFonts w:eastAsia="Times New Roman"/>
                <w:color w:val="000000"/>
                <w:sz w:val="20"/>
                <w:szCs w:val="20"/>
                <w:highlight w:val="none"/>
                <w:lang w:eastAsia="en-US"/>
              </w:rPr>
            </w:r>
            <w:r/>
          </w:p>
        </w:tc>
        <w:tc>
          <w:tcPr>
            <w:tcW w:w="1067" w:type="dxa"/>
            <w:vAlign w:val="center"/>
            <w:vMerge w:val="continue"/>
            <w:textDirection w:val="lrTb"/>
            <w:noWrap w:val="false"/>
          </w:tcPr>
          <w:p>
            <w:pPr>
              <w:jc w:val="center"/>
              <w:rPr>
                <w:rFonts w:ascii="宋体" w:hAnsi="宋体" w:cs="宋体"/>
                <w:color w:val="000000"/>
                <w:sz w:val="20"/>
                <w:szCs w:val="20"/>
                <w:highlight w:val="none"/>
                <w:lang w:eastAsia="en-US"/>
              </w:rPr>
            </w:pPr>
            <w:r>
              <w:rPr>
                <w:rFonts w:ascii="宋体" w:hAnsi="宋体" w:cs="宋体"/>
                <w:color w:val="000000"/>
                <w:sz w:val="20"/>
                <w:szCs w:val="20"/>
                <w:highlight w:val="none"/>
                <w:lang w:eastAsia="en-US"/>
              </w:rPr>
            </w:r>
            <w:r/>
          </w:p>
        </w:tc>
        <w:tc>
          <w:tcPr>
            <w:tcW w:w="6917" w:type="dxa"/>
            <w:vAlign w:val="top"/>
            <w:textDirection w:val="lrTb"/>
            <w:noWrap w:val="false"/>
          </w:tcPr>
          <w:p>
            <w:pPr>
              <w:pStyle w:val="1081"/>
              <w:ind w:left="112" w:right="104" w:firstLine="4"/>
              <w:spacing w:before="30" w:line="242" w:lineRule="auto"/>
              <w:rPr>
                <w:highlight w:val="none"/>
                <w:lang w:eastAsia="zh-CN"/>
              </w:rPr>
            </w:pPr>
            <w:r>
              <w:rPr>
                <w:rFonts w:hint="eastAsia"/>
                <w:spacing w:val="6"/>
                <w:highlight w:val="none"/>
                <w:lang w:eastAsia="zh-CN"/>
              </w:rPr>
              <w:t xml:space="preserve">项目负责人自</w:t>
            </w:r>
            <w:r>
              <w:rPr>
                <w:rFonts w:ascii="Times New Roman" w:hAnsi="Times New Roman" w:eastAsia="Times New Roman" w:cs="Times New Roman"/>
                <w:spacing w:val="6"/>
                <w:highlight w:val="none"/>
                <w:lang w:eastAsia="zh-CN"/>
              </w:rPr>
              <w:t xml:space="preserve">2022</w:t>
            </w:r>
            <w:r>
              <w:rPr>
                <w:rFonts w:hint="eastAsia"/>
                <w:spacing w:val="6"/>
                <w:highlight w:val="none"/>
                <w:lang w:eastAsia="zh-CN"/>
              </w:rPr>
              <w:t xml:space="preserve">年</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月</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日以来（以合同签订日期为准）担任过</w:t>
            </w:r>
            <w:r>
              <w:rPr>
                <w:rFonts w:hint="eastAsia"/>
                <w:spacing w:val="8"/>
                <w:highlight w:val="none"/>
                <w:lang w:eastAsia="zh-CN"/>
              </w:rPr>
              <w:t xml:space="preserve">信息系统项目审计负责人，每提供一份有效业绩证明的得</w:t>
            </w:r>
            <w:r>
              <w:rPr>
                <w:rFonts w:ascii="Times New Roman" w:hAnsi="Times New Roman" w:eastAsia="Times New Roman" w:cs="Times New Roman"/>
                <w:spacing w:val="8"/>
                <w:highlight w:val="none"/>
                <w:lang w:eastAsia="zh-CN"/>
              </w:rPr>
              <w:t xml:space="preserve">1</w:t>
            </w:r>
            <w:r>
              <w:rPr>
                <w:rFonts w:hint="eastAsia"/>
                <w:spacing w:val="7"/>
                <w:highlight w:val="none"/>
                <w:lang w:eastAsia="zh-CN"/>
              </w:rPr>
              <w:t xml:space="preserve">分，最高</w:t>
            </w:r>
            <w:r>
              <w:rPr>
                <w:rFonts w:hint="eastAsia"/>
                <w:spacing w:val="8"/>
                <w:highlight w:val="none"/>
                <w:lang w:eastAsia="zh-CN"/>
              </w:rPr>
              <w:t xml:space="preserve">得</w:t>
            </w:r>
            <w:r>
              <w:rPr>
                <w:rFonts w:ascii="Times New Roman" w:hAnsi="Times New Roman" w:eastAsia="Times New Roman" w:cs="Times New Roman"/>
                <w:spacing w:val="8"/>
                <w:highlight w:val="none"/>
                <w:lang w:eastAsia="zh-CN"/>
              </w:rPr>
              <w:t xml:space="preserve">4</w:t>
            </w:r>
            <w:r>
              <w:rPr>
                <w:rFonts w:hint="eastAsia"/>
                <w:spacing w:val="8"/>
                <w:highlight w:val="none"/>
                <w:lang w:eastAsia="zh-CN"/>
              </w:rPr>
              <w:t xml:space="preserve">分（提供列明参加人员的项目合同，或者有署名的证明材料、底</w:t>
            </w:r>
            <w:r>
              <w:rPr>
                <w:rFonts w:hint="eastAsia"/>
                <w:spacing w:val="9"/>
                <w:highlight w:val="none"/>
                <w:lang w:eastAsia="zh-CN"/>
              </w:rPr>
              <w:t xml:space="preserve">稿，或者委托人出具的其他证明材料，并加盖投标人公</w:t>
            </w:r>
            <w:r>
              <w:rPr>
                <w:rFonts w:hint="eastAsia"/>
                <w:spacing w:val="8"/>
                <w:highlight w:val="none"/>
                <w:lang w:eastAsia="zh-CN"/>
              </w:rPr>
              <w:t xml:space="preserve">章）。</w:t>
            </w:r>
            <w:r/>
          </w:p>
        </w:tc>
        <w:tc>
          <w:tcPr>
            <w:tcW w:w="638" w:type="dxa"/>
            <w:vAlign w:val="top"/>
            <w:textDirection w:val="lrTb"/>
            <w:noWrap w:val="false"/>
          </w:tcPr>
          <w:p>
            <w:pPr>
              <w:spacing w:line="412" w:lineRule="auto"/>
              <w:rPr>
                <w:highlight w:val="none"/>
              </w:rPr>
            </w:pPr>
            <w:r>
              <w:rPr>
                <w:highlight w:val="none"/>
              </w:rPr>
            </w:r>
            <w:r/>
          </w:p>
          <w:p>
            <w:pPr>
              <w:ind w:left="318"/>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1911"/>
        </w:trPr>
        <w:tc>
          <w:tcPr>
            <w:tcW w:w="750" w:type="dxa"/>
            <w:vAlign w:val="center"/>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3.2</w:t>
            </w:r>
            <w:r/>
          </w:p>
        </w:tc>
        <w:tc>
          <w:tcPr>
            <w:tcW w:w="1067" w:type="dxa"/>
            <w:vAlign w:val="center"/>
            <w:textDirection w:val="lrTb"/>
            <w:noWrap w:val="false"/>
          </w:tcPr>
          <w:p>
            <w:pPr>
              <w:pStyle w:val="1081"/>
              <w:ind w:right="196"/>
              <w:jc w:val="both"/>
              <w:spacing w:before="65" w:line="252" w:lineRule="auto"/>
              <w:rPr>
                <w:highlight w:val="none"/>
              </w:rPr>
            </w:pPr>
            <w:r>
              <w:rPr>
                <w:rFonts w:hint="eastAsia"/>
                <w:spacing w:val="0"/>
                <w:highlight w:val="none"/>
              </w:rPr>
              <w:t xml:space="preserve">项目组成员（</w:t>
            </w:r>
            <w:r>
              <w:rPr>
                <w:rFonts w:ascii="Times New Roman" w:hAnsi="Times New Roman" w:eastAsia="Times New Roman" w:cs="Times New Roman"/>
                <w:spacing w:val="0"/>
                <w:highlight w:val="none"/>
              </w:rPr>
              <w:t xml:space="preserve">8</w:t>
            </w:r>
            <w:r>
              <w:rPr>
                <w:rFonts w:hint="eastAsia"/>
                <w:spacing w:val="0"/>
                <w:highlight w:val="none"/>
              </w:rPr>
              <w:t xml:space="preserve">分）</w:t>
            </w:r>
            <w:r/>
          </w:p>
        </w:tc>
        <w:tc>
          <w:tcPr>
            <w:tcW w:w="6917" w:type="dxa"/>
            <w:vAlign w:val="top"/>
            <w:textDirection w:val="lrTb"/>
            <w:noWrap w:val="false"/>
          </w:tcPr>
          <w:p>
            <w:pPr>
              <w:pStyle w:val="1081"/>
              <w:ind w:left="112" w:right="105" w:firstLine="18"/>
              <w:spacing w:before="34" w:line="249" w:lineRule="auto"/>
              <w:rPr>
                <w:rFonts w:hint="eastAsia"/>
                <w:highlight w:val="none"/>
                <w:lang w:eastAsia="zh-CN"/>
              </w:rPr>
            </w:pPr>
            <w:r>
              <w:rPr>
                <w:rFonts w:hint="eastAsia"/>
                <w:spacing w:val="8"/>
                <w:highlight w:val="none"/>
                <w:lang w:eastAsia="zh-CN"/>
              </w:rPr>
              <w:t xml:space="preserve">团队成员每提供一个国家注册一级造价工程师（旧版为注册造价师）</w:t>
            </w:r>
            <w:r>
              <w:rPr>
                <w:rFonts w:hint="eastAsia"/>
                <w:spacing w:val="5"/>
                <w:highlight w:val="none"/>
                <w:lang w:eastAsia="zh-CN"/>
              </w:rPr>
              <w:t xml:space="preserve">执业资格的得</w:t>
            </w:r>
            <w:r>
              <w:rPr>
                <w:rFonts w:ascii="Times New Roman" w:hAnsi="Times New Roman" w:eastAsia="Times New Roman" w:cs="Times New Roman"/>
                <w:spacing w:val="5"/>
                <w:highlight w:val="none"/>
                <w:lang w:eastAsia="zh-CN"/>
              </w:rPr>
              <w:t xml:space="preserve">1</w:t>
            </w:r>
            <w:r>
              <w:rPr>
                <w:rFonts w:hint="eastAsia"/>
                <w:spacing w:val="5"/>
                <w:highlight w:val="none"/>
                <w:lang w:eastAsia="zh-CN"/>
              </w:rPr>
              <w:t xml:space="preserve">分，最高得</w:t>
            </w:r>
            <w:r>
              <w:rPr>
                <w:rFonts w:ascii="Times New Roman" w:hAnsi="Times New Roman" w:eastAsia="Times New Roman" w:cs="Times New Roman"/>
                <w:spacing w:val="5"/>
                <w:highlight w:val="none"/>
                <w:lang w:eastAsia="zh-CN"/>
              </w:rPr>
              <w:t xml:space="preserve">2</w:t>
            </w:r>
            <w:r>
              <w:rPr>
                <w:rFonts w:hint="eastAsia"/>
                <w:spacing w:val="5"/>
                <w:highlight w:val="none"/>
                <w:lang w:eastAsia="zh-CN"/>
              </w:rPr>
              <w:t xml:space="preserve">分；团队成员每提供一个注册会计师执业资格的得</w:t>
            </w:r>
            <w:r>
              <w:rPr>
                <w:rFonts w:hint="eastAsia"/>
                <w:spacing w:val="-10"/>
                <w:highlight w:val="none"/>
                <w:lang w:eastAsia="zh-CN"/>
              </w:rPr>
              <w:t xml:space="preserve"> </w:t>
            </w:r>
            <w:r>
              <w:rPr>
                <w:rFonts w:ascii="Times New Roman" w:hAnsi="Times New Roman" w:eastAsia="Times New Roman" w:cs="Times New Roman"/>
                <w:spacing w:val="5"/>
                <w:highlight w:val="none"/>
                <w:lang w:eastAsia="zh-CN"/>
              </w:rPr>
              <w:t xml:space="preserve">1</w:t>
            </w:r>
            <w:r>
              <w:rPr>
                <w:rFonts w:hint="eastAsia"/>
                <w:spacing w:val="5"/>
                <w:highlight w:val="none"/>
                <w:lang w:eastAsia="zh-CN"/>
              </w:rPr>
              <w:t xml:space="preserve">分，最高得</w:t>
            </w:r>
            <w:r>
              <w:rPr>
                <w:rFonts w:ascii="Times New Roman" w:hAnsi="Times New Roman" w:eastAsia="Times New Roman" w:cs="Times New Roman"/>
                <w:spacing w:val="5"/>
                <w:highlight w:val="none"/>
                <w:lang w:eastAsia="zh-CN"/>
              </w:rPr>
              <w:t xml:space="preserve">2</w:t>
            </w:r>
            <w:r>
              <w:rPr>
                <w:rFonts w:hint="eastAsia"/>
                <w:spacing w:val="5"/>
                <w:highlight w:val="none"/>
                <w:lang w:eastAsia="zh-CN"/>
              </w:rPr>
              <w:t xml:space="preserve">分；</w:t>
            </w:r>
            <w:r>
              <w:rPr>
                <w:rFonts w:hint="eastAsia"/>
                <w:spacing w:val="7"/>
                <w:highlight w:val="none"/>
                <w:lang w:eastAsia="zh-CN"/>
              </w:rPr>
              <w:t xml:space="preserve">团队成员每提供一个高级职称证书的得</w:t>
            </w:r>
            <w:r>
              <w:rPr>
                <w:rFonts w:ascii="Times New Roman" w:hAnsi="Times New Roman" w:eastAsia="Times New Roman" w:cs="Times New Roman"/>
                <w:spacing w:val="7"/>
                <w:highlight w:val="none"/>
                <w:lang w:eastAsia="zh-CN"/>
              </w:rPr>
              <w:t xml:space="preserve">2</w:t>
            </w:r>
            <w:r>
              <w:rPr>
                <w:rFonts w:hint="eastAsia"/>
                <w:spacing w:val="7"/>
                <w:highlight w:val="none"/>
                <w:lang w:eastAsia="zh-CN"/>
              </w:rPr>
              <w:t xml:space="preserve">分，最高得</w:t>
            </w:r>
            <w:r>
              <w:rPr>
                <w:rFonts w:hint="eastAsia"/>
                <w:spacing w:val="-44"/>
                <w:highlight w:val="none"/>
                <w:lang w:eastAsia="zh-CN"/>
              </w:rPr>
              <w:t xml:space="preserve"> </w:t>
            </w:r>
            <w:r>
              <w:rPr>
                <w:rFonts w:ascii="Times New Roman" w:hAnsi="Times New Roman" w:eastAsia="Times New Roman" w:cs="Times New Roman"/>
                <w:spacing w:val="7"/>
                <w:highlight w:val="none"/>
                <w:lang w:eastAsia="zh-CN"/>
              </w:rPr>
              <w:t xml:space="preserve">4</w:t>
            </w:r>
            <w:r>
              <w:rPr>
                <w:rFonts w:hint="eastAsia"/>
                <w:spacing w:val="7"/>
                <w:highlight w:val="none"/>
                <w:lang w:eastAsia="zh-CN"/>
              </w:rPr>
              <w:t xml:space="preserve">分。</w:t>
            </w:r>
            <w:r/>
          </w:p>
          <w:p>
            <w:pPr>
              <w:pStyle w:val="1081"/>
              <w:ind w:left="114" w:right="106" w:hanging="1"/>
              <w:spacing w:line="237" w:lineRule="auto"/>
              <w:rPr>
                <w:highlight w:val="none"/>
                <w:lang w:eastAsia="zh-CN"/>
              </w:rPr>
            </w:pPr>
            <w:r>
              <w:rPr>
                <w:rFonts w:hint="eastAsia"/>
                <w:spacing w:val="8"/>
                <w:highlight w:val="none"/>
                <w:lang w:eastAsia="zh-CN"/>
              </w:rPr>
              <w:t xml:space="preserve">本项最高得</w:t>
            </w:r>
            <w:r>
              <w:rPr>
                <w:rFonts w:ascii="Times New Roman" w:hAnsi="Times New Roman" w:eastAsia="Times New Roman" w:cs="Times New Roman"/>
                <w:spacing w:val="8"/>
                <w:highlight w:val="none"/>
                <w:lang w:eastAsia="zh-CN"/>
              </w:rPr>
              <w:t xml:space="preserve">8</w:t>
            </w:r>
            <w:r>
              <w:rPr>
                <w:rFonts w:hint="eastAsia"/>
                <w:spacing w:val="8"/>
                <w:highlight w:val="none"/>
                <w:lang w:eastAsia="zh-CN"/>
              </w:rPr>
              <w:t xml:space="preserve">分（需提供有效证书复印件及投标人或联合体任意一方</w:t>
            </w:r>
            <w:r>
              <w:rPr>
                <w:rFonts w:hint="eastAsia"/>
                <w:spacing w:val="9"/>
                <w:highlight w:val="none"/>
                <w:lang w:eastAsia="zh-CN"/>
              </w:rPr>
              <w:t xml:space="preserve">为其缴纳的近三个月内任意一个月的社保证明，并加盖投标</w:t>
            </w:r>
            <w:r>
              <w:rPr>
                <w:rFonts w:hint="eastAsia"/>
                <w:spacing w:val="8"/>
                <w:highlight w:val="none"/>
                <w:lang w:eastAsia="zh-CN"/>
              </w:rPr>
              <w:t xml:space="preserve">人公章，</w:t>
            </w:r>
            <w:r>
              <w:rPr>
                <w:rFonts w:hint="eastAsia"/>
                <w:spacing w:val="7"/>
                <w:highlight w:val="none"/>
                <w:lang w:eastAsia="zh-CN"/>
              </w:rPr>
              <w:t xml:space="preserve">一人多证按一证计算）。</w:t>
            </w:r>
            <w:r/>
          </w:p>
        </w:tc>
        <w:tc>
          <w:tcPr>
            <w:tcW w:w="638" w:type="dxa"/>
            <w:vAlign w:val="top"/>
            <w:textDirection w:val="lrTb"/>
            <w:noWrap w:val="false"/>
          </w:tcPr>
          <w:p>
            <w:pPr>
              <w:spacing w:line="273" w:lineRule="auto"/>
              <w:rPr>
                <w:highlight w:val="none"/>
              </w:rPr>
            </w:pPr>
            <w:r>
              <w:rPr>
                <w:highlight w:val="none"/>
              </w:rPr>
            </w:r>
            <w:r/>
          </w:p>
          <w:p>
            <w:pPr>
              <w:spacing w:line="273" w:lineRule="auto"/>
              <w:rPr>
                <w:highlight w:val="none"/>
              </w:rPr>
            </w:pPr>
            <w:r>
              <w:rPr>
                <w:highlight w:val="none"/>
              </w:rPr>
            </w:r>
            <w:r/>
          </w:p>
          <w:p>
            <w:pPr>
              <w:spacing w:line="273" w:lineRule="auto"/>
              <w:rPr>
                <w:highlight w:val="none"/>
              </w:rPr>
            </w:pPr>
            <w:r>
              <w:rPr>
                <w:highlight w:val="none"/>
              </w:rPr>
            </w:r>
            <w:r/>
          </w:p>
          <w:p>
            <w:pPr>
              <w:ind w:left="328"/>
              <w:spacing w:before="57" w:line="194" w:lineRule="auto"/>
              <w:rPr>
                <w:rFonts w:eastAsia="Times New Roman"/>
                <w:color w:val="000000"/>
                <w:sz w:val="20"/>
                <w:szCs w:val="20"/>
                <w:highlight w:val="none"/>
                <w:lang w:eastAsia="en-US"/>
              </w:rPr>
            </w:pPr>
            <w:r>
              <w:rPr>
                <w:rFonts w:eastAsia="Times New Roman"/>
                <w:sz w:val="20"/>
                <w:szCs w:val="20"/>
                <w:highlight w:val="none"/>
              </w:rPr>
              <w:t xml:space="preserve">8</w:t>
            </w:r>
            <w:r/>
          </w:p>
        </w:tc>
      </w:tr>
      <w:tr>
        <w:trPr>
          <w:trHeight w:val="277"/>
        </w:trPr>
        <w:tc>
          <w:tcPr>
            <w:gridSpan w:val="4"/>
            <w:tcW w:w="9372" w:type="dxa"/>
            <w:vAlign w:val="top"/>
            <w:textDirection w:val="lrTb"/>
            <w:noWrap w:val="false"/>
          </w:tcPr>
          <w:p>
            <w:pPr>
              <w:pStyle w:val="1081"/>
              <w:ind w:left="111"/>
              <w:spacing w:before="33" w:line="216" w:lineRule="auto"/>
              <w:rPr>
                <w:highlight w:val="none"/>
              </w:rPr>
            </w:pPr>
            <w:r>
              <w:rPr>
                <w:rFonts w:ascii="Times New Roman" w:hAnsi="Times New Roman" w:eastAsia="Times New Roman" w:cs="Times New Roman"/>
                <w:spacing w:val="5"/>
                <w:highlight w:val="none"/>
              </w:rPr>
              <w:t xml:space="preserve">4.</w:t>
            </w:r>
            <w:r>
              <w:rPr>
                <w:rFonts w:hint="eastAsia"/>
                <w:spacing w:val="5"/>
                <w:highlight w:val="none"/>
              </w:rPr>
              <w:t xml:space="preserve">业绩（</w:t>
            </w:r>
            <w:r>
              <w:rPr>
                <w:rFonts w:ascii="Times New Roman" w:hAnsi="Times New Roman" w:eastAsia="Times New Roman" w:cs="Times New Roman"/>
                <w:spacing w:val="5"/>
                <w:highlight w:val="none"/>
              </w:rPr>
              <w:t xml:space="preserve">12</w:t>
            </w:r>
            <w:r>
              <w:rPr>
                <w:rFonts w:hint="eastAsia"/>
                <w:spacing w:val="5"/>
                <w:highlight w:val="none"/>
              </w:rPr>
              <w:t xml:space="preserve">分）</w:t>
            </w:r>
            <w:r/>
          </w:p>
        </w:tc>
      </w:tr>
      <w:tr>
        <w:trPr>
          <w:trHeight w:val="821"/>
        </w:trPr>
        <w:tc>
          <w:tcPr>
            <w:tcW w:w="750" w:type="dxa"/>
            <w:vAlign w:val="center"/>
            <w:vMerge w:val="restart"/>
            <w:textDirection w:val="lrTb"/>
            <w:noWrap w:val="false"/>
          </w:tcPr>
          <w:p>
            <w:pPr>
              <w:jc w:val="center"/>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rPr>
                <w:rFonts w:eastAsia="Times New Roman"/>
                <w:spacing w:val="-25"/>
                <w:sz w:val="20"/>
                <w:szCs w:val="20"/>
                <w:highlight w:val="none"/>
              </w:rPr>
              <w:t xml:space="preserve"> </w:t>
            </w:r>
            <w:r>
              <w:rPr>
                <w:rFonts w:eastAsia="Times New Roman"/>
                <w:spacing w:val="1"/>
                <w:sz w:val="20"/>
                <w:szCs w:val="20"/>
                <w:highlight w:val="none"/>
              </w:rPr>
              <w:t xml:space="preserve">1</w:t>
            </w:r>
            <w:r/>
          </w:p>
        </w:tc>
        <w:tc>
          <w:tcPr>
            <w:tcW w:w="1067" w:type="dxa"/>
            <w:vAlign w:val="center"/>
            <w:textDirection w:val="lrTb"/>
            <w:noWrap w:val="false"/>
          </w:tcPr>
          <w:p>
            <w:pPr>
              <w:pStyle w:val="1081"/>
              <w:ind w:right="151"/>
              <w:jc w:val="center"/>
              <w:spacing w:before="34" w:line="249" w:lineRule="auto"/>
              <w:rPr>
                <w:highlight w:val="none"/>
              </w:rPr>
            </w:pPr>
            <w:r>
              <w:rPr>
                <w:rFonts w:hint="eastAsia"/>
                <w:spacing w:val="7"/>
                <w:highlight w:val="none"/>
              </w:rPr>
              <w:t xml:space="preserve">跟踪审计</w:t>
            </w:r>
            <w:r>
              <w:rPr>
                <w:rFonts w:hint="eastAsia"/>
                <w:spacing w:val="5"/>
                <w:highlight w:val="none"/>
              </w:rPr>
              <w:t xml:space="preserve">业绩</w:t>
            </w:r>
            <w:r>
              <w:rPr>
                <w:rFonts w:hint="eastAsia"/>
                <w:spacing w:val="14"/>
                <w:highlight w:val="none"/>
              </w:rPr>
              <w:t xml:space="preserve">（</w:t>
            </w:r>
            <w:r>
              <w:rPr>
                <w:rFonts w:ascii="Times New Roman" w:hAnsi="Times New Roman" w:eastAsia="Times New Roman" w:cs="Times New Roman"/>
                <w:spacing w:val="14"/>
                <w:highlight w:val="none"/>
              </w:rPr>
              <w:t xml:space="preserve">4</w:t>
            </w:r>
            <w:r>
              <w:rPr>
                <w:rFonts w:hint="eastAsia"/>
                <w:spacing w:val="14"/>
                <w:highlight w:val="none"/>
              </w:rPr>
              <w:t xml:space="preserve">分）</w:t>
            </w:r>
            <w:r/>
          </w:p>
        </w:tc>
        <w:tc>
          <w:tcPr>
            <w:tcW w:w="6917" w:type="dxa"/>
            <w:vAlign w:val="top"/>
            <w:textDirection w:val="lrTb"/>
            <w:noWrap w:val="false"/>
          </w:tcPr>
          <w:p>
            <w:pPr>
              <w:pStyle w:val="1081"/>
              <w:ind w:left="113" w:right="138" w:firstLine="1"/>
              <w:spacing w:before="34" w:line="237" w:lineRule="auto"/>
              <w:rPr>
                <w:highlight w:val="none"/>
                <w:lang w:eastAsia="zh-CN"/>
              </w:rPr>
            </w:pPr>
            <w:r>
              <w:rPr>
                <w:rFonts w:hint="eastAsia"/>
                <w:spacing w:val="6"/>
                <w:highlight w:val="none"/>
                <w:lang w:eastAsia="zh-CN"/>
              </w:rPr>
              <w:t xml:space="preserve">投标人或承担该部分工作的联合体一方自</w:t>
            </w:r>
            <w:r>
              <w:rPr>
                <w:rFonts w:ascii="Times New Roman" w:hAnsi="Times New Roman" w:eastAsia="Times New Roman" w:cs="Times New Roman"/>
                <w:spacing w:val="6"/>
                <w:highlight w:val="none"/>
                <w:lang w:eastAsia="zh-CN"/>
              </w:rPr>
              <w:t xml:space="preserve">2022</w:t>
            </w:r>
            <w:r>
              <w:rPr>
                <w:rFonts w:hint="eastAsia"/>
                <w:spacing w:val="6"/>
                <w:highlight w:val="none"/>
                <w:lang w:eastAsia="zh-CN"/>
              </w:rPr>
              <w:t xml:space="preserve">年</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月</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日以来（以</w:t>
            </w:r>
            <w:r>
              <w:rPr>
                <w:rFonts w:hint="eastAsia"/>
                <w:spacing w:val="7"/>
                <w:highlight w:val="none"/>
                <w:lang w:eastAsia="zh-CN"/>
              </w:rPr>
              <w:t xml:space="preserve">合同签订时间为准）承担过信息化项目跟踪审计案例</w:t>
            </w:r>
            <w:r>
              <w:rPr>
                <w:rFonts w:hint="eastAsia"/>
                <w:spacing w:val="6"/>
                <w:highlight w:val="none"/>
                <w:lang w:eastAsia="zh-CN"/>
              </w:rPr>
              <w:t xml:space="preserve">的每个得</w:t>
            </w:r>
            <w:r>
              <w:rPr>
                <w:rFonts w:ascii="Times New Roman" w:hAnsi="Times New Roman" w:eastAsia="Times New Roman" w:cs="Times New Roman"/>
                <w:spacing w:val="6"/>
                <w:highlight w:val="none"/>
                <w:lang w:eastAsia="zh-CN"/>
              </w:rPr>
              <w:t xml:space="preserve">1</w:t>
            </w:r>
            <w:r>
              <w:rPr>
                <w:rFonts w:hint="eastAsia"/>
                <w:spacing w:val="6"/>
                <w:highlight w:val="none"/>
                <w:lang w:eastAsia="zh-CN"/>
              </w:rPr>
              <w:t xml:space="preserve">分，</w:t>
            </w:r>
            <w:r>
              <w:rPr>
                <w:rFonts w:hint="eastAsia"/>
                <w:spacing w:val="8"/>
                <w:highlight w:val="none"/>
                <w:lang w:eastAsia="zh-CN"/>
              </w:rPr>
              <w:t xml:space="preserve">最高得</w:t>
            </w:r>
            <w:r>
              <w:rPr>
                <w:rFonts w:ascii="Times New Roman" w:hAnsi="Times New Roman" w:eastAsia="Times New Roman" w:cs="Times New Roman"/>
                <w:spacing w:val="8"/>
                <w:highlight w:val="none"/>
                <w:lang w:eastAsia="zh-CN"/>
              </w:rPr>
              <w:t xml:space="preserve">4</w:t>
            </w:r>
            <w:r>
              <w:rPr>
                <w:rFonts w:hint="eastAsia"/>
                <w:spacing w:val="8"/>
                <w:highlight w:val="none"/>
                <w:lang w:eastAsia="zh-CN"/>
              </w:rPr>
              <w:t xml:space="preserve">分（提供有效合同复印件，并加盖投标人公章）。</w:t>
            </w:r>
            <w:r/>
          </w:p>
        </w:tc>
        <w:tc>
          <w:tcPr>
            <w:tcW w:w="638" w:type="dxa"/>
            <w:vAlign w:val="top"/>
            <w:textDirection w:val="lrTb"/>
            <w:noWrap w:val="false"/>
          </w:tcPr>
          <w:p>
            <w:pPr>
              <w:spacing w:line="280" w:lineRule="auto"/>
              <w:rPr>
                <w:highlight w:val="none"/>
              </w:rPr>
            </w:pPr>
            <w:r>
              <w:rPr>
                <w:highlight w:val="none"/>
              </w:rPr>
            </w:r>
            <w:r/>
          </w:p>
          <w:p>
            <w:pPr>
              <w:ind w:left="318"/>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821"/>
        </w:trPr>
        <w:tc>
          <w:tcPr>
            <w:tcW w:w="750" w:type="dxa"/>
            <w:vAlign w:val="center"/>
            <w:vMerge w:val="continue"/>
            <w:textDirection w:val="lrTb"/>
            <w:noWrap w:val="false"/>
          </w:tcPr>
          <w:p>
            <w:pPr>
              <w:rPr>
                <w:rFonts w:eastAsia="Times New Roman"/>
                <w:color w:val="000000"/>
                <w:sz w:val="20"/>
                <w:szCs w:val="20"/>
                <w:highlight w:val="none"/>
                <w:lang w:eastAsia="en-US"/>
              </w:rPr>
            </w:pPr>
            <w:r>
              <w:rPr>
                <w:rFonts w:eastAsia="Times New Roman"/>
                <w:color w:val="000000"/>
                <w:sz w:val="20"/>
                <w:szCs w:val="20"/>
                <w:highlight w:val="none"/>
                <w:lang w:eastAsia="en-US"/>
              </w:rPr>
            </w:r>
            <w:r/>
          </w:p>
        </w:tc>
        <w:tc>
          <w:tcPr>
            <w:tcW w:w="1067" w:type="dxa"/>
            <w:vAlign w:val="center"/>
            <w:textDirection w:val="lrTb"/>
            <w:noWrap w:val="false"/>
          </w:tcPr>
          <w:p>
            <w:pPr>
              <w:pStyle w:val="1081"/>
              <w:jc w:val="center"/>
              <w:spacing w:before="33" w:line="228" w:lineRule="auto"/>
              <w:rPr>
                <w:highlight w:val="none"/>
                <w:lang w:eastAsia="zh-CN"/>
              </w:rPr>
            </w:pPr>
            <w:r>
              <w:rPr>
                <w:rFonts w:hint="eastAsia"/>
                <w:spacing w:val="6"/>
                <w:highlight w:val="none"/>
                <w:lang w:eastAsia="zh-CN"/>
              </w:rPr>
              <w:t xml:space="preserve">工程结算</w:t>
            </w:r>
            <w:r>
              <w:rPr>
                <w:rFonts w:hint="eastAsia"/>
                <w:spacing w:val="4"/>
                <w:highlight w:val="none"/>
                <w:lang w:eastAsia="zh-CN"/>
              </w:rPr>
              <w:t xml:space="preserve">审计业绩</w:t>
            </w:r>
            <w:r>
              <w:rPr>
                <w:rFonts w:hint="eastAsia"/>
                <w:spacing w:val="14"/>
                <w:highlight w:val="none"/>
                <w:lang w:eastAsia="zh-CN"/>
              </w:rPr>
              <w:t xml:space="preserve">（</w:t>
            </w:r>
            <w:r>
              <w:rPr>
                <w:rFonts w:ascii="Times New Roman" w:hAnsi="Times New Roman" w:eastAsia="Times New Roman" w:cs="Times New Roman"/>
                <w:spacing w:val="14"/>
                <w:highlight w:val="none"/>
                <w:lang w:eastAsia="zh-CN"/>
              </w:rPr>
              <w:t xml:space="preserve">4</w:t>
            </w:r>
            <w:r>
              <w:rPr>
                <w:rFonts w:hint="eastAsia"/>
                <w:spacing w:val="14"/>
                <w:highlight w:val="none"/>
                <w:lang w:eastAsia="zh-CN"/>
              </w:rPr>
              <w:t xml:space="preserve">分）</w:t>
            </w:r>
            <w:r/>
          </w:p>
        </w:tc>
        <w:tc>
          <w:tcPr>
            <w:tcW w:w="6917" w:type="dxa"/>
            <w:vAlign w:val="top"/>
            <w:textDirection w:val="lrTb"/>
            <w:noWrap w:val="false"/>
          </w:tcPr>
          <w:p>
            <w:pPr>
              <w:pStyle w:val="1081"/>
              <w:ind w:left="113" w:right="104" w:firstLine="1"/>
              <w:spacing w:before="34" w:line="237" w:lineRule="auto"/>
              <w:rPr>
                <w:highlight w:val="none"/>
                <w:lang w:eastAsia="zh-CN"/>
              </w:rPr>
            </w:pPr>
            <w:r>
              <w:rPr>
                <w:rFonts w:hint="eastAsia"/>
                <w:spacing w:val="8"/>
                <w:highlight w:val="none"/>
                <w:lang w:eastAsia="zh-CN"/>
              </w:rPr>
              <w:t xml:space="preserve">投标人或承担该部分工作的联合体一方自</w:t>
            </w:r>
            <w:r>
              <w:rPr>
                <w:rFonts w:ascii="Times New Roman" w:hAnsi="Times New Roman" w:eastAsia="Times New Roman" w:cs="Times New Roman"/>
                <w:spacing w:val="8"/>
                <w:highlight w:val="none"/>
                <w:lang w:eastAsia="zh-CN"/>
              </w:rPr>
              <w:t xml:space="preserve">2022</w:t>
            </w:r>
            <w:r>
              <w:rPr>
                <w:rFonts w:hint="eastAsia"/>
                <w:spacing w:val="8"/>
                <w:highlight w:val="none"/>
                <w:lang w:eastAsia="zh-CN"/>
              </w:rPr>
              <w:t xml:space="preserve">年</w:t>
            </w:r>
            <w:r>
              <w:rPr>
                <w:rFonts w:ascii="Times New Roman" w:hAnsi="Times New Roman" w:eastAsia="Times New Roman" w:cs="Times New Roman"/>
                <w:spacing w:val="8"/>
                <w:highlight w:val="none"/>
                <w:lang w:eastAsia="zh-CN"/>
              </w:rPr>
              <w:t xml:space="preserve">1</w:t>
            </w:r>
            <w:r>
              <w:rPr>
                <w:rFonts w:hint="eastAsia"/>
                <w:spacing w:val="8"/>
                <w:highlight w:val="none"/>
                <w:lang w:eastAsia="zh-CN"/>
              </w:rPr>
              <w:t xml:space="preserve">月</w:t>
            </w:r>
            <w:r>
              <w:rPr>
                <w:rFonts w:ascii="Times New Roman" w:hAnsi="Times New Roman" w:eastAsia="Times New Roman" w:cs="Times New Roman"/>
                <w:spacing w:val="8"/>
                <w:highlight w:val="none"/>
                <w:lang w:eastAsia="zh-CN"/>
              </w:rPr>
              <w:t xml:space="preserve">1</w:t>
            </w:r>
            <w:r>
              <w:rPr>
                <w:rFonts w:hint="eastAsia"/>
                <w:spacing w:val="8"/>
                <w:highlight w:val="none"/>
                <w:lang w:eastAsia="zh-CN"/>
              </w:rPr>
              <w:t xml:space="preserve">日以来（以合同签订时间为准）承担过信息化项目工程结算审计案例的每个得</w:t>
            </w:r>
            <w:r>
              <w:rPr>
                <w:rFonts w:ascii="Times New Roman" w:hAnsi="Times New Roman" w:eastAsia="Times New Roman" w:cs="Times New Roman"/>
                <w:spacing w:val="8"/>
                <w:highlight w:val="none"/>
                <w:lang w:eastAsia="zh-CN"/>
              </w:rPr>
              <w:t xml:space="preserve">1</w:t>
            </w:r>
            <w:r>
              <w:rPr>
                <w:rFonts w:hint="eastAsia"/>
                <w:spacing w:val="8"/>
                <w:highlight w:val="none"/>
                <w:lang w:eastAsia="zh-CN"/>
              </w:rPr>
              <w:t xml:space="preserve">分，最高得</w:t>
            </w:r>
            <w:r>
              <w:rPr>
                <w:rFonts w:hint="eastAsia"/>
                <w:spacing w:val="-35"/>
                <w:highlight w:val="none"/>
                <w:lang w:eastAsia="zh-CN"/>
              </w:rPr>
              <w:t xml:space="preserve"> </w:t>
            </w:r>
            <w:r>
              <w:rPr>
                <w:rFonts w:ascii="Times New Roman" w:hAnsi="Times New Roman" w:eastAsia="Times New Roman" w:cs="Times New Roman"/>
                <w:spacing w:val="8"/>
                <w:highlight w:val="none"/>
                <w:lang w:eastAsia="zh-CN"/>
              </w:rPr>
              <w:t xml:space="preserve">4</w:t>
            </w:r>
            <w:r>
              <w:rPr>
                <w:rFonts w:hint="eastAsia"/>
                <w:spacing w:val="8"/>
                <w:highlight w:val="none"/>
                <w:lang w:eastAsia="zh-CN"/>
              </w:rPr>
              <w:t xml:space="preserve">分（提供有效合同复印件，并加盖投标人公章）。</w:t>
            </w:r>
            <w:r/>
          </w:p>
        </w:tc>
        <w:tc>
          <w:tcPr>
            <w:tcW w:w="638" w:type="dxa"/>
            <w:vAlign w:val="top"/>
            <w:textDirection w:val="lrTb"/>
            <w:noWrap w:val="false"/>
          </w:tcPr>
          <w:p>
            <w:pPr>
              <w:spacing w:line="283" w:lineRule="auto"/>
              <w:rPr>
                <w:highlight w:val="none"/>
              </w:rPr>
            </w:pPr>
            <w:r>
              <w:rPr>
                <w:highlight w:val="none"/>
              </w:rPr>
            </w:r>
            <w:r/>
          </w:p>
          <w:p>
            <w:pPr>
              <w:ind w:left="318"/>
              <w:spacing w:before="57"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822"/>
        </w:trPr>
        <w:tc>
          <w:tcPr>
            <w:tcW w:w="750" w:type="dxa"/>
            <w:vAlign w:val="center"/>
            <w:vMerge w:val="continue"/>
            <w:textDirection w:val="lrTb"/>
            <w:noWrap w:val="false"/>
          </w:tcPr>
          <w:p>
            <w:pPr>
              <w:rPr>
                <w:rFonts w:eastAsia="Times New Roman"/>
                <w:color w:val="000000"/>
                <w:sz w:val="20"/>
                <w:szCs w:val="20"/>
                <w:highlight w:val="none"/>
                <w:lang w:eastAsia="en-US"/>
              </w:rPr>
            </w:pPr>
            <w:r>
              <w:rPr>
                <w:rFonts w:eastAsia="Times New Roman"/>
                <w:color w:val="000000"/>
                <w:sz w:val="20"/>
                <w:szCs w:val="20"/>
                <w:highlight w:val="none"/>
                <w:lang w:eastAsia="en-US"/>
              </w:rPr>
            </w:r>
            <w:r/>
          </w:p>
        </w:tc>
        <w:tc>
          <w:tcPr>
            <w:tcW w:w="1067" w:type="dxa"/>
            <w:vAlign w:val="center"/>
            <w:textDirection w:val="lrTb"/>
            <w:noWrap w:val="false"/>
          </w:tcPr>
          <w:p>
            <w:pPr>
              <w:pStyle w:val="1081"/>
              <w:jc w:val="center"/>
              <w:spacing w:before="35" w:line="228" w:lineRule="auto"/>
              <w:rPr>
                <w:highlight w:val="none"/>
                <w:lang w:eastAsia="zh-CN"/>
              </w:rPr>
            </w:pPr>
            <w:r>
              <w:rPr>
                <w:rFonts w:hint="eastAsia"/>
                <w:spacing w:val="7"/>
                <w:highlight w:val="none"/>
                <w:lang w:eastAsia="zh-CN"/>
              </w:rPr>
              <w:t xml:space="preserve">财务决算</w:t>
            </w:r>
            <w:r>
              <w:rPr>
                <w:rFonts w:hint="eastAsia"/>
                <w:spacing w:val="4"/>
                <w:highlight w:val="none"/>
                <w:lang w:eastAsia="zh-CN"/>
              </w:rPr>
              <w:t xml:space="preserve">审计业绩</w:t>
            </w:r>
            <w:r>
              <w:rPr>
                <w:rFonts w:hint="eastAsia"/>
                <w:spacing w:val="14"/>
                <w:highlight w:val="none"/>
                <w:lang w:eastAsia="zh-CN"/>
              </w:rPr>
              <w:t xml:space="preserve">（</w:t>
            </w:r>
            <w:r>
              <w:rPr>
                <w:rFonts w:ascii="Times New Roman" w:hAnsi="Times New Roman" w:eastAsia="Times New Roman" w:cs="Times New Roman"/>
                <w:spacing w:val="14"/>
                <w:highlight w:val="none"/>
                <w:lang w:eastAsia="zh-CN"/>
              </w:rPr>
              <w:t xml:space="preserve">4</w:t>
            </w:r>
            <w:r>
              <w:rPr>
                <w:rFonts w:hint="eastAsia"/>
                <w:spacing w:val="14"/>
                <w:highlight w:val="none"/>
                <w:lang w:eastAsia="zh-CN"/>
              </w:rPr>
              <w:t xml:space="preserve">分）</w:t>
            </w:r>
            <w:r/>
          </w:p>
        </w:tc>
        <w:tc>
          <w:tcPr>
            <w:tcW w:w="6917" w:type="dxa"/>
            <w:vAlign w:val="top"/>
            <w:textDirection w:val="lrTb"/>
            <w:noWrap w:val="false"/>
          </w:tcPr>
          <w:p>
            <w:pPr>
              <w:pStyle w:val="1081"/>
              <w:ind w:left="113" w:right="104" w:firstLine="1"/>
              <w:spacing w:before="35" w:line="237" w:lineRule="auto"/>
              <w:rPr>
                <w:highlight w:val="none"/>
                <w:lang w:eastAsia="zh-CN"/>
              </w:rPr>
            </w:pPr>
            <w:r>
              <w:rPr>
                <w:rFonts w:hint="eastAsia"/>
                <w:spacing w:val="8"/>
                <w:highlight w:val="none"/>
                <w:lang w:eastAsia="zh-CN"/>
              </w:rPr>
              <w:t xml:space="preserve">投标人或承担该部分工作的联合体一方自</w:t>
            </w:r>
            <w:r>
              <w:rPr>
                <w:rFonts w:ascii="Times New Roman" w:hAnsi="Times New Roman" w:eastAsia="Times New Roman" w:cs="Times New Roman"/>
                <w:spacing w:val="8"/>
                <w:highlight w:val="none"/>
                <w:lang w:eastAsia="zh-CN"/>
              </w:rPr>
              <w:t xml:space="preserve">2022</w:t>
            </w:r>
            <w:r>
              <w:rPr>
                <w:rFonts w:hint="eastAsia"/>
                <w:spacing w:val="8"/>
                <w:highlight w:val="none"/>
                <w:lang w:eastAsia="zh-CN"/>
              </w:rPr>
              <w:t xml:space="preserve">年</w:t>
            </w:r>
            <w:r>
              <w:rPr>
                <w:rFonts w:ascii="Times New Roman" w:hAnsi="Times New Roman" w:eastAsia="Times New Roman" w:cs="Times New Roman"/>
                <w:spacing w:val="8"/>
                <w:highlight w:val="none"/>
                <w:lang w:eastAsia="zh-CN"/>
              </w:rPr>
              <w:t xml:space="preserve">1</w:t>
            </w:r>
            <w:r>
              <w:rPr>
                <w:rFonts w:hint="eastAsia"/>
                <w:spacing w:val="8"/>
                <w:highlight w:val="none"/>
                <w:lang w:eastAsia="zh-CN"/>
              </w:rPr>
              <w:t xml:space="preserve">月</w:t>
            </w:r>
            <w:r>
              <w:rPr>
                <w:rFonts w:ascii="Times New Roman" w:hAnsi="Times New Roman" w:eastAsia="Times New Roman" w:cs="Times New Roman"/>
                <w:spacing w:val="8"/>
                <w:highlight w:val="none"/>
                <w:lang w:eastAsia="zh-CN"/>
              </w:rPr>
              <w:t xml:space="preserve">1</w:t>
            </w:r>
            <w:r>
              <w:rPr>
                <w:rFonts w:hint="eastAsia"/>
                <w:spacing w:val="8"/>
                <w:highlight w:val="none"/>
                <w:lang w:eastAsia="zh-CN"/>
              </w:rPr>
              <w:t xml:space="preserve">日以来（以合同签订时间为准）承担过信息化项目财务决算审计案例的每个得</w:t>
            </w:r>
            <w:r>
              <w:rPr>
                <w:rFonts w:ascii="Times New Roman" w:hAnsi="Times New Roman" w:eastAsia="Times New Roman" w:cs="Times New Roman"/>
                <w:spacing w:val="8"/>
                <w:highlight w:val="none"/>
                <w:lang w:eastAsia="zh-CN"/>
              </w:rPr>
              <w:t xml:space="preserve">1</w:t>
            </w:r>
            <w:r>
              <w:rPr>
                <w:rFonts w:hint="eastAsia"/>
                <w:spacing w:val="8"/>
                <w:highlight w:val="none"/>
                <w:lang w:eastAsia="zh-CN"/>
              </w:rPr>
              <w:t xml:space="preserve">分，最高得</w:t>
            </w:r>
            <w:r>
              <w:rPr>
                <w:rFonts w:hint="eastAsia"/>
                <w:spacing w:val="-35"/>
                <w:highlight w:val="none"/>
                <w:lang w:eastAsia="zh-CN"/>
              </w:rPr>
              <w:t xml:space="preserve"> </w:t>
            </w:r>
            <w:r>
              <w:rPr>
                <w:rFonts w:ascii="Times New Roman" w:hAnsi="Times New Roman" w:eastAsia="Times New Roman" w:cs="Times New Roman"/>
                <w:spacing w:val="8"/>
                <w:highlight w:val="none"/>
                <w:lang w:eastAsia="zh-CN"/>
              </w:rPr>
              <w:t xml:space="preserve">4</w:t>
            </w:r>
            <w:r>
              <w:rPr>
                <w:rFonts w:hint="eastAsia"/>
                <w:spacing w:val="8"/>
                <w:highlight w:val="none"/>
                <w:lang w:eastAsia="zh-CN"/>
              </w:rPr>
              <w:t xml:space="preserve">分（提供有效合同复印件，并加盖投标人公章）。</w:t>
            </w:r>
            <w:r/>
          </w:p>
        </w:tc>
        <w:tc>
          <w:tcPr>
            <w:tcW w:w="638" w:type="dxa"/>
            <w:vAlign w:val="top"/>
            <w:textDirection w:val="lrTb"/>
            <w:noWrap w:val="false"/>
          </w:tcPr>
          <w:p>
            <w:pPr>
              <w:spacing w:line="280" w:lineRule="auto"/>
              <w:rPr>
                <w:highlight w:val="none"/>
              </w:rPr>
            </w:pPr>
            <w:r>
              <w:rPr>
                <w:highlight w:val="none"/>
              </w:rPr>
            </w:r>
            <w:r/>
          </w:p>
          <w:p>
            <w:pPr>
              <w:ind w:left="318"/>
              <w:spacing w:before="58" w:line="194" w:lineRule="auto"/>
              <w:rPr>
                <w:rFonts w:eastAsia="Times New Roman"/>
                <w:color w:val="000000"/>
                <w:sz w:val="20"/>
                <w:szCs w:val="20"/>
                <w:highlight w:val="none"/>
                <w:lang w:eastAsia="en-US"/>
              </w:rPr>
            </w:pPr>
            <w:r>
              <w:rPr>
                <w:rFonts w:eastAsia="Times New Roman"/>
                <w:spacing w:val="1"/>
                <w:sz w:val="20"/>
                <w:szCs w:val="20"/>
                <w:highlight w:val="none"/>
              </w:rPr>
              <w:t xml:space="preserve">4</w:t>
            </w:r>
            <w:r/>
          </w:p>
        </w:tc>
      </w:tr>
      <w:tr>
        <w:trPr>
          <w:trHeight w:val="251"/>
        </w:trPr>
        <w:tc>
          <w:tcPr>
            <w:gridSpan w:val="4"/>
            <w:tcW w:w="9372" w:type="dxa"/>
            <w:vAlign w:val="center"/>
            <w:textDirection w:val="lrTb"/>
            <w:noWrap w:val="false"/>
          </w:tcPr>
          <w:p>
            <w:pPr>
              <w:pStyle w:val="1081"/>
              <w:jc w:val="both"/>
              <w:spacing w:before="166" w:line="228" w:lineRule="auto"/>
              <w:rPr>
                <w:highlight w:val="none"/>
                <w:shd w:val="clear" w:color="auto" w:fill="auto"/>
              </w:rPr>
            </w:pPr>
            <w:r>
              <w:rPr>
                <w:rFonts w:ascii="Times New Roman" w:hAnsi="Times New Roman" w:eastAsia="Times New Roman" w:cs="Times New Roman"/>
                <w:spacing w:val="5"/>
                <w:highlight w:val="none"/>
                <w:shd w:val="clear" w:color="auto" w:fill="auto"/>
              </w:rPr>
              <w:t xml:space="preserve">5.</w:t>
            </w:r>
            <w:r>
              <w:rPr>
                <w:rFonts w:hint="eastAsia"/>
                <w:spacing w:val="5"/>
                <w:highlight w:val="none"/>
                <w:shd w:val="clear" w:color="auto" w:fill="auto"/>
              </w:rPr>
              <w:t xml:space="preserve">履约能力（</w:t>
            </w:r>
            <w:r>
              <w:rPr>
                <w:rFonts w:hint="eastAsia" w:ascii="Times New Roman" w:hAnsi="Times New Roman" w:cs="Times New Roman"/>
                <w:spacing w:val="5"/>
                <w:highlight w:val="none"/>
                <w:shd w:val="clear" w:color="auto" w:fill="auto"/>
                <w:lang w:val="en-US" w:eastAsia="zh-CN"/>
              </w:rPr>
              <w:t xml:space="preserve">3</w:t>
            </w:r>
            <w:r>
              <w:rPr>
                <w:rFonts w:ascii="Times New Roman" w:hAnsi="Times New Roman" w:eastAsia="Times New Roman" w:cs="Times New Roman"/>
                <w:spacing w:val="5"/>
                <w:highlight w:val="none"/>
                <w:shd w:val="clear" w:color="auto" w:fill="auto"/>
              </w:rPr>
              <w:t xml:space="preserve"> </w:t>
            </w:r>
            <w:r>
              <w:rPr>
                <w:rFonts w:hint="eastAsia"/>
                <w:spacing w:val="5"/>
                <w:highlight w:val="none"/>
                <w:shd w:val="clear" w:color="auto" w:fill="auto"/>
              </w:rPr>
              <w:t xml:space="preserve">分）</w:t>
            </w:r>
            <w:r/>
          </w:p>
        </w:tc>
      </w:tr>
      <w:tr>
        <w:trPr>
          <w:trHeight w:val="667"/>
        </w:trPr>
        <w:tc>
          <w:tcPr>
            <w:tcW w:w="750" w:type="dxa"/>
            <w:vAlign w:val="center"/>
            <w:textDirection w:val="lrTb"/>
            <w:noWrap w:val="false"/>
          </w:tcPr>
          <w:p>
            <w:pPr>
              <w:jc w:val="center"/>
              <w:spacing w:before="57" w:line="194" w:lineRule="auto"/>
              <w:rPr>
                <w:rFonts w:eastAsia="Times New Roman"/>
                <w:color w:val="000000"/>
                <w:sz w:val="20"/>
                <w:szCs w:val="20"/>
                <w:highlight w:val="none"/>
                <w:shd w:val="clear" w:color="auto" w:fill="auto"/>
                <w:lang w:eastAsia="en-US"/>
              </w:rPr>
            </w:pPr>
            <w:r>
              <w:rPr>
                <w:rFonts w:eastAsia="Times New Roman"/>
                <w:spacing w:val="-1"/>
                <w:sz w:val="20"/>
                <w:szCs w:val="20"/>
                <w:highlight w:val="none"/>
                <w:shd w:val="clear" w:color="auto" w:fill="auto"/>
              </w:rPr>
              <w:t xml:space="preserve">5.</w:t>
            </w:r>
            <w:r>
              <w:rPr>
                <w:rFonts w:eastAsia="Times New Roman"/>
                <w:spacing w:val="-26"/>
                <w:sz w:val="20"/>
                <w:szCs w:val="20"/>
                <w:highlight w:val="none"/>
                <w:shd w:val="clear" w:color="auto" w:fill="auto"/>
              </w:rPr>
              <w:t xml:space="preserve"> </w:t>
            </w:r>
            <w:r>
              <w:rPr>
                <w:rFonts w:eastAsia="Times New Roman"/>
                <w:spacing w:val="-1"/>
                <w:sz w:val="20"/>
                <w:szCs w:val="20"/>
                <w:highlight w:val="none"/>
                <w:shd w:val="clear" w:color="auto" w:fill="auto"/>
              </w:rPr>
              <w:t xml:space="preserve">1</w:t>
            </w:r>
            <w:r/>
          </w:p>
        </w:tc>
        <w:tc>
          <w:tcPr>
            <w:tcW w:w="1067" w:type="dxa"/>
            <w:vAlign w:val="center"/>
            <w:textDirection w:val="lrTb"/>
            <w:noWrap w:val="false"/>
          </w:tcPr>
          <w:p>
            <w:pPr>
              <w:pStyle w:val="1081"/>
              <w:ind w:right="151"/>
              <w:jc w:val="center"/>
              <w:spacing w:before="65" w:line="252" w:lineRule="auto"/>
              <w:rPr>
                <w:highlight w:val="none"/>
                <w:shd w:val="clear" w:color="auto" w:fill="auto"/>
              </w:rPr>
            </w:pPr>
            <w:r>
              <w:rPr>
                <w:rFonts w:hint="eastAsia"/>
                <w:spacing w:val="6"/>
                <w:highlight w:val="none"/>
                <w:shd w:val="clear" w:color="auto" w:fill="auto"/>
              </w:rPr>
              <w:t xml:space="preserve">企业资质</w:t>
            </w:r>
            <w:r>
              <w:rPr>
                <w:rFonts w:hint="eastAsia"/>
                <w:spacing w:val="14"/>
                <w:highlight w:val="none"/>
                <w:shd w:val="clear" w:color="auto" w:fill="auto"/>
              </w:rPr>
              <w:t xml:space="preserve">（</w:t>
            </w:r>
            <w:r>
              <w:rPr>
                <w:rFonts w:hint="eastAsia" w:ascii="Times New Roman" w:hAnsi="Times New Roman" w:cs="Times New Roman"/>
                <w:spacing w:val="14"/>
                <w:highlight w:val="none"/>
                <w:shd w:val="clear" w:color="auto" w:fill="auto"/>
                <w:lang w:val="en-US" w:eastAsia="zh-CN"/>
              </w:rPr>
              <w:t xml:space="preserve">3</w:t>
            </w:r>
            <w:r>
              <w:rPr>
                <w:rFonts w:hint="eastAsia"/>
                <w:spacing w:val="14"/>
                <w:highlight w:val="none"/>
                <w:shd w:val="clear" w:color="auto" w:fill="auto"/>
              </w:rPr>
              <w:t xml:space="preserve">分）</w:t>
            </w:r>
            <w:r/>
          </w:p>
        </w:tc>
        <w:tc>
          <w:tcPr>
            <w:tcW w:w="6917" w:type="dxa"/>
            <w:vAlign w:val="center"/>
            <w:textDirection w:val="lrTb"/>
            <w:noWrap w:val="false"/>
          </w:tcPr>
          <w:p>
            <w:pPr>
              <w:pStyle w:val="1081"/>
              <w:ind w:left="115"/>
              <w:jc w:val="both"/>
              <w:spacing w:before="34" w:line="228" w:lineRule="auto"/>
              <w:rPr>
                <w:rFonts w:ascii="Times New Roman" w:hAnsi="Times New Roman" w:cs="Times New Roman"/>
                <w:highlight w:val="none"/>
                <w:shd w:val="clear" w:color="auto" w:fill="auto"/>
                <w:lang w:eastAsia="zh-CN"/>
              </w:rPr>
            </w:pPr>
            <w:r>
              <w:rPr>
                <w:rFonts w:ascii="Times New Roman" w:hAnsi="Times New Roman" w:cs="Times New Roman"/>
                <w:spacing w:val="8"/>
                <w:highlight w:val="none"/>
                <w:shd w:val="clear" w:color="auto" w:fill="auto"/>
                <w:lang w:eastAsia="zh-CN"/>
              </w:rPr>
              <w:t xml:space="preserve">投标人或联合体任意一方中具有</w:t>
            </w:r>
            <w:r>
              <w:rPr>
                <w:rFonts w:ascii="Times New Roman" w:hAnsi="Times New Roman" w:cs="Times New Roman"/>
                <w:spacing w:val="-27"/>
                <w:highlight w:val="none"/>
                <w:shd w:val="clear" w:color="auto" w:fill="auto"/>
                <w:lang w:eastAsia="zh-CN"/>
              </w:rPr>
              <w:t xml:space="preserve"> </w:t>
            </w:r>
            <w:r>
              <w:rPr>
                <w:rFonts w:ascii="Times New Roman" w:hAnsi="Times New Roman" w:eastAsia="Times New Roman" w:cs="Times New Roman"/>
                <w:highlight w:val="none"/>
                <w:shd w:val="clear" w:color="auto" w:fill="auto"/>
                <w:lang w:eastAsia="zh-CN"/>
              </w:rPr>
              <w:t xml:space="preserve">ISO</w:t>
            </w:r>
            <w:r>
              <w:rPr>
                <w:rFonts w:ascii="Times New Roman" w:hAnsi="Times New Roman" w:eastAsia="Times New Roman" w:cs="Times New Roman"/>
                <w:spacing w:val="8"/>
                <w:highlight w:val="none"/>
                <w:shd w:val="clear" w:color="auto" w:fill="auto"/>
                <w:lang w:eastAsia="zh-CN"/>
              </w:rPr>
              <w:t xml:space="preserve">9001</w:t>
            </w:r>
            <w:r>
              <w:rPr>
                <w:rFonts w:ascii="Times New Roman" w:hAnsi="Times New Roman" w:cs="Times New Roman"/>
                <w:spacing w:val="8"/>
                <w:highlight w:val="none"/>
                <w:shd w:val="clear" w:color="auto" w:fill="auto"/>
                <w:lang w:eastAsia="zh-CN"/>
              </w:rPr>
              <w:t xml:space="preserve">质量管理体系认证</w:t>
            </w:r>
            <w:r>
              <w:rPr>
                <w:rFonts w:ascii="Times New Roman" w:hAnsi="Times New Roman" w:cs="Times New Roman"/>
                <w:spacing w:val="5"/>
                <w:highlight w:val="none"/>
                <w:shd w:val="clear" w:color="auto" w:fill="auto"/>
                <w:lang w:eastAsia="zh-CN"/>
              </w:rPr>
              <w:t xml:space="preserve">证书</w:t>
            </w:r>
            <w:r>
              <w:rPr>
                <w:rFonts w:ascii="Times New Roman" w:hAnsi="Times New Roman" w:cs="Times New Roman"/>
                <w:spacing w:val="5"/>
                <w:highlight w:val="none"/>
                <w:shd w:val="clear" w:color="auto" w:fill="auto"/>
                <w:lang w:val="en-US" w:eastAsia="zh-CN"/>
              </w:rPr>
              <w:t xml:space="preserve">得3</w:t>
            </w:r>
            <w:r>
              <w:rPr>
                <w:rFonts w:ascii="Times New Roman" w:hAnsi="Times New Roman" w:cs="Times New Roman"/>
                <w:spacing w:val="8"/>
                <w:highlight w:val="none"/>
                <w:shd w:val="clear" w:color="auto" w:fill="auto"/>
                <w:lang w:eastAsia="zh-CN"/>
              </w:rPr>
              <w:t xml:space="preserve">分，</w:t>
            </w:r>
            <w:r>
              <w:rPr>
                <w:rFonts w:ascii="Times New Roman" w:hAnsi="Times New Roman" w:cs="Times New Roman"/>
                <w:spacing w:val="8"/>
                <w:highlight w:val="none"/>
                <w:shd w:val="clear" w:color="auto" w:fill="auto"/>
                <w:lang w:val="en-US" w:eastAsia="zh-CN"/>
              </w:rPr>
              <w:t xml:space="preserve">不提供不得分</w:t>
            </w:r>
            <w:r>
              <w:rPr>
                <w:rFonts w:ascii="Times New Roman" w:hAnsi="Times New Roman" w:cs="Times New Roman"/>
                <w:spacing w:val="8"/>
                <w:highlight w:val="none"/>
                <w:shd w:val="clear" w:color="auto" w:fill="auto"/>
                <w:lang w:eastAsia="zh-CN"/>
              </w:rPr>
              <w:t xml:space="preserve">（提供有效证书复印件并</w:t>
            </w:r>
            <w:r>
              <w:rPr>
                <w:rFonts w:ascii="Times New Roman" w:hAnsi="Times New Roman" w:cs="Times New Roman"/>
                <w:spacing w:val="7"/>
                <w:highlight w:val="none"/>
                <w:shd w:val="clear" w:color="auto" w:fill="auto"/>
                <w:lang w:eastAsia="zh-CN"/>
              </w:rPr>
              <w:t xml:space="preserve">加盖投标人公</w:t>
            </w:r>
            <w:r>
              <w:rPr>
                <w:rFonts w:ascii="Times New Roman" w:hAnsi="Times New Roman" w:cs="Times New Roman"/>
                <w:highlight w:val="none"/>
                <w:shd w:val="clear" w:color="auto" w:fill="auto"/>
                <w:lang w:eastAsia="zh-CN"/>
              </w:rPr>
              <w:t xml:space="preserve">章）。</w:t>
            </w:r>
            <w:r/>
          </w:p>
        </w:tc>
        <w:tc>
          <w:tcPr>
            <w:tcW w:w="638" w:type="dxa"/>
            <w:vAlign w:val="top"/>
            <w:textDirection w:val="lrTb"/>
            <w:noWrap w:val="false"/>
          </w:tcPr>
          <w:p>
            <w:pPr>
              <w:spacing w:line="417" w:lineRule="auto"/>
              <w:rPr>
                <w:rFonts w:ascii="Times New Roman" w:hAnsi="Times New Roman" w:cs="Times New Roman"/>
                <w:highlight w:val="none"/>
                <w:shd w:val="clear" w:color="auto" w:fill="auto"/>
              </w:rPr>
            </w:pPr>
            <w:r>
              <w:rPr>
                <w:rFonts w:ascii="Times New Roman" w:hAnsi="Times New Roman" w:cs="Times New Roman"/>
                <w:highlight w:val="none"/>
                <w:shd w:val="clear" w:color="auto" w:fill="auto"/>
              </w:rPr>
            </w:r>
            <w:r/>
          </w:p>
          <w:p>
            <w:pPr>
              <w:ind w:left="324"/>
              <w:spacing w:before="57" w:line="194" w:lineRule="auto"/>
              <w:rPr>
                <w:rFonts w:ascii="Times New Roman" w:hAnsi="Times New Roman" w:eastAsia="宋体" w:cs="Times New Roman"/>
                <w:color w:val="000000"/>
                <w:sz w:val="20"/>
                <w:szCs w:val="20"/>
                <w:highlight w:val="none"/>
                <w:shd w:val="clear" w:color="auto" w:fill="auto"/>
                <w:lang w:eastAsia="zh-CN"/>
              </w:rPr>
            </w:pPr>
            <w:r>
              <w:rPr>
                <w:rFonts w:ascii="Times New Roman" w:hAnsi="Times New Roman" w:eastAsia="宋体" w:cs="Times New Roman"/>
                <w:sz w:val="20"/>
                <w:szCs w:val="20"/>
                <w:highlight w:val="none"/>
                <w:shd w:val="clear" w:color="auto" w:fill="auto"/>
                <w:lang w:val="en-US" w:eastAsia="zh-CN"/>
              </w:rPr>
              <w:t xml:space="preserve">3</w:t>
            </w:r>
            <w:r/>
          </w:p>
        </w:tc>
      </w:tr>
      <w:tr>
        <w:trPr>
          <w:trHeight w:val="283"/>
        </w:trPr>
        <w:tc>
          <w:tcPr>
            <w:gridSpan w:val="3"/>
            <w:tcW w:w="8734" w:type="dxa"/>
            <w:vAlign w:val="top"/>
            <w:textDirection w:val="lrTb"/>
            <w:noWrap w:val="false"/>
          </w:tcPr>
          <w:p>
            <w:pPr>
              <w:pStyle w:val="1081"/>
              <w:ind w:left="117"/>
              <w:spacing w:before="37" w:line="216" w:lineRule="auto"/>
            </w:pPr>
            <w:r>
              <w:rPr>
                <w:rFonts w:hint="eastAsia"/>
                <w:spacing w:val="2"/>
              </w:rPr>
              <w:t xml:space="preserve">合计：</w:t>
            </w:r>
            <w:r/>
          </w:p>
        </w:tc>
        <w:tc>
          <w:tcPr>
            <w:tcW w:w="638" w:type="dxa"/>
            <w:vAlign w:val="top"/>
            <w:textDirection w:val="lrTb"/>
            <w:noWrap w:val="false"/>
          </w:tcPr>
          <w:p>
            <w:pPr>
              <w:ind w:left="234"/>
              <w:spacing w:before="74" w:line="194" w:lineRule="auto"/>
              <w:rPr>
                <w:rFonts w:eastAsia="Times New Roman"/>
                <w:color w:val="000000"/>
                <w:sz w:val="20"/>
                <w:szCs w:val="20"/>
                <w:lang w:eastAsia="en-US"/>
              </w:rPr>
            </w:pPr>
            <w:r>
              <w:rPr>
                <w:rFonts w:eastAsia="Times New Roman"/>
                <w:spacing w:val="-3"/>
                <w:sz w:val="20"/>
                <w:szCs w:val="20"/>
              </w:rPr>
              <w:t xml:space="preserve">100</w:t>
            </w:r>
            <w:r/>
          </w:p>
        </w:tc>
      </w:tr>
    </w:tbl>
    <w:p>
      <w:pPr>
        <w:pStyle w:val="1000"/>
        <w:rPr>
          <w:rFonts w:ascii="Arial" w:eastAsia="Arial" w:cs="Arial"/>
          <w:color w:val="000000"/>
          <w:sz w:val="21"/>
          <w:szCs w:val="21"/>
          <w:lang w:eastAsia="en-US"/>
        </w:rPr>
      </w:pPr>
      <w:r>
        <w:rPr>
          <w:rFonts w:ascii="Arial" w:eastAsia="Arial" w:cs="Arial"/>
          <w:color w:val="000000"/>
          <w:sz w:val="21"/>
          <w:szCs w:val="21"/>
          <w:lang w:eastAsia="en-US"/>
        </w:rPr>
      </w:r>
      <w:r/>
    </w:p>
    <w:p>
      <w:pPr>
        <w:rPr>
          <w:rFonts w:hint="eastAsia"/>
        </w:rPr>
      </w:pPr>
      <w:r>
        <w:rPr>
          <w:rFonts w:hint="eastAsia"/>
        </w:rPr>
      </w:r>
      <w:r/>
    </w:p>
    <w:p>
      <w:pPr>
        <w:keepLines w:val="0"/>
        <w:keepNext/>
        <w:pageBreakBefore w:val="0"/>
        <w:widowControl w:val="off"/>
        <w:rPr>
          <w:rFonts w:ascii="黑体" w:eastAsia="黑体"/>
          <w:bCs/>
          <w:sz w:val="44"/>
        </w:rPr>
        <w:outlineLvl w:val="9"/>
      </w:pPr>
      <w:r>
        <w:rPr>
          <w:rFonts w:ascii="黑体" w:eastAsia="黑体"/>
          <w:bCs/>
          <w:sz w:val="44"/>
        </w:rPr>
      </w:r>
      <w:r/>
    </w:p>
    <w:p>
      <w:pPr>
        <w:keepLines w:val="0"/>
        <w:keepNext/>
        <w:pageBreakBefore w:val="0"/>
        <w:widowControl w:val="off"/>
        <w:rPr>
          <w:rFonts w:ascii="黑体" w:eastAsia="黑体"/>
          <w:bCs/>
          <w:sz w:val="44"/>
        </w:rPr>
        <w:outlineLvl w:val="9"/>
      </w:pPr>
      <w:r>
        <w:rPr>
          <w:rFonts w:ascii="黑体" w:eastAsia="黑体"/>
          <w:bCs/>
          <w:sz w:val="44"/>
        </w:rPr>
      </w:r>
      <w:r/>
    </w:p>
    <w:p>
      <w:pPr>
        <w:pStyle w:val="970"/>
        <w:rPr>
          <w:rFonts w:hint="eastAsia" w:ascii="黑体" w:eastAsia="黑体"/>
          <w:bCs/>
          <w:sz w:val="44"/>
        </w:rPr>
      </w:pPr>
      <w:r>
        <w:rPr>
          <w:rFonts w:hint="eastAsia" w:ascii="黑体" w:eastAsia="黑体"/>
          <w:bCs/>
          <w:sz w:val="44"/>
        </w:rPr>
        <w:t xml:space="preserve">第六章  投标</w:t>
      </w:r>
      <w:bookmarkEnd w:id="187"/>
      <w:r/>
      <w:bookmarkEnd w:id="188"/>
      <w:r/>
      <w:bookmarkEnd w:id="193"/>
      <w:r>
        <w:rPr>
          <w:rFonts w:hint="eastAsia" w:ascii="黑体" w:eastAsia="黑体"/>
          <w:bCs/>
          <w:sz w:val="44"/>
        </w:rPr>
        <w:t xml:space="preserve">文件格式 </w:t>
      </w:r>
      <w:r/>
    </w:p>
    <w:p>
      <w:pPr>
        <w:jc w:val="center"/>
        <w:rPr>
          <w:rFonts w:hint="eastAsia" w:ascii="宋体" w:hAnsi="宋体"/>
          <w:b/>
          <w:sz w:val="72"/>
        </w:rPr>
      </w:pPr>
      <w:r/>
      <w:bookmarkStart w:id="194" w:name="_Hlt26955039"/>
      <w:r/>
      <w:bookmarkEnd w:id="194"/>
      <w:r/>
      <w:bookmarkStart w:id="195" w:name="_Hlt26671244"/>
      <w:r/>
      <w:bookmarkEnd w:id="195"/>
      <w:r/>
      <w:bookmarkStart w:id="196" w:name="_Toc49090576"/>
      <w:r/>
      <w:bookmarkStart w:id="197" w:name="_Toc26554094"/>
      <w:r/>
      <w:bookmarkStart w:id="198"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8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55"/>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800"/>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ascii="宋体" w:hAnsi="宋体"/>
          <w:sz w:val="24"/>
          <w:szCs w:val="24"/>
        </w:rPr>
      </w:pPr>
      <w:r>
        <w:rPr>
          <w:rFonts w:ascii="宋体" w:hAnsi="宋体"/>
          <w:sz w:val="24"/>
          <w:szCs w:val="24"/>
        </w:rPr>
      </w:r>
      <w:r/>
    </w:p>
    <w:p>
      <w:r/>
      <w:r/>
    </w:p>
    <w:p>
      <w:pPr>
        <w:spacing w:line="0" w:lineRule="atLeast"/>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8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1.投标人需对招标文件技术要求中非实质性要求（未加斜体下划线部分或未加*号条款）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8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1.投标人需对招标文件商务要求中非实质性要求（未加斜体下划线部分或未加*号条款）逐条做出明确响应。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105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1055"/>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105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5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5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5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55"/>
        <w:ind w:left="420"/>
        <w:spacing w:before="0" w:after="0" w:line="420" w:lineRule="exact"/>
        <w:rPr>
          <w:rFonts w:hint="eastAsia" w:ascii="宋体" w:hAnsi="宋体"/>
          <w:szCs w:val="21"/>
        </w:rPr>
      </w:pPr>
      <w:r>
        <w:rPr>
          <w:rFonts w:hint="eastAsia" w:ascii="宋体" w:hAnsi="宋体"/>
          <w:szCs w:val="21"/>
        </w:rPr>
        <w:t xml:space="preserve">地          址：</w:t>
      </w:r>
      <w:r/>
    </w:p>
    <w:p>
      <w:pPr>
        <w:pStyle w:val="1055"/>
        <w:ind w:left="420"/>
        <w:spacing w:before="0" w:after="0" w:line="420" w:lineRule="exact"/>
        <w:rPr>
          <w:rFonts w:hint="eastAsia" w:ascii="宋体" w:hAnsi="宋体"/>
          <w:szCs w:val="21"/>
        </w:rPr>
      </w:pPr>
      <w:r>
        <w:rPr>
          <w:rFonts w:hint="eastAsia" w:ascii="宋体" w:hAnsi="宋体"/>
          <w:szCs w:val="21"/>
        </w:rPr>
        <w:t xml:space="preserve">邮          编：</w:t>
      </w:r>
      <w:r/>
    </w:p>
    <w:p>
      <w:pPr>
        <w:pStyle w:val="1055"/>
        <w:ind w:left="420"/>
        <w:spacing w:before="0" w:after="0" w:line="420" w:lineRule="exact"/>
        <w:rPr>
          <w:rFonts w:hint="eastAsia" w:ascii="宋体" w:hAnsi="宋体"/>
          <w:szCs w:val="21"/>
        </w:rPr>
      </w:pPr>
      <w:r>
        <w:rPr>
          <w:rFonts w:hint="eastAsia" w:ascii="宋体" w:hAnsi="宋体"/>
          <w:szCs w:val="21"/>
        </w:rPr>
        <w:t xml:space="preserve">电          话：</w:t>
      </w:r>
      <w:r/>
    </w:p>
    <w:p>
      <w:pPr>
        <w:pStyle w:val="1055"/>
        <w:ind w:left="420"/>
        <w:spacing w:before="0" w:after="0" w:line="420" w:lineRule="exact"/>
        <w:rPr>
          <w:rFonts w:hint="eastAsia" w:ascii="宋体" w:hAnsi="宋体"/>
          <w:szCs w:val="21"/>
        </w:rPr>
      </w:pPr>
      <w:r>
        <w:rPr>
          <w:rFonts w:hint="eastAsia" w:ascii="宋体" w:hAnsi="宋体"/>
          <w:szCs w:val="21"/>
        </w:rPr>
        <w:t xml:space="preserve">传          真：</w:t>
      </w:r>
      <w:r/>
    </w:p>
    <w:p>
      <w:pPr>
        <w:pStyle w:val="1055"/>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55"/>
        <w:ind w:left="420"/>
        <w:spacing w:before="0" w:after="0" w:line="420" w:lineRule="exact"/>
        <w:rPr>
          <w:rFonts w:hint="eastAsia" w:ascii="宋体" w:hAnsi="宋体"/>
          <w:szCs w:val="21"/>
        </w:rPr>
      </w:pPr>
      <w:r>
        <w:rPr>
          <w:rFonts w:hint="eastAsia" w:ascii="宋体" w:hAnsi="宋体"/>
          <w:szCs w:val="21"/>
        </w:rPr>
        <w:t xml:space="preserve">账          号： </w:t>
      </w:r>
      <w:r/>
    </w:p>
    <w:p>
      <w:pPr>
        <w:pStyle w:val="1055"/>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6"/>
      <w:r/>
      <w:bookmarkEnd w:id="197"/>
      <w:r/>
      <w:bookmarkEnd w:id="198"/>
      <w:r/>
      <w:r/>
    </w:p>
    <w:p>
      <w:pPr>
        <w:spacing w:line="460" w:lineRule="exact"/>
        <w:rPr>
          <w:rFonts w:hint="eastAsia" w:ascii="黑体" w:hAnsi="黑体" w:eastAsia="黑体"/>
          <w:b/>
          <w:sz w:val="32"/>
          <w:szCs w:val="32"/>
        </w:rPr>
      </w:pPr>
      <w:r/>
      <w:bookmarkStart w:id="199"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8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bookmarkEnd w:id="185"/>
      <w:r/>
      <w:bookmarkEnd w:id="186"/>
      <w:r/>
      <w:bookmarkEnd w:id="199"/>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72"/>
        <w:rPr>
          <w:rFonts w:hint="eastAsia"/>
          <w:sz w:val="24"/>
          <w:szCs w:val="24"/>
        </w:rPr>
      </w:pPr>
      <w:r>
        <w:rPr>
          <w:rFonts w:hint="eastAsia"/>
          <w:sz w:val="24"/>
          <w:szCs w:val="24"/>
        </w:rPr>
      </w:r>
      <w:r/>
    </w:p>
    <w:p>
      <w:pPr>
        <w:pStyle w:val="972"/>
        <w:rPr>
          <w:sz w:val="24"/>
          <w:szCs w:val="24"/>
        </w:rPr>
      </w:pPr>
      <w:r/>
      <w:bookmarkStart w:id="200" w:name="_GoBack"/>
      <w:r/>
      <w:bookmarkEnd w:id="200"/>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08610" cy="28448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08764" cy="284773"/>
                      </a:xfrm>
                      <a:prstGeom prst="rect">
                        <a:avLst/>
                      </a:prstGeom>
                      <a:noFill/>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4.3pt;height:22.4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67959" cy="284773"/>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367959" cy="284772"/>
                      </a:xfrm>
                      <a:prstGeom prst="rect">
                        <a:avLst/>
                      </a:prstGeom>
                      <a:noFill/>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9.0pt;height:22.4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1041"/>
      </w:rPr>
      <w:framePr w:wrap="around" w:vAnchor="text" w:hAnchor="margin" w:xAlign="center" w:y="1"/>
    </w:pPr>
    <w:r>
      <w:fldChar w:fldCharType="begin"/>
    </w:r>
    <w:r>
      <w:rPr>
        <w:rStyle w:val="1041"/>
      </w:rPr>
      <w:instrText xml:space="preserve">PAGE  </w:instrText>
    </w:r>
    <w:r>
      <w:fldChar w:fldCharType="separate"/>
    </w:r>
    <w:r>
      <w:rPr>
        <w:rStyle w:val="1041"/>
      </w:rPr>
      <w:t xml:space="preserve">1</w:t>
    </w:r>
    <w:r>
      <w:fldChar w:fldCharType="end"/>
    </w:r>
    <w:r/>
  </w:p>
  <w:p>
    <w:pPr>
      <w:pStyle w:val="10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8569" cy="284773"/>
              <wp:effectExtent l="6350" t="6350" r="6350" b="6350"/>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228569" cy="284772"/>
                      </a:xfrm>
                      <a:prstGeom prst="rect">
                        <a:avLst/>
                      </a:prstGeom>
                      <a:noFill/>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8.0pt;height:22.4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p>
    <w:pPr>
      <w:pStyle w:val="10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6"/>
      <w:isLgl w:val="false"/>
      <w:suff w:val="nothing"/>
      <w:lvlText w:val=""/>
      <w:lvlJc w:val="left"/>
      <w:pPr>
        <w:ind w:left="0" w:firstLine="0"/>
      </w:pPr>
      <w:rPr>
        <w:rFonts w:hint="eastAsia"/>
      </w:rPr>
    </w:lvl>
    <w:lvl w:ilvl="6">
      <w:start w:val="1"/>
      <w:numFmt w:val="decimal"/>
      <w:pStyle w:val="977"/>
      <w:isLgl w:val="false"/>
      <w:suff w:val="nothing"/>
      <w:lvlText w:val=""/>
      <w:lvlJc w:val="left"/>
      <w:pPr>
        <w:ind w:left="0" w:firstLine="0"/>
      </w:pPr>
      <w:rPr>
        <w:rFonts w:hint="eastAsia"/>
      </w:rPr>
    </w:lvl>
    <w:lvl w:ilvl="7">
      <w:start w:val="1"/>
      <w:numFmt w:val="decimal"/>
      <w:pStyle w:val="978"/>
      <w:isLgl w:val="false"/>
      <w:suff w:val="nothing"/>
      <w:lvlText w:val=""/>
      <w:lvlJc w:val="left"/>
      <w:pPr>
        <w:ind w:left="0" w:firstLine="0"/>
      </w:pPr>
      <w:rPr>
        <w:rFonts w:hint="eastAsia"/>
      </w:rPr>
    </w:lvl>
    <w:lvl w:ilvl="8">
      <w:start w:val="1"/>
      <w:numFmt w:val="decimal"/>
      <w:pStyle w:val="979"/>
      <w:isLgl w:val="false"/>
      <w:suff w:val="nothing"/>
      <w:lvlText w:val=""/>
      <w:lvlJc w:val="left"/>
      <w:pPr>
        <w:ind w:left="0" w:firstLine="0"/>
      </w:pPr>
      <w:rPr>
        <w:rFonts w:hint="eastAsia"/>
      </w:rPr>
    </w:lvl>
  </w:abstractNum>
  <w:abstractNum w:abstractNumId="3">
    <w:multiLevelType w:val="hybridMultilevel"/>
    <w:lvl w:ilvl="0">
      <w:start w:val="1"/>
      <w:numFmt w:val="decimal"/>
      <w:pStyle w:val="10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link w:val="104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90">
    <w:name w:val="Heading 1"/>
    <w:basedOn w:val="789"/>
    <w:next w:val="789"/>
    <w:link w:val="822"/>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link w:val="823"/>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24"/>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25"/>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26"/>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27"/>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29"/>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30"/>
    <w:uiPriority w:val="9"/>
    <w:unhideWhenUsed/>
    <w:qFormat/>
    <w:pPr>
      <w:keepLines/>
      <w:keepNext/>
      <w:spacing w:before="320" w:after="200"/>
      <w:outlineLvl w:val="8"/>
    </w:pPr>
    <w:rPr>
      <w:rFonts w:ascii="Arial" w:hAnsi="Arial" w:eastAsia="Arial" w:cs="Arial"/>
      <w:i/>
      <w:iCs/>
      <w:sz w:val="21"/>
      <w:szCs w:val="21"/>
    </w:rPr>
  </w:style>
  <w:style w:type="character" w:styleId="799" w:default="1">
    <w:name w:val="Default Paragraph Font"/>
    <w:uiPriority w:val="1"/>
    <w:semiHidden/>
    <w:unhideWhenUsed/>
  </w:style>
  <w:style w:type="table" w:styleId="800" w:default="1">
    <w:name w:val="Normal Table"/>
    <w:uiPriority w:val="99"/>
    <w:semiHidden/>
    <w:unhideWhenUsed/>
    <w:tblPr>
      <w:tblCellMar>
        <w:left w:w="108" w:type="dxa"/>
        <w:top w:w="0" w:type="dxa"/>
        <w:right w:w="108" w:type="dxa"/>
        <w:bottom w:w="0" w:type="dxa"/>
      </w:tblCellMar>
    </w:tblPr>
  </w:style>
  <w:style w:type="paragraph" w:styleId="801">
    <w:name w:val="toc 7"/>
    <w:basedOn w:val="789"/>
    <w:next w:val="789"/>
    <w:uiPriority w:val="39"/>
    <w:unhideWhenUsed/>
    <w:pPr>
      <w:ind w:left="1701" w:right="0" w:firstLine="0"/>
      <w:spacing w:after="57"/>
    </w:pPr>
  </w:style>
  <w:style w:type="paragraph" w:styleId="802">
    <w:name w:val="Caption"/>
    <w:basedOn w:val="789"/>
    <w:next w:val="7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3">
    <w:name w:val="toc 5"/>
    <w:basedOn w:val="789"/>
    <w:next w:val="789"/>
    <w:uiPriority w:val="39"/>
    <w:unhideWhenUsed/>
    <w:pPr>
      <w:ind w:left="1134" w:right="0" w:firstLine="0"/>
      <w:spacing w:after="57"/>
    </w:pPr>
  </w:style>
  <w:style w:type="paragraph" w:styleId="804">
    <w:name w:val="toc 3"/>
    <w:basedOn w:val="789"/>
    <w:next w:val="789"/>
    <w:uiPriority w:val="39"/>
    <w:unhideWhenUsed/>
    <w:pPr>
      <w:ind w:left="567" w:right="0" w:firstLine="0"/>
      <w:spacing w:after="57"/>
    </w:pPr>
  </w:style>
  <w:style w:type="paragraph" w:styleId="805">
    <w:name w:val="toc 8"/>
    <w:basedOn w:val="789"/>
    <w:next w:val="789"/>
    <w:uiPriority w:val="39"/>
    <w:unhideWhenUsed/>
    <w:pPr>
      <w:ind w:left="1984" w:right="0" w:firstLine="0"/>
      <w:spacing w:after="57"/>
    </w:pPr>
  </w:style>
  <w:style w:type="paragraph" w:styleId="806">
    <w:name w:val="endnote text"/>
    <w:basedOn w:val="789"/>
    <w:link w:val="968"/>
    <w:uiPriority w:val="99"/>
    <w:semiHidden/>
    <w:unhideWhenUsed/>
    <w:pPr>
      <w:spacing w:after="0" w:line="240" w:lineRule="auto"/>
    </w:pPr>
    <w:rPr>
      <w:sz w:val="20"/>
    </w:rPr>
  </w:style>
  <w:style w:type="paragraph" w:styleId="807">
    <w:name w:val="Footer"/>
    <w:basedOn w:val="789"/>
    <w:link w:val="841"/>
    <w:uiPriority w:val="99"/>
    <w:unhideWhenUsed/>
    <w:pPr>
      <w:spacing w:after="0" w:line="240" w:lineRule="auto"/>
      <w:tabs>
        <w:tab w:val="center" w:pos="7143" w:leader="none"/>
        <w:tab w:val="right" w:pos="14287" w:leader="none"/>
      </w:tabs>
    </w:pPr>
  </w:style>
  <w:style w:type="paragraph" w:styleId="808">
    <w:name w:val="Header"/>
    <w:basedOn w:val="789"/>
    <w:link w:val="839"/>
    <w:uiPriority w:val="99"/>
    <w:unhideWhenUsed/>
    <w:pPr>
      <w:spacing w:after="0" w:line="240" w:lineRule="auto"/>
      <w:tabs>
        <w:tab w:val="center" w:pos="7143" w:leader="none"/>
        <w:tab w:val="right" w:pos="14287" w:leader="none"/>
      </w:tabs>
    </w:pPr>
  </w:style>
  <w:style w:type="paragraph" w:styleId="809">
    <w:name w:val="toc 1"/>
    <w:basedOn w:val="789"/>
    <w:next w:val="789"/>
    <w:uiPriority w:val="39"/>
    <w:unhideWhenUsed/>
    <w:pPr>
      <w:ind w:left="0" w:right="0" w:firstLine="0"/>
      <w:spacing w:after="57"/>
    </w:pPr>
  </w:style>
  <w:style w:type="paragraph" w:styleId="810">
    <w:name w:val="toc 4"/>
    <w:basedOn w:val="789"/>
    <w:next w:val="789"/>
    <w:uiPriority w:val="39"/>
    <w:unhideWhenUsed/>
    <w:pPr>
      <w:ind w:left="850" w:right="0" w:firstLine="0"/>
      <w:spacing w:after="57"/>
    </w:pPr>
  </w:style>
  <w:style w:type="paragraph" w:styleId="811">
    <w:name w:val="Subtitle"/>
    <w:basedOn w:val="789"/>
    <w:next w:val="789"/>
    <w:link w:val="834"/>
    <w:uiPriority w:val="11"/>
    <w:qFormat/>
    <w:pPr>
      <w:spacing w:before="200" w:after="200"/>
    </w:pPr>
    <w:rPr>
      <w:sz w:val="24"/>
      <w:szCs w:val="24"/>
    </w:rPr>
  </w:style>
  <w:style w:type="paragraph" w:styleId="812">
    <w:name w:val="footnote text"/>
    <w:basedOn w:val="789"/>
    <w:link w:val="967"/>
    <w:uiPriority w:val="99"/>
    <w:semiHidden/>
    <w:unhideWhenUsed/>
    <w:pPr>
      <w:spacing w:after="40" w:line="240" w:lineRule="auto"/>
    </w:pPr>
    <w:rPr>
      <w:sz w:val="18"/>
    </w:rPr>
  </w:style>
  <w:style w:type="paragraph" w:styleId="813">
    <w:name w:val="toc 6"/>
    <w:basedOn w:val="789"/>
    <w:next w:val="789"/>
    <w:uiPriority w:val="39"/>
    <w:unhideWhenUsed/>
    <w:pPr>
      <w:ind w:left="1417" w:right="0" w:firstLine="0"/>
      <w:spacing w:after="57"/>
    </w:pPr>
  </w:style>
  <w:style w:type="paragraph" w:styleId="814">
    <w:name w:val="table of figures"/>
    <w:basedOn w:val="789"/>
    <w:next w:val="789"/>
    <w:uiPriority w:val="99"/>
    <w:unhideWhenUsed/>
    <w:pPr>
      <w:spacing w:after="0" w:afterAutospacing="0"/>
    </w:pPr>
  </w:style>
  <w:style w:type="paragraph" w:styleId="815">
    <w:name w:val="toc 2"/>
    <w:basedOn w:val="789"/>
    <w:next w:val="789"/>
    <w:uiPriority w:val="39"/>
    <w:unhideWhenUsed/>
    <w:pPr>
      <w:ind w:left="283" w:right="0" w:firstLine="0"/>
      <w:spacing w:after="57"/>
    </w:pPr>
  </w:style>
  <w:style w:type="paragraph" w:styleId="816">
    <w:name w:val="toc 9"/>
    <w:basedOn w:val="789"/>
    <w:next w:val="789"/>
    <w:uiPriority w:val="39"/>
    <w:unhideWhenUsed/>
    <w:pPr>
      <w:ind w:left="2268" w:right="0" w:firstLine="0"/>
      <w:spacing w:after="57"/>
    </w:pPr>
  </w:style>
  <w:style w:type="paragraph" w:styleId="817">
    <w:name w:val="Title"/>
    <w:basedOn w:val="789"/>
    <w:next w:val="789"/>
    <w:link w:val="833"/>
    <w:uiPriority w:val="10"/>
    <w:qFormat/>
    <w:pPr>
      <w:contextualSpacing/>
      <w:spacing w:before="300" w:after="200"/>
    </w:pPr>
    <w:rPr>
      <w:sz w:val="48"/>
      <w:szCs w:val="48"/>
    </w:rPr>
  </w:style>
  <w:style w:type="table" w:styleId="818">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rPr>
      <w:vertAlign w:val="superscript"/>
    </w:rPr>
  </w:style>
  <w:style w:type="character" w:styleId="820">
    <w:name w:val="Hyperlink"/>
    <w:uiPriority w:val="99"/>
    <w:unhideWhenUsed/>
    <w:rPr>
      <w:color w:val="0000ff" w:themeColor="hyperlink"/>
      <w:u w:val="single"/>
      <w14:textFill>
        <w14:solidFill>
          <w14:schemeClr w14:val="hlink"/>
        </w14:solidFill>
      </w14:textFill>
    </w:rPr>
  </w:style>
  <w:style w:type="character" w:styleId="821">
    <w:name w:val="footnote reference"/>
    <w:uiPriority w:val="99"/>
    <w:unhideWhenUsed/>
    <w:rPr>
      <w:vertAlign w:val="superscript"/>
    </w:rPr>
  </w:style>
  <w:style w:type="character" w:styleId="822" w:customStyle="1">
    <w:name w:val="Heading 1 Char"/>
    <w:link w:val="790"/>
    <w:uiPriority w:val="9"/>
    <w:rPr>
      <w:rFonts w:ascii="Arial" w:hAnsi="Arial" w:eastAsia="Arial" w:cs="Arial"/>
      <w:sz w:val="40"/>
      <w:szCs w:val="40"/>
    </w:rPr>
  </w:style>
  <w:style w:type="character" w:styleId="823" w:customStyle="1">
    <w:name w:val="Heading 2 Char"/>
    <w:link w:val="791"/>
    <w:uiPriority w:val="9"/>
    <w:qFormat/>
    <w:rPr>
      <w:rFonts w:ascii="Arial" w:hAnsi="Arial" w:eastAsia="Arial" w:cs="Arial"/>
      <w:sz w:val="34"/>
    </w:rPr>
  </w:style>
  <w:style w:type="character" w:styleId="824" w:customStyle="1">
    <w:name w:val="Heading 3 Char"/>
    <w:link w:val="792"/>
    <w:uiPriority w:val="9"/>
    <w:rPr>
      <w:rFonts w:ascii="Arial" w:hAnsi="Arial" w:eastAsia="Arial" w:cs="Arial"/>
      <w:sz w:val="30"/>
      <w:szCs w:val="30"/>
    </w:rPr>
  </w:style>
  <w:style w:type="character" w:styleId="825" w:customStyle="1">
    <w:name w:val="Heading 4 Char"/>
    <w:link w:val="793"/>
    <w:uiPriority w:val="9"/>
    <w:rPr>
      <w:rFonts w:ascii="Arial" w:hAnsi="Arial" w:eastAsia="Arial" w:cs="Arial"/>
      <w:b/>
      <w:bCs/>
      <w:sz w:val="26"/>
      <w:szCs w:val="26"/>
    </w:rPr>
  </w:style>
  <w:style w:type="character" w:styleId="826" w:customStyle="1">
    <w:name w:val="Heading 5 Char"/>
    <w:link w:val="794"/>
    <w:uiPriority w:val="9"/>
    <w:qFormat/>
    <w:rPr>
      <w:rFonts w:ascii="Arial" w:hAnsi="Arial" w:eastAsia="Arial" w:cs="Arial"/>
      <w:b/>
      <w:bCs/>
      <w:sz w:val="24"/>
      <w:szCs w:val="24"/>
    </w:rPr>
  </w:style>
  <w:style w:type="character" w:styleId="827" w:customStyle="1">
    <w:name w:val="Heading 6 Char"/>
    <w:link w:val="795"/>
    <w:uiPriority w:val="9"/>
    <w:qFormat/>
    <w:rPr>
      <w:rFonts w:ascii="Arial" w:hAnsi="Arial" w:eastAsia="Arial" w:cs="Arial"/>
      <w:b/>
      <w:bCs/>
      <w:sz w:val="22"/>
      <w:szCs w:val="22"/>
    </w:rPr>
  </w:style>
  <w:style w:type="character" w:styleId="828" w:customStyle="1">
    <w:name w:val="Heading 7 Char"/>
    <w:link w:val="796"/>
    <w:uiPriority w:val="9"/>
    <w:rPr>
      <w:rFonts w:ascii="Arial" w:hAnsi="Arial" w:eastAsia="Arial" w:cs="Arial"/>
      <w:b/>
      <w:bCs/>
      <w:i/>
      <w:iCs/>
      <w:sz w:val="22"/>
      <w:szCs w:val="22"/>
    </w:rPr>
  </w:style>
  <w:style w:type="character" w:styleId="829" w:customStyle="1">
    <w:name w:val="Heading 8 Char"/>
    <w:link w:val="797"/>
    <w:uiPriority w:val="9"/>
    <w:qFormat/>
    <w:rPr>
      <w:rFonts w:ascii="Arial" w:hAnsi="Arial" w:eastAsia="Arial" w:cs="Arial"/>
      <w:i/>
      <w:iCs/>
      <w:sz w:val="22"/>
      <w:szCs w:val="22"/>
    </w:rPr>
  </w:style>
  <w:style w:type="character" w:styleId="830" w:customStyle="1">
    <w:name w:val="Heading 9 Char"/>
    <w:link w:val="798"/>
    <w:uiPriority w:val="9"/>
    <w:rPr>
      <w:rFonts w:ascii="Arial" w:hAnsi="Arial" w:eastAsia="Arial" w:cs="Arial"/>
      <w:i/>
      <w:iCs/>
      <w:sz w:val="21"/>
      <w:szCs w:val="21"/>
    </w:rPr>
  </w:style>
  <w:style w:type="paragraph" w:styleId="831">
    <w:name w:val="List Paragraph"/>
    <w:basedOn w:val="789"/>
    <w:uiPriority w:val="34"/>
    <w:qFormat/>
    <w:pPr>
      <w:contextualSpacing/>
      <w:ind w:left="720"/>
    </w:pPr>
  </w:style>
  <w:style w:type="paragraph" w:styleId="832">
    <w:name w:val="No Spacing"/>
    <w:uiPriority w:val="1"/>
    <w:qFormat/>
    <w:pPr>
      <w:spacing w:before="0" w:after="0" w:line="240" w:lineRule="auto"/>
    </w:pPr>
    <w:rPr>
      <w:rFonts w:hint="default" w:ascii="Times New Roman" w:hAnsi="Times New Roman" w:eastAsia="宋体" w:cs="Times New Roman"/>
    </w:rPr>
  </w:style>
  <w:style w:type="character" w:styleId="833" w:customStyle="1">
    <w:name w:val="Title Char"/>
    <w:link w:val="817"/>
    <w:uiPriority w:val="10"/>
    <w:rPr>
      <w:sz w:val="48"/>
      <w:szCs w:val="48"/>
    </w:rPr>
  </w:style>
  <w:style w:type="character" w:styleId="834" w:customStyle="1">
    <w:name w:val="Subtitle Char"/>
    <w:link w:val="811"/>
    <w:uiPriority w:val="11"/>
    <w:rPr>
      <w:sz w:val="24"/>
      <w:szCs w:val="24"/>
    </w:rPr>
  </w:style>
  <w:style w:type="paragraph" w:styleId="835">
    <w:name w:val="Quote"/>
    <w:basedOn w:val="789"/>
    <w:next w:val="789"/>
    <w:link w:val="836"/>
    <w:uiPriority w:val="29"/>
    <w:qFormat/>
    <w:pPr>
      <w:ind w:left="720" w:right="720"/>
    </w:pPr>
    <w:rPr>
      <w:i/>
    </w:rPr>
  </w:style>
  <w:style w:type="character" w:styleId="836" w:customStyle="1">
    <w:name w:val="Quote Char"/>
    <w:link w:val="835"/>
    <w:uiPriority w:val="29"/>
    <w:rPr>
      <w:i/>
    </w:rPr>
  </w:style>
  <w:style w:type="paragraph" w:styleId="837">
    <w:name w:val="Intense Quote"/>
    <w:basedOn w:val="789"/>
    <w:next w:val="789"/>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Intense Quote Char"/>
    <w:link w:val="837"/>
    <w:uiPriority w:val="30"/>
    <w:rPr>
      <w:i/>
    </w:rPr>
  </w:style>
  <w:style w:type="character" w:styleId="839" w:customStyle="1">
    <w:name w:val="Header Char"/>
    <w:link w:val="808"/>
    <w:uiPriority w:val="99"/>
  </w:style>
  <w:style w:type="character" w:styleId="840" w:customStyle="1">
    <w:name w:val="Footer Char"/>
    <w:link w:val="807"/>
    <w:uiPriority w:val="99"/>
  </w:style>
  <w:style w:type="character" w:styleId="841" w:customStyle="1">
    <w:name w:val="Caption Char"/>
    <w:link w:val="807"/>
    <w:uiPriority w:val="99"/>
  </w:style>
  <w:style w:type="table" w:styleId="842"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5"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6"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7"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8"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4"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5"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6"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7"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8"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9"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Footnote Text Char"/>
    <w:link w:val="812"/>
    <w:uiPriority w:val="99"/>
    <w:rPr>
      <w:sz w:val="18"/>
    </w:rPr>
  </w:style>
  <w:style w:type="character" w:styleId="968" w:customStyle="1">
    <w:name w:val="Endnote Text Char"/>
    <w:link w:val="806"/>
    <w:uiPriority w:val="99"/>
    <w:rPr>
      <w:sz w:val="20"/>
    </w:rPr>
  </w:style>
  <w:style w:type="paragraph" w:styleId="969" w:customStyle="1">
    <w:name w:val="TOC Heading"/>
    <w:uiPriority w:val="39"/>
    <w:unhideWhenUsed/>
    <w:rPr>
      <w:rFonts w:hint="default" w:ascii="Times New Roman" w:hAnsi="Times New Roman" w:eastAsia="宋体" w:cs="Times New Roman"/>
    </w:rPr>
  </w:style>
  <w:style w:type="paragraph" w:styleId="970" w:customStyle="1">
    <w:name w:val="标题 11"/>
    <w:basedOn w:val="789"/>
    <w:next w:val="789"/>
    <w:link w:val="982"/>
    <w:uiPriority w:val="0"/>
    <w:qFormat/>
    <w:pPr>
      <w:jc w:val="center"/>
      <w:keepNext/>
      <w:outlineLvl w:val="0"/>
    </w:pPr>
    <w:rPr>
      <w:rFonts w:ascii="楷体_GB2312" w:eastAsia="楷体_GB2312"/>
      <w:sz w:val="28"/>
      <w:szCs w:val="28"/>
    </w:rPr>
  </w:style>
  <w:style w:type="paragraph" w:styleId="971" w:customStyle="1">
    <w:name w:val="标题 21"/>
    <w:basedOn w:val="789"/>
    <w:next w:val="972"/>
    <w:link w:val="9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2" w:customStyle="1">
    <w:name w:val="正文缩进1"/>
    <w:basedOn w:val="789"/>
    <w:link w:val="984"/>
    <w:uiPriority w:val="0"/>
    <w:pPr>
      <w:ind w:firstLine="420"/>
    </w:pPr>
  </w:style>
  <w:style w:type="paragraph" w:styleId="973" w:customStyle="1">
    <w:name w:val="标题 31"/>
    <w:basedOn w:val="789"/>
    <w:next w:val="972"/>
    <w:link w:val="985"/>
    <w:uiPriority w:val="0"/>
    <w:qFormat/>
    <w:pPr>
      <w:keepLines/>
      <w:keepNext/>
      <w:spacing w:before="260" w:after="260" w:line="416" w:lineRule="auto"/>
      <w:outlineLvl w:val="2"/>
    </w:pPr>
    <w:rPr>
      <w:b/>
      <w:bCs/>
      <w:sz w:val="32"/>
      <w:szCs w:val="32"/>
    </w:rPr>
  </w:style>
  <w:style w:type="paragraph" w:styleId="974" w:customStyle="1">
    <w:name w:val="标题 41"/>
    <w:basedOn w:val="789"/>
    <w:next w:val="972"/>
    <w:link w:val="986"/>
    <w:uiPriority w:val="0"/>
    <w:qFormat/>
    <w:pPr>
      <w:keepLines/>
      <w:keepNext/>
      <w:spacing w:before="280" w:after="290" w:line="376" w:lineRule="auto"/>
      <w:outlineLvl w:val="3"/>
    </w:pPr>
    <w:rPr>
      <w:rFonts w:ascii="Arial" w:hAnsi="Arial" w:eastAsia="黑体" w:cs="Arial"/>
      <w:b/>
      <w:bCs/>
      <w:sz w:val="28"/>
      <w:szCs w:val="28"/>
    </w:rPr>
  </w:style>
  <w:style w:type="paragraph" w:styleId="975" w:customStyle="1">
    <w:name w:val="标题 51"/>
    <w:basedOn w:val="789"/>
    <w:next w:val="972"/>
    <w:link w:val="987"/>
    <w:uiPriority w:val="0"/>
    <w:qFormat/>
    <w:pPr>
      <w:keepNext/>
      <w:outlineLvl w:val="4"/>
    </w:pPr>
    <w:rPr>
      <w:rFonts w:ascii="宋体"/>
      <w:color w:val="000000"/>
      <w:sz w:val="28"/>
      <w:szCs w:val="28"/>
    </w:rPr>
  </w:style>
  <w:style w:type="paragraph" w:styleId="976" w:customStyle="1">
    <w:name w:val="标题 61"/>
    <w:basedOn w:val="789"/>
    <w:next w:val="789"/>
    <w:link w:val="98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7" w:customStyle="1">
    <w:name w:val="标题 71"/>
    <w:basedOn w:val="789"/>
    <w:next w:val="789"/>
    <w:link w:val="989"/>
    <w:uiPriority w:val="0"/>
    <w:qFormat/>
    <w:pPr>
      <w:numPr>
        <w:ilvl w:val="6"/>
        <w:numId w:val="1"/>
      </w:numPr>
      <w:keepLines/>
      <w:keepNext/>
      <w:spacing w:before="240" w:after="64" w:line="320" w:lineRule="auto"/>
      <w:outlineLvl w:val="6"/>
    </w:pPr>
    <w:rPr>
      <w:b/>
      <w:bCs/>
      <w:sz w:val="24"/>
      <w:szCs w:val="24"/>
    </w:rPr>
  </w:style>
  <w:style w:type="paragraph" w:styleId="978" w:customStyle="1">
    <w:name w:val="标题 81"/>
    <w:basedOn w:val="789"/>
    <w:next w:val="789"/>
    <w:link w:val="99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9" w:customStyle="1">
    <w:name w:val="标题 91"/>
    <w:basedOn w:val="789"/>
    <w:next w:val="789"/>
    <w:link w:val="991"/>
    <w:uiPriority w:val="0"/>
    <w:qFormat/>
    <w:pPr>
      <w:numPr>
        <w:ilvl w:val="8"/>
        <w:numId w:val="1"/>
      </w:numPr>
      <w:keepLines/>
      <w:keepNext/>
      <w:spacing w:before="240" w:after="64" w:line="320" w:lineRule="auto"/>
      <w:outlineLvl w:val="8"/>
    </w:pPr>
    <w:rPr>
      <w:rFonts w:ascii="Arial" w:hAnsi="Arial" w:eastAsia="黑体"/>
    </w:rPr>
  </w:style>
  <w:style w:type="character" w:styleId="980" w:customStyle="1">
    <w:name w:val="默认段落字体1"/>
    <w:link w:val="789"/>
    <w:uiPriority w:val="1"/>
    <w:unhideWhenUsed/>
  </w:style>
  <w:style w:type="table" w:styleId="981" w:customStyle="1">
    <w:name w:val="普通表格1"/>
    <w:uiPriority w:val="99"/>
    <w:unhideWhenUsed/>
    <w:tblPr/>
  </w:style>
  <w:style w:type="character" w:styleId="982" w:customStyle="1">
    <w:name w:val="标题 1 Char"/>
    <w:link w:val="970"/>
    <w:uiPriority w:val="0"/>
    <w:rPr>
      <w:rFonts w:ascii="楷体_GB2312" w:hAnsi="Times New Roman" w:eastAsia="楷体_GB2312" w:cs="Times New Roman"/>
      <w:sz w:val="28"/>
      <w:szCs w:val="28"/>
    </w:rPr>
  </w:style>
  <w:style w:type="character" w:styleId="983" w:customStyle="1">
    <w:name w:val="标题 2 Char"/>
    <w:link w:val="971"/>
    <w:uiPriority w:val="0"/>
    <w:rPr>
      <w:rFonts w:ascii="Arial" w:hAnsi="Arial" w:eastAsia="幼圆" w:cs="Arial"/>
      <w:b/>
      <w:bCs/>
      <w:sz w:val="44"/>
      <w:szCs w:val="44"/>
    </w:rPr>
  </w:style>
  <w:style w:type="character" w:styleId="984" w:customStyle="1">
    <w:name w:val="正文缩进 Char"/>
    <w:link w:val="972"/>
    <w:uiPriority w:val="0"/>
    <w:rPr>
      <w:rFonts w:ascii="Times New Roman" w:hAnsi="Times New Roman" w:eastAsia="宋体" w:cs="Times New Roman"/>
      <w:szCs w:val="21"/>
    </w:rPr>
  </w:style>
  <w:style w:type="character" w:styleId="985" w:customStyle="1">
    <w:name w:val="标题 3 Char"/>
    <w:link w:val="973"/>
    <w:uiPriority w:val="0"/>
    <w:rPr>
      <w:rFonts w:ascii="Times New Roman" w:hAnsi="Times New Roman" w:eastAsia="宋体" w:cs="Times New Roman"/>
      <w:b/>
      <w:bCs/>
      <w:sz w:val="32"/>
      <w:szCs w:val="32"/>
    </w:rPr>
  </w:style>
  <w:style w:type="character" w:styleId="986" w:customStyle="1">
    <w:name w:val="标题 4 Char"/>
    <w:link w:val="974"/>
    <w:uiPriority w:val="0"/>
    <w:rPr>
      <w:rFonts w:ascii="Arial" w:hAnsi="Arial" w:eastAsia="黑体" w:cs="Arial"/>
      <w:b/>
      <w:bCs/>
      <w:sz w:val="28"/>
      <w:szCs w:val="28"/>
    </w:rPr>
  </w:style>
  <w:style w:type="character" w:styleId="987" w:customStyle="1">
    <w:name w:val="标题 5 Char"/>
    <w:link w:val="975"/>
    <w:uiPriority w:val="0"/>
    <w:rPr>
      <w:rFonts w:ascii="宋体" w:hAnsi="Times New Roman" w:eastAsia="宋体" w:cs="Times New Roman"/>
      <w:color w:val="000000"/>
      <w:sz w:val="28"/>
      <w:szCs w:val="28"/>
    </w:rPr>
  </w:style>
  <w:style w:type="character" w:styleId="988" w:customStyle="1">
    <w:name w:val="标题 6 Char"/>
    <w:link w:val="976"/>
    <w:uiPriority w:val="0"/>
    <w:rPr>
      <w:rFonts w:ascii="Arial" w:hAnsi="Arial" w:eastAsia="黑体" w:cs="Times New Roman"/>
      <w:b/>
      <w:bCs/>
      <w:sz w:val="24"/>
      <w:szCs w:val="24"/>
    </w:rPr>
  </w:style>
  <w:style w:type="character" w:styleId="989" w:customStyle="1">
    <w:name w:val="标题 7 Char"/>
    <w:link w:val="977"/>
    <w:uiPriority w:val="0"/>
    <w:rPr>
      <w:rFonts w:ascii="Times New Roman" w:hAnsi="Times New Roman" w:eastAsia="宋体" w:cs="Times New Roman"/>
      <w:b/>
      <w:bCs/>
      <w:sz w:val="24"/>
      <w:szCs w:val="24"/>
    </w:rPr>
  </w:style>
  <w:style w:type="character" w:styleId="990" w:customStyle="1">
    <w:name w:val="标题 8 Char"/>
    <w:link w:val="978"/>
    <w:uiPriority w:val="0"/>
    <w:rPr>
      <w:rFonts w:ascii="Arial" w:hAnsi="Arial" w:eastAsia="黑体" w:cs="Times New Roman"/>
      <w:sz w:val="24"/>
      <w:szCs w:val="24"/>
    </w:rPr>
  </w:style>
  <w:style w:type="character" w:styleId="991" w:customStyle="1">
    <w:name w:val="标题 9 Char"/>
    <w:link w:val="979"/>
    <w:uiPriority w:val="0"/>
    <w:rPr>
      <w:rFonts w:ascii="Arial" w:hAnsi="Arial" w:eastAsia="黑体" w:cs="Times New Roman"/>
      <w:szCs w:val="21"/>
    </w:rPr>
  </w:style>
  <w:style w:type="paragraph" w:styleId="992" w:customStyle="1">
    <w:name w:val="列表 31"/>
    <w:basedOn w:val="789"/>
    <w:uiPriority w:val="0"/>
    <w:pPr>
      <w:ind w:left="100" w:hanging="200"/>
    </w:pPr>
  </w:style>
  <w:style w:type="paragraph" w:styleId="993" w:customStyle="1">
    <w:name w:val="目录 71"/>
    <w:basedOn w:val="789"/>
    <w:next w:val="789"/>
    <w:uiPriority w:val="0"/>
    <w:semiHidden/>
    <w:pPr>
      <w:ind w:left="1260"/>
      <w:jc w:val="left"/>
    </w:pPr>
  </w:style>
  <w:style w:type="paragraph" w:styleId="994" w:customStyle="1">
    <w:name w:val="文档结构图1"/>
    <w:basedOn w:val="789"/>
    <w:link w:val="995"/>
    <w:uiPriority w:val="0"/>
    <w:semiHidden/>
    <w:pPr>
      <w:shd w:val="clear" w:color="auto" w:fill="000080"/>
    </w:pPr>
  </w:style>
  <w:style w:type="character" w:styleId="995" w:customStyle="1">
    <w:name w:val="文档结构图 Char"/>
    <w:link w:val="994"/>
    <w:uiPriority w:val="0"/>
    <w:semiHidden/>
    <w:rPr>
      <w:rFonts w:ascii="Times New Roman" w:hAnsi="Times New Roman" w:eastAsia="宋体" w:cs="Times New Roman"/>
      <w:szCs w:val="21"/>
      <w:shd w:val="clear" w:color="auto" w:fill="000080"/>
    </w:rPr>
  </w:style>
  <w:style w:type="paragraph" w:styleId="996" w:customStyle="1">
    <w:name w:val="批注文字1"/>
    <w:basedOn w:val="789"/>
    <w:link w:val="997"/>
    <w:uiPriority w:val="0"/>
    <w:semiHidden/>
    <w:pPr>
      <w:jc w:val="left"/>
    </w:pPr>
  </w:style>
  <w:style w:type="character" w:styleId="997" w:customStyle="1">
    <w:name w:val="批注文字 Char"/>
    <w:link w:val="996"/>
    <w:uiPriority w:val="0"/>
    <w:semiHidden/>
    <w:rPr>
      <w:rFonts w:ascii="Times New Roman" w:hAnsi="Times New Roman" w:eastAsia="宋体" w:cs="Times New Roman"/>
      <w:szCs w:val="21"/>
    </w:rPr>
  </w:style>
  <w:style w:type="paragraph" w:styleId="998" w:customStyle="1">
    <w:name w:val="正文文本 31"/>
    <w:basedOn w:val="789"/>
    <w:link w:val="999"/>
    <w:uiPriority w:val="0"/>
    <w:rPr>
      <w:rFonts w:ascii="仿宋_GB2312" w:hAnsi="Arial" w:eastAsia="仿宋_GB2312"/>
      <w:sz w:val="32"/>
      <w:szCs w:val="32"/>
    </w:rPr>
  </w:style>
  <w:style w:type="character" w:styleId="999" w:customStyle="1">
    <w:name w:val="正文文本 3 Char"/>
    <w:link w:val="998"/>
    <w:uiPriority w:val="0"/>
    <w:rPr>
      <w:rFonts w:ascii="仿宋_GB2312" w:hAnsi="Arial" w:eastAsia="仿宋_GB2312" w:cs="Times New Roman"/>
      <w:sz w:val="32"/>
      <w:szCs w:val="32"/>
    </w:rPr>
  </w:style>
  <w:style w:type="paragraph" w:styleId="1000" w:customStyle="1">
    <w:name w:val="正文文本1"/>
    <w:basedOn w:val="789"/>
    <w:link w:val="1001"/>
    <w:uiPriority w:val="0"/>
    <w:qFormat/>
    <w:rPr>
      <w:rFonts w:ascii="楷体_GB2312" w:hAnsi="Arial" w:eastAsia="楷体_GB2312"/>
      <w:sz w:val="28"/>
      <w:szCs w:val="28"/>
    </w:rPr>
  </w:style>
  <w:style w:type="character" w:styleId="1001" w:customStyle="1">
    <w:name w:val="正文文本 Char"/>
    <w:link w:val="1000"/>
    <w:uiPriority w:val="0"/>
    <w:rPr>
      <w:rFonts w:ascii="楷体_GB2312" w:hAnsi="Arial" w:eastAsia="楷体_GB2312" w:cs="Times New Roman"/>
      <w:sz w:val="28"/>
      <w:szCs w:val="28"/>
    </w:rPr>
  </w:style>
  <w:style w:type="paragraph" w:styleId="1002" w:customStyle="1">
    <w:name w:val="正文文本缩进1"/>
    <w:basedOn w:val="789"/>
    <w:link w:val="1003"/>
    <w:uiPriority w:val="0"/>
    <w:pPr>
      <w:ind w:firstLine="645"/>
    </w:pPr>
    <w:rPr>
      <w:rFonts w:ascii="楷体_GB2312" w:eastAsia="楷体_GB2312"/>
      <w:sz w:val="32"/>
      <w:szCs w:val="32"/>
    </w:rPr>
  </w:style>
  <w:style w:type="character" w:styleId="1003" w:customStyle="1">
    <w:name w:val="正文文本缩进 Char"/>
    <w:link w:val="1002"/>
    <w:uiPriority w:val="0"/>
    <w:rPr>
      <w:rFonts w:ascii="楷体_GB2312" w:hAnsi="Times New Roman" w:eastAsia="楷体_GB2312" w:cs="Times New Roman"/>
      <w:sz w:val="32"/>
      <w:szCs w:val="32"/>
    </w:rPr>
  </w:style>
  <w:style w:type="paragraph" w:styleId="1004" w:customStyle="1">
    <w:name w:val="列表 21"/>
    <w:basedOn w:val="789"/>
    <w:uiPriority w:val="0"/>
    <w:pPr>
      <w:ind w:left="100" w:hanging="200"/>
    </w:pPr>
  </w:style>
  <w:style w:type="paragraph" w:styleId="1005" w:customStyle="1">
    <w:name w:val="目录 51"/>
    <w:basedOn w:val="789"/>
    <w:next w:val="789"/>
    <w:uiPriority w:val="0"/>
    <w:semiHidden/>
    <w:pPr>
      <w:ind w:left="840"/>
      <w:jc w:val="left"/>
    </w:pPr>
  </w:style>
  <w:style w:type="paragraph" w:styleId="1006" w:customStyle="1">
    <w:name w:val="目录 31"/>
    <w:basedOn w:val="789"/>
    <w:next w:val="789"/>
    <w:uiPriority w:val="0"/>
    <w:semiHidden/>
    <w:pPr>
      <w:ind w:left="420"/>
      <w:jc w:val="left"/>
    </w:pPr>
    <w:rPr>
      <w:i/>
      <w:iCs/>
      <w:szCs w:val="24"/>
    </w:rPr>
  </w:style>
  <w:style w:type="paragraph" w:styleId="1007" w:customStyle="1">
    <w:name w:val="纯文本1"/>
    <w:basedOn w:val="789"/>
    <w:link w:val="1008"/>
    <w:uiPriority w:val="0"/>
    <w:rPr>
      <w:rFonts w:ascii="宋体" w:hAnsi="Courier New" w:cs="Courier New"/>
    </w:rPr>
  </w:style>
  <w:style w:type="character" w:styleId="1008" w:customStyle="1">
    <w:name w:val="纯文本 Char"/>
    <w:link w:val="1007"/>
    <w:uiPriority w:val="0"/>
    <w:rPr>
      <w:rFonts w:ascii="宋体" w:hAnsi="Courier New" w:eastAsia="宋体" w:cs="Courier New"/>
      <w:szCs w:val="21"/>
    </w:rPr>
  </w:style>
  <w:style w:type="paragraph" w:styleId="1009" w:customStyle="1">
    <w:name w:val="目录 81"/>
    <w:basedOn w:val="789"/>
    <w:next w:val="789"/>
    <w:uiPriority w:val="0"/>
    <w:semiHidden/>
    <w:pPr>
      <w:ind w:left="1470"/>
      <w:jc w:val="left"/>
    </w:pPr>
  </w:style>
  <w:style w:type="paragraph" w:styleId="1010" w:customStyle="1">
    <w:name w:val="日期1"/>
    <w:basedOn w:val="789"/>
    <w:next w:val="789"/>
    <w:link w:val="1011"/>
    <w:uiPriority w:val="0"/>
    <w:rPr>
      <w:sz w:val="24"/>
      <w:szCs w:val="24"/>
    </w:rPr>
  </w:style>
  <w:style w:type="character" w:styleId="1011" w:customStyle="1">
    <w:name w:val="日期 Char"/>
    <w:link w:val="1010"/>
    <w:uiPriority w:val="0"/>
    <w:rPr>
      <w:rFonts w:ascii="Times New Roman" w:hAnsi="Times New Roman" w:eastAsia="宋体" w:cs="Times New Roman"/>
      <w:sz w:val="24"/>
      <w:szCs w:val="24"/>
    </w:rPr>
  </w:style>
  <w:style w:type="paragraph" w:styleId="1012" w:customStyle="1">
    <w:name w:val="正文文本缩进 21"/>
    <w:basedOn w:val="789"/>
    <w:link w:val="1013"/>
    <w:uiPriority w:val="0"/>
    <w:pPr>
      <w:ind w:left="630" w:firstLine="645"/>
    </w:pPr>
    <w:rPr>
      <w:rFonts w:ascii="Arial" w:hAnsi="Arial" w:eastAsia="仿宋_GB2312" w:cs="Arial"/>
      <w:sz w:val="32"/>
      <w:szCs w:val="32"/>
    </w:rPr>
  </w:style>
  <w:style w:type="character" w:styleId="1013" w:customStyle="1">
    <w:name w:val="正文文本缩进 2 Char"/>
    <w:link w:val="1012"/>
    <w:uiPriority w:val="0"/>
    <w:rPr>
      <w:rFonts w:ascii="Arial" w:hAnsi="Arial" w:eastAsia="仿宋_GB2312" w:cs="Arial"/>
      <w:sz w:val="32"/>
      <w:szCs w:val="32"/>
    </w:rPr>
  </w:style>
  <w:style w:type="paragraph" w:styleId="1014" w:customStyle="1">
    <w:name w:val="批注框文本1"/>
    <w:basedOn w:val="789"/>
    <w:link w:val="1015"/>
    <w:uiPriority w:val="99"/>
    <w:semiHidden/>
    <w:rPr>
      <w:sz w:val="18"/>
      <w:szCs w:val="18"/>
    </w:rPr>
  </w:style>
  <w:style w:type="character" w:styleId="1015" w:customStyle="1">
    <w:name w:val="批注框文本 Char"/>
    <w:link w:val="1014"/>
    <w:uiPriority w:val="99"/>
    <w:semiHidden/>
    <w:rPr>
      <w:rFonts w:ascii="Times New Roman" w:hAnsi="Times New Roman" w:eastAsia="宋体" w:cs="Times New Roman"/>
      <w:sz w:val="18"/>
      <w:szCs w:val="18"/>
    </w:rPr>
  </w:style>
  <w:style w:type="paragraph" w:styleId="1016" w:customStyle="1">
    <w:name w:val="页脚1"/>
    <w:basedOn w:val="789"/>
    <w:link w:val="1017"/>
    <w:uiPriority w:val="99"/>
    <w:pPr>
      <w:jc w:val="left"/>
      <w:tabs>
        <w:tab w:val="center" w:pos="4153" w:leader="none"/>
        <w:tab w:val="right" w:pos="8306" w:leader="none"/>
      </w:tabs>
    </w:pPr>
    <w:rPr>
      <w:sz w:val="18"/>
      <w:szCs w:val="18"/>
    </w:rPr>
  </w:style>
  <w:style w:type="character" w:styleId="1017" w:customStyle="1">
    <w:name w:val="页脚 Char"/>
    <w:link w:val="1016"/>
    <w:uiPriority w:val="99"/>
    <w:rPr>
      <w:rFonts w:ascii="Times New Roman" w:hAnsi="Times New Roman" w:eastAsia="宋体" w:cs="Times New Roman"/>
      <w:sz w:val="18"/>
      <w:szCs w:val="18"/>
    </w:rPr>
  </w:style>
  <w:style w:type="paragraph" w:styleId="1018" w:customStyle="1">
    <w:name w:val="页眉1"/>
    <w:basedOn w:val="789"/>
    <w:link w:val="1019"/>
    <w:uiPriority w:val="0"/>
    <w:pPr>
      <w:jc w:val="center"/>
      <w:tabs>
        <w:tab w:val="center" w:pos="4153" w:leader="none"/>
        <w:tab w:val="right" w:pos="8306" w:leader="none"/>
      </w:tabs>
      <w:pBdr>
        <w:bottom w:val="single" w:color="000000" w:sz="6" w:space="1"/>
      </w:pBdr>
    </w:pPr>
    <w:rPr>
      <w:sz w:val="18"/>
      <w:szCs w:val="18"/>
    </w:rPr>
  </w:style>
  <w:style w:type="character" w:styleId="1019" w:customStyle="1">
    <w:name w:val="页眉 Char"/>
    <w:link w:val="1018"/>
    <w:uiPriority w:val="0"/>
    <w:rPr>
      <w:rFonts w:ascii="Times New Roman" w:hAnsi="Times New Roman" w:eastAsia="宋体" w:cs="Times New Roman"/>
      <w:sz w:val="18"/>
      <w:szCs w:val="18"/>
    </w:rPr>
  </w:style>
  <w:style w:type="paragraph" w:styleId="1020" w:customStyle="1">
    <w:name w:val="目录 11"/>
    <w:basedOn w:val="789"/>
    <w:next w:val="789"/>
    <w:uiPriority w:val="0"/>
    <w:semiHidden/>
    <w:pPr>
      <w:jc w:val="left"/>
      <w:spacing w:before="120" w:after="120" w:line="400" w:lineRule="exact"/>
      <w:tabs>
        <w:tab w:val="right" w:pos="8720" w:leader="dot"/>
      </w:tabs>
    </w:pPr>
    <w:rPr>
      <w:rFonts w:ascii="宋体" w:hAnsi="宋体"/>
      <w:caps/>
      <w:sz w:val="24"/>
      <w:szCs w:val="24"/>
    </w:rPr>
  </w:style>
  <w:style w:type="paragraph" w:styleId="1021" w:customStyle="1">
    <w:name w:val="目录 41"/>
    <w:basedOn w:val="789"/>
    <w:next w:val="789"/>
    <w:uiPriority w:val="0"/>
    <w:semiHidden/>
    <w:pPr>
      <w:ind w:left="630"/>
      <w:jc w:val="left"/>
    </w:pPr>
  </w:style>
  <w:style w:type="paragraph" w:styleId="1022" w:customStyle="1">
    <w:name w:val="列表1"/>
    <w:basedOn w:val="789"/>
    <w:uiPriority w:val="0"/>
    <w:pPr>
      <w:ind w:left="200" w:hanging="200"/>
    </w:pPr>
  </w:style>
  <w:style w:type="paragraph" w:styleId="1023" w:customStyle="1">
    <w:name w:val="目录 61"/>
    <w:basedOn w:val="789"/>
    <w:next w:val="789"/>
    <w:uiPriority w:val="0"/>
    <w:semiHidden/>
    <w:pPr>
      <w:ind w:left="1050"/>
      <w:jc w:val="left"/>
    </w:pPr>
  </w:style>
  <w:style w:type="paragraph" w:styleId="1024" w:customStyle="1">
    <w:name w:val="正文文本缩进 31"/>
    <w:basedOn w:val="789"/>
    <w:link w:val="1025"/>
    <w:uiPriority w:val="0"/>
    <w:pPr>
      <w:ind w:left="645" w:firstLine="645"/>
    </w:pPr>
    <w:rPr>
      <w:rFonts w:ascii="Arial" w:hAnsi="Arial" w:eastAsia="仿宋_GB2312" w:cs="Arial"/>
      <w:color w:val="ffff00"/>
      <w:sz w:val="32"/>
      <w:szCs w:val="32"/>
    </w:rPr>
  </w:style>
  <w:style w:type="character" w:styleId="1025" w:customStyle="1">
    <w:name w:val="正文文本缩进 3 Char"/>
    <w:link w:val="1024"/>
    <w:uiPriority w:val="0"/>
    <w:rPr>
      <w:rFonts w:ascii="Arial" w:hAnsi="Arial" w:eastAsia="仿宋_GB2312" w:cs="Arial"/>
      <w:color w:val="ffff00"/>
      <w:sz w:val="32"/>
      <w:szCs w:val="32"/>
    </w:rPr>
  </w:style>
  <w:style w:type="paragraph" w:styleId="1026" w:customStyle="1">
    <w:name w:val="图表目录1"/>
    <w:basedOn w:val="789"/>
    <w:next w:val="789"/>
    <w:uiPriority w:val="0"/>
    <w:semiHidden/>
    <w:pPr>
      <w:ind w:left="840" w:hanging="420"/>
    </w:pPr>
  </w:style>
  <w:style w:type="paragraph" w:styleId="1027" w:customStyle="1">
    <w:name w:val="目录 21"/>
    <w:basedOn w:val="789"/>
    <w:next w:val="789"/>
    <w:uiPriority w:val="0"/>
    <w:semiHidden/>
    <w:pPr>
      <w:ind w:left="210"/>
      <w:jc w:val="left"/>
    </w:pPr>
    <w:rPr>
      <w:smallCaps/>
      <w:szCs w:val="24"/>
    </w:rPr>
  </w:style>
  <w:style w:type="paragraph" w:styleId="1028" w:customStyle="1">
    <w:name w:val="目录 91"/>
    <w:basedOn w:val="789"/>
    <w:next w:val="789"/>
    <w:uiPriority w:val="0"/>
    <w:semiHidden/>
    <w:pPr>
      <w:ind w:left="1680"/>
      <w:jc w:val="left"/>
    </w:pPr>
  </w:style>
  <w:style w:type="paragraph" w:styleId="1029" w:customStyle="1">
    <w:name w:val="正文文本 21"/>
    <w:basedOn w:val="789"/>
    <w:link w:val="1030"/>
    <w:uiPriority w:val="0"/>
    <w:pPr>
      <w:jc w:val="center"/>
      <w:widowControl/>
    </w:pPr>
    <w:rPr>
      <w:rFonts w:ascii="楷体_GB2312" w:eastAsia="楷体_GB2312"/>
      <w:sz w:val="28"/>
      <w:szCs w:val="28"/>
    </w:rPr>
  </w:style>
  <w:style w:type="character" w:styleId="1030" w:customStyle="1">
    <w:name w:val="正文文本 2 Char"/>
    <w:link w:val="1029"/>
    <w:uiPriority w:val="0"/>
    <w:rPr>
      <w:rFonts w:ascii="楷体_GB2312" w:hAnsi="Times New Roman" w:eastAsia="楷体_GB2312" w:cs="Times New Roman"/>
      <w:sz w:val="28"/>
      <w:szCs w:val="28"/>
    </w:rPr>
  </w:style>
  <w:style w:type="paragraph" w:styleId="1031" w:customStyle="1">
    <w:name w:val="普通(网站)1"/>
    <w:basedOn w:val="789"/>
    <w:uiPriority w:val="99"/>
    <w:pPr>
      <w:jc w:val="left"/>
      <w:spacing w:before="100" w:beforeAutospacing="1" w:after="100" w:afterAutospacing="1"/>
      <w:widowControl/>
    </w:pPr>
    <w:rPr>
      <w:rFonts w:ascii="宋体" w:hAnsi="宋体" w:cs="宋体"/>
      <w:sz w:val="24"/>
      <w:szCs w:val="24"/>
    </w:rPr>
  </w:style>
  <w:style w:type="paragraph" w:styleId="1032" w:customStyle="1">
    <w:name w:val="索引 11"/>
    <w:basedOn w:val="789"/>
    <w:next w:val="789"/>
    <w:uiPriority w:val="0"/>
    <w:semiHidden/>
    <w:pPr>
      <w:spacing w:line="240" w:lineRule="atLeast"/>
    </w:pPr>
    <w:rPr>
      <w:b/>
      <w:bCs/>
    </w:rPr>
  </w:style>
  <w:style w:type="paragraph" w:styleId="1033" w:customStyle="1">
    <w:name w:val="批注主题1"/>
    <w:basedOn w:val="996"/>
    <w:next w:val="996"/>
    <w:link w:val="1034"/>
    <w:uiPriority w:val="0"/>
    <w:semiHidden/>
    <w:rPr>
      <w:b/>
      <w:bCs/>
    </w:rPr>
  </w:style>
  <w:style w:type="character" w:styleId="1034" w:customStyle="1">
    <w:name w:val="批注主题 Char"/>
    <w:link w:val="1033"/>
    <w:uiPriority w:val="0"/>
    <w:semiHidden/>
    <w:rPr>
      <w:rFonts w:ascii="Times New Roman" w:hAnsi="Times New Roman" w:eastAsia="宋体" w:cs="Times New Roman"/>
      <w:b/>
      <w:bCs/>
      <w:szCs w:val="21"/>
    </w:rPr>
  </w:style>
  <w:style w:type="paragraph" w:styleId="1035" w:customStyle="1">
    <w:name w:val="正文首行缩进1"/>
    <w:basedOn w:val="789"/>
    <w:link w:val="1036"/>
    <w:uiPriority w:val="0"/>
    <w:pPr>
      <w:ind w:firstLine="200"/>
      <w:spacing w:line="360" w:lineRule="auto"/>
    </w:pPr>
    <w:rPr>
      <w:rFonts w:ascii="仿宋_GB2312" w:eastAsia="仿宋_GB2312"/>
      <w:sz w:val="30"/>
      <w:szCs w:val="30"/>
    </w:rPr>
  </w:style>
  <w:style w:type="character" w:styleId="1036" w:customStyle="1">
    <w:name w:val="正文首行缩进 Char"/>
    <w:link w:val="1035"/>
    <w:uiPriority w:val="0"/>
    <w:rPr>
      <w:rFonts w:ascii="仿宋_GB2312" w:hAnsi="Times New Roman" w:eastAsia="仿宋_GB2312" w:cs="Times New Roman"/>
      <w:sz w:val="30"/>
      <w:szCs w:val="30"/>
    </w:rPr>
  </w:style>
  <w:style w:type="paragraph" w:styleId="1037" w:customStyle="1">
    <w:name w:val="正文首行缩进 21"/>
    <w:basedOn w:val="1002"/>
    <w:link w:val="1038"/>
    <w:uiPriority w:val="0"/>
    <w:pPr>
      <w:ind w:firstLine="420"/>
      <w:spacing w:line="360" w:lineRule="auto"/>
    </w:pPr>
    <w:rPr>
      <w:rFonts w:ascii="宋体" w:hAnsi="宋体" w:eastAsia="宋体"/>
      <w:sz w:val="21"/>
      <w:szCs w:val="20"/>
    </w:rPr>
  </w:style>
  <w:style w:type="character" w:styleId="1038" w:customStyle="1">
    <w:name w:val="正文首行缩进 2 Char"/>
    <w:link w:val="1037"/>
    <w:uiPriority w:val="0"/>
    <w:rPr>
      <w:rFonts w:ascii="宋体" w:hAnsi="宋体" w:eastAsia="宋体" w:cs="Times New Roman"/>
      <w:sz w:val="32"/>
      <w:szCs w:val="20"/>
    </w:rPr>
  </w:style>
  <w:style w:type="table" w:styleId="1039" w:customStyle="1">
    <w:name w:val="网格型1"/>
    <w:basedOn w:val="981"/>
    <w:uiPriority w:val="0"/>
    <w:pPr>
      <w:jc w:val="both"/>
      <w:widowControl w:val="off"/>
    </w:pPr>
    <w:rPr>
      <w:rFonts w:ascii="Times New Roman" w:hAnsi="Times New Roman" w:eastAsia="宋体" w:cs="Times New Roman"/>
      <w:sz w:val="20"/>
      <w:szCs w:val="20"/>
    </w:rPr>
    <w:tblPr/>
  </w:style>
  <w:style w:type="character" w:styleId="1040" w:customStyle="1">
    <w:name w:val="要点1"/>
    <w:link w:val="789"/>
    <w:uiPriority w:val="0"/>
    <w:qFormat/>
    <w:rPr>
      <w:b/>
      <w:bCs/>
    </w:rPr>
  </w:style>
  <w:style w:type="character" w:styleId="1041" w:customStyle="1">
    <w:name w:val="页码1"/>
    <w:link w:val="789"/>
    <w:uiPriority w:val="0"/>
  </w:style>
  <w:style w:type="character" w:styleId="1042" w:customStyle="1">
    <w:name w:val="已访问的超链接1"/>
    <w:link w:val="789"/>
    <w:uiPriority w:val="0"/>
    <w:rPr>
      <w:color w:val="800080"/>
      <w:u w:val="single"/>
    </w:rPr>
  </w:style>
  <w:style w:type="character" w:styleId="1043" w:customStyle="1">
    <w:name w:val="超链接1"/>
    <w:link w:val="789"/>
    <w:uiPriority w:val="0"/>
    <w:rPr>
      <w:color w:val="0000ff"/>
      <w:u w:val="single"/>
    </w:rPr>
  </w:style>
  <w:style w:type="character" w:styleId="1044" w:customStyle="1">
    <w:name w:val="批注引用1"/>
    <w:link w:val="789"/>
    <w:uiPriority w:val="0"/>
    <w:semiHidden/>
    <w:rPr>
      <w:sz w:val="21"/>
      <w:szCs w:val="21"/>
    </w:rPr>
  </w:style>
  <w:style w:type="character" w:styleId="1045" w:customStyle="1">
    <w:name w:val="font5 Char"/>
    <w:link w:val="789"/>
    <w:uiPriority w:val="0"/>
    <w:rPr>
      <w:rFonts w:ascii="宋体" w:hAnsi="宋体" w:eastAsia="宋体"/>
      <w:sz w:val="28"/>
      <w:szCs w:val="28"/>
      <w:lang w:val="en-US" w:eastAsia="zh-CN" w:bidi="ar-SA"/>
    </w:rPr>
  </w:style>
  <w:style w:type="character" w:styleId="1046" w:customStyle="1">
    <w:name w:val="二级目录 Char"/>
    <w:link w:val="1047"/>
    <w:uiPriority w:val="0"/>
    <w:rPr>
      <w:b/>
      <w:sz w:val="30"/>
      <w:szCs w:val="28"/>
    </w:rPr>
  </w:style>
  <w:style w:type="paragraph" w:styleId="1047" w:customStyle="1">
    <w:name w:val="二级目录"/>
    <w:next w:val="789"/>
    <w:link w:val="1046"/>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8" w:customStyle="1">
    <w:name w:val="列出段落 Char"/>
    <w:link w:val="1049"/>
    <w:uiPriority w:val="0"/>
    <w:rPr>
      <w:rFonts w:ascii="Calibri" w:hAnsi="Calibri"/>
      <w:sz w:val="24"/>
      <w:szCs w:val="24"/>
      <w:lang w:eastAsia="en-US" w:bidi="en-US"/>
    </w:rPr>
  </w:style>
  <w:style w:type="paragraph" w:styleId="1049" w:customStyle="1">
    <w:name w:val="列出段落1"/>
    <w:basedOn w:val="789"/>
    <w:link w:val="1048"/>
    <w:uiPriority w:val="0"/>
    <w:qFormat/>
    <w:pPr>
      <w:contextualSpacing/>
      <w:ind w:left="720"/>
      <w:jc w:val="left"/>
      <w:widowControl/>
    </w:pPr>
    <w:rPr>
      <w:rFonts w:ascii="Calibri" w:hAnsi="Calibri" w:eastAsia="宋体" w:cs="Times New Roman"/>
      <w:sz w:val="24"/>
      <w:szCs w:val="24"/>
      <w:lang w:eastAsia="en-US" w:bidi="en-US"/>
    </w:rPr>
  </w:style>
  <w:style w:type="paragraph" w:styleId="1050" w:customStyle="1">
    <w:name w:val="Body Text(ch)"/>
    <w:basedOn w:val="789"/>
    <w:next w:val="1000"/>
    <w:uiPriority w:val="0"/>
    <w:pPr>
      <w:spacing w:after="120"/>
    </w:pPr>
    <w:rPr>
      <w:rFonts w:ascii="宋体" w:hAnsi="Arial"/>
      <w:bCs/>
      <w:iCs/>
      <w:szCs w:val="24"/>
    </w:rPr>
  </w:style>
  <w:style w:type="paragraph" w:styleId="1051" w:customStyle="1">
    <w:name w:val="xl27"/>
    <w:basedOn w:val="789"/>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2" w:customStyle="1">
    <w:name w:val="xl26"/>
    <w:basedOn w:val="789"/>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3" w:customStyle="1">
    <w:name w:val="Char"/>
    <w:basedOn w:val="789"/>
    <w:uiPriority w:val="0"/>
    <w:pPr>
      <w:ind w:firstLine="200"/>
      <w:tabs>
        <w:tab w:val="left" w:pos="360" w:leader="none"/>
      </w:tabs>
    </w:pPr>
    <w:rPr>
      <w:sz w:val="28"/>
      <w:szCs w:val="30"/>
    </w:rPr>
  </w:style>
  <w:style w:type="paragraph" w:styleId="1054" w:customStyle="1">
    <w:name w:val=" Char"/>
    <w:basedOn w:val="994"/>
    <w:uiPriority w:val="0"/>
    <w:rPr>
      <w:rFonts w:ascii="Tahoma" w:hAnsi="Tahoma"/>
      <w:sz w:val="24"/>
      <w:szCs w:val="24"/>
    </w:rPr>
  </w:style>
  <w:style w:type="paragraph" w:styleId="1055" w:customStyle="1">
    <w:name w:val="普通正文"/>
    <w:basedOn w:val="789"/>
    <w:uiPriority w:val="0"/>
    <w:pPr>
      <w:ind w:firstLine="480"/>
      <w:jc w:val="left"/>
      <w:spacing w:before="120" w:after="120" w:line="360" w:lineRule="auto"/>
    </w:pPr>
    <w:rPr>
      <w:rFonts w:ascii="Arial" w:hAnsi="Arial"/>
      <w:sz w:val="24"/>
      <w:szCs w:val="24"/>
    </w:rPr>
  </w:style>
  <w:style w:type="paragraph" w:styleId="1056" w:customStyle="1">
    <w:name w:val="table_lines"/>
    <w:basedOn w:val="789"/>
    <w:uiPriority w:val="0"/>
    <w:pPr>
      <w:jc w:val="left"/>
      <w:widowControl/>
    </w:pPr>
    <w:rPr>
      <w:sz w:val="20"/>
      <w:szCs w:val="20"/>
      <w:lang w:val="de-DE" w:eastAsia="de-DE"/>
    </w:rPr>
  </w:style>
  <w:style w:type="paragraph" w:styleId="1057"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8" w:customStyle="1">
    <w:name w:val="font7"/>
    <w:basedOn w:val="789"/>
    <w:uiPriority w:val="0"/>
    <w:pPr>
      <w:jc w:val="left"/>
      <w:spacing w:before="100" w:beforeAutospacing="1" w:after="100" w:afterAutospacing="1"/>
      <w:widowControl/>
    </w:pPr>
    <w:rPr>
      <w:rFonts w:hint="eastAsia" w:ascii="宋体" w:hAnsi="宋体"/>
      <w:sz w:val="18"/>
      <w:szCs w:val="18"/>
    </w:rPr>
  </w:style>
  <w:style w:type="paragraph" w:styleId="1059" w:customStyle="1">
    <w:name w:val=" Char Char Char Char"/>
    <w:basedOn w:val="994"/>
    <w:uiPriority w:val="0"/>
    <w:pPr>
      <w:spacing w:line="360" w:lineRule="auto"/>
    </w:pPr>
    <w:rPr>
      <w:rFonts w:ascii="Tahoma" w:hAnsi="Tahoma"/>
      <w:sz w:val="24"/>
      <w:szCs w:val="24"/>
    </w:rPr>
  </w:style>
  <w:style w:type="paragraph" w:styleId="1060" w:customStyle="1">
    <w:name w:val="列出段落"/>
    <w:basedOn w:val="789"/>
    <w:uiPriority w:val="0"/>
    <w:qFormat/>
    <w:pPr>
      <w:contextualSpacing/>
      <w:ind w:left="720"/>
      <w:jc w:val="left"/>
      <w:widowControl/>
    </w:pPr>
    <w:rPr>
      <w:rFonts w:ascii="Calibri" w:hAnsi="Calibri"/>
      <w:sz w:val="24"/>
      <w:szCs w:val="24"/>
      <w:lang w:eastAsia="en-US" w:bidi="en-US"/>
    </w:rPr>
  </w:style>
  <w:style w:type="paragraph" w:styleId="1061" w:customStyle="1">
    <w:name w:val="4"/>
    <w:basedOn w:val="789"/>
    <w:next w:val="1024"/>
    <w:uiPriority w:val="0"/>
    <w:pPr>
      <w:ind w:firstLine="420"/>
      <w:spacing w:line="360" w:lineRule="auto"/>
    </w:pPr>
    <w:rPr>
      <w:color w:val="ff0000"/>
      <w:sz w:val="24"/>
      <w:szCs w:val="24"/>
    </w:rPr>
  </w:style>
  <w:style w:type="paragraph" w:styleId="1062" w:customStyle="1">
    <w:name w:val="普通 (Web)"/>
    <w:basedOn w:val="789"/>
    <w:uiPriority w:val="0"/>
    <w:pPr>
      <w:jc w:val="left"/>
      <w:spacing w:before="100" w:beforeAutospacing="1" w:after="100" w:afterAutospacing="1"/>
      <w:widowControl/>
    </w:pPr>
    <w:rPr>
      <w:rFonts w:ascii="宋体" w:hAnsi="宋体"/>
      <w:sz w:val="24"/>
      <w:szCs w:val="24"/>
    </w:rPr>
  </w:style>
  <w:style w:type="paragraph" w:styleId="1063" w:customStyle="1">
    <w:name w:val=" Char Char Char Char Char Char Char Char Char Char"/>
    <w:basedOn w:val="789"/>
    <w:uiPriority w:val="0"/>
    <w:pPr>
      <w:spacing w:line="360" w:lineRule="auto"/>
    </w:pPr>
    <w:rPr>
      <w:sz w:val="24"/>
      <w:szCs w:val="20"/>
    </w:rPr>
  </w:style>
  <w:style w:type="paragraph" w:styleId="1064" w:customStyle="1">
    <w:name w:val="样式1"/>
    <w:basedOn w:val="789"/>
    <w:uiPriority w:val="0"/>
    <w:pPr>
      <w:numPr>
        <w:ilvl w:val="0"/>
        <w:numId w:val="3"/>
      </w:numPr>
    </w:pPr>
    <w:rPr>
      <w:rFonts w:ascii="宋体" w:hAnsi="宋体"/>
    </w:rPr>
  </w:style>
  <w:style w:type="paragraph" w:styleId="1065" w:customStyle="1">
    <w:name w:val="font6"/>
    <w:basedOn w:val="789"/>
    <w:uiPriority w:val="0"/>
    <w:pPr>
      <w:jc w:val="left"/>
      <w:spacing w:before="100" w:beforeAutospacing="1" w:after="100" w:afterAutospacing="1"/>
      <w:widowControl/>
    </w:pPr>
    <w:rPr>
      <w:rFonts w:hint="eastAsia" w:ascii="宋体" w:hAnsi="宋体"/>
      <w:sz w:val="28"/>
      <w:szCs w:val="28"/>
      <w:u w:val="single"/>
    </w:rPr>
  </w:style>
  <w:style w:type="paragraph" w:styleId="1066" w:customStyle="1">
    <w:name w:val="xl25"/>
    <w:basedOn w:val="789"/>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7" w:customStyle="1">
    <w:name w:val="图标"/>
    <w:basedOn w:val="789"/>
    <w:next w:val="789"/>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8" w:customStyle="1">
    <w:name w:val="标题3"/>
    <w:basedOn w:val="789"/>
    <w:next w:val="789"/>
    <w:uiPriority w:val="0"/>
    <w:pPr>
      <w:ind w:firstLine="624"/>
      <w:spacing w:line="590" w:lineRule="atLeast"/>
    </w:pPr>
    <w:rPr>
      <w:rFonts w:ascii="方正黑体_GBK" w:eastAsia="方正黑体_GBK"/>
      <w:sz w:val="32"/>
      <w:szCs w:val="32"/>
    </w:rPr>
  </w:style>
  <w:style w:type="paragraph" w:styleId="1069" w:customStyle="1">
    <w:name w:val="xl24"/>
    <w:basedOn w:val="789"/>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0" w:customStyle="1">
    <w:name w:val="xl29"/>
    <w:basedOn w:val="789"/>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1" w:customStyle="1">
    <w:name w:val="Char Char Char Char Char Char Char Char"/>
    <w:basedOn w:val="789"/>
    <w:uiPriority w:val="0"/>
    <w:pPr>
      <w:jc w:val="left"/>
      <w:spacing w:after="160" w:line="240" w:lineRule="exact"/>
      <w:widowControl/>
    </w:pPr>
    <w:rPr>
      <w:rFonts w:ascii="Verdana" w:hAnsi="Verdana"/>
      <w:sz w:val="20"/>
      <w:szCs w:val="20"/>
      <w:lang w:eastAsia="en-US"/>
    </w:rPr>
  </w:style>
  <w:style w:type="paragraph" w:styleId="1072" w:customStyle="1">
    <w:name w:val="xl28"/>
    <w:basedOn w:val="789"/>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3" w:customStyle="1">
    <w:name w:val=" Char Char Char Char Char Char Char Char"/>
    <w:basedOn w:val="789"/>
    <w:uiPriority w:val="0"/>
    <w:pPr>
      <w:jc w:val="left"/>
      <w:spacing w:after="160" w:line="240" w:lineRule="exact"/>
      <w:widowControl/>
    </w:pPr>
    <w:rPr>
      <w:rFonts w:ascii="Verdana" w:hAnsi="Verdana"/>
      <w:sz w:val="20"/>
      <w:szCs w:val="20"/>
      <w:lang w:eastAsia="en-US"/>
    </w:rPr>
  </w:style>
  <w:style w:type="paragraph" w:styleId="1074" w:customStyle="1">
    <w:name w:val="xl30"/>
    <w:basedOn w:val="789"/>
    <w:uiPriority w:val="0"/>
    <w:pPr>
      <w:jc w:val="center"/>
      <w:spacing w:before="100" w:beforeAutospacing="1" w:after="100" w:afterAutospacing="1"/>
      <w:widowControl/>
    </w:pPr>
    <w:rPr>
      <w:rFonts w:ascii="宋体" w:hAnsi="宋体"/>
      <w:b/>
      <w:bCs/>
      <w:sz w:val="36"/>
      <w:szCs w:val="36"/>
    </w:rPr>
  </w:style>
  <w:style w:type="paragraph" w:styleId="1075" w:customStyle="1">
    <w:name w:val="Char Char Char Char"/>
    <w:basedOn w:val="994"/>
    <w:uiPriority w:val="0"/>
    <w:pPr>
      <w:spacing w:line="360" w:lineRule="auto"/>
    </w:pPr>
    <w:rPr>
      <w:rFonts w:ascii="Tahoma" w:hAnsi="Tahoma"/>
      <w:sz w:val="24"/>
      <w:szCs w:val="24"/>
    </w:rPr>
  </w:style>
  <w:style w:type="paragraph" w:styleId="1076" w:customStyle="1">
    <w:name w:val="table_1stline"/>
    <w:basedOn w:val="789"/>
    <w:uiPriority w:val="0"/>
    <w:pPr>
      <w:jc w:val="left"/>
      <w:spacing w:before="120"/>
      <w:widowControl/>
    </w:pPr>
    <w:rPr>
      <w:bCs/>
      <w:sz w:val="20"/>
      <w:szCs w:val="20"/>
      <w:lang w:val="de-DE" w:eastAsia="de-DE"/>
    </w:rPr>
  </w:style>
  <w:style w:type="paragraph" w:styleId="1077" w:customStyle="1">
    <w:name w:val="font5"/>
    <w:basedOn w:val="789"/>
    <w:uiPriority w:val="0"/>
    <w:pPr>
      <w:jc w:val="left"/>
      <w:spacing w:before="100" w:beforeAutospacing="1" w:after="100" w:afterAutospacing="1"/>
      <w:widowControl/>
    </w:pPr>
    <w:rPr>
      <w:rFonts w:hint="eastAsia" w:ascii="宋体" w:hAnsi="宋体"/>
      <w:sz w:val="28"/>
      <w:szCs w:val="28"/>
    </w:rPr>
  </w:style>
  <w:style w:type="paragraph" w:styleId="1078" w:customStyle="1">
    <w:name w:val="标题1"/>
    <w:basedOn w:val="789"/>
    <w:next w:val="789"/>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9" w:customStyle="1">
    <w:name w:val="修订"/>
    <w:uiPriority w:val="99"/>
    <w:semiHidden/>
    <w:rPr>
      <w:rFonts w:hint="default" w:ascii="Times New Roman" w:hAnsi="Times New Roman" w:eastAsia="宋体" w:cs="Times New Roman"/>
      <w:sz w:val="21"/>
      <w:szCs w:val="21"/>
      <w:lang w:val="en-US" w:eastAsia="zh-CN" w:bidi="ar-SA"/>
    </w:rPr>
  </w:style>
  <w:style w:type="paragraph" w:styleId="108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1" w:customStyle="1">
    <w:name w:val="Table Text"/>
    <w:basedOn w:val="789"/>
    <w:uiPriority w:val="0"/>
    <w:semiHidden/>
    <w:qFormat/>
    <w:rPr>
      <w:rFonts w:ascii="宋体" w:hAnsi="宋体" w:eastAsia="宋体" w:cs="宋体"/>
      <w:sz w:val="20"/>
      <w:szCs w:val="20"/>
      <w:lang w:val="en-US" w:eastAsia="en-US" w:bidi="ar-SA"/>
    </w:rPr>
  </w:style>
  <w:style w:type="table" w:styleId="1082" w:customStyle="1">
    <w:name w:val="Table Normal"/>
    <w:uiPriority w:val="0"/>
    <w:unhideWhenUsed/>
    <w:qFormat/>
    <w:rPr>
      <w:lang w:val="en-US" w:eastAsia="zh-CN" w:bidi="ar-SA"/>
    </w:rPr>
    <w:tbl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12</cp:revision>
  <dcterms:created xsi:type="dcterms:W3CDTF">2023-03-16T02:16:00Z</dcterms:created>
  <dcterms:modified xsi:type="dcterms:W3CDTF">2025-09-05T08:03:18Z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DE495B0063AE4972B6C66354DAD46532_12</vt:lpwstr>
  </property>
</Properties>
</file>