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jc w:val="center"/>
        <w:spacing w:line="360" w:lineRule="auto"/>
        <w:rPr>
          <w:rFonts w:hint="eastAsia" w:ascii="宋体" w:hAnsi="宋体" w:cs="宋体"/>
          <w:b/>
          <w:sz w:val="84"/>
        </w:rPr>
      </w:pPr>
      <w:r>
        <w:rPr>
          <w:rFonts w:hint="eastAsia" w:ascii="宋体" w:hAnsi="宋体" w:cs="宋体"/>
          <w:b/>
          <w:sz w:val="84"/>
        </w:rPr>
      </w:r>
      <w:r/>
    </w:p>
    <w:p>
      <w:pPr>
        <w:pStyle w:val="631"/>
        <w:jc w:val="center"/>
        <w:spacing w:line="360" w:lineRule="auto"/>
        <w:rPr>
          <w:rFonts w:hint="eastAsia" w:ascii="宋体" w:hAnsi="宋体" w:cs="宋体"/>
          <w:b/>
          <w:sz w:val="84"/>
        </w:rPr>
      </w:pPr>
      <w:r>
        <w:rPr>
          <w:rFonts w:hint="eastAsia" w:ascii="宋体" w:hAnsi="宋体" w:cs="宋体"/>
          <w:b/>
          <w:sz w:val="84"/>
        </w:rPr>
        <w:t xml:space="preserve">征   集   文   件</w:t>
      </w:r>
      <w:r/>
    </w:p>
    <w:p>
      <w:pPr>
        <w:pStyle w:val="631"/>
        <w:jc w:val="center"/>
        <w:spacing w:line="360" w:lineRule="auto"/>
        <w:rPr>
          <w:rFonts w:hint="eastAsia" w:ascii="宋体" w:hAnsi="宋体" w:cs="宋体"/>
          <w:sz w:val="44"/>
          <w:szCs w:val="44"/>
        </w:rPr>
      </w:pPr>
      <w:r>
        <w:rPr>
          <w:rFonts w:hint="eastAsia" w:ascii="宋体" w:hAnsi="宋体" w:cs="宋体"/>
          <w:sz w:val="44"/>
          <w:szCs w:val="44"/>
        </w:rPr>
        <w:t xml:space="preserve">（电子招投标）</w:t>
      </w:r>
      <w:r/>
    </w:p>
    <w:p>
      <w:pPr>
        <w:pStyle w:val="1484"/>
        <w:rPr>
          <w:rFonts w:hint="eastAsia"/>
        </w:rPr>
      </w:pPr>
      <w:r>
        <w:rPr>
          <w:rFonts w:hint="eastAsia"/>
        </w:rPr>
      </w:r>
      <w:r/>
    </w:p>
    <w:p>
      <w:pPr>
        <w:pStyle w:val="631"/>
        <w:jc w:val="center"/>
        <w:spacing w:line="360" w:lineRule="auto"/>
        <w:rPr>
          <w:rFonts w:hint="eastAsia" w:ascii="宋体" w:hAnsi="宋体" w:cs="宋体"/>
          <w:sz w:val="32"/>
        </w:rPr>
      </w:pPr>
      <w:r>
        <w:rPr>
          <w:rFonts w:hint="eastAsia" w:ascii="宋体" w:hAnsi="宋体" w:cs="宋体"/>
          <w:sz w:val="32"/>
        </w:rPr>
      </w:r>
      <w:r/>
    </w:p>
    <w:p>
      <w:pPr>
        <w:pStyle w:val="631"/>
        <w:ind w:firstLine="723"/>
        <w:spacing w:line="360" w:lineRule="auto"/>
        <w:rPr>
          <w:rFonts w:hint="eastAsia" w:ascii="宋体" w:hAnsi="宋体" w:cs="宋体"/>
          <w:color w:val="ff0000"/>
          <w:sz w:val="32"/>
        </w:rPr>
      </w:pPr>
      <w:r>
        <w:rPr>
          <w:rFonts w:hint="eastAsia" w:ascii="宋体" w:hAnsi="宋体" w:cs="宋体"/>
          <w:b/>
          <w:sz w:val="36"/>
        </w:rPr>
        <w:t xml:space="preserve">项目编号：</w:t>
      </w:r>
      <w:r>
        <w:rPr>
          <w:rFonts w:hint="eastAsia" w:ascii="宋体" w:hAnsi="宋体"/>
          <w:b/>
          <w:sz w:val="36"/>
        </w:rPr>
        <w:t xml:space="preserve">JSZC-321100-ZJHX-K2024-0050</w:t>
      </w:r>
      <w:r>
        <w:rPr>
          <w:rFonts w:hint="eastAsia" w:ascii="宋体" w:hAnsi="宋体" w:cs="宋体"/>
          <w:color w:val="ff0000"/>
          <w:sz w:val="32"/>
        </w:rPr>
      </w:r>
      <w:r/>
    </w:p>
    <w:p>
      <w:pPr>
        <w:pStyle w:val="631"/>
        <w:spacing w:line="360" w:lineRule="auto"/>
        <w:rPr>
          <w:rFonts w:hint="eastAsia" w:ascii="宋体" w:hAnsi="宋体" w:cs="宋体"/>
          <w:sz w:val="32"/>
        </w:rPr>
      </w:pPr>
      <w:r>
        <w:rPr>
          <w:rFonts w:hint="eastAsia" w:ascii="宋体" w:hAnsi="宋体" w:cs="宋体"/>
          <w:sz w:val="32"/>
        </w:rPr>
      </w:r>
      <w:r/>
    </w:p>
    <w:p>
      <w:pPr>
        <w:pStyle w:val="631"/>
        <w:ind w:left="2530" w:hanging="2530"/>
        <w:jc w:val="left"/>
        <w:spacing w:line="360" w:lineRule="auto"/>
        <w:rPr>
          <w:rFonts w:hint="eastAsia" w:ascii="宋体" w:hAnsi="宋体" w:cs="宋体"/>
          <w:b/>
          <w:sz w:val="36"/>
          <w:szCs w:val="36"/>
        </w:rPr>
        <w:outlineLvl w:val="0"/>
      </w:pPr>
      <w:r/>
      <w:bookmarkStart w:id="0" w:name="_Toc180052810"/>
      <w:r/>
      <w:bookmarkStart w:id="1" w:name="_Toc180052225"/>
      <w:r/>
      <w:bookmarkStart w:id="2" w:name="_Toc179970586"/>
      <w:r>
        <w:rPr>
          <w:rFonts w:hint="eastAsia" w:ascii="宋体" w:hAnsi="宋体" w:cs="宋体"/>
          <w:b/>
          <w:sz w:val="36"/>
          <w:szCs w:val="36"/>
        </w:rPr>
        <w:t xml:space="preserve">    </w:t>
      </w:r>
      <w:r>
        <w:rPr>
          <w:rFonts w:hint="eastAsia" w:ascii="宋体" w:hAnsi="宋体" w:cs="宋体"/>
          <w:b/>
          <w:sz w:val="36"/>
          <w:szCs w:val="36"/>
        </w:rPr>
        <w:t xml:space="preserve">项目名称</w:t>
      </w:r>
      <w:r>
        <w:rPr>
          <w:rFonts w:hint="eastAsia" w:ascii="宋体" w:hAnsi="宋体" w:cs="宋体"/>
          <w:sz w:val="36"/>
          <w:szCs w:val="36"/>
        </w:rPr>
        <w:t xml:space="preserve">：</w:t>
      </w:r>
      <w:r>
        <w:rPr>
          <w:rFonts w:hint="eastAsia" w:ascii="宋体" w:hAnsi="宋体" w:cs="宋体"/>
          <w:b/>
          <w:sz w:val="36"/>
          <w:szCs w:val="36"/>
        </w:rPr>
        <w:t xml:space="preserve">镇江市生态环境局2025年度建设项目审批技术服务</w:t>
      </w:r>
      <w:bookmarkEnd w:id="0"/>
      <w:r/>
      <w:bookmarkEnd w:id="1"/>
      <w:r/>
      <w:bookmarkEnd w:id="2"/>
      <w:r>
        <w:rPr>
          <w:rFonts w:hint="eastAsia" w:ascii="宋体" w:hAnsi="宋体" w:cs="宋体"/>
          <w:b/>
          <w:sz w:val="36"/>
          <w:szCs w:val="36"/>
        </w:rPr>
      </w:r>
      <w:r/>
    </w:p>
    <w:p>
      <w:pPr>
        <w:pStyle w:val="631"/>
        <w:spacing w:line="360" w:lineRule="auto"/>
        <w:rPr>
          <w:rFonts w:hint="eastAsia" w:ascii="宋体" w:hAnsi="宋体" w:cs="宋体"/>
          <w:b/>
          <w:sz w:val="36"/>
        </w:rPr>
      </w:pPr>
      <w:r>
        <w:rPr>
          <w:rFonts w:hint="eastAsia" w:ascii="宋体" w:hAnsi="宋体" w:cs="宋体"/>
          <w:b/>
          <w:sz w:val="36"/>
        </w:rPr>
      </w:r>
      <w:r/>
    </w:p>
    <w:p>
      <w:pPr>
        <w:pStyle w:val="631"/>
        <w:jc w:val="center"/>
        <w:spacing w:line="360" w:lineRule="auto"/>
        <w:rPr>
          <w:rFonts w:hint="eastAsia" w:ascii="宋体" w:hAnsi="宋体" w:cs="宋体"/>
          <w:sz w:val="32"/>
          <w:szCs w:val="32"/>
        </w:rPr>
      </w:pPr>
      <w:r>
        <w:rPr>
          <w:rFonts w:hint="eastAsia" w:ascii="宋体" w:hAnsi="宋体" w:cs="宋体"/>
          <w:sz w:val="32"/>
          <w:szCs w:val="32"/>
        </w:rPr>
      </w:r>
      <w:r/>
    </w:p>
    <w:p>
      <w:pPr>
        <w:pStyle w:val="631"/>
        <w:jc w:val="center"/>
        <w:spacing w:line="360" w:lineRule="auto"/>
        <w:rPr>
          <w:rFonts w:hint="eastAsia" w:ascii="宋体" w:hAnsi="宋体" w:cs="宋体"/>
          <w:b/>
          <w:sz w:val="36"/>
          <w:szCs w:val="36"/>
        </w:rPr>
      </w:pPr>
      <w:r>
        <w:rPr>
          <w:rFonts w:hint="eastAsia" w:ascii="宋体" w:hAnsi="宋体" w:cs="宋体"/>
          <w:b/>
          <w:sz w:val="36"/>
          <w:szCs w:val="36"/>
        </w:rPr>
      </w:r>
      <w:r/>
    </w:p>
    <w:p>
      <w:pPr>
        <w:pStyle w:val="631"/>
        <w:jc w:val="center"/>
        <w:spacing w:line="360" w:lineRule="auto"/>
        <w:rPr>
          <w:rFonts w:hint="eastAsia" w:ascii="宋体" w:hAnsi="宋体" w:cs="宋体"/>
          <w:b/>
          <w:sz w:val="36"/>
          <w:szCs w:val="36"/>
        </w:rPr>
      </w:pPr>
      <w:r>
        <w:rPr>
          <w:rFonts w:hint="eastAsia" w:ascii="宋体" w:hAnsi="宋体" w:cs="宋体"/>
          <w:b/>
          <w:sz w:val="36"/>
          <w:szCs w:val="36"/>
        </w:rPr>
      </w:r>
      <w:r/>
    </w:p>
    <w:p>
      <w:pPr>
        <w:pStyle w:val="631"/>
        <w:jc w:val="center"/>
        <w:spacing w:line="360" w:lineRule="auto"/>
        <w:rPr>
          <w:rFonts w:hint="eastAsia" w:ascii="宋体" w:hAnsi="宋体" w:cs="宋体"/>
          <w:b/>
          <w:sz w:val="36"/>
          <w:szCs w:val="36"/>
        </w:rPr>
      </w:pPr>
      <w:r>
        <w:rPr>
          <w:rFonts w:hint="eastAsia" w:ascii="宋体" w:hAnsi="宋体" w:cs="宋体"/>
          <w:b/>
          <w:sz w:val="36"/>
          <w:szCs w:val="36"/>
        </w:rPr>
        <w:t xml:space="preserve">镇江华信招投标代理服务有限公司   </w:t>
      </w:r>
      <w:r/>
    </w:p>
    <w:p>
      <w:pPr>
        <w:pStyle w:val="631"/>
        <w:jc w:val="center"/>
        <w:spacing w:line="360" w:lineRule="auto"/>
        <w:rPr>
          <w:rFonts w:hint="eastAsia" w:ascii="宋体" w:hAnsi="宋体" w:cs="宋体"/>
          <w:b/>
          <w:sz w:val="36"/>
          <w:szCs w:val="36"/>
        </w:rPr>
      </w:pPr>
      <w:r>
        <w:rPr>
          <w:rFonts w:hint="eastAsia" w:ascii="宋体" w:hAnsi="宋体" w:cs="宋体"/>
          <w:b/>
          <w:sz w:val="36"/>
          <w:szCs w:val="36"/>
        </w:rPr>
        <w:t xml:space="preserve">2024年1</w:t>
      </w:r>
      <w:r>
        <w:rPr>
          <w:rFonts w:hint="eastAsia" w:ascii="宋体" w:hAnsi="宋体" w:cs="宋体"/>
          <w:b/>
          <w:sz w:val="36"/>
          <w:szCs w:val="36"/>
        </w:rPr>
        <w:t xml:space="preserve">1</w:t>
      </w:r>
      <w:r>
        <w:rPr>
          <w:rFonts w:hint="eastAsia" w:ascii="宋体" w:hAnsi="宋体" w:cs="宋体"/>
          <w:b/>
          <w:sz w:val="36"/>
          <w:szCs w:val="36"/>
        </w:rPr>
        <w:t xml:space="preserve">月</w:t>
      </w:r>
      <w:r/>
    </w:p>
    <w:p>
      <w:pPr>
        <w:pStyle w:val="631"/>
        <w:jc w:val="center"/>
        <w:spacing w:line="360" w:lineRule="auto"/>
        <w:rPr>
          <w:rFonts w:hint="eastAsia" w:ascii="宋体" w:hAnsi="宋体" w:cs="宋体"/>
          <w:b/>
          <w:sz w:val="44"/>
        </w:rPr>
      </w:pPr>
      <w:r>
        <w:rPr>
          <w:rFonts w:hint="eastAsia" w:ascii="宋体" w:hAnsi="宋体" w:cs="宋体"/>
          <w:b/>
          <w:sz w:val="44"/>
        </w:rPr>
      </w:r>
      <w:r/>
    </w:p>
    <w:p>
      <w:pPr>
        <w:pStyle w:val="1396"/>
        <w:rPr>
          <w:rFonts w:hint="eastAsia" w:eastAsia="宋体"/>
        </w:rPr>
      </w:pPr>
      <w:r>
        <w:rPr>
          <w:rFonts w:hint="eastAsia" w:eastAsia="宋体"/>
        </w:rPr>
      </w:r>
      <w:r/>
    </w:p>
    <w:p>
      <w:pPr>
        <w:pStyle w:val="1396"/>
        <w:rPr>
          <w:rFonts w:hint="eastAsia" w:eastAsia="宋体"/>
        </w:rPr>
      </w:pPr>
      <w:r>
        <w:rPr>
          <w:rFonts w:hint="eastAsia" w:eastAsia="宋体"/>
        </w:rPr>
      </w:r>
      <w:r/>
    </w:p>
    <w:p>
      <w:pPr>
        <w:pStyle w:val="631"/>
        <w:jc w:val="center"/>
        <w:spacing w:line="360" w:lineRule="auto"/>
        <w:rPr>
          <w:rFonts w:hint="eastAsia" w:ascii="宋体" w:hAnsi="宋体" w:cs="宋体"/>
          <w:b/>
          <w:sz w:val="44"/>
        </w:rPr>
      </w:pPr>
      <w:r>
        <w:rPr>
          <w:rFonts w:hint="eastAsia" w:ascii="宋体" w:hAnsi="宋体" w:cs="宋体"/>
          <w:b/>
          <w:sz w:val="44"/>
        </w:rPr>
        <w:t xml:space="preserve">征集文件目录</w:t>
      </w:r>
      <w:r/>
    </w:p>
    <w:p>
      <w:pPr>
        <w:pStyle w:val="1422"/>
        <w:spacing w:line="600" w:lineRule="auto"/>
        <w:tabs>
          <w:tab w:val="right" w:pos="8296" w:leader="dot"/>
        </w:tabs>
        <w:rPr>
          <w:rFonts w:ascii="宋体" w:hAnsi="宋体"/>
          <w:sz w:val="32"/>
          <w:szCs w:val="32"/>
        </w:rPr>
      </w:pPr>
      <w:r>
        <w:fldChar w:fldCharType="begin"/>
      </w:r>
      <w:r>
        <w:instrText xml:space="preserve"> TOC \o "1-3" \h \z \u </w:instrText>
      </w:r>
      <w:r>
        <w:fldChar w:fldCharType="separate"/>
      </w:r>
      <w:r>
        <w:rPr>
          <w:rFonts w:ascii="宋体" w:hAnsi="宋体"/>
          <w:sz w:val="32"/>
          <w:szCs w:val="32"/>
        </w:rPr>
      </w:r>
      <w:r/>
    </w:p>
    <w:p>
      <w:pPr>
        <w:pStyle w:val="1422"/>
        <w:spacing w:line="600" w:lineRule="auto"/>
        <w:tabs>
          <w:tab w:val="right" w:pos="8296" w:leader="dot"/>
        </w:tabs>
        <w:rPr>
          <w:rFonts w:ascii="宋体" w:hAnsi="宋体"/>
          <w:b/>
          <w:sz w:val="32"/>
          <w:szCs w:val="32"/>
        </w:rPr>
      </w:pPr>
      <w:r>
        <w:rPr>
          <w:rFonts w:ascii="宋体" w:hAnsi="宋体"/>
          <w:b/>
          <w:sz w:val="32"/>
          <w:szCs w:val="32"/>
        </w:rPr>
        <w:fldChar w:fldCharType="begin"/>
      </w:r>
      <w:r>
        <w:rPr>
          <w:rStyle w:val="644"/>
          <w:rFonts w:ascii="宋体" w:hAnsi="宋体"/>
          <w:b/>
          <w:sz w:val="32"/>
          <w:szCs w:val="32"/>
        </w:rPr>
        <w:instrText xml:space="preserve"> </w:instrText>
      </w:r>
      <w:r>
        <w:rPr>
          <w:rFonts w:ascii="宋体" w:hAnsi="宋体"/>
          <w:b/>
          <w:sz w:val="32"/>
          <w:szCs w:val="32"/>
        </w:rPr>
        <w:instrText xml:space="preserve">HYPERLINK \l "_Toc180052811"</w:instrText>
      </w:r>
      <w:r>
        <w:rPr>
          <w:rStyle w:val="644"/>
          <w:rFonts w:ascii="宋体" w:hAnsi="宋体"/>
          <w:b/>
          <w:sz w:val="32"/>
          <w:szCs w:val="32"/>
        </w:rPr>
        <w:instrText xml:space="preserve"> </w:instrText>
      </w:r>
      <w:r>
        <w:rPr>
          <w:rFonts w:ascii="宋体" w:hAnsi="宋体"/>
          <w:b/>
          <w:sz w:val="32"/>
          <w:szCs w:val="32"/>
        </w:rPr>
        <w:fldChar w:fldCharType="separate"/>
      </w:r>
      <w:r>
        <w:rPr>
          <w:rStyle w:val="644"/>
          <w:rFonts w:hint="eastAsia" w:ascii="宋体" w:hAnsi="宋体"/>
          <w:b/>
          <w:sz w:val="32"/>
          <w:szCs w:val="32"/>
        </w:rPr>
        <w:t xml:space="preserve">第一部分</w:t>
      </w:r>
      <w:r>
        <w:rPr>
          <w:rStyle w:val="644"/>
          <w:rFonts w:ascii="宋体" w:hAnsi="宋体"/>
          <w:b/>
          <w:sz w:val="32"/>
          <w:szCs w:val="32"/>
        </w:rPr>
        <w:t xml:space="preserve">  </w:t>
      </w:r>
      <w:r>
        <w:rPr>
          <w:rStyle w:val="644"/>
          <w:rFonts w:hint="eastAsia" w:ascii="宋体" w:hAnsi="宋体"/>
          <w:b/>
          <w:sz w:val="32"/>
          <w:szCs w:val="32"/>
        </w:rPr>
        <w:t xml:space="preserve">参加征集活动的邀请</w:t>
      </w:r>
      <w:r>
        <w:rPr>
          <w:rFonts w:ascii="宋体" w:hAnsi="宋体"/>
          <w:b/>
          <w:sz w:val="32"/>
          <w:szCs w:val="32"/>
        </w:rPr>
        <w:tab/>
      </w:r>
      <w:r>
        <w:rPr>
          <w:rFonts w:ascii="宋体" w:hAnsi="宋体"/>
          <w:b/>
          <w:sz w:val="32"/>
          <w:szCs w:val="32"/>
        </w:rPr>
        <w:fldChar w:fldCharType="begin"/>
      </w:r>
      <w:r>
        <w:rPr>
          <w:rFonts w:ascii="宋体" w:hAnsi="宋体"/>
          <w:b/>
          <w:sz w:val="32"/>
          <w:szCs w:val="32"/>
        </w:rPr>
        <w:instrText xml:space="preserve"> PAGEREF _Toc180052811 \h </w:instrText>
      </w:r>
      <w:r>
        <w:rPr>
          <w:rFonts w:ascii="宋体" w:hAnsi="宋体"/>
          <w:b/>
          <w:sz w:val="32"/>
          <w:szCs w:val="32"/>
        </w:rPr>
        <w:fldChar w:fldCharType="separate"/>
      </w:r>
      <w:r>
        <w:rPr>
          <w:rFonts w:ascii="宋体" w:hAnsi="宋体"/>
          <w:b/>
          <w:sz w:val="32"/>
          <w:szCs w:val="32"/>
        </w:rPr>
        <w:t xml:space="preserve">3</w:t>
      </w:r>
      <w:r>
        <w:rPr>
          <w:rFonts w:ascii="宋体" w:hAnsi="宋体"/>
          <w:b/>
          <w:sz w:val="32"/>
          <w:szCs w:val="32"/>
        </w:rPr>
        <w:fldChar w:fldCharType="end"/>
        <w:fldChar w:fldCharType="end"/>
      </w:r>
      <w:r>
        <w:rPr>
          <w:rFonts w:ascii="宋体" w:hAnsi="宋体"/>
          <w:b/>
          <w:sz w:val="32"/>
          <w:szCs w:val="32"/>
        </w:rPr>
      </w:r>
      <w:r/>
    </w:p>
    <w:p>
      <w:pPr>
        <w:pStyle w:val="1422"/>
        <w:spacing w:line="600" w:lineRule="auto"/>
        <w:tabs>
          <w:tab w:val="right" w:pos="8296" w:leader="dot"/>
        </w:tabs>
        <w:rPr>
          <w:rFonts w:ascii="宋体" w:hAnsi="宋体"/>
          <w:b/>
          <w:sz w:val="32"/>
          <w:szCs w:val="32"/>
        </w:rPr>
      </w:pPr>
      <w:r>
        <w:rPr>
          <w:rFonts w:ascii="宋体" w:hAnsi="宋体"/>
          <w:b/>
          <w:sz w:val="32"/>
          <w:szCs w:val="32"/>
        </w:rPr>
        <w:fldChar w:fldCharType="begin"/>
      </w:r>
      <w:r>
        <w:rPr>
          <w:rStyle w:val="644"/>
          <w:rFonts w:ascii="宋体" w:hAnsi="宋体"/>
          <w:b/>
          <w:sz w:val="32"/>
          <w:szCs w:val="32"/>
        </w:rPr>
        <w:instrText xml:space="preserve"> </w:instrText>
      </w:r>
      <w:r>
        <w:rPr>
          <w:rFonts w:ascii="宋体" w:hAnsi="宋体"/>
          <w:b/>
          <w:sz w:val="32"/>
          <w:szCs w:val="32"/>
        </w:rPr>
        <w:instrText xml:space="preserve">HYPERLINK \l "_Toc180052812"</w:instrText>
      </w:r>
      <w:r>
        <w:rPr>
          <w:rStyle w:val="644"/>
          <w:rFonts w:ascii="宋体" w:hAnsi="宋体"/>
          <w:b/>
          <w:sz w:val="32"/>
          <w:szCs w:val="32"/>
        </w:rPr>
        <w:instrText xml:space="preserve"> </w:instrText>
      </w:r>
      <w:r>
        <w:rPr>
          <w:rFonts w:ascii="宋体" w:hAnsi="宋体"/>
          <w:b/>
          <w:sz w:val="32"/>
          <w:szCs w:val="32"/>
        </w:rPr>
        <w:fldChar w:fldCharType="separate"/>
      </w:r>
      <w:r>
        <w:rPr>
          <w:rStyle w:val="644"/>
          <w:rFonts w:hint="eastAsia" w:ascii="宋体" w:hAnsi="宋体"/>
          <w:b/>
          <w:sz w:val="32"/>
          <w:szCs w:val="32"/>
        </w:rPr>
        <w:t xml:space="preserve">第二部分</w:t>
      </w:r>
      <w:r>
        <w:rPr>
          <w:rStyle w:val="644"/>
          <w:rFonts w:ascii="宋体" w:hAnsi="宋体"/>
          <w:b/>
          <w:sz w:val="32"/>
          <w:szCs w:val="32"/>
        </w:rPr>
        <w:t xml:space="preserve">  </w:t>
      </w:r>
      <w:r>
        <w:rPr>
          <w:rStyle w:val="644"/>
          <w:rFonts w:hint="eastAsia" w:ascii="宋体" w:hAnsi="宋体"/>
          <w:b/>
          <w:sz w:val="32"/>
          <w:szCs w:val="32"/>
        </w:rPr>
        <w:t xml:space="preserve">供应商须知</w:t>
      </w:r>
      <w:r>
        <w:rPr>
          <w:rFonts w:ascii="宋体" w:hAnsi="宋体"/>
          <w:b/>
          <w:sz w:val="32"/>
          <w:szCs w:val="32"/>
        </w:rPr>
        <w:tab/>
      </w:r>
      <w:r>
        <w:rPr>
          <w:rFonts w:ascii="宋体" w:hAnsi="宋体"/>
          <w:b/>
          <w:sz w:val="32"/>
          <w:szCs w:val="32"/>
        </w:rPr>
        <w:fldChar w:fldCharType="begin"/>
      </w:r>
      <w:r>
        <w:rPr>
          <w:rFonts w:ascii="宋体" w:hAnsi="宋体"/>
          <w:b/>
          <w:sz w:val="32"/>
          <w:szCs w:val="32"/>
        </w:rPr>
        <w:instrText xml:space="preserve"> PAGEREF _Toc180052812 \h </w:instrText>
      </w:r>
      <w:r>
        <w:rPr>
          <w:rFonts w:ascii="宋体" w:hAnsi="宋体"/>
          <w:b/>
          <w:sz w:val="32"/>
          <w:szCs w:val="32"/>
        </w:rPr>
        <w:fldChar w:fldCharType="separate"/>
      </w:r>
      <w:r>
        <w:rPr>
          <w:rFonts w:ascii="宋体" w:hAnsi="宋体"/>
          <w:b/>
          <w:sz w:val="32"/>
          <w:szCs w:val="32"/>
        </w:rPr>
        <w:t xml:space="preserve">6</w:t>
      </w:r>
      <w:r>
        <w:rPr>
          <w:rFonts w:ascii="宋体" w:hAnsi="宋体"/>
          <w:b/>
          <w:sz w:val="32"/>
          <w:szCs w:val="32"/>
        </w:rPr>
        <w:fldChar w:fldCharType="end"/>
        <w:fldChar w:fldCharType="end"/>
      </w:r>
      <w:r>
        <w:rPr>
          <w:rFonts w:ascii="宋体" w:hAnsi="宋体"/>
          <w:b/>
          <w:sz w:val="32"/>
          <w:szCs w:val="32"/>
        </w:rPr>
      </w:r>
      <w:r/>
    </w:p>
    <w:p>
      <w:pPr>
        <w:pStyle w:val="1422"/>
        <w:spacing w:line="600" w:lineRule="auto"/>
        <w:tabs>
          <w:tab w:val="right" w:pos="8296" w:leader="dot"/>
        </w:tabs>
        <w:rPr>
          <w:rFonts w:ascii="宋体" w:hAnsi="宋体"/>
          <w:b/>
          <w:sz w:val="32"/>
          <w:szCs w:val="32"/>
        </w:rPr>
      </w:pPr>
      <w:r>
        <w:rPr>
          <w:rFonts w:ascii="宋体" w:hAnsi="宋体"/>
          <w:b/>
          <w:sz w:val="32"/>
          <w:szCs w:val="32"/>
        </w:rPr>
        <w:fldChar w:fldCharType="begin"/>
      </w:r>
      <w:r>
        <w:rPr>
          <w:rStyle w:val="644"/>
          <w:rFonts w:ascii="宋体" w:hAnsi="宋体"/>
          <w:b/>
          <w:sz w:val="32"/>
          <w:szCs w:val="32"/>
        </w:rPr>
        <w:instrText xml:space="preserve"> </w:instrText>
      </w:r>
      <w:r>
        <w:rPr>
          <w:rFonts w:ascii="宋体" w:hAnsi="宋体"/>
          <w:b/>
          <w:sz w:val="32"/>
          <w:szCs w:val="32"/>
        </w:rPr>
        <w:instrText xml:space="preserve">HYPERLINK \l "_Toc180052854"</w:instrText>
      </w:r>
      <w:r>
        <w:rPr>
          <w:rStyle w:val="644"/>
          <w:rFonts w:ascii="宋体" w:hAnsi="宋体"/>
          <w:b/>
          <w:sz w:val="32"/>
          <w:szCs w:val="32"/>
        </w:rPr>
        <w:instrText xml:space="preserve"> </w:instrText>
      </w:r>
      <w:r>
        <w:rPr>
          <w:rFonts w:ascii="宋体" w:hAnsi="宋体"/>
          <w:b/>
          <w:sz w:val="32"/>
          <w:szCs w:val="32"/>
        </w:rPr>
        <w:fldChar w:fldCharType="separate"/>
      </w:r>
      <w:r>
        <w:rPr>
          <w:rStyle w:val="644"/>
          <w:rFonts w:hint="eastAsia" w:ascii="宋体" w:hAnsi="宋体"/>
          <w:b/>
          <w:sz w:val="32"/>
          <w:szCs w:val="32"/>
        </w:rPr>
        <w:t xml:space="preserve">第三部分</w:t>
      </w:r>
      <w:r>
        <w:rPr>
          <w:rStyle w:val="644"/>
          <w:rFonts w:ascii="宋体" w:hAnsi="宋体"/>
          <w:b/>
          <w:sz w:val="32"/>
          <w:szCs w:val="32"/>
        </w:rPr>
        <w:t xml:space="preserve">  </w:t>
      </w:r>
      <w:r>
        <w:rPr>
          <w:rStyle w:val="644"/>
          <w:rFonts w:hint="eastAsia" w:ascii="宋体" w:hAnsi="宋体"/>
          <w:b/>
          <w:sz w:val="32"/>
          <w:szCs w:val="32"/>
        </w:rPr>
        <w:t xml:space="preserve">框架协议和采购合同</w:t>
      </w:r>
      <w:r>
        <w:rPr>
          <w:rFonts w:ascii="宋体" w:hAnsi="宋体"/>
          <w:b/>
          <w:sz w:val="32"/>
          <w:szCs w:val="32"/>
        </w:rPr>
        <w:tab/>
      </w:r>
      <w:r>
        <w:rPr>
          <w:rFonts w:ascii="宋体" w:hAnsi="宋体"/>
          <w:b/>
          <w:sz w:val="32"/>
          <w:szCs w:val="32"/>
        </w:rPr>
        <w:fldChar w:fldCharType="begin"/>
      </w:r>
      <w:r>
        <w:rPr>
          <w:rFonts w:ascii="宋体" w:hAnsi="宋体"/>
          <w:b/>
          <w:sz w:val="32"/>
          <w:szCs w:val="32"/>
        </w:rPr>
        <w:instrText xml:space="preserve"> PAGEREF _Toc180052854 \h </w:instrText>
      </w:r>
      <w:r>
        <w:rPr>
          <w:rFonts w:ascii="宋体" w:hAnsi="宋体"/>
          <w:b/>
          <w:sz w:val="32"/>
          <w:szCs w:val="32"/>
        </w:rPr>
        <w:fldChar w:fldCharType="separate"/>
      </w:r>
      <w:r>
        <w:rPr>
          <w:rFonts w:ascii="宋体" w:hAnsi="宋体"/>
          <w:b/>
          <w:sz w:val="32"/>
          <w:szCs w:val="32"/>
        </w:rPr>
        <w:t xml:space="preserve">21</w:t>
      </w:r>
      <w:r>
        <w:rPr>
          <w:rFonts w:ascii="宋体" w:hAnsi="宋体"/>
          <w:b/>
          <w:sz w:val="32"/>
          <w:szCs w:val="32"/>
        </w:rPr>
        <w:fldChar w:fldCharType="end"/>
        <w:fldChar w:fldCharType="end"/>
      </w:r>
      <w:r>
        <w:rPr>
          <w:rFonts w:ascii="宋体" w:hAnsi="宋体"/>
          <w:b/>
          <w:sz w:val="32"/>
          <w:szCs w:val="32"/>
        </w:rPr>
      </w:r>
      <w:r/>
    </w:p>
    <w:p>
      <w:pPr>
        <w:pStyle w:val="1422"/>
        <w:spacing w:line="600" w:lineRule="auto"/>
        <w:tabs>
          <w:tab w:val="right" w:pos="8296" w:leader="dot"/>
        </w:tabs>
        <w:rPr>
          <w:rFonts w:ascii="宋体" w:hAnsi="宋体"/>
          <w:b/>
          <w:sz w:val="32"/>
          <w:szCs w:val="32"/>
        </w:rPr>
      </w:pPr>
      <w:r>
        <w:rPr>
          <w:rFonts w:ascii="宋体" w:hAnsi="宋体"/>
          <w:b/>
          <w:sz w:val="32"/>
          <w:szCs w:val="32"/>
        </w:rPr>
        <w:fldChar w:fldCharType="begin"/>
      </w:r>
      <w:r>
        <w:rPr>
          <w:rStyle w:val="644"/>
          <w:rFonts w:ascii="宋体" w:hAnsi="宋体"/>
          <w:b/>
          <w:sz w:val="32"/>
          <w:szCs w:val="32"/>
        </w:rPr>
        <w:instrText xml:space="preserve"> </w:instrText>
      </w:r>
      <w:r>
        <w:rPr>
          <w:rFonts w:ascii="宋体" w:hAnsi="宋体"/>
          <w:b/>
          <w:sz w:val="32"/>
          <w:szCs w:val="32"/>
        </w:rPr>
        <w:instrText xml:space="preserve">HYPERLINK \l "_Toc180052857"</w:instrText>
      </w:r>
      <w:r>
        <w:rPr>
          <w:rStyle w:val="644"/>
          <w:rFonts w:ascii="宋体" w:hAnsi="宋体"/>
          <w:b/>
          <w:sz w:val="32"/>
          <w:szCs w:val="32"/>
        </w:rPr>
        <w:instrText xml:space="preserve"> </w:instrText>
      </w:r>
      <w:r>
        <w:rPr>
          <w:rFonts w:ascii="宋体" w:hAnsi="宋体"/>
          <w:b/>
          <w:sz w:val="32"/>
          <w:szCs w:val="32"/>
        </w:rPr>
        <w:fldChar w:fldCharType="separate"/>
      </w:r>
      <w:r>
        <w:rPr>
          <w:rStyle w:val="644"/>
          <w:rFonts w:hint="eastAsia" w:ascii="宋体" w:hAnsi="宋体"/>
          <w:b/>
          <w:sz w:val="32"/>
          <w:szCs w:val="32"/>
        </w:rPr>
        <w:t xml:space="preserve">第四部分</w:t>
      </w:r>
      <w:r>
        <w:rPr>
          <w:rStyle w:val="644"/>
          <w:rFonts w:ascii="宋体" w:hAnsi="宋体"/>
          <w:b/>
          <w:sz w:val="32"/>
          <w:szCs w:val="32"/>
        </w:rPr>
        <w:t xml:space="preserve"> </w:t>
      </w:r>
      <w:r>
        <w:rPr>
          <w:rStyle w:val="644"/>
          <w:rFonts w:hint="eastAsia" w:ascii="宋体" w:hAnsi="宋体"/>
          <w:b/>
          <w:sz w:val="32"/>
          <w:szCs w:val="32"/>
        </w:rPr>
        <w:t xml:space="preserve"> </w:t>
      </w:r>
      <w:r>
        <w:rPr>
          <w:rStyle w:val="644"/>
          <w:rFonts w:hint="eastAsia" w:ascii="宋体" w:hAnsi="宋体"/>
          <w:b/>
          <w:sz w:val="32"/>
          <w:szCs w:val="32"/>
        </w:rPr>
        <w:t xml:space="preserve">采购</w:t>
      </w:r>
      <w:bookmarkStart w:id="3" w:name="_Hlt182752244"/>
      <w:r>
        <w:rPr>
          <w:rStyle w:val="644"/>
          <w:rFonts w:hint="eastAsia" w:ascii="宋体" w:hAnsi="宋体"/>
          <w:b/>
          <w:sz w:val="32"/>
          <w:szCs w:val="32"/>
        </w:rPr>
        <w:t xml:space="preserve">需</w:t>
      </w:r>
      <w:bookmarkEnd w:id="3"/>
      <w:r>
        <w:rPr>
          <w:rStyle w:val="644"/>
          <w:rFonts w:hint="eastAsia" w:ascii="宋体" w:hAnsi="宋体"/>
          <w:b/>
          <w:sz w:val="32"/>
          <w:szCs w:val="32"/>
        </w:rPr>
        <w:t xml:space="preserve">求</w:t>
      </w:r>
      <w:r>
        <w:rPr>
          <w:rFonts w:ascii="宋体" w:hAnsi="宋体"/>
          <w:b/>
          <w:sz w:val="32"/>
          <w:szCs w:val="32"/>
        </w:rPr>
        <w:tab/>
      </w:r>
      <w:r>
        <w:rPr>
          <w:rFonts w:ascii="宋体" w:hAnsi="宋体"/>
          <w:b/>
          <w:sz w:val="32"/>
          <w:szCs w:val="32"/>
        </w:rPr>
        <w:fldChar w:fldCharType="begin"/>
      </w:r>
      <w:r>
        <w:rPr>
          <w:rFonts w:ascii="宋体" w:hAnsi="宋体"/>
          <w:b/>
          <w:sz w:val="32"/>
          <w:szCs w:val="32"/>
        </w:rPr>
        <w:instrText xml:space="preserve"> PAGEREF _Toc180052857 \h </w:instrText>
      </w:r>
      <w:r>
        <w:rPr>
          <w:rFonts w:ascii="宋体" w:hAnsi="宋体"/>
          <w:b/>
          <w:sz w:val="32"/>
          <w:szCs w:val="32"/>
        </w:rPr>
        <w:fldChar w:fldCharType="separate"/>
      </w:r>
      <w:r>
        <w:rPr>
          <w:rFonts w:ascii="宋体" w:hAnsi="宋体"/>
          <w:b/>
          <w:sz w:val="32"/>
          <w:szCs w:val="32"/>
        </w:rPr>
        <w:t xml:space="preserve">26</w:t>
      </w:r>
      <w:r>
        <w:rPr>
          <w:rFonts w:ascii="宋体" w:hAnsi="宋体"/>
          <w:b/>
          <w:sz w:val="32"/>
          <w:szCs w:val="32"/>
        </w:rPr>
        <w:fldChar w:fldCharType="end"/>
        <w:fldChar w:fldCharType="end"/>
      </w:r>
      <w:r>
        <w:rPr>
          <w:rFonts w:ascii="宋体" w:hAnsi="宋体"/>
          <w:b/>
          <w:sz w:val="32"/>
          <w:szCs w:val="32"/>
        </w:rPr>
      </w:r>
      <w:r/>
    </w:p>
    <w:p>
      <w:pPr>
        <w:pStyle w:val="1422"/>
        <w:spacing w:line="600" w:lineRule="auto"/>
        <w:tabs>
          <w:tab w:val="right" w:pos="8296" w:leader="dot"/>
        </w:tabs>
        <w:rPr>
          <w:rFonts w:ascii="宋体" w:hAnsi="宋体"/>
          <w:b/>
          <w:sz w:val="32"/>
          <w:szCs w:val="32"/>
        </w:rPr>
      </w:pPr>
      <w:r>
        <w:rPr>
          <w:rFonts w:ascii="宋体" w:hAnsi="宋体"/>
          <w:b/>
          <w:sz w:val="32"/>
          <w:szCs w:val="32"/>
        </w:rPr>
        <w:fldChar w:fldCharType="begin"/>
      </w:r>
      <w:r>
        <w:rPr>
          <w:rStyle w:val="644"/>
          <w:rFonts w:ascii="宋体" w:hAnsi="宋体"/>
          <w:b/>
          <w:sz w:val="32"/>
          <w:szCs w:val="32"/>
        </w:rPr>
        <w:instrText xml:space="preserve"> </w:instrText>
      </w:r>
      <w:r>
        <w:rPr>
          <w:rFonts w:ascii="宋体" w:hAnsi="宋体"/>
          <w:b/>
          <w:sz w:val="32"/>
          <w:szCs w:val="32"/>
        </w:rPr>
        <w:instrText xml:space="preserve">HYPERLINK \l "_Toc180052858"</w:instrText>
      </w:r>
      <w:r>
        <w:rPr>
          <w:rStyle w:val="644"/>
          <w:rFonts w:ascii="宋体" w:hAnsi="宋体"/>
          <w:b/>
          <w:sz w:val="32"/>
          <w:szCs w:val="32"/>
        </w:rPr>
        <w:instrText xml:space="preserve"> </w:instrText>
      </w:r>
      <w:r>
        <w:rPr>
          <w:rFonts w:ascii="宋体" w:hAnsi="宋体"/>
          <w:b/>
          <w:sz w:val="32"/>
          <w:szCs w:val="32"/>
        </w:rPr>
        <w:fldChar w:fldCharType="separate"/>
      </w:r>
      <w:r>
        <w:rPr>
          <w:rStyle w:val="644"/>
          <w:rFonts w:hint="eastAsia" w:ascii="宋体" w:hAnsi="宋体"/>
          <w:b/>
          <w:sz w:val="32"/>
          <w:szCs w:val="32"/>
        </w:rPr>
        <w:t xml:space="preserve">第五部分</w:t>
      </w:r>
      <w:r>
        <w:rPr>
          <w:rStyle w:val="644"/>
          <w:rFonts w:ascii="宋体" w:hAnsi="宋体"/>
          <w:b/>
          <w:sz w:val="32"/>
          <w:szCs w:val="32"/>
        </w:rPr>
        <w:t xml:space="preserve">  </w:t>
      </w:r>
      <w:r>
        <w:rPr>
          <w:rStyle w:val="644"/>
          <w:rFonts w:hint="eastAsia" w:ascii="宋体" w:hAnsi="宋体"/>
          <w:b/>
          <w:sz w:val="32"/>
          <w:szCs w:val="32"/>
        </w:rPr>
        <w:t xml:space="preserve">评标办法和标准</w:t>
      </w:r>
      <w:r>
        <w:rPr>
          <w:rFonts w:ascii="宋体" w:hAnsi="宋体"/>
          <w:b/>
          <w:sz w:val="32"/>
          <w:szCs w:val="32"/>
        </w:rPr>
        <w:tab/>
      </w:r>
      <w:r>
        <w:rPr>
          <w:rFonts w:ascii="宋体" w:hAnsi="宋体"/>
          <w:b/>
          <w:sz w:val="32"/>
          <w:szCs w:val="32"/>
        </w:rPr>
        <w:fldChar w:fldCharType="begin"/>
      </w:r>
      <w:r>
        <w:rPr>
          <w:rFonts w:ascii="宋体" w:hAnsi="宋体"/>
          <w:b/>
          <w:sz w:val="32"/>
          <w:szCs w:val="32"/>
        </w:rPr>
        <w:instrText xml:space="preserve"> PAGEREF _Toc180052858 \h </w:instrText>
      </w:r>
      <w:r>
        <w:rPr>
          <w:rFonts w:ascii="宋体" w:hAnsi="宋体"/>
          <w:b/>
          <w:sz w:val="32"/>
          <w:szCs w:val="32"/>
        </w:rPr>
        <w:fldChar w:fldCharType="separate"/>
      </w:r>
      <w:r>
        <w:rPr>
          <w:rFonts w:ascii="宋体" w:hAnsi="宋体"/>
          <w:b/>
          <w:sz w:val="32"/>
          <w:szCs w:val="32"/>
        </w:rPr>
        <w:t xml:space="preserve">32</w:t>
      </w:r>
      <w:r>
        <w:rPr>
          <w:rFonts w:ascii="宋体" w:hAnsi="宋体"/>
          <w:b/>
          <w:sz w:val="32"/>
          <w:szCs w:val="32"/>
        </w:rPr>
        <w:fldChar w:fldCharType="end"/>
        <w:fldChar w:fldCharType="end"/>
      </w:r>
      <w:r>
        <w:rPr>
          <w:rFonts w:ascii="宋体" w:hAnsi="宋体"/>
          <w:b/>
          <w:sz w:val="32"/>
          <w:szCs w:val="32"/>
        </w:rPr>
      </w:r>
      <w:r/>
    </w:p>
    <w:p>
      <w:pPr>
        <w:pStyle w:val="1422"/>
        <w:spacing w:line="600" w:lineRule="auto"/>
        <w:tabs>
          <w:tab w:val="right" w:pos="8296" w:leader="dot"/>
        </w:tabs>
        <w:rPr>
          <w:rFonts w:ascii="Calibri" w:hAnsi="Calibri"/>
          <w:b/>
          <w:szCs w:val="22"/>
        </w:rPr>
      </w:pPr>
      <w:r>
        <w:rPr>
          <w:rFonts w:ascii="宋体" w:hAnsi="宋体"/>
          <w:b/>
          <w:sz w:val="32"/>
          <w:szCs w:val="32"/>
        </w:rPr>
        <w:fldChar w:fldCharType="begin"/>
      </w:r>
      <w:r>
        <w:rPr>
          <w:rStyle w:val="644"/>
          <w:rFonts w:ascii="宋体" w:hAnsi="宋体"/>
          <w:b/>
          <w:sz w:val="32"/>
          <w:szCs w:val="32"/>
        </w:rPr>
        <w:instrText xml:space="preserve"> </w:instrText>
      </w:r>
      <w:r>
        <w:rPr>
          <w:rFonts w:ascii="宋体" w:hAnsi="宋体"/>
          <w:b/>
          <w:sz w:val="32"/>
          <w:szCs w:val="32"/>
        </w:rPr>
        <w:instrText xml:space="preserve">HYPERLINK \l "_Toc180052869"</w:instrText>
      </w:r>
      <w:r>
        <w:rPr>
          <w:rStyle w:val="644"/>
          <w:rFonts w:ascii="宋体" w:hAnsi="宋体"/>
          <w:b/>
          <w:sz w:val="32"/>
          <w:szCs w:val="32"/>
        </w:rPr>
        <w:instrText xml:space="preserve"> </w:instrText>
      </w:r>
      <w:r>
        <w:rPr>
          <w:rFonts w:ascii="宋体" w:hAnsi="宋体"/>
          <w:b/>
          <w:sz w:val="32"/>
          <w:szCs w:val="32"/>
        </w:rPr>
        <w:fldChar w:fldCharType="separate"/>
      </w:r>
      <w:r>
        <w:rPr>
          <w:rStyle w:val="644"/>
          <w:rFonts w:hint="eastAsia" w:ascii="宋体" w:hAnsi="宋体"/>
          <w:b/>
          <w:sz w:val="32"/>
          <w:szCs w:val="32"/>
        </w:rPr>
        <w:t xml:space="preserve">第六部分</w:t>
      </w:r>
      <w:r>
        <w:rPr>
          <w:rStyle w:val="644"/>
          <w:rFonts w:ascii="宋体" w:hAnsi="宋体"/>
          <w:b/>
          <w:sz w:val="32"/>
          <w:szCs w:val="32"/>
        </w:rPr>
        <w:t xml:space="preserve">  </w:t>
      </w:r>
      <w:r>
        <w:rPr>
          <w:rStyle w:val="644"/>
          <w:rFonts w:hint="eastAsia" w:ascii="宋体" w:hAnsi="宋体"/>
          <w:b/>
          <w:sz w:val="32"/>
          <w:szCs w:val="32"/>
        </w:rPr>
        <w:t xml:space="preserve">响应文件（</w:t>
      </w:r>
      <w:bookmarkStart w:id="4" w:name="_Hlt182752235"/>
      <w:r/>
      <w:bookmarkStart w:id="5" w:name="_Hlt182752236"/>
      <w:r>
        <w:rPr>
          <w:rStyle w:val="644"/>
          <w:rFonts w:hint="eastAsia" w:ascii="宋体" w:hAnsi="宋体"/>
          <w:b/>
          <w:sz w:val="32"/>
          <w:szCs w:val="32"/>
        </w:rPr>
        <w:t xml:space="preserve">格</w:t>
      </w:r>
      <w:bookmarkEnd w:id="4"/>
      <w:r/>
      <w:bookmarkEnd w:id="5"/>
      <w:r>
        <w:rPr>
          <w:rStyle w:val="644"/>
          <w:rFonts w:hint="eastAsia" w:ascii="宋体" w:hAnsi="宋体"/>
          <w:b/>
          <w:sz w:val="32"/>
          <w:szCs w:val="32"/>
        </w:rPr>
        <w:t xml:space="preserve">式）</w:t>
      </w:r>
      <w:r>
        <w:rPr>
          <w:rFonts w:ascii="宋体" w:hAnsi="宋体"/>
          <w:b/>
          <w:sz w:val="32"/>
          <w:szCs w:val="32"/>
        </w:rPr>
        <w:tab/>
      </w:r>
      <w:r>
        <w:rPr>
          <w:rFonts w:ascii="宋体" w:hAnsi="宋体"/>
          <w:b/>
          <w:sz w:val="32"/>
          <w:szCs w:val="32"/>
        </w:rPr>
        <w:fldChar w:fldCharType="begin"/>
      </w:r>
      <w:r>
        <w:rPr>
          <w:rFonts w:ascii="宋体" w:hAnsi="宋体"/>
          <w:b/>
          <w:sz w:val="32"/>
          <w:szCs w:val="32"/>
        </w:rPr>
        <w:instrText xml:space="preserve"> PAGEREF _Toc180052869 \h </w:instrText>
      </w:r>
      <w:r>
        <w:rPr>
          <w:rFonts w:ascii="宋体" w:hAnsi="宋体"/>
          <w:b/>
          <w:sz w:val="32"/>
          <w:szCs w:val="32"/>
        </w:rPr>
        <w:fldChar w:fldCharType="separate"/>
      </w:r>
      <w:r>
        <w:rPr>
          <w:rFonts w:ascii="宋体" w:hAnsi="宋体"/>
          <w:b/>
          <w:sz w:val="32"/>
          <w:szCs w:val="32"/>
        </w:rPr>
        <w:t xml:space="preserve">38</w:t>
      </w:r>
      <w:r>
        <w:rPr>
          <w:rFonts w:ascii="宋体" w:hAnsi="宋体"/>
          <w:b/>
          <w:sz w:val="32"/>
          <w:szCs w:val="32"/>
        </w:rPr>
        <w:fldChar w:fldCharType="end"/>
        <w:fldChar w:fldCharType="end"/>
      </w:r>
      <w:r>
        <w:rPr>
          <w:rFonts w:ascii="Calibri" w:hAnsi="Calibri"/>
          <w:b/>
          <w:szCs w:val="22"/>
        </w:rPr>
      </w:r>
      <w:r/>
    </w:p>
    <w:p>
      <w:pPr>
        <w:pStyle w:val="1308"/>
        <w:ind w:left="0"/>
        <w:tabs>
          <w:tab w:val="right" w:pos="8296" w:leader="dot"/>
        </w:tabs>
        <w:rPr>
          <w:rFonts w:ascii="Calibri" w:hAnsi="Calibri"/>
          <w:szCs w:val="22"/>
        </w:rPr>
      </w:pPr>
      <w:r>
        <w:rPr>
          <w:rFonts w:ascii="Calibri" w:hAnsi="Calibri"/>
          <w:szCs w:val="22"/>
        </w:rPr>
      </w:r>
      <w:r/>
    </w:p>
    <w:p>
      <w:pPr>
        <w:pStyle w:val="631"/>
      </w:pPr>
      <w:r>
        <w:rPr>
          <w:b/>
          <w:bCs/>
          <w:lang w:val="zh-CN"/>
        </w:rPr>
        <w:fldChar w:fldCharType="end"/>
      </w:r>
      <w:r/>
    </w:p>
    <w:p>
      <w:pPr>
        <w:pStyle w:val="1725"/>
        <w:jc w:val="center"/>
        <w:rPr>
          <w:rFonts w:hint="eastAsia"/>
        </w:rPr>
      </w:pPr>
      <w:r>
        <w:rPr>
          <w:rFonts w:hint="eastAsia"/>
          <w:sz w:val="30"/>
        </w:rPr>
        <w:br w:type="page" w:clear="all"/>
      </w:r>
      <w:bookmarkStart w:id="6" w:name="_Toc100386033"/>
      <w:r/>
      <w:bookmarkStart w:id="7" w:name="_Toc180052811"/>
      <w:r/>
      <w:bookmarkStart w:id="8" w:name="_Toc92167999"/>
      <w:r/>
      <w:bookmarkStart w:id="9" w:name="_Toc20732967"/>
      <w:r>
        <w:rPr>
          <w:rFonts w:hint="eastAsia"/>
        </w:rPr>
        <w:t xml:space="preserve">第一部分  参加征集活动的邀请</w:t>
      </w:r>
      <w:bookmarkEnd w:id="6"/>
      <w:r/>
      <w:bookmarkEnd w:id="7"/>
      <w:r/>
      <w:bookmarkEnd w:id="8"/>
      <w:r/>
      <w:bookmarkEnd w:id="9"/>
      <w:r>
        <w:rPr>
          <w:rFonts w:hint="eastAsia"/>
        </w:rPr>
      </w:r>
      <w:r/>
    </w:p>
    <w:p>
      <w:pPr>
        <w:pStyle w:val="631"/>
        <w:ind w:firstLine="480"/>
        <w:spacing w:line="360" w:lineRule="auto"/>
        <w:rPr>
          <w:rFonts w:hint="eastAsia" w:ascii="宋体" w:hAnsi="宋体" w:cs="宋体"/>
          <w:sz w:val="24"/>
          <w:szCs w:val="28"/>
        </w:rPr>
        <w:pBdr>
          <w:top w:val="single" w:color="000000" w:sz="4" w:space="1"/>
          <w:left w:val="single" w:color="000000" w:sz="4" w:space="4"/>
          <w:bottom w:val="single" w:color="000000" w:sz="4" w:space="1"/>
          <w:right w:val="single" w:color="000000" w:sz="4" w:space="4"/>
        </w:pBdr>
      </w:pPr>
      <w:r/>
      <w:bookmarkStart w:id="10" w:name="_Toc98669699"/>
      <w:r/>
      <w:bookmarkStart w:id="11" w:name="_Toc98669341"/>
      <w:r/>
      <w:bookmarkStart w:id="12" w:name="_Toc20732978"/>
      <w:r/>
      <w:bookmarkStart w:id="13" w:name="_Toc92168010"/>
      <w:r/>
      <w:bookmarkStart w:id="14" w:name="_Toc100386044"/>
      <w:r>
        <w:rPr>
          <w:rFonts w:hint="eastAsia" w:ascii="宋体" w:hAnsi="宋体" w:cs="宋体"/>
          <w:sz w:val="24"/>
          <w:szCs w:val="28"/>
        </w:rPr>
        <w:t xml:space="preserve">项目概况</w:t>
      </w:r>
      <w:r/>
    </w:p>
    <w:p>
      <w:pPr>
        <w:pStyle w:val="631"/>
        <w:ind w:firstLine="480"/>
        <w:spacing w:line="360" w:lineRule="auto"/>
        <w:rPr>
          <w:rFonts w:hint="eastAsia"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镇江市生态环境局2025年度建设项目审批技术服务</w:t>
      </w:r>
      <w:r>
        <w:rPr>
          <w:rFonts w:hint="eastAsia" w:ascii="宋体" w:hAnsi="宋体" w:cs="宋体"/>
          <w:sz w:val="24"/>
          <w:szCs w:val="28"/>
          <w:u w:val="single"/>
        </w:rPr>
        <w:t xml:space="preserve">框架协议采购</w:t>
      </w:r>
      <w:r>
        <w:rPr>
          <w:rFonts w:hint="eastAsia" w:ascii="宋体" w:hAnsi="宋体" w:cs="宋体"/>
          <w:sz w:val="24"/>
          <w:szCs w:val="28"/>
        </w:rPr>
        <w:t xml:space="preserve">项目的潜在供应商应在</w:t>
      </w:r>
      <w:r>
        <w:rPr>
          <w:rFonts w:hint="eastAsia" w:ascii="宋体" w:hAnsi="宋体" w:cs="宋体"/>
          <w:sz w:val="24"/>
          <w:szCs w:val="28"/>
          <w:u w:val="single"/>
        </w:rPr>
        <w:t xml:space="preserve">苏采云（政府采购一体化平台）</w:t>
      </w:r>
      <w:r>
        <w:rPr>
          <w:rFonts w:hint="eastAsia" w:ascii="宋体" w:hAnsi="宋体"/>
          <w:color w:val="000000"/>
          <w:sz w:val="24"/>
          <w:u w:val="single"/>
        </w:rPr>
        <w:t xml:space="preserve">（网址：http://jszfcg.jsczt.cn/）</w:t>
      </w:r>
      <w:r>
        <w:rPr>
          <w:rFonts w:hint="eastAsia" w:ascii="宋体" w:hAnsi="宋体" w:cs="宋体"/>
          <w:sz w:val="24"/>
          <w:szCs w:val="28"/>
        </w:rPr>
        <w:t xml:space="preserve">获取征集文件，并于</w:t>
      </w:r>
      <w:r>
        <w:rPr>
          <w:rFonts w:hint="eastAsia" w:ascii="宋体" w:hAnsi="宋体" w:cs="宋体"/>
          <w:sz w:val="24"/>
          <w:szCs w:val="28"/>
          <w:u w:val="single"/>
        </w:rPr>
        <w:t xml:space="preserve">2024年</w:t>
      </w:r>
      <w:r>
        <w:rPr>
          <w:rFonts w:hint="eastAsia" w:ascii="宋体" w:hAnsi="宋体" w:cs="宋体"/>
          <w:sz w:val="24"/>
          <w:szCs w:val="28"/>
          <w:u w:val="single"/>
        </w:rPr>
        <w:t xml:space="preserve">1</w:t>
      </w:r>
      <w:r>
        <w:rPr>
          <w:rFonts w:hint="eastAsia" w:ascii="宋体" w:hAnsi="宋体" w:cs="宋体"/>
          <w:sz w:val="24"/>
          <w:szCs w:val="28"/>
          <w:u w:val="single"/>
        </w:rPr>
        <w:t xml:space="preserve">2</w:t>
      </w:r>
      <w:r>
        <w:rPr>
          <w:rFonts w:hint="eastAsia" w:ascii="宋体" w:hAnsi="宋体" w:cs="宋体"/>
          <w:sz w:val="24"/>
          <w:szCs w:val="28"/>
          <w:u w:val="single"/>
        </w:rPr>
        <w:t xml:space="preserve">月</w:t>
      </w:r>
      <w:r>
        <w:rPr>
          <w:rFonts w:hint="eastAsia" w:ascii="宋体" w:hAnsi="宋体" w:cs="宋体"/>
          <w:sz w:val="24"/>
          <w:szCs w:val="28"/>
          <w:u w:val="single"/>
        </w:rPr>
        <w:t xml:space="preserve">16</w:t>
      </w:r>
      <w:r>
        <w:rPr>
          <w:rFonts w:hint="eastAsia" w:ascii="宋体" w:hAnsi="宋体" w:cs="宋体"/>
          <w:sz w:val="24"/>
          <w:szCs w:val="28"/>
          <w:u w:val="single"/>
        </w:rPr>
        <w:t xml:space="preserve">日</w:t>
      </w:r>
      <w:r>
        <w:rPr>
          <w:rFonts w:hint="eastAsia" w:ascii="宋体" w:hAnsi="宋体" w:cs="宋体"/>
          <w:sz w:val="24"/>
          <w:szCs w:val="28"/>
          <w:u w:val="single"/>
        </w:rPr>
        <w:t xml:space="preserve">9点30分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北京时间）前按要求递交响应文件</w:t>
      </w:r>
      <w:r>
        <w:rPr>
          <w:rFonts w:hint="eastAsia" w:ascii="宋体" w:hAnsi="宋体" w:cs="宋体"/>
          <w:sz w:val="24"/>
          <w:szCs w:val="28"/>
        </w:rPr>
        <w:t xml:space="preserve">。</w:t>
      </w:r>
      <w:r>
        <w:rPr>
          <w:rFonts w:hint="eastAsia" w:ascii="宋体" w:hAnsi="宋体" w:cs="宋体"/>
          <w:sz w:val="24"/>
          <w:szCs w:val="28"/>
          <w:u w:val="single"/>
        </w:rPr>
      </w:r>
      <w:r/>
    </w:p>
    <w:p>
      <w:pPr>
        <w:pStyle w:val="631"/>
        <w:ind w:left="-108" w:firstLine="482"/>
        <w:spacing w:line="440" w:lineRule="exact"/>
        <w:rPr>
          <w:rFonts w:hint="eastAsia" w:ascii="宋体" w:hAnsi="宋体"/>
          <w:b/>
          <w:sz w:val="24"/>
        </w:rPr>
      </w:pPr>
      <w:r/>
      <w:bookmarkStart w:id="15" w:name="_Toc35393790"/>
      <w:r/>
      <w:bookmarkStart w:id="16" w:name="_Toc28359002"/>
      <w:r/>
      <w:bookmarkStart w:id="17" w:name="_Toc28359079"/>
      <w:r/>
      <w:bookmarkStart w:id="18" w:name="_Toc35393621"/>
      <w:r/>
      <w:bookmarkStart w:id="19" w:name="_Toc179970588"/>
      <w:r/>
      <w:bookmarkStart w:id="20" w:name="_Hlk24379207"/>
      <w:r>
        <w:rPr>
          <w:rFonts w:hint="eastAsia" w:ascii="宋体" w:hAnsi="宋体"/>
          <w:b/>
          <w:sz w:val="24"/>
        </w:rPr>
        <w:t xml:space="preserve">一、项目基本情况</w:t>
      </w:r>
      <w:bookmarkEnd w:id="15"/>
      <w:r/>
      <w:bookmarkEnd w:id="16"/>
      <w:r/>
      <w:bookmarkEnd w:id="17"/>
      <w:r/>
      <w:bookmarkEnd w:id="18"/>
      <w:r/>
      <w:bookmarkEnd w:id="19"/>
      <w:r>
        <w:rPr>
          <w:rFonts w:hint="eastAsia" w:ascii="宋体" w:hAnsi="宋体"/>
          <w:b/>
          <w:sz w:val="24"/>
        </w:rPr>
      </w:r>
      <w:r/>
    </w:p>
    <w:p>
      <w:pPr>
        <w:pStyle w:val="631"/>
        <w:ind w:firstLine="480"/>
        <w:spacing w:line="440" w:lineRule="exact"/>
        <w:rPr>
          <w:rFonts w:hint="eastAsia" w:ascii="宋体" w:hAnsi="宋体"/>
          <w:b/>
          <w:sz w:val="24"/>
        </w:rPr>
      </w:pPr>
      <w:r>
        <w:rPr>
          <w:rFonts w:hint="eastAsia" w:ascii="宋体" w:hAnsi="宋体" w:cs="宋体"/>
          <w:sz w:val="24"/>
          <w:szCs w:val="28"/>
        </w:rPr>
        <w:t xml:space="preserve">1.</w:t>
      </w:r>
      <w:r>
        <w:rPr>
          <w:rFonts w:hint="eastAsia" w:ascii="宋体" w:hAnsi="宋体" w:cs="宋体"/>
          <w:sz w:val="24"/>
          <w:szCs w:val="28"/>
        </w:rPr>
        <w:t xml:space="preserve">项目编号：</w:t>
      </w:r>
      <w:r>
        <w:rPr>
          <w:rFonts w:ascii="宋体" w:hAnsi="宋体" w:cs="宋体"/>
          <w:sz w:val="24"/>
          <w:szCs w:val="28"/>
        </w:rPr>
        <w:t xml:space="preserve">JSZC-321100-ZJHX-K2024-0050</w:t>
      </w:r>
      <w:r>
        <w:rPr>
          <w:rFonts w:hint="eastAsia" w:ascii="宋体" w:hAnsi="宋体"/>
          <w:b/>
          <w:sz w:val="24"/>
        </w:rPr>
      </w:r>
      <w:r/>
    </w:p>
    <w:p>
      <w:pPr>
        <w:pStyle w:val="631"/>
        <w:ind w:firstLine="480"/>
        <w:spacing w:line="440" w:lineRule="exact"/>
        <w:rPr>
          <w:rFonts w:hint="eastAsia" w:ascii="宋体" w:hAnsi="宋体"/>
          <w:b/>
          <w:sz w:val="24"/>
        </w:rPr>
      </w:pPr>
      <w:r>
        <w:rPr>
          <w:rFonts w:hint="eastAsia" w:ascii="宋体" w:hAnsi="宋体" w:cs="宋体"/>
          <w:sz w:val="24"/>
          <w:szCs w:val="28"/>
        </w:rPr>
        <w:t xml:space="preserve">2.</w:t>
      </w:r>
      <w:r>
        <w:rPr>
          <w:rFonts w:hint="eastAsia" w:ascii="宋体" w:hAnsi="宋体" w:cs="宋体"/>
          <w:sz w:val="24"/>
          <w:szCs w:val="28"/>
        </w:rPr>
        <w:t xml:space="preserve">项目名称：</w:t>
      </w:r>
      <w:r>
        <w:rPr>
          <w:rFonts w:hint="eastAsia" w:ascii="宋体" w:hAnsi="宋体" w:cs="宋体"/>
          <w:sz w:val="24"/>
          <w:szCs w:val="28"/>
        </w:rPr>
        <w:t xml:space="preserve">镇江市生态环境局2025年度建设项目审批技术服务</w:t>
      </w:r>
      <w:bookmarkEnd w:id="20"/>
      <w:r>
        <w:rPr>
          <w:rFonts w:hint="eastAsia" w:ascii="宋体" w:hAnsi="宋体"/>
          <w:b/>
          <w:sz w:val="24"/>
        </w:rPr>
      </w:r>
      <w:r/>
    </w:p>
    <w:p>
      <w:pPr>
        <w:pStyle w:val="631"/>
        <w:ind w:firstLine="480"/>
        <w:spacing w:line="440" w:lineRule="exact"/>
        <w:rPr>
          <w:rFonts w:hint="eastAsia" w:ascii="宋体" w:hAnsi="宋体"/>
          <w:b/>
          <w:sz w:val="24"/>
        </w:rPr>
      </w:pPr>
      <w:r>
        <w:rPr>
          <w:rFonts w:hint="eastAsia" w:ascii="宋体" w:hAnsi="宋体" w:cs="宋体"/>
          <w:sz w:val="24"/>
          <w:szCs w:val="28"/>
        </w:rPr>
        <w:t xml:space="preserve">3.</w:t>
      </w:r>
      <w:r>
        <w:rPr>
          <w:rFonts w:hint="eastAsia" w:ascii="宋体" w:hAnsi="宋体" w:cs="宋体"/>
          <w:sz w:val="24"/>
          <w:szCs w:val="28"/>
        </w:rPr>
        <w:t xml:space="preserve">预算金额：</w:t>
      </w:r>
      <w:r>
        <w:rPr>
          <w:rFonts w:hint="eastAsia" w:ascii="宋体" w:hAnsi="宋体" w:cs="宋体"/>
          <w:sz w:val="24"/>
          <w:szCs w:val="28"/>
        </w:rPr>
        <w:t xml:space="preserve">68</w:t>
      </w:r>
      <w:r>
        <w:rPr>
          <w:rFonts w:hint="eastAsia" w:ascii="宋体" w:hAnsi="宋体" w:cs="宋体"/>
          <w:sz w:val="24"/>
          <w:szCs w:val="28"/>
        </w:rPr>
        <w:t xml:space="preserve">万元，</w:t>
      </w:r>
      <w:r>
        <w:rPr>
          <w:rFonts w:hint="eastAsia" w:ascii="宋体" w:hAnsi="宋体"/>
          <w:sz w:val="24"/>
          <w:szCs w:val="28"/>
        </w:rPr>
        <w:t xml:space="preserve">本项目报价按单价最高限价的</w:t>
      </w:r>
      <w:r>
        <w:rPr>
          <w:rFonts w:hint="eastAsia" w:ascii="宋体" w:hAnsi="宋体"/>
          <w:sz w:val="24"/>
          <w:szCs w:val="28"/>
        </w:rPr>
        <w:t xml:space="preserve">优惠率</w:t>
      </w:r>
      <w:r>
        <w:rPr>
          <w:rFonts w:hint="eastAsia" w:ascii="宋体" w:hAnsi="宋体"/>
          <w:sz w:val="24"/>
          <w:szCs w:val="28"/>
        </w:rPr>
        <w:t xml:space="preserve">（统一结算率）进行报价，报价</w:t>
      </w:r>
      <w:r>
        <w:rPr>
          <w:rFonts w:hint="eastAsia" w:ascii="宋体" w:hAnsi="宋体"/>
          <w:sz w:val="24"/>
          <w:szCs w:val="28"/>
        </w:rPr>
        <w:t xml:space="preserve">优惠率</w:t>
      </w:r>
      <w:r>
        <w:rPr>
          <w:rFonts w:hint="eastAsia" w:ascii="宋体" w:hAnsi="宋体"/>
          <w:sz w:val="24"/>
          <w:szCs w:val="28"/>
        </w:rPr>
        <w:t xml:space="preserve">（统一结算率）超过100%的为无效报价，按照无效响应处理。</w:t>
      </w:r>
      <w:r>
        <w:rPr>
          <w:rFonts w:hint="eastAsia" w:ascii="宋体" w:hAnsi="宋体"/>
          <w:b/>
          <w:sz w:val="24"/>
        </w:rPr>
      </w:r>
      <w:r/>
    </w:p>
    <w:p>
      <w:pPr>
        <w:pStyle w:val="631"/>
        <w:ind w:firstLine="480"/>
        <w:spacing w:line="440" w:lineRule="exact"/>
        <w:rPr>
          <w:rFonts w:hint="eastAsia" w:ascii="宋体" w:hAnsi="宋体"/>
          <w:b/>
          <w:sz w:val="24"/>
        </w:rPr>
      </w:pPr>
      <w:r>
        <w:rPr>
          <w:rFonts w:hint="eastAsia" w:ascii="宋体" w:hAnsi="宋体" w:cs="宋体"/>
          <w:sz w:val="24"/>
          <w:szCs w:val="28"/>
        </w:rPr>
        <w:t xml:space="preserve">4.</w:t>
      </w:r>
      <w:r>
        <w:rPr>
          <w:rFonts w:hint="eastAsia" w:ascii="宋体" w:hAnsi="宋体" w:cs="宋体"/>
          <w:sz w:val="24"/>
          <w:szCs w:val="28"/>
        </w:rPr>
        <w:t xml:space="preserve">最高限价：</w:t>
      </w:r>
      <w:bookmarkStart w:id="21" w:name="_Hlk142306859"/>
      <w:r>
        <w:rPr>
          <w:rFonts w:hint="eastAsia" w:ascii="宋体" w:hAnsi="宋体"/>
          <w:sz w:val="24"/>
          <w:szCs w:val="28"/>
        </w:rPr>
        <w:t xml:space="preserve">优惠率</w:t>
      </w:r>
      <w:r>
        <w:rPr>
          <w:rFonts w:hint="eastAsia" w:ascii="宋体" w:hAnsi="宋体"/>
          <w:sz w:val="24"/>
          <w:szCs w:val="28"/>
        </w:rPr>
        <w:t xml:space="preserve">（统一结算率）</w:t>
      </w:r>
      <w:r>
        <w:rPr>
          <w:rFonts w:ascii="宋体" w:hAnsi="宋体"/>
          <w:sz w:val="24"/>
          <w:szCs w:val="28"/>
        </w:rPr>
        <w:t xml:space="preserve">100%</w:t>
      </w:r>
      <w:r>
        <w:rPr>
          <w:rFonts w:hint="eastAsia" w:ascii="宋体" w:hAnsi="宋体"/>
          <w:sz w:val="24"/>
          <w:szCs w:val="28"/>
        </w:rPr>
        <w:t xml:space="preserve">。</w:t>
      </w:r>
      <w:bookmarkEnd w:id="21"/>
      <w:r>
        <w:rPr>
          <w:rFonts w:hint="eastAsia" w:ascii="宋体" w:hAnsi="宋体" w:cs="宋体"/>
          <w:sz w:val="24"/>
          <w:szCs w:val="28"/>
        </w:rPr>
        <w:t xml:space="preserve"> </w:t>
      </w:r>
      <w:r>
        <w:rPr>
          <w:rFonts w:hint="eastAsia" w:ascii="宋体" w:hAnsi="宋体"/>
          <w:b/>
          <w:sz w:val="24"/>
        </w:rPr>
      </w:r>
      <w:r/>
    </w:p>
    <w:p>
      <w:pPr>
        <w:pStyle w:val="631"/>
        <w:ind w:firstLine="480"/>
        <w:spacing w:line="440" w:lineRule="exact"/>
        <w:rPr>
          <w:rFonts w:hint="eastAsia" w:ascii="宋体" w:hAnsi="宋体"/>
          <w:b/>
          <w:sz w:val="24"/>
        </w:rPr>
      </w:pPr>
      <w:r>
        <w:rPr>
          <w:rFonts w:hint="eastAsia" w:ascii="宋体" w:hAnsi="宋体" w:cs="宋体"/>
          <w:sz w:val="24"/>
          <w:szCs w:val="28"/>
        </w:rPr>
        <w:t xml:space="preserve">5.</w:t>
      </w:r>
      <w:r>
        <w:rPr>
          <w:rFonts w:hint="eastAsia" w:ascii="宋体" w:hAnsi="宋体" w:cs="宋体"/>
          <w:sz w:val="24"/>
          <w:szCs w:val="28"/>
        </w:rPr>
        <w:t xml:space="preserve">采购需求：详细内容及要求见第四部分采购需求。</w:t>
      </w:r>
      <w:r>
        <w:rPr>
          <w:rFonts w:hint="eastAsia" w:ascii="宋体" w:hAnsi="宋体"/>
          <w:b/>
          <w:sz w:val="24"/>
        </w:rPr>
      </w:r>
      <w:r/>
    </w:p>
    <w:p>
      <w:pPr>
        <w:pStyle w:val="631"/>
        <w:ind w:firstLine="480"/>
        <w:spacing w:line="440" w:lineRule="exact"/>
        <w:rPr>
          <w:rFonts w:hint="eastAsia" w:ascii="宋体" w:hAnsi="宋体"/>
          <w:b/>
          <w:sz w:val="24"/>
        </w:rPr>
      </w:pPr>
      <w:r>
        <w:rPr>
          <w:rFonts w:hint="eastAsia" w:ascii="宋体" w:hAnsi="宋体" w:cs="宋体"/>
          <w:sz w:val="24"/>
          <w:szCs w:val="28"/>
        </w:rPr>
        <w:t xml:space="preserve">6.</w:t>
      </w:r>
      <w:r>
        <w:rPr>
          <w:rFonts w:hint="eastAsia" w:ascii="宋体" w:hAnsi="宋体" w:cs="宋体"/>
          <w:sz w:val="24"/>
          <w:szCs w:val="28"/>
        </w:rPr>
        <w:t xml:space="preserve">合同履行期限：</w:t>
      </w:r>
      <w:r>
        <w:rPr>
          <w:rFonts w:hint="eastAsia" w:ascii="宋体" w:hAnsi="宋体" w:cs="宋体"/>
          <w:sz w:val="24"/>
          <w:szCs w:val="28"/>
        </w:rPr>
        <w:t xml:space="preserve">合同签订之日起至2025年10月31日止</w:t>
      </w:r>
      <w:r>
        <w:rPr>
          <w:rFonts w:hint="eastAsia" w:ascii="宋体" w:hAnsi="宋体" w:cs="宋体"/>
          <w:sz w:val="24"/>
          <w:szCs w:val="28"/>
        </w:rPr>
        <w:t xml:space="preserve">。</w:t>
      </w:r>
      <w:r>
        <w:rPr>
          <w:rFonts w:hint="eastAsia" w:ascii="宋体" w:hAnsi="宋体"/>
          <w:b/>
          <w:sz w:val="24"/>
        </w:rPr>
      </w:r>
      <w:r/>
    </w:p>
    <w:p>
      <w:pPr>
        <w:pStyle w:val="631"/>
        <w:ind w:firstLine="480"/>
        <w:spacing w:line="440" w:lineRule="exact"/>
        <w:rPr>
          <w:rFonts w:hint="eastAsia" w:ascii="宋体" w:hAnsi="宋体"/>
          <w:sz w:val="24"/>
        </w:rPr>
      </w:pPr>
      <w:r>
        <w:rPr>
          <w:rFonts w:hint="eastAsia" w:ascii="宋体" w:hAnsi="宋体"/>
          <w:sz w:val="24"/>
        </w:rPr>
        <w:t xml:space="preserve">7.本项目不接受联合体参与投标；单位负责人为同一人或者存在直接控股、管理关系的不同供应商，不得参加同一合同项下的采购活动。</w:t>
      </w:r>
      <w:r>
        <w:rPr>
          <w:rFonts w:hint="eastAsia" w:ascii="宋体" w:hAnsi="宋体"/>
          <w:sz w:val="24"/>
        </w:rPr>
      </w:r>
      <w:r/>
    </w:p>
    <w:p>
      <w:pPr>
        <w:pStyle w:val="631"/>
        <w:ind w:firstLine="480"/>
        <w:spacing w:line="480" w:lineRule="exact"/>
        <w:rPr>
          <w:rFonts w:hint="eastAsia" w:ascii="宋体" w:hAnsi="宋体"/>
          <w:sz w:val="24"/>
        </w:rPr>
      </w:pPr>
      <w:r>
        <w:rPr>
          <w:rFonts w:hint="eastAsia" w:ascii="宋体" w:hAnsi="宋体"/>
          <w:sz w:val="24"/>
        </w:rPr>
        <w:t xml:space="preserve">8</w:t>
      </w:r>
      <w:r>
        <w:rPr>
          <w:rFonts w:hint="eastAsia" w:ascii="宋体" w:hAnsi="宋体"/>
          <w:sz w:val="24"/>
        </w:rPr>
        <w:t xml:space="preserve">.</w:t>
      </w:r>
      <w:r>
        <w:rPr>
          <w:rFonts w:hint="eastAsia" w:ascii="宋体" w:hAnsi="宋体" w:cs="宋体"/>
          <w:sz w:val="24"/>
          <w:szCs w:val="28"/>
        </w:rPr>
        <w:t xml:space="preserve">入围供应商数量：2家</w:t>
      </w:r>
      <w:r>
        <w:rPr>
          <w:rFonts w:hint="eastAsia" w:ascii="宋体" w:hAnsi="宋体"/>
          <w:sz w:val="24"/>
        </w:rPr>
        <w:t xml:space="preserve">。</w:t>
      </w:r>
      <w:r>
        <w:rPr>
          <w:rFonts w:hint="eastAsia" w:ascii="宋体" w:hAnsi="宋体"/>
          <w:sz w:val="24"/>
        </w:rPr>
      </w:r>
      <w:r/>
    </w:p>
    <w:p>
      <w:pPr>
        <w:pStyle w:val="631"/>
        <w:ind w:left="-108" w:firstLine="482"/>
        <w:spacing w:line="440" w:lineRule="exact"/>
        <w:rPr>
          <w:rFonts w:hint="eastAsia" w:ascii="宋体" w:hAnsi="宋体"/>
          <w:b/>
          <w:sz w:val="24"/>
        </w:rPr>
      </w:pPr>
      <w:r/>
      <w:bookmarkStart w:id="22" w:name="_Toc35393791"/>
      <w:r/>
      <w:bookmarkStart w:id="23" w:name="_Toc28359003"/>
      <w:r/>
      <w:bookmarkStart w:id="24" w:name="_Toc35393622"/>
      <w:r/>
      <w:bookmarkStart w:id="25" w:name="_Toc28359080"/>
      <w:r/>
      <w:bookmarkStart w:id="26" w:name="_Toc179970589"/>
      <w:r>
        <w:rPr>
          <w:rFonts w:hint="eastAsia" w:ascii="宋体" w:hAnsi="宋体"/>
          <w:b/>
          <w:sz w:val="24"/>
        </w:rPr>
        <w:t xml:space="preserve">二、申请人的资格要求</w:t>
      </w:r>
      <w:bookmarkEnd w:id="22"/>
      <w:r/>
      <w:bookmarkEnd w:id="23"/>
      <w:r/>
      <w:bookmarkEnd w:id="24"/>
      <w:r/>
      <w:bookmarkEnd w:id="25"/>
      <w:r/>
      <w:bookmarkEnd w:id="26"/>
      <w:r/>
      <w:bookmarkStart w:id="27" w:name="_Toc35393792"/>
      <w:r/>
      <w:bookmarkStart w:id="28" w:name="_Toc28359081"/>
      <w:r/>
      <w:bookmarkStart w:id="29" w:name="_Toc35393623"/>
      <w:r/>
      <w:bookmarkStart w:id="30" w:name="_Toc28359004"/>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1.满足《中华人民共和国政府采购法》第二十二条规定： </w:t>
      </w:r>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1.1具有独立承担民事责任的能力（提供法人或者其他组织的营业执照等证明文件扫描件；供应商为自然人的，提供其身份证扫描件）；                         </w:t>
      </w:r>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1.2具有良好的商业信誉和健全的财务会计制度（提供2023年度财务报告，成立不满一年的提供至少一个月财务报告，或银行出具的资信证明，或财政部门认可的政府采购专业担保机构出具的投标担保函等；或提供资格承诺函）；                         </w:t>
      </w:r>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1.3具有履行合同所必需的设备和专业技术能力（提供供应商相关信息一览表；或提供资格承诺函）；                         </w:t>
      </w:r>
      <w:r>
        <w:rPr>
          <w:rFonts w:hint="eastAsia" w:ascii="宋体" w:hAnsi="宋体"/>
          <w:b/>
          <w:sz w:val="24"/>
        </w:rPr>
      </w:r>
      <w:r/>
    </w:p>
    <w:p>
      <w:pPr>
        <w:pStyle w:val="631"/>
        <w:ind w:left="-108" w:firstLine="480"/>
        <w:spacing w:line="440" w:lineRule="exact"/>
        <w:rPr>
          <w:rFonts w:hint="eastAsia" w:ascii="宋体" w:hAnsi="宋体" w:cs="宋体"/>
          <w:sz w:val="24"/>
          <w:szCs w:val="28"/>
        </w:rPr>
      </w:pPr>
      <w:r>
        <w:rPr>
          <w:rFonts w:hint="eastAsia" w:ascii="宋体" w:hAnsi="宋体" w:cs="宋体"/>
          <w:sz w:val="24"/>
          <w:szCs w:val="28"/>
        </w:rPr>
        <w:t xml:space="preserve">1.4有依法缴纳税收和社会保障资金的良好记录（提供参加本次政府采购活动前半年内（至少一个月）依法缴纳税收和社会保险资金的相关材料；或提供资格承诺函）；                        </w:t>
      </w:r>
      <w:r/>
    </w:p>
    <w:p>
      <w:pPr>
        <w:pStyle w:val="631"/>
        <w:ind w:left="-108" w:firstLine="480"/>
        <w:spacing w:line="440" w:lineRule="exact"/>
        <w:rPr>
          <w:rFonts w:hint="eastAsia" w:ascii="宋体" w:hAnsi="宋体" w:cs="宋体"/>
          <w:sz w:val="24"/>
          <w:szCs w:val="28"/>
        </w:rPr>
      </w:pPr>
      <w:r>
        <w:rPr>
          <w:rFonts w:hint="eastAsia" w:ascii="宋体" w:hAnsi="宋体" w:cs="宋体"/>
          <w:sz w:val="24"/>
          <w:szCs w:val="28"/>
        </w:rPr>
        <w:t xml:space="preserve">1.5参加政府采购活动前三年内，在经营活动中没有重大违法记录（提供投标函；或提供资格承诺函）；</w:t>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1.6法律、行政法规规定的其他条件。                        </w:t>
      </w:r>
      <w:r>
        <w:rPr>
          <w:rFonts w:hint="eastAsia" w:ascii="宋体" w:hAnsi="宋体"/>
          <w:b/>
          <w:sz w:val="24"/>
        </w:rPr>
      </w:r>
      <w:r/>
    </w:p>
    <w:p>
      <w:pPr>
        <w:pStyle w:val="631"/>
        <w:ind w:left="-108" w:firstLine="480"/>
        <w:spacing w:line="440" w:lineRule="exact"/>
        <w:rPr>
          <w:rFonts w:hint="eastAsia" w:ascii="宋体" w:hAnsi="宋体" w:cs="宋体"/>
          <w:sz w:val="24"/>
          <w:szCs w:val="28"/>
        </w:rPr>
      </w:pPr>
      <w:r>
        <w:rPr>
          <w:rFonts w:hint="eastAsia" w:ascii="宋体" w:hAnsi="宋体" w:cs="宋体"/>
          <w:sz w:val="24"/>
          <w:szCs w:val="28"/>
        </w:rPr>
        <w:t xml:space="preserve">2.</w:t>
      </w:r>
      <w:r>
        <w:rPr>
          <w:rFonts w:hint="eastAsia" w:ascii="宋体" w:hAnsi="宋体" w:cs="宋体"/>
          <w:sz w:val="24"/>
        </w:rPr>
        <w:t xml:space="preserve">落实政府采购政策需满足的资格要求：</w:t>
      </w:r>
      <w:r>
        <w:rPr>
          <w:rFonts w:hint="eastAsia" w:ascii="宋体" w:hAnsi="宋体" w:cs="宋体"/>
          <w:sz w:val="24"/>
          <w:szCs w:val="28"/>
        </w:rPr>
      </w:r>
      <w:r/>
    </w:p>
    <w:p>
      <w:pPr>
        <w:pStyle w:val="631"/>
        <w:ind w:left="-108" w:firstLine="480"/>
        <w:spacing w:line="440" w:lineRule="exact"/>
        <w:rPr>
          <w:rFonts w:ascii="宋体" w:hAnsi="宋体" w:cs="宋体"/>
          <w:sz w:val="24"/>
          <w:szCs w:val="28"/>
        </w:rPr>
      </w:pPr>
      <w:r>
        <w:rPr>
          <w:rFonts w:hint="eastAsia" w:ascii="宋体" w:hAnsi="宋体" w:cs="宋体"/>
          <w:sz w:val="24"/>
          <w:szCs w:val="28"/>
        </w:rPr>
        <w:t xml:space="preserve">2.1</w:t>
      </w:r>
      <w:r>
        <w:rPr>
          <w:rFonts w:hint="eastAsia" w:ascii="宋体" w:hAnsi="宋体" w:cs="宋体"/>
          <w:sz w:val="24"/>
          <w:szCs w:val="28"/>
        </w:rPr>
        <w:t xml:space="preserve">本项目属于</w:t>
      </w:r>
      <w:r>
        <w:rPr>
          <w:rFonts w:hint="eastAsia" w:ascii="宋体" w:hAnsi="宋体" w:cs="宋体"/>
          <w:b/>
          <w:sz w:val="24"/>
          <w:szCs w:val="28"/>
        </w:rPr>
        <w:t xml:space="preserve">服务类</w:t>
      </w:r>
      <w:r>
        <w:rPr>
          <w:rFonts w:hint="eastAsia" w:ascii="宋体" w:hAnsi="宋体" w:cs="宋体"/>
          <w:sz w:val="24"/>
          <w:szCs w:val="28"/>
        </w:rPr>
        <w:t xml:space="preserve">项目。根据《政府采购促进中小企业发展管理办法》（财库〔2020〕46号）的要求，</w:t>
      </w:r>
      <w:r>
        <w:rPr>
          <w:rFonts w:hint="eastAsia" w:ascii="宋体" w:hAnsi="宋体" w:cs="宋体"/>
          <w:b/>
          <w:sz w:val="24"/>
          <w:szCs w:val="28"/>
        </w:rPr>
        <w:t xml:space="preserve">本项目专门面向中小企业采购</w:t>
      </w:r>
      <w:r>
        <w:rPr>
          <w:rFonts w:hint="eastAsia" w:ascii="宋体" w:hAnsi="宋体" w:cs="宋体"/>
          <w:sz w:val="24"/>
          <w:szCs w:val="28"/>
        </w:rPr>
        <w:t xml:space="preserve">，所称中型、小型、微型企业须满足《政府采购促进中小企业发展管理办法》（财库〔2020〕46号）第二条和第四条的规定，服务应全部由符合政策要求的中小企业承接。</w:t>
      </w:r>
      <w:r>
        <w:rPr>
          <w:rFonts w:ascii="宋体" w:hAnsi="宋体" w:cs="宋体"/>
          <w:sz w:val="24"/>
          <w:szCs w:val="28"/>
        </w:rPr>
      </w:r>
      <w:r/>
    </w:p>
    <w:p>
      <w:pPr>
        <w:pStyle w:val="631"/>
        <w:ind w:left="-108" w:firstLine="480"/>
        <w:spacing w:line="440" w:lineRule="exact"/>
        <w:rPr>
          <w:rFonts w:ascii="宋体" w:hAnsi="宋体" w:cs="宋体"/>
          <w:sz w:val="24"/>
          <w:szCs w:val="28"/>
        </w:rPr>
      </w:pPr>
      <w:r>
        <w:rPr>
          <w:rFonts w:hint="eastAsia" w:ascii="宋体" w:hAnsi="宋体" w:cs="宋体"/>
          <w:sz w:val="24"/>
          <w:szCs w:val="28"/>
        </w:rPr>
        <w:t xml:space="preserve">2.2</w:t>
      </w:r>
      <w:r>
        <w:rPr>
          <w:rFonts w:hint="eastAsia" w:ascii="宋体" w:hAnsi="宋体"/>
          <w:sz w:val="24"/>
          <w:szCs w:val="28"/>
        </w:rPr>
        <w:t xml:space="preserve">中小微企业划型标准请对照《关于印发中小企业划型标准规定的通知》（工信部联企业〔2011〕300号）（详见附件）。</w:t>
      </w:r>
      <w:r>
        <w:rPr>
          <w:rFonts w:hint="eastAsia" w:ascii="宋体" w:hAnsi="宋体"/>
          <w:sz w:val="24"/>
          <w:szCs w:val="28"/>
        </w:rPr>
        <w:t xml:space="preserve">本项目采购标的对应的行业主要为</w:t>
      </w:r>
      <w:r>
        <w:rPr>
          <w:rFonts w:hint="eastAsia" w:ascii="宋体" w:hAnsi="宋体"/>
          <w:b/>
          <w:sz w:val="24"/>
          <w:szCs w:val="28"/>
        </w:rPr>
        <w:t xml:space="preserve">其他生态环境保护服务</w:t>
      </w:r>
      <w:r>
        <w:rPr>
          <w:rFonts w:hint="eastAsia" w:ascii="宋体" w:hAnsi="宋体"/>
          <w:sz w:val="24"/>
          <w:szCs w:val="28"/>
        </w:rPr>
        <w:t xml:space="preserve">，属于</w:t>
      </w:r>
      <w:r>
        <w:rPr>
          <w:rFonts w:hint="eastAsia" w:ascii="宋体" w:hAnsi="宋体"/>
          <w:b/>
          <w:bCs/>
          <w:sz w:val="24"/>
          <w:szCs w:val="28"/>
        </w:rPr>
        <w:t xml:space="preserve">其他未列明行业</w:t>
      </w:r>
      <w:r>
        <w:rPr>
          <w:rFonts w:hint="eastAsia" w:ascii="宋体" w:hAnsi="宋体"/>
          <w:sz w:val="24"/>
          <w:szCs w:val="28"/>
        </w:rPr>
        <w:t xml:space="preserve">（行业）。</w:t>
      </w:r>
      <w:r>
        <w:rPr>
          <w:rFonts w:ascii="宋体" w:hAnsi="宋体" w:cs="宋体"/>
          <w:sz w:val="24"/>
          <w:szCs w:val="28"/>
        </w:rPr>
      </w:r>
      <w:r/>
    </w:p>
    <w:p>
      <w:pPr>
        <w:pStyle w:val="631"/>
        <w:ind w:left="-108" w:firstLine="480"/>
        <w:spacing w:line="480" w:lineRule="exact"/>
        <w:rPr>
          <w:rFonts w:hint="eastAsia" w:ascii="宋体" w:hAnsi="宋体" w:cs="宋体"/>
          <w:sz w:val="24"/>
          <w:szCs w:val="28"/>
        </w:rPr>
      </w:pPr>
      <w:r>
        <w:rPr>
          <w:rFonts w:hint="eastAsia" w:ascii="宋体" w:hAnsi="宋体" w:cs="宋体"/>
          <w:sz w:val="24"/>
          <w:szCs w:val="28"/>
        </w:rPr>
        <w:t xml:space="preserve">3.本项目的特定资格要求：</w:t>
      </w:r>
      <w:r>
        <w:rPr>
          <w:rFonts w:hint="eastAsia" w:ascii="宋体" w:hAnsi="宋体" w:cs="宋体"/>
          <w:sz w:val="24"/>
          <w:szCs w:val="28"/>
        </w:rPr>
      </w:r>
      <w:r/>
    </w:p>
    <w:p>
      <w:pPr>
        <w:pStyle w:val="631"/>
        <w:ind w:left="-108" w:firstLine="480"/>
        <w:spacing w:line="480" w:lineRule="exact"/>
        <w:rPr>
          <w:rFonts w:hint="eastAsia" w:ascii="宋体" w:hAnsi="宋体"/>
          <w:sz w:val="24"/>
        </w:rPr>
      </w:pPr>
      <w:r>
        <w:rPr>
          <w:rFonts w:hint="eastAsia" w:ascii="宋体" w:hAnsi="宋体"/>
          <w:sz w:val="24"/>
        </w:rPr>
        <w:t xml:space="preserve">3.1自2021年1月1日（以合同签订时间为准）以来，</w:t>
      </w:r>
      <w:r>
        <w:rPr>
          <w:rFonts w:hint="eastAsia" w:ascii="宋体" w:hAnsi="宋体"/>
          <w:sz w:val="24"/>
        </w:rPr>
        <w:t xml:space="preserve">供应商具有环评技术评</w:t>
      </w:r>
      <w:r>
        <w:rPr>
          <w:rFonts w:hint="eastAsia" w:ascii="宋体" w:hAnsi="宋体"/>
          <w:sz w:val="24"/>
        </w:rPr>
        <w:t xml:space="preserve">估服务业绩，须提供合同扫描件。</w:t>
      </w:r>
      <w:r/>
    </w:p>
    <w:p>
      <w:pPr>
        <w:pStyle w:val="631"/>
        <w:ind w:left="-108" w:firstLine="480"/>
        <w:spacing w:line="480" w:lineRule="exact"/>
        <w:rPr>
          <w:rFonts w:hint="eastAsia" w:ascii="宋体" w:hAnsi="宋体" w:cs="宋体"/>
          <w:sz w:val="24"/>
        </w:rPr>
      </w:pPr>
      <w:r>
        <w:rPr>
          <w:rFonts w:hint="eastAsia" w:ascii="宋体" w:hAnsi="宋体"/>
          <w:sz w:val="24"/>
        </w:rPr>
        <w:t xml:space="preserve">3.2供应商提供的项目团队中具有一名人员取得环境影响评价工程师职业资格证书，须提供职业资格证书及近半年内任一个月供应商为其缴纳社会保险材料扫描件。</w:t>
      </w:r>
      <w:r>
        <w:rPr>
          <w:rFonts w:hint="eastAsia" w:ascii="宋体" w:hAnsi="宋体" w:cs="宋体"/>
          <w:sz w:val="24"/>
        </w:rPr>
      </w:r>
      <w:r/>
    </w:p>
    <w:p>
      <w:pPr>
        <w:pStyle w:val="631"/>
        <w:ind w:left="-108" w:firstLine="482"/>
        <w:spacing w:line="440" w:lineRule="exact"/>
        <w:rPr>
          <w:rFonts w:hint="eastAsia" w:ascii="宋体" w:hAnsi="宋体"/>
          <w:b/>
          <w:sz w:val="24"/>
        </w:rPr>
      </w:pPr>
      <w:r/>
      <w:bookmarkStart w:id="31" w:name="_Toc179970590"/>
      <w:r>
        <w:rPr>
          <w:rFonts w:hint="eastAsia" w:ascii="宋体" w:hAnsi="宋体"/>
          <w:b/>
          <w:sz w:val="24"/>
        </w:rPr>
        <w:t xml:space="preserve">三、获取</w:t>
      </w:r>
      <w:bookmarkEnd w:id="27"/>
      <w:r/>
      <w:bookmarkEnd w:id="28"/>
      <w:r/>
      <w:bookmarkEnd w:id="29"/>
      <w:r/>
      <w:bookmarkEnd w:id="30"/>
      <w:r>
        <w:rPr>
          <w:rFonts w:hint="eastAsia" w:ascii="宋体" w:hAnsi="宋体"/>
          <w:b/>
          <w:sz w:val="24"/>
        </w:rPr>
        <w:t xml:space="preserve">征集文件</w:t>
      </w:r>
      <w:bookmarkEnd w:id="31"/>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1.获取时间：公告之日起至2024年</w:t>
      </w:r>
      <w:r>
        <w:rPr>
          <w:rFonts w:hint="eastAsia" w:ascii="宋体" w:hAnsi="宋体" w:cs="宋体"/>
          <w:sz w:val="24"/>
          <w:szCs w:val="28"/>
        </w:rPr>
        <w:t xml:space="preserve">1</w:t>
      </w:r>
      <w:r>
        <w:rPr>
          <w:rFonts w:hint="eastAsia" w:ascii="宋体" w:hAnsi="宋体" w:cs="宋体"/>
          <w:sz w:val="24"/>
          <w:szCs w:val="28"/>
        </w:rPr>
        <w:t xml:space="preserve">2</w:t>
      </w:r>
      <w:r>
        <w:rPr>
          <w:rFonts w:hint="eastAsia" w:ascii="宋体" w:hAnsi="宋体" w:cs="宋体"/>
          <w:sz w:val="24"/>
          <w:szCs w:val="28"/>
        </w:rPr>
        <w:t xml:space="preserve">月</w:t>
      </w:r>
      <w:r>
        <w:rPr>
          <w:rFonts w:hint="eastAsia" w:ascii="宋体" w:hAnsi="宋体" w:cs="宋体"/>
          <w:sz w:val="24"/>
          <w:szCs w:val="28"/>
        </w:rPr>
        <w:t xml:space="preserve">2</w:t>
      </w:r>
      <w:r>
        <w:rPr>
          <w:rFonts w:hint="eastAsia" w:ascii="宋体" w:hAnsi="宋体" w:cs="宋体"/>
          <w:sz w:val="24"/>
          <w:szCs w:val="28"/>
        </w:rPr>
        <w:t xml:space="preserve">日</w:t>
      </w:r>
      <w:r>
        <w:rPr>
          <w:rFonts w:hint="eastAsia" w:ascii="宋体" w:hAnsi="宋体" w:cs="宋体"/>
          <w:sz w:val="24"/>
          <w:szCs w:val="28"/>
        </w:rPr>
        <w:t xml:space="preserve">17:00分（北京时间）</w:t>
      </w:r>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2.获取地点：“苏采云”</w:t>
      </w:r>
      <w:r>
        <w:rPr>
          <w:rFonts w:hint="eastAsia" w:ascii="宋体" w:hAnsi="宋体" w:cs="宋体"/>
          <w:sz w:val="24"/>
          <w:szCs w:val="28"/>
          <w:u w:val="single"/>
        </w:rPr>
        <w:t xml:space="preserve">电子交易平台（网址：</w:t>
      </w:r>
      <w:r>
        <w:rPr>
          <w:rFonts w:ascii="宋体" w:hAnsi="宋体"/>
          <w:color w:val="000000"/>
          <w:sz w:val="24"/>
          <w:u w:val="single"/>
        </w:rPr>
        <w:fldChar w:fldCharType="begin"/>
      </w:r>
      <w:r>
        <w:rPr>
          <w:rFonts w:ascii="宋体" w:hAnsi="宋体"/>
          <w:color w:val="000000"/>
          <w:sz w:val="24"/>
          <w:u w:val="single"/>
        </w:rPr>
        <w:instrText xml:space="preserve"> HYPERLINK "</w:instrText>
      </w:r>
      <w:r>
        <w:rPr>
          <w:rFonts w:hint="eastAsia" w:ascii="宋体" w:hAnsi="宋体"/>
          <w:color w:val="000000"/>
          <w:sz w:val="24"/>
          <w:u w:val="single"/>
        </w:rPr>
        <w:instrText xml:space="preserve">http://jszfcg.jsczt.cn/</w:instrText>
      </w:r>
      <w:r>
        <w:rPr>
          <w:rFonts w:ascii="宋体" w:hAnsi="宋体"/>
          <w:color w:val="000000"/>
          <w:sz w:val="24"/>
          <w:u w:val="single"/>
        </w:rPr>
        <w:instrText xml:space="preserve">" </w:instrText>
      </w:r>
      <w:r>
        <w:rPr>
          <w:rFonts w:ascii="宋体" w:hAnsi="宋体"/>
          <w:color w:val="000000"/>
          <w:sz w:val="24"/>
          <w:u w:val="single"/>
        </w:rPr>
        <w:fldChar w:fldCharType="separate"/>
      </w:r>
      <w:r>
        <w:rPr>
          <w:rFonts w:hint="eastAsia"/>
          <w:color w:val="000000"/>
          <w:sz w:val="24"/>
          <w:u w:val="single"/>
        </w:rPr>
        <w:t xml:space="preserve">http://jszfcg.jsczt.cn/</w:t>
      </w:r>
      <w:r>
        <w:rPr>
          <w:rFonts w:ascii="宋体" w:hAnsi="宋体"/>
          <w:color w:val="000000"/>
          <w:sz w:val="24"/>
          <w:u w:val="single"/>
        </w:rPr>
        <w:fldChar w:fldCharType="end"/>
      </w:r>
      <w:r>
        <w:rPr>
          <w:rFonts w:hint="eastAsia" w:ascii="宋体" w:hAnsi="宋体"/>
          <w:color w:val="000000"/>
          <w:sz w:val="24"/>
          <w:u w:val="single"/>
        </w:rPr>
        <w:t xml:space="preserve">）</w:t>
      </w:r>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3.采购文件售价：免费</w:t>
      </w:r>
      <w:r>
        <w:rPr>
          <w:rFonts w:hint="eastAsia" w:ascii="宋体" w:hAnsi="宋体"/>
          <w:b/>
          <w:sz w:val="24"/>
        </w:rPr>
      </w:r>
      <w:r/>
    </w:p>
    <w:p>
      <w:pPr>
        <w:pStyle w:val="631"/>
        <w:ind w:left="-108" w:firstLine="482"/>
        <w:spacing w:line="440" w:lineRule="exact"/>
        <w:rPr>
          <w:rFonts w:hint="eastAsia" w:ascii="宋体" w:hAnsi="宋体"/>
          <w:b/>
          <w:sz w:val="24"/>
        </w:rPr>
      </w:pPr>
      <w:r/>
      <w:bookmarkStart w:id="32" w:name="_Toc35393624"/>
      <w:r/>
      <w:bookmarkStart w:id="33" w:name="_Toc28359005"/>
      <w:r/>
      <w:bookmarkStart w:id="34" w:name="_Toc35393793"/>
      <w:r/>
      <w:bookmarkStart w:id="35" w:name="_Toc179970591"/>
      <w:r/>
      <w:bookmarkStart w:id="36" w:name="_Toc28359082"/>
      <w:r>
        <w:rPr>
          <w:rFonts w:hint="eastAsia" w:ascii="宋体" w:hAnsi="宋体"/>
          <w:b/>
          <w:sz w:val="24"/>
        </w:rPr>
        <w:t xml:space="preserve">四、</w:t>
      </w:r>
      <w:bookmarkEnd w:id="32"/>
      <w:r/>
      <w:bookmarkEnd w:id="33"/>
      <w:r/>
      <w:bookmarkEnd w:id="34"/>
      <w:r/>
      <w:bookmarkEnd w:id="36"/>
      <w:r>
        <w:rPr>
          <w:rFonts w:hint="eastAsia" w:ascii="宋体" w:hAnsi="宋体"/>
          <w:b/>
          <w:sz w:val="24"/>
        </w:rPr>
        <w:t xml:space="preserve">提交响应文件截止时间、开标时间和地点</w:t>
      </w:r>
      <w:bookmarkEnd w:id="35"/>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bCs/>
          <w:sz w:val="24"/>
          <w:szCs w:val="28"/>
        </w:rPr>
        <w:t xml:space="preserve">1.提交截止时间及开标时间：</w:t>
      </w:r>
      <w:r>
        <w:rPr>
          <w:rFonts w:hint="eastAsia" w:ascii="宋体" w:hAnsi="宋体" w:cs="宋体"/>
          <w:bCs/>
          <w:sz w:val="24"/>
          <w:szCs w:val="28"/>
          <w:u w:val="single"/>
        </w:rPr>
        <w:t xml:space="preserve">2024年</w:t>
      </w:r>
      <w:r>
        <w:rPr>
          <w:rFonts w:hint="eastAsia" w:ascii="宋体" w:hAnsi="宋体" w:cs="宋体"/>
          <w:bCs/>
          <w:sz w:val="24"/>
          <w:szCs w:val="28"/>
          <w:u w:val="single"/>
        </w:rPr>
        <w:t xml:space="preserve">1</w:t>
      </w:r>
      <w:r>
        <w:rPr>
          <w:rFonts w:hint="eastAsia" w:ascii="宋体" w:hAnsi="宋体" w:cs="宋体"/>
          <w:bCs/>
          <w:sz w:val="24"/>
          <w:szCs w:val="28"/>
          <w:u w:val="single"/>
        </w:rPr>
        <w:t xml:space="preserve">2</w:t>
      </w:r>
      <w:r>
        <w:rPr>
          <w:rFonts w:hint="eastAsia" w:ascii="宋体" w:hAnsi="宋体" w:cs="宋体"/>
          <w:bCs/>
          <w:sz w:val="24"/>
          <w:szCs w:val="28"/>
          <w:u w:val="single"/>
        </w:rPr>
        <w:t xml:space="preserve">月</w:t>
      </w:r>
      <w:r>
        <w:rPr>
          <w:rFonts w:hint="eastAsia" w:ascii="宋体" w:hAnsi="宋体" w:cs="宋体"/>
          <w:bCs/>
          <w:sz w:val="24"/>
          <w:szCs w:val="28"/>
          <w:u w:val="single"/>
        </w:rPr>
        <w:t xml:space="preserve">16</w:t>
      </w:r>
      <w:r>
        <w:rPr>
          <w:rFonts w:hint="eastAsia" w:ascii="宋体" w:hAnsi="宋体" w:cs="宋体"/>
          <w:bCs/>
          <w:sz w:val="24"/>
          <w:szCs w:val="28"/>
          <w:u w:val="single"/>
        </w:rPr>
        <w:t xml:space="preserve">日</w:t>
      </w:r>
      <w:r>
        <w:rPr>
          <w:rFonts w:hint="eastAsia" w:ascii="宋体" w:hAnsi="宋体" w:cs="宋体"/>
          <w:bCs/>
          <w:sz w:val="24"/>
          <w:szCs w:val="28"/>
          <w:u w:val="single"/>
        </w:rPr>
        <w:t xml:space="preserve">9点30分</w:t>
      </w:r>
      <w:r>
        <w:rPr>
          <w:rFonts w:hint="eastAsia" w:ascii="宋体" w:hAnsi="宋体" w:cs="宋体"/>
          <w:bCs/>
          <w:sz w:val="24"/>
          <w:szCs w:val="28"/>
        </w:rPr>
        <w:t xml:space="preserve">（北京时间）</w:t>
      </w:r>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2.开标地点：</w:t>
      </w:r>
      <w:r>
        <w:rPr>
          <w:rFonts w:hint="eastAsia" w:ascii="宋体" w:hAnsi="宋体" w:cs="宋体"/>
          <w:sz w:val="24"/>
        </w:rPr>
        <w:t xml:space="preserve">“苏采云”政府采购交易系统网上开标大厅</w:t>
      </w:r>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注意事项：</w:t>
      </w:r>
      <w:bookmarkStart w:id="37" w:name="_Toc28359007"/>
      <w:r/>
      <w:bookmarkStart w:id="38" w:name="_Toc35393625"/>
      <w:r/>
      <w:bookmarkStart w:id="39" w:name="_Toc35393794"/>
      <w:r/>
      <w:bookmarkStart w:id="40" w:name="_Toc28359084"/>
      <w:r>
        <w:rPr>
          <w:rFonts w:hint="eastAsia" w:ascii="宋体" w:hAnsi="宋体" w:cs="宋体"/>
          <w:sz w:val="24"/>
          <w:szCs w:val="28"/>
        </w:rPr>
        <w:t xml:space="preserve">（1）本项目通过</w:t>
      </w:r>
      <w:r>
        <w:rPr>
          <w:rFonts w:hint="eastAsia" w:ascii="宋体" w:hAnsi="宋体" w:cs="宋体"/>
          <w:sz w:val="24"/>
          <w:szCs w:val="28"/>
          <w:u w:val="single"/>
        </w:rPr>
        <w:t xml:space="preserve">“苏采云”</w:t>
      </w:r>
      <w:r>
        <w:rPr>
          <w:rFonts w:hint="eastAsia" w:ascii="宋体" w:hAnsi="宋体" w:cs="宋体"/>
          <w:iCs/>
          <w:sz w:val="24"/>
          <w:szCs w:val="28"/>
          <w:u w:val="single"/>
        </w:rPr>
        <w:t xml:space="preserve">系统</w:t>
      </w:r>
      <w:r>
        <w:rPr>
          <w:rFonts w:hint="eastAsia" w:ascii="宋体" w:hAnsi="宋体" w:cs="宋体"/>
          <w:sz w:val="24"/>
          <w:szCs w:val="28"/>
        </w:rPr>
        <w:t xml:space="preserve">进行采购，供应商须通过</w:t>
      </w:r>
      <w:r>
        <w:rPr>
          <w:rFonts w:hint="eastAsia" w:ascii="宋体" w:hAnsi="宋体" w:cs="宋体"/>
          <w:sz w:val="24"/>
          <w:u w:val="single"/>
        </w:rPr>
        <w:t xml:space="preserve">“江苏政府采购网”</w:t>
      </w:r>
      <w:r>
        <w:rPr>
          <w:rFonts w:hint="eastAsia" w:ascii="宋体" w:hAnsi="宋体" w:cs="宋体"/>
          <w:sz w:val="24"/>
          <w:szCs w:val="28"/>
        </w:rPr>
        <w:t xml:space="preserve">发布的最新响应文件制作软件（下载路径：</w:t>
      </w:r>
      <w:r>
        <w:rPr>
          <w:rFonts w:hint="eastAsia" w:ascii="宋体" w:hAnsi="宋体" w:cs="宋体"/>
          <w:sz w:val="24"/>
        </w:rPr>
        <w:t xml:space="preserve">江苏政府采购网——资料下载——《江苏省政府采购交易管理系统（苏采云）供应商操作指南》</w:t>
      </w:r>
      <w:r>
        <w:rPr>
          <w:rFonts w:hint="eastAsia" w:ascii="宋体" w:hAnsi="宋体" w:cs="宋体"/>
          <w:sz w:val="24"/>
          <w:szCs w:val="28"/>
        </w:rPr>
        <w:t xml:space="preserve">）“苏采云”系统在线制作并提交响应文件。截至投标截止时间，“苏采云”系统投标通道将关闭，供应商未完成电子响应文件有效提交的，其投标将被拒绝。</w:t>
      </w:r>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（2）本项目采用网上开标方式，请供应商事先做好电脑环境准备，自行选择互联网连接畅通的场地，在规定的开标时间登录网上开标大厅进行响应文件解密等操作，直至评标结束方可离开电脑。</w:t>
      </w:r>
      <w:r>
        <w:rPr>
          <w:rFonts w:hint="eastAsia" w:ascii="宋体" w:hAnsi="宋体"/>
          <w:b/>
          <w:sz w:val="24"/>
        </w:rPr>
      </w:r>
      <w:r/>
    </w:p>
    <w:p>
      <w:pPr>
        <w:pStyle w:val="631"/>
        <w:ind w:left="-108" w:firstLine="482"/>
        <w:spacing w:line="440" w:lineRule="exact"/>
        <w:rPr>
          <w:rFonts w:hint="eastAsia" w:ascii="宋体" w:hAnsi="宋体"/>
          <w:b/>
          <w:sz w:val="24"/>
        </w:rPr>
      </w:pPr>
      <w:r/>
      <w:bookmarkStart w:id="41" w:name="_Toc179970592"/>
      <w:r>
        <w:rPr>
          <w:rFonts w:hint="eastAsia" w:ascii="宋体" w:hAnsi="宋体"/>
          <w:b/>
          <w:sz w:val="24"/>
        </w:rPr>
        <w:t xml:space="preserve">五、公告期限</w:t>
      </w:r>
      <w:bookmarkEnd w:id="37"/>
      <w:r/>
      <w:bookmarkEnd w:id="38"/>
      <w:r/>
      <w:bookmarkEnd w:id="39"/>
      <w:r/>
      <w:bookmarkEnd w:id="40"/>
      <w:r/>
      <w:bookmarkEnd w:id="41"/>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自本公告发布之日起5个工作日。</w:t>
      </w:r>
      <w:r>
        <w:rPr>
          <w:rFonts w:hint="eastAsia" w:ascii="宋体" w:hAnsi="宋体"/>
          <w:b/>
          <w:sz w:val="24"/>
        </w:rPr>
      </w:r>
      <w:r/>
    </w:p>
    <w:p>
      <w:pPr>
        <w:pStyle w:val="631"/>
        <w:ind w:left="-108" w:firstLine="482"/>
        <w:spacing w:line="440" w:lineRule="exact"/>
        <w:rPr>
          <w:rFonts w:hint="eastAsia" w:ascii="宋体" w:hAnsi="宋体"/>
          <w:b/>
          <w:sz w:val="24"/>
        </w:rPr>
      </w:pPr>
      <w:r/>
      <w:bookmarkStart w:id="42" w:name="_Toc35393795"/>
      <w:r/>
      <w:bookmarkStart w:id="43" w:name="_Toc35393626"/>
      <w:r/>
      <w:bookmarkStart w:id="44" w:name="_Toc179970593"/>
      <w:r>
        <w:rPr>
          <w:rFonts w:hint="eastAsia" w:ascii="宋体" w:hAnsi="宋体"/>
          <w:b/>
          <w:sz w:val="24"/>
        </w:rPr>
        <w:t xml:space="preserve">六、其他补充事宜</w:t>
      </w:r>
      <w:bookmarkEnd w:id="42"/>
      <w:r/>
      <w:bookmarkEnd w:id="43"/>
      <w:r/>
      <w:bookmarkEnd w:id="44"/>
      <w:r/>
      <w:bookmarkStart w:id="45" w:name="_Toc35393796"/>
      <w:r/>
      <w:bookmarkStart w:id="46" w:name="_Toc28359008"/>
      <w:r/>
      <w:bookmarkStart w:id="47" w:name="_Toc35393627"/>
      <w:r/>
      <w:bookmarkStart w:id="48" w:name="_Toc28359085"/>
      <w:r>
        <w:rPr>
          <w:rFonts w:hint="eastAsia" w:ascii="宋体" w:hAnsi="宋体"/>
          <w:b/>
          <w:sz w:val="24"/>
        </w:rPr>
      </w:r>
      <w:r/>
    </w:p>
    <w:p>
      <w:pPr>
        <w:pStyle w:val="631"/>
        <w:ind w:left="-108" w:firstLine="480"/>
        <w:spacing w:line="440" w:lineRule="exact"/>
        <w:rPr>
          <w:rFonts w:hint="eastAsia" w:ascii="宋体" w:hAnsi="宋体"/>
          <w:b/>
          <w:sz w:val="24"/>
        </w:rPr>
      </w:pPr>
      <w:r>
        <w:rPr>
          <w:rFonts w:hint="eastAsia" w:ascii="宋体" w:hAnsi="宋体" w:cs="宋体"/>
          <w:sz w:val="24"/>
          <w:szCs w:val="28"/>
        </w:rPr>
        <w:t xml:space="preserve">1.本项目通过“苏采云”系统进行采购，请在投标前详细阅读《“苏采云”系统供应商操作手册》（下载路径：江苏政府采购网——资料下载——《江苏省政府采购交易管理系统（苏采云）供应商操作指南》）；供应商在使用系统进行投标的过程中如遇涉及“苏采云”系统使用的任何问题，应在工作日9:00-11:30 、13:30-17:30期间致电技术支持热线咨询，联系方式：0519-86722803、0519-86722805、周工15252929439。</w:t>
      </w:r>
      <w:r>
        <w:rPr>
          <w:rFonts w:hint="eastAsia" w:ascii="宋体" w:hAnsi="宋体"/>
          <w:b/>
          <w:sz w:val="24"/>
        </w:rPr>
      </w:r>
      <w:r/>
    </w:p>
    <w:p>
      <w:pPr>
        <w:pStyle w:val="1382"/>
        <w:ind w:firstLine="480"/>
        <w:jc w:val="left"/>
        <w:spacing w:line="440" w:lineRule="exact"/>
        <w:widowControl/>
        <w:rPr>
          <w:rFonts w:hint="eastAsia" w:ascii="宋体" w:hAnsi="宋体" w:cs="宋体"/>
          <w:sz w:val="24"/>
          <w:szCs w:val="28"/>
        </w:rPr>
      </w:pPr>
      <w:r>
        <w:rPr>
          <w:rFonts w:hint="eastAsia" w:ascii="宋体" w:hAnsi="宋体" w:cs="宋体"/>
          <w:sz w:val="24"/>
          <w:szCs w:val="28"/>
        </w:rPr>
        <w:t xml:space="preserve">2.供应商投标需提前办理数字认证证书，办理方式和注意事项详见:</w:t>
      </w:r>
      <w:r/>
    </w:p>
    <w:p>
      <w:pPr>
        <w:pStyle w:val="1396"/>
        <w:ind w:firstLine="480"/>
        <w:spacing w:before="0" w:beforeAutospacing="0" w:after="0" w:afterAutospacing="0" w:line="440" w:lineRule="exact"/>
        <w:rPr>
          <w:rFonts w:hint="eastAsia" w:eastAsia="宋体"/>
          <w:color w:val="000000"/>
        </w:rPr>
      </w:pPr>
      <w:r>
        <w:rPr>
          <w:rFonts w:hint="eastAsia" w:eastAsia="宋体"/>
          <w:color w:val="000000"/>
        </w:rPr>
        <w:t xml:space="preserve">镇江地区意源（方正）办理方式：镇江市</w:t>
      </w:r>
      <w:r>
        <w:rPr>
          <w:rFonts w:hint="eastAsia" w:eastAsia="宋体"/>
          <w:color w:val="000000"/>
        </w:rPr>
        <w:t xml:space="preserve">润州</w:t>
      </w:r>
      <w:r>
        <w:rPr>
          <w:rFonts w:hint="eastAsia" w:eastAsia="宋体"/>
          <w:color w:val="000000"/>
        </w:rPr>
        <w:t xml:space="preserve">区冠城路8号工人大厦7楼公共资源交易中心大厅CA窗口。工作日办公时间：9：00-12：00、13：30-17：30。联系人：邵娟，联系电话：13655287962，办理指南地址：</w:t>
      </w:r>
      <w:r>
        <w:rPr>
          <w:rFonts w:hint="eastAsia" w:eastAsia="宋体"/>
          <w:color w:val="000000"/>
        </w:rPr>
        <w:fldChar w:fldCharType="begin"/>
      </w:r>
      <w:r>
        <w:rPr>
          <w:rFonts w:hint="eastAsia" w:eastAsia="宋体"/>
          <w:color w:val="000000"/>
        </w:rPr>
        <w:instrText xml:space="preserve"> HYPERLINK "http://jsxcmm.com/help/gys.html。" </w:instrText>
      </w:r>
      <w:r>
        <w:rPr>
          <w:rFonts w:hint="eastAsia" w:eastAsia="宋体"/>
          <w:color w:val="000000"/>
        </w:rPr>
        <w:fldChar w:fldCharType="separate"/>
      </w:r>
      <w:r>
        <w:rPr>
          <w:rStyle w:val="644"/>
          <w:rFonts w:hint="eastAsia" w:eastAsia="宋体"/>
          <w:color w:val="000000"/>
        </w:rPr>
        <w:t xml:space="preserve">http://jsxcmm.com/help/gys.html。</w:t>
      </w:r>
      <w:r>
        <w:rPr>
          <w:rFonts w:hint="eastAsia" w:eastAsia="宋体"/>
          <w:color w:val="000000"/>
        </w:rPr>
        <w:fldChar w:fldCharType="end"/>
      </w:r>
      <w:r>
        <w:rPr>
          <w:rFonts w:hint="eastAsia" w:eastAsia="宋体"/>
          <w:color w:val="000000"/>
        </w:rPr>
      </w:r>
      <w:r/>
    </w:p>
    <w:p>
      <w:pPr>
        <w:pStyle w:val="631"/>
        <w:ind w:left="-108" w:firstLine="482"/>
        <w:spacing w:line="440" w:lineRule="exact"/>
        <w:rPr>
          <w:rFonts w:hint="eastAsia" w:ascii="宋体" w:hAnsi="宋体"/>
          <w:b/>
          <w:sz w:val="24"/>
        </w:rPr>
      </w:pPr>
      <w:r/>
      <w:bookmarkStart w:id="49" w:name="_Toc179970594"/>
      <w:r>
        <w:rPr>
          <w:rFonts w:hint="eastAsia" w:ascii="宋体" w:hAnsi="宋体"/>
          <w:b/>
          <w:sz w:val="24"/>
        </w:rPr>
        <w:t xml:space="preserve">七、</w:t>
      </w:r>
      <w:bookmarkEnd w:id="45"/>
      <w:r/>
      <w:bookmarkEnd w:id="46"/>
      <w:r/>
      <w:bookmarkEnd w:id="47"/>
      <w:r/>
      <w:bookmarkEnd w:id="48"/>
      <w:r>
        <w:rPr>
          <w:rFonts w:hint="eastAsia" w:ascii="宋体" w:hAnsi="宋体"/>
          <w:b/>
          <w:sz w:val="24"/>
        </w:rPr>
        <w:t xml:space="preserve">对本次征集提出询问，请按以下方式联系。</w:t>
      </w:r>
      <w:bookmarkEnd w:id="10"/>
      <w:r/>
      <w:bookmarkEnd w:id="11"/>
      <w:r/>
      <w:bookmarkEnd w:id="12"/>
      <w:r/>
      <w:bookmarkEnd w:id="13"/>
      <w:r/>
      <w:bookmarkEnd w:id="14"/>
      <w:r/>
      <w:bookmarkEnd w:id="49"/>
      <w:r>
        <w:rPr>
          <w:rFonts w:hint="eastAsia" w:ascii="宋体" w:hAnsi="宋体"/>
          <w:b/>
          <w:sz w:val="24"/>
        </w:rPr>
      </w:r>
      <w:r/>
    </w:p>
    <w:p>
      <w:pPr>
        <w:pStyle w:val="631"/>
        <w:ind w:left="-108" w:firstLine="482"/>
        <w:spacing w:line="440" w:lineRule="exact"/>
        <w:rPr>
          <w:rFonts w:ascii="宋体" w:hAnsi="宋体"/>
          <w:b/>
          <w:sz w:val="24"/>
        </w:rPr>
      </w:pPr>
      <w:r/>
      <w:bookmarkStart w:id="50" w:name="_Toc92168000"/>
      <w:r/>
      <w:bookmarkStart w:id="51" w:name="_Toc100386034"/>
      <w:r>
        <w:rPr>
          <w:rFonts w:hint="eastAsia" w:ascii="宋体" w:hAnsi="宋体"/>
          <w:b/>
          <w:sz w:val="24"/>
        </w:rPr>
        <w:t xml:space="preserve">1.征集人信息</w:t>
      </w:r>
      <w:r>
        <w:rPr>
          <w:rFonts w:ascii="宋体" w:hAnsi="宋体"/>
          <w:b/>
          <w:sz w:val="24"/>
        </w:rPr>
      </w:r>
      <w:r/>
    </w:p>
    <w:p>
      <w:pPr>
        <w:pStyle w:val="631"/>
        <w:ind w:left="-108" w:firstLine="480"/>
        <w:spacing w:line="420" w:lineRule="exact"/>
        <w:rPr>
          <w:rFonts w:ascii="宋体" w:hAnsi="宋体"/>
          <w:sz w:val="24"/>
        </w:rPr>
      </w:pPr>
      <w:r>
        <w:rPr>
          <w:rFonts w:hint="eastAsia" w:ascii="宋体" w:hAnsi="宋体"/>
          <w:sz w:val="24"/>
        </w:rPr>
        <w:t xml:space="preserve">名 称：</w:t>
      </w:r>
      <w:r>
        <w:rPr>
          <w:rFonts w:hint="eastAsia" w:ascii="宋体" w:hAnsi="宋体"/>
          <w:sz w:val="24"/>
        </w:rPr>
        <w:t xml:space="preserve">镇江市生态环境局</w:t>
      </w:r>
      <w:r>
        <w:rPr>
          <w:rFonts w:ascii="宋体" w:hAnsi="宋体"/>
          <w:sz w:val="24"/>
        </w:rPr>
      </w:r>
      <w:r/>
    </w:p>
    <w:p>
      <w:pPr>
        <w:pStyle w:val="631"/>
        <w:ind w:left="-108" w:firstLine="480"/>
        <w:spacing w:line="420" w:lineRule="exact"/>
        <w:rPr>
          <w:rFonts w:ascii="宋体" w:hAnsi="宋体"/>
          <w:sz w:val="24"/>
        </w:rPr>
      </w:pPr>
      <w:r>
        <w:rPr>
          <w:rFonts w:hint="eastAsia" w:ascii="宋体" w:hAnsi="宋体"/>
          <w:sz w:val="24"/>
        </w:rPr>
        <w:t xml:space="preserve">地 址：</w:t>
      </w:r>
      <w:r>
        <w:rPr>
          <w:rFonts w:hint="eastAsia" w:ascii="宋体" w:hAnsi="宋体"/>
          <w:sz w:val="24"/>
          <w:szCs w:val="28"/>
        </w:rPr>
        <w:t xml:space="preserve">镇江市润州区南徐大道68号</w:t>
      </w:r>
      <w:r>
        <w:rPr>
          <w:rFonts w:ascii="宋体" w:hAnsi="宋体"/>
          <w:sz w:val="24"/>
        </w:rPr>
      </w:r>
      <w:r/>
    </w:p>
    <w:p>
      <w:pPr>
        <w:pStyle w:val="631"/>
        <w:ind w:left="-108" w:firstLine="480"/>
        <w:spacing w:line="420" w:lineRule="exact"/>
        <w:rPr>
          <w:rFonts w:hint="eastAsia" w:ascii="宋体" w:hAnsi="宋体"/>
          <w:sz w:val="24"/>
        </w:rPr>
      </w:pPr>
      <w:r>
        <w:rPr>
          <w:rFonts w:hint="eastAsia" w:ascii="宋体" w:hAnsi="宋体"/>
          <w:sz w:val="24"/>
        </w:rPr>
        <w:t xml:space="preserve">联系方式：</w:t>
      </w:r>
      <w:r>
        <w:rPr>
          <w:rFonts w:ascii="宋体" w:hAnsi="宋体"/>
          <w:sz w:val="24"/>
          <w:szCs w:val="28"/>
        </w:rPr>
        <w:t xml:space="preserve">0511-88968102</w:t>
      </w:r>
      <w:r>
        <w:rPr>
          <w:rFonts w:hint="eastAsia" w:ascii="宋体" w:hAnsi="宋体"/>
          <w:sz w:val="24"/>
        </w:rPr>
      </w:r>
      <w:r/>
    </w:p>
    <w:p>
      <w:pPr>
        <w:pStyle w:val="631"/>
        <w:ind w:left="-108" w:firstLine="482"/>
        <w:spacing w:line="420" w:lineRule="exact"/>
        <w:rPr>
          <w:rFonts w:ascii="宋体" w:hAnsi="宋体"/>
          <w:b/>
          <w:sz w:val="24"/>
        </w:rPr>
      </w:pPr>
      <w:r>
        <w:rPr>
          <w:rFonts w:hint="eastAsia" w:ascii="宋体" w:hAnsi="宋体"/>
          <w:b/>
          <w:sz w:val="24"/>
        </w:rPr>
        <w:t xml:space="preserve">2.采购代理机构信息</w:t>
      </w:r>
      <w:r>
        <w:rPr>
          <w:rFonts w:ascii="宋体" w:hAnsi="宋体"/>
          <w:b/>
          <w:sz w:val="24"/>
        </w:rPr>
      </w:r>
      <w:r/>
    </w:p>
    <w:p>
      <w:pPr>
        <w:pStyle w:val="631"/>
        <w:ind w:left="-108" w:firstLine="480"/>
        <w:spacing w:line="440" w:lineRule="exact"/>
        <w:rPr>
          <w:rFonts w:ascii="宋体" w:hAnsi="宋体"/>
          <w:sz w:val="24"/>
        </w:rPr>
      </w:pPr>
      <w:r>
        <w:rPr>
          <w:rFonts w:hint="eastAsia" w:ascii="宋体" w:hAnsi="宋体"/>
          <w:sz w:val="24"/>
        </w:rPr>
        <w:t xml:space="preserve">名 称：</w:t>
      </w:r>
      <w:bookmarkStart w:id="52" w:name="EB1705a5ef53e646b4b5321a7dd1af438d"/>
      <w:r>
        <w:rPr>
          <w:rFonts w:hint="eastAsia" w:ascii="宋体" w:hAnsi="宋体"/>
          <w:sz w:val="24"/>
        </w:rPr>
        <w:t xml:space="preserve">镇江华信招投标代理服务有限公司</w:t>
      </w:r>
      <w:bookmarkEnd w:id="52"/>
      <w:r>
        <w:rPr>
          <w:rFonts w:ascii="宋体" w:hAnsi="宋体"/>
          <w:sz w:val="24"/>
        </w:rPr>
      </w:r>
      <w:r/>
    </w:p>
    <w:p>
      <w:pPr>
        <w:pStyle w:val="631"/>
        <w:ind w:left="-108" w:firstLine="480"/>
        <w:spacing w:line="440" w:lineRule="exact"/>
        <w:rPr>
          <w:rFonts w:ascii="宋体" w:hAnsi="宋体"/>
          <w:sz w:val="24"/>
        </w:rPr>
      </w:pPr>
      <w:r>
        <w:rPr>
          <w:rFonts w:hint="eastAsia" w:ascii="宋体" w:hAnsi="宋体"/>
          <w:sz w:val="24"/>
        </w:rPr>
        <w:t xml:space="preserve">地 址：</w:t>
      </w:r>
      <w:bookmarkStart w:id="53" w:name="EB8ae1e65734324452b6146c6f9ecb6bb5"/>
      <w:r>
        <w:rPr>
          <w:rFonts w:hint="eastAsia" w:ascii="宋体" w:hAnsi="宋体"/>
          <w:sz w:val="24"/>
        </w:rPr>
        <w:t xml:space="preserve">镇江市庄泉路1号南山华庭商务中心3幢206室</w:t>
      </w:r>
      <w:bookmarkEnd w:id="53"/>
      <w:r>
        <w:rPr>
          <w:rFonts w:ascii="宋体" w:hAnsi="宋体"/>
          <w:sz w:val="24"/>
        </w:rPr>
      </w:r>
      <w:r/>
    </w:p>
    <w:p>
      <w:pPr>
        <w:pStyle w:val="631"/>
        <w:ind w:left="-108" w:firstLine="480"/>
        <w:spacing w:line="440" w:lineRule="exact"/>
        <w:rPr>
          <w:rFonts w:ascii="宋体" w:hAnsi="宋体"/>
          <w:sz w:val="24"/>
        </w:rPr>
      </w:pPr>
      <w:r>
        <w:rPr>
          <w:rFonts w:hint="eastAsia" w:ascii="宋体" w:hAnsi="宋体"/>
          <w:sz w:val="24"/>
        </w:rPr>
        <w:t xml:space="preserve">联系方式：</w:t>
      </w:r>
      <w:bookmarkStart w:id="54" w:name="EB1469a8cfc98e4c24b315f3de4c0d5556"/>
      <w:r>
        <w:rPr>
          <w:rFonts w:hint="eastAsia" w:ascii="宋体" w:hAnsi="宋体"/>
          <w:sz w:val="24"/>
        </w:rPr>
        <w:t xml:space="preserve">0511-88083481</w:t>
      </w:r>
      <w:bookmarkEnd w:id="54"/>
      <w:r>
        <w:rPr>
          <w:rFonts w:ascii="宋体" w:hAnsi="宋体"/>
          <w:sz w:val="24"/>
        </w:rPr>
      </w:r>
      <w:r/>
    </w:p>
    <w:p>
      <w:pPr>
        <w:pStyle w:val="631"/>
        <w:ind w:left="-108" w:firstLine="482"/>
        <w:spacing w:line="440" w:lineRule="exact"/>
        <w:rPr>
          <w:rFonts w:ascii="宋体" w:hAnsi="宋体"/>
          <w:b/>
          <w:sz w:val="24"/>
        </w:rPr>
      </w:pPr>
      <w:r>
        <w:rPr>
          <w:rFonts w:hint="eastAsia" w:ascii="宋体" w:hAnsi="宋体"/>
          <w:b/>
          <w:sz w:val="24"/>
        </w:rPr>
        <w:t xml:space="preserve">3.项目联系方式</w:t>
      </w:r>
      <w:r>
        <w:rPr>
          <w:rFonts w:ascii="宋体" w:hAnsi="宋体"/>
          <w:b/>
          <w:sz w:val="24"/>
        </w:rPr>
      </w:r>
      <w:r/>
    </w:p>
    <w:p>
      <w:pPr>
        <w:pStyle w:val="631"/>
        <w:ind w:left="-108" w:firstLine="480"/>
        <w:spacing w:line="440" w:lineRule="exact"/>
        <w:rPr>
          <w:rFonts w:ascii="宋体" w:hAnsi="宋体"/>
          <w:sz w:val="24"/>
        </w:rPr>
      </w:pPr>
      <w:r>
        <w:rPr>
          <w:rFonts w:hint="eastAsia" w:ascii="宋体" w:hAnsi="宋体"/>
          <w:sz w:val="24"/>
        </w:rPr>
        <w:t xml:space="preserve">项目联系人：</w:t>
      </w:r>
      <w:r>
        <w:rPr>
          <w:rFonts w:hint="eastAsia" w:ascii="宋体" w:hAnsi="宋体"/>
          <w:sz w:val="24"/>
        </w:rPr>
        <w:t xml:space="preserve">徐建平</w:t>
      </w:r>
      <w:r>
        <w:rPr>
          <w:rFonts w:ascii="宋体" w:hAnsi="宋体"/>
          <w:sz w:val="24"/>
        </w:rPr>
      </w:r>
      <w:r/>
    </w:p>
    <w:p>
      <w:pPr>
        <w:pStyle w:val="631"/>
        <w:ind w:left="-108" w:firstLine="480"/>
        <w:spacing w:line="420" w:lineRule="exact"/>
        <w:rPr>
          <w:rFonts w:ascii="宋体" w:hAnsi="宋体"/>
          <w:sz w:val="24"/>
        </w:rPr>
      </w:pPr>
      <w:r>
        <w:rPr>
          <w:rFonts w:hint="eastAsia" w:ascii="宋体" w:hAnsi="宋体"/>
          <w:sz w:val="24"/>
        </w:rPr>
        <w:t xml:space="preserve">电 话：</w:t>
      </w:r>
      <w:r>
        <w:rPr>
          <w:rFonts w:hint="eastAsia" w:ascii="宋体" w:hAnsi="宋体"/>
          <w:sz w:val="24"/>
        </w:rPr>
        <w:t xml:space="preserve">13016803003</w:t>
      </w:r>
      <w:r>
        <w:rPr>
          <w:rFonts w:ascii="宋体" w:hAnsi="宋体"/>
          <w:sz w:val="24"/>
        </w:rPr>
      </w:r>
      <w:r/>
    </w:p>
    <w:p>
      <w:pPr>
        <w:pStyle w:val="1530"/>
        <w:jc w:val="center"/>
        <w:keepLines w:val="0"/>
        <w:keepNext w:val="0"/>
        <w:spacing w:before="0" w:after="0" w:line="360" w:lineRule="auto"/>
        <w:rPr>
          <w:rFonts w:hint="eastAsia" w:ascii="宋体" w:hAnsi="宋体" w:cs="宋体"/>
          <w:szCs w:val="32"/>
        </w:rPr>
      </w:pPr>
      <w:r>
        <w:rPr>
          <w:rFonts w:hint="eastAsia" w:ascii="宋体" w:hAnsi="宋体" w:cs="宋体"/>
          <w:szCs w:val="32"/>
        </w:rPr>
      </w:r>
      <w:r/>
    </w:p>
    <w:p>
      <w:pPr>
        <w:pStyle w:val="1725"/>
        <w:jc w:val="center"/>
        <w:rPr>
          <w:rFonts w:hint="eastAsia" w:ascii="宋体" w:eastAsia="宋体" w:cs="宋体"/>
          <w:b/>
          <w:sz w:val="32"/>
        </w:rPr>
      </w:pPr>
      <w:r>
        <w:rPr>
          <w:rFonts w:ascii="宋体" w:eastAsia="宋体" w:cs="宋体"/>
          <w:b/>
          <w:sz w:val="32"/>
        </w:rPr>
        <w:br w:type="page" w:clear="all"/>
      </w:r>
      <w:bookmarkStart w:id="55" w:name="_Toc180052812"/>
      <w:r>
        <w:rPr>
          <w:rFonts w:hint="eastAsia"/>
        </w:rPr>
        <w:t xml:space="preserve">第二部分    供应商须知</w:t>
      </w:r>
      <w:bookmarkEnd w:id="55"/>
      <w:r>
        <w:rPr>
          <w:rFonts w:hint="eastAsia" w:ascii="宋体" w:eastAsia="宋体" w:cs="宋体"/>
          <w:b/>
          <w:sz w:val="32"/>
        </w:rPr>
      </w:r>
      <w:r/>
    </w:p>
    <w:p>
      <w:pPr>
        <w:pStyle w:val="1530"/>
        <w:jc w:val="center"/>
        <w:keepLines w:val="0"/>
        <w:keepNext w:val="0"/>
        <w:spacing w:before="0" w:after="0" w:line="360" w:lineRule="auto"/>
        <w:rPr>
          <w:rFonts w:hint="eastAsia" w:ascii="宋体" w:hAnsi="宋体" w:cs="宋体"/>
          <w:szCs w:val="32"/>
        </w:rPr>
      </w:pPr>
      <w:r/>
      <w:bookmarkStart w:id="56" w:name="_Toc179970596"/>
      <w:r/>
      <w:bookmarkStart w:id="57" w:name="_Toc180052813"/>
      <w:r>
        <w:rPr>
          <w:rFonts w:hint="eastAsia" w:ascii="宋体" w:hAnsi="宋体" w:cs="宋体"/>
          <w:szCs w:val="32"/>
        </w:rPr>
        <w:t xml:space="preserve">前附表</w:t>
      </w:r>
      <w:bookmarkEnd w:id="56"/>
      <w:r/>
      <w:bookmarkEnd w:id="57"/>
      <w:r>
        <w:rPr>
          <w:rFonts w:hint="eastAsia" w:ascii="宋体" w:hAnsi="宋体" w:cs="宋体"/>
          <w:szCs w:val="32"/>
        </w:rPr>
      </w:r>
      <w:r/>
    </w:p>
    <w:tbl>
      <w:tblPr>
        <w:tblW w:w="52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235"/>
        <w:gridCol w:w="7829"/>
      </w:tblGrid>
      <w:tr>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序号</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事项</w:t>
            </w:r>
            <w:r/>
          </w:p>
        </w:tc>
        <w:tc>
          <w:tcPr>
            <w:tcW w:w="40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本项目规定</w:t>
            </w:r>
            <w:r/>
          </w:p>
        </w:tc>
      </w:tr>
      <w:tr>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1</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报价要求</w:t>
            </w:r>
            <w:r/>
          </w:p>
        </w:tc>
        <w:tc>
          <w:tcPr>
            <w:tcW w:w="4037" w:type="pct"/>
            <w:vAlign w:val="center"/>
            <w:textDirection w:val="lrTb"/>
            <w:noWrap w:val="false"/>
          </w:tcPr>
          <w:p>
            <w:pPr>
              <w:pStyle w:val="1286"/>
              <w:ind w:firstLine="0"/>
              <w:rPr>
                <w:rFonts w:hint="eastAsia" w:ascii="宋体" w:hAnsi="宋体" w:cs="宋体"/>
                <w:sz w:val="24"/>
              </w:rPr>
            </w:pPr>
            <w:r>
              <w:rPr>
                <w:rFonts w:hint="eastAsia" w:ascii="宋体" w:hAnsi="宋体" w:cs="宋体"/>
                <w:sz w:val="24"/>
              </w:rPr>
              <w:t xml:space="preserve">本次投标报价的币种为人民币。</w:t>
            </w:r>
            <w:r/>
          </w:p>
          <w:p>
            <w:pPr>
              <w:pStyle w:val="1286"/>
              <w:ind w:firstLine="0"/>
              <w:rPr>
                <w:rFonts w:hint="eastAsia" w:ascii="宋体" w:hAnsi="宋体" w:cs="宋体"/>
                <w:sz w:val="24"/>
              </w:rPr>
            </w:pPr>
            <w:r>
              <w:rPr>
                <w:rFonts w:hint="eastAsia" w:ascii="宋体" w:hAnsi="宋体" w:cs="宋体"/>
                <w:sz w:val="24"/>
              </w:rPr>
              <w:t xml:space="preserve">供应商应按征集文件所提供的各报价表格式报价。</w:t>
            </w:r>
            <w:r/>
          </w:p>
          <w:p>
            <w:pPr>
              <w:pStyle w:val="1286"/>
              <w:ind w:firstLine="0"/>
              <w:rPr>
                <w:rFonts w:hint="eastAsia" w:ascii="宋体" w:hAnsi="宋体" w:cs="宋体"/>
                <w:sz w:val="24"/>
              </w:rPr>
            </w:pPr>
            <w:r>
              <w:rPr>
                <w:rFonts w:hint="eastAsia" w:ascii="宋体" w:hAnsi="宋体" w:cs="宋体"/>
                <w:sz w:val="24"/>
              </w:rPr>
              <w:t xml:space="preserve">供应商应对本项目报出最具有竞争力的价格，应包括本次招标要求提供的货物（服务）已支付或将支付的所有费用（含税费）。</w:t>
            </w:r>
            <w:r/>
          </w:p>
          <w:p>
            <w:pPr>
              <w:pStyle w:val="1286"/>
              <w:ind w:firstLine="0"/>
              <w:rPr>
                <w:rFonts w:hint="eastAsia" w:ascii="宋体" w:hAnsi="宋体" w:cs="宋体"/>
                <w:sz w:val="24"/>
              </w:rPr>
            </w:pPr>
            <w:r>
              <w:rPr>
                <w:rFonts w:hint="eastAsia" w:ascii="宋体" w:hAnsi="宋体" w:cs="宋体"/>
                <w:sz w:val="24"/>
              </w:rPr>
              <w:t xml:space="preserve">最低投标报价不能作为中标的保证。</w:t>
            </w:r>
            <w:r/>
          </w:p>
          <w:p>
            <w:pPr>
              <w:pStyle w:val="1286"/>
              <w:ind w:firstLine="0"/>
              <w:rPr>
                <w:rFonts w:hint="eastAsia" w:ascii="宋体" w:hAnsi="宋体" w:cs="宋体"/>
                <w:sz w:val="24"/>
              </w:rPr>
            </w:pPr>
            <w:r>
              <w:rPr>
                <w:rFonts w:hint="eastAsia" w:ascii="宋体" w:hAnsi="宋体" w:cs="宋体"/>
                <w:sz w:val="24"/>
              </w:rPr>
              <w:t xml:space="preserve">如出现报价前后不一致的，将按征集文件第五部分“评标办法和标准”第5项规定进行修正。</w:t>
            </w:r>
            <w:r/>
          </w:p>
        </w:tc>
      </w:tr>
      <w:tr>
        <w:trPr>
          <w:trHeight w:val="1366"/>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2</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转包及分包</w:t>
            </w:r>
            <w:r/>
          </w:p>
        </w:tc>
        <w:tc>
          <w:tcPr>
            <w:tcW w:w="4037" w:type="pct"/>
            <w:vAlign w:val="center"/>
            <w:textDirection w:val="lrTb"/>
            <w:noWrap w:val="false"/>
          </w:tcPr>
          <w:p>
            <w:pPr>
              <w:pStyle w:val="1286"/>
              <w:ind w:firstLine="0"/>
              <w:rPr>
                <w:rFonts w:hint="eastAsia" w:ascii="宋体" w:hAnsi="宋体" w:cs="宋体"/>
                <w:sz w:val="24"/>
              </w:rPr>
            </w:pPr>
            <w:r>
              <w:rPr>
                <w:rFonts w:hint="eastAsia" w:ascii="宋体" w:hAnsi="宋体" w:cs="宋体"/>
                <w:sz w:val="24"/>
              </w:rPr>
              <w:t xml:space="preserve">项目依法不得转包</w:t>
            </w:r>
            <w:r/>
          </w:p>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A本项目不同意分包。</w:t>
            </w:r>
            <w:r/>
          </w:p>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B同意将非主体、非关键性的工作分包。供应商应当在响应文件中载明分包承担主体，分包承担主体应当具备相应资质条件且不得再次分包。</w:t>
            </w:r>
            <w:r>
              <w:rPr>
                <w:rFonts w:hint="eastAsia" w:ascii="宋体" w:hAnsi="宋体" w:cs="宋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4"/>
              </w:rPr>
              <w:t xml:space="preserve">（</w:t>
            </w:r>
            <w:r>
              <w:rPr>
                <w:rFonts w:hint="eastAsia" w:ascii="宋体" w:hAnsi="宋体" w:cs="宋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rPr>
              <w:t xml:space="preserve">）</w:t>
            </w:r>
            <w:r/>
          </w:p>
        </w:tc>
      </w:tr>
      <w:tr>
        <w:trPr>
          <w:trHeight w:val="872"/>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3</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开标前答疑会</w:t>
            </w:r>
            <w:r/>
          </w:p>
        </w:tc>
        <w:tc>
          <w:tcPr>
            <w:tcW w:w="4037" w:type="pct"/>
            <w:vAlign w:val="center"/>
            <w:textDirection w:val="lrTb"/>
            <w:noWrap w:val="false"/>
          </w:tcPr>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A不组织</w:t>
            </w:r>
            <w:r/>
          </w:p>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B组织</w:t>
            </w:r>
            <w:r/>
          </w:p>
        </w:tc>
      </w:tr>
      <w:tr>
        <w:trPr>
          <w:trHeight w:val="1366"/>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4</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现场踏勘</w:t>
            </w:r>
            <w:r/>
          </w:p>
        </w:tc>
        <w:tc>
          <w:tcPr>
            <w:tcW w:w="4037" w:type="pct"/>
            <w:vAlign w:val="center"/>
            <w:textDirection w:val="lrTb"/>
            <w:noWrap w:val="false"/>
          </w:tcPr>
          <w:p>
            <w:pPr>
              <w:pStyle w:val="1286"/>
              <w:ind w:firstLine="0"/>
              <w:spacing w:line="320" w:lineRule="exact"/>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A不统一组织</w:t>
            </w:r>
            <w:r/>
          </w:p>
          <w:p>
            <w:pPr>
              <w:pStyle w:val="1286"/>
              <w:ind w:firstLine="0"/>
              <w:spacing w:line="320" w:lineRule="exact"/>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B统一组织</w:t>
            </w:r>
            <w:r/>
          </w:p>
          <w:p>
            <w:pPr>
              <w:pStyle w:val="1286"/>
              <w:ind w:firstLine="0"/>
              <w:spacing w:line="320" w:lineRule="exact"/>
              <w:rPr>
                <w:rFonts w:hint="eastAsia" w:ascii="宋体" w:hAnsi="宋体" w:cs="宋体"/>
                <w:sz w:val="24"/>
                <w:u w:val="single"/>
              </w:rPr>
            </w:pPr>
            <w:r>
              <w:rPr>
                <w:rFonts w:hint="eastAsia" w:ascii="宋体" w:hAnsi="宋体" w:cs="宋体"/>
                <w:sz w:val="24"/>
              </w:rPr>
              <w:t xml:space="preserve">时间：</w:t>
            </w:r>
            <w:r>
              <w:rPr>
                <w:rFonts w:hint="eastAsia" w:ascii="宋体" w:hAnsi="宋体" w:cs="宋体"/>
                <w:sz w:val="24"/>
                <w:u w:val="single"/>
              </w:rPr>
            </w:r>
            <w:r/>
          </w:p>
          <w:p>
            <w:pPr>
              <w:pStyle w:val="631"/>
              <w:spacing w:line="320" w:lineRule="exact"/>
              <w:rPr>
                <w:rFonts w:hint="eastAsia" w:ascii="宋体" w:hAnsi="宋体" w:cs="宋体"/>
                <w:sz w:val="24"/>
              </w:rPr>
            </w:pPr>
            <w:r>
              <w:rPr>
                <w:rFonts w:hint="eastAsia" w:ascii="宋体" w:hAnsi="宋体" w:cs="宋体"/>
                <w:sz w:val="24"/>
              </w:rPr>
              <w:t xml:space="preserve">地点：</w:t>
            </w:r>
            <w:r/>
          </w:p>
          <w:p>
            <w:pPr>
              <w:pStyle w:val="631"/>
              <w:spacing w:line="320" w:lineRule="exact"/>
              <w:rPr>
                <w:rFonts w:hint="eastAsia" w:ascii="宋体" w:hAnsi="宋体" w:cs="宋体"/>
                <w:sz w:val="24"/>
              </w:rPr>
            </w:pPr>
            <w:r>
              <w:rPr>
                <w:rFonts w:hint="eastAsia" w:ascii="宋体" w:hAnsi="宋体" w:cs="宋体"/>
                <w:sz w:val="24"/>
              </w:rPr>
              <w:t xml:space="preserve">联系人：  联系方式：</w:t>
            </w:r>
            <w:r/>
          </w:p>
        </w:tc>
      </w:tr>
      <w:tr>
        <w:trPr>
          <w:trHeight w:val="1366"/>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5</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演示</w:t>
            </w:r>
            <w:r/>
          </w:p>
        </w:tc>
        <w:tc>
          <w:tcPr>
            <w:tcW w:w="4037" w:type="pct"/>
            <w:vAlign w:val="center"/>
            <w:textDirection w:val="lrTb"/>
            <w:noWrap w:val="false"/>
          </w:tcPr>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A无</w:t>
            </w:r>
            <w:r/>
          </w:p>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B有，本项目演示使用录播上传形式，各供应商自行将录播内容上传至“苏采云”系统的演示视频模块。操作指南详见http://www.ccgp-jiangsu.gov.cn/jiangsu/zlxz/ee/ee3a4bc5a3454aa2b0d9312230633ce9.html。</w:t>
            </w:r>
            <w:r>
              <w:rPr>
                <w:rFonts w:hint="eastAsia" w:ascii="宋体" w:hAnsi="宋体" w:cs="宋体"/>
                <w:b/>
                <w:bCs/>
                <w:sz w:val="24"/>
                <w:u w:val="single"/>
              </w:rPr>
              <w:t xml:space="preserve">视频以压缩形式进行上传，单个视频上限50M，整体上限300M。</w:t>
            </w:r>
            <w:r>
              <w:rPr>
                <w:rFonts w:hint="eastAsia" w:ascii="宋体" w:hAnsi="宋体" w:cs="宋体"/>
                <w:sz w:val="24"/>
              </w:rPr>
            </w:r>
            <w:r/>
          </w:p>
        </w:tc>
      </w:tr>
      <w:tr>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6</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样品</w:t>
            </w:r>
            <w:r/>
          </w:p>
        </w:tc>
        <w:tc>
          <w:tcPr>
            <w:tcW w:w="4037" w:type="pct"/>
            <w:vAlign w:val="center"/>
            <w:textDirection w:val="lrTb"/>
            <w:noWrap w:val="false"/>
          </w:tcPr>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A不要求提供。</w:t>
            </w:r>
            <w:r/>
          </w:p>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B要求提供（</w:t>
            </w:r>
            <w:r>
              <w:rPr>
                <w:rFonts w:hint="eastAsia" w:ascii="宋体" w:hAnsi="宋体" w:cs="宋体"/>
                <w:i/>
                <w:iCs/>
                <w:sz w:val="24"/>
                <w:u w:val="single"/>
              </w:rPr>
              <w:t xml:space="preserve">提醒：除仅凭书面方式不能准确描述采购需求或者需要对样品进行主观判断以确认是否满足采购需求等特殊情况外，不得要求供应商提供样品。</w:t>
            </w:r>
            <w:r>
              <w:rPr>
                <w:rFonts w:hint="eastAsia" w:ascii="宋体" w:hAnsi="宋体" w:cs="宋体"/>
                <w:sz w:val="24"/>
              </w:rPr>
              <w:t xml:space="preserve">）</w:t>
            </w:r>
            <w:r/>
          </w:p>
          <w:p>
            <w:pPr>
              <w:pStyle w:val="1286"/>
              <w:ind w:firstLine="0"/>
              <w:rPr>
                <w:rFonts w:hint="eastAsia" w:ascii="宋体" w:hAnsi="宋体" w:cs="宋体"/>
                <w:sz w:val="24"/>
                <w:u w:val="single"/>
              </w:rPr>
            </w:pPr>
            <w:r>
              <w:rPr>
                <w:rFonts w:hint="eastAsia" w:ascii="宋体" w:hAnsi="宋体" w:cs="宋体"/>
                <w:sz w:val="24"/>
              </w:rPr>
              <w:t xml:space="preserve">（1）样品：；</w:t>
            </w:r>
            <w:r>
              <w:rPr>
                <w:rFonts w:hint="eastAsia" w:ascii="宋体" w:hAnsi="宋体" w:cs="宋体"/>
                <w:sz w:val="24"/>
                <w:u w:val="single"/>
              </w:rPr>
            </w:r>
            <w:r/>
          </w:p>
          <w:p>
            <w:pPr>
              <w:pStyle w:val="1286"/>
              <w:ind w:firstLine="0"/>
              <w:rPr>
                <w:rFonts w:hint="eastAsia" w:ascii="宋体" w:hAnsi="宋体" w:cs="宋体"/>
                <w:sz w:val="24"/>
                <w:u w:val="single"/>
              </w:rPr>
            </w:pPr>
            <w:r>
              <w:rPr>
                <w:rFonts w:hint="eastAsia" w:ascii="宋体" w:hAnsi="宋体" w:cs="宋体"/>
                <w:sz w:val="24"/>
              </w:rPr>
              <w:t xml:space="preserve">（2）样品制作的标准和要求：；</w:t>
            </w:r>
            <w:r>
              <w:rPr>
                <w:rFonts w:hint="eastAsia" w:ascii="宋体" w:hAnsi="宋体" w:cs="宋体"/>
                <w:sz w:val="24"/>
                <w:u w:val="single"/>
              </w:rPr>
            </w:r>
            <w:r/>
          </w:p>
          <w:p>
            <w:pPr>
              <w:pStyle w:val="1286"/>
              <w:ind w:firstLine="0"/>
              <w:rPr>
                <w:rFonts w:hint="eastAsia" w:ascii="宋体" w:hAnsi="宋体" w:cs="宋体"/>
                <w:sz w:val="24"/>
              </w:rPr>
            </w:pPr>
            <w:r>
              <w:rPr>
                <w:rFonts w:hint="eastAsia" w:ascii="宋体" w:hAnsi="宋体" w:cs="宋体"/>
                <w:sz w:val="24"/>
              </w:rPr>
              <w:t xml:space="preserve">（3）样品的评审方法以及评审标准：详见评标办法；</w:t>
            </w:r>
            <w:r/>
          </w:p>
          <w:p>
            <w:pPr>
              <w:pStyle w:val="1286"/>
              <w:ind w:firstLine="0"/>
              <w:rPr>
                <w:rFonts w:hint="eastAsia" w:ascii="宋体" w:hAnsi="宋体" w:cs="宋体"/>
                <w:sz w:val="24"/>
              </w:rPr>
            </w:pPr>
            <w:r>
              <w:rPr>
                <w:rFonts w:hint="eastAsia" w:ascii="宋体" w:hAnsi="宋体" w:cs="宋体"/>
                <w:sz w:val="24"/>
              </w:rPr>
              <w:t xml:space="preserve">（4）是否需要随样品提交检测报告：</w:t>
            </w:r>
            <w:r>
              <w:rPr>
                <w:rFonts w:ascii="Wingdings 2" w:hAnsi="Wingdings 2" w:eastAsia="Wingdings 2" w:cs="Wingdings 2"/>
                <w:sz w:val="24"/>
              </w:rPr>
              <w:t xml:space="preserve"></w:t>
            </w:r>
            <w:r>
              <w:rPr>
                <w:rFonts w:hint="eastAsia" w:ascii="宋体" w:hAnsi="宋体" w:cs="宋体"/>
                <w:sz w:val="24"/>
              </w:rPr>
              <w:t xml:space="preserve">否；</w:t>
            </w:r>
            <w:r>
              <w:rPr>
                <w:rFonts w:ascii="Wingdings 2" w:hAnsi="Wingdings 2" w:eastAsia="Wingdings 2" w:cs="Wingdings 2"/>
                <w:sz w:val="24"/>
              </w:rPr>
              <w:t xml:space="preserve"></w:t>
            </w:r>
            <w:r>
              <w:rPr>
                <w:rFonts w:hint="eastAsia" w:ascii="宋体" w:hAnsi="宋体" w:cs="宋体"/>
                <w:sz w:val="24"/>
              </w:rPr>
              <w:t xml:space="preserve">是，检测机构的要求：；检测内容：。</w:t>
            </w:r>
            <w:r/>
          </w:p>
          <w:p>
            <w:pPr>
              <w:pStyle w:val="1286"/>
              <w:ind w:firstLine="0"/>
              <w:rPr>
                <w:rFonts w:hint="eastAsia" w:ascii="宋体" w:hAnsi="宋体" w:cs="宋体"/>
                <w:sz w:val="24"/>
              </w:rPr>
            </w:pPr>
            <w:r>
              <w:rPr>
                <w:rFonts w:hint="eastAsia" w:ascii="宋体" w:hAnsi="宋体" w:cs="宋体"/>
                <w:sz w:val="24"/>
              </w:rPr>
              <w:t xml:space="preserve">（5）提供样品的时间：；地点：；联系人：，联系电话： 。请供应商在上述时间内提供样品并按规定位置安装完毕。超过截止时间的，采购人或采购代理机构将不予接收及安装，并将清场并封闭样品现场。</w:t>
            </w:r>
            <w:r/>
          </w:p>
          <w:p>
            <w:pPr>
              <w:pStyle w:val="1286"/>
              <w:ind w:firstLine="0"/>
              <w:rPr>
                <w:rFonts w:hint="eastAsia" w:ascii="宋体" w:hAnsi="宋体" w:cs="宋体"/>
                <w:sz w:val="24"/>
              </w:rPr>
            </w:pPr>
            <w:r>
              <w:rPr>
                <w:rFonts w:hint="eastAsia" w:ascii="宋体" w:hAnsi="宋体" w:cs="宋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286"/>
              <w:ind w:firstLine="0"/>
              <w:rPr>
                <w:rFonts w:hint="eastAsia" w:ascii="宋体" w:hAnsi="宋体" w:cs="宋体"/>
                <w:sz w:val="24"/>
              </w:rPr>
            </w:pPr>
            <w:r>
              <w:rPr>
                <w:rFonts w:hint="eastAsia" w:ascii="宋体" w:hAnsi="宋体" w:cs="宋体"/>
                <w:sz w:val="24"/>
              </w:rPr>
              <w:t xml:space="preserve">（7）制作、运输、安装和保管样品所发生的一切费用由供应商自理。</w:t>
            </w:r>
            <w:r/>
          </w:p>
        </w:tc>
      </w:tr>
      <w:tr>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7</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是否允许采购进口产品</w:t>
            </w:r>
            <w:r/>
          </w:p>
        </w:tc>
        <w:tc>
          <w:tcPr>
            <w:tcW w:w="4037" w:type="pct"/>
            <w:vAlign w:val="center"/>
            <w:textDirection w:val="lrTb"/>
            <w:noWrap w:val="false"/>
          </w:tcPr>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A本项目不允许采购进口产品。</w:t>
            </w:r>
            <w:r/>
          </w:p>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8</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项目属性与核心产品</w:t>
            </w:r>
            <w:r/>
          </w:p>
        </w:tc>
        <w:tc>
          <w:tcPr>
            <w:tcW w:w="4037" w:type="pct"/>
            <w:vAlign w:val="center"/>
            <w:textDirection w:val="lrTb"/>
            <w:noWrap w:val="false"/>
          </w:tcPr>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A货物类。</w:t>
            </w:r>
            <w:r/>
          </w:p>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B服务类。</w:t>
            </w:r>
            <w:r/>
          </w:p>
          <w:p>
            <w:pPr>
              <w:pStyle w:val="1286"/>
              <w:ind w:firstLine="0"/>
              <w:rPr>
                <w:rFonts w:hint="eastAsia" w:ascii="宋体" w:hAnsi="宋体" w:cs="宋体"/>
                <w:sz w:val="24"/>
              </w:rPr>
            </w:pPr>
            <w:r>
              <w:rPr>
                <w:rFonts w:hint="eastAsia" w:ascii="宋体" w:hAnsi="宋体" w:cs="宋体"/>
                <w:sz w:val="24"/>
              </w:rPr>
              <w:t xml:space="preserve">本项目核心产品为：</w:t>
            </w:r>
            <w:r>
              <w:rPr>
                <w:rFonts w:hint="eastAsia" w:ascii="宋体" w:hAnsi="宋体" w:cs="宋体"/>
                <w:sz w:val="24"/>
                <w:u w:val="single"/>
              </w:rPr>
              <w:t xml:space="preserve">建设项目审批技术服务</w:t>
            </w:r>
            <w:r>
              <w:rPr>
                <w:rFonts w:hint="eastAsia" w:ascii="宋体" w:hAnsi="宋体" w:cs="宋体"/>
                <w:sz w:val="24"/>
              </w:rPr>
              <w:t xml:space="preserve">。</w:t>
            </w:r>
            <w:r/>
          </w:p>
        </w:tc>
      </w:tr>
      <w:tr>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9</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采购标的对应的中小企业划分标准所属行业</w:t>
            </w:r>
            <w:r/>
          </w:p>
        </w:tc>
        <w:tc>
          <w:tcPr>
            <w:tcW w:w="4037" w:type="pct"/>
            <w:vAlign w:val="center"/>
            <w:textDirection w:val="lrTb"/>
            <w:noWrap w:val="false"/>
          </w:tcPr>
          <w:p>
            <w:pPr>
              <w:pStyle w:val="1286"/>
              <w:ind w:firstLine="0"/>
              <w:rPr>
                <w:rFonts w:hint="eastAsia" w:ascii="宋体" w:hAnsi="宋体" w:cs="宋体"/>
                <w:sz w:val="24"/>
              </w:rPr>
            </w:pPr>
            <w:r>
              <w:rPr>
                <w:rFonts w:hint="eastAsia" w:ascii="宋体" w:hAnsi="宋体" w:cs="宋体"/>
                <w:sz w:val="24"/>
              </w:rPr>
              <w:t xml:space="preserve">（1）标的：</w:t>
            </w:r>
            <w:r>
              <w:rPr>
                <w:rFonts w:hint="eastAsia" w:ascii="宋体" w:hAnsi="宋体" w:cs="宋体"/>
                <w:sz w:val="24"/>
                <w:u w:val="single"/>
              </w:rPr>
              <w:t xml:space="preserve">镇江市生态环境局2025年度建设项目审批技术服务</w:t>
            </w:r>
            <w:r>
              <w:rPr>
                <w:rFonts w:hint="eastAsia" w:ascii="宋体" w:hAnsi="宋体" w:cs="宋体"/>
                <w:sz w:val="24"/>
                <w:u w:val="single"/>
              </w:rPr>
              <w:t xml:space="preserve">框架协议采购</w:t>
            </w:r>
            <w:r>
              <w:rPr>
                <w:rFonts w:hint="eastAsia" w:ascii="宋体" w:hAnsi="宋体" w:cs="宋体"/>
                <w:sz w:val="24"/>
              </w:rPr>
              <w:t xml:space="preserve">，属于</w:t>
            </w:r>
            <w:r>
              <w:rPr>
                <w:rFonts w:hint="eastAsia" w:ascii="宋体" w:hAnsi="宋体" w:cs="宋体"/>
                <w:sz w:val="24"/>
                <w:u w:val="single"/>
              </w:rPr>
              <w:t xml:space="preserve"> 其他未列明</w:t>
            </w:r>
            <w:r>
              <w:rPr>
                <w:rFonts w:hint="eastAsia" w:ascii="宋体" w:hAnsi="宋体" w:cs="宋体"/>
                <w:sz w:val="24"/>
              </w:rPr>
              <w:t xml:space="preserve">行业。</w:t>
            </w:r>
            <w:r/>
          </w:p>
        </w:tc>
      </w:tr>
      <w:tr>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10</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节能产品、环境标志产品</w:t>
            </w:r>
            <w:r/>
          </w:p>
        </w:tc>
        <w:tc>
          <w:tcPr>
            <w:tcW w:w="4037" w:type="pct"/>
            <w:vAlign w:val="center"/>
            <w:textDirection w:val="lrTb"/>
            <w:noWrap w:val="false"/>
          </w:tcPr>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A本项目不涉及采购节能产品、环境标志产品。</w:t>
            </w:r>
            <w:r/>
          </w:p>
          <w:p>
            <w:pPr>
              <w:pStyle w:val="1286"/>
              <w:ind w:firstLine="0"/>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B</w:t>
            </w:r>
            <w:r>
              <w:rPr>
                <w:rFonts w:hint="eastAsia" w:ascii="宋体" w:hAnsi="宋体" w:cs="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11</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中小企业信用融资</w:t>
            </w:r>
            <w:r/>
          </w:p>
        </w:tc>
        <w:tc>
          <w:tcPr>
            <w:tcW w:w="4037" w:type="pct"/>
            <w:vAlign w:val="center"/>
            <w:textDirection w:val="lrTb"/>
            <w:noWrap w:val="false"/>
          </w:tcPr>
          <w:p>
            <w:pPr>
              <w:pStyle w:val="1286"/>
              <w:ind w:firstLine="0"/>
              <w:rPr>
                <w:rFonts w:hint="eastAsia" w:ascii="宋体" w:hAnsi="宋体" w:cs="宋体"/>
                <w:sz w:val="24"/>
              </w:rPr>
            </w:pPr>
            <w:r>
              <w:rPr>
                <w:rFonts w:hint="eastAsia" w:ascii="宋体" w:hAnsi="宋体" w:cs="宋体"/>
                <w:sz w:val="24"/>
              </w:rPr>
              <w:t xml:space="preserve">为进一步发挥政府采购政策导向作用，有效缓解企业融资难题，推进完善应收账款融资服务平台的融资服务功能，促进中小微企业平稳健康发展，</w:t>
            </w:r>
            <w:bookmarkStart w:id="58" w:name="_Hlk136445673"/>
            <w:r>
              <w:rPr>
                <w:rFonts w:hint="eastAsia" w:ascii="宋体" w:hAnsi="宋体" w:cs="宋体"/>
                <w:sz w:val="24"/>
              </w:rPr>
              <w:t xml:space="preserve">镇江市财政局和中国人民银行镇江市中心支行联合印发《关于转发〈关于深入推进政府采购线上合同信用融资工作的通知〉的通知》</w:t>
            </w:r>
            <w:bookmarkEnd w:id="58"/>
            <w:r>
              <w:rPr>
                <w:rFonts w:hint="eastAsia" w:ascii="宋体" w:hAnsi="宋体" w:cs="宋体"/>
                <w:sz w:val="24"/>
              </w:rPr>
              <w:t xml:space="preserve">，</w:t>
            </w:r>
            <w:bookmarkStart w:id="59" w:name="_Hlk136444446"/>
            <w:r>
              <w:rPr>
                <w:rFonts w:hint="eastAsia" w:ascii="宋体" w:hAnsi="宋体" w:cs="宋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59"/>
            <w:r>
              <w:rPr>
                <w:rFonts w:hint="eastAsia" w:ascii="宋体" w:hAnsi="宋体" w:cs="宋体"/>
                <w:sz w:val="24"/>
              </w:rPr>
              <w:t xml:space="preserve">办理流程详见江苏政府采购网“政采贷”栏目，网址：http://www.ccgp-jiangsu.gov.cn/jiangsu/paying.html咨询电话：镇江市财政局政府采购处0511-80909958。</w:t>
            </w:r>
            <w:r/>
          </w:p>
        </w:tc>
      </w:tr>
      <w:tr>
        <w:trPr/>
        <w:tc>
          <w:tcPr>
            <w:tcW w:w="326"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12</w:t>
            </w:r>
            <w:r/>
          </w:p>
        </w:tc>
        <w:tc>
          <w:tcPr>
            <w:tcW w:w="637" w:type="pct"/>
            <w:vAlign w:val="center"/>
            <w:textDirection w:val="lrTb"/>
            <w:noWrap w:val="false"/>
          </w:tcPr>
          <w:p>
            <w:pPr>
              <w:pStyle w:val="1286"/>
              <w:ind w:firstLine="0"/>
              <w:jc w:val="center"/>
              <w:rPr>
                <w:rFonts w:hint="eastAsia" w:ascii="宋体" w:hAnsi="宋体" w:cs="宋体"/>
                <w:sz w:val="24"/>
              </w:rPr>
            </w:pPr>
            <w:r>
              <w:rPr>
                <w:rFonts w:hint="eastAsia" w:ascii="宋体" w:hAnsi="宋体" w:cs="宋体"/>
                <w:sz w:val="24"/>
              </w:rPr>
              <w:t xml:space="preserve">特别说明</w:t>
            </w:r>
            <w:r/>
          </w:p>
        </w:tc>
        <w:tc>
          <w:tcPr>
            <w:tcW w:w="4037" w:type="pct"/>
            <w:vAlign w:val="center"/>
            <w:textDirection w:val="lrTb"/>
            <w:noWrap w:val="false"/>
          </w:tcPr>
          <w:p>
            <w:pPr>
              <w:pStyle w:val="1286"/>
              <w:ind w:firstLine="0"/>
              <w:rPr>
                <w:rFonts w:hint="eastAsia" w:ascii="宋体" w:hAnsi="宋体" w:cs="宋体"/>
                <w:iCs/>
                <w:sz w:val="24"/>
              </w:rPr>
            </w:pPr>
            <w:r>
              <w:rPr>
                <w:rFonts w:hint="eastAsia" w:ascii="宋体" w:hAnsi="宋体" w:cs="宋体"/>
                <w:iCs/>
                <w:sz w:val="24"/>
              </w:rPr>
              <w:t xml:space="preserve">无</w:t>
            </w:r>
            <w:r/>
          </w:p>
        </w:tc>
      </w:tr>
    </w:tbl>
    <w:p>
      <w:pPr>
        <w:pStyle w:val="1530"/>
        <w:jc w:val="center"/>
        <w:keepLines w:val="0"/>
        <w:keepNext w:val="0"/>
        <w:spacing w:before="0" w:after="0" w:line="360" w:lineRule="auto"/>
        <w:rPr>
          <w:rFonts w:hint="eastAsia" w:ascii="宋体" w:hAnsi="宋体" w:cs="宋体"/>
          <w:szCs w:val="32"/>
        </w:rPr>
      </w:pPr>
      <w:r/>
      <w:bookmarkStart w:id="60" w:name="_Toc179970597"/>
      <w:r/>
      <w:bookmarkStart w:id="61" w:name="_Toc180052814"/>
      <w:r>
        <w:rPr>
          <w:rFonts w:hint="eastAsia" w:ascii="宋体" w:hAnsi="宋体" w:cs="宋体"/>
          <w:szCs w:val="32"/>
        </w:rPr>
        <w:t xml:space="preserve">一、总  则</w:t>
      </w:r>
      <w:bookmarkEnd w:id="50"/>
      <w:r/>
      <w:bookmarkEnd w:id="51"/>
      <w:r/>
      <w:bookmarkEnd w:id="60"/>
      <w:r/>
      <w:bookmarkEnd w:id="61"/>
      <w:r>
        <w:rPr>
          <w:rFonts w:hint="eastAsia" w:ascii="宋体" w:hAnsi="宋体" w:cs="宋体"/>
          <w:szCs w:val="32"/>
        </w:rPr>
      </w:r>
      <w:r/>
    </w:p>
    <w:p>
      <w:pPr>
        <w:pStyle w:val="1530"/>
        <w:ind w:firstLine="446"/>
        <w:keepLines w:val="0"/>
        <w:keepNext w:val="0"/>
        <w:spacing w:before="0" w:after="0" w:line="360" w:lineRule="auto"/>
        <w:rPr>
          <w:rFonts w:hint="eastAsia" w:ascii="宋体" w:hAnsi="宋体" w:cs="宋体"/>
          <w:sz w:val="30"/>
        </w:rPr>
      </w:pPr>
      <w:r/>
      <w:bookmarkStart w:id="62" w:name="_Toc100386035"/>
      <w:r/>
      <w:bookmarkStart w:id="63" w:name="_Toc92168001"/>
      <w:r/>
      <w:bookmarkStart w:id="64" w:name="_Toc179970598"/>
      <w:r/>
      <w:bookmarkStart w:id="65" w:name="_Toc180052815"/>
      <w:r>
        <w:rPr>
          <w:rFonts w:hint="eastAsia" w:ascii="宋体" w:hAnsi="宋体" w:cs="宋体"/>
          <w:sz w:val="30"/>
        </w:rPr>
        <w:t xml:space="preserve">1．适用范围</w:t>
      </w:r>
      <w:bookmarkEnd w:id="62"/>
      <w:r/>
      <w:bookmarkEnd w:id="63"/>
      <w:r/>
      <w:bookmarkEnd w:id="64"/>
      <w:r/>
      <w:bookmarkEnd w:id="65"/>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1.1 本征集文件仅适用于</w:t>
      </w:r>
      <w:r>
        <w:rPr>
          <w:rFonts w:hint="eastAsia" w:ascii="宋体" w:hAnsi="宋体" w:cs="宋体"/>
          <w:sz w:val="24"/>
          <w:szCs w:val="28"/>
        </w:rPr>
        <w:t xml:space="preserve">镇江市生态环境局2025年度建设项目审批技术服务</w:t>
      </w:r>
      <w:r>
        <w:rPr>
          <w:rFonts w:hint="eastAsia" w:ascii="宋体" w:hAnsi="宋体" w:cs="宋体"/>
          <w:sz w:val="24"/>
          <w:szCs w:val="28"/>
        </w:rPr>
        <w:t xml:space="preserve">框架协议采购</w:t>
      </w:r>
      <w:r>
        <w:rPr>
          <w:rFonts w:hint="eastAsia" w:ascii="宋体" w:hAnsi="宋体" w:cs="宋体"/>
          <w:sz w:val="24"/>
        </w:rPr>
        <w:t xml:space="preserve">。</w:t>
      </w:r>
      <w:r/>
    </w:p>
    <w:p>
      <w:pPr>
        <w:pStyle w:val="1530"/>
        <w:ind w:firstLine="446"/>
        <w:keepLines w:val="0"/>
        <w:keepNext w:val="0"/>
        <w:spacing w:before="200" w:after="200" w:line="360" w:lineRule="auto"/>
        <w:rPr>
          <w:rFonts w:hint="eastAsia" w:ascii="宋体" w:hAnsi="宋体" w:cs="宋体"/>
          <w:sz w:val="30"/>
        </w:rPr>
      </w:pPr>
      <w:r/>
      <w:bookmarkStart w:id="66" w:name="_Toc92168002"/>
      <w:r/>
      <w:bookmarkStart w:id="67" w:name="_Toc100386036"/>
      <w:r/>
      <w:bookmarkStart w:id="68" w:name="_Toc179970599"/>
      <w:r/>
      <w:bookmarkStart w:id="69" w:name="_Toc180052303"/>
      <w:r/>
      <w:bookmarkStart w:id="70" w:name="_Toc180052816"/>
      <w:r>
        <w:rPr>
          <w:rFonts w:hint="eastAsia" w:ascii="宋体" w:hAnsi="宋体" w:cs="宋体"/>
          <w:sz w:val="30"/>
        </w:rPr>
        <w:t xml:space="preserve">2．定义</w:t>
      </w:r>
      <w:bookmarkEnd w:id="66"/>
      <w:r/>
      <w:bookmarkEnd w:id="67"/>
      <w:r/>
      <w:bookmarkEnd w:id="68"/>
      <w:r/>
      <w:bookmarkEnd w:id="69"/>
      <w:r/>
      <w:bookmarkEnd w:id="70"/>
      <w:r>
        <w:rPr>
          <w:rFonts w:hint="eastAsia" w:ascii="宋体" w:hAnsi="宋体" w:cs="宋体"/>
          <w:sz w:val="30"/>
        </w:rPr>
      </w:r>
      <w:r/>
    </w:p>
    <w:p>
      <w:pPr>
        <w:pStyle w:val="631"/>
        <w:ind w:firstLine="480"/>
        <w:spacing w:line="360" w:lineRule="auto"/>
        <w:rPr>
          <w:rFonts w:hint="eastAsia" w:ascii="宋体" w:hAnsi="宋体" w:cs="宋体"/>
          <w:sz w:val="24"/>
        </w:rPr>
      </w:pPr>
      <w:r/>
      <w:bookmarkStart w:id="71" w:name="_Toc98669335"/>
      <w:r/>
      <w:bookmarkStart w:id="72" w:name="_Toc20732971"/>
      <w:r/>
      <w:bookmarkStart w:id="73" w:name="_Toc92168004"/>
      <w:r/>
      <w:bookmarkStart w:id="74" w:name="_Toc100386038"/>
      <w:r/>
      <w:bookmarkStart w:id="75" w:name="_Toc98669693"/>
      <w:r>
        <w:rPr>
          <w:rFonts w:hint="eastAsia" w:ascii="宋体" w:hAnsi="宋体" w:cs="宋体"/>
          <w:sz w:val="24"/>
        </w:rPr>
        <w:t xml:space="preserve">征集文件中下列术语应解释为：</w:t>
      </w:r>
      <w:r/>
    </w:p>
    <w:p>
      <w:pPr>
        <w:pStyle w:val="631"/>
        <w:ind w:firstLine="480"/>
        <w:spacing w:line="360" w:lineRule="auto"/>
        <w:rPr>
          <w:rFonts w:hint="eastAsia" w:ascii="宋体" w:hAnsi="宋体" w:cs="宋体"/>
          <w:sz w:val="24"/>
        </w:rPr>
      </w:pPr>
      <w:r>
        <w:rPr>
          <w:rFonts w:hint="eastAsia" w:ascii="宋体" w:hAnsi="宋体" w:cs="宋体"/>
          <w:sz w:val="24"/>
        </w:rPr>
        <w:t xml:space="preserve">2.1 “征集人”系指集中采购机构、主管预算单位及其委托的采购代理机构，即：</w:t>
      </w:r>
      <w:r>
        <w:rPr>
          <w:rFonts w:hint="eastAsia" w:ascii="宋体" w:hAnsi="宋体" w:cs="宋体"/>
          <w:sz w:val="24"/>
          <w:u w:val="single"/>
        </w:rPr>
        <w:t xml:space="preserve">镇江华信招投标代理服务有限公司</w:t>
      </w:r>
      <w:r>
        <w:rPr>
          <w:rFonts w:hint="eastAsia" w:ascii="宋体" w:hAnsi="宋体" w:cs="宋体"/>
          <w:sz w:val="24"/>
        </w:rPr>
        <w:t xml:space="preserve">。</w:t>
      </w:r>
      <w:r/>
    </w:p>
    <w:p>
      <w:pPr>
        <w:pStyle w:val="631"/>
        <w:ind w:firstLine="480"/>
        <w:spacing w:line="360" w:lineRule="auto"/>
        <w:rPr>
          <w:rFonts w:hint="eastAsia" w:ascii="宋体" w:hAnsi="宋体" w:cs="宋体"/>
          <w:sz w:val="24"/>
        </w:rPr>
      </w:pPr>
      <w:r>
        <w:rPr>
          <w:rFonts w:hint="eastAsia" w:ascii="宋体" w:hAnsi="宋体" w:cs="宋体"/>
          <w:sz w:val="24"/>
        </w:rPr>
        <w:t xml:space="preserve">2.2 “供应商”系指响应征集、提交响应文件的法人、其他组织或者自然人。</w:t>
      </w:r>
      <w:r/>
    </w:p>
    <w:p>
      <w:pPr>
        <w:pStyle w:val="631"/>
        <w:ind w:firstLine="480"/>
        <w:spacing w:line="360" w:lineRule="auto"/>
        <w:rPr>
          <w:rFonts w:hint="eastAsia" w:ascii="宋体" w:hAnsi="宋体" w:cs="宋体"/>
          <w:sz w:val="24"/>
        </w:rPr>
      </w:pPr>
      <w:r>
        <w:rPr>
          <w:rFonts w:hint="eastAsia" w:ascii="宋体" w:hAnsi="宋体" w:cs="宋体"/>
          <w:sz w:val="24"/>
        </w:rPr>
        <w:t xml:space="preserve">2.3</w:t>
      </w:r>
      <w:r>
        <w:rPr>
          <w:rFonts w:hint="eastAsia" w:ascii="宋体" w:hAnsi="宋体" w:cs="宋体"/>
          <w:color w:val="000000"/>
          <w:sz w:val="24"/>
        </w:rPr>
        <w:t xml:space="preserve"> </w:t>
      </w:r>
      <w:r>
        <w:rPr>
          <w:rFonts w:hint="eastAsia" w:ascii="宋体" w:hAnsi="宋体" w:cs="宋体"/>
          <w:sz w:val="24"/>
        </w:rPr>
        <w:t xml:space="preserve">“</w:t>
      </w:r>
      <w:r>
        <w:rPr>
          <w:rFonts w:hint="eastAsia" w:ascii="宋体" w:hAnsi="宋体" w:cs="宋体"/>
          <w:color w:val="000000"/>
          <w:sz w:val="24"/>
        </w:rPr>
        <w:t xml:space="preserve">服务</w:t>
      </w:r>
      <w:r>
        <w:rPr>
          <w:rFonts w:hint="eastAsia" w:ascii="宋体" w:hAnsi="宋体" w:cs="宋体"/>
          <w:sz w:val="24"/>
        </w:rPr>
        <w:t xml:space="preserve">”</w:t>
      </w:r>
      <w:r>
        <w:rPr>
          <w:rFonts w:hint="eastAsia" w:ascii="宋体" w:hAnsi="宋体" w:cs="宋体"/>
          <w:color w:val="000000"/>
          <w:sz w:val="24"/>
        </w:rPr>
        <w:t xml:space="preserve">系指本征集文件所述采购标的，即</w:t>
      </w:r>
      <w:bookmarkStart w:id="76" w:name="EB13e9254f9bf3407695777e5ea2c9c202"/>
      <w:r>
        <w:rPr>
          <w:rFonts w:hint="eastAsia" w:ascii="宋体" w:hAnsi="宋体" w:cs="宋体"/>
          <w:sz w:val="24"/>
          <w:u w:val="single"/>
        </w:rPr>
        <w:t xml:space="preserve">建设项目审批技术服务</w:t>
      </w:r>
      <w:r>
        <w:rPr>
          <w:rFonts w:hint="eastAsia" w:ascii="宋体" w:hAnsi="宋体" w:cs="宋体"/>
          <w:sz w:val="24"/>
        </w:rPr>
        <w:t xml:space="preserve">，亦包括征集文件中特别描述的其它形式的服务。</w:t>
      </w:r>
      <w:bookmarkEnd w:id="76"/>
      <w:r>
        <w:rPr>
          <w:rFonts w:hint="eastAsia" w:ascii="宋体" w:hAnsi="宋体" w:cs="宋体"/>
          <w:sz w:val="24"/>
        </w:rPr>
      </w:r>
      <w:r/>
    </w:p>
    <w:p>
      <w:pPr>
        <w:pStyle w:val="631"/>
        <w:ind w:firstLine="400"/>
        <w:spacing w:line="360" w:lineRule="auto"/>
        <w:rPr>
          <w:rFonts w:hint="eastAsia" w:ascii="宋体" w:hAnsi="宋体" w:cs="宋体"/>
          <w:sz w:val="30"/>
        </w:rPr>
      </w:pPr>
      <w:r/>
      <w:bookmarkStart w:id="77" w:name="EB30a0038c9b644590a27e4c07dd7c4d25"/>
      <w:r>
        <w:rPr>
          <w:rFonts w:hint="eastAsia" w:ascii="宋体" w:hAnsi="宋体" w:cs="宋体"/>
          <w:color w:val="000080"/>
          <w:sz w:val="20"/>
          <w:szCs w:val="28"/>
        </w:rPr>
        <w:t xml:space="preserve"> </w:t>
      </w:r>
      <w:bookmarkEnd w:id="77"/>
      <w:r/>
      <w:bookmarkStart w:id="78" w:name="EB667343037d01432597789029c8450766"/>
      <w:r>
        <w:rPr>
          <w:rFonts w:hint="eastAsia" w:ascii="宋体" w:hAnsi="宋体" w:cs="宋体"/>
          <w:color w:val="000080"/>
          <w:sz w:val="20"/>
        </w:rPr>
        <w:t xml:space="preserve"> </w:t>
      </w:r>
      <w:bookmarkEnd w:id="78"/>
      <w:r/>
      <w:bookmarkStart w:id="79" w:name="_Toc179970600"/>
      <w:r>
        <w:rPr>
          <w:rFonts w:hint="eastAsia" w:ascii="宋体" w:hAnsi="宋体" w:cs="宋体"/>
          <w:sz w:val="30"/>
        </w:rPr>
        <w:t xml:space="preserve">3．采购方式</w:t>
      </w:r>
      <w:bookmarkEnd w:id="79"/>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3.1 本次采购采取封闭式框架协议采购方式</w:t>
      </w:r>
      <w:r>
        <w:rPr>
          <w:rFonts w:ascii="Wingdings 2" w:hAnsi="Wingdings 2" w:eastAsia="Wingdings 2" w:cs="Wingdings 2"/>
          <w:sz w:val="24"/>
        </w:rPr>
        <w:t xml:space="preserve">R</w:t>
      </w:r>
      <w:r>
        <w:rPr>
          <w:rFonts w:hint="eastAsia" w:ascii="宋体" w:hAnsi="宋体" w:cs="宋体"/>
          <w:sz w:val="24"/>
        </w:rPr>
        <w:t xml:space="preserve">价格优先法</w:t>
      </w:r>
      <w:r>
        <w:rPr>
          <w:rFonts w:hint="eastAsia" w:ascii="宋体" w:hAnsi="宋体" w:cs="宋体"/>
          <w:sz w:val="24"/>
        </w:rPr>
        <w:t xml:space="preserve">□</w:t>
      </w:r>
      <w:r>
        <w:rPr>
          <w:rFonts w:hint="eastAsia" w:ascii="宋体" w:hAnsi="宋体" w:cs="宋体"/>
          <w:sz w:val="24"/>
        </w:rPr>
        <w:t xml:space="preserve">质量优先法</w:t>
      </w:r>
      <w:r>
        <w:rPr>
          <w:rFonts w:hint="eastAsia" w:ascii="宋体" w:hAnsi="宋体" w:cs="宋体"/>
          <w:sz w:val="24"/>
        </w:rPr>
      </w:r>
      <w:r/>
    </w:p>
    <w:p>
      <w:pPr>
        <w:pStyle w:val="631"/>
        <w:ind w:firstLine="480"/>
        <w:spacing w:line="360" w:lineRule="auto"/>
        <w:rPr>
          <w:rFonts w:hint="eastAsia" w:ascii="宋体" w:hAnsi="宋体" w:cs="宋体"/>
          <w:sz w:val="24"/>
          <w:szCs w:val="28"/>
        </w:rPr>
      </w:pPr>
      <w:r>
        <w:rPr>
          <w:rFonts w:hint="eastAsia" w:ascii="宋体" w:hAnsi="宋体" w:cs="宋体"/>
          <w:sz w:val="24"/>
          <w:szCs w:val="28"/>
        </w:rPr>
        <w:t xml:space="preserve">3.2 本次采购确定的入围供应商的淘汰率或者入围供应商数量上限：</w:t>
      </w:r>
      <w:bookmarkStart w:id="80" w:name="EB875d385d2a7b457dbcb65b6f57d7f2cb"/>
      <w:r>
        <w:rPr>
          <w:rFonts w:hint="eastAsia" w:ascii="宋体" w:hAnsi="宋体" w:cs="宋体"/>
          <w:sz w:val="24"/>
          <w:szCs w:val="28"/>
        </w:rPr>
        <w:t xml:space="preserve">淘汰比例</w:t>
      </w:r>
      <w:r>
        <w:rPr>
          <w:rFonts w:hint="eastAsia" w:ascii="宋体" w:hAnsi="宋体" w:cs="宋体"/>
          <w:sz w:val="24"/>
          <w:szCs w:val="28"/>
        </w:rPr>
        <w:t xml:space="preserve">2</w:t>
      </w:r>
      <w:r>
        <w:rPr>
          <w:rFonts w:hint="eastAsia" w:ascii="宋体" w:hAnsi="宋体" w:cs="宋体"/>
          <w:sz w:val="24"/>
          <w:szCs w:val="28"/>
        </w:rPr>
        <w:t xml:space="preserve">0%</w:t>
      </w:r>
      <w:r>
        <w:rPr>
          <w:rFonts w:hint="eastAsia" w:ascii="宋体" w:hAnsi="宋体" w:cs="宋体"/>
          <w:sz w:val="24"/>
          <w:szCs w:val="28"/>
        </w:rPr>
        <w:t xml:space="preserve">（进一法，无论1.01还是1.9均淘汰2家供应商），且至少淘汰一家供应商（提交响应文件和符合资格条件、实质性要求的供应商少于2家时，采购活动终止）；入围供应商数量：</w:t>
      </w:r>
      <w:r>
        <w:rPr>
          <w:rFonts w:hint="eastAsia" w:ascii="宋体" w:hAnsi="宋体" w:cs="宋体"/>
          <w:sz w:val="24"/>
          <w:szCs w:val="28"/>
        </w:rPr>
        <w:t xml:space="preserve">2</w:t>
      </w:r>
      <w:r>
        <w:rPr>
          <w:rFonts w:hint="eastAsia" w:ascii="宋体" w:hAnsi="宋体" w:cs="宋体"/>
          <w:sz w:val="24"/>
          <w:szCs w:val="28"/>
        </w:rPr>
        <w:t xml:space="preserve">家</w:t>
      </w:r>
      <w:r>
        <w:rPr>
          <w:rFonts w:hint="eastAsia" w:ascii="宋体" w:hAnsi="宋体" w:cs="宋体"/>
          <w:sz w:val="24"/>
          <w:szCs w:val="28"/>
        </w:rPr>
        <w:t xml:space="preserve">（如果只有2家供应商通过资格、符合性审查的，本项目做流标处理</w:t>
      </w:r>
      <w:r>
        <w:rPr>
          <w:rFonts w:hint="eastAsia" w:ascii="宋体" w:hAnsi="宋体" w:cs="宋体"/>
          <w:sz w:val="24"/>
          <w:szCs w:val="28"/>
        </w:rPr>
        <w:t xml:space="preserve">）</w:t>
      </w:r>
      <w:r>
        <w:rPr>
          <w:rFonts w:hint="eastAsia" w:ascii="宋体" w:hAnsi="宋体" w:cs="宋体"/>
          <w:sz w:val="24"/>
          <w:szCs w:val="28"/>
        </w:rPr>
        <w:t xml:space="preserve">。</w:t>
      </w:r>
      <w:bookmarkEnd w:id="80"/>
      <w:r>
        <w:rPr>
          <w:rFonts w:hint="eastAsia" w:ascii="宋体" w:hAnsi="宋体" w:cs="宋体"/>
          <w:sz w:val="24"/>
          <w:szCs w:val="28"/>
        </w:rPr>
      </w:r>
      <w:r/>
    </w:p>
    <w:p>
      <w:pPr>
        <w:pStyle w:val="631"/>
        <w:ind w:firstLine="480"/>
        <w:spacing w:line="360" w:lineRule="auto"/>
        <w:rPr>
          <w:rFonts w:hint="eastAsia" w:ascii="宋体" w:hAnsi="宋体" w:cs="宋体"/>
          <w:sz w:val="24"/>
        </w:rPr>
      </w:pPr>
      <w:r>
        <w:rPr>
          <w:rFonts w:hint="eastAsia" w:ascii="宋体" w:hAnsi="宋体" w:cs="宋体"/>
          <w:sz w:val="24"/>
          <w:szCs w:val="28"/>
        </w:rPr>
        <w:t xml:space="preserve">3.3 是否接受进口产品：</w:t>
      </w:r>
      <w:bookmarkStart w:id="81" w:name="EB4fb1ff11a4704197b85816ad36e7d371"/>
      <w:r>
        <w:rPr>
          <w:rFonts w:hint="eastAsia" w:ascii="宋体" w:hAnsi="宋体" w:cs="宋体"/>
          <w:sz w:val="24"/>
          <w:szCs w:val="28"/>
        </w:rPr>
        <w:t xml:space="preserve">否</w:t>
      </w:r>
      <w:bookmarkEnd w:id="81"/>
      <w:r>
        <w:rPr>
          <w:rFonts w:hint="eastAsia" w:ascii="宋体" w:hAnsi="宋体" w:cs="宋体"/>
          <w:sz w:val="24"/>
        </w:rPr>
      </w:r>
      <w:r/>
    </w:p>
    <w:p>
      <w:pPr>
        <w:pStyle w:val="631"/>
        <w:ind w:firstLine="480"/>
        <w:spacing w:line="360" w:lineRule="auto"/>
        <w:rPr>
          <w:rFonts w:hint="eastAsia" w:ascii="宋体" w:hAnsi="宋体" w:cs="宋体"/>
          <w:sz w:val="24"/>
        </w:rPr>
      </w:pPr>
      <w:r>
        <w:rPr>
          <w:rFonts w:hint="eastAsia" w:ascii="宋体" w:hAnsi="宋体" w:cs="宋体"/>
          <w:sz w:val="24"/>
        </w:rPr>
        <w:t xml:space="preserve">3.4</w:t>
      </w:r>
      <w:r>
        <w:rPr>
          <w:rFonts w:hint="eastAsia" w:ascii="宋体" w:hAnsi="宋体" w:cs="宋体"/>
          <w:sz w:val="24"/>
        </w:rPr>
        <w:t xml:space="preserve"> </w:t>
      </w:r>
      <w:r>
        <w:rPr>
          <w:rFonts w:hint="eastAsia" w:ascii="宋体" w:hAnsi="宋体" w:cs="宋体"/>
          <w:sz w:val="24"/>
        </w:rPr>
        <w:t xml:space="preserve">转包及分包：</w:t>
      </w:r>
      <w:bookmarkStart w:id="82" w:name="EBd0e47dc402ac4d9fa365ee3513b479d0"/>
      <w:r>
        <w:rPr>
          <w:rFonts w:hint="eastAsia" w:ascii="宋体" w:hAnsi="宋体" w:cs="宋体"/>
          <w:sz w:val="24"/>
        </w:rPr>
        <w:t xml:space="preserve">本项目不得转包及分包。</w:t>
      </w:r>
      <w:bookmarkEnd w:id="82"/>
      <w:r>
        <w:rPr>
          <w:rFonts w:hint="eastAsia" w:ascii="宋体" w:hAnsi="宋体" w:cs="宋体"/>
          <w:sz w:val="24"/>
        </w:rPr>
      </w:r>
      <w:r/>
    </w:p>
    <w:p>
      <w:pPr>
        <w:pStyle w:val="1530"/>
        <w:ind w:firstLine="446"/>
        <w:keepLines w:val="0"/>
        <w:keepNext w:val="0"/>
        <w:spacing w:line="360" w:lineRule="auto"/>
        <w:rPr>
          <w:rFonts w:hint="eastAsia" w:ascii="宋体" w:hAnsi="宋体" w:cs="宋体"/>
          <w:sz w:val="30"/>
        </w:rPr>
      </w:pPr>
      <w:r/>
      <w:bookmarkStart w:id="83" w:name="_Toc179970601"/>
      <w:r/>
      <w:bookmarkStart w:id="84" w:name="_Toc180052304"/>
      <w:r/>
      <w:bookmarkStart w:id="85" w:name="_Toc180052817"/>
      <w:r>
        <w:rPr>
          <w:rFonts w:hint="eastAsia" w:ascii="宋体" w:hAnsi="宋体" w:cs="宋体"/>
          <w:sz w:val="30"/>
        </w:rPr>
        <w:t xml:space="preserve">4．投标费用</w:t>
      </w:r>
      <w:bookmarkEnd w:id="71"/>
      <w:r/>
      <w:bookmarkEnd w:id="72"/>
      <w:r/>
      <w:bookmarkEnd w:id="73"/>
      <w:r/>
      <w:bookmarkEnd w:id="74"/>
      <w:r/>
      <w:bookmarkEnd w:id="75"/>
      <w:r/>
      <w:bookmarkEnd w:id="83"/>
      <w:r/>
      <w:bookmarkEnd w:id="84"/>
      <w:r/>
      <w:bookmarkEnd w:id="85"/>
      <w:r>
        <w:rPr>
          <w:rFonts w:hint="eastAsia" w:ascii="宋体" w:hAnsi="宋体" w:cs="宋体"/>
          <w:sz w:val="30"/>
        </w:rPr>
      </w:r>
      <w:r/>
    </w:p>
    <w:p>
      <w:pPr>
        <w:pStyle w:val="631"/>
        <w:ind w:firstLine="482"/>
        <w:spacing w:line="480" w:lineRule="exact"/>
        <w:rPr>
          <w:rFonts w:hint="eastAsia" w:ascii="宋体" w:hAnsi="宋体" w:cs="宋体"/>
          <w:b/>
          <w:sz w:val="24"/>
        </w:rPr>
      </w:pPr>
      <w:r>
        <w:rPr>
          <w:rFonts w:hint="eastAsia" w:ascii="宋体" w:hAnsi="宋体" w:cs="宋体"/>
          <w:sz w:val="24"/>
        </w:rPr>
        <w:t xml:space="preserve">4.1 供应商应自行承担所有与参加投标有关的费用</w:t>
      </w:r>
      <w:r>
        <w:rPr>
          <w:rFonts w:hint="eastAsia" w:ascii="宋体" w:hAnsi="宋体" w:cs="宋体"/>
          <w:b/>
          <w:sz w:val="24"/>
        </w:rPr>
        <w:t xml:space="preserve">。</w:t>
      </w:r>
      <w:r/>
    </w:p>
    <w:p>
      <w:pPr>
        <w:pStyle w:val="631"/>
        <w:ind w:firstLine="482"/>
        <w:spacing w:line="480" w:lineRule="exact"/>
        <w:rPr>
          <w:rFonts w:ascii="宋体" w:hAnsi="宋体"/>
          <w:sz w:val="24"/>
        </w:rPr>
      </w:pPr>
      <w:r>
        <w:rPr>
          <w:rFonts w:hint="eastAsia" w:ascii="宋体" w:hAnsi="宋体" w:cs="宋体"/>
          <w:sz w:val="24"/>
        </w:rPr>
        <w:t xml:space="preserve">4.2</w:t>
      </w:r>
      <w:r>
        <w:rPr>
          <w:rFonts w:hint="eastAsia" w:ascii="宋体" w:hAnsi="宋体"/>
          <w:sz w:val="24"/>
        </w:rPr>
        <w:t xml:space="preserve">成交供应商需向代理机构缴纳</w:t>
      </w:r>
      <w:r>
        <w:rPr>
          <w:rFonts w:hint="eastAsia" w:ascii="宋体" w:hAnsi="宋体"/>
          <w:sz w:val="24"/>
        </w:rPr>
        <w:t xml:space="preserve">10200</w:t>
      </w:r>
      <w:r>
        <w:rPr>
          <w:rFonts w:hint="eastAsia" w:ascii="宋体" w:hAnsi="宋体"/>
          <w:sz w:val="24"/>
        </w:rPr>
        <w:t xml:space="preserve">元招标代理服务费</w:t>
      </w:r>
      <w:r>
        <w:rPr>
          <w:rFonts w:hint="eastAsia" w:ascii="宋体" w:hAnsi="宋体"/>
          <w:sz w:val="24"/>
        </w:rPr>
        <w:t xml:space="preserve">，</w:t>
      </w:r>
      <w:r>
        <w:rPr>
          <w:rFonts w:hint="eastAsia" w:ascii="宋体" w:hAnsi="宋体"/>
          <w:sz w:val="24"/>
        </w:rPr>
        <w:t xml:space="preserve">由</w:t>
      </w:r>
      <w:r>
        <w:rPr>
          <w:rFonts w:hint="eastAsia" w:ascii="宋体" w:hAnsi="宋体"/>
          <w:sz w:val="24"/>
        </w:rPr>
        <w:t xml:space="preserve">入围</w:t>
      </w:r>
      <w:r>
        <w:rPr>
          <w:rFonts w:hint="eastAsia" w:ascii="宋体" w:hAnsi="宋体"/>
          <w:sz w:val="24"/>
        </w:rPr>
        <w:t xml:space="preserve">供应商平均承担。</w:t>
      </w:r>
      <w:r>
        <w:rPr>
          <w:rFonts w:ascii="宋体" w:hAnsi="宋体"/>
          <w:sz w:val="24"/>
        </w:rPr>
      </w:r>
      <w:r/>
    </w:p>
    <w:p>
      <w:pPr>
        <w:pStyle w:val="631"/>
        <w:ind w:left="-107" w:firstLine="482"/>
        <w:spacing w:line="480" w:lineRule="exact"/>
        <w:rPr>
          <w:rFonts w:ascii="宋体" w:hAnsi="宋体"/>
          <w:sz w:val="24"/>
        </w:rPr>
      </w:pPr>
      <w:r>
        <w:rPr>
          <w:rFonts w:hint="eastAsia" w:ascii="宋体" w:hAnsi="宋体"/>
          <w:sz w:val="24"/>
        </w:rPr>
        <w:t xml:space="preserve">采购代理服务费用收款信息：</w:t>
      </w:r>
      <w:r>
        <w:rPr>
          <w:rFonts w:ascii="宋体" w:hAnsi="宋体"/>
          <w:sz w:val="24"/>
        </w:rPr>
      </w:r>
      <w:r/>
    </w:p>
    <w:p>
      <w:pPr>
        <w:pStyle w:val="631"/>
        <w:ind w:left="-107" w:firstLine="480"/>
        <w:spacing w:line="460" w:lineRule="exact"/>
        <w:rPr>
          <w:rFonts w:ascii="宋体" w:hAnsi="宋体"/>
          <w:sz w:val="24"/>
        </w:rPr>
      </w:pPr>
      <w:r>
        <w:rPr>
          <w:rFonts w:hint="eastAsia" w:ascii="宋体" w:hAnsi="宋体"/>
          <w:sz w:val="24"/>
        </w:rPr>
        <w:t xml:space="preserve">收款单位：</w:t>
      </w:r>
      <w:bookmarkStart w:id="86" w:name="EB470f00856ec748c289610fe6e8b7c367"/>
      <w:r>
        <w:rPr>
          <w:rFonts w:hint="eastAsia" w:ascii="宋体" w:hAnsi="宋体"/>
          <w:sz w:val="24"/>
        </w:rPr>
        <w:t xml:space="preserve">镇江华信招投标代理服务有限公司</w:t>
      </w:r>
      <w:bookmarkEnd w:id="86"/>
      <w:r>
        <w:rPr>
          <w:rFonts w:ascii="宋体" w:hAnsi="宋体"/>
          <w:sz w:val="24"/>
        </w:rPr>
      </w:r>
      <w:r/>
    </w:p>
    <w:p>
      <w:pPr>
        <w:pStyle w:val="631"/>
        <w:ind w:left="-107" w:firstLine="480"/>
        <w:spacing w:line="460" w:lineRule="exact"/>
        <w:rPr>
          <w:rFonts w:ascii="宋体" w:hAnsi="宋体"/>
          <w:sz w:val="24"/>
        </w:rPr>
      </w:pPr>
      <w:r>
        <w:rPr>
          <w:rFonts w:hint="eastAsia" w:ascii="宋体" w:hAnsi="宋体"/>
          <w:sz w:val="24"/>
        </w:rPr>
        <w:t xml:space="preserve">开户银行：</w:t>
      </w:r>
      <w:bookmarkStart w:id="87" w:name="EBb7772d68a4654dc79325e1c7a161319b"/>
      <w:r>
        <w:rPr>
          <w:rFonts w:hint="eastAsia" w:ascii="宋体" w:hAnsi="宋体"/>
          <w:sz w:val="24"/>
        </w:rPr>
        <w:t xml:space="preserve">民生银行镇江润州支行</w:t>
      </w:r>
      <w:bookmarkEnd w:id="87"/>
      <w:r>
        <w:rPr>
          <w:rFonts w:ascii="宋体" w:hAnsi="宋体"/>
          <w:sz w:val="24"/>
        </w:rPr>
      </w:r>
      <w:r/>
    </w:p>
    <w:p>
      <w:pPr>
        <w:pStyle w:val="631"/>
        <w:ind w:left="-107" w:firstLine="480"/>
        <w:spacing w:line="460" w:lineRule="exact"/>
        <w:rPr>
          <w:rFonts w:hint="eastAsia" w:ascii="宋体" w:hAnsi="宋体"/>
          <w:sz w:val="24"/>
        </w:rPr>
      </w:pPr>
      <w:r>
        <w:rPr>
          <w:rFonts w:hint="eastAsia" w:ascii="宋体" w:hAnsi="宋体"/>
          <w:sz w:val="24"/>
        </w:rPr>
        <w:t xml:space="preserve">账    号：</w:t>
      </w:r>
      <w:bookmarkStart w:id="88" w:name="EBf9a206fcfbd34814bc7976055a5cd38d"/>
      <w:r>
        <w:rPr>
          <w:rFonts w:hint="eastAsia" w:ascii="宋体" w:hAnsi="宋体"/>
          <w:sz w:val="24"/>
        </w:rPr>
        <w:t xml:space="preserve">990200052378213</w:t>
      </w:r>
      <w:bookmarkEnd w:id="88"/>
      <w:r>
        <w:rPr>
          <w:rFonts w:hint="eastAsia" w:ascii="宋体" w:hAnsi="宋体"/>
          <w:sz w:val="24"/>
        </w:rPr>
      </w:r>
      <w:r/>
    </w:p>
    <w:p>
      <w:pPr>
        <w:pStyle w:val="631"/>
        <w:ind w:left="-107" w:firstLine="480"/>
        <w:spacing w:line="460" w:lineRule="exact"/>
        <w:rPr>
          <w:rFonts w:hint="eastAsia" w:ascii="宋体" w:hAnsi="宋体"/>
          <w:sz w:val="20"/>
        </w:rPr>
      </w:pPr>
      <w:r>
        <w:rPr>
          <w:rFonts w:hint="eastAsia" w:ascii="宋体" w:hAnsi="宋体"/>
          <w:sz w:val="24"/>
        </w:rPr>
        <w:t xml:space="preserve">4.3不论投标的</w:t>
      </w:r>
      <w:r>
        <w:rPr>
          <w:rFonts w:hint="eastAsia" w:ascii="宋体" w:hAnsi="宋体" w:cs="宋体"/>
          <w:sz w:val="24"/>
        </w:rPr>
        <w:t xml:space="preserve">结果如何，采购人和采购代理机构在任何情况下均无义务和责任承担上述费用。</w:t>
      </w:r>
      <w:r>
        <w:rPr>
          <w:rFonts w:hint="eastAsia" w:ascii="宋体" w:hAnsi="宋体"/>
          <w:sz w:val="20"/>
        </w:rPr>
      </w:r>
      <w:r/>
    </w:p>
    <w:p>
      <w:pPr>
        <w:pStyle w:val="1530"/>
        <w:ind w:firstLine="446"/>
        <w:keepLines w:val="0"/>
        <w:keepNext w:val="0"/>
        <w:spacing w:before="200" w:after="200" w:line="360" w:lineRule="auto"/>
        <w:rPr>
          <w:rFonts w:hint="eastAsia" w:ascii="宋体" w:hAnsi="宋体" w:cs="宋体"/>
          <w:sz w:val="30"/>
        </w:rPr>
      </w:pPr>
      <w:r/>
      <w:bookmarkStart w:id="89" w:name="_Toc179970602"/>
      <w:r/>
      <w:bookmarkStart w:id="90" w:name="_Toc180052305"/>
      <w:r/>
      <w:bookmarkStart w:id="91" w:name="_Toc180052818"/>
      <w:r/>
      <w:bookmarkStart w:id="92" w:name="_Toc100386039"/>
      <w:r/>
      <w:bookmarkStart w:id="93" w:name="_Toc92168005"/>
      <w:r/>
      <w:bookmarkStart w:id="94" w:name="_Toc98669336"/>
      <w:r/>
      <w:bookmarkStart w:id="95" w:name="_Toc20732973"/>
      <w:r/>
      <w:bookmarkStart w:id="96" w:name="_Toc98669694"/>
      <w:r>
        <w:rPr>
          <w:rFonts w:hint="eastAsia" w:ascii="宋体" w:hAnsi="宋体" w:cs="宋体"/>
          <w:sz w:val="30"/>
        </w:rPr>
        <w:t xml:space="preserve">5．政策功能</w:t>
      </w:r>
      <w:bookmarkEnd w:id="89"/>
      <w:r/>
      <w:bookmarkEnd w:id="90"/>
      <w:r/>
      <w:bookmarkEnd w:id="91"/>
      <w:r>
        <w:rPr>
          <w:rFonts w:hint="eastAsia" w:ascii="宋体" w:hAnsi="宋体" w:cs="宋体"/>
          <w:sz w:val="30"/>
        </w:rPr>
      </w:r>
      <w:r/>
    </w:p>
    <w:p>
      <w:pPr>
        <w:pStyle w:val="1286"/>
        <w:ind w:left="-107" w:firstLine="480"/>
        <w:spacing w:line="460" w:lineRule="exact"/>
        <w:rPr>
          <w:rFonts w:ascii="宋体" w:hAnsi="宋体"/>
          <w:sz w:val="24"/>
        </w:rPr>
      </w:pPr>
      <w:r/>
      <w:bookmarkEnd w:id="92"/>
      <w:r/>
      <w:bookmarkEnd w:id="93"/>
      <w:r/>
      <w:bookmarkEnd w:id="94"/>
      <w:r/>
      <w:bookmarkEnd w:id="95"/>
      <w:r/>
      <w:bookmarkEnd w:id="96"/>
      <w:r/>
      <w:bookmarkStart w:id="97" w:name="EBde985f80ac674dfa8077d308c9df1682"/>
      <w:r/>
      <w:bookmarkStart w:id="98" w:name="_Toc179970603"/>
      <w:r/>
      <w:bookmarkStart w:id="99" w:name="_Toc180052306"/>
      <w:r/>
      <w:bookmarkStart w:id="100" w:name="_Toc180052819"/>
      <w:r>
        <w:rPr>
          <w:rFonts w:hint="eastAsia" w:ascii="宋体" w:hAnsi="宋体"/>
          <w:sz w:val="24"/>
        </w:rPr>
        <w:t xml:space="preserve">5.1支持中小企业发展</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符合中小企业划分标准的个体工商户，在政府采购活动中视同中小企业。</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5.1.2在政府采购活动中，投标人提供的货物、工程或者服务符合下列情形的，享受中小企业扶持政策：</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5.1.2.2在工程采购项目中，工程由中小企业承建，即工程施工单位为中小企业；</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5.1.3根据《政府采购促进中小企业发展管理办法》要求，本项目专门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5.2强制采购信息安全产品</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5.3支持绿色发展</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5.3.2本项目中涉及商品包装和快递包装的，参考《财政部办公厅关于印发《商品包装政府采购需求标准（试行）》、 《快递包装政府采购需求标准（试行）》的通知》（财办库〔2020〕123号）规定的包装需求标准。</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5.3.4采购人采购数据中心相关设备、运维服务，按照《绿色数据中心政府采购需求标准（试行）》实施相关采购活动。</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5.5支持创新发展</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5.6平等对待内外资企业和符合条件的破产重整企业</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5.6.1平等对待内外资企业和符合条件的破产重整企业，切实保障企业公平竞争，平等维护企业的合法利益。</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 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rPr>
          <w:rFonts w:ascii="宋体" w:hAnsi="宋体"/>
          <w:sz w:val="24"/>
        </w:rPr>
      </w:r>
      <w:r/>
    </w:p>
    <w:p>
      <w:pPr>
        <w:pStyle w:val="1286"/>
        <w:ind w:left="-107" w:firstLine="480"/>
        <w:spacing w:line="460" w:lineRule="exact"/>
        <w:rPr>
          <w:rFonts w:ascii="宋体" w:hAnsi="宋体"/>
          <w:sz w:val="24"/>
        </w:rPr>
      </w:pPr>
      <w:r>
        <w:rPr>
          <w:rFonts w:hint="eastAsia" w:ascii="宋体" w:hAnsi="宋体"/>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ascii="宋体" w:hAnsi="宋体"/>
          <w:sz w:val="24"/>
        </w:rPr>
      </w:r>
      <w:r/>
    </w:p>
    <w:p>
      <w:pPr>
        <w:pStyle w:val="1530"/>
        <w:jc w:val="center"/>
        <w:keepLines w:val="0"/>
        <w:keepNext w:val="0"/>
        <w:spacing w:before="0" w:after="0" w:line="360" w:lineRule="auto"/>
        <w:rPr>
          <w:rFonts w:hint="eastAsia" w:ascii="宋体" w:hAnsi="宋体" w:cs="宋体"/>
          <w:szCs w:val="32"/>
        </w:rPr>
      </w:pPr>
      <w:r/>
      <w:bookmarkEnd w:id="97"/>
      <w:r>
        <w:rPr>
          <w:rFonts w:hint="eastAsia" w:ascii="宋体" w:hAnsi="宋体" w:cs="宋体"/>
          <w:szCs w:val="32"/>
        </w:rPr>
        <w:t xml:space="preserve">二、征集文件</w:t>
      </w:r>
      <w:bookmarkEnd w:id="98"/>
      <w:r/>
      <w:bookmarkEnd w:id="99"/>
      <w:r/>
      <w:bookmarkEnd w:id="100"/>
      <w:r>
        <w:rPr>
          <w:rFonts w:hint="eastAsia" w:ascii="宋体" w:hAnsi="宋体" w:cs="宋体"/>
          <w:szCs w:val="32"/>
        </w:rPr>
      </w:r>
      <w:r/>
    </w:p>
    <w:p>
      <w:pPr>
        <w:pStyle w:val="1530"/>
        <w:ind w:firstLine="446"/>
        <w:keepLines w:val="0"/>
        <w:keepNext w:val="0"/>
        <w:spacing w:before="200" w:after="200" w:line="360" w:lineRule="auto"/>
        <w:rPr>
          <w:rFonts w:hint="eastAsia" w:ascii="宋体" w:hAnsi="宋体" w:cs="宋体"/>
          <w:sz w:val="30"/>
        </w:rPr>
      </w:pPr>
      <w:r/>
      <w:bookmarkStart w:id="101" w:name="_Toc179970604"/>
      <w:r/>
      <w:bookmarkStart w:id="102" w:name="_Toc180052307"/>
      <w:r/>
      <w:bookmarkStart w:id="103" w:name="_Toc180052820"/>
      <w:r/>
      <w:bookmarkStart w:id="104" w:name="_Toc98669339"/>
      <w:r/>
      <w:bookmarkStart w:id="105" w:name="_Toc20732976"/>
      <w:r/>
      <w:bookmarkStart w:id="106" w:name="_Toc92168008"/>
      <w:r/>
      <w:bookmarkStart w:id="107" w:name="_Toc98669697"/>
      <w:r/>
      <w:bookmarkStart w:id="108" w:name="_Toc100386042"/>
      <w:r>
        <w:rPr>
          <w:rFonts w:hint="eastAsia" w:ascii="宋体" w:hAnsi="宋体" w:cs="宋体"/>
          <w:sz w:val="30"/>
        </w:rPr>
        <w:t xml:space="preserve">6．征集文件组成</w:t>
      </w:r>
      <w:bookmarkEnd w:id="101"/>
      <w:r/>
      <w:bookmarkEnd w:id="102"/>
      <w:r/>
      <w:bookmarkEnd w:id="103"/>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6.1 </w:t>
      </w:r>
      <w:r>
        <w:rPr>
          <w:rFonts w:hint="eastAsia" w:ascii="宋体" w:hAnsi="宋体" w:cs="宋体"/>
          <w:color w:val="000000"/>
          <w:sz w:val="24"/>
        </w:rPr>
        <w:t xml:space="preserve">征集文件包括：</w:t>
      </w:r>
      <w:r>
        <w:rPr>
          <w:rFonts w:hint="eastAsia" w:ascii="宋体" w:hAnsi="宋体" w:cs="宋体"/>
          <w:sz w:val="24"/>
        </w:rPr>
      </w:r>
      <w:r/>
    </w:p>
    <w:p>
      <w:pPr>
        <w:pStyle w:val="631"/>
        <w:ind w:firstLine="480"/>
        <w:spacing w:line="360" w:lineRule="auto"/>
        <w:rPr>
          <w:rFonts w:hint="eastAsia" w:ascii="宋体" w:hAnsi="宋体" w:cs="宋体"/>
          <w:sz w:val="24"/>
        </w:rPr>
      </w:pPr>
      <w:r>
        <w:rPr>
          <w:rFonts w:hint="eastAsia" w:ascii="宋体" w:hAnsi="宋体" w:cs="宋体"/>
          <w:sz w:val="24"/>
        </w:rPr>
        <w:t xml:space="preserve">（1）参加征集活动的邀请</w:t>
      </w:r>
      <w:r/>
    </w:p>
    <w:p>
      <w:pPr>
        <w:pStyle w:val="631"/>
        <w:ind w:firstLine="480"/>
        <w:spacing w:line="360" w:lineRule="auto"/>
        <w:rPr>
          <w:rFonts w:hint="eastAsia" w:ascii="宋体" w:hAnsi="宋体" w:cs="宋体"/>
          <w:sz w:val="24"/>
        </w:rPr>
      </w:pPr>
      <w:r>
        <w:rPr>
          <w:rFonts w:hint="eastAsia" w:ascii="宋体" w:hAnsi="宋体" w:cs="宋体"/>
          <w:sz w:val="24"/>
        </w:rPr>
        <w:t xml:space="preserve">（2）供应商须知</w:t>
      </w:r>
      <w:r/>
    </w:p>
    <w:p>
      <w:pPr>
        <w:pStyle w:val="631"/>
        <w:ind w:firstLine="480"/>
        <w:spacing w:line="360" w:lineRule="auto"/>
        <w:rPr>
          <w:rFonts w:hint="eastAsia" w:ascii="宋体" w:hAnsi="宋体" w:cs="宋体"/>
          <w:sz w:val="24"/>
        </w:rPr>
      </w:pPr>
      <w:r>
        <w:rPr>
          <w:rFonts w:hint="eastAsia" w:ascii="宋体" w:hAnsi="宋体" w:cs="宋体"/>
          <w:sz w:val="24"/>
        </w:rPr>
        <w:t xml:space="preserve">（3）拟签订的框架协议文本和采购合同文本</w:t>
      </w:r>
      <w:r/>
    </w:p>
    <w:p>
      <w:pPr>
        <w:pStyle w:val="631"/>
        <w:ind w:firstLine="480"/>
        <w:spacing w:line="360" w:lineRule="auto"/>
        <w:rPr>
          <w:rFonts w:hint="eastAsia" w:ascii="宋体" w:hAnsi="宋体" w:cs="宋体"/>
          <w:sz w:val="24"/>
        </w:rPr>
      </w:pPr>
      <w:r>
        <w:rPr>
          <w:rFonts w:hint="eastAsia" w:ascii="宋体" w:hAnsi="宋体" w:cs="宋体"/>
          <w:sz w:val="24"/>
        </w:rPr>
        <w:t xml:space="preserve">（4）采购需求</w:t>
      </w:r>
      <w:r/>
    </w:p>
    <w:p>
      <w:pPr>
        <w:pStyle w:val="631"/>
        <w:ind w:firstLine="480"/>
        <w:spacing w:line="360" w:lineRule="auto"/>
        <w:rPr>
          <w:rFonts w:hint="eastAsia" w:ascii="宋体" w:hAnsi="宋体" w:cs="宋体"/>
          <w:sz w:val="24"/>
        </w:rPr>
      </w:pPr>
      <w:r>
        <w:rPr>
          <w:rFonts w:hint="eastAsia" w:ascii="宋体" w:hAnsi="宋体" w:cs="宋体"/>
          <w:sz w:val="24"/>
        </w:rPr>
        <w:t xml:space="preserve">（5）确定第一阶段入围供应商的评审办法和标准</w:t>
      </w:r>
      <w:r/>
    </w:p>
    <w:p>
      <w:pPr>
        <w:pStyle w:val="631"/>
        <w:ind w:firstLine="480"/>
        <w:spacing w:line="360" w:lineRule="auto"/>
        <w:rPr>
          <w:rFonts w:hint="eastAsia" w:ascii="宋体" w:hAnsi="宋体" w:cs="宋体"/>
          <w:sz w:val="24"/>
        </w:rPr>
      </w:pPr>
      <w:r>
        <w:rPr>
          <w:rFonts w:hint="eastAsia" w:ascii="宋体" w:hAnsi="宋体" w:cs="宋体"/>
          <w:sz w:val="24"/>
        </w:rPr>
        <w:t xml:space="preserve">（6）响应文件（格式）</w:t>
      </w:r>
      <w:r/>
    </w:p>
    <w:p>
      <w:pPr>
        <w:pStyle w:val="631"/>
        <w:ind w:firstLine="480"/>
        <w:spacing w:line="360" w:lineRule="auto"/>
        <w:rPr>
          <w:rFonts w:hint="eastAsia" w:ascii="宋体" w:hAnsi="宋体" w:cs="宋体"/>
          <w:sz w:val="24"/>
        </w:rPr>
      </w:pPr>
      <w:r>
        <w:rPr>
          <w:rFonts w:hint="eastAsia" w:ascii="宋体" w:hAnsi="宋体" w:cs="宋体"/>
          <w:sz w:val="24"/>
        </w:rPr>
        <w:t xml:space="preserve">6.2 供应商获取本文件后，应认真阅读本文件中所有的事项、格式条款和规范等要求。</w:t>
      </w:r>
      <w:r/>
    </w:p>
    <w:p>
      <w:pPr>
        <w:pStyle w:val="631"/>
        <w:ind w:firstLine="480"/>
        <w:spacing w:line="360" w:lineRule="auto"/>
        <w:rPr>
          <w:rFonts w:hint="eastAsia"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除非有特殊要求，征集文件不单独提供采购标的所在地自然环境、气象条件、公用设施等情况，供应商被视为熟悉上述与签订和履行合同有关的一切情况</w:t>
      </w:r>
      <w:r>
        <w:rPr>
          <w:rFonts w:hint="eastAsia" w:ascii="宋体" w:hAnsi="宋体" w:cs="宋体"/>
          <w:b/>
          <w:sz w:val="24"/>
        </w:rPr>
        <w:t xml:space="preserve">。</w:t>
      </w:r>
      <w:bookmarkEnd w:id="104"/>
      <w:r/>
      <w:bookmarkEnd w:id="105"/>
      <w:r/>
      <w:bookmarkEnd w:id="106"/>
      <w:r/>
      <w:bookmarkEnd w:id="107"/>
      <w:r/>
      <w:bookmarkEnd w:id="108"/>
      <w:r>
        <w:rPr>
          <w:rFonts w:hint="eastAsia" w:ascii="宋体" w:hAnsi="宋体" w:cs="宋体"/>
          <w:sz w:val="24"/>
        </w:rPr>
      </w:r>
      <w:r/>
    </w:p>
    <w:p>
      <w:pPr>
        <w:pStyle w:val="1530"/>
        <w:ind w:firstLine="446"/>
        <w:keepLines w:val="0"/>
        <w:keepNext w:val="0"/>
        <w:spacing w:before="200" w:after="200" w:line="360" w:lineRule="auto"/>
        <w:rPr>
          <w:rFonts w:hint="eastAsia" w:ascii="宋体" w:hAnsi="宋体" w:cs="宋体"/>
          <w:sz w:val="30"/>
        </w:rPr>
      </w:pPr>
      <w:r/>
      <w:bookmarkStart w:id="109" w:name="_Toc179970605"/>
      <w:r/>
      <w:bookmarkStart w:id="110" w:name="_Toc180052308"/>
      <w:r/>
      <w:bookmarkStart w:id="111" w:name="_Toc180052821"/>
      <w:r>
        <w:rPr>
          <w:rFonts w:hint="eastAsia" w:ascii="宋体" w:hAnsi="宋体" w:cs="宋体"/>
          <w:sz w:val="30"/>
        </w:rPr>
        <w:t xml:space="preserve">7．征集文件的澄清</w:t>
      </w:r>
      <w:bookmarkStart w:id="112" w:name="_Toc100386043"/>
      <w:r/>
      <w:bookmarkStart w:id="113" w:name="_Toc20732977"/>
      <w:r/>
      <w:bookmarkStart w:id="114" w:name="_Toc98669340"/>
      <w:r/>
      <w:bookmarkStart w:id="115" w:name="_Toc92168009"/>
      <w:r/>
      <w:bookmarkStart w:id="116" w:name="_Toc98669698"/>
      <w:r>
        <w:rPr>
          <w:rFonts w:hint="eastAsia" w:ascii="宋体" w:hAnsi="宋体" w:cs="宋体"/>
          <w:sz w:val="30"/>
        </w:rPr>
        <w:t xml:space="preserve">和修改</w:t>
      </w:r>
      <w:bookmarkEnd w:id="109"/>
      <w:r/>
      <w:bookmarkEnd w:id="110"/>
      <w:r/>
      <w:bookmarkEnd w:id="111"/>
      <w:r/>
      <w:bookmarkEnd w:id="112"/>
      <w:r/>
      <w:bookmarkEnd w:id="113"/>
      <w:r/>
      <w:bookmarkEnd w:id="114"/>
      <w:r/>
      <w:bookmarkEnd w:id="115"/>
      <w:r/>
      <w:bookmarkEnd w:id="116"/>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7.1 任何要求对征集文件进行澄清的潜在供应商，应及时联系征集联系人。</w:t>
      </w:r>
      <w:r/>
    </w:p>
    <w:p>
      <w:pPr>
        <w:pStyle w:val="631"/>
        <w:ind w:firstLine="480"/>
        <w:spacing w:line="360" w:lineRule="auto"/>
        <w:rPr>
          <w:rFonts w:hint="eastAsia" w:ascii="宋体" w:hAnsi="宋体" w:cs="宋体"/>
          <w:sz w:val="24"/>
        </w:rPr>
      </w:pPr>
      <w:r>
        <w:rPr>
          <w:rFonts w:hint="eastAsia" w:ascii="宋体" w:hAnsi="宋体" w:cs="宋体"/>
          <w:sz w:val="24"/>
        </w:rPr>
        <w:t xml:space="preserve">7.2 征集人可以对已发出的征集文件进行必要的澄清或者修改，但不改变采购标的和资格要求。澄清或者修改将在将在原公告媒体上发布更正公告，澄清或者修改的内容为征集文件的组成部分。</w:t>
      </w:r>
      <w:r/>
    </w:p>
    <w:p>
      <w:pPr>
        <w:pStyle w:val="631"/>
        <w:ind w:firstLine="480"/>
        <w:spacing w:line="360" w:lineRule="auto"/>
        <w:rPr>
          <w:rFonts w:hint="eastAsia" w:ascii="宋体" w:hAnsi="宋体" w:cs="宋体"/>
          <w:sz w:val="24"/>
        </w:rPr>
      </w:pPr>
      <w:r>
        <w:rPr>
          <w:rFonts w:hint="eastAsia" w:ascii="宋体" w:hAnsi="宋体" w:cs="宋体"/>
          <w:sz w:val="24"/>
        </w:rPr>
        <w:t xml:space="preserve">7.3 澄清或者修改的内容可能影响响应文件编制的，征集人将在提交截止时间至少15日前，在系统中以书面形式通知所有已获取征集文件的潜在供应商；不足15日的，征集人将顺延提交响应文件的截止时间。</w:t>
      </w:r>
      <w:r>
        <w:rPr>
          <w:rFonts w:hint="eastAsia" w:ascii="宋体" w:hAnsi="宋体" w:cs="宋体"/>
          <w:color w:val="000000"/>
          <w:sz w:val="24"/>
        </w:rPr>
        <w:t xml:space="preserve">供应商应及时自行登录系统查看相应内容。</w:t>
      </w:r>
      <w:r>
        <w:rPr>
          <w:rFonts w:hint="eastAsia" w:ascii="宋体" w:hAnsi="宋体" w:cs="宋体"/>
          <w:sz w:val="24"/>
        </w:rPr>
      </w:r>
      <w:r/>
    </w:p>
    <w:p>
      <w:pPr>
        <w:pStyle w:val="631"/>
        <w:ind w:firstLine="480"/>
        <w:spacing w:line="360" w:lineRule="auto"/>
        <w:rPr>
          <w:rFonts w:hint="eastAsia" w:ascii="宋体" w:hAnsi="宋体" w:cs="宋体"/>
          <w:sz w:val="24"/>
        </w:rPr>
      </w:pPr>
      <w:r>
        <w:rPr>
          <w:rFonts w:hint="eastAsia" w:ascii="宋体" w:hAnsi="宋体" w:cs="宋体"/>
          <w:sz w:val="24"/>
        </w:rPr>
        <w:t xml:space="preserve">7.4 如澄清或修改公告有重新发布征集文件的，供应商应下载最新发布的征集文件制作响应文件。因供应商自身原因未能及时获取的，一切后果由供应商自行承担。</w:t>
      </w:r>
      <w:r/>
    </w:p>
    <w:p>
      <w:pPr>
        <w:pStyle w:val="1530"/>
        <w:jc w:val="center"/>
        <w:keepLines w:val="0"/>
        <w:keepNext w:val="0"/>
        <w:spacing w:before="200" w:after="200" w:line="360" w:lineRule="auto"/>
        <w:rPr>
          <w:rFonts w:hint="eastAsia" w:ascii="宋体" w:hAnsi="宋体" w:cs="宋体"/>
          <w:szCs w:val="32"/>
        </w:rPr>
      </w:pPr>
      <w:r/>
      <w:bookmarkStart w:id="117" w:name="_Toc179970606"/>
      <w:r/>
      <w:bookmarkStart w:id="118" w:name="_Toc180052309"/>
      <w:r/>
      <w:bookmarkStart w:id="119" w:name="_Toc180052822"/>
      <w:r>
        <w:rPr>
          <w:rFonts w:hint="eastAsia" w:ascii="宋体" w:hAnsi="宋体" w:cs="宋体"/>
          <w:szCs w:val="32"/>
        </w:rPr>
        <w:t xml:space="preserve">三、响应文件</w:t>
      </w:r>
      <w:bookmarkEnd w:id="117"/>
      <w:r/>
      <w:bookmarkEnd w:id="118"/>
      <w:r/>
      <w:bookmarkEnd w:id="119"/>
      <w:r>
        <w:rPr>
          <w:rFonts w:hint="eastAsia" w:ascii="宋体" w:hAnsi="宋体" w:cs="宋体"/>
          <w:szCs w:val="32"/>
        </w:rPr>
      </w:r>
      <w:r/>
    </w:p>
    <w:p>
      <w:pPr>
        <w:pStyle w:val="1530"/>
        <w:ind w:firstLine="446"/>
        <w:keepLines w:val="0"/>
        <w:keepNext w:val="0"/>
        <w:spacing w:before="200" w:after="200" w:line="360" w:lineRule="auto"/>
        <w:rPr>
          <w:rFonts w:hint="eastAsia" w:ascii="宋体" w:hAnsi="宋体" w:cs="宋体"/>
          <w:sz w:val="30"/>
        </w:rPr>
      </w:pPr>
      <w:r/>
      <w:bookmarkStart w:id="120" w:name="_Toc179970607"/>
      <w:r/>
      <w:bookmarkStart w:id="121" w:name="_Toc180052310"/>
      <w:r/>
      <w:bookmarkStart w:id="122" w:name="_Toc180052823"/>
      <w:r>
        <w:rPr>
          <w:rFonts w:hint="eastAsia" w:ascii="宋体" w:hAnsi="宋体" w:cs="宋体"/>
          <w:sz w:val="30"/>
        </w:rPr>
        <w:t xml:space="preserve">8.编制响应文件的工具</w:t>
      </w:r>
      <w:bookmarkEnd w:id="120"/>
      <w:r/>
      <w:bookmarkEnd w:id="121"/>
      <w:r/>
      <w:bookmarkEnd w:id="122"/>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8.1 供应商须通过江苏政府采购网提供的最新响应文件制作软件编制响应文件。下载路径：江苏政府采购网—资料下载—《江苏省政府采购交易管理系统（苏采云）供应商操作指南》</w:t>
      </w:r>
      <w:r/>
    </w:p>
    <w:p>
      <w:pPr>
        <w:pStyle w:val="1530"/>
        <w:ind w:firstLine="446"/>
        <w:keepLines w:val="0"/>
        <w:keepNext w:val="0"/>
        <w:spacing w:before="200" w:after="200" w:line="360" w:lineRule="auto"/>
        <w:rPr>
          <w:rFonts w:hint="eastAsia" w:ascii="宋体" w:hAnsi="宋体" w:cs="宋体"/>
          <w:sz w:val="30"/>
        </w:rPr>
      </w:pPr>
      <w:r/>
      <w:bookmarkStart w:id="123" w:name="_Toc179970608"/>
      <w:r/>
      <w:bookmarkStart w:id="124" w:name="_Toc180052311"/>
      <w:r/>
      <w:bookmarkStart w:id="125" w:name="_Toc180052824"/>
      <w:r>
        <w:rPr>
          <w:rFonts w:hint="eastAsia" w:ascii="宋体" w:hAnsi="宋体" w:cs="宋体"/>
          <w:sz w:val="30"/>
        </w:rPr>
        <w:t xml:space="preserve">9.响应文件语言及度量衡单位</w:t>
      </w:r>
      <w:bookmarkEnd w:id="123"/>
      <w:r/>
      <w:bookmarkEnd w:id="124"/>
      <w:r/>
      <w:bookmarkEnd w:id="125"/>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9.1 供应商的响应文件以及供应商就有关响应的所有来往通知、函件和文件均应使用简体中文。供应商提交的支持性文件可以使用另一种语言，但相应内容应翻译成中文，在解释响应文件时以中文文本为准。</w:t>
      </w:r>
      <w:r/>
    </w:p>
    <w:p>
      <w:pPr>
        <w:pStyle w:val="631"/>
        <w:ind w:firstLine="480"/>
        <w:spacing w:line="360" w:lineRule="auto"/>
        <w:rPr>
          <w:rFonts w:hint="eastAsia" w:ascii="宋体" w:hAnsi="宋体" w:cs="宋体"/>
          <w:sz w:val="24"/>
        </w:rPr>
      </w:pPr>
      <w:r>
        <w:rPr>
          <w:rFonts w:hint="eastAsia" w:ascii="宋体" w:hAnsi="宋体" w:cs="宋体"/>
          <w:sz w:val="24"/>
        </w:rPr>
        <w:t xml:space="preserve">9.2 响应文件中所使用的计量单位除征集文件中另有特殊规定外，一律使用法定计量单位。</w:t>
      </w:r>
      <w:r/>
    </w:p>
    <w:p>
      <w:pPr>
        <w:pStyle w:val="1530"/>
        <w:ind w:firstLine="446"/>
        <w:keepLines w:val="0"/>
        <w:keepNext w:val="0"/>
        <w:spacing w:before="200" w:after="200" w:line="360" w:lineRule="auto"/>
        <w:rPr>
          <w:rFonts w:hint="eastAsia" w:ascii="宋体" w:hAnsi="宋体" w:cs="宋体"/>
          <w:sz w:val="30"/>
        </w:rPr>
      </w:pPr>
      <w:r/>
      <w:bookmarkStart w:id="126" w:name="_Toc179970609"/>
      <w:r/>
      <w:bookmarkStart w:id="127" w:name="_Toc180052312"/>
      <w:r/>
      <w:bookmarkStart w:id="128" w:name="_Toc180052825"/>
      <w:r>
        <w:rPr>
          <w:rFonts w:hint="eastAsia" w:ascii="宋体" w:hAnsi="宋体" w:cs="宋体"/>
          <w:sz w:val="30"/>
        </w:rPr>
        <w:t xml:space="preserve">10．响应文件的编制</w:t>
      </w:r>
      <w:bookmarkEnd w:id="126"/>
      <w:r/>
      <w:bookmarkEnd w:id="127"/>
      <w:r/>
      <w:bookmarkEnd w:id="128"/>
      <w:r>
        <w:rPr>
          <w:rFonts w:hint="eastAsia" w:ascii="宋体" w:hAnsi="宋体" w:cs="宋体"/>
          <w:sz w:val="30"/>
        </w:rPr>
      </w:r>
      <w:r/>
    </w:p>
    <w:p>
      <w:pPr>
        <w:pStyle w:val="631"/>
        <w:ind w:left="1" w:firstLine="480"/>
        <w:spacing w:line="360" w:lineRule="auto"/>
        <w:rPr>
          <w:rFonts w:hint="eastAsia" w:ascii="宋体" w:hAnsi="宋体" w:cs="宋体"/>
          <w:sz w:val="24"/>
        </w:rPr>
      </w:pPr>
      <w:r>
        <w:rPr>
          <w:rFonts w:hint="eastAsia" w:ascii="宋体" w:hAnsi="宋体" w:cs="宋体"/>
          <w:sz w:val="24"/>
        </w:rPr>
        <w:t xml:space="preserve">10.1 供应商应仔细阅读征集文件，按照征集文件的要求编制响应文件。响应文件应当对征集文件提出的要求和条件作出明确响应。</w:t>
      </w:r>
      <w:r/>
    </w:p>
    <w:p>
      <w:pPr>
        <w:pStyle w:val="631"/>
        <w:ind w:firstLine="480"/>
        <w:spacing w:line="360" w:lineRule="auto"/>
        <w:rPr>
          <w:rFonts w:hint="eastAsia" w:ascii="宋体" w:hAnsi="宋体" w:cs="宋体"/>
          <w:b/>
          <w:sz w:val="24"/>
        </w:rPr>
      </w:pPr>
      <w:r>
        <w:rPr>
          <w:rFonts w:hint="eastAsia" w:ascii="宋体" w:hAnsi="宋体" w:cs="宋体"/>
          <w:sz w:val="24"/>
        </w:rPr>
        <w:t xml:space="preserve">10.2 </w:t>
      </w:r>
      <w:r>
        <w:rPr>
          <w:rFonts w:hint="eastAsia" w:ascii="宋体" w:hAnsi="宋体" w:cs="宋体"/>
          <w:b/>
          <w:sz w:val="24"/>
        </w:rPr>
        <w:t xml:space="preserve">供应商在编制响应文件时，请按照征集文件第六部分规定的格式进行填写并提交到对应位置。</w:t>
      </w:r>
      <w:r/>
    </w:p>
    <w:p>
      <w:pPr>
        <w:pStyle w:val="631"/>
        <w:ind w:left="1" w:firstLine="480"/>
        <w:spacing w:line="360" w:lineRule="auto"/>
        <w:rPr>
          <w:rFonts w:hint="eastAsia" w:ascii="宋体" w:hAnsi="宋体" w:cs="宋体"/>
          <w:sz w:val="24"/>
        </w:rPr>
      </w:pPr>
      <w:r>
        <w:rPr>
          <w:rFonts w:hint="eastAsia" w:ascii="宋体" w:hAnsi="宋体" w:cs="宋体"/>
          <w:sz w:val="24"/>
        </w:rPr>
        <w:t xml:space="preserve">10.3 如没有按照征集文件要求和规定编制响应文件及提交相关资料，其风险应有供应商自行承担；响应文件编排混乱、文字表达不清或上传资料内容模糊所引起的不利后果，由供应商自行承担。</w:t>
      </w:r>
      <w:r/>
    </w:p>
    <w:p>
      <w:pPr>
        <w:pStyle w:val="631"/>
        <w:ind w:left="1" w:firstLine="480"/>
        <w:spacing w:line="360" w:lineRule="auto"/>
        <w:rPr>
          <w:rFonts w:hint="eastAsia" w:ascii="宋体" w:hAnsi="宋体" w:cs="宋体"/>
          <w:b/>
          <w:sz w:val="24"/>
        </w:rPr>
      </w:pPr>
      <w:r>
        <w:rPr>
          <w:rFonts w:hint="eastAsia" w:ascii="宋体" w:hAnsi="宋体" w:cs="宋体"/>
          <w:sz w:val="24"/>
        </w:rPr>
        <w:t xml:space="preserve">10.4 </w:t>
      </w:r>
      <w:r>
        <w:rPr>
          <w:rFonts w:hint="eastAsia" w:ascii="宋体" w:hAnsi="宋体" w:cs="宋体"/>
          <w:b/>
          <w:sz w:val="24"/>
        </w:rPr>
        <w:t xml:space="preserve">供应商必须保证响应文件所提供的全部资料合法、真实、可靠。</w:t>
      </w:r>
      <w:r/>
    </w:p>
    <w:p>
      <w:pPr>
        <w:pStyle w:val="631"/>
        <w:ind w:firstLine="446"/>
        <w:spacing w:line="360" w:lineRule="auto"/>
        <w:rPr>
          <w:rFonts w:hint="eastAsia" w:ascii="宋体" w:hAnsi="宋体" w:cs="宋体"/>
          <w:sz w:val="24"/>
        </w:rPr>
      </w:pPr>
      <w:r>
        <w:rPr>
          <w:rFonts w:hint="eastAsia" w:ascii="宋体" w:hAnsi="宋体" w:cs="宋体"/>
          <w:b/>
          <w:sz w:val="30"/>
        </w:rPr>
        <w:t xml:space="preserve">11．投标保证金</w:t>
      </w:r>
      <w:r>
        <w:rPr>
          <w:rFonts w:hint="eastAsia" w:ascii="宋体" w:hAnsi="宋体" w:cs="宋体"/>
          <w:sz w:val="24"/>
        </w:rPr>
      </w:r>
      <w:r/>
    </w:p>
    <w:p>
      <w:pPr>
        <w:pStyle w:val="631"/>
        <w:ind w:left="1" w:firstLine="480"/>
        <w:spacing w:line="360" w:lineRule="auto"/>
        <w:rPr>
          <w:rFonts w:hint="eastAsia" w:ascii="宋体" w:hAnsi="宋体" w:cs="宋体"/>
          <w:sz w:val="24"/>
        </w:rPr>
      </w:pPr>
      <w:r>
        <w:rPr>
          <w:rFonts w:hint="eastAsia" w:ascii="宋体" w:hAnsi="宋体" w:cs="宋体"/>
          <w:sz w:val="24"/>
        </w:rPr>
        <w:t xml:space="preserve">11.1 本项目不收投标保证金。</w:t>
      </w:r>
      <w:r/>
    </w:p>
    <w:p>
      <w:pPr>
        <w:pStyle w:val="1530"/>
        <w:ind w:firstLine="446"/>
        <w:keepLines w:val="0"/>
        <w:keepNext w:val="0"/>
        <w:spacing w:before="200" w:after="200" w:line="360" w:lineRule="auto"/>
        <w:rPr>
          <w:rFonts w:hint="eastAsia" w:ascii="宋体" w:hAnsi="宋体" w:cs="宋体"/>
          <w:sz w:val="30"/>
        </w:rPr>
      </w:pPr>
      <w:r/>
      <w:bookmarkStart w:id="129" w:name="_Toc179970610"/>
      <w:r/>
      <w:bookmarkStart w:id="130" w:name="_Toc180052313"/>
      <w:r/>
      <w:bookmarkStart w:id="131" w:name="_Toc180052826"/>
      <w:r>
        <w:rPr>
          <w:rFonts w:hint="eastAsia" w:ascii="宋体" w:hAnsi="宋体" w:cs="宋体"/>
          <w:sz w:val="30"/>
        </w:rPr>
        <w:t xml:space="preserve">12．响应有效期</w:t>
      </w:r>
      <w:bookmarkEnd w:id="129"/>
      <w:r/>
      <w:bookmarkEnd w:id="130"/>
      <w:r/>
      <w:bookmarkEnd w:id="131"/>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12.1 响应有效期为：响应文件自</w:t>
      </w:r>
      <w:r>
        <w:rPr>
          <w:rFonts w:hint="eastAsia" w:ascii="宋体" w:hAnsi="宋体" w:cs="宋体"/>
          <w:sz w:val="24"/>
          <w:szCs w:val="28"/>
        </w:rPr>
        <w:t xml:space="preserve">提交响应文件截止时间</w:t>
      </w:r>
      <w:r>
        <w:rPr>
          <w:rFonts w:hint="eastAsia" w:ascii="宋体" w:hAnsi="宋体" w:cs="宋体"/>
          <w:sz w:val="24"/>
        </w:rPr>
        <w:t xml:space="preserve">之日起90天内有效。供应商一旦获取了本征集文件并提交了响应文件，即被认为接受了响应有效期的约定。</w:t>
      </w:r>
      <w:r/>
    </w:p>
    <w:p>
      <w:pPr>
        <w:pStyle w:val="631"/>
        <w:ind w:firstLine="595"/>
        <w:spacing w:line="360" w:lineRule="auto"/>
        <w:rPr>
          <w:rFonts w:hint="eastAsia" w:ascii="宋体" w:hAnsi="宋体" w:cs="宋体"/>
          <w:sz w:val="24"/>
        </w:rPr>
      </w:pPr>
      <w:r>
        <w:rPr>
          <w:rFonts w:hint="eastAsia" w:ascii="宋体" w:hAnsi="宋体" w:cs="宋体"/>
          <w:sz w:val="24"/>
        </w:rPr>
        <w:t xml:space="preserve">12.2 在特殊情况下，征集人于原响应有效期满之前，可向供应商提出延长响应有效期的要求。这种要求与答复均应采用书面形式（如信件、传真或电报等）。供应商可以拒绝征集人的这一要求而放弃响应。同意延长的供应商既不能要求也不允许修改其响应文件。</w:t>
      </w:r>
      <w:r/>
    </w:p>
    <w:p>
      <w:pPr>
        <w:pStyle w:val="631"/>
        <w:ind w:firstLine="446"/>
        <w:spacing w:line="360" w:lineRule="auto"/>
        <w:rPr>
          <w:rFonts w:hint="eastAsia" w:ascii="宋体" w:hAnsi="宋体" w:cs="宋体"/>
          <w:b/>
          <w:sz w:val="30"/>
        </w:rPr>
      </w:pPr>
      <w:r>
        <w:rPr>
          <w:rFonts w:hint="eastAsia" w:ascii="宋体" w:hAnsi="宋体" w:cs="宋体"/>
          <w:b/>
          <w:sz w:val="30"/>
        </w:rPr>
        <w:t xml:space="preserve">13.响应文件的式样和签署</w:t>
      </w:r>
      <w:r/>
    </w:p>
    <w:p>
      <w:pPr>
        <w:pStyle w:val="631"/>
        <w:ind w:firstLine="420"/>
        <w:spacing w:line="360" w:lineRule="auto"/>
        <w:rPr>
          <w:rFonts w:hint="eastAsia" w:ascii="宋体" w:hAnsi="宋体" w:cs="宋体"/>
          <w:sz w:val="24"/>
        </w:rPr>
      </w:pPr>
      <w:r>
        <w:rPr>
          <w:rFonts w:hint="eastAsia" w:ascii="宋体" w:hAnsi="宋体" w:cs="宋体"/>
          <w:sz w:val="24"/>
        </w:rPr>
        <w:t xml:space="preserve">13.1 供应商应通过响应文件制作软件使用数字认证证书对响应文件进行合成、电子签章及加密打包。</w:t>
      </w:r>
      <w:r/>
    </w:p>
    <w:p>
      <w:pPr>
        <w:pStyle w:val="1530"/>
        <w:ind w:firstLine="446"/>
        <w:keepLines w:val="0"/>
        <w:keepNext w:val="0"/>
        <w:spacing w:before="200" w:after="200" w:line="360" w:lineRule="auto"/>
        <w:rPr>
          <w:rFonts w:hint="eastAsia" w:ascii="宋体" w:hAnsi="宋体" w:cs="宋体"/>
          <w:sz w:val="30"/>
        </w:rPr>
      </w:pPr>
      <w:r/>
      <w:bookmarkStart w:id="132" w:name="_Toc179970611"/>
      <w:r/>
      <w:bookmarkStart w:id="133" w:name="_Toc180052314"/>
      <w:r/>
      <w:bookmarkStart w:id="134" w:name="_Toc180052827"/>
      <w:r>
        <w:rPr>
          <w:rFonts w:hint="eastAsia" w:ascii="宋体" w:hAnsi="宋体" w:cs="宋体"/>
          <w:sz w:val="30"/>
        </w:rPr>
        <w:t xml:space="preserve">14．响应文件的提交</w:t>
      </w:r>
      <w:bookmarkEnd w:id="132"/>
      <w:r/>
      <w:bookmarkEnd w:id="133"/>
      <w:r/>
      <w:bookmarkEnd w:id="134"/>
      <w:r>
        <w:rPr>
          <w:rFonts w:hint="eastAsia" w:ascii="宋体" w:hAnsi="宋体" w:cs="宋体"/>
          <w:sz w:val="30"/>
        </w:rPr>
      </w:r>
      <w:r/>
    </w:p>
    <w:p>
      <w:pPr>
        <w:pStyle w:val="631"/>
        <w:ind w:left="1" w:firstLine="480"/>
        <w:spacing w:line="360" w:lineRule="auto"/>
        <w:rPr>
          <w:rFonts w:hint="eastAsia" w:ascii="宋体" w:hAnsi="宋体" w:cs="宋体"/>
          <w:sz w:val="24"/>
        </w:rPr>
      </w:pPr>
      <w:r>
        <w:rPr>
          <w:rFonts w:hint="eastAsia" w:ascii="宋体" w:hAnsi="宋体" w:cs="宋体"/>
          <w:sz w:val="24"/>
        </w:rPr>
        <w:t xml:space="preserve">14.1 响应文件提交</w:t>
      </w:r>
      <w:r/>
    </w:p>
    <w:p>
      <w:pPr>
        <w:pStyle w:val="631"/>
        <w:ind w:left="1" w:firstLine="480"/>
        <w:spacing w:line="360" w:lineRule="auto"/>
        <w:rPr>
          <w:rFonts w:hint="eastAsia" w:ascii="宋体" w:hAnsi="宋体" w:cs="宋体"/>
          <w:b/>
          <w:sz w:val="24"/>
          <w:u w:val="single"/>
        </w:rPr>
      </w:pPr>
      <w:r>
        <w:rPr>
          <w:rFonts w:hint="eastAsia" w:ascii="宋体" w:hAnsi="宋体" w:cs="宋体"/>
          <w:sz w:val="24"/>
        </w:rPr>
        <w:t xml:space="preserve">14.1.1 供应商须在征集文件规定的截止时间前，通过响应文件编制软件制作完成后，登录“苏采云”系统在规定时间内完成提交。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pStyle w:val="631"/>
        <w:ind w:left="1" w:firstLine="480"/>
        <w:spacing w:line="360" w:lineRule="auto"/>
        <w:rPr>
          <w:rFonts w:hint="eastAsia" w:ascii="宋体" w:hAnsi="宋体" w:cs="宋体"/>
          <w:b/>
          <w:sz w:val="24"/>
          <w:u w:val="single"/>
        </w:rPr>
      </w:pPr>
      <w:r>
        <w:rPr>
          <w:rFonts w:hint="eastAsia" w:ascii="宋体" w:hAnsi="宋体" w:cs="宋体"/>
          <w:sz w:val="24"/>
        </w:rPr>
        <w:t xml:space="preserve">14.1.2 </w:t>
      </w:r>
      <w:r>
        <w:rPr>
          <w:rFonts w:hint="eastAsia" w:ascii="宋体" w:hAnsi="宋体" w:cs="宋体"/>
          <w:b/>
          <w:sz w:val="24"/>
          <w:u w:val="single"/>
        </w:rPr>
        <w:t xml:space="preserve">截止时间以后提交的响应文件，“苏采云”系统将拒绝接收上传的任何响应文件。供应商应充分考虑网络环境、网络带宽等风险因素。</w:t>
      </w:r>
      <w:r/>
    </w:p>
    <w:p>
      <w:pPr>
        <w:pStyle w:val="631"/>
        <w:ind w:firstLine="480"/>
        <w:spacing w:line="360" w:lineRule="auto"/>
        <w:rPr>
          <w:rFonts w:hint="eastAsia" w:ascii="宋体" w:hAnsi="宋体" w:cs="宋体"/>
          <w:b/>
          <w:sz w:val="24"/>
          <w:szCs w:val="20"/>
          <w:u w:val="single"/>
        </w:rPr>
      </w:pPr>
      <w:r>
        <w:rPr>
          <w:rFonts w:hint="eastAsia" w:ascii="宋体" w:hAnsi="宋体" w:cs="宋体"/>
          <w:sz w:val="24"/>
        </w:rPr>
        <w:t xml:space="preserve">14.1.3 </w:t>
      </w:r>
      <w:r>
        <w:rPr>
          <w:rFonts w:hint="eastAsia" w:ascii="宋体" w:hAnsi="宋体" w:cs="宋体"/>
          <w:b/>
          <w:sz w:val="24"/>
          <w:szCs w:val="20"/>
          <w:u w:val="single"/>
        </w:rPr>
        <w:t xml:space="preserve">提交响应文件时，供应商须使用制作该响应文件的同一数字认证证书进行提交操作。</w:t>
      </w:r>
      <w:r/>
    </w:p>
    <w:p>
      <w:pPr>
        <w:pStyle w:val="631"/>
        <w:ind w:firstLine="480"/>
        <w:spacing w:line="360" w:lineRule="auto"/>
        <w:rPr>
          <w:rFonts w:hint="eastAsia" w:ascii="宋体" w:hAnsi="宋体" w:cs="宋体"/>
          <w:b/>
          <w:sz w:val="24"/>
          <w:u w:val="single"/>
        </w:rPr>
      </w:pPr>
      <w:r>
        <w:rPr>
          <w:rFonts w:hint="eastAsia" w:ascii="宋体" w:hAnsi="宋体" w:cs="宋体"/>
          <w:sz w:val="24"/>
        </w:rPr>
        <w:t xml:space="preserve">14.1.4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供应商</w:t>
      </w:r>
      <w:r>
        <w:rPr>
          <w:rFonts w:hint="eastAsia" w:ascii="宋体" w:hAnsi="宋体" w:cs="宋体"/>
          <w:b/>
          <w:sz w:val="24"/>
          <w:u w:val="single"/>
        </w:rPr>
        <w:t xml:space="preserve">不能对加密响应文件时所使用的数字认证证书进行更新、续费，否则可能引起的响应文件解密失败等相关后果由供应商自行承担。</w:t>
      </w:r>
      <w:r/>
    </w:p>
    <w:p>
      <w:pPr>
        <w:pStyle w:val="631"/>
        <w:ind w:firstLine="480"/>
        <w:spacing w:line="360" w:lineRule="auto"/>
        <w:rPr>
          <w:rFonts w:hint="eastAsia" w:ascii="宋体" w:hAnsi="宋体" w:cs="宋体"/>
          <w:sz w:val="24"/>
        </w:rPr>
      </w:pPr>
      <w:r>
        <w:rPr>
          <w:rFonts w:hint="eastAsia" w:ascii="宋体" w:hAnsi="宋体" w:cs="宋体"/>
          <w:sz w:val="24"/>
        </w:rPr>
        <w:t xml:space="preserve">14.1.5因不可抗力事件造成的响应文件的损坏、丢失的，采购代理机构不承担责任。</w:t>
      </w:r>
      <w:r/>
    </w:p>
    <w:p>
      <w:pPr>
        <w:pStyle w:val="631"/>
        <w:ind w:firstLine="480"/>
        <w:spacing w:line="360" w:lineRule="auto"/>
        <w:rPr>
          <w:rFonts w:hint="eastAsia" w:ascii="宋体" w:hAnsi="宋体" w:cs="宋体"/>
          <w:sz w:val="24"/>
        </w:rPr>
      </w:pPr>
      <w:r>
        <w:rPr>
          <w:rFonts w:hint="eastAsia" w:ascii="宋体" w:hAnsi="宋体" w:cs="宋体"/>
          <w:sz w:val="24"/>
        </w:rPr>
        <w:t xml:space="preserve">14.2 征集人可以通过修改征集文件自行酌情延长提交截止时间，在此情况下，推迟的提交截止时间将在系统中以书面形式通知已获取征集文件的潜在供应商，并在原公告媒体上发布公告。供应商应及时自行登录系统查看相应内容。</w:t>
      </w:r>
      <w:r/>
    </w:p>
    <w:p>
      <w:pPr>
        <w:pStyle w:val="1530"/>
        <w:ind w:firstLine="446"/>
        <w:keepLines w:val="0"/>
        <w:keepNext w:val="0"/>
        <w:spacing w:before="200" w:after="200" w:line="360" w:lineRule="auto"/>
        <w:rPr>
          <w:rFonts w:hint="eastAsia" w:ascii="宋体" w:hAnsi="宋体" w:cs="宋体"/>
          <w:sz w:val="30"/>
        </w:rPr>
      </w:pPr>
      <w:r/>
      <w:bookmarkStart w:id="135" w:name="_Toc179970612"/>
      <w:r/>
      <w:bookmarkStart w:id="136" w:name="_Toc180052315"/>
      <w:r/>
      <w:bookmarkStart w:id="137" w:name="_Toc180052828"/>
      <w:r>
        <w:rPr>
          <w:rFonts w:hint="eastAsia" w:ascii="宋体" w:hAnsi="宋体" w:cs="宋体"/>
          <w:sz w:val="30"/>
        </w:rPr>
        <w:t xml:space="preserve">15．响应文件的补充、修改或者撤回</w:t>
      </w:r>
      <w:bookmarkEnd w:id="135"/>
      <w:r/>
      <w:bookmarkEnd w:id="136"/>
      <w:r/>
      <w:bookmarkEnd w:id="137"/>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15.1 在提交截止时间前，供应商可以对所提交的响应文件进行补充、修改或者撤回。</w:t>
      </w:r>
      <w:r/>
    </w:p>
    <w:p>
      <w:pPr>
        <w:pStyle w:val="631"/>
        <w:ind w:firstLine="480"/>
        <w:spacing w:line="360" w:lineRule="auto"/>
        <w:rPr>
          <w:rFonts w:hint="eastAsia" w:ascii="宋体" w:hAnsi="宋体" w:cs="宋体"/>
          <w:sz w:val="24"/>
        </w:rPr>
      </w:pPr>
      <w:r>
        <w:rPr>
          <w:rFonts w:hint="eastAsia" w:ascii="宋体" w:hAnsi="宋体" w:cs="宋体"/>
          <w:sz w:val="24"/>
        </w:rPr>
        <w:t xml:space="preserve">15.2 供应商在提交截止时间前需要对响应文件进行补充、修改的，应当使用响应文件制作软件重新制作并提交。</w:t>
      </w:r>
      <w:r/>
    </w:p>
    <w:p>
      <w:pPr>
        <w:pStyle w:val="631"/>
        <w:ind w:firstLine="480"/>
        <w:spacing w:line="360" w:lineRule="auto"/>
        <w:rPr>
          <w:rFonts w:hint="eastAsia" w:ascii="宋体" w:hAnsi="宋体" w:cs="宋体"/>
          <w:sz w:val="24"/>
        </w:rPr>
      </w:pPr>
      <w:r>
        <w:rPr>
          <w:rFonts w:hint="eastAsia" w:ascii="宋体" w:hAnsi="宋体" w:cs="宋体"/>
          <w:sz w:val="24"/>
        </w:rPr>
        <w:t xml:space="preserve">15.3 在提交截止时间之后，供应商不得对其响应文件作任何补充、修改或撤回。</w:t>
      </w:r>
      <w:r/>
    </w:p>
    <w:p>
      <w:pPr>
        <w:pStyle w:val="1530"/>
        <w:ind w:firstLine="480"/>
        <w:jc w:val="left"/>
        <w:keepLines w:val="0"/>
        <w:keepNext w:val="0"/>
        <w:spacing w:before="0" w:after="0" w:line="360" w:lineRule="auto"/>
        <w:rPr>
          <w:rFonts w:hint="eastAsia" w:ascii="宋体" w:hAnsi="宋体" w:cs="宋体"/>
          <w:b w:val="0"/>
          <w:sz w:val="24"/>
          <w:szCs w:val="24"/>
        </w:rPr>
      </w:pPr>
      <w:r/>
      <w:bookmarkStart w:id="138" w:name="_Toc179970613"/>
      <w:r/>
      <w:bookmarkStart w:id="139" w:name="_Toc180052316"/>
      <w:r/>
      <w:bookmarkStart w:id="140" w:name="_Toc180052829"/>
      <w:r>
        <w:rPr>
          <w:rFonts w:hint="eastAsia" w:ascii="宋体" w:hAnsi="宋体" w:cs="宋体"/>
          <w:b w:val="0"/>
          <w:sz w:val="24"/>
          <w:szCs w:val="24"/>
        </w:rPr>
        <w:t xml:space="preserve">15.4 在提交截止时间至征集文件中规定的响应有效期满之间，供应商不得撤回其投标。</w:t>
      </w:r>
      <w:bookmarkEnd w:id="138"/>
      <w:r/>
      <w:bookmarkEnd w:id="139"/>
      <w:r/>
      <w:bookmarkEnd w:id="140"/>
      <w:r>
        <w:rPr>
          <w:rFonts w:hint="eastAsia" w:ascii="宋体" w:hAnsi="宋体" w:cs="宋体"/>
          <w:b w:val="0"/>
          <w:sz w:val="24"/>
          <w:szCs w:val="24"/>
        </w:rPr>
      </w:r>
      <w:r/>
    </w:p>
    <w:p>
      <w:pPr>
        <w:pStyle w:val="1530"/>
        <w:ind w:firstLine="643"/>
        <w:jc w:val="center"/>
        <w:keepLines w:val="0"/>
        <w:keepNext w:val="0"/>
        <w:spacing w:before="200" w:after="200" w:line="360" w:lineRule="auto"/>
        <w:rPr>
          <w:rFonts w:hint="eastAsia" w:ascii="宋体" w:hAnsi="宋体" w:cs="宋体"/>
          <w:szCs w:val="32"/>
        </w:rPr>
      </w:pPr>
      <w:r/>
      <w:bookmarkStart w:id="141" w:name="_Toc179970614"/>
      <w:r/>
      <w:bookmarkStart w:id="142" w:name="_Toc180052317"/>
      <w:r/>
      <w:bookmarkStart w:id="143" w:name="_Toc180052830"/>
      <w:r>
        <w:rPr>
          <w:rFonts w:hint="eastAsia" w:ascii="宋体" w:hAnsi="宋体" w:cs="宋体"/>
          <w:szCs w:val="32"/>
        </w:rPr>
        <w:t xml:space="preserve">五、开标及评标</w:t>
      </w:r>
      <w:bookmarkEnd w:id="141"/>
      <w:r/>
      <w:bookmarkEnd w:id="142"/>
      <w:r/>
      <w:bookmarkEnd w:id="143"/>
      <w:r>
        <w:rPr>
          <w:rFonts w:hint="eastAsia" w:ascii="宋体" w:hAnsi="宋体" w:cs="宋体"/>
          <w:szCs w:val="32"/>
        </w:rPr>
      </w:r>
      <w:r/>
    </w:p>
    <w:p>
      <w:pPr>
        <w:pStyle w:val="1530"/>
        <w:ind w:firstLine="446"/>
        <w:keepLines w:val="0"/>
        <w:keepNext w:val="0"/>
        <w:spacing w:before="200" w:after="200" w:line="360" w:lineRule="auto"/>
        <w:rPr>
          <w:rFonts w:hint="eastAsia" w:ascii="宋体" w:hAnsi="宋体" w:cs="宋体"/>
          <w:sz w:val="30"/>
        </w:rPr>
      </w:pPr>
      <w:r/>
      <w:bookmarkStart w:id="144" w:name="_Toc179970615"/>
      <w:r/>
      <w:bookmarkStart w:id="145" w:name="_Toc180052318"/>
      <w:r/>
      <w:bookmarkStart w:id="146" w:name="_Toc180052831"/>
      <w:r>
        <w:rPr>
          <w:rFonts w:hint="eastAsia" w:ascii="宋体" w:hAnsi="宋体" w:cs="宋体"/>
          <w:sz w:val="30"/>
        </w:rPr>
        <w:t xml:space="preserve">16．开标</w:t>
      </w:r>
      <w:bookmarkEnd w:id="144"/>
      <w:r/>
      <w:bookmarkEnd w:id="145"/>
      <w:r/>
      <w:bookmarkEnd w:id="146"/>
      <w:r>
        <w:rPr>
          <w:rFonts w:hint="eastAsia" w:ascii="宋体" w:hAnsi="宋体" w:cs="宋体"/>
          <w:sz w:val="30"/>
        </w:rPr>
      </w:r>
      <w:r/>
    </w:p>
    <w:p>
      <w:pPr>
        <w:pStyle w:val="631"/>
        <w:ind w:left="1" w:firstLine="480"/>
        <w:spacing w:line="360" w:lineRule="auto"/>
        <w:rPr>
          <w:rFonts w:hint="eastAsia" w:ascii="宋体" w:hAnsi="宋体" w:cs="宋体"/>
          <w:sz w:val="24"/>
        </w:rPr>
      </w:pPr>
      <w:r>
        <w:rPr>
          <w:rFonts w:hint="eastAsia" w:ascii="宋体" w:hAnsi="宋体" w:cs="宋体"/>
          <w:sz w:val="24"/>
        </w:rPr>
        <w:t xml:space="preserve">16.1 征集人将按征集文件规定的时间、地点主持开启响应文件。</w:t>
      </w:r>
      <w:r/>
    </w:p>
    <w:p>
      <w:pPr>
        <w:pStyle w:val="631"/>
        <w:ind w:left="1" w:firstLine="480"/>
        <w:spacing w:line="360" w:lineRule="auto"/>
        <w:rPr>
          <w:rFonts w:hint="eastAsia" w:ascii="宋体" w:hAnsi="宋体" w:cs="宋体"/>
          <w:sz w:val="24"/>
        </w:rPr>
      </w:pPr>
      <w:r>
        <w:rPr>
          <w:rFonts w:hint="eastAsia" w:ascii="宋体" w:hAnsi="宋体" w:cs="宋体"/>
          <w:sz w:val="24"/>
        </w:rPr>
        <w:t xml:space="preserve">16.2 供应商应当在开启响应文件前做好充分准备，使用制作该响应文件的同一数字认证证书准时参加开启活动。</w:t>
      </w:r>
      <w:r/>
    </w:p>
    <w:p>
      <w:pPr>
        <w:pStyle w:val="631"/>
        <w:ind w:left="1" w:firstLine="482"/>
        <w:spacing w:line="360" w:lineRule="auto"/>
        <w:rPr>
          <w:rFonts w:hint="eastAsia" w:ascii="宋体" w:hAnsi="宋体" w:cs="宋体"/>
          <w:b/>
          <w:sz w:val="24"/>
        </w:rPr>
      </w:pPr>
      <w:r>
        <w:rPr>
          <w:rFonts w:hint="eastAsia" w:ascii="宋体" w:hAnsi="宋体" w:cs="宋体"/>
          <w:b/>
          <w:sz w:val="24"/>
        </w:rPr>
        <w:t xml:space="preserve">16.3 供应商不足2家，不进入解密程序。</w:t>
      </w:r>
      <w:r/>
    </w:p>
    <w:p>
      <w:pPr>
        <w:pStyle w:val="631"/>
        <w:ind w:left="1" w:firstLine="480"/>
        <w:spacing w:line="360" w:lineRule="auto"/>
        <w:rPr>
          <w:rFonts w:hint="eastAsia" w:ascii="宋体" w:hAnsi="宋体" w:cs="宋体"/>
          <w:sz w:val="24"/>
        </w:rPr>
      </w:pPr>
      <w:r>
        <w:rPr>
          <w:rFonts w:hint="eastAsia" w:ascii="宋体" w:hAnsi="宋体" w:cs="宋体"/>
          <w:sz w:val="24"/>
        </w:rPr>
        <w:t xml:space="preserve">16.4 开启响应文件时，征集人将在系统发出解密的指令，供应商自行实施解密，限定在主持人发布解密指令后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分钟内完成。解密时，供应商必须使用与制作响应文件时同一数字认证证书对响应文件进行解密，否则解密将会失败。</w:t>
      </w:r>
      <w:r/>
    </w:p>
    <w:p>
      <w:pPr>
        <w:pStyle w:val="631"/>
        <w:ind w:left="2" w:firstLine="480"/>
        <w:spacing w:line="360" w:lineRule="auto"/>
        <w:rPr>
          <w:rFonts w:hint="eastAsia" w:ascii="宋体" w:hAnsi="宋体" w:cs="宋体"/>
          <w:sz w:val="24"/>
        </w:rPr>
      </w:pPr>
      <w:r>
        <w:rPr>
          <w:rFonts w:hint="eastAsia" w:ascii="宋体" w:hAnsi="宋体" w:cs="宋体"/>
          <w:sz w:val="24"/>
        </w:rPr>
        <w:t xml:space="preserve">16.5 因供应商原因造成响应文件规定时间未解密或解密失败或无法正常打开响应文件的，征集人将拒绝其响应。部分供应商响应文件未解密或解密失败的，程序可以继续进行。</w:t>
      </w:r>
      <w:r>
        <w:rPr>
          <w:rFonts w:hint="eastAsia" w:ascii="宋体" w:hAnsi="宋体" w:cs="宋体"/>
          <w:b/>
          <w:sz w:val="24"/>
        </w:rPr>
        <w:t xml:space="preserve">若解密成功的供应商不足2家，不进入后续程序。</w:t>
      </w:r>
      <w:r>
        <w:rPr>
          <w:rFonts w:hint="eastAsia" w:ascii="宋体" w:hAnsi="宋体" w:cs="宋体"/>
          <w:sz w:val="24"/>
        </w:rPr>
      </w:r>
      <w:r/>
    </w:p>
    <w:p>
      <w:pPr>
        <w:pStyle w:val="631"/>
        <w:ind w:left="1" w:firstLine="480"/>
        <w:spacing w:line="360" w:lineRule="auto"/>
        <w:rPr>
          <w:rFonts w:hint="eastAsia" w:ascii="宋体" w:hAnsi="宋体" w:cs="宋体"/>
          <w:sz w:val="24"/>
        </w:rPr>
      </w:pPr>
      <w:r>
        <w:rPr>
          <w:rFonts w:hint="eastAsia" w:ascii="宋体" w:hAnsi="宋体" w:cs="宋体"/>
          <w:sz w:val="24"/>
        </w:rPr>
        <w:t xml:space="preserve">16.6本项目在限定的解密时间内，只要有任一家供应商解密成功，即视为“苏采云”系统运行无故障。</w:t>
      </w:r>
      <w:r/>
    </w:p>
    <w:p>
      <w:pPr>
        <w:pStyle w:val="631"/>
        <w:ind w:left="1" w:firstLine="480"/>
        <w:spacing w:line="360" w:lineRule="auto"/>
        <w:rPr>
          <w:rFonts w:hint="eastAsia" w:ascii="宋体" w:hAnsi="宋体" w:cs="宋体"/>
          <w:sz w:val="24"/>
        </w:rPr>
      </w:pPr>
      <w:r>
        <w:rPr>
          <w:rFonts w:hint="eastAsia" w:ascii="宋体" w:hAnsi="宋体" w:cs="宋体"/>
          <w:sz w:val="24"/>
        </w:rPr>
        <w:t xml:space="preserve">16.7 电子响应文件解密全部完成后，按</w:t>
      </w:r>
      <w:r>
        <w:rPr>
          <w:rFonts w:hint="eastAsia" w:ascii="宋体" w:hAnsi="宋体" w:cs="宋体"/>
          <w:b/>
          <w:sz w:val="24"/>
        </w:rPr>
        <w:t xml:space="preserve">响应文件解密成功顺序</w:t>
      </w:r>
      <w:r>
        <w:rPr>
          <w:rFonts w:hint="eastAsia" w:ascii="宋体" w:hAnsi="宋体" w:cs="宋体"/>
          <w:sz w:val="24"/>
        </w:rPr>
        <w:t xml:space="preserve">向所有供应商宣布供应商名称、响应价格以及征集文件规定的其他内容。</w:t>
      </w:r>
      <w:r/>
    </w:p>
    <w:p>
      <w:pPr>
        <w:pStyle w:val="631"/>
        <w:ind w:left="1" w:firstLine="480"/>
        <w:spacing w:line="360" w:lineRule="auto"/>
        <w:rPr>
          <w:rFonts w:hint="eastAsia" w:ascii="宋体" w:hAnsi="宋体" w:cs="宋体"/>
          <w:sz w:val="24"/>
        </w:rPr>
      </w:pPr>
      <w:r>
        <w:rPr>
          <w:rFonts w:hint="eastAsia" w:ascii="宋体" w:hAnsi="宋体" w:cs="宋体"/>
          <w:sz w:val="24"/>
        </w:rPr>
        <w:t xml:space="preserve">16.8供应商须配合开启响应文件工作，否则一切后果由供应商自行承担。</w:t>
      </w:r>
      <w:r/>
    </w:p>
    <w:p>
      <w:pPr>
        <w:pStyle w:val="1530"/>
        <w:ind w:firstLine="446"/>
        <w:keepLines w:val="0"/>
        <w:keepNext w:val="0"/>
        <w:spacing w:before="200" w:after="200" w:line="360" w:lineRule="auto"/>
        <w:rPr>
          <w:rFonts w:hint="eastAsia" w:ascii="宋体" w:hAnsi="宋体" w:cs="宋体"/>
          <w:sz w:val="30"/>
        </w:rPr>
      </w:pPr>
      <w:r/>
      <w:bookmarkStart w:id="147" w:name="_Toc179970616"/>
      <w:r/>
      <w:bookmarkStart w:id="148" w:name="_Toc180052319"/>
      <w:r/>
      <w:bookmarkStart w:id="149" w:name="_Toc180052832"/>
      <w:r>
        <w:rPr>
          <w:rFonts w:hint="eastAsia" w:ascii="宋体" w:hAnsi="宋体" w:cs="宋体"/>
          <w:sz w:val="30"/>
        </w:rPr>
        <w:t xml:space="preserve">17.供应商资格审查</w:t>
      </w:r>
      <w:bookmarkEnd w:id="147"/>
      <w:r/>
      <w:bookmarkEnd w:id="148"/>
      <w:r/>
      <w:bookmarkEnd w:id="149"/>
      <w:r>
        <w:rPr>
          <w:rFonts w:hint="eastAsia" w:ascii="宋体" w:hAnsi="宋体" w:cs="宋体"/>
          <w:sz w:val="30"/>
        </w:rPr>
      </w:r>
      <w:r/>
    </w:p>
    <w:p>
      <w:pPr>
        <w:pStyle w:val="1286"/>
        <w:ind w:firstLine="480"/>
        <w:spacing w:line="360" w:lineRule="auto"/>
        <w:rPr>
          <w:rFonts w:hint="eastAsia" w:ascii="宋体" w:hAnsi="宋体" w:cs="宋体"/>
          <w:b/>
          <w:color w:val="000000"/>
          <w:sz w:val="24"/>
        </w:rPr>
      </w:pPr>
      <w:r>
        <w:rPr>
          <w:rFonts w:hint="eastAsia" w:ascii="宋体" w:hAnsi="宋体" w:cs="宋体"/>
          <w:sz w:val="24"/>
        </w:rPr>
        <w:t xml:space="preserve">17.1 开启响应文件</w:t>
      </w:r>
      <w:r>
        <w:rPr>
          <w:rFonts w:hint="eastAsia" w:ascii="宋体" w:hAnsi="宋体" w:cs="宋体"/>
          <w:color w:val="000000"/>
          <w:sz w:val="24"/>
        </w:rPr>
        <w:t xml:space="preserve">结束后，征集人将对供应商的资格进行审查。</w:t>
      </w:r>
      <w:r>
        <w:rPr>
          <w:rFonts w:hint="eastAsia" w:ascii="宋体" w:hAnsi="宋体" w:cs="宋体"/>
          <w:b/>
          <w:color w:val="000000"/>
          <w:sz w:val="24"/>
        </w:rPr>
        <w:t xml:space="preserve">合格供应商不足2家的，不进入后续程序。</w:t>
      </w:r>
      <w:r/>
    </w:p>
    <w:p>
      <w:pPr>
        <w:pStyle w:val="1530"/>
        <w:ind w:firstLine="446"/>
        <w:keepLines w:val="0"/>
        <w:keepNext w:val="0"/>
        <w:spacing w:before="200" w:after="200" w:line="360" w:lineRule="auto"/>
        <w:rPr>
          <w:rFonts w:hint="eastAsia" w:ascii="宋体" w:hAnsi="宋体" w:cs="宋体"/>
          <w:sz w:val="30"/>
        </w:rPr>
      </w:pPr>
      <w:r/>
      <w:bookmarkStart w:id="150" w:name="_Toc179970617"/>
      <w:r/>
      <w:bookmarkStart w:id="151" w:name="_Toc180052320"/>
      <w:r/>
      <w:bookmarkStart w:id="152" w:name="_Toc180052833"/>
      <w:r>
        <w:rPr>
          <w:rFonts w:hint="eastAsia" w:ascii="宋体" w:hAnsi="宋体" w:cs="宋体"/>
          <w:sz w:val="30"/>
        </w:rPr>
        <w:t xml:space="preserve">18．评审小组组成</w:t>
      </w:r>
      <w:bookmarkEnd w:id="150"/>
      <w:r/>
      <w:bookmarkEnd w:id="151"/>
      <w:r/>
      <w:bookmarkEnd w:id="152"/>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18.1 </w:t>
      </w:r>
      <w:bookmarkStart w:id="153" w:name="EB4e72ff5df1fb44feba74a07184a08771"/>
      <w:r>
        <w:rPr>
          <w:rFonts w:hint="eastAsia" w:ascii="宋体" w:hAnsi="宋体" w:cs="宋体"/>
          <w:sz w:val="24"/>
        </w:rPr>
        <w:t xml:space="preserve">评审小组将由征集人代表和评审专家组成，成员人数为5人或5人以上单数。</w:t>
      </w:r>
      <w:bookmarkEnd w:id="153"/>
      <w:r>
        <w:rPr>
          <w:rFonts w:hint="eastAsia" w:ascii="宋体" w:hAnsi="宋体" w:cs="宋体"/>
          <w:sz w:val="24"/>
        </w:rPr>
      </w:r>
      <w:r/>
    </w:p>
    <w:p>
      <w:pPr>
        <w:pStyle w:val="1530"/>
        <w:ind w:firstLine="446"/>
        <w:keepLines w:val="0"/>
        <w:keepNext w:val="0"/>
        <w:spacing w:before="200" w:after="200" w:line="360" w:lineRule="auto"/>
        <w:rPr>
          <w:rFonts w:hint="eastAsia" w:ascii="宋体" w:hAnsi="宋体" w:cs="宋体"/>
          <w:sz w:val="30"/>
        </w:rPr>
      </w:pPr>
      <w:r/>
      <w:bookmarkStart w:id="154" w:name="_Toc179970618"/>
      <w:r/>
      <w:bookmarkStart w:id="155" w:name="_Toc180052321"/>
      <w:r/>
      <w:bookmarkStart w:id="156" w:name="_Toc180052834"/>
      <w:r>
        <w:rPr>
          <w:rFonts w:hint="eastAsia" w:ascii="宋体" w:hAnsi="宋体" w:cs="宋体"/>
          <w:sz w:val="30"/>
        </w:rPr>
        <w:t xml:space="preserve">19.供应商符合性审查</w:t>
      </w:r>
      <w:bookmarkEnd w:id="154"/>
      <w:r/>
      <w:bookmarkEnd w:id="155"/>
      <w:r/>
      <w:bookmarkEnd w:id="156"/>
      <w:r>
        <w:rPr>
          <w:rFonts w:hint="eastAsia" w:ascii="宋体" w:hAnsi="宋体" w:cs="宋体"/>
          <w:sz w:val="30"/>
        </w:rPr>
      </w:r>
      <w:r/>
    </w:p>
    <w:p>
      <w:pPr>
        <w:pStyle w:val="1286"/>
        <w:ind w:firstLine="480"/>
        <w:spacing w:line="360" w:lineRule="auto"/>
        <w:rPr>
          <w:rFonts w:hint="eastAsia" w:ascii="宋体" w:hAnsi="宋体" w:cs="宋体"/>
          <w:b/>
          <w:sz w:val="24"/>
        </w:rPr>
      </w:pPr>
      <w:r>
        <w:rPr>
          <w:rFonts w:hint="eastAsia" w:ascii="宋体" w:hAnsi="宋体" w:cs="宋体"/>
          <w:sz w:val="24"/>
        </w:rPr>
        <w:t xml:space="preserve">19.1 评审小组将按照征集文件第四部分“评标办法和标准”第7项规定对通过资格审查的供应商的响应文件进行符合性审查，以确定是否满足征集文件的实质性要求。</w:t>
      </w:r>
      <w:r>
        <w:rPr>
          <w:rFonts w:hint="eastAsia" w:ascii="宋体" w:hAnsi="宋体" w:cs="宋体"/>
          <w:b/>
          <w:sz w:val="24"/>
        </w:rPr>
        <w:t xml:space="preserve">符合性审查合格供应商不足2家的，不进入详细评审环节。</w:t>
      </w:r>
      <w:r/>
    </w:p>
    <w:p>
      <w:pPr>
        <w:pStyle w:val="1530"/>
        <w:ind w:firstLine="480"/>
        <w:keepLines w:val="0"/>
        <w:keepNext w:val="0"/>
        <w:spacing w:before="0" w:after="0" w:line="360" w:lineRule="auto"/>
        <w:rPr>
          <w:rFonts w:hint="eastAsia" w:ascii="宋体" w:hAnsi="宋体" w:cs="宋体"/>
          <w:b w:val="0"/>
          <w:sz w:val="24"/>
          <w:szCs w:val="24"/>
        </w:rPr>
      </w:pPr>
      <w:r/>
      <w:bookmarkStart w:id="157" w:name="_Toc179970619"/>
      <w:r/>
      <w:bookmarkStart w:id="158" w:name="_Toc180052322"/>
      <w:r/>
      <w:bookmarkStart w:id="159" w:name="_Toc180052835"/>
      <w:r>
        <w:rPr>
          <w:rFonts w:hint="eastAsia" w:ascii="宋体" w:hAnsi="宋体" w:cs="宋体"/>
          <w:b w:val="0"/>
          <w:sz w:val="24"/>
          <w:szCs w:val="24"/>
        </w:rPr>
        <w:t xml:space="preserve">19.2 响应文件澄清</w:t>
      </w:r>
      <w:bookmarkEnd w:id="157"/>
      <w:r/>
      <w:bookmarkEnd w:id="158"/>
      <w:r/>
      <w:bookmarkEnd w:id="159"/>
      <w:r>
        <w:rPr>
          <w:rFonts w:hint="eastAsia" w:ascii="宋体" w:hAnsi="宋体" w:cs="宋体"/>
          <w:b w:val="0"/>
          <w:sz w:val="24"/>
          <w:szCs w:val="24"/>
        </w:rPr>
      </w:r>
      <w:r/>
    </w:p>
    <w:p>
      <w:pPr>
        <w:pStyle w:val="631"/>
        <w:ind w:firstLine="480"/>
        <w:spacing w:line="360" w:lineRule="auto"/>
        <w:rPr>
          <w:rFonts w:hint="eastAsia" w:ascii="宋体" w:hAnsi="宋体" w:cs="宋体"/>
          <w:sz w:val="24"/>
        </w:rPr>
      </w:pPr>
      <w:r>
        <w:rPr>
          <w:rFonts w:hint="eastAsia" w:ascii="宋体" w:hAnsi="宋体" w:cs="宋体"/>
          <w:sz w:val="24"/>
        </w:rPr>
        <w:t xml:space="preserve">19.2.1 供应商应根据评审小组要求以书面形式对相关问题进行澄清、说明或者补正，并加盖公章，或者由法定代表人或其授权的代表签字确认。供应商的澄清、说明或者补正不得超出响应文件的范围或者改变响应文件的实质性内容。</w:t>
      </w:r>
      <w:r/>
    </w:p>
    <w:p>
      <w:pPr>
        <w:pStyle w:val="631"/>
        <w:ind w:firstLine="480"/>
        <w:spacing w:line="360" w:lineRule="auto"/>
        <w:rPr>
          <w:rFonts w:hint="eastAsia" w:ascii="宋体" w:hAnsi="宋体" w:cs="宋体"/>
          <w:sz w:val="24"/>
        </w:rPr>
      </w:pPr>
      <w:r>
        <w:rPr>
          <w:rFonts w:hint="eastAsia" w:ascii="宋体" w:hAnsi="宋体" w:cs="宋体"/>
          <w:sz w:val="24"/>
        </w:rPr>
        <w:t xml:space="preserve">19.2.2供应商的澄清应登录“苏采云”系统进入“澄清事项”模块进行。</w:t>
      </w:r>
      <w:r/>
    </w:p>
    <w:p>
      <w:pPr>
        <w:pStyle w:val="631"/>
        <w:ind w:firstLine="480"/>
        <w:spacing w:line="360" w:lineRule="auto"/>
        <w:rPr>
          <w:rFonts w:hint="eastAsia" w:ascii="宋体" w:hAnsi="宋体" w:cs="宋体"/>
          <w:b/>
          <w:sz w:val="24"/>
        </w:rPr>
      </w:pPr>
      <w:r>
        <w:rPr>
          <w:rFonts w:hint="eastAsia" w:ascii="宋体" w:hAnsi="宋体" w:cs="宋体"/>
          <w:sz w:val="24"/>
        </w:rPr>
        <w:t xml:space="preserve">19.3 响应文件开启至评审结束期间，供应商应保持系统在线，如因</w:t>
      </w:r>
      <w:r>
        <w:rPr>
          <w:rFonts w:hint="eastAsia" w:ascii="宋体" w:hAnsi="宋体" w:cs="宋体"/>
          <w:b/>
          <w:bCs/>
          <w:sz w:val="24"/>
        </w:rPr>
        <w:t xml:space="preserve">供应商自身原因</w:t>
      </w:r>
      <w:r>
        <w:rPr>
          <w:rFonts w:hint="eastAsia" w:ascii="宋体" w:hAnsi="宋体" w:cs="宋体"/>
          <w:b/>
          <w:sz w:val="24"/>
        </w:rPr>
        <w:t xml:space="preserve">未在规定时间内按评审小组要求进行澄清、说明或者补正的，一切后果由供应商自行承担。</w:t>
      </w:r>
      <w:r/>
    </w:p>
    <w:p>
      <w:pPr>
        <w:pStyle w:val="1530"/>
        <w:ind w:firstLine="446"/>
        <w:keepLines w:val="0"/>
        <w:keepNext w:val="0"/>
        <w:spacing w:before="200" w:after="200" w:line="360" w:lineRule="auto"/>
        <w:rPr>
          <w:rFonts w:hint="eastAsia" w:ascii="宋体" w:hAnsi="宋体" w:cs="宋体"/>
          <w:sz w:val="30"/>
        </w:rPr>
      </w:pPr>
      <w:r/>
      <w:bookmarkStart w:id="160" w:name="_Toc179970620"/>
      <w:r/>
      <w:bookmarkStart w:id="161" w:name="_Toc180052323"/>
      <w:r/>
      <w:bookmarkStart w:id="162" w:name="_Toc180052836"/>
      <w:r>
        <w:rPr>
          <w:rFonts w:hint="eastAsia" w:ascii="宋体" w:hAnsi="宋体" w:cs="宋体"/>
          <w:sz w:val="30"/>
        </w:rPr>
        <w:t xml:space="preserve">20．无效响应的情形</w:t>
      </w:r>
      <w:bookmarkEnd w:id="160"/>
      <w:r/>
      <w:bookmarkEnd w:id="161"/>
      <w:r/>
      <w:bookmarkEnd w:id="162"/>
      <w:r>
        <w:rPr>
          <w:rFonts w:hint="eastAsia" w:ascii="宋体" w:hAnsi="宋体" w:cs="宋体"/>
          <w:sz w:val="30"/>
        </w:rPr>
      </w:r>
      <w:r/>
    </w:p>
    <w:p>
      <w:pPr>
        <w:pStyle w:val="631"/>
        <w:ind w:left="1" w:firstLine="480"/>
        <w:spacing w:line="360" w:lineRule="auto"/>
        <w:rPr>
          <w:rFonts w:hint="eastAsia" w:ascii="宋体" w:hAnsi="宋体" w:cs="宋体"/>
          <w:sz w:val="24"/>
        </w:rPr>
      </w:pPr>
      <w:r>
        <w:rPr>
          <w:rFonts w:hint="eastAsia" w:ascii="宋体" w:hAnsi="宋体" w:cs="宋体"/>
          <w:sz w:val="24"/>
        </w:rPr>
        <w:t xml:space="preserve">20.1 供应商存在下列情况之一的，其响应无效：　</w:t>
      </w:r>
      <w:r/>
    </w:p>
    <w:p>
      <w:pPr>
        <w:pStyle w:val="631"/>
        <w:ind w:firstLine="482"/>
        <w:spacing w:line="360" w:lineRule="auto"/>
        <w:rPr>
          <w:rFonts w:hint="eastAsia" w:ascii="宋体" w:hAnsi="宋体" w:cs="宋体"/>
          <w:b/>
          <w:sz w:val="24"/>
          <w:u w:val="single"/>
        </w:rPr>
      </w:pPr>
      <w:r>
        <w:rPr>
          <w:rFonts w:hint="eastAsia" w:ascii="宋体" w:hAnsi="宋体" w:cs="宋体"/>
          <w:b/>
          <w:sz w:val="24"/>
          <w:u w:val="single"/>
        </w:rPr>
        <w:t xml:space="preserve">（1）响应文件未按征集文件要求进行有效签章的；</w:t>
      </w:r>
      <w:r/>
    </w:p>
    <w:p>
      <w:pPr>
        <w:pStyle w:val="631"/>
        <w:ind w:left="1" w:firstLine="482"/>
        <w:spacing w:line="360" w:lineRule="auto"/>
        <w:rPr>
          <w:rFonts w:hint="eastAsia" w:ascii="宋体" w:hAnsi="宋体" w:cs="宋体"/>
          <w:b/>
          <w:sz w:val="24"/>
          <w:u w:val="single"/>
        </w:rPr>
      </w:pPr>
      <w:r>
        <w:rPr>
          <w:rFonts w:hint="eastAsia" w:ascii="宋体" w:hAnsi="宋体" w:cs="宋体"/>
          <w:b/>
          <w:sz w:val="24"/>
          <w:u w:val="single"/>
        </w:rPr>
        <w:t xml:space="preserve">（2）报价超过征集文件中规定的预算金额或最高限价的；</w:t>
      </w:r>
      <w:r/>
    </w:p>
    <w:p>
      <w:pPr>
        <w:pStyle w:val="631"/>
        <w:ind w:left="1" w:firstLine="482"/>
        <w:spacing w:line="360" w:lineRule="auto"/>
        <w:rPr>
          <w:rFonts w:hint="eastAsia" w:ascii="宋体" w:hAnsi="宋体" w:cs="宋体"/>
          <w:b/>
          <w:sz w:val="24"/>
          <w:u w:val="single"/>
        </w:rPr>
      </w:pPr>
      <w:r>
        <w:rPr>
          <w:rFonts w:hint="eastAsia" w:ascii="宋体" w:hAnsi="宋体" w:cs="宋体"/>
          <w:b/>
          <w:sz w:val="24"/>
          <w:u w:val="single"/>
        </w:rPr>
        <w:t xml:space="preserve">（3）响应文件含有采购人不能接受的附加条件的;</w:t>
      </w:r>
      <w:r/>
    </w:p>
    <w:p>
      <w:pPr>
        <w:pStyle w:val="631"/>
        <w:ind w:left="1" w:firstLine="482"/>
        <w:spacing w:line="360" w:lineRule="auto"/>
        <w:rPr>
          <w:rFonts w:hint="eastAsia" w:ascii="宋体" w:hAnsi="宋体" w:cs="宋体"/>
          <w:b/>
          <w:sz w:val="24"/>
          <w:u w:val="single"/>
        </w:rPr>
      </w:pPr>
      <w:r>
        <w:rPr>
          <w:rFonts w:hint="eastAsia" w:ascii="宋体" w:hAnsi="宋体" w:cs="宋体"/>
          <w:b/>
          <w:sz w:val="24"/>
          <w:u w:val="single"/>
        </w:rPr>
        <w:t xml:space="preserve">（4）评审小组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631"/>
        <w:ind w:left="1" w:firstLine="482"/>
        <w:spacing w:line="360" w:lineRule="auto"/>
        <w:rPr>
          <w:rFonts w:hint="eastAsia" w:ascii="宋体" w:hAnsi="宋体" w:cs="宋体"/>
          <w:b/>
          <w:sz w:val="24"/>
          <w:u w:val="single"/>
        </w:rPr>
      </w:pPr>
      <w:r>
        <w:rPr>
          <w:rFonts w:hint="eastAsia" w:ascii="宋体" w:hAnsi="宋体" w:cs="宋体"/>
          <w:b/>
          <w:sz w:val="24"/>
          <w:u w:val="single"/>
        </w:rPr>
        <w:t xml:space="preserve">（5）响应文件中提供了虚假或失实资料的；</w:t>
      </w:r>
      <w:r/>
    </w:p>
    <w:p>
      <w:pPr>
        <w:pStyle w:val="631"/>
        <w:ind w:left="1" w:firstLine="482"/>
        <w:spacing w:line="360" w:lineRule="auto"/>
        <w:rPr>
          <w:rFonts w:hint="eastAsia" w:ascii="宋体" w:hAnsi="宋体" w:cs="宋体"/>
          <w:b/>
          <w:bCs/>
          <w:sz w:val="24"/>
          <w:u w:val="single"/>
        </w:rPr>
      </w:pPr>
      <w:r>
        <w:rPr>
          <w:rFonts w:hint="eastAsia" w:ascii="宋体" w:hAnsi="宋体" w:cs="宋体"/>
          <w:b/>
          <w:bCs/>
          <w:sz w:val="24"/>
          <w:u w:val="single"/>
        </w:rPr>
        <w:t xml:space="preserve">（6）不符合征集文件环保要求规定的；</w:t>
      </w:r>
      <w:r/>
    </w:p>
    <w:p>
      <w:pPr>
        <w:pStyle w:val="631"/>
        <w:ind w:left="1" w:firstLine="482"/>
        <w:spacing w:line="360" w:lineRule="auto"/>
        <w:rPr>
          <w:rFonts w:hint="eastAsia" w:ascii="宋体" w:hAnsi="宋体" w:cs="宋体"/>
          <w:b/>
          <w:sz w:val="24"/>
          <w:u w:val="single"/>
        </w:rPr>
      </w:pPr>
      <w:r>
        <w:rPr>
          <w:rFonts w:hint="eastAsia" w:ascii="宋体" w:hAnsi="宋体" w:cs="宋体"/>
          <w:b/>
          <w:sz w:val="24"/>
          <w:u w:val="single"/>
        </w:rPr>
        <w:t xml:space="preserve">（7）供应商存在串通投标情形的；</w:t>
      </w:r>
      <w:r/>
    </w:p>
    <w:p>
      <w:pPr>
        <w:pStyle w:val="631"/>
        <w:ind w:left="1" w:firstLine="482"/>
        <w:spacing w:line="360" w:lineRule="auto"/>
        <w:rPr>
          <w:rFonts w:hint="eastAsia" w:ascii="宋体" w:hAnsi="宋体" w:cs="宋体"/>
          <w:b/>
          <w:sz w:val="24"/>
          <w:u w:val="single"/>
        </w:rPr>
      </w:pPr>
      <w:r>
        <w:rPr>
          <w:rFonts w:hint="eastAsia" w:ascii="宋体" w:hAnsi="宋体" w:cs="宋体"/>
          <w:b/>
          <w:sz w:val="24"/>
          <w:u w:val="single"/>
        </w:rPr>
        <w:t xml:space="preserve">（8）为本项目提供整体设计、规范编制或者项目管理、监理、检测等服务的；</w:t>
      </w:r>
      <w:r/>
    </w:p>
    <w:p>
      <w:pPr>
        <w:pStyle w:val="631"/>
        <w:ind w:left="1" w:firstLine="482"/>
        <w:spacing w:line="360" w:lineRule="auto"/>
        <w:rPr>
          <w:rFonts w:hint="eastAsia" w:ascii="宋体" w:hAnsi="宋体" w:cs="宋体"/>
          <w:b/>
          <w:sz w:val="24"/>
          <w:u w:val="single"/>
        </w:rPr>
      </w:pPr>
      <w:r>
        <w:rPr>
          <w:rFonts w:hint="eastAsia" w:ascii="宋体" w:hAnsi="宋体" w:cs="宋体"/>
          <w:b/>
          <w:sz w:val="24"/>
          <w:u w:val="single"/>
        </w:rPr>
        <w:t xml:space="preserve">（9）不同供应商的法定代表人或单位负责人为同一个人或者存在直接控股、管理关系的；</w:t>
      </w:r>
      <w:r/>
    </w:p>
    <w:p>
      <w:pPr>
        <w:pStyle w:val="631"/>
        <w:ind w:left="1" w:firstLine="482"/>
        <w:spacing w:line="360" w:lineRule="auto"/>
        <w:rPr>
          <w:rFonts w:hint="eastAsia" w:ascii="宋体" w:hAnsi="宋体" w:cs="宋体"/>
          <w:b/>
          <w:sz w:val="24"/>
          <w:u w:val="single"/>
        </w:rPr>
      </w:pPr>
      <w:r>
        <w:rPr>
          <w:rFonts w:hint="eastAsia" w:ascii="宋体" w:hAnsi="宋体" w:cs="宋体"/>
          <w:b/>
          <w:sz w:val="24"/>
          <w:u w:val="single"/>
        </w:rPr>
        <w:t xml:space="preserve">（10）法律、法规、规章（适用本市的）及省级以上规范性文件（适用本市的）规定的其他无效情形。</w:t>
      </w:r>
      <w:r/>
    </w:p>
    <w:p>
      <w:pPr>
        <w:pStyle w:val="1530"/>
        <w:ind w:firstLine="446"/>
        <w:keepLines w:val="0"/>
        <w:keepNext w:val="0"/>
        <w:spacing w:before="200" w:after="200" w:line="360" w:lineRule="auto"/>
        <w:rPr>
          <w:rFonts w:hint="eastAsia" w:ascii="宋体" w:hAnsi="宋体" w:cs="宋体"/>
          <w:sz w:val="30"/>
        </w:rPr>
      </w:pPr>
      <w:r/>
      <w:bookmarkStart w:id="163" w:name="_Toc179970621"/>
      <w:r/>
      <w:bookmarkStart w:id="164" w:name="_Toc180052324"/>
      <w:r/>
      <w:bookmarkStart w:id="165" w:name="_Toc180052837"/>
      <w:r>
        <w:rPr>
          <w:rFonts w:hint="eastAsia" w:ascii="宋体" w:hAnsi="宋体" w:cs="宋体"/>
          <w:sz w:val="30"/>
        </w:rPr>
        <w:t xml:space="preserve">21. 串通响应的情形</w:t>
      </w:r>
      <w:bookmarkEnd w:id="163"/>
      <w:r/>
      <w:bookmarkEnd w:id="164"/>
      <w:r/>
      <w:bookmarkEnd w:id="165"/>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21.1 有下列情形之一的，视为供应商串通响应，响应无效：</w:t>
      </w:r>
      <w:r/>
    </w:p>
    <w:p>
      <w:pPr>
        <w:pStyle w:val="631"/>
        <w:ind w:firstLine="480"/>
        <w:spacing w:line="360" w:lineRule="auto"/>
        <w:rPr>
          <w:rFonts w:hint="eastAsia" w:ascii="宋体" w:hAnsi="宋体" w:cs="宋体"/>
          <w:sz w:val="24"/>
        </w:rPr>
      </w:pPr>
      <w:r>
        <w:rPr>
          <w:rFonts w:hint="eastAsia" w:ascii="宋体" w:hAnsi="宋体" w:cs="宋体"/>
          <w:sz w:val="24"/>
        </w:rPr>
        <w:t xml:space="preserve">（1）不同供应商的响应文件由同一单位或者个人编制； </w:t>
      </w:r>
      <w:r/>
    </w:p>
    <w:p>
      <w:pPr>
        <w:pStyle w:val="631"/>
        <w:ind w:firstLine="480"/>
        <w:spacing w:line="360" w:lineRule="auto"/>
        <w:rPr>
          <w:rFonts w:hint="eastAsia" w:ascii="宋体" w:hAnsi="宋体" w:cs="宋体"/>
          <w:sz w:val="24"/>
        </w:rPr>
      </w:pPr>
      <w:r>
        <w:rPr>
          <w:rFonts w:hint="eastAsia" w:ascii="宋体" w:hAnsi="宋体" w:cs="宋体"/>
          <w:sz w:val="24"/>
        </w:rPr>
        <w:t xml:space="preserve">（2）不同供应商委托同一单位或者个人办理投标事宜；</w:t>
      </w:r>
      <w:r/>
    </w:p>
    <w:p>
      <w:pPr>
        <w:pStyle w:val="631"/>
        <w:ind w:firstLine="480"/>
        <w:spacing w:line="360" w:lineRule="auto"/>
        <w:rPr>
          <w:rFonts w:hint="eastAsia" w:ascii="宋体" w:hAnsi="宋体" w:cs="宋体"/>
          <w:sz w:val="24"/>
        </w:rPr>
      </w:pPr>
      <w:r>
        <w:rPr>
          <w:rFonts w:hint="eastAsia" w:ascii="宋体" w:hAnsi="宋体" w:cs="宋体"/>
          <w:sz w:val="24"/>
        </w:rPr>
        <w:t xml:space="preserve">（3）不同供应商的响应文件载明的项目管理成员或者联系人员为同一人；</w:t>
      </w:r>
      <w:r/>
    </w:p>
    <w:p>
      <w:pPr>
        <w:pStyle w:val="631"/>
        <w:ind w:firstLine="480"/>
        <w:spacing w:line="360" w:lineRule="auto"/>
        <w:rPr>
          <w:rFonts w:hint="eastAsia" w:ascii="宋体" w:hAnsi="宋体" w:cs="宋体"/>
          <w:sz w:val="24"/>
        </w:rPr>
      </w:pPr>
      <w:r>
        <w:rPr>
          <w:rFonts w:hint="eastAsia" w:ascii="宋体" w:hAnsi="宋体" w:cs="宋体"/>
          <w:sz w:val="24"/>
        </w:rPr>
        <w:t xml:space="preserve">（4）不同供应商的响应文件异常一致或者响应报价呈规律性差异；</w:t>
      </w:r>
      <w:r/>
    </w:p>
    <w:p>
      <w:pPr>
        <w:pStyle w:val="631"/>
        <w:ind w:firstLine="480"/>
        <w:spacing w:line="360" w:lineRule="auto"/>
        <w:rPr>
          <w:rFonts w:hint="eastAsia" w:ascii="宋体" w:hAnsi="宋体" w:cs="宋体"/>
        </w:rPr>
      </w:pPr>
      <w:r>
        <w:rPr>
          <w:rFonts w:hint="eastAsia" w:ascii="宋体" w:hAnsi="宋体" w:cs="宋体"/>
          <w:sz w:val="24"/>
        </w:rPr>
        <w:t xml:space="preserve">（5）不同供应商的响应文件相互混装。</w:t>
      </w:r>
      <w:r>
        <w:rPr>
          <w:rFonts w:hint="eastAsia" w:ascii="宋体" w:hAnsi="宋体" w:cs="宋体"/>
        </w:rPr>
      </w:r>
      <w:r/>
    </w:p>
    <w:p>
      <w:pPr>
        <w:pStyle w:val="1530"/>
        <w:ind w:firstLine="446"/>
        <w:keepLines w:val="0"/>
        <w:keepNext w:val="0"/>
        <w:spacing w:before="200" w:after="200" w:line="360" w:lineRule="auto"/>
        <w:rPr>
          <w:rFonts w:hint="eastAsia" w:ascii="宋体" w:hAnsi="宋体" w:cs="宋体"/>
          <w:sz w:val="30"/>
        </w:rPr>
      </w:pPr>
      <w:r/>
      <w:bookmarkStart w:id="166" w:name="_Toc179970622"/>
      <w:r/>
      <w:bookmarkStart w:id="167" w:name="_Toc180052325"/>
      <w:r/>
      <w:bookmarkStart w:id="168" w:name="_Toc180052838"/>
      <w:r>
        <w:rPr>
          <w:rFonts w:hint="eastAsia" w:ascii="宋体" w:hAnsi="宋体" w:cs="宋体"/>
          <w:sz w:val="30"/>
        </w:rPr>
        <w:t xml:space="preserve">22.响应文件详细评审</w:t>
      </w:r>
      <w:bookmarkEnd w:id="166"/>
      <w:r/>
      <w:bookmarkEnd w:id="167"/>
      <w:r/>
      <w:bookmarkEnd w:id="168"/>
      <w:r>
        <w:rPr>
          <w:rFonts w:hint="eastAsia" w:ascii="宋体" w:hAnsi="宋体" w:cs="宋体"/>
          <w:sz w:val="30"/>
        </w:rPr>
      </w:r>
      <w:r/>
    </w:p>
    <w:p>
      <w:pPr>
        <w:pStyle w:val="1286"/>
        <w:ind w:firstLine="480"/>
        <w:spacing w:line="360" w:lineRule="auto"/>
        <w:rPr>
          <w:rFonts w:hint="eastAsia" w:ascii="宋体" w:hAnsi="宋体" w:cs="宋体"/>
        </w:rPr>
      </w:pPr>
      <w:r>
        <w:rPr>
          <w:rFonts w:hint="eastAsia" w:ascii="宋体" w:hAnsi="宋体" w:cs="宋体"/>
          <w:sz w:val="24"/>
        </w:rPr>
        <w:t xml:space="preserve">24.1 评审小组将按照征集文件第五部分“评审办法和标准”第8项规定，对符合性审查合格的响应文件进行详细评审。</w:t>
      </w:r>
      <w:r>
        <w:rPr>
          <w:rFonts w:hint="eastAsia" w:ascii="宋体" w:hAnsi="宋体" w:cs="宋体"/>
        </w:rPr>
      </w:r>
      <w:r/>
    </w:p>
    <w:p>
      <w:pPr>
        <w:pStyle w:val="1530"/>
        <w:ind w:firstLine="446"/>
        <w:keepLines w:val="0"/>
        <w:keepNext w:val="0"/>
        <w:spacing w:before="200" w:after="200" w:line="360" w:lineRule="auto"/>
        <w:rPr>
          <w:rFonts w:hint="eastAsia" w:ascii="宋体" w:hAnsi="宋体" w:cs="宋体"/>
          <w:sz w:val="30"/>
          <w:szCs w:val="30"/>
        </w:rPr>
      </w:pPr>
      <w:r/>
      <w:bookmarkStart w:id="169" w:name="_Toc179970623"/>
      <w:r/>
      <w:bookmarkStart w:id="170" w:name="_Toc180052326"/>
      <w:r/>
      <w:bookmarkStart w:id="171" w:name="_Toc180052839"/>
      <w:r>
        <w:rPr>
          <w:rFonts w:hint="eastAsia" w:ascii="宋体" w:hAnsi="宋体" w:cs="宋体"/>
          <w:sz w:val="30"/>
          <w:szCs w:val="30"/>
        </w:rPr>
        <w:t xml:space="preserve">23.评标过程的保密</w:t>
      </w:r>
      <w:bookmarkEnd w:id="169"/>
      <w:r/>
      <w:bookmarkEnd w:id="170"/>
      <w:r/>
      <w:bookmarkEnd w:id="171"/>
      <w:r>
        <w:rPr>
          <w:rFonts w:hint="eastAsia" w:ascii="宋体" w:hAnsi="宋体" w:cs="宋体"/>
          <w:sz w:val="30"/>
          <w:szCs w:val="30"/>
        </w:rPr>
      </w:r>
      <w:r/>
    </w:p>
    <w:p>
      <w:pPr>
        <w:pStyle w:val="631"/>
        <w:ind w:left="1" w:firstLine="480"/>
        <w:spacing w:line="360" w:lineRule="auto"/>
        <w:rPr>
          <w:rFonts w:hint="eastAsia" w:ascii="宋体" w:hAnsi="宋体" w:cs="宋体"/>
          <w:sz w:val="24"/>
        </w:rPr>
      </w:pPr>
      <w:r>
        <w:rPr>
          <w:rFonts w:hint="eastAsia" w:ascii="宋体" w:hAnsi="宋体" w:cs="宋体"/>
          <w:sz w:val="24"/>
        </w:rPr>
        <w:t xml:space="preserve">23.1 在评审过程中，如果供应商试图在响应文件审查、澄清、比较及授标建议等方面向征集人或参加评审的人员施加任何影响，都将会导致其响应无效。</w:t>
      </w:r>
      <w:r/>
    </w:p>
    <w:p>
      <w:pPr>
        <w:pStyle w:val="1530"/>
        <w:ind w:firstLine="357"/>
        <w:keepLines w:val="0"/>
        <w:keepNext w:val="0"/>
        <w:spacing w:before="200" w:after="200" w:line="360" w:lineRule="auto"/>
        <w:rPr>
          <w:rFonts w:hint="eastAsia" w:ascii="宋体" w:hAnsi="宋体" w:cs="宋体"/>
          <w:sz w:val="24"/>
          <w:u w:val="single"/>
        </w:rPr>
      </w:pPr>
      <w:r/>
      <w:bookmarkStart w:id="172" w:name="_Toc179970624"/>
      <w:r/>
      <w:bookmarkStart w:id="173" w:name="_Toc180052327"/>
      <w:r/>
      <w:bookmarkStart w:id="174" w:name="_Toc180052840"/>
      <w:r>
        <w:rPr>
          <w:rFonts w:hint="eastAsia" w:ascii="宋体" w:hAnsi="宋体" w:cs="宋体"/>
          <w:sz w:val="24"/>
        </w:rPr>
        <w:t xml:space="preserve">23.2 </w:t>
      </w:r>
      <w:r>
        <w:rPr>
          <w:rFonts w:hint="eastAsia" w:ascii="宋体" w:hAnsi="宋体" w:cs="宋体"/>
          <w:sz w:val="24"/>
          <w:u w:val="single"/>
        </w:rPr>
        <w:t xml:space="preserve">评审将在严格保密的情况下进行，除征集人代表、评审现场组织人员外，征集人的其他工作人员以及与评审工作无关的人员不得进入评审现场。有关人员对评审情况以及在评审过程中获悉的国家秘密、商业秘密负有保密责任。</w:t>
      </w:r>
      <w:bookmarkEnd w:id="172"/>
      <w:r/>
      <w:bookmarkEnd w:id="173"/>
      <w:r/>
      <w:bookmarkEnd w:id="174"/>
      <w:r>
        <w:rPr>
          <w:rFonts w:hint="eastAsia" w:ascii="宋体" w:hAnsi="宋体" w:cs="宋体"/>
          <w:sz w:val="24"/>
          <w:u w:val="single"/>
        </w:rPr>
      </w:r>
      <w:r/>
    </w:p>
    <w:p>
      <w:pPr>
        <w:pStyle w:val="1530"/>
        <w:ind w:firstLine="446"/>
        <w:keepLines w:val="0"/>
        <w:keepNext w:val="0"/>
        <w:spacing w:before="200" w:after="200" w:line="360" w:lineRule="auto"/>
        <w:rPr>
          <w:rFonts w:hint="eastAsia" w:ascii="宋体" w:hAnsi="宋体" w:cs="宋体"/>
          <w:sz w:val="30"/>
        </w:rPr>
      </w:pPr>
      <w:r/>
      <w:bookmarkStart w:id="175" w:name="_Toc179970625"/>
      <w:r/>
      <w:bookmarkStart w:id="176" w:name="_Toc180052328"/>
      <w:r/>
      <w:bookmarkStart w:id="177" w:name="_Toc180052841"/>
      <w:r>
        <w:rPr>
          <w:rFonts w:hint="eastAsia" w:ascii="宋体" w:hAnsi="宋体" w:cs="宋体"/>
          <w:sz w:val="30"/>
        </w:rPr>
        <w:t xml:space="preserve">24．废标的情形</w:t>
      </w:r>
      <w:bookmarkEnd w:id="175"/>
      <w:r/>
      <w:bookmarkEnd w:id="176"/>
      <w:r/>
      <w:bookmarkEnd w:id="177"/>
      <w:r>
        <w:rPr>
          <w:rFonts w:hint="eastAsia" w:ascii="宋体" w:hAnsi="宋体" w:cs="宋体"/>
          <w:sz w:val="30"/>
        </w:rPr>
      </w:r>
      <w:r/>
    </w:p>
    <w:p>
      <w:pPr>
        <w:pStyle w:val="631"/>
        <w:ind w:left="1" w:firstLine="480"/>
        <w:spacing w:line="360" w:lineRule="auto"/>
        <w:rPr>
          <w:rFonts w:hint="eastAsia" w:ascii="宋体" w:hAnsi="宋体" w:cs="宋体"/>
          <w:sz w:val="24"/>
        </w:rPr>
      </w:pPr>
      <w:r>
        <w:rPr>
          <w:rFonts w:hint="eastAsia" w:ascii="宋体" w:hAnsi="宋体" w:cs="宋体"/>
          <w:sz w:val="24"/>
        </w:rPr>
        <w:t xml:space="preserve">24.1 出现下列情形之一的，将予废标：</w:t>
      </w:r>
      <w:r/>
    </w:p>
    <w:p>
      <w:pPr>
        <w:pStyle w:val="631"/>
        <w:ind w:left="1" w:firstLine="480"/>
        <w:spacing w:line="360" w:lineRule="auto"/>
        <w:rPr>
          <w:rFonts w:hint="eastAsia" w:ascii="宋体" w:hAnsi="宋体" w:cs="宋体"/>
          <w:sz w:val="24"/>
        </w:rPr>
      </w:pPr>
      <w:r>
        <w:rPr>
          <w:rFonts w:hint="eastAsia" w:ascii="宋体" w:hAnsi="宋体" w:cs="宋体"/>
          <w:sz w:val="24"/>
        </w:rPr>
        <w:t xml:space="preserve">（1）符合专业条件的供应商或者对征集文件作实质响应的供应商不足两家的；  </w:t>
      </w:r>
      <w:r/>
    </w:p>
    <w:p>
      <w:pPr>
        <w:pStyle w:val="631"/>
        <w:ind w:left="1" w:firstLine="480"/>
        <w:spacing w:line="360" w:lineRule="auto"/>
        <w:rPr>
          <w:rFonts w:hint="eastAsia" w:ascii="宋体" w:hAnsi="宋体" w:cs="宋体"/>
          <w:sz w:val="24"/>
        </w:rPr>
      </w:pPr>
      <w:r>
        <w:rPr>
          <w:rFonts w:hint="eastAsia" w:ascii="宋体" w:hAnsi="宋体" w:cs="宋体"/>
          <w:sz w:val="24"/>
        </w:rPr>
        <w:t xml:space="preserve">（2）出现影响采购公正的违法、违规行为的；  </w:t>
      </w:r>
      <w:r/>
    </w:p>
    <w:p>
      <w:pPr>
        <w:pStyle w:val="631"/>
        <w:ind w:left="1" w:firstLine="480"/>
        <w:spacing w:line="360" w:lineRule="auto"/>
        <w:rPr>
          <w:rFonts w:hint="eastAsia" w:ascii="宋体" w:hAnsi="宋体" w:cs="宋体"/>
          <w:sz w:val="24"/>
        </w:rPr>
      </w:pPr>
      <w:r>
        <w:rPr>
          <w:rFonts w:hint="eastAsia" w:ascii="宋体" w:hAnsi="宋体" w:cs="宋体"/>
          <w:sz w:val="24"/>
        </w:rPr>
        <w:t xml:space="preserve">（3）供应商的报价均超过了采购预算，采购人不能支付的；</w:t>
      </w:r>
      <w:r/>
    </w:p>
    <w:p>
      <w:pPr>
        <w:pStyle w:val="631"/>
        <w:ind w:left="1" w:firstLine="480"/>
        <w:spacing w:line="360" w:lineRule="auto"/>
        <w:rPr>
          <w:rFonts w:hint="eastAsia" w:ascii="宋体" w:hAnsi="宋体" w:cs="宋体"/>
          <w:sz w:val="24"/>
        </w:rPr>
      </w:pPr>
      <w:r>
        <w:rPr>
          <w:rFonts w:hint="eastAsia" w:ascii="宋体" w:hAnsi="宋体" w:cs="宋体"/>
          <w:sz w:val="24"/>
        </w:rPr>
        <w:t xml:space="preserve">（4）因重大变故，采购任务取消的； </w:t>
      </w:r>
      <w:r/>
    </w:p>
    <w:p>
      <w:pPr>
        <w:pStyle w:val="631"/>
        <w:ind w:firstLine="480"/>
        <w:spacing w:line="360" w:lineRule="auto"/>
        <w:rPr>
          <w:rFonts w:hint="eastAsia" w:ascii="宋体" w:hAnsi="宋体" w:cs="宋体"/>
          <w:sz w:val="24"/>
        </w:rPr>
      </w:pPr>
      <w:r>
        <w:rPr>
          <w:rFonts w:hint="eastAsia" w:ascii="宋体" w:hAnsi="宋体" w:cs="宋体"/>
          <w:sz w:val="24"/>
        </w:rPr>
        <w:t xml:space="preserve">废标后，征集人应当将废标理由通知所有供应商。</w:t>
      </w:r>
      <w:r/>
    </w:p>
    <w:p>
      <w:pPr>
        <w:pStyle w:val="1530"/>
        <w:jc w:val="center"/>
        <w:keepLines w:val="0"/>
        <w:keepNext w:val="0"/>
        <w:spacing w:before="200" w:after="200" w:line="360" w:lineRule="auto"/>
        <w:rPr>
          <w:rFonts w:hint="eastAsia" w:ascii="宋体" w:hAnsi="宋体" w:cs="宋体"/>
        </w:rPr>
      </w:pPr>
      <w:r/>
      <w:bookmarkStart w:id="178" w:name="_Toc179970626"/>
      <w:r/>
      <w:bookmarkStart w:id="179" w:name="_Toc180052329"/>
      <w:r/>
      <w:bookmarkStart w:id="180" w:name="_Toc180052842"/>
      <w:r>
        <w:rPr>
          <w:rFonts w:hint="eastAsia" w:ascii="宋体" w:hAnsi="宋体" w:cs="宋体"/>
        </w:rPr>
        <w:t xml:space="preserve">六、确定结果</w:t>
      </w:r>
      <w:bookmarkEnd w:id="178"/>
      <w:r/>
      <w:bookmarkEnd w:id="179"/>
      <w:r/>
      <w:bookmarkEnd w:id="180"/>
      <w:r>
        <w:rPr>
          <w:rFonts w:hint="eastAsia" w:ascii="宋体" w:hAnsi="宋体" w:cs="宋体"/>
        </w:rPr>
      </w:r>
      <w:r/>
    </w:p>
    <w:p>
      <w:pPr>
        <w:pStyle w:val="631"/>
        <w:ind w:firstLine="446"/>
        <w:spacing w:line="360" w:lineRule="auto"/>
        <w:rPr>
          <w:rFonts w:hint="eastAsia" w:ascii="宋体" w:hAnsi="宋体" w:cs="宋体"/>
          <w:b/>
          <w:bCs/>
          <w:sz w:val="30"/>
          <w:szCs w:val="32"/>
        </w:rPr>
      </w:pPr>
      <w:r>
        <w:rPr>
          <w:rFonts w:hint="eastAsia" w:ascii="宋体" w:hAnsi="宋体" w:cs="宋体"/>
          <w:b/>
          <w:bCs/>
          <w:sz w:val="30"/>
          <w:szCs w:val="32"/>
        </w:rPr>
        <w:t xml:space="preserve">25.确定入围供应商</w:t>
      </w:r>
      <w:r/>
    </w:p>
    <w:p>
      <w:pPr>
        <w:pStyle w:val="631"/>
        <w:ind w:left="1" w:firstLine="480"/>
        <w:spacing w:line="360" w:lineRule="auto"/>
        <w:rPr>
          <w:rFonts w:hint="eastAsia" w:ascii="宋体" w:hAnsi="宋体" w:cs="宋体"/>
          <w:sz w:val="24"/>
        </w:rPr>
      </w:pPr>
      <w:r/>
      <w:bookmarkStart w:id="181" w:name="EBc2a785910cb6443d91bf3f840c6ffac9"/>
      <w:r>
        <w:rPr>
          <w:rFonts w:hint="eastAsia" w:ascii="宋体" w:hAnsi="宋体" w:cs="宋体"/>
          <w:sz w:val="24"/>
        </w:rPr>
        <w:t xml:space="preserve">25.1征集人自收到评审报告之日起5个工作日内，在评审报告确定的入围供应商候选人名单中按顺序确定入围供应商。入围供应商候选人并列的，采取随机抽取的方式确定。</w:t>
      </w:r>
      <w:bookmarkEnd w:id="181"/>
      <w:r>
        <w:rPr>
          <w:rFonts w:hint="eastAsia" w:ascii="宋体" w:hAnsi="宋体" w:cs="宋体"/>
          <w:sz w:val="24"/>
        </w:rPr>
      </w:r>
      <w:r/>
    </w:p>
    <w:p>
      <w:pPr>
        <w:pStyle w:val="1530"/>
        <w:ind w:firstLine="643"/>
        <w:jc w:val="center"/>
        <w:keepLines w:val="0"/>
        <w:keepNext w:val="0"/>
        <w:spacing w:before="200" w:after="200" w:line="360" w:lineRule="auto"/>
        <w:rPr>
          <w:rFonts w:hint="eastAsia" w:ascii="宋体" w:hAnsi="宋体" w:cs="宋体"/>
          <w:szCs w:val="32"/>
        </w:rPr>
      </w:pPr>
      <w:r/>
      <w:bookmarkStart w:id="182" w:name="_Toc179970627"/>
      <w:r/>
      <w:bookmarkStart w:id="183" w:name="_Toc180052330"/>
      <w:r/>
      <w:bookmarkStart w:id="184" w:name="_Toc180052843"/>
      <w:r>
        <w:rPr>
          <w:rFonts w:hint="eastAsia" w:ascii="宋体" w:hAnsi="宋体" w:cs="宋体"/>
          <w:szCs w:val="32"/>
        </w:rPr>
        <w:t xml:space="preserve">七、授予合同</w:t>
      </w:r>
      <w:bookmarkEnd w:id="182"/>
      <w:r/>
      <w:bookmarkEnd w:id="183"/>
      <w:r/>
      <w:bookmarkEnd w:id="184"/>
      <w:r>
        <w:rPr>
          <w:rFonts w:hint="eastAsia" w:ascii="宋体" w:hAnsi="宋体" w:cs="宋体"/>
          <w:szCs w:val="32"/>
        </w:rPr>
      </w:r>
      <w:r/>
    </w:p>
    <w:p>
      <w:pPr>
        <w:pStyle w:val="1530"/>
        <w:ind w:firstLine="446"/>
        <w:keepLines w:val="0"/>
        <w:keepNext w:val="0"/>
        <w:spacing w:before="200" w:after="200" w:line="360" w:lineRule="auto"/>
        <w:rPr>
          <w:rFonts w:hint="eastAsia" w:ascii="宋体" w:hAnsi="宋体" w:cs="宋体"/>
          <w:sz w:val="30"/>
        </w:rPr>
      </w:pPr>
      <w:r/>
      <w:bookmarkStart w:id="185" w:name="_Toc179970628"/>
      <w:r/>
      <w:bookmarkStart w:id="186" w:name="_Toc180052331"/>
      <w:r/>
      <w:bookmarkStart w:id="187" w:name="_Toc180052844"/>
      <w:r>
        <w:rPr>
          <w:rFonts w:hint="eastAsia" w:ascii="宋体" w:hAnsi="宋体" w:cs="宋体"/>
          <w:sz w:val="30"/>
        </w:rPr>
        <w:t xml:space="preserve">26．入围通知书</w:t>
      </w:r>
      <w:bookmarkEnd w:id="185"/>
      <w:r/>
      <w:bookmarkEnd w:id="186"/>
      <w:r/>
      <w:bookmarkEnd w:id="187"/>
      <w:r>
        <w:rPr>
          <w:rFonts w:hint="eastAsia" w:ascii="宋体" w:hAnsi="宋体" w:cs="宋体"/>
          <w:sz w:val="30"/>
        </w:rPr>
      </w:r>
      <w:r/>
    </w:p>
    <w:p>
      <w:pPr>
        <w:pStyle w:val="631"/>
        <w:ind w:left="1" w:firstLine="480"/>
        <w:spacing w:line="360" w:lineRule="auto"/>
        <w:rPr>
          <w:rFonts w:hint="eastAsia" w:ascii="宋体" w:hAnsi="宋体" w:cs="宋体"/>
          <w:sz w:val="24"/>
        </w:rPr>
      </w:pPr>
      <w:r>
        <w:rPr>
          <w:rFonts w:hint="eastAsia" w:ascii="宋体" w:hAnsi="宋体" w:cs="宋体"/>
          <w:sz w:val="24"/>
        </w:rPr>
        <w:t xml:space="preserve">26.1 入围通知书发出后，征集人不得违法改变入围结果，入围供应商无正当理由不得放弃入围资格。</w:t>
      </w:r>
      <w:r/>
    </w:p>
    <w:p>
      <w:pPr>
        <w:pStyle w:val="1530"/>
        <w:ind w:firstLine="446"/>
        <w:keepLines w:val="0"/>
        <w:keepNext w:val="0"/>
        <w:spacing w:before="200" w:after="200" w:line="360" w:lineRule="auto"/>
        <w:rPr>
          <w:rFonts w:hint="eastAsia" w:ascii="宋体" w:hAnsi="宋体" w:cs="宋体"/>
          <w:sz w:val="30"/>
          <w:szCs w:val="30"/>
        </w:rPr>
      </w:pPr>
      <w:r/>
      <w:bookmarkStart w:id="188" w:name="_Toc179970629"/>
      <w:r/>
      <w:bookmarkStart w:id="189" w:name="_Toc180052332"/>
      <w:r/>
      <w:bookmarkStart w:id="190" w:name="_Toc180052845"/>
      <w:r>
        <w:rPr>
          <w:rFonts w:hint="eastAsia" w:ascii="宋体" w:hAnsi="宋体" w:cs="宋体"/>
          <w:sz w:val="30"/>
          <w:szCs w:val="30"/>
        </w:rPr>
        <w:t xml:space="preserve">27.履约保证金</w:t>
      </w:r>
      <w:bookmarkEnd w:id="188"/>
      <w:r/>
      <w:bookmarkEnd w:id="189"/>
      <w:r/>
      <w:bookmarkEnd w:id="190"/>
      <w:r>
        <w:rPr>
          <w:rFonts w:hint="eastAsia" w:ascii="宋体" w:hAnsi="宋体" w:cs="宋体"/>
          <w:sz w:val="30"/>
          <w:szCs w:val="30"/>
        </w:rPr>
      </w:r>
      <w:r/>
    </w:p>
    <w:p>
      <w:pPr>
        <w:pStyle w:val="1286"/>
        <w:ind w:firstLine="480"/>
        <w:spacing w:line="360" w:lineRule="auto"/>
        <w:rPr>
          <w:rFonts w:hint="eastAsia" w:ascii="宋体" w:hAnsi="宋体" w:cs="宋体"/>
          <w:sz w:val="24"/>
        </w:rPr>
      </w:pPr>
      <w:r>
        <w:rPr>
          <w:rFonts w:hint="eastAsia" w:ascii="宋体" w:hAnsi="宋体" w:cs="宋体"/>
          <w:sz w:val="24"/>
        </w:rPr>
        <w:t xml:space="preserve">27.1A </w:t>
      </w:r>
      <w:r>
        <w:rPr>
          <w:rFonts w:ascii="Wingdings 2" w:hAnsi="Wingdings 2" w:eastAsia="Wingdings 2" w:cs="Wingdings 2"/>
          <w:sz w:val="24"/>
        </w:rPr>
        <w:t xml:space="preserve">R</w:t>
      </w:r>
      <w:r>
        <w:rPr>
          <w:rFonts w:hint="eastAsia" w:ascii="宋体" w:hAnsi="宋体" w:cs="宋体"/>
          <w:sz w:val="24"/>
        </w:rPr>
        <w:t xml:space="preserve">本项目不收取履约保证金。</w:t>
      </w:r>
      <w:r/>
    </w:p>
    <w:p>
      <w:pPr>
        <w:pStyle w:val="1530"/>
        <w:ind w:firstLine="835"/>
        <w:keepLines w:val="0"/>
        <w:keepNext w:val="0"/>
        <w:spacing w:before="200" w:after="200" w:line="360" w:lineRule="auto"/>
        <w:rPr>
          <w:rFonts w:hint="eastAsia" w:ascii="宋体" w:hAnsi="宋体" w:cs="宋体"/>
          <w:b w:val="0"/>
          <w:bCs/>
          <w:sz w:val="24"/>
        </w:rPr>
      </w:pPr>
      <w:r/>
      <w:bookmarkStart w:id="191" w:name="_Toc179970630"/>
      <w:r/>
      <w:bookmarkStart w:id="192" w:name="_Toc180052333"/>
      <w:r/>
      <w:bookmarkStart w:id="193" w:name="_Toc180052846"/>
      <w:r>
        <w:rPr>
          <w:rFonts w:hint="eastAsia" w:ascii="宋体" w:hAnsi="宋体" w:cs="宋体"/>
          <w:b w:val="0"/>
          <w:bCs/>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bookmarkEnd w:id="191"/>
      <w:r/>
      <w:bookmarkEnd w:id="192"/>
      <w:r/>
      <w:bookmarkEnd w:id="193"/>
      <w:r>
        <w:rPr>
          <w:rFonts w:hint="eastAsia" w:ascii="宋体" w:hAnsi="宋体" w:cs="宋体"/>
          <w:b w:val="0"/>
          <w:bCs/>
          <w:sz w:val="24"/>
        </w:rPr>
      </w:r>
      <w:r/>
    </w:p>
    <w:p>
      <w:pPr>
        <w:pStyle w:val="1530"/>
        <w:ind w:firstLine="446"/>
        <w:keepLines w:val="0"/>
        <w:keepNext w:val="0"/>
        <w:spacing w:before="200" w:after="200" w:line="360" w:lineRule="auto"/>
        <w:rPr>
          <w:rFonts w:hint="eastAsia" w:ascii="宋体" w:hAnsi="宋体" w:cs="宋体"/>
          <w:sz w:val="30"/>
        </w:rPr>
      </w:pPr>
      <w:r/>
      <w:bookmarkStart w:id="194" w:name="_Toc179970631"/>
      <w:r/>
      <w:bookmarkStart w:id="195" w:name="_Toc180052334"/>
      <w:r/>
      <w:bookmarkStart w:id="196" w:name="_Toc180052847"/>
      <w:r>
        <w:rPr>
          <w:rFonts w:hint="eastAsia" w:ascii="宋体" w:hAnsi="宋体" w:cs="宋体"/>
          <w:sz w:val="30"/>
        </w:rPr>
        <w:t xml:space="preserve">28．签订框架协议</w:t>
      </w:r>
      <w:bookmarkEnd w:id="194"/>
      <w:r/>
      <w:bookmarkEnd w:id="195"/>
      <w:r/>
      <w:bookmarkEnd w:id="196"/>
      <w:r>
        <w:rPr>
          <w:rFonts w:hint="eastAsia" w:ascii="宋体" w:hAnsi="宋体" w:cs="宋体"/>
          <w:sz w:val="30"/>
        </w:rPr>
      </w:r>
      <w:r/>
    </w:p>
    <w:p>
      <w:pPr>
        <w:pStyle w:val="631"/>
        <w:ind w:firstLine="480"/>
        <w:spacing w:line="360" w:lineRule="auto"/>
        <w:rPr>
          <w:rFonts w:hint="eastAsia" w:ascii="宋体" w:hAnsi="宋体" w:cs="宋体"/>
          <w:bCs/>
          <w:sz w:val="24"/>
          <w:szCs w:val="20"/>
        </w:rPr>
      </w:pPr>
      <w:r>
        <w:rPr>
          <w:rFonts w:hint="eastAsia" w:ascii="宋体" w:hAnsi="宋体" w:cs="宋体"/>
          <w:bCs/>
          <w:sz w:val="24"/>
          <w:szCs w:val="20"/>
        </w:rPr>
        <w:t xml:space="preserve">28.1 征集人应当自入围通知书发出之日起</w:t>
      </w:r>
      <w:bookmarkStart w:id="197" w:name="EB23b19a0cd7de49bb968add3a7350fd84"/>
      <w:r>
        <w:rPr>
          <w:rFonts w:hint="eastAsia" w:ascii="宋体" w:hAnsi="宋体" w:cs="宋体"/>
          <w:bCs/>
          <w:sz w:val="24"/>
          <w:szCs w:val="20"/>
        </w:rPr>
        <w:t xml:space="preserve">15日</w:t>
      </w:r>
      <w:bookmarkEnd w:id="197"/>
      <w:r>
        <w:rPr>
          <w:rFonts w:hint="eastAsia" w:ascii="宋体" w:hAnsi="宋体" w:cs="宋体"/>
          <w:bCs/>
          <w:sz w:val="24"/>
          <w:szCs w:val="20"/>
        </w:rPr>
        <w:t xml:space="preserve">内，按照征集文件和入围供应商响应文件的规定，与入围供应商签订书面框架协议。所签订的框架协议不得对征集文件确定的事项和入围供应商响应文件作实质性修改。征集人不得向入围供应商提出任何不合理的要求作为签订框架协议的条件。</w:t>
      </w:r>
      <w:r/>
    </w:p>
    <w:p>
      <w:pPr>
        <w:pStyle w:val="631"/>
        <w:ind w:firstLine="480"/>
        <w:spacing w:line="360" w:lineRule="auto"/>
        <w:rPr>
          <w:rFonts w:hint="eastAsia" w:ascii="宋体" w:hAnsi="宋体" w:cs="宋体"/>
          <w:bCs/>
          <w:sz w:val="24"/>
          <w:szCs w:val="20"/>
        </w:rPr>
      </w:pPr>
      <w:r>
        <w:rPr>
          <w:rFonts w:hint="eastAsia" w:ascii="宋体" w:hAnsi="宋体" w:cs="宋体"/>
          <w:bCs/>
          <w:sz w:val="24"/>
          <w:szCs w:val="20"/>
        </w:rPr>
        <w:t xml:space="preserve">28.2 框架协议应当包括征集人或者主管预算单位以及入围供应商的名称、地址和联系方式；采购项目名称、编号；采购需求以及最高限制单价；封闭式框架协议第一阶段的入围产品详细技术规格或者服务内容、服务标准，协议价格；入围产品升级换代规则；确定第二阶段成交供应商的方式；适用框架协议的采购人或者服务对象范围，以及履行合同的地域范围；资金支付方式、时间和条件；采购合同文本，包括根据需要约定适用的简式合同或者具有合同性质的凭单、订单；框架协议期限；入围供应商清退和补充规则；协议方的权利和义务等内容。</w:t>
      </w:r>
      <w:r/>
    </w:p>
    <w:p>
      <w:pPr>
        <w:pStyle w:val="631"/>
        <w:ind w:firstLine="480"/>
        <w:spacing w:line="360" w:lineRule="auto"/>
        <w:rPr>
          <w:rFonts w:hint="eastAsia" w:ascii="宋体" w:hAnsi="宋体" w:cs="宋体"/>
          <w:bCs/>
          <w:sz w:val="24"/>
          <w:szCs w:val="20"/>
        </w:rPr>
      </w:pPr>
      <w:r>
        <w:rPr>
          <w:rFonts w:hint="eastAsia" w:ascii="宋体" w:hAnsi="宋体" w:cs="宋体"/>
          <w:bCs/>
          <w:sz w:val="24"/>
          <w:szCs w:val="20"/>
        </w:rPr>
        <w:t xml:space="preserve">28.3征集人与入围供应商应当根据框架协议的约定依法履行框架协议义务。政府采购框架协议的履行、违约责任和解决争议的方法等适用</w:t>
      </w:r>
      <w:bookmarkStart w:id="198" w:name="EB0615dc22ff0c44a0ac60d1b51d67b654"/>
      <w:r>
        <w:rPr>
          <w:rFonts w:hint="eastAsia" w:ascii="宋体" w:hAnsi="宋体" w:cs="宋体"/>
          <w:bCs/>
          <w:sz w:val="24"/>
          <w:szCs w:val="20"/>
        </w:rPr>
        <w:t xml:space="preserve">《中华人民共和国民法典》。</w:t>
      </w:r>
      <w:bookmarkEnd w:id="198"/>
      <w:r>
        <w:rPr>
          <w:rFonts w:hint="eastAsia" w:ascii="宋体" w:hAnsi="宋体" w:cs="宋体"/>
          <w:bCs/>
          <w:sz w:val="24"/>
          <w:szCs w:val="20"/>
        </w:rPr>
      </w:r>
      <w:r/>
    </w:p>
    <w:p>
      <w:pPr>
        <w:pStyle w:val="631"/>
        <w:ind w:left="-424" w:firstLine="763"/>
        <w:jc w:val="center"/>
        <w:spacing w:line="360" w:lineRule="auto"/>
        <w:rPr>
          <w:rFonts w:hint="eastAsia" w:ascii="宋体" w:hAnsi="宋体" w:cs="宋体"/>
          <w:sz w:val="24"/>
        </w:rPr>
      </w:pPr>
      <w:r>
        <w:rPr>
          <w:rFonts w:hint="eastAsia" w:ascii="宋体" w:hAnsi="宋体" w:cs="宋体"/>
          <w:sz w:val="24"/>
        </w:rPr>
      </w:r>
      <w:r/>
    </w:p>
    <w:p>
      <w:pPr>
        <w:pStyle w:val="631"/>
        <w:ind w:firstLine="643"/>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1530"/>
        <w:ind w:firstLine="446"/>
        <w:keepLines w:val="0"/>
        <w:keepNext w:val="0"/>
        <w:spacing w:before="200" w:after="200" w:line="360" w:lineRule="auto"/>
        <w:rPr>
          <w:rFonts w:hint="eastAsia" w:ascii="宋体" w:hAnsi="宋体" w:cs="宋体"/>
          <w:sz w:val="30"/>
        </w:rPr>
      </w:pPr>
      <w:r/>
      <w:bookmarkStart w:id="199" w:name="_Toc179970632"/>
      <w:r/>
      <w:bookmarkStart w:id="200" w:name="_Toc180052335"/>
      <w:r/>
      <w:bookmarkStart w:id="201" w:name="_Toc180052848"/>
      <w:r>
        <w:rPr>
          <w:rFonts w:hint="eastAsia" w:ascii="宋体" w:hAnsi="宋体" w:cs="宋体"/>
          <w:sz w:val="30"/>
        </w:rPr>
        <w:t xml:space="preserve">29．询问</w:t>
      </w:r>
      <w:bookmarkEnd w:id="199"/>
      <w:r/>
      <w:bookmarkEnd w:id="200"/>
      <w:r/>
      <w:bookmarkEnd w:id="201"/>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29.1供应商对采购活动事项有疑问的，可以向征集人提出询问，征集人将在3个工作日内对供应商依法提出的询问作出答复，但答复的内容不得涉及商业秘密。</w:t>
      </w:r>
      <w:r/>
    </w:p>
    <w:p>
      <w:pPr>
        <w:pStyle w:val="1530"/>
        <w:ind w:firstLine="446"/>
        <w:keepLines w:val="0"/>
        <w:keepNext w:val="0"/>
        <w:spacing w:before="200" w:after="200" w:line="360" w:lineRule="auto"/>
        <w:rPr>
          <w:rFonts w:hint="eastAsia" w:ascii="宋体" w:hAnsi="宋体" w:cs="宋体"/>
          <w:sz w:val="30"/>
        </w:rPr>
      </w:pPr>
      <w:r/>
      <w:bookmarkStart w:id="202" w:name="_Toc179970633"/>
      <w:r/>
      <w:bookmarkStart w:id="203" w:name="_Toc180052336"/>
      <w:r/>
      <w:bookmarkStart w:id="204" w:name="_Toc180052849"/>
      <w:r>
        <w:rPr>
          <w:rFonts w:hint="eastAsia" w:ascii="宋体" w:hAnsi="宋体" w:cs="宋体"/>
          <w:sz w:val="30"/>
        </w:rPr>
        <w:t xml:space="preserve">30．质疑</w:t>
      </w:r>
      <w:bookmarkEnd w:id="202"/>
      <w:r/>
      <w:bookmarkEnd w:id="203"/>
      <w:r/>
      <w:bookmarkEnd w:id="204"/>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30.1 提出质疑的供应商应当是参与所质疑项目采购活动的供应商。潜在供应商已依法获取其可质疑的征集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pStyle w:val="631"/>
        <w:ind w:firstLine="480"/>
        <w:spacing w:line="360" w:lineRule="auto"/>
        <w:rPr>
          <w:rFonts w:hint="eastAsia" w:ascii="宋体" w:hAnsi="宋体" w:cs="宋体"/>
          <w:sz w:val="24"/>
        </w:rPr>
      </w:pPr>
      <w:r>
        <w:rPr>
          <w:rFonts w:hint="eastAsia" w:ascii="宋体" w:hAnsi="宋体" w:cs="宋体"/>
          <w:sz w:val="24"/>
        </w:rPr>
        <w:t xml:space="preserve">以上规定的供应商应知其权益受到损害之日，是指：</w:t>
      </w:r>
      <w:r/>
    </w:p>
    <w:p>
      <w:pPr>
        <w:pStyle w:val="631"/>
        <w:ind w:firstLine="360"/>
        <w:spacing w:line="360" w:lineRule="auto"/>
        <w:rPr>
          <w:rFonts w:hint="eastAsia"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pStyle w:val="631"/>
        <w:ind w:firstLine="360"/>
        <w:spacing w:line="360" w:lineRule="auto"/>
        <w:rPr>
          <w:rFonts w:hint="eastAsia" w:ascii="宋体" w:hAnsi="宋体" w:cs="宋体"/>
          <w:sz w:val="24"/>
        </w:rPr>
      </w:pPr>
      <w:r>
        <w:rPr>
          <w:rFonts w:hint="eastAsia" w:ascii="宋体" w:hAnsi="宋体" w:cs="宋体"/>
          <w:sz w:val="24"/>
        </w:rPr>
        <w:t xml:space="preserve">（2）对采购过程提出质疑的，为各采购程序环节结束之日；</w:t>
      </w:r>
      <w:r/>
    </w:p>
    <w:p>
      <w:pPr>
        <w:pStyle w:val="631"/>
        <w:ind w:firstLine="360"/>
        <w:spacing w:line="360" w:lineRule="auto"/>
        <w:rPr>
          <w:rFonts w:hint="eastAsia" w:ascii="宋体" w:hAnsi="宋体" w:cs="宋体"/>
          <w:sz w:val="24"/>
        </w:rPr>
      </w:pPr>
      <w:r>
        <w:rPr>
          <w:rFonts w:hint="eastAsia" w:ascii="宋体" w:hAnsi="宋体" w:cs="宋体"/>
          <w:sz w:val="24"/>
        </w:rPr>
        <w:t xml:space="preserve">（3）对中标结果提出质疑的，为中标结果公告期限届满之日。</w:t>
      </w:r>
      <w:r/>
    </w:p>
    <w:p>
      <w:pPr>
        <w:pStyle w:val="631"/>
        <w:ind w:firstLine="480"/>
        <w:spacing w:line="360" w:lineRule="auto"/>
        <w:rPr>
          <w:rFonts w:hint="eastAsia" w:ascii="宋体" w:hAnsi="宋体" w:cs="宋体"/>
          <w:sz w:val="24"/>
        </w:rPr>
      </w:pPr>
      <w:r>
        <w:rPr>
          <w:rFonts w:hint="eastAsia" w:ascii="宋体" w:hAnsi="宋体" w:cs="宋体"/>
          <w:sz w:val="24"/>
        </w:rPr>
        <w:t xml:space="preserve">30.2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205" w:name="_Hlk132706924"/>
      <w:r>
        <w:rPr>
          <w:rFonts w:hint="eastAsia" w:ascii="宋体" w:hAnsi="宋体" w:cs="宋体"/>
          <w:sz w:val="24"/>
        </w:rPr>
        <w:t xml:space="preserve">政府采购监管部门</w:t>
      </w:r>
      <w:bookmarkEnd w:id="205"/>
      <w:r>
        <w:rPr>
          <w:rFonts w:hint="eastAsia" w:ascii="宋体" w:hAnsi="宋体" w:cs="宋体"/>
          <w:sz w:val="24"/>
        </w:rPr>
        <w:t xml:space="preserve">将其列入不良行为记录名单，并依法予以处罚。</w:t>
      </w:r>
      <w:r/>
    </w:p>
    <w:p>
      <w:pPr>
        <w:pStyle w:val="631"/>
        <w:ind w:firstLine="480"/>
        <w:spacing w:line="360" w:lineRule="auto"/>
        <w:rPr>
          <w:rFonts w:hint="eastAsia" w:ascii="宋体" w:hAnsi="宋体" w:cs="宋体"/>
          <w:b/>
          <w:sz w:val="24"/>
        </w:rPr>
      </w:pPr>
      <w:r>
        <w:rPr>
          <w:rFonts w:hint="eastAsia" w:ascii="宋体" w:hAnsi="宋体" w:cs="宋体"/>
          <w:sz w:val="24"/>
        </w:rPr>
        <w:t xml:space="preserve">30.3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 xml:space="preserve">供应商如对采购需求提出质疑，采购人负责处理和答复涉及采购需求的质疑内容。</w:t>
      </w:r>
      <w:r/>
    </w:p>
    <w:p>
      <w:pPr>
        <w:pStyle w:val="631"/>
        <w:ind w:firstLine="480"/>
        <w:spacing w:line="360" w:lineRule="auto"/>
        <w:rPr>
          <w:rFonts w:hint="eastAsia" w:ascii="宋体" w:hAnsi="宋体" w:cs="宋体"/>
          <w:sz w:val="24"/>
        </w:rPr>
      </w:pPr>
      <w:r>
        <w:rPr>
          <w:rFonts w:hint="eastAsia" w:ascii="宋体" w:hAnsi="宋体" w:cs="宋体"/>
          <w:sz w:val="24"/>
        </w:rPr>
        <w:t xml:space="preserve">30.4 《政府采购供应商质疑函》范本见：http://www.ccgp.gov.cn/下载专区。</w:t>
      </w:r>
      <w:r/>
    </w:p>
    <w:p>
      <w:pPr>
        <w:pStyle w:val="631"/>
        <w:ind w:firstLine="480"/>
        <w:spacing w:line="360" w:lineRule="auto"/>
        <w:rPr>
          <w:rFonts w:hint="eastAsia" w:ascii="宋体" w:hAnsi="宋体" w:cs="宋体"/>
          <w:sz w:val="24"/>
        </w:rPr>
      </w:pPr>
      <w:r>
        <w:rPr>
          <w:rFonts w:hint="eastAsia" w:ascii="宋体" w:hAnsi="宋体" w:cs="宋体"/>
          <w:sz w:val="24"/>
        </w:rPr>
        <w:t xml:space="preserve">30.5采购人、采购代理机构不得拒收质疑供应商在法定质疑期内发出的质疑函，应当在收到质疑函后7个工作日内作出答复，并以书面形式通知质疑供应商和其他有关供应商。</w:t>
      </w:r>
      <w:r/>
    </w:p>
    <w:p>
      <w:pPr>
        <w:pStyle w:val="1530"/>
        <w:ind w:firstLine="446"/>
        <w:keepLines w:val="0"/>
        <w:keepNext w:val="0"/>
        <w:spacing w:before="200" w:after="200" w:line="360" w:lineRule="auto"/>
        <w:rPr>
          <w:rFonts w:hint="eastAsia" w:ascii="宋体" w:hAnsi="宋体" w:cs="宋体"/>
          <w:sz w:val="30"/>
        </w:rPr>
      </w:pPr>
      <w:r/>
      <w:bookmarkStart w:id="206" w:name="_Toc179970634"/>
      <w:r/>
      <w:bookmarkStart w:id="207" w:name="_Toc180052337"/>
      <w:r/>
      <w:bookmarkStart w:id="208" w:name="_Toc180052850"/>
      <w:r>
        <w:rPr>
          <w:rFonts w:hint="eastAsia" w:ascii="宋体" w:hAnsi="宋体" w:cs="宋体"/>
          <w:sz w:val="30"/>
        </w:rPr>
        <w:t xml:space="preserve">31．投诉</w:t>
      </w:r>
      <w:bookmarkEnd w:id="206"/>
      <w:r/>
      <w:bookmarkEnd w:id="207"/>
      <w:r/>
      <w:bookmarkEnd w:id="208"/>
      <w:r>
        <w:rPr>
          <w:rFonts w:hint="eastAsia" w:ascii="宋体" w:hAnsi="宋体" w:cs="宋体"/>
          <w:sz w:val="30"/>
        </w:rPr>
      </w:r>
      <w:r/>
    </w:p>
    <w:p>
      <w:pPr>
        <w:pStyle w:val="631"/>
        <w:ind w:firstLine="480"/>
        <w:jc w:val="left"/>
        <w:spacing w:line="360" w:lineRule="auto"/>
        <w:rPr>
          <w:rFonts w:hint="eastAsia" w:ascii="宋体" w:hAnsi="宋体" w:cs="宋体"/>
          <w:sz w:val="24"/>
        </w:rPr>
      </w:pPr>
      <w:r>
        <w:rPr>
          <w:rFonts w:hint="eastAsia" w:ascii="宋体" w:hAnsi="宋体" w:cs="宋体"/>
          <w:sz w:val="24"/>
        </w:rPr>
        <w:t xml:space="preserve">31.1质疑供应商对采购人、采购代理机构的答复不满意，或者采购人、采购代理机构未在规定的时间内作出答复的，可以在答复期满后十五个工作日内向采购人所属预算级次本级政府采购监管部门投诉。</w:t>
      </w:r>
      <w:r/>
    </w:p>
    <w:p>
      <w:pPr>
        <w:pStyle w:val="631"/>
        <w:ind w:firstLine="480"/>
        <w:jc w:val="left"/>
        <w:spacing w:line="360" w:lineRule="auto"/>
        <w:rPr>
          <w:rFonts w:hint="eastAsia" w:ascii="宋体" w:hAnsi="宋体" w:cs="宋体"/>
          <w:sz w:val="24"/>
        </w:rPr>
      </w:pPr>
      <w:r>
        <w:rPr>
          <w:rFonts w:hint="eastAsia" w:ascii="宋体" w:hAnsi="宋体" w:cs="宋体"/>
          <w:sz w:val="24"/>
        </w:rPr>
        <w:t xml:space="preserve">31.2以联合体形式参加政府采购活动的，其投诉应当由组成联合体的所有供应商共同提出。</w:t>
      </w:r>
      <w:r/>
    </w:p>
    <w:p>
      <w:pPr>
        <w:pStyle w:val="631"/>
        <w:jc w:val="center"/>
        <w:spacing w:line="360" w:lineRule="auto"/>
        <w:rPr>
          <w:rFonts w:hint="eastAsia" w:ascii="宋体" w:hAnsi="宋体" w:cs="宋体"/>
          <w:sz w:val="32"/>
          <w:szCs w:val="32"/>
        </w:rPr>
      </w:pPr>
      <w:r>
        <w:rPr>
          <w:rFonts w:hint="eastAsia" w:ascii="宋体" w:hAnsi="宋体" w:cs="宋体"/>
          <w:b/>
          <w:sz w:val="32"/>
          <w:szCs w:val="32"/>
          <w:shd w:val="clear" w:color="auto" w:fill="ffffff"/>
        </w:rPr>
        <w:t xml:space="preserve">九、诚实信用和解释权</w:t>
      </w:r>
      <w:r>
        <w:rPr>
          <w:rFonts w:hint="eastAsia" w:ascii="宋体" w:hAnsi="宋体" w:cs="宋体"/>
          <w:sz w:val="32"/>
          <w:szCs w:val="32"/>
        </w:rPr>
      </w:r>
      <w:r/>
    </w:p>
    <w:p>
      <w:pPr>
        <w:pStyle w:val="1530"/>
        <w:ind w:firstLine="446"/>
        <w:keepLines w:val="0"/>
        <w:keepNext w:val="0"/>
        <w:spacing w:before="200" w:after="200" w:line="360" w:lineRule="auto"/>
        <w:rPr>
          <w:rFonts w:hint="eastAsia" w:ascii="宋体" w:hAnsi="宋体" w:cs="宋体"/>
          <w:sz w:val="30"/>
        </w:rPr>
      </w:pPr>
      <w:r/>
      <w:bookmarkStart w:id="209" w:name="_Toc179970635"/>
      <w:r/>
      <w:bookmarkStart w:id="210" w:name="_Toc180052338"/>
      <w:r/>
      <w:bookmarkStart w:id="211" w:name="_Toc180052851"/>
      <w:r>
        <w:rPr>
          <w:rFonts w:hint="eastAsia" w:ascii="宋体" w:hAnsi="宋体" w:cs="宋体"/>
          <w:sz w:val="30"/>
        </w:rPr>
        <w:t xml:space="preserve">32．诚实信用</w:t>
      </w:r>
      <w:bookmarkEnd w:id="209"/>
      <w:r/>
      <w:bookmarkEnd w:id="210"/>
      <w:r/>
      <w:bookmarkEnd w:id="211"/>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32.1供应商应当遵循公平竞争的原则，不得恶意串通，不得妨碍其他供应商的竞争行为，不得损害采购人或者其他供应商的合法权益。</w:t>
      </w:r>
      <w:r/>
    </w:p>
    <w:p>
      <w:pPr>
        <w:pStyle w:val="631"/>
        <w:ind w:firstLine="480"/>
        <w:spacing w:line="360" w:lineRule="auto"/>
        <w:rPr>
          <w:rFonts w:hint="eastAsia" w:ascii="宋体" w:hAnsi="宋体" w:cs="宋体"/>
          <w:sz w:val="24"/>
        </w:rPr>
      </w:pPr>
      <w:r>
        <w:rPr>
          <w:rFonts w:hint="eastAsia" w:ascii="宋体" w:hAnsi="宋体" w:cs="宋体"/>
          <w:sz w:val="24"/>
        </w:rPr>
        <w:t xml:space="preserve">32.2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pStyle w:val="631"/>
        <w:ind w:firstLine="480"/>
        <w:spacing w:line="360" w:lineRule="auto"/>
        <w:rPr>
          <w:rFonts w:hint="eastAsia" w:ascii="宋体" w:hAnsi="宋体" w:cs="宋体"/>
          <w:sz w:val="24"/>
        </w:rPr>
      </w:pPr>
      <w:r>
        <w:rPr>
          <w:rFonts w:hint="eastAsia" w:ascii="宋体" w:hAnsi="宋体" w:cs="宋体"/>
          <w:sz w:val="24"/>
        </w:rPr>
        <w:t xml:space="preserve">32.3 供应商不得虚假承诺，否则，按照提供虚假材料谋取中标处理。</w:t>
      </w:r>
      <w:r/>
    </w:p>
    <w:p>
      <w:pPr>
        <w:pStyle w:val="631"/>
        <w:ind w:left="2" w:firstLine="480"/>
        <w:spacing w:line="360" w:lineRule="auto"/>
        <w:rPr>
          <w:rFonts w:hint="eastAsia" w:ascii="宋体" w:hAnsi="宋体" w:cs="宋体"/>
          <w:sz w:val="24"/>
        </w:rPr>
      </w:pPr>
      <w:r>
        <w:rPr>
          <w:rFonts w:hint="eastAsia" w:ascii="宋体" w:hAnsi="宋体" w:cs="宋体"/>
          <w:sz w:val="24"/>
        </w:rPr>
        <w:t xml:space="preserve">32.4 供应商应自觉遵守开标、评标纪律，扰乱开标评标现场秩序的，属于失信行为，根据《江苏省政府采购供应商监督管理暂行办法》，失信行为将被记入供应商诚信档案。</w:t>
      </w:r>
      <w:r/>
    </w:p>
    <w:p>
      <w:pPr>
        <w:pStyle w:val="631"/>
        <w:ind w:left="2" w:firstLine="480"/>
        <w:spacing w:line="360" w:lineRule="auto"/>
        <w:rPr>
          <w:rFonts w:hint="eastAsia" w:ascii="宋体" w:hAnsi="宋体" w:cs="宋体"/>
          <w:sz w:val="24"/>
        </w:rPr>
      </w:pPr>
      <w:r>
        <w:rPr>
          <w:rFonts w:hint="eastAsia" w:ascii="宋体" w:hAnsi="宋体" w:cs="宋体"/>
          <w:sz w:val="24"/>
        </w:rPr>
        <w:t xml:space="preserve">32.5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530"/>
        <w:ind w:firstLine="446"/>
        <w:keepLines w:val="0"/>
        <w:keepNext w:val="0"/>
        <w:spacing w:before="200" w:after="200" w:line="360" w:lineRule="auto"/>
        <w:rPr>
          <w:rFonts w:hint="eastAsia" w:ascii="宋体" w:hAnsi="宋体" w:cs="宋体"/>
          <w:sz w:val="30"/>
        </w:rPr>
      </w:pPr>
      <w:r/>
      <w:bookmarkStart w:id="212" w:name="_Toc179970636"/>
      <w:r/>
      <w:bookmarkStart w:id="213" w:name="_Toc180052339"/>
      <w:r/>
      <w:bookmarkStart w:id="214" w:name="_Toc180052852"/>
      <w:r>
        <w:rPr>
          <w:rFonts w:hint="eastAsia" w:ascii="宋体" w:hAnsi="宋体" w:cs="宋体"/>
          <w:sz w:val="30"/>
        </w:rPr>
        <w:t xml:space="preserve">33.适用法律及约束力</w:t>
      </w:r>
      <w:bookmarkEnd w:id="212"/>
      <w:r/>
      <w:bookmarkEnd w:id="213"/>
      <w:r/>
      <w:bookmarkEnd w:id="214"/>
      <w:r>
        <w:rPr>
          <w:rFonts w:hint="eastAsia" w:ascii="宋体" w:hAnsi="宋体" w:cs="宋体"/>
          <w:sz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33.1 </w:t>
      </w:r>
      <w:r>
        <w:rPr>
          <w:rFonts w:hint="eastAsia" w:ascii="宋体" w:hAnsi="宋体" w:cs="宋体"/>
          <w:b/>
          <w:sz w:val="24"/>
        </w:rPr>
        <w:t xml:space="preserve">供应商一旦获取了本征集文件并提交了响应文件，即被认为接受了本征集文件的规定和约束。</w:t>
      </w:r>
      <w:r>
        <w:rPr>
          <w:rFonts w:hint="eastAsia" w:ascii="宋体" w:hAnsi="宋体" w:cs="宋体"/>
          <w:sz w:val="24"/>
        </w:rPr>
      </w:r>
      <w:r/>
    </w:p>
    <w:p>
      <w:pPr>
        <w:pStyle w:val="631"/>
        <w:ind w:firstLine="480"/>
        <w:spacing w:line="360" w:lineRule="auto"/>
        <w:rPr>
          <w:rFonts w:hint="eastAsia" w:ascii="宋体" w:hAnsi="宋体" w:cs="宋体"/>
          <w:sz w:val="24"/>
        </w:rPr>
      </w:pPr>
      <w:r>
        <w:rPr>
          <w:rFonts w:hint="eastAsia" w:ascii="宋体" w:hAnsi="宋体" w:cs="宋体"/>
          <w:sz w:val="24"/>
        </w:rPr>
        <w:t xml:space="preserve">33.2 本次采购及由本次采购产生的合同受中华人民共和国法律制约和保护。</w:t>
      </w:r>
      <w:r/>
    </w:p>
    <w:p>
      <w:pPr>
        <w:pStyle w:val="1530"/>
        <w:ind w:firstLine="446"/>
        <w:keepLines w:val="0"/>
        <w:keepNext w:val="0"/>
        <w:spacing w:before="200" w:after="200" w:line="360" w:lineRule="auto"/>
        <w:rPr>
          <w:rFonts w:hint="eastAsia" w:ascii="宋体" w:hAnsi="宋体" w:cs="宋体"/>
          <w:sz w:val="30"/>
        </w:rPr>
      </w:pPr>
      <w:r/>
      <w:bookmarkStart w:id="215" w:name="_Toc179970637"/>
      <w:r/>
      <w:bookmarkStart w:id="216" w:name="_Toc180052340"/>
      <w:r/>
      <w:bookmarkStart w:id="217" w:name="_Toc180052853"/>
      <w:r>
        <w:rPr>
          <w:rFonts w:hint="eastAsia" w:ascii="宋体" w:hAnsi="宋体" w:cs="宋体"/>
          <w:sz w:val="30"/>
        </w:rPr>
        <w:t xml:space="preserve">34.解释权</w:t>
      </w:r>
      <w:bookmarkEnd w:id="215"/>
      <w:r/>
      <w:bookmarkEnd w:id="216"/>
      <w:r/>
      <w:bookmarkEnd w:id="217"/>
      <w:r>
        <w:rPr>
          <w:rFonts w:hint="eastAsia" w:ascii="宋体" w:hAnsi="宋体" w:cs="宋体"/>
          <w:sz w:val="30"/>
        </w:rPr>
      </w:r>
      <w:r/>
    </w:p>
    <w:p>
      <w:pPr>
        <w:pStyle w:val="1286"/>
        <w:ind w:firstLine="482"/>
        <w:jc w:val="left"/>
        <w:spacing w:line="480" w:lineRule="exact"/>
        <w:rPr>
          <w:rFonts w:hint="eastAsia" w:ascii="宋体" w:hAnsi="宋体" w:cs="宋体"/>
          <w:sz w:val="24"/>
        </w:rPr>
      </w:pPr>
      <w:r>
        <w:rPr>
          <w:rFonts w:hint="eastAsia" w:ascii="宋体" w:hAnsi="宋体" w:cs="宋体"/>
          <w:sz w:val="24"/>
        </w:rPr>
        <w:t xml:space="preserve">34.1</w:t>
      </w:r>
      <w:r>
        <w:rPr>
          <w:rFonts w:hint="eastAsia" w:ascii="宋体" w:hAnsi="宋体" w:cs="宋体"/>
          <w:sz w:val="24"/>
        </w:rPr>
        <w:t xml:space="preserve">除相关法律、法规规定外，本征集文件的解释权归镇江华信招投标代理服务有限公司所有。</w:t>
      </w:r>
      <w:r/>
    </w:p>
    <w:p>
      <w:pPr>
        <w:pStyle w:val="1725"/>
        <w:jc w:val="center"/>
        <w:rPr>
          <w:rFonts w:hint="eastAsia" w:ascii="宋体" w:cs="宋体"/>
          <w:b/>
          <w:sz w:val="32"/>
        </w:rPr>
      </w:pPr>
      <w:r>
        <w:rPr>
          <w:rFonts w:hint="eastAsia" w:ascii="宋体" w:cs="宋体"/>
          <w:b/>
          <w:sz w:val="30"/>
        </w:rPr>
        <w:br w:type="page" w:clear="all"/>
      </w:r>
      <w:bookmarkStart w:id="218" w:name="_Toc180052854"/>
      <w:r>
        <w:rPr>
          <w:rFonts w:hint="eastAsia"/>
        </w:rPr>
        <w:t xml:space="preserve">第三部分  框架协议和采购合同</w:t>
      </w:r>
      <w:bookmarkEnd w:id="218"/>
      <w:r>
        <w:rPr>
          <w:rFonts w:hint="eastAsia" w:ascii="宋体" w:cs="宋体"/>
          <w:b/>
          <w:sz w:val="32"/>
        </w:rPr>
      </w:r>
      <w:r/>
    </w:p>
    <w:p>
      <w:pPr>
        <w:pStyle w:val="631"/>
        <w:jc w:val="center"/>
        <w:spacing w:before="145" w:after="145"/>
        <w:rPr>
          <w:rFonts w:ascii="宋体" w:hAnsi="宋体" w:cs="宋体"/>
          <w:b/>
          <w:bCs/>
          <w:sz w:val="24"/>
        </w:rPr>
        <w:outlineLvl w:val="0"/>
      </w:pPr>
      <w:r/>
      <w:bookmarkStart w:id="219" w:name="_Toc128039581"/>
      <w:r/>
      <w:bookmarkStart w:id="220" w:name="_Toc180052342"/>
      <w:r/>
      <w:bookmarkStart w:id="221" w:name="_Toc180052855"/>
      <w:r/>
      <w:bookmarkStart w:id="222" w:name="_Toc513029243"/>
      <w:r/>
      <w:bookmarkStart w:id="223" w:name="_Toc20823315"/>
      <w:r/>
      <w:bookmarkStart w:id="224" w:name="_Toc16938559"/>
      <w:r>
        <w:rPr>
          <w:rFonts w:hint="eastAsia" w:ascii="宋体" w:hAnsi="宋体" w:cs="宋体"/>
          <w:b/>
          <w:sz w:val="24"/>
        </w:rPr>
        <w:t xml:space="preserve">框架协议文本</w:t>
      </w:r>
      <w:bookmarkEnd w:id="219"/>
      <w:r/>
      <w:bookmarkEnd w:id="220"/>
      <w:r/>
      <w:bookmarkEnd w:id="221"/>
      <w:r>
        <w:rPr>
          <w:rFonts w:ascii="宋体" w:hAnsi="宋体" w:cs="宋体"/>
          <w:b/>
          <w:bCs/>
          <w:sz w:val="24"/>
        </w:rPr>
      </w:r>
      <w:r/>
    </w:p>
    <w:p>
      <w:pPr>
        <w:pStyle w:val="1537"/>
        <w:spacing w:before="120" w:after="120"/>
        <w:rPr>
          <w:rFonts w:hAnsi="宋体" w:cs="宋体"/>
          <w:sz w:val="24"/>
          <w:szCs w:val="24"/>
        </w:rPr>
      </w:pPr>
      <w:r>
        <w:rPr>
          <w:rFonts w:hint="eastAsia" w:hAnsi="宋体" w:cs="宋体"/>
          <w:sz w:val="24"/>
          <w:szCs w:val="24"/>
        </w:rPr>
        <w:t xml:space="preserve">项目名称：                                </w:t>
      </w:r>
      <w:r>
        <w:rPr>
          <w:rFonts w:hAnsi="宋体" w:cs="宋体"/>
          <w:sz w:val="24"/>
          <w:szCs w:val="24"/>
        </w:rPr>
      </w:r>
      <w:r/>
    </w:p>
    <w:p>
      <w:pPr>
        <w:pStyle w:val="1537"/>
        <w:spacing w:before="120" w:after="120"/>
        <w:rPr>
          <w:rFonts w:hAnsi="宋体" w:cs="宋体"/>
          <w:sz w:val="24"/>
          <w:szCs w:val="24"/>
        </w:rPr>
      </w:pPr>
      <w:r>
        <w:rPr>
          <w:rFonts w:hint="eastAsia" w:hAnsi="宋体" w:cs="宋体"/>
          <w:sz w:val="24"/>
          <w:szCs w:val="24"/>
        </w:rPr>
        <w:t xml:space="preserve">项目编号：</w:t>
      </w:r>
      <w:r>
        <w:rPr>
          <w:rFonts w:hAnsi="宋体" w:cs="宋体"/>
          <w:sz w:val="24"/>
          <w:szCs w:val="24"/>
        </w:rPr>
      </w:r>
      <w:r/>
    </w:p>
    <w:p>
      <w:pPr>
        <w:pStyle w:val="1537"/>
        <w:spacing w:before="120" w:after="120"/>
        <w:rPr>
          <w:rFonts w:hAnsi="宋体" w:cs="宋体"/>
          <w:sz w:val="24"/>
          <w:szCs w:val="24"/>
        </w:rPr>
      </w:pPr>
      <w:r>
        <w:rPr>
          <w:rFonts w:hint="eastAsia" w:hAnsi="宋体" w:cs="宋体"/>
          <w:sz w:val="24"/>
          <w:szCs w:val="24"/>
        </w:rPr>
        <w:t xml:space="preserve">甲方：</w:t>
      </w:r>
      <w:r>
        <w:rPr>
          <w:rFonts w:hint="eastAsia" w:hAnsi="宋体" w:cs="宋体"/>
          <w:sz w:val="24"/>
          <w:szCs w:val="24"/>
          <w:u w:val="single"/>
        </w:rPr>
        <w:t xml:space="preserve">                       </w:t>
      </w:r>
      <w:r>
        <w:rPr>
          <w:rFonts w:hAnsi="宋体" w:cs="宋体"/>
          <w:sz w:val="24"/>
          <w:szCs w:val="24"/>
        </w:rPr>
      </w:r>
      <w:r/>
    </w:p>
    <w:p>
      <w:pPr>
        <w:pStyle w:val="1537"/>
        <w:spacing w:before="120" w:after="120"/>
        <w:rPr>
          <w:rFonts w:hAnsi="宋体" w:cs="宋体"/>
          <w:sz w:val="24"/>
          <w:szCs w:val="24"/>
        </w:rPr>
      </w:pPr>
      <w:r>
        <w:rPr>
          <w:rFonts w:hint="eastAsia" w:hAnsi="宋体" w:cs="宋体"/>
          <w:sz w:val="24"/>
          <w:szCs w:val="24"/>
        </w:rPr>
        <w:t xml:space="preserve">乙方：（入围供应商）_________</w:t>
      </w:r>
      <w:r>
        <w:rPr>
          <w:rFonts w:hAnsi="宋体" w:cs="宋体"/>
          <w:sz w:val="24"/>
          <w:szCs w:val="24"/>
        </w:rPr>
      </w:r>
      <w:r/>
    </w:p>
    <w:p>
      <w:pPr>
        <w:pStyle w:val="1537"/>
        <w:spacing w:before="120" w:after="120"/>
        <w:rPr>
          <w:rFonts w:hAnsi="宋体" w:cs="宋体"/>
          <w:b/>
          <w:sz w:val="24"/>
          <w:szCs w:val="24"/>
        </w:rPr>
      </w:pPr>
      <w:r>
        <w:rPr>
          <w:rFonts w:hint="eastAsia" w:hAnsi="宋体" w:cs="宋体"/>
          <w:b/>
          <w:sz w:val="24"/>
          <w:szCs w:val="24"/>
        </w:rPr>
        <w:t xml:space="preserve">   </w:t>
      </w:r>
      <w:r>
        <w:rPr>
          <w:rFonts w:hint="eastAsia" w:hAnsi="宋体" w:cs="宋体"/>
          <w:sz w:val="24"/>
          <w:szCs w:val="24"/>
        </w:rPr>
        <w:t xml:space="preserve">甲、乙双方根据镇江华信招投标代理服务有限公司</w:t>
      </w:r>
      <w:r>
        <w:rPr>
          <w:rFonts w:hint="eastAsia" w:hAnsi="宋体" w:cs="宋体"/>
          <w:sz w:val="24"/>
          <w:szCs w:val="24"/>
          <w:u w:val="single"/>
        </w:rPr>
        <w:t xml:space="preserve">镇江市生态环境局2025年度建设项目审批技术服务</w:t>
      </w:r>
      <w:r>
        <w:rPr>
          <w:rFonts w:hint="eastAsia" w:hAnsi="宋体" w:cs="宋体"/>
          <w:sz w:val="24"/>
          <w:szCs w:val="24"/>
        </w:rPr>
        <w:t xml:space="preserve">框架协议采购的结果，签署本文本。</w:t>
      </w:r>
      <w:r>
        <w:rPr>
          <w:rFonts w:hAnsi="宋体" w:cs="宋体"/>
          <w:b/>
          <w:sz w:val="24"/>
          <w:szCs w:val="24"/>
        </w:rPr>
      </w:r>
      <w:r/>
    </w:p>
    <w:p>
      <w:pPr>
        <w:pStyle w:val="1537"/>
        <w:spacing w:before="120" w:after="120"/>
        <w:rPr>
          <w:rFonts w:hAnsi="宋体" w:cs="宋体"/>
          <w:b/>
          <w:sz w:val="24"/>
          <w:szCs w:val="24"/>
        </w:rPr>
      </w:pPr>
      <w:r>
        <w:rPr>
          <w:rFonts w:hint="eastAsia" w:hAnsi="宋体" w:cs="宋体"/>
          <w:b/>
          <w:sz w:val="24"/>
          <w:szCs w:val="24"/>
        </w:rPr>
        <w:t xml:space="preserve">一、项目基本情况</w:t>
      </w:r>
      <w:r>
        <w:rPr>
          <w:rFonts w:hAnsi="宋体" w:cs="宋体"/>
          <w:b/>
          <w:sz w:val="24"/>
          <w:szCs w:val="24"/>
        </w:rPr>
      </w:r>
      <w:r/>
    </w:p>
    <w:p>
      <w:pPr>
        <w:pStyle w:val="1537"/>
        <w:spacing w:before="120" w:after="120"/>
        <w:rPr>
          <w:rFonts w:hAnsi="宋体" w:cs="宋体"/>
          <w:sz w:val="24"/>
          <w:szCs w:val="24"/>
          <w:u w:val="single"/>
        </w:rPr>
      </w:pPr>
      <w:r>
        <w:rPr>
          <w:rFonts w:hint="eastAsia" w:hAnsi="宋体" w:cs="宋体"/>
          <w:sz w:val="24"/>
          <w:szCs w:val="24"/>
        </w:rPr>
        <w:t xml:space="preserve">1.1 采购需求：</w:t>
      </w:r>
      <w:r>
        <w:rPr>
          <w:rFonts w:hint="eastAsia" w:hAnsi="宋体" w:cs="宋体"/>
          <w:sz w:val="24"/>
          <w:szCs w:val="24"/>
          <w:u w:val="single"/>
        </w:rPr>
        <w:t xml:space="preserve">见征集文件需求</w:t>
      </w:r>
      <w:r>
        <w:rPr>
          <w:rFonts w:hAnsi="宋体" w:cs="宋体"/>
          <w:sz w:val="24"/>
          <w:szCs w:val="24"/>
          <w:u w:val="single"/>
        </w:rPr>
      </w:r>
      <w:r/>
    </w:p>
    <w:p>
      <w:pPr>
        <w:pStyle w:val="1537"/>
        <w:spacing w:before="120" w:after="120"/>
        <w:rPr>
          <w:rFonts w:hAnsi="宋体" w:cs="宋体"/>
          <w:sz w:val="24"/>
          <w:szCs w:val="24"/>
          <w:u w:val="single"/>
        </w:rPr>
      </w:pPr>
      <w:r>
        <w:rPr>
          <w:rFonts w:hint="eastAsia" w:hAnsi="宋体" w:cs="宋体"/>
          <w:sz w:val="24"/>
          <w:szCs w:val="24"/>
        </w:rPr>
        <w:t xml:space="preserve">1.2 产品最高限制单价：</w:t>
      </w:r>
      <w:r>
        <w:rPr>
          <w:rFonts w:hint="eastAsia" w:hAnsi="宋体" w:cs="宋体"/>
          <w:sz w:val="24"/>
          <w:szCs w:val="24"/>
          <w:u w:val="single"/>
        </w:rPr>
        <w:t xml:space="preserve">见征集文件</w:t>
      </w:r>
      <w:r>
        <w:rPr>
          <w:rFonts w:hAnsi="宋体" w:cs="宋体"/>
          <w:sz w:val="24"/>
          <w:szCs w:val="24"/>
          <w:u w:val="single"/>
        </w:rPr>
      </w:r>
      <w:r/>
    </w:p>
    <w:p>
      <w:pPr>
        <w:pStyle w:val="1537"/>
        <w:spacing w:before="120" w:after="120"/>
        <w:rPr>
          <w:rFonts w:hAnsi="宋体" w:cs="宋体"/>
          <w:sz w:val="24"/>
          <w:szCs w:val="24"/>
          <w:u w:val="single"/>
        </w:rPr>
      </w:pPr>
      <w:r>
        <w:rPr>
          <w:rFonts w:hint="eastAsia" w:hAnsi="宋体" w:cs="宋体"/>
          <w:sz w:val="24"/>
          <w:szCs w:val="24"/>
        </w:rPr>
        <w:t xml:space="preserve">1.3适用本次框架协议的采购人或服务对象范围：</w:t>
      </w:r>
      <w:r>
        <w:rPr>
          <w:rFonts w:hint="eastAsia" w:hAnsi="宋体" w:cs="宋体"/>
          <w:sz w:val="24"/>
          <w:szCs w:val="24"/>
          <w:u w:val="single"/>
        </w:rPr>
        <w:t xml:space="preserve">镇江市生态环境局2025年度建设项目审批技术服务</w:t>
      </w:r>
      <w:r>
        <w:rPr>
          <w:rFonts w:hAnsi="宋体" w:cs="宋体"/>
          <w:sz w:val="24"/>
          <w:szCs w:val="24"/>
          <w:u w:val="single"/>
        </w:rPr>
      </w:r>
      <w:r/>
    </w:p>
    <w:p>
      <w:pPr>
        <w:pStyle w:val="1537"/>
        <w:spacing w:before="120" w:after="120"/>
        <w:rPr>
          <w:rFonts w:hAnsi="宋体" w:cs="宋体"/>
          <w:sz w:val="24"/>
          <w:szCs w:val="24"/>
        </w:rPr>
      </w:pPr>
      <w:r>
        <w:rPr>
          <w:rFonts w:hint="eastAsia" w:hAnsi="宋体" w:cs="宋体"/>
          <w:sz w:val="24"/>
          <w:szCs w:val="24"/>
        </w:rPr>
        <w:t xml:space="preserve">1.4 履行合同的地域范围：</w:t>
      </w:r>
      <w:r>
        <w:rPr>
          <w:rFonts w:hint="eastAsia" w:hAnsi="宋体" w:cs="宋体"/>
          <w:sz w:val="24"/>
          <w:szCs w:val="24"/>
          <w:u w:val="single"/>
        </w:rPr>
        <w:t xml:space="preserve">镇江市</w:t>
      </w:r>
      <w:r>
        <w:rPr>
          <w:rFonts w:hAnsi="宋体" w:cs="宋体"/>
          <w:sz w:val="24"/>
          <w:szCs w:val="24"/>
        </w:rPr>
      </w:r>
      <w:r/>
    </w:p>
    <w:p>
      <w:pPr>
        <w:pStyle w:val="1537"/>
        <w:spacing w:before="120" w:after="120"/>
        <w:rPr>
          <w:rFonts w:hAnsi="宋体" w:cs="宋体"/>
          <w:b/>
          <w:sz w:val="24"/>
          <w:szCs w:val="24"/>
        </w:rPr>
      </w:pPr>
      <w:r>
        <w:rPr>
          <w:rFonts w:hint="eastAsia" w:hAnsi="宋体" w:cs="宋体"/>
          <w:b/>
          <w:sz w:val="24"/>
          <w:szCs w:val="24"/>
        </w:rPr>
        <w:t xml:space="preserve">二、第一阶段入围产品的相关信息</w:t>
      </w:r>
      <w:r>
        <w:rPr>
          <w:rFonts w:hAnsi="宋体" w:cs="宋体"/>
          <w:b/>
          <w:sz w:val="24"/>
          <w:szCs w:val="24"/>
        </w:rPr>
      </w:r>
      <w:r/>
    </w:p>
    <w:p>
      <w:pPr>
        <w:pStyle w:val="1537"/>
        <w:spacing w:before="120" w:after="120"/>
        <w:rPr>
          <w:rFonts w:hAnsi="宋体" w:cs="宋体"/>
          <w:sz w:val="24"/>
          <w:szCs w:val="24"/>
          <w:u w:val="single"/>
        </w:rPr>
      </w:pPr>
      <w:r>
        <w:rPr>
          <w:rFonts w:hint="eastAsia" w:hAnsi="宋体" w:cs="宋体"/>
          <w:sz w:val="24"/>
          <w:szCs w:val="24"/>
        </w:rPr>
        <w:t xml:space="preserve">2.1 入围产品详细技术规格：</w:t>
      </w:r>
      <w:r>
        <w:rPr>
          <w:rFonts w:hint="eastAsia" w:hAnsi="宋体" w:cs="宋体"/>
          <w:sz w:val="24"/>
          <w:szCs w:val="24"/>
          <w:u w:val="single"/>
        </w:rPr>
        <w:t xml:space="preserve">见响应文件</w:t>
      </w:r>
      <w:r>
        <w:rPr>
          <w:rFonts w:hAnsi="宋体" w:cs="宋体"/>
          <w:sz w:val="24"/>
          <w:szCs w:val="24"/>
          <w:u w:val="single"/>
        </w:rPr>
      </w:r>
      <w:r/>
    </w:p>
    <w:p>
      <w:pPr>
        <w:pStyle w:val="1537"/>
        <w:spacing w:before="120" w:after="120"/>
        <w:rPr>
          <w:rFonts w:hAnsi="宋体" w:cs="宋体"/>
          <w:sz w:val="24"/>
          <w:szCs w:val="24"/>
          <w:u w:val="single"/>
        </w:rPr>
      </w:pPr>
      <w:r>
        <w:rPr>
          <w:rFonts w:hint="eastAsia" w:hAnsi="宋体" w:cs="宋体"/>
          <w:sz w:val="24"/>
          <w:szCs w:val="24"/>
        </w:rPr>
        <w:t xml:space="preserve">2.2 服务标准：</w:t>
      </w:r>
      <w:r>
        <w:rPr>
          <w:rFonts w:hint="eastAsia" w:hAnsi="宋体" w:cs="宋体"/>
          <w:sz w:val="24"/>
          <w:szCs w:val="24"/>
          <w:u w:val="single"/>
        </w:rPr>
        <w:t xml:space="preserve">见响应文件</w:t>
      </w:r>
      <w:r>
        <w:rPr>
          <w:rFonts w:hAnsi="宋体" w:cs="宋体"/>
          <w:sz w:val="24"/>
          <w:szCs w:val="24"/>
          <w:u w:val="single"/>
        </w:rPr>
      </w:r>
      <w:r/>
    </w:p>
    <w:p>
      <w:pPr>
        <w:pStyle w:val="1537"/>
        <w:spacing w:before="120" w:after="120"/>
        <w:rPr>
          <w:rFonts w:hAnsi="宋体" w:cs="宋体"/>
          <w:sz w:val="24"/>
          <w:szCs w:val="24"/>
          <w:u w:val="single"/>
        </w:rPr>
      </w:pPr>
      <w:r>
        <w:rPr>
          <w:rFonts w:hint="eastAsia" w:hAnsi="宋体" w:cs="宋体"/>
          <w:sz w:val="24"/>
          <w:szCs w:val="24"/>
        </w:rPr>
        <w:t xml:space="preserve">2.3 产品协议价格：</w:t>
      </w:r>
      <w:r>
        <w:rPr>
          <w:rFonts w:hint="eastAsia" w:hAnsi="宋体" w:cs="宋体"/>
          <w:sz w:val="24"/>
          <w:szCs w:val="24"/>
          <w:u w:val="single"/>
        </w:rPr>
        <w:t xml:space="preserve">见响应文件</w:t>
      </w:r>
      <w:r>
        <w:rPr>
          <w:rFonts w:hAnsi="宋体" w:cs="宋体"/>
          <w:sz w:val="24"/>
          <w:szCs w:val="24"/>
          <w:u w:val="single"/>
        </w:rPr>
      </w:r>
      <w:r/>
    </w:p>
    <w:p>
      <w:pPr>
        <w:pStyle w:val="1537"/>
        <w:spacing w:before="120" w:after="120"/>
        <w:rPr>
          <w:rFonts w:hAnsi="宋体" w:cs="宋体"/>
          <w:b/>
          <w:sz w:val="24"/>
          <w:szCs w:val="24"/>
        </w:rPr>
      </w:pPr>
      <w:r>
        <w:rPr>
          <w:rFonts w:hint="eastAsia" w:hAnsi="宋体" w:cs="宋体"/>
          <w:b/>
          <w:sz w:val="24"/>
          <w:szCs w:val="24"/>
        </w:rPr>
        <w:t xml:space="preserve">三、入围产品升级换代规则</w:t>
      </w:r>
      <w:r>
        <w:rPr>
          <w:rFonts w:hAnsi="宋体" w:cs="宋体"/>
          <w:b/>
          <w:sz w:val="24"/>
          <w:szCs w:val="24"/>
        </w:rPr>
      </w:r>
      <w:r/>
    </w:p>
    <w:p>
      <w:pPr>
        <w:pStyle w:val="631"/>
        <w:spacing w:before="120" w:after="120"/>
        <w:rPr>
          <w:rFonts w:ascii="宋体" w:hAnsi="宋体" w:cs="宋体"/>
          <w:sz w:val="24"/>
        </w:rPr>
      </w:pPr>
      <w:r>
        <w:rPr>
          <w:rFonts w:hint="eastAsia" w:ascii="宋体" w:hAnsi="宋体" w:cs="宋体"/>
          <w:sz w:val="24"/>
        </w:rPr>
        <w:t xml:space="preserve">3.1</w:t>
      </w:r>
      <w:r>
        <w:rPr>
          <w:rFonts w:hint="eastAsia" w:ascii="宋体" w:hAnsi="宋体" w:cs="宋体"/>
          <w:sz w:val="24"/>
        </w:rPr>
        <w:t xml:space="preserve">本项目框架协议期内，不对入围服务进行升级换代。</w:t>
      </w:r>
      <w:r>
        <w:rPr>
          <w:rFonts w:ascii="宋体" w:hAnsi="宋体" w:cs="宋体"/>
          <w:sz w:val="24"/>
        </w:rPr>
      </w:r>
      <w:r/>
    </w:p>
    <w:p>
      <w:pPr>
        <w:pStyle w:val="1537"/>
        <w:spacing w:before="120" w:after="120"/>
        <w:rPr>
          <w:rFonts w:hAnsi="宋体" w:cs="宋体"/>
          <w:b/>
          <w:sz w:val="24"/>
          <w:szCs w:val="24"/>
        </w:rPr>
      </w:pPr>
      <w:r>
        <w:rPr>
          <w:rFonts w:hint="eastAsia" w:hAnsi="宋体" w:cs="宋体"/>
          <w:b/>
          <w:sz w:val="24"/>
          <w:szCs w:val="24"/>
        </w:rPr>
        <w:t xml:space="preserve">四、确定第二阶段成交供应商的方式</w:t>
      </w:r>
      <w:r>
        <w:rPr>
          <w:rFonts w:hAnsi="宋体" w:cs="宋体"/>
          <w:b/>
          <w:sz w:val="24"/>
          <w:szCs w:val="24"/>
        </w:rPr>
      </w:r>
      <w:r/>
    </w:p>
    <w:p>
      <w:pPr>
        <w:pStyle w:val="1537"/>
        <w:spacing w:before="120" w:after="120"/>
        <w:rPr>
          <w:rFonts w:hint="eastAsia" w:hAnsi="宋体" w:cs="宋体"/>
          <w:sz w:val="24"/>
          <w:szCs w:val="24"/>
        </w:rPr>
      </w:pPr>
      <w:r>
        <w:rPr>
          <w:rFonts w:hint="eastAsia" w:hAnsi="宋体" w:cs="宋体"/>
          <w:sz w:val="24"/>
          <w:szCs w:val="24"/>
        </w:rPr>
        <w:t xml:space="preserve">4.1</w:t>
      </w:r>
      <w:r>
        <w:rPr>
          <w:rFonts w:hint="eastAsia" w:hAnsi="宋体" w:cs="宋体"/>
          <w:sz w:val="24"/>
          <w:szCs w:val="24"/>
        </w:rPr>
        <w:t xml:space="preserve">甲方</w:t>
      </w:r>
      <w:r>
        <w:rPr>
          <w:rFonts w:hint="eastAsia" w:hAnsi="宋体" w:cs="宋体"/>
          <w:sz w:val="24"/>
          <w:szCs w:val="24"/>
        </w:rPr>
        <w:t xml:space="preserve">按顺序轮候方式选用入围供应商，顺序轮候方式是指根据征集文件中确定的轮候顺序规则，对所有入围供应商依次授予采购合同的方式。</w:t>
      </w:r>
      <w:r/>
    </w:p>
    <w:p>
      <w:pPr>
        <w:pStyle w:val="1537"/>
        <w:spacing w:before="120" w:after="120"/>
        <w:rPr>
          <w:rFonts w:hint="eastAsia" w:hAnsi="宋体" w:cs="宋体"/>
          <w:sz w:val="24"/>
          <w:szCs w:val="24"/>
        </w:rPr>
      </w:pPr>
      <w:r>
        <w:rPr>
          <w:rFonts w:hint="eastAsia" w:hAnsi="宋体" w:cs="宋体"/>
          <w:sz w:val="24"/>
          <w:szCs w:val="24"/>
        </w:rPr>
        <w:t xml:space="preserve">4.2</w:t>
      </w:r>
      <w:r>
        <w:rPr>
          <w:rFonts w:hint="eastAsia" w:hAnsi="宋体" w:cs="宋体"/>
          <w:sz w:val="24"/>
          <w:szCs w:val="24"/>
        </w:rPr>
        <w:t xml:space="preserve">每个入围供应商在一个顺序轮候期内，</w:t>
      </w:r>
      <w:r>
        <w:rPr>
          <w:rFonts w:hint="eastAsia" w:hAnsi="宋体" w:cs="宋体"/>
          <w:sz w:val="24"/>
          <w:szCs w:val="24"/>
        </w:rPr>
        <w:t xml:space="preserve">在服务内容的6项目类别中某一类别</w:t>
      </w:r>
      <w:r>
        <w:rPr>
          <w:rFonts w:hint="eastAsia" w:hAnsi="宋体" w:cs="宋体"/>
          <w:sz w:val="24"/>
          <w:szCs w:val="24"/>
        </w:rPr>
        <w:t xml:space="preserve">只有一次获得合同授予的机会。合同授予顺序确定后，应当书面告知所有入围供应商。除清退入围供应商和补充征集外，框架协议有效期内不得调整合同授予顺序。</w:t>
      </w:r>
      <w:r>
        <w:rPr>
          <w:rFonts w:hint="eastAsia" w:hAnsi="宋体" w:cs="宋体"/>
          <w:sz w:val="24"/>
          <w:szCs w:val="24"/>
        </w:rPr>
      </w:r>
      <w:r/>
    </w:p>
    <w:p>
      <w:pPr>
        <w:pStyle w:val="1537"/>
        <w:spacing w:before="120" w:after="120"/>
        <w:rPr>
          <w:rFonts w:hAnsi="宋体" w:cs="宋体"/>
          <w:sz w:val="24"/>
          <w:szCs w:val="24"/>
        </w:rPr>
      </w:pPr>
      <w:r>
        <w:rPr>
          <w:rFonts w:hint="eastAsia" w:hAnsi="宋体" w:cs="宋体"/>
          <w:sz w:val="24"/>
          <w:szCs w:val="24"/>
        </w:rPr>
        <w:t xml:space="preserve">4.3乙方因响应时效、服务质量等问题被采购人要求整改后仍未按照要求整改的，甲方可暂停此类业务分配</w:t>
      </w:r>
      <w:r>
        <w:rPr>
          <w:rFonts w:hint="eastAsia" w:hAnsi="宋体" w:cs="宋体"/>
          <w:sz w:val="24"/>
          <w:szCs w:val="24"/>
        </w:rPr>
        <w:t xml:space="preserve">轮候</w:t>
      </w:r>
      <w:r>
        <w:rPr>
          <w:rFonts w:hint="eastAsia" w:hAnsi="宋体" w:cs="宋体"/>
          <w:sz w:val="24"/>
          <w:szCs w:val="24"/>
        </w:rPr>
        <w:t xml:space="preserve">，暂停</w:t>
      </w:r>
      <w:r>
        <w:rPr>
          <w:rFonts w:hint="eastAsia" w:hAnsi="宋体" w:cs="宋体"/>
          <w:sz w:val="24"/>
          <w:szCs w:val="24"/>
        </w:rPr>
        <w:t xml:space="preserve">时段如有</w:t>
      </w:r>
      <w:r>
        <w:rPr>
          <w:rFonts w:hint="eastAsia" w:hAnsi="宋体" w:cs="宋体"/>
          <w:sz w:val="24"/>
          <w:szCs w:val="24"/>
        </w:rPr>
        <w:t xml:space="preserve">任务</w:t>
      </w:r>
      <w:r>
        <w:rPr>
          <w:rFonts w:hint="eastAsia" w:hAnsi="宋体" w:cs="宋体"/>
          <w:sz w:val="24"/>
          <w:szCs w:val="24"/>
        </w:rPr>
        <w:t xml:space="preserve">分配</w:t>
      </w:r>
      <w:r>
        <w:rPr>
          <w:rFonts w:hint="eastAsia" w:hAnsi="宋体" w:cs="宋体"/>
          <w:sz w:val="24"/>
          <w:szCs w:val="24"/>
        </w:rPr>
        <w:t xml:space="preserve">可由另外一名入围供应商承接</w:t>
      </w:r>
      <w:r>
        <w:rPr>
          <w:rFonts w:hint="eastAsia" w:hAnsi="宋体" w:cs="宋体"/>
          <w:sz w:val="24"/>
          <w:szCs w:val="24"/>
        </w:rPr>
        <w:t xml:space="preserve">，直至整改完成。</w:t>
      </w:r>
      <w:r>
        <w:rPr>
          <w:rFonts w:hint="eastAsia" w:hAnsi="宋体" w:cs="宋体"/>
          <w:sz w:val="24"/>
          <w:szCs w:val="24"/>
        </w:rPr>
        <w:t xml:space="preserve">因技术服务工作导致许可工作出现错</w:t>
      </w:r>
      <w:r>
        <w:rPr>
          <w:rFonts w:hint="eastAsia" w:hAnsi="宋体" w:cs="宋体"/>
          <w:sz w:val="24"/>
          <w:szCs w:val="24"/>
        </w:rPr>
        <w:t xml:space="preserve">误的、许可被撤销、被行政复议、诉讼败诉的或因质量问题被采购人要求整改达到3次及以上的，甲方可取消</w:t>
      </w:r>
      <w:r>
        <w:rPr>
          <w:rFonts w:hint="eastAsia" w:hAnsi="宋体" w:cs="宋体"/>
          <w:sz w:val="24"/>
          <w:szCs w:val="24"/>
        </w:rPr>
        <w:t xml:space="preserve">此类</w:t>
      </w:r>
      <w:r>
        <w:rPr>
          <w:rFonts w:hint="eastAsia" w:hAnsi="宋体" w:cs="宋体"/>
          <w:sz w:val="24"/>
          <w:szCs w:val="24"/>
        </w:rPr>
        <w:t xml:space="preserve">项目的委托。</w:t>
      </w:r>
      <w:r>
        <w:rPr>
          <w:rFonts w:hAnsi="宋体" w:cs="宋体"/>
          <w:sz w:val="24"/>
          <w:szCs w:val="24"/>
        </w:rPr>
      </w:r>
      <w:r/>
    </w:p>
    <w:p>
      <w:pPr>
        <w:pStyle w:val="1537"/>
        <w:spacing w:before="120" w:after="120"/>
        <w:rPr>
          <w:rFonts w:hAnsi="宋体" w:cs="宋体"/>
          <w:b/>
          <w:sz w:val="24"/>
          <w:szCs w:val="24"/>
        </w:rPr>
      </w:pPr>
      <w:r>
        <w:rPr>
          <w:rFonts w:hint="eastAsia" w:hAnsi="宋体" w:cs="宋体"/>
          <w:b/>
          <w:sz w:val="24"/>
          <w:szCs w:val="24"/>
        </w:rPr>
        <w:t xml:space="preserve">五、资金支付方式、时间和条件</w:t>
      </w:r>
      <w:r>
        <w:rPr>
          <w:rFonts w:hAnsi="宋体" w:cs="宋体"/>
          <w:b/>
          <w:sz w:val="24"/>
          <w:szCs w:val="24"/>
        </w:rPr>
      </w:r>
      <w:r/>
    </w:p>
    <w:p>
      <w:pPr>
        <w:pStyle w:val="1537"/>
        <w:spacing w:line="360" w:lineRule="exact"/>
        <w:rPr>
          <w:rFonts w:hint="eastAsia" w:hAnsi="宋体"/>
        </w:rPr>
      </w:pPr>
      <w:r>
        <w:rPr>
          <w:rFonts w:hint="eastAsia" w:hAnsi="宋体" w:cs="宋体"/>
          <w:bCs/>
          <w:sz w:val="24"/>
          <w:szCs w:val="24"/>
        </w:rPr>
        <w:t xml:space="preserve">5.1</w:t>
      </w:r>
      <w:r>
        <w:rPr>
          <w:rFonts w:hint="eastAsia" w:hAnsi="宋体"/>
          <w:sz w:val="24"/>
          <w:szCs w:val="24"/>
        </w:rPr>
        <w:t xml:space="preserve">供应商</w:t>
      </w:r>
      <w:r>
        <w:rPr>
          <w:rFonts w:hint="eastAsia" w:hAnsi="宋体"/>
          <w:sz w:val="24"/>
          <w:szCs w:val="24"/>
          <w:u w:val="single"/>
        </w:rPr>
        <w:t xml:space="preserve">    </w:t>
      </w:r>
      <w:r>
        <w:rPr>
          <w:rFonts w:hint="eastAsia" w:hAnsi="宋体"/>
          <w:sz w:val="24"/>
          <w:szCs w:val="24"/>
        </w:rPr>
        <w:t xml:space="preserve">（需要/不需要）</w:t>
      </w:r>
      <w:r>
        <w:rPr>
          <w:rFonts w:hint="eastAsia" w:hAnsi="宋体"/>
          <w:sz w:val="24"/>
          <w:szCs w:val="24"/>
        </w:rPr>
        <w:t xml:space="preserve">甲方</w:t>
      </w:r>
      <w:r>
        <w:rPr>
          <w:rFonts w:hint="eastAsia" w:hAnsi="宋体"/>
          <w:sz w:val="24"/>
          <w:szCs w:val="24"/>
        </w:rPr>
        <w:t xml:space="preserve">支付预付款。若需要支付预付款的，则按：采购合同签订并收到</w:t>
      </w:r>
      <w:r>
        <w:rPr>
          <w:rFonts w:hint="eastAsia" w:hAnsi="宋体"/>
          <w:sz w:val="24"/>
          <w:szCs w:val="24"/>
        </w:rPr>
        <w:t xml:space="preserve">乙方</w:t>
      </w:r>
      <w:r>
        <w:rPr>
          <w:rFonts w:hint="eastAsia" w:hAnsi="宋体"/>
          <w:sz w:val="24"/>
          <w:szCs w:val="24"/>
        </w:rPr>
        <w:t xml:space="preserve">发票后10个工作日内支付合同</w:t>
      </w:r>
      <w:r>
        <w:rPr>
          <w:rFonts w:hint="eastAsia" w:hAnsi="宋体"/>
          <w:sz w:val="24"/>
          <w:szCs w:val="24"/>
        </w:rPr>
        <w:t xml:space="preserve">总金额的10%</w:t>
      </w:r>
      <w:r>
        <w:rPr>
          <w:rFonts w:hint="eastAsia" w:hAnsi="宋体"/>
          <w:sz w:val="24"/>
          <w:szCs w:val="24"/>
        </w:rPr>
        <w:t xml:space="preserve">（所有入围供应商合计为10%）</w:t>
      </w:r>
      <w:r>
        <w:rPr>
          <w:rFonts w:hint="eastAsia" w:hAnsi="宋体"/>
          <w:sz w:val="24"/>
          <w:szCs w:val="24"/>
        </w:rPr>
        <w:t xml:space="preserve">作为预付款项；</w:t>
      </w:r>
      <w:r>
        <w:rPr>
          <w:rFonts w:hint="eastAsia" w:hAnsi="宋体"/>
        </w:rPr>
      </w:r>
      <w:r/>
    </w:p>
    <w:p>
      <w:pPr>
        <w:pStyle w:val="631"/>
        <w:jc w:val="left"/>
        <w:spacing w:line="360" w:lineRule="exact"/>
        <w:rPr>
          <w:rFonts w:ascii="宋体" w:hAnsi="宋体"/>
          <w:color w:val="000000"/>
          <w:sz w:val="24"/>
          <w:lang w:val="zh-CN" w:bidi="zh-CN"/>
        </w:rPr>
      </w:pPr>
      <w:r>
        <w:rPr>
          <w:rFonts w:hint="eastAsia" w:ascii="宋体" w:hAnsi="宋体" w:cs="宋体"/>
          <w:bCs/>
          <w:sz w:val="24"/>
        </w:rPr>
        <w:t xml:space="preserve">5.2</w:t>
      </w:r>
      <w:r>
        <w:rPr>
          <w:rFonts w:hint="eastAsia" w:hAnsi="宋体" w:cs="Courier New"/>
          <w:sz w:val="24"/>
        </w:rPr>
        <w:t xml:space="preserve">每半年按实际完成项目数进行结算并支付款项。</w:t>
      </w:r>
      <w:r>
        <w:rPr>
          <w:rFonts w:ascii="宋体" w:hAnsi="宋体"/>
          <w:color w:val="000000"/>
          <w:sz w:val="24"/>
          <w:lang w:val="zh-CN" w:bidi="zh-CN"/>
        </w:rPr>
        <w:t xml:space="preserve">具体计算公式为：</w:t>
      </w:r>
      <w:r/>
    </w:p>
    <w:p>
      <w:pPr>
        <w:pStyle w:val="631"/>
        <w:ind w:firstLine="480"/>
        <w:jc w:val="left"/>
        <w:spacing w:line="360" w:lineRule="exact"/>
        <w:rPr>
          <w:rFonts w:ascii="宋体" w:hAnsi="宋体"/>
          <w:color w:val="000000"/>
          <w:sz w:val="24"/>
          <w:lang w:val="zh-CN" w:bidi="zh-CN"/>
        </w:rPr>
      </w:pPr>
      <w:r>
        <w:rPr>
          <w:rFonts w:hint="eastAsia" w:ascii="宋体" w:hAnsi="宋体"/>
          <w:color w:val="000000"/>
          <w:sz w:val="24"/>
          <w:lang w:val="zh-CN" w:bidi="zh-CN"/>
        </w:rPr>
        <w:t xml:space="preserve">第一次完成项目</w:t>
      </w:r>
      <w:r>
        <w:rPr>
          <w:rFonts w:ascii="宋体" w:hAnsi="宋体"/>
          <w:color w:val="000000"/>
          <w:sz w:val="24"/>
          <w:lang w:val="zh-CN" w:bidi="zh-CN"/>
        </w:rPr>
        <w:t xml:space="preserve">结算金额=∑</w:t>
      </w:r>
      <w:r>
        <w:rPr>
          <w:rFonts w:hint="eastAsia" w:ascii="宋体" w:hAnsi="宋体"/>
          <w:color w:val="000000"/>
          <w:sz w:val="24"/>
          <w:lang w:val="zh-CN" w:bidi="zh-CN"/>
        </w:rPr>
        <w:t xml:space="preserve">第一次结算期内</w:t>
      </w:r>
      <w:r>
        <w:rPr>
          <w:rFonts w:ascii="宋体" w:hAnsi="宋体"/>
          <w:color w:val="000000"/>
          <w:sz w:val="24"/>
          <w:lang w:val="zh-CN" w:bidi="zh-CN"/>
        </w:rPr>
        <w:t xml:space="preserve">每次委托服务单项合同</w:t>
      </w:r>
      <w:r>
        <w:rPr>
          <w:rFonts w:hint="eastAsia" w:ascii="宋体" w:hAnsi="宋体"/>
          <w:color w:val="000000"/>
          <w:sz w:val="24"/>
          <w:lang w:val="zh-CN" w:bidi="zh-CN"/>
        </w:rPr>
        <w:t xml:space="preserve">金额-预付款项（如有）；</w:t>
      </w:r>
      <w:r>
        <w:rPr>
          <w:rFonts w:ascii="宋体" w:hAnsi="宋体"/>
          <w:color w:val="000000"/>
          <w:sz w:val="24"/>
          <w:lang w:val="zh-CN" w:bidi="zh-CN"/>
        </w:rPr>
      </w:r>
      <w:r/>
    </w:p>
    <w:p>
      <w:pPr>
        <w:pStyle w:val="631"/>
        <w:ind w:firstLine="480"/>
        <w:jc w:val="left"/>
        <w:spacing w:line="360" w:lineRule="exact"/>
        <w:rPr>
          <w:rFonts w:hint="eastAsia" w:ascii="宋体" w:hAnsi="宋体"/>
          <w:color w:val="000000"/>
          <w:sz w:val="24"/>
          <w:lang w:val="zh-CN" w:bidi="zh-CN"/>
        </w:rPr>
      </w:pPr>
      <w:r>
        <w:rPr>
          <w:rFonts w:hint="eastAsia" w:ascii="宋体" w:hAnsi="宋体"/>
          <w:color w:val="000000"/>
          <w:sz w:val="24"/>
          <w:lang w:val="zh-CN" w:bidi="zh-CN"/>
        </w:rPr>
        <w:t xml:space="preserve">第二次完成项目</w:t>
      </w:r>
      <w:r>
        <w:rPr>
          <w:rFonts w:ascii="宋体" w:hAnsi="宋体"/>
          <w:color w:val="000000"/>
          <w:sz w:val="24"/>
          <w:lang w:val="zh-CN" w:bidi="zh-CN"/>
        </w:rPr>
        <w:t xml:space="preserve">结算金额=∑</w:t>
      </w:r>
      <w:r>
        <w:rPr>
          <w:rFonts w:hint="eastAsia" w:ascii="宋体" w:hAnsi="宋体"/>
          <w:color w:val="000000"/>
          <w:sz w:val="24"/>
          <w:lang w:val="zh-CN" w:bidi="zh-CN"/>
        </w:rPr>
        <w:t xml:space="preserve">第二次结算期内</w:t>
      </w:r>
      <w:r>
        <w:rPr>
          <w:rFonts w:ascii="宋体" w:hAnsi="宋体"/>
          <w:color w:val="000000"/>
          <w:sz w:val="24"/>
          <w:lang w:val="zh-CN" w:bidi="zh-CN"/>
        </w:rPr>
        <w:t xml:space="preserve">每次委托服务单项合同</w:t>
      </w:r>
      <w:r>
        <w:rPr>
          <w:rFonts w:hint="eastAsia" w:ascii="宋体" w:hAnsi="宋体"/>
          <w:color w:val="000000"/>
          <w:sz w:val="24"/>
          <w:lang w:val="zh-CN" w:bidi="zh-CN"/>
        </w:rPr>
        <w:t xml:space="preserve">金额。</w:t>
      </w:r>
      <w:r/>
    </w:p>
    <w:p>
      <w:pPr>
        <w:pStyle w:val="631"/>
        <w:ind w:firstLine="480"/>
        <w:jc w:val="left"/>
        <w:spacing w:line="360" w:lineRule="exact"/>
        <w:rPr>
          <w:rFonts w:ascii="宋体" w:hAnsi="宋体"/>
          <w:color w:val="000000"/>
          <w:sz w:val="24"/>
          <w:lang w:val="zh-CN" w:bidi="zh-CN"/>
        </w:rPr>
      </w:pPr>
      <w:r>
        <w:rPr>
          <w:rFonts w:hint="eastAsia" w:ascii="宋体" w:hAnsi="宋体"/>
          <w:color w:val="000000"/>
          <w:sz w:val="24"/>
          <w:lang w:val="zh-CN" w:bidi="zh-CN"/>
        </w:rPr>
        <w:t xml:space="preserve">注：单项合同金额=</w:t>
      </w:r>
      <w:r>
        <w:rPr>
          <w:rFonts w:ascii="宋体" w:hAnsi="宋体"/>
          <w:color w:val="000000"/>
          <w:sz w:val="24"/>
          <w:lang w:val="zh-CN" w:bidi="zh-CN"/>
        </w:rPr>
        <w:t xml:space="preserve">服务项单价最高限价×</w:t>
      </w:r>
      <w:r>
        <w:rPr>
          <w:rFonts w:hint="eastAsia" w:ascii="宋体" w:hAnsi="宋体"/>
          <w:color w:val="000000"/>
          <w:sz w:val="24"/>
          <w:lang w:val="zh-CN" w:bidi="zh-CN"/>
        </w:rPr>
        <w:t xml:space="preserve">入围</w:t>
      </w:r>
      <w:r>
        <w:rPr>
          <w:rFonts w:ascii="宋体" w:hAnsi="宋体"/>
          <w:color w:val="000000"/>
          <w:sz w:val="24"/>
          <w:lang w:val="zh-CN" w:bidi="zh-CN"/>
        </w:rPr>
        <w:t xml:space="preserve">供应商的报价统一结算率。</w:t>
      </w:r>
      <w:r>
        <w:rPr>
          <w:rFonts w:ascii="宋体" w:hAnsi="宋体"/>
          <w:color w:val="000000"/>
          <w:sz w:val="24"/>
          <w:lang w:val="zh-CN" w:bidi="zh-CN"/>
        </w:rPr>
      </w:r>
      <w:r/>
    </w:p>
    <w:p>
      <w:pPr>
        <w:pStyle w:val="1537"/>
        <w:spacing w:before="120" w:after="120"/>
        <w:rPr>
          <w:rFonts w:hint="eastAsia" w:hAnsi="宋体" w:cs="Courier New"/>
          <w:sz w:val="24"/>
        </w:rPr>
      </w:pPr>
      <w:r>
        <w:rPr>
          <w:rFonts w:hint="eastAsia" w:hAnsi="宋体" w:cs="Courier New"/>
          <w:sz w:val="24"/>
        </w:rPr>
        <w:t xml:space="preserve">（其中：非供应商本公司专家人员的服务费结算单价为固定单价800元/人/天，即统一结算率固定为100%，其他项目服务费的实际结算率以</w:t>
      </w:r>
      <w:r>
        <w:rPr>
          <w:rFonts w:hint="eastAsia" w:hAnsi="宋体" w:cs="Courier New"/>
          <w:sz w:val="24"/>
        </w:rPr>
        <w:t xml:space="preserve">入围</w:t>
      </w:r>
      <w:r>
        <w:rPr>
          <w:rFonts w:hint="eastAsia" w:hAnsi="宋体" w:cs="Courier New"/>
          <w:sz w:val="24"/>
        </w:rPr>
        <w:t xml:space="preserve">供应商最终的报价结算率为准）</w:t>
      </w:r>
      <w:r/>
    </w:p>
    <w:p>
      <w:pPr>
        <w:pStyle w:val="1537"/>
        <w:spacing w:before="120" w:after="120"/>
        <w:rPr>
          <w:rFonts w:hAnsi="宋体" w:cs="宋体"/>
          <w:bCs/>
          <w:sz w:val="24"/>
          <w:szCs w:val="24"/>
        </w:rPr>
      </w:pPr>
      <w:r>
        <w:rPr>
          <w:rFonts w:hint="eastAsia" w:hAnsi="宋体" w:cs="Courier New"/>
          <w:sz w:val="24"/>
        </w:rPr>
        <w:t xml:space="preserve">5</w:t>
      </w:r>
      <w:r>
        <w:rPr>
          <w:rFonts w:hint="eastAsia" w:hAnsi="宋体" w:cs="Courier New"/>
          <w:sz w:val="24"/>
        </w:rPr>
        <w:t xml:space="preserve">.</w:t>
      </w:r>
      <w:r>
        <w:rPr>
          <w:rFonts w:hint="eastAsia" w:hAnsi="宋体" w:cs="Courier New"/>
          <w:sz w:val="24"/>
        </w:rPr>
        <w:t xml:space="preserve">3</w:t>
      </w:r>
      <w:r>
        <w:rPr>
          <w:rFonts w:hint="eastAsia" w:hAnsi="宋体" w:cs="Courier New"/>
          <w:sz w:val="24"/>
        </w:rPr>
        <w:t xml:space="preserve">结算金额经乙方确认并收到乙方开具的增值税普通发票后10个工作日内按财政资金支付流程予以支付。</w:t>
      </w:r>
      <w:r>
        <w:rPr>
          <w:rFonts w:hAnsi="宋体" w:cs="宋体"/>
          <w:bCs/>
          <w:sz w:val="24"/>
          <w:szCs w:val="24"/>
        </w:rPr>
      </w:r>
      <w:r/>
    </w:p>
    <w:p>
      <w:pPr>
        <w:pStyle w:val="1537"/>
        <w:spacing w:before="120" w:after="120"/>
        <w:rPr>
          <w:rFonts w:hAnsi="宋体" w:cs="宋体"/>
          <w:b/>
          <w:sz w:val="24"/>
          <w:szCs w:val="24"/>
        </w:rPr>
      </w:pPr>
      <w:r>
        <w:rPr>
          <w:rFonts w:hint="eastAsia" w:hAnsi="宋体" w:cs="宋体"/>
          <w:b/>
          <w:sz w:val="24"/>
          <w:szCs w:val="24"/>
        </w:rPr>
        <w:t xml:space="preserve">六、框架协议期限</w:t>
      </w:r>
      <w:r>
        <w:rPr>
          <w:rFonts w:hAnsi="宋体" w:cs="宋体"/>
          <w:b/>
          <w:sz w:val="24"/>
          <w:szCs w:val="24"/>
        </w:rPr>
      </w:r>
      <w:r/>
    </w:p>
    <w:p>
      <w:pPr>
        <w:pStyle w:val="1537"/>
        <w:spacing w:before="120" w:after="120"/>
        <w:rPr>
          <w:rFonts w:hAnsi="宋体" w:cs="宋体"/>
          <w:sz w:val="24"/>
          <w:szCs w:val="24"/>
        </w:rPr>
      </w:pPr>
      <w:r>
        <w:rPr>
          <w:rFonts w:hint="eastAsia" w:hAnsi="宋体" w:cs="宋体"/>
          <w:sz w:val="24"/>
          <w:szCs w:val="24"/>
        </w:rPr>
        <w:t xml:space="preserve">6.1</w:t>
      </w:r>
      <w:r>
        <w:rPr>
          <w:rFonts w:hint="eastAsia" w:hAnsi="宋体" w:cs="宋体"/>
          <w:sz w:val="24"/>
          <w:szCs w:val="28"/>
        </w:rPr>
        <w:t xml:space="preserve">合同签订之日起至2025年10月31日止。</w:t>
      </w:r>
      <w:r>
        <w:rPr>
          <w:rFonts w:hAnsi="宋体" w:cs="宋体"/>
          <w:sz w:val="24"/>
          <w:szCs w:val="24"/>
        </w:rPr>
      </w:r>
      <w:r/>
    </w:p>
    <w:p>
      <w:pPr>
        <w:pStyle w:val="1537"/>
        <w:spacing w:before="120" w:after="120"/>
        <w:rPr>
          <w:rFonts w:hAnsi="宋体" w:cs="宋体"/>
          <w:b/>
          <w:sz w:val="24"/>
          <w:szCs w:val="24"/>
        </w:rPr>
      </w:pPr>
      <w:r>
        <w:rPr>
          <w:rFonts w:hint="eastAsia" w:hAnsi="宋体" w:cs="宋体"/>
          <w:b/>
          <w:sz w:val="24"/>
          <w:szCs w:val="24"/>
        </w:rPr>
        <w:t xml:space="preserve">七、入围供应商的清退和补充规则</w:t>
      </w:r>
      <w:r>
        <w:rPr>
          <w:rFonts w:hAnsi="宋体" w:cs="宋体"/>
          <w:b/>
          <w:sz w:val="24"/>
          <w:szCs w:val="24"/>
        </w:rPr>
      </w:r>
      <w:r/>
    </w:p>
    <w:p>
      <w:pPr>
        <w:pStyle w:val="1537"/>
        <w:spacing w:before="120" w:after="120"/>
        <w:rPr>
          <w:rFonts w:hAnsi="宋体" w:cs="宋体"/>
          <w:sz w:val="24"/>
          <w:szCs w:val="24"/>
        </w:rPr>
      </w:pPr>
      <w:r>
        <w:rPr>
          <w:rFonts w:hint="eastAsia" w:hAnsi="宋体" w:cs="宋体"/>
          <w:sz w:val="24"/>
          <w:szCs w:val="24"/>
        </w:rPr>
        <w:t xml:space="preserve">7.1 清退规则入围供应商存在《政府采购框架协议采购方式管理暂行办法》第十九条规定情形的，尚未签订框架协议的，取消其入围资格；已经签订框架协议的，解除与其签订的框架协议。</w:t>
      </w:r>
      <w:r>
        <w:rPr>
          <w:rFonts w:hAnsi="宋体" w:cs="宋体"/>
          <w:sz w:val="24"/>
          <w:szCs w:val="24"/>
        </w:rPr>
      </w:r>
      <w:r/>
    </w:p>
    <w:p>
      <w:pPr>
        <w:pStyle w:val="1537"/>
        <w:spacing w:before="120" w:after="120"/>
        <w:rPr>
          <w:rFonts w:hAnsi="宋体" w:cs="宋体"/>
          <w:sz w:val="24"/>
          <w:szCs w:val="24"/>
        </w:rPr>
      </w:pPr>
      <w:r>
        <w:rPr>
          <w:rFonts w:hint="eastAsia" w:hAnsi="宋体" w:cs="宋体"/>
          <w:sz w:val="24"/>
          <w:szCs w:val="24"/>
        </w:rPr>
        <w:t xml:space="preserve">7.2 补充规则 如出现剩余入围供应商不足入围供应商总数70%且影响框架协议执行的情形时，甲方报监管部门同意后，将进行补充征集供应商。补充征集的条件、程序、评审方法和淘汰比例与初次征集相同。补充征集遵守原框架协议的有效期。补充征集期间，原框架协议继续履行。</w:t>
      </w:r>
      <w:r>
        <w:rPr>
          <w:rFonts w:hAnsi="宋体" w:cs="宋体"/>
          <w:sz w:val="24"/>
          <w:szCs w:val="24"/>
        </w:rPr>
      </w:r>
      <w:r/>
    </w:p>
    <w:p>
      <w:pPr>
        <w:pStyle w:val="1537"/>
        <w:spacing w:before="120" w:after="120"/>
        <w:rPr>
          <w:rFonts w:hAnsi="宋体" w:cs="宋体"/>
          <w:b/>
          <w:sz w:val="24"/>
          <w:szCs w:val="24"/>
        </w:rPr>
      </w:pPr>
      <w:r>
        <w:rPr>
          <w:rFonts w:hint="eastAsia" w:hAnsi="宋体" w:cs="宋体"/>
          <w:b/>
          <w:sz w:val="24"/>
          <w:szCs w:val="24"/>
        </w:rPr>
        <w:t xml:space="preserve">八、采购合同文本</w:t>
      </w:r>
      <w:r>
        <w:rPr>
          <w:rFonts w:hAnsi="宋体" w:cs="宋体"/>
          <w:b/>
          <w:sz w:val="24"/>
          <w:szCs w:val="24"/>
        </w:rPr>
      </w:r>
      <w:r/>
    </w:p>
    <w:p>
      <w:pPr>
        <w:pStyle w:val="1537"/>
        <w:spacing w:before="120" w:after="120"/>
        <w:rPr>
          <w:rFonts w:hAnsi="宋体" w:cs="宋体"/>
          <w:color w:val="ff0000"/>
          <w:sz w:val="24"/>
          <w:szCs w:val="24"/>
        </w:rPr>
      </w:pPr>
      <w:r>
        <w:rPr>
          <w:rFonts w:hint="eastAsia" w:hAnsi="宋体" w:cs="宋体"/>
          <w:sz w:val="24"/>
          <w:szCs w:val="24"/>
        </w:rPr>
        <w:t xml:space="preserve">8.1</w:t>
      </w:r>
      <w:r>
        <w:rPr>
          <w:rFonts w:hint="eastAsia" w:hAnsi="宋体" w:cs="宋体"/>
          <w:sz w:val="24"/>
          <w:szCs w:val="24"/>
        </w:rPr>
        <w:t xml:space="preserve">见“框架协议文本附件1”采购合同文本。</w:t>
      </w:r>
      <w:r>
        <w:rPr>
          <w:rFonts w:hint="eastAsia" w:hAnsi="宋体" w:cs="宋体"/>
          <w:color w:val="ff0000"/>
          <w:sz w:val="24"/>
          <w:szCs w:val="24"/>
        </w:rPr>
        <w:t xml:space="preserve"> </w:t>
      </w:r>
      <w:r>
        <w:rPr>
          <w:rFonts w:hAnsi="宋体" w:cs="宋体"/>
          <w:color w:val="ff0000"/>
          <w:sz w:val="24"/>
          <w:szCs w:val="24"/>
        </w:rPr>
      </w:r>
      <w:r/>
    </w:p>
    <w:p>
      <w:pPr>
        <w:pStyle w:val="1537"/>
        <w:spacing w:before="120" w:after="120"/>
        <w:rPr>
          <w:rFonts w:hAnsi="宋体" w:cs="宋体"/>
          <w:b/>
          <w:sz w:val="24"/>
          <w:szCs w:val="24"/>
        </w:rPr>
      </w:pPr>
      <w:r>
        <w:rPr>
          <w:rFonts w:hint="eastAsia" w:hAnsi="宋体" w:cs="宋体"/>
          <w:b/>
          <w:sz w:val="24"/>
          <w:szCs w:val="24"/>
        </w:rPr>
        <w:t xml:space="preserve">九、甲乙双方的权利和义务</w:t>
      </w:r>
      <w:r>
        <w:rPr>
          <w:rFonts w:hAnsi="宋体" w:cs="宋体"/>
          <w:b/>
          <w:sz w:val="24"/>
          <w:szCs w:val="24"/>
        </w:rPr>
      </w:r>
      <w:r/>
    </w:p>
    <w:p>
      <w:pPr>
        <w:pStyle w:val="1537"/>
        <w:spacing w:line="0" w:lineRule="atLeast"/>
        <w:rPr>
          <w:rFonts w:hAnsi="宋体" w:cs="宋体"/>
          <w:sz w:val="24"/>
          <w:szCs w:val="24"/>
        </w:rPr>
      </w:pPr>
      <w:r>
        <w:rPr>
          <w:rFonts w:hint="eastAsia" w:hAnsi="宋体" w:cs="宋体"/>
          <w:sz w:val="24"/>
          <w:szCs w:val="24"/>
        </w:rPr>
        <w:t xml:space="preserve">9.1 甲方的权利</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（1）确定框架协议采购需求。</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（2）确定最高限制单价。</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（3）确定框架协议有限期。</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（4）制定统一的采购合同文本供采购人、供应商使用，并明确要求采购人、供应商不得擅自改变框架协议约定的合同实质性条款。</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（5）乙方存在《政府采购框架协议采购方式管理暂行办法》第十九条第一款规定的情形时，取消入围供应商的入围资格，或解除与其签订的框架协议。</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（6）在框架协议期内，按采购需求履约管理要求随时对乙方履约情况进行检查。 </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9.2 甲方的义务</w:t>
      </w:r>
      <w:r>
        <w:rPr>
          <w:rFonts w:hAnsi="宋体" w:cs="宋体"/>
          <w:sz w:val="24"/>
          <w:szCs w:val="24"/>
        </w:rPr>
      </w:r>
      <w:r/>
    </w:p>
    <w:p>
      <w:pPr>
        <w:pStyle w:val="1396"/>
        <w:spacing w:before="0" w:beforeAutospacing="0" w:after="0" w:afterAutospacing="0" w:line="0" w:lineRule="atLeast"/>
        <w:shd w:val="clear" w:color="auto" w:fill="ffffff"/>
        <w:rPr>
          <w:rFonts w:eastAsia="宋体"/>
        </w:rPr>
      </w:pPr>
      <w:r>
        <w:rPr>
          <w:rFonts w:hint="eastAsia" w:eastAsia="宋体"/>
        </w:rPr>
        <w:t xml:space="preserve">（1）为第二阶段合同授予提供工作便利。 </w:t>
      </w:r>
      <w:r>
        <w:rPr>
          <w:rFonts w:eastAsia="宋体"/>
        </w:rPr>
      </w:r>
      <w:r/>
    </w:p>
    <w:p>
      <w:pPr>
        <w:pStyle w:val="1396"/>
        <w:spacing w:before="0" w:beforeAutospacing="0" w:after="0" w:afterAutospacing="0" w:line="0" w:lineRule="atLeast"/>
        <w:shd w:val="clear" w:color="auto" w:fill="ffffff"/>
        <w:rPr>
          <w:rFonts w:eastAsia="宋体"/>
        </w:rPr>
      </w:pPr>
      <w:r>
        <w:rPr>
          <w:rFonts w:hint="eastAsia" w:eastAsia="宋体"/>
        </w:rPr>
        <w:t xml:space="preserve">（2）对第二阶段最高限价和需求标准执行情况进行管理。</w:t>
      </w:r>
      <w:r>
        <w:rPr>
          <w:rFonts w:eastAsia="宋体"/>
        </w:rPr>
      </w:r>
      <w:r/>
    </w:p>
    <w:p>
      <w:pPr>
        <w:pStyle w:val="1396"/>
        <w:spacing w:before="0" w:beforeAutospacing="0" w:after="0" w:afterAutospacing="0" w:line="0" w:lineRule="atLeast"/>
        <w:shd w:val="clear" w:color="auto" w:fill="ffffff"/>
        <w:rPr>
          <w:rFonts w:eastAsia="宋体"/>
        </w:rPr>
      </w:pPr>
      <w:r>
        <w:rPr>
          <w:rFonts w:hint="eastAsia" w:eastAsia="宋体"/>
        </w:rPr>
        <w:t xml:space="preserve">（3）对第二阶段确定成交供应商情况进行管理。 </w:t>
      </w:r>
      <w:r>
        <w:rPr>
          <w:rFonts w:eastAsia="宋体"/>
        </w:rPr>
      </w:r>
      <w:r/>
    </w:p>
    <w:p>
      <w:pPr>
        <w:pStyle w:val="1396"/>
        <w:spacing w:before="0" w:beforeAutospacing="0" w:after="0" w:afterAutospacing="0" w:line="0" w:lineRule="atLeast"/>
        <w:shd w:val="clear" w:color="auto" w:fill="ffffff"/>
      </w:pPr>
      <w:r>
        <w:rPr>
          <w:rFonts w:hint="eastAsia" w:eastAsia="宋体"/>
        </w:rPr>
        <w:t xml:space="preserve">（4）根据框架协议约定，在质量不降低、价格不提高的前提下，对入围供应商因服务升级换代、用新服务替代原入围服务的情形进行审核。 </w:t>
      </w:r>
      <w:r>
        <w:rPr>
          <w:rFonts w:eastAsia="宋体"/>
        </w:rPr>
      </w:r>
      <w:r/>
    </w:p>
    <w:p>
      <w:pPr>
        <w:pStyle w:val="1396"/>
        <w:spacing w:before="0" w:beforeAutospacing="0" w:after="0" w:afterAutospacing="0" w:line="0" w:lineRule="atLeast"/>
        <w:shd w:val="clear" w:color="auto" w:fill="ffffff"/>
        <w:rPr>
          <w:rFonts w:eastAsia="宋体"/>
        </w:rPr>
      </w:pPr>
      <w:r>
        <w:rPr>
          <w:rFonts w:hint="eastAsia" w:eastAsia="宋体"/>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rPr>
          <w:rFonts w:eastAsia="宋体"/>
        </w:rPr>
      </w:r>
      <w:r/>
    </w:p>
    <w:p>
      <w:pPr>
        <w:pStyle w:val="1396"/>
        <w:spacing w:before="0" w:beforeAutospacing="0" w:after="0" w:afterAutospacing="0" w:line="0" w:lineRule="atLeast"/>
        <w:shd w:val="clear" w:color="auto" w:fill="ffffff"/>
        <w:rPr>
          <w:rFonts w:eastAsia="宋体"/>
        </w:rPr>
      </w:pPr>
      <w:r>
        <w:rPr>
          <w:rFonts w:hint="eastAsia" w:eastAsia="宋体"/>
        </w:rPr>
        <w:t xml:space="preserve">（6）公开封闭式框架协议的第二阶段成交结果。 </w:t>
      </w:r>
      <w:r>
        <w:rPr>
          <w:rFonts w:eastAsia="宋体"/>
        </w:rPr>
      </w:r>
      <w:r/>
    </w:p>
    <w:p>
      <w:pPr>
        <w:pStyle w:val="1396"/>
        <w:spacing w:before="0" w:beforeAutospacing="0" w:after="0" w:afterAutospacing="0" w:line="0" w:lineRule="atLeast"/>
        <w:shd w:val="clear" w:color="auto" w:fill="ffffff"/>
        <w:rPr>
          <w:rFonts w:eastAsia="宋体"/>
        </w:rPr>
      </w:pPr>
      <w:r>
        <w:rPr>
          <w:rFonts w:hint="eastAsia" w:eastAsia="宋体"/>
        </w:rPr>
        <w:t xml:space="preserve">（7）办理入围供应商清退和补充相关事宜。</w:t>
      </w:r>
      <w:r>
        <w:rPr>
          <w:rFonts w:eastAsia="宋体"/>
        </w:rPr>
      </w:r>
      <w:r/>
    </w:p>
    <w:p>
      <w:pPr>
        <w:pStyle w:val="1396"/>
        <w:spacing w:before="0" w:beforeAutospacing="0" w:after="0" w:afterAutospacing="0" w:line="0" w:lineRule="atLeast"/>
        <w:shd w:val="clear" w:color="auto" w:fill="ffffff"/>
        <w:rPr>
          <w:rFonts w:eastAsia="宋体"/>
        </w:rPr>
      </w:pPr>
      <w:r>
        <w:rPr>
          <w:rFonts w:hint="eastAsia" w:eastAsia="宋体"/>
        </w:rPr>
        <w:t xml:space="preserve">（8）建立真实完整的框架协议采购档案，妥善保存每项采购活动的采购文件资料。</w:t>
      </w:r>
      <w:r>
        <w:rPr>
          <w:rFonts w:eastAsia="宋体"/>
        </w:rPr>
      </w:r>
      <w:r/>
    </w:p>
    <w:p>
      <w:pPr>
        <w:pStyle w:val="1537"/>
        <w:spacing w:line="0" w:lineRule="atLeast"/>
        <w:rPr>
          <w:rFonts w:hAnsi="宋体" w:cs="宋体"/>
          <w:sz w:val="24"/>
          <w:szCs w:val="24"/>
        </w:rPr>
      </w:pPr>
      <w:r>
        <w:rPr>
          <w:rFonts w:hint="eastAsia" w:hAnsi="宋体" w:cs="宋体"/>
          <w:sz w:val="24"/>
          <w:szCs w:val="24"/>
        </w:rPr>
        <w:t xml:space="preserve">9.3 乙方的权利</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（1）乙方具有为采购人提供相关服务的资格。</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（2）乙方有权拒绝采购人提出的以本次框架协议采购名义购买非入围货物、服务、配件或满足采购人超出响应承诺以外的其他要求。 </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（3）对采购人在购买入围服务过程中的不正当要求和违规行为进行投诉，并要求有关部门做出处理。 </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（4）有权拒绝任何个人以采购人名义按照协议价格购买入围服务和进行现金交易。</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9.4 乙方的义务</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（1）严格执行国家法律法规，严格按照响应文件承诺的价格和服务履约，遵守本合同条款。 </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（2）随时接受并配合甲方的监督检查，并配合财政部门对采购人和其他入围供应商对框架协议执行情况进行监督，发现违规违约情形的，及时向财政部门报告。 </w:t>
      </w:r>
      <w:r>
        <w:rPr>
          <w:rFonts w:hAnsi="宋体" w:cs="宋体"/>
          <w:sz w:val="24"/>
          <w:szCs w:val="24"/>
        </w:rPr>
      </w:r>
      <w:r/>
    </w:p>
    <w:p>
      <w:pPr>
        <w:pStyle w:val="1537"/>
        <w:spacing w:line="0" w:lineRule="atLeast"/>
        <w:rPr>
          <w:rFonts w:hAnsi="宋体" w:cs="宋体"/>
          <w:sz w:val="24"/>
          <w:szCs w:val="24"/>
        </w:rPr>
      </w:pPr>
      <w:r>
        <w:rPr>
          <w:rFonts w:hint="eastAsia" w:hAnsi="宋体" w:cs="宋体"/>
          <w:sz w:val="24"/>
          <w:szCs w:val="24"/>
        </w:rPr>
        <w:t xml:space="preserve">（3）在框架协议有效期内，按照不高于协议价格的价格，向服务对象提供相关服务。 </w:t>
      </w:r>
      <w:r>
        <w:rPr>
          <w:rFonts w:hAnsi="宋体" w:cs="宋体"/>
          <w:sz w:val="24"/>
          <w:szCs w:val="24"/>
        </w:rPr>
      </w:r>
      <w:r/>
    </w:p>
    <w:p>
      <w:pPr>
        <w:pStyle w:val="631"/>
        <w:spacing w:before="145" w:after="145"/>
        <w:rPr>
          <w:rFonts w:ascii="宋体" w:hAnsi="宋体" w:cs="宋体"/>
          <w:b/>
          <w:sz w:val="24"/>
        </w:rPr>
      </w:pPr>
      <w:r>
        <w:rPr>
          <w:rFonts w:hint="eastAsia" w:ascii="宋体" w:hAnsi="宋体" w:cs="宋体"/>
          <w:b/>
          <w:sz w:val="24"/>
        </w:rPr>
        <w:t xml:space="preserve">十、税费</w:t>
      </w:r>
      <w:r>
        <w:rPr>
          <w:rFonts w:ascii="宋体" w:hAnsi="宋体" w:cs="宋体"/>
          <w:b/>
          <w:sz w:val="24"/>
        </w:rPr>
      </w:r>
      <w:r/>
    </w:p>
    <w:p>
      <w:pPr>
        <w:pStyle w:val="631"/>
        <w:spacing w:before="145" w:after="145"/>
        <w:rPr>
          <w:rFonts w:ascii="宋体" w:hAnsi="宋体" w:cs="宋体"/>
          <w:sz w:val="24"/>
        </w:rPr>
      </w:pPr>
      <w:r>
        <w:rPr>
          <w:rFonts w:hint="eastAsia" w:ascii="宋体" w:hAnsi="宋体" w:cs="宋体"/>
          <w:sz w:val="24"/>
        </w:rPr>
        <w:t xml:space="preserve">10.1本框架协议执行中相关的一切税费均由乙方负担。</w:t>
      </w:r>
      <w:r>
        <w:rPr>
          <w:rFonts w:ascii="宋体" w:hAnsi="宋体" w:cs="宋体"/>
          <w:sz w:val="24"/>
        </w:rPr>
      </w:r>
      <w:r/>
    </w:p>
    <w:p>
      <w:pPr>
        <w:pStyle w:val="1537"/>
        <w:spacing w:before="120" w:after="120"/>
        <w:rPr>
          <w:rFonts w:hAnsi="宋体" w:cs="宋体"/>
          <w:b/>
          <w:sz w:val="24"/>
          <w:szCs w:val="24"/>
        </w:rPr>
      </w:pPr>
      <w:r>
        <w:rPr>
          <w:rFonts w:hint="eastAsia" w:hAnsi="宋体" w:cs="宋体"/>
          <w:b/>
          <w:sz w:val="24"/>
          <w:szCs w:val="24"/>
        </w:rPr>
        <w:t xml:space="preserve">十一、框架协议文本的生效及其它</w:t>
      </w:r>
      <w:r>
        <w:rPr>
          <w:rFonts w:hAnsi="宋体" w:cs="宋体"/>
          <w:b/>
          <w:sz w:val="24"/>
          <w:szCs w:val="24"/>
        </w:rPr>
      </w:r>
      <w:r/>
    </w:p>
    <w:p>
      <w:pPr>
        <w:pStyle w:val="1537"/>
        <w:spacing w:before="120" w:after="120"/>
        <w:rPr>
          <w:rFonts w:hAnsi="宋体" w:cs="宋体"/>
          <w:sz w:val="24"/>
          <w:szCs w:val="24"/>
        </w:rPr>
      </w:pPr>
      <w:r>
        <w:rPr>
          <w:rFonts w:hint="eastAsia" w:hAnsi="宋体" w:cs="宋体"/>
          <w:sz w:val="24"/>
          <w:szCs w:val="24"/>
        </w:rPr>
        <w:t xml:space="preserve">11.1 本框架协议文本经甲方、乙方加盖单位公章后生效。</w:t>
      </w:r>
      <w:r>
        <w:rPr>
          <w:rFonts w:hAnsi="宋体" w:cs="宋体"/>
          <w:sz w:val="24"/>
          <w:szCs w:val="24"/>
        </w:rPr>
      </w:r>
      <w:r/>
    </w:p>
    <w:p>
      <w:pPr>
        <w:pStyle w:val="1537"/>
        <w:spacing w:before="120" w:after="120"/>
        <w:rPr>
          <w:rFonts w:hAnsi="宋体" w:cs="宋体"/>
          <w:sz w:val="24"/>
          <w:szCs w:val="24"/>
        </w:rPr>
      </w:pPr>
      <w:r>
        <w:rPr>
          <w:rFonts w:hint="eastAsia" w:hAnsi="宋体" w:cs="宋体"/>
          <w:sz w:val="24"/>
          <w:szCs w:val="24"/>
        </w:rPr>
        <w:t xml:space="preserve">11.2本框架协议文本未尽事宜，遵照《民法典》有关条文执行。</w:t>
      </w:r>
      <w:r>
        <w:rPr>
          <w:rFonts w:hAnsi="宋体" w:cs="宋体"/>
          <w:sz w:val="24"/>
          <w:szCs w:val="24"/>
        </w:rPr>
      </w:r>
      <w:r/>
    </w:p>
    <w:p>
      <w:pPr>
        <w:pStyle w:val="1537"/>
        <w:ind w:left="480" w:hanging="480"/>
        <w:spacing w:before="120" w:after="120" w:line="0" w:lineRule="atLeast"/>
        <w:rPr>
          <w:rFonts w:hAnsi="宋体" w:cs="宋体"/>
          <w:sz w:val="24"/>
          <w:szCs w:val="24"/>
        </w:rPr>
      </w:pPr>
      <w:r>
        <w:rPr>
          <w:rFonts w:hint="eastAsia" w:hAnsi="宋体" w:cs="宋体"/>
          <w:sz w:val="24"/>
          <w:szCs w:val="24"/>
        </w:rPr>
        <w:t xml:space="preserve">  </w:t>
      </w:r>
      <w:r>
        <w:rPr>
          <w:rFonts w:hAnsi="宋体" w:cs="宋体"/>
          <w:sz w:val="24"/>
          <w:szCs w:val="24"/>
        </w:rPr>
      </w:r>
      <w:r/>
    </w:p>
    <w:p>
      <w:pPr>
        <w:pStyle w:val="1537"/>
        <w:ind w:left="450" w:hanging="240"/>
        <w:spacing w:before="120" w:after="120" w:line="0" w:lineRule="atLeast"/>
        <w:rPr>
          <w:rFonts w:hAnsi="宋体" w:cs="宋体"/>
          <w:sz w:val="24"/>
          <w:szCs w:val="24"/>
        </w:rPr>
      </w:pPr>
      <w:r>
        <w:rPr>
          <w:rFonts w:hint="eastAsia" w:hAnsi="宋体" w:cs="宋体"/>
          <w:sz w:val="24"/>
          <w:szCs w:val="24"/>
        </w:rPr>
        <w:t xml:space="preserve">甲方：        </w:t>
      </w:r>
      <w:r>
        <w:rPr>
          <w:rFonts w:hint="eastAsia" w:hAnsi="宋体" w:cs="宋体"/>
          <w:sz w:val="24"/>
          <w:szCs w:val="24"/>
        </w:rPr>
        <w:t xml:space="preserve">                               </w:t>
      </w:r>
      <w:r>
        <w:rPr>
          <w:rFonts w:hint="eastAsia" w:hAnsi="宋体" w:cs="宋体"/>
          <w:sz w:val="24"/>
          <w:szCs w:val="24"/>
        </w:rPr>
        <w:t xml:space="preserve">乙方： </w:t>
      </w:r>
      <w:r>
        <w:rPr>
          <w:rFonts w:hAnsi="宋体" w:cs="宋体"/>
          <w:sz w:val="24"/>
          <w:szCs w:val="24"/>
        </w:rPr>
      </w:r>
      <w:r/>
    </w:p>
    <w:p>
      <w:pPr>
        <w:pStyle w:val="1537"/>
        <w:spacing w:before="120" w:after="120" w:line="0" w:lineRule="atLeast"/>
        <w:rPr>
          <w:rFonts w:hAnsi="宋体" w:cs="宋体"/>
          <w:sz w:val="24"/>
          <w:szCs w:val="24"/>
        </w:rPr>
      </w:pPr>
      <w:r>
        <w:rPr>
          <w:rFonts w:hint="eastAsia" w:hAnsi="宋体" w:cs="宋体"/>
          <w:sz w:val="24"/>
          <w:szCs w:val="24"/>
        </w:rPr>
        <w:t xml:space="preserve">  地址：        </w:t>
      </w:r>
      <w:r>
        <w:rPr>
          <w:rFonts w:hint="eastAsia" w:hAnsi="宋体" w:cs="宋体"/>
          <w:sz w:val="24"/>
          <w:szCs w:val="24"/>
        </w:rPr>
        <w:t xml:space="preserve">                               </w:t>
      </w:r>
      <w:r>
        <w:rPr>
          <w:rFonts w:hint="eastAsia" w:hAnsi="宋体" w:cs="宋体"/>
          <w:sz w:val="24"/>
          <w:szCs w:val="24"/>
        </w:rPr>
        <w:t xml:space="preserve">地址： </w:t>
      </w:r>
      <w:r>
        <w:rPr>
          <w:rFonts w:hAnsi="宋体" w:cs="宋体"/>
          <w:sz w:val="24"/>
          <w:szCs w:val="24"/>
        </w:rPr>
      </w:r>
      <w:r/>
    </w:p>
    <w:p>
      <w:pPr>
        <w:pStyle w:val="1537"/>
        <w:spacing w:before="120" w:after="120" w:line="0" w:lineRule="atLeast"/>
        <w:rPr>
          <w:rFonts w:hAnsi="宋体" w:cs="宋体"/>
          <w:sz w:val="24"/>
          <w:szCs w:val="24"/>
        </w:rPr>
      </w:pPr>
      <w:r>
        <w:rPr>
          <w:rFonts w:hint="eastAsia" w:hAnsi="宋体" w:cs="宋体"/>
          <w:sz w:val="24"/>
          <w:szCs w:val="24"/>
        </w:rPr>
        <w:t xml:space="preserve">  法定代表人或授权代表：                      </w:t>
      </w:r>
      <w:r>
        <w:rPr>
          <w:rFonts w:hint="eastAsia" w:hAnsi="宋体" w:cs="宋体"/>
          <w:sz w:val="24"/>
          <w:szCs w:val="24"/>
        </w:rPr>
        <w:t xml:space="preserve"> </w:t>
      </w:r>
      <w:r>
        <w:rPr>
          <w:rFonts w:hint="eastAsia" w:hAnsi="宋体" w:cs="宋体"/>
          <w:sz w:val="24"/>
          <w:szCs w:val="24"/>
        </w:rPr>
        <w:t xml:space="preserve">法定代表人或授权代表：</w:t>
      </w:r>
      <w:r>
        <w:rPr>
          <w:rFonts w:hAnsi="宋体" w:cs="宋体"/>
          <w:sz w:val="24"/>
          <w:szCs w:val="24"/>
        </w:rPr>
      </w:r>
      <w:r/>
    </w:p>
    <w:p>
      <w:pPr>
        <w:pStyle w:val="1537"/>
        <w:ind w:firstLine="240"/>
        <w:spacing w:before="120" w:after="120" w:line="0" w:lineRule="atLeast"/>
        <w:rPr>
          <w:rFonts w:hAnsi="宋体" w:cs="宋体"/>
          <w:sz w:val="24"/>
          <w:szCs w:val="24"/>
        </w:rPr>
      </w:pPr>
      <w:r>
        <w:rPr>
          <w:rFonts w:hint="eastAsia" w:hAnsi="宋体" w:cs="宋体"/>
          <w:sz w:val="24"/>
          <w:szCs w:val="24"/>
        </w:rPr>
        <w:t xml:space="preserve">联系电话：    </w:t>
      </w:r>
      <w:r>
        <w:rPr>
          <w:rFonts w:hint="eastAsia" w:hAnsi="宋体" w:cs="宋体"/>
          <w:sz w:val="24"/>
          <w:szCs w:val="24"/>
        </w:rPr>
        <w:t xml:space="preserve">                               </w:t>
      </w:r>
      <w:r>
        <w:rPr>
          <w:rFonts w:hint="eastAsia" w:hAnsi="宋体" w:cs="宋体"/>
          <w:sz w:val="24"/>
          <w:szCs w:val="24"/>
        </w:rPr>
        <w:t xml:space="preserve">联系电话：          </w:t>
      </w:r>
      <w:r>
        <w:rPr>
          <w:rFonts w:hAnsi="宋体" w:cs="宋体"/>
          <w:sz w:val="24"/>
          <w:szCs w:val="24"/>
        </w:rPr>
      </w:r>
      <w:r/>
    </w:p>
    <w:p>
      <w:pPr>
        <w:pStyle w:val="1537"/>
        <w:jc w:val="center"/>
        <w:spacing w:before="120" w:after="120" w:line="0" w:lineRule="atLeast"/>
        <w:rPr>
          <w:rFonts w:hAnsi="宋体" w:cs="宋体"/>
          <w:sz w:val="24"/>
          <w:szCs w:val="24"/>
        </w:rPr>
      </w:pPr>
      <w:r>
        <w:rPr>
          <w:rFonts w:hint="eastAsia" w:hAnsi="宋体" w:cs="宋体"/>
          <w:sz w:val="24"/>
          <w:szCs w:val="24"/>
        </w:rPr>
        <w:t xml:space="preserve">                    </w:t>
      </w:r>
      <w:r>
        <w:rPr>
          <w:rFonts w:hAnsi="宋体" w:cs="宋体"/>
          <w:sz w:val="24"/>
          <w:szCs w:val="24"/>
        </w:rPr>
      </w:r>
      <w:r/>
    </w:p>
    <w:p>
      <w:pPr>
        <w:pStyle w:val="1537"/>
        <w:jc w:val="center"/>
        <w:spacing w:before="120" w:after="120" w:line="0" w:lineRule="atLeast"/>
        <w:rPr>
          <w:rFonts w:hAnsi="宋体" w:cs="宋体"/>
          <w:sz w:val="24"/>
          <w:szCs w:val="24"/>
        </w:rPr>
      </w:pPr>
      <w:r>
        <w:rPr>
          <w:rFonts w:hAnsi="宋体" w:cs="宋体"/>
          <w:sz w:val="24"/>
          <w:szCs w:val="24"/>
        </w:rPr>
      </w:r>
      <w:r/>
    </w:p>
    <w:p>
      <w:pPr>
        <w:pStyle w:val="1537"/>
        <w:jc w:val="center"/>
        <w:spacing w:before="120" w:after="120" w:line="0" w:lineRule="atLeast"/>
        <w:rPr>
          <w:rFonts w:hAnsi="宋体" w:cs="宋体"/>
          <w:sz w:val="24"/>
          <w:szCs w:val="24"/>
        </w:rPr>
      </w:pPr>
      <w:r>
        <w:rPr>
          <w:rFonts w:hint="eastAsia" w:hAnsi="宋体" w:cs="宋体"/>
          <w:sz w:val="24"/>
          <w:szCs w:val="24"/>
        </w:rPr>
        <w:t xml:space="preserve">                    签订日期：      年    月   日</w:t>
      </w:r>
      <w:bookmarkEnd w:id="222"/>
      <w:r/>
      <w:bookmarkEnd w:id="223"/>
      <w:r/>
      <w:bookmarkEnd w:id="224"/>
      <w:r/>
      <w:bookmarkStart w:id="225" w:name="_Hlt16619369"/>
      <w:r/>
      <w:bookmarkEnd w:id="225"/>
      <w:r>
        <w:rPr>
          <w:rFonts w:hAnsi="宋体" w:cs="宋体"/>
          <w:sz w:val="24"/>
          <w:szCs w:val="24"/>
        </w:rPr>
      </w:r>
      <w:r/>
    </w:p>
    <w:p>
      <w:pPr>
        <w:pStyle w:val="631"/>
        <w:jc w:val="left"/>
        <w:widowControl/>
      </w:pPr>
      <w:r>
        <w:br w:type="page" w:clear="all"/>
      </w:r>
      <w:r/>
    </w:p>
    <w:p>
      <w:pPr>
        <w:pStyle w:val="631"/>
        <w:jc w:val="center"/>
        <w:spacing w:before="145" w:after="145"/>
        <w:rPr>
          <w:rFonts w:ascii="宋体" w:hAnsi="宋体" w:cs="宋体"/>
          <w:b/>
          <w:sz w:val="24"/>
        </w:rPr>
        <w:outlineLvl w:val="0"/>
      </w:pPr>
      <w:r/>
      <w:bookmarkStart w:id="226" w:name="_Toc180052856"/>
      <w:r/>
      <w:bookmarkStart w:id="227" w:name="_Toc180052343"/>
      <w:r>
        <w:rPr>
          <w:rFonts w:hint="eastAsia" w:ascii="宋体" w:hAnsi="宋体" w:cs="宋体"/>
          <w:b/>
          <w:sz w:val="24"/>
        </w:rPr>
        <w:t xml:space="preserve">采购合同文本</w:t>
      </w:r>
      <w:bookmarkEnd w:id="226"/>
      <w:r/>
      <w:bookmarkEnd w:id="227"/>
      <w:r>
        <w:rPr>
          <w:rFonts w:ascii="宋体" w:hAnsi="宋体" w:cs="宋体"/>
          <w:b/>
          <w:sz w:val="24"/>
        </w:rPr>
      </w:r>
      <w:r/>
    </w:p>
    <w:p>
      <w:pPr>
        <w:pStyle w:val="1360"/>
        <w:ind w:firstLine="480"/>
        <w:spacing w:line="440" w:lineRule="exact"/>
        <w:rPr>
          <w:rFonts w:hAnsi="宋体" w:cs="宋体"/>
          <w:sz w:val="24"/>
          <w:szCs w:val="24"/>
        </w:rPr>
      </w:pPr>
      <w:r/>
      <w:bookmarkStart w:id="228" w:name="_Toc16938590"/>
      <w:r/>
      <w:bookmarkStart w:id="229" w:name="_Toc20823346"/>
      <w:r/>
      <w:bookmarkStart w:id="230" w:name="_Hlt16619350"/>
      <w:r/>
      <w:bookmarkStart w:id="231" w:name="_Toc22000630"/>
      <w:r/>
      <w:bookmarkStart w:id="232" w:name="_Toc120614244"/>
      <w:r>
        <w:rPr>
          <w:rFonts w:hint="eastAsia" w:hAnsi="宋体" w:cs="宋体"/>
          <w:sz w:val="24"/>
          <w:szCs w:val="24"/>
        </w:rPr>
        <w:t xml:space="preserve">项目名称：</w:t>
      </w:r>
      <w:r>
        <w:rPr>
          <w:rFonts w:hint="eastAsia" w:hAnsi="宋体" w:cs="宋体"/>
          <w:sz w:val="24"/>
          <w:szCs w:val="24"/>
          <w:u w:val="single"/>
        </w:rPr>
        <w:t xml:space="preserve">               </w:t>
      </w:r>
      <w:r>
        <w:rPr>
          <w:rFonts w:hAnsi="宋体" w:cs="宋体"/>
          <w:sz w:val="24"/>
          <w:szCs w:val="24"/>
        </w:rPr>
      </w:r>
      <w:r/>
    </w:p>
    <w:p>
      <w:pPr>
        <w:pStyle w:val="1360"/>
        <w:ind w:firstLine="480"/>
        <w:spacing w:line="440" w:lineRule="exact"/>
        <w:rPr>
          <w:rFonts w:hAnsi="宋体" w:cs="宋体"/>
          <w:b/>
          <w:bCs/>
          <w:sz w:val="24"/>
          <w:szCs w:val="24"/>
        </w:rPr>
      </w:pPr>
      <w:r>
        <w:rPr>
          <w:rFonts w:hint="eastAsia" w:hAnsi="宋体" w:cs="宋体"/>
          <w:sz w:val="24"/>
          <w:szCs w:val="24"/>
        </w:rPr>
        <w:t xml:space="preserve">项目编号：</w:t>
      </w:r>
      <w:r>
        <w:rPr>
          <w:rFonts w:hint="eastAsia" w:hAnsi="宋体" w:cs="宋体"/>
          <w:sz w:val="24"/>
          <w:szCs w:val="24"/>
          <w:u w:val="single"/>
        </w:rPr>
        <w:t xml:space="preserve">               </w:t>
      </w:r>
      <w:r>
        <w:rPr>
          <w:rFonts w:hAnsi="宋体" w:cs="宋体"/>
          <w:b/>
          <w:bCs/>
          <w:sz w:val="24"/>
          <w:szCs w:val="24"/>
        </w:rPr>
      </w:r>
      <w:r/>
    </w:p>
    <w:p>
      <w:pPr>
        <w:pStyle w:val="1360"/>
        <w:ind w:firstLine="480"/>
        <w:spacing w:line="440" w:lineRule="exact"/>
        <w:rPr>
          <w:rFonts w:hAnsi="宋体" w:cs="宋体"/>
          <w:sz w:val="24"/>
          <w:szCs w:val="24"/>
        </w:rPr>
      </w:pPr>
      <w:r>
        <w:rPr>
          <w:rFonts w:hint="eastAsia" w:hAnsi="宋体" w:cs="宋体"/>
          <w:sz w:val="24"/>
          <w:szCs w:val="24"/>
        </w:rPr>
        <w:t xml:space="preserve">甲方：（买方）</w:t>
      </w:r>
      <w:r>
        <w:rPr>
          <w:rFonts w:hint="eastAsia" w:hAnsi="宋体" w:cs="宋体"/>
          <w:sz w:val="24"/>
          <w:szCs w:val="24"/>
          <w:u w:val="single"/>
        </w:rPr>
        <w:t xml:space="preserve">          </w:t>
      </w:r>
      <w:r>
        <w:rPr>
          <w:rFonts w:hAnsi="宋体" w:cs="宋体"/>
          <w:sz w:val="24"/>
          <w:szCs w:val="24"/>
        </w:rPr>
      </w:r>
      <w:r/>
    </w:p>
    <w:p>
      <w:pPr>
        <w:pStyle w:val="1360"/>
        <w:ind w:firstLine="480"/>
        <w:spacing w:line="440" w:lineRule="exact"/>
        <w:rPr>
          <w:rFonts w:hint="eastAsia" w:hAnsi="宋体" w:eastAsia="宋体" w:cs="宋体"/>
          <w:sz w:val="24"/>
          <w:szCs w:val="24"/>
          <w:u w:val="single"/>
        </w:rPr>
      </w:pPr>
      <w:r>
        <w:rPr>
          <w:rFonts w:hint="eastAsia" w:hAnsi="宋体" w:eastAsia="宋体" w:cs="宋体"/>
          <w:sz w:val="24"/>
          <w:szCs w:val="24"/>
        </w:rPr>
        <w:t xml:space="preserve">乙方：（卖方）</w:t>
      </w:r>
      <w:r>
        <w:rPr>
          <w:rFonts w:hint="eastAsia" w:hAnsi="宋体" w:cs="宋体"/>
          <w:sz w:val="24"/>
          <w:szCs w:val="24"/>
          <w:u w:val="single"/>
        </w:rPr>
        <w:t xml:space="preserve">                  </w:t>
      </w:r>
      <w:bookmarkEnd w:id="228"/>
      <w:r/>
      <w:bookmarkEnd w:id="229"/>
      <w:r/>
      <w:bookmarkEnd w:id="230"/>
      <w:r/>
      <w:bookmarkEnd w:id="231"/>
      <w:r/>
      <w:bookmarkEnd w:id="232"/>
      <w:r>
        <w:rPr>
          <w:rFonts w:hint="eastAsia" w:hAnsi="宋体" w:eastAsia="宋体" w:cs="宋体"/>
          <w:sz w:val="24"/>
          <w:szCs w:val="24"/>
          <w:u w:val="single"/>
        </w:rPr>
      </w:r>
      <w:r/>
    </w:p>
    <w:p>
      <w:pPr>
        <w:pStyle w:val="1360"/>
        <w:ind w:firstLine="482"/>
        <w:spacing w:line="440" w:lineRule="exact"/>
        <w:rPr>
          <w:rFonts w:hAnsi="宋体" w:cs="Arial"/>
          <w:b/>
          <w:color w:val="000000"/>
          <w:sz w:val="24"/>
          <w:szCs w:val="24"/>
          <w:lang w:bidi="ar"/>
        </w:rPr>
      </w:pPr>
      <w:r>
        <w:rPr>
          <w:rFonts w:hint="eastAsia" w:hAnsi="宋体" w:eastAsia="宋体" w:cs="宋体"/>
          <w:b/>
          <w:bCs/>
          <w:sz w:val="24"/>
          <w:szCs w:val="24"/>
        </w:rPr>
        <w:t xml:space="preserve">一、</w:t>
      </w:r>
      <w:r>
        <w:rPr>
          <w:rFonts w:hint="eastAsia" w:hAnsi="宋体" w:eastAsia="宋体" w:cs="宋体"/>
          <w:b/>
          <w:sz w:val="24"/>
          <w:szCs w:val="24"/>
        </w:rPr>
        <w:t xml:space="preserve">服务内容及结算</w:t>
      </w:r>
      <w:r>
        <w:rPr>
          <w:rFonts w:hAnsi="宋体" w:cs="Arial"/>
          <w:b/>
          <w:color w:val="000000"/>
          <w:sz w:val="24"/>
          <w:szCs w:val="24"/>
          <w:lang w:bidi="ar"/>
        </w:rPr>
      </w:r>
      <w:r/>
    </w:p>
    <w:tbl>
      <w:tblPr>
        <w:tblpPr w:horzAnchor="page" w:tblpX="1492" w:vertAnchor="text" w:tblpY="267" w:leftFromText="180" w:topFromText="0" w:rightFromText="180" w:bottomFromText="0"/>
        <w:tblW w:w="91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160"/>
        <w:gridCol w:w="1275"/>
        <w:gridCol w:w="2268"/>
        <w:gridCol w:w="1276"/>
        <w:gridCol w:w="1546"/>
      </w:tblGrid>
      <w:tr>
        <w:trPr>
          <w:trHeight w:val="561"/>
        </w:trPr>
        <w:tc>
          <w:tcPr>
            <w:tcW w:w="642"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序号</w:t>
            </w:r>
            <w:r/>
          </w:p>
        </w:tc>
        <w:tc>
          <w:tcPr>
            <w:tcW w:w="2160"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项目分类</w:t>
            </w:r>
            <w:r/>
          </w:p>
        </w:tc>
        <w:tc>
          <w:tcPr>
            <w:tcW w:w="1275"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数量</w:t>
            </w:r>
            <w:r/>
          </w:p>
        </w:tc>
        <w:tc>
          <w:tcPr>
            <w:tcW w:w="2268"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单价最高限价</w:t>
            </w:r>
            <w:r/>
          </w:p>
        </w:tc>
        <w:tc>
          <w:tcPr>
            <w:tcW w:w="1276" w:type="dxa"/>
            <w:vAlign w:val="center"/>
            <w:textDirection w:val="lrTb"/>
            <w:noWrap w:val="false"/>
          </w:tcPr>
          <w:p>
            <w:pPr>
              <w:pStyle w:val="631"/>
              <w:jc w:val="center"/>
              <w:spacing w:line="360" w:lineRule="exact"/>
              <w:rPr>
                <w:rFonts w:ascii="宋体" w:hAnsi="宋体"/>
                <w:szCs w:val="21"/>
              </w:rPr>
              <w:framePr w:hSpace="180" w:wrap="around" w:vAnchor="text" w:hAnchor="page" w:x="1492" w:y="267"/>
              <w:outlineLvl w:val="1"/>
            </w:pPr>
            <w:r/>
            <w:bookmarkStart w:id="233" w:name="_Toc256000060"/>
            <w:r>
              <w:rPr>
                <w:rFonts w:hint="eastAsia" w:ascii="宋体" w:hAnsi="宋体"/>
                <w:szCs w:val="21"/>
              </w:rPr>
              <w:t xml:space="preserve">统一</w:t>
            </w:r>
            <w:r>
              <w:rPr>
                <w:rFonts w:hint="eastAsia" w:ascii="宋体" w:hAnsi="宋体"/>
                <w:szCs w:val="21"/>
              </w:rPr>
              <w:t xml:space="preserve">结算率</w:t>
            </w:r>
            <w:bookmarkEnd w:id="233"/>
            <w:r>
              <w:rPr>
                <w:rFonts w:ascii="宋体" w:hAnsi="宋体"/>
                <w:szCs w:val="21"/>
              </w:rPr>
            </w:r>
            <w:r/>
          </w:p>
        </w:tc>
        <w:tc>
          <w:tcPr>
            <w:tcW w:w="1546" w:type="dxa"/>
            <w:vAlign w:val="center"/>
            <w:textDirection w:val="lrTb"/>
            <w:noWrap w:val="false"/>
          </w:tcPr>
          <w:p>
            <w:pPr>
              <w:pStyle w:val="631"/>
              <w:jc w:val="center"/>
              <w:spacing w:line="360" w:lineRule="exact"/>
              <w:rPr>
                <w:rFonts w:ascii="宋体" w:hAnsi="宋体"/>
                <w:szCs w:val="21"/>
              </w:rPr>
              <w:framePr w:hSpace="180" w:wrap="around" w:vAnchor="text" w:hAnchor="page" w:x="1492" w:y="267"/>
              <w:outlineLvl w:val="1"/>
            </w:pPr>
            <w:r/>
            <w:bookmarkStart w:id="234" w:name="_Toc256000061"/>
            <w:r>
              <w:rPr>
                <w:rFonts w:hint="eastAsia" w:ascii="宋体" w:hAnsi="宋体"/>
                <w:szCs w:val="21"/>
              </w:rPr>
              <w:t xml:space="preserve">结算单价</w:t>
            </w:r>
            <w:bookmarkEnd w:id="234"/>
            <w:r>
              <w:rPr>
                <w:rFonts w:ascii="宋体" w:hAnsi="宋体"/>
                <w:szCs w:val="21"/>
              </w:rPr>
            </w:r>
            <w:r/>
          </w:p>
        </w:tc>
      </w:tr>
      <w:tr>
        <w:trPr>
          <w:cantSplit/>
          <w:trHeight w:val="1113"/>
        </w:trPr>
        <w:tc>
          <w:tcPr>
            <w:tcW w:w="642"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1</w:t>
            </w:r>
            <w:r/>
          </w:p>
        </w:tc>
        <w:tc>
          <w:tcPr>
            <w:tcW w:w="2160"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hint="eastAsia" w:ascii="宋体" w:hAnsi="宋体"/>
                <w:color w:val="000000"/>
                <w:szCs w:val="21"/>
                <w:lang w:val="zh-CN" w:bidi="zh-CN"/>
              </w:rPr>
              <w:t xml:space="preserve">建设项目</w:t>
            </w:r>
            <w:r>
              <w:rPr>
                <w:rFonts w:ascii="宋体" w:hAnsi="宋体"/>
                <w:color w:val="000000"/>
                <w:szCs w:val="21"/>
                <w:lang w:val="zh-CN" w:bidi="zh-CN"/>
              </w:rPr>
              <w:t xml:space="preserve">环评报告书</w:t>
            </w:r>
            <w:r>
              <w:rPr>
                <w:rFonts w:hint="eastAsia" w:ascii="宋体" w:hAnsi="宋体"/>
                <w:color w:val="000000"/>
                <w:szCs w:val="21"/>
                <w:lang w:val="zh-CN" w:bidi="zh-CN"/>
              </w:rPr>
              <w:t xml:space="preserve">、</w:t>
            </w:r>
            <w:r>
              <w:rPr>
                <w:rFonts w:ascii="宋体" w:hAnsi="宋体"/>
                <w:color w:val="000000"/>
                <w:szCs w:val="21"/>
                <w:lang w:val="zh-CN" w:bidi="zh-CN"/>
              </w:rPr>
              <w:t xml:space="preserve">规划环评报告书、报告表技术评估</w:t>
            </w:r>
            <w:r>
              <w:rPr>
                <w:rFonts w:hint="eastAsia" w:ascii="宋体" w:hAnsi="宋体"/>
                <w:color w:val="000000"/>
                <w:szCs w:val="21"/>
                <w:lang w:val="zh-CN" w:bidi="zh-CN"/>
              </w:rPr>
              <w:t xml:space="preserve">（不含辐射项目）</w:t>
            </w:r>
            <w:r>
              <w:rPr>
                <w:rFonts w:ascii="宋体" w:hAnsi="宋体"/>
                <w:color w:val="000000"/>
                <w:szCs w:val="21"/>
                <w:lang w:val="zh-CN" w:bidi="zh-CN"/>
              </w:rPr>
            </w:r>
            <w:r/>
          </w:p>
        </w:tc>
        <w:tc>
          <w:tcPr>
            <w:tcW w:w="1275"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2268"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报告书20000元/次</w:t>
            </w:r>
            <w:r/>
          </w:p>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报告表12000元/次</w:t>
            </w:r>
            <w:r/>
          </w:p>
        </w:tc>
        <w:tc>
          <w:tcPr>
            <w:tcW w:w="1276" w:type="dxa"/>
            <w:vAlign w:val="center"/>
            <w:vMerge w:val="restart"/>
            <w:textDirection w:val="lrTb"/>
            <w:noWrap w:val="false"/>
          </w:tcPr>
          <w:p>
            <w:pPr>
              <w:pStyle w:val="631"/>
              <w:jc w:val="center"/>
              <w:rPr>
                <w:rFonts w:ascii="宋体" w:hAnsi="宋体"/>
                <w:color w:val="000000"/>
                <w:szCs w:val="21"/>
                <w:lang w:val="zh-CN" w:bidi="ar"/>
              </w:rPr>
              <w:framePr w:hSpace="180" w:wrap="around" w:vAnchor="text" w:hAnchor="page" w:x="1492" w:y="267"/>
              <w:outlineLvl w:val="1"/>
            </w:pPr>
            <w:r>
              <w:rPr>
                <w:rFonts w:ascii="宋体" w:hAnsi="宋体"/>
                <w:color w:val="000000"/>
                <w:szCs w:val="21"/>
                <w:lang w:val="zh-CN" w:bidi="ar"/>
              </w:rPr>
            </w:r>
            <w:r/>
          </w:p>
        </w:tc>
        <w:tc>
          <w:tcPr>
            <w:tcW w:w="1546" w:type="dxa"/>
            <w:vAlign w:val="center"/>
            <w:textDirection w:val="lrTb"/>
            <w:noWrap w:val="false"/>
          </w:tcPr>
          <w:p>
            <w:pPr>
              <w:pStyle w:val="631"/>
              <w:jc w:val="center"/>
              <w:rPr>
                <w:rFonts w:ascii="宋体" w:hAnsi="宋体"/>
                <w:color w:val="000000"/>
                <w:szCs w:val="21"/>
                <w:lang w:val="zh-CN" w:bidi="ar"/>
              </w:rPr>
              <w:framePr w:hSpace="180" w:wrap="around" w:vAnchor="text" w:hAnchor="page" w:x="1492" w:y="267"/>
              <w:outlineLvl w:val="1"/>
            </w:pPr>
            <w:r>
              <w:rPr>
                <w:rFonts w:ascii="宋体" w:hAnsi="宋体"/>
                <w:color w:val="000000"/>
                <w:szCs w:val="21"/>
                <w:lang w:val="zh-CN" w:bidi="ar"/>
              </w:rPr>
            </w:r>
            <w:r/>
          </w:p>
        </w:tc>
      </w:tr>
      <w:tr>
        <w:trPr>
          <w:cantSplit/>
          <w:trHeight w:val="837"/>
        </w:trPr>
        <w:tc>
          <w:tcPr>
            <w:tcW w:w="642"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2</w:t>
            </w:r>
            <w:r/>
          </w:p>
        </w:tc>
        <w:tc>
          <w:tcPr>
            <w:tcW w:w="2160"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环境影响评价报告书、报告表技术复核</w:t>
            </w:r>
            <w:r/>
          </w:p>
        </w:tc>
        <w:tc>
          <w:tcPr>
            <w:tcW w:w="1275"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2268"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报告书</w:t>
            </w:r>
            <w:r>
              <w:rPr>
                <w:rFonts w:hint="eastAsia" w:ascii="宋体" w:hAnsi="宋体"/>
                <w:color w:val="000000"/>
                <w:szCs w:val="21"/>
                <w:lang w:val="zh-CN" w:bidi="zh-CN"/>
              </w:rPr>
              <w:t xml:space="preserve">8000</w:t>
            </w:r>
            <w:r>
              <w:rPr>
                <w:rFonts w:ascii="宋体" w:hAnsi="宋体"/>
                <w:color w:val="000000"/>
                <w:szCs w:val="21"/>
                <w:lang w:val="zh-CN" w:bidi="zh-CN"/>
              </w:rPr>
              <w:t xml:space="preserve">元/次</w:t>
            </w:r>
            <w:r/>
          </w:p>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报告表</w:t>
            </w:r>
            <w:r>
              <w:rPr>
                <w:rFonts w:hint="eastAsia" w:ascii="宋体" w:hAnsi="宋体"/>
                <w:color w:val="000000"/>
                <w:szCs w:val="21"/>
                <w:lang w:val="zh-CN" w:bidi="zh-CN"/>
              </w:rPr>
              <w:t xml:space="preserve">4800</w:t>
            </w:r>
            <w:r>
              <w:rPr>
                <w:rFonts w:ascii="宋体" w:hAnsi="宋体"/>
                <w:color w:val="000000"/>
                <w:szCs w:val="21"/>
                <w:lang w:val="zh-CN" w:bidi="zh-CN"/>
              </w:rPr>
              <w:t xml:space="preserve">元/次</w:t>
            </w:r>
            <w:r/>
          </w:p>
        </w:tc>
        <w:tc>
          <w:tcPr>
            <w:tcW w:w="1276" w:type="dxa"/>
            <w:vAlign w:val="center"/>
            <w:vMerge w:val="continue"/>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1546"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r>
      <w:tr>
        <w:trPr>
          <w:cantSplit/>
          <w:trHeight w:val="561"/>
        </w:trPr>
        <w:tc>
          <w:tcPr>
            <w:tcW w:w="642"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3</w:t>
            </w:r>
            <w:r/>
          </w:p>
        </w:tc>
        <w:tc>
          <w:tcPr>
            <w:tcW w:w="2160"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入河排污口审查技术评审</w:t>
            </w:r>
            <w:r/>
          </w:p>
        </w:tc>
        <w:tc>
          <w:tcPr>
            <w:tcW w:w="1275"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2268"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12000元/次</w:t>
            </w:r>
            <w:r/>
          </w:p>
        </w:tc>
        <w:tc>
          <w:tcPr>
            <w:tcW w:w="1276" w:type="dxa"/>
            <w:vAlign w:val="center"/>
            <w:vMerge w:val="continue"/>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1546"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r>
      <w:tr>
        <w:trPr>
          <w:cantSplit/>
          <w:trHeight w:val="561"/>
        </w:trPr>
        <w:tc>
          <w:tcPr>
            <w:tcW w:w="642"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hint="eastAsia" w:ascii="宋体" w:hAnsi="宋体"/>
                <w:color w:val="000000"/>
                <w:szCs w:val="21"/>
                <w:lang w:val="zh-CN" w:bidi="zh-CN"/>
              </w:rPr>
              <w:t xml:space="preserve">4</w:t>
            </w:r>
            <w:r>
              <w:rPr>
                <w:rFonts w:ascii="宋体" w:hAnsi="宋体"/>
                <w:color w:val="000000"/>
                <w:szCs w:val="21"/>
                <w:lang w:val="zh-CN" w:bidi="zh-CN"/>
              </w:rPr>
            </w:r>
            <w:r/>
          </w:p>
        </w:tc>
        <w:tc>
          <w:tcPr>
            <w:tcW w:w="2160"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危险废物经营许可证技术评审</w:t>
            </w:r>
            <w:r/>
          </w:p>
        </w:tc>
        <w:tc>
          <w:tcPr>
            <w:tcW w:w="1275"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2268"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20000元/次</w:t>
            </w:r>
            <w:r/>
          </w:p>
        </w:tc>
        <w:tc>
          <w:tcPr>
            <w:tcW w:w="1276" w:type="dxa"/>
            <w:vAlign w:val="center"/>
            <w:vMerge w:val="continue"/>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1546"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r>
      <w:tr>
        <w:trPr>
          <w:cantSplit/>
          <w:trHeight w:val="552"/>
        </w:trPr>
        <w:tc>
          <w:tcPr>
            <w:tcW w:w="642"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hint="eastAsia" w:ascii="宋体" w:hAnsi="宋体"/>
                <w:color w:val="000000"/>
                <w:szCs w:val="21"/>
                <w:lang w:val="zh-CN" w:bidi="zh-CN"/>
              </w:rPr>
              <w:t xml:space="preserve">5</w:t>
            </w:r>
            <w:r>
              <w:rPr>
                <w:rFonts w:ascii="宋体" w:hAnsi="宋体"/>
                <w:color w:val="000000"/>
                <w:szCs w:val="21"/>
                <w:lang w:val="zh-CN" w:bidi="zh-CN"/>
              </w:rPr>
            </w:r>
            <w:r/>
          </w:p>
        </w:tc>
        <w:tc>
          <w:tcPr>
            <w:tcW w:w="2160"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业务培训</w:t>
            </w:r>
            <w:r/>
          </w:p>
        </w:tc>
        <w:tc>
          <w:tcPr>
            <w:tcW w:w="1275"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2268"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hint="eastAsia" w:ascii="宋体" w:hAnsi="宋体"/>
                <w:color w:val="000000"/>
                <w:szCs w:val="21"/>
                <w:lang w:val="zh-CN" w:bidi="zh-CN"/>
              </w:rPr>
              <w:t xml:space="preserve">16000</w:t>
            </w:r>
            <w:r>
              <w:rPr>
                <w:rFonts w:ascii="宋体" w:hAnsi="宋体"/>
                <w:color w:val="000000"/>
                <w:szCs w:val="21"/>
                <w:lang w:val="zh-CN" w:bidi="zh-CN"/>
              </w:rPr>
              <w:t xml:space="preserve">元/次</w:t>
            </w:r>
            <w:r/>
          </w:p>
        </w:tc>
        <w:tc>
          <w:tcPr>
            <w:tcW w:w="1276" w:type="dxa"/>
            <w:vAlign w:val="center"/>
            <w:vMerge w:val="continue"/>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1546"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r>
      <w:tr>
        <w:trPr>
          <w:cantSplit/>
          <w:trHeight w:val="542"/>
        </w:trPr>
        <w:tc>
          <w:tcPr>
            <w:tcW w:w="642" w:type="dxa"/>
            <w:vAlign w:val="center"/>
            <w:vMerge w:val="restart"/>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hint="eastAsia" w:ascii="宋体" w:hAnsi="宋体"/>
                <w:color w:val="000000"/>
                <w:szCs w:val="21"/>
                <w:lang w:val="zh-CN" w:bidi="zh-CN"/>
              </w:rPr>
              <w:t xml:space="preserve">6</w:t>
            </w:r>
            <w:r>
              <w:rPr>
                <w:rFonts w:ascii="宋体" w:hAnsi="宋体"/>
                <w:color w:val="000000"/>
                <w:szCs w:val="21"/>
                <w:lang w:val="zh-CN" w:bidi="zh-CN"/>
              </w:rPr>
            </w:r>
            <w:r/>
          </w:p>
        </w:tc>
        <w:tc>
          <w:tcPr>
            <w:tcW w:w="2160" w:type="dxa"/>
            <w:vAlign w:val="center"/>
            <w:vMerge w:val="restart"/>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其他技术支持</w:t>
            </w:r>
            <w:r/>
          </w:p>
        </w:tc>
        <w:tc>
          <w:tcPr>
            <w:tcW w:w="1275"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2268"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800元/人/天</w:t>
            </w:r>
            <w:r/>
          </w:p>
        </w:tc>
        <w:tc>
          <w:tcPr>
            <w:tcW w:w="1276" w:type="dxa"/>
            <w:vAlign w:val="center"/>
            <w:vMerge w:val="continue"/>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1546"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r>
      <w:tr>
        <w:trPr>
          <w:cantSplit/>
          <w:trHeight w:val="564"/>
        </w:trPr>
        <w:tc>
          <w:tcPr>
            <w:tcW w:w="642" w:type="dxa"/>
            <w:vAlign w:val="center"/>
            <w:vMerge w:val="continue"/>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2160" w:type="dxa"/>
            <w:vAlign w:val="center"/>
            <w:vMerge w:val="continue"/>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1275"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r>
            <w:r/>
          </w:p>
        </w:tc>
        <w:tc>
          <w:tcPr>
            <w:tcW w:w="2268"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800元/人/天</w:t>
            </w:r>
            <w:r/>
          </w:p>
        </w:tc>
        <w:tc>
          <w:tcPr>
            <w:tcW w:w="1276"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hint="eastAsia" w:ascii="宋体" w:hAnsi="宋体"/>
                <w:color w:val="000000"/>
                <w:szCs w:val="21"/>
                <w:lang w:val="zh-CN" w:bidi="zh-CN"/>
              </w:rPr>
              <w:t xml:space="preserve">/</w:t>
            </w:r>
            <w:r>
              <w:rPr>
                <w:rFonts w:ascii="宋体" w:hAnsi="宋体"/>
                <w:color w:val="000000"/>
                <w:szCs w:val="21"/>
                <w:lang w:val="zh-CN" w:bidi="zh-CN"/>
              </w:rPr>
            </w:r>
            <w:r/>
          </w:p>
        </w:tc>
        <w:tc>
          <w:tcPr>
            <w:tcW w:w="1546" w:type="dxa"/>
            <w:vAlign w:val="center"/>
            <w:textDirection w:val="lrTb"/>
            <w:noWrap w:val="false"/>
          </w:tcPr>
          <w:p>
            <w:pPr>
              <w:pStyle w:val="631"/>
              <w:jc w:val="center"/>
              <w:rPr>
                <w:rFonts w:ascii="宋体" w:hAnsi="宋体"/>
                <w:color w:val="000000"/>
                <w:szCs w:val="21"/>
                <w:lang w:val="zh-CN" w:bidi="zh-CN"/>
              </w:rPr>
              <w:framePr w:hSpace="180" w:wrap="around" w:vAnchor="text" w:hAnchor="page" w:x="1492" w:y="267"/>
              <w:outlineLvl w:val="1"/>
            </w:pPr>
            <w:r>
              <w:rPr>
                <w:rFonts w:ascii="宋体" w:hAnsi="宋体"/>
                <w:color w:val="000000"/>
                <w:szCs w:val="21"/>
                <w:lang w:val="zh-CN" w:bidi="zh-CN"/>
              </w:rPr>
              <w:t xml:space="preserve">800元/人/天</w:t>
            </w:r>
            <w:r/>
          </w:p>
        </w:tc>
      </w:tr>
    </w:tbl>
    <w:p>
      <w:pPr>
        <w:pStyle w:val="631"/>
        <w:ind w:firstLine="480"/>
        <w:jc w:val="left"/>
        <w:spacing w:line="480" w:lineRule="exact"/>
        <w:rPr>
          <w:rFonts w:ascii="宋体" w:hAnsi="宋体"/>
          <w:color w:val="000000"/>
          <w:sz w:val="24"/>
          <w:lang w:val="zh-CN" w:bidi="zh-CN"/>
        </w:rPr>
        <w:outlineLvl w:val="1"/>
      </w:pPr>
      <w:r>
        <w:rPr>
          <w:rFonts w:ascii="宋体" w:hAnsi="宋体"/>
          <w:color w:val="000000"/>
          <w:sz w:val="24"/>
          <w:lang w:val="zh-CN" w:bidi="zh-CN"/>
        </w:rPr>
        <w:t xml:space="preserve">注</w:t>
      </w:r>
      <w:r>
        <w:rPr>
          <w:rFonts w:hint="eastAsia" w:ascii="宋体" w:hAnsi="宋体"/>
          <w:color w:val="000000"/>
          <w:sz w:val="24"/>
          <w:lang w:val="zh-CN" w:bidi="zh-CN"/>
        </w:rPr>
        <w:t xml:space="preserve">1</w:t>
      </w:r>
      <w:r>
        <w:rPr>
          <w:rFonts w:ascii="宋体" w:hAnsi="宋体"/>
          <w:color w:val="000000"/>
          <w:sz w:val="24"/>
          <w:lang w:val="zh-CN" w:bidi="zh-CN"/>
        </w:rPr>
        <w:t xml:space="preserve">:表中单价为采用会议方式开展评估服务的价格，如采用函审方式，价格为会议方式的</w:t>
      </w:r>
      <w:r>
        <w:rPr>
          <w:rFonts w:hint="eastAsia" w:ascii="宋体" w:hAnsi="宋体"/>
          <w:color w:val="000000"/>
          <w:sz w:val="24"/>
          <w:lang w:val="zh-CN" w:bidi="zh-CN"/>
        </w:rPr>
        <w:t xml:space="preserve">50</w:t>
      </w:r>
      <w:r>
        <w:rPr>
          <w:rFonts w:ascii="宋体" w:hAnsi="宋体"/>
          <w:color w:val="000000"/>
          <w:sz w:val="24"/>
          <w:lang w:val="zh-CN" w:bidi="zh-CN"/>
        </w:rPr>
        <w:t xml:space="preserve">%</w:t>
      </w:r>
      <w:r>
        <w:rPr>
          <w:rFonts w:hint="eastAsia" w:ascii="宋体" w:hAnsi="宋体"/>
          <w:color w:val="000000"/>
          <w:sz w:val="24"/>
          <w:lang w:val="zh-CN" w:bidi="zh-CN"/>
        </w:rPr>
        <w:t xml:space="preserve">。</w:t>
      </w:r>
      <w:r>
        <w:rPr>
          <w:rFonts w:ascii="宋体" w:hAnsi="宋体"/>
          <w:color w:val="000000"/>
          <w:sz w:val="24"/>
          <w:lang w:val="zh-CN" w:bidi="zh-CN"/>
        </w:rPr>
      </w:r>
      <w:r/>
    </w:p>
    <w:p>
      <w:pPr>
        <w:pStyle w:val="1360"/>
        <w:ind w:firstLine="480"/>
        <w:spacing w:line="440" w:lineRule="exact"/>
        <w:rPr>
          <w:rFonts w:eastAsia="宋体"/>
        </w:rPr>
      </w:pPr>
      <w:r>
        <w:rPr>
          <w:rFonts w:hint="eastAsia" w:hAnsi="宋体" w:eastAsia="宋体" w:cs="宋体"/>
          <w:color w:val="000000"/>
          <w:sz w:val="24"/>
          <w:szCs w:val="24"/>
          <w:lang w:val="zh-CN" w:bidi="zh-CN"/>
        </w:rPr>
        <w:t xml:space="preserve">注</w:t>
      </w:r>
      <w:r>
        <w:rPr>
          <w:rFonts w:hint="eastAsia" w:hAnsi="宋体"/>
          <w:color w:val="000000"/>
          <w:sz w:val="24"/>
          <w:szCs w:val="24"/>
          <w:lang w:val="zh-CN" w:bidi="zh-CN"/>
        </w:rPr>
        <w:t xml:space="preserve">2</w:t>
      </w:r>
      <w:r>
        <w:rPr>
          <w:rFonts w:hint="eastAsia" w:hAnsi="宋体" w:eastAsia="宋体" w:cs="宋体"/>
          <w:color w:val="000000"/>
          <w:sz w:val="24"/>
          <w:szCs w:val="24"/>
          <w:lang w:val="zh-CN" w:bidi="zh-CN"/>
        </w:rPr>
        <w:t xml:space="preserve">：一般建设项目环境影响评价报告书、报告表技术评估，在初步审查环节，发现项目存在规划、产业政策等问题后续不再继续推进评审的，按照单价</w:t>
      </w:r>
      <w:r>
        <w:rPr>
          <w:rFonts w:hint="eastAsia" w:hAnsi="宋体"/>
          <w:color w:val="000000"/>
          <w:sz w:val="24"/>
          <w:szCs w:val="24"/>
          <w:lang w:val="zh-CN" w:bidi="zh-CN"/>
        </w:rPr>
        <w:t xml:space="preserve">10%</w:t>
      </w:r>
      <w:r>
        <w:rPr>
          <w:rFonts w:hint="eastAsia" w:hAnsi="宋体" w:eastAsia="宋体" w:cs="宋体"/>
          <w:color w:val="000000"/>
          <w:sz w:val="24"/>
          <w:szCs w:val="24"/>
          <w:lang w:val="zh-CN" w:bidi="zh-CN"/>
        </w:rPr>
        <w:t xml:space="preserve">支付初审费用。</w:t>
      </w:r>
      <w:r>
        <w:rPr>
          <w:rFonts w:eastAsia="宋体"/>
        </w:rPr>
      </w:r>
      <w:r/>
    </w:p>
    <w:p>
      <w:pPr>
        <w:pStyle w:val="631"/>
        <w:ind w:firstLine="542"/>
        <w:spacing w:line="480" w:lineRule="exact"/>
        <w:rPr>
          <w:rFonts w:ascii="宋体" w:hAnsi="宋体" w:cs="宋体"/>
          <w:b/>
          <w:bCs/>
          <w:sz w:val="24"/>
        </w:rPr>
      </w:pPr>
      <w:r>
        <w:rPr>
          <w:rFonts w:hint="eastAsia" w:ascii="宋体" w:hAnsi="宋体" w:cs="宋体"/>
          <w:b/>
          <w:bCs/>
          <w:sz w:val="24"/>
        </w:rPr>
        <w:t xml:space="preserve">二、</w:t>
      </w:r>
      <w:r>
        <w:rPr>
          <w:rFonts w:hint="eastAsia" w:ascii="宋体" w:hAnsi="宋体" w:cs="宋体"/>
          <w:b/>
          <w:bCs/>
          <w:sz w:val="24"/>
        </w:rPr>
        <w:t xml:space="preserve">服务期要求</w:t>
      </w:r>
      <w:r>
        <w:rPr>
          <w:rFonts w:ascii="宋体" w:hAnsi="宋体" w:cs="宋体"/>
          <w:b/>
          <w:bCs/>
          <w:sz w:val="24"/>
        </w:rPr>
      </w:r>
      <w:r/>
    </w:p>
    <w:p>
      <w:pPr>
        <w:pStyle w:val="1286"/>
        <w:ind w:firstLine="480"/>
        <w:spacing w:line="480" w:lineRule="exact"/>
        <w:rPr>
          <w:rFonts w:ascii="宋体" w:hAnsi="宋体" w:cs="宋体"/>
          <w:sz w:val="24"/>
        </w:rPr>
      </w:pPr>
      <w:r>
        <w:rPr>
          <w:rFonts w:hint="eastAsia" w:ascii="宋体" w:hAnsi="宋体"/>
          <w:color w:val="000000"/>
          <w:sz w:val="24"/>
        </w:rPr>
        <w:t xml:space="preserve">2.1</w:t>
      </w:r>
      <w:r>
        <w:rPr>
          <w:rFonts w:hint="eastAsia" w:ascii="宋体" w:hAnsi="宋体"/>
          <w:color w:val="000000"/>
          <w:sz w:val="24"/>
        </w:rPr>
        <w:t xml:space="preserve">按采购需求约定的时间完成</w:t>
      </w:r>
      <w:r>
        <w:rPr>
          <w:rFonts w:hint="eastAsia" w:ascii="宋体" w:hAnsi="宋体" w:cs="宋体"/>
          <w:sz w:val="24"/>
        </w:rPr>
        <w:t xml:space="preserve">。</w:t>
      </w:r>
      <w:r>
        <w:rPr>
          <w:rFonts w:ascii="宋体" w:hAnsi="宋体" w:cs="宋体"/>
          <w:sz w:val="24"/>
        </w:rPr>
      </w:r>
      <w:r/>
    </w:p>
    <w:p>
      <w:pPr>
        <w:pStyle w:val="631"/>
        <w:ind w:firstLine="482"/>
        <w:jc w:val="left"/>
        <w:spacing w:line="460" w:lineRule="exact"/>
        <w:widowControl/>
        <w:rPr>
          <w:rFonts w:ascii="宋体" w:hAnsi="宋体" w:cs="宋体"/>
          <w:b/>
          <w:sz w:val="24"/>
        </w:rPr>
      </w:pPr>
      <w:r>
        <w:rPr>
          <w:rFonts w:hint="eastAsia" w:ascii="宋体" w:hAnsi="宋体" w:cs="宋体"/>
          <w:b/>
          <w:sz w:val="24"/>
        </w:rPr>
        <w:t xml:space="preserve">三、验收</w:t>
      </w:r>
      <w:r>
        <w:rPr>
          <w:rFonts w:ascii="宋体" w:hAnsi="宋体" w:cs="宋体"/>
          <w:b/>
          <w:sz w:val="24"/>
        </w:rPr>
      </w:r>
      <w:r/>
    </w:p>
    <w:p>
      <w:pPr>
        <w:pStyle w:val="631"/>
        <w:ind w:firstLine="480"/>
        <w:spacing w:line="460" w:lineRule="exact"/>
        <w:rPr>
          <w:rFonts w:ascii="宋体" w:hAnsi="宋体" w:cs="宋体"/>
          <w:sz w:val="24"/>
        </w:rPr>
      </w:pPr>
      <w:r>
        <w:rPr>
          <w:rFonts w:hint="eastAsia" w:ascii="宋体" w:hAnsi="宋体" w:cs="宋体"/>
          <w:sz w:val="24"/>
        </w:rPr>
        <w:t xml:space="preserve">3.1</w:t>
      </w:r>
      <w:r>
        <w:rPr>
          <w:rFonts w:hint="eastAsia" w:ascii="宋体" w:hAnsi="宋体" w:cs="宋体"/>
          <w:sz w:val="24"/>
        </w:rPr>
        <w:t xml:space="preserve">采购人按行业规范要求进行</w:t>
      </w:r>
      <w:r>
        <w:rPr>
          <w:rFonts w:hint="eastAsia" w:ascii="宋体" w:hAnsi="宋体" w:cs="宋体"/>
          <w:sz w:val="24"/>
        </w:rPr>
        <w:t xml:space="preserve">验收。</w:t>
      </w:r>
      <w:r>
        <w:rPr>
          <w:rFonts w:ascii="宋体" w:hAnsi="宋体" w:cs="宋体"/>
          <w:sz w:val="24"/>
        </w:rPr>
      </w:r>
      <w:r/>
    </w:p>
    <w:p>
      <w:pPr>
        <w:pStyle w:val="631"/>
        <w:ind w:firstLine="482"/>
        <w:spacing w:line="460" w:lineRule="exact"/>
        <w:rPr>
          <w:rFonts w:ascii="宋体" w:hAnsi="宋体" w:cs="宋体"/>
          <w:sz w:val="24"/>
        </w:rPr>
      </w:pPr>
      <w:r>
        <w:rPr>
          <w:rFonts w:hint="eastAsia" w:ascii="宋体" w:hAnsi="宋体" w:cs="宋体"/>
          <w:b/>
          <w:sz w:val="24"/>
        </w:rPr>
        <w:t xml:space="preserve">四、付款方式</w:t>
      </w:r>
      <w:r>
        <w:rPr>
          <w:rFonts w:ascii="宋体" w:hAnsi="宋体" w:cs="宋体"/>
          <w:sz w:val="24"/>
        </w:rPr>
      </w:r>
      <w:r/>
    </w:p>
    <w:p>
      <w:pPr>
        <w:pStyle w:val="631"/>
        <w:ind w:firstLine="480"/>
        <w:jc w:val="left"/>
        <w:spacing w:line="480" w:lineRule="exact"/>
        <w:rPr>
          <w:rFonts w:ascii="宋体" w:hAnsi="宋体"/>
          <w:color w:val="000000"/>
          <w:sz w:val="24"/>
          <w:lang w:val="zh-CN" w:bidi="zh-CN"/>
        </w:rPr>
      </w:pPr>
      <w:r>
        <w:rPr>
          <w:rFonts w:hint="eastAsia" w:ascii="宋体" w:hAnsi="宋体" w:cs="宋体"/>
          <w:sz w:val="24"/>
        </w:rPr>
        <w:t xml:space="preserve">4.1</w:t>
      </w:r>
      <w:r>
        <w:rPr>
          <w:rFonts w:hint="eastAsia" w:ascii="宋体" w:hAnsi="宋体"/>
          <w:color w:val="000000"/>
          <w:sz w:val="24"/>
          <w:lang w:val="zh-CN" w:bidi="zh-CN"/>
        </w:rPr>
        <w:t xml:space="preserve">每半年按实际完成项目数进行结算并支付款项。</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具体计算公式为：</w:t>
      </w:r>
      <w:r/>
    </w:p>
    <w:p>
      <w:pPr>
        <w:pStyle w:val="631"/>
        <w:ind w:firstLine="480"/>
        <w:jc w:val="left"/>
        <w:spacing w:line="480" w:lineRule="exact"/>
        <w:rPr>
          <w:rFonts w:ascii="宋体" w:hAnsi="宋体"/>
          <w:color w:val="000000"/>
          <w:sz w:val="24"/>
          <w:lang w:val="zh-CN" w:bidi="zh-CN"/>
        </w:rPr>
      </w:pPr>
      <w:r>
        <w:rPr>
          <w:rFonts w:hint="eastAsia" w:ascii="宋体" w:hAnsi="宋体"/>
          <w:color w:val="000000"/>
          <w:sz w:val="24"/>
          <w:lang w:val="zh-CN" w:bidi="zh-CN"/>
        </w:rPr>
        <w:t xml:space="preserve">第一次完成项目</w:t>
      </w:r>
      <w:r>
        <w:rPr>
          <w:rFonts w:ascii="宋体" w:hAnsi="宋体"/>
          <w:color w:val="000000"/>
          <w:sz w:val="24"/>
          <w:lang w:val="zh-CN" w:bidi="zh-CN"/>
        </w:rPr>
        <w:t xml:space="preserve">结算金额=∑</w:t>
      </w:r>
      <w:r>
        <w:rPr>
          <w:rFonts w:hint="eastAsia" w:ascii="宋体" w:hAnsi="宋体"/>
          <w:color w:val="000000"/>
          <w:sz w:val="24"/>
          <w:lang w:val="zh-CN" w:bidi="zh-CN"/>
        </w:rPr>
        <w:t xml:space="preserve">第一次结算期内</w:t>
      </w:r>
      <w:r>
        <w:rPr>
          <w:rFonts w:ascii="宋体" w:hAnsi="宋体"/>
          <w:color w:val="000000"/>
          <w:sz w:val="24"/>
          <w:lang w:val="zh-CN" w:bidi="zh-CN"/>
        </w:rPr>
        <w:t xml:space="preserve">每次委托服务单项合同</w:t>
      </w:r>
      <w:r>
        <w:rPr>
          <w:rFonts w:hint="eastAsia" w:ascii="宋体" w:hAnsi="宋体"/>
          <w:color w:val="000000"/>
          <w:sz w:val="24"/>
          <w:lang w:val="zh-CN" w:bidi="zh-CN"/>
        </w:rPr>
        <w:t xml:space="preserve">金额-预付款项（如有）；</w:t>
      </w:r>
      <w:r>
        <w:rPr>
          <w:rFonts w:ascii="宋体" w:hAnsi="宋体"/>
          <w:color w:val="000000"/>
          <w:sz w:val="24"/>
          <w:lang w:val="zh-CN" w:bidi="zh-CN"/>
        </w:rPr>
      </w:r>
      <w:r/>
    </w:p>
    <w:p>
      <w:pPr>
        <w:pStyle w:val="631"/>
        <w:ind w:firstLine="480"/>
        <w:jc w:val="left"/>
        <w:spacing w:line="480" w:lineRule="exact"/>
        <w:rPr>
          <w:rFonts w:hint="eastAsia" w:ascii="宋体" w:hAnsi="宋体"/>
          <w:color w:val="000000"/>
          <w:sz w:val="24"/>
          <w:lang w:val="zh-CN" w:bidi="zh-CN"/>
        </w:rPr>
      </w:pPr>
      <w:r>
        <w:rPr>
          <w:rFonts w:hint="eastAsia" w:ascii="宋体" w:hAnsi="宋体"/>
          <w:color w:val="000000"/>
          <w:sz w:val="24"/>
          <w:lang w:val="zh-CN" w:bidi="zh-CN"/>
        </w:rPr>
        <w:t xml:space="preserve">第二次完成项目</w:t>
      </w:r>
      <w:r>
        <w:rPr>
          <w:rFonts w:ascii="宋体" w:hAnsi="宋体"/>
          <w:color w:val="000000"/>
          <w:sz w:val="24"/>
          <w:lang w:val="zh-CN" w:bidi="zh-CN"/>
        </w:rPr>
        <w:t xml:space="preserve">结算金额=∑</w:t>
      </w:r>
      <w:r>
        <w:rPr>
          <w:rFonts w:hint="eastAsia" w:ascii="宋体" w:hAnsi="宋体"/>
          <w:color w:val="000000"/>
          <w:sz w:val="24"/>
          <w:lang w:val="zh-CN" w:bidi="zh-CN"/>
        </w:rPr>
        <w:t xml:space="preserve">第二次结算期内</w:t>
      </w:r>
      <w:r>
        <w:rPr>
          <w:rFonts w:ascii="宋体" w:hAnsi="宋体"/>
          <w:color w:val="000000"/>
          <w:sz w:val="24"/>
          <w:lang w:val="zh-CN" w:bidi="zh-CN"/>
        </w:rPr>
        <w:t xml:space="preserve">每次委托服务单项合同</w:t>
      </w:r>
      <w:r>
        <w:rPr>
          <w:rFonts w:hint="eastAsia" w:ascii="宋体" w:hAnsi="宋体"/>
          <w:color w:val="000000"/>
          <w:sz w:val="24"/>
          <w:lang w:val="zh-CN" w:bidi="zh-CN"/>
        </w:rPr>
        <w:t xml:space="preserve">金额。</w:t>
      </w:r>
      <w:r/>
    </w:p>
    <w:p>
      <w:pPr>
        <w:pStyle w:val="631"/>
        <w:ind w:firstLine="480"/>
        <w:jc w:val="left"/>
        <w:spacing w:line="480" w:lineRule="exact"/>
        <w:rPr>
          <w:rFonts w:ascii="宋体" w:hAnsi="宋体"/>
          <w:color w:val="000000"/>
          <w:sz w:val="24"/>
          <w:lang w:val="zh-CN" w:bidi="zh-CN"/>
        </w:rPr>
      </w:pPr>
      <w:r>
        <w:rPr>
          <w:rFonts w:hint="eastAsia" w:ascii="宋体" w:hAnsi="宋体"/>
          <w:color w:val="000000"/>
          <w:sz w:val="24"/>
          <w:lang w:val="zh-CN" w:bidi="zh-CN"/>
        </w:rPr>
        <w:t xml:space="preserve">注：单项合同金额=</w:t>
      </w:r>
      <w:r>
        <w:rPr>
          <w:rFonts w:ascii="宋体" w:hAnsi="宋体"/>
          <w:color w:val="000000"/>
          <w:sz w:val="24"/>
          <w:lang w:val="zh-CN" w:bidi="zh-CN"/>
        </w:rPr>
        <w:t xml:space="preserve">服务项单价最高限价×</w:t>
      </w:r>
      <w:r>
        <w:rPr>
          <w:rFonts w:hint="eastAsia" w:ascii="宋体" w:hAnsi="宋体"/>
          <w:color w:val="000000"/>
          <w:sz w:val="24"/>
          <w:lang w:val="zh-CN" w:bidi="zh-CN"/>
        </w:rPr>
        <w:t xml:space="preserve">入围</w:t>
      </w:r>
      <w:r>
        <w:rPr>
          <w:rFonts w:ascii="宋体" w:hAnsi="宋体"/>
          <w:color w:val="000000"/>
          <w:sz w:val="24"/>
          <w:lang w:val="zh-CN" w:bidi="zh-CN"/>
        </w:rPr>
        <w:t xml:space="preserve">供应商的报价统一结算率。</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（其中：非供应商本公司专家人员的服务费结算单价为固定单价800元/人/天，即统一结算率固定为100%，其他项目服务费的实际结算率以成交供应商最终的报价结算率为准）</w:t>
      </w:r>
      <w:r/>
    </w:p>
    <w:p>
      <w:pPr>
        <w:pStyle w:val="631"/>
        <w:ind w:firstLine="480"/>
        <w:spacing w:line="460" w:lineRule="exact"/>
        <w:rPr>
          <w:rFonts w:ascii="宋体" w:hAnsi="宋体" w:cs="宋体"/>
          <w:sz w:val="24"/>
          <w:u w:val="single"/>
        </w:rPr>
      </w:pPr>
      <w:r>
        <w:rPr>
          <w:rFonts w:hint="eastAsia" w:ascii="宋体" w:hAnsi="宋体" w:cs="宋体"/>
          <w:sz w:val="24"/>
        </w:rPr>
        <w:t xml:space="preserve">4.</w:t>
      </w:r>
      <w:r>
        <w:rPr>
          <w:rFonts w:hint="eastAsia" w:ascii="宋体" w:hAnsi="宋体"/>
          <w:color w:val="000000"/>
          <w:sz w:val="24"/>
          <w:lang w:val="zh-CN" w:bidi="zh-CN"/>
        </w:rPr>
        <w:t xml:space="preserve">2</w:t>
      </w:r>
      <w:r>
        <w:rPr>
          <w:rFonts w:ascii="宋体" w:hAnsi="宋体"/>
          <w:color w:val="000000"/>
          <w:sz w:val="24"/>
          <w:lang w:val="zh-CN" w:bidi="zh-CN"/>
        </w:rPr>
        <w:t xml:space="preserve">结算金额经采购人确认</w:t>
      </w:r>
      <w:r>
        <w:rPr>
          <w:rFonts w:ascii="宋体" w:hAnsi="宋体"/>
          <w:sz w:val="24"/>
          <w:lang w:val="zh-CN" w:bidi="zh-CN"/>
        </w:rPr>
        <w:t xml:space="preserve">并收到供应商</w:t>
      </w:r>
      <w:r>
        <w:rPr>
          <w:rFonts w:ascii="宋体" w:hAnsi="宋体"/>
          <w:color w:val="000000"/>
          <w:sz w:val="24"/>
          <w:lang w:val="zh-CN" w:bidi="zh-CN"/>
        </w:rPr>
        <w:t xml:space="preserve">开具的增值税普通发票</w:t>
      </w:r>
      <w:r>
        <w:rPr>
          <w:rFonts w:ascii="宋体" w:hAnsi="宋体"/>
          <w:sz w:val="24"/>
          <w:lang w:val="zh-CN" w:bidi="zh-CN"/>
        </w:rPr>
        <w:t xml:space="preserve">发票</w:t>
      </w:r>
      <w:r>
        <w:rPr>
          <w:rFonts w:ascii="宋体" w:hAnsi="宋体"/>
          <w:color w:val="000000"/>
          <w:sz w:val="24"/>
          <w:lang w:val="zh-CN" w:bidi="zh-CN"/>
        </w:rPr>
        <w:t xml:space="preserve">后10个工作日内按财政资金支付流程予以支付。</w:t>
      </w:r>
      <w:r>
        <w:rPr>
          <w:rFonts w:ascii="宋体" w:hAnsi="宋体" w:cs="宋体"/>
          <w:sz w:val="24"/>
          <w:u w:val="single"/>
        </w:rPr>
      </w:r>
      <w:r/>
    </w:p>
    <w:p>
      <w:pPr>
        <w:pStyle w:val="631"/>
        <w:ind w:firstLine="482"/>
        <w:spacing w:line="460" w:lineRule="exact"/>
        <w:rPr>
          <w:rFonts w:ascii="宋体" w:hAnsi="宋体" w:cs="宋体"/>
          <w:b/>
          <w:sz w:val="24"/>
        </w:rPr>
      </w:pPr>
      <w:r>
        <w:rPr>
          <w:rFonts w:hint="eastAsia" w:ascii="宋体" w:hAnsi="宋体" w:cs="宋体"/>
          <w:b/>
          <w:sz w:val="24"/>
        </w:rPr>
        <w:t xml:space="preserve">五、税费</w:t>
      </w:r>
      <w:r>
        <w:rPr>
          <w:rFonts w:ascii="宋体" w:hAnsi="宋体" w:cs="宋体"/>
          <w:b/>
          <w:sz w:val="24"/>
        </w:rPr>
      </w:r>
      <w:r/>
    </w:p>
    <w:p>
      <w:pPr>
        <w:pStyle w:val="631"/>
        <w:ind w:firstLine="480"/>
        <w:spacing w:line="46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1</w:t>
      </w:r>
      <w:r>
        <w:rPr>
          <w:rFonts w:hint="eastAsia" w:ascii="宋体" w:hAnsi="宋体" w:cs="宋体"/>
          <w:sz w:val="24"/>
        </w:rPr>
        <w:t xml:space="preserve">中国政府根据现行税法规定对甲方征收的与本合同有关的一切税费均由甲方负担（免税部分除外），招标文件另有规定的除外。</w:t>
      </w:r>
      <w:r>
        <w:rPr>
          <w:rFonts w:ascii="宋体" w:hAnsi="宋体" w:cs="宋体"/>
          <w:sz w:val="24"/>
        </w:rPr>
      </w:r>
      <w:r/>
    </w:p>
    <w:p>
      <w:pPr>
        <w:pStyle w:val="631"/>
        <w:ind w:firstLine="480"/>
        <w:spacing w:line="46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2</w:t>
      </w:r>
      <w:r>
        <w:rPr>
          <w:rFonts w:hint="eastAsia" w:ascii="宋体" w:hAnsi="宋体" w:cs="宋体"/>
          <w:sz w:val="24"/>
        </w:rPr>
        <w:t xml:space="preserve">中国政府根据现行税法规定对乙方征收的与本合同有关的一切税费均由乙方负担（免税部分除外）。</w:t>
      </w:r>
      <w:r>
        <w:rPr>
          <w:rFonts w:ascii="宋体" w:hAnsi="宋体" w:cs="宋体"/>
          <w:sz w:val="24"/>
        </w:rPr>
      </w:r>
      <w:r/>
    </w:p>
    <w:p>
      <w:pPr>
        <w:pStyle w:val="631"/>
        <w:ind w:firstLine="482"/>
        <w:spacing w:line="460" w:lineRule="exact"/>
        <w:rPr>
          <w:rFonts w:ascii="宋体" w:hAnsi="宋体" w:cs="宋体"/>
          <w:b/>
          <w:sz w:val="24"/>
        </w:rPr>
      </w:pPr>
      <w:r>
        <w:rPr>
          <w:rFonts w:hint="eastAsia" w:ascii="宋体" w:hAnsi="宋体" w:cs="宋体"/>
          <w:b/>
          <w:sz w:val="24"/>
        </w:rPr>
        <w:t xml:space="preserve">六、合同生效及其它</w:t>
      </w:r>
      <w:r>
        <w:rPr>
          <w:rFonts w:ascii="宋体" w:hAnsi="宋体" w:cs="宋体"/>
          <w:b/>
          <w:sz w:val="24"/>
        </w:rPr>
      </w:r>
      <w:r/>
    </w:p>
    <w:p>
      <w:pPr>
        <w:pStyle w:val="631"/>
        <w:ind w:firstLine="480"/>
        <w:spacing w:line="460" w:lineRule="exact"/>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1</w:t>
      </w:r>
      <w:r>
        <w:rPr>
          <w:rFonts w:hint="eastAsia" w:ascii="宋体" w:hAnsi="宋体" w:cs="宋体"/>
          <w:sz w:val="24"/>
        </w:rPr>
        <w:t xml:space="preserve">合同经甲方、乙方签字盖章后生效。</w:t>
      </w:r>
      <w:r>
        <w:rPr>
          <w:rFonts w:ascii="宋体" w:hAnsi="宋体" w:cs="宋体"/>
          <w:sz w:val="24"/>
        </w:rPr>
      </w:r>
      <w:r/>
    </w:p>
    <w:p>
      <w:pPr>
        <w:pStyle w:val="631"/>
        <w:ind w:firstLine="480"/>
        <w:spacing w:line="460" w:lineRule="exact"/>
        <w:rPr>
          <w:rFonts w:ascii="宋体" w:hAnsi="宋体" w:cs="宋体"/>
          <w:sz w:val="24"/>
        </w:rPr>
      </w:pPr>
      <w:r>
        <w:rPr>
          <w:rFonts w:hint="eastAsia" w:ascii="宋体" w:hAnsi="宋体" w:cs="宋体"/>
          <w:sz w:val="24"/>
        </w:rPr>
        <w:t xml:space="preserve">6.2本合同正本一式肆份，具有同等法律效力，甲方、乙方各执贰份。</w:t>
      </w:r>
      <w:r>
        <w:rPr>
          <w:rFonts w:ascii="宋体" w:hAnsi="宋体" w:cs="宋体"/>
          <w:sz w:val="24"/>
        </w:rPr>
      </w:r>
      <w:r/>
    </w:p>
    <w:p>
      <w:pPr>
        <w:pStyle w:val="631"/>
        <w:ind w:firstLine="480"/>
        <w:spacing w:line="460" w:lineRule="exact"/>
        <w:rPr>
          <w:rFonts w:ascii="宋体" w:hAnsi="宋体" w:cs="宋体"/>
          <w:sz w:val="24"/>
        </w:rPr>
      </w:pPr>
      <w:r>
        <w:rPr>
          <w:rFonts w:hint="eastAsia" w:ascii="宋体" w:hAnsi="宋体" w:cs="宋体"/>
          <w:sz w:val="24"/>
        </w:rPr>
        <w:t xml:space="preserve">6.3如需修改或补充合同内容，应经甲方、乙方协商，并签署书面修改或补充协议，该协议将作为本合同不可分割的一部分。</w:t>
      </w:r>
      <w:r>
        <w:rPr>
          <w:rFonts w:ascii="宋体" w:hAnsi="宋体" w:cs="宋体"/>
          <w:sz w:val="24"/>
        </w:rPr>
      </w:r>
      <w:r/>
    </w:p>
    <w:p>
      <w:pPr>
        <w:pStyle w:val="631"/>
        <w:ind w:firstLine="480"/>
        <w:spacing w:line="440" w:lineRule="exact"/>
        <w:rPr>
          <w:rFonts w:ascii="宋体" w:hAnsi="宋体" w:cs="宋体"/>
          <w:sz w:val="24"/>
        </w:rPr>
      </w:pPr>
      <w:r>
        <w:rPr>
          <w:rFonts w:hint="eastAsia" w:ascii="宋体" w:hAnsi="宋体" w:cs="宋体"/>
          <w:sz w:val="24"/>
        </w:rPr>
        <w:t xml:space="preserve">6.4本合同应按照中华人民共和国的现行法律进行解释。</w:t>
      </w:r>
      <w:r>
        <w:rPr>
          <w:rFonts w:ascii="宋体" w:hAnsi="宋体" w:cs="宋体"/>
          <w:sz w:val="24"/>
        </w:rPr>
      </w:r>
      <w:r/>
    </w:p>
    <w:p>
      <w:pPr>
        <w:pStyle w:val="631"/>
        <w:ind w:left="479" w:hanging="240"/>
        <w:spacing w:line="440" w:lineRule="exact"/>
        <w:rPr>
          <w:rFonts w:ascii="宋体" w:hAnsi="宋体" w:cs="宋体"/>
          <w:sz w:val="24"/>
        </w:rPr>
      </w:pPr>
      <w:r>
        <w:rPr>
          <w:rFonts w:hint="eastAsia" w:ascii="宋体" w:hAnsi="宋体" w:cs="宋体"/>
          <w:sz w:val="24"/>
        </w:rPr>
        <w:t xml:space="preserve">甲方： </w:t>
      </w:r>
      <w:r>
        <w:rPr>
          <w:rFonts w:hint="eastAsia" w:ascii="宋体" w:hAnsi="宋体" w:cs="宋体"/>
          <w:sz w:val="24"/>
        </w:rPr>
        <w:t xml:space="preserve">（公章）</w:t>
      </w:r>
      <w:r>
        <w:rPr>
          <w:rFonts w:hint="eastAsia" w:ascii="宋体" w:hAnsi="宋体" w:cs="宋体"/>
          <w:sz w:val="24"/>
        </w:rPr>
        <w:t xml:space="preserve">                         乙方：</w:t>
      </w:r>
      <w:r>
        <w:rPr>
          <w:rFonts w:hint="eastAsia" w:ascii="宋体" w:hAnsi="宋体" w:cs="宋体"/>
          <w:sz w:val="24"/>
        </w:rPr>
        <w:t xml:space="preserve">（公章）</w:t>
      </w:r>
      <w:r>
        <w:rPr>
          <w:rFonts w:hint="eastAsia" w:ascii="宋体" w:hAnsi="宋体" w:cs="宋体"/>
          <w:sz w:val="24"/>
        </w:rPr>
        <w:t xml:space="preserve"> </w:t>
      </w:r>
      <w:r>
        <w:rPr>
          <w:rFonts w:ascii="宋体" w:hAnsi="宋体" w:cs="宋体"/>
          <w:sz w:val="24"/>
        </w:rPr>
      </w:r>
      <w:r/>
    </w:p>
    <w:p>
      <w:pPr>
        <w:pStyle w:val="631"/>
        <w:spacing w:line="440" w:lineRule="exac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 授权代表                                法定代表人或授权代表</w:t>
      </w:r>
      <w:r>
        <w:rPr>
          <w:rFonts w:ascii="宋体" w:hAnsi="宋体" w:cs="宋体"/>
          <w:sz w:val="24"/>
        </w:rPr>
      </w:r>
      <w:r/>
    </w:p>
    <w:p>
      <w:pPr>
        <w:pStyle w:val="631"/>
        <w:ind w:firstLine="600"/>
        <w:spacing w:line="440" w:lineRule="exact"/>
        <w:rPr>
          <w:rFonts w:ascii="宋体" w:hAnsi="宋体" w:cs="宋体"/>
          <w:sz w:val="24"/>
        </w:rPr>
      </w:pPr>
      <w:r>
        <w:rPr>
          <w:rFonts w:hint="eastAsia" w:ascii="宋体" w:hAnsi="宋体" w:cs="宋体"/>
          <w:sz w:val="24"/>
        </w:rPr>
        <w:t xml:space="preserve">（签字或盖章）：                        （签字或盖章）：</w:t>
      </w:r>
      <w:r>
        <w:rPr>
          <w:rFonts w:ascii="宋体" w:hAnsi="宋体" w:cs="宋体"/>
          <w:sz w:val="24"/>
        </w:rPr>
      </w:r>
      <w:r/>
    </w:p>
    <w:p>
      <w:pPr>
        <w:pStyle w:val="631"/>
        <w:ind w:firstLine="240"/>
        <w:spacing w:line="440" w:lineRule="exact"/>
        <w:rPr>
          <w:rFonts w:ascii="宋体" w:hAnsi="宋体" w:cs="宋体"/>
          <w:sz w:val="24"/>
        </w:rPr>
      </w:pPr>
      <w:r>
        <w:rPr>
          <w:rFonts w:hint="eastAsia" w:ascii="宋体" w:hAnsi="宋体" w:cs="宋体"/>
          <w:sz w:val="24"/>
        </w:rPr>
        <w:t xml:space="preserve">联系电话：                                联系电话：</w:t>
      </w:r>
      <w:r>
        <w:rPr>
          <w:rFonts w:ascii="宋体" w:hAnsi="宋体" w:cs="宋体"/>
          <w:sz w:val="24"/>
        </w:rPr>
      </w:r>
      <w:r/>
    </w:p>
    <w:p>
      <w:pPr>
        <w:pStyle w:val="631"/>
        <w:ind w:firstLine="240"/>
        <w:spacing w:line="440" w:lineRule="exact"/>
        <w:rPr>
          <w:rFonts w:ascii="宋体" w:hAnsi="宋体" w:cs="宋体"/>
          <w:sz w:val="24"/>
        </w:rPr>
      </w:pPr>
      <w:r>
        <w:rPr>
          <w:rFonts w:hint="eastAsia" w:ascii="宋体" w:hAnsi="宋体" w:cs="宋体"/>
          <w:sz w:val="24"/>
        </w:rPr>
        <w:t xml:space="preserve">地址：                                    地址：  </w:t>
      </w:r>
      <w:r>
        <w:rPr>
          <w:rFonts w:ascii="宋体" w:hAnsi="宋体" w:cs="宋体"/>
          <w:sz w:val="24"/>
        </w:rPr>
      </w:r>
      <w:r/>
    </w:p>
    <w:p>
      <w:pPr>
        <w:pStyle w:val="631"/>
        <w:ind w:firstLine="5280"/>
        <w:spacing w:line="440" w:lineRule="exact"/>
        <w:rPr>
          <w:rFonts w:ascii="宋体" w:hAnsi="宋体" w:cs="宋体"/>
          <w:sz w:val="24"/>
        </w:rPr>
      </w:pPr>
      <w:r>
        <w:rPr>
          <w:rFonts w:hint="eastAsia" w:ascii="宋体" w:hAnsi="宋体" w:cs="宋体"/>
          <w:sz w:val="24"/>
        </w:rPr>
        <w:t xml:space="preserve">开户行： </w:t>
      </w:r>
      <w:r>
        <w:rPr>
          <w:rFonts w:ascii="宋体" w:hAnsi="宋体" w:cs="宋体"/>
          <w:sz w:val="24"/>
        </w:rPr>
      </w:r>
      <w:r/>
    </w:p>
    <w:p>
      <w:pPr>
        <w:pStyle w:val="631"/>
        <w:ind w:firstLine="5280"/>
        <w:spacing w:line="440" w:lineRule="exact"/>
        <w:rPr>
          <w:rFonts w:ascii="宋体" w:hAnsi="宋体" w:cs="宋体"/>
          <w:sz w:val="24"/>
        </w:rPr>
      </w:pPr>
      <w:r>
        <w:rPr>
          <w:rFonts w:hint="eastAsia" w:ascii="宋体" w:hAnsi="宋体" w:cs="宋体"/>
          <w:sz w:val="24"/>
        </w:rPr>
        <w:t xml:space="preserve">账号：</w:t>
      </w:r>
      <w:r>
        <w:rPr>
          <w:rFonts w:ascii="宋体" w:hAnsi="宋体" w:cs="宋体"/>
          <w:sz w:val="24"/>
        </w:rPr>
      </w:r>
      <w:r/>
    </w:p>
    <w:p>
      <w:pPr>
        <w:pStyle w:val="631"/>
        <w:ind w:firstLine="240"/>
        <w:spacing w:line="440" w:lineRule="exact"/>
        <w:rPr>
          <w:rFonts w:hint="eastAsia" w:ascii="宋体" w:hAnsi="宋体" w:cs="宋体"/>
          <w:sz w:val="24"/>
        </w:rPr>
      </w:pPr>
      <w:r>
        <w:rPr>
          <w:rFonts w:hint="eastAsia" w:ascii="宋体" w:hAnsi="宋体" w:cs="宋体"/>
          <w:sz w:val="24"/>
        </w:rPr>
        <w:t xml:space="preserve">签订日期：      年  月  日                签订日期：      年  月  日</w:t>
      </w:r>
      <w:r/>
    </w:p>
    <w:p>
      <w:pPr>
        <w:pStyle w:val="631"/>
        <w:jc w:val="center"/>
        <w:spacing w:line="440" w:lineRule="exact"/>
        <w:rPr>
          <w:rFonts w:hint="eastAsia" w:ascii="Calibri" w:hAnsi="Calibri"/>
        </w:rPr>
      </w:pPr>
      <w:r>
        <w:rPr>
          <w:rFonts w:ascii="Calibri" w:hAnsi="Calibri"/>
        </w:rPr>
        <w:br w:type="page" w:clear="all"/>
      </w:r>
      <w:r>
        <w:rPr>
          <w:rFonts w:hint="eastAsia" w:ascii="Calibri" w:hAnsi="Calibri"/>
        </w:rPr>
      </w:r>
      <w:r/>
    </w:p>
    <w:p>
      <w:pPr>
        <w:pStyle w:val="1725"/>
        <w:jc w:val="center"/>
        <w:rPr>
          <w:rFonts w:hint="eastAsia" w:ascii="宋体" w:cs="宋体"/>
          <w:b/>
          <w:sz w:val="32"/>
        </w:rPr>
      </w:pPr>
      <w:r/>
      <w:bookmarkStart w:id="235" w:name="_Toc180052857"/>
      <w:r>
        <w:rPr>
          <w:rFonts w:hint="eastAsia"/>
        </w:rPr>
        <w:t xml:space="preserve">第四部分 采购需求</w:t>
      </w:r>
      <w:bookmarkEnd w:id="235"/>
      <w:r>
        <w:rPr>
          <w:rFonts w:hint="eastAsia" w:ascii="宋体" w:cs="宋体"/>
          <w:b/>
          <w:sz w:val="32"/>
        </w:rPr>
      </w:r>
      <w:r/>
    </w:p>
    <w:p>
      <w:pPr>
        <w:pStyle w:val="631"/>
        <w:ind w:firstLine="482"/>
        <w:jc w:val="left"/>
        <w:spacing w:line="460" w:lineRule="exact"/>
        <w:rPr>
          <w:rFonts w:ascii="宋体" w:hAnsi="宋体"/>
          <w:b/>
          <w:sz w:val="24"/>
        </w:rPr>
      </w:pPr>
      <w:r>
        <w:rPr>
          <w:rFonts w:hint="eastAsia" w:ascii="宋体" w:hAnsi="宋体"/>
          <w:b/>
          <w:sz w:val="24"/>
        </w:rPr>
        <w:t xml:space="preserve">一、项目概况</w:t>
      </w:r>
      <w:r>
        <w:rPr>
          <w:rFonts w:ascii="宋体" w:hAnsi="宋体"/>
          <w:b/>
          <w:sz w:val="24"/>
        </w:rPr>
      </w:r>
      <w:r/>
    </w:p>
    <w:p>
      <w:pPr>
        <w:pStyle w:val="631"/>
        <w:ind w:firstLine="480"/>
        <w:jc w:val="left"/>
        <w:spacing w:line="48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为服务镇江社会发展，提高环保行政审批效率，规范评估（评审）工作程序，保证技术评估（评审）质量，结合镇江市实际情况，委托第三方评估机构对</w:t>
      </w:r>
      <w:r>
        <w:rPr>
          <w:rFonts w:hint="eastAsia" w:ascii="宋体" w:hAnsi="宋体"/>
          <w:color w:val="000000"/>
          <w:sz w:val="24"/>
        </w:rPr>
        <w:t xml:space="preserve">具体项目的</w:t>
      </w:r>
      <w:r>
        <w:rPr>
          <w:rFonts w:hint="eastAsia" w:ascii="宋体" w:hAnsi="宋体"/>
          <w:color w:val="000000"/>
          <w:sz w:val="24"/>
        </w:rPr>
        <w:t xml:space="preserve">环境影响评价报告书（含规划环评报告书）、报告表开展技术评估（不含辐射环评）</w:t>
      </w:r>
      <w:r>
        <w:rPr>
          <w:rFonts w:ascii="宋体" w:hAnsi="宋体"/>
          <w:color w:val="000000"/>
          <w:sz w:val="24"/>
        </w:rPr>
        <w:t xml:space="preserve">,对已审批的环评报告进行技术复核,对危险废物经营许可证进行技术评审,对入河排污口审查进行技术评审,开展审批业务技术培训,组织专家技术人员配合开展相关专项行动。</w:t>
      </w:r>
      <w:r>
        <w:rPr>
          <w:rFonts w:ascii="宋体" w:hAnsi="宋体"/>
          <w:color w:val="000000"/>
          <w:sz w:val="24"/>
        </w:rPr>
      </w:r>
      <w:r/>
    </w:p>
    <w:p>
      <w:pPr>
        <w:pStyle w:val="631"/>
        <w:ind w:firstLine="480"/>
        <w:jc w:val="left"/>
        <w:spacing w:line="480" w:lineRule="exact"/>
        <w:rPr>
          <w:rFonts w:ascii="宋体" w:hAnsi="宋体" w:cs="Arial"/>
          <w:sz w:val="24"/>
          <w:lang w:bidi="ar"/>
        </w:rPr>
        <w:outlineLvl w:val="1"/>
      </w:pPr>
      <w:r>
        <w:rPr>
          <w:rFonts w:hint="eastAsia" w:ascii="宋体" w:hAnsi="宋体"/>
          <w:color w:val="000000"/>
          <w:sz w:val="24"/>
        </w:rPr>
        <w:t xml:space="preserve">2.</w:t>
      </w:r>
      <w:r>
        <w:rPr>
          <w:rFonts w:hint="eastAsia" w:ascii="宋体" w:hAnsi="宋体"/>
          <w:color w:val="000000"/>
          <w:sz w:val="24"/>
        </w:rPr>
        <w:t xml:space="preserve">本项目预算金额为</w:t>
      </w:r>
      <w:r>
        <w:rPr>
          <w:rFonts w:ascii="宋体" w:hAnsi="宋体"/>
          <w:color w:val="000000"/>
          <w:sz w:val="24"/>
        </w:rPr>
        <w:t xml:space="preserve">68</w:t>
      </w:r>
      <w:r>
        <w:rPr>
          <w:rFonts w:hint="eastAsia" w:ascii="宋体" w:hAnsi="宋体"/>
          <w:color w:val="000000"/>
          <w:sz w:val="24"/>
        </w:rPr>
        <w:t xml:space="preserve">万元，本项目报价按单价最高限价的</w:t>
      </w:r>
      <w:r>
        <w:rPr>
          <w:rFonts w:hint="eastAsia" w:ascii="宋体" w:hAnsi="宋体"/>
          <w:color w:val="000000"/>
          <w:sz w:val="24"/>
        </w:rPr>
        <w:t xml:space="preserve">优惠率</w:t>
      </w:r>
      <w:r>
        <w:rPr>
          <w:rFonts w:hint="eastAsia" w:ascii="宋体" w:hAnsi="宋体"/>
          <w:color w:val="000000"/>
          <w:sz w:val="24"/>
        </w:rPr>
        <w:t xml:space="preserve">（统一结算率）进行报价，报价</w:t>
      </w:r>
      <w:r>
        <w:rPr>
          <w:rFonts w:hint="eastAsia" w:ascii="宋体" w:hAnsi="宋体"/>
          <w:color w:val="000000"/>
          <w:sz w:val="24"/>
        </w:rPr>
        <w:t xml:space="preserve">优惠率</w:t>
      </w:r>
      <w:r>
        <w:rPr>
          <w:rFonts w:hint="eastAsia" w:ascii="宋体" w:hAnsi="宋体"/>
          <w:color w:val="000000"/>
          <w:sz w:val="24"/>
        </w:rPr>
        <w:t xml:space="preserve">（统一结算率）超过</w:t>
      </w:r>
      <w:r>
        <w:rPr>
          <w:rFonts w:ascii="宋体" w:hAnsi="宋体"/>
          <w:color w:val="000000"/>
          <w:sz w:val="24"/>
        </w:rPr>
        <w:t xml:space="preserve">100%的为无效报价，按照无效响应处理。</w:t>
      </w:r>
      <w:r>
        <w:rPr>
          <w:rFonts w:ascii="宋体" w:hAnsi="宋体" w:cs="Arial"/>
          <w:sz w:val="24"/>
          <w:lang w:bidi="ar"/>
        </w:rPr>
      </w:r>
      <w:r/>
    </w:p>
    <w:p>
      <w:pPr>
        <w:pStyle w:val="631"/>
        <w:ind w:firstLine="482"/>
        <w:jc w:val="left"/>
        <w:spacing w:line="560" w:lineRule="exact"/>
        <w:rPr>
          <w:rFonts w:ascii="宋体" w:hAnsi="宋体" w:cs="Arial"/>
          <w:b/>
          <w:color w:val="000000"/>
          <w:sz w:val="24"/>
          <w:lang w:bidi="ar"/>
        </w:rPr>
        <w:outlineLvl w:val="1"/>
      </w:pPr>
      <w:r>
        <w:rPr>
          <w:rFonts w:hint="eastAsia" w:ascii="宋体" w:hAnsi="宋体" w:cs="Arial"/>
          <w:b/>
          <w:color w:val="000000"/>
          <w:sz w:val="24"/>
          <w:lang w:bidi="ar"/>
        </w:rPr>
        <w:t xml:space="preserve">二、项目分类及单价最高限价</w:t>
      </w:r>
      <w:r>
        <w:rPr>
          <w:rFonts w:ascii="宋体" w:hAnsi="宋体" w:cs="Arial"/>
          <w:b/>
          <w:color w:val="000000"/>
          <w:sz w:val="24"/>
          <w:lang w:bidi="ar"/>
        </w:rPr>
      </w:r>
      <w:r/>
    </w:p>
    <w:tbl>
      <w:tblPr>
        <w:tblpPr w:horzAnchor="page" w:tblpX="1492" w:vertAnchor="text" w:tblpY="267" w:leftFromText="180" w:topFromText="0" w:rightFromText="180" w:bottomFromText="0"/>
        <w:tblW w:w="93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784"/>
        <w:gridCol w:w="2404"/>
        <w:gridCol w:w="2015"/>
        <w:gridCol w:w="1726"/>
      </w:tblGrid>
      <w:tr>
        <w:trPr>
          <w:trHeight w:val="582"/>
        </w:trPr>
        <w:tc>
          <w:tcPr>
            <w:tcW w:w="436"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序号</w:t>
            </w:r>
            <w:r/>
          </w:p>
        </w:tc>
        <w:tc>
          <w:tcPr>
            <w:tcW w:w="2791"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项目分类</w:t>
            </w:r>
            <w:r/>
          </w:p>
        </w:tc>
        <w:tc>
          <w:tcPr>
            <w:tcW w:w="2410"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数量</w:t>
            </w:r>
            <w:r/>
          </w:p>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（按实际需求结算）</w:t>
            </w:r>
            <w:r/>
          </w:p>
        </w:tc>
        <w:tc>
          <w:tcPr>
            <w:tcW w:w="2019"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单价最高限价</w:t>
            </w:r>
            <w:r/>
          </w:p>
        </w:tc>
        <w:tc>
          <w:tcPr>
            <w:tcW w:w="1729"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备注</w:t>
            </w:r>
            <w:r/>
          </w:p>
        </w:tc>
      </w:tr>
      <w:tr>
        <w:trPr>
          <w:cantSplit/>
          <w:trHeight w:val="1156"/>
        </w:trPr>
        <w:tc>
          <w:tcPr>
            <w:tcW w:w="436"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1</w:t>
            </w:r>
            <w:r/>
          </w:p>
        </w:tc>
        <w:tc>
          <w:tcPr>
            <w:tcW w:w="2791"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hint="eastAsia" w:ascii="宋体" w:hAnsi="宋体"/>
                <w:color w:val="000000"/>
                <w:sz w:val="24"/>
                <w:lang w:val="zh-CN" w:bidi="zh-CN"/>
              </w:rPr>
              <w:t xml:space="preserve">建设项目</w:t>
            </w:r>
            <w:r>
              <w:rPr>
                <w:rFonts w:ascii="宋体" w:hAnsi="宋体"/>
                <w:color w:val="000000"/>
                <w:sz w:val="24"/>
                <w:lang w:val="zh-CN" w:bidi="zh-CN"/>
              </w:rPr>
              <w:t xml:space="preserve">环评报告书</w:t>
            </w:r>
            <w:r>
              <w:rPr>
                <w:rFonts w:hint="eastAsia" w:ascii="宋体" w:hAnsi="宋体"/>
                <w:color w:val="000000"/>
                <w:sz w:val="24"/>
                <w:lang w:val="zh-CN" w:bidi="zh-CN"/>
              </w:rPr>
              <w:t xml:space="preserve">、</w:t>
            </w:r>
            <w:r>
              <w:rPr>
                <w:rFonts w:ascii="宋体" w:hAnsi="宋体"/>
                <w:color w:val="000000"/>
                <w:sz w:val="24"/>
                <w:lang w:val="zh-CN" w:bidi="zh-CN"/>
              </w:rPr>
              <w:t xml:space="preserve">规划环评报告书、报告表技术评估</w:t>
            </w:r>
            <w:r>
              <w:rPr>
                <w:rFonts w:hint="eastAsia" w:ascii="宋体" w:hAnsi="宋体"/>
                <w:color w:val="000000"/>
                <w:sz w:val="24"/>
                <w:lang w:val="zh-CN" w:bidi="zh-CN"/>
              </w:rPr>
              <w:t xml:space="preserve">（不含辐射项目）</w:t>
            </w:r>
            <w:r>
              <w:rPr>
                <w:rFonts w:ascii="宋体" w:hAnsi="宋体"/>
                <w:color w:val="000000"/>
                <w:sz w:val="24"/>
                <w:lang w:val="zh-CN" w:bidi="zh-CN"/>
              </w:rPr>
            </w:r>
            <w:r/>
          </w:p>
        </w:tc>
        <w:tc>
          <w:tcPr>
            <w:tcW w:w="2410"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预计报告书</w:t>
            </w:r>
            <w:r>
              <w:rPr>
                <w:rFonts w:hint="eastAsia" w:ascii="宋体" w:hAnsi="宋体"/>
                <w:color w:val="000000"/>
                <w:sz w:val="24"/>
                <w:lang w:val="zh-CN" w:bidi="zh-CN"/>
              </w:rPr>
              <w:t xml:space="preserve">19</w:t>
            </w:r>
            <w:r>
              <w:rPr>
                <w:rFonts w:ascii="宋体" w:hAnsi="宋体"/>
                <w:color w:val="000000"/>
                <w:sz w:val="24"/>
                <w:lang w:val="zh-CN" w:bidi="zh-CN"/>
              </w:rPr>
              <w:t xml:space="preserve">次</w:t>
            </w:r>
            <w:r/>
          </w:p>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预计报告表</w:t>
            </w:r>
            <w:r>
              <w:rPr>
                <w:rFonts w:hint="eastAsia" w:ascii="宋体" w:hAnsi="宋体"/>
                <w:color w:val="000000"/>
                <w:sz w:val="24"/>
                <w:lang w:val="zh-CN" w:bidi="zh-CN"/>
              </w:rPr>
              <w:t xml:space="preserve">5</w:t>
            </w:r>
            <w:r>
              <w:rPr>
                <w:rFonts w:ascii="宋体" w:hAnsi="宋体"/>
                <w:color w:val="000000"/>
                <w:sz w:val="24"/>
                <w:lang w:val="zh-CN" w:bidi="zh-CN"/>
              </w:rPr>
              <w:t xml:space="preserve">次</w:t>
            </w:r>
            <w:r/>
          </w:p>
        </w:tc>
        <w:tc>
          <w:tcPr>
            <w:tcW w:w="2019"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报告书20000元/次</w:t>
            </w:r>
            <w:r/>
          </w:p>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报告表12000元/次</w:t>
            </w:r>
            <w:r/>
          </w:p>
        </w:tc>
        <w:tc>
          <w:tcPr>
            <w:tcW w:w="1729" w:type="dxa"/>
            <w:vAlign w:val="center"/>
            <w:vMerge w:val="restart"/>
            <w:textDirection w:val="lrTb"/>
            <w:noWrap w:val="false"/>
          </w:tcPr>
          <w:p>
            <w:pPr>
              <w:pStyle w:val="631"/>
              <w:jc w:val="center"/>
              <w:rPr>
                <w:rFonts w:ascii="宋体" w:hAnsi="宋体"/>
                <w:color w:val="000000"/>
                <w:sz w:val="24"/>
                <w:lang w:val="zh-CN" w:bidi="ar"/>
              </w:rPr>
              <w:framePr w:hSpace="180" w:wrap="around" w:vAnchor="text" w:hAnchor="page" w:x="1492" w:y="267"/>
              <w:outlineLvl w:val="1"/>
            </w:pPr>
            <w:r>
              <w:rPr>
                <w:rFonts w:ascii="宋体" w:hAnsi="宋体"/>
                <w:color w:val="000000"/>
                <w:sz w:val="24"/>
                <w:lang w:val="zh-CN" w:bidi="zh-CN"/>
              </w:rPr>
              <w:t xml:space="preserve">报价按单价最高限价的</w:t>
            </w:r>
            <w:r>
              <w:rPr>
                <w:rFonts w:hint="eastAsia" w:ascii="宋体" w:hAnsi="宋体"/>
                <w:color w:val="000000"/>
                <w:sz w:val="24"/>
              </w:rPr>
              <w:t xml:space="preserve">优惠率</w:t>
            </w:r>
            <w:r>
              <w:rPr>
                <w:rFonts w:hint="eastAsia" w:ascii="宋体" w:hAnsi="宋体"/>
                <w:color w:val="000000"/>
                <w:sz w:val="24"/>
              </w:rPr>
              <w:t xml:space="preserve">（统一结算率）</w:t>
            </w:r>
            <w:r>
              <w:rPr>
                <w:rFonts w:ascii="宋体" w:hAnsi="宋体"/>
                <w:color w:val="000000"/>
                <w:sz w:val="24"/>
                <w:lang w:val="zh-CN" w:bidi="ar"/>
              </w:rPr>
              <w:t xml:space="preserve">进行报价</w:t>
            </w:r>
            <w:r/>
          </w:p>
        </w:tc>
      </w:tr>
      <w:tr>
        <w:trPr>
          <w:cantSplit/>
          <w:trHeight w:val="869"/>
        </w:trPr>
        <w:tc>
          <w:tcPr>
            <w:tcW w:w="436"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2</w:t>
            </w:r>
            <w:r/>
          </w:p>
        </w:tc>
        <w:tc>
          <w:tcPr>
            <w:tcW w:w="2791"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环境影响评价报告书、报告表技术复核</w:t>
            </w:r>
            <w:r/>
          </w:p>
        </w:tc>
        <w:tc>
          <w:tcPr>
            <w:tcW w:w="2410"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预计报告书</w:t>
            </w:r>
            <w:r>
              <w:rPr>
                <w:rFonts w:hint="eastAsia" w:ascii="宋体" w:hAnsi="宋体"/>
                <w:color w:val="000000"/>
                <w:sz w:val="24"/>
                <w:lang w:val="zh-CN" w:bidi="zh-CN"/>
              </w:rPr>
              <w:t xml:space="preserve">5</w:t>
            </w:r>
            <w:r>
              <w:rPr>
                <w:rFonts w:ascii="宋体" w:hAnsi="宋体"/>
                <w:color w:val="000000"/>
                <w:sz w:val="24"/>
                <w:lang w:val="zh-CN" w:bidi="zh-CN"/>
              </w:rPr>
              <w:t xml:space="preserve">次</w:t>
            </w:r>
            <w:r/>
          </w:p>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预计报告表1</w:t>
            </w:r>
            <w:r>
              <w:rPr>
                <w:rFonts w:hint="eastAsia" w:ascii="宋体" w:hAnsi="宋体"/>
                <w:color w:val="000000"/>
                <w:sz w:val="24"/>
                <w:lang w:val="zh-CN" w:bidi="zh-CN"/>
              </w:rPr>
              <w:t xml:space="preserve">5</w:t>
            </w:r>
            <w:r>
              <w:rPr>
                <w:rFonts w:ascii="宋体" w:hAnsi="宋体"/>
                <w:color w:val="000000"/>
                <w:sz w:val="24"/>
                <w:lang w:val="zh-CN" w:bidi="zh-CN"/>
              </w:rPr>
              <w:t xml:space="preserve">次</w:t>
            </w:r>
            <w:r/>
          </w:p>
        </w:tc>
        <w:tc>
          <w:tcPr>
            <w:tcW w:w="2019"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报告书</w:t>
            </w:r>
            <w:r>
              <w:rPr>
                <w:rFonts w:hint="eastAsia" w:ascii="宋体" w:hAnsi="宋体"/>
                <w:color w:val="000000"/>
                <w:sz w:val="24"/>
                <w:lang w:val="zh-CN" w:bidi="zh-CN"/>
              </w:rPr>
              <w:t xml:space="preserve">8000</w:t>
            </w:r>
            <w:r>
              <w:rPr>
                <w:rFonts w:ascii="宋体" w:hAnsi="宋体"/>
                <w:color w:val="000000"/>
                <w:sz w:val="24"/>
                <w:lang w:val="zh-CN" w:bidi="zh-CN"/>
              </w:rPr>
              <w:t xml:space="preserve">元/次</w:t>
            </w:r>
            <w:r/>
          </w:p>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报告表</w:t>
            </w:r>
            <w:r>
              <w:rPr>
                <w:rFonts w:hint="eastAsia" w:ascii="宋体" w:hAnsi="宋体"/>
                <w:color w:val="000000"/>
                <w:sz w:val="24"/>
                <w:lang w:val="zh-CN" w:bidi="zh-CN"/>
              </w:rPr>
              <w:t xml:space="preserve">4800</w:t>
            </w:r>
            <w:r>
              <w:rPr>
                <w:rFonts w:ascii="宋体" w:hAnsi="宋体"/>
                <w:color w:val="000000"/>
                <w:sz w:val="24"/>
                <w:lang w:val="zh-CN" w:bidi="zh-CN"/>
              </w:rPr>
              <w:t xml:space="preserve">元/次</w:t>
            </w:r>
            <w:r/>
          </w:p>
        </w:tc>
        <w:tc>
          <w:tcPr>
            <w:tcW w:w="1729" w:type="dxa"/>
            <w:vAlign w:val="center"/>
            <w:vMerge w:val="continue"/>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r>
            <w:r/>
          </w:p>
        </w:tc>
      </w:tr>
      <w:tr>
        <w:trPr>
          <w:cantSplit/>
          <w:trHeight w:val="582"/>
        </w:trPr>
        <w:tc>
          <w:tcPr>
            <w:tcW w:w="436"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3</w:t>
            </w:r>
            <w:r/>
          </w:p>
        </w:tc>
        <w:tc>
          <w:tcPr>
            <w:tcW w:w="2791"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入河排污口审查技术评审</w:t>
            </w:r>
            <w:r/>
          </w:p>
        </w:tc>
        <w:tc>
          <w:tcPr>
            <w:tcW w:w="2410"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预计</w:t>
            </w:r>
            <w:r>
              <w:rPr>
                <w:rFonts w:hint="eastAsia" w:ascii="宋体" w:hAnsi="宋体"/>
                <w:color w:val="000000"/>
                <w:sz w:val="24"/>
                <w:lang w:val="zh-CN" w:bidi="zh-CN"/>
              </w:rPr>
              <w:t xml:space="preserve">1</w:t>
            </w:r>
            <w:r>
              <w:rPr>
                <w:rFonts w:ascii="宋体" w:hAnsi="宋体"/>
                <w:color w:val="000000"/>
                <w:sz w:val="24"/>
                <w:lang w:val="zh-CN" w:bidi="zh-CN"/>
              </w:rPr>
              <w:t xml:space="preserve">次</w:t>
            </w:r>
            <w:r/>
          </w:p>
        </w:tc>
        <w:tc>
          <w:tcPr>
            <w:tcW w:w="2019"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12000元/次</w:t>
            </w:r>
            <w:r/>
          </w:p>
        </w:tc>
        <w:tc>
          <w:tcPr>
            <w:tcW w:w="1729" w:type="dxa"/>
            <w:vAlign w:val="center"/>
            <w:vMerge w:val="continue"/>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r>
            <w:r/>
          </w:p>
        </w:tc>
      </w:tr>
      <w:tr>
        <w:trPr>
          <w:cantSplit/>
          <w:trHeight w:val="582"/>
        </w:trPr>
        <w:tc>
          <w:tcPr>
            <w:tcW w:w="436"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hint="eastAsia" w:ascii="宋体" w:hAnsi="宋体"/>
                <w:color w:val="000000"/>
                <w:sz w:val="24"/>
                <w:lang w:val="zh-CN" w:bidi="zh-CN"/>
              </w:rPr>
              <w:t xml:space="preserve">4</w:t>
            </w:r>
            <w:r>
              <w:rPr>
                <w:rFonts w:ascii="宋体" w:hAnsi="宋体"/>
                <w:color w:val="000000"/>
                <w:sz w:val="24"/>
                <w:lang w:val="zh-CN" w:bidi="zh-CN"/>
              </w:rPr>
            </w:r>
            <w:r/>
          </w:p>
        </w:tc>
        <w:tc>
          <w:tcPr>
            <w:tcW w:w="2791"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危险废物经营许可证技术评审</w:t>
            </w:r>
            <w:r/>
          </w:p>
        </w:tc>
        <w:tc>
          <w:tcPr>
            <w:tcW w:w="2410"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预计</w:t>
            </w:r>
            <w:r>
              <w:rPr>
                <w:rFonts w:hint="eastAsia" w:ascii="宋体" w:hAnsi="宋体"/>
                <w:color w:val="000000"/>
                <w:sz w:val="24"/>
                <w:lang w:val="zh-CN" w:bidi="zh-CN"/>
              </w:rPr>
              <w:t xml:space="preserve">5</w:t>
            </w:r>
            <w:r>
              <w:rPr>
                <w:rFonts w:ascii="宋体" w:hAnsi="宋体"/>
                <w:color w:val="000000"/>
                <w:sz w:val="24"/>
                <w:lang w:val="zh-CN" w:bidi="zh-CN"/>
              </w:rPr>
              <w:t xml:space="preserve">次</w:t>
            </w:r>
            <w:r/>
          </w:p>
        </w:tc>
        <w:tc>
          <w:tcPr>
            <w:tcW w:w="2019"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20000元/次</w:t>
            </w:r>
            <w:r/>
          </w:p>
        </w:tc>
        <w:tc>
          <w:tcPr>
            <w:tcW w:w="1729" w:type="dxa"/>
            <w:vAlign w:val="center"/>
            <w:vMerge w:val="continue"/>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r>
            <w:r/>
          </w:p>
        </w:tc>
      </w:tr>
      <w:tr>
        <w:trPr>
          <w:cantSplit/>
          <w:trHeight w:val="296"/>
        </w:trPr>
        <w:tc>
          <w:tcPr>
            <w:tcW w:w="436"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hint="eastAsia" w:ascii="宋体" w:hAnsi="宋体"/>
                <w:color w:val="000000"/>
                <w:sz w:val="24"/>
                <w:lang w:val="zh-CN" w:bidi="zh-CN"/>
              </w:rPr>
              <w:t xml:space="preserve">5</w:t>
            </w:r>
            <w:r>
              <w:rPr>
                <w:rFonts w:ascii="宋体" w:hAnsi="宋体"/>
                <w:color w:val="000000"/>
                <w:sz w:val="24"/>
                <w:lang w:val="zh-CN" w:bidi="zh-CN"/>
              </w:rPr>
            </w:r>
            <w:r/>
          </w:p>
        </w:tc>
        <w:tc>
          <w:tcPr>
            <w:tcW w:w="2791"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业务培训</w:t>
            </w:r>
            <w:r/>
          </w:p>
        </w:tc>
        <w:tc>
          <w:tcPr>
            <w:tcW w:w="2410"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预计</w:t>
            </w:r>
            <w:r>
              <w:rPr>
                <w:rFonts w:hint="eastAsia" w:ascii="宋体" w:hAnsi="宋体"/>
                <w:color w:val="000000"/>
                <w:sz w:val="24"/>
                <w:lang w:val="zh-CN" w:bidi="zh-CN"/>
              </w:rPr>
              <w:t xml:space="preserve">1</w:t>
            </w:r>
            <w:r>
              <w:rPr>
                <w:rFonts w:ascii="宋体" w:hAnsi="宋体"/>
                <w:color w:val="000000"/>
                <w:sz w:val="24"/>
                <w:lang w:val="zh-CN" w:bidi="zh-CN"/>
              </w:rPr>
              <w:t xml:space="preserve">次</w:t>
            </w:r>
            <w:r/>
          </w:p>
        </w:tc>
        <w:tc>
          <w:tcPr>
            <w:tcW w:w="2019"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hint="eastAsia" w:ascii="宋体" w:hAnsi="宋体"/>
                <w:color w:val="000000"/>
                <w:sz w:val="24"/>
                <w:lang w:val="zh-CN" w:bidi="zh-CN"/>
              </w:rPr>
              <w:t xml:space="preserve">16000</w:t>
            </w:r>
            <w:r>
              <w:rPr>
                <w:rFonts w:ascii="宋体" w:hAnsi="宋体"/>
                <w:color w:val="000000"/>
                <w:sz w:val="24"/>
                <w:lang w:val="zh-CN" w:bidi="zh-CN"/>
              </w:rPr>
              <w:t xml:space="preserve">元/次</w:t>
            </w:r>
            <w:r/>
          </w:p>
        </w:tc>
        <w:tc>
          <w:tcPr>
            <w:tcW w:w="1729" w:type="dxa"/>
            <w:vAlign w:val="center"/>
            <w:vMerge w:val="continue"/>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r>
            <w:r/>
          </w:p>
        </w:tc>
      </w:tr>
      <w:tr>
        <w:trPr>
          <w:cantSplit/>
          <w:trHeight w:val="1228"/>
        </w:trPr>
        <w:tc>
          <w:tcPr>
            <w:tcW w:w="436" w:type="dxa"/>
            <w:vAlign w:val="center"/>
            <w:vMerge w:val="restart"/>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hint="eastAsia" w:ascii="宋体" w:hAnsi="宋体"/>
                <w:color w:val="000000"/>
                <w:sz w:val="24"/>
                <w:lang w:val="zh-CN" w:bidi="zh-CN"/>
              </w:rPr>
              <w:t xml:space="preserve">6</w:t>
            </w:r>
            <w:r>
              <w:rPr>
                <w:rFonts w:ascii="宋体" w:hAnsi="宋体"/>
                <w:color w:val="000000"/>
                <w:sz w:val="24"/>
                <w:lang w:val="zh-CN" w:bidi="zh-CN"/>
              </w:rPr>
            </w:r>
            <w:r/>
          </w:p>
        </w:tc>
        <w:tc>
          <w:tcPr>
            <w:tcW w:w="2791" w:type="dxa"/>
            <w:vAlign w:val="center"/>
            <w:vMerge w:val="restart"/>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其他技术支持</w:t>
            </w:r>
            <w:r/>
          </w:p>
        </w:tc>
        <w:tc>
          <w:tcPr>
            <w:tcW w:w="2410"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对专业技术要求一般的，供应商可提供本公司专业技术人员提供技术支持服务</w:t>
            </w:r>
            <w:r/>
          </w:p>
        </w:tc>
        <w:tc>
          <w:tcPr>
            <w:tcW w:w="2019"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800元/人/天</w:t>
            </w:r>
            <w:r/>
          </w:p>
        </w:tc>
        <w:tc>
          <w:tcPr>
            <w:tcW w:w="1729" w:type="dxa"/>
            <w:vAlign w:val="center"/>
            <w:vMerge w:val="continue"/>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r>
            <w:r/>
          </w:p>
        </w:tc>
      </w:tr>
      <w:tr>
        <w:trPr>
          <w:cantSplit/>
          <w:trHeight w:val="1869"/>
        </w:trPr>
        <w:tc>
          <w:tcPr>
            <w:tcW w:w="436" w:type="dxa"/>
            <w:vAlign w:val="center"/>
            <w:vMerge w:val="continue"/>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r>
            <w:r/>
          </w:p>
        </w:tc>
        <w:tc>
          <w:tcPr>
            <w:tcW w:w="2791" w:type="dxa"/>
            <w:vAlign w:val="center"/>
            <w:vMerge w:val="continue"/>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r>
            <w:r/>
          </w:p>
        </w:tc>
        <w:tc>
          <w:tcPr>
            <w:tcW w:w="2410"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对专业技术要求较高的，供应商应根据采购人要求的时间、专家类别、人数等组织非本公司的</w:t>
            </w:r>
            <w:r>
              <w:rPr>
                <w:rFonts w:ascii="宋体" w:hAnsi="宋体"/>
                <w:b/>
                <w:bCs/>
                <w:color w:val="000000"/>
                <w:sz w:val="24"/>
                <w:lang w:val="zh-CN" w:bidi="zh-CN"/>
              </w:rPr>
              <w:t xml:space="preserve">专家人员</w:t>
            </w:r>
            <w:r>
              <w:rPr>
                <w:rFonts w:ascii="宋体" w:hAnsi="宋体"/>
                <w:color w:val="000000"/>
                <w:sz w:val="24"/>
                <w:lang w:val="zh-CN" w:bidi="zh-CN"/>
              </w:rPr>
              <w:t xml:space="preserve">进行技术支持服务</w:t>
            </w:r>
            <w:r/>
          </w:p>
        </w:tc>
        <w:tc>
          <w:tcPr>
            <w:tcW w:w="2019"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800元/人/天</w:t>
            </w:r>
            <w:r/>
          </w:p>
        </w:tc>
        <w:tc>
          <w:tcPr>
            <w:tcW w:w="1729" w:type="dxa"/>
            <w:vAlign w:val="center"/>
            <w:textDirection w:val="lrTb"/>
            <w:noWrap w:val="false"/>
          </w:tcPr>
          <w:p>
            <w:pPr>
              <w:pStyle w:val="631"/>
              <w:jc w:val="center"/>
              <w:rPr>
                <w:rFonts w:ascii="宋体" w:hAnsi="宋体"/>
                <w:color w:val="000000"/>
                <w:sz w:val="24"/>
                <w:lang w:val="zh-CN" w:bidi="zh-CN"/>
              </w:rPr>
              <w:framePr w:hSpace="180" w:wrap="around" w:vAnchor="text" w:hAnchor="page" w:x="1492" w:y="267"/>
              <w:outlineLvl w:val="1"/>
            </w:pPr>
            <w:r>
              <w:rPr>
                <w:rFonts w:ascii="宋体" w:hAnsi="宋体"/>
                <w:color w:val="000000"/>
                <w:sz w:val="24"/>
                <w:lang w:val="zh-CN" w:bidi="zh-CN"/>
              </w:rPr>
              <w:t xml:space="preserve">固定价格，无需供应商报价，非供应商本公司</w:t>
            </w:r>
            <w:r>
              <w:rPr>
                <w:rFonts w:ascii="宋体" w:hAnsi="宋体"/>
                <w:b/>
                <w:bCs/>
                <w:color w:val="000000"/>
                <w:sz w:val="24"/>
                <w:lang w:val="zh-CN" w:bidi="zh-CN"/>
              </w:rPr>
              <w:t xml:space="preserve">专家人员</w:t>
            </w:r>
            <w:r>
              <w:rPr>
                <w:rFonts w:ascii="宋体" w:hAnsi="宋体"/>
                <w:color w:val="000000"/>
                <w:sz w:val="24"/>
                <w:lang w:val="zh-CN" w:bidi="zh-CN"/>
              </w:rPr>
              <w:t xml:space="preserve">的技术支持服务均按此固定单价进行结算</w:t>
            </w:r>
            <w:r/>
          </w:p>
        </w:tc>
      </w:tr>
    </w:tbl>
    <w:p>
      <w:pPr>
        <w:pStyle w:val="631"/>
        <w:ind w:firstLine="480"/>
        <w:jc w:val="left"/>
        <w:spacing w:line="480" w:lineRule="exact"/>
        <w:rPr>
          <w:rFonts w:ascii="宋体" w:hAnsi="宋体"/>
          <w:color w:val="000000"/>
          <w:sz w:val="24"/>
          <w:lang w:val="zh-CN" w:bidi="zh-CN"/>
        </w:rPr>
        <w:outlineLvl w:val="1"/>
      </w:pPr>
      <w:r>
        <w:rPr>
          <w:rFonts w:ascii="宋体" w:hAnsi="宋体"/>
          <w:color w:val="000000"/>
          <w:sz w:val="24"/>
          <w:lang w:val="zh-CN" w:bidi="zh-CN"/>
        </w:rPr>
        <w:t xml:space="preserve">注</w:t>
      </w:r>
      <w:r>
        <w:rPr>
          <w:rFonts w:hint="eastAsia" w:ascii="宋体" w:hAnsi="宋体"/>
          <w:color w:val="000000"/>
          <w:sz w:val="24"/>
          <w:lang w:val="zh-CN" w:bidi="zh-CN"/>
        </w:rPr>
        <w:t xml:space="preserve">1</w:t>
      </w:r>
      <w:r>
        <w:rPr>
          <w:rFonts w:ascii="宋体" w:hAnsi="宋体"/>
          <w:color w:val="000000"/>
          <w:sz w:val="24"/>
          <w:lang w:val="zh-CN" w:bidi="zh-CN"/>
        </w:rPr>
        <w:t xml:space="preserve">:表中单价为采用会议方式开展评估服务的价格，如采用函审方式，价格为会议方式的</w:t>
      </w:r>
      <w:r>
        <w:rPr>
          <w:rFonts w:hint="eastAsia" w:ascii="宋体" w:hAnsi="宋体"/>
          <w:color w:val="000000"/>
          <w:sz w:val="24"/>
          <w:lang w:val="zh-CN" w:bidi="zh-CN"/>
        </w:rPr>
        <w:t xml:space="preserve">50</w:t>
      </w:r>
      <w:r>
        <w:rPr>
          <w:rFonts w:ascii="宋体" w:hAnsi="宋体"/>
          <w:color w:val="000000"/>
          <w:sz w:val="24"/>
          <w:lang w:val="zh-CN" w:bidi="zh-CN"/>
        </w:rPr>
        <w:t xml:space="preserve">%</w:t>
      </w:r>
      <w:r>
        <w:rPr>
          <w:rFonts w:hint="eastAsia" w:ascii="宋体" w:hAnsi="宋体"/>
          <w:color w:val="000000"/>
          <w:sz w:val="24"/>
          <w:lang w:val="zh-CN" w:bidi="zh-CN"/>
        </w:rPr>
        <w:t xml:space="preserve">。</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hint="eastAsia" w:ascii="宋体" w:hAnsi="宋体"/>
          <w:color w:val="000000"/>
          <w:sz w:val="24"/>
          <w:lang w:val="zh-CN" w:bidi="zh-CN"/>
        </w:rPr>
        <w:t xml:space="preserve">注2：一般建设项目</w:t>
      </w:r>
      <w:r>
        <w:rPr>
          <w:rFonts w:ascii="宋体" w:hAnsi="宋体"/>
          <w:color w:val="000000"/>
          <w:sz w:val="24"/>
          <w:lang w:val="zh-CN" w:bidi="zh-CN"/>
        </w:rPr>
        <w:t xml:space="preserve">环境影响评价报告书、报告表技术评估</w:t>
      </w:r>
      <w:r>
        <w:rPr>
          <w:rFonts w:hint="eastAsia" w:ascii="宋体" w:hAnsi="宋体"/>
          <w:color w:val="000000"/>
          <w:sz w:val="24"/>
          <w:lang w:val="zh-CN" w:bidi="zh-CN"/>
        </w:rPr>
        <w:t xml:space="preserve">，在</w:t>
      </w:r>
      <w:r>
        <w:rPr>
          <w:rFonts w:ascii="宋体" w:hAnsi="宋体"/>
          <w:color w:val="000000"/>
          <w:sz w:val="24"/>
          <w:lang w:val="zh-CN" w:bidi="zh-CN"/>
        </w:rPr>
        <w:t xml:space="preserve">初步审查</w:t>
      </w:r>
      <w:r>
        <w:rPr>
          <w:rFonts w:hint="eastAsia" w:ascii="宋体" w:hAnsi="宋体"/>
          <w:color w:val="000000"/>
          <w:sz w:val="24"/>
          <w:lang w:val="zh-CN" w:bidi="zh-CN"/>
        </w:rPr>
        <w:t xml:space="preserve">环节，发现项目存在规划、产业政策等问题后续不再继续推进评审的，按照单价10%支付初审费用。</w:t>
      </w:r>
      <w:r>
        <w:rPr>
          <w:rFonts w:ascii="宋体" w:hAnsi="宋体"/>
          <w:color w:val="000000"/>
          <w:sz w:val="24"/>
          <w:lang w:val="zh-CN" w:bidi="zh-CN"/>
        </w:rPr>
      </w:r>
      <w:r/>
    </w:p>
    <w:p>
      <w:pPr>
        <w:pStyle w:val="631"/>
        <w:ind w:firstLine="480"/>
        <w:jc w:val="left"/>
        <w:spacing w:line="480" w:lineRule="exact"/>
        <w:rPr>
          <w:rFonts w:ascii="宋体" w:hAnsi="宋体"/>
          <w:sz w:val="24"/>
        </w:rPr>
        <w:outlineLvl w:val="1"/>
      </w:pPr>
      <w:r>
        <w:rPr>
          <w:rFonts w:hint="eastAsia" w:ascii="宋体" w:hAnsi="宋体"/>
          <w:color w:val="000000"/>
          <w:sz w:val="24"/>
          <w:lang w:val="zh-CN" w:bidi="zh-CN"/>
        </w:rPr>
        <w:t xml:space="preserve">注3：</w:t>
      </w:r>
      <w:r>
        <w:rPr>
          <w:rFonts w:ascii="宋体" w:hAnsi="宋体"/>
          <w:color w:val="000000"/>
          <w:sz w:val="24"/>
          <w:lang w:val="zh-CN" w:bidi="zh-CN"/>
        </w:rPr>
        <w:t xml:space="preserve">表中数量仅供参考，最终按供应商承接并完成的工作量进行结算。</w:t>
      </w:r>
      <w:r>
        <w:rPr>
          <w:rFonts w:ascii="宋体" w:hAnsi="宋体"/>
          <w:sz w:val="24"/>
        </w:rPr>
      </w:r>
      <w:r/>
    </w:p>
    <w:p>
      <w:pPr>
        <w:pStyle w:val="631"/>
        <w:ind w:left="2651" w:hanging="2168"/>
        <w:jc w:val="left"/>
        <w:spacing w:line="480" w:lineRule="exact"/>
        <w:rPr>
          <w:rFonts w:ascii="宋体" w:hAnsi="宋体"/>
          <w:b/>
          <w:bCs/>
          <w:sz w:val="24"/>
        </w:rPr>
      </w:pPr>
      <w:r>
        <w:rPr>
          <w:rFonts w:hint="eastAsia" w:ascii="宋体" w:hAnsi="宋体"/>
          <w:b/>
          <w:bCs/>
          <w:sz w:val="24"/>
        </w:rPr>
        <w:t xml:space="preserve">三、服务具体内容及总体要求</w:t>
      </w:r>
      <w:r>
        <w:rPr>
          <w:rFonts w:ascii="宋体" w:hAnsi="宋体"/>
          <w:b/>
          <w:bCs/>
          <w:sz w:val="24"/>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（一）工作内容</w:t>
      </w:r>
      <w:r/>
    </w:p>
    <w:p>
      <w:pPr>
        <w:pStyle w:val="631"/>
        <w:ind w:firstLine="480"/>
        <w:jc w:val="left"/>
        <w:spacing w:line="480" w:lineRule="exact"/>
        <w:rPr>
          <w:rFonts w:ascii="宋体" w:hAnsi="宋体"/>
          <w:color w:val="000000"/>
          <w:sz w:val="24"/>
          <w:lang w:bidi="zh-CN"/>
        </w:rPr>
      </w:pPr>
      <w:r>
        <w:rPr>
          <w:rFonts w:ascii="宋体" w:hAnsi="宋体"/>
          <w:color w:val="000000"/>
          <w:sz w:val="24"/>
          <w:lang w:val="zh-CN" w:bidi="zh-CN"/>
        </w:rPr>
        <w:t xml:space="preserve">１</w:t>
      </w:r>
      <w:r>
        <w:rPr>
          <w:rFonts w:hint="eastAsia" w:ascii="宋体" w:hAnsi="宋体"/>
          <w:color w:val="000000"/>
          <w:sz w:val="24"/>
          <w:lang w:val="zh-CN" w:bidi="zh-CN"/>
        </w:rPr>
        <w:t xml:space="preserve">．</w:t>
      </w:r>
      <w:r>
        <w:rPr>
          <w:rFonts w:hint="eastAsia" w:ascii="宋体" w:hAnsi="宋体"/>
          <w:color w:val="000000"/>
          <w:sz w:val="24"/>
          <w:lang w:val="zh-CN" w:bidi="zh-CN"/>
        </w:rPr>
        <w:t xml:space="preserve">建设项目环境影响评价报告书、规划环评报告书、报告表技术评估（不含辐射项目）</w:t>
      </w:r>
      <w:r>
        <w:rPr>
          <w:rFonts w:ascii="宋体" w:hAnsi="宋体"/>
          <w:color w:val="000000"/>
          <w:sz w:val="24"/>
          <w:lang w:val="zh-CN" w:bidi="zh-CN"/>
        </w:rPr>
        <w:t xml:space="preserve">：</w:t>
      </w:r>
      <w:r>
        <w:rPr>
          <w:rFonts w:hint="eastAsia" w:ascii="宋体" w:hAnsi="宋体"/>
          <w:color w:val="000000"/>
          <w:sz w:val="24"/>
          <w:lang w:val="zh-CN" w:bidi="zh-CN"/>
        </w:rPr>
        <w:t xml:space="preserve">根据采购人需求，对</w:t>
      </w:r>
      <w:r>
        <w:rPr>
          <w:rFonts w:ascii="宋体" w:hAnsi="宋体"/>
          <w:color w:val="000000"/>
          <w:sz w:val="24"/>
          <w:lang w:val="zh-CN" w:bidi="zh-CN"/>
        </w:rPr>
        <w:t xml:space="preserve">委托的</w:t>
      </w:r>
      <w:r>
        <w:rPr>
          <w:rFonts w:hint="eastAsia" w:ascii="宋体" w:hAnsi="宋体"/>
          <w:color w:val="000000"/>
          <w:sz w:val="24"/>
          <w:lang w:val="zh-CN" w:bidi="zh-CN"/>
        </w:rPr>
        <w:t xml:space="preserve">环境影响评价报告书、规划环评报告书、部分报告表</w:t>
      </w:r>
      <w:r>
        <w:rPr>
          <w:rFonts w:ascii="宋体" w:hAnsi="宋体"/>
          <w:color w:val="000000"/>
          <w:sz w:val="24"/>
          <w:lang w:val="zh-CN" w:bidi="zh-CN"/>
        </w:rPr>
        <w:t xml:space="preserve">进行技术评估</w:t>
      </w:r>
      <w:r>
        <w:rPr>
          <w:rFonts w:hint="eastAsia" w:ascii="宋体" w:hAnsi="宋体"/>
          <w:color w:val="000000"/>
          <w:sz w:val="24"/>
          <w:lang w:val="zh-CN" w:bidi="zh-CN"/>
        </w:rPr>
        <w:t xml:space="preserve">，出具评估意见，为环评审批提供技术支持。</w:t>
      </w:r>
      <w:r>
        <w:rPr>
          <w:rFonts w:ascii="宋体" w:hAnsi="宋体"/>
          <w:color w:val="000000"/>
          <w:sz w:val="24"/>
          <w:lang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２</w:t>
      </w:r>
      <w:r>
        <w:rPr>
          <w:rFonts w:hint="eastAsia" w:ascii="宋体" w:hAnsi="宋体"/>
          <w:color w:val="000000"/>
          <w:sz w:val="24"/>
          <w:lang w:val="zh-CN" w:bidi="zh-CN"/>
        </w:rPr>
        <w:t xml:space="preserve">．</w:t>
      </w:r>
      <w:r>
        <w:rPr>
          <w:rFonts w:ascii="宋体" w:hAnsi="宋体"/>
          <w:color w:val="000000"/>
          <w:sz w:val="24"/>
          <w:lang w:val="zh-CN" w:bidi="zh-CN"/>
        </w:rPr>
        <w:t xml:space="preserve">环境影响评价报告书、报告表技术复核: 对采购人委托的环境影响报告书、报告表进行技术复核</w:t>
      </w:r>
      <w:r>
        <w:rPr>
          <w:rFonts w:hint="eastAsia" w:ascii="宋体" w:hAnsi="宋体"/>
          <w:color w:val="000000"/>
          <w:sz w:val="24"/>
          <w:lang w:val="zh-CN" w:bidi="zh-CN"/>
        </w:rPr>
        <w:t xml:space="preserve">，出具复核意见，对提交的陈述申辩意见进行答复，为环评单位管理提供技术支持。</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３</w:t>
      </w:r>
      <w:r>
        <w:rPr>
          <w:rFonts w:hint="eastAsia" w:ascii="宋体" w:hAnsi="宋体"/>
          <w:color w:val="000000"/>
          <w:sz w:val="24"/>
          <w:lang w:val="zh-CN" w:bidi="zh-CN"/>
        </w:rPr>
        <w:t xml:space="preserve">．</w:t>
      </w:r>
      <w:r>
        <w:rPr>
          <w:rFonts w:ascii="宋体" w:hAnsi="宋体"/>
          <w:color w:val="000000"/>
          <w:sz w:val="24"/>
          <w:lang w:val="zh-CN" w:bidi="zh-CN"/>
        </w:rPr>
        <w:t xml:space="preserve">入河排污口审查技术评审: 对采购人委托的入河排污口审查进行技术评审。</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４</w:t>
      </w:r>
      <w:r>
        <w:rPr>
          <w:rFonts w:hint="eastAsia" w:ascii="宋体" w:hAnsi="宋体"/>
          <w:color w:val="000000"/>
          <w:sz w:val="24"/>
          <w:lang w:val="zh-CN" w:bidi="zh-CN"/>
        </w:rPr>
        <w:t xml:space="preserve">．</w:t>
      </w:r>
      <w:r>
        <w:rPr>
          <w:rFonts w:ascii="宋体" w:hAnsi="宋体"/>
          <w:color w:val="000000"/>
          <w:sz w:val="24"/>
          <w:lang w:val="zh-CN" w:bidi="zh-CN"/>
        </w:rPr>
        <w:t xml:space="preserve">危险废物经营许可证技术评审：对采购人委托的危险废物经营许可证进行技术评审。</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５</w:t>
      </w:r>
      <w:r>
        <w:rPr>
          <w:rFonts w:hint="eastAsia" w:ascii="宋体" w:hAnsi="宋体"/>
          <w:color w:val="000000"/>
          <w:sz w:val="24"/>
          <w:lang w:val="zh-CN" w:bidi="zh-CN"/>
        </w:rPr>
        <w:t xml:space="preserve">．</w:t>
      </w:r>
      <w:r>
        <w:rPr>
          <w:rFonts w:ascii="宋体" w:hAnsi="宋体"/>
          <w:color w:val="000000"/>
          <w:sz w:val="24"/>
          <w:lang w:val="zh-CN" w:bidi="zh-CN"/>
        </w:rPr>
        <w:t xml:space="preserve">业务培训:根据采购人的培训需求开展业务培训。</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６、其他技术支持：根据采购人委托及项目实际需要，成交供应商组织公司自有专业技术人员或非成交供应商本公司专家人员协助</w:t>
      </w:r>
      <w:r>
        <w:rPr>
          <w:rFonts w:hint="eastAsia" w:ascii="宋体" w:hAnsi="宋体"/>
          <w:color w:val="000000"/>
          <w:sz w:val="24"/>
          <w:lang w:val="zh-CN" w:bidi="zh-CN"/>
        </w:rPr>
        <w:t xml:space="preserve">开展</w:t>
      </w:r>
      <w:r>
        <w:rPr>
          <w:rFonts w:ascii="宋体" w:hAnsi="宋体"/>
          <w:color w:val="000000"/>
          <w:sz w:val="24"/>
          <w:lang w:val="zh-CN" w:bidi="zh-CN"/>
        </w:rPr>
        <w:t xml:space="preserve">相关工作。</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（二）工作流程</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１</w:t>
      </w:r>
      <w:r>
        <w:rPr>
          <w:rFonts w:hint="eastAsia" w:ascii="宋体" w:hAnsi="宋体"/>
          <w:color w:val="000000"/>
          <w:sz w:val="24"/>
          <w:lang w:val="zh-CN" w:bidi="zh-CN"/>
        </w:rPr>
        <w:t xml:space="preserve">．</w:t>
      </w:r>
      <w:r>
        <w:rPr>
          <w:rFonts w:ascii="宋体" w:hAnsi="宋体"/>
          <w:color w:val="000000"/>
          <w:sz w:val="24"/>
          <w:lang w:val="zh-CN" w:bidi="zh-CN"/>
        </w:rPr>
        <w:t xml:space="preserve">环境影响评价报告书</w:t>
      </w:r>
      <w:r>
        <w:rPr>
          <w:rFonts w:hint="eastAsia" w:ascii="宋体" w:hAnsi="宋体"/>
          <w:color w:val="000000"/>
          <w:sz w:val="24"/>
          <w:lang w:val="zh-CN" w:bidi="zh-CN"/>
        </w:rPr>
        <w:t xml:space="preserve">、</w:t>
      </w:r>
      <w:r>
        <w:rPr>
          <w:rFonts w:ascii="宋体" w:hAnsi="宋体"/>
          <w:color w:val="000000"/>
          <w:sz w:val="24"/>
          <w:lang w:val="zh-CN" w:bidi="zh-CN"/>
        </w:rPr>
        <w:t xml:space="preserve">规划环评报告书、</w:t>
      </w:r>
      <w:r>
        <w:rPr>
          <w:rFonts w:hint="eastAsia" w:ascii="宋体" w:hAnsi="宋体"/>
          <w:color w:val="000000"/>
          <w:sz w:val="24"/>
          <w:lang w:val="zh-CN" w:bidi="zh-CN"/>
        </w:rPr>
        <w:t xml:space="preserve">部分</w:t>
      </w:r>
      <w:r>
        <w:rPr>
          <w:rFonts w:ascii="宋体" w:hAnsi="宋体"/>
          <w:color w:val="000000"/>
          <w:sz w:val="24"/>
          <w:lang w:val="zh-CN" w:bidi="zh-CN"/>
        </w:rPr>
        <w:t xml:space="preserve">报告表技术评估</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1）根据环境保护相关的法律、法规、规章、标准、技术规范等，综合分析项目建设可能造成的环境影响，对项目建设的环境可行性及环境影响评价文件进行评估，为环境保护行政主管部门科学决策提供依据，为项目建设和环境影响评价文件编制提供意见和建议</w:t>
      </w:r>
      <w:r>
        <w:rPr>
          <w:rFonts w:hint="eastAsia" w:ascii="宋体" w:hAnsi="宋体"/>
          <w:color w:val="000000"/>
          <w:sz w:val="24"/>
          <w:lang w:val="zh-CN" w:bidi="zh-CN"/>
        </w:rPr>
        <w:t xml:space="preserve">。</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（2）评估工作应按照《建设项目环境影响技术评估导则》规定和其它法规文件的要求开展，出具结论明确的评估报告</w:t>
      </w:r>
      <w:r>
        <w:rPr>
          <w:rFonts w:hint="eastAsia" w:ascii="宋体" w:hAnsi="宋体"/>
          <w:color w:val="000000"/>
          <w:sz w:val="24"/>
          <w:lang w:val="zh-CN" w:bidi="zh-CN"/>
        </w:rPr>
        <w:t xml:space="preserve">，</w:t>
      </w:r>
      <w:r>
        <w:rPr>
          <w:rFonts w:ascii="宋体" w:hAnsi="宋体"/>
          <w:color w:val="000000"/>
          <w:sz w:val="24"/>
          <w:lang w:val="zh-CN" w:bidi="zh-CN"/>
        </w:rPr>
        <w:t xml:space="preserve">委托人另有要求的按照委托人的要求开展。工作程序</w:t>
      </w:r>
      <w:r>
        <w:rPr>
          <w:rFonts w:hint="eastAsia" w:ascii="宋体" w:hAnsi="宋体"/>
          <w:color w:val="000000"/>
          <w:sz w:val="24"/>
          <w:lang w:val="zh-CN" w:bidi="zh-CN"/>
        </w:rPr>
        <w:t xml:space="preserve">应</w:t>
      </w:r>
      <w:r>
        <w:rPr>
          <w:rFonts w:ascii="宋体" w:hAnsi="宋体"/>
          <w:color w:val="000000"/>
          <w:sz w:val="24"/>
          <w:lang w:val="zh-CN" w:bidi="zh-CN"/>
        </w:rPr>
        <w:t xml:space="preserve">包括初步审查、现场踏勘、专家评审及复核、编制评估报告等。</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（3）为</w:t>
      </w:r>
      <w:r>
        <w:rPr>
          <w:rFonts w:hint="eastAsia" w:ascii="宋体" w:hAnsi="宋体"/>
          <w:color w:val="000000"/>
          <w:sz w:val="24"/>
          <w:lang w:val="zh-CN" w:bidi="zh-CN"/>
        </w:rPr>
        <w:t xml:space="preserve">保障评估工作的质量和效率</w:t>
      </w:r>
      <w:r>
        <w:rPr>
          <w:rFonts w:ascii="宋体" w:hAnsi="宋体"/>
          <w:color w:val="000000"/>
          <w:sz w:val="24"/>
          <w:lang w:val="zh-CN" w:bidi="zh-CN"/>
        </w:rPr>
        <w:t xml:space="preserve">，</w:t>
      </w:r>
      <w:r>
        <w:rPr>
          <w:rFonts w:hint="eastAsia" w:ascii="宋体" w:hAnsi="宋体"/>
          <w:color w:val="000000"/>
          <w:sz w:val="24"/>
          <w:lang w:val="zh-CN" w:bidi="zh-CN"/>
        </w:rPr>
        <w:t xml:space="preserve">评估单位应</w:t>
      </w:r>
      <w:r>
        <w:rPr>
          <w:rFonts w:ascii="宋体" w:hAnsi="宋体"/>
          <w:color w:val="000000"/>
          <w:sz w:val="24"/>
          <w:lang w:val="zh-CN" w:bidi="zh-CN"/>
        </w:rPr>
        <w:t xml:space="preserve">制定</w:t>
      </w:r>
      <w:r>
        <w:rPr>
          <w:rFonts w:hint="eastAsia" w:ascii="宋体" w:hAnsi="宋体"/>
          <w:color w:val="000000"/>
          <w:sz w:val="24"/>
          <w:lang w:val="zh-CN" w:bidi="zh-CN"/>
        </w:rPr>
        <w:t xml:space="preserve">完善的评估工作流程，建立时效和</w:t>
      </w:r>
      <w:r>
        <w:rPr>
          <w:rFonts w:ascii="宋体" w:hAnsi="宋体"/>
          <w:color w:val="000000"/>
          <w:sz w:val="24"/>
          <w:lang w:val="zh-CN" w:bidi="zh-CN"/>
        </w:rPr>
        <w:t xml:space="preserve">质量</w:t>
      </w:r>
      <w:r>
        <w:rPr>
          <w:rFonts w:hint="eastAsia" w:ascii="宋体" w:hAnsi="宋体"/>
          <w:color w:val="000000"/>
          <w:sz w:val="24"/>
          <w:lang w:val="zh-CN" w:bidi="zh-CN"/>
        </w:rPr>
        <w:t xml:space="preserve">保障</w:t>
      </w:r>
      <w:r>
        <w:rPr>
          <w:rFonts w:ascii="宋体" w:hAnsi="宋体"/>
          <w:color w:val="000000"/>
          <w:sz w:val="24"/>
          <w:lang w:val="zh-CN" w:bidi="zh-CN"/>
        </w:rPr>
        <w:t xml:space="preserve">体系，对出具的评估意见、结论负责</w:t>
      </w:r>
      <w:r>
        <w:rPr>
          <w:rFonts w:hint="eastAsia" w:ascii="宋体" w:hAnsi="宋体"/>
          <w:color w:val="000000"/>
          <w:sz w:val="24"/>
          <w:lang w:val="zh-CN" w:bidi="zh-CN"/>
        </w:rPr>
        <w:t xml:space="preserve">，并</w:t>
      </w:r>
      <w:r>
        <w:rPr>
          <w:rFonts w:ascii="宋体" w:hAnsi="宋体"/>
          <w:color w:val="000000"/>
          <w:sz w:val="24"/>
          <w:lang w:val="zh-CN" w:bidi="zh-CN"/>
        </w:rPr>
        <w:t xml:space="preserve">根据采购人要求对环评单位及编制人员进行管理。</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（4）评估时限响应要求：</w:t>
      </w:r>
      <w:r/>
    </w:p>
    <w:p>
      <w:pPr>
        <w:pStyle w:val="631"/>
        <w:ind w:firstLine="480"/>
        <w:jc w:val="left"/>
        <w:spacing w:line="480" w:lineRule="exact"/>
        <w:rPr>
          <w:rFonts w:ascii="宋体" w:hAnsi="宋体"/>
          <w:color w:val="000000"/>
          <w:sz w:val="24"/>
          <w:lang w:val="zh-CN" w:bidi="zh-CN"/>
        </w:rPr>
      </w:pPr>
      <w:r>
        <w:rPr>
          <w:rFonts w:hint="eastAsia" w:ascii="宋体" w:hAnsi="宋体"/>
          <w:sz w:val="24"/>
          <w:lang w:val="zh-CN" w:bidi="zh-CN"/>
        </w:rPr>
        <w:t xml:space="preserve">环境影响报告书（表）的技术评估期限不超过30个工作日，情况复杂的，经采购人同意后可以根据实际情况适当延长技术评估期限。</w:t>
      </w:r>
      <w:r>
        <w:rPr>
          <w:rFonts w:hint="eastAsia" w:ascii="宋体" w:hAnsi="宋体"/>
          <w:color w:val="000000"/>
          <w:sz w:val="24"/>
          <w:lang w:val="zh-CN" w:bidi="zh-CN"/>
        </w:rPr>
        <w:t xml:space="preserve">评估时限到期后，应当出具明确的评估意见。其中：</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hint="eastAsia" w:ascii="宋体" w:hAnsi="宋体"/>
          <w:color w:val="000000"/>
          <w:sz w:val="24"/>
          <w:lang w:val="zh-CN" w:bidi="zh-CN"/>
        </w:rPr>
        <w:t xml:space="preserve">①</w:t>
      </w:r>
      <w:r>
        <w:rPr>
          <w:rFonts w:ascii="宋体" w:hAnsi="宋体"/>
          <w:color w:val="000000"/>
          <w:sz w:val="24"/>
          <w:lang w:val="zh-CN" w:bidi="zh-CN"/>
        </w:rPr>
        <w:t xml:space="preserve">接受评估</w:t>
      </w:r>
      <w:r>
        <w:rPr>
          <w:rFonts w:hint="eastAsia" w:ascii="宋体" w:hAnsi="宋体"/>
          <w:color w:val="000000"/>
          <w:sz w:val="24"/>
          <w:lang w:val="zh-CN" w:bidi="zh-CN"/>
        </w:rPr>
        <w:t xml:space="preserve">工作后2</w:t>
      </w:r>
      <w:r>
        <w:rPr>
          <w:rFonts w:ascii="宋体" w:hAnsi="宋体"/>
          <w:color w:val="000000"/>
          <w:sz w:val="24"/>
          <w:lang w:val="zh-CN" w:bidi="zh-CN"/>
        </w:rPr>
        <w:t xml:space="preserve">个工作日内</w:t>
      </w:r>
      <w:r>
        <w:rPr>
          <w:rFonts w:hint="eastAsia" w:ascii="宋体" w:hAnsi="宋体"/>
          <w:color w:val="000000"/>
          <w:sz w:val="24"/>
          <w:lang w:val="zh-CN" w:bidi="zh-CN"/>
        </w:rPr>
        <w:t xml:space="preserve">应</w:t>
      </w:r>
      <w:r>
        <w:rPr>
          <w:rFonts w:ascii="宋体" w:hAnsi="宋体"/>
          <w:color w:val="000000"/>
          <w:sz w:val="24"/>
          <w:lang w:val="zh-CN" w:bidi="zh-CN"/>
        </w:rPr>
        <w:t xml:space="preserve">完成初步审查</w:t>
      </w:r>
      <w:r>
        <w:rPr>
          <w:rFonts w:hint="eastAsia" w:ascii="宋体" w:hAnsi="宋体"/>
          <w:color w:val="000000"/>
          <w:sz w:val="24"/>
          <w:lang w:val="zh-CN" w:bidi="zh-CN"/>
        </w:rPr>
        <w:t xml:space="preserve">，对环评文件是否存在明显的规划、产业政策不相符，明显的资料缺失等质量问题进行审查，</w:t>
      </w:r>
      <w:r>
        <w:rPr>
          <w:rFonts w:ascii="宋体" w:hAnsi="宋体"/>
          <w:color w:val="000000"/>
          <w:sz w:val="24"/>
          <w:lang w:val="zh-CN" w:bidi="zh-CN"/>
        </w:rPr>
        <w:t xml:space="preserve">出具初步审查意见</w:t>
      </w:r>
      <w:r>
        <w:rPr>
          <w:rFonts w:hint="eastAsia" w:ascii="宋体" w:hAnsi="宋体"/>
          <w:color w:val="000000"/>
          <w:sz w:val="24"/>
          <w:lang w:val="zh-CN" w:bidi="zh-CN"/>
        </w:rPr>
        <w:t xml:space="preserve">，</w:t>
      </w:r>
      <w:r>
        <w:rPr>
          <w:rFonts w:ascii="宋体" w:hAnsi="宋体"/>
          <w:color w:val="000000"/>
          <w:sz w:val="24"/>
          <w:lang w:val="zh-CN" w:bidi="zh-CN"/>
        </w:rPr>
        <w:t xml:space="preserve">明确是否可以</w:t>
      </w:r>
      <w:r>
        <w:rPr>
          <w:rFonts w:hint="eastAsia" w:ascii="宋体" w:hAnsi="宋体"/>
          <w:color w:val="000000"/>
          <w:sz w:val="24"/>
          <w:lang w:val="zh-CN" w:bidi="zh-CN"/>
        </w:rPr>
        <w:t xml:space="preserve">开展相关</w:t>
      </w:r>
      <w:r>
        <w:rPr>
          <w:rFonts w:ascii="宋体" w:hAnsi="宋体"/>
          <w:color w:val="000000"/>
          <w:sz w:val="24"/>
          <w:lang w:val="zh-CN" w:bidi="zh-CN"/>
        </w:rPr>
        <w:t xml:space="preserve">评估</w:t>
      </w:r>
      <w:r>
        <w:rPr>
          <w:rFonts w:hint="eastAsia" w:ascii="宋体" w:hAnsi="宋体"/>
          <w:color w:val="000000"/>
          <w:sz w:val="24"/>
          <w:lang w:val="zh-CN" w:bidi="zh-CN"/>
        </w:rPr>
        <w:t xml:space="preserve">工作</w:t>
      </w:r>
      <w:r>
        <w:rPr>
          <w:rFonts w:ascii="宋体" w:hAnsi="宋体"/>
          <w:color w:val="000000"/>
          <w:sz w:val="24"/>
          <w:lang w:val="zh-CN" w:bidi="zh-CN"/>
        </w:rPr>
        <w:t xml:space="preserve">。</w:t>
      </w:r>
      <w:r/>
    </w:p>
    <w:p>
      <w:pPr>
        <w:pStyle w:val="631"/>
        <w:ind w:firstLine="480"/>
        <w:jc w:val="left"/>
        <w:spacing w:line="480" w:lineRule="exact"/>
        <w:rPr>
          <w:rFonts w:ascii="宋体" w:hAnsi="宋体"/>
          <w:color w:val="000000"/>
          <w:sz w:val="24"/>
          <w:lang w:val="zh-CN" w:bidi="zh-CN"/>
        </w:rPr>
      </w:pPr>
      <w:r>
        <w:rPr>
          <w:rFonts w:hint="eastAsia" w:ascii="宋体" w:hAnsi="宋体" w:cs="宋体"/>
          <w:color w:val="000000"/>
          <w:sz w:val="24"/>
          <w:lang w:val="zh-CN" w:bidi="zh-CN"/>
        </w:rPr>
        <w:t xml:space="preserve">②</w:t>
      </w:r>
      <w:r>
        <w:rPr>
          <w:rFonts w:ascii="宋体" w:hAnsi="宋体"/>
          <w:color w:val="000000"/>
          <w:sz w:val="24"/>
          <w:lang w:val="zh-CN" w:bidi="zh-CN"/>
        </w:rPr>
        <w:t xml:space="preserve">完成初步审查后</w:t>
      </w:r>
      <w:r>
        <w:rPr>
          <w:rFonts w:hint="eastAsia" w:ascii="宋体" w:hAnsi="宋体"/>
          <w:color w:val="000000"/>
          <w:sz w:val="24"/>
          <w:lang w:val="zh-CN" w:bidi="zh-CN"/>
        </w:rPr>
        <w:t xml:space="preserve">5</w:t>
      </w:r>
      <w:r>
        <w:rPr>
          <w:rFonts w:ascii="宋体" w:hAnsi="宋体"/>
          <w:color w:val="000000"/>
          <w:sz w:val="24"/>
          <w:lang w:val="zh-CN" w:bidi="zh-CN"/>
        </w:rPr>
        <w:t xml:space="preserve">个工作日内</w:t>
      </w:r>
      <w:r>
        <w:rPr>
          <w:rFonts w:hint="eastAsia" w:ascii="宋体" w:hAnsi="宋体"/>
          <w:color w:val="000000"/>
          <w:sz w:val="24"/>
          <w:lang w:val="zh-CN" w:bidi="zh-CN"/>
        </w:rPr>
        <w:t xml:space="preserve">组织召开技术评审会，评审会会议纪要应明确环评报告存在的问题和修改时限要求。</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hint="eastAsia" w:ascii="宋体" w:hAnsi="宋体"/>
          <w:color w:val="000000"/>
          <w:sz w:val="24"/>
          <w:lang w:val="zh-CN" w:bidi="zh-CN"/>
        </w:rPr>
        <w:t xml:space="preserve">③环评报告修改提交后，供应商应当在3个工作日内完成审核，针对发现的问题进行一次性告知。</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w:t>
      </w:r>
      <w:r>
        <w:rPr>
          <w:rFonts w:hint="eastAsia" w:ascii="宋体" w:hAnsi="宋体"/>
          <w:color w:val="000000"/>
          <w:sz w:val="24"/>
          <w:lang w:val="zh-CN" w:bidi="zh-CN"/>
        </w:rPr>
        <w:t xml:space="preserve">5</w:t>
      </w:r>
      <w:r>
        <w:rPr>
          <w:rFonts w:ascii="宋体" w:hAnsi="宋体"/>
          <w:color w:val="000000"/>
          <w:sz w:val="24"/>
          <w:lang w:val="zh-CN" w:bidi="zh-CN"/>
        </w:rPr>
        <w:t xml:space="preserve">）采取会议评估方式的评估项目</w:t>
      </w:r>
      <w:r>
        <w:rPr>
          <w:rFonts w:hint="eastAsia" w:ascii="宋体" w:hAnsi="宋体"/>
          <w:color w:val="000000"/>
          <w:sz w:val="24"/>
          <w:lang w:val="zh-CN" w:bidi="zh-CN"/>
        </w:rPr>
        <w:t xml:space="preserve">应</w:t>
      </w:r>
      <w:r>
        <w:rPr>
          <w:rFonts w:ascii="宋体" w:hAnsi="宋体"/>
          <w:color w:val="000000"/>
          <w:sz w:val="24"/>
          <w:lang w:val="zh-CN" w:bidi="zh-CN"/>
        </w:rPr>
        <w:t xml:space="preserve">由评估单位中取得环评工程师资质人员或取得副高职称以上的工作人员主持。（函审不适用）</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w:t>
      </w:r>
      <w:r>
        <w:rPr>
          <w:rFonts w:hint="eastAsia" w:ascii="宋体" w:hAnsi="宋体"/>
          <w:color w:val="000000"/>
          <w:sz w:val="24"/>
          <w:lang w:val="zh-CN" w:bidi="zh-CN"/>
        </w:rPr>
        <w:t xml:space="preserve">6</w:t>
      </w:r>
      <w:r>
        <w:rPr>
          <w:rFonts w:ascii="宋体" w:hAnsi="宋体"/>
          <w:color w:val="000000"/>
          <w:sz w:val="24"/>
          <w:lang w:val="zh-CN" w:bidi="zh-CN"/>
        </w:rPr>
        <w:t xml:space="preserve">）每个项目评估的专家数为单数且不少于3人。</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w:t>
      </w:r>
      <w:r>
        <w:rPr>
          <w:rFonts w:hint="eastAsia" w:ascii="宋体" w:hAnsi="宋体"/>
          <w:color w:val="000000"/>
          <w:sz w:val="24"/>
          <w:lang w:val="zh-CN" w:bidi="zh-CN"/>
        </w:rPr>
        <w:t xml:space="preserve">7</w:t>
      </w:r>
      <w:r>
        <w:rPr>
          <w:rFonts w:ascii="宋体" w:hAnsi="宋体"/>
          <w:color w:val="000000"/>
          <w:sz w:val="24"/>
          <w:lang w:val="zh-CN" w:bidi="zh-CN"/>
        </w:rPr>
        <w:t xml:space="preserve">）评估结果</w:t>
      </w:r>
      <w:r>
        <w:rPr>
          <w:rFonts w:hint="eastAsia" w:ascii="宋体" w:hAnsi="宋体"/>
          <w:color w:val="000000"/>
          <w:sz w:val="24"/>
          <w:lang w:val="zh-CN" w:bidi="zh-CN"/>
        </w:rPr>
        <w:t xml:space="preserve">应</w:t>
      </w:r>
      <w:r>
        <w:rPr>
          <w:rFonts w:ascii="宋体" w:hAnsi="宋体"/>
          <w:color w:val="000000"/>
          <w:sz w:val="24"/>
          <w:lang w:val="zh-CN" w:bidi="zh-CN"/>
        </w:rPr>
        <w:t xml:space="preserve">包括评估意见、会议纪要、复核意见、修改核对清单等。</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w:t>
      </w:r>
      <w:r>
        <w:rPr>
          <w:rFonts w:hint="eastAsia" w:ascii="宋体" w:hAnsi="宋体"/>
          <w:color w:val="000000"/>
          <w:sz w:val="24"/>
          <w:lang w:val="zh-CN" w:bidi="zh-CN"/>
        </w:rPr>
        <w:t xml:space="preserve">8</w:t>
      </w:r>
      <w:r>
        <w:rPr>
          <w:rFonts w:ascii="宋体" w:hAnsi="宋体"/>
          <w:color w:val="000000"/>
          <w:sz w:val="24"/>
          <w:lang w:val="zh-CN" w:bidi="zh-CN"/>
        </w:rPr>
        <w:t xml:space="preserve">）评估单位</w:t>
      </w:r>
      <w:r>
        <w:rPr>
          <w:rFonts w:hint="eastAsia" w:ascii="宋体" w:hAnsi="宋体"/>
          <w:color w:val="000000"/>
          <w:sz w:val="24"/>
          <w:lang w:val="zh-CN" w:bidi="zh-CN"/>
        </w:rPr>
        <w:t xml:space="preserve">应</w:t>
      </w:r>
      <w:r>
        <w:rPr>
          <w:rFonts w:ascii="宋体" w:hAnsi="宋体"/>
          <w:color w:val="000000"/>
          <w:sz w:val="24"/>
          <w:lang w:val="zh-CN" w:bidi="zh-CN"/>
        </w:rPr>
        <w:t xml:space="preserve">制定环评文件技术评估统计台帐。</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w:t>
      </w:r>
      <w:r>
        <w:rPr>
          <w:rFonts w:hint="eastAsia" w:ascii="宋体" w:hAnsi="宋体"/>
          <w:color w:val="000000"/>
          <w:sz w:val="24"/>
          <w:lang w:val="zh-CN" w:bidi="zh-CN"/>
        </w:rPr>
        <w:t xml:space="preserve">9</w:t>
      </w:r>
      <w:r>
        <w:rPr>
          <w:rFonts w:ascii="宋体" w:hAnsi="宋体"/>
          <w:color w:val="000000"/>
          <w:sz w:val="24"/>
          <w:lang w:val="zh-CN" w:bidi="zh-CN"/>
        </w:rPr>
        <w:t xml:space="preserve">）合同到期后，应当将合同期间委托的技术评估资料整理汇总后交采购人。</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２</w:t>
      </w:r>
      <w:r>
        <w:rPr>
          <w:rFonts w:hint="eastAsia" w:ascii="宋体" w:hAnsi="宋体"/>
          <w:color w:val="000000"/>
          <w:sz w:val="24"/>
          <w:lang w:val="zh-CN" w:bidi="zh-CN"/>
        </w:rPr>
        <w:t xml:space="preserve">．</w:t>
      </w:r>
      <w:r>
        <w:rPr>
          <w:rFonts w:hint="eastAsia" w:ascii="宋体" w:hAnsi="宋体"/>
          <w:color w:val="000000"/>
          <w:sz w:val="24"/>
          <w:lang w:val="zh-CN" w:bidi="zh-CN"/>
        </w:rPr>
        <w:t xml:space="preserve">环评文件</w:t>
      </w:r>
      <w:r>
        <w:rPr>
          <w:rFonts w:ascii="宋体" w:hAnsi="宋体"/>
          <w:color w:val="000000"/>
          <w:sz w:val="24"/>
          <w:lang w:val="zh-CN" w:bidi="zh-CN"/>
        </w:rPr>
        <w:t xml:space="preserve">技术复核</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1）接受采购人委托，依据《建设项目环境影响报告书（表）编制监督管理办法》（生态环境部第9号令）、《关于加强环境影响报告书（表）编制质量监管工作的通知》（环办环评函〔2020〕181号）等文件要求，对环境影响评价文件开展技术复核，工作程序可参照技术评估程序。 </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（2）复核成果</w:t>
      </w:r>
      <w:r>
        <w:rPr>
          <w:rFonts w:hint="eastAsia" w:ascii="宋体" w:hAnsi="宋体"/>
          <w:color w:val="000000"/>
          <w:sz w:val="24"/>
          <w:lang w:val="zh-CN" w:bidi="zh-CN"/>
        </w:rPr>
        <w:t xml:space="preserve">应</w:t>
      </w:r>
      <w:r>
        <w:rPr>
          <w:rFonts w:ascii="宋体" w:hAnsi="宋体"/>
          <w:color w:val="000000"/>
          <w:sz w:val="24"/>
          <w:lang w:val="zh-CN" w:bidi="zh-CN"/>
        </w:rPr>
        <w:t xml:space="preserve">包括专家审核意见、技术复核评审意见、陈述申辩答复等。</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３</w:t>
      </w:r>
      <w:r>
        <w:rPr>
          <w:rFonts w:hint="eastAsia" w:ascii="宋体" w:hAnsi="宋体"/>
          <w:color w:val="000000"/>
          <w:sz w:val="24"/>
          <w:lang w:val="zh-CN" w:bidi="zh-CN"/>
        </w:rPr>
        <w:t xml:space="preserve">．</w:t>
      </w:r>
      <w:r>
        <w:rPr>
          <w:rFonts w:ascii="宋体" w:hAnsi="宋体"/>
          <w:color w:val="000000"/>
          <w:sz w:val="24"/>
          <w:lang w:val="zh-CN" w:bidi="zh-CN"/>
        </w:rPr>
        <w:t xml:space="preserve">入河排污口审查技术评审</w:t>
      </w:r>
      <w:r/>
    </w:p>
    <w:p>
      <w:pPr>
        <w:pStyle w:val="631"/>
        <w:ind w:firstLine="480"/>
        <w:jc w:val="left"/>
        <w:spacing w:line="480" w:lineRule="exact"/>
        <w:rPr>
          <w:rFonts w:ascii="宋体" w:hAnsi="宋体" w:cs="宋体"/>
          <w:color w:val="000000"/>
          <w:sz w:val="24"/>
          <w:lang w:val="zh-CN" w:bidi="zh-CN"/>
        </w:rPr>
      </w:pPr>
      <w:r>
        <w:rPr>
          <w:rFonts w:hint="eastAsia" w:ascii="宋体" w:hAnsi="宋体" w:cs="宋体"/>
          <w:color w:val="000000"/>
          <w:sz w:val="24"/>
          <w:lang w:val="zh-CN" w:bidi="zh-CN"/>
        </w:rPr>
        <w:t xml:space="preserve">（1）接受评估委托后15个工作日内完成技术评估工作，如须延期需向采购人提出申请、出具延期理由，并获得采购人同意。</w:t>
      </w:r>
      <w:r>
        <w:rPr>
          <w:rFonts w:ascii="宋体" w:hAnsi="宋体" w:cs="宋体"/>
          <w:color w:val="000000"/>
          <w:sz w:val="24"/>
          <w:lang w:val="zh-CN" w:bidi="zh-CN"/>
        </w:rPr>
      </w:r>
      <w:r/>
    </w:p>
    <w:p>
      <w:pPr>
        <w:pStyle w:val="631"/>
        <w:ind w:firstLine="480"/>
        <w:jc w:val="left"/>
        <w:spacing w:line="480" w:lineRule="exact"/>
        <w:rPr>
          <w:rFonts w:ascii="宋体" w:hAnsi="宋体" w:cs="宋体"/>
          <w:color w:val="000000"/>
          <w:sz w:val="24"/>
          <w:lang w:val="zh-CN" w:bidi="zh-CN"/>
        </w:rPr>
      </w:pPr>
      <w:r>
        <w:rPr>
          <w:rFonts w:hint="eastAsia" w:ascii="宋体" w:hAnsi="宋体" w:cs="宋体"/>
          <w:color w:val="000000"/>
          <w:sz w:val="24"/>
          <w:lang w:val="zh-CN" w:bidi="zh-CN"/>
        </w:rPr>
        <w:t xml:space="preserve">（2）可与项目环评技术评估会合并开展。</w:t>
      </w:r>
      <w:r>
        <w:rPr>
          <w:rFonts w:ascii="宋体" w:hAnsi="宋体" w:cs="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４</w:t>
      </w:r>
      <w:r>
        <w:rPr>
          <w:rFonts w:hint="eastAsia" w:ascii="宋体" w:hAnsi="宋体"/>
          <w:color w:val="000000"/>
          <w:sz w:val="24"/>
          <w:lang w:val="zh-CN" w:bidi="zh-CN"/>
        </w:rPr>
        <w:t xml:space="preserve">．</w:t>
      </w:r>
      <w:r>
        <w:rPr>
          <w:rFonts w:ascii="宋体" w:hAnsi="宋体"/>
          <w:color w:val="000000"/>
          <w:sz w:val="24"/>
          <w:lang w:val="zh-CN" w:bidi="zh-CN"/>
        </w:rPr>
        <w:t xml:space="preserve">危险废物经营许可证技术评审</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w:t>
      </w:r>
      <w:r>
        <w:rPr>
          <w:rFonts w:hint="eastAsia" w:ascii="宋体" w:hAnsi="宋体"/>
          <w:color w:val="000000"/>
          <w:sz w:val="24"/>
          <w:lang w:val="zh-CN" w:bidi="zh-CN"/>
        </w:rPr>
        <w:t xml:space="preserve">1</w:t>
      </w:r>
      <w:r>
        <w:rPr>
          <w:rFonts w:ascii="宋体" w:hAnsi="宋体"/>
          <w:color w:val="000000"/>
          <w:sz w:val="24"/>
          <w:lang w:val="zh-CN" w:bidi="zh-CN"/>
        </w:rPr>
        <w:t xml:space="preserve">）接受评估委托后15个工作日内完成技术审核评估工作，如须延期需向采购人提出申请、出具延期理由，并获得采购人同意；</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w:t>
      </w:r>
      <w:r>
        <w:rPr>
          <w:rFonts w:hint="eastAsia" w:ascii="宋体" w:hAnsi="宋体"/>
          <w:color w:val="000000"/>
          <w:sz w:val="24"/>
          <w:lang w:val="zh-CN" w:bidi="zh-CN"/>
        </w:rPr>
        <w:t xml:space="preserve">2</w:t>
      </w:r>
      <w:r>
        <w:rPr>
          <w:rFonts w:ascii="宋体" w:hAnsi="宋体"/>
          <w:color w:val="000000"/>
          <w:sz w:val="24"/>
          <w:lang w:val="zh-CN" w:bidi="zh-CN"/>
        </w:rPr>
        <w:t xml:space="preserve">）此评估必须以会议形式开展，且</w:t>
      </w:r>
      <w:r>
        <w:rPr>
          <w:rFonts w:hint="eastAsia" w:ascii="宋体" w:hAnsi="宋体"/>
          <w:color w:val="000000"/>
          <w:sz w:val="24"/>
          <w:lang w:val="zh-CN" w:bidi="zh-CN"/>
        </w:rPr>
        <w:t xml:space="preserve">应</w:t>
      </w:r>
      <w:r>
        <w:rPr>
          <w:rFonts w:ascii="宋体" w:hAnsi="宋体"/>
          <w:color w:val="000000"/>
          <w:sz w:val="24"/>
          <w:lang w:val="zh-CN" w:bidi="zh-CN"/>
        </w:rPr>
        <w:t xml:space="preserve">由评估单位中取得环评工程师资质人员或取得副高职称以上的工作人员主持，会议全程录音录像。</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w:t>
      </w:r>
      <w:r>
        <w:rPr>
          <w:rFonts w:hint="eastAsia" w:ascii="宋体" w:hAnsi="宋体"/>
          <w:color w:val="000000"/>
          <w:sz w:val="24"/>
          <w:lang w:val="zh-CN" w:bidi="zh-CN"/>
        </w:rPr>
        <w:t xml:space="preserve">3</w:t>
      </w:r>
      <w:r>
        <w:rPr>
          <w:rFonts w:ascii="宋体" w:hAnsi="宋体"/>
          <w:color w:val="000000"/>
          <w:sz w:val="24"/>
          <w:lang w:val="zh-CN" w:bidi="zh-CN"/>
        </w:rPr>
        <w:t xml:space="preserve">）每个项目评估的专家数为单数且不少于3人；</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w:t>
      </w:r>
      <w:r>
        <w:rPr>
          <w:rFonts w:hint="eastAsia" w:ascii="宋体" w:hAnsi="宋体"/>
          <w:color w:val="000000"/>
          <w:sz w:val="24"/>
          <w:lang w:val="zh-CN" w:bidi="zh-CN"/>
        </w:rPr>
        <w:t xml:space="preserve">4</w:t>
      </w:r>
      <w:r>
        <w:rPr>
          <w:rFonts w:ascii="宋体" w:hAnsi="宋体"/>
          <w:color w:val="000000"/>
          <w:sz w:val="24"/>
          <w:lang w:val="zh-CN" w:bidi="zh-CN"/>
        </w:rPr>
        <w:t xml:space="preserve">）技术评估过程中</w:t>
      </w:r>
      <w:r>
        <w:rPr>
          <w:rFonts w:hint="eastAsia" w:ascii="宋体" w:hAnsi="宋体"/>
          <w:color w:val="000000"/>
          <w:sz w:val="24"/>
          <w:lang w:val="zh-CN" w:bidi="zh-CN"/>
        </w:rPr>
        <w:t xml:space="preserve">应</w:t>
      </w:r>
      <w:r>
        <w:rPr>
          <w:rFonts w:ascii="宋体" w:hAnsi="宋体"/>
          <w:color w:val="000000"/>
          <w:sz w:val="24"/>
          <w:lang w:val="zh-CN" w:bidi="zh-CN"/>
        </w:rPr>
        <w:t xml:space="preserve">开展现场踏勘</w:t>
      </w:r>
      <w:r>
        <w:rPr>
          <w:rFonts w:hint="eastAsia" w:ascii="宋体" w:hAnsi="宋体"/>
          <w:color w:val="000000"/>
          <w:sz w:val="24"/>
          <w:lang w:val="zh-CN" w:bidi="zh-CN"/>
        </w:rPr>
        <w:t xml:space="preserve">。</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（三）</w:t>
      </w:r>
      <w:r>
        <w:rPr>
          <w:rFonts w:hint="eastAsia" w:ascii="宋体" w:hAnsi="宋体"/>
          <w:color w:val="000000"/>
          <w:sz w:val="24"/>
          <w:lang w:val="zh-CN" w:bidi="zh-CN"/>
        </w:rPr>
        <w:t xml:space="preserve">工作</w:t>
      </w:r>
      <w:r>
        <w:rPr>
          <w:rFonts w:ascii="宋体" w:hAnsi="宋体"/>
          <w:color w:val="000000"/>
          <w:sz w:val="24"/>
          <w:lang w:val="zh-CN" w:bidi="zh-CN"/>
        </w:rPr>
        <w:t xml:space="preserve">要求</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１</w:t>
      </w:r>
      <w:r>
        <w:rPr>
          <w:rFonts w:hint="eastAsia" w:hAnsi="宋体" w:cs="宋体"/>
          <w:sz w:val="24"/>
        </w:rPr>
        <w:t xml:space="preserve">.</w:t>
      </w:r>
      <w:r>
        <w:rPr>
          <w:rFonts w:hint="eastAsia" w:ascii="宋体" w:hAnsi="宋体"/>
          <w:color w:val="000000"/>
          <w:sz w:val="24"/>
          <w:lang w:val="zh-CN" w:bidi="zh-CN"/>
        </w:rPr>
        <w:t xml:space="preserve">评估单位和从事</w:t>
      </w:r>
      <w:r>
        <w:rPr>
          <w:rFonts w:ascii="宋体" w:hAnsi="宋体"/>
          <w:color w:val="000000"/>
          <w:sz w:val="24"/>
          <w:lang w:val="zh-CN" w:bidi="zh-CN"/>
        </w:rPr>
        <w:t xml:space="preserve">评估工作的环评工程师不得从事建设项目环评报告编制工作；</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２</w:t>
      </w:r>
      <w:r>
        <w:rPr>
          <w:rFonts w:hint="eastAsia" w:hAnsi="宋体" w:cs="宋体"/>
          <w:sz w:val="24"/>
        </w:rPr>
        <w:t xml:space="preserve">.</w:t>
      </w:r>
      <w:r>
        <w:rPr>
          <w:rFonts w:ascii="宋体" w:hAnsi="宋体"/>
          <w:color w:val="000000"/>
          <w:sz w:val="24"/>
          <w:lang w:val="zh-CN" w:bidi="zh-CN"/>
        </w:rPr>
        <w:t xml:space="preserve">项目团队人员需熟悉环境保护的法律法规、方针政策，具有丰富的环保或相关行业专业知识，熟悉建设项目及其环评文件内容，能从专业角度独立地进行审查，提出书面意见并对其负责；</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３</w:t>
      </w:r>
      <w:r>
        <w:rPr>
          <w:rFonts w:hint="eastAsia" w:hAnsi="宋体" w:cs="宋体"/>
          <w:sz w:val="24"/>
        </w:rPr>
        <w:t xml:space="preserve">.</w:t>
      </w:r>
      <w:r>
        <w:rPr>
          <w:rFonts w:ascii="宋体" w:hAnsi="宋体"/>
          <w:color w:val="000000"/>
          <w:sz w:val="24"/>
          <w:lang w:val="zh-CN" w:bidi="zh-CN"/>
        </w:rPr>
        <w:t xml:space="preserve">副高以上（或环评工程师）职称团队人员，年龄不超过60周岁。</w:t>
      </w:r>
      <w:r/>
    </w:p>
    <w:p>
      <w:pPr>
        <w:pStyle w:val="631"/>
        <w:ind w:firstLine="480"/>
        <w:jc w:val="left"/>
        <w:spacing w:line="480" w:lineRule="exact"/>
        <w:rPr>
          <w:rFonts w:ascii="宋体" w:hAnsi="宋体"/>
          <w:color w:val="000000"/>
          <w:sz w:val="24"/>
          <w:lang w:val="zh-CN" w:bidi="zh-CN"/>
        </w:rPr>
      </w:pPr>
      <w:r>
        <w:rPr>
          <w:rFonts w:hint="eastAsia" w:ascii="宋体" w:hAnsi="宋体"/>
          <w:color w:val="000000"/>
          <w:sz w:val="24"/>
          <w:lang w:val="zh-CN" w:bidi="zh-CN"/>
        </w:rPr>
        <w:t xml:space="preserve">4</w:t>
      </w:r>
      <w:r>
        <w:rPr>
          <w:rFonts w:hint="eastAsia" w:hAnsi="宋体" w:cs="宋体"/>
          <w:sz w:val="24"/>
        </w:rPr>
        <w:t xml:space="preserve">.</w:t>
      </w:r>
      <w:r>
        <w:rPr>
          <w:rFonts w:hint="eastAsia" w:ascii="宋体" w:hAnsi="宋体"/>
          <w:color w:val="000000"/>
          <w:sz w:val="24"/>
          <w:lang w:val="zh-CN" w:bidi="zh-CN"/>
        </w:rPr>
        <w:t xml:space="preserve">供应商应当为相关工作提供设备、车辆、人员等硬件保障。</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hint="eastAsia" w:ascii="宋体" w:hAnsi="宋体"/>
          <w:color w:val="000000"/>
          <w:sz w:val="24"/>
          <w:lang w:val="zh-CN" w:bidi="zh-CN"/>
        </w:rPr>
        <w:t xml:space="preserve">5</w:t>
      </w:r>
      <w:r>
        <w:rPr>
          <w:rFonts w:hint="eastAsia" w:hAnsi="宋体" w:cs="宋体"/>
          <w:sz w:val="24"/>
        </w:rPr>
        <w:t xml:space="preserve">.</w:t>
      </w:r>
      <w:r>
        <w:rPr>
          <w:rFonts w:hint="eastAsia" w:ascii="宋体" w:hAnsi="宋体"/>
          <w:color w:val="000000"/>
          <w:sz w:val="24"/>
          <w:lang w:val="zh-CN" w:bidi="zh-CN"/>
        </w:rPr>
        <w:t xml:space="preserve">供应商不得以采购人名义在镇江市范围内从事相关业务。</w:t>
      </w:r>
      <w:r>
        <w:rPr>
          <w:rFonts w:ascii="宋体" w:hAnsi="宋体"/>
          <w:color w:val="000000"/>
          <w:sz w:val="24"/>
          <w:lang w:val="zh-CN" w:bidi="zh-CN"/>
        </w:rPr>
      </w:r>
      <w:r/>
    </w:p>
    <w:p>
      <w:pPr>
        <w:pStyle w:val="631"/>
        <w:ind w:firstLine="480"/>
        <w:spacing w:line="520" w:lineRule="exact"/>
        <w:rPr>
          <w:rFonts w:ascii="宋体" w:hAnsi="宋体"/>
          <w:bCs/>
          <w:sz w:val="24"/>
          <w:szCs w:val="21"/>
        </w:rPr>
      </w:pPr>
      <w:r>
        <w:rPr>
          <w:rFonts w:hint="eastAsia" w:ascii="宋体" w:hAnsi="宋体"/>
          <w:color w:val="000000"/>
          <w:sz w:val="24"/>
          <w:lang w:val="zh-CN" w:bidi="zh-CN"/>
        </w:rPr>
        <w:t xml:space="preserve">6</w:t>
      </w:r>
      <w:r>
        <w:rPr>
          <w:rFonts w:hint="eastAsia" w:hAnsi="宋体" w:cs="宋体"/>
          <w:sz w:val="24"/>
        </w:rPr>
        <w:t xml:space="preserve">.</w:t>
      </w:r>
      <w:r>
        <w:rPr>
          <w:rFonts w:hint="eastAsia" w:ascii="宋体" w:hAnsi="宋体"/>
          <w:color w:val="000000"/>
          <w:sz w:val="24"/>
          <w:lang w:val="zh-CN" w:bidi="zh-CN"/>
        </w:rPr>
        <w:t xml:space="preserve">评估过程应当</w:t>
      </w:r>
      <w:r>
        <w:rPr>
          <w:rFonts w:ascii="宋体" w:hAnsi="宋体"/>
          <w:color w:val="000000"/>
          <w:sz w:val="24"/>
          <w:lang w:val="zh-CN" w:bidi="zh-CN"/>
        </w:rPr>
        <w:t xml:space="preserve">依法依规，客观公正，独立判断，廉洁自律。</w:t>
      </w:r>
      <w:r>
        <w:rPr>
          <w:rFonts w:ascii="宋体" w:hAnsi="宋体"/>
          <w:bCs/>
          <w:sz w:val="24"/>
          <w:szCs w:val="21"/>
        </w:rPr>
      </w:r>
      <w:r/>
    </w:p>
    <w:p>
      <w:pPr>
        <w:pStyle w:val="631"/>
        <w:ind w:left="1676" w:hanging="1193"/>
        <w:spacing w:line="480" w:lineRule="exact"/>
        <w:rPr>
          <w:rFonts w:ascii="宋体" w:hAnsi="宋体"/>
          <w:b/>
          <w:color w:val="000000"/>
          <w:sz w:val="24"/>
        </w:rPr>
        <w:outlineLvl w:val="1"/>
      </w:pPr>
      <w:r>
        <w:rPr>
          <w:rFonts w:hint="eastAsia" w:ascii="宋体" w:hAnsi="宋体" w:cs="仿宋"/>
          <w:b/>
          <w:bCs/>
          <w:sz w:val="24"/>
        </w:rPr>
        <w:t xml:space="preserve">四、</w:t>
      </w:r>
      <w:r>
        <w:rPr>
          <w:rFonts w:hint="eastAsia" w:ascii="宋体" w:hAnsi="宋体"/>
          <w:b/>
          <w:color w:val="000000"/>
          <w:sz w:val="24"/>
        </w:rPr>
        <w:t xml:space="preserve">服务期限</w:t>
      </w:r>
      <w:r>
        <w:rPr>
          <w:rFonts w:ascii="宋体" w:hAnsi="宋体"/>
          <w:b/>
          <w:color w:val="000000"/>
          <w:sz w:val="24"/>
        </w:rPr>
      </w:r>
      <w:r/>
    </w:p>
    <w:p>
      <w:pPr>
        <w:pStyle w:val="631"/>
        <w:ind w:firstLine="480"/>
        <w:jc w:val="left"/>
        <w:spacing w:line="480" w:lineRule="exact"/>
        <w:rPr>
          <w:rFonts w:ascii="宋体" w:hAnsi="宋体"/>
          <w:sz w:val="24"/>
        </w:rPr>
      </w:pPr>
      <w:r>
        <w:rPr>
          <w:rFonts w:hint="eastAsia" w:ascii="宋体" w:hAnsi="宋体" w:cs="宋体"/>
          <w:sz w:val="24"/>
          <w:szCs w:val="28"/>
        </w:rPr>
        <w:t xml:space="preserve">合同签订之日起至2025年10月31日止。</w:t>
      </w:r>
      <w:r>
        <w:rPr>
          <w:rFonts w:ascii="宋体" w:hAnsi="宋体"/>
          <w:sz w:val="24"/>
        </w:rPr>
      </w:r>
      <w:r/>
    </w:p>
    <w:p>
      <w:pPr>
        <w:pStyle w:val="1537"/>
        <w:ind w:firstLine="482"/>
        <w:spacing w:line="480" w:lineRule="exact"/>
        <w:rPr>
          <w:rFonts w:hAnsi="宋体" w:cs="宋体"/>
          <w:b/>
          <w:sz w:val="24"/>
          <w:szCs w:val="24"/>
        </w:rPr>
      </w:pPr>
      <w:r>
        <w:rPr>
          <w:rFonts w:hint="eastAsia" w:hAnsi="宋体"/>
          <w:b/>
          <w:color w:val="000000"/>
          <w:sz w:val="24"/>
        </w:rPr>
        <w:t xml:space="preserve">五、</w:t>
      </w:r>
      <w:r>
        <w:rPr>
          <w:rFonts w:hint="eastAsia" w:hAnsi="宋体" w:cs="宋体"/>
          <w:b/>
          <w:sz w:val="24"/>
          <w:szCs w:val="24"/>
        </w:rPr>
        <w:t xml:space="preserve">确定第二阶段成交供应商的方式</w:t>
      </w:r>
      <w:r>
        <w:rPr>
          <w:rFonts w:hAnsi="宋体" w:cs="宋体"/>
          <w:b/>
          <w:sz w:val="24"/>
          <w:szCs w:val="24"/>
        </w:rPr>
      </w:r>
      <w:r/>
    </w:p>
    <w:p>
      <w:pPr>
        <w:pStyle w:val="1537"/>
        <w:ind w:firstLine="480"/>
        <w:spacing w:line="480" w:lineRule="exact"/>
        <w:rPr>
          <w:rFonts w:hint="eastAsia" w:hAnsi="宋体" w:cs="宋体"/>
          <w:sz w:val="24"/>
          <w:szCs w:val="24"/>
        </w:rPr>
      </w:pPr>
      <w:r>
        <w:rPr>
          <w:rFonts w:hint="eastAsia" w:hAnsi="宋体" w:cs="宋体"/>
          <w:sz w:val="24"/>
          <w:szCs w:val="24"/>
        </w:rPr>
        <w:t xml:space="preserve">1.采购人按</w:t>
      </w:r>
      <w:r>
        <w:rPr>
          <w:rFonts w:hint="eastAsia" w:hAnsi="宋体" w:cs="宋体"/>
          <w:sz w:val="24"/>
          <w:szCs w:val="24"/>
        </w:rPr>
        <w:t xml:space="preserve">顺序轮候方式</w:t>
      </w:r>
      <w:r>
        <w:rPr>
          <w:rFonts w:hint="eastAsia" w:hAnsi="宋体" w:cs="宋体"/>
          <w:sz w:val="24"/>
          <w:szCs w:val="24"/>
        </w:rPr>
        <w:t xml:space="preserve">选用入围供应商，</w:t>
      </w:r>
      <w:r>
        <w:rPr>
          <w:rFonts w:hint="eastAsia" w:hAnsi="宋体" w:cs="宋体"/>
          <w:sz w:val="24"/>
          <w:szCs w:val="24"/>
        </w:rPr>
        <w:t xml:space="preserve">顺序轮候方式是指根据征集文件中确定的轮候顺序规则，对所有入围供应商依次授予采购合同的方式。</w:t>
      </w:r>
      <w:r/>
    </w:p>
    <w:p>
      <w:pPr>
        <w:pStyle w:val="1537"/>
        <w:ind w:firstLine="480"/>
        <w:spacing w:line="480" w:lineRule="exact"/>
        <w:rPr>
          <w:rFonts w:hint="eastAsia" w:hAnsi="宋体" w:cs="宋体"/>
          <w:sz w:val="24"/>
          <w:szCs w:val="24"/>
        </w:rPr>
      </w:pPr>
      <w:r>
        <w:rPr>
          <w:rFonts w:hint="eastAsia" w:hAnsi="宋体" w:cs="宋体"/>
          <w:sz w:val="24"/>
          <w:szCs w:val="24"/>
        </w:rPr>
        <w:t xml:space="preserve">2.</w:t>
      </w:r>
      <w:r>
        <w:rPr>
          <w:rFonts w:hint="eastAsia" w:hAnsi="宋体" w:cs="宋体"/>
          <w:sz w:val="24"/>
          <w:szCs w:val="24"/>
        </w:rPr>
        <w:t xml:space="preserve">每个入围供应商在一个顺序轮候期内，在服务内容的6项目类别中某一类别</w:t>
      </w:r>
      <w:r>
        <w:rPr>
          <w:rFonts w:hint="eastAsia" w:hAnsi="宋体" w:cs="宋体"/>
          <w:sz w:val="24"/>
          <w:szCs w:val="24"/>
        </w:rPr>
        <w:t xml:space="preserve">只有一次获得合同授予的机会。合同授予顺序确定后，应当书面告知所有入围供应商。除清退入围供应商和补充征集外，框架协议有效期内不得调整合同授予顺序。</w:t>
      </w:r>
      <w:r>
        <w:rPr>
          <w:rFonts w:hint="eastAsia" w:hAnsi="宋体" w:cs="宋体"/>
          <w:sz w:val="24"/>
          <w:szCs w:val="24"/>
        </w:rPr>
      </w:r>
      <w:r/>
    </w:p>
    <w:p>
      <w:pPr>
        <w:pStyle w:val="631"/>
        <w:ind w:firstLine="480"/>
        <w:jc w:val="left"/>
        <w:spacing w:line="480" w:lineRule="exact"/>
        <w:rPr>
          <w:rFonts w:ascii="宋体" w:hAnsi="宋体"/>
          <w:sz w:val="24"/>
        </w:rPr>
      </w:pPr>
      <w:r>
        <w:rPr>
          <w:rFonts w:hint="eastAsia" w:ascii="宋体" w:hAnsi="宋体" w:cs="宋体"/>
          <w:sz w:val="24"/>
        </w:rPr>
        <w:t xml:space="preserve">3.</w:t>
      </w:r>
      <w:r>
        <w:rPr>
          <w:rFonts w:hint="eastAsia" w:hAnsi="宋体" w:cs="宋体"/>
          <w:sz w:val="24"/>
        </w:rPr>
        <w:t xml:space="preserve">被委托供应商</w:t>
      </w:r>
      <w:r>
        <w:rPr>
          <w:rFonts w:hint="eastAsia" w:hAnsi="宋体" w:cs="宋体"/>
          <w:sz w:val="24"/>
        </w:rPr>
        <w:t xml:space="preserve">因响应时效、服务质量等问题被采购人要求整改后仍未按照要求整改的，</w:t>
      </w:r>
      <w:r>
        <w:rPr>
          <w:rFonts w:hint="eastAsia" w:hAnsi="宋体" w:cs="宋体"/>
          <w:sz w:val="24"/>
        </w:rPr>
        <w:t xml:space="preserve">采购人可暂停此类业务分配轮候，暂停时段如有任务分配可由另外一名入围供应商承接，直至整改完成。</w:t>
      </w:r>
      <w:r>
        <w:rPr>
          <w:rFonts w:hint="eastAsia" w:hAnsi="宋体" w:cs="宋体"/>
          <w:sz w:val="24"/>
        </w:rPr>
        <w:t xml:space="preserve">因技术服务工作导致许可工作出现错误的、许可被撤销、被行政复议、诉讼败诉的或因质量问题被采购人要求整改达到3次及以上的，</w:t>
      </w:r>
      <w:r>
        <w:rPr>
          <w:rFonts w:hint="eastAsia" w:hAnsi="宋体" w:cs="宋体"/>
          <w:sz w:val="24"/>
        </w:rPr>
        <w:t xml:space="preserve">采购人</w:t>
      </w:r>
      <w:r>
        <w:rPr>
          <w:rFonts w:hint="eastAsia" w:hAnsi="宋体" w:cs="宋体"/>
          <w:sz w:val="24"/>
        </w:rPr>
        <w:t xml:space="preserve">可取消</w:t>
      </w:r>
      <w:r>
        <w:rPr>
          <w:rFonts w:hint="eastAsia" w:hAnsi="宋体" w:cs="宋体"/>
          <w:sz w:val="24"/>
        </w:rPr>
        <w:t xml:space="preserve">此类</w:t>
      </w:r>
      <w:r>
        <w:rPr>
          <w:rFonts w:hint="eastAsia" w:hAnsi="宋体" w:cs="宋体"/>
          <w:sz w:val="24"/>
        </w:rPr>
        <w:t xml:space="preserve">项目的委托。</w:t>
      </w:r>
      <w:r>
        <w:rPr>
          <w:rFonts w:ascii="宋体" w:hAnsi="宋体"/>
          <w:sz w:val="24"/>
        </w:rPr>
      </w:r>
      <w:r/>
    </w:p>
    <w:p>
      <w:pPr>
        <w:pStyle w:val="631"/>
        <w:ind w:left="2288" w:hanging="1805"/>
        <w:jc w:val="left"/>
        <w:spacing w:line="560" w:lineRule="exact"/>
        <w:rPr>
          <w:rFonts w:ascii="宋体" w:hAnsi="宋体"/>
          <w:b/>
          <w:color w:val="000000"/>
          <w:sz w:val="24"/>
        </w:rPr>
        <w:outlineLvl w:val="0"/>
      </w:pPr>
      <w:r>
        <w:rPr>
          <w:rFonts w:hint="eastAsia" w:ascii="宋体" w:hAnsi="宋体"/>
          <w:b/>
          <w:color w:val="000000"/>
          <w:sz w:val="24"/>
        </w:rPr>
        <w:t xml:space="preserve">六、付款方式</w:t>
      </w:r>
      <w:r>
        <w:rPr>
          <w:rFonts w:ascii="宋体" w:hAnsi="宋体"/>
          <w:b/>
          <w:color w:val="000000"/>
          <w:sz w:val="24"/>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1</w:t>
      </w:r>
      <w:r>
        <w:rPr>
          <w:rFonts w:hint="eastAsia" w:ascii="宋体" w:hAnsi="宋体" w:cs="宋体"/>
          <w:sz w:val="24"/>
        </w:rPr>
        <w:t xml:space="preserve">.</w:t>
      </w:r>
      <w:r>
        <w:rPr>
          <w:rFonts w:hint="eastAsia" w:hAnsi="宋体"/>
          <w:sz w:val="24"/>
        </w:rPr>
        <w:t xml:space="preserve">供应商</w:t>
      </w:r>
      <w:r>
        <w:rPr>
          <w:rFonts w:hint="eastAsia" w:hAnsi="宋体"/>
          <w:sz w:val="24"/>
          <w:u w:val="single"/>
        </w:rPr>
        <w:t xml:space="preserve">    </w:t>
      </w:r>
      <w:r>
        <w:rPr>
          <w:rFonts w:hint="eastAsia" w:hAnsi="宋体"/>
          <w:sz w:val="24"/>
        </w:rPr>
        <w:t xml:space="preserve">（需要/不需要）</w:t>
      </w:r>
      <w:r>
        <w:rPr>
          <w:rFonts w:hint="eastAsia" w:hAnsi="宋体"/>
          <w:sz w:val="24"/>
        </w:rPr>
        <w:t xml:space="preserve">采购人</w:t>
      </w:r>
      <w:r>
        <w:rPr>
          <w:rFonts w:hint="eastAsia" w:hAnsi="宋体"/>
          <w:sz w:val="24"/>
        </w:rPr>
        <w:t xml:space="preserve">支付预付款。若需要支付预付款的，则按：采购合同签订并收到</w:t>
      </w:r>
      <w:r>
        <w:rPr>
          <w:rFonts w:hint="eastAsia" w:hAnsi="宋体"/>
          <w:sz w:val="24"/>
        </w:rPr>
        <w:t xml:space="preserve">乙方</w:t>
      </w:r>
      <w:r>
        <w:rPr>
          <w:rFonts w:hint="eastAsia" w:hAnsi="宋体"/>
          <w:sz w:val="24"/>
        </w:rPr>
        <w:t xml:space="preserve">发票后10个工作日内支付合同总金额的10%</w:t>
      </w:r>
      <w:r>
        <w:rPr>
          <w:rFonts w:hint="eastAsia" w:hAnsi="宋体"/>
          <w:sz w:val="24"/>
        </w:rPr>
        <w:t xml:space="preserve">（所有入围供应商合计为10%）</w:t>
      </w:r>
      <w:r>
        <w:rPr>
          <w:rFonts w:hint="eastAsia" w:hAnsi="宋体"/>
          <w:sz w:val="24"/>
        </w:rPr>
        <w:t xml:space="preserve">作为预付款项；</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2</w:t>
      </w:r>
      <w:r>
        <w:rPr>
          <w:rFonts w:hint="eastAsia" w:ascii="宋体" w:hAnsi="宋体" w:cs="宋体"/>
          <w:sz w:val="24"/>
        </w:rPr>
        <w:t xml:space="preserve">.</w:t>
      </w:r>
      <w:r>
        <w:rPr>
          <w:rFonts w:hint="eastAsia" w:ascii="宋体" w:hAnsi="宋体"/>
          <w:color w:val="000000"/>
          <w:sz w:val="24"/>
          <w:lang w:val="zh-CN" w:bidi="zh-CN"/>
        </w:rPr>
        <w:t xml:space="preserve">每半年按实际完成项目数进行结算并支付款项。</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具体计算公式为：</w:t>
      </w:r>
      <w:r/>
    </w:p>
    <w:p>
      <w:pPr>
        <w:pStyle w:val="631"/>
        <w:ind w:firstLine="480"/>
        <w:jc w:val="left"/>
        <w:spacing w:line="480" w:lineRule="exact"/>
        <w:rPr>
          <w:rFonts w:ascii="宋体" w:hAnsi="宋体"/>
          <w:color w:val="000000"/>
          <w:sz w:val="24"/>
          <w:lang w:val="zh-CN" w:bidi="zh-CN"/>
        </w:rPr>
      </w:pPr>
      <w:r>
        <w:rPr>
          <w:rFonts w:hint="eastAsia" w:ascii="宋体" w:hAnsi="宋体"/>
          <w:color w:val="000000"/>
          <w:sz w:val="24"/>
          <w:lang w:val="zh-CN" w:bidi="zh-CN"/>
        </w:rPr>
        <w:t xml:space="preserve">第一次完成项目</w:t>
      </w:r>
      <w:r>
        <w:rPr>
          <w:rFonts w:ascii="宋体" w:hAnsi="宋体"/>
          <w:color w:val="000000"/>
          <w:sz w:val="24"/>
          <w:lang w:val="zh-CN" w:bidi="zh-CN"/>
        </w:rPr>
        <w:t xml:space="preserve">结算金额</w:t>
      </w:r>
      <w:r>
        <w:rPr>
          <w:rFonts w:ascii="宋体" w:hAnsi="宋体"/>
          <w:color w:val="000000"/>
          <w:sz w:val="24"/>
          <w:lang w:val="zh-CN" w:bidi="zh-CN"/>
        </w:rPr>
        <w:t xml:space="preserve">=∑</w:t>
      </w:r>
      <w:r>
        <w:rPr>
          <w:rFonts w:hint="eastAsia" w:ascii="宋体" w:hAnsi="宋体"/>
          <w:color w:val="000000"/>
          <w:sz w:val="24"/>
          <w:lang w:val="zh-CN" w:bidi="zh-CN"/>
        </w:rPr>
        <w:t xml:space="preserve">第一次结算期</w:t>
      </w:r>
      <w:r>
        <w:rPr>
          <w:rFonts w:hint="eastAsia" w:ascii="宋体" w:hAnsi="宋体"/>
          <w:color w:val="000000"/>
          <w:sz w:val="24"/>
          <w:lang w:val="zh-CN" w:bidi="zh-CN"/>
        </w:rPr>
        <w:t xml:space="preserve">内</w:t>
      </w:r>
      <w:r>
        <w:rPr>
          <w:rFonts w:ascii="宋体" w:hAnsi="宋体"/>
          <w:color w:val="000000"/>
          <w:sz w:val="24"/>
          <w:lang w:val="zh-CN" w:bidi="zh-CN"/>
        </w:rPr>
        <w:t xml:space="preserve">每次委托</w:t>
      </w:r>
      <w:r>
        <w:rPr>
          <w:rFonts w:ascii="宋体" w:hAnsi="宋体"/>
          <w:color w:val="000000"/>
          <w:sz w:val="24"/>
          <w:lang w:val="zh-CN" w:bidi="zh-CN"/>
        </w:rPr>
        <w:t xml:space="preserve">服务</w:t>
      </w:r>
      <w:r>
        <w:rPr>
          <w:rFonts w:ascii="宋体" w:hAnsi="宋体"/>
          <w:color w:val="000000"/>
          <w:sz w:val="24"/>
          <w:lang w:val="zh-CN" w:bidi="zh-CN"/>
        </w:rPr>
        <w:t xml:space="preserve">单项合同</w:t>
      </w:r>
      <w:r>
        <w:rPr>
          <w:rFonts w:hint="eastAsia" w:ascii="宋体" w:hAnsi="宋体"/>
          <w:color w:val="000000"/>
          <w:sz w:val="24"/>
          <w:lang w:val="zh-CN" w:bidi="zh-CN"/>
        </w:rPr>
        <w:t xml:space="preserve">金额</w:t>
      </w:r>
      <w:r>
        <w:rPr>
          <w:rFonts w:hint="eastAsia" w:ascii="宋体" w:hAnsi="宋体"/>
          <w:color w:val="000000"/>
          <w:sz w:val="24"/>
          <w:lang w:val="zh-CN" w:bidi="zh-CN"/>
        </w:rPr>
        <w:t xml:space="preserve">-预付款项</w:t>
      </w:r>
      <w:r>
        <w:rPr>
          <w:rFonts w:hint="eastAsia" w:ascii="宋体" w:hAnsi="宋体"/>
          <w:color w:val="000000"/>
          <w:sz w:val="24"/>
          <w:lang w:val="zh-CN" w:bidi="zh-CN"/>
        </w:rPr>
        <w:t xml:space="preserve">（如有）</w:t>
      </w:r>
      <w:r>
        <w:rPr>
          <w:rFonts w:hint="eastAsia" w:ascii="宋体" w:hAnsi="宋体"/>
          <w:color w:val="000000"/>
          <w:sz w:val="24"/>
          <w:lang w:val="zh-CN" w:bidi="zh-CN"/>
        </w:rPr>
        <w:t xml:space="preserve">；</w:t>
      </w:r>
      <w:r>
        <w:rPr>
          <w:rFonts w:ascii="宋体" w:hAnsi="宋体"/>
          <w:color w:val="000000"/>
          <w:sz w:val="24"/>
          <w:lang w:val="zh-CN" w:bidi="zh-CN"/>
        </w:rPr>
      </w:r>
      <w:r/>
    </w:p>
    <w:p>
      <w:pPr>
        <w:pStyle w:val="631"/>
        <w:ind w:firstLine="480"/>
        <w:jc w:val="left"/>
        <w:spacing w:line="480" w:lineRule="exact"/>
        <w:rPr>
          <w:rFonts w:hint="eastAsia" w:ascii="宋体" w:hAnsi="宋体"/>
          <w:color w:val="000000"/>
          <w:sz w:val="24"/>
          <w:lang w:val="zh-CN" w:bidi="zh-CN"/>
        </w:rPr>
      </w:pPr>
      <w:r>
        <w:rPr>
          <w:rFonts w:hint="eastAsia" w:ascii="宋体" w:hAnsi="宋体"/>
          <w:color w:val="000000"/>
          <w:sz w:val="24"/>
          <w:lang w:val="zh-CN" w:bidi="zh-CN"/>
        </w:rPr>
        <w:t xml:space="preserve">第二次完成项目</w:t>
      </w:r>
      <w:r>
        <w:rPr>
          <w:rFonts w:ascii="宋体" w:hAnsi="宋体"/>
          <w:color w:val="000000"/>
          <w:sz w:val="24"/>
          <w:lang w:val="zh-CN" w:bidi="zh-CN"/>
        </w:rPr>
        <w:t xml:space="preserve">结算金额=∑</w:t>
      </w:r>
      <w:r>
        <w:rPr>
          <w:rFonts w:hint="eastAsia" w:ascii="宋体" w:hAnsi="宋体"/>
          <w:color w:val="000000"/>
          <w:sz w:val="24"/>
          <w:lang w:val="zh-CN" w:bidi="zh-CN"/>
        </w:rPr>
        <w:t xml:space="preserve">第二次结算期</w:t>
      </w:r>
      <w:r>
        <w:rPr>
          <w:rFonts w:hint="eastAsia" w:ascii="宋体" w:hAnsi="宋体"/>
          <w:color w:val="000000"/>
          <w:sz w:val="24"/>
          <w:lang w:val="zh-CN" w:bidi="zh-CN"/>
        </w:rPr>
        <w:t xml:space="preserve">内</w:t>
      </w:r>
      <w:r>
        <w:rPr>
          <w:rFonts w:ascii="宋体" w:hAnsi="宋体"/>
          <w:color w:val="000000"/>
          <w:sz w:val="24"/>
          <w:lang w:val="zh-CN" w:bidi="zh-CN"/>
        </w:rPr>
        <w:t xml:space="preserve">每次委托服务单项合同</w:t>
      </w:r>
      <w:r>
        <w:rPr>
          <w:rFonts w:hint="eastAsia" w:ascii="宋体" w:hAnsi="宋体"/>
          <w:color w:val="000000"/>
          <w:sz w:val="24"/>
          <w:lang w:val="zh-CN" w:bidi="zh-CN"/>
        </w:rPr>
        <w:t xml:space="preserve">金额。</w:t>
      </w:r>
      <w:r/>
    </w:p>
    <w:p>
      <w:pPr>
        <w:pStyle w:val="631"/>
        <w:ind w:firstLine="480"/>
        <w:jc w:val="left"/>
        <w:spacing w:line="480" w:lineRule="exact"/>
        <w:rPr>
          <w:rFonts w:ascii="宋体" w:hAnsi="宋体"/>
          <w:color w:val="000000"/>
          <w:sz w:val="24"/>
          <w:lang w:val="zh-CN" w:bidi="zh-CN"/>
        </w:rPr>
      </w:pPr>
      <w:r>
        <w:rPr>
          <w:rFonts w:hint="eastAsia" w:ascii="宋体" w:hAnsi="宋体"/>
          <w:color w:val="000000"/>
          <w:sz w:val="24"/>
          <w:lang w:val="zh-CN" w:bidi="zh-CN"/>
        </w:rPr>
        <w:t xml:space="preserve">注：单项合同金额=</w:t>
      </w:r>
      <w:r>
        <w:rPr>
          <w:rFonts w:ascii="宋体" w:hAnsi="宋体"/>
          <w:color w:val="000000"/>
          <w:sz w:val="24"/>
          <w:lang w:val="zh-CN" w:bidi="zh-CN"/>
        </w:rPr>
        <w:t xml:space="preserve">服务项单价最高限价×</w:t>
      </w:r>
      <w:r>
        <w:rPr>
          <w:rFonts w:hint="eastAsia" w:ascii="宋体" w:hAnsi="宋体"/>
          <w:color w:val="000000"/>
          <w:sz w:val="24"/>
          <w:lang w:val="zh-CN" w:bidi="zh-CN"/>
        </w:rPr>
        <w:t xml:space="preserve">入围</w:t>
      </w:r>
      <w:r>
        <w:rPr>
          <w:rFonts w:ascii="宋体" w:hAnsi="宋体"/>
          <w:color w:val="000000"/>
          <w:sz w:val="24"/>
          <w:lang w:val="zh-CN" w:bidi="zh-CN"/>
        </w:rPr>
        <w:t xml:space="preserve">供应商的报价统一结算率</w:t>
      </w:r>
      <w:r>
        <w:rPr>
          <w:rFonts w:ascii="宋体" w:hAnsi="宋体"/>
          <w:color w:val="000000"/>
          <w:sz w:val="24"/>
          <w:lang w:val="zh-CN" w:bidi="zh-CN"/>
        </w:rPr>
        <w:t xml:space="preserve">。</w:t>
      </w:r>
      <w:r>
        <w:rPr>
          <w:rFonts w:ascii="宋体" w:hAnsi="宋体"/>
          <w:color w:val="000000"/>
          <w:sz w:val="24"/>
          <w:lang w:val="zh-CN" w:bidi="zh-CN"/>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（其中：非供应商本公司专家人员的服务费结算单价为固定单价800元/人/天，即统一结算率固定为100%，其他项目服务费的实际结算率以成交供应商最终的报价结算率为准）</w:t>
      </w:r>
      <w:r/>
    </w:p>
    <w:p>
      <w:pPr>
        <w:pStyle w:val="631"/>
        <w:ind w:firstLine="425"/>
        <w:jc w:val="left"/>
        <w:spacing w:line="560" w:lineRule="exact"/>
        <w:rPr>
          <w:rFonts w:ascii="宋体" w:hAnsi="宋体"/>
          <w:sz w:val="24"/>
          <w:lang w:val="zh-CN"/>
        </w:rPr>
      </w:pPr>
      <w:r>
        <w:rPr>
          <w:rFonts w:ascii="宋体" w:hAnsi="宋体"/>
          <w:color w:val="000000"/>
          <w:sz w:val="24"/>
          <w:lang w:val="zh-CN" w:bidi="zh-CN"/>
        </w:rPr>
        <w:t xml:space="preserve">3</w:t>
      </w:r>
      <w:r>
        <w:rPr>
          <w:rFonts w:hint="eastAsia" w:ascii="宋体" w:hAnsi="宋体" w:cs="宋体"/>
          <w:sz w:val="24"/>
        </w:rPr>
        <w:t xml:space="preserve">.</w:t>
      </w:r>
      <w:r>
        <w:rPr>
          <w:rFonts w:ascii="宋体" w:hAnsi="宋体"/>
          <w:color w:val="000000"/>
          <w:sz w:val="24"/>
          <w:lang w:val="zh-CN" w:bidi="zh-CN"/>
        </w:rPr>
        <w:t xml:space="preserve">结算金额经采购人确认</w:t>
      </w:r>
      <w:r>
        <w:rPr>
          <w:rFonts w:ascii="宋体" w:hAnsi="宋体"/>
          <w:sz w:val="24"/>
          <w:lang w:val="zh-CN" w:bidi="zh-CN"/>
        </w:rPr>
        <w:t xml:space="preserve">并收到供应商</w:t>
      </w:r>
      <w:r>
        <w:rPr>
          <w:rFonts w:ascii="宋体" w:hAnsi="宋体"/>
          <w:color w:val="000000"/>
          <w:sz w:val="24"/>
          <w:lang w:val="zh-CN" w:bidi="zh-CN"/>
        </w:rPr>
        <w:t xml:space="preserve">开具的增值税普通发票</w:t>
      </w:r>
      <w:r>
        <w:rPr>
          <w:rFonts w:ascii="宋体" w:hAnsi="宋体"/>
          <w:sz w:val="24"/>
          <w:lang w:val="zh-CN" w:bidi="zh-CN"/>
        </w:rPr>
        <w:t xml:space="preserve">发票</w:t>
      </w:r>
      <w:r>
        <w:rPr>
          <w:rFonts w:ascii="宋体" w:hAnsi="宋体"/>
          <w:color w:val="000000"/>
          <w:sz w:val="24"/>
          <w:lang w:val="zh-CN" w:bidi="zh-CN"/>
        </w:rPr>
        <w:t xml:space="preserve">后10个工作日内按财政资金支付流程予以支付。</w:t>
      </w:r>
      <w:r>
        <w:rPr>
          <w:rFonts w:ascii="宋体" w:hAnsi="宋体"/>
          <w:sz w:val="24"/>
          <w:lang w:val="zh-CN"/>
        </w:rPr>
      </w:r>
      <w:r/>
    </w:p>
    <w:p>
      <w:pPr>
        <w:pStyle w:val="631"/>
        <w:ind w:left="2678" w:hanging="2195"/>
        <w:jc w:val="left"/>
        <w:spacing w:line="560" w:lineRule="exact"/>
        <w:rPr>
          <w:rFonts w:ascii="宋体" w:hAnsi="宋体"/>
          <w:b/>
          <w:color w:val="000000"/>
          <w:sz w:val="24"/>
        </w:rPr>
        <w:outlineLvl w:val="0"/>
      </w:pPr>
      <w:r>
        <w:rPr>
          <w:rFonts w:hint="eastAsia" w:ascii="宋体" w:hAnsi="宋体"/>
          <w:b/>
          <w:color w:val="000000"/>
          <w:sz w:val="24"/>
        </w:rPr>
        <w:t xml:space="preserve">七、报价要求</w:t>
      </w:r>
      <w:r>
        <w:rPr>
          <w:rFonts w:ascii="宋体" w:hAnsi="宋体"/>
          <w:b/>
          <w:color w:val="000000"/>
          <w:sz w:val="24"/>
        </w:rPr>
      </w:r>
      <w:r/>
    </w:p>
    <w:p>
      <w:pPr>
        <w:pStyle w:val="631"/>
        <w:ind w:firstLine="480"/>
        <w:jc w:val="left"/>
        <w:spacing w:line="480" w:lineRule="exact"/>
        <w:rPr>
          <w:rFonts w:ascii="宋体" w:hAnsi="宋体"/>
          <w:color w:val="000000"/>
          <w:sz w:val="24"/>
          <w:lang w:val="zh-CN" w:bidi="ar"/>
        </w:rPr>
      </w:pPr>
      <w:r>
        <w:rPr>
          <w:rFonts w:ascii="宋体" w:hAnsi="宋体"/>
          <w:color w:val="000000"/>
          <w:sz w:val="24"/>
          <w:lang w:val="zh-CN" w:bidi="zh-CN"/>
        </w:rPr>
        <w:t xml:space="preserve">1</w:t>
      </w:r>
      <w:r>
        <w:rPr>
          <w:rFonts w:hint="eastAsia" w:ascii="宋体" w:hAnsi="宋体" w:cs="宋体"/>
          <w:sz w:val="24"/>
        </w:rPr>
        <w:t xml:space="preserve">.</w:t>
      </w:r>
      <w:r>
        <w:rPr>
          <w:rFonts w:ascii="宋体" w:hAnsi="宋体"/>
          <w:color w:val="000000"/>
          <w:sz w:val="24"/>
          <w:lang w:val="zh-CN" w:bidi="zh-CN"/>
        </w:rPr>
        <w:t xml:space="preserve">本项目报价按单价最高限价的</w:t>
      </w:r>
      <w:r>
        <w:rPr>
          <w:rFonts w:ascii="宋体" w:hAnsi="宋体"/>
          <w:color w:val="000000"/>
          <w:sz w:val="24"/>
          <w:lang w:val="zh-CN" w:bidi="ar"/>
        </w:rPr>
        <w:t xml:space="preserve">优惠率</w:t>
      </w:r>
      <w:r>
        <w:rPr>
          <w:rFonts w:ascii="宋体" w:hAnsi="宋体"/>
          <w:color w:val="000000"/>
          <w:sz w:val="24"/>
          <w:lang w:val="zh-CN" w:bidi="ar"/>
        </w:rPr>
        <w:t xml:space="preserve">（统一结算率）进行报价，供应商报价时仅需报出</w:t>
      </w:r>
      <w:r>
        <w:rPr>
          <w:rFonts w:ascii="宋体" w:hAnsi="宋体"/>
          <w:color w:val="000000"/>
          <w:sz w:val="24"/>
          <w:lang w:val="zh-CN" w:bidi="ar"/>
        </w:rPr>
        <w:t xml:space="preserve">优惠率</w:t>
      </w:r>
      <w:r>
        <w:rPr>
          <w:rFonts w:ascii="宋体" w:hAnsi="宋体"/>
          <w:color w:val="000000"/>
          <w:sz w:val="24"/>
          <w:lang w:val="zh-CN" w:bidi="ar"/>
        </w:rPr>
        <w:t xml:space="preserve">（统一结算率），报价</w:t>
      </w:r>
      <w:r>
        <w:rPr>
          <w:rFonts w:ascii="宋体" w:hAnsi="宋体"/>
          <w:color w:val="000000"/>
          <w:sz w:val="24"/>
          <w:lang w:val="zh-CN" w:bidi="ar"/>
        </w:rPr>
        <w:t xml:space="preserve">优惠率</w:t>
      </w:r>
      <w:r>
        <w:rPr>
          <w:rFonts w:ascii="宋体" w:hAnsi="宋体"/>
          <w:color w:val="000000"/>
          <w:sz w:val="24"/>
          <w:lang w:val="zh-CN" w:bidi="ar"/>
        </w:rPr>
        <w:t xml:space="preserve">（统一结算率）超过100%的为无效报价，按照无效响应处理。</w:t>
      </w:r>
      <w:r>
        <w:rPr>
          <w:rFonts w:ascii="宋体" w:hAnsi="宋体"/>
          <w:color w:val="000000"/>
          <w:sz w:val="24"/>
          <w:lang w:val="zh-CN" w:bidi="ar"/>
        </w:rPr>
        <w:t xml:space="preserve">因苏采云系统中设置的表述为“优惠率”，本采购文件中特定义此“优惠率”为“统一结算率”，即供应商</w:t>
      </w:r>
      <w:r>
        <w:rPr>
          <w:rFonts w:ascii="宋体" w:hAnsi="宋体"/>
          <w:color w:val="000000"/>
          <w:sz w:val="24"/>
          <w:lang w:val="zh-CN" w:bidi="ar"/>
        </w:rPr>
        <w:t xml:space="preserve">在苏采云系统中</w:t>
      </w:r>
      <w:r>
        <w:rPr>
          <w:rFonts w:ascii="宋体" w:hAnsi="宋体"/>
          <w:color w:val="000000"/>
          <w:sz w:val="24"/>
          <w:lang w:val="zh-CN" w:bidi="ar"/>
        </w:rPr>
        <w:t xml:space="preserve">的报价比率，如入围</w:t>
      </w:r>
      <w:r>
        <w:rPr>
          <w:rFonts w:ascii="宋体" w:hAnsi="宋体"/>
          <w:color w:val="000000"/>
          <w:sz w:val="24"/>
          <w:lang w:val="zh-CN" w:bidi="ar"/>
        </w:rPr>
        <w:t xml:space="preserve">，</w:t>
      </w:r>
      <w:r>
        <w:rPr>
          <w:rFonts w:ascii="宋体" w:hAnsi="宋体"/>
          <w:color w:val="000000"/>
          <w:sz w:val="24"/>
          <w:lang w:val="zh-CN" w:bidi="ar"/>
        </w:rPr>
        <w:t xml:space="preserve">则合同结算的</w:t>
      </w:r>
      <w:r>
        <w:rPr>
          <w:rFonts w:hint="eastAsia" w:ascii="宋体" w:hAnsi="宋体"/>
          <w:color w:val="000000"/>
          <w:sz w:val="24"/>
          <w:lang w:val="zh-CN" w:bidi="ar"/>
        </w:rPr>
        <w:t xml:space="preserve">单价</w:t>
      </w:r>
      <w:r>
        <w:rPr>
          <w:rFonts w:hint="eastAsia" w:ascii="宋体" w:hAnsi="宋体"/>
          <w:color w:val="000000"/>
          <w:sz w:val="24"/>
          <w:lang w:val="zh-CN" w:bidi="ar"/>
        </w:rPr>
        <w:t xml:space="preserve">=</w:t>
      </w:r>
      <w:r>
        <w:rPr>
          <w:rFonts w:ascii="宋体" w:hAnsi="宋体"/>
          <w:color w:val="000000"/>
          <w:sz w:val="24"/>
          <w:lang w:val="zh-CN" w:bidi="zh-CN"/>
        </w:rPr>
        <w:t xml:space="preserve">单价最高限价</w:t>
      </w:r>
      <w:r>
        <w:rPr>
          <w:rFonts w:hint="eastAsia" w:ascii="宋体" w:hAnsi="宋体"/>
          <w:color w:val="000000"/>
          <w:sz w:val="24"/>
          <w:lang w:val="zh-CN" w:bidi="zh-CN"/>
        </w:rPr>
        <w:t xml:space="preserve">*系统中报价比率</w:t>
      </w:r>
      <w:r>
        <w:rPr>
          <w:rFonts w:hint="eastAsia" w:ascii="宋体" w:hAnsi="宋体"/>
          <w:color w:val="000000"/>
          <w:sz w:val="24"/>
          <w:lang w:val="zh-CN" w:bidi="zh-CN"/>
        </w:rPr>
        <w:t xml:space="preserve">（统一结算率）</w:t>
      </w:r>
      <w:r>
        <w:rPr>
          <w:rFonts w:hint="eastAsia" w:ascii="宋体" w:hAnsi="宋体"/>
          <w:color w:val="000000"/>
          <w:sz w:val="24"/>
          <w:lang w:val="zh-CN" w:bidi="zh-CN"/>
        </w:rPr>
        <w:t xml:space="preserve">。</w:t>
      </w:r>
      <w:r>
        <w:rPr>
          <w:rFonts w:hint="eastAsia" w:ascii="宋体" w:hAnsi="宋体"/>
          <w:color w:val="000000"/>
          <w:sz w:val="24"/>
          <w:lang w:val="zh-CN" w:bidi="zh-CN"/>
        </w:rPr>
        <w:t xml:space="preserve">例如：供应商以投标优惠率（统一结算率）90%报价本项目，投标优惠率（统一结算率）中填写90%即可。如投标人投标优惠率（统一结算率）为90%，</w:t>
      </w:r>
      <w:r>
        <w:rPr>
          <w:rFonts w:hint="eastAsia" w:ascii="宋体" w:hAnsi="宋体"/>
          <w:color w:val="000000"/>
          <w:sz w:val="24"/>
          <w:lang w:val="zh-CN" w:bidi="zh-CN"/>
        </w:rPr>
        <w:t xml:space="preserve">即入围后按征集</w:t>
      </w:r>
      <w:r>
        <w:rPr>
          <w:rFonts w:hint="eastAsia" w:ascii="宋体" w:hAnsi="宋体"/>
          <w:color w:val="000000"/>
          <w:sz w:val="24"/>
          <w:lang w:val="zh-CN" w:bidi="zh-CN"/>
        </w:rPr>
        <w:t xml:space="preserve">文件中单项单价最高限价*90%的价格执行。</w:t>
      </w:r>
      <w:r>
        <w:rPr>
          <w:rFonts w:ascii="宋体" w:hAnsi="宋体"/>
          <w:color w:val="000000"/>
          <w:sz w:val="24"/>
          <w:lang w:val="zh-CN" w:bidi="ar"/>
        </w:rPr>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ar"/>
        </w:rPr>
        <w:t xml:space="preserve">2</w:t>
      </w:r>
      <w:r>
        <w:rPr>
          <w:rFonts w:hint="eastAsia" w:ascii="宋体" w:hAnsi="宋体" w:cs="宋体"/>
          <w:sz w:val="24"/>
        </w:rPr>
        <w:t xml:space="preserve">.</w:t>
      </w:r>
      <w:r>
        <w:rPr>
          <w:rFonts w:ascii="宋体" w:hAnsi="宋体"/>
          <w:color w:val="000000"/>
          <w:sz w:val="24"/>
          <w:lang w:val="zh-CN" w:bidi="zh-CN"/>
        </w:rPr>
        <w:t xml:space="preserve">报价应包括上述采购需求包含的所有服务（含其他伴随服务）、人员、设备、住宿、交通、加班、培训、会议、政策性文件规定及合同包含的所有风险、责任、管理、保险、利润、税金等各项应有费用。</w:t>
      </w:r>
      <w:r/>
    </w:p>
    <w:p>
      <w:pPr>
        <w:pStyle w:val="631"/>
        <w:ind w:firstLine="480"/>
        <w:jc w:val="left"/>
        <w:spacing w:line="480" w:lineRule="exact"/>
        <w:rPr>
          <w:rFonts w:ascii="宋体" w:hAnsi="宋体"/>
          <w:color w:val="000000"/>
          <w:sz w:val="24"/>
          <w:lang w:val="zh-CN" w:bidi="zh-CN"/>
        </w:rPr>
      </w:pPr>
      <w:r>
        <w:rPr>
          <w:rFonts w:ascii="宋体" w:hAnsi="宋体"/>
          <w:color w:val="000000"/>
          <w:sz w:val="24"/>
          <w:lang w:val="zh-CN" w:bidi="zh-CN"/>
        </w:rPr>
        <w:t xml:space="preserve">3</w:t>
      </w:r>
      <w:r>
        <w:rPr>
          <w:rFonts w:hint="eastAsia" w:ascii="宋体" w:hAnsi="宋体" w:cs="宋体"/>
          <w:sz w:val="24"/>
        </w:rPr>
        <w:t xml:space="preserve">.</w:t>
      </w:r>
      <w:r>
        <w:rPr>
          <w:rFonts w:ascii="宋体" w:hAnsi="宋体"/>
          <w:color w:val="000000"/>
          <w:sz w:val="24"/>
          <w:lang w:val="zh-CN" w:bidi="zh-CN"/>
        </w:rPr>
        <w:t xml:space="preserve">采购文件未列明，而供应商认为其他必需的费用也需列入报价。在合同实施时，采购人将不予支付</w:t>
      </w:r>
      <w:r>
        <w:rPr>
          <w:rFonts w:hint="eastAsia" w:ascii="宋体" w:hAnsi="宋体"/>
          <w:color w:val="000000"/>
          <w:sz w:val="24"/>
          <w:lang w:val="zh-CN" w:bidi="zh-CN"/>
        </w:rPr>
        <w:t xml:space="preserve">成交供应商</w:t>
      </w:r>
      <w:r>
        <w:rPr>
          <w:rFonts w:ascii="宋体" w:hAnsi="宋体"/>
          <w:color w:val="000000"/>
          <w:sz w:val="24"/>
          <w:lang w:val="zh-CN" w:bidi="zh-CN"/>
        </w:rPr>
        <w:t xml:space="preserve">没有填列的项目费用，并认为此项目的费用已包括在投标价格中。</w:t>
      </w:r>
      <w:r/>
    </w:p>
    <w:p>
      <w:pPr>
        <w:pStyle w:val="631"/>
        <w:ind w:firstLine="480"/>
        <w:jc w:val="left"/>
        <w:spacing w:line="480" w:lineRule="exact"/>
        <w:rPr>
          <w:rFonts w:hint="eastAsia" w:ascii="宋体" w:hAnsi="宋体" w:cs="宋体"/>
          <w:b/>
          <w:sz w:val="24"/>
        </w:rPr>
      </w:pPr>
      <w:r>
        <w:rPr>
          <w:rFonts w:ascii="宋体" w:hAnsi="宋体"/>
          <w:color w:val="000000"/>
          <w:sz w:val="24"/>
          <w:lang w:val="zh-CN" w:bidi="zh-CN"/>
        </w:rPr>
        <w:t xml:space="preserve">4</w:t>
      </w:r>
      <w:r>
        <w:rPr>
          <w:rFonts w:hint="eastAsia" w:ascii="宋体" w:hAnsi="宋体" w:cs="宋体"/>
          <w:sz w:val="24"/>
        </w:rPr>
        <w:t xml:space="preserve">.</w:t>
      </w:r>
      <w:r>
        <w:rPr>
          <w:rFonts w:ascii="宋体" w:hAnsi="宋体"/>
          <w:color w:val="000000"/>
          <w:sz w:val="24"/>
          <w:lang w:val="zh-CN" w:bidi="zh-CN"/>
        </w:rPr>
        <w:t xml:space="preserve">供应商不得向建设单位、</w:t>
      </w:r>
      <w:r>
        <w:rPr>
          <w:rFonts w:hint="eastAsia" w:ascii="宋体" w:hAnsi="宋体"/>
          <w:color w:val="000000"/>
          <w:sz w:val="24"/>
          <w:lang w:val="zh-CN" w:bidi="zh-CN"/>
        </w:rPr>
        <w:t xml:space="preserve">环评编制</w:t>
      </w:r>
      <w:r>
        <w:rPr>
          <w:rFonts w:ascii="宋体" w:hAnsi="宋体"/>
          <w:color w:val="000000"/>
          <w:sz w:val="24"/>
          <w:lang w:val="zh-CN" w:bidi="zh-CN"/>
        </w:rPr>
        <w:t xml:space="preserve">单位收取任何费用或转嫁成本，不得转包服务业务，发现违规一律取消委托资格，并按相关法律规定查处。</w:t>
      </w:r>
      <w:r>
        <w:rPr>
          <w:rFonts w:hint="eastAsia" w:ascii="宋体" w:hAnsi="宋体" w:cs="宋体"/>
          <w:b/>
          <w:sz w:val="24"/>
        </w:rPr>
      </w:r>
      <w:r/>
    </w:p>
    <w:p>
      <w:pPr>
        <w:pStyle w:val="1533"/>
        <w:jc w:val="center"/>
        <w:keepNext w:val="0"/>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1533"/>
        <w:jc w:val="center"/>
        <w:keepNext w:val="0"/>
        <w:spacing w:line="360" w:lineRule="auto"/>
        <w:rPr>
          <w:rFonts w:hint="eastAsia" w:ascii="宋体" w:hAnsi="宋体" w:eastAsia="宋体" w:cs="宋体"/>
          <w:b/>
          <w:sz w:val="32"/>
          <w:szCs w:val="32"/>
        </w:rPr>
      </w:pPr>
      <w:r>
        <w:rPr>
          <w:rFonts w:ascii="宋体" w:hAnsi="宋体" w:eastAsia="宋体" w:cs="宋体"/>
          <w:b/>
          <w:sz w:val="32"/>
          <w:szCs w:val="32"/>
        </w:rPr>
        <w:br w:type="page" w:clear="all"/>
      </w:r>
      <w:bookmarkStart w:id="236" w:name="_Toc180052858"/>
      <w:r>
        <w:rPr>
          <w:rFonts w:hint="eastAsia" w:ascii="黑体" w:hAnsi="宋体" w:eastAsia="黑体"/>
          <w:sz w:val="44"/>
          <w:szCs w:val="32"/>
        </w:rPr>
        <w:t xml:space="preserve">第五部分    </w:t>
      </w:r>
      <w:bookmarkStart w:id="237" w:name="_Toc76955302"/>
      <w:r/>
      <w:bookmarkStart w:id="238" w:name="_Toc100386076"/>
      <w:r/>
      <w:bookmarkStart w:id="239" w:name="_Toc20821546"/>
      <w:r/>
      <w:bookmarkStart w:id="240" w:name="_Toc98669372"/>
      <w:r/>
      <w:bookmarkStart w:id="241" w:name="_Toc98669730"/>
      <w:r>
        <w:rPr>
          <w:rFonts w:hint="eastAsia" w:ascii="黑体" w:hAnsi="宋体" w:eastAsia="黑体"/>
          <w:sz w:val="44"/>
          <w:szCs w:val="32"/>
        </w:rPr>
        <w:t xml:space="preserve">评标办法和标准</w:t>
      </w:r>
      <w:bookmarkEnd w:id="236"/>
      <w:r>
        <w:rPr>
          <w:rFonts w:hint="eastAsia" w:ascii="宋体" w:hAnsi="宋体" w:eastAsia="宋体" w:cs="宋体"/>
          <w:b/>
          <w:sz w:val="32"/>
          <w:szCs w:val="32"/>
        </w:rPr>
      </w:r>
      <w:r/>
    </w:p>
    <w:p>
      <w:pPr>
        <w:pStyle w:val="1530"/>
        <w:ind w:firstLine="357"/>
        <w:keepLines w:val="0"/>
        <w:keepNext w:val="0"/>
        <w:spacing w:before="200" w:after="200" w:line="360" w:lineRule="auto"/>
        <w:rPr>
          <w:rFonts w:hint="eastAsia" w:ascii="宋体" w:hAnsi="宋体" w:cs="宋体"/>
          <w:sz w:val="24"/>
          <w:szCs w:val="24"/>
        </w:rPr>
      </w:pPr>
      <w:r/>
      <w:bookmarkStart w:id="242" w:name="_Toc179970642"/>
      <w:r/>
      <w:bookmarkStart w:id="243" w:name="_Toc180052345"/>
      <w:r/>
      <w:bookmarkStart w:id="244" w:name="_Toc180052859"/>
      <w:r>
        <w:rPr>
          <w:rFonts w:hint="eastAsia" w:ascii="宋体" w:hAnsi="宋体" w:cs="宋体"/>
          <w:sz w:val="24"/>
          <w:szCs w:val="24"/>
        </w:rPr>
        <w:t xml:space="preserve">1.征集人职责</w:t>
      </w:r>
      <w:bookmarkEnd w:id="242"/>
      <w:r/>
      <w:bookmarkEnd w:id="243"/>
      <w:r/>
      <w:bookmarkEnd w:id="244"/>
      <w:r>
        <w:rPr>
          <w:rFonts w:hint="eastAsia" w:ascii="宋体" w:hAnsi="宋体" w:cs="宋体"/>
          <w:sz w:val="24"/>
          <w:szCs w:val="24"/>
        </w:rPr>
      </w:r>
      <w:r/>
    </w:p>
    <w:p>
      <w:pPr>
        <w:pStyle w:val="1286"/>
        <w:ind w:firstLine="480"/>
        <w:spacing w:line="360" w:lineRule="auto"/>
        <w:rPr>
          <w:rFonts w:ascii="宋体" w:hAnsi="宋体"/>
          <w:sz w:val="24"/>
        </w:rPr>
      </w:pPr>
      <w:r>
        <w:rPr>
          <w:rFonts w:hint="eastAsia" w:ascii="宋体" w:hAnsi="宋体"/>
          <w:sz w:val="24"/>
        </w:rPr>
        <w:t xml:space="preserve">1.1 征集人负责组织评审工作，并履行下列职责：</w:t>
      </w:r>
      <w:r>
        <w:rPr>
          <w:rFonts w:ascii="宋体" w:hAnsi="宋体"/>
          <w:sz w:val="24"/>
        </w:rPr>
      </w:r>
      <w:r/>
    </w:p>
    <w:p>
      <w:pPr>
        <w:pStyle w:val="1286"/>
        <w:ind w:firstLine="360"/>
        <w:spacing w:line="360" w:lineRule="auto"/>
        <w:rPr>
          <w:rFonts w:ascii="宋体" w:hAnsi="宋体"/>
          <w:sz w:val="24"/>
        </w:rPr>
      </w:pPr>
      <w:r>
        <w:rPr>
          <w:rFonts w:hint="eastAsia" w:ascii="宋体" w:hAnsi="宋体"/>
          <w:sz w:val="24"/>
        </w:rPr>
        <w:t xml:space="preserve">（1）核对评审专家身份和征集人代表授权函，对评审专家在政府采购活动中的职责履行情况予以记录，并及时将有关违法违规行为向财政部门报告；</w:t>
      </w:r>
      <w:r>
        <w:rPr>
          <w:rFonts w:ascii="宋体" w:hAnsi="宋体"/>
          <w:sz w:val="24"/>
        </w:rPr>
      </w:r>
      <w:r/>
    </w:p>
    <w:p>
      <w:pPr>
        <w:pStyle w:val="1286"/>
        <w:ind w:firstLine="360"/>
        <w:spacing w:line="360" w:lineRule="auto"/>
        <w:rPr>
          <w:rFonts w:ascii="宋体" w:hAnsi="宋体"/>
          <w:sz w:val="24"/>
        </w:rPr>
      </w:pPr>
      <w:r>
        <w:rPr>
          <w:rFonts w:hint="eastAsia" w:ascii="宋体" w:hAnsi="宋体"/>
          <w:sz w:val="24"/>
        </w:rPr>
        <w:t xml:space="preserve">（2）宣布评审纪律；</w:t>
      </w:r>
      <w:r>
        <w:rPr>
          <w:rFonts w:ascii="宋体" w:hAnsi="宋体"/>
          <w:sz w:val="24"/>
        </w:rPr>
      </w:r>
      <w:r/>
    </w:p>
    <w:p>
      <w:pPr>
        <w:pStyle w:val="1286"/>
        <w:ind w:firstLine="360"/>
        <w:spacing w:line="360" w:lineRule="auto"/>
        <w:rPr>
          <w:rFonts w:ascii="宋体" w:hAnsi="宋体"/>
          <w:sz w:val="24"/>
        </w:rPr>
      </w:pPr>
      <w:r>
        <w:rPr>
          <w:rFonts w:hint="eastAsia" w:ascii="宋体" w:hAnsi="宋体"/>
          <w:sz w:val="24"/>
        </w:rPr>
        <w:t xml:space="preserve">（3）公布供应商名单，告知评审专家应当回避的情形；</w:t>
      </w:r>
      <w:r>
        <w:rPr>
          <w:rFonts w:ascii="宋体" w:hAnsi="宋体"/>
          <w:sz w:val="24"/>
        </w:rPr>
      </w:r>
      <w:r/>
    </w:p>
    <w:p>
      <w:pPr>
        <w:pStyle w:val="1286"/>
        <w:ind w:firstLine="360"/>
        <w:spacing w:line="360" w:lineRule="auto"/>
        <w:rPr>
          <w:rFonts w:ascii="宋体" w:hAnsi="宋体"/>
          <w:sz w:val="24"/>
        </w:rPr>
      </w:pPr>
      <w:r>
        <w:rPr>
          <w:rFonts w:hint="eastAsia" w:ascii="宋体" w:hAnsi="宋体"/>
          <w:sz w:val="24"/>
        </w:rPr>
        <w:t xml:space="preserve">（4）组织评审小组推选组长，征集人代表不得担任组长；</w:t>
      </w:r>
      <w:r>
        <w:rPr>
          <w:rFonts w:ascii="宋体" w:hAnsi="宋体"/>
          <w:sz w:val="24"/>
        </w:rPr>
      </w:r>
      <w:r/>
    </w:p>
    <w:p>
      <w:pPr>
        <w:pStyle w:val="1286"/>
        <w:ind w:firstLine="360"/>
        <w:spacing w:line="360" w:lineRule="auto"/>
        <w:rPr>
          <w:rFonts w:ascii="宋体" w:hAnsi="宋体"/>
          <w:sz w:val="24"/>
        </w:rPr>
      </w:pPr>
      <w:r>
        <w:rPr>
          <w:rFonts w:hint="eastAsia" w:ascii="宋体" w:hAnsi="宋体"/>
          <w:sz w:val="24"/>
        </w:rPr>
        <w:t xml:space="preserve">（5）在评审期间采取必要的通讯管理措施，保证评审活动不受外界干扰；</w:t>
      </w:r>
      <w:r>
        <w:rPr>
          <w:rFonts w:ascii="宋体" w:hAnsi="宋体"/>
          <w:sz w:val="24"/>
        </w:rPr>
      </w:r>
      <w:r/>
    </w:p>
    <w:p>
      <w:pPr>
        <w:pStyle w:val="1286"/>
        <w:ind w:firstLine="360"/>
        <w:spacing w:line="360" w:lineRule="auto"/>
        <w:rPr>
          <w:rFonts w:ascii="宋体" w:hAnsi="宋体"/>
          <w:sz w:val="24"/>
        </w:rPr>
      </w:pPr>
      <w:r>
        <w:rPr>
          <w:rFonts w:hint="eastAsia" w:ascii="宋体" w:hAnsi="宋体"/>
          <w:sz w:val="24"/>
        </w:rPr>
        <w:t xml:space="preserve">（6）根据评审小组的要求介绍政府采购相关政策法规、征集文件；</w:t>
      </w:r>
      <w:r>
        <w:rPr>
          <w:rFonts w:ascii="宋体" w:hAnsi="宋体"/>
          <w:sz w:val="24"/>
        </w:rPr>
      </w:r>
      <w:r/>
    </w:p>
    <w:p>
      <w:pPr>
        <w:pStyle w:val="1286"/>
        <w:ind w:firstLine="360"/>
        <w:spacing w:line="360" w:lineRule="auto"/>
        <w:rPr>
          <w:rFonts w:ascii="宋体" w:hAnsi="宋体"/>
          <w:sz w:val="24"/>
        </w:rPr>
      </w:pPr>
      <w:r>
        <w:rPr>
          <w:rFonts w:hint="eastAsia" w:ascii="宋体" w:hAnsi="宋体"/>
          <w:sz w:val="24"/>
        </w:rPr>
        <w:t xml:space="preserve">（7）维护评审秩序，监督评审小组依照征集文件规定的评审程序、方法和标准进行独立评审，及时制止和纠正征集人代表、评审专家的倾向性言论或者违法违规行为；</w:t>
      </w:r>
      <w:r>
        <w:rPr>
          <w:rFonts w:ascii="宋体" w:hAnsi="宋体"/>
          <w:sz w:val="24"/>
        </w:rPr>
      </w:r>
      <w:r/>
    </w:p>
    <w:p>
      <w:pPr>
        <w:pStyle w:val="1286"/>
        <w:ind w:firstLine="360"/>
        <w:spacing w:line="360" w:lineRule="auto"/>
        <w:rPr>
          <w:rFonts w:ascii="宋体" w:hAnsi="宋体"/>
          <w:sz w:val="24"/>
        </w:rPr>
      </w:pPr>
      <w:r>
        <w:rPr>
          <w:rFonts w:hint="eastAsia" w:ascii="宋体" w:hAnsi="宋体"/>
          <w:sz w:val="24"/>
        </w:rPr>
        <w:t xml:space="preserve">（8）核对评审结果，有《政府采购货物和服务招标投标管理办法》（财政部87号令）第六十四条规定情形的，要求评审小组复核或者书面说明理由，评审小组拒绝的，应予记录并向本级财政部门报告；</w:t>
      </w:r>
      <w:r>
        <w:rPr>
          <w:rFonts w:ascii="宋体" w:hAnsi="宋体"/>
          <w:sz w:val="24"/>
        </w:rPr>
      </w:r>
      <w:r/>
    </w:p>
    <w:p>
      <w:pPr>
        <w:pStyle w:val="1286"/>
        <w:ind w:firstLine="360"/>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rPr>
          <w:rFonts w:ascii="宋体" w:hAnsi="宋体"/>
          <w:sz w:val="24"/>
        </w:rPr>
      </w:r>
      <w:r/>
    </w:p>
    <w:p>
      <w:pPr>
        <w:pStyle w:val="1286"/>
        <w:ind w:firstLine="360"/>
        <w:spacing w:line="360" w:lineRule="auto"/>
        <w:rPr>
          <w:rFonts w:ascii="宋体" w:hAnsi="宋体"/>
          <w:sz w:val="24"/>
        </w:rPr>
      </w:pPr>
      <w:r>
        <w:rPr>
          <w:rFonts w:hint="eastAsia" w:ascii="宋体" w:hAnsi="宋体"/>
          <w:sz w:val="24"/>
        </w:rPr>
        <w:t xml:space="preserve">（10）处理与评标有关的其他事项。</w:t>
      </w:r>
      <w:r>
        <w:rPr>
          <w:rFonts w:ascii="宋体" w:hAnsi="宋体"/>
          <w:sz w:val="24"/>
        </w:rPr>
      </w:r>
      <w:r/>
    </w:p>
    <w:p>
      <w:pPr>
        <w:pStyle w:val="1530"/>
        <w:ind w:firstLine="446"/>
        <w:keepLines w:val="0"/>
        <w:keepNext w:val="0"/>
        <w:spacing w:before="200" w:after="200" w:line="360" w:lineRule="auto"/>
        <w:rPr>
          <w:rFonts w:hint="eastAsia" w:ascii="宋体" w:hAnsi="宋体" w:cs="宋体"/>
          <w:sz w:val="30"/>
          <w:szCs w:val="30"/>
        </w:rPr>
      </w:pPr>
      <w:r/>
      <w:bookmarkStart w:id="245" w:name="_Toc179970643"/>
      <w:r/>
      <w:bookmarkStart w:id="246" w:name="_Toc180052346"/>
      <w:r/>
      <w:bookmarkStart w:id="247" w:name="_Toc180052860"/>
      <w:r>
        <w:rPr>
          <w:rFonts w:hint="eastAsia" w:ascii="宋体" w:hAnsi="宋体" w:cs="宋体"/>
          <w:sz w:val="30"/>
          <w:szCs w:val="30"/>
        </w:rPr>
        <w:t xml:space="preserve">2.评审小组职责</w:t>
      </w:r>
      <w:bookmarkEnd w:id="245"/>
      <w:r/>
      <w:bookmarkEnd w:id="246"/>
      <w:r/>
      <w:bookmarkEnd w:id="247"/>
      <w:r>
        <w:rPr>
          <w:rFonts w:hint="eastAsia" w:ascii="宋体" w:hAnsi="宋体" w:cs="宋体"/>
          <w:sz w:val="30"/>
          <w:szCs w:val="30"/>
        </w:rPr>
      </w:r>
      <w:r/>
    </w:p>
    <w:p>
      <w:pPr>
        <w:pStyle w:val="1286"/>
        <w:ind w:firstLine="480"/>
        <w:spacing w:line="360" w:lineRule="auto"/>
        <w:rPr>
          <w:rFonts w:ascii="宋体" w:hAnsi="宋体"/>
          <w:sz w:val="24"/>
        </w:rPr>
      </w:pPr>
      <w:r>
        <w:rPr>
          <w:rFonts w:hint="eastAsia" w:ascii="宋体" w:hAnsi="宋体"/>
          <w:sz w:val="24"/>
        </w:rPr>
        <w:t xml:space="preserve">2.1 评审小组负责具体评审事务，并独立履行下列职责：  </w:t>
      </w:r>
      <w:r>
        <w:rPr>
          <w:rFonts w:ascii="宋体" w:hAnsi="宋体"/>
          <w:sz w:val="24"/>
        </w:rPr>
      </w:r>
      <w:r/>
    </w:p>
    <w:p>
      <w:pPr>
        <w:pStyle w:val="631"/>
        <w:ind w:firstLine="480"/>
        <w:spacing w:line="360" w:lineRule="auto"/>
        <w:rPr>
          <w:rFonts w:ascii="宋体" w:hAnsi="宋体"/>
          <w:sz w:val="24"/>
        </w:rPr>
      </w:pPr>
      <w:r>
        <w:rPr>
          <w:rFonts w:hint="eastAsia" w:ascii="宋体" w:hAnsi="宋体"/>
          <w:sz w:val="24"/>
        </w:rPr>
        <w:t xml:space="preserve">（1）审查、评价响应文件是否符合征集文件的商务、技术等实质性要求；  </w:t>
      </w:r>
      <w:r>
        <w:rPr>
          <w:rFonts w:ascii="宋体" w:hAnsi="宋体"/>
          <w:sz w:val="24"/>
        </w:rPr>
      </w:r>
      <w:r/>
    </w:p>
    <w:p>
      <w:pPr>
        <w:pStyle w:val="631"/>
        <w:ind w:firstLine="480"/>
        <w:spacing w:line="360" w:lineRule="auto"/>
        <w:rPr>
          <w:rFonts w:ascii="宋体" w:hAnsi="宋体"/>
          <w:sz w:val="24"/>
        </w:rPr>
      </w:pPr>
      <w:r>
        <w:rPr>
          <w:rFonts w:hint="eastAsia" w:ascii="宋体" w:hAnsi="宋体"/>
          <w:sz w:val="24"/>
        </w:rPr>
        <w:t xml:space="preserve">（2）要求供应商对响应文件有关事项作出澄清或者说明；  </w:t>
      </w:r>
      <w:r>
        <w:rPr>
          <w:rFonts w:ascii="宋体" w:hAnsi="宋体"/>
          <w:sz w:val="24"/>
        </w:rPr>
      </w:r>
      <w:r/>
    </w:p>
    <w:p>
      <w:pPr>
        <w:pStyle w:val="1286"/>
        <w:ind w:firstLine="480"/>
        <w:spacing w:line="360" w:lineRule="auto"/>
        <w:rPr>
          <w:rFonts w:hint="eastAsia" w:ascii="宋体" w:hAnsi="宋体"/>
          <w:sz w:val="24"/>
        </w:rPr>
      </w:pPr>
      <w:r>
        <w:rPr>
          <w:rFonts w:hint="eastAsia" w:ascii="宋体" w:hAnsi="宋体"/>
          <w:sz w:val="24"/>
        </w:rPr>
        <w:t xml:space="preserve">（3）对响应文件进行比较和评价；  </w:t>
      </w:r>
      <w:r/>
    </w:p>
    <w:p>
      <w:pPr>
        <w:pStyle w:val="1286"/>
        <w:ind w:firstLine="480"/>
        <w:spacing w:line="360" w:lineRule="auto"/>
        <w:rPr>
          <w:rFonts w:hint="eastAsia" w:ascii="宋体" w:hAnsi="宋体"/>
          <w:sz w:val="24"/>
        </w:rPr>
      </w:pPr>
      <w:r>
        <w:rPr>
          <w:rFonts w:hint="eastAsia" w:ascii="宋体" w:hAnsi="宋体"/>
          <w:sz w:val="24"/>
        </w:rPr>
        <w:t xml:space="preserve">（4）确定入围供应商候选人名单，以及根据征集人委托直接确定入围供应商；  </w:t>
      </w:r>
      <w:r/>
    </w:p>
    <w:p>
      <w:pPr>
        <w:pStyle w:val="1286"/>
        <w:ind w:firstLine="480"/>
        <w:spacing w:line="360" w:lineRule="auto"/>
        <w:rPr>
          <w:rFonts w:hint="eastAsia" w:ascii="宋体" w:hAnsi="宋体"/>
          <w:sz w:val="24"/>
        </w:rPr>
      </w:pPr>
      <w:r>
        <w:rPr>
          <w:rFonts w:hint="eastAsia" w:ascii="宋体" w:hAnsi="宋体"/>
          <w:sz w:val="24"/>
        </w:rPr>
        <w:t xml:space="preserve">（5）向征集人或者有关部门报告评审中发现的违法行为。</w:t>
      </w:r>
      <w:r/>
    </w:p>
    <w:p>
      <w:pPr>
        <w:pStyle w:val="1530"/>
        <w:ind w:firstLine="446"/>
        <w:keepLines w:val="0"/>
        <w:keepNext w:val="0"/>
        <w:spacing w:before="200" w:after="200" w:line="360" w:lineRule="auto"/>
        <w:rPr>
          <w:rFonts w:hint="eastAsia" w:ascii="宋体" w:hAnsi="宋体" w:cs="宋体"/>
          <w:sz w:val="30"/>
          <w:szCs w:val="30"/>
        </w:rPr>
      </w:pPr>
      <w:r/>
      <w:bookmarkStart w:id="248" w:name="_Toc179970644"/>
      <w:r/>
      <w:bookmarkStart w:id="249" w:name="_Toc180052347"/>
      <w:r/>
      <w:bookmarkStart w:id="250" w:name="_Toc180052861"/>
      <w:r>
        <w:rPr>
          <w:rFonts w:hint="eastAsia" w:ascii="宋体" w:hAnsi="宋体" w:cs="宋体"/>
          <w:sz w:val="30"/>
          <w:szCs w:val="30"/>
        </w:rPr>
        <w:t xml:space="preserve">3.评审注意事项</w:t>
      </w:r>
      <w:bookmarkEnd w:id="248"/>
      <w:r/>
      <w:bookmarkEnd w:id="249"/>
      <w:r/>
      <w:bookmarkEnd w:id="250"/>
      <w:r>
        <w:rPr>
          <w:rFonts w:hint="eastAsia" w:ascii="宋体" w:hAnsi="宋体" w:cs="宋体"/>
          <w:sz w:val="30"/>
          <w:szCs w:val="30"/>
        </w:rPr>
      </w:r>
      <w:r/>
    </w:p>
    <w:p>
      <w:pPr>
        <w:pStyle w:val="631"/>
        <w:ind w:firstLine="480"/>
        <w:spacing w:line="360" w:lineRule="auto"/>
        <w:rPr>
          <w:rFonts w:ascii="宋体" w:hAnsi="宋体"/>
          <w:sz w:val="24"/>
        </w:rPr>
      </w:pPr>
      <w:r>
        <w:rPr>
          <w:rFonts w:hint="eastAsia" w:ascii="宋体" w:hAnsi="宋体"/>
          <w:sz w:val="24"/>
        </w:rPr>
        <w:t xml:space="preserve">3.1评审时，评审小组各成员应当独立对每个供应商的响应文件进行评价，并汇总每个供应商的得分。</w:t>
      </w:r>
      <w:r>
        <w:rPr>
          <w:rFonts w:ascii="宋体" w:hAnsi="宋体"/>
          <w:sz w:val="24"/>
        </w:rPr>
      </w:r>
      <w:r/>
    </w:p>
    <w:p>
      <w:pPr>
        <w:pStyle w:val="631"/>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b/>
          <w:sz w:val="24"/>
          <w:u w:val="single"/>
        </w:rPr>
      </w:r>
      <w:r/>
    </w:p>
    <w:p>
      <w:pPr>
        <w:pStyle w:val="631"/>
        <w:ind w:left="1" w:firstLine="480"/>
        <w:spacing w:line="360" w:lineRule="auto"/>
        <w:rPr>
          <w:rFonts w:ascii="宋体" w:hAnsi="宋体"/>
          <w:sz w:val="24"/>
        </w:rPr>
      </w:pPr>
      <w:r>
        <w:rPr>
          <w:rFonts w:hint="eastAsia" w:ascii="宋体" w:hAnsi="宋体"/>
          <w:sz w:val="24"/>
        </w:rPr>
        <w:t xml:space="preserve">3.3对于响应文件中含义不明确、同类问题表述不一致或者有明显文字和计算错误的内容，评审小组应当以书面形式要求供应商作出必要的澄清、说明或者补正。</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3.4评审小组成员对需要共同认定的事项存在争议的，应当按照少数服从多数的原则作出结论。持不同意见的评审小组成员应当在评审报告上签署不同意见及理由，否则视为同意评审报告。</w:t>
      </w:r>
      <w:r>
        <w:rPr>
          <w:rFonts w:ascii="宋体" w:hAnsi="宋体"/>
          <w:sz w:val="24"/>
        </w:rPr>
      </w:r>
      <w:r/>
    </w:p>
    <w:p>
      <w:pPr>
        <w:pStyle w:val="631"/>
        <w:ind w:firstLine="480"/>
        <w:spacing w:line="360" w:lineRule="auto"/>
        <w:rPr>
          <w:rFonts w:ascii="宋体" w:hAnsi="宋体"/>
          <w:sz w:val="24"/>
        </w:rPr>
      </w:pPr>
      <w:r>
        <w:rPr>
          <w:rFonts w:hint="eastAsia" w:ascii="宋体" w:hAnsi="宋体"/>
          <w:sz w:val="24"/>
        </w:rPr>
        <w:t xml:space="preserve">3.5评审小组及其成员不得有下列行为：</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（1）确定参与评审至评审结束前私自接触供应商；</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（2）接受供应商提出的与响应文件不一致的澄清或者说明，《政府采购货物和服务招标投标管理办法》（财政部87号令）第五十一条规定的情形除外；</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（3）违反评标纪律发表倾向性意见或者征询征集人的倾向性意见；</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（4）对需要专业判断的主观评审因素协商评分；</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（5）在评审过程中擅离职守，影响评审程序正常进行；</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（6）记录、复制或者带走任何评审资料；</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（7）其他不遵守评审纪律的行为。</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评审小组成员有上述第一至五项行为之一的，其评审意见无效，并不得获取评审劳务报酬和报销异地评审差旅费。</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3.6评审中因评审小组成员缺席、回避或者健康等特殊原因导致评审小组组成不符合相关法律法规规定的，征集人将依法补足后继续评审，被更换的评审小组成员所作出的评审意见无效。无法及时补足评审小组成员的，征集人将停止评审活动，封存所有响应文件和开启、评审资料，依法重新组建评审小组进行评审，原评审小组所作出的评审意见无效。征集人将变更、重新组建评审小组的情况予以记录，并随采购文件一并存档。</w:t>
      </w:r>
      <w:r>
        <w:rPr>
          <w:rFonts w:ascii="宋体" w:hAnsi="宋体"/>
          <w:sz w:val="24"/>
        </w:rPr>
      </w:r>
      <w:r/>
    </w:p>
    <w:p>
      <w:pPr>
        <w:pStyle w:val="631"/>
        <w:ind w:firstLine="480"/>
        <w:spacing w:line="360" w:lineRule="auto"/>
        <w:rPr>
          <w:rFonts w:ascii="宋体" w:hAnsi="宋体"/>
          <w:sz w:val="24"/>
        </w:rPr>
      </w:pPr>
      <w:r>
        <w:rPr>
          <w:rFonts w:hint="eastAsia" w:ascii="宋体" w:hAnsi="宋体"/>
          <w:sz w:val="24"/>
        </w:rPr>
        <w:t xml:space="preserve">3.7评审小组发现征集文件存在歧义、重大缺陷导致评审工作无法进行，或者征集文件内容违反国家有关强制性规定的，应当停止评审工作，与征集人沟通并作书面记录。征集人确认后，应当修改征集文件，重新组织采购活动。</w:t>
      </w:r>
      <w:r>
        <w:rPr>
          <w:rFonts w:ascii="宋体" w:hAnsi="宋体"/>
          <w:sz w:val="24"/>
        </w:rPr>
      </w:r>
      <w:r/>
    </w:p>
    <w:p>
      <w:pPr>
        <w:pStyle w:val="1530"/>
        <w:ind w:firstLine="446"/>
        <w:keepLines w:val="0"/>
        <w:keepNext w:val="0"/>
        <w:spacing w:before="200" w:after="200" w:line="360" w:lineRule="auto"/>
        <w:rPr>
          <w:rFonts w:hint="eastAsia" w:ascii="宋体" w:hAnsi="宋体" w:cs="宋体"/>
          <w:sz w:val="30"/>
          <w:szCs w:val="30"/>
        </w:rPr>
      </w:pPr>
      <w:r/>
      <w:bookmarkStart w:id="251" w:name="_Toc179970645"/>
      <w:r/>
      <w:bookmarkStart w:id="252" w:name="_Toc180052348"/>
      <w:r/>
      <w:bookmarkStart w:id="253" w:name="_Toc180052862"/>
      <w:r>
        <w:rPr>
          <w:rFonts w:hint="eastAsia" w:ascii="宋体" w:hAnsi="宋体" w:cs="宋体"/>
          <w:sz w:val="30"/>
          <w:szCs w:val="30"/>
        </w:rPr>
        <w:t xml:space="preserve">4.评审过程的保密</w:t>
      </w:r>
      <w:bookmarkEnd w:id="251"/>
      <w:r/>
      <w:bookmarkEnd w:id="252"/>
      <w:r/>
      <w:bookmarkEnd w:id="253"/>
      <w:r>
        <w:rPr>
          <w:rFonts w:hint="eastAsia" w:ascii="宋体" w:hAnsi="宋体" w:cs="宋体"/>
          <w:sz w:val="30"/>
          <w:szCs w:val="30"/>
        </w:rPr>
      </w:r>
      <w:r/>
    </w:p>
    <w:p>
      <w:pPr>
        <w:pStyle w:val="631"/>
        <w:ind w:left="1" w:firstLine="480"/>
        <w:spacing w:line="360" w:lineRule="auto"/>
        <w:rPr>
          <w:rFonts w:ascii="宋体" w:hAnsi="宋体"/>
          <w:sz w:val="24"/>
        </w:rPr>
      </w:pPr>
      <w:r>
        <w:rPr>
          <w:rFonts w:hint="eastAsia" w:ascii="宋体" w:hAnsi="宋体"/>
          <w:sz w:val="24"/>
        </w:rPr>
        <w:t xml:space="preserve">4.1 评审开始后，至向入围的供应商授予框架协议时止，与审查、澄清、评价和比较响应的有关资料以及授予入围建议等，均不得向供应商以及与评审无关的其他人员透露。</w:t>
      </w:r>
      <w:r>
        <w:rPr>
          <w:rFonts w:ascii="宋体" w:hAnsi="宋体"/>
          <w:sz w:val="24"/>
        </w:rPr>
      </w:r>
      <w:r/>
    </w:p>
    <w:p>
      <w:pPr>
        <w:pStyle w:val="631"/>
        <w:ind w:left="1" w:firstLine="480"/>
        <w:spacing w:line="360" w:lineRule="auto"/>
        <w:rPr>
          <w:rFonts w:ascii="宋体" w:hAnsi="宋体"/>
          <w:sz w:val="24"/>
        </w:rPr>
      </w:pPr>
      <w:r>
        <w:rPr>
          <w:rFonts w:hint="eastAsia" w:ascii="宋体" w:hAnsi="宋体"/>
          <w:sz w:val="24"/>
        </w:rPr>
        <w:t xml:space="preserve">4.2 在评审过程中，如果供应商试图在响应文件审查、澄清、比较及授予入围建议等方面向征集人或参加评审的人员施加任何影响，都将会导致其响应无效。</w:t>
      </w:r>
      <w:r>
        <w:rPr>
          <w:rFonts w:ascii="宋体" w:hAnsi="宋体"/>
          <w:sz w:val="24"/>
        </w:rPr>
      </w:r>
      <w:r/>
    </w:p>
    <w:p>
      <w:pPr>
        <w:pStyle w:val="631"/>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审应当在严格保密的情况下进行，除征集人代表、评审现场组织人员外，征集人的其他工作人员以及与评审工作无关的人员不得进入评审现场。有关人员对评审情况以及在评审过程中获悉的国家秘密、商业秘密负有保密责任。</w:t>
      </w:r>
      <w:r>
        <w:rPr>
          <w:rFonts w:ascii="宋体" w:hAnsi="宋体"/>
          <w:sz w:val="24"/>
          <w:u w:val="single"/>
        </w:rPr>
      </w:r>
      <w:r/>
    </w:p>
    <w:p>
      <w:pPr>
        <w:pStyle w:val="1530"/>
        <w:ind w:firstLine="446"/>
        <w:keepLines w:val="0"/>
        <w:keepNext w:val="0"/>
        <w:spacing w:before="200" w:after="200" w:line="360" w:lineRule="auto"/>
        <w:rPr>
          <w:rFonts w:hint="eastAsia" w:ascii="宋体" w:hAnsi="宋体" w:cs="宋体"/>
          <w:sz w:val="30"/>
          <w:szCs w:val="30"/>
        </w:rPr>
      </w:pPr>
      <w:r/>
      <w:bookmarkStart w:id="254" w:name="_Toc179970646"/>
      <w:r/>
      <w:bookmarkStart w:id="255" w:name="_Toc180052349"/>
      <w:r/>
      <w:bookmarkStart w:id="256" w:name="_Toc180052863"/>
      <w:r>
        <w:rPr>
          <w:rFonts w:hint="eastAsia" w:ascii="宋体" w:hAnsi="宋体" w:cs="宋体"/>
          <w:sz w:val="30"/>
          <w:szCs w:val="30"/>
        </w:rPr>
        <w:t xml:space="preserve">5.报价前后不一致的处理原则</w:t>
      </w:r>
      <w:bookmarkEnd w:id="254"/>
      <w:r/>
      <w:bookmarkEnd w:id="255"/>
      <w:r/>
      <w:bookmarkEnd w:id="256"/>
      <w:r>
        <w:rPr>
          <w:rFonts w:hint="eastAsia" w:ascii="宋体" w:hAnsi="宋体" w:cs="宋体"/>
          <w:sz w:val="30"/>
          <w:szCs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5.1响应文件报价出现前后不一致的，按照下列规定修正：</w:t>
      </w:r>
      <w:r/>
    </w:p>
    <w:p>
      <w:pPr>
        <w:pStyle w:val="631"/>
        <w:ind w:left="1" w:firstLine="480"/>
        <w:spacing w:line="360" w:lineRule="auto"/>
        <w:rPr>
          <w:rFonts w:hint="eastAsia" w:ascii="宋体" w:hAnsi="宋体" w:cs="宋体"/>
          <w:sz w:val="24"/>
        </w:rPr>
      </w:pPr>
      <w:r>
        <w:rPr>
          <w:rFonts w:hint="eastAsia" w:ascii="宋体" w:hAnsi="宋体" w:cs="宋体"/>
          <w:sz w:val="24"/>
        </w:rPr>
        <w:t xml:space="preserve">（1）响应文件中开标一览表内容与响应文件中相应内容不一致的，以开标一览表为准；</w:t>
      </w:r>
      <w:r/>
    </w:p>
    <w:p>
      <w:pPr>
        <w:pStyle w:val="631"/>
        <w:ind w:left="1" w:firstLine="480"/>
        <w:spacing w:line="360" w:lineRule="auto"/>
        <w:rPr>
          <w:rFonts w:hint="eastAsia" w:ascii="宋体" w:hAnsi="宋体" w:cs="宋体"/>
          <w:sz w:val="24"/>
        </w:rPr>
      </w:pPr>
      <w:r>
        <w:rPr>
          <w:rFonts w:hint="eastAsia" w:ascii="宋体" w:hAnsi="宋体" w:cs="宋体"/>
          <w:sz w:val="24"/>
        </w:rPr>
        <w:t xml:space="preserve">（2）大写金额和小写金额不一致的，以大写金额为准；</w:t>
      </w:r>
      <w:r/>
    </w:p>
    <w:p>
      <w:pPr>
        <w:pStyle w:val="631"/>
        <w:ind w:left="1" w:firstLine="480"/>
        <w:spacing w:line="360" w:lineRule="auto"/>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pStyle w:val="631"/>
        <w:ind w:left="1" w:firstLine="480"/>
        <w:spacing w:line="360" w:lineRule="auto"/>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pStyle w:val="631"/>
        <w:ind w:left="1" w:firstLine="482"/>
        <w:spacing w:line="360" w:lineRule="auto"/>
        <w:rPr>
          <w:rFonts w:hint="eastAsia"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，修正后的报价须经供应商确认后产生约束力，供应商确认应当以书面形式，并加盖公章，或者由法定代表人或其授权代表签字。供应商不确认的，其投标无效。</w:t>
      </w:r>
      <w:r/>
    </w:p>
    <w:p>
      <w:pPr>
        <w:pStyle w:val="631"/>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6.供应商资格审查</w:t>
      </w:r>
      <w:r/>
    </w:p>
    <w:p>
      <w:pPr>
        <w:pStyle w:val="631"/>
        <w:ind w:firstLine="480"/>
        <w:jc w:val="left"/>
        <w:spacing w:line="360" w:lineRule="auto"/>
        <w:widowControl/>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6.1 采用资格后审方式</w:t>
      </w:r>
      <w:r/>
    </w:p>
    <w:p>
      <w:pPr>
        <w:pStyle w:val="631"/>
        <w:ind w:firstLine="480"/>
        <w:jc w:val="left"/>
        <w:spacing w:line="360" w:lineRule="auto"/>
        <w:widowControl/>
        <w:rPr>
          <w:rFonts w:hint="eastAsia" w:ascii="宋体" w:hAnsi="宋体" w:cs="宋体"/>
          <w:b/>
          <w:sz w:val="24"/>
        </w:rPr>
      </w:pPr>
      <w:r>
        <w:rPr>
          <w:rFonts w:hint="eastAsia" w:ascii="宋体" w:hAnsi="宋体" w:cs="宋体"/>
          <w:sz w:val="24"/>
        </w:rPr>
        <w:t xml:space="preserve">开标结束后，征集人将依法对供应商的资格进行审查，如果供应商资格材料提供不完整或存在“供应商须知32.5”所述失信信息的，其资格性审查不通过。资格审查的内容如下：</w:t>
      </w:r>
      <w:r>
        <w:rPr>
          <w:rFonts w:hint="eastAsia" w:ascii="宋体" w:hAnsi="宋体" w:cs="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815"/>
        <w:gridCol w:w="5016"/>
      </w:tblGrid>
      <w:tr>
        <w:trPr/>
        <w:tc>
          <w:tcPr>
            <w:tcW w:w="443" w:type="pct"/>
            <w:vAlign w:val="top"/>
            <w:textDirection w:val="lrTb"/>
            <w:noWrap w:val="false"/>
          </w:tcPr>
          <w:p>
            <w:pPr>
              <w:pStyle w:val="631"/>
              <w:jc w:val="center"/>
              <w:rPr>
                <w:rFonts w:hint="eastAsia" w:ascii="宋体" w:hAnsi="宋体" w:cs="宋体"/>
                <w:b/>
                <w:sz w:val="24"/>
              </w:rPr>
            </w:pPr>
            <w:r>
              <w:rPr>
                <w:rFonts w:hint="eastAsia" w:ascii="宋体" w:hAnsi="宋体" w:cs="宋体"/>
                <w:b/>
                <w:sz w:val="24"/>
              </w:rPr>
              <w:t xml:space="preserve">序号</w:t>
            </w:r>
            <w:r/>
          </w:p>
        </w:tc>
        <w:tc>
          <w:tcPr>
            <w:tcW w:w="2263" w:type="pct"/>
            <w:vAlign w:val="center"/>
            <w:textDirection w:val="lrTb"/>
            <w:noWrap w:val="false"/>
          </w:tcPr>
          <w:p>
            <w:pPr>
              <w:pStyle w:val="631"/>
              <w:rPr>
                <w:rFonts w:hint="eastAsia" w:ascii="宋体" w:hAnsi="宋体" w:cs="宋体"/>
                <w:b/>
                <w:sz w:val="24"/>
              </w:rPr>
            </w:pPr>
            <w:r>
              <w:rPr>
                <w:rFonts w:hint="eastAsia" w:ascii="宋体" w:hAnsi="宋体" w:cs="宋体"/>
                <w:b/>
                <w:sz w:val="24"/>
              </w:rPr>
              <w:t xml:space="preserve">审查要素</w:t>
            </w:r>
            <w:r/>
          </w:p>
        </w:tc>
        <w:tc>
          <w:tcPr>
            <w:tcW w:w="2294" w:type="pct"/>
            <w:vAlign w:val="top"/>
            <w:textDirection w:val="lrTb"/>
            <w:noWrap w:val="false"/>
          </w:tcPr>
          <w:p>
            <w:pPr>
              <w:pStyle w:val="631"/>
              <w:jc w:val="center"/>
              <w:rPr>
                <w:rFonts w:hint="eastAsia" w:ascii="宋体" w:hAnsi="宋体" w:cs="宋体"/>
                <w:b/>
                <w:sz w:val="24"/>
              </w:rPr>
            </w:pPr>
            <w:r>
              <w:rPr>
                <w:rFonts w:hint="eastAsia" w:ascii="宋体" w:hAnsi="宋体" w:cs="宋体"/>
                <w:b/>
                <w:sz w:val="24"/>
              </w:rPr>
              <w:t xml:space="preserve">审查内容</w:t>
            </w:r>
            <w:r/>
          </w:p>
        </w:tc>
      </w:tr>
      <w:tr>
        <w:trPr/>
        <w:tc>
          <w:tcPr>
            <w:tcW w:w="443" w:type="pct"/>
            <w:vAlign w:val="center"/>
            <w:textDirection w:val="lrTb"/>
            <w:noWrap w:val="false"/>
          </w:tcPr>
          <w:p>
            <w:pPr>
              <w:pStyle w:val="631"/>
              <w:jc w:val="center"/>
              <w:rPr>
                <w:rFonts w:hint="eastAsia" w:ascii="宋体" w:hAnsi="宋体" w:cs="宋体"/>
                <w:sz w:val="24"/>
              </w:rPr>
            </w:pPr>
            <w:r>
              <w:rPr>
                <w:rFonts w:hint="eastAsia" w:ascii="宋体" w:hAnsi="宋体" w:cs="宋体"/>
                <w:sz w:val="24"/>
              </w:rPr>
              <w:t xml:space="preserve">1</w:t>
            </w:r>
            <w:r/>
          </w:p>
        </w:tc>
        <w:tc>
          <w:tcPr>
            <w:tcW w:w="2263"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具有独立承担民事责任的能力</w:t>
            </w:r>
            <w:r/>
          </w:p>
        </w:tc>
        <w:tc>
          <w:tcPr>
            <w:tcW w:w="2294" w:type="pct"/>
            <w:vAlign w:val="top"/>
            <w:textDirection w:val="lrTb"/>
            <w:noWrap w:val="false"/>
          </w:tcPr>
          <w:p>
            <w:pPr>
              <w:pStyle w:val="631"/>
              <w:rPr>
                <w:rFonts w:hint="eastAsia" w:ascii="宋体" w:hAnsi="宋体" w:cs="宋体"/>
                <w:sz w:val="24"/>
              </w:rPr>
            </w:pPr>
            <w:r>
              <w:rPr>
                <w:rFonts w:hint="eastAsia" w:ascii="宋体" w:hAnsi="宋体" w:cs="宋体"/>
                <w:sz w:val="24"/>
              </w:rPr>
              <w:t xml:space="preserve">提供法人或者其他组织的营业执照等证明文件扫描件；供应商为自然人的，提供其身份证扫描件；法定代表人身份证明、授权委托书等文件。</w:t>
            </w:r>
            <w:r/>
          </w:p>
        </w:tc>
      </w:tr>
      <w:tr>
        <w:trPr/>
        <w:tc>
          <w:tcPr>
            <w:tcW w:w="443" w:type="pct"/>
            <w:vAlign w:val="center"/>
            <w:textDirection w:val="lrTb"/>
            <w:noWrap w:val="false"/>
          </w:tcPr>
          <w:p>
            <w:pPr>
              <w:pStyle w:val="631"/>
              <w:jc w:val="center"/>
              <w:rPr>
                <w:rFonts w:hint="eastAsia" w:ascii="宋体" w:hAnsi="宋体" w:cs="宋体"/>
                <w:sz w:val="24"/>
              </w:rPr>
            </w:pPr>
            <w:r>
              <w:rPr>
                <w:rFonts w:hint="eastAsia" w:ascii="宋体" w:hAnsi="宋体" w:cs="宋体"/>
                <w:sz w:val="24"/>
              </w:rPr>
              <w:t xml:space="preserve">2</w:t>
            </w:r>
            <w:r/>
          </w:p>
        </w:tc>
        <w:tc>
          <w:tcPr>
            <w:tcW w:w="2263"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具有良好的商业信誉和健全的财务会计制度</w:t>
            </w:r>
            <w:r/>
          </w:p>
        </w:tc>
        <w:tc>
          <w:tcPr>
            <w:tcW w:w="2294" w:type="pct"/>
            <w:vAlign w:val="center"/>
            <w:textDirection w:val="lrTb"/>
            <w:noWrap w:val="false"/>
          </w:tcPr>
          <w:p>
            <w:pPr>
              <w:pStyle w:val="631"/>
              <w:rPr>
                <w:rFonts w:hint="eastAsia" w:ascii="宋体" w:hAnsi="宋体" w:cs="宋体"/>
                <w:b/>
                <w:sz w:val="24"/>
              </w:rPr>
            </w:pPr>
            <w:r>
              <w:rPr>
                <w:rFonts w:hint="eastAsia" w:ascii="宋体" w:hAnsi="宋体" w:cs="宋体"/>
                <w:bCs/>
                <w:sz w:val="24"/>
              </w:rPr>
              <w:t xml:space="preserve">提供2023度财务报告，成立不满一年的提供至少一个月财务报告，或银行出具的资信证明，或财政部门认可的政府采购专业担保机构出具的投标担保函等；</w:t>
            </w:r>
            <w:r>
              <w:rPr>
                <w:rFonts w:hint="eastAsia" w:ascii="宋体" w:hAnsi="宋体" w:cs="宋体"/>
                <w:b/>
                <w:bCs/>
                <w:sz w:val="24"/>
              </w:rPr>
              <w:t xml:space="preserve">或提供资格承诺函</w:t>
            </w:r>
            <w:r>
              <w:rPr>
                <w:rFonts w:hint="eastAsia" w:ascii="宋体" w:hAnsi="宋体" w:cs="宋体"/>
                <w:b/>
                <w:bCs/>
                <w:sz w:val="24"/>
              </w:rPr>
              <w:t xml:space="preserve">。</w:t>
            </w:r>
            <w:r>
              <w:rPr>
                <w:rFonts w:hint="eastAsia" w:ascii="宋体" w:hAnsi="宋体" w:cs="宋体"/>
                <w:b/>
                <w:sz w:val="24"/>
              </w:rPr>
            </w:r>
            <w:r/>
          </w:p>
        </w:tc>
      </w:tr>
      <w:tr>
        <w:trPr/>
        <w:tc>
          <w:tcPr>
            <w:tcW w:w="443" w:type="pct"/>
            <w:vAlign w:val="center"/>
            <w:textDirection w:val="lrTb"/>
            <w:noWrap w:val="false"/>
          </w:tcPr>
          <w:p>
            <w:pPr>
              <w:pStyle w:val="631"/>
              <w:jc w:val="center"/>
              <w:rPr>
                <w:rFonts w:hint="eastAsia" w:ascii="宋体" w:hAnsi="宋体" w:cs="宋体"/>
                <w:sz w:val="24"/>
              </w:rPr>
            </w:pPr>
            <w:r>
              <w:rPr>
                <w:rFonts w:hint="eastAsia" w:ascii="宋体" w:hAnsi="宋体" w:cs="宋体"/>
                <w:sz w:val="24"/>
              </w:rPr>
              <w:t xml:space="preserve">3</w:t>
            </w:r>
            <w:r/>
          </w:p>
        </w:tc>
        <w:tc>
          <w:tcPr>
            <w:tcW w:w="2263"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具有履行合同所必需的设备和专业技术能力</w:t>
            </w:r>
            <w:r/>
          </w:p>
        </w:tc>
        <w:tc>
          <w:tcPr>
            <w:tcW w:w="2294"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提供具备履行合同所必需的设备和专业技术能力的书面承诺；；</w:t>
            </w:r>
            <w:r>
              <w:rPr>
                <w:rFonts w:hint="eastAsia" w:ascii="宋体" w:hAnsi="宋体" w:cs="宋体"/>
                <w:b/>
                <w:sz w:val="24"/>
              </w:rPr>
              <w:t xml:space="preserve">或提供资格承诺函</w:t>
            </w:r>
            <w:r>
              <w:rPr>
                <w:rFonts w:hint="eastAsia" w:ascii="宋体" w:hAnsi="宋体" w:cs="宋体"/>
                <w:b/>
                <w:sz w:val="24"/>
              </w:rPr>
              <w:t xml:space="preserve">。</w:t>
            </w:r>
            <w:r>
              <w:rPr>
                <w:rFonts w:hint="eastAsia" w:ascii="宋体" w:hAnsi="宋体" w:cs="宋体"/>
                <w:sz w:val="24"/>
              </w:rPr>
            </w:r>
            <w:r/>
          </w:p>
        </w:tc>
      </w:tr>
      <w:tr>
        <w:trPr/>
        <w:tc>
          <w:tcPr>
            <w:tcW w:w="443" w:type="pct"/>
            <w:vAlign w:val="center"/>
            <w:textDirection w:val="lrTb"/>
            <w:noWrap w:val="false"/>
          </w:tcPr>
          <w:p>
            <w:pPr>
              <w:pStyle w:val="631"/>
              <w:jc w:val="center"/>
              <w:rPr>
                <w:rFonts w:hint="eastAsia" w:ascii="宋体" w:hAnsi="宋体" w:cs="宋体"/>
                <w:sz w:val="24"/>
              </w:rPr>
            </w:pPr>
            <w:r>
              <w:rPr>
                <w:rFonts w:hint="eastAsia" w:ascii="宋体" w:hAnsi="宋体" w:cs="宋体"/>
                <w:sz w:val="24"/>
              </w:rPr>
              <w:t xml:space="preserve">4</w:t>
            </w:r>
            <w:r/>
          </w:p>
        </w:tc>
        <w:tc>
          <w:tcPr>
            <w:tcW w:w="2263"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有依法缴纳税收和社会保障资金的良好记录</w:t>
            </w:r>
            <w:r/>
          </w:p>
        </w:tc>
        <w:tc>
          <w:tcPr>
            <w:tcW w:w="2294"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提供参加本次政府采购活动前半年内（至少一个月）依法缴纳税收和社会保险资金的相关材料；</w:t>
            </w:r>
            <w:r>
              <w:rPr>
                <w:rFonts w:hint="eastAsia" w:ascii="宋体" w:hAnsi="宋体" w:cs="宋体"/>
                <w:b/>
                <w:sz w:val="24"/>
              </w:rPr>
              <w:t xml:space="preserve">或提供资格承诺函</w:t>
            </w:r>
            <w:r>
              <w:rPr>
                <w:rFonts w:hint="eastAsia" w:ascii="宋体" w:hAnsi="宋体" w:cs="宋体"/>
                <w:b/>
                <w:sz w:val="24"/>
              </w:rPr>
              <w:t xml:space="preserve">。</w:t>
            </w:r>
            <w:r>
              <w:rPr>
                <w:rFonts w:hint="eastAsia" w:ascii="宋体" w:hAnsi="宋体" w:cs="宋体"/>
                <w:sz w:val="24"/>
              </w:rPr>
            </w:r>
            <w:r/>
          </w:p>
        </w:tc>
      </w:tr>
      <w:tr>
        <w:trPr/>
        <w:tc>
          <w:tcPr>
            <w:tcW w:w="443" w:type="pct"/>
            <w:vAlign w:val="center"/>
            <w:textDirection w:val="lrTb"/>
            <w:noWrap w:val="false"/>
          </w:tcPr>
          <w:p>
            <w:pPr>
              <w:pStyle w:val="631"/>
              <w:jc w:val="center"/>
              <w:rPr>
                <w:rFonts w:hint="eastAsia" w:ascii="宋体" w:hAnsi="宋体" w:cs="宋体"/>
                <w:sz w:val="24"/>
              </w:rPr>
            </w:pPr>
            <w:r>
              <w:rPr>
                <w:rFonts w:hint="eastAsia" w:ascii="宋体" w:hAnsi="宋体" w:cs="宋体"/>
                <w:sz w:val="24"/>
              </w:rPr>
              <w:t xml:space="preserve">5</w:t>
            </w:r>
            <w:r/>
          </w:p>
        </w:tc>
        <w:tc>
          <w:tcPr>
            <w:tcW w:w="2263"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参加政府采购活动前三年内，在经营活动中没有重大违法记录</w:t>
            </w:r>
            <w:r/>
          </w:p>
        </w:tc>
        <w:tc>
          <w:tcPr>
            <w:tcW w:w="2294" w:type="pct"/>
            <w:vAlign w:val="center"/>
            <w:textDirection w:val="lrTb"/>
            <w:noWrap w:val="false"/>
          </w:tcPr>
          <w:p>
            <w:pPr>
              <w:pStyle w:val="631"/>
              <w:rPr>
                <w:rFonts w:hint="eastAsia" w:ascii="宋体" w:hAnsi="宋体" w:cs="宋体"/>
                <w:sz w:val="24"/>
                <w:szCs w:val="28"/>
              </w:rPr>
            </w:pPr>
            <w:r>
              <w:rPr>
                <w:rFonts w:hint="eastAsia" w:ascii="宋体" w:hAnsi="宋体" w:cs="宋体"/>
                <w:sz w:val="24"/>
              </w:rPr>
              <w:t xml:space="preserve">（1）投标函或资格承诺函。</w:t>
            </w:r>
            <w:r>
              <w:rPr>
                <w:rFonts w:hint="eastAsia" w:ascii="宋体" w:hAnsi="宋体" w:cs="宋体"/>
                <w:sz w:val="24"/>
                <w:szCs w:val="28"/>
              </w:rPr>
            </w:r>
            <w:r/>
          </w:p>
          <w:p>
            <w:pPr>
              <w:pStyle w:val="631"/>
              <w:jc w:val="left"/>
              <w:rPr>
                <w:rFonts w:hint="eastAsia"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pStyle w:val="631"/>
              <w:jc w:val="center"/>
              <w:rPr>
                <w:rFonts w:hint="eastAsia" w:ascii="宋体" w:hAnsi="宋体" w:cs="宋体"/>
                <w:sz w:val="24"/>
              </w:rPr>
            </w:pPr>
            <w:r>
              <w:rPr>
                <w:rFonts w:hint="eastAsia" w:ascii="宋体" w:hAnsi="宋体" w:cs="宋体"/>
                <w:sz w:val="24"/>
              </w:rPr>
              <w:t xml:space="preserve">6</w:t>
            </w:r>
            <w:r/>
          </w:p>
        </w:tc>
        <w:tc>
          <w:tcPr>
            <w:tcW w:w="2263"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法律、行政法规规定的其他条件</w:t>
            </w:r>
            <w:r/>
          </w:p>
        </w:tc>
        <w:tc>
          <w:tcPr>
            <w:tcW w:w="2294" w:type="pct"/>
            <w:vAlign w:val="center"/>
            <w:textDirection w:val="lrTb"/>
            <w:noWrap w:val="false"/>
          </w:tcPr>
          <w:p>
            <w:pPr>
              <w:pStyle w:val="631"/>
              <w:rPr>
                <w:rFonts w:hint="eastAsia" w:ascii="宋体" w:hAnsi="宋体" w:cs="宋体"/>
                <w:sz w:val="24"/>
              </w:rPr>
            </w:pPr>
            <w:r>
              <w:rPr>
                <w:rFonts w:hint="eastAsia" w:ascii="宋体" w:hAnsi="宋体" w:cs="宋体"/>
                <w:sz w:val="24"/>
                <w:szCs w:val="28"/>
              </w:rPr>
              <w:t xml:space="preserve">无</w:t>
            </w:r>
            <w:r>
              <w:rPr>
                <w:rFonts w:hint="eastAsia" w:ascii="宋体" w:hAnsi="宋体" w:cs="宋体"/>
                <w:sz w:val="24"/>
                <w:szCs w:val="28"/>
              </w:rPr>
              <w:t xml:space="preserve">。</w:t>
            </w:r>
            <w:r>
              <w:rPr>
                <w:rFonts w:hint="eastAsia" w:ascii="宋体" w:hAnsi="宋体" w:cs="宋体"/>
                <w:sz w:val="24"/>
              </w:rPr>
            </w:r>
            <w:r/>
          </w:p>
        </w:tc>
      </w:tr>
      <w:tr>
        <w:trPr/>
        <w:tc>
          <w:tcPr>
            <w:tcW w:w="443" w:type="pct"/>
            <w:vAlign w:val="center"/>
            <w:textDirection w:val="lrTb"/>
            <w:noWrap w:val="false"/>
          </w:tcPr>
          <w:p>
            <w:pPr>
              <w:pStyle w:val="631"/>
              <w:jc w:val="center"/>
              <w:rPr>
                <w:rFonts w:hint="eastAsia" w:ascii="宋体" w:hAnsi="宋体" w:cs="宋体"/>
                <w:sz w:val="24"/>
              </w:rPr>
            </w:pPr>
            <w:r>
              <w:rPr>
                <w:rFonts w:hint="eastAsia" w:ascii="宋体" w:hAnsi="宋体" w:cs="宋体"/>
                <w:sz w:val="24"/>
              </w:rPr>
              <w:t xml:space="preserve">7</w:t>
            </w:r>
            <w:r/>
          </w:p>
        </w:tc>
        <w:tc>
          <w:tcPr>
            <w:tcW w:w="2263"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落实政府采购政策需满足的资格要求</w:t>
            </w:r>
            <w:r/>
          </w:p>
        </w:tc>
        <w:tc>
          <w:tcPr>
            <w:tcW w:w="2294" w:type="pct"/>
            <w:vAlign w:val="center"/>
            <w:textDirection w:val="lrTb"/>
            <w:noWrap w:val="false"/>
          </w:tcPr>
          <w:p>
            <w:pPr>
              <w:pStyle w:val="631"/>
              <w:ind w:left="-107" w:firstLine="240"/>
              <w:spacing w:line="360" w:lineRule="exact"/>
              <w:rPr>
                <w:rFonts w:ascii="宋体" w:hAnsi="宋体" w:cs="宋体"/>
                <w:sz w:val="24"/>
                <w:szCs w:val="28"/>
              </w:rPr>
            </w:pPr>
            <w:r>
              <w:rPr>
                <w:rFonts w:ascii="宋体" w:hAnsi="宋体" w:cs="宋体"/>
                <w:sz w:val="24"/>
                <w:szCs w:val="28"/>
              </w:rPr>
              <w:t xml:space="preserve">提供《中小企业声明函》</w:t>
            </w:r>
            <w:r>
              <w:rPr>
                <w:rFonts w:ascii="宋体" w:hAnsi="宋体" w:cs="宋体"/>
                <w:sz w:val="24"/>
                <w:szCs w:val="28"/>
              </w:rPr>
            </w:r>
            <w:r/>
          </w:p>
        </w:tc>
      </w:tr>
      <w:tr>
        <w:trPr/>
        <w:tc>
          <w:tcPr>
            <w:tcW w:w="443" w:type="pct"/>
            <w:vAlign w:val="center"/>
            <w:textDirection w:val="lrTb"/>
            <w:noWrap w:val="false"/>
          </w:tcPr>
          <w:p>
            <w:pPr>
              <w:pStyle w:val="631"/>
              <w:jc w:val="center"/>
              <w:rPr>
                <w:rFonts w:hint="eastAsia" w:ascii="宋体" w:hAnsi="宋体" w:cs="宋体"/>
                <w:sz w:val="24"/>
              </w:rPr>
            </w:pPr>
            <w:r>
              <w:rPr>
                <w:rFonts w:hint="eastAsia" w:ascii="宋体" w:hAnsi="宋体" w:cs="宋体"/>
                <w:sz w:val="24"/>
              </w:rPr>
              <w:t xml:space="preserve">8</w:t>
            </w:r>
            <w:r/>
          </w:p>
        </w:tc>
        <w:tc>
          <w:tcPr>
            <w:tcW w:w="2263" w:type="pct"/>
            <w:vAlign w:val="center"/>
            <w:textDirection w:val="lrTb"/>
            <w:noWrap w:val="false"/>
          </w:tcPr>
          <w:p>
            <w:pPr>
              <w:pStyle w:val="631"/>
              <w:rPr>
                <w:rFonts w:hint="eastAsia" w:ascii="宋体" w:hAnsi="宋体" w:cs="宋体"/>
                <w:sz w:val="24"/>
              </w:rPr>
            </w:pPr>
            <w:r>
              <w:rPr>
                <w:rFonts w:hint="eastAsia" w:ascii="宋体" w:hAnsi="宋体" w:cs="宋体"/>
                <w:sz w:val="24"/>
                <w:szCs w:val="28"/>
              </w:rPr>
              <w:t xml:space="preserve">本项目的特定资格要求</w:t>
            </w:r>
            <w:r>
              <w:rPr>
                <w:rFonts w:hint="eastAsia" w:ascii="宋体" w:hAnsi="宋体" w:cs="宋体"/>
                <w:sz w:val="24"/>
              </w:rPr>
            </w:r>
            <w:r/>
          </w:p>
        </w:tc>
        <w:tc>
          <w:tcPr>
            <w:tcW w:w="2294" w:type="pct"/>
            <w:vAlign w:val="center"/>
            <w:textDirection w:val="lrTb"/>
            <w:noWrap w:val="false"/>
          </w:tcPr>
          <w:p>
            <w:pPr>
              <w:pStyle w:val="631"/>
              <w:ind w:firstLine="240"/>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.自2021年1月1日（以合同签订时间为准）以来，</w:t>
            </w:r>
            <w:r>
              <w:rPr>
                <w:rFonts w:hint="eastAsia" w:ascii="宋体" w:hAnsi="宋体" w:cs="宋体"/>
                <w:sz w:val="24"/>
              </w:rPr>
              <w:t xml:space="preserve">供应商具有环评技术评</w:t>
            </w:r>
            <w:r>
              <w:rPr>
                <w:rFonts w:hint="eastAsia" w:ascii="宋体" w:hAnsi="宋体" w:cs="宋体"/>
                <w:sz w:val="24"/>
              </w:rPr>
              <w:t xml:space="preserve">估服务业绩，须提供合同扫描件。</w:t>
            </w:r>
            <w:r/>
          </w:p>
          <w:p>
            <w:pPr>
              <w:pStyle w:val="631"/>
              <w:ind w:firstLine="240"/>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.供应商提供的项目团队中具有一名人员取得环境影响评价工程师职业资格证书，须提供职业资格证书及近半年内任一个月供应商为其缴纳社会保险材料扫描件。</w:t>
            </w:r>
            <w:r>
              <w:rPr>
                <w:rFonts w:hint="eastAsia" w:ascii="宋体" w:hAnsi="宋体" w:cs="宋体"/>
                <w:sz w:val="24"/>
              </w:rPr>
            </w:r>
            <w:r/>
          </w:p>
        </w:tc>
      </w:tr>
    </w:tbl>
    <w:p>
      <w:pPr>
        <w:pStyle w:val="631"/>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7.供应商符合性审查</w:t>
      </w:r>
      <w:r/>
    </w:p>
    <w:p>
      <w:pPr>
        <w:pStyle w:val="631"/>
        <w:spacing w:line="360" w:lineRule="auto"/>
        <w:rPr>
          <w:rFonts w:hint="eastAsia" w:ascii="宋体" w:hAnsi="宋体" w:cs="宋体"/>
          <w:sz w:val="24"/>
        </w:rPr>
      </w:pPr>
      <w:r>
        <w:rPr>
          <w:rFonts w:hint="eastAsia" w:ascii="宋体" w:hAnsi="宋体" w:cs="宋体"/>
          <w:sz w:val="24"/>
        </w:rPr>
        <w:t xml:space="preserve">    7.1 评标委员会将对符合资格的供应商的响应文件进行符合性审查，审查内容主要是响应文件的有效性和对征集文件的响应程度，以确定是否满足征集文件的实质性要求。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3682"/>
        <w:gridCol w:w="4716"/>
      </w:tblGrid>
      <w:tr>
        <w:trPr/>
        <w:tc>
          <w:tcPr>
            <w:tcW w:w="479" w:type="pct"/>
            <w:vAlign w:val="top"/>
            <w:textDirection w:val="lrTb"/>
            <w:noWrap w:val="false"/>
          </w:tcPr>
          <w:p>
            <w:pPr>
              <w:pStyle w:val="631"/>
              <w:jc w:val="center"/>
              <w:rPr>
                <w:rFonts w:hint="eastAsia" w:ascii="宋体" w:hAnsi="宋体" w:cs="宋体"/>
                <w:b/>
                <w:sz w:val="24"/>
              </w:rPr>
            </w:pPr>
            <w:r>
              <w:rPr>
                <w:rFonts w:hint="eastAsia" w:ascii="宋体" w:hAnsi="宋体" w:cs="宋体"/>
                <w:b/>
                <w:sz w:val="24"/>
              </w:rPr>
              <w:t xml:space="preserve">序号</w:t>
            </w:r>
            <w:r/>
          </w:p>
        </w:tc>
        <w:tc>
          <w:tcPr>
            <w:tcW w:w="1982" w:type="pct"/>
            <w:vAlign w:val="top"/>
            <w:textDirection w:val="lrTb"/>
            <w:noWrap w:val="false"/>
          </w:tcPr>
          <w:p>
            <w:pPr>
              <w:pStyle w:val="631"/>
              <w:jc w:val="center"/>
              <w:rPr>
                <w:rFonts w:hint="eastAsia" w:ascii="宋体" w:hAnsi="宋体" w:cs="宋体"/>
                <w:b/>
                <w:sz w:val="24"/>
              </w:rPr>
            </w:pPr>
            <w:r>
              <w:rPr>
                <w:rFonts w:hint="eastAsia" w:ascii="宋体" w:hAnsi="宋体" w:cs="宋体"/>
                <w:b/>
                <w:sz w:val="24"/>
              </w:rPr>
              <w:t xml:space="preserve">审查要素</w:t>
            </w:r>
            <w:r/>
          </w:p>
        </w:tc>
        <w:tc>
          <w:tcPr>
            <w:tcW w:w="2539" w:type="pct"/>
            <w:vAlign w:val="top"/>
            <w:textDirection w:val="lrTb"/>
            <w:noWrap w:val="false"/>
          </w:tcPr>
          <w:p>
            <w:pPr>
              <w:pStyle w:val="631"/>
              <w:jc w:val="center"/>
              <w:rPr>
                <w:rFonts w:hint="eastAsia" w:ascii="宋体" w:hAnsi="宋体" w:cs="宋体"/>
                <w:b/>
                <w:sz w:val="24"/>
              </w:rPr>
            </w:pPr>
            <w:r>
              <w:rPr>
                <w:rFonts w:hint="eastAsia" w:ascii="宋体" w:hAnsi="宋体" w:cs="宋体"/>
                <w:b/>
                <w:sz w:val="24"/>
              </w:rPr>
              <w:t xml:space="preserve">审查内容</w:t>
            </w:r>
            <w:r/>
          </w:p>
        </w:tc>
      </w:tr>
      <w:tr>
        <w:trPr>
          <w:cantSplit/>
          <w:trHeight w:val="411"/>
        </w:trPr>
        <w:tc>
          <w:tcPr>
            <w:tcW w:w="479" w:type="pct"/>
            <w:vAlign w:val="center"/>
            <w:vMerge w:val="restart"/>
            <w:textDirection w:val="lrTb"/>
            <w:noWrap w:val="false"/>
          </w:tcPr>
          <w:p>
            <w:pPr>
              <w:pStyle w:val="631"/>
              <w:jc w:val="center"/>
              <w:rPr>
                <w:rFonts w:hint="eastAsia" w:ascii="宋体" w:hAnsi="宋体" w:cs="宋体"/>
                <w:sz w:val="24"/>
              </w:rPr>
            </w:pPr>
            <w:r>
              <w:rPr>
                <w:rFonts w:hint="eastAsia" w:ascii="宋体" w:hAnsi="宋体" w:cs="宋体"/>
                <w:sz w:val="24"/>
              </w:rPr>
              <w:t xml:space="preserve">1</w:t>
            </w:r>
            <w:r/>
          </w:p>
        </w:tc>
        <w:tc>
          <w:tcPr>
            <w:tcBorders>
              <w:right w:val="single" w:color="000000" w:sz="4" w:space="0"/>
            </w:tcBorders>
            <w:tcW w:w="1982" w:type="pct"/>
            <w:vAlign w:val="center"/>
            <w:vMerge w:val="restart"/>
            <w:textDirection w:val="lrTb"/>
            <w:noWrap w:val="false"/>
          </w:tcPr>
          <w:p>
            <w:pPr>
              <w:pStyle w:val="631"/>
              <w:rPr>
                <w:rFonts w:hint="eastAsia" w:ascii="宋体" w:hAnsi="宋体" w:cs="宋体"/>
                <w:sz w:val="24"/>
              </w:rPr>
            </w:pPr>
            <w:r>
              <w:rPr>
                <w:rFonts w:hint="eastAsia" w:ascii="宋体" w:hAnsi="宋体" w:cs="宋体"/>
                <w:sz w:val="24"/>
              </w:rPr>
              <w:t xml:space="preserve">响应文件有效性</w:t>
            </w:r>
            <w:r/>
          </w:p>
        </w:tc>
        <w:tc>
          <w:tcPr>
            <w:tcBorders>
              <w:left w:val="single" w:color="000000" w:sz="4" w:space="0"/>
              <w:bottom w:val="single" w:color="000000" w:sz="4" w:space="0"/>
            </w:tcBorders>
            <w:tcW w:w="2539"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响应文件的有效电子签章。</w:t>
            </w:r>
            <w:r/>
          </w:p>
        </w:tc>
      </w:tr>
      <w:tr>
        <w:trPr>
          <w:cantSplit/>
          <w:trHeight w:val="405"/>
        </w:trPr>
        <w:tc>
          <w:tcPr>
            <w:tcW w:w="479" w:type="pct"/>
            <w:vAlign w:val="center"/>
            <w:vMerge w:val="continue"/>
            <w:textDirection w:val="lrTb"/>
            <w:noWrap w:val="false"/>
          </w:tcPr>
          <w:p>
            <w:pPr>
              <w:pStyle w:val="631"/>
              <w:jc w:val="center"/>
              <w:rPr>
                <w:rFonts w:hint="eastAsia" w:ascii="宋体" w:hAnsi="宋体" w:cs="宋体"/>
                <w:sz w:val="24"/>
              </w:rPr>
            </w:pPr>
            <w:r>
              <w:rPr>
                <w:rFonts w:hint="eastAsia" w:ascii="宋体" w:hAnsi="宋体" w:cs="宋体"/>
                <w:sz w:val="24"/>
              </w:rPr>
            </w:r>
            <w:r/>
          </w:p>
        </w:tc>
        <w:tc>
          <w:tcPr>
            <w:tcBorders>
              <w:right w:val="single" w:color="000000" w:sz="4" w:space="0"/>
            </w:tcBorders>
            <w:tcW w:w="1982" w:type="pct"/>
            <w:vAlign w:val="center"/>
            <w:vMerge w:val="continue"/>
            <w:textDirection w:val="lrTb"/>
            <w:noWrap w:val="false"/>
          </w:tcPr>
          <w:p>
            <w:pPr>
              <w:pStyle w:val="63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tcBorders>
            <w:tcW w:w="2539"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投标报价。</w:t>
            </w:r>
            <w:r/>
          </w:p>
        </w:tc>
      </w:tr>
      <w:tr>
        <w:trPr>
          <w:cantSplit/>
          <w:trHeight w:val="423"/>
        </w:trPr>
        <w:tc>
          <w:tcPr>
            <w:tcW w:w="479" w:type="pct"/>
            <w:vAlign w:val="center"/>
            <w:vMerge w:val="continue"/>
            <w:textDirection w:val="lrTb"/>
            <w:noWrap w:val="false"/>
          </w:tcPr>
          <w:p>
            <w:pPr>
              <w:pStyle w:val="631"/>
              <w:jc w:val="center"/>
              <w:rPr>
                <w:rFonts w:hint="eastAsia" w:ascii="宋体" w:hAnsi="宋体" w:cs="宋体"/>
                <w:sz w:val="24"/>
              </w:rPr>
            </w:pPr>
            <w:r>
              <w:rPr>
                <w:rFonts w:hint="eastAsia" w:ascii="宋体" w:hAnsi="宋体" w:cs="宋体"/>
                <w:sz w:val="24"/>
              </w:rPr>
            </w:r>
            <w:r/>
          </w:p>
        </w:tc>
        <w:tc>
          <w:tcPr>
            <w:tcBorders>
              <w:right w:val="single" w:color="000000" w:sz="4" w:space="0"/>
            </w:tcBorders>
            <w:tcW w:w="1982" w:type="pct"/>
            <w:vAlign w:val="center"/>
            <w:vMerge w:val="continue"/>
            <w:textDirection w:val="lrTb"/>
            <w:noWrap w:val="false"/>
          </w:tcPr>
          <w:p>
            <w:pPr>
              <w:pStyle w:val="63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tcBorders>
            <w:tcW w:w="2539"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未发现属无效投标的情形。</w:t>
            </w:r>
            <w:r/>
          </w:p>
        </w:tc>
      </w:tr>
      <w:tr>
        <w:trPr>
          <w:trHeight w:val="1009"/>
        </w:trPr>
        <w:tc>
          <w:tcPr>
            <w:tcW w:w="479" w:type="pct"/>
            <w:vAlign w:val="center"/>
            <w:textDirection w:val="lrTb"/>
            <w:noWrap w:val="false"/>
          </w:tcPr>
          <w:p>
            <w:pPr>
              <w:pStyle w:val="631"/>
              <w:jc w:val="center"/>
              <w:rPr>
                <w:rFonts w:hint="eastAsia" w:ascii="宋体" w:hAnsi="宋体" w:cs="宋体"/>
                <w:sz w:val="24"/>
              </w:rPr>
            </w:pPr>
            <w:r>
              <w:rPr>
                <w:rFonts w:hint="eastAsia" w:ascii="宋体" w:hAnsi="宋体" w:cs="宋体"/>
                <w:sz w:val="24"/>
              </w:rPr>
              <w:t xml:space="preserve">2</w:t>
            </w:r>
            <w:r/>
          </w:p>
        </w:tc>
        <w:tc>
          <w:tcPr>
            <w:tcW w:w="1982" w:type="pct"/>
            <w:vAlign w:val="center"/>
            <w:textDirection w:val="lrTb"/>
            <w:noWrap w:val="false"/>
          </w:tcPr>
          <w:p>
            <w:pPr>
              <w:pStyle w:val="631"/>
              <w:rPr>
                <w:rFonts w:hint="eastAsia" w:ascii="宋体" w:hAnsi="宋体" w:cs="宋体"/>
                <w:sz w:val="24"/>
              </w:rPr>
            </w:pPr>
            <w:r>
              <w:rPr>
                <w:rFonts w:hint="eastAsia" w:ascii="宋体" w:hAnsi="宋体" w:cs="宋体"/>
                <w:sz w:val="24"/>
              </w:rPr>
              <w:t xml:space="preserve">对征集文件响应程度</w:t>
            </w:r>
            <w:r/>
          </w:p>
        </w:tc>
        <w:tc>
          <w:tcPr>
            <w:tcW w:w="2539" w:type="pct"/>
            <w:vAlign w:val="top"/>
            <w:textDirection w:val="lrTb"/>
            <w:noWrap w:val="false"/>
          </w:tcPr>
          <w:p>
            <w:pPr>
              <w:pStyle w:val="631"/>
              <w:rPr>
                <w:rFonts w:hint="eastAsia" w:ascii="宋体" w:hAnsi="宋体" w:cs="宋体"/>
                <w:sz w:val="24"/>
              </w:rPr>
            </w:pPr>
            <w:r>
              <w:rPr>
                <w:rFonts w:hint="eastAsia" w:ascii="宋体" w:hAnsi="宋体" w:cs="宋体"/>
                <w:sz w:val="24"/>
              </w:rPr>
              <w:t xml:space="preserve">审查响应文件，以确定其是否满足征集文件的实质性要求。不满足征集文件的实质性要求的，投标无效。</w:t>
            </w:r>
            <w:bookmarkEnd w:id="237"/>
            <w:r/>
            <w:bookmarkEnd w:id="238"/>
            <w:r/>
            <w:bookmarkEnd w:id="239"/>
            <w:r/>
            <w:bookmarkEnd w:id="240"/>
            <w:r/>
            <w:bookmarkEnd w:id="241"/>
            <w:r>
              <w:rPr>
                <w:rFonts w:hint="eastAsia" w:ascii="宋体" w:hAnsi="宋体" w:cs="宋体"/>
                <w:sz w:val="24"/>
              </w:rPr>
            </w:r>
            <w:r/>
          </w:p>
        </w:tc>
      </w:tr>
    </w:tbl>
    <w:p>
      <w:pPr>
        <w:pStyle w:val="1549"/>
        <w:ind w:firstLine="446"/>
        <w:jc w:val="both"/>
        <w:keepLines w:val="0"/>
        <w:keepNext w:val="0"/>
        <w:spacing w:before="200" w:after="200" w:line="360" w:lineRule="auto"/>
        <w:rPr>
          <w:rFonts w:ascii="宋体" w:hAnsi="宋体" w:eastAsia="宋体"/>
          <w:sz w:val="30"/>
          <w:szCs w:val="30"/>
        </w:rPr>
      </w:pPr>
      <w:r/>
      <w:bookmarkStart w:id="257" w:name="_Toc179970647"/>
      <w:r/>
      <w:bookmarkStart w:id="258" w:name="_Toc180052350"/>
      <w:r/>
      <w:bookmarkStart w:id="259" w:name="_Toc180052864"/>
      <w:r>
        <w:rPr>
          <w:rFonts w:hint="eastAsia" w:ascii="宋体" w:hAnsi="宋体" w:eastAsia="宋体"/>
          <w:sz w:val="30"/>
          <w:szCs w:val="30"/>
        </w:rPr>
        <w:t xml:space="preserve">8.详细评审</w:t>
      </w:r>
      <w:bookmarkEnd w:id="257"/>
      <w:r/>
      <w:bookmarkEnd w:id="258"/>
      <w:r/>
      <w:bookmarkEnd w:id="259"/>
      <w:r>
        <w:rPr>
          <w:rFonts w:ascii="宋体" w:hAnsi="宋体" w:eastAsia="宋体"/>
          <w:sz w:val="30"/>
          <w:szCs w:val="30"/>
        </w:rPr>
      </w:r>
      <w:r/>
    </w:p>
    <w:p>
      <w:pPr>
        <w:pStyle w:val="631"/>
        <w:ind w:firstLine="400"/>
        <w:jc w:val="left"/>
        <w:spacing w:line="360" w:lineRule="auto"/>
        <w:widowControl/>
        <w:rPr>
          <w:rFonts w:hint="eastAsia" w:ascii="宋体" w:hAnsi="宋体"/>
          <w:b/>
          <w:sz w:val="24"/>
        </w:rPr>
      </w:pPr>
      <w:r/>
      <w:bookmarkStart w:id="260" w:name="EBf51ecce3f5b748e5aed16e7c53099b5f"/>
      <w:r>
        <w:rPr>
          <w:rFonts w:ascii="宋体" w:hAnsi="宋体"/>
          <w:sz w:val="20"/>
        </w:rPr>
        <w:t xml:space="preserve"> </w:t>
      </w:r>
      <w:bookmarkEnd w:id="260"/>
      <w:r>
        <w:rPr>
          <w:rFonts w:hint="eastAsia" w:ascii="宋体" w:hAnsi="宋体"/>
          <w:b/>
          <w:sz w:val="24"/>
        </w:rPr>
        <w:t xml:space="preserve">8.1</w:t>
      </w:r>
      <w:r>
        <w:rPr>
          <w:rFonts w:hint="eastAsia" w:ascii="宋体" w:hAnsi="宋体"/>
          <w:b/>
          <w:sz w:val="24"/>
        </w:rPr>
        <w:t xml:space="preserve">本项目采用价格优先法。</w:t>
      </w:r>
      <w:r/>
    </w:p>
    <w:p>
      <w:pPr>
        <w:pStyle w:val="631"/>
        <w:ind w:firstLine="400"/>
        <w:jc w:val="left"/>
        <w:spacing w:line="360" w:lineRule="auto"/>
        <w:widowControl/>
      </w:pPr>
      <w:r>
        <w:rPr>
          <w:rFonts w:hint="eastAsia" w:ascii="宋体" w:hAnsi="宋体"/>
          <w:sz w:val="24"/>
        </w:rPr>
        <w:t xml:space="preserve">价格优先法是指对满足采购需求且响应报价不超过最高限制单价的货物、服务，按照响应报价从低到高排序，根据征集文件规定的淘汰率或者入围供应商数量上限，确定入围供应商的评审方法。</w:t>
      </w:r>
      <w:bookmarkStart w:id="261" w:name="EBfb51b3225f694b6db6c678f50b836342"/>
      <w:r/>
      <w:bookmarkStart w:id="262" w:name="EB00ed059341e447b48aa4c095e09e7fc2"/>
      <w:r/>
      <w:r/>
    </w:p>
    <w:p>
      <w:pPr>
        <w:pStyle w:val="1530"/>
        <w:ind w:firstLine="301"/>
        <w:keepLines w:val="0"/>
        <w:keepNext w:val="0"/>
        <w:spacing w:before="200" w:after="200" w:line="360" w:lineRule="auto"/>
        <w:rPr>
          <w:rFonts w:hint="eastAsia" w:ascii="宋体" w:hAnsi="宋体" w:cs="宋体"/>
          <w:sz w:val="30"/>
          <w:szCs w:val="30"/>
        </w:rPr>
      </w:pPr>
      <w:r/>
      <w:bookmarkEnd w:id="261"/>
      <w:r/>
      <w:bookmarkEnd w:id="262"/>
      <w:r/>
      <w:bookmarkStart w:id="263" w:name="_Toc179970648"/>
      <w:r/>
      <w:bookmarkStart w:id="264" w:name="_Toc180052351"/>
      <w:r/>
      <w:bookmarkStart w:id="265" w:name="_Toc180052865"/>
      <w:r>
        <w:rPr>
          <w:rFonts w:hint="eastAsia" w:ascii="宋体" w:hAnsi="宋体" w:cs="宋体"/>
          <w:sz w:val="30"/>
          <w:szCs w:val="30"/>
        </w:rPr>
        <w:t xml:space="preserve">9.相同品牌产品的处理原则</w:t>
      </w:r>
      <w:bookmarkEnd w:id="263"/>
      <w:r/>
      <w:bookmarkEnd w:id="264"/>
      <w:r/>
      <w:bookmarkEnd w:id="265"/>
      <w:r>
        <w:rPr>
          <w:rFonts w:hint="eastAsia" w:ascii="宋体" w:hAnsi="宋体" w:cs="宋体"/>
          <w:sz w:val="30"/>
          <w:szCs w:val="30"/>
        </w:rPr>
      </w:r>
      <w:r/>
    </w:p>
    <w:p>
      <w:pPr>
        <w:pStyle w:val="1530"/>
        <w:ind w:firstLine="472"/>
        <w:keepLines w:val="0"/>
        <w:keepNext w:val="0"/>
        <w:spacing w:before="0" w:after="0" w:line="360" w:lineRule="auto"/>
        <w:rPr>
          <w:rFonts w:hint="eastAsia" w:ascii="宋体" w:hAnsi="宋体" w:cs="宋体"/>
          <w:b w:val="0"/>
          <w:sz w:val="24"/>
          <w:szCs w:val="24"/>
        </w:rPr>
      </w:pPr>
      <w:r/>
      <w:bookmarkStart w:id="266" w:name="_Toc179970649"/>
      <w:r/>
      <w:bookmarkStart w:id="267" w:name="_Toc180052352"/>
      <w:r/>
      <w:bookmarkStart w:id="268" w:name="_Toc180052866"/>
      <w:r>
        <w:rPr>
          <w:rFonts w:hint="eastAsia" w:ascii="宋体" w:hAnsi="宋体" w:cs="宋体"/>
          <w:b w:val="0"/>
          <w:sz w:val="24"/>
          <w:szCs w:val="24"/>
        </w:rPr>
        <w:t xml:space="preserve">9.1非单一产品采购项目，采购人应当根据采购项目技术构成、产品价格比重等合理确定核心产品。本项目核心产品见供应商须知前附表。</w:t>
      </w:r>
      <w:bookmarkEnd w:id="266"/>
      <w:r/>
      <w:bookmarkEnd w:id="267"/>
      <w:r/>
      <w:bookmarkEnd w:id="268"/>
      <w:r>
        <w:rPr>
          <w:rFonts w:hint="eastAsia" w:ascii="宋体" w:hAnsi="宋体" w:cs="宋体"/>
          <w:b w:val="0"/>
          <w:sz w:val="24"/>
          <w:szCs w:val="24"/>
        </w:rPr>
      </w:r>
      <w:r/>
    </w:p>
    <w:p>
      <w:pPr>
        <w:pStyle w:val="631"/>
        <w:ind w:firstLine="480"/>
        <w:spacing w:line="360" w:lineRule="auto"/>
        <w:rPr>
          <w:rFonts w:hint="eastAsia" w:ascii="宋体" w:hAnsi="宋体" w:cs="宋体"/>
          <w:sz w:val="24"/>
        </w:rPr>
      </w:pPr>
      <w:r>
        <w:rPr>
          <w:rFonts w:hint="eastAsia" w:ascii="宋体" w:hAnsi="宋体" w:cs="宋体"/>
          <w:sz w:val="24"/>
        </w:rPr>
        <w:t xml:space="preserve">9.2使用综合评分法的采购项目，核心产品提供相同品牌产品且通过资格审查、符合性审查的不同供应商参加同一合同项下投标的，按一家供应</w:t>
      </w:r>
      <w:r>
        <w:rPr>
          <w:rFonts w:hint="eastAsia" w:ascii="宋体" w:hAnsi="宋体" w:cs="宋体"/>
          <w:sz w:val="24"/>
        </w:rPr>
        <w:t xml:space="preserve">商计算，评审后得分最高的同品牌供应商获得中标候选人推荐资格；评审得分相同的，由采购人或者采购人委托评标委员会按照征集文件规定的方式确定一个供应商获得中标人推荐资格，征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征集文件规定的方式确定一个参加评标的供应商，征集文件未规定的采取随机抽取方式确定，其他投标无效。</w:t>
      </w:r>
      <w:r/>
    </w:p>
    <w:p>
      <w:pPr>
        <w:pStyle w:val="1530"/>
        <w:ind w:firstLine="446"/>
        <w:keepLines w:val="0"/>
        <w:keepNext w:val="0"/>
        <w:spacing w:before="200" w:after="200" w:line="360" w:lineRule="auto"/>
        <w:rPr>
          <w:rFonts w:hint="eastAsia" w:ascii="宋体" w:hAnsi="宋体" w:cs="宋体"/>
          <w:sz w:val="30"/>
          <w:szCs w:val="30"/>
        </w:rPr>
      </w:pPr>
      <w:r/>
      <w:bookmarkStart w:id="269" w:name="_Toc179970650"/>
      <w:r/>
      <w:bookmarkStart w:id="270" w:name="_Toc180052353"/>
      <w:r/>
      <w:bookmarkStart w:id="271" w:name="_Toc180052867"/>
      <w:r>
        <w:rPr>
          <w:rFonts w:hint="eastAsia" w:ascii="宋体" w:hAnsi="宋体" w:cs="宋体"/>
          <w:sz w:val="30"/>
          <w:szCs w:val="30"/>
        </w:rPr>
        <w:t xml:space="preserve">10.允许修改评标结果的情形</w:t>
      </w:r>
      <w:bookmarkEnd w:id="269"/>
      <w:r/>
      <w:bookmarkEnd w:id="270"/>
      <w:r/>
      <w:bookmarkEnd w:id="271"/>
      <w:r>
        <w:rPr>
          <w:rFonts w:hint="eastAsia" w:ascii="宋体" w:hAnsi="宋体" w:cs="宋体"/>
          <w:sz w:val="30"/>
          <w:szCs w:val="30"/>
        </w:rPr>
      </w:r>
      <w:r/>
    </w:p>
    <w:p>
      <w:pPr>
        <w:pStyle w:val="631"/>
        <w:ind w:firstLine="480"/>
        <w:spacing w:line="360" w:lineRule="auto"/>
        <w:rPr>
          <w:rFonts w:hint="eastAsia" w:ascii="宋体" w:hAnsi="宋体" w:cs="宋体"/>
          <w:sz w:val="24"/>
        </w:rPr>
      </w:pPr>
      <w:r>
        <w:rPr>
          <w:rFonts w:hint="eastAsia" w:ascii="宋体" w:hAnsi="宋体" w:cs="宋体"/>
          <w:sz w:val="24"/>
        </w:rPr>
        <w:t xml:space="preserve">10.1评标结果汇总完成后，除下列情形外，任何人不得修改评标结果：</w:t>
      </w:r>
      <w:r/>
    </w:p>
    <w:p>
      <w:pPr>
        <w:pStyle w:val="631"/>
        <w:ind w:firstLine="480"/>
        <w:spacing w:line="360" w:lineRule="auto"/>
        <w:rPr>
          <w:rFonts w:hint="eastAsia" w:ascii="宋体" w:hAnsi="宋体" w:cs="宋体"/>
          <w:sz w:val="24"/>
        </w:rPr>
      </w:pPr>
      <w:r>
        <w:rPr>
          <w:rFonts w:hint="eastAsia" w:ascii="宋体" w:hAnsi="宋体" w:cs="宋体"/>
          <w:sz w:val="24"/>
        </w:rPr>
        <w:t xml:space="preserve">（1）分值汇总计算错误的；</w:t>
      </w:r>
      <w:r/>
    </w:p>
    <w:p>
      <w:pPr>
        <w:pStyle w:val="631"/>
        <w:ind w:firstLine="480"/>
        <w:spacing w:line="360" w:lineRule="auto"/>
        <w:rPr>
          <w:rFonts w:hint="eastAsia" w:ascii="宋体" w:hAnsi="宋体" w:cs="宋体"/>
          <w:sz w:val="24"/>
        </w:rPr>
      </w:pPr>
      <w:r>
        <w:rPr>
          <w:rFonts w:hint="eastAsia" w:ascii="宋体" w:hAnsi="宋体" w:cs="宋体"/>
          <w:sz w:val="24"/>
        </w:rPr>
        <w:t xml:space="preserve">（2）分项评分超出评分标准范围的；</w:t>
      </w:r>
      <w:r/>
    </w:p>
    <w:p>
      <w:pPr>
        <w:pStyle w:val="631"/>
        <w:ind w:firstLine="480"/>
        <w:spacing w:line="360" w:lineRule="auto"/>
        <w:rPr>
          <w:rFonts w:hint="eastAsia" w:ascii="宋体" w:hAnsi="宋体" w:cs="宋体"/>
          <w:sz w:val="24"/>
        </w:rPr>
      </w:pPr>
      <w:r>
        <w:rPr>
          <w:rFonts w:hint="eastAsia" w:ascii="宋体" w:hAnsi="宋体" w:cs="宋体"/>
          <w:sz w:val="24"/>
        </w:rPr>
        <w:t xml:space="preserve">（3）评标委员会成员对客观评审因素评分不一致的；</w:t>
      </w:r>
      <w:r/>
    </w:p>
    <w:p>
      <w:pPr>
        <w:pStyle w:val="631"/>
        <w:ind w:firstLine="480"/>
        <w:spacing w:line="360" w:lineRule="auto"/>
        <w:rPr>
          <w:rFonts w:hint="eastAsia" w:ascii="宋体" w:hAnsi="宋体" w:cs="宋体"/>
          <w:sz w:val="24"/>
        </w:rPr>
      </w:pPr>
      <w:r>
        <w:rPr>
          <w:rFonts w:hint="eastAsia" w:ascii="宋体" w:hAnsi="宋体" w:cs="宋体"/>
          <w:sz w:val="24"/>
        </w:rPr>
        <w:t xml:space="preserve">（4）经评标委员会认定评分畸高、畸低的。</w:t>
      </w:r>
      <w:r/>
    </w:p>
    <w:p>
      <w:pPr>
        <w:pStyle w:val="631"/>
        <w:ind w:firstLine="480"/>
        <w:spacing w:line="360" w:lineRule="auto"/>
        <w:rPr>
          <w:rFonts w:hint="eastAsia"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72" w:name="_Toc92168030"/>
      <w:r/>
      <w:bookmarkEnd w:id="272"/>
      <w:r/>
      <w:bookmarkStart w:id="273" w:name="_Toc98669719"/>
      <w:r/>
      <w:bookmarkEnd w:id="273"/>
      <w:r/>
      <w:bookmarkStart w:id="274" w:name="_Toc98669361"/>
      <w:r/>
      <w:bookmarkEnd w:id="274"/>
      <w:r/>
      <w:bookmarkStart w:id="275" w:name="_Toc20732998"/>
      <w:r/>
      <w:bookmarkEnd w:id="275"/>
      <w:r/>
      <w:bookmarkStart w:id="276" w:name="_Toc100386064"/>
      <w:r/>
      <w:bookmarkEnd w:id="276"/>
      <w:r>
        <w:rPr>
          <w:rFonts w:hint="eastAsia" w:ascii="宋体" w:hAnsi="宋体" w:cs="宋体"/>
          <w:sz w:val="24"/>
        </w:rPr>
      </w:r>
      <w:r/>
    </w:p>
    <w:p>
      <w:pPr>
        <w:pStyle w:val="1530"/>
        <w:ind w:firstLine="446"/>
        <w:keepLines w:val="0"/>
        <w:keepNext w:val="0"/>
        <w:spacing w:before="200" w:after="200" w:line="360" w:lineRule="auto"/>
        <w:rPr>
          <w:rFonts w:hint="eastAsia" w:ascii="宋体" w:hAnsi="宋体" w:cs="宋体"/>
          <w:sz w:val="30"/>
          <w:szCs w:val="30"/>
        </w:rPr>
      </w:pPr>
      <w:r/>
      <w:bookmarkStart w:id="277" w:name="_Toc179970651"/>
      <w:r/>
      <w:bookmarkStart w:id="278" w:name="_Toc180052354"/>
      <w:r/>
      <w:bookmarkStart w:id="279" w:name="_Toc180052868"/>
      <w:r>
        <w:rPr>
          <w:rFonts w:hint="eastAsia" w:ascii="宋体" w:hAnsi="宋体" w:cs="宋体"/>
          <w:sz w:val="30"/>
          <w:szCs w:val="30"/>
        </w:rPr>
        <w:t xml:space="preserve">11.推荐</w:t>
      </w:r>
      <w:r>
        <w:rPr>
          <w:rFonts w:hint="eastAsia" w:ascii="宋体" w:hAnsi="宋体" w:cs="宋体"/>
          <w:sz w:val="30"/>
          <w:szCs w:val="30"/>
        </w:rPr>
        <w:t xml:space="preserve">入围</w:t>
      </w:r>
      <w:r>
        <w:rPr>
          <w:rFonts w:hint="eastAsia" w:ascii="宋体" w:hAnsi="宋体" w:cs="宋体"/>
          <w:sz w:val="30"/>
          <w:szCs w:val="30"/>
        </w:rPr>
        <w:t xml:space="preserve">候选人</w:t>
      </w:r>
      <w:bookmarkEnd w:id="277"/>
      <w:r/>
      <w:bookmarkEnd w:id="278"/>
      <w:r/>
      <w:bookmarkEnd w:id="279"/>
      <w:r>
        <w:rPr>
          <w:rFonts w:hint="eastAsia" w:ascii="宋体" w:hAnsi="宋体" w:cs="宋体"/>
          <w:sz w:val="30"/>
          <w:szCs w:val="30"/>
        </w:rPr>
      </w:r>
      <w:r/>
    </w:p>
    <w:p>
      <w:pPr>
        <w:pStyle w:val="631"/>
        <w:ind w:firstLine="480"/>
        <w:jc w:val="left"/>
        <w:spacing w:line="360" w:lineRule="auto"/>
        <w:rPr>
          <w:rFonts w:hint="eastAsia" w:ascii="宋体" w:hAnsi="宋体" w:cs="宋体"/>
          <w:sz w:val="24"/>
        </w:rPr>
      </w:pPr>
      <w:r>
        <w:rPr>
          <w:rFonts w:hint="eastAsia" w:ascii="宋体" w:hAnsi="宋体" w:cs="宋体"/>
          <w:sz w:val="24"/>
        </w:rPr>
        <w:t xml:space="preserve">11.1</w:t>
      </w:r>
      <w:bookmarkStart w:id="280" w:name="EB3bcc58c6b9ec4b97a3fd8fb2b604d6e9"/>
      <w:r>
        <w:rPr>
          <w:rFonts w:hint="eastAsia" w:ascii="宋体" w:hAnsi="宋体" w:cs="宋体"/>
          <w:sz w:val="24"/>
        </w:rPr>
        <w:t xml:space="preserve">采用</w:t>
      </w:r>
      <w:r>
        <w:rPr>
          <w:rFonts w:hint="eastAsia" w:ascii="宋体" w:hAnsi="宋体" w:cs="宋体"/>
          <w:sz w:val="24"/>
        </w:rPr>
        <w:t xml:space="preserve">质量</w:t>
      </w:r>
      <w:r>
        <w:rPr>
          <w:rFonts w:hint="eastAsia" w:ascii="宋体" w:hAnsi="宋体" w:cs="宋体"/>
          <w:sz w:val="24"/>
        </w:rPr>
        <w:t xml:space="preserve">优先法的，评审结果按</w:t>
      </w:r>
      <w:r>
        <w:rPr>
          <w:rFonts w:hint="eastAsia" w:ascii="宋体" w:hAnsi="宋体" w:cs="宋体"/>
          <w:sz w:val="24"/>
        </w:rPr>
        <w:t xml:space="preserve">综合评分</w:t>
      </w:r>
      <w:r>
        <w:rPr>
          <w:rFonts w:hint="eastAsia" w:ascii="宋体" w:hAnsi="宋体" w:cs="宋体"/>
          <w:sz w:val="24"/>
        </w:rPr>
        <w:t xml:space="preserve">由</w:t>
      </w:r>
      <w:r>
        <w:rPr>
          <w:rFonts w:hint="eastAsia" w:ascii="宋体" w:hAnsi="宋体" w:cs="宋体"/>
          <w:sz w:val="24"/>
        </w:rPr>
        <w:t xml:space="preserve">高</w:t>
      </w:r>
      <w:r>
        <w:rPr>
          <w:rFonts w:hint="eastAsia" w:ascii="宋体" w:hAnsi="宋体" w:cs="宋体"/>
          <w:sz w:val="24"/>
        </w:rPr>
        <w:t xml:space="preserve">到</w:t>
      </w:r>
      <w:r>
        <w:rPr>
          <w:rFonts w:hint="eastAsia" w:ascii="宋体" w:hAnsi="宋体" w:cs="宋体"/>
          <w:sz w:val="24"/>
        </w:rPr>
        <w:t xml:space="preserve">低</w:t>
      </w:r>
      <w:r>
        <w:rPr>
          <w:rFonts w:hint="eastAsia" w:ascii="宋体" w:hAnsi="宋体" w:cs="宋体"/>
          <w:sz w:val="24"/>
        </w:rPr>
        <w:t xml:space="preserve">排</w:t>
      </w:r>
      <w:r>
        <w:rPr>
          <w:rFonts w:hint="eastAsia" w:ascii="宋体" w:hAnsi="宋体" w:cs="宋体"/>
          <w:sz w:val="24"/>
        </w:rPr>
        <w:t xml:space="preserve">序。</w:t>
      </w:r>
      <w:r>
        <w:rPr>
          <w:rFonts w:hint="eastAsia" w:ascii="宋体" w:hAnsi="宋体" w:cs="宋体"/>
          <w:sz w:val="24"/>
        </w:rPr>
        <w:t xml:space="preserve">综合评分</w:t>
      </w:r>
      <w:r>
        <w:rPr>
          <w:rFonts w:hint="eastAsia" w:ascii="宋体" w:hAnsi="宋体" w:cs="宋体"/>
          <w:sz w:val="24"/>
        </w:rPr>
        <w:t xml:space="preserve">相同的，按响应报价由低到高</w:t>
      </w:r>
      <w:r>
        <w:rPr>
          <w:rFonts w:hint="eastAsia" w:ascii="宋体" w:hAnsi="宋体" w:cs="宋体"/>
          <w:sz w:val="24"/>
        </w:rPr>
        <w:t xml:space="preserve">排</w:t>
      </w:r>
      <w:r>
        <w:rPr>
          <w:rFonts w:hint="eastAsia" w:ascii="宋体" w:hAnsi="宋体" w:cs="宋体"/>
          <w:sz w:val="24"/>
        </w:rPr>
        <w:t xml:space="preserve">序，</w:t>
      </w:r>
      <w:r>
        <w:rPr>
          <w:rFonts w:hint="eastAsia" w:ascii="宋体" w:hAnsi="宋体" w:cs="宋体"/>
          <w:sz w:val="24"/>
        </w:rPr>
        <w:t xml:space="preserve">综合评分</w:t>
      </w:r>
      <w:r>
        <w:rPr>
          <w:rFonts w:hint="eastAsia" w:ascii="宋体" w:hAnsi="宋体" w:cs="宋体"/>
          <w:sz w:val="24"/>
        </w:rPr>
        <w:t xml:space="preserve">和响应报价均相同的，采取随机抽取的方式确定入围供应商。</w:t>
      </w:r>
      <w:r>
        <w:rPr>
          <w:rFonts w:hint="eastAsia" w:ascii="宋体" w:hAnsi="宋体" w:cs="宋体"/>
          <w:sz w:val="24"/>
        </w:rPr>
        <w:t xml:space="preserve">本次采购确定的入围供应商的淘汰比例为</w:t>
      </w:r>
      <w:r>
        <w:rPr>
          <w:rFonts w:hint="eastAsia" w:ascii="宋体" w:hAnsi="宋体" w:cs="宋体"/>
          <w:sz w:val="24"/>
        </w:rPr>
        <w:t xml:space="preserve">2</w:t>
      </w:r>
      <w:r>
        <w:rPr>
          <w:rFonts w:hint="eastAsia" w:ascii="宋体" w:hAnsi="宋体" w:cs="宋体"/>
          <w:sz w:val="24"/>
        </w:rPr>
        <w:t xml:space="preserve">0%</w:t>
      </w:r>
      <w:r>
        <w:rPr>
          <w:rFonts w:hint="eastAsia" w:ascii="宋体" w:hAnsi="宋体" w:cs="宋体"/>
          <w:sz w:val="24"/>
        </w:rPr>
        <w:t xml:space="preserve">（进一法，无论1.01还是1.9均淘汰2家供应商），且至少淘汰一家供应商（提交响应文件和符合资格条件、实质性要求的供应商少于2家时，采购活动终止）；</w:t>
      </w:r>
      <w:r>
        <w:rPr>
          <w:rFonts w:hint="eastAsia" w:ascii="宋体" w:hAnsi="宋体" w:cs="宋体"/>
          <w:sz w:val="24"/>
          <w:szCs w:val="28"/>
        </w:rPr>
        <w:t xml:space="preserve">入围供应商数量：</w:t>
      </w:r>
      <w:r>
        <w:rPr>
          <w:rFonts w:hint="eastAsia" w:ascii="宋体" w:hAnsi="宋体" w:cs="宋体"/>
          <w:sz w:val="24"/>
          <w:szCs w:val="28"/>
        </w:rPr>
        <w:t xml:space="preserve">2</w:t>
      </w:r>
      <w:r>
        <w:rPr>
          <w:rFonts w:hint="eastAsia" w:ascii="宋体" w:hAnsi="宋体" w:cs="宋体"/>
          <w:sz w:val="24"/>
          <w:szCs w:val="28"/>
        </w:rPr>
        <w:t xml:space="preserve">家</w:t>
      </w:r>
      <w:bookmarkEnd w:id="280"/>
      <w:r>
        <w:rPr>
          <w:rFonts w:hint="eastAsia" w:ascii="宋体" w:hAnsi="宋体" w:cs="宋体"/>
          <w:sz w:val="24"/>
        </w:rPr>
        <w:t xml:space="preserve">（</w:t>
      </w:r>
      <w:r>
        <w:rPr>
          <w:rFonts w:hint="eastAsia" w:ascii="宋体" w:hAnsi="宋体" w:cs="宋体"/>
          <w:sz w:val="24"/>
        </w:rPr>
        <w:t xml:space="preserve">如果只有两家供应商通过资格、符合性审查的，本项目做流标处理）</w:t>
      </w:r>
      <w:r>
        <w:rPr>
          <w:rFonts w:hint="eastAsia" w:ascii="宋体" w:hAnsi="宋体" w:cs="宋体"/>
          <w:sz w:val="24"/>
        </w:rPr>
        <w:t xml:space="preserve">。</w:t>
      </w:r>
      <w:r>
        <w:rPr>
          <w:rFonts w:hint="eastAsia" w:ascii="宋体" w:hAnsi="宋体" w:cs="宋体"/>
          <w:sz w:val="24"/>
        </w:rPr>
      </w:r>
      <w:r/>
    </w:p>
    <w:p>
      <w:pPr>
        <w:pStyle w:val="631"/>
        <w:ind w:firstLine="480"/>
        <w:jc w:val="left"/>
        <w:spacing w:line="360" w:lineRule="auto"/>
        <w:rPr>
          <w:rFonts w:hint="eastAsia" w:ascii="宋体" w:hAnsi="宋体" w:cs="宋体"/>
          <w:b/>
          <w:sz w:val="30"/>
        </w:rPr>
      </w:pPr>
      <w:r>
        <w:rPr>
          <w:rFonts w:hint="eastAsia" w:ascii="宋体" w:hAnsi="宋体" w:cs="宋体"/>
          <w:sz w:val="24"/>
        </w:rPr>
        <w:t xml:space="preserve">11.2</w:t>
      </w:r>
      <w:r>
        <w:rPr>
          <w:rStyle w:val="840"/>
          <w:rFonts w:hint="eastAsia" w:ascii="宋体" w:hAnsi="宋体" w:cs="宋体"/>
          <w:spacing w:val="7"/>
          <w:sz w:val="24"/>
        </w:rPr>
        <w:t xml:space="preserve">本项目以</w:t>
      </w:r>
      <w:r>
        <w:rPr>
          <w:rFonts w:hint="eastAsia" w:ascii="宋体" w:hAnsi="宋体"/>
          <w:color w:val="000000"/>
          <w:sz w:val="24"/>
        </w:rPr>
        <w:t xml:space="preserve">优惠率</w:t>
      </w:r>
      <w:r>
        <w:rPr>
          <w:rFonts w:hint="eastAsia" w:ascii="宋体" w:hAnsi="宋体"/>
          <w:color w:val="000000"/>
          <w:sz w:val="24"/>
        </w:rPr>
        <w:t xml:space="preserve">（统一结算率）</w:t>
      </w:r>
      <w:r>
        <w:rPr>
          <w:rStyle w:val="840"/>
          <w:rFonts w:hint="eastAsia" w:ascii="宋体" w:hAnsi="宋体" w:cs="宋体"/>
          <w:spacing w:val="7"/>
          <w:sz w:val="24"/>
        </w:rPr>
        <w:t xml:space="preserve">报价，</w:t>
      </w:r>
      <w:r>
        <w:rPr>
          <w:rStyle w:val="840"/>
          <w:rFonts w:hint="eastAsia" w:ascii="宋体" w:hAnsi="宋体" w:cs="宋体"/>
          <w:spacing w:val="7"/>
          <w:sz w:val="24"/>
        </w:rPr>
        <w:t xml:space="preserve">采购需求服务项目分类中</w:t>
      </w:r>
      <w:r>
        <w:rPr>
          <w:rStyle w:val="840"/>
          <w:rFonts w:hint="eastAsia" w:ascii="宋体" w:hAnsi="宋体" w:cs="宋体"/>
          <w:spacing w:val="7"/>
          <w:sz w:val="24"/>
        </w:rPr>
        <w:t xml:space="preserve">所有子项目的</w:t>
      </w:r>
      <w:r>
        <w:rPr>
          <w:rFonts w:hint="eastAsia" w:ascii="宋体" w:hAnsi="宋体"/>
          <w:color w:val="000000"/>
          <w:sz w:val="24"/>
        </w:rPr>
        <w:t xml:space="preserve">优惠率</w:t>
      </w:r>
      <w:r>
        <w:rPr>
          <w:rFonts w:hint="eastAsia" w:ascii="宋体" w:hAnsi="宋体"/>
          <w:color w:val="000000"/>
          <w:sz w:val="24"/>
        </w:rPr>
        <w:t xml:space="preserve">（统一结算率）</w:t>
      </w:r>
      <w:r>
        <w:rPr>
          <w:rStyle w:val="840"/>
          <w:rFonts w:hint="eastAsia" w:ascii="宋体" w:hAnsi="宋体" w:cs="宋体"/>
          <w:spacing w:val="7"/>
          <w:sz w:val="24"/>
        </w:rPr>
        <w:t xml:space="preserve">均</w:t>
      </w:r>
      <w:r>
        <w:rPr>
          <w:rStyle w:val="840"/>
          <w:rFonts w:hint="eastAsia" w:ascii="宋体" w:hAnsi="宋体" w:cs="宋体"/>
          <w:spacing w:val="7"/>
          <w:sz w:val="24"/>
        </w:rPr>
        <w:t xml:space="preserve">一致。</w:t>
      </w:r>
      <w:r>
        <w:rPr>
          <w:rFonts w:hint="eastAsia" w:ascii="宋体" w:hAnsi="宋体" w:cs="宋体"/>
          <w:b/>
          <w:sz w:val="30"/>
        </w:rPr>
      </w:r>
      <w:r/>
    </w:p>
    <w:p>
      <w:pPr>
        <w:pStyle w:val="1533"/>
        <w:jc w:val="center"/>
        <w:keepNext w:val="0"/>
        <w:spacing w:line="360" w:lineRule="auto"/>
        <w:rPr>
          <w:rFonts w:hint="eastAsia" w:ascii="宋体" w:hAnsi="宋体" w:eastAsia="宋体" w:cs="宋体"/>
          <w:b/>
          <w:sz w:val="32"/>
          <w:szCs w:val="32"/>
        </w:rPr>
      </w:pPr>
      <w:r>
        <w:rPr>
          <w:rFonts w:ascii="宋体" w:hAnsi="宋体" w:eastAsia="宋体" w:cs="宋体"/>
          <w:b/>
          <w:sz w:val="32"/>
          <w:szCs w:val="32"/>
        </w:rPr>
        <w:br w:type="page" w:clear="all"/>
      </w:r>
      <w:bookmarkStart w:id="281" w:name="_Toc180052869"/>
      <w:r>
        <w:rPr>
          <w:rFonts w:hint="eastAsia" w:ascii="黑体" w:hAnsi="宋体" w:eastAsia="黑体"/>
          <w:sz w:val="44"/>
          <w:szCs w:val="32"/>
        </w:rPr>
        <w:t xml:space="preserve">第六部分    响应文件（格式）</w:t>
      </w:r>
      <w:bookmarkEnd w:id="281"/>
      <w:r>
        <w:rPr>
          <w:rFonts w:hint="eastAsia" w:ascii="宋体" w:hAnsi="宋体" w:eastAsia="宋体" w:cs="宋体"/>
          <w:b/>
          <w:sz w:val="32"/>
          <w:szCs w:val="32"/>
        </w:rPr>
      </w:r>
      <w:r/>
    </w:p>
    <w:p>
      <w:pPr>
        <w:pStyle w:val="631"/>
        <w:jc w:val="center"/>
        <w:spacing w:line="360" w:lineRule="auto"/>
        <w:rPr>
          <w:rFonts w:hint="eastAsia" w:ascii="宋体" w:hAnsi="宋体" w:cs="宋体"/>
          <w:b/>
          <w:sz w:val="72"/>
        </w:rPr>
      </w:pPr>
      <w:r>
        <w:rPr>
          <w:rFonts w:hint="eastAsia" w:ascii="宋体" w:hAnsi="宋体" w:cs="宋体"/>
          <w:b/>
          <w:sz w:val="72"/>
        </w:rPr>
      </w:r>
      <w:r/>
    </w:p>
    <w:p>
      <w:pPr>
        <w:pStyle w:val="631"/>
        <w:jc w:val="center"/>
        <w:spacing w:line="360" w:lineRule="auto"/>
        <w:rPr>
          <w:rFonts w:hint="eastAsia" w:ascii="宋体" w:hAnsi="宋体" w:cs="宋体"/>
          <w:sz w:val="72"/>
        </w:rPr>
      </w:pPr>
      <w:r>
        <w:rPr>
          <w:rFonts w:hint="eastAsia" w:ascii="宋体" w:hAnsi="宋体" w:cs="宋体"/>
          <w:b/>
          <w:sz w:val="72"/>
        </w:rPr>
        <w:t xml:space="preserve">响   应   文   件</w:t>
      </w:r>
      <w:r>
        <w:rPr>
          <w:rFonts w:hint="eastAsia" w:ascii="宋体" w:hAnsi="宋体" w:cs="宋体"/>
          <w:sz w:val="72"/>
        </w:rPr>
      </w:r>
      <w:r/>
    </w:p>
    <w:p>
      <w:pPr>
        <w:pStyle w:val="631"/>
        <w:ind w:firstLine="723"/>
        <w:jc w:val="center"/>
        <w:spacing w:line="360" w:lineRule="auto"/>
        <w:rPr>
          <w:rFonts w:hint="eastAsia" w:ascii="宋体" w:hAnsi="宋体" w:cs="宋体"/>
          <w:b/>
          <w:sz w:val="36"/>
        </w:rPr>
      </w:pPr>
      <w:r>
        <w:rPr>
          <w:rFonts w:hint="eastAsia" w:ascii="宋体" w:hAnsi="宋体" w:cs="宋体"/>
          <w:b/>
          <w:sz w:val="36"/>
        </w:rPr>
      </w:r>
      <w:r/>
    </w:p>
    <w:p>
      <w:pPr>
        <w:pStyle w:val="631"/>
        <w:ind w:firstLine="643"/>
        <w:spacing w:line="360" w:lineRule="auto"/>
        <w:rPr>
          <w:rFonts w:hint="eastAsia" w:ascii="宋体" w:hAnsi="宋体" w:cs="宋体"/>
          <w:b/>
          <w:sz w:val="32"/>
        </w:rPr>
      </w:pPr>
      <w:r>
        <w:rPr>
          <w:rFonts w:hint="eastAsia" w:ascii="宋体" w:hAnsi="宋体" w:cs="宋体"/>
          <w:b/>
          <w:sz w:val="32"/>
        </w:rPr>
      </w:r>
      <w:r/>
    </w:p>
    <w:p>
      <w:pPr>
        <w:pStyle w:val="631"/>
        <w:ind w:firstLine="643"/>
        <w:spacing w:line="360" w:lineRule="auto"/>
        <w:rPr>
          <w:rFonts w:hint="eastAsia" w:ascii="宋体" w:hAnsi="宋体" w:cs="宋体"/>
          <w:b/>
          <w:sz w:val="32"/>
        </w:rPr>
      </w:pPr>
      <w:r>
        <w:rPr>
          <w:rFonts w:hint="eastAsia" w:ascii="宋体" w:hAnsi="宋体" w:cs="宋体"/>
          <w:b/>
          <w:sz w:val="32"/>
        </w:rPr>
      </w:r>
      <w:r/>
    </w:p>
    <w:p>
      <w:pPr>
        <w:pStyle w:val="631"/>
        <w:jc w:val="center"/>
        <w:spacing w:line="360" w:lineRule="auto"/>
        <w:rPr>
          <w:rFonts w:hint="eastAsia"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JSZC-321100-ZJHX-K2024-0050</w:t>
      </w:r>
      <w:r>
        <w:rPr>
          <w:rFonts w:hint="eastAsia" w:ascii="宋体" w:hAnsi="宋体" w:cs="宋体"/>
          <w:b/>
          <w:sz w:val="32"/>
        </w:rPr>
      </w:r>
      <w:r/>
    </w:p>
    <w:p>
      <w:pPr>
        <w:pStyle w:val="631"/>
        <w:ind w:firstLine="560"/>
        <w:jc w:val="center"/>
        <w:spacing w:line="360" w:lineRule="auto"/>
        <w:rPr>
          <w:rFonts w:hint="eastAsia" w:ascii="宋体" w:hAnsi="宋体" w:cs="宋体"/>
          <w:sz w:val="28"/>
        </w:rPr>
      </w:pPr>
      <w:r>
        <w:rPr>
          <w:rFonts w:hint="eastAsia" w:ascii="宋体" w:hAnsi="宋体" w:cs="宋体"/>
          <w:sz w:val="28"/>
        </w:rPr>
      </w:r>
      <w:r/>
    </w:p>
    <w:p>
      <w:pPr>
        <w:pStyle w:val="631"/>
        <w:ind w:left="2891" w:hanging="2891"/>
        <w:jc w:val="left"/>
        <w:spacing w:line="360" w:lineRule="auto"/>
        <w:rPr>
          <w:rFonts w:hint="eastAsia" w:ascii="宋体" w:hAnsi="宋体" w:cs="宋体"/>
          <w:b/>
          <w:sz w:val="32"/>
          <w:szCs w:val="32"/>
        </w:rPr>
      </w:pPr>
      <w:r>
        <w:rPr>
          <w:rFonts w:hint="eastAsia" w:ascii="宋体" w:hAnsi="宋体" w:cs="宋体"/>
          <w:b/>
          <w:sz w:val="32"/>
          <w:szCs w:val="32"/>
        </w:rPr>
        <w:t xml:space="preserve">         </w:t>
      </w:r>
      <w:r>
        <w:rPr>
          <w:rFonts w:hint="eastAsia" w:ascii="宋体" w:hAnsi="宋体" w:cs="宋体"/>
          <w:b/>
          <w:sz w:val="32"/>
          <w:szCs w:val="32"/>
        </w:rPr>
        <w:t xml:space="preserve">项目名称：</w:t>
      </w:r>
      <w:r>
        <w:rPr>
          <w:rFonts w:hint="eastAsia" w:ascii="宋体" w:hAnsi="宋体" w:cs="宋体"/>
          <w:b/>
          <w:sz w:val="32"/>
          <w:szCs w:val="32"/>
        </w:rPr>
        <w:t xml:space="preserve">镇江市生态环境局2025年度建设项目审批技术服务</w:t>
      </w:r>
      <w:r>
        <w:rPr>
          <w:rFonts w:hint="eastAsia" w:ascii="宋体" w:hAnsi="宋体" w:cs="宋体"/>
          <w:b/>
          <w:sz w:val="32"/>
          <w:szCs w:val="32"/>
        </w:rPr>
      </w:r>
      <w:r/>
    </w:p>
    <w:p>
      <w:pPr>
        <w:pStyle w:val="1352"/>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1352"/>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631"/>
        <w:jc w:val="center"/>
        <w:spacing w:line="360" w:lineRule="auto"/>
        <w:rPr>
          <w:rFonts w:hint="eastAsia" w:ascii="宋体" w:hAnsi="宋体" w:cs="宋体"/>
          <w:b/>
          <w:sz w:val="32"/>
        </w:rPr>
      </w:pPr>
      <w:r>
        <w:rPr>
          <w:rFonts w:hint="eastAsia" w:ascii="宋体" w:hAnsi="宋体" w:cs="宋体"/>
          <w:b/>
          <w:sz w:val="32"/>
        </w:rPr>
        <w:t xml:space="preserve">供应商（公章）：</w:t>
      </w:r>
      <w:r>
        <w:rPr>
          <w:rFonts w:hint="eastAsia" w:ascii="宋体" w:hAnsi="宋体" w:cs="宋体"/>
          <w:b/>
          <w:sz w:val="24"/>
          <w:u w:val="single"/>
        </w:rPr>
        <w:t xml:space="preserve">××××</w:t>
      </w:r>
      <w:r>
        <w:rPr>
          <w:rFonts w:hint="eastAsia" w:ascii="宋体" w:hAnsi="宋体" w:cs="宋体"/>
          <w:b/>
          <w:sz w:val="32"/>
        </w:rPr>
      </w:r>
      <w:r/>
    </w:p>
    <w:p>
      <w:pPr>
        <w:pStyle w:val="631"/>
        <w:ind w:firstLine="723"/>
        <w:jc w:val="center"/>
        <w:spacing w:line="360" w:lineRule="auto"/>
        <w:rPr>
          <w:rFonts w:hint="eastAsia" w:ascii="宋体" w:hAnsi="宋体" w:cs="宋体"/>
          <w:b/>
          <w:sz w:val="36"/>
        </w:rPr>
      </w:pPr>
      <w:r>
        <w:rPr>
          <w:rFonts w:hint="eastAsia" w:ascii="宋体" w:hAnsi="宋体" w:cs="宋体"/>
          <w:b/>
          <w:sz w:val="36"/>
        </w:rPr>
      </w:r>
      <w:r/>
    </w:p>
    <w:p>
      <w:pPr>
        <w:pStyle w:val="631"/>
        <w:ind w:firstLine="723"/>
        <w:jc w:val="center"/>
        <w:spacing w:line="360" w:lineRule="auto"/>
        <w:rPr>
          <w:rFonts w:hint="eastAsia" w:ascii="宋体" w:hAnsi="宋体" w:cs="宋体"/>
          <w:b/>
          <w:sz w:val="36"/>
        </w:rPr>
      </w:pPr>
      <w:r>
        <w:rPr>
          <w:rFonts w:hint="eastAsia" w:ascii="宋体" w:hAnsi="宋体" w:cs="宋体"/>
          <w:b/>
          <w:sz w:val="36"/>
        </w:rPr>
      </w:r>
      <w:r/>
    </w:p>
    <w:p>
      <w:pPr>
        <w:pStyle w:val="631"/>
        <w:ind w:firstLine="723"/>
        <w:jc w:val="center"/>
        <w:spacing w:line="360" w:lineRule="auto"/>
        <w:rPr>
          <w:rFonts w:hint="eastAsia" w:ascii="宋体" w:hAnsi="宋体" w:cs="宋体"/>
          <w:b/>
          <w:sz w:val="36"/>
        </w:rPr>
      </w:pPr>
      <w:r>
        <w:rPr>
          <w:rFonts w:hint="eastAsia" w:ascii="宋体" w:hAnsi="宋体" w:cs="宋体"/>
          <w:b/>
          <w:sz w:val="36"/>
        </w:rPr>
      </w:r>
      <w:r/>
    </w:p>
    <w:p>
      <w:pPr>
        <w:pStyle w:val="631"/>
        <w:jc w:val="center"/>
        <w:spacing w:line="360" w:lineRule="auto"/>
        <w:rPr>
          <w:rFonts w:hint="eastAsia"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1538"/>
        <w:jc w:val="center"/>
        <w:spacing w:before="320" w:after="320"/>
        <w:rPr>
          <w:rFonts w:ascii="宋体" w:hAnsi="宋体" w:eastAsia="宋体" w:cs="宋体"/>
          <w:sz w:val="32"/>
          <w:szCs w:val="32"/>
        </w:rPr>
      </w:pPr>
      <w:r/>
      <w:bookmarkStart w:id="282" w:name="_Toc179970653"/>
      <w:r>
        <w:rPr>
          <w:rFonts w:ascii="宋体" w:hAnsi="宋体" w:eastAsia="宋体" w:cs="宋体"/>
          <w:sz w:val="32"/>
        </w:rPr>
        <w:br w:type="page" w:clear="all"/>
      </w:r>
      <w:bookmarkEnd w:id="282"/>
      <w:r>
        <w:rPr>
          <w:rFonts w:hint="eastAsia" w:ascii="宋体" w:hAnsi="宋体" w:eastAsia="宋体" w:cs="宋体"/>
          <w:sz w:val="32"/>
          <w:szCs w:val="32"/>
        </w:rPr>
        <w:t xml:space="preserve">一、基本目录</w:t>
      </w:r>
      <w:r>
        <w:rPr>
          <w:rFonts w:ascii="宋体" w:hAnsi="宋体" w:eastAsia="宋体" w:cs="宋体"/>
          <w:sz w:val="32"/>
          <w:szCs w:val="32"/>
        </w:rPr>
      </w:r>
      <w:r/>
    </w:p>
    <w:p>
      <w:pPr>
        <w:pStyle w:val="1538"/>
        <w:jc w:val="center"/>
        <w:spacing w:before="320" w:after="320"/>
        <w:rPr>
          <w:rFonts w:ascii="宋体" w:hAnsi="宋体" w:eastAsia="宋体" w:cs="宋体"/>
          <w:sz w:val="32"/>
          <w:szCs w:val="32"/>
        </w:rPr>
      </w:pPr>
      <w:r>
        <w:rPr>
          <w:rFonts w:hint="eastAsia" w:ascii="宋体" w:hAnsi="宋体" w:eastAsia="宋体" w:cs="宋体"/>
          <w:sz w:val="32"/>
          <w:szCs w:val="32"/>
        </w:rPr>
        <w:t xml:space="preserve">（一）目录</w:t>
      </w:r>
      <w:r>
        <w:rPr>
          <w:rFonts w:ascii="宋体" w:hAnsi="宋体" w:eastAsia="宋体" w:cs="宋体"/>
          <w:sz w:val="32"/>
          <w:szCs w:val="32"/>
        </w:rPr>
      </w:r>
      <w:r/>
    </w:p>
    <w:p>
      <w:pPr>
        <w:pStyle w:val="1538"/>
        <w:jc w:val="center"/>
        <w:spacing w:before="320" w:after="320"/>
        <w:rPr>
          <w:rFonts w:ascii="宋体" w:hAnsi="宋体" w:eastAsia="宋体" w:cs="宋体"/>
          <w:b/>
          <w:sz w:val="32"/>
          <w:szCs w:val="32"/>
        </w:rPr>
      </w:pPr>
      <w:r>
        <w:rPr>
          <w:rFonts w:hint="eastAsia"/>
        </w:rPr>
        <w:br w:type="page" w:clear="all"/>
      </w:r>
      <w:bookmarkStart w:id="283" w:name="_Toc179970655"/>
      <w:r>
        <w:rPr>
          <w:rFonts w:hint="eastAsia" w:ascii="宋体" w:hAnsi="宋体" w:eastAsia="宋体" w:cs="宋体"/>
          <w:b/>
          <w:sz w:val="32"/>
          <w:szCs w:val="32"/>
        </w:rPr>
        <w:t xml:space="preserve">（二）</w:t>
      </w:r>
      <w:r>
        <w:rPr>
          <w:rFonts w:ascii="宋体" w:hAnsi="宋体" w:eastAsia="宋体" w:cs="宋体"/>
          <w:b/>
          <w:sz w:val="32"/>
          <w:szCs w:val="32"/>
        </w:rPr>
        <w:t xml:space="preserve">开标一览表（</w:t>
      </w:r>
      <w:r>
        <w:rPr>
          <w:rFonts w:hint="eastAsia" w:ascii="宋体" w:hAnsi="宋体" w:eastAsia="宋体" w:cs="宋体"/>
          <w:b/>
          <w:sz w:val="32"/>
          <w:szCs w:val="32"/>
        </w:rPr>
        <w:t xml:space="preserve">优惠率</w:t>
      </w:r>
      <w:r>
        <w:rPr>
          <w:rFonts w:ascii="宋体" w:hAnsi="宋体" w:eastAsia="宋体" w:cs="宋体"/>
          <w:b/>
          <w:sz w:val="32"/>
          <w:szCs w:val="32"/>
        </w:rPr>
        <w:t xml:space="preserve">）</w:t>
      </w:r>
      <w:r/>
    </w:p>
    <w:p>
      <w:pPr>
        <w:pStyle w:val="1538"/>
        <w:spacing w:before="320" w:after="320"/>
        <w:rPr>
          <w:rFonts w:ascii="宋体" w:hAnsi="宋体" w:eastAsia="宋体" w:cs="宋体"/>
          <w:sz w:val="32"/>
          <w:szCs w:val="32"/>
        </w:rPr>
      </w:pPr>
      <w:r>
        <w:rPr>
          <w:rFonts w:ascii="宋体" w:hAnsi="宋体" w:eastAsia="宋体" w:cs="宋体"/>
          <w:sz w:val="32"/>
          <w:szCs w:val="32"/>
        </w:rPr>
        <w:t xml:space="preserve">供应商全称（加盖CA电子签章）：</w:t>
      </w:r>
      <w:r>
        <w:rPr>
          <w:rFonts w:hint="eastAsia" w:ascii="宋体" w:hAnsi="宋体" w:eastAsia="宋体" w:cs="宋体"/>
          <w:sz w:val="32"/>
          <w:szCs w:val="32"/>
        </w:rPr>
        <w:t xml:space="preserve"> </w:t>
      </w:r>
      <w:r>
        <w:rPr>
          <w:rFonts w:ascii="宋体" w:hAnsi="宋体" w:eastAsia="宋体" w:cs="宋体"/>
          <w:sz w:val="32"/>
          <w:szCs w:val="32"/>
        </w:rPr>
        <w:t xml:space="preserve">     </w:t>
      </w:r>
      <w:r/>
    </w:p>
    <w:p>
      <w:pPr>
        <w:pStyle w:val="1538"/>
        <w:spacing w:before="320" w:after="320"/>
        <w:rPr>
          <w:rFonts w:ascii="宋体" w:hAnsi="宋体" w:eastAsia="宋体" w:cs="宋体"/>
          <w:sz w:val="32"/>
          <w:szCs w:val="32"/>
        </w:rPr>
      </w:pPr>
      <w:r>
        <w:rPr>
          <w:rFonts w:ascii="宋体" w:hAnsi="宋体" w:eastAsia="宋体" w:cs="宋体"/>
          <w:sz w:val="32"/>
          <w:szCs w:val="32"/>
        </w:rPr>
        <w:t xml:space="preserve">项目名称：</w:t>
      </w:r>
      <w:r>
        <w:rPr>
          <w:rFonts w:hint="eastAsia" w:ascii="宋体" w:hAnsi="宋体" w:eastAsia="宋体" w:cs="宋体"/>
          <w:sz w:val="32"/>
          <w:szCs w:val="32"/>
        </w:rPr>
        <w:t xml:space="preserve"> </w:t>
      </w:r>
      <w:r>
        <w:rPr>
          <w:rFonts w:ascii="宋体" w:hAnsi="宋体" w:eastAsia="宋体" w:cs="宋体"/>
          <w:sz w:val="32"/>
          <w:szCs w:val="32"/>
        </w:rPr>
        <w:t xml:space="preserve">      </w:t>
      </w:r>
      <w:r/>
    </w:p>
    <w:p>
      <w:pPr>
        <w:pStyle w:val="1538"/>
        <w:spacing w:before="320" w:after="320"/>
        <w:rPr>
          <w:rFonts w:hint="eastAsia"/>
          <w:b/>
          <w:bCs/>
        </w:rPr>
      </w:pPr>
      <w:r>
        <w:rPr>
          <w:rFonts w:ascii="宋体" w:hAnsi="宋体" w:eastAsia="宋体" w:cs="宋体"/>
          <w:sz w:val="32"/>
          <w:szCs w:val="32"/>
        </w:rPr>
        <w:t xml:space="preserve">项目编号：</w:t>
      </w:r>
      <w:r>
        <w:rPr>
          <w:rFonts w:hint="eastAsia" w:ascii="宋体" w:hAnsi="宋体" w:eastAsia="宋体" w:cs="宋体"/>
          <w:sz w:val="32"/>
          <w:szCs w:val="32"/>
        </w:rPr>
        <w:t xml:space="preserve"> </w:t>
      </w:r>
      <w:r>
        <w:rPr>
          <w:rFonts w:ascii="宋体" w:hAnsi="宋体" w:eastAsia="宋体" w:cs="宋体"/>
          <w:sz w:val="32"/>
          <w:szCs w:val="32"/>
        </w:rPr>
        <w:t xml:space="preserve">   </w:t>
      </w:r>
      <w:r>
        <w:rPr>
          <w:b/>
          <w:bCs/>
        </w:rPr>
        <w:t xml:space="preserve">                        </w:t>
      </w:r>
      <w:r>
        <w:rPr>
          <w:rFonts w:hint="eastAsia"/>
          <w:b/>
          <w:bCs/>
        </w:rPr>
        <w:t xml:space="preserve">   </w:t>
      </w:r>
      <w:r/>
    </w:p>
    <w:p>
      <w:pPr>
        <w:pStyle w:val="631"/>
        <w:rPr>
          <w:sz w:val="24"/>
        </w:rPr>
      </w:pPr>
      <w:r>
        <w:rPr>
          <w:b/>
          <w:bCs/>
          <w:sz w:val="24"/>
        </w:rPr>
        <w:t xml:space="preserve">采购包号：</w:t>
      </w:r>
      <w:r>
        <w:rPr>
          <w:rFonts w:hint="eastAsia"/>
          <w:b/>
          <w:bCs/>
          <w:sz w:val="24"/>
        </w:rPr>
        <w:t xml:space="preserve"> </w:t>
      </w:r>
      <w:r>
        <w:rPr>
          <w:b/>
          <w:bCs/>
          <w:sz w:val="24"/>
        </w:rPr>
        <w:t xml:space="preserve"> </w:t>
      </w:r>
      <w:r>
        <w:rPr>
          <w:sz w:val="24"/>
        </w:rPr>
      </w:r>
      <w:r/>
    </w:p>
    <w:tbl>
      <w:tblPr>
        <w:tblW w:w="5000" w:type="pct"/>
        <w:tblCellSpacing w:w="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597"/>
        <w:gridCol w:w="1562"/>
        <w:gridCol w:w="4392"/>
        <w:gridCol w:w="709"/>
        <w:gridCol w:w="992"/>
        <w:gridCol w:w="880"/>
      </w:tblGrid>
      <w:tr>
        <w:trPr>
          <w:tblCellSpacing w:w="0" w:type="dxa"/>
        </w:trPr>
        <w:tc>
          <w:tcPr>
            <w:tcBorders>
              <w:top w:val="single" w:color="000000" w:sz="6" w:space="0"/>
              <w:left w:val="single" w:color="000000" w:sz="6" w:space="0"/>
              <w:bottom w:val="single" w:color="000000" w:sz="6" w:space="0"/>
              <w:right w:val="single" w:color="000000" w:sz="6" w:space="0"/>
            </w:tcBorders>
            <w:tcW w:w="327" w:type="pct"/>
            <w:vAlign w:val="center"/>
            <w:textDirection w:val="lrTb"/>
            <w:noWrap w:val="false"/>
          </w:tcPr>
          <w:p>
            <w:pPr>
              <w:pStyle w:val="631"/>
              <w:jc w:val="left"/>
              <w:widowControl/>
              <w:rPr>
                <w:rFonts w:ascii="宋体" w:hAnsi="宋体" w:cs="宋体"/>
                <w:sz w:val="24"/>
              </w:rPr>
            </w:pPr>
            <w:r>
              <w:rPr>
                <w:rFonts w:ascii="宋体" w:hAnsi="宋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855" w:type="pct"/>
            <w:vAlign w:val="center"/>
            <w:textDirection w:val="lrTb"/>
            <w:noWrap w:val="false"/>
          </w:tcPr>
          <w:p>
            <w:pPr>
              <w:pStyle w:val="631"/>
              <w:jc w:val="left"/>
              <w:widowControl/>
              <w:rPr>
                <w:rFonts w:ascii="宋体" w:hAnsi="宋体" w:cs="宋体"/>
                <w:sz w:val="24"/>
              </w:rPr>
            </w:pPr>
            <w:r>
              <w:rPr>
                <w:rFonts w:ascii="宋体" w:hAnsi="宋体" w:cs="宋体"/>
                <w:sz w:val="24"/>
              </w:rPr>
              <w:t xml:space="preserve">报价项</w:t>
            </w:r>
            <w:r/>
          </w:p>
        </w:tc>
        <w:tc>
          <w:tcPr>
            <w:tcBorders>
              <w:top w:val="single" w:color="000000" w:sz="6" w:space="0"/>
              <w:left w:val="single" w:color="000000" w:sz="6" w:space="0"/>
              <w:bottom w:val="single" w:color="000000" w:sz="6" w:space="0"/>
              <w:right w:val="single" w:color="000000" w:sz="6" w:space="0"/>
            </w:tcBorders>
            <w:tcW w:w="2405" w:type="pct"/>
            <w:vAlign w:val="center"/>
            <w:textDirection w:val="lrTb"/>
            <w:noWrap w:val="false"/>
          </w:tcPr>
          <w:p>
            <w:pPr>
              <w:pStyle w:val="631"/>
              <w:jc w:val="left"/>
              <w:widowControl/>
              <w:rPr>
                <w:rFonts w:ascii="宋体" w:hAnsi="宋体" w:cs="宋体"/>
                <w:sz w:val="24"/>
              </w:rPr>
            </w:pPr>
            <w:r>
              <w:rPr>
                <w:rFonts w:ascii="宋体" w:hAnsi="宋体" w:cs="宋体"/>
                <w:sz w:val="24"/>
              </w:rPr>
              <w:t xml:space="preserve">报价要求</w:t>
            </w:r>
            <w:r/>
          </w:p>
        </w:tc>
        <w:tc>
          <w:tcPr>
            <w:tcBorders>
              <w:top w:val="single" w:color="000000" w:sz="6" w:space="0"/>
              <w:left w:val="single" w:color="000000" w:sz="6" w:space="0"/>
              <w:bottom w:val="single" w:color="000000" w:sz="6" w:space="0"/>
              <w:right w:val="single" w:color="000000" w:sz="6" w:space="0"/>
            </w:tcBorders>
            <w:tcW w:w="388" w:type="pct"/>
            <w:vAlign w:val="center"/>
            <w:textDirection w:val="lrTb"/>
            <w:noWrap w:val="false"/>
          </w:tcPr>
          <w:p>
            <w:pPr>
              <w:pStyle w:val="631"/>
              <w:jc w:val="left"/>
              <w:widowControl/>
              <w:rPr>
                <w:rFonts w:ascii="宋体" w:hAnsi="宋体" w:cs="宋体"/>
                <w:sz w:val="24"/>
              </w:rPr>
            </w:pPr>
            <w:r>
              <w:rPr>
                <w:rFonts w:ascii="宋体" w:hAnsi="宋体" w:cs="宋体"/>
                <w:sz w:val="24"/>
              </w:rPr>
              <w:t xml:space="preserve">报价单位</w:t>
            </w:r>
            <w:r/>
          </w:p>
        </w:tc>
        <w:tc>
          <w:tcPr>
            <w:tcBorders>
              <w:top w:val="single" w:color="000000" w:sz="6" w:space="0"/>
              <w:left w:val="single" w:color="000000" w:sz="6" w:space="0"/>
              <w:bottom w:val="single" w:color="000000" w:sz="6" w:space="0"/>
              <w:right w:val="single" w:color="000000" w:sz="6" w:space="0"/>
            </w:tcBorders>
            <w:tcW w:w="543" w:type="pct"/>
            <w:vAlign w:val="center"/>
            <w:textDirection w:val="lrTb"/>
            <w:noWrap w:val="false"/>
          </w:tcPr>
          <w:p>
            <w:pPr>
              <w:pStyle w:val="631"/>
              <w:jc w:val="left"/>
              <w:widowControl/>
              <w:rPr>
                <w:rFonts w:ascii="宋体" w:hAnsi="宋体" w:cs="宋体"/>
                <w:sz w:val="24"/>
              </w:rPr>
            </w:pPr>
            <w:r>
              <w:rPr>
                <w:rFonts w:ascii="宋体" w:hAnsi="宋体" w:cs="宋体"/>
                <w:sz w:val="24"/>
              </w:rPr>
              <w:t xml:space="preserve">报价占比(%)</w:t>
            </w:r>
            <w:r/>
          </w:p>
        </w:tc>
        <w:tc>
          <w:tcPr>
            <w:tcBorders>
              <w:top w:val="single" w:color="000000" w:sz="6" w:space="0"/>
              <w:left w:val="single" w:color="000000" w:sz="6" w:space="0"/>
              <w:bottom w:val="single" w:color="000000" w:sz="6" w:space="0"/>
              <w:right w:val="single" w:color="000000" w:sz="6" w:space="0"/>
            </w:tcBorders>
            <w:tcW w:w="482" w:type="pct"/>
            <w:vAlign w:val="center"/>
            <w:textDirection w:val="lrTb"/>
            <w:noWrap w:val="false"/>
          </w:tcPr>
          <w:p>
            <w:pPr>
              <w:pStyle w:val="631"/>
              <w:jc w:val="left"/>
              <w:widowControl/>
              <w:rPr>
                <w:rFonts w:ascii="宋体" w:hAnsi="宋体" w:cs="宋体"/>
                <w:sz w:val="24"/>
              </w:rPr>
            </w:pPr>
            <w:r>
              <w:rPr>
                <w:rFonts w:ascii="宋体" w:hAnsi="宋体" w:cs="宋体"/>
                <w:sz w:val="24"/>
              </w:rPr>
              <w:t xml:space="preserve">报价</w:t>
            </w:r>
            <w:r/>
          </w:p>
        </w:tc>
      </w:tr>
      <w:tr>
        <w:trPr>
          <w:tblCellSpacing w:w="0" w:type="dxa"/>
        </w:trPr>
        <w:tc>
          <w:tcPr>
            <w:tcBorders>
              <w:top w:val="single" w:color="000000" w:sz="6" w:space="0"/>
              <w:left w:val="single" w:color="000000" w:sz="6" w:space="0"/>
              <w:bottom w:val="single" w:color="000000" w:sz="6" w:space="0"/>
              <w:right w:val="single" w:color="000000" w:sz="6" w:space="0"/>
            </w:tcBorders>
            <w:tcW w:w="327" w:type="pct"/>
            <w:vAlign w:val="center"/>
            <w:textDirection w:val="lrTb"/>
            <w:noWrap w:val="false"/>
          </w:tcPr>
          <w:p>
            <w:pPr>
              <w:pStyle w:val="631"/>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55" w:type="pct"/>
            <w:vAlign w:val="center"/>
            <w:textDirection w:val="lrTb"/>
            <w:noWrap w:val="false"/>
          </w:tcPr>
          <w:p>
            <w:pPr>
              <w:pStyle w:val="631"/>
              <w:jc w:val="left"/>
              <w:widowControl/>
              <w:rPr>
                <w:rFonts w:ascii="宋体" w:hAnsi="宋体" w:cs="宋体"/>
                <w:sz w:val="24"/>
              </w:rPr>
            </w:pPr>
            <w:r>
              <w:rPr>
                <w:rFonts w:hint="eastAsia" w:ascii="宋体" w:hAnsi="宋体"/>
                <w:color w:val="000000"/>
                <w:sz w:val="24"/>
              </w:rPr>
              <w:t xml:space="preserve">优惠率</w:t>
            </w:r>
            <w:r>
              <w:rPr>
                <w:rFonts w:hint="eastAsia" w:ascii="宋体" w:hAnsi="宋体"/>
                <w:color w:val="000000"/>
                <w:sz w:val="24"/>
              </w:rPr>
              <w:t xml:space="preserve">（统一结算率）</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05" w:type="pct"/>
            <w:vAlign w:val="center"/>
            <w:textDirection w:val="lrTb"/>
            <w:noWrap w:val="false"/>
          </w:tcPr>
          <w:p>
            <w:pPr>
              <w:pStyle w:val="631"/>
              <w:jc w:val="left"/>
              <w:widowControl/>
              <w:rPr>
                <w:rFonts w:ascii="宋体" w:hAnsi="宋体" w:cs="宋体"/>
                <w:sz w:val="24"/>
              </w:rPr>
            </w:pPr>
            <w:r>
              <w:rPr>
                <w:rStyle w:val="840"/>
                <w:rFonts w:hint="eastAsia" w:ascii="宋体" w:hAnsi="宋体" w:cs="宋体"/>
                <w:spacing w:val="7"/>
                <w:sz w:val="24"/>
              </w:rPr>
              <w:t xml:space="preserve">本项目以</w:t>
            </w:r>
            <w:r>
              <w:rPr>
                <w:rFonts w:hint="eastAsia" w:ascii="宋体" w:hAnsi="宋体"/>
                <w:color w:val="000000"/>
                <w:sz w:val="24"/>
              </w:rPr>
              <w:t xml:space="preserve">优惠率</w:t>
            </w:r>
            <w:r>
              <w:rPr>
                <w:rFonts w:hint="eastAsia" w:ascii="宋体" w:hAnsi="宋体"/>
                <w:color w:val="000000"/>
                <w:sz w:val="24"/>
              </w:rPr>
              <w:t xml:space="preserve">（统一结算率）</w:t>
            </w:r>
            <w:r>
              <w:rPr>
                <w:rStyle w:val="840"/>
                <w:rFonts w:hint="eastAsia" w:ascii="宋体" w:hAnsi="宋体" w:cs="宋体"/>
                <w:spacing w:val="7"/>
                <w:sz w:val="24"/>
              </w:rPr>
              <w:t xml:space="preserve">报价，采购需求服务项目分类中所有子项目的</w:t>
            </w:r>
            <w:r>
              <w:rPr>
                <w:rFonts w:hint="eastAsia" w:ascii="宋体" w:hAnsi="宋体"/>
                <w:color w:val="000000"/>
                <w:sz w:val="24"/>
              </w:rPr>
              <w:t xml:space="preserve">优惠率</w:t>
            </w:r>
            <w:r>
              <w:rPr>
                <w:rFonts w:hint="eastAsia" w:ascii="宋体" w:hAnsi="宋体"/>
                <w:color w:val="000000"/>
                <w:sz w:val="24"/>
              </w:rPr>
              <w:t xml:space="preserve">（统一结算率）</w:t>
            </w:r>
            <w:r>
              <w:rPr>
                <w:rStyle w:val="840"/>
                <w:rFonts w:hint="eastAsia" w:ascii="宋体" w:hAnsi="宋体" w:cs="宋体"/>
                <w:spacing w:val="7"/>
                <w:sz w:val="24"/>
              </w:rPr>
              <w:t xml:space="preserve">均一致。</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88" w:type="pct"/>
            <w:vAlign w:val="center"/>
            <w:textDirection w:val="lrTb"/>
            <w:noWrap w:val="false"/>
          </w:tcPr>
          <w:p>
            <w:pPr>
              <w:pStyle w:val="631"/>
              <w:jc w:val="center"/>
              <w:widowControl/>
              <w:rPr>
                <w:rFonts w:ascii="宋体" w:hAnsi="宋体" w:cs="宋体"/>
                <w:sz w:val="24"/>
              </w:rPr>
            </w:pPr>
            <w:r>
              <w:rPr>
                <w:rFonts w:hint="eastAsia" w:ascii="宋体" w:hAnsi="宋体" w:cs="宋体"/>
                <w:sz w:val="24"/>
              </w:rPr>
              <w:t xml:space="preserve">%</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43" w:type="pct"/>
            <w:vAlign w:val="center"/>
            <w:textDirection w:val="lrTb"/>
            <w:noWrap w:val="false"/>
          </w:tcPr>
          <w:p>
            <w:pPr>
              <w:pStyle w:val="631"/>
              <w:jc w:val="left"/>
              <w:widowControl/>
              <w:rPr>
                <w:rFonts w:ascii="宋体" w:hAnsi="宋体" w:cs="宋体"/>
                <w:sz w:val="24"/>
              </w:rPr>
            </w:pPr>
            <w:r>
              <w:rPr>
                <w:rFonts w:hint="eastAsia" w:ascii="宋体" w:hAnsi="宋体" w:cs="宋体"/>
                <w:sz w:val="24"/>
              </w:rPr>
              <w:t xml:space="preserve">100</w:t>
            </w: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82" w:type="pct"/>
            <w:vAlign w:val="center"/>
            <w:textDirection w:val="lrTb"/>
            <w:noWrap w:val="false"/>
          </w:tcPr>
          <w:p>
            <w:pPr>
              <w:pStyle w:val="631"/>
              <w:jc w:val="left"/>
              <w:widowControl/>
              <w:rPr>
                <w:rFonts w:ascii="宋体" w:hAnsi="宋体" w:cs="宋体"/>
                <w:sz w:val="24"/>
              </w:rPr>
            </w:pPr>
            <w:r>
              <w:rPr>
                <w:rFonts w:ascii="宋体" w:hAnsi="宋体" w:cs="宋体"/>
                <w:sz w:val="24"/>
              </w:rPr>
            </w:r>
            <w:r/>
          </w:p>
        </w:tc>
      </w:tr>
    </w:tbl>
    <w:p>
      <w:pPr>
        <w:pStyle w:val="631"/>
        <w:rPr>
          <w:sz w:val="24"/>
        </w:rPr>
      </w:pPr>
      <w:r>
        <w:rPr>
          <w:b/>
          <w:bCs/>
          <w:sz w:val="24"/>
        </w:rPr>
        <w:t xml:space="preserve"> </w:t>
      </w:r>
      <w:r>
        <w:rPr>
          <w:sz w:val="24"/>
        </w:rPr>
      </w:r>
      <w:r/>
    </w:p>
    <w:p>
      <w:pPr>
        <w:pStyle w:val="631"/>
        <w:rPr>
          <w:rFonts w:hint="eastAsia"/>
          <w:b/>
          <w:bCs/>
          <w:sz w:val="24"/>
        </w:rPr>
      </w:pPr>
      <w:r>
        <w:rPr>
          <w:sz w:val="24"/>
        </w:rPr>
        <w:t xml:space="preserve">注 </w:t>
      </w:r>
      <w:r>
        <w:rPr>
          <w:b/>
          <w:bCs/>
          <w:sz w:val="24"/>
        </w:rPr>
        <w:t xml:space="preserve">：</w:t>
      </w:r>
      <w:r>
        <w:rPr>
          <w:rFonts w:hint="eastAsia"/>
          <w:b/>
          <w:bCs/>
          <w:sz w:val="24"/>
        </w:rPr>
      </w:r>
      <w:r/>
    </w:p>
    <w:p>
      <w:pPr>
        <w:pStyle w:val="631"/>
        <w:jc w:val="left"/>
        <w:rPr>
          <w:rFonts w:hint="eastAsia"/>
          <w:b/>
          <w:bCs/>
          <w:sz w:val="24"/>
        </w:rPr>
      </w:pPr>
      <w:r>
        <w:rPr>
          <w:b/>
          <w:bCs/>
          <w:sz w:val="24"/>
        </w:rPr>
        <w:t xml:space="preserve">1.本项目的报价</w:t>
      </w:r>
      <w:r>
        <w:rPr>
          <w:rFonts w:hint="eastAsia"/>
          <w:b/>
          <w:bCs/>
          <w:sz w:val="24"/>
        </w:rPr>
        <w:t xml:space="preserve">优惠率</w:t>
      </w:r>
      <w:r>
        <w:rPr>
          <w:rFonts w:hint="eastAsia"/>
          <w:b/>
          <w:bCs/>
          <w:sz w:val="24"/>
        </w:rPr>
        <w:t xml:space="preserve">（统一结算率）</w:t>
      </w:r>
      <w:r>
        <w:rPr>
          <w:b/>
          <w:bCs/>
          <w:sz w:val="24"/>
        </w:rPr>
        <w:t xml:space="preserve">最高限制单价：0＜报价</w:t>
      </w:r>
      <w:r>
        <w:rPr>
          <w:rFonts w:hint="eastAsia"/>
          <w:b/>
          <w:bCs/>
          <w:sz w:val="24"/>
        </w:rPr>
        <w:t xml:space="preserve">优惠率</w:t>
      </w:r>
      <w:r>
        <w:rPr>
          <w:rFonts w:hint="eastAsia"/>
          <w:b/>
          <w:bCs/>
          <w:sz w:val="24"/>
        </w:rPr>
        <w:t xml:space="preserve">（统一结算率）</w:t>
      </w:r>
      <w:r>
        <w:rPr>
          <w:b/>
          <w:bCs/>
          <w:sz w:val="24"/>
        </w:rPr>
        <w:t xml:space="preserve">≤100%</w:t>
        <w:br w:type="textWrapping" w:clear="all"/>
        <w:t xml:space="preserve">2.报价</w:t>
      </w:r>
      <w:r>
        <w:rPr>
          <w:rFonts w:hint="eastAsia"/>
          <w:b/>
          <w:bCs/>
          <w:sz w:val="24"/>
        </w:rPr>
        <w:t xml:space="preserve">优惠率</w:t>
      </w:r>
      <w:r>
        <w:rPr>
          <w:rFonts w:hint="eastAsia"/>
          <w:b/>
          <w:bCs/>
          <w:sz w:val="24"/>
        </w:rPr>
        <w:t xml:space="preserve">（统一结算率）</w:t>
      </w:r>
      <w:r>
        <w:rPr>
          <w:b/>
          <w:bCs/>
          <w:sz w:val="24"/>
        </w:rPr>
        <w:t xml:space="preserve">最多只能精确到小数点后两位，否则响应文件无效。</w:t>
      </w:r>
      <w:r>
        <w:rPr>
          <w:rFonts w:hint="eastAsia"/>
          <w:b/>
          <w:bCs/>
          <w:sz w:val="24"/>
        </w:rPr>
      </w:r>
      <w:r/>
    </w:p>
    <w:p>
      <w:pPr>
        <w:pStyle w:val="631"/>
        <w:rPr>
          <w:rFonts w:hint="eastAsia"/>
          <w:b/>
          <w:bCs/>
          <w:sz w:val="24"/>
        </w:rPr>
      </w:pPr>
      <w:r>
        <w:rPr>
          <w:rFonts w:hint="eastAsia"/>
          <w:b/>
          <w:bCs/>
          <w:sz w:val="24"/>
        </w:rPr>
        <w:t xml:space="preserve">3.协议价格（即第二阶段成交的最高限价）=</w:t>
      </w:r>
      <w:r>
        <w:rPr>
          <w:rFonts w:hint="eastAsia"/>
          <w:b/>
          <w:bCs/>
          <w:sz w:val="24"/>
        </w:rPr>
        <w:t xml:space="preserve">单价</w:t>
      </w:r>
      <w:r>
        <w:rPr>
          <w:rFonts w:hint="eastAsia"/>
          <w:b/>
          <w:bCs/>
          <w:sz w:val="24"/>
        </w:rPr>
        <w:t xml:space="preserve">最高</w:t>
      </w:r>
      <w:r>
        <w:rPr>
          <w:rFonts w:hint="eastAsia"/>
          <w:b/>
          <w:bCs/>
          <w:sz w:val="24"/>
        </w:rPr>
        <w:t xml:space="preserve">限价</w:t>
      </w:r>
      <w:r>
        <w:rPr>
          <w:rFonts w:hint="eastAsia"/>
          <w:b/>
          <w:bCs/>
          <w:sz w:val="24"/>
        </w:rPr>
        <w:t xml:space="preserve">*</w:t>
      </w:r>
      <w:r>
        <w:rPr>
          <w:rFonts w:hint="eastAsia"/>
          <w:b/>
          <w:bCs/>
          <w:sz w:val="24"/>
        </w:rPr>
        <w:t xml:space="preserve">优惠率</w:t>
      </w:r>
      <w:r>
        <w:rPr>
          <w:rFonts w:hint="eastAsia"/>
          <w:b/>
          <w:bCs/>
          <w:sz w:val="24"/>
        </w:rPr>
        <w:t xml:space="preserve">（统一结算率）</w:t>
      </w:r>
      <w:r>
        <w:rPr>
          <w:rFonts w:hint="eastAsia"/>
          <w:b/>
          <w:bCs/>
          <w:sz w:val="24"/>
        </w:rPr>
        <w:t xml:space="preserve">。例如：供应商以投标</w:t>
      </w:r>
      <w:r>
        <w:rPr>
          <w:rFonts w:hint="eastAsia"/>
          <w:b/>
          <w:bCs/>
          <w:sz w:val="24"/>
        </w:rPr>
        <w:t xml:space="preserve">优惠率</w:t>
      </w:r>
      <w:r>
        <w:rPr>
          <w:rFonts w:hint="eastAsia"/>
          <w:b/>
          <w:bCs/>
          <w:sz w:val="24"/>
        </w:rPr>
        <w:t xml:space="preserve">（统一结算率）</w:t>
      </w:r>
      <w:r>
        <w:rPr>
          <w:rFonts w:hint="eastAsia"/>
          <w:b/>
          <w:bCs/>
          <w:sz w:val="24"/>
        </w:rPr>
        <w:t xml:space="preserve">90</w:t>
      </w:r>
      <w:r>
        <w:rPr>
          <w:rFonts w:hint="eastAsia"/>
          <w:b/>
          <w:bCs/>
          <w:sz w:val="24"/>
        </w:rPr>
        <w:t xml:space="preserve">%报价本项目，投标</w:t>
      </w:r>
      <w:r>
        <w:rPr>
          <w:rFonts w:hint="eastAsia"/>
          <w:b/>
          <w:bCs/>
          <w:sz w:val="24"/>
        </w:rPr>
        <w:t xml:space="preserve">优惠率</w:t>
      </w:r>
      <w:r>
        <w:rPr>
          <w:rFonts w:hint="eastAsia"/>
          <w:b/>
          <w:bCs/>
          <w:sz w:val="24"/>
        </w:rPr>
        <w:t xml:space="preserve">（统一结算率）</w:t>
      </w:r>
      <w:r>
        <w:rPr>
          <w:rFonts w:hint="eastAsia"/>
          <w:b/>
          <w:bCs/>
          <w:sz w:val="24"/>
        </w:rPr>
        <w:t xml:space="preserve">中填写</w:t>
      </w:r>
      <w:r>
        <w:rPr>
          <w:rFonts w:hint="eastAsia"/>
          <w:b/>
          <w:bCs/>
          <w:sz w:val="24"/>
        </w:rPr>
        <w:t xml:space="preserve">90</w:t>
      </w:r>
      <w:r>
        <w:rPr>
          <w:rFonts w:hint="eastAsia"/>
          <w:b/>
          <w:bCs/>
          <w:sz w:val="24"/>
        </w:rPr>
        <w:t xml:space="preserve">%即可。如投标人投标</w:t>
      </w:r>
      <w:r>
        <w:rPr>
          <w:rFonts w:hint="eastAsia"/>
          <w:b/>
          <w:bCs/>
          <w:sz w:val="24"/>
        </w:rPr>
        <w:t xml:space="preserve">优惠率</w:t>
      </w:r>
      <w:r>
        <w:rPr>
          <w:rFonts w:hint="eastAsia"/>
          <w:b/>
          <w:bCs/>
          <w:sz w:val="24"/>
        </w:rPr>
        <w:t xml:space="preserve">（统一结算率）</w:t>
      </w:r>
      <w:r>
        <w:rPr>
          <w:rFonts w:hint="eastAsia"/>
          <w:b/>
          <w:bCs/>
          <w:sz w:val="24"/>
        </w:rPr>
        <w:t xml:space="preserve">为</w:t>
      </w:r>
      <w:r>
        <w:rPr>
          <w:rFonts w:hint="eastAsia"/>
          <w:b/>
          <w:bCs/>
          <w:sz w:val="24"/>
        </w:rPr>
        <w:t xml:space="preserve">90</w:t>
      </w:r>
      <w:r>
        <w:rPr>
          <w:rFonts w:hint="eastAsia"/>
          <w:b/>
          <w:bCs/>
          <w:sz w:val="24"/>
        </w:rPr>
        <w:t xml:space="preserve">%，</w:t>
      </w:r>
      <w:r>
        <w:rPr>
          <w:rFonts w:hint="eastAsia"/>
          <w:b/>
          <w:bCs/>
          <w:sz w:val="24"/>
        </w:rPr>
        <w:t xml:space="preserve">即入围后按征集</w:t>
      </w:r>
      <w:r>
        <w:rPr>
          <w:rFonts w:hint="eastAsia"/>
          <w:b/>
          <w:bCs/>
          <w:sz w:val="24"/>
        </w:rPr>
        <w:t xml:space="preserve">文件中单项</w:t>
      </w:r>
      <w:r>
        <w:rPr>
          <w:rFonts w:hint="eastAsia"/>
          <w:b/>
          <w:bCs/>
          <w:sz w:val="24"/>
        </w:rPr>
        <w:t xml:space="preserve">单价最高限价</w:t>
      </w:r>
      <w:r>
        <w:rPr>
          <w:rFonts w:hint="eastAsia"/>
          <w:b/>
          <w:bCs/>
          <w:sz w:val="24"/>
        </w:rPr>
        <w:t xml:space="preserve">*</w:t>
      </w:r>
      <w:r>
        <w:rPr>
          <w:rFonts w:hint="eastAsia"/>
          <w:b/>
          <w:bCs/>
          <w:sz w:val="24"/>
        </w:rPr>
        <w:t xml:space="preserve">90</w:t>
      </w:r>
      <w:r>
        <w:rPr>
          <w:rFonts w:hint="eastAsia"/>
          <w:b/>
          <w:bCs/>
          <w:sz w:val="24"/>
        </w:rPr>
        <w:t xml:space="preserve">%的价格执行。</w:t>
      </w:r>
      <w:r/>
    </w:p>
    <w:p>
      <w:pPr>
        <w:pStyle w:val="631"/>
        <w:rPr>
          <w:sz w:val="24"/>
        </w:rPr>
      </w:pPr>
      <w:r>
        <w:rPr>
          <w:sz w:val="24"/>
        </w:rPr>
        <w:t xml:space="preserve"> </w:t>
      </w:r>
      <w:r/>
    </w:p>
    <w:p>
      <w:pPr>
        <w:pStyle w:val="631"/>
        <w:rPr>
          <w:rFonts w:hint="eastAsia"/>
          <w:b/>
          <w:bCs/>
          <w:sz w:val="24"/>
        </w:rPr>
      </w:pPr>
      <w:r>
        <w:rPr>
          <w:b/>
          <w:bCs/>
          <w:sz w:val="24"/>
        </w:rPr>
        <w:t xml:space="preserve">                                 </w:t>
      </w:r>
      <w:r>
        <w:rPr>
          <w:rFonts w:hint="eastAsia"/>
          <w:b/>
          <w:bCs/>
          <w:sz w:val="24"/>
        </w:rPr>
        <w:t xml:space="preserve">                  </w:t>
      </w:r>
      <w:r/>
    </w:p>
    <w:p>
      <w:pPr>
        <w:pStyle w:val="631"/>
        <w:ind w:firstLine="5269"/>
        <w:rPr>
          <w:sz w:val="24"/>
        </w:rPr>
      </w:pPr>
      <w:r>
        <w:rPr>
          <w:b/>
          <w:bCs/>
          <w:sz w:val="24"/>
        </w:rPr>
        <w:t xml:space="preserve"> 日期：</w:t>
      </w:r>
      <w:r>
        <w:rPr>
          <w:rFonts w:hint="eastAsia"/>
          <w:b/>
          <w:bCs/>
          <w:sz w:val="24"/>
        </w:rPr>
        <w:t xml:space="preserve">   </w:t>
      </w:r>
      <w:r>
        <w:rPr>
          <w:b/>
          <w:bCs/>
          <w:sz w:val="24"/>
        </w:rPr>
        <w:t xml:space="preserve"> 年 </w:t>
      </w:r>
      <w:r>
        <w:rPr>
          <w:rFonts w:hint="eastAsia"/>
          <w:b/>
          <w:bCs/>
          <w:sz w:val="24"/>
        </w:rPr>
        <w:t xml:space="preserve">   </w:t>
      </w:r>
      <w:r>
        <w:rPr>
          <w:b/>
          <w:bCs/>
          <w:sz w:val="24"/>
        </w:rPr>
        <w:t xml:space="preserve"> 月 </w:t>
      </w:r>
      <w:r>
        <w:rPr>
          <w:rFonts w:hint="eastAsia"/>
          <w:b/>
          <w:bCs/>
          <w:sz w:val="24"/>
        </w:rPr>
        <w:t xml:space="preserve">   </w:t>
      </w:r>
      <w:r>
        <w:rPr>
          <w:b/>
          <w:bCs/>
          <w:sz w:val="24"/>
        </w:rPr>
        <w:t xml:space="preserve"> 日</w:t>
      </w:r>
      <w:r>
        <w:rPr>
          <w:sz w:val="24"/>
        </w:rPr>
      </w:r>
      <w:r/>
    </w:p>
    <w:p>
      <w:pPr>
        <w:pStyle w:val="1538"/>
        <w:jc w:val="center"/>
        <w:spacing w:before="320" w:after="320"/>
        <w:rPr>
          <w:rFonts w:ascii="宋体" w:hAnsi="宋体" w:eastAsia="宋体" w:cs="宋体"/>
          <w:sz w:val="32"/>
          <w:szCs w:val="32"/>
        </w:rPr>
      </w:pPr>
      <w:r>
        <w:rPr>
          <w:rFonts w:ascii="宋体" w:hAnsi="宋体" w:eastAsia="宋体" w:cs="宋体"/>
          <w:sz w:val="32"/>
          <w:szCs w:val="32"/>
        </w:rPr>
      </w:r>
      <w:r/>
    </w:p>
    <w:p>
      <w:pPr>
        <w:pStyle w:val="1367"/>
        <w:jc w:val="center"/>
        <w:spacing w:line="360" w:lineRule="auto"/>
        <w:rPr>
          <w:rFonts w:ascii="宋体" w:hAnsi="宋体" w:eastAsia="宋体" w:cs="宋体"/>
          <w:sz w:val="32"/>
        </w:rPr>
        <w:outlineLvl w:val="1"/>
      </w:pPr>
      <w:r>
        <w:rPr>
          <w:rFonts w:ascii="宋体" w:hAnsi="宋体" w:eastAsia="宋体" w:cs="宋体"/>
          <w:sz w:val="32"/>
          <w:szCs w:val="32"/>
        </w:rPr>
        <w:br w:type="page" w:clear="all"/>
      </w:r>
      <w:bookmarkEnd w:id="283"/>
      <w:r/>
      <w:bookmarkStart w:id="284" w:name="_Toc180052358"/>
      <w:r/>
      <w:bookmarkStart w:id="285" w:name="_Toc180052872"/>
      <w:r>
        <w:rPr>
          <w:rFonts w:ascii="宋体" w:hAnsi="宋体" w:eastAsia="宋体" w:cs="宋体"/>
          <w:sz w:val="32"/>
        </w:rPr>
        <w:t xml:space="preserve">二、资格部分</w:t>
      </w:r>
      <w:bookmarkEnd w:id="284"/>
      <w:r/>
      <w:bookmarkEnd w:id="285"/>
      <w:r>
        <w:rPr>
          <w:rFonts w:ascii="宋体" w:hAnsi="宋体" w:eastAsia="宋体" w:cs="宋体"/>
          <w:sz w:val="32"/>
        </w:rPr>
      </w:r>
      <w:r/>
    </w:p>
    <w:p>
      <w:pPr>
        <w:pStyle w:val="1367"/>
        <w:jc w:val="center"/>
        <w:spacing w:line="360" w:lineRule="auto"/>
        <w:rPr>
          <w:rFonts w:ascii="宋体" w:hAnsi="宋体" w:eastAsia="宋体" w:cs="宋体"/>
          <w:sz w:val="28"/>
          <w:szCs w:val="28"/>
        </w:rPr>
        <w:outlineLvl w:val="1"/>
      </w:pPr>
      <w:r/>
      <w:bookmarkStart w:id="286" w:name="_Toc180052359"/>
      <w:r/>
      <w:bookmarkStart w:id="287" w:name="_Toc180052873"/>
      <w:r>
        <w:rPr>
          <w:rFonts w:hint="eastAsia" w:ascii="宋体" w:hAnsi="宋体" w:eastAsia="宋体" w:cs="宋体"/>
          <w:sz w:val="28"/>
          <w:szCs w:val="28"/>
        </w:rPr>
        <w:t xml:space="preserve">(一) 具有独立承担民事责任的能力</w:t>
      </w:r>
      <w:bookmarkEnd w:id="286"/>
      <w:r/>
      <w:bookmarkEnd w:id="287"/>
      <w:r>
        <w:rPr>
          <w:rFonts w:ascii="宋体" w:hAnsi="宋体" w:eastAsia="宋体" w:cs="宋体"/>
          <w:sz w:val="28"/>
          <w:szCs w:val="28"/>
        </w:rPr>
      </w:r>
      <w:r/>
    </w:p>
    <w:p>
      <w:pPr>
        <w:pStyle w:val="1367"/>
        <w:jc w:val="center"/>
        <w:spacing w:line="360" w:lineRule="auto"/>
        <w:rPr>
          <w:rFonts w:ascii="宋体" w:hAnsi="宋体" w:eastAsia="宋体" w:cs="宋体"/>
          <w:sz w:val="28"/>
          <w:szCs w:val="28"/>
        </w:rPr>
        <w:outlineLvl w:val="1"/>
      </w:pPr>
      <w:r/>
      <w:bookmarkStart w:id="288" w:name="_Toc180052360"/>
      <w:r/>
      <w:bookmarkStart w:id="289" w:name="_Toc180052874"/>
      <w:r>
        <w:rPr>
          <w:rFonts w:hint="eastAsia" w:ascii="宋体" w:hAnsi="宋体" w:eastAsia="宋体" w:cs="宋体"/>
          <w:sz w:val="28"/>
          <w:szCs w:val="28"/>
        </w:rPr>
        <w:t xml:space="preserve">1.营业执照扫描件</w:t>
      </w:r>
      <w:bookmarkEnd w:id="288"/>
      <w:r/>
      <w:bookmarkEnd w:id="289"/>
      <w:r>
        <w:rPr>
          <w:rFonts w:ascii="宋体" w:hAnsi="宋体" w:eastAsia="宋体" w:cs="宋体"/>
          <w:sz w:val="28"/>
          <w:szCs w:val="28"/>
        </w:rPr>
      </w:r>
      <w:r/>
    </w:p>
    <w:p>
      <w:pPr>
        <w:pStyle w:val="631"/>
        <w:ind w:left="-107" w:firstLine="320"/>
        <w:jc w:val="center"/>
        <w:widowControl/>
        <w:rPr>
          <w:rFonts w:ascii="宋体" w:hAnsi="宋体" w:cs="宋体"/>
          <w:b/>
          <w:sz w:val="24"/>
        </w:rPr>
      </w:pPr>
      <w:r>
        <w:rPr>
          <w:rFonts w:ascii="宋体" w:hAnsi="宋体" w:cs="宋体"/>
          <w:sz w:val="32"/>
        </w:rPr>
        <w:br w:type="page" w:clear="all"/>
      </w:r>
      <w:r>
        <w:rPr>
          <w:rFonts w:hint="eastAsia" w:ascii="宋体" w:hAnsi="宋体" w:cs="宋体"/>
          <w:b/>
          <w:color w:val="000000"/>
          <w:sz w:val="28"/>
          <w:szCs w:val="28"/>
          <w:shd w:val="clear" w:color="auto" w:fill="ffffff"/>
        </w:rPr>
        <w:t xml:space="preserve">2.</w:t>
      </w:r>
      <w:r>
        <w:rPr>
          <w:rFonts w:hint="eastAsia" w:ascii="宋体" w:hAnsi="宋体" w:cs="宋体"/>
          <w:b/>
          <w:color w:val="555555"/>
          <w:sz w:val="28"/>
          <w:szCs w:val="28"/>
          <w:shd w:val="clear" w:color="auto" w:fill="ffffff"/>
        </w:rPr>
        <w:t xml:space="preserve">资格承诺函</w:t>
      </w:r>
      <w:r>
        <w:rPr>
          <w:rFonts w:ascii="宋体" w:hAnsi="宋体" w:cs="宋体"/>
          <w:b/>
          <w:sz w:val="24"/>
        </w:rPr>
      </w:r>
      <w:r/>
    </w:p>
    <w:p>
      <w:pPr>
        <w:pStyle w:val="631"/>
        <w:ind w:left="-107" w:firstLine="440"/>
        <w:jc w:val="center"/>
        <w:spacing w:line="559" w:lineRule="atLeast"/>
        <w:shd w:val="clear" w:color="auto" w:fill="ffffff"/>
        <w:widowControl/>
        <w:rPr>
          <w:rFonts w:ascii="宋体" w:hAnsi="宋体" w:cs="宋体"/>
          <w:sz w:val="24"/>
        </w:rPr>
      </w:pPr>
      <w:r>
        <w:rPr>
          <w:rFonts w:hint="eastAsia" w:ascii="宋体" w:hAnsi="宋体" w:cs="宋体"/>
          <w:color w:val="555555"/>
          <w:sz w:val="44"/>
          <w:szCs w:val="44"/>
          <w:shd w:val="clear" w:color="auto" w:fill="ffffff"/>
        </w:rPr>
        <w:t xml:space="preserve"> </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致：</w:t>
      </w:r>
      <w:r>
        <w:rPr>
          <w:rFonts w:hint="eastAsia" w:ascii="宋体" w:hAnsi="宋体" w:cs="宋体"/>
          <w:color w:val="555555"/>
          <w:sz w:val="28"/>
          <w:szCs w:val="28"/>
          <w:u w:val="single"/>
          <w:shd w:val="clear" w:color="auto" w:fill="ffffff"/>
        </w:rPr>
        <w:t xml:space="preserve">    （采购人、采购代理机构）   </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我单位参与</w:t>
      </w:r>
      <w:r>
        <w:rPr>
          <w:rFonts w:hint="eastAsia" w:ascii="宋体" w:hAnsi="宋体" w:cs="宋体"/>
          <w:color w:val="555555"/>
          <w:sz w:val="28"/>
          <w:szCs w:val="28"/>
          <w:u w:val="single"/>
          <w:shd w:val="clear" w:color="auto" w:fill="ffffff"/>
        </w:rPr>
        <w:t xml:space="preserve">  （项目名称）  （项目编号：    ）</w:t>
      </w:r>
      <w:r>
        <w:rPr>
          <w:rFonts w:hint="eastAsia" w:ascii="宋体" w:hAnsi="宋体" w:cs="宋体"/>
          <w:color w:val="555555"/>
          <w:sz w:val="28"/>
          <w:szCs w:val="28"/>
          <w:shd w:val="clear" w:color="auto" w:fill="ffffff"/>
        </w:rPr>
        <w:t xml:space="preserve">项目的政府采购活动，现承诺如下：</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1.我方具有独立承担民事责任的能力。</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2.我方具有良好的商业信誉和健全的财务会计制度。</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3.我方具有履行合同所必需的设备和专业技术能力。</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4.我方具有依法缴纳税收和社会保障资金的良好记录。</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5.</w:t>
      </w:r>
      <w:r>
        <w:rPr>
          <w:rFonts w:hint="eastAsia" w:ascii="宋体" w:hAnsi="宋体" w:cs="宋体"/>
          <w:color w:val="000000"/>
          <w:sz w:val="28"/>
          <w:szCs w:val="28"/>
          <w:shd w:val="clear" w:color="auto" w:fill="ffffff"/>
        </w:rPr>
        <w:t xml:space="preserve">我方参加本项目采购活动前三年内，在经营活动中没有重大违法记录。</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若我单位承诺不实，自愿承担提供虚假材料谋取中标、成交的法律责任。</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 </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投标（响应）供应商（全称并盖章）：</w:t>
      </w:r>
      <w:r>
        <w:rPr>
          <w:rFonts w:hint="eastAsia" w:ascii="宋体" w:hAnsi="宋体" w:cs="宋体"/>
          <w:color w:val="555555"/>
          <w:sz w:val="28"/>
          <w:szCs w:val="28"/>
          <w:u w:val="single"/>
          <w:shd w:val="clear" w:color="auto" w:fill="ffffff"/>
        </w:rPr>
        <w:t xml:space="preserve">        </w:t>
      </w:r>
      <w:r>
        <w:rPr>
          <w:rFonts w:hint="eastAsia" w:ascii="宋体" w:hAnsi="宋体" w:cs="宋体"/>
          <w:color w:val="555555"/>
          <w:sz w:val="28"/>
          <w:szCs w:val="28"/>
          <w:shd w:val="clear" w:color="auto" w:fill="ffffff"/>
        </w:rPr>
        <w:t xml:space="preserve"> </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供应商法定代表人或授权代表（签字或签章）：</w:t>
      </w:r>
      <w:r>
        <w:rPr>
          <w:rFonts w:hint="eastAsia" w:ascii="宋体" w:hAnsi="宋体" w:cs="宋体"/>
          <w:color w:val="555555"/>
          <w:sz w:val="28"/>
          <w:szCs w:val="28"/>
          <w:u w:val="single"/>
          <w:shd w:val="clear" w:color="auto" w:fill="ffffff"/>
        </w:rPr>
        <w:t xml:space="preserve">    </w:t>
      </w:r>
      <w:r>
        <w:rPr>
          <w:rFonts w:ascii="宋体" w:hAnsi="宋体" w:cs="宋体"/>
          <w:sz w:val="24"/>
        </w:rPr>
      </w:r>
      <w:r/>
    </w:p>
    <w:p>
      <w:pPr>
        <w:pStyle w:val="631"/>
        <w:ind w:left="-107" w:firstLine="280"/>
        <w:jc w:val="left"/>
        <w:spacing w:line="560"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日期：</w:t>
      </w:r>
      <w:r>
        <w:rPr>
          <w:rFonts w:hint="eastAsia" w:ascii="宋体" w:hAnsi="宋体" w:cs="宋体"/>
          <w:color w:val="555555"/>
          <w:sz w:val="28"/>
          <w:szCs w:val="28"/>
          <w:u w:val="single"/>
          <w:shd w:val="clear" w:color="auto" w:fill="ffffff"/>
        </w:rPr>
        <w:t xml:space="preserve">     </w:t>
      </w:r>
      <w:r>
        <w:rPr>
          <w:rFonts w:ascii="宋体" w:hAnsi="宋体" w:cs="宋体"/>
          <w:sz w:val="24"/>
        </w:rPr>
      </w:r>
      <w:r/>
    </w:p>
    <w:p>
      <w:pPr>
        <w:pStyle w:val="631"/>
        <w:ind w:left="-107" w:firstLine="280"/>
        <w:jc w:val="left"/>
        <w:spacing w:line="559" w:lineRule="atLeast"/>
        <w:shd w:val="clear" w:color="auto" w:fill="ffffff"/>
        <w:widowControl/>
        <w:rPr>
          <w:rFonts w:ascii="宋体" w:hAnsi="宋体" w:cs="宋体"/>
          <w:sz w:val="24"/>
        </w:rPr>
      </w:pPr>
      <w:r>
        <w:rPr>
          <w:rFonts w:hint="eastAsia" w:ascii="宋体" w:hAnsi="宋体" w:cs="宋体"/>
          <w:color w:val="555555"/>
          <w:sz w:val="28"/>
          <w:szCs w:val="28"/>
          <w:shd w:val="clear" w:color="auto" w:fill="ffffff"/>
        </w:rPr>
        <w:t xml:space="preserve">﹍﹍﹍﹍﹍﹍﹍﹍﹍﹍﹍﹍﹍﹍﹍﹍﹍﹍﹍﹍﹍﹍﹍﹍﹍﹍﹍﹍﹍</w:t>
      </w:r>
      <w:r>
        <w:rPr>
          <w:rFonts w:ascii="宋体" w:hAnsi="宋体" w:cs="宋体"/>
          <w:sz w:val="24"/>
        </w:rPr>
      </w:r>
      <w:r/>
    </w:p>
    <w:p>
      <w:pPr>
        <w:pStyle w:val="631"/>
        <w:ind w:left="-107" w:firstLine="240"/>
        <w:jc w:val="left"/>
        <w:spacing w:line="360" w:lineRule="auto"/>
        <w:shd w:val="clear" w:color="auto" w:fill="ffffff"/>
        <w:widowControl/>
        <w:rPr>
          <w:rFonts w:ascii="宋体" w:hAnsi="宋体" w:cs="宋体"/>
          <w:sz w:val="24"/>
        </w:rPr>
      </w:pPr>
      <w:r>
        <w:rPr>
          <w:rFonts w:hint="eastAsia" w:ascii="宋体" w:hAnsi="宋体" w:cs="宋体"/>
          <w:color w:val="555555"/>
          <w:sz w:val="24"/>
          <w:shd w:val="clear" w:color="auto" w:fill="ffffff"/>
        </w:rPr>
        <w:t xml:space="preserve">说明：1.供应商可自行选择是否提供本承诺函，若不提供本承诺函的，应按采购文件要求提供相应的证明材料。</w:t>
      </w:r>
      <w:r>
        <w:rPr>
          <w:rFonts w:ascii="宋体" w:hAnsi="宋体" w:cs="宋体"/>
          <w:sz w:val="24"/>
        </w:rPr>
      </w:r>
      <w:r/>
    </w:p>
    <w:p>
      <w:pPr>
        <w:pStyle w:val="1367"/>
        <w:ind w:firstLine="480"/>
        <w:spacing w:line="360" w:lineRule="auto"/>
        <w:rPr>
          <w:rFonts w:ascii="宋体" w:hAnsi="宋体" w:eastAsia="宋体" w:cs="宋体"/>
        </w:rPr>
        <w:outlineLvl w:val="1"/>
      </w:pPr>
      <w:r/>
      <w:bookmarkStart w:id="290" w:name="_Toc180052875"/>
      <w:r/>
      <w:bookmarkStart w:id="291" w:name="_Toc180052361"/>
      <w:r>
        <w:rPr>
          <w:rFonts w:hint="eastAsia" w:ascii="宋体" w:hAnsi="宋体" w:eastAsia="宋体" w:cs="宋体"/>
          <w:color w:val="555555"/>
        </w:rPr>
        <w:t xml:space="preserve">2.供应商可删减承诺事项，删减的承诺事项须按采购文件要求提供相应的证明材料。比如删去本承诺函第4项的，则应按采购文件要求提供依法缴纳税收和社会保障资金的良好记录。</w:t>
      </w:r>
      <w:bookmarkEnd w:id="290"/>
      <w:r/>
      <w:bookmarkEnd w:id="291"/>
      <w:r>
        <w:rPr>
          <w:rFonts w:ascii="宋体" w:hAnsi="宋体" w:eastAsia="宋体" w:cs="宋体"/>
        </w:rPr>
      </w:r>
      <w:r/>
    </w:p>
    <w:p>
      <w:pPr>
        <w:pStyle w:val="631"/>
        <w:ind w:left="-107" w:firstLine="210"/>
        <w:jc w:val="center"/>
        <w:widowControl/>
        <w:rPr>
          <w:rFonts w:ascii="宋体" w:hAnsi="宋体" w:cs="宋体"/>
          <w:sz w:val="24"/>
        </w:rPr>
      </w:pPr>
      <w:r>
        <w:br w:type="page" w:clear="all"/>
      </w:r>
      <w:r>
        <w:rPr>
          <w:rFonts w:hint="eastAsia" w:ascii="宋体" w:hAnsi="宋体" w:cs="宋体"/>
          <w:color w:val="000000"/>
          <w:sz w:val="28"/>
          <w:szCs w:val="28"/>
        </w:rPr>
        <w:t xml:space="preserve">3.法定代表人（负责人）身份证明书</w:t>
      </w:r>
      <w:r>
        <w:rPr>
          <w:rFonts w:ascii="宋体" w:hAnsi="宋体" w:cs="宋体"/>
          <w:sz w:val="24"/>
        </w:rPr>
      </w:r>
      <w:r/>
    </w:p>
    <w:p>
      <w:pPr>
        <w:pStyle w:val="631"/>
        <w:ind w:left="-107" w:firstLine="280"/>
        <w:jc w:val="left"/>
        <w:spacing w:before="240" w:after="240" w:line="360" w:lineRule="auto"/>
        <w:widowControl/>
        <w:rPr>
          <w:rFonts w:ascii="宋体" w:hAnsi="宋体" w:cs="宋体"/>
          <w:sz w:val="24"/>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（姓名）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（男/女） </w:t>
      </w:r>
      <w:r>
        <w:rPr>
          <w:rFonts w:hint="eastAsia" w:ascii="宋体" w:hAnsi="宋体" w:cs="宋体"/>
          <w:color w:val="000000"/>
          <w:sz w:val="28"/>
          <w:szCs w:val="28"/>
        </w:rPr>
        <w:t xml:space="preserve">，居民身份证号</w:t>
      </w:r>
      <w:r>
        <w:rPr>
          <w:rFonts w:hint="eastAsia" w:ascii="宋体" w:hAnsi="宋体" w:cs="宋体"/>
          <w:color w:val="000000"/>
          <w:sz w:val="28"/>
          <w:szCs w:val="28"/>
          <w:u w:val="single"/>
        </w:rPr>
        <w:t xml:space="preserve"> （身份证号码）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（职务）</w:t>
      </w:r>
      <w:r>
        <w:rPr>
          <w:rFonts w:hint="eastAsia" w:ascii="宋体" w:hAnsi="宋体" w:cs="宋体"/>
          <w:color w:val="000000"/>
          <w:sz w:val="28"/>
          <w:szCs w:val="28"/>
        </w:rPr>
        <w:t xml:space="preserve">，系我单位主要负责人即法定代表人。</w:t>
      </w:r>
      <w:r>
        <w:rPr>
          <w:rFonts w:ascii="宋体" w:hAnsi="宋体" w:cs="宋体"/>
          <w:sz w:val="24"/>
        </w:rPr>
      </w:r>
      <w:r/>
    </w:p>
    <w:p>
      <w:pPr>
        <w:pStyle w:val="631"/>
        <w:ind w:left="-107" w:firstLine="280"/>
        <w:jc w:val="left"/>
        <w:spacing w:before="240" w:after="240" w:line="360" w:lineRule="auto"/>
        <w:widowControl/>
        <w:rPr>
          <w:rFonts w:ascii="宋体" w:hAnsi="宋体" w:cs="宋体"/>
          <w:sz w:val="24"/>
        </w:rPr>
      </w:pPr>
      <w:r>
        <w:rPr>
          <w:rFonts w:hint="eastAsia" w:ascii="宋体" w:hAnsi="宋体" w:cs="宋体"/>
          <w:color w:val="000000"/>
          <w:sz w:val="28"/>
          <w:szCs w:val="28"/>
        </w:rPr>
        <w:t xml:space="preserve">单位地址：</w:t>
      </w:r>
      <w:r>
        <w:rPr>
          <w:rFonts w:hint="eastAsia" w:ascii="宋体" w:hAnsi="宋体" w:cs="宋体"/>
          <w:b/>
          <w:bCs/>
          <w:color w:val="000000"/>
          <w:sz w:val="24"/>
          <w:u w:val="single"/>
        </w:rPr>
        <w:t xml:space="preserve">××</w:t>
      </w:r>
      <w:r>
        <w:rPr>
          <w:rFonts w:ascii="宋体" w:hAnsi="宋体" w:cs="宋体"/>
          <w:sz w:val="24"/>
        </w:rPr>
      </w:r>
      <w:r/>
    </w:p>
    <w:p>
      <w:pPr>
        <w:pStyle w:val="631"/>
        <w:ind w:left="-107" w:firstLine="280"/>
        <w:jc w:val="left"/>
        <w:spacing w:before="240" w:after="240" w:line="360" w:lineRule="auto"/>
        <w:widowControl/>
        <w:rPr>
          <w:rFonts w:ascii="宋体" w:hAnsi="宋体" w:cs="宋体"/>
          <w:sz w:val="24"/>
        </w:rPr>
      </w:pPr>
      <w:r>
        <w:rPr>
          <w:rFonts w:hint="eastAsia" w:ascii="宋体" w:hAnsi="宋体" w:cs="宋体"/>
          <w:color w:val="000000"/>
          <w:sz w:val="28"/>
          <w:szCs w:val="28"/>
        </w:rPr>
        <w:t xml:space="preserve">电   话：</w:t>
      </w:r>
      <w:r>
        <w:rPr>
          <w:rFonts w:hint="eastAsia" w:ascii="宋体" w:hAnsi="宋体" w:cs="宋体"/>
          <w:b/>
          <w:bCs/>
          <w:color w:val="000000"/>
          <w:sz w:val="24"/>
          <w:u w:val="single"/>
        </w:rPr>
        <w:t xml:space="preserve">××</w:t>
      </w:r>
      <w:r>
        <w:rPr>
          <w:rFonts w:ascii="宋体" w:hAnsi="宋体" w:cs="宋体"/>
          <w:sz w:val="24"/>
        </w:rPr>
      </w:r>
      <w:r/>
    </w:p>
    <w:p>
      <w:pPr>
        <w:pStyle w:val="631"/>
        <w:ind w:left="-107" w:firstLine="280"/>
        <w:jc w:val="left"/>
        <w:spacing w:before="240" w:after="240" w:line="360" w:lineRule="auto"/>
        <w:widowControl/>
        <w:rPr>
          <w:rFonts w:ascii="宋体" w:hAnsi="宋体" w:cs="宋体"/>
          <w:sz w:val="24"/>
        </w:rPr>
      </w:pPr>
      <w:r>
        <w:rPr>
          <w:rFonts w:hint="eastAsia" w:ascii="宋体" w:hAnsi="宋体" w:cs="宋体"/>
          <w:color w:val="000000"/>
          <w:sz w:val="28"/>
          <w:szCs w:val="28"/>
        </w:rPr>
        <w:t xml:space="preserve">单位全称：</w:t>
      </w:r>
      <w:r>
        <w:rPr>
          <w:rFonts w:hint="eastAsia" w:ascii="宋体" w:hAnsi="宋体" w:cs="宋体"/>
          <w:b/>
          <w:bCs/>
          <w:color w:val="000000"/>
          <w:sz w:val="24"/>
          <w:u w:val="single"/>
        </w:rPr>
        <w:t xml:space="preserve">××</w:t>
      </w:r>
      <w:r>
        <w:rPr>
          <w:rFonts w:ascii="宋体" w:hAnsi="宋体" w:cs="宋体"/>
          <w:sz w:val="24"/>
        </w:rPr>
      </w:r>
      <w:r/>
    </w:p>
    <w:p>
      <w:pPr>
        <w:pStyle w:val="631"/>
        <w:ind w:left="-107" w:firstLine="280"/>
        <w:jc w:val="left"/>
        <w:spacing w:before="240" w:after="240" w:line="360" w:lineRule="auto"/>
        <w:widowControl/>
        <w:rPr>
          <w:rFonts w:ascii="宋体" w:hAnsi="宋体" w:cs="宋体"/>
          <w:sz w:val="24"/>
        </w:rPr>
      </w:pPr>
      <w:r>
        <w:rPr>
          <w:rFonts w:hint="eastAsia" w:ascii="宋体" w:hAnsi="宋体" w:cs="宋体"/>
          <w:color w:val="000000"/>
          <w:sz w:val="28"/>
          <w:szCs w:val="28"/>
        </w:rPr>
        <w:t xml:space="preserve">单位盖章：</w:t>
      </w:r>
      <w:r>
        <w:rPr>
          <w:rFonts w:hint="eastAsia" w:ascii="宋体" w:hAnsi="宋体" w:cs="宋体"/>
          <w:b/>
          <w:bCs/>
          <w:color w:val="000000"/>
          <w:sz w:val="24"/>
          <w:u w:val="single"/>
        </w:rPr>
        <w:t xml:space="preserve">××</w:t>
      </w:r>
      <w:r>
        <w:rPr>
          <w:rFonts w:ascii="宋体" w:hAnsi="宋体" w:cs="宋体"/>
          <w:sz w:val="24"/>
        </w:rPr>
      </w:r>
      <w:r/>
    </w:p>
    <w:p>
      <w:pPr>
        <w:pStyle w:val="631"/>
        <w:ind w:left="-107" w:firstLine="280"/>
        <w:jc w:val="center"/>
        <w:spacing w:before="240" w:after="240" w:line="360" w:lineRule="auto"/>
        <w:widowControl/>
        <w:rPr>
          <w:rFonts w:ascii="宋体" w:hAnsi="宋体" w:cs="宋体"/>
          <w:sz w:val="24"/>
        </w:rPr>
      </w:pPr>
      <w:r>
        <w:rPr>
          <w:rFonts w:hint="eastAsia" w:ascii="宋体" w:hAnsi="宋体" w:cs="宋体"/>
          <w:color w:val="000000"/>
          <w:sz w:val="28"/>
          <w:szCs w:val="28"/>
        </w:rPr>
        <w:t xml:space="preserve">                                                           年  月  日</w:t>
      </w:r>
      <w:r>
        <w:rPr>
          <w:rFonts w:ascii="宋体" w:hAnsi="宋体" w:cs="宋体"/>
          <w:sz w:val="24"/>
        </w:rPr>
      </w:r>
      <w:r/>
    </w:p>
    <w:p>
      <w:pPr>
        <w:pStyle w:val="631"/>
        <w:ind w:left="-107" w:firstLine="280"/>
        <w:jc w:val="left"/>
        <w:spacing w:before="240" w:after="240" w:line="360" w:lineRule="auto"/>
        <w:widowControl/>
        <w:rPr>
          <w:rFonts w:ascii="宋体" w:hAnsi="宋体" w:cs="宋体"/>
          <w:color w:val="000000"/>
          <w:sz w:val="28"/>
          <w:szCs w:val="28"/>
        </w:rPr>
      </w:pPr>
      <w:r>
        <w:rPr>
          <w:rFonts w:ascii="宋体" w:hAnsi="宋体" w:cs="宋体"/>
          <w:color w:val="000000"/>
          <w:sz w:val="28"/>
          <w:szCs w:val="28"/>
        </w:rPr>
      </w:r>
      <w:r/>
    </w:p>
    <w:p>
      <w:pPr>
        <w:pStyle w:val="631"/>
        <w:ind w:left="-107" w:firstLine="241"/>
        <w:jc w:val="left"/>
        <w:spacing w:line="360" w:lineRule="auto"/>
        <w:widowControl/>
        <w:rPr>
          <w:rFonts w:ascii="宋体" w:hAnsi="宋体" w:cs="宋体"/>
          <w:sz w:val="24"/>
        </w:rPr>
      </w:pPr>
      <w:r>
        <w:rPr>
          <w:rFonts w:hint="eastAsia" w:ascii="宋体" w:hAnsi="宋体" w:cs="宋体"/>
          <w:b/>
          <w:bCs/>
          <w:color w:val="000000"/>
          <w:sz w:val="24"/>
        </w:rPr>
        <w:t xml:space="preserve">附：法定代表人（负责人）居民身份证扫描件</w:t>
      </w:r>
      <w:r>
        <w:rPr>
          <w:rFonts w:ascii="宋体" w:hAnsi="宋体" w:cs="宋体"/>
          <w:sz w:val="24"/>
        </w:rPr>
      </w:r>
      <w:r/>
    </w:p>
    <w:p>
      <w:pPr>
        <w:pStyle w:val="631"/>
        <w:ind w:left="-107" w:firstLine="240"/>
        <w:jc w:val="left"/>
        <w:spacing w:line="360" w:lineRule="auto"/>
        <w:widowControl/>
        <w:tabs>
          <w:tab w:val="left" w:pos="7290" w:leader="none"/>
        </w:tabs>
        <w:rPr>
          <w:rFonts w:ascii="宋体" w:hAnsi="宋体" w:cs="宋体"/>
          <w:sz w:val="24"/>
        </w:rPr>
      </w:pPr>
      <w:r>
        <w:rPr>
          <w:rFonts w:hint="eastAsia" w:ascii="宋体" w:hAnsi="宋体" w:cs="宋体"/>
          <w:color w:val="000000"/>
          <w:sz w:val="24"/>
          <w:u w:val="single"/>
        </w:rPr>
        <w:t xml:space="preserve">注：1.“法定代表人（负责人）”直接参加投标响应活动的仅需填写本身份证明</w:t>
      </w:r>
      <w:r>
        <w:rPr>
          <w:rFonts w:hint="eastAsia" w:ascii="宋体" w:hAnsi="宋体" w:cs="宋体"/>
          <w:color w:val="000000"/>
          <w:sz w:val="24"/>
        </w:rPr>
        <w:t xml:space="preserve">。</w:t>
      </w:r>
      <w:r>
        <w:rPr>
          <w:rFonts w:ascii="宋体" w:hAnsi="宋体" w:cs="宋体"/>
          <w:sz w:val="24"/>
        </w:rPr>
      </w:r>
      <w:r/>
    </w:p>
    <w:p>
      <w:pPr>
        <w:pStyle w:val="631"/>
        <w:ind w:left="-107" w:firstLine="241"/>
        <w:jc w:val="left"/>
        <w:spacing w:line="360" w:lineRule="auto"/>
        <w:widowControl/>
        <w:tabs>
          <w:tab w:val="left" w:pos="7290" w:leader="none"/>
        </w:tabs>
        <w:rPr>
          <w:rFonts w:ascii="宋体" w:hAnsi="宋体" w:cs="宋体"/>
          <w:sz w:val="24"/>
        </w:rPr>
      </w:pPr>
      <w:r>
        <w:rPr>
          <w:rFonts w:hint="eastAsia" w:ascii="宋体" w:hAnsi="宋体" w:cs="宋体"/>
          <w:b/>
          <w:bCs/>
          <w:color w:val="000000"/>
          <w:sz w:val="24"/>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rPr>
          <w:rFonts w:ascii="宋体" w:hAnsi="宋体" w:cs="宋体"/>
          <w:sz w:val="24"/>
        </w:rPr>
      </w:r>
      <w:r/>
    </w:p>
    <w:p>
      <w:pPr>
        <w:pStyle w:val="631"/>
        <w:ind w:left="-107" w:firstLine="200"/>
        <w:jc w:val="left"/>
        <w:widowControl/>
        <w:rPr>
          <w:rFonts w:ascii="宋体" w:hAnsi="宋体" w:cs="宋体"/>
          <w:sz w:val="24"/>
        </w:rPr>
      </w:pPr>
      <w:r>
        <w:rPr>
          <w:color w:val="000000"/>
          <w:sz w:val="20"/>
          <w:szCs w:val="20"/>
        </w:rPr>
        <w:br w:type="page" w:clear="all"/>
      </w:r>
      <w:r>
        <w:rPr>
          <w:color w:val="000000"/>
          <w:sz w:val="20"/>
          <w:szCs w:val="20"/>
        </w:rPr>
        <w:t xml:space="preserve"> </w:t>
      </w:r>
      <w:r>
        <w:rPr>
          <w:rFonts w:ascii="宋体" w:hAnsi="宋体" w:cs="宋体"/>
          <w:sz w:val="24"/>
        </w:rPr>
      </w:r>
      <w:r/>
    </w:p>
    <w:p>
      <w:pPr>
        <w:pStyle w:val="631"/>
        <w:ind w:left="-107" w:firstLine="280"/>
        <w:jc w:val="center"/>
        <w:spacing w:line="480" w:lineRule="exact"/>
        <w:widowControl/>
        <w:rPr>
          <w:rFonts w:ascii="宋体" w:hAnsi="宋体" w:cs="宋体"/>
          <w:sz w:val="24"/>
        </w:rPr>
      </w:pPr>
      <w:r>
        <w:rPr>
          <w:rFonts w:hint="eastAsia" w:ascii="宋体" w:hAnsi="宋体" w:cs="宋体"/>
          <w:color w:val="000000"/>
          <w:sz w:val="28"/>
          <w:szCs w:val="28"/>
        </w:rPr>
        <w:t xml:space="preserve">4.法定代表人（负责人）授权委托书</w:t>
      </w:r>
      <w:r>
        <w:rPr>
          <w:rFonts w:ascii="宋体" w:hAnsi="宋体" w:cs="宋体"/>
          <w:sz w:val="24"/>
        </w:rPr>
      </w:r>
      <w:r/>
    </w:p>
    <w:p>
      <w:pPr>
        <w:pStyle w:val="631"/>
        <w:ind w:left="-107" w:right="420" w:firstLine="280"/>
        <w:spacing w:line="520" w:lineRule="exact"/>
        <w:widowControl/>
        <w:rPr>
          <w:rFonts w:ascii="宋体" w:hAnsi="宋体" w:cs="宋体"/>
          <w:sz w:val="24"/>
        </w:rPr>
      </w:pPr>
      <w:r>
        <w:rPr>
          <w:rFonts w:hint="eastAsia" w:ascii="宋体" w:hAnsi="宋体" w:cs="宋体"/>
          <w:color w:val="000000"/>
          <w:sz w:val="28"/>
          <w:szCs w:val="28"/>
        </w:rPr>
        <w:t xml:space="preserve">本授权书声明：</w:t>
      </w:r>
      <w:r>
        <w:rPr>
          <w:rFonts w:hint="eastAsia" w:ascii="宋体" w:hAnsi="宋体" w:cs="宋体"/>
          <w:color w:val="000000"/>
          <w:sz w:val="28"/>
          <w:szCs w:val="28"/>
          <w:u w:val="single"/>
        </w:rPr>
        <w:t xml:space="preserve"> （供应商名称） </w:t>
      </w:r>
      <w:r>
        <w:rPr>
          <w:rFonts w:hint="eastAsia" w:ascii="宋体" w:hAnsi="宋体" w:cs="宋体"/>
          <w:color w:val="000000"/>
          <w:sz w:val="28"/>
          <w:szCs w:val="28"/>
        </w:rPr>
        <w:t xml:space="preserve">法定代表人（负责人）</w:t>
      </w:r>
      <w:r>
        <w:rPr>
          <w:rFonts w:hint="eastAsia" w:ascii="宋体" w:hAnsi="宋体" w:cs="宋体"/>
          <w:color w:val="000000"/>
          <w:sz w:val="28"/>
          <w:szCs w:val="28"/>
          <w:u w:val="single"/>
        </w:rPr>
        <w:t xml:space="preserve"> （姓名） </w:t>
      </w:r>
      <w:r>
        <w:rPr>
          <w:rFonts w:hint="eastAsia" w:ascii="宋体" w:hAnsi="宋体" w:cs="宋体"/>
          <w:color w:val="000000"/>
          <w:sz w:val="28"/>
          <w:szCs w:val="28"/>
        </w:rPr>
        <w:t xml:space="preserve">授权</w:t>
      </w:r>
      <w:r>
        <w:rPr>
          <w:rFonts w:hint="eastAsia" w:ascii="宋体" w:hAnsi="宋体" w:cs="宋体"/>
          <w:color w:val="000000"/>
          <w:sz w:val="28"/>
          <w:szCs w:val="28"/>
          <w:u w:val="single"/>
        </w:rPr>
        <w:t xml:space="preserve">（委托代理人的姓名、职务）</w:t>
      </w:r>
      <w:r>
        <w:rPr>
          <w:rFonts w:hint="eastAsia" w:ascii="宋体" w:hAnsi="宋体" w:cs="宋体"/>
          <w:color w:val="000000"/>
          <w:sz w:val="28"/>
          <w:szCs w:val="28"/>
        </w:rPr>
        <w:t xml:space="preserve">为我方就</w:t>
      </w:r>
      <w:r>
        <w:rPr>
          <w:rFonts w:hint="eastAsia" w:ascii="宋体" w:hAnsi="宋体" w:cs="宋体"/>
          <w:color w:val="000000"/>
          <w:sz w:val="28"/>
          <w:szCs w:val="28"/>
          <w:u w:val="single"/>
        </w:rPr>
        <w:t xml:space="preserve">××××（代理机构）代理的××××（项目编号、项目名称）</w:t>
      </w:r>
      <w:r>
        <w:rPr>
          <w:rFonts w:hint="eastAsia" w:ascii="宋体" w:hAnsi="宋体" w:cs="宋体"/>
          <w:color w:val="000000"/>
          <w:sz w:val="28"/>
          <w:szCs w:val="28"/>
        </w:rPr>
        <w:t xml:space="preserve">项目的投标活动的合法代理人，以本单位名义全权处理一切与该项目投标有关的事务（含合同签订）。</w:t>
      </w:r>
      <w:r>
        <w:rPr>
          <w:rFonts w:ascii="宋体" w:hAnsi="宋体" w:cs="宋体"/>
          <w:sz w:val="24"/>
        </w:rPr>
      </w:r>
      <w:r/>
    </w:p>
    <w:p>
      <w:pPr>
        <w:pStyle w:val="631"/>
        <w:ind w:left="-107" w:firstLine="280"/>
        <w:spacing w:line="480" w:lineRule="exact"/>
        <w:widowControl/>
        <w:tabs>
          <w:tab w:val="left" w:pos="5561" w:leader="none"/>
        </w:tabs>
        <w:rPr>
          <w:rFonts w:ascii="宋体" w:hAnsi="宋体" w:cs="宋体"/>
          <w:sz w:val="24"/>
        </w:rPr>
      </w:pPr>
      <w:r>
        <w:rPr>
          <w:rFonts w:hint="eastAsia" w:ascii="宋体" w:hAnsi="宋体" w:cs="宋体"/>
          <w:color w:val="000000"/>
          <w:sz w:val="28"/>
          <w:szCs w:val="28"/>
        </w:rPr>
        <w:tab/>
      </w:r>
      <w:r>
        <w:rPr>
          <w:rFonts w:ascii="宋体" w:hAnsi="宋体" w:cs="宋体"/>
          <w:sz w:val="24"/>
        </w:rPr>
      </w:r>
      <w:r/>
    </w:p>
    <w:p>
      <w:pPr>
        <w:pStyle w:val="631"/>
        <w:ind w:left="-107" w:firstLine="280"/>
        <w:jc w:val="left"/>
        <w:spacing w:line="520" w:lineRule="exact"/>
        <w:widowControl/>
        <w:rPr>
          <w:rFonts w:ascii="宋体" w:hAnsi="宋体" w:cs="宋体"/>
          <w:sz w:val="24"/>
        </w:rPr>
      </w:pPr>
      <w:r>
        <w:rPr>
          <w:rFonts w:hint="eastAsia" w:ascii="宋体" w:hAnsi="宋体" w:cs="宋体"/>
          <w:color w:val="000000"/>
          <w:sz w:val="28"/>
          <w:szCs w:val="28"/>
        </w:rPr>
        <w:t xml:space="preserve">本授权委托书于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日在相应位置签字或盖章后生效，特此声明。</w:t>
      </w:r>
      <w:r>
        <w:rPr>
          <w:rFonts w:ascii="宋体" w:hAnsi="宋体" w:cs="宋体"/>
          <w:sz w:val="24"/>
        </w:rPr>
      </w:r>
      <w:r/>
    </w:p>
    <w:p>
      <w:pPr>
        <w:pStyle w:val="631"/>
        <w:ind w:left="-107" w:firstLine="280"/>
        <w:spacing w:line="520" w:lineRule="exact"/>
        <w:widowControl/>
        <w:rPr>
          <w:rFonts w:ascii="宋体" w:hAnsi="宋体" w:cs="宋体"/>
          <w:sz w:val="24"/>
        </w:rPr>
      </w:pPr>
      <w:r>
        <w:rPr>
          <w:rFonts w:hint="eastAsia" w:ascii="宋体" w:hAnsi="宋体" w:cs="宋体"/>
          <w:color w:val="000000"/>
          <w:sz w:val="28"/>
          <w:szCs w:val="28"/>
        </w:rPr>
        <w:t xml:space="preserve">委托代理人身份证号码：</w:t>
      </w:r>
      <w:r>
        <w:rPr>
          <w:rFonts w:hint="eastAsia" w:ascii="宋体" w:hAnsi="宋体" w:cs="宋体"/>
          <w:color w:val="000000"/>
          <w:sz w:val="24"/>
          <w:u w:val="single"/>
        </w:rPr>
        <w:t xml:space="preserve">              </w:t>
      </w:r>
      <w:r>
        <w:rPr>
          <w:rFonts w:ascii="宋体" w:hAnsi="宋体" w:cs="宋体"/>
          <w:sz w:val="24"/>
        </w:rPr>
      </w:r>
      <w:r/>
    </w:p>
    <w:p>
      <w:pPr>
        <w:pStyle w:val="631"/>
        <w:ind w:left="-107" w:firstLine="280"/>
        <w:spacing w:line="520" w:lineRule="exact"/>
        <w:widowControl/>
        <w:rPr>
          <w:rFonts w:ascii="宋体" w:hAnsi="宋体" w:cs="宋体"/>
          <w:sz w:val="24"/>
        </w:rPr>
      </w:pPr>
      <w:r>
        <w:rPr>
          <w:rFonts w:hint="eastAsia" w:ascii="宋体" w:hAnsi="宋体" w:cs="宋体"/>
          <w:color w:val="000000"/>
          <w:sz w:val="28"/>
          <w:szCs w:val="28"/>
        </w:rPr>
        <w:t xml:space="preserve">委托代理人联系电话：（手机）</w:t>
      </w:r>
      <w:r>
        <w:rPr>
          <w:rFonts w:hint="eastAsia" w:ascii="宋体" w:hAnsi="宋体" w:cs="宋体"/>
          <w:color w:val="000000"/>
          <w:sz w:val="24"/>
          <w:u w:val="single"/>
        </w:rPr>
        <w:t xml:space="preserve">              </w:t>
      </w:r>
      <w:r>
        <w:rPr>
          <w:rFonts w:ascii="宋体" w:hAnsi="宋体" w:cs="宋体"/>
          <w:sz w:val="24"/>
        </w:rPr>
      </w:r>
      <w:r/>
    </w:p>
    <w:p>
      <w:pPr>
        <w:pStyle w:val="631"/>
        <w:ind w:left="-107" w:firstLine="280"/>
        <w:spacing w:line="520" w:lineRule="exact"/>
        <w:widowControl/>
        <w:rPr>
          <w:rFonts w:ascii="宋体" w:hAnsi="宋体" w:cs="宋体"/>
          <w:sz w:val="24"/>
        </w:rPr>
      </w:pPr>
      <w:r>
        <w:rPr>
          <w:rFonts w:hint="eastAsia" w:ascii="宋体" w:hAnsi="宋体" w:cs="宋体"/>
          <w:color w:val="000000"/>
          <w:sz w:val="28"/>
          <w:szCs w:val="28"/>
        </w:rPr>
        <w:t xml:space="preserve">法定代表人（负责人）签章</w:t>
      </w:r>
      <w:r>
        <w:rPr>
          <w:rFonts w:hint="eastAsia" w:ascii="宋体" w:hAnsi="宋体" w:cs="宋体"/>
          <w:color w:val="000000"/>
          <w:sz w:val="28"/>
          <w:szCs w:val="28"/>
          <w:u w:val="single"/>
        </w:rPr>
        <w:t xml:space="preserve">：             </w:t>
      </w:r>
      <w:r>
        <w:rPr>
          <w:rFonts w:ascii="宋体" w:hAnsi="宋体" w:cs="宋体"/>
          <w:sz w:val="24"/>
        </w:rPr>
      </w:r>
      <w:r/>
    </w:p>
    <w:p>
      <w:pPr>
        <w:pStyle w:val="631"/>
        <w:ind w:left="-107" w:firstLine="280"/>
        <w:spacing w:line="360" w:lineRule="auto"/>
        <w:widowControl/>
        <w:rPr>
          <w:rFonts w:ascii="宋体" w:hAnsi="宋体" w:cs="宋体"/>
          <w:sz w:val="24"/>
        </w:rPr>
      </w:pPr>
      <w:r>
        <w:rPr>
          <w:rFonts w:hint="eastAsia" w:ascii="宋体" w:hAnsi="宋体" w:cs="宋体"/>
          <w:color w:val="000000"/>
          <w:sz w:val="28"/>
          <w:szCs w:val="28"/>
        </w:rPr>
        <w:t xml:space="preserve">          </w:t>
      </w:r>
      <w:r>
        <w:rPr>
          <w:rFonts w:ascii="宋体" w:hAnsi="宋体" w:cs="宋体"/>
          <w:sz w:val="24"/>
        </w:rPr>
      </w:r>
      <w:r/>
    </w:p>
    <w:p>
      <w:pPr>
        <w:pStyle w:val="631"/>
        <w:ind w:left="-107" w:firstLine="280"/>
        <w:spacing w:line="360" w:lineRule="auto"/>
        <w:widowControl/>
        <w:rPr>
          <w:rFonts w:ascii="宋体" w:hAnsi="宋体" w:cs="宋体"/>
          <w:sz w:val="24"/>
        </w:rPr>
      </w:pPr>
      <w:r>
        <w:rPr>
          <w:rFonts w:hint="eastAsia" w:ascii="宋体" w:hAnsi="宋体" w:cs="宋体"/>
          <w:color w:val="000000"/>
          <w:sz w:val="28"/>
          <w:szCs w:val="28"/>
        </w:rPr>
        <w:t xml:space="preserve"> </w:t>
      </w:r>
      <w:r>
        <w:rPr>
          <w:rFonts w:ascii="宋体" w:hAnsi="宋体" w:cs="宋体"/>
          <w:sz w:val="24"/>
        </w:rPr>
      </w:r>
      <w:r/>
    </w:p>
    <w:p>
      <w:pPr>
        <w:pStyle w:val="631"/>
        <w:ind w:left="-107" w:firstLine="280"/>
        <w:spacing w:line="360" w:lineRule="auto"/>
        <w:widowControl/>
        <w:rPr>
          <w:rFonts w:ascii="宋体" w:hAnsi="宋体" w:cs="宋体"/>
          <w:sz w:val="24"/>
        </w:rPr>
      </w:pPr>
      <w:r>
        <w:rPr>
          <w:rFonts w:hint="eastAsia" w:ascii="宋体" w:hAnsi="宋体" w:cs="宋体"/>
          <w:color w:val="000000"/>
          <w:sz w:val="28"/>
          <w:szCs w:val="28"/>
        </w:rPr>
        <w:t xml:space="preserve"> </w:t>
      </w:r>
      <w:r>
        <w:rPr>
          <w:rFonts w:ascii="宋体" w:hAnsi="宋体" w:cs="宋体"/>
          <w:sz w:val="24"/>
        </w:rPr>
      </w:r>
      <w:r/>
    </w:p>
    <w:p>
      <w:pPr>
        <w:pStyle w:val="631"/>
        <w:ind w:left="-107" w:firstLine="280"/>
        <w:spacing w:line="360" w:lineRule="auto"/>
        <w:widowControl/>
        <w:rPr>
          <w:rFonts w:ascii="宋体" w:hAnsi="宋体" w:cs="宋体"/>
          <w:sz w:val="24"/>
        </w:rPr>
      </w:pPr>
      <w:r>
        <w:rPr>
          <w:rFonts w:hint="eastAsia" w:ascii="宋体" w:hAnsi="宋体" w:cs="宋体"/>
          <w:color w:val="000000"/>
          <w:sz w:val="28"/>
          <w:szCs w:val="28"/>
        </w:rPr>
        <w:t xml:space="preserve"> </w:t>
      </w:r>
      <w:r>
        <w:rPr>
          <w:rFonts w:ascii="宋体" w:hAnsi="宋体" w:cs="宋体"/>
          <w:sz w:val="24"/>
        </w:rPr>
      </w:r>
      <w:r/>
    </w:p>
    <w:p>
      <w:pPr>
        <w:pStyle w:val="631"/>
        <w:ind w:left="-107" w:firstLine="280"/>
        <w:spacing w:line="360" w:lineRule="auto"/>
        <w:widowControl/>
        <w:rPr>
          <w:rFonts w:ascii="宋体" w:hAnsi="宋体" w:cs="宋体"/>
          <w:sz w:val="24"/>
        </w:rPr>
      </w:pPr>
      <w:r>
        <w:rPr>
          <w:rFonts w:hint="eastAsia" w:ascii="宋体" w:hAnsi="宋体" w:cs="宋体"/>
          <w:color w:val="000000"/>
          <w:sz w:val="28"/>
          <w:szCs w:val="28"/>
        </w:rPr>
        <w:t xml:space="preserve">供应商名称（公章）：</w:t>
      </w:r>
      <w:r>
        <w:rPr>
          <w:rFonts w:ascii="宋体" w:hAnsi="宋体" w:cs="宋体"/>
          <w:sz w:val="24"/>
        </w:rPr>
      </w:r>
      <w:r/>
    </w:p>
    <w:p>
      <w:pPr>
        <w:pStyle w:val="631"/>
        <w:ind w:left="-107" w:firstLine="280"/>
        <w:spacing w:line="360" w:lineRule="auto"/>
        <w:widowControl/>
        <w:rPr>
          <w:rFonts w:ascii="宋体" w:hAnsi="宋体" w:cs="宋体"/>
          <w:sz w:val="24"/>
        </w:rPr>
      </w:pPr>
      <w:r>
        <w:rPr>
          <w:rFonts w:hint="eastAsia" w:ascii="宋体" w:hAnsi="宋体" w:cs="宋体"/>
          <w:color w:val="000000"/>
          <w:sz w:val="28"/>
          <w:szCs w:val="28"/>
        </w:rPr>
        <w:t xml:space="preserve">日   期：</w:t>
      </w:r>
      <w:r>
        <w:rPr>
          <w:rFonts w:ascii="宋体" w:hAnsi="宋体" w:cs="宋体"/>
          <w:sz w:val="24"/>
        </w:rPr>
      </w:r>
      <w:r/>
    </w:p>
    <w:p>
      <w:pPr>
        <w:pStyle w:val="631"/>
        <w:ind w:left="-107" w:firstLine="241"/>
        <w:spacing w:line="360" w:lineRule="auto"/>
        <w:widowControl/>
        <w:rPr>
          <w:rFonts w:ascii="宋体" w:hAnsi="宋体" w:cs="宋体"/>
          <w:sz w:val="24"/>
        </w:rPr>
      </w:pPr>
      <w:r>
        <w:rPr>
          <w:rFonts w:hint="eastAsia" w:ascii="宋体" w:hAnsi="宋体" w:cs="宋体"/>
          <w:b/>
          <w:bCs/>
          <w:color w:val="000000"/>
          <w:sz w:val="24"/>
        </w:rPr>
        <w:t xml:space="preserve">附：委托代理人居民身份证扫描件</w:t>
      </w:r>
      <w:r>
        <w:rPr>
          <w:rFonts w:ascii="宋体" w:hAnsi="宋体" w:cs="宋体"/>
          <w:sz w:val="24"/>
        </w:rPr>
      </w:r>
      <w:r/>
    </w:p>
    <w:p>
      <w:pPr>
        <w:pStyle w:val="631"/>
        <w:ind w:left="-107" w:firstLine="240"/>
        <w:jc w:val="left"/>
        <w:spacing w:line="360" w:lineRule="auto"/>
        <w:widowControl/>
        <w:rPr>
          <w:rFonts w:ascii="宋体" w:hAnsi="宋体" w:cs="宋体"/>
          <w:sz w:val="24"/>
        </w:rPr>
      </w:pPr>
      <w:r>
        <w:rPr>
          <w:rFonts w:hint="eastAsia" w:ascii="宋体" w:hAnsi="宋体" w:cs="宋体"/>
          <w:color w:val="000000"/>
          <w:sz w:val="24"/>
          <w:u w:val="single"/>
        </w:rPr>
        <w:t xml:space="preserve">注：“法定代表人（负责人）”授权委托其他人投标的，须填写法定代表人（负责人）身份证明书和本授权委托书</w:t>
      </w:r>
      <w:r>
        <w:rPr>
          <w:rFonts w:hint="eastAsia" w:ascii="宋体" w:hAnsi="宋体" w:cs="宋体"/>
          <w:color w:val="000000"/>
          <w:sz w:val="24"/>
        </w:rPr>
        <w:t xml:space="preserve">。</w:t>
      </w:r>
      <w:r>
        <w:rPr>
          <w:rFonts w:ascii="宋体" w:hAnsi="宋体" w:cs="宋体"/>
          <w:sz w:val="24"/>
        </w:rPr>
      </w:r>
      <w:r/>
    </w:p>
    <w:p>
      <w:pPr>
        <w:pStyle w:val="631"/>
        <w:ind w:left="-107" w:firstLine="210"/>
        <w:jc w:val="center"/>
        <w:rPr>
          <w:rFonts w:ascii="宋体" w:hAnsi="宋体" w:cs="宋体"/>
          <w:sz w:val="24"/>
        </w:rPr>
      </w:pPr>
      <w:r>
        <w:br w:type="page" w:clear="all"/>
      </w:r>
      <w:bookmarkStart w:id="292" w:name="_Toc256000070"/>
      <w:r>
        <w:rPr>
          <w:rFonts w:ascii="宋体" w:hAnsi="宋体" w:cs="宋体"/>
          <w:sz w:val="28"/>
        </w:rPr>
        <w:t xml:space="preserve">(</w:t>
      </w:r>
      <w:r>
        <w:rPr>
          <w:rFonts w:hint="eastAsia" w:ascii="宋体" w:hAnsi="宋体" w:cs="宋体"/>
          <w:sz w:val="28"/>
        </w:rPr>
        <w:t xml:space="preserve">二</w:t>
      </w:r>
      <w:r>
        <w:rPr>
          <w:rFonts w:ascii="宋体" w:hAnsi="宋体" w:cs="宋体"/>
          <w:sz w:val="28"/>
        </w:rPr>
        <w:t xml:space="preserve">)</w:t>
      </w:r>
      <w:bookmarkEnd w:id="292"/>
      <w:r>
        <w:rPr>
          <w:color w:val="000000"/>
          <w:sz w:val="28"/>
          <w:szCs w:val="28"/>
        </w:rPr>
        <w:t xml:space="preserve"> 具有良好的商业信誉和健全的财务会计制度</w:t>
      </w:r>
      <w:r>
        <w:rPr>
          <w:rFonts w:ascii="宋体" w:hAnsi="宋体" w:cs="宋体"/>
          <w:sz w:val="24"/>
        </w:rPr>
      </w:r>
      <w:r/>
    </w:p>
    <w:p>
      <w:pPr>
        <w:pStyle w:val="631"/>
        <w:ind w:left="-107" w:firstLine="240"/>
        <w:jc w:val="left"/>
        <w:widowControl/>
        <w:rPr>
          <w:rFonts w:ascii="宋体" w:hAnsi="宋体" w:cs="宋体"/>
          <w:sz w:val="24"/>
        </w:rPr>
      </w:pPr>
      <w:r>
        <w:rPr>
          <w:rFonts w:ascii="宋体" w:hAnsi="宋体" w:cs="宋体"/>
          <w:sz w:val="24"/>
        </w:rPr>
        <w:t xml:space="preserve"> </w:t>
      </w:r>
      <w:r/>
    </w:p>
    <w:p>
      <w:pPr>
        <w:pStyle w:val="631"/>
        <w:ind w:left="-107" w:firstLine="280"/>
        <w:jc w:val="left"/>
        <w:spacing w:line="360" w:lineRule="auto"/>
        <w:widowControl/>
        <w:rPr>
          <w:rFonts w:ascii="宋体" w:hAnsi="宋体" w:cs="宋体"/>
          <w:color w:val="000000"/>
          <w:sz w:val="28"/>
          <w:szCs w:val="28"/>
        </w:rPr>
        <w:outlineLvl w:val="2"/>
      </w:pPr>
      <w:r/>
      <w:bookmarkStart w:id="293" w:name="_Toc142925681"/>
      <w:r/>
      <w:bookmarkStart w:id="294" w:name="_Toc180052362"/>
      <w:r/>
      <w:bookmarkStart w:id="295" w:name="_Toc180052876"/>
      <w:r>
        <w:rPr>
          <w:rFonts w:ascii="宋体" w:hAnsi="宋体" w:cs="宋体"/>
          <w:color w:val="000000"/>
          <w:sz w:val="28"/>
          <w:szCs w:val="28"/>
        </w:rPr>
        <w:t xml:space="preserve">提供</w:t>
      </w:r>
      <w:r>
        <w:rPr>
          <w:rFonts w:hint="eastAsia" w:ascii="宋体" w:hAnsi="宋体" w:cs="宋体"/>
          <w:color w:val="000000"/>
          <w:sz w:val="28"/>
          <w:szCs w:val="28"/>
        </w:rPr>
        <w:t xml:space="preserve"> 2023</w:t>
      </w:r>
      <w:r>
        <w:rPr>
          <w:rFonts w:ascii="宋体" w:hAnsi="宋体" w:cs="宋体"/>
          <w:color w:val="000000"/>
          <w:sz w:val="28"/>
          <w:szCs w:val="28"/>
        </w:rPr>
        <w:t xml:space="preserve">年度财务状况报告，成立不满一年的提供至少一个月资产负债表和损益表；</w:t>
      </w:r>
      <w:r>
        <w:rPr>
          <w:rFonts w:ascii="宋体" w:hAnsi="宋体" w:cs="宋体"/>
          <w:b/>
          <w:bCs/>
          <w:color w:val="000000"/>
          <w:sz w:val="28"/>
          <w:szCs w:val="28"/>
        </w:rPr>
        <w:t xml:space="preserve">如按</w:t>
      </w:r>
      <w:r>
        <w:rPr>
          <w:rFonts w:hint="eastAsia" w:ascii="宋体" w:hAnsi="宋体" w:cs="宋体"/>
          <w:b/>
          <w:bCs/>
          <w:color w:val="000000"/>
          <w:sz w:val="28"/>
          <w:szCs w:val="28"/>
        </w:rPr>
        <w:t xml:space="preserve">采购</w:t>
      </w:r>
      <w:r>
        <w:rPr>
          <w:rFonts w:ascii="宋体" w:hAnsi="宋体" w:cs="宋体"/>
          <w:b/>
          <w:bCs/>
          <w:color w:val="000000"/>
          <w:sz w:val="28"/>
          <w:szCs w:val="28"/>
        </w:rPr>
        <w:t xml:space="preserve">文件格式要求提供了《资格承诺函》，可不提供此项相关证明材料</w:t>
      </w:r>
      <w:r>
        <w:rPr>
          <w:rFonts w:ascii="宋体" w:hAnsi="宋体" w:cs="宋体"/>
          <w:color w:val="000000"/>
          <w:sz w:val="28"/>
          <w:szCs w:val="28"/>
        </w:rPr>
        <w:t xml:space="preserve">。</w:t>
      </w:r>
      <w:bookmarkEnd w:id="293"/>
      <w:r/>
      <w:bookmarkEnd w:id="294"/>
      <w:r/>
      <w:bookmarkEnd w:id="295"/>
      <w:r/>
      <w:bookmarkStart w:id="296" w:name="_Toc256000071"/>
      <w:r>
        <w:rPr>
          <w:rFonts w:ascii="宋体" w:hAnsi="宋体" w:cs="宋体"/>
          <w:color w:val="000000"/>
          <w:sz w:val="28"/>
          <w:szCs w:val="28"/>
        </w:rPr>
      </w:r>
      <w:r/>
    </w:p>
    <w:p>
      <w:pPr>
        <w:pStyle w:val="631"/>
        <w:ind w:left="-107" w:firstLine="280"/>
        <w:jc w:val="left"/>
        <w:widowControl/>
        <w:rPr>
          <w:rFonts w:ascii="宋体" w:hAnsi="宋体" w:cs="宋体"/>
          <w:sz w:val="28"/>
        </w:rPr>
        <w:outlineLvl w:val="2"/>
      </w:pPr>
      <w:r>
        <w:rPr>
          <w:rFonts w:ascii="宋体" w:hAnsi="宋体" w:cs="宋体"/>
          <w:sz w:val="28"/>
        </w:rPr>
      </w:r>
      <w:r/>
    </w:p>
    <w:p>
      <w:pPr>
        <w:pStyle w:val="631"/>
        <w:ind w:left="-107" w:firstLine="280"/>
        <w:jc w:val="center"/>
        <w:widowControl/>
        <w:rPr>
          <w:rFonts w:ascii="宋体" w:hAnsi="宋体" w:cs="宋体"/>
          <w:sz w:val="28"/>
        </w:rPr>
        <w:outlineLvl w:val="2"/>
      </w:pPr>
      <w:r/>
      <w:bookmarkStart w:id="297" w:name="_Toc142925682"/>
      <w:r/>
      <w:bookmarkStart w:id="298" w:name="_Toc180052363"/>
      <w:r/>
      <w:bookmarkStart w:id="299" w:name="_Toc180052877"/>
      <w:r>
        <w:rPr>
          <w:rFonts w:ascii="宋体" w:hAnsi="宋体" w:cs="宋体"/>
          <w:sz w:val="28"/>
        </w:rPr>
        <w:t xml:space="preserve">(</w:t>
      </w:r>
      <w:r>
        <w:rPr>
          <w:rFonts w:hint="eastAsia" w:ascii="宋体" w:hAnsi="宋体" w:cs="宋体"/>
          <w:sz w:val="28"/>
        </w:rPr>
        <w:t xml:space="preserve">三</w:t>
      </w:r>
      <w:r>
        <w:rPr>
          <w:rFonts w:ascii="宋体" w:hAnsi="宋体" w:cs="宋体"/>
          <w:sz w:val="28"/>
        </w:rPr>
        <w:t xml:space="preserve">)</w:t>
      </w:r>
      <w:bookmarkEnd w:id="296"/>
      <w:r>
        <w:rPr>
          <w:rFonts w:hint="eastAsia" w:eastAsia="Times New Roman"/>
          <w:sz w:val="24"/>
        </w:rPr>
        <w:t xml:space="preserve"> </w:t>
      </w:r>
      <w:r>
        <w:rPr>
          <w:rFonts w:hint="eastAsia" w:ascii="宋体" w:hAnsi="宋体" w:cs="宋体"/>
          <w:sz w:val="28"/>
        </w:rPr>
        <w:t xml:space="preserve">有依法缴纳税收和职工社会保障基金的良好记录</w:t>
      </w:r>
      <w:bookmarkEnd w:id="297"/>
      <w:r/>
      <w:bookmarkEnd w:id="298"/>
      <w:r/>
      <w:bookmarkEnd w:id="299"/>
      <w:r>
        <w:rPr>
          <w:rFonts w:ascii="宋体" w:hAnsi="宋体" w:cs="宋体"/>
          <w:sz w:val="28"/>
        </w:rPr>
      </w:r>
      <w:r/>
    </w:p>
    <w:p>
      <w:pPr>
        <w:pStyle w:val="631"/>
        <w:ind w:left="-107" w:firstLine="280"/>
        <w:jc w:val="left"/>
        <w:widowControl/>
        <w:rPr>
          <w:rFonts w:ascii="宋体" w:hAnsi="宋体" w:cs="宋体"/>
          <w:color w:val="000000"/>
          <w:sz w:val="28"/>
          <w:szCs w:val="28"/>
        </w:rPr>
        <w:outlineLvl w:val="2"/>
      </w:pPr>
      <w:r>
        <w:rPr>
          <w:rFonts w:ascii="宋体" w:hAnsi="宋体" w:cs="宋体"/>
          <w:color w:val="000000"/>
          <w:sz w:val="28"/>
          <w:szCs w:val="28"/>
        </w:rPr>
      </w:r>
      <w:r/>
    </w:p>
    <w:p>
      <w:pPr>
        <w:pStyle w:val="631"/>
        <w:ind w:left="-107" w:firstLine="280"/>
        <w:jc w:val="left"/>
        <w:spacing w:line="360" w:lineRule="auto"/>
        <w:widowControl/>
        <w:rPr>
          <w:rFonts w:ascii="宋体" w:hAnsi="宋体" w:cs="宋体"/>
          <w:color w:val="000000"/>
          <w:sz w:val="28"/>
          <w:szCs w:val="28"/>
        </w:rPr>
        <w:outlineLvl w:val="2"/>
      </w:pPr>
      <w:r/>
      <w:bookmarkStart w:id="300" w:name="_Toc142925683"/>
      <w:r/>
      <w:bookmarkStart w:id="301" w:name="_Toc180052364"/>
      <w:r/>
      <w:bookmarkStart w:id="302" w:name="_Toc180052878"/>
      <w:r>
        <w:rPr>
          <w:rFonts w:hint="eastAsia" w:ascii="宋体" w:hAnsi="宋体" w:cs="宋体"/>
          <w:color w:val="000000"/>
          <w:sz w:val="28"/>
          <w:szCs w:val="28"/>
        </w:rPr>
        <w:t xml:space="preserve">提供参加本次政府采购活动前半年内（至少一个月）依法缴纳税收和社会保障资金的相关材料；</w:t>
      </w:r>
      <w:r>
        <w:rPr>
          <w:rFonts w:hint="eastAsia" w:ascii="宋体" w:hAnsi="宋体" w:cs="宋体"/>
          <w:b/>
          <w:bCs/>
          <w:color w:val="000000"/>
          <w:sz w:val="28"/>
          <w:szCs w:val="28"/>
        </w:rPr>
        <w:t xml:space="preserve">如按</w:t>
      </w:r>
      <w:r>
        <w:rPr>
          <w:rFonts w:hint="eastAsia" w:ascii="宋体" w:hAnsi="宋体" w:cs="宋体"/>
          <w:b/>
          <w:bCs/>
          <w:color w:val="000000"/>
          <w:sz w:val="28"/>
          <w:szCs w:val="28"/>
        </w:rPr>
        <w:t xml:space="preserve">采购</w:t>
      </w:r>
      <w:r>
        <w:rPr>
          <w:rFonts w:hint="eastAsia" w:ascii="宋体" w:hAnsi="宋体" w:cs="宋体"/>
          <w:b/>
          <w:bCs/>
          <w:color w:val="000000"/>
          <w:sz w:val="28"/>
          <w:szCs w:val="28"/>
        </w:rPr>
        <w:t xml:space="preserve">文件格式要求提供了《资格承诺函》，可不提供此项相关证明材料。</w:t>
      </w:r>
      <w:bookmarkEnd w:id="300"/>
      <w:r/>
      <w:bookmarkEnd w:id="301"/>
      <w:r/>
      <w:bookmarkEnd w:id="302"/>
      <w:r/>
      <w:bookmarkStart w:id="303" w:name="_Toc256000072"/>
      <w:r>
        <w:rPr>
          <w:rFonts w:ascii="宋体" w:hAnsi="宋体" w:cs="宋体"/>
          <w:color w:val="000000"/>
          <w:sz w:val="28"/>
          <w:szCs w:val="28"/>
        </w:rPr>
      </w:r>
      <w:r/>
    </w:p>
    <w:p>
      <w:pPr>
        <w:pStyle w:val="631"/>
        <w:ind w:left="-107" w:firstLine="280"/>
        <w:jc w:val="left"/>
        <w:widowControl/>
        <w:rPr>
          <w:rFonts w:ascii="宋体" w:hAnsi="宋体" w:cs="宋体"/>
          <w:color w:val="000000"/>
          <w:sz w:val="28"/>
          <w:szCs w:val="28"/>
        </w:rPr>
        <w:outlineLvl w:val="2"/>
      </w:pPr>
      <w:r>
        <w:rPr>
          <w:rFonts w:ascii="宋体" w:hAnsi="宋体" w:cs="宋体"/>
          <w:color w:val="000000"/>
          <w:sz w:val="28"/>
          <w:szCs w:val="28"/>
        </w:rPr>
      </w:r>
      <w:r/>
    </w:p>
    <w:p>
      <w:pPr>
        <w:pStyle w:val="631"/>
        <w:ind w:left="-107" w:firstLine="280"/>
        <w:jc w:val="center"/>
        <w:widowControl/>
        <w:rPr>
          <w:rFonts w:ascii="宋体" w:hAnsi="宋体" w:eastAsia="Times New Roman" w:cs="宋体"/>
          <w:sz w:val="24"/>
        </w:rPr>
        <w:outlineLvl w:val="2"/>
      </w:pPr>
      <w:r/>
      <w:bookmarkStart w:id="304" w:name="_Toc142925684"/>
      <w:r/>
      <w:bookmarkStart w:id="305" w:name="_Toc180052365"/>
      <w:r/>
      <w:bookmarkStart w:id="306" w:name="_Toc180052879"/>
      <w:r>
        <w:rPr>
          <w:rFonts w:ascii="宋体" w:hAnsi="宋体" w:cs="宋体"/>
          <w:sz w:val="28"/>
        </w:rPr>
        <w:t xml:space="preserve">(</w:t>
      </w:r>
      <w:r>
        <w:rPr>
          <w:rFonts w:hint="eastAsia" w:ascii="宋体" w:hAnsi="宋体" w:cs="宋体"/>
          <w:sz w:val="28"/>
        </w:rPr>
        <w:t xml:space="preserve">四</w:t>
      </w:r>
      <w:r>
        <w:rPr>
          <w:rFonts w:ascii="宋体" w:hAnsi="宋体" w:cs="宋体"/>
          <w:sz w:val="28"/>
        </w:rPr>
        <w:t xml:space="preserve">)</w:t>
      </w:r>
      <w:bookmarkEnd w:id="303"/>
      <w:r>
        <w:rPr>
          <w:rFonts w:ascii="宋体" w:hAnsi="宋体" w:cs="宋体"/>
          <w:sz w:val="28"/>
        </w:rPr>
        <w:t xml:space="preserve"> 具备履行合同所必需的设备和专业技术能力</w:t>
      </w:r>
      <w:bookmarkEnd w:id="304"/>
      <w:r/>
      <w:bookmarkEnd w:id="305"/>
      <w:r/>
      <w:bookmarkEnd w:id="306"/>
      <w:r>
        <w:rPr>
          <w:rFonts w:ascii="宋体" w:hAnsi="宋体" w:eastAsia="Times New Roman" w:cs="宋体"/>
          <w:sz w:val="24"/>
        </w:rPr>
      </w:r>
      <w:r/>
    </w:p>
    <w:p>
      <w:pPr>
        <w:pStyle w:val="631"/>
        <w:ind w:left="-107" w:firstLine="240"/>
        <w:jc w:val="left"/>
        <w:widowControl/>
        <w:rPr>
          <w:rFonts w:ascii="宋体" w:hAnsi="宋体" w:cs="宋体"/>
          <w:sz w:val="24"/>
        </w:rPr>
      </w:pPr>
      <w:r>
        <w:rPr>
          <w:rFonts w:ascii="宋体" w:hAnsi="宋体" w:cs="宋体"/>
          <w:sz w:val="24"/>
        </w:rPr>
        <w:t xml:space="preserve"> </w:t>
      </w:r>
      <w:r/>
    </w:p>
    <w:p>
      <w:pPr>
        <w:pStyle w:val="631"/>
        <w:ind w:left="-107" w:firstLine="200"/>
        <w:jc w:val="left"/>
        <w:spacing w:line="360" w:lineRule="auto"/>
        <w:widowControl/>
        <w:rPr>
          <w:rFonts w:ascii="宋体" w:hAnsi="宋体" w:cs="宋体"/>
          <w:color w:val="000000"/>
          <w:sz w:val="28"/>
          <w:szCs w:val="28"/>
        </w:rPr>
        <w:outlineLvl w:val="2"/>
      </w:pPr>
      <w:r>
        <w:rPr>
          <w:color w:val="000000"/>
          <w:sz w:val="20"/>
          <w:szCs w:val="20"/>
        </w:rPr>
        <w:t xml:space="preserve"> </w:t>
      </w:r>
      <w:bookmarkStart w:id="307" w:name="_Toc142925685"/>
      <w:r/>
      <w:bookmarkStart w:id="308" w:name="_Toc180052366"/>
      <w:r/>
      <w:bookmarkStart w:id="309" w:name="_Toc180052880"/>
      <w:r>
        <w:rPr>
          <w:rFonts w:ascii="宋体" w:hAnsi="宋体" w:cs="宋体"/>
          <w:color w:val="000000"/>
          <w:sz w:val="28"/>
          <w:szCs w:val="28"/>
        </w:rPr>
        <w:t xml:space="preserve">提供具备履行合同所必需的设备和专业技术能力的书面承诺；</w:t>
      </w:r>
      <w:r>
        <w:rPr>
          <w:rFonts w:ascii="宋体" w:hAnsi="宋体" w:cs="宋体"/>
          <w:b/>
          <w:bCs/>
          <w:color w:val="000000"/>
          <w:sz w:val="28"/>
          <w:szCs w:val="28"/>
        </w:rPr>
        <w:t xml:space="preserve">如按</w:t>
      </w:r>
      <w:r>
        <w:rPr>
          <w:rFonts w:hint="eastAsia" w:ascii="宋体" w:hAnsi="宋体" w:cs="宋体"/>
          <w:b/>
          <w:bCs/>
          <w:color w:val="000000"/>
          <w:sz w:val="28"/>
          <w:szCs w:val="28"/>
        </w:rPr>
        <w:t xml:space="preserve">采购</w:t>
      </w:r>
      <w:r>
        <w:rPr>
          <w:rFonts w:ascii="宋体" w:hAnsi="宋体" w:cs="宋体"/>
          <w:b/>
          <w:bCs/>
          <w:color w:val="000000"/>
          <w:sz w:val="28"/>
          <w:szCs w:val="28"/>
        </w:rPr>
        <w:t xml:space="preserve">文件格式要求提供了《资格承诺函》，可不提供此项相关证明材料。</w:t>
      </w:r>
      <w:bookmarkEnd w:id="307"/>
      <w:r/>
      <w:bookmarkEnd w:id="308"/>
      <w:r/>
      <w:bookmarkEnd w:id="309"/>
      <w:r>
        <w:rPr>
          <w:rFonts w:ascii="宋体" w:hAnsi="宋体" w:cs="宋体"/>
          <w:color w:val="000000"/>
          <w:sz w:val="28"/>
          <w:szCs w:val="28"/>
        </w:rPr>
        <w:t xml:space="preserve"> </w:t>
      </w:r>
      <w:r/>
    </w:p>
    <w:p>
      <w:pPr>
        <w:pStyle w:val="631"/>
        <w:ind w:left="-107" w:firstLine="280"/>
        <w:jc w:val="left"/>
        <w:widowControl/>
        <w:rPr>
          <w:rFonts w:ascii="宋体" w:hAnsi="宋体" w:cs="宋体"/>
          <w:color w:val="000000"/>
          <w:sz w:val="28"/>
          <w:szCs w:val="28"/>
        </w:rPr>
        <w:outlineLvl w:val="2"/>
      </w:pPr>
      <w:r>
        <w:rPr>
          <w:rFonts w:ascii="宋体" w:hAnsi="宋体" w:cs="宋体"/>
          <w:color w:val="000000"/>
          <w:sz w:val="28"/>
          <w:szCs w:val="28"/>
        </w:rPr>
      </w:r>
      <w:r/>
    </w:p>
    <w:p>
      <w:pPr>
        <w:pStyle w:val="631"/>
        <w:ind w:left="-107" w:firstLine="280"/>
        <w:jc w:val="left"/>
        <w:spacing w:line="360" w:lineRule="auto"/>
        <w:widowControl/>
        <w:rPr>
          <w:rFonts w:eastAsia="Times New Roman"/>
          <w:sz w:val="24"/>
        </w:rPr>
        <w:outlineLvl w:val="2"/>
      </w:pPr>
      <w:r/>
      <w:bookmarkStart w:id="310" w:name="_Toc256000073"/>
      <w:r>
        <w:rPr>
          <w:rFonts w:ascii="宋体" w:hAnsi="宋体" w:cs="宋体"/>
          <w:sz w:val="28"/>
        </w:rPr>
        <w:br w:type="page" w:clear="all"/>
      </w:r>
      <w:bookmarkStart w:id="311" w:name="_Toc180052367"/>
      <w:r/>
      <w:bookmarkStart w:id="312" w:name="_Toc180052881"/>
      <w:r>
        <w:rPr>
          <w:rFonts w:ascii="宋体" w:hAnsi="宋体" w:cs="宋体"/>
          <w:sz w:val="28"/>
        </w:rPr>
        <w:t xml:space="preserve">(</w:t>
      </w:r>
      <w:r>
        <w:rPr>
          <w:rFonts w:hint="eastAsia" w:ascii="宋体" w:hAnsi="宋体" w:cs="宋体"/>
          <w:sz w:val="28"/>
        </w:rPr>
        <w:t xml:space="preserve">五</w:t>
      </w:r>
      <w:r>
        <w:rPr>
          <w:rFonts w:ascii="宋体" w:hAnsi="宋体" w:cs="宋体"/>
          <w:sz w:val="28"/>
        </w:rPr>
        <w:t xml:space="preserve">)</w:t>
      </w:r>
      <w:bookmarkEnd w:id="310"/>
      <w:r>
        <w:rPr>
          <w:rFonts w:ascii="宋体" w:hAnsi="宋体" w:cs="宋体"/>
          <w:sz w:val="28"/>
        </w:rPr>
        <w:t xml:space="preserve"> 参加政府采购活动前3年内在经营活动中没有重大违法记录</w:t>
      </w:r>
      <w:bookmarkEnd w:id="311"/>
      <w:r/>
      <w:bookmarkEnd w:id="312"/>
      <w:r>
        <w:rPr>
          <w:rFonts w:eastAsia="Times New Roman"/>
          <w:sz w:val="24"/>
        </w:rPr>
      </w:r>
      <w:r/>
    </w:p>
    <w:p>
      <w:pPr>
        <w:pStyle w:val="1367"/>
        <w:jc w:val="center"/>
        <w:spacing w:line="360" w:lineRule="auto"/>
        <w:outlineLvl w:val="1"/>
      </w:pPr>
      <w:r/>
      <w:bookmarkStart w:id="313" w:name="_Toc180052882"/>
      <w:r/>
      <w:bookmarkStart w:id="314" w:name="_Toc180052368"/>
      <w:r>
        <w:rPr>
          <w:rFonts w:hint="eastAsia" w:ascii="宋体" w:hAnsi="宋体" w:eastAsia="宋体" w:cs="宋体"/>
          <w:sz w:val="28"/>
        </w:rPr>
        <w:t xml:space="preserve">1.</w:t>
      </w:r>
      <w:r>
        <w:rPr>
          <w:rFonts w:ascii="宋体" w:hAnsi="宋体" w:eastAsia="宋体" w:cs="宋体"/>
          <w:sz w:val="28"/>
        </w:rPr>
        <w:t xml:space="preserve">投标函</w:t>
      </w:r>
      <w:bookmarkEnd w:id="313"/>
      <w:r/>
      <w:bookmarkEnd w:id="314"/>
      <w:r/>
      <w:r/>
    </w:p>
    <w:p>
      <w:pPr>
        <w:pStyle w:val="2058"/>
        <w:rPr>
          <w:rFonts w:ascii="宋体" w:hAnsi="宋体" w:eastAsia="宋体" w:cs="宋体"/>
        </w:rPr>
      </w:pPr>
      <w:r>
        <w:rPr>
          <w:rFonts w:ascii="Tahoma" w:hAnsi="Tahoma" w:eastAsia="宋体" w:cs="Tahoma"/>
        </w:rPr>
        <w:t xml:space="preserve">﻿</w:t>
      </w:r>
      <w:r>
        <w:rPr>
          <w:rFonts w:ascii="宋体" w:hAnsi="宋体" w:eastAsia="宋体" w:cs="宋体"/>
        </w:rPr>
        <w:t xml:space="preserve">  </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(采购代理)</w:t>
      </w:r>
      <w:r>
        <w:rPr>
          <w:rFonts w:ascii="宋体" w:hAnsi="宋体" w:eastAsia="宋体" w:cs="宋体"/>
        </w:rPr>
        <w:t xml:space="preserve">： </w:t>
      </w:r>
      <w:r/>
    </w:p>
    <w:p>
      <w:pPr>
        <w:pStyle w:val="2058"/>
        <w:ind w:firstLine="480"/>
        <w:spacing w:line="480" w:lineRule="exact"/>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（项目编号）</w:t>
      </w:r>
      <w:r>
        <w:rPr>
          <w:rFonts w:ascii="宋体" w:hAnsi="宋体" w:eastAsia="宋体" w:cs="宋体"/>
        </w:rPr>
        <w:t xml:space="preserve">的投标邀请，我方已完全理解</w:t>
      </w:r>
      <w:r>
        <w:rPr>
          <w:rFonts w:hint="eastAsia" w:ascii="宋体" w:hAnsi="宋体" w:eastAsia="宋体" w:cs="宋体"/>
        </w:rPr>
        <w:t xml:space="preserve">征集</w:t>
      </w:r>
      <w:r>
        <w:rPr>
          <w:rFonts w:ascii="宋体" w:hAnsi="宋体" w:eastAsia="宋体" w:cs="宋体"/>
        </w:rPr>
        <w:t xml:space="preserve">文件的所有内容。</w:t>
      </w:r>
      <w:r/>
    </w:p>
    <w:p>
      <w:pPr>
        <w:pStyle w:val="2058"/>
        <w:ind w:firstLine="480"/>
        <w:spacing w:line="480" w:lineRule="exact"/>
        <w:rPr>
          <w:rFonts w:ascii="宋体" w:hAnsi="宋体" w:eastAsia="宋体" w:cs="宋体"/>
        </w:rPr>
      </w:pPr>
      <w:r>
        <w:rPr>
          <w:rFonts w:ascii="宋体" w:hAnsi="宋体" w:eastAsia="宋体" w:cs="宋体"/>
        </w:rPr>
        <w:t xml:space="preserve">据此函，我方兹宣布同意如下：</w:t>
      </w:r>
      <w:r/>
    </w:p>
    <w:p>
      <w:pPr>
        <w:pStyle w:val="2058"/>
        <w:ind w:firstLine="480"/>
        <w:spacing w:line="480" w:lineRule="exac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按</w:t>
      </w:r>
      <w:r>
        <w:rPr>
          <w:rFonts w:hint="eastAsia" w:ascii="宋体" w:hAnsi="宋体" w:eastAsia="宋体" w:cs="宋体"/>
        </w:rPr>
        <w:t xml:space="preserve">征集文件</w:t>
      </w:r>
      <w:r>
        <w:rPr>
          <w:rFonts w:ascii="宋体" w:hAnsi="宋体" w:eastAsia="宋体" w:cs="宋体"/>
        </w:rPr>
        <w:t xml:space="preserve">规定提供货物（服务）的唯一投标报价见开标一览表。 </w:t>
      </w:r>
      <w:r/>
    </w:p>
    <w:p>
      <w:pPr>
        <w:pStyle w:val="2058"/>
        <w:ind w:firstLine="480"/>
        <w:spacing w:line="480" w:lineRule="exac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我方承诺根据</w:t>
      </w:r>
      <w:r>
        <w:rPr>
          <w:rFonts w:hint="eastAsia" w:ascii="宋体" w:hAnsi="宋体" w:eastAsia="宋体" w:cs="宋体"/>
        </w:rPr>
        <w:t xml:space="preserve">征集</w:t>
      </w:r>
      <w:r>
        <w:rPr>
          <w:rFonts w:ascii="宋体" w:hAnsi="宋体" w:eastAsia="宋体" w:cs="宋体"/>
        </w:rPr>
        <w:t xml:space="preserve">文件的规定，完成合同义务，并承担责任（如有偏离，在投标文件中另作说明）。 </w:t>
      </w:r>
      <w:r/>
    </w:p>
    <w:p>
      <w:pPr>
        <w:pStyle w:val="2058"/>
        <w:ind w:firstLine="480"/>
        <w:spacing w:line="480" w:lineRule="exac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我方已详读全部</w:t>
      </w:r>
      <w:r>
        <w:rPr>
          <w:rFonts w:hint="eastAsia" w:ascii="宋体" w:hAnsi="宋体" w:eastAsia="宋体" w:cs="宋体"/>
        </w:rPr>
        <w:t xml:space="preserve">征集</w:t>
      </w:r>
      <w:r>
        <w:rPr>
          <w:rFonts w:ascii="宋体" w:hAnsi="宋体" w:eastAsia="宋体" w:cs="宋体"/>
        </w:rPr>
        <w:t xml:space="preserve">文件，包括</w:t>
      </w:r>
      <w:r>
        <w:rPr>
          <w:rFonts w:hint="eastAsia" w:ascii="宋体" w:hAnsi="宋体" w:eastAsia="宋体" w:cs="宋体"/>
        </w:rPr>
        <w:t xml:space="preserve">征集</w:t>
      </w:r>
      <w:r>
        <w:rPr>
          <w:rFonts w:ascii="宋体" w:hAnsi="宋体" w:eastAsia="宋体" w:cs="宋体"/>
        </w:rPr>
        <w:t xml:space="preserve">文件书面修改通知（如果有的话），我方完全理解并同意放弃对这方面不明及误解的权利。 </w:t>
      </w:r>
      <w:r/>
    </w:p>
    <w:p>
      <w:pPr>
        <w:pStyle w:val="2058"/>
        <w:ind w:firstLine="480"/>
        <w:spacing w:line="480" w:lineRule="exac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我方已详读全部投标文件，保证提供的投标文件及所有材料的完整、真实、合法、有效性并对其负责，承诺在评审期间，如评标委员会对我方提出澄清要求，将及时作出响应，否则自行承担后果。 </w:t>
      </w:r>
      <w:r/>
    </w:p>
    <w:p>
      <w:pPr>
        <w:pStyle w:val="2058"/>
        <w:ind w:firstLine="480"/>
        <w:spacing w:line="480" w:lineRule="exact"/>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我方同意从规定的招标日期起遵循本</w:t>
      </w:r>
      <w:r>
        <w:rPr>
          <w:rFonts w:hint="eastAsia" w:ascii="宋体" w:hAnsi="宋体" w:eastAsia="宋体" w:cs="宋体"/>
        </w:rPr>
        <w:t xml:space="preserve">征集</w:t>
      </w:r>
      <w:r>
        <w:rPr>
          <w:rFonts w:ascii="宋体" w:hAnsi="宋体" w:eastAsia="宋体" w:cs="宋体"/>
        </w:rPr>
        <w:t xml:space="preserve">文件，并在规定的投标有效期期满之前均具有约束力。 </w:t>
      </w:r>
      <w:r/>
    </w:p>
    <w:p>
      <w:pPr>
        <w:pStyle w:val="2058"/>
        <w:ind w:firstLine="480"/>
        <w:spacing w:line="480" w:lineRule="exact"/>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我方同意向贵方提供贵方可能要求的与本投标有关的任何证据或资料。 </w:t>
      </w:r>
      <w:r/>
    </w:p>
    <w:p>
      <w:pPr>
        <w:pStyle w:val="2058"/>
        <w:ind w:firstLine="480"/>
        <w:spacing w:line="480" w:lineRule="exact"/>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我方知道如用虚假材料或恶意方式向贵方提出质疑，将承担相应的法律责任。同时承诺：我方如果有上述行为，将无条件承担贵方相关的调查论证费用。 </w:t>
      </w:r>
      <w:r/>
    </w:p>
    <w:p>
      <w:pPr>
        <w:pStyle w:val="2058"/>
        <w:ind w:firstLine="480"/>
        <w:spacing w:line="480" w:lineRule="exact"/>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我方承诺：参加政府采购活动前三年内，在经营活动中没有重大违法记录。 </w:t>
      </w:r>
      <w:r/>
    </w:p>
    <w:p>
      <w:pPr>
        <w:pStyle w:val="2058"/>
        <w:ind w:firstLine="480"/>
        <w:spacing w:line="480" w:lineRule="exact"/>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本次投标文件内容与</w:t>
      </w:r>
      <w:r>
        <w:rPr>
          <w:rFonts w:hint="eastAsia" w:ascii="宋体" w:hAnsi="宋体" w:eastAsia="宋体" w:cs="宋体"/>
        </w:rPr>
        <w:t xml:space="preserve">征集</w:t>
      </w:r>
      <w:r>
        <w:rPr>
          <w:rFonts w:ascii="宋体" w:hAnsi="宋体" w:eastAsia="宋体" w:cs="宋体"/>
        </w:rPr>
        <w:t xml:space="preserve">文件内容偏离情况见偏离说明（如果有）。 </w:t>
      </w:r>
      <w:r/>
    </w:p>
    <w:p>
      <w:pPr>
        <w:pStyle w:val="2058"/>
        <w:ind w:firstLine="480"/>
        <w:spacing w:line="480" w:lineRule="exact"/>
        <w:rPr>
          <w:rFonts w:ascii="宋体" w:hAnsi="宋体" w:eastAsia="宋体" w:cs="宋体"/>
        </w:rPr>
      </w:pPr>
      <w:r>
        <w:rPr>
          <w:rFonts w:hint="eastAsia" w:ascii="宋体" w:hAnsi="宋体" w:eastAsia="宋体" w:cs="宋体"/>
        </w:rPr>
        <w:t xml:space="preserve">10.</w:t>
      </w:r>
      <w:r>
        <w:rPr>
          <w:rFonts w:ascii="宋体" w:hAnsi="宋体" w:eastAsia="宋体" w:cs="宋体"/>
        </w:rPr>
        <w:t xml:space="preserve">遵守</w:t>
      </w:r>
      <w:r>
        <w:rPr>
          <w:rFonts w:hint="eastAsia" w:ascii="宋体" w:hAnsi="宋体" w:eastAsia="宋体" w:cs="宋体"/>
        </w:rPr>
        <w:t xml:space="preserve">征集</w:t>
      </w:r>
      <w:r>
        <w:rPr>
          <w:rFonts w:ascii="宋体" w:hAnsi="宋体" w:eastAsia="宋体" w:cs="宋体"/>
        </w:rPr>
        <w:t xml:space="preserve">文件中要求的收费项目和标准。 </w:t>
      </w:r>
      <w:r/>
    </w:p>
    <w:p>
      <w:pPr>
        <w:pStyle w:val="2058"/>
        <w:ind w:firstLine="480"/>
        <w:spacing w:line="480" w:lineRule="exact"/>
        <w:rPr>
          <w:rFonts w:ascii="宋体" w:hAnsi="宋体" w:eastAsia="宋体" w:cs="宋体"/>
        </w:rPr>
      </w:pPr>
      <w:r>
        <w:rPr>
          <w:rFonts w:hint="eastAsia" w:ascii="宋体" w:hAnsi="宋体" w:eastAsia="宋体" w:cs="宋体"/>
        </w:rPr>
        <w:t xml:space="preserve">11.</w:t>
      </w:r>
      <w:r>
        <w:rPr>
          <w:rFonts w:ascii="宋体" w:hAnsi="宋体" w:eastAsia="宋体" w:cs="宋体"/>
        </w:rPr>
        <w:t xml:space="preserve">与本投标有关的一切正式往来通讯请寄： </w:t>
      </w:r>
      <w:r/>
    </w:p>
    <w:p>
      <w:pPr>
        <w:pStyle w:val="2058"/>
        <w:ind w:firstLine="480"/>
        <w:spacing w:before="240" w:after="240"/>
        <w:rPr>
          <w:rFonts w:ascii="宋体" w:hAnsi="宋体" w:eastAsia="宋体" w:cs="宋体"/>
        </w:rPr>
      </w:pPr>
      <w:r>
        <w:rPr>
          <w:rFonts w:ascii="宋体" w:hAnsi="宋体" w:eastAsia="宋体" w:cs="宋体"/>
        </w:rPr>
        <w:t xml:space="preserve"> 地址：    电话：   </w:t>
      </w:r>
      <w:r/>
    </w:p>
    <w:p>
      <w:pPr>
        <w:pStyle w:val="2058"/>
        <w:ind w:firstLine="720"/>
        <w:spacing w:before="240" w:after="240"/>
        <w:rPr>
          <w:rFonts w:ascii="宋体" w:hAnsi="宋体" w:eastAsia="宋体" w:cs="宋体"/>
        </w:rPr>
      </w:pPr>
      <w:r>
        <w:rPr>
          <w:rFonts w:ascii="宋体" w:hAnsi="宋体" w:eastAsia="宋体" w:cs="宋体"/>
        </w:rPr>
        <w:t xml:space="preserve">传真：    邮政编码：    </w:t>
      </w:r>
      <w:r/>
    </w:p>
    <w:p>
      <w:pPr>
        <w:pStyle w:val="2058"/>
        <w:ind w:firstLine="3000"/>
        <w:spacing w:before="240" w:after="240"/>
        <w:rPr>
          <w:rFonts w:ascii="宋体" w:hAnsi="宋体" w:eastAsia="宋体" w:cs="宋体"/>
        </w:rPr>
      </w:pPr>
      <w:r>
        <w:rPr>
          <w:rFonts w:ascii="宋体" w:hAnsi="宋体" w:eastAsia="宋体" w:cs="宋体"/>
        </w:rPr>
        <w:t xml:space="preserve">投标人（公章）：   </w:t>
      </w:r>
      <w:r/>
    </w:p>
    <w:p>
      <w:pPr>
        <w:pStyle w:val="2058"/>
        <w:ind w:firstLine="3000"/>
        <w:spacing w:before="240" w:after="240"/>
        <w:rPr>
          <w:rFonts w:ascii="宋体" w:hAnsi="宋体" w:eastAsia="宋体" w:cs="宋体"/>
        </w:rPr>
      </w:pPr>
      <w:r>
        <w:rPr>
          <w:rFonts w:ascii="宋体" w:hAnsi="宋体" w:eastAsia="宋体" w:cs="宋体"/>
        </w:rPr>
        <w:t xml:space="preserve">法定代表人签章：   </w:t>
      </w:r>
      <w:r/>
    </w:p>
    <w:p>
      <w:pPr>
        <w:pStyle w:val="2058"/>
        <w:ind w:firstLine="3000"/>
        <w:spacing w:before="240" w:after="240"/>
        <w:rPr>
          <w:rFonts w:ascii="宋体" w:hAnsi="宋体" w:eastAsia="宋体" w:cs="宋体"/>
        </w:rPr>
      </w:pPr>
      <w:r>
        <w:rPr>
          <w:rFonts w:ascii="宋体" w:hAnsi="宋体" w:eastAsia="宋体" w:cs="宋体"/>
        </w:rPr>
        <w:t xml:space="preserve">日 期：</w:t>
      </w:r>
      <w:r/>
    </w:p>
    <w:p>
      <w:pPr>
        <w:pStyle w:val="631"/>
        <w:ind w:left="-107" w:firstLine="210"/>
        <w:jc w:val="left"/>
        <w:spacing w:line="360" w:lineRule="auto"/>
        <w:widowControl/>
        <w:rPr>
          <w:rFonts w:ascii="宋体" w:hAnsi="宋体" w:cs="宋体"/>
          <w:color w:val="000000"/>
          <w:sz w:val="28"/>
          <w:szCs w:val="28"/>
        </w:rPr>
      </w:pPr>
      <w:r>
        <w:rPr>
          <w:rFonts w:ascii="宋体" w:hAnsi="宋体" w:cs="宋体"/>
        </w:rPr>
        <w:br w:type="page" w:clear="all"/>
      </w:r>
      <w:r>
        <w:rPr>
          <w:rFonts w:hint="eastAsia" w:ascii="宋体" w:hAnsi="宋体" w:cs="宋体"/>
          <w:color w:val="000000"/>
          <w:sz w:val="28"/>
          <w:szCs w:val="28"/>
        </w:rPr>
        <w:t xml:space="preserve">2.“信用中国”网站（www.creditchina.gov.cn）、中国政府采购网（www.ccgp.gov.cn）、“信用江苏”网站（http://credit.jiangsu.gov.cn/）的查询结果未列入失信被执行人名单、重大税收违法案件当事人名单、政府采购严重违法失信行为名单。</w:t>
      </w:r>
      <w:r>
        <w:rPr>
          <w:rFonts w:ascii="宋体" w:hAnsi="宋体" w:cs="宋体"/>
          <w:color w:val="000000"/>
          <w:sz w:val="28"/>
          <w:szCs w:val="28"/>
        </w:rPr>
      </w:r>
      <w:r/>
    </w:p>
    <w:p>
      <w:pPr>
        <w:pStyle w:val="2058"/>
        <w:spacing w:line="360" w:lineRule="auto"/>
        <w:rPr>
          <w:rFonts w:ascii="宋体" w:hAnsi="宋体" w:eastAsia="宋体" w:cs="宋体"/>
          <w:sz w:val="28"/>
          <w:szCs w:val="28"/>
        </w:rPr>
      </w:pPr>
      <w:r>
        <w:rPr>
          <w:rFonts w:hint="eastAsia" w:ascii="宋体" w:hAnsi="宋体" w:eastAsia="宋体" w:cs="宋体"/>
          <w:b/>
          <w:bCs/>
          <w:color w:val="000000"/>
          <w:sz w:val="28"/>
          <w:szCs w:val="28"/>
        </w:rPr>
        <w:t xml:space="preserve">以评标组织方或评审人员现场查询为准，无需投标单位提交相关证明材料。</w:t>
      </w:r>
      <w:r>
        <w:rPr>
          <w:rFonts w:ascii="宋体" w:hAnsi="宋体" w:eastAsia="宋体" w:cs="宋体"/>
          <w:sz w:val="28"/>
          <w:szCs w:val="28"/>
        </w:rPr>
      </w:r>
      <w:r/>
    </w:p>
    <w:p>
      <w:pPr>
        <w:pStyle w:val="631"/>
        <w:ind w:left="-107" w:firstLine="280"/>
        <w:jc w:val="center"/>
        <w:rPr>
          <w:rFonts w:ascii="宋体" w:hAnsi="宋体" w:cs="宋体"/>
          <w:sz w:val="28"/>
        </w:rPr>
      </w:pPr>
      <w:r/>
      <w:bookmarkStart w:id="315" w:name="_Toc256000074"/>
      <w:r>
        <w:rPr>
          <w:rFonts w:ascii="宋体" w:hAnsi="宋体" w:cs="宋体"/>
          <w:sz w:val="28"/>
        </w:rPr>
      </w:r>
      <w:r/>
    </w:p>
    <w:p>
      <w:pPr>
        <w:pStyle w:val="631"/>
        <w:ind w:left="-107" w:firstLine="280"/>
        <w:jc w:val="center"/>
        <w:rPr>
          <w:rFonts w:ascii="宋体" w:hAnsi="宋体" w:cs="宋体"/>
          <w:sz w:val="28"/>
        </w:rPr>
      </w:pPr>
      <w:r>
        <w:rPr>
          <w:rFonts w:ascii="宋体" w:hAnsi="宋体" w:cs="宋体"/>
          <w:sz w:val="28"/>
        </w:rPr>
      </w:r>
      <w:r/>
    </w:p>
    <w:p>
      <w:pPr>
        <w:pStyle w:val="631"/>
        <w:ind w:left="-107" w:firstLine="280"/>
        <w:jc w:val="center"/>
        <w:rPr>
          <w:rFonts w:ascii="宋体" w:hAnsi="宋体" w:cs="宋体"/>
          <w:sz w:val="28"/>
        </w:rPr>
      </w:pPr>
      <w:r>
        <w:rPr>
          <w:rFonts w:ascii="宋体" w:hAnsi="宋体" w:cs="宋体"/>
          <w:sz w:val="28"/>
        </w:rPr>
      </w:r>
      <w:r/>
    </w:p>
    <w:p>
      <w:pPr>
        <w:pStyle w:val="631"/>
        <w:ind w:left="-107" w:firstLine="281"/>
        <w:jc w:val="center"/>
        <w:widowControl/>
        <w:rPr>
          <w:rFonts w:ascii="宋体" w:hAnsi="宋体" w:cs="宋体"/>
          <w:b/>
          <w:color w:val="000000"/>
          <w:sz w:val="28"/>
        </w:rPr>
      </w:pPr>
      <w:r>
        <w:rPr>
          <w:rFonts w:ascii="宋体" w:hAnsi="宋体" w:cs="宋体"/>
          <w:b/>
          <w:color w:val="000000"/>
          <w:sz w:val="28"/>
        </w:rPr>
      </w:r>
      <w:r/>
    </w:p>
    <w:p>
      <w:pPr>
        <w:pStyle w:val="631"/>
        <w:ind w:left="-107" w:firstLine="281"/>
        <w:jc w:val="center"/>
        <w:widowControl/>
        <w:rPr>
          <w:rFonts w:ascii="宋体" w:hAnsi="宋体" w:cs="宋体"/>
          <w:b/>
          <w:color w:val="000000"/>
          <w:sz w:val="28"/>
        </w:rPr>
      </w:pPr>
      <w:r>
        <w:rPr>
          <w:rFonts w:ascii="宋体" w:hAnsi="宋体" w:cs="宋体"/>
          <w:b/>
          <w:color w:val="000000"/>
          <w:sz w:val="28"/>
        </w:rPr>
        <w:t xml:space="preserve">(</w:t>
      </w:r>
      <w:r>
        <w:rPr>
          <w:rFonts w:hint="eastAsia" w:ascii="宋体" w:hAnsi="宋体" w:cs="宋体"/>
          <w:b/>
          <w:color w:val="000000"/>
          <w:sz w:val="28"/>
        </w:rPr>
        <w:t xml:space="preserve">六</w:t>
      </w:r>
      <w:r>
        <w:rPr>
          <w:rFonts w:ascii="宋体" w:hAnsi="宋体" w:cs="宋体"/>
          <w:b/>
          <w:color w:val="000000"/>
          <w:sz w:val="28"/>
        </w:rPr>
        <w:t xml:space="preserve">)</w:t>
      </w:r>
      <w:bookmarkEnd w:id="315"/>
      <w:r>
        <w:rPr>
          <w:rFonts w:ascii="宋体" w:hAnsi="宋体" w:cs="宋体"/>
          <w:b/>
          <w:color w:val="000000"/>
          <w:sz w:val="28"/>
        </w:rPr>
        <w:t xml:space="preserve"> 落实政府采购政策需满足的资格要求</w:t>
      </w:r>
      <w:r/>
    </w:p>
    <w:p>
      <w:pPr>
        <w:pStyle w:val="631"/>
        <w:ind w:firstLine="480"/>
        <w:spacing w:line="360" w:lineRule="auto"/>
        <w:rPr>
          <w:rFonts w:hint="eastAsia" w:ascii="宋体" w:hAnsi="宋体"/>
          <w:sz w:val="24"/>
          <w:szCs w:val="28"/>
        </w:rPr>
      </w:pPr>
      <w:r>
        <w:rPr>
          <w:rFonts w:hint="eastAsia" w:ascii="宋体" w:hAnsi="宋体"/>
          <w:sz w:val="24"/>
          <w:szCs w:val="28"/>
        </w:rPr>
      </w:r>
      <w:r/>
    </w:p>
    <w:p>
      <w:pPr>
        <w:pStyle w:val="631"/>
        <w:ind w:firstLine="480"/>
        <w:spacing w:line="360" w:lineRule="auto"/>
        <w:rPr>
          <w:rFonts w:hint="eastAsia" w:ascii="宋体" w:hAnsi="宋体"/>
          <w:sz w:val="24"/>
          <w:szCs w:val="28"/>
        </w:rPr>
      </w:pPr>
      <w:r>
        <w:rPr>
          <w:rFonts w:ascii="宋体" w:hAnsi="宋体"/>
          <w:sz w:val="24"/>
          <w:szCs w:val="28"/>
        </w:rPr>
        <w:t xml:space="preserve">（1）本项目属于服务类项目。根据《政府采购促进中小企业发展管理办法》（财库〔2020〕46号）的要求，本项目专门面向中小企业采购，所称中型、小型、微型企业须满足《政府采购促进中小企业发展管理办法》（财库〔2020〕46号）第二条和第四条的规定，服务应全部由符合政策要求的中小企业承接。 </w:t>
      </w:r>
      <w:r>
        <w:rPr>
          <w:rFonts w:hint="eastAsia" w:ascii="宋体" w:hAnsi="宋体"/>
          <w:sz w:val="24"/>
          <w:szCs w:val="28"/>
        </w:rPr>
      </w:r>
      <w:r/>
    </w:p>
    <w:p>
      <w:pPr>
        <w:pStyle w:val="631"/>
        <w:ind w:firstLine="480"/>
        <w:spacing w:line="360" w:lineRule="auto"/>
        <w:rPr>
          <w:rFonts w:hint="eastAsia" w:ascii="宋体" w:hAnsi="宋体"/>
          <w:sz w:val="24"/>
          <w:szCs w:val="28"/>
        </w:rPr>
      </w:pPr>
      <w:r>
        <w:rPr>
          <w:rFonts w:ascii="宋体" w:hAnsi="宋体"/>
          <w:sz w:val="24"/>
          <w:szCs w:val="28"/>
        </w:rPr>
        <w:t xml:space="preserve">（2）中小微企业划型标准请对照《关于印发中小企业划型标准规定的通知》（工信部联企业〔2011〕300号）（详见附件）。本项目采购标的对应的行业归属为其他未列明行业。</w:t>
      </w:r>
      <w:bookmarkStart w:id="316" w:name="_Toc256000075"/>
      <w:r/>
      <w:bookmarkStart w:id="317" w:name="_Toc142925686"/>
      <w:r>
        <w:rPr>
          <w:rFonts w:hint="eastAsia" w:ascii="宋体" w:hAnsi="宋体"/>
          <w:sz w:val="24"/>
          <w:szCs w:val="28"/>
        </w:rPr>
      </w:r>
      <w:r/>
    </w:p>
    <w:p>
      <w:pPr>
        <w:pStyle w:val="1396"/>
        <w:spacing w:before="0" w:beforeAutospacing="0" w:after="0" w:afterAutospacing="0"/>
        <w:rPr>
          <w:rFonts w:hint="eastAsia" w:eastAsia="宋体"/>
          <w:b/>
          <w:color w:val="000000"/>
          <w:highlight w:val="yellow"/>
        </w:rPr>
      </w:pPr>
      <w:r>
        <w:rPr>
          <w:rFonts w:hint="eastAsia" w:eastAsia="宋体"/>
          <w:b/>
          <w:color w:val="000000"/>
          <w:highlight w:val="yellow"/>
        </w:rPr>
      </w:r>
      <w:r/>
    </w:p>
    <w:p>
      <w:pPr>
        <w:pStyle w:val="1396"/>
        <w:spacing w:before="0" w:beforeAutospacing="0" w:after="0" w:afterAutospacing="0"/>
        <w:rPr>
          <w:rFonts w:cs="Times New Roman"/>
          <w:b/>
          <w:color w:val="000000"/>
        </w:rPr>
      </w:pPr>
      <w:r>
        <w:rPr>
          <w:rFonts w:hint="eastAsia" w:eastAsia="宋体"/>
          <w:b/>
          <w:color w:val="000000"/>
          <w:highlight w:val="yellow"/>
        </w:rPr>
        <w:t xml:space="preserve">注：按</w:t>
      </w:r>
      <w:r>
        <w:rPr>
          <w:rFonts w:ascii="Arial" w:hAnsi="Arial" w:cs="Arial"/>
          <w:b/>
          <w:color w:val="000000"/>
          <w:highlight w:val="yellow"/>
        </w:rPr>
        <w:t xml:space="preserve">“</w:t>
      </w:r>
      <w:r>
        <w:rPr>
          <w:rFonts w:hint="eastAsia" w:eastAsia="宋体"/>
          <w:b/>
          <w:color w:val="000000"/>
          <w:highlight w:val="yellow"/>
        </w:rPr>
        <w:t xml:space="preserve">四、价格折扣文件格式</w:t>
      </w:r>
      <w:r>
        <w:rPr>
          <w:rFonts w:ascii="Arial" w:hAnsi="Arial" w:cs="Arial"/>
          <w:b/>
          <w:color w:val="000000"/>
          <w:highlight w:val="yellow"/>
        </w:rPr>
        <w:t xml:space="preserve">”</w:t>
      </w:r>
      <w:r>
        <w:rPr>
          <w:rFonts w:hint="eastAsia" w:eastAsia="宋体"/>
          <w:b/>
          <w:color w:val="000000"/>
          <w:highlight w:val="yellow"/>
        </w:rPr>
        <w:t xml:space="preserve">中《中小企业声明函》格式</w:t>
      </w:r>
      <w:r>
        <w:rPr>
          <w:rFonts w:hint="eastAsia" w:eastAsia="宋体"/>
          <w:b/>
          <w:color w:val="000000"/>
          <w:highlight w:val="yellow"/>
        </w:rPr>
        <w:t xml:space="preserve">填写</w:t>
      </w:r>
      <w:r>
        <w:rPr>
          <w:rFonts w:hint="eastAsia" w:eastAsia="宋体"/>
          <w:b/>
          <w:color w:val="000000"/>
          <w:highlight w:val="yellow"/>
        </w:rPr>
        <w:t xml:space="preserve">中小企业函声明函。</w:t>
      </w:r>
      <w:r>
        <w:rPr>
          <w:rFonts w:cs="Times New Roman"/>
          <w:b/>
          <w:color w:val="000000"/>
        </w:rPr>
      </w:r>
      <w:r/>
    </w:p>
    <w:p>
      <w:pPr>
        <w:pStyle w:val="631"/>
        <w:ind w:left="-107" w:firstLine="280"/>
        <w:jc w:val="left"/>
        <w:widowControl/>
        <w:rPr>
          <w:rFonts w:ascii="宋体" w:hAnsi="宋体" w:cs="宋体"/>
          <w:bCs/>
          <w:color w:val="000000"/>
          <w:sz w:val="28"/>
          <w:szCs w:val="28"/>
        </w:rPr>
      </w:pPr>
      <w:r>
        <w:rPr>
          <w:rFonts w:ascii="宋体" w:hAnsi="宋体" w:cs="宋体"/>
          <w:bCs/>
          <w:color w:val="000000"/>
          <w:sz w:val="28"/>
          <w:szCs w:val="28"/>
        </w:rPr>
      </w:r>
      <w:r/>
    </w:p>
    <w:p>
      <w:pPr>
        <w:pStyle w:val="631"/>
        <w:ind w:left="-107" w:firstLine="280"/>
        <w:jc w:val="left"/>
        <w:widowControl/>
        <w:rPr>
          <w:rFonts w:ascii="宋体" w:hAnsi="宋体" w:cs="宋体"/>
          <w:bCs/>
          <w:color w:val="000000"/>
          <w:sz w:val="28"/>
          <w:szCs w:val="28"/>
        </w:rPr>
      </w:pPr>
      <w:r>
        <w:rPr>
          <w:rFonts w:ascii="宋体" w:hAnsi="宋体" w:cs="宋体"/>
          <w:bCs/>
          <w:color w:val="000000"/>
          <w:sz w:val="28"/>
          <w:szCs w:val="28"/>
        </w:rPr>
      </w:r>
      <w:r/>
    </w:p>
    <w:p>
      <w:pPr>
        <w:pStyle w:val="631"/>
        <w:ind w:left="-107" w:firstLine="281"/>
        <w:jc w:val="center"/>
        <w:widowControl/>
        <w:rPr>
          <w:rFonts w:ascii="宋体" w:hAnsi="宋体" w:cs="宋体"/>
          <w:b/>
          <w:color w:val="000000"/>
          <w:sz w:val="28"/>
          <w:szCs w:val="28"/>
        </w:rPr>
      </w:pPr>
      <w:r>
        <w:rPr>
          <w:rFonts w:ascii="宋体" w:hAnsi="宋体" w:cs="宋体"/>
          <w:b/>
          <w:color w:val="000000"/>
          <w:sz w:val="28"/>
        </w:rPr>
        <w:t xml:space="preserve">(</w:t>
      </w:r>
      <w:r>
        <w:rPr>
          <w:rFonts w:hint="eastAsia" w:ascii="宋体" w:hAnsi="宋体" w:cs="宋体"/>
          <w:b/>
          <w:color w:val="000000"/>
          <w:sz w:val="28"/>
        </w:rPr>
        <w:t xml:space="preserve">七</w:t>
      </w:r>
      <w:r>
        <w:rPr>
          <w:rFonts w:ascii="宋体" w:hAnsi="宋体" w:cs="宋体"/>
          <w:b/>
          <w:color w:val="000000"/>
          <w:sz w:val="28"/>
        </w:rPr>
        <w:t xml:space="preserve">)</w:t>
      </w:r>
      <w:bookmarkEnd w:id="316"/>
      <w:r>
        <w:rPr>
          <w:rFonts w:ascii="宋体" w:hAnsi="宋体" w:cs="宋体"/>
          <w:b/>
          <w:color w:val="000000"/>
          <w:sz w:val="28"/>
          <w:szCs w:val="28"/>
        </w:rPr>
        <w:t xml:space="preserve"> </w:t>
      </w:r>
      <w:r>
        <w:rPr>
          <w:rFonts w:hint="eastAsia" w:ascii="宋体" w:hAnsi="宋体" w:cs="宋体"/>
          <w:b/>
          <w:color w:val="000000"/>
          <w:sz w:val="28"/>
          <w:szCs w:val="28"/>
        </w:rPr>
        <w:t xml:space="preserve">本项目的特定资格要求</w:t>
      </w:r>
      <w:bookmarkEnd w:id="317"/>
      <w:r>
        <w:rPr>
          <w:rFonts w:ascii="宋体" w:hAnsi="宋体" w:cs="宋体"/>
          <w:b/>
          <w:color w:val="000000"/>
          <w:sz w:val="28"/>
          <w:szCs w:val="28"/>
        </w:rPr>
      </w:r>
      <w:r/>
    </w:p>
    <w:p>
      <w:pPr>
        <w:pStyle w:val="631"/>
        <w:ind w:firstLine="480"/>
        <w:spacing w:line="360" w:lineRule="auto"/>
        <w:rPr>
          <w:rFonts w:hint="eastAsia" w:ascii="宋体" w:hAnsi="宋体"/>
          <w:color w:val="ff0000"/>
          <w:sz w:val="24"/>
          <w:szCs w:val="28"/>
        </w:rPr>
      </w:pPr>
      <w:r>
        <w:rPr>
          <w:rFonts w:hint="eastAsia" w:ascii="宋体" w:hAnsi="宋体"/>
          <w:color w:val="ff0000"/>
          <w:sz w:val="24"/>
          <w:szCs w:val="28"/>
        </w:rPr>
      </w:r>
      <w:r/>
    </w:p>
    <w:p>
      <w:pPr>
        <w:pStyle w:val="1276"/>
        <w:spacing w:line="360" w:lineRule="auto"/>
        <w:rPr>
          <w:rFonts w:hint="eastAsia" w:ascii="宋体" w:hAnsi="宋体" w:eastAsia="宋体"/>
          <w:szCs w:val="28"/>
        </w:rPr>
        <w:outlineLvl w:val="2"/>
      </w:pPr>
      <w:r>
        <w:rPr>
          <w:rFonts w:hint="eastAsia" w:ascii="宋体" w:hAnsi="宋体" w:eastAsia="宋体"/>
          <w:szCs w:val="28"/>
        </w:rPr>
        <w:t xml:space="preserve">     </w:t>
      </w:r>
      <w:r>
        <w:rPr>
          <w:rFonts w:hint="eastAsia" w:ascii="宋体" w:hAnsi="宋体" w:eastAsia="宋体"/>
          <w:szCs w:val="28"/>
        </w:rPr>
        <w:t xml:space="preserve">1.自2021年1月1日（以合同签订时间为准）以来，</w:t>
      </w:r>
      <w:r>
        <w:rPr>
          <w:rFonts w:hint="eastAsia" w:ascii="宋体" w:hAnsi="宋体" w:eastAsia="宋体"/>
          <w:szCs w:val="28"/>
        </w:rPr>
        <w:t xml:space="preserve">供应商具有环评技术评</w:t>
      </w:r>
      <w:r>
        <w:rPr>
          <w:rFonts w:hint="eastAsia" w:ascii="宋体" w:hAnsi="宋体" w:eastAsia="宋体"/>
          <w:szCs w:val="28"/>
        </w:rPr>
        <w:t xml:space="preserve">估服务业绩，须提供合同扫描件。</w:t>
      </w:r>
      <w:r/>
    </w:p>
    <w:p>
      <w:pPr>
        <w:pStyle w:val="1276"/>
        <w:spacing w:line="360" w:lineRule="auto"/>
        <w:rPr>
          <w:rFonts w:ascii="宋体" w:hAnsi="宋体" w:eastAsia="宋体" w:cs="宋体"/>
          <w:sz w:val="32"/>
        </w:rPr>
        <w:outlineLvl w:val="2"/>
      </w:pPr>
      <w:r>
        <w:rPr>
          <w:rFonts w:hint="eastAsia" w:ascii="宋体" w:hAnsi="宋体" w:eastAsia="宋体"/>
          <w:szCs w:val="28"/>
        </w:rPr>
        <w:t xml:space="preserve">     </w:t>
      </w:r>
      <w:r>
        <w:rPr>
          <w:rFonts w:hint="eastAsia" w:ascii="宋体" w:hAnsi="宋体" w:eastAsia="宋体"/>
          <w:szCs w:val="28"/>
        </w:rPr>
        <w:t xml:space="preserve">2.供应商提供的项目团队中具有一名人员取得环境影响评价工程师职业资格证书，须提供职业资格证书及近半年内任一个月供应商为其缴纳社会保险材料扫描件。</w:t>
      </w:r>
      <w:r>
        <w:rPr>
          <w:rFonts w:hint="eastAsia" w:ascii="宋体" w:hAnsi="宋体" w:cs="宋体"/>
        </w:rPr>
        <w:br w:type="page" w:clear="all"/>
      </w:r>
      <w:bookmarkStart w:id="318" w:name="_Toc142925687"/>
      <w:r/>
      <w:bookmarkStart w:id="319" w:name="_Toc180052369"/>
      <w:r/>
      <w:bookmarkStart w:id="320" w:name="_Toc180052883"/>
      <w:r>
        <w:rPr>
          <w:rFonts w:hint="eastAsia" w:ascii="宋体" w:hAnsi="宋体" w:eastAsia="宋体" w:cs="宋体"/>
          <w:sz w:val="32"/>
        </w:rPr>
        <w:t xml:space="preserve">三</w:t>
      </w:r>
      <w:r>
        <w:rPr>
          <w:rFonts w:ascii="宋体" w:hAnsi="宋体" w:eastAsia="宋体" w:cs="宋体"/>
          <w:sz w:val="32"/>
        </w:rPr>
        <w:t xml:space="preserve">、符合性部分</w:t>
      </w:r>
      <w:bookmarkEnd w:id="318"/>
      <w:r/>
      <w:bookmarkEnd w:id="319"/>
      <w:r/>
      <w:bookmarkEnd w:id="320"/>
      <w:r>
        <w:rPr>
          <w:rFonts w:ascii="宋体" w:hAnsi="宋体" w:eastAsia="宋体" w:cs="宋体"/>
          <w:sz w:val="32"/>
        </w:rPr>
      </w:r>
      <w:r/>
    </w:p>
    <w:p>
      <w:pPr>
        <w:pStyle w:val="631"/>
        <w:ind w:left="-107" w:firstLine="280"/>
        <w:spacing w:line="360" w:lineRule="auto"/>
        <w:rPr>
          <w:rFonts w:ascii="宋体" w:hAnsi="宋体"/>
          <w:color w:val="000000"/>
          <w:sz w:val="28"/>
          <w:szCs w:val="28"/>
        </w:rPr>
      </w:pPr>
      <w:r>
        <w:rPr>
          <w:rFonts w:ascii="宋体" w:hAnsi="宋体" w:cs="宋体"/>
          <w:sz w:val="28"/>
          <w:szCs w:val="28"/>
        </w:rPr>
        <w:t xml:space="preserve">（一）</w:t>
      </w:r>
      <w:r>
        <w:rPr>
          <w:rFonts w:ascii="宋体" w:hAnsi="宋体"/>
          <w:color w:val="000000"/>
          <w:sz w:val="28"/>
          <w:szCs w:val="28"/>
        </w:rPr>
        <w:t xml:space="preserve">预算金额：</w:t>
      </w:r>
      <w:r>
        <w:rPr>
          <w:rFonts w:hint="eastAsia" w:ascii="宋体" w:hAnsi="宋体"/>
          <w:color w:val="000000"/>
          <w:sz w:val="28"/>
          <w:szCs w:val="28"/>
        </w:rPr>
        <w:t xml:space="preserve">68</w:t>
      </w:r>
      <w:r>
        <w:rPr>
          <w:rFonts w:ascii="宋体" w:hAnsi="宋体"/>
          <w:color w:val="000000"/>
          <w:sz w:val="28"/>
          <w:szCs w:val="28"/>
        </w:rPr>
        <w:t xml:space="preserve">万元</w:t>
      </w:r>
      <w:r>
        <w:rPr>
          <w:rFonts w:hint="eastAsia" w:ascii="宋体" w:hAnsi="宋体"/>
          <w:color w:val="000000"/>
          <w:sz w:val="28"/>
          <w:szCs w:val="28"/>
        </w:rPr>
        <w:t xml:space="preserve">。</w:t>
      </w:r>
      <w:r>
        <w:rPr>
          <w:rFonts w:ascii="宋体" w:hAnsi="宋体"/>
          <w:color w:val="000000"/>
          <w:sz w:val="28"/>
          <w:szCs w:val="28"/>
        </w:rPr>
        <w:t xml:space="preserve">投标报价</w:t>
      </w:r>
      <w:r>
        <w:rPr>
          <w:rFonts w:ascii="宋体" w:hAnsi="宋体"/>
          <w:color w:val="000000"/>
          <w:sz w:val="28"/>
          <w:szCs w:val="28"/>
        </w:rPr>
        <w:t xml:space="preserve">（</w:t>
      </w:r>
      <w:r>
        <w:rPr>
          <w:rFonts w:hint="eastAsia" w:ascii="宋体" w:hAnsi="宋体"/>
          <w:color w:val="000000"/>
          <w:sz w:val="28"/>
          <w:szCs w:val="28"/>
        </w:rPr>
        <w:t xml:space="preserve">投标供应商报价时仅需报出</w:t>
      </w:r>
      <w:r>
        <w:rPr>
          <w:rFonts w:hint="eastAsia" w:ascii="宋体" w:hAnsi="宋体"/>
          <w:color w:val="000000"/>
          <w:sz w:val="28"/>
          <w:szCs w:val="28"/>
        </w:rPr>
        <w:t xml:space="preserve">优惠率</w:t>
      </w:r>
      <w:r>
        <w:rPr>
          <w:rFonts w:hint="eastAsia" w:ascii="宋体" w:hAnsi="宋体"/>
          <w:color w:val="000000"/>
          <w:sz w:val="28"/>
          <w:szCs w:val="28"/>
        </w:rPr>
        <w:t xml:space="preserve">（统一结算率）</w:t>
      </w:r>
      <w:r>
        <w:rPr>
          <w:rFonts w:ascii="宋体" w:hAnsi="宋体"/>
          <w:color w:val="000000"/>
          <w:sz w:val="28"/>
          <w:szCs w:val="28"/>
        </w:rPr>
        <w:t xml:space="preserve">。</w:t>
      </w:r>
      <w:r>
        <w:rPr>
          <w:rFonts w:ascii="宋体" w:hAnsi="宋体"/>
          <w:color w:val="000000"/>
          <w:sz w:val="28"/>
          <w:szCs w:val="28"/>
        </w:rPr>
        <w:t xml:space="preserve">本项目</w:t>
      </w:r>
      <w:r>
        <w:rPr>
          <w:rFonts w:ascii="宋体" w:hAnsi="宋体"/>
          <w:color w:val="000000"/>
          <w:sz w:val="28"/>
          <w:szCs w:val="28"/>
        </w:rPr>
        <w:t xml:space="preserve">的</w:t>
      </w:r>
      <w:r>
        <w:rPr>
          <w:rFonts w:hint="eastAsia" w:ascii="宋体" w:hAnsi="宋体"/>
          <w:color w:val="000000"/>
          <w:sz w:val="28"/>
          <w:szCs w:val="28"/>
        </w:rPr>
        <w:t xml:space="preserve">报价</w:t>
      </w:r>
      <w:r>
        <w:rPr>
          <w:rFonts w:hint="eastAsia" w:ascii="宋体" w:hAnsi="宋体"/>
          <w:color w:val="000000"/>
          <w:sz w:val="28"/>
          <w:szCs w:val="28"/>
        </w:rPr>
        <w:t xml:space="preserve">优惠率</w:t>
      </w:r>
      <w:r>
        <w:rPr>
          <w:rFonts w:hint="eastAsia" w:ascii="宋体" w:hAnsi="宋体"/>
          <w:color w:val="000000"/>
          <w:sz w:val="28"/>
          <w:szCs w:val="28"/>
        </w:rPr>
        <w:t xml:space="preserve">（统一结算率）</w:t>
      </w:r>
      <w:r>
        <w:rPr>
          <w:rFonts w:hint="eastAsia" w:ascii="宋体" w:hAnsi="宋体"/>
          <w:color w:val="000000"/>
          <w:sz w:val="28"/>
          <w:szCs w:val="28"/>
        </w:rPr>
        <w:t xml:space="preserve">最高限制单价：0＜报价</w:t>
      </w:r>
      <w:r>
        <w:rPr>
          <w:rFonts w:hint="eastAsia" w:ascii="宋体" w:hAnsi="宋体"/>
          <w:color w:val="000000"/>
          <w:sz w:val="28"/>
          <w:szCs w:val="28"/>
        </w:rPr>
        <w:t xml:space="preserve">优惠率</w:t>
      </w:r>
      <w:r>
        <w:rPr>
          <w:rFonts w:hint="eastAsia" w:ascii="宋体" w:hAnsi="宋体"/>
          <w:color w:val="000000"/>
          <w:sz w:val="28"/>
          <w:szCs w:val="28"/>
        </w:rPr>
        <w:t xml:space="preserve">（统一结算率）≤100%</w:t>
      </w:r>
      <w:r>
        <w:rPr>
          <w:rFonts w:hint="eastAsia" w:ascii="宋体" w:hAnsi="宋体"/>
          <w:color w:val="000000"/>
          <w:sz w:val="28"/>
          <w:szCs w:val="28"/>
        </w:rPr>
        <w:t xml:space="preserve"> 。</w:t>
      </w:r>
      <w:r>
        <w:rPr>
          <w:rFonts w:ascii="宋体" w:hAnsi="宋体"/>
          <w:color w:val="000000"/>
          <w:sz w:val="28"/>
          <w:szCs w:val="28"/>
        </w:rPr>
      </w:r>
      <w:r/>
    </w:p>
    <w:p>
      <w:pPr>
        <w:pStyle w:val="631"/>
        <w:ind w:left="-107" w:firstLine="280"/>
        <w:spacing w:line="360" w:lineRule="auto"/>
        <w:rPr>
          <w:rFonts w:ascii="宋体" w:hAnsi="宋体"/>
          <w:color w:val="000000"/>
          <w:sz w:val="28"/>
          <w:szCs w:val="28"/>
        </w:rPr>
      </w:pPr>
      <w:r>
        <w:rPr>
          <w:rFonts w:hint="eastAsia" w:ascii="宋体" w:hAnsi="宋体"/>
          <w:color w:val="000000"/>
          <w:sz w:val="28"/>
          <w:szCs w:val="28"/>
        </w:rPr>
        <w:t xml:space="preserve">（二）</w:t>
      </w:r>
      <w:r>
        <w:rPr>
          <w:rFonts w:ascii="宋体" w:hAnsi="宋体"/>
          <w:color w:val="000000"/>
          <w:sz w:val="28"/>
          <w:szCs w:val="28"/>
        </w:rPr>
        <w:t xml:space="preserve">响应文件有效性：电子响应文件的有效电子签章。</w:t>
      </w:r>
      <w:r/>
    </w:p>
    <w:p>
      <w:pPr>
        <w:pStyle w:val="631"/>
        <w:ind w:left="-107" w:firstLine="280"/>
        <w:spacing w:line="360" w:lineRule="auto"/>
        <w:rPr>
          <w:rFonts w:ascii="宋体" w:hAnsi="宋体"/>
          <w:color w:val="000000"/>
          <w:sz w:val="28"/>
          <w:szCs w:val="28"/>
        </w:rPr>
      </w:pPr>
      <w:r>
        <w:rPr>
          <w:rFonts w:hint="eastAsia" w:ascii="宋体" w:hAnsi="宋体"/>
          <w:color w:val="000000"/>
          <w:sz w:val="28"/>
          <w:szCs w:val="28"/>
        </w:rPr>
        <w:t xml:space="preserve">（三）</w:t>
      </w:r>
      <w:r>
        <w:rPr>
          <w:rFonts w:ascii="宋体" w:hAnsi="宋体"/>
          <w:color w:val="000000"/>
          <w:sz w:val="28"/>
          <w:szCs w:val="28"/>
        </w:rPr>
        <w:t xml:space="preserve">响应文件完整性：响应文件内容完整性、齐全性。</w:t>
      </w:r>
      <w:r/>
    </w:p>
    <w:p>
      <w:pPr>
        <w:pStyle w:val="631"/>
        <w:ind w:left="-107" w:firstLine="280"/>
        <w:spacing w:line="360" w:lineRule="auto"/>
        <w:rPr>
          <w:rFonts w:ascii="宋体" w:hAnsi="宋体"/>
          <w:color w:val="000000"/>
          <w:sz w:val="28"/>
          <w:szCs w:val="28"/>
        </w:rPr>
      </w:pPr>
      <w:r>
        <w:rPr>
          <w:rFonts w:ascii="宋体" w:hAnsi="宋体"/>
          <w:color w:val="000000"/>
          <w:sz w:val="28"/>
          <w:szCs w:val="28"/>
        </w:rPr>
      </w:r>
      <w:r/>
    </w:p>
    <w:p>
      <w:pPr>
        <w:pStyle w:val="631"/>
        <w:ind w:left="-107" w:firstLine="240"/>
        <w:spacing w:line="360" w:lineRule="auto"/>
        <w:rPr>
          <w:rFonts w:hint="eastAsia" w:ascii="宋体" w:hAnsi="宋体" w:cs="宋体"/>
          <w:sz w:val="24"/>
        </w:rPr>
      </w:pPr>
      <w:r>
        <w:rPr>
          <w:rFonts w:hint="eastAsia" w:ascii="宋体" w:hAnsi="宋体"/>
          <w:color w:val="000000"/>
          <w:sz w:val="24"/>
          <w:highlight w:val="yellow"/>
        </w:rPr>
        <w:t xml:space="preserve">备注：以上</w:t>
      </w:r>
      <w:r>
        <w:rPr>
          <w:rFonts w:ascii="宋体" w:hAnsi="宋体" w:cs="宋体"/>
          <w:sz w:val="24"/>
          <w:highlight w:val="yellow"/>
        </w:rPr>
        <w:t xml:space="preserve">（一）</w:t>
      </w:r>
      <w:r>
        <w:rPr>
          <w:rFonts w:hint="eastAsia" w:ascii="宋体" w:hAnsi="宋体" w:cs="宋体"/>
          <w:sz w:val="24"/>
          <w:highlight w:val="yellow"/>
        </w:rPr>
        <w:t xml:space="preserve">、</w:t>
      </w:r>
      <w:r>
        <w:rPr>
          <w:rFonts w:ascii="宋体" w:hAnsi="宋体" w:cs="宋体"/>
          <w:sz w:val="24"/>
          <w:highlight w:val="yellow"/>
        </w:rPr>
        <w:t xml:space="preserve">（</w:t>
      </w:r>
      <w:r>
        <w:rPr>
          <w:rFonts w:hint="eastAsia" w:ascii="宋体" w:hAnsi="宋体" w:cs="宋体"/>
          <w:sz w:val="24"/>
          <w:highlight w:val="yellow"/>
        </w:rPr>
        <w:t xml:space="preserve">二</w:t>
      </w:r>
      <w:r>
        <w:rPr>
          <w:rFonts w:ascii="宋体" w:hAnsi="宋体" w:cs="宋体"/>
          <w:sz w:val="24"/>
          <w:highlight w:val="yellow"/>
        </w:rPr>
        <w:t xml:space="preserve">）</w:t>
      </w:r>
      <w:r>
        <w:rPr>
          <w:rFonts w:hint="eastAsia" w:ascii="宋体" w:hAnsi="宋体" w:cs="宋体"/>
          <w:sz w:val="24"/>
          <w:highlight w:val="yellow"/>
        </w:rPr>
        <w:t xml:space="preserve">、</w:t>
      </w:r>
      <w:r>
        <w:rPr>
          <w:rFonts w:ascii="宋体" w:hAnsi="宋体" w:cs="宋体"/>
          <w:sz w:val="24"/>
          <w:highlight w:val="yellow"/>
        </w:rPr>
        <w:t xml:space="preserve">（</w:t>
      </w:r>
      <w:r>
        <w:rPr>
          <w:rFonts w:hint="eastAsia" w:ascii="宋体" w:hAnsi="宋体" w:cs="宋体"/>
          <w:sz w:val="24"/>
          <w:highlight w:val="yellow"/>
        </w:rPr>
        <w:t xml:space="preserve">三</w:t>
      </w:r>
      <w:r>
        <w:rPr>
          <w:rFonts w:ascii="宋体" w:hAnsi="宋体" w:cs="宋体"/>
          <w:sz w:val="24"/>
          <w:highlight w:val="yellow"/>
        </w:rPr>
        <w:t xml:space="preserve">）</w:t>
      </w:r>
      <w:r>
        <w:rPr>
          <w:rFonts w:hint="eastAsia" w:ascii="宋体" w:hAnsi="宋体" w:cs="宋体"/>
          <w:sz w:val="24"/>
          <w:highlight w:val="yellow"/>
        </w:rPr>
        <w:t xml:space="preserve">由评审人员根据投标文件进行评审，无需投标供应商另行提供相关证明材料。</w:t>
      </w:r>
      <w:r>
        <w:rPr>
          <w:rFonts w:hint="eastAsia" w:ascii="宋体" w:hAnsi="宋体" w:cs="宋体"/>
          <w:sz w:val="24"/>
        </w:rPr>
      </w:r>
      <w:r/>
    </w:p>
    <w:p>
      <w:pPr>
        <w:pStyle w:val="631"/>
        <w:ind w:left="-107" w:firstLine="560"/>
        <w:rPr>
          <w:rFonts w:ascii="宋体" w:hAnsi="宋体" w:cs="宋体"/>
          <w:sz w:val="24"/>
        </w:rPr>
      </w:pPr>
      <w:r>
        <w:br w:type="page" w:clear="all"/>
      </w:r>
      <w:r>
        <w:rPr>
          <w:sz w:val="28"/>
          <w:szCs w:val="28"/>
        </w:rPr>
        <w:t xml:space="preserve">（四）对</w:t>
      </w:r>
      <w:r>
        <w:rPr>
          <w:rFonts w:hint="eastAsia"/>
          <w:sz w:val="28"/>
          <w:szCs w:val="28"/>
        </w:rPr>
        <w:t xml:space="preserve">征集</w:t>
      </w:r>
      <w:r>
        <w:rPr>
          <w:sz w:val="28"/>
          <w:szCs w:val="28"/>
        </w:rPr>
        <w:t xml:space="preserve">文件响应程度</w:t>
      </w:r>
      <w:r>
        <w:rPr>
          <w:rFonts w:ascii="宋体" w:hAnsi="宋体" w:cs="宋体"/>
          <w:sz w:val="24"/>
        </w:rPr>
      </w:r>
      <w:r/>
    </w:p>
    <w:p>
      <w:pPr>
        <w:pStyle w:val="631"/>
        <w:ind w:left="-107" w:firstLine="480"/>
        <w:rPr>
          <w:rFonts w:ascii="宋体" w:hAnsi="宋体" w:cs="宋体"/>
          <w:sz w:val="24"/>
        </w:rPr>
      </w:pPr>
      <w:r>
        <w:rPr>
          <w:rFonts w:ascii="宋体" w:hAnsi="宋体" w:cs="宋体"/>
          <w:sz w:val="24"/>
        </w:rPr>
        <w:t xml:space="preserve">  </w:t>
      </w:r>
      <w:r/>
    </w:p>
    <w:p>
      <w:pPr>
        <w:pStyle w:val="631"/>
        <w:jc w:val="center"/>
        <w:widowControl/>
        <w:rPr>
          <w:rFonts w:ascii="宋体" w:hAnsi="宋体" w:cs="宋体"/>
          <w:sz w:val="24"/>
        </w:rPr>
      </w:pPr>
      <w:r>
        <w:rPr>
          <w:rFonts w:hint="eastAsia" w:ascii="宋体" w:hAnsi="宋体" w:cs="宋体"/>
          <w:sz w:val="28"/>
          <w:szCs w:val="28"/>
        </w:rPr>
        <w:t xml:space="preserve">偏离表</w:t>
      </w:r>
      <w:r>
        <w:rPr>
          <w:rFonts w:ascii="宋体" w:hAnsi="宋体" w:cs="宋体"/>
          <w:sz w:val="24"/>
        </w:rPr>
      </w:r>
      <w:r/>
    </w:p>
    <w:tbl>
      <w:tblPr>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114"/>
        <w:gridCol w:w="2878"/>
        <w:gridCol w:w="1768"/>
        <w:gridCol w:w="3568"/>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1126" w:type="dxa"/>
            <w:vAlign w:val="center"/>
            <w:textDirection w:val="lrTb"/>
            <w:noWrap w:val="false"/>
          </w:tcPr>
          <w:p>
            <w:pPr>
              <w:pStyle w:val="631"/>
              <w:jc w:val="center"/>
              <w:spacing w:before="120"/>
              <w:widowControl/>
              <w:rPr>
                <w:rFonts w:ascii="宋体" w:hAnsi="宋体" w:cs="宋体"/>
                <w:sz w:val="24"/>
              </w:rPr>
            </w:pPr>
            <w:r>
              <w:rPr>
                <w:rFonts w:hint="eastAsia" w:ascii="宋体" w:hAnsi="宋体" w:cs="宋体"/>
                <w:b/>
                <w:bCs/>
                <w:sz w:val="24"/>
              </w:rPr>
              <w:t xml:space="preserve">项目</w:t>
            </w: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2929" w:type="dxa"/>
            <w:vAlign w:val="center"/>
            <w:textDirection w:val="lrTb"/>
            <w:noWrap w:val="false"/>
          </w:tcPr>
          <w:p>
            <w:pPr>
              <w:pStyle w:val="631"/>
              <w:ind w:left="-107" w:firstLine="482"/>
              <w:jc w:val="center"/>
              <w:spacing w:before="120"/>
              <w:widowControl/>
              <w:rPr>
                <w:rFonts w:ascii="宋体" w:hAnsi="宋体" w:cs="宋体"/>
                <w:sz w:val="24"/>
              </w:rPr>
            </w:pPr>
            <w:r>
              <w:rPr>
                <w:rFonts w:hint="eastAsia" w:ascii="宋体" w:hAnsi="宋体" w:cs="宋体"/>
                <w:b/>
                <w:bCs/>
                <w:sz w:val="24"/>
              </w:rPr>
              <w:t xml:space="preserve">征集文件要求</w:t>
            </w: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1796" w:type="dxa"/>
            <w:vAlign w:val="center"/>
            <w:textDirection w:val="lrTb"/>
            <w:noWrap w:val="false"/>
          </w:tcPr>
          <w:p>
            <w:pPr>
              <w:pStyle w:val="631"/>
              <w:ind w:left="-107"/>
              <w:spacing w:before="120"/>
              <w:widowControl/>
              <w:rPr>
                <w:rFonts w:ascii="宋体" w:hAnsi="宋体" w:cs="宋体"/>
                <w:sz w:val="24"/>
              </w:rPr>
            </w:pPr>
            <w:r>
              <w:rPr>
                <w:rFonts w:hint="eastAsia" w:ascii="宋体" w:hAnsi="宋体" w:cs="宋体"/>
                <w:sz w:val="24"/>
              </w:rPr>
              <w:t xml:space="preserve">正偏离/负偏离</w:t>
            </w: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3633" w:type="dxa"/>
            <w:vAlign w:val="center"/>
            <w:textDirection w:val="lrTb"/>
            <w:noWrap w:val="false"/>
          </w:tcPr>
          <w:p>
            <w:pPr>
              <w:pStyle w:val="631"/>
              <w:ind w:left="-107" w:firstLine="480"/>
              <w:jc w:val="center"/>
              <w:spacing w:before="120"/>
              <w:widowControl/>
              <w:rPr>
                <w:rFonts w:ascii="宋体" w:hAnsi="宋体" w:cs="宋体"/>
                <w:sz w:val="24"/>
              </w:rPr>
            </w:pPr>
            <w:r>
              <w:rPr>
                <w:rFonts w:hint="eastAsia" w:ascii="宋体" w:hAnsi="宋体" w:cs="宋体"/>
                <w:sz w:val="24"/>
              </w:rPr>
              <w:t xml:space="preserve">供应商实际响应</w:t>
            </w:r>
            <w:r>
              <w:rPr>
                <w:rFonts w:ascii="宋体" w:hAnsi="宋体" w:cs="宋体"/>
                <w:sz w:val="24"/>
              </w:rPr>
            </w:r>
            <w:r/>
          </w:p>
        </w:tc>
      </w:tr>
      <w:tr>
        <w:trPr>
          <w:tblCellSpacing w:w="0" w:type="dxa"/>
          <w:trHeight w:val="1047"/>
        </w:trPr>
        <w:tc>
          <w:tcPr>
            <w:tcBorders>
              <w:top w:val="none" w:color="000000" w:sz="4" w:space="0"/>
              <w:left w:val="single" w:color="000000" w:sz="8" w:space="0"/>
              <w:bottom w:val="single" w:color="000000" w:sz="8" w:space="0"/>
              <w:right w:val="single" w:color="000000" w:sz="8" w:space="0"/>
            </w:tcBorders>
            <w:tcW w:w="1126" w:type="dxa"/>
            <w:vAlign w:val="center"/>
            <w:textDirection w:val="lrTb"/>
            <w:noWrap w:val="false"/>
          </w:tcPr>
          <w:p>
            <w:pPr>
              <w:pStyle w:val="631"/>
              <w:ind w:left="-107" w:firstLine="480"/>
              <w:jc w:val="center"/>
              <w:spacing w:before="120"/>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pStyle w:val="631"/>
              <w:ind w:left="-107" w:firstLine="440"/>
              <w:jc w:val="left"/>
              <w:spacing w:before="120"/>
              <w:widowControl/>
              <w:rPr>
                <w:rFonts w:ascii="宋体" w:hAnsi="宋体" w:cs="宋体"/>
                <w:sz w:val="24"/>
              </w:rPr>
            </w:pPr>
            <w:r>
              <w:rPr>
                <w:rFonts w:hint="eastAsia" w:ascii="宋体" w:hAnsi="宋体" w:cs="宋体"/>
                <w:sz w:val="22"/>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796" w:type="dxa"/>
            <w:vAlign w:val="center"/>
            <w:textDirection w:val="lrTb"/>
            <w:noWrap w:val="false"/>
          </w:tcPr>
          <w:p>
            <w:pPr>
              <w:pStyle w:val="631"/>
              <w:ind w:left="-107" w:firstLine="480"/>
              <w:jc w:val="center"/>
              <w:spacing w:before="120"/>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633" w:type="dxa"/>
            <w:vAlign w:val="center"/>
            <w:textDirection w:val="lrTb"/>
            <w:noWrap w:val="false"/>
          </w:tcPr>
          <w:p>
            <w:pPr>
              <w:pStyle w:val="631"/>
              <w:ind w:left="-107" w:firstLine="480"/>
              <w:jc w:val="center"/>
              <w:spacing w:before="120"/>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blCellSpacing w:w="0" w:type="dxa"/>
          <w:trHeight w:val="933"/>
        </w:trPr>
        <w:tc>
          <w:tcPr>
            <w:gridSpan w:val="4"/>
            <w:tcBorders>
              <w:top w:val="none" w:color="000000" w:sz="4" w:space="0"/>
              <w:left w:val="single" w:color="000000" w:sz="8" w:space="0"/>
              <w:bottom w:val="single" w:color="000000" w:sz="8" w:space="0"/>
              <w:right w:val="single" w:color="000000" w:sz="8" w:space="0"/>
            </w:tcBorders>
            <w:tcW w:w="9484" w:type="dxa"/>
            <w:vAlign w:val="center"/>
            <w:textDirection w:val="lrTb"/>
            <w:noWrap w:val="false"/>
          </w:tcPr>
          <w:p>
            <w:pPr>
              <w:pStyle w:val="631"/>
              <w:ind w:left="-107" w:firstLine="482"/>
              <w:jc w:val="left"/>
              <w:spacing w:before="120"/>
              <w:widowControl/>
              <w:rPr>
                <w:rFonts w:ascii="宋体" w:hAnsi="宋体" w:cs="宋体"/>
                <w:sz w:val="24"/>
              </w:rPr>
            </w:pPr>
            <w:r>
              <w:rPr>
                <w:rFonts w:hint="eastAsia" w:ascii="宋体" w:hAnsi="宋体" w:cs="宋体"/>
                <w:b/>
                <w:bCs/>
                <w:sz w:val="24"/>
              </w:rPr>
              <w:t xml:space="preserve">供应商保证：除本偏离表列出的偏离外，我单位对征集文件的采购需求条款完全响应，无偏离。</w:t>
            </w:r>
            <w:r>
              <w:rPr>
                <w:rFonts w:ascii="宋体" w:hAnsi="宋体" w:cs="宋体"/>
                <w:sz w:val="24"/>
              </w:rPr>
            </w:r>
            <w:r/>
          </w:p>
        </w:tc>
      </w:tr>
    </w:tbl>
    <w:p>
      <w:pPr>
        <w:pStyle w:val="631"/>
        <w:ind w:left="-107" w:firstLine="482"/>
        <w:jc w:val="left"/>
        <w:spacing w:before="50" w:line="85" w:lineRule="atLeast"/>
        <w:widowControl/>
        <w:rPr>
          <w:rFonts w:ascii="宋体" w:hAnsi="宋体" w:cs="宋体"/>
          <w:sz w:val="24"/>
        </w:rPr>
      </w:pPr>
      <w:r>
        <w:rPr>
          <w:rFonts w:hint="eastAsia" w:ascii="宋体" w:hAnsi="宋体" w:cs="宋体"/>
          <w:b/>
          <w:bCs/>
          <w:sz w:val="24"/>
        </w:rPr>
        <w:t xml:space="preserve">备注</w:t>
      </w:r>
      <w:r>
        <w:rPr>
          <w:rFonts w:hint="eastAsia" w:ascii="宋体" w:hAnsi="宋体" w:cs="宋体"/>
          <w:sz w:val="24"/>
        </w:rPr>
        <w:t xml:space="preserve">：（1）供应商应根据征集文件第四部分“采购需求”填写本表。</w:t>
      </w:r>
      <w:r>
        <w:rPr>
          <w:rFonts w:ascii="宋体" w:hAnsi="宋体" w:cs="宋体"/>
          <w:sz w:val="24"/>
        </w:rPr>
      </w:r>
      <w:r/>
    </w:p>
    <w:p>
      <w:pPr>
        <w:pStyle w:val="631"/>
        <w:ind w:left="-107" w:firstLine="480"/>
        <w:jc w:val="left"/>
        <w:spacing w:line="430" w:lineRule="atLeast"/>
        <w:widowControl/>
        <w:rPr>
          <w:rFonts w:ascii="宋体" w:hAnsi="宋体" w:cs="宋体"/>
          <w:sz w:val="24"/>
        </w:rPr>
      </w:pPr>
      <w:r>
        <w:rPr>
          <w:rFonts w:hint="eastAsia" w:ascii="宋体" w:hAnsi="宋体" w:cs="宋体"/>
          <w:sz w:val="24"/>
        </w:rPr>
        <w:t xml:space="preserve">（2）供应商如果对征集文件第四部分“采购需求”的响应有偏离，应将偏离条款逐条如实应答，并作出说明，行次不够请自行增加；</w:t>
      </w:r>
      <w:r>
        <w:rPr>
          <w:rFonts w:hint="eastAsia" w:ascii="宋体" w:hAnsi="宋体" w:cs="宋体"/>
          <w:b/>
          <w:bCs/>
          <w:sz w:val="24"/>
        </w:rPr>
        <w:t xml:space="preserve">如供应商无偏离事项，则在表格中“项目”栏填写“无偏离项”即可。</w:t>
      </w:r>
      <w:r>
        <w:rPr>
          <w:rFonts w:ascii="宋体" w:hAnsi="宋体" w:cs="宋体"/>
          <w:sz w:val="24"/>
        </w:rPr>
      </w:r>
      <w:r/>
    </w:p>
    <w:p>
      <w:pPr>
        <w:pStyle w:val="631"/>
        <w:ind w:left="-107" w:firstLine="480"/>
        <w:jc w:val="left"/>
        <w:spacing w:line="479" w:lineRule="atLeast"/>
        <w:widowControl/>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如不提供此表，则视为供应商不满足征集文件第四部分的所有条款要求，其响应无效。</w:t>
      </w:r>
      <w:r>
        <w:rPr>
          <w:rFonts w:ascii="宋体" w:hAnsi="宋体" w:cs="宋体"/>
          <w:sz w:val="24"/>
        </w:rPr>
      </w:r>
      <w:r/>
    </w:p>
    <w:p>
      <w:pPr>
        <w:pStyle w:val="631"/>
        <w:ind w:left="-107" w:firstLine="440"/>
        <w:jc w:val="left"/>
        <w:widowControl/>
        <w:rPr>
          <w:rFonts w:ascii="宋体" w:hAnsi="宋体" w:cs="宋体"/>
          <w:sz w:val="24"/>
        </w:rPr>
      </w:pPr>
      <w:r>
        <w:rPr>
          <w:rFonts w:ascii="Arial" w:hAnsi="Arial" w:cs="Arial"/>
          <w:sz w:val="22"/>
        </w:rPr>
        <w:t xml:space="preserve"> </w:t>
      </w:r>
      <w:r>
        <w:rPr>
          <w:rFonts w:ascii="宋体" w:hAnsi="宋体" w:cs="宋体"/>
          <w:sz w:val="24"/>
        </w:rPr>
      </w:r>
      <w:r/>
    </w:p>
    <w:p>
      <w:pPr>
        <w:pStyle w:val="631"/>
        <w:ind w:left="-107" w:firstLine="480"/>
        <w:jc w:val="left"/>
        <w:spacing w:before="50" w:line="85" w:lineRule="atLeast"/>
        <w:widowControl/>
        <w:rPr>
          <w:rFonts w:hint="eastAsia" w:ascii="宋体" w:hAnsi="宋体" w:cs="宋体"/>
          <w:sz w:val="24"/>
        </w:rPr>
      </w:pPr>
      <w:r>
        <w:rPr>
          <w:rFonts w:hint="eastAsia" w:ascii="宋体" w:hAnsi="宋体" w:cs="宋体"/>
          <w:sz w:val="24"/>
        </w:rPr>
      </w:r>
      <w:r/>
    </w:p>
    <w:p>
      <w:pPr>
        <w:pStyle w:val="631"/>
        <w:ind w:left="-107" w:firstLine="480"/>
        <w:jc w:val="left"/>
        <w:spacing w:before="50" w:line="85" w:lineRule="atLeast"/>
        <w:widowControl/>
        <w:rPr>
          <w:rFonts w:hint="eastAsia" w:ascii="宋体" w:hAnsi="宋体" w:cs="宋体"/>
          <w:sz w:val="24"/>
        </w:rPr>
      </w:pPr>
      <w:r>
        <w:rPr>
          <w:rFonts w:hint="eastAsia" w:ascii="宋体" w:hAnsi="宋体" w:cs="宋体"/>
          <w:sz w:val="24"/>
        </w:rPr>
      </w:r>
      <w:r/>
    </w:p>
    <w:p>
      <w:pPr>
        <w:pStyle w:val="631"/>
        <w:ind w:left="-107" w:firstLine="480"/>
        <w:jc w:val="left"/>
        <w:spacing w:before="50" w:line="85" w:lineRule="atLeast"/>
        <w:widowControl/>
        <w:rPr>
          <w:rFonts w:ascii="宋体" w:hAnsi="宋体" w:cs="宋体"/>
          <w:b/>
          <w:bCs/>
          <w:sz w:val="24"/>
        </w:rPr>
      </w:pPr>
      <w:r>
        <w:rPr>
          <w:rFonts w:hint="eastAsia" w:ascii="宋体" w:hAnsi="宋体" w:cs="宋体"/>
          <w:b/>
          <w:bCs/>
          <w:sz w:val="24"/>
        </w:rPr>
        <w:t xml:space="preserve">供应商（公章）：</w:t>
      </w:r>
      <w:r>
        <w:rPr>
          <w:rFonts w:ascii="宋体" w:hAnsi="宋体" w:cs="宋体"/>
          <w:b/>
          <w:bCs/>
          <w:sz w:val="24"/>
        </w:rPr>
      </w:r>
      <w:r/>
    </w:p>
    <w:p>
      <w:pPr>
        <w:pStyle w:val="2057"/>
        <w:jc w:val="center"/>
        <w:rPr>
          <w:rFonts w:ascii="宋体" w:hAnsi="宋体" w:cs="宋体"/>
          <w:sz w:val="32"/>
        </w:rPr>
        <w:outlineLvl w:val="2"/>
      </w:pPr>
      <w:r>
        <w:br w:type="page" w:clear="all"/>
      </w:r>
      <w:bookmarkStart w:id="321" w:name="_Toc142925705"/>
      <w:r/>
      <w:bookmarkStart w:id="322" w:name="_Toc156236556"/>
      <w:r>
        <w:rPr>
          <w:rFonts w:hint="eastAsia" w:ascii="宋体" w:hAnsi="宋体" w:cs="宋体"/>
          <w:sz w:val="32"/>
        </w:rPr>
        <w:t xml:space="preserve">四</w:t>
      </w:r>
      <w:r>
        <w:rPr>
          <w:rFonts w:ascii="宋体" w:hAnsi="宋体" w:cs="宋体"/>
          <w:sz w:val="32"/>
        </w:rPr>
        <w:t xml:space="preserve">、</w:t>
      </w:r>
      <w:r>
        <w:rPr>
          <w:rFonts w:hint="eastAsia" w:ascii="宋体" w:hAnsi="宋体" w:cs="宋体"/>
          <w:sz w:val="32"/>
        </w:rPr>
        <w:t xml:space="preserve">价格折扣文件格式</w:t>
      </w:r>
      <w:bookmarkEnd w:id="321"/>
      <w:r/>
      <w:bookmarkEnd w:id="322"/>
      <w:r>
        <w:rPr>
          <w:rFonts w:ascii="宋体" w:hAnsi="宋体" w:cs="宋体"/>
          <w:sz w:val="32"/>
        </w:rPr>
      </w:r>
      <w:r/>
    </w:p>
    <w:p>
      <w:pPr>
        <w:pStyle w:val="1396"/>
        <w:ind w:left="1260" w:hanging="420"/>
        <w:jc w:val="center"/>
        <w:spacing w:before="0" w:beforeAutospacing="0" w:after="0" w:afterAutospacing="0"/>
        <w:rPr>
          <w:color w:val="000000"/>
          <w:sz w:val="28"/>
          <w:szCs w:val="28"/>
        </w:rPr>
      </w:pPr>
      <w:r>
        <w:rPr>
          <w:color w:val="000000"/>
          <w:sz w:val="28"/>
          <w:szCs w:val="28"/>
        </w:rPr>
      </w:r>
      <w:r/>
    </w:p>
    <w:p>
      <w:pPr>
        <w:pStyle w:val="1396"/>
        <w:ind w:left="1260" w:hanging="1260"/>
        <w:jc w:val="center"/>
        <w:spacing w:before="0" w:beforeAutospacing="0" w:after="0" w:afterAutospacing="0"/>
        <w:rPr>
          <w:b/>
          <w:color w:val="000000"/>
          <w:sz w:val="28"/>
          <w:szCs w:val="28"/>
        </w:rPr>
      </w:pPr>
      <w:r>
        <w:rPr>
          <w:rFonts w:hint="eastAsia"/>
          <w:b/>
          <w:color w:val="000000"/>
          <w:sz w:val="28"/>
          <w:szCs w:val="28"/>
        </w:rPr>
        <w:t xml:space="preserve">中小企业声明函</w:t>
      </w:r>
      <w:r>
        <w:rPr>
          <w:rFonts w:hint="eastAsia"/>
          <w:b/>
          <w:color w:val="000000"/>
          <w:sz w:val="28"/>
          <w:szCs w:val="28"/>
        </w:rPr>
        <w:t xml:space="preserve">（服务）</w:t>
      </w:r>
      <w:r>
        <w:rPr>
          <w:b/>
          <w:color w:val="000000"/>
          <w:sz w:val="28"/>
          <w:szCs w:val="28"/>
        </w:rPr>
      </w:r>
      <w:r/>
    </w:p>
    <w:p>
      <w:pPr>
        <w:pStyle w:val="1396"/>
        <w:ind w:left="1260" w:hanging="1260"/>
        <w:jc w:val="center"/>
        <w:spacing w:before="0" w:beforeAutospacing="0" w:after="0" w:afterAutospacing="0"/>
        <w:rPr>
          <w:color w:val="000000"/>
        </w:rPr>
      </w:pPr>
      <w:r>
        <w:rPr>
          <w:color w:val="000000"/>
        </w:rPr>
      </w:r>
      <w:r/>
    </w:p>
    <w:p>
      <w:pPr>
        <w:pStyle w:val="1396"/>
        <w:ind w:firstLine="454"/>
        <w:spacing w:before="0" w:beforeAutospacing="0" w:after="0" w:afterAutospacing="0" w:line="439" w:lineRule="atLeast"/>
        <w:rPr>
          <w:color w:val="000000"/>
        </w:rPr>
      </w:pPr>
      <w:r>
        <w:rPr>
          <w:rFonts w:hint="eastAsia"/>
          <w:color w:val="000000"/>
        </w:rPr>
        <w:t xml:space="preserve">本公司郑重声明，根据《政府采购促进中小企业发展管理办法》（财库﹝2020﹞46 号）的规定，本公司参加</w:t>
      </w:r>
      <w:r>
        <w:rPr>
          <w:rFonts w:hint="eastAsia"/>
          <w:color w:val="000000"/>
          <w:u w:val="single"/>
        </w:rPr>
        <w:t xml:space="preserve">镇江市生态环境局</w:t>
      </w:r>
      <w:r>
        <w:rPr>
          <w:rFonts w:hint="eastAsia"/>
          <w:color w:val="000000"/>
        </w:rPr>
        <w:t xml:space="preserve">的</w:t>
      </w:r>
      <w:r>
        <w:rPr>
          <w:rFonts w:hint="eastAsia"/>
          <w:color w:val="000000"/>
          <w:u w:val="single"/>
        </w:rPr>
        <w:t xml:space="preserve">镇江市生态环境局2025年度建设项目审批技术服务</w:t>
      </w:r>
      <w:r>
        <w:rPr>
          <w:rFonts w:hint="eastAsia"/>
          <w:color w:val="000000"/>
        </w:rPr>
        <w:t xml:space="preserve">活动，提供的服务全部由符合政策要求的中小企业承接。相关企业的具体情况如下：</w:t>
      </w:r>
      <w:r>
        <w:rPr>
          <w:color w:val="000000"/>
        </w:rPr>
      </w:r>
      <w:r/>
    </w:p>
    <w:p>
      <w:pPr>
        <w:pStyle w:val="1396"/>
        <w:ind w:firstLine="454"/>
        <w:spacing w:before="0" w:beforeAutospacing="0" w:after="0" w:afterAutospacing="0" w:line="439" w:lineRule="atLeast"/>
        <w:rPr>
          <w:color w:val="000000"/>
        </w:rPr>
      </w:pPr>
      <w:r>
        <w:rPr>
          <w:rFonts w:hint="eastAsia"/>
          <w:color w:val="000000"/>
        </w:rPr>
        <w:t xml:space="preserve">1.</w:t>
      </w:r>
      <w:r>
        <w:rPr>
          <w:rFonts w:hint="eastAsia"/>
          <w:color w:val="000000"/>
          <w:u w:val="single"/>
        </w:rPr>
        <w:t xml:space="preserve">镇江市生态环境局2025年度建设项目审批技术服务</w:t>
      </w:r>
      <w:r>
        <w:rPr>
          <w:rFonts w:hint="eastAsia"/>
          <w:color w:val="000000"/>
        </w:rPr>
        <w:t xml:space="preserve">，属于</w:t>
      </w:r>
      <w:r>
        <w:rPr>
          <w:rFonts w:hint="eastAsia"/>
          <w:color w:val="000000"/>
          <w:u w:val="single"/>
        </w:rPr>
        <w:t xml:space="preserve">工信部联企业〔2011〕300号文件中规定的</w:t>
      </w:r>
      <w:r>
        <w:rPr>
          <w:rFonts w:hint="eastAsia"/>
          <w:b/>
          <w:bCs/>
          <w:color w:val="000000"/>
          <w:u w:val="single"/>
        </w:rPr>
        <w:t xml:space="preserve">其他未列明行业</w:t>
      </w:r>
      <w:r>
        <w:rPr>
          <w:rFonts w:hint="eastAsia"/>
          <w:color w:val="000000"/>
          <w:u w:val="single"/>
        </w:rPr>
        <w:t xml:space="preserve">（行业）</w:t>
      </w:r>
      <w:r>
        <w:rPr>
          <w:rFonts w:hint="eastAsia"/>
          <w:color w:val="000000"/>
        </w:rPr>
        <w:t xml:space="preserve">；承接企业为</w:t>
      </w:r>
      <w:r>
        <w:rPr>
          <w:rFonts w:hint="eastAsia"/>
          <w:color w:val="000000"/>
          <w:u w:val="single"/>
        </w:rPr>
        <w:t xml:space="preserve">       </w:t>
      </w:r>
      <w:r>
        <w:rPr>
          <w:rFonts w:hint="eastAsia"/>
          <w:color w:val="000000"/>
        </w:rPr>
        <w:t xml:space="preserve">（企业名称），从业人员</w:t>
      </w:r>
      <w:r>
        <w:rPr>
          <w:rFonts w:hint="eastAsia"/>
          <w:color w:val="000000"/>
          <w:u w:val="single"/>
        </w:rPr>
        <w:t xml:space="preserve">    </w:t>
      </w:r>
      <w:r>
        <w:rPr>
          <w:rFonts w:hint="eastAsia"/>
          <w:color w:val="000000"/>
        </w:rPr>
        <w:t xml:space="preserve">人， 营业收入为</w:t>
      </w:r>
      <w:r>
        <w:rPr>
          <w:rFonts w:hint="eastAsia"/>
          <w:color w:val="000000"/>
          <w:u w:val="single"/>
        </w:rPr>
        <w:t xml:space="preserve">      </w:t>
      </w:r>
      <w:r>
        <w:rPr>
          <w:rFonts w:hint="eastAsia"/>
          <w:color w:val="000000"/>
        </w:rPr>
        <w:t xml:space="preserve">万元， 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          </w:t>
      </w:r>
      <w:r>
        <w:rPr>
          <w:rFonts w:hint="eastAsia"/>
          <w:color w:val="000000"/>
        </w:rPr>
        <w:t xml:space="preserve">（□中型企业、□小型企业、□微型企业）；</w:t>
      </w:r>
      <w:r>
        <w:rPr>
          <w:color w:val="000000"/>
        </w:rPr>
      </w:r>
      <w:r/>
    </w:p>
    <w:p>
      <w:pPr>
        <w:pStyle w:val="1396"/>
        <w:ind w:firstLine="454"/>
        <w:spacing w:before="0" w:beforeAutospacing="0" w:after="0" w:afterAutospacing="0" w:line="439" w:lineRule="atLeast"/>
        <w:rPr>
          <w:color w:val="000000"/>
        </w:rPr>
      </w:pPr>
      <w:r>
        <w:rPr>
          <w:rFonts w:hint="eastAsia"/>
          <w:color w:val="000000"/>
        </w:rPr>
        <w:t xml:space="preserve">以上企业，不属于大企业的分支机构，不存在控股股东为大企业的情形，也不存在与大企业的负责人为同一人的情形。</w:t>
      </w:r>
      <w:r>
        <w:rPr>
          <w:color w:val="000000"/>
        </w:rPr>
      </w:r>
      <w:r/>
    </w:p>
    <w:p>
      <w:pPr>
        <w:pStyle w:val="1396"/>
        <w:ind w:firstLine="454"/>
        <w:spacing w:before="0" w:beforeAutospacing="0" w:after="0" w:afterAutospacing="0" w:line="439" w:lineRule="atLeast"/>
        <w:rPr>
          <w:color w:val="000000"/>
        </w:rPr>
      </w:pPr>
      <w:r>
        <w:rPr>
          <w:rFonts w:hint="eastAsia"/>
          <w:color w:val="000000"/>
        </w:rPr>
        <w:t xml:space="preserve">本企业对上述声明内容的真实性负责。如有虚假，将依法承担相应责任。</w:t>
      </w:r>
      <w:r>
        <w:rPr>
          <w:color w:val="000000"/>
        </w:rPr>
      </w:r>
      <w:r/>
    </w:p>
    <w:p>
      <w:pPr>
        <w:pStyle w:val="1396"/>
        <w:ind w:firstLine="454"/>
        <w:spacing w:before="0" w:beforeAutospacing="0" w:after="0" w:afterAutospacing="0" w:line="460" w:lineRule="atLeast"/>
        <w:rPr>
          <w:color w:val="000000"/>
        </w:rPr>
      </w:pPr>
      <w:r>
        <w:rPr>
          <w:rFonts w:ascii="Calibri" w:hAnsi="Calibri" w:cs="Calibri"/>
          <w:color w:val="000000"/>
        </w:rPr>
        <w:t xml:space="preserve"> </w:t>
      </w:r>
      <w:r>
        <w:rPr>
          <w:color w:val="000000"/>
        </w:rPr>
      </w:r>
      <w:r/>
    </w:p>
    <w:p>
      <w:pPr>
        <w:pStyle w:val="1396"/>
        <w:ind w:firstLine="5494"/>
        <w:spacing w:before="0" w:beforeAutospacing="0" w:after="0" w:afterAutospacing="0" w:line="460" w:lineRule="atLeast"/>
        <w:rPr>
          <w:color w:val="000000"/>
        </w:rPr>
      </w:pPr>
      <w:r>
        <w:rPr>
          <w:rFonts w:hint="eastAsia"/>
          <w:color w:val="000000"/>
        </w:rPr>
        <w:t xml:space="preserve">企业名称（盖章）：</w:t>
      </w:r>
      <w:r>
        <w:rPr>
          <w:color w:val="000000"/>
        </w:rPr>
      </w:r>
      <w:r/>
    </w:p>
    <w:p>
      <w:pPr>
        <w:pStyle w:val="1396"/>
        <w:ind w:firstLine="5494"/>
        <w:spacing w:before="0" w:beforeAutospacing="0" w:after="0" w:afterAutospacing="0" w:line="460" w:lineRule="atLeast"/>
        <w:rPr>
          <w:rFonts w:hint="eastAsia" w:eastAsia="宋体"/>
          <w:color w:val="000000"/>
        </w:rPr>
      </w:pPr>
      <w:r>
        <w:rPr>
          <w:rFonts w:hint="eastAsia"/>
          <w:color w:val="000000"/>
        </w:rPr>
        <w:t xml:space="preserve">日期：</w:t>
      </w:r>
      <w:r>
        <w:rPr>
          <w:rFonts w:hint="eastAsia" w:eastAsia="宋体"/>
          <w:color w:val="000000"/>
        </w:rPr>
      </w:r>
      <w:r/>
    </w:p>
    <w:p>
      <w:pPr>
        <w:pStyle w:val="1396"/>
        <w:ind w:firstLine="5494"/>
        <w:spacing w:before="0" w:beforeAutospacing="0" w:after="0" w:afterAutospacing="0" w:line="460" w:lineRule="atLeast"/>
        <w:rPr>
          <w:rFonts w:eastAsia="宋体"/>
          <w:color w:val="000000"/>
        </w:rPr>
      </w:pPr>
      <w:r>
        <w:rPr>
          <w:rFonts w:eastAsia="宋体"/>
          <w:color w:val="000000"/>
        </w:rPr>
      </w:r>
      <w:r/>
    </w:p>
    <w:p>
      <w:pPr>
        <w:pStyle w:val="1396"/>
        <w:spacing w:before="0" w:beforeAutospacing="0" w:after="0" w:afterAutospacing="0" w:line="320" w:lineRule="exact"/>
        <w:rPr>
          <w:color w:val="000000"/>
          <w:sz w:val="20"/>
          <w:szCs w:val="20"/>
        </w:rPr>
      </w:pPr>
      <w:r>
        <w:rPr>
          <w:rFonts w:hint="eastAsia"/>
          <w:color w:val="000000"/>
          <w:sz w:val="20"/>
          <w:szCs w:val="20"/>
        </w:rPr>
        <w:t xml:space="preserve">注：1.从业人员、营业收入、资产总额填报上一年度数据，无上一年度数据的新成立企业可不填报。</w:t>
      </w:r>
      <w:r>
        <w:rPr>
          <w:color w:val="000000"/>
          <w:sz w:val="20"/>
          <w:szCs w:val="20"/>
        </w:rPr>
      </w:r>
      <w:r/>
    </w:p>
    <w:p>
      <w:pPr>
        <w:pStyle w:val="1396"/>
        <w:ind w:firstLine="360"/>
        <w:spacing w:before="0" w:beforeAutospacing="0" w:after="0" w:afterAutospacing="0" w:line="320" w:lineRule="exact"/>
        <w:rPr>
          <w:color w:val="000000"/>
          <w:sz w:val="20"/>
          <w:szCs w:val="20"/>
        </w:rPr>
      </w:pPr>
      <w:r>
        <w:rPr>
          <w:rFonts w:hint="eastAsia"/>
          <w:color w:val="000000"/>
          <w:sz w:val="20"/>
          <w:szCs w:val="20"/>
        </w:rPr>
        <w:t xml:space="preserve">2.残疾人福利性单位、监狱企业视同小型、微型企业，其中残疾人福利性单位须按《财政部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rPr>
          <w:color w:val="000000"/>
          <w:sz w:val="20"/>
          <w:szCs w:val="20"/>
        </w:rPr>
      </w:r>
      <w:r/>
    </w:p>
    <w:p>
      <w:pPr>
        <w:pStyle w:val="1396"/>
        <w:ind w:firstLine="360"/>
        <w:spacing w:before="0" w:beforeAutospacing="0" w:after="0" w:afterAutospacing="0" w:line="320" w:lineRule="exact"/>
        <w:rPr>
          <w:color w:val="000000"/>
          <w:sz w:val="20"/>
          <w:szCs w:val="20"/>
        </w:rPr>
      </w:pPr>
      <w:r>
        <w:rPr>
          <w:rFonts w:hint="eastAsia"/>
          <w:color w:val="000000"/>
          <w:sz w:val="20"/>
          <w:szCs w:val="20"/>
        </w:rPr>
        <w:t xml:space="preserve">3.中小微企业划型标准请对照《关于印发中小企业划型标准规定的通知》（工信部联企业〔2011〕300号，文件网址如下：</w:t>
      </w:r>
      <w:r>
        <w:fldChar w:fldCharType="begin"/>
      </w:r>
      <w:r>
        <w:instrText xml:space="preserve"> HYPERLINK "http://www.gov.cn/zwgk/2011-07/04/content_1898747.htm" \o "http://www.gov.cn/zwgk/2011-07/04/content_1898747.htm" </w:instrText>
      </w:r>
      <w:r>
        <w:fldChar w:fldCharType="separate"/>
      </w:r>
      <w:r>
        <w:rPr>
          <w:rFonts w:hint="eastAsia"/>
          <w:color w:val="000000"/>
          <w:sz w:val="20"/>
          <w:szCs w:val="20"/>
        </w:rPr>
        <w:t xml:space="preserve">http://www.gov.cn/zwgk/2011-07/04/content_1898747.htm</w:t>
      </w:r>
      <w:r>
        <w:rPr>
          <w:color w:val="000000"/>
          <w:sz w:val="20"/>
          <w:szCs w:val="20"/>
        </w:rPr>
        <w:fldChar w:fldCharType="end"/>
      </w:r>
      <w:r>
        <w:rPr>
          <w:rFonts w:hint="eastAsia"/>
          <w:color w:val="000000"/>
          <w:sz w:val="20"/>
          <w:szCs w:val="20"/>
        </w:rPr>
        <w:t xml:space="preserve">。</w:t>
      </w:r>
      <w:r>
        <w:rPr>
          <w:color w:val="000000"/>
          <w:sz w:val="20"/>
          <w:szCs w:val="20"/>
        </w:rPr>
      </w:r>
      <w:r/>
    </w:p>
    <w:p>
      <w:pPr>
        <w:pStyle w:val="631"/>
        <w:ind w:firstLine="360"/>
        <w:jc w:val="left"/>
        <w:spacing w:line="320" w:lineRule="exact"/>
        <w:widowControl/>
        <w:rPr>
          <w:rFonts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入围</w:t>
      </w:r>
      <w:r>
        <w:rPr>
          <w:rFonts w:hint="eastAsia" w:ascii="宋体" w:hAnsi="宋体" w:cs="宋体"/>
          <w:sz w:val="20"/>
          <w:szCs w:val="20"/>
        </w:rPr>
        <w:t xml:space="preserve">供应商的中小企业声明函将在结果公告中对外公示，声明函内容不实的，属于提供虚假材料谋取成交，将依照《中华人民共和国政府采购法》等国家有关规定追究相应责任。</w:t>
      </w:r>
      <w:r>
        <w:rPr>
          <w:rFonts w:ascii="宋体" w:hAnsi="宋体" w:cs="宋体"/>
          <w:sz w:val="20"/>
          <w:szCs w:val="20"/>
        </w:rPr>
      </w:r>
      <w:r/>
    </w:p>
    <w:p>
      <w:pPr>
        <w:pStyle w:val="631"/>
        <w:ind w:left="-108" w:firstLine="561"/>
        <w:jc w:val="center"/>
        <w:spacing w:line="320" w:lineRule="exact"/>
        <w:widowControl/>
        <w:rPr>
          <w:rFonts w:hint="eastAsia"/>
          <w:b/>
          <w:sz w:val="20"/>
        </w:rPr>
      </w:pPr>
      <w:r>
        <w:rPr>
          <w:rFonts w:ascii="宋体" w:hAnsi="宋体"/>
          <w:b/>
          <w:sz w:val="20"/>
        </w:rPr>
        <w:t xml:space="preserve">5</w:t>
      </w:r>
      <w:r>
        <w:rPr>
          <w:rFonts w:hint="eastAsia" w:ascii="宋体" w:hAnsi="宋体"/>
          <w:b/>
          <w:sz w:val="20"/>
          <w:szCs w:val="21"/>
        </w:rPr>
        <w:t xml:space="preserve">.</w:t>
      </w:r>
      <w:r>
        <w:rPr>
          <w:b/>
          <w:sz w:val="20"/>
        </w:rPr>
        <w:t xml:space="preserve">本项目专门面向中小企业采购，根据财政部、工业和信息化部关于印发《政府采购促进中小企业发展管理办法》</w:t>
      </w:r>
      <w:r>
        <w:rPr>
          <w:rFonts w:ascii="宋体" w:hAnsi="宋体"/>
          <w:b/>
          <w:sz w:val="20"/>
        </w:rPr>
        <w:t xml:space="preserve">(财库[2020]46号文)</w:t>
      </w:r>
      <w:r>
        <w:rPr>
          <w:b/>
          <w:sz w:val="20"/>
        </w:rPr>
        <w:t xml:space="preserve">的通知，本项目不再对小微企业的报价给予价格折扣。</w:t>
      </w:r>
      <w:r>
        <w:rPr>
          <w:rFonts w:hint="eastAsia"/>
          <w:b/>
          <w:sz w:val="20"/>
        </w:rPr>
      </w:r>
      <w:r/>
    </w:p>
    <w:p>
      <w:pPr>
        <w:pStyle w:val="631"/>
        <w:jc w:val="center"/>
        <w:spacing w:line="600" w:lineRule="exact"/>
        <w:widowControl/>
        <w:rPr>
          <w:rFonts w:hint="eastAsia" w:ascii="宋体" w:hAnsi="宋体" w:cs="宋体"/>
          <w:sz w:val="44"/>
          <w:szCs w:val="44"/>
        </w:rPr>
      </w:pPr>
      <w:r>
        <w:rPr>
          <w:rFonts w:ascii="宋体" w:hAnsi="宋体" w:cs="宋体"/>
          <w:sz w:val="24"/>
        </w:rPr>
        <w:br w:type="page" w:clear="all"/>
      </w:r>
      <w:r>
        <w:rPr>
          <w:rFonts w:hint="eastAsia" w:ascii="宋体" w:hAnsi="宋体" w:cs="宋体"/>
          <w:sz w:val="44"/>
          <w:szCs w:val="44"/>
        </w:rPr>
        <w:t xml:space="preserve">告供应商书</w:t>
      </w:r>
      <w:r/>
    </w:p>
    <w:p>
      <w:pPr>
        <w:pStyle w:val="631"/>
        <w:rPr>
          <w:rFonts w:hint="eastAsia" w:ascii="宋体" w:hAnsi="宋体" w:cs="宋体"/>
          <w:sz w:val="44"/>
          <w:szCs w:val="44"/>
        </w:rPr>
      </w:pPr>
      <w:r>
        <w:rPr>
          <w:rFonts w:hint="eastAsia" w:ascii="宋体" w:hAnsi="宋体" w:cs="宋体"/>
          <w:sz w:val="32"/>
          <w:szCs w:val="32"/>
        </w:rPr>
        <w:t xml:space="preserve">中标（成交）供应商：</w:t>
      </w:r>
      <w:r>
        <w:rPr>
          <w:rFonts w:hint="eastAsia" w:ascii="宋体" w:hAnsi="宋体" w:cs="宋体"/>
          <w:sz w:val="44"/>
          <w:szCs w:val="44"/>
        </w:rPr>
      </w:r>
      <w:r/>
    </w:p>
    <w:p>
      <w:pPr>
        <w:pStyle w:val="631"/>
        <w:ind w:firstLine="640"/>
        <w:rPr>
          <w:rFonts w:hint="eastAsia" w:ascii="宋体" w:hAnsi="宋体" w:cs="宋体"/>
          <w:sz w:val="32"/>
          <w:szCs w:val="32"/>
        </w:rPr>
      </w:pPr>
      <w:r>
        <w:rPr>
          <w:rFonts w:hint="eastAsia" w:ascii="宋体" w:hAnsi="宋体" w:cs="宋体"/>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pStyle w:val="631"/>
        <w:ind w:firstLine="640"/>
        <w:rPr>
          <w:rFonts w:hint="eastAsia"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pStyle w:val="631"/>
        <w:ind w:firstLine="640"/>
        <w:rPr>
          <w:rFonts w:hint="eastAsia" w:ascii="宋体" w:hAnsi="宋体" w:cs="宋体"/>
          <w:sz w:val="32"/>
          <w:szCs w:val="32"/>
        </w:rPr>
      </w:pPr>
      <w:r>
        <w:rPr>
          <w:rFonts w:hint="eastAsia" w:ascii="宋体" w:hAnsi="宋体" w:cs="宋体"/>
          <w:sz w:val="32"/>
          <w:szCs w:val="32"/>
        </w:rPr>
        <w:t xml:space="preserve">如您需要帮助，请致电</w:t>
      </w:r>
      <w:r>
        <w:rPr>
          <w:rFonts w:hint="eastAsia" w:ascii="宋体" w:hAnsi="宋体" w:cs="宋体"/>
          <w:sz w:val="32"/>
          <w:szCs w:val="32"/>
        </w:rPr>
        <w:t xml:space="preserve">镇江市</w:t>
      </w:r>
      <w:r>
        <w:rPr>
          <w:rFonts w:hint="eastAsia" w:ascii="宋体" w:hAnsi="宋体" w:cs="宋体"/>
          <w:sz w:val="32"/>
          <w:szCs w:val="32"/>
        </w:rPr>
        <w:t xml:space="preserve">财政局政府采购处</w:t>
      </w:r>
      <w:r>
        <w:rPr>
          <w:rFonts w:hint="eastAsia" w:ascii="宋体" w:hAnsi="宋体" w:cs="宋体"/>
          <w:sz w:val="32"/>
          <w:szCs w:val="32"/>
        </w:rPr>
        <w:t xml:space="preserve">，电话：</w:t>
      </w:r>
      <w:r>
        <w:rPr>
          <w:rFonts w:ascii="宋体" w:hAnsi="宋体" w:cs="宋体"/>
          <w:sz w:val="32"/>
          <w:szCs w:val="32"/>
        </w:rPr>
        <w:t xml:space="preserve">0511-</w:t>
      </w:r>
      <w:r>
        <w:rPr>
          <w:rFonts w:hint="eastAsia" w:ascii="宋体" w:hAnsi="宋体" w:cs="宋体"/>
          <w:sz w:val="32"/>
          <w:szCs w:val="32"/>
        </w:rPr>
        <w:t xml:space="preserve">80909958</w:t>
      </w:r>
      <w:r>
        <w:rPr>
          <w:rFonts w:hint="eastAsia" w:ascii="宋体" w:hAnsi="宋体" w:cs="宋体"/>
          <w:sz w:val="32"/>
          <w:szCs w:val="32"/>
        </w:rPr>
        <w:t xml:space="preserve">。我们将竭诚为您服务！</w:t>
      </w:r>
      <w:r/>
    </w:p>
    <w:p>
      <w:pPr>
        <w:pStyle w:val="631"/>
        <w:ind w:right="160" w:firstLine="640"/>
        <w:jc w:val="right"/>
        <w:rPr>
          <w:rFonts w:hint="eastAsia" w:ascii="宋体" w:hAnsi="宋体" w:cs="宋体"/>
          <w:sz w:val="32"/>
          <w:szCs w:val="32"/>
        </w:rPr>
      </w:pPr>
      <w:r>
        <w:rPr>
          <w:rFonts w:hint="eastAsia" w:ascii="宋体" w:hAnsi="宋体" w:cs="宋体"/>
          <w:sz w:val="32"/>
          <w:szCs w:val="32"/>
        </w:rPr>
      </w:r>
      <w:r/>
    </w:p>
    <w:p>
      <w:pPr>
        <w:pStyle w:val="631"/>
        <w:ind w:right="800" w:firstLine="640"/>
        <w:jc w:val="right"/>
        <w:rPr>
          <w:rFonts w:hint="eastAsia" w:ascii="宋体" w:hAnsi="宋体" w:cs="宋体"/>
          <w:sz w:val="32"/>
          <w:szCs w:val="32"/>
        </w:rPr>
      </w:pPr>
      <w:r>
        <w:rPr>
          <w:rFonts w:hint="eastAsia" w:ascii="宋体" w:hAnsi="宋体" w:cs="宋体"/>
          <w:sz w:val="32"/>
          <w:szCs w:val="32"/>
        </w:rPr>
        <w:t xml:space="preserve">镇江市</w:t>
      </w:r>
      <w:r>
        <w:rPr>
          <w:rFonts w:hint="eastAsia" w:ascii="宋体" w:hAnsi="宋体" w:cs="宋体"/>
          <w:sz w:val="32"/>
          <w:szCs w:val="32"/>
        </w:rPr>
        <w:t xml:space="preserve">财政局</w:t>
      </w:r>
      <w:r>
        <w:rPr>
          <w:rFonts w:hint="eastAsia" w:ascii="宋体" w:hAnsi="宋体" w:cs="宋体"/>
          <w:sz w:val="32"/>
          <w:szCs w:val="32"/>
        </w:rPr>
      </w:r>
      <w:r/>
    </w:p>
    <w:sectPr>
      <w:footerReference w:type="default" r:id="rId9"/>
      <w:footerReference w:type="first" r:id="rId10"/>
      <w:footnotePr/>
      <w:endnotePr/>
      <w:type w:val="nextPage"/>
      <w:pgSz w:w="11906" w:h="16838" w:orient="portrait"/>
      <w:pgMar w:top="1440" w:right="1274" w:bottom="1440" w:left="15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Lucida Grande">
    <w:panose1 w:val="020B0503020202020204"/>
  </w:font>
  <w:font w:name="华文黑体">
    <w:panose1 w:val="020B0503020202020204"/>
  </w:font>
  <w:font w:name="华文新魏">
    <w:panose1 w:val="02010800040101010101"/>
  </w:font>
  <w:font w:name="长城仿宋">
    <w:panose1 w:val="020B0503020202020204"/>
  </w:font>
  <w:font w:name="Trebuchet MS">
    <w:panose1 w:val="020B0603020202020204"/>
  </w:font>
  <w:font w:name="新宋体">
    <w:panose1 w:val="02010609030101010101"/>
  </w:font>
  <w:font w:name="Palatino Linotype">
    <w:panose1 w:val="02040502050505030304"/>
  </w:font>
  <w:font w:name="方正楷体_GBK">
    <w:panose1 w:val="020B0503020202020204"/>
  </w:font>
  <w:font w:name="Times">
    <w:panose1 w:val="02020603050405020304"/>
  </w:font>
  <w:font w:name="Garamond">
    <w:panose1 w:val="02020404030301010803"/>
  </w:font>
  <w:font w:name="Microsoft Sans Serif">
    <w:panose1 w:val="020B0604020202020204"/>
  </w:font>
  <w:font w:name="Arial Unicode MS">
    <w:panose1 w:val="020B0604020202020204"/>
  </w:font>
  <w:font w:name="楷体">
    <w:panose1 w:val="02010609060101010101"/>
  </w:font>
  <w:font w:name="楷体_GB2312">
    <w:panose1 w:val="02010609060101010101"/>
  </w:font>
  <w:font w:name="ˎ̥">
    <w:panose1 w:val="020B0503020202020204"/>
  </w:font>
  <w:font w:name="微软雅黑">
    <w:panose1 w:val="020B0503020204020204"/>
  </w:font>
  <w:font w:name="Calibri">
    <w:panose1 w:val="020F0502020204030204"/>
  </w:font>
  <w:font w:name="Calibri Light">
    <w:panose1 w:val="020F0302020204030204"/>
  </w:font>
  <w:font w:name="Book Antiqua">
    <w:panose1 w:val="02040602050305030304"/>
  </w:font>
  <w:font w:name="Tahoma">
    <w:panose1 w:val="020B060403050404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方正仿宋_GBK">
    <w:panose1 w:val="020B0503020202020204"/>
  </w:font>
  <w:font w:name="StarSymbol">
    <w:panose1 w:val="020B0503020202020204"/>
  </w:font>
  <w:font w:name="方正行楷简体">
    <w:panose1 w:val="020B0503020202020204"/>
  </w:font>
  <w:font w:name="Cambria">
    <w:panose1 w:val="02040503050406030204"/>
  </w:font>
  <w:font w:name="华文楷体">
    <w:panose1 w:val="02010600040101010101"/>
  </w:font>
  <w:font w:name="Wingdings">
    <w:panose1 w:val="05000000000000000000"/>
  </w:font>
  <w:font w:name="等线">
    <w:panose1 w:val="02010600030101010101"/>
  </w:font>
  <w:font w:name="仿宋">
    <w:panose1 w:val="02010609060101010101"/>
  </w:font>
  <w:font w:name="等线 Light">
    <w:panose1 w:val="02010600030101010101"/>
  </w:font>
  <w:font w:name="Courier New">
    <w:panose1 w:val="020703090202050204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4"/>
      <w:jc w:val="center"/>
    </w:pPr>
    <w:r>
      <w:fldChar w:fldCharType="begin"/>
    </w:r>
    <w:r>
      <w:instrText xml:space="preserve">PAGE   \* MERGEFORMAT</w:instrText>
    </w:r>
    <w:r>
      <w:fldChar w:fldCharType="separate"/>
    </w:r>
    <w:r>
      <w:rPr>
        <w:lang w:val="zh-CN"/>
      </w:rPr>
      <w:t xml:space="preserve">38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jc w:val="center"/>
    </w:pPr>
    <w:r>
      <w:fldChar w:fldCharType="begin"/>
    </w:r>
    <w:r>
      <w:rPr>
        <w:rStyle w:val="647"/>
      </w:rPr>
      <w:instrText xml:space="preserve"> PAGE </w:instrText>
    </w:r>
    <w:r>
      <w:fldChar w:fldCharType="separate"/>
    </w:r>
    <w:r>
      <w:rPr>
        <w:rStyle w:val="647"/>
        <w:rFonts w:hint="eastAsia"/>
      </w:rPr>
      <w:t xml:space="preserve">６８</w:t>
    </w:r>
    <w:r>
      <w:fldChar w:fldCharType="end"/>
    </w:r>
    <w:r/>
  </w:p>
  <w:p>
    <w:pPr>
      <w:pStyle w:val="6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31"/>
        <w:ind w:left="765" w:hanging="765"/>
      </w:pPr>
    </w:lvl>
    <w:lvl w:ilvl="1">
      <w:start w:val="1"/>
      <w:numFmt w:val="lowerLetter"/>
      <w:isLgl w:val="false"/>
      <w:suff w:val="tab"/>
      <w:lvlText w:val="%2)"/>
      <w:lvlJc w:val="left"/>
      <w:pPr>
        <w:pStyle w:val="631"/>
        <w:ind w:left="840" w:hanging="420"/>
      </w:pPr>
    </w:lvl>
    <w:lvl w:ilvl="2">
      <w:start w:val="1"/>
      <w:numFmt w:val="lowerRoman"/>
      <w:isLgl w:val="false"/>
      <w:suff w:val="tab"/>
      <w:lvlText w:val="%3."/>
      <w:lvlJc w:val="right"/>
      <w:pPr>
        <w:pStyle w:val="631"/>
        <w:ind w:left="1260" w:hanging="420"/>
      </w:pPr>
    </w:lvl>
    <w:lvl w:ilvl="3">
      <w:start w:val="1"/>
      <w:numFmt w:val="decimal"/>
      <w:isLgl w:val="false"/>
      <w:suff w:val="tab"/>
      <w:lvlText w:val="%4."/>
      <w:lvlJc w:val="left"/>
      <w:pPr>
        <w:pStyle w:val="631"/>
        <w:ind w:left="1680" w:hanging="420"/>
      </w:pPr>
    </w:lvl>
    <w:lvl w:ilvl="4">
      <w:start w:val="1"/>
      <w:numFmt w:val="lowerLetter"/>
      <w:isLgl w:val="false"/>
      <w:suff w:val="tab"/>
      <w:lvlText w:val="%5)"/>
      <w:lvlJc w:val="left"/>
      <w:pPr>
        <w:pStyle w:val="631"/>
        <w:ind w:left="2100" w:hanging="420"/>
      </w:pPr>
    </w:lvl>
    <w:lvl w:ilvl="5">
      <w:start w:val="1"/>
      <w:numFmt w:val="lowerRoman"/>
      <w:isLgl w:val="false"/>
      <w:suff w:val="tab"/>
      <w:lvlText w:val="%6."/>
      <w:lvlJc w:val="right"/>
      <w:pPr>
        <w:pStyle w:val="631"/>
        <w:ind w:left="2520" w:hanging="420"/>
      </w:pPr>
    </w:lvl>
    <w:lvl w:ilvl="6">
      <w:start w:val="1"/>
      <w:numFmt w:val="decimal"/>
      <w:isLgl w:val="false"/>
      <w:suff w:val="tab"/>
      <w:lvlText w:val="%7."/>
      <w:lvlJc w:val="left"/>
      <w:pPr>
        <w:pStyle w:val="631"/>
        <w:ind w:left="2940" w:hanging="420"/>
      </w:pPr>
    </w:lvl>
    <w:lvl w:ilvl="7">
      <w:start w:val="1"/>
      <w:numFmt w:val="lowerLetter"/>
      <w:isLgl w:val="false"/>
      <w:suff w:val="tab"/>
      <w:lvlText w:val="%8)"/>
      <w:lvlJc w:val="left"/>
      <w:pPr>
        <w:pStyle w:val="631"/>
        <w:ind w:left="3360" w:hanging="420"/>
      </w:pPr>
    </w:lvl>
    <w:lvl w:ilvl="8">
      <w:start w:val="1"/>
      <w:numFmt w:val="lowerRoman"/>
      <w:isLgl w:val="false"/>
      <w:suff w:val="tab"/>
      <w:lvlText w:val="%9."/>
      <w:lvlJc w:val="right"/>
      <w:pPr>
        <w:pStyle w:val="631"/>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1"/>
    <w:next w:val="631"/>
    <w:link w:val="943"/>
    <w:uiPriority w:val="10"/>
    <w:qFormat/>
    <w:pPr>
      <w:contextualSpacing/>
      <w:spacing w:before="300" w:after="200"/>
    </w:pPr>
    <w:rPr>
      <w:sz w:val="48"/>
      <w:szCs w:val="48"/>
    </w:rPr>
  </w:style>
  <w:style w:type="paragraph" w:styleId="35">
    <w:name w:val="Subtitle"/>
    <w:basedOn w:val="631"/>
    <w:next w:val="631"/>
    <w:link w:val="945"/>
    <w:uiPriority w:val="11"/>
    <w:qFormat/>
    <w:pPr>
      <w:spacing w:before="200" w:after="200"/>
    </w:pPr>
    <w:rPr>
      <w:sz w:val="24"/>
      <w:szCs w:val="24"/>
    </w:rPr>
  </w:style>
  <w:style w:type="paragraph" w:styleId="37">
    <w:name w:val="Quote"/>
    <w:basedOn w:val="631"/>
    <w:next w:val="631"/>
    <w:link w:val="38"/>
    <w:uiPriority w:val="29"/>
    <w:qFormat/>
    <w:pPr>
      <w:ind w:left="720" w:right="720"/>
    </w:pPr>
    <w:rPr>
      <w:i/>
    </w:rPr>
  </w:style>
  <w:style w:type="character" w:styleId="38">
    <w:name w:val="Quote Char"/>
    <w:link w:val="37"/>
    <w:uiPriority w:val="29"/>
    <w:rPr>
      <w:i/>
    </w:rPr>
  </w:style>
  <w:style w:type="paragraph" w:styleId="39">
    <w:name w:val="Intense Quote"/>
    <w:basedOn w:val="631"/>
    <w:next w:val="6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1"/>
    <w:link w:val="951"/>
    <w:uiPriority w:val="99"/>
    <w:unhideWhenUsed/>
    <w:pPr>
      <w:spacing w:after="0" w:line="240" w:lineRule="auto"/>
      <w:tabs>
        <w:tab w:val="center" w:pos="7143" w:leader="none"/>
        <w:tab w:val="right" w:pos="14287" w:leader="none"/>
      </w:tabs>
    </w:pPr>
  </w:style>
  <w:style w:type="paragraph" w:styleId="43">
    <w:name w:val="Footer"/>
    <w:basedOn w:val="631"/>
    <w:link w:val="955"/>
    <w:uiPriority w:val="99"/>
    <w:unhideWhenUsed/>
    <w:pPr>
      <w:spacing w:after="0" w:line="240" w:lineRule="auto"/>
      <w:tabs>
        <w:tab w:val="center" w:pos="7143" w:leader="none"/>
        <w:tab w:val="right" w:pos="14287" w:leader="none"/>
      </w:tabs>
    </w:pPr>
  </w:style>
  <w:style w:type="paragraph" w:styleId="45">
    <w:name w:val="Caption"/>
    <w:basedOn w:val="631"/>
    <w:next w:val="63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31"/>
    <w:link w:val="95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1"/>
    <w:link w:val="67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31"/>
    <w:next w:val="631"/>
    <w:uiPriority w:val="39"/>
    <w:unhideWhenUsed/>
    <w:pPr>
      <w:ind w:left="0" w:right="0" w:firstLine="0"/>
      <w:spacing w:after="57"/>
    </w:pPr>
  </w:style>
  <w:style w:type="paragraph" w:styleId="181">
    <w:name w:val="toc 2"/>
    <w:basedOn w:val="631"/>
    <w:next w:val="631"/>
    <w:uiPriority w:val="39"/>
    <w:unhideWhenUsed/>
    <w:pPr>
      <w:ind w:left="283" w:right="0" w:firstLine="0"/>
      <w:spacing w:after="57"/>
    </w:pPr>
  </w:style>
  <w:style w:type="paragraph" w:styleId="182">
    <w:name w:val="toc 3"/>
    <w:basedOn w:val="631"/>
    <w:next w:val="631"/>
    <w:uiPriority w:val="39"/>
    <w:unhideWhenUsed/>
    <w:pPr>
      <w:ind w:left="567" w:right="0" w:firstLine="0"/>
      <w:spacing w:after="57"/>
    </w:pPr>
  </w:style>
  <w:style w:type="paragraph" w:styleId="183">
    <w:name w:val="toc 4"/>
    <w:basedOn w:val="631"/>
    <w:next w:val="631"/>
    <w:uiPriority w:val="39"/>
    <w:unhideWhenUsed/>
    <w:pPr>
      <w:ind w:left="850" w:right="0" w:firstLine="0"/>
      <w:spacing w:after="57"/>
    </w:pPr>
  </w:style>
  <w:style w:type="paragraph" w:styleId="184">
    <w:name w:val="toc 5"/>
    <w:basedOn w:val="631"/>
    <w:next w:val="631"/>
    <w:uiPriority w:val="39"/>
    <w:unhideWhenUsed/>
    <w:pPr>
      <w:ind w:left="1134" w:right="0" w:firstLine="0"/>
      <w:spacing w:after="57"/>
    </w:pPr>
  </w:style>
  <w:style w:type="paragraph" w:styleId="185">
    <w:name w:val="toc 6"/>
    <w:basedOn w:val="631"/>
    <w:next w:val="631"/>
    <w:uiPriority w:val="39"/>
    <w:unhideWhenUsed/>
    <w:pPr>
      <w:ind w:left="1417" w:right="0" w:firstLine="0"/>
      <w:spacing w:after="57"/>
    </w:pPr>
  </w:style>
  <w:style w:type="paragraph" w:styleId="186">
    <w:name w:val="toc 7"/>
    <w:basedOn w:val="631"/>
    <w:next w:val="631"/>
    <w:uiPriority w:val="39"/>
    <w:unhideWhenUsed/>
    <w:pPr>
      <w:ind w:left="1701" w:right="0" w:firstLine="0"/>
      <w:spacing w:after="57"/>
    </w:pPr>
  </w:style>
  <w:style w:type="paragraph" w:styleId="187">
    <w:name w:val="toc 8"/>
    <w:basedOn w:val="631"/>
    <w:next w:val="631"/>
    <w:uiPriority w:val="39"/>
    <w:unhideWhenUsed/>
    <w:pPr>
      <w:ind w:left="1984" w:right="0" w:firstLine="0"/>
      <w:spacing w:after="57"/>
    </w:pPr>
  </w:style>
  <w:style w:type="paragraph" w:styleId="188">
    <w:name w:val="toc 9"/>
    <w:basedOn w:val="631"/>
    <w:next w:val="6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1"/>
    <w:next w:val="631"/>
    <w:uiPriority w:val="99"/>
    <w:unhideWhenUsed/>
    <w:pPr>
      <w:spacing w:after="0" w:afterAutospacing="0"/>
    </w:pPr>
  </w:style>
  <w:style w:type="paragraph" w:styleId="631" w:default="1">
    <w:name w:val="Normal"/>
    <w:next w:val="1396"/>
    <w:link w:val="631"/>
    <w:qFormat/>
    <w:pPr>
      <w:jc w:val="both"/>
      <w:widowControl w:val="off"/>
    </w:pPr>
    <w:rPr>
      <w:sz w:val="21"/>
      <w:szCs w:val="24"/>
      <w:lang w:val="en-US" w:eastAsia="zh-CN" w:bidi="ar-SA"/>
    </w:rPr>
  </w:style>
  <w:style w:type="paragraph" w:styleId="632">
    <w:name w:val="标题 2"/>
    <w:basedOn w:val="631"/>
    <w:next w:val="632"/>
    <w:link w:val="631"/>
    <w:uiPriority w:val="9"/>
    <w:qFormat/>
    <w:pPr>
      <w:jc w:val="left"/>
      <w:spacing w:before="100" w:beforeAutospacing="1" w:after="100" w:afterAutospacing="1"/>
      <w:widowControl/>
      <w:outlineLvl w:val="1"/>
    </w:pPr>
    <w:rPr>
      <w:rFonts w:ascii="宋体" w:hAnsi="宋体" w:cs="宋体"/>
      <w:b/>
      <w:bCs/>
      <w:sz w:val="36"/>
      <w:szCs w:val="36"/>
    </w:rPr>
  </w:style>
  <w:style w:type="character" w:styleId="633">
    <w:name w:val="默认段落字体"/>
    <w:next w:val="633"/>
    <w:link w:val="631"/>
    <w:uiPriority w:val="1"/>
    <w:unhideWhenUsed/>
    <w:qFormat/>
  </w:style>
  <w:style w:type="table" w:styleId="634">
    <w:name w:val="普通表格"/>
    <w:next w:val="634"/>
    <w:link w:val="631"/>
    <w:uiPriority w:val="99"/>
    <w:unhideWhenUsed/>
    <w:qFormat/>
    <w:tblPr/>
  </w:style>
  <w:style w:type="numbering" w:styleId="635">
    <w:name w:val="无列表"/>
    <w:next w:val="635"/>
    <w:link w:val="631"/>
    <w:uiPriority w:val="99"/>
    <w:semiHidden/>
    <w:unhideWhenUsed/>
  </w:style>
  <w:style w:type="character" w:styleId="636">
    <w:name w:val="尾注引用"/>
    <w:next w:val="636"/>
    <w:link w:val="631"/>
    <w:qFormat/>
    <w:rPr>
      <w:vertAlign w:val="superscript"/>
    </w:rPr>
  </w:style>
  <w:style w:type="character" w:styleId="637">
    <w:name w:val="要点"/>
    <w:next w:val="637"/>
    <w:link w:val="631"/>
    <w:uiPriority w:val="22"/>
    <w:qFormat/>
    <w:rPr>
      <w:b/>
      <w:bCs/>
    </w:rPr>
  </w:style>
  <w:style w:type="character" w:styleId="638">
    <w:name w:val="HTML 引文"/>
    <w:next w:val="638"/>
    <w:link w:val="631"/>
    <w:unhideWhenUsed/>
    <w:qFormat/>
  </w:style>
  <w:style w:type="character" w:styleId="639">
    <w:name w:val="访问过的超链接"/>
    <w:next w:val="639"/>
    <w:link w:val="631"/>
    <w:uiPriority w:val="99"/>
    <w:unhideWhenUsed/>
    <w:qFormat/>
    <w:rPr>
      <w:color w:val="954f72"/>
      <w:u w:val="single"/>
    </w:rPr>
  </w:style>
  <w:style w:type="character" w:styleId="640">
    <w:name w:val="强调"/>
    <w:next w:val="640"/>
    <w:link w:val="631"/>
    <w:uiPriority w:val="20"/>
    <w:qFormat/>
    <w:rPr>
      <w:color w:val="cc0000"/>
    </w:rPr>
  </w:style>
  <w:style w:type="character" w:styleId="641">
    <w:name w:val="HTML 键盘"/>
    <w:next w:val="641"/>
    <w:link w:val="631"/>
    <w:unhideWhenUsed/>
    <w:qFormat/>
    <w:rPr>
      <w:rFonts w:ascii="Courier New" w:hAnsi="Courier New" w:eastAsia="Courier New" w:cs="Courier New"/>
      <w:sz w:val="24"/>
      <w:szCs w:val="24"/>
    </w:rPr>
  </w:style>
  <w:style w:type="character" w:styleId="642">
    <w:name w:val="脚注引用"/>
    <w:next w:val="642"/>
    <w:link w:val="631"/>
    <w:unhideWhenUsed/>
    <w:qFormat/>
    <w:rPr>
      <w:vertAlign w:val="superscript"/>
    </w:rPr>
  </w:style>
  <w:style w:type="character" w:styleId="643">
    <w:name w:val="HTML 代码"/>
    <w:next w:val="643"/>
    <w:link w:val="631"/>
    <w:unhideWhenUsed/>
    <w:qFormat/>
    <w:rPr>
      <w:rFonts w:ascii="Courier New" w:hAnsi="Courier New" w:eastAsia="Courier New" w:cs="Courier New"/>
      <w:sz w:val="24"/>
      <w:szCs w:val="24"/>
    </w:rPr>
  </w:style>
  <w:style w:type="character" w:styleId="644">
    <w:name w:val="超链接"/>
    <w:next w:val="644"/>
    <w:link w:val="631"/>
    <w:uiPriority w:val="99"/>
    <w:qFormat/>
    <w:rPr>
      <w:color w:val="0000ff"/>
      <w:u w:val="none"/>
    </w:rPr>
  </w:style>
  <w:style w:type="character" w:styleId="645">
    <w:name w:val="HTML 定义"/>
    <w:next w:val="645"/>
    <w:link w:val="631"/>
    <w:unhideWhenUsed/>
    <w:qFormat/>
  </w:style>
  <w:style w:type="character" w:styleId="646">
    <w:name w:val="HTML 样本"/>
    <w:next w:val="646"/>
    <w:link w:val="631"/>
    <w:unhideWhenUsed/>
    <w:qFormat/>
    <w:rPr>
      <w:rFonts w:ascii="Courier New" w:hAnsi="Courier New" w:eastAsia="Courier New" w:cs="Courier New"/>
    </w:rPr>
  </w:style>
  <w:style w:type="character" w:styleId="647">
    <w:name w:val="页码"/>
    <w:next w:val="647"/>
    <w:link w:val="631"/>
    <w:qFormat/>
  </w:style>
  <w:style w:type="character" w:styleId="648">
    <w:name w:val="HTML 打字机"/>
    <w:next w:val="648"/>
    <w:link w:val="631"/>
    <w:unhideWhenUsed/>
    <w:qFormat/>
    <w:rPr>
      <w:rFonts w:ascii="Courier New" w:hAnsi="Courier New" w:eastAsia="Courier New" w:cs="Courier New"/>
      <w:sz w:val="24"/>
      <w:szCs w:val="24"/>
    </w:rPr>
  </w:style>
  <w:style w:type="character" w:styleId="649">
    <w:name w:val="HTML 缩写"/>
    <w:next w:val="649"/>
    <w:link w:val="631"/>
    <w:qFormat/>
  </w:style>
  <w:style w:type="character" w:styleId="650">
    <w:name w:val="HTML 变量"/>
    <w:next w:val="650"/>
    <w:link w:val="631"/>
    <w:unhideWhenUsed/>
    <w:qFormat/>
  </w:style>
  <w:style w:type="character" w:styleId="651">
    <w:name w:val="批注引用"/>
    <w:next w:val="651"/>
    <w:link w:val="631"/>
    <w:uiPriority w:val="99"/>
    <w:qFormat/>
    <w:rPr>
      <w:sz w:val="21"/>
      <w:szCs w:val="21"/>
    </w:rPr>
  </w:style>
  <w:style w:type="character" w:styleId="652">
    <w:name w:val="ABC标题下的小点 Char"/>
    <w:next w:val="652"/>
    <w:link w:val="1620"/>
    <w:qFormat/>
    <w:rPr>
      <w:rFonts w:ascii="宋体" w:hAnsi="宋体"/>
    </w:rPr>
  </w:style>
  <w:style w:type="character" w:styleId="653">
    <w:name w:val="style21"/>
    <w:next w:val="653"/>
    <w:link w:val="631"/>
    <w:qFormat/>
    <w:rPr>
      <w:color w:val="000080"/>
    </w:rPr>
  </w:style>
  <w:style w:type="character" w:styleId="654">
    <w:name w:val="InfoBlue Char"/>
    <w:next w:val="654"/>
    <w:link w:val="631"/>
    <w:qFormat/>
    <w:rPr>
      <w:color w:val="0000ff"/>
      <w:sz w:val="21"/>
    </w:rPr>
  </w:style>
  <w:style w:type="character" w:styleId="655">
    <w:name w:val="标题 3 字符1"/>
    <w:next w:val="655"/>
    <w:link w:val="631"/>
    <w:qFormat/>
    <w:rPr>
      <w:rFonts w:ascii="仿宋" w:eastAsia="仿宋"/>
      <w:b/>
      <w:sz w:val="32"/>
      <w:szCs w:val="32"/>
    </w:rPr>
  </w:style>
  <w:style w:type="character" w:styleId="656">
    <w:name w:val="WW8Num35z0"/>
    <w:next w:val="656"/>
    <w:link w:val="631"/>
    <w:qFormat/>
    <w:rPr>
      <w:rFonts w:ascii="Wingdings" w:hAnsi="Wingdings" w:cs="StarSymbol"/>
      <w:sz w:val="18"/>
      <w:szCs w:val="18"/>
    </w:rPr>
  </w:style>
  <w:style w:type="character" w:styleId="657">
    <w:name w:val="Heading 2 Char"/>
    <w:next w:val="657"/>
    <w:link w:val="631"/>
    <w:uiPriority w:val="9"/>
    <w:rPr>
      <w:rFonts w:ascii="Arial" w:hAnsi="Arial" w:eastAsia="Arial" w:cs="Arial"/>
      <w:sz w:val="34"/>
    </w:rPr>
  </w:style>
  <w:style w:type="character" w:styleId="658">
    <w:name w:val="页眉 字符1"/>
    <w:next w:val="658"/>
    <w:link w:val="631"/>
    <w:qFormat/>
    <w:rPr>
      <w:rFonts w:ascii="Times New Roman" w:hAnsi="Times New Roman" w:eastAsia="方正仿宋_GBK" w:cs="Times New Roman"/>
      <w:sz w:val="18"/>
      <w:szCs w:val="18"/>
    </w:rPr>
  </w:style>
  <w:style w:type="character" w:styleId="659">
    <w:name w:val="二级条标题 字符"/>
    <w:next w:val="659"/>
    <w:link w:val="1451"/>
    <w:qFormat/>
    <w:rPr>
      <w:rFonts w:ascii="黑体" w:eastAsia="黑体"/>
    </w:rPr>
  </w:style>
  <w:style w:type="character" w:styleId="660">
    <w:name w:val="!BECC正文 Char"/>
    <w:next w:val="660"/>
    <w:link w:val="1484"/>
    <w:qFormat/>
    <w:rPr>
      <w:sz w:val="24"/>
      <w:szCs w:val="24"/>
    </w:rPr>
  </w:style>
  <w:style w:type="character" w:styleId="661">
    <w:name w:val="op_dict_text21"/>
    <w:next w:val="661"/>
    <w:link w:val="631"/>
    <w:qFormat/>
  </w:style>
  <w:style w:type="character" w:styleId="662">
    <w:name w:val="正文文本缩进 3 字符1"/>
    <w:next w:val="662"/>
    <w:link w:val="631"/>
    <w:uiPriority w:val="99"/>
    <w:qFormat/>
    <w:rPr>
      <w:rFonts w:ascii="宋体" w:hAnsi="Times New Roman" w:eastAsia="方正仿宋_GBK" w:cs="Times New Roman"/>
      <w:sz w:val="16"/>
      <w:szCs w:val="16"/>
    </w:rPr>
  </w:style>
  <w:style w:type="character" w:styleId="663">
    <w:name w:val="EmailStyle88"/>
    <w:next w:val="663"/>
    <w:link w:val="631"/>
    <w:qFormat/>
    <w:rPr>
      <w:rFonts w:ascii="Arial" w:hAnsi="Arial" w:eastAsia="宋体" w:cs="Arial"/>
      <w:color w:val="000000"/>
      <w:sz w:val="20"/>
    </w:rPr>
  </w:style>
  <w:style w:type="character" w:styleId="664">
    <w:name w:val="first-child"/>
    <w:next w:val="664"/>
    <w:link w:val="631"/>
    <w:qFormat/>
  </w:style>
  <w:style w:type="character" w:styleId="665">
    <w:name w:val="正文文本 Char3"/>
    <w:next w:val="665"/>
    <w:link w:val="631"/>
    <w:qFormat/>
    <w:rPr>
      <w:rFonts w:ascii="Times New Roman" w:hAnsi="Times New Roman" w:eastAsia="宋体" w:cs="Times New Roman"/>
      <w:szCs w:val="24"/>
    </w:rPr>
  </w:style>
  <w:style w:type="character" w:styleId="666">
    <w:name w:val="正文文本 2 Char3"/>
    <w:next w:val="666"/>
    <w:link w:val="631"/>
    <w:qFormat/>
    <w:rPr>
      <w:szCs w:val="24"/>
    </w:rPr>
  </w:style>
  <w:style w:type="character" w:styleId="667">
    <w:name w:val="apple-style-span"/>
    <w:next w:val="667"/>
    <w:link w:val="631"/>
    <w:qFormat/>
  </w:style>
  <w:style w:type="character" w:styleId="668">
    <w:name w:val="标题 3 Char3"/>
    <w:next w:val="668"/>
    <w:link w:val="1530"/>
    <w:qFormat/>
    <w:rPr>
      <w:rFonts w:ascii="Times New Roman" w:hAnsi="Times New Roman" w:eastAsia="宋体" w:cs="Times New Roman"/>
      <w:b/>
      <w:sz w:val="32"/>
      <w:szCs w:val="20"/>
    </w:rPr>
  </w:style>
  <w:style w:type="character" w:styleId="669">
    <w:name w:val="Table Heading Char1"/>
    <w:next w:val="669"/>
    <w:link w:val="1457"/>
    <w:qFormat/>
    <w:rPr>
      <w:rFonts w:ascii="Book Antiqua" w:hAnsi="Book Antiqua" w:eastAsia="黑体" w:cs="Book Antiqua"/>
      <w:bCs/>
      <w:szCs w:val="21"/>
    </w:rPr>
  </w:style>
  <w:style w:type="character" w:styleId="670">
    <w:name w:val="overdue2"/>
    <w:next w:val="670"/>
    <w:link w:val="631"/>
    <w:qFormat/>
  </w:style>
  <w:style w:type="character" w:styleId="671">
    <w:name w:val="标题2 Char"/>
    <w:next w:val="671"/>
    <w:link w:val="1272"/>
    <w:qFormat/>
    <w:rPr>
      <w:rFonts w:ascii="宋体" w:hAnsi="宋体"/>
      <w:b/>
      <w:bCs/>
      <w:sz w:val="28"/>
      <w:szCs w:val="28"/>
    </w:rPr>
  </w:style>
  <w:style w:type="character" w:styleId="672">
    <w:name w:val="paragraph1 Char"/>
    <w:next w:val="672"/>
    <w:link w:val="1386"/>
    <w:qFormat/>
    <w:rPr>
      <w:rFonts w:ascii="仿宋_GB2312" w:eastAsia="仿宋_GB2312"/>
      <w:sz w:val="28"/>
      <w:szCs w:val="24"/>
    </w:rPr>
  </w:style>
  <w:style w:type="character" w:styleId="673">
    <w:name w:val="脚注文本 字符"/>
    <w:next w:val="673"/>
    <w:link w:val="631"/>
    <w:qFormat/>
    <w:rPr>
      <w:rFonts w:ascii="Times New Roman" w:hAnsi="Times New Roman" w:eastAsia="宋体" w:cs="Times New Roman"/>
      <w:sz w:val="18"/>
      <w:szCs w:val="18"/>
    </w:rPr>
  </w:style>
  <w:style w:type="character" w:styleId="674">
    <w:name w:val="WW8Num8z1"/>
    <w:next w:val="674"/>
    <w:link w:val="631"/>
    <w:qFormat/>
    <w:rPr>
      <w:rFonts w:ascii="Wingdings 2" w:hAnsi="Wingdings 2" w:cs="StarSymbol"/>
      <w:sz w:val="18"/>
      <w:szCs w:val="18"/>
    </w:rPr>
  </w:style>
  <w:style w:type="character" w:styleId="675">
    <w:name w:val="WW8Num23z0"/>
    <w:next w:val="675"/>
    <w:link w:val="631"/>
    <w:qFormat/>
    <w:rPr>
      <w:rFonts w:ascii="Wingdings" w:hAnsi="Wingdings" w:cs="StarSymbol"/>
      <w:sz w:val="18"/>
      <w:szCs w:val="18"/>
    </w:rPr>
  </w:style>
  <w:style w:type="character" w:styleId="676">
    <w:name w:val="无首行缩进正文 Char"/>
    <w:next w:val="676"/>
    <w:link w:val="631"/>
    <w:qFormat/>
  </w:style>
  <w:style w:type="character" w:styleId="677">
    <w:name w:val="Endnote Text Char"/>
    <w:next w:val="677"/>
    <w:link w:val="631"/>
    <w:uiPriority w:val="99"/>
    <w:rPr>
      <w:sz w:val="20"/>
    </w:rPr>
  </w:style>
  <w:style w:type="character" w:styleId="678">
    <w:name w:val="标题 9 Char1"/>
    <w:next w:val="678"/>
    <w:link w:val="631"/>
    <w:qFormat/>
    <w:rPr>
      <w:rFonts w:ascii="Calibri Light" w:hAnsi="Calibri Light" w:eastAsia="宋体" w:cs="Times New Roman"/>
      <w:sz w:val="21"/>
      <w:szCs w:val="21"/>
    </w:rPr>
  </w:style>
  <w:style w:type="character" w:styleId="679">
    <w:name w:val="zn1 Char"/>
    <w:next w:val="679"/>
    <w:link w:val="1450"/>
    <w:qFormat/>
    <w:rPr>
      <w:rFonts w:ascii="黑体" w:hAnsi="仿宋_GB2312" w:eastAsia="黑体"/>
      <w:bCs/>
      <w:sz w:val="36"/>
      <w:szCs w:val="32"/>
      <w:lang w:val="zh-CN"/>
    </w:rPr>
  </w:style>
  <w:style w:type="character" w:styleId="680">
    <w:name w:val="WW8Num29z1"/>
    <w:next w:val="680"/>
    <w:link w:val="631"/>
    <w:qFormat/>
    <w:rPr>
      <w:rFonts w:ascii="Wingdings 2" w:hAnsi="Wingdings 2" w:cs="StarSymbol"/>
      <w:sz w:val="18"/>
      <w:szCs w:val="18"/>
    </w:rPr>
  </w:style>
  <w:style w:type="character" w:styleId="681">
    <w:name w:val="WW8Num14z7"/>
    <w:next w:val="681"/>
    <w:link w:val="631"/>
    <w:qFormat/>
    <w:rPr>
      <w:rFonts w:ascii="Wingdings" w:hAnsi="Wingdings"/>
    </w:rPr>
  </w:style>
  <w:style w:type="character" w:styleId="682">
    <w:name w:val="Table Heading Char"/>
    <w:next w:val="682"/>
    <w:link w:val="631"/>
    <w:qFormat/>
    <w:rPr>
      <w:rFonts w:ascii="Book Antiqua" w:hAnsi="Book Antiqua" w:eastAsia="黑体"/>
      <w:bCs/>
      <w:sz w:val="21"/>
      <w:szCs w:val="21"/>
    </w:rPr>
  </w:style>
  <w:style w:type="character" w:styleId="683">
    <w:name w:val="WC二级 Char"/>
    <w:next w:val="683"/>
    <w:link w:val="1605"/>
    <w:qFormat/>
    <w:rPr>
      <w:rFonts w:ascii="Arial" w:hAnsi="Arial" w:eastAsia="黑体"/>
      <w:b/>
      <w:sz w:val="32"/>
      <w:lang w:val="zh-CN"/>
    </w:rPr>
  </w:style>
  <w:style w:type="character" w:styleId="684">
    <w:name w:val="HTML 地址 Char1"/>
    <w:next w:val="684"/>
    <w:link w:val="1427"/>
    <w:uiPriority w:val="99"/>
    <w:semiHidden/>
    <w:qFormat/>
    <w:rPr>
      <w:rFonts w:ascii="Times New Roman" w:hAnsi="Times New Roman" w:eastAsia="宋体" w:cs="Times New Roman"/>
      <w:i/>
      <w:iCs/>
      <w:szCs w:val="24"/>
    </w:rPr>
  </w:style>
  <w:style w:type="character" w:styleId="685">
    <w:name w:val="p11b1"/>
    <w:next w:val="685"/>
    <w:link w:val="631"/>
    <w:qFormat/>
    <w:rPr>
      <w:color w:val="000000"/>
      <w:spacing w:val="320"/>
      <w:sz w:val="20"/>
      <w:szCs w:val="20"/>
      <w:u w:val="none"/>
    </w:rPr>
  </w:style>
  <w:style w:type="character" w:styleId="686">
    <w:name w:val="标书正文 Char"/>
    <w:next w:val="686"/>
    <w:link w:val="1597"/>
    <w:qFormat/>
    <w:rPr>
      <w:rFonts w:ascii="Calibri" w:hAnsi="Calibri"/>
    </w:rPr>
  </w:style>
  <w:style w:type="character" w:styleId="687">
    <w:name w:val="p141"/>
    <w:next w:val="687"/>
    <w:link w:val="631"/>
    <w:qFormat/>
    <w:rPr>
      <w:sz w:val="21"/>
      <w:szCs w:val="21"/>
    </w:rPr>
  </w:style>
  <w:style w:type="character" w:styleId="688">
    <w:name w:val="htd0"/>
    <w:next w:val="688"/>
    <w:link w:val="631"/>
    <w:qFormat/>
  </w:style>
  <w:style w:type="character" w:styleId="689">
    <w:name w:val="日期 Char1"/>
    <w:next w:val="689"/>
    <w:link w:val="631"/>
    <w:qFormat/>
    <w:rPr>
      <w:sz w:val="21"/>
      <w:szCs w:val="24"/>
    </w:rPr>
  </w:style>
  <w:style w:type="character" w:styleId="690">
    <w:name w:val="注释标题 Char3"/>
    <w:next w:val="690"/>
    <w:link w:val="631"/>
    <w:qFormat/>
    <w:rPr>
      <w:szCs w:val="24"/>
    </w:rPr>
  </w:style>
  <w:style w:type="character" w:styleId="691">
    <w:name w:val="WW8Num9z2"/>
    <w:next w:val="691"/>
    <w:link w:val="631"/>
    <w:qFormat/>
    <w:rPr>
      <w:rFonts w:ascii="StarSymbol" w:hAnsi="StarSymbol" w:cs="StarSymbol"/>
      <w:sz w:val="18"/>
      <w:szCs w:val="18"/>
    </w:rPr>
  </w:style>
  <w:style w:type="character" w:styleId="692">
    <w:name w:val="武汉表格 Char"/>
    <w:next w:val="692"/>
    <w:link w:val="1387"/>
    <w:qFormat/>
    <w:rPr>
      <w:rFonts w:eastAsia="黑体"/>
      <w:szCs w:val="21"/>
    </w:rPr>
  </w:style>
  <w:style w:type="character" w:styleId="693">
    <w:name w:val="WW8Num1z1"/>
    <w:next w:val="693"/>
    <w:link w:val="631"/>
    <w:qFormat/>
    <w:rPr>
      <w:rFonts w:ascii="Wingdings" w:hAnsi="Wingdings"/>
    </w:rPr>
  </w:style>
  <w:style w:type="character" w:styleId="694">
    <w:name w:val="题注 Char1"/>
    <w:next w:val="694"/>
    <w:link w:val="631"/>
    <w:qFormat/>
    <w:rPr>
      <w:rFonts w:ascii="Arial" w:hAnsi="Arial" w:eastAsia="黑体" w:cs="Arial"/>
      <w:sz w:val="20"/>
      <w:szCs w:val="20"/>
    </w:rPr>
  </w:style>
  <w:style w:type="character" w:styleId="695">
    <w:name w:val="脚注文本 Char"/>
    <w:next w:val="695"/>
    <w:link w:val="1413"/>
    <w:uiPriority w:val="99"/>
    <w:semiHidden/>
    <w:qFormat/>
    <w:rPr>
      <w:rFonts w:ascii="Times New Roman" w:hAnsi="Times New Roman" w:eastAsia="宋体" w:cs="Times New Roman"/>
      <w:sz w:val="18"/>
      <w:szCs w:val="18"/>
    </w:rPr>
  </w:style>
  <w:style w:type="character" w:styleId="696">
    <w:name w:val="EmailStyle170"/>
    <w:next w:val="696"/>
    <w:link w:val="631"/>
    <w:qFormat/>
    <w:rPr>
      <w:rFonts w:ascii="Arial" w:hAnsi="Arial" w:eastAsia="宋体" w:cs="Arial"/>
      <w:color w:val="000000"/>
      <w:sz w:val="20"/>
    </w:rPr>
  </w:style>
  <w:style w:type="character" w:styleId="697">
    <w:name w:val="HTML 地址 Char2"/>
    <w:next w:val="697"/>
    <w:link w:val="631"/>
    <w:qFormat/>
    <w:rPr>
      <w:i/>
      <w:iCs/>
      <w:szCs w:val="24"/>
    </w:rPr>
  </w:style>
  <w:style w:type="character" w:styleId="698">
    <w:name w:val="标题 8 字符1"/>
    <w:next w:val="698"/>
    <w:link w:val="631"/>
    <w:uiPriority w:val="9"/>
    <w:qFormat/>
    <w:rPr>
      <w:rFonts w:ascii="Arial" w:hAnsi="Arial" w:eastAsia="黑体" w:cs="Times New Roman"/>
      <w:sz w:val="24"/>
      <w:szCs w:val="24"/>
    </w:rPr>
  </w:style>
  <w:style w:type="character" w:styleId="699">
    <w:name w:val="WW8Num21z2"/>
    <w:next w:val="699"/>
    <w:link w:val="631"/>
    <w:qFormat/>
    <w:rPr>
      <w:rFonts w:ascii="StarSymbol" w:hAnsi="StarSymbol" w:cs="StarSymbol"/>
      <w:sz w:val="18"/>
      <w:szCs w:val="18"/>
    </w:rPr>
  </w:style>
  <w:style w:type="character" w:styleId="700">
    <w:name w:val="正文文本 3 字符1"/>
    <w:next w:val="700"/>
    <w:link w:val="631"/>
    <w:uiPriority w:val="99"/>
    <w:qFormat/>
    <w:rPr>
      <w:rFonts w:ascii="Times New Roman" w:hAnsi="Times New Roman" w:eastAsia="方正仿宋_GBK" w:cs="Times New Roman"/>
      <w:sz w:val="16"/>
      <w:szCs w:val="16"/>
    </w:rPr>
  </w:style>
  <w:style w:type="character" w:styleId="701">
    <w:name w:val="WW8Num34z1"/>
    <w:next w:val="701"/>
    <w:link w:val="631"/>
    <w:qFormat/>
    <w:rPr>
      <w:rFonts w:ascii="Wingdings 2" w:hAnsi="Wingdings 2" w:cs="StarSymbol"/>
      <w:sz w:val="18"/>
      <w:szCs w:val="18"/>
    </w:rPr>
  </w:style>
  <w:style w:type="character" w:styleId="702">
    <w:name w:val="标题 7 Char2"/>
    <w:next w:val="702"/>
    <w:link w:val="631"/>
    <w:qFormat/>
    <w:rPr>
      <w:rFonts w:ascii="Times New Roman" w:hAnsi="Times New Roman" w:eastAsia="宋体" w:cs="Times New Roman"/>
      <w:b/>
      <w:bCs/>
      <w:sz w:val="24"/>
      <w:szCs w:val="24"/>
    </w:rPr>
  </w:style>
  <w:style w:type="character" w:styleId="703">
    <w:name w:val="正文文本 Char1"/>
    <w:next w:val="703"/>
    <w:link w:val="631"/>
    <w:qFormat/>
    <w:rPr>
      <w:rFonts w:ascii="Times New Roman" w:hAnsi="Times New Roman" w:eastAsia="宋体" w:cs="Times New Roman"/>
      <w:szCs w:val="24"/>
    </w:rPr>
  </w:style>
  <w:style w:type="character" w:styleId="704">
    <w:name w:val="WW8Num13z0"/>
    <w:next w:val="704"/>
    <w:link w:val="631"/>
    <w:qFormat/>
    <w:rPr>
      <w:rFonts w:ascii="Wingdings" w:hAnsi="Wingdings" w:cs="StarSymbol"/>
      <w:sz w:val="18"/>
      <w:szCs w:val="18"/>
    </w:rPr>
  </w:style>
  <w:style w:type="character" w:styleId="705">
    <w:name w:val="正文文本 2 Char"/>
    <w:next w:val="705"/>
    <w:link w:val="1406"/>
    <w:uiPriority w:val="99"/>
    <w:semiHidden/>
    <w:qFormat/>
    <w:rPr>
      <w:rFonts w:ascii="Times New Roman" w:hAnsi="Times New Roman" w:eastAsia="宋体" w:cs="Times New Roman"/>
      <w:szCs w:val="24"/>
    </w:rPr>
  </w:style>
  <w:style w:type="character" w:styleId="706">
    <w:name w:val="se11"/>
    <w:next w:val="706"/>
    <w:link w:val="631"/>
    <w:qFormat/>
    <w:rPr>
      <w:rFonts w:ascii="Tahoma" w:hAnsi="Tahoma" w:cs="Times New Roman"/>
      <w:color w:val="000000"/>
      <w:sz w:val="24"/>
      <w:lang w:bidi="ar-SA"/>
    </w:rPr>
  </w:style>
  <w:style w:type="character" w:styleId="707">
    <w:name w:val="WW8Num39z2"/>
    <w:next w:val="707"/>
    <w:link w:val="631"/>
    <w:qFormat/>
    <w:rPr>
      <w:rFonts w:ascii="StarSymbol" w:hAnsi="StarSymbol" w:cs="StarSymbol"/>
      <w:sz w:val="18"/>
      <w:szCs w:val="18"/>
    </w:rPr>
  </w:style>
  <w:style w:type="character" w:styleId="708">
    <w:name w:val="high-light-bg4"/>
    <w:next w:val="708"/>
    <w:link w:val="631"/>
    <w:qFormat/>
  </w:style>
  <w:style w:type="character" w:styleId="709">
    <w:name w:val="文档结构图 Char1"/>
    <w:next w:val="709"/>
    <w:link w:val="631"/>
    <w:qFormat/>
    <w:rPr>
      <w:rFonts w:ascii="宋体" w:hAnsi="Calibri" w:eastAsia="宋体" w:cs="Times New Roman"/>
      <w:sz w:val="18"/>
      <w:szCs w:val="18"/>
    </w:rPr>
  </w:style>
  <w:style w:type="character" w:styleId="710">
    <w:name w:val="myp1111"/>
    <w:next w:val="710"/>
    <w:link w:val="631"/>
    <w:qFormat/>
    <w:rPr>
      <w:rFonts w:ascii="ˎ̥" w:hAnsi="ˎ̥"/>
      <w:color w:val="000000"/>
      <w:sz w:val="20"/>
      <w:szCs w:val="20"/>
      <w:u w:val="none"/>
    </w:rPr>
  </w:style>
  <w:style w:type="character" w:styleId="711">
    <w:name w:val="普通(网站) Char1"/>
    <w:next w:val="711"/>
    <w:link w:val="1396"/>
    <w:qFormat/>
    <w:rPr>
      <w:rFonts w:ascii="宋体" w:hAnsi="宋体" w:cs="宋体"/>
      <w:color w:val="000000"/>
      <w:sz w:val="24"/>
      <w:szCs w:val="24"/>
    </w:rPr>
  </w:style>
  <w:style w:type="character" w:styleId="712">
    <w:name w:val="副标题 Char1"/>
    <w:next w:val="712"/>
    <w:link w:val="631"/>
    <w:qFormat/>
    <w:rPr>
      <w:rFonts w:ascii="Cambria" w:hAnsi="Cambria" w:cs="Times New Roman"/>
      <w:b/>
      <w:bCs/>
      <w:sz w:val="32"/>
      <w:szCs w:val="32"/>
    </w:rPr>
  </w:style>
  <w:style w:type="character" w:styleId="713">
    <w:name w:val="Char Char171"/>
    <w:next w:val="713"/>
    <w:link w:val="631"/>
    <w:qFormat/>
    <w:rPr>
      <w:rFonts w:ascii="Arial" w:hAnsi="Arial" w:eastAsia="黑体"/>
      <w:b/>
      <w:spacing w:val="-2"/>
      <w:position w:val="-6"/>
      <w:sz w:val="24"/>
    </w:rPr>
  </w:style>
  <w:style w:type="character" w:styleId="714">
    <w:name w:val="n正文 Char"/>
    <w:next w:val="714"/>
    <w:link w:val="1250"/>
    <w:qFormat/>
    <w:rPr>
      <w:rFonts w:eastAsia="仿宋_GB2312"/>
      <w:color w:val="000000"/>
      <w:sz w:val="28"/>
      <w:szCs w:val="28"/>
    </w:rPr>
  </w:style>
  <w:style w:type="character" w:styleId="715">
    <w:name w:val="myp112"/>
    <w:next w:val="715"/>
    <w:link w:val="631"/>
    <w:qFormat/>
    <w:rPr>
      <w:color w:val="000000"/>
      <w:sz w:val="22"/>
      <w:szCs w:val="22"/>
      <w:u w:val="none"/>
    </w:rPr>
  </w:style>
  <w:style w:type="character" w:styleId="716">
    <w:name w:val="称呼 Char2"/>
    <w:next w:val="716"/>
    <w:link w:val="1463"/>
    <w:uiPriority w:val="99"/>
    <w:semiHidden/>
    <w:qFormat/>
    <w:rPr>
      <w:rFonts w:ascii="Times New Roman" w:hAnsi="Times New Roman" w:eastAsia="宋体" w:cs="Times New Roman"/>
      <w:szCs w:val="24"/>
    </w:rPr>
  </w:style>
  <w:style w:type="character" w:styleId="717">
    <w:name w:val="fnt1"/>
    <w:next w:val="717"/>
    <w:link w:val="631"/>
    <w:qFormat/>
    <w:rPr>
      <w:rFonts w:ascii="Verdana" w:hAnsi="Verdana"/>
      <w:color w:val="666666"/>
      <w:sz w:val="18"/>
      <w:szCs w:val="18"/>
    </w:rPr>
  </w:style>
  <w:style w:type="character" w:styleId="718">
    <w:name w:val="large1"/>
    <w:next w:val="718"/>
    <w:link w:val="631"/>
    <w:qFormat/>
    <w:rPr>
      <w:rFonts w:hint="eastAsia" w:ascii="宋体" w:hAnsi="宋体" w:eastAsia="宋体"/>
      <w:sz w:val="22"/>
      <w:szCs w:val="22"/>
    </w:rPr>
  </w:style>
  <w:style w:type="character" w:styleId="719">
    <w:name w:val="WW8Num16z2"/>
    <w:next w:val="719"/>
    <w:link w:val="631"/>
    <w:qFormat/>
    <w:rPr>
      <w:rFonts w:ascii="StarSymbol" w:hAnsi="StarSymbol" w:cs="StarSymbol"/>
      <w:sz w:val="18"/>
      <w:szCs w:val="18"/>
    </w:rPr>
  </w:style>
  <w:style w:type="character" w:styleId="720">
    <w:name w:val="WW8Num25z7"/>
    <w:next w:val="720"/>
    <w:link w:val="631"/>
    <w:qFormat/>
    <w:rPr>
      <w:rFonts w:ascii="Wingdings" w:hAnsi="Wingdings"/>
    </w:rPr>
  </w:style>
  <w:style w:type="character" w:styleId="721">
    <w:name w:val="模板正文 Char"/>
    <w:next w:val="721"/>
    <w:link w:val="1515"/>
    <w:qFormat/>
    <w:rPr>
      <w:rFonts w:ascii="Calibri" w:hAnsi="Calibri"/>
      <w:sz w:val="28"/>
      <w:szCs w:val="21"/>
    </w:rPr>
  </w:style>
  <w:style w:type="character" w:styleId="722">
    <w:name w:val="WW8Num28z1"/>
    <w:next w:val="722"/>
    <w:link w:val="631"/>
    <w:qFormat/>
    <w:rPr>
      <w:rFonts w:ascii="Wingdings 2" w:hAnsi="Wingdings 2" w:cs="StarSymbol"/>
      <w:sz w:val="18"/>
      <w:szCs w:val="18"/>
    </w:rPr>
  </w:style>
  <w:style w:type="character" w:styleId="723">
    <w:name w:val="日期 Char"/>
    <w:next w:val="723"/>
    <w:link w:val="1452"/>
    <w:uiPriority w:val="99"/>
    <w:semiHidden/>
    <w:qFormat/>
    <w:rPr>
      <w:rFonts w:ascii="Times New Roman" w:hAnsi="Times New Roman" w:eastAsia="宋体" w:cs="Times New Roman"/>
      <w:szCs w:val="24"/>
    </w:rPr>
  </w:style>
  <w:style w:type="character" w:styleId="724">
    <w:name w:val="标题 2 Char2"/>
    <w:next w:val="724"/>
    <w:link w:val="631"/>
    <w:qFormat/>
    <w:rPr>
      <w:rFonts w:ascii="Times New Roman" w:hAnsi="Times New Roman" w:eastAsia="宋体" w:cs="Times New Roman"/>
      <w:b/>
      <w:bCs/>
      <w:sz w:val="30"/>
      <w:szCs w:val="32"/>
    </w:rPr>
  </w:style>
  <w:style w:type="character" w:styleId="725">
    <w:name w:val="Char Char18"/>
    <w:next w:val="725"/>
    <w:link w:val="631"/>
    <w:qFormat/>
    <w:rPr>
      <w:rFonts w:ascii="宋体"/>
      <w:b/>
      <w:spacing w:val="-2"/>
      <w:position w:val="-6"/>
      <w:sz w:val="28"/>
    </w:rPr>
  </w:style>
  <w:style w:type="character" w:styleId="726">
    <w:name w:val="!RepPar_alt+p Char"/>
    <w:next w:val="726"/>
    <w:link w:val="1249"/>
    <w:qFormat/>
    <w:rPr>
      <w:sz w:val="24"/>
      <w:szCs w:val="24"/>
      <w:lang w:val="zh-CN"/>
    </w:rPr>
  </w:style>
  <w:style w:type="character" w:styleId="727">
    <w:name w:val="批注文字 Char3"/>
    <w:next w:val="727"/>
    <w:link w:val="631"/>
    <w:uiPriority w:val="99"/>
    <w:qFormat/>
    <w:rPr>
      <w:rFonts w:ascii="Times New Roman" w:hAnsi="Times New Roman" w:eastAsia="宋体" w:cs="Times New Roman"/>
      <w:szCs w:val="24"/>
      <w:lang w:val="zh-CN"/>
    </w:rPr>
  </w:style>
  <w:style w:type="character" w:styleId="728">
    <w:name w:val="不明显强调1"/>
    <w:next w:val="728"/>
    <w:link w:val="631"/>
    <w:qFormat/>
    <w:rPr>
      <w:i/>
      <w:iCs/>
      <w:color w:val="808080"/>
    </w:rPr>
  </w:style>
  <w:style w:type="character" w:styleId="729">
    <w:name w:val="日期 字符1"/>
    <w:next w:val="729"/>
    <w:link w:val="631"/>
    <w:semiHidden/>
    <w:qFormat/>
    <w:rPr>
      <w:rFonts w:ascii="Times New Roman" w:hAnsi="Times New Roman" w:eastAsia="方正仿宋_GBK" w:cs="Times New Roman"/>
      <w:szCs w:val="20"/>
    </w:rPr>
  </w:style>
  <w:style w:type="character" w:styleId="730">
    <w:name w:val="正文缩进 Char1"/>
    <w:next w:val="730"/>
    <w:link w:val="1286"/>
    <w:qFormat/>
    <w:rPr>
      <w:rFonts w:ascii="Times New Roman" w:hAnsi="Times New Roman" w:eastAsia="宋体" w:cs="Times New Roman"/>
      <w:szCs w:val="24"/>
    </w:rPr>
  </w:style>
  <w:style w:type="character" w:styleId="731">
    <w:name w:val="WW8Num16z1"/>
    <w:next w:val="731"/>
    <w:link w:val="631"/>
    <w:qFormat/>
    <w:rPr>
      <w:rFonts w:ascii="Wingdings" w:hAnsi="Wingdings"/>
    </w:rPr>
  </w:style>
  <w:style w:type="character" w:styleId="732">
    <w:name w:val="Char Char151"/>
    <w:next w:val="732"/>
    <w:link w:val="631"/>
    <w:qFormat/>
    <w:rPr>
      <w:rFonts w:ascii="Arial" w:hAnsi="Arial" w:eastAsia="黑体"/>
      <w:spacing w:val="-2"/>
      <w:position w:val="-6"/>
      <w:sz w:val="24"/>
    </w:rPr>
  </w:style>
  <w:style w:type="character" w:styleId="733">
    <w:name w:val="WW8Num18z2"/>
    <w:next w:val="733"/>
    <w:link w:val="631"/>
    <w:qFormat/>
    <w:rPr>
      <w:rFonts w:ascii="StarSymbol" w:hAnsi="StarSymbol" w:cs="StarSymbol"/>
      <w:sz w:val="18"/>
      <w:szCs w:val="18"/>
    </w:rPr>
  </w:style>
  <w:style w:type="character" w:styleId="734">
    <w:name w:val="批注主题 Char"/>
    <w:next w:val="734"/>
    <w:link w:val="1332"/>
    <w:uiPriority w:val="99"/>
    <w:semiHidden/>
    <w:qFormat/>
    <w:rPr>
      <w:rFonts w:ascii="Times New Roman" w:hAnsi="Times New Roman" w:eastAsia="宋体" w:cs="Times New Roman"/>
      <w:b/>
      <w:bCs/>
      <w:szCs w:val="24"/>
    </w:rPr>
  </w:style>
  <w:style w:type="character" w:styleId="735">
    <w:name w:val="HTML 预设格式 字符"/>
    <w:next w:val="735"/>
    <w:link w:val="631"/>
    <w:qFormat/>
    <w:rPr>
      <w:rFonts w:ascii="Courier New" w:hAnsi="Courier New" w:eastAsia="宋体" w:cs="Courier New"/>
      <w:sz w:val="20"/>
      <w:szCs w:val="20"/>
    </w:rPr>
  </w:style>
  <w:style w:type="character" w:styleId="736">
    <w:name w:val="注释标题 Char"/>
    <w:next w:val="736"/>
    <w:link w:val="631"/>
    <w:qFormat/>
    <w:rPr>
      <w:sz w:val="21"/>
      <w:szCs w:val="24"/>
    </w:rPr>
  </w:style>
  <w:style w:type="character" w:styleId="737">
    <w:name w:val="WW8Num21z0"/>
    <w:next w:val="737"/>
    <w:link w:val="631"/>
    <w:qFormat/>
    <w:rPr>
      <w:rFonts w:ascii="Wingdings" w:hAnsi="Wingdings" w:cs="StarSymbol"/>
      <w:sz w:val="18"/>
      <w:szCs w:val="18"/>
    </w:rPr>
  </w:style>
  <w:style w:type="character" w:styleId="738">
    <w:name w:val="WW8Num37z0"/>
    <w:next w:val="738"/>
    <w:link w:val="631"/>
    <w:qFormat/>
    <w:rPr>
      <w:rFonts w:ascii="Wingdings" w:hAnsi="Wingdings" w:cs="StarSymbol"/>
      <w:sz w:val="18"/>
      <w:szCs w:val="18"/>
    </w:rPr>
  </w:style>
  <w:style w:type="character" w:styleId="739">
    <w:name w:val="文档结构图 Char"/>
    <w:next w:val="739"/>
    <w:link w:val="1435"/>
    <w:uiPriority w:val="99"/>
    <w:semiHidden/>
    <w:qFormat/>
    <w:rPr>
      <w:rFonts w:ascii="宋体" w:hAnsi="Times New Roman" w:eastAsia="宋体" w:cs="Times New Roman"/>
      <w:sz w:val="18"/>
      <w:szCs w:val="18"/>
    </w:rPr>
  </w:style>
  <w:style w:type="character" w:styleId="740">
    <w:name w:val="fontstyle01"/>
    <w:next w:val="740"/>
    <w:link w:val="631"/>
    <w:qFormat/>
    <w:rPr>
      <w:rFonts w:ascii="楷体" w:hAnsi="楷体"/>
      <w:color w:val="000000"/>
      <w:sz w:val="24"/>
      <w:szCs w:val="24"/>
    </w:rPr>
  </w:style>
  <w:style w:type="character" w:styleId="741">
    <w:name w:val="样式sjw Char"/>
    <w:next w:val="741"/>
    <w:link w:val="1445"/>
    <w:qFormat/>
    <w:rPr>
      <w:rFonts w:ascii="宋体" w:hAnsi="宋体"/>
      <w:caps/>
      <w:color w:val="000000"/>
      <w:sz w:val="18"/>
      <w:szCs w:val="18"/>
      <w:shd w:val="pct10" w:color="auto" w:fill="auto"/>
      <w:lang w:val="zh-CN"/>
    </w:rPr>
  </w:style>
  <w:style w:type="character" w:styleId="742">
    <w:name w:val="尾注文本 Char"/>
    <w:next w:val="742"/>
    <w:link w:val="1388"/>
    <w:uiPriority w:val="99"/>
    <w:semiHidden/>
    <w:qFormat/>
    <w:rPr>
      <w:rFonts w:ascii="Times New Roman" w:hAnsi="Times New Roman" w:eastAsia="宋体" w:cs="Times New Roman"/>
      <w:szCs w:val="24"/>
    </w:rPr>
  </w:style>
  <w:style w:type="character" w:styleId="743">
    <w:name w:val="EmailStyle201"/>
    <w:next w:val="743"/>
    <w:link w:val="631"/>
    <w:qFormat/>
    <w:rPr>
      <w:rFonts w:ascii="Arial" w:hAnsi="Arial" w:eastAsia="宋体" w:cs="Arial"/>
      <w:color w:val="000000"/>
      <w:sz w:val="20"/>
    </w:rPr>
  </w:style>
  <w:style w:type="character" w:styleId="744">
    <w:name w:val="样式 宋体 四号"/>
    <w:next w:val="744"/>
    <w:link w:val="631"/>
    <w:qFormat/>
    <w:rPr>
      <w:rFonts w:ascii="宋体" w:hAnsi="宋体" w:eastAsia="仿宋_GB2312"/>
      <w:sz w:val="28"/>
    </w:rPr>
  </w:style>
  <w:style w:type="character" w:styleId="745">
    <w:name w:val="Char Char19"/>
    <w:next w:val="745"/>
    <w:link w:val="631"/>
    <w:qFormat/>
    <w:rPr>
      <w:rFonts w:ascii="Arial" w:hAnsi="Arial" w:eastAsia="黑体"/>
      <w:b/>
      <w:bCs/>
      <w:sz w:val="28"/>
      <w:szCs w:val="28"/>
    </w:rPr>
  </w:style>
  <w:style w:type="character" w:styleId="746">
    <w:name w:val="WW8Num25z0"/>
    <w:next w:val="746"/>
    <w:link w:val="631"/>
    <w:qFormat/>
    <w:rPr>
      <w:rFonts w:ascii="Wingdings" w:hAnsi="Wingdings" w:cs="StarSymbol"/>
      <w:sz w:val="18"/>
      <w:szCs w:val="18"/>
    </w:rPr>
  </w:style>
  <w:style w:type="character" w:styleId="747">
    <w:name w:val="WW8Num11z2"/>
    <w:next w:val="747"/>
    <w:link w:val="631"/>
    <w:qFormat/>
    <w:rPr>
      <w:rFonts w:ascii="StarSymbol" w:hAnsi="StarSymbol" w:cs="StarSymbol"/>
      <w:sz w:val="18"/>
      <w:szCs w:val="18"/>
    </w:rPr>
  </w:style>
  <w:style w:type="character" w:styleId="748">
    <w:name w:val="批注引用1"/>
    <w:next w:val="748"/>
    <w:link w:val="631"/>
    <w:qFormat/>
    <w:rPr>
      <w:sz w:val="21"/>
      <w:szCs w:val="21"/>
    </w:rPr>
  </w:style>
  <w:style w:type="character" w:styleId="749">
    <w:name w:val="Numbering Symbols"/>
    <w:next w:val="749"/>
    <w:link w:val="631"/>
    <w:qFormat/>
  </w:style>
  <w:style w:type="character" w:styleId="750">
    <w:name w:val="WW8Num34z0"/>
    <w:next w:val="750"/>
    <w:link w:val="631"/>
    <w:qFormat/>
    <w:rPr>
      <w:rFonts w:ascii="Wingdings" w:hAnsi="Wingdings" w:cs="StarSymbol"/>
      <w:sz w:val="18"/>
      <w:szCs w:val="18"/>
    </w:rPr>
  </w:style>
  <w:style w:type="character" w:styleId="751">
    <w:name w:val="批注框文本 Char"/>
    <w:next w:val="751"/>
    <w:link w:val="1354"/>
    <w:uiPriority w:val="99"/>
    <w:semiHidden/>
    <w:qFormat/>
    <w:rPr>
      <w:rFonts w:ascii="Times New Roman" w:hAnsi="Times New Roman" w:eastAsia="宋体" w:cs="Times New Roman"/>
      <w:sz w:val="18"/>
      <w:szCs w:val="18"/>
    </w:rPr>
  </w:style>
  <w:style w:type="character" w:styleId="752">
    <w:name w:val="EmailStyle200"/>
    <w:next w:val="752"/>
    <w:link w:val="631"/>
    <w:qFormat/>
    <w:rPr>
      <w:rFonts w:ascii="Arial" w:hAnsi="Arial" w:eastAsia="宋体" w:cs="Arial"/>
      <w:color w:val="000000"/>
      <w:sz w:val="20"/>
    </w:rPr>
  </w:style>
  <w:style w:type="character" w:styleId="753">
    <w:name w:val="style241"/>
    <w:next w:val="753"/>
    <w:link w:val="631"/>
    <w:qFormat/>
    <w:rPr>
      <w:rFonts w:hint="eastAsia" w:ascii="宋体" w:hAnsi="宋体" w:eastAsia="宋体"/>
      <w:color w:val="333333"/>
      <w:lang w:val="en-US" w:eastAsia="zh-CN" w:bidi="ar-SA"/>
    </w:rPr>
  </w:style>
  <w:style w:type="character" w:styleId="754">
    <w:name w:val="WW8Num19z0"/>
    <w:next w:val="754"/>
    <w:link w:val="631"/>
    <w:qFormat/>
    <w:rPr>
      <w:rFonts w:ascii="Wingdings" w:hAnsi="Wingdings" w:cs="StarSymbol"/>
      <w:sz w:val="18"/>
      <w:szCs w:val="18"/>
    </w:rPr>
  </w:style>
  <w:style w:type="character" w:styleId="755">
    <w:name w:val="Heading 8 Char"/>
    <w:next w:val="755"/>
    <w:link w:val="631"/>
    <w:uiPriority w:val="9"/>
    <w:rPr>
      <w:rFonts w:ascii="Arial" w:hAnsi="Arial" w:eastAsia="Arial" w:cs="Arial"/>
      <w:i/>
      <w:iCs/>
      <w:sz w:val="22"/>
      <w:szCs w:val="22"/>
    </w:rPr>
  </w:style>
  <w:style w:type="character" w:styleId="756">
    <w:name w:val="EmailStyle128"/>
    <w:next w:val="756"/>
    <w:link w:val="631"/>
    <w:qFormat/>
    <w:rPr>
      <w:rFonts w:ascii="Arial" w:hAnsi="Arial" w:eastAsia="宋体" w:cs="Arial"/>
      <w:color w:val="000000"/>
      <w:sz w:val="20"/>
    </w:rPr>
  </w:style>
  <w:style w:type="character" w:styleId="757">
    <w:name w:val="标题 4 字符1"/>
    <w:next w:val="757"/>
    <w:link w:val="631"/>
    <w:uiPriority w:val="9"/>
    <w:qFormat/>
    <w:rPr>
      <w:rFonts w:ascii="仿宋" w:hAnsi="仿宋" w:eastAsia="仿宋"/>
      <w:b/>
      <w:bCs/>
      <w:sz w:val="32"/>
      <w:szCs w:val="32"/>
    </w:rPr>
  </w:style>
  <w:style w:type="character" w:styleId="758">
    <w:name w:val="标题 4 Char1"/>
    <w:next w:val="758"/>
    <w:link w:val="631"/>
    <w:qFormat/>
    <w:rPr>
      <w:rFonts w:ascii="Cambria" w:hAnsi="Cambria" w:eastAsia="宋体" w:cs="Times New Roman"/>
      <w:b/>
      <w:bCs/>
      <w:sz w:val="28"/>
      <w:szCs w:val="28"/>
    </w:rPr>
  </w:style>
  <w:style w:type="character" w:styleId="759">
    <w:name w:val="纯文本 Char1"/>
    <w:next w:val="759"/>
    <w:link w:val="1537"/>
    <w:qFormat/>
    <w:rPr>
      <w:rFonts w:ascii="宋体" w:hAnsi="Courier New"/>
      <w:sz w:val="21"/>
      <w:szCs w:val="21"/>
    </w:rPr>
  </w:style>
  <w:style w:type="character" w:styleId="760">
    <w:name w:val="标题 7 Char3"/>
    <w:next w:val="760"/>
    <w:link w:val="1522"/>
    <w:qFormat/>
    <w:rPr>
      <w:rFonts w:ascii="宋体" w:hAnsi="Times New Roman" w:eastAsia="宋体" w:cs="Times New Roman"/>
      <w:b/>
      <w:spacing w:val="-2"/>
      <w:position w:val="-6"/>
      <w:sz w:val="24"/>
      <w:szCs w:val="20"/>
    </w:rPr>
  </w:style>
  <w:style w:type="character" w:styleId="761">
    <w:name w:val="Bullets"/>
    <w:next w:val="761"/>
    <w:link w:val="631"/>
    <w:qFormat/>
    <w:rPr>
      <w:rFonts w:ascii="StarSymbol" w:hAnsi="StarSymbol" w:eastAsia="StarSymbol" w:cs="StarSymbol"/>
      <w:sz w:val="18"/>
      <w:szCs w:val="18"/>
    </w:rPr>
  </w:style>
  <w:style w:type="character" w:styleId="762">
    <w:name w:val="批注主题 字符1"/>
    <w:next w:val="762"/>
    <w:link w:val="631"/>
    <w:uiPriority w:val="99"/>
    <w:qFormat/>
    <w:rPr>
      <w:rFonts w:ascii="Times New Roman" w:hAnsi="Times New Roman" w:eastAsia="方正仿宋_GBK" w:cs="Times New Roman"/>
      <w:b/>
      <w:bCs/>
      <w:sz w:val="24"/>
      <w:szCs w:val="24"/>
    </w:rPr>
  </w:style>
  <w:style w:type="character" w:styleId="763">
    <w:name w:val="ns1"/>
    <w:next w:val="763"/>
    <w:link w:val="631"/>
    <w:qFormat/>
    <w:rPr>
      <w:color w:val="ff0000"/>
    </w:rPr>
  </w:style>
  <w:style w:type="character" w:styleId="764">
    <w:name w:val="样式1 Char"/>
    <w:next w:val="764"/>
    <w:link w:val="1218"/>
    <w:qFormat/>
    <w:rPr>
      <w:sz w:val="24"/>
      <w:szCs w:val="24"/>
    </w:rPr>
  </w:style>
  <w:style w:type="character" w:styleId="765">
    <w:name w:val="WW8Num12z1"/>
    <w:next w:val="765"/>
    <w:link w:val="631"/>
    <w:qFormat/>
    <w:rPr>
      <w:rFonts w:ascii="Wingdings 2" w:hAnsi="Wingdings 2" w:cs="StarSymbol"/>
      <w:sz w:val="18"/>
      <w:szCs w:val="18"/>
    </w:rPr>
  </w:style>
  <w:style w:type="character" w:styleId="766">
    <w:name w:val="WW8Num7z1"/>
    <w:next w:val="766"/>
    <w:link w:val="631"/>
    <w:qFormat/>
    <w:rPr>
      <w:rFonts w:ascii="Wingdings 2" w:hAnsi="Wingdings 2" w:cs="StarSymbol"/>
      <w:sz w:val="18"/>
      <w:szCs w:val="18"/>
    </w:rPr>
  </w:style>
  <w:style w:type="character" w:styleId="767">
    <w:name w:val="font191"/>
    <w:next w:val="767"/>
    <w:link w:val="631"/>
    <w:qFormat/>
    <w:rPr>
      <w:rFonts w:ascii="Arial" w:hAnsi="Arial" w:cs="Arial"/>
      <w:b/>
      <w:color w:val="000000"/>
      <w:sz w:val="20"/>
      <w:szCs w:val="20"/>
      <w:u w:val="none"/>
    </w:rPr>
  </w:style>
  <w:style w:type="character" w:styleId="768">
    <w:name w:val="WW8Num12z0"/>
    <w:next w:val="768"/>
    <w:link w:val="631"/>
    <w:qFormat/>
    <w:rPr>
      <w:rFonts w:ascii="Wingdings" w:hAnsi="Wingdings" w:cs="StarSymbol"/>
      <w:sz w:val="18"/>
      <w:szCs w:val="18"/>
    </w:rPr>
  </w:style>
  <w:style w:type="character" w:styleId="769">
    <w:name w:val="WW8Num16z0"/>
    <w:next w:val="769"/>
    <w:link w:val="631"/>
    <w:qFormat/>
    <w:rPr>
      <w:rFonts w:ascii="Wingdings" w:hAnsi="Wingdings" w:cs="StarSymbol"/>
      <w:sz w:val="18"/>
      <w:szCs w:val="18"/>
    </w:rPr>
  </w:style>
  <w:style w:type="character" w:styleId="770">
    <w:name w:val="Indent Normal Char1"/>
    <w:next w:val="770"/>
    <w:link w:val="1595"/>
    <w:qFormat/>
    <w:rPr>
      <w:sz w:val="24"/>
      <w:szCs w:val="24"/>
    </w:rPr>
  </w:style>
  <w:style w:type="character" w:styleId="771">
    <w:name w:val="表格 Char Char"/>
    <w:next w:val="771"/>
    <w:link w:val="1590"/>
    <w:qFormat/>
    <w:rPr>
      <w:rFonts w:ascii="Arial" w:hAnsi="Arial"/>
      <w:sz w:val="24"/>
      <w:szCs w:val="24"/>
    </w:rPr>
  </w:style>
  <w:style w:type="character" w:styleId="772">
    <w:name w:val="WW8Num3z1"/>
    <w:next w:val="772"/>
    <w:link w:val="631"/>
    <w:qFormat/>
    <w:rPr>
      <w:rFonts w:ascii="Wingdings 2" w:hAnsi="Wingdings 2" w:cs="StarSymbol"/>
      <w:sz w:val="18"/>
      <w:szCs w:val="18"/>
    </w:rPr>
  </w:style>
  <w:style w:type="character" w:styleId="773">
    <w:name w:val="normal91"/>
    <w:next w:val="773"/>
    <w:link w:val="631"/>
    <w:qFormat/>
    <w:rPr>
      <w:rFonts w:ascii="Calibri" w:hAnsi="Calibri" w:eastAsia="宋体" w:cs="Times New Roman"/>
      <w:sz w:val="20"/>
      <w:szCs w:val="20"/>
    </w:rPr>
  </w:style>
  <w:style w:type="character" w:styleId="774">
    <w:name w:val="small1"/>
    <w:next w:val="774"/>
    <w:link w:val="631"/>
    <w:qFormat/>
    <w:rPr>
      <w:rFonts w:ascii="Verdana" w:hAnsi="Verdana"/>
      <w:sz w:val="18"/>
      <w:szCs w:val="18"/>
    </w:rPr>
  </w:style>
  <w:style w:type="character" w:styleId="775">
    <w:name w:val="HTML 预设格式 Char"/>
    <w:next w:val="775"/>
    <w:link w:val="631"/>
    <w:uiPriority w:val="99"/>
    <w:qFormat/>
    <w:rPr>
      <w:rFonts w:ascii="Courier New" w:hAnsi="Courier New" w:cs="Courier New"/>
    </w:rPr>
  </w:style>
  <w:style w:type="character" w:styleId="776">
    <w:name w:val="zn3 Char"/>
    <w:next w:val="776"/>
    <w:link w:val="1527"/>
    <w:qFormat/>
    <w:rPr>
      <w:rFonts w:ascii="仿宋_GB2312" w:hAnsi="仿宋_GB2312" w:eastAsia="仿宋_GB2312"/>
      <w:b/>
      <w:bCs/>
      <w:sz w:val="32"/>
      <w:szCs w:val="32"/>
    </w:rPr>
  </w:style>
  <w:style w:type="character" w:styleId="777">
    <w:name w:val="WW8Num9z0"/>
    <w:next w:val="777"/>
    <w:link w:val="631"/>
    <w:qFormat/>
    <w:rPr>
      <w:rFonts w:ascii="Wingdings" w:hAnsi="Wingdings" w:cs="StarSymbol"/>
      <w:sz w:val="18"/>
      <w:szCs w:val="18"/>
    </w:rPr>
  </w:style>
  <w:style w:type="character" w:styleId="778">
    <w:name w:val="MM Topic 2 Char"/>
    <w:next w:val="778"/>
    <w:link w:val="1307"/>
    <w:qFormat/>
    <w:rPr>
      <w:rFonts w:ascii="Cambria" w:hAnsi="Cambria"/>
      <w:b/>
      <w:bCs/>
      <w:sz w:val="32"/>
      <w:szCs w:val="32"/>
      <w:lang w:val="zh-CN"/>
    </w:rPr>
  </w:style>
  <w:style w:type="character" w:styleId="779">
    <w:name w:val="正文文本缩进 字符1"/>
    <w:next w:val="779"/>
    <w:link w:val="631"/>
    <w:semiHidden/>
    <w:qFormat/>
    <w:rPr>
      <w:rFonts w:ascii="方正仿宋_GBK" w:hAnsi="Times New Roman" w:eastAsia="方正仿宋_GBK" w:cs="Times New Roman"/>
      <w:sz w:val="32"/>
      <w:szCs w:val="20"/>
    </w:rPr>
  </w:style>
  <w:style w:type="character" w:styleId="780">
    <w:name w:val="Heading 4 Char"/>
    <w:next w:val="780"/>
    <w:link w:val="631"/>
    <w:uiPriority w:val="9"/>
    <w:rPr>
      <w:rFonts w:ascii="Arial" w:hAnsi="Arial" w:eastAsia="Arial" w:cs="Arial"/>
      <w:b/>
      <w:bCs/>
      <w:sz w:val="26"/>
      <w:szCs w:val="26"/>
    </w:rPr>
  </w:style>
  <w:style w:type="character" w:styleId="781">
    <w:name w:val="正文2 Char Char"/>
    <w:next w:val="781"/>
    <w:link w:val="631"/>
    <w:qFormat/>
    <w:rPr>
      <w:rFonts w:hint="eastAsia" w:ascii="仿宋_GB2312" w:eastAsia="仿宋_GB2312"/>
      <w:sz w:val="24"/>
    </w:rPr>
  </w:style>
  <w:style w:type="character" w:styleId="782">
    <w:name w:val="m1"/>
    <w:next w:val="782"/>
    <w:link w:val="631"/>
    <w:qFormat/>
    <w:rPr>
      <w:rFonts w:hint="eastAsia" w:ascii="宋体" w:hAnsi="宋体" w:eastAsia="宋体"/>
      <w:color w:val="0000ff"/>
      <w:lang w:val="en-US" w:eastAsia="zh-CN" w:bidi="ar-SA"/>
    </w:rPr>
  </w:style>
  <w:style w:type="character" w:styleId="783">
    <w:name w:val="发布"/>
    <w:next w:val="783"/>
    <w:link w:val="631"/>
    <w:qFormat/>
    <w:rPr>
      <w:rFonts w:ascii="黑体" w:eastAsia="黑体"/>
      <w:spacing w:val="22"/>
      <w:position w:val="3"/>
      <w:sz w:val="28"/>
    </w:rPr>
  </w:style>
  <w:style w:type="character" w:styleId="784">
    <w:name w:val="标题 字符1"/>
    <w:next w:val="784"/>
    <w:link w:val="631"/>
    <w:qFormat/>
    <w:rPr>
      <w:rFonts w:ascii="宋体" w:hAnsi="宋体" w:eastAsia="方正小标宋_GBK" w:cs="Times New Roman"/>
      <w:color w:val="000000"/>
      <w:sz w:val="52"/>
      <w:szCs w:val="52"/>
    </w:rPr>
  </w:style>
  <w:style w:type="character" w:styleId="785">
    <w:name w:val="项目编号A Char Char"/>
    <w:next w:val="785"/>
    <w:link w:val="1342"/>
    <w:qFormat/>
    <w:rPr>
      <w:sz w:val="24"/>
      <w:szCs w:val="24"/>
    </w:rPr>
  </w:style>
  <w:style w:type="character" w:styleId="786">
    <w:name w:val="不明显参考1"/>
    <w:next w:val="786"/>
    <w:link w:val="631"/>
    <w:qFormat/>
    <w:rPr>
      <w:smallCaps/>
      <w:color w:val="c0504d"/>
      <w:u w:val="single"/>
    </w:rPr>
  </w:style>
  <w:style w:type="character" w:styleId="787">
    <w:name w:val="style12"/>
    <w:next w:val="787"/>
    <w:link w:val="631"/>
    <w:qFormat/>
  </w:style>
  <w:style w:type="character" w:styleId="788">
    <w:name w:val="dls-icon[data-role=icon]"/>
    <w:next w:val="788"/>
    <w:link w:val="631"/>
    <w:qFormat/>
    <w:rPr>
      <w:sz w:val="24"/>
      <w:szCs w:val="24"/>
    </w:rPr>
  </w:style>
  <w:style w:type="character" w:styleId="789">
    <w:name w:val="WW8Num5z1"/>
    <w:next w:val="789"/>
    <w:link w:val="631"/>
    <w:qFormat/>
    <w:rPr>
      <w:rFonts w:ascii="Wingdings 2" w:hAnsi="Wingdings 2" w:cs="StarSymbol"/>
      <w:sz w:val="18"/>
      <w:szCs w:val="18"/>
    </w:rPr>
  </w:style>
  <w:style w:type="character" w:styleId="790">
    <w:name w:val="WW8Num18z1"/>
    <w:next w:val="790"/>
    <w:link w:val="631"/>
    <w:qFormat/>
    <w:rPr>
      <w:rFonts w:ascii="Wingdings 2" w:hAnsi="Wingdings 2" w:cs="StarSymbol"/>
      <w:sz w:val="18"/>
      <w:szCs w:val="18"/>
    </w:rPr>
  </w:style>
  <w:style w:type="character" w:styleId="791">
    <w:name w:val="称呼 字符1"/>
    <w:next w:val="791"/>
    <w:link w:val="631"/>
    <w:qFormat/>
    <w:rPr>
      <w:rFonts w:ascii="Times New Roman" w:hAnsi="Times New Roman" w:eastAsia="宋体" w:cs="Times New Roman"/>
      <w:szCs w:val="24"/>
    </w:rPr>
  </w:style>
  <w:style w:type="character" w:styleId="792">
    <w:name w:val="正文首行缩进 Char2 Char1 Char Char1 Char2 Char Char Char Char Char Char Char Char Char Char Char"/>
    <w:next w:val="792"/>
    <w:link w:val="631"/>
    <w:qFormat/>
    <w:rPr>
      <w:rFonts w:ascii="Arial" w:hAnsi="Arial" w:eastAsia="宋体" w:cs="Arial"/>
      <w:b/>
      <w:sz w:val="21"/>
      <w:szCs w:val="21"/>
      <w:lang w:val="en-US" w:eastAsia="zh-CN" w:bidi="ar-SA"/>
    </w:rPr>
  </w:style>
  <w:style w:type="character" w:styleId="793">
    <w:name w:val="正文文本缩进 Char3"/>
    <w:next w:val="793"/>
    <w:link w:val="631"/>
    <w:qFormat/>
    <w:rPr>
      <w:rFonts w:ascii="Times New Roman" w:hAnsi="Times New Roman" w:eastAsia="宋体" w:cs="Times New Roman"/>
      <w:szCs w:val="24"/>
      <w:lang w:val="zh-CN" w:eastAsia="zh-CN"/>
    </w:rPr>
  </w:style>
  <w:style w:type="character" w:styleId="794">
    <w:name w:val="Char Char15"/>
    <w:next w:val="794"/>
    <w:link w:val="631"/>
    <w:qFormat/>
    <w:rPr>
      <w:rFonts w:ascii="Arial" w:hAnsi="Arial" w:eastAsia="黑体"/>
      <w:spacing w:val="-2"/>
      <w:position w:val="-6"/>
      <w:sz w:val="24"/>
    </w:rPr>
  </w:style>
  <w:style w:type="character" w:styleId="795">
    <w:name w:val="HTML 地址 Char"/>
    <w:next w:val="795"/>
    <w:link w:val="631"/>
    <w:qFormat/>
    <w:rPr>
      <w:i/>
      <w:iCs/>
      <w:sz w:val="21"/>
      <w:szCs w:val="24"/>
    </w:rPr>
  </w:style>
  <w:style w:type="character" w:styleId="796">
    <w:name w:val="range-menu-item-main-content"/>
    <w:next w:val="796"/>
    <w:link w:val="631"/>
    <w:qFormat/>
  </w:style>
  <w:style w:type="character" w:styleId="797">
    <w:name w:val="bz-content"/>
    <w:next w:val="797"/>
    <w:link w:val="631"/>
    <w:qFormat/>
  </w:style>
  <w:style w:type="character" w:styleId="798">
    <w:name w:val="WW8Num36z1"/>
    <w:next w:val="798"/>
    <w:link w:val="631"/>
    <w:qFormat/>
    <w:rPr>
      <w:rFonts w:ascii="Wingdings 2" w:hAnsi="Wingdings 2" w:cs="StarSymbol"/>
      <w:sz w:val="18"/>
      <w:szCs w:val="18"/>
    </w:rPr>
  </w:style>
  <w:style w:type="character" w:styleId="799">
    <w:name w:val="WW8Num15z7"/>
    <w:next w:val="799"/>
    <w:link w:val="631"/>
    <w:qFormat/>
    <w:rPr>
      <w:rFonts w:ascii="Wingdings" w:hAnsi="Wingdings"/>
    </w:rPr>
  </w:style>
  <w:style w:type="character" w:styleId="800">
    <w:name w:val="bz-content1"/>
    <w:next w:val="800"/>
    <w:link w:val="631"/>
    <w:qFormat/>
    <w:rPr>
      <w:sz w:val="20"/>
      <w:szCs w:val="20"/>
      <w:u w:val="none"/>
    </w:rPr>
  </w:style>
  <w:style w:type="character" w:styleId="801">
    <w:name w:val="active__1oyv"/>
    <w:next w:val="801"/>
    <w:link w:val="631"/>
    <w:qFormat/>
    <w:rPr>
      <w:color w:val="383838"/>
    </w:rPr>
  </w:style>
  <w:style w:type="character" w:styleId="802">
    <w:name w:val="正文2 字符"/>
    <w:next w:val="802"/>
    <w:link w:val="1208"/>
    <w:qFormat/>
    <w:rPr>
      <w:szCs w:val="24"/>
    </w:rPr>
  </w:style>
  <w:style w:type="character" w:styleId="803">
    <w:name w:val="tpc_content1"/>
    <w:next w:val="803"/>
    <w:link w:val="631"/>
    <w:qFormat/>
    <w:rPr>
      <w:sz w:val="19"/>
      <w:szCs w:val="19"/>
    </w:rPr>
  </w:style>
  <w:style w:type="character" w:styleId="804">
    <w:name w:val="WW8Num9z1"/>
    <w:next w:val="804"/>
    <w:link w:val="631"/>
    <w:qFormat/>
    <w:rPr>
      <w:rFonts w:ascii="Wingdings 2" w:hAnsi="Wingdings 2" w:cs="StarSymbol"/>
      <w:sz w:val="18"/>
      <w:szCs w:val="18"/>
    </w:rPr>
  </w:style>
  <w:style w:type="character" w:styleId="805">
    <w:name w:val="WW8Num7z0"/>
    <w:next w:val="805"/>
    <w:link w:val="631"/>
    <w:qFormat/>
    <w:rPr>
      <w:rFonts w:ascii="Wingdings" w:hAnsi="Wingdings"/>
    </w:rPr>
  </w:style>
  <w:style w:type="character" w:styleId="806">
    <w:name w:val="标题 6 Char1"/>
    <w:next w:val="806"/>
    <w:link w:val="631"/>
    <w:qFormat/>
    <w:rPr>
      <w:rFonts w:ascii="Calibri Light" w:hAnsi="Calibri Light" w:eastAsia="宋体" w:cs="Times New Roman"/>
      <w:b/>
      <w:bCs/>
      <w:sz w:val="24"/>
      <w:szCs w:val="24"/>
    </w:rPr>
  </w:style>
  <w:style w:type="character" w:styleId="807">
    <w:name w:val="注： Char"/>
    <w:next w:val="807"/>
    <w:link w:val="1456"/>
    <w:qFormat/>
    <w:rPr>
      <w:rFonts w:ascii="宋体"/>
      <w:sz w:val="18"/>
    </w:rPr>
  </w:style>
  <w:style w:type="character" w:styleId="808">
    <w:name w:val="WW8Num33z2"/>
    <w:next w:val="808"/>
    <w:link w:val="631"/>
    <w:qFormat/>
    <w:rPr>
      <w:rFonts w:ascii="StarSymbol" w:hAnsi="StarSymbol" w:cs="StarSymbol"/>
      <w:sz w:val="18"/>
      <w:szCs w:val="18"/>
    </w:rPr>
  </w:style>
  <w:style w:type="character" w:styleId="809">
    <w:name w:val="EmailStyle171"/>
    <w:next w:val="809"/>
    <w:link w:val="631"/>
    <w:qFormat/>
    <w:rPr>
      <w:rFonts w:ascii="Arial" w:hAnsi="Arial" w:eastAsia="宋体" w:cs="Arial"/>
      <w:color w:val="000000"/>
      <w:sz w:val="20"/>
    </w:rPr>
  </w:style>
  <w:style w:type="character" w:styleId="810">
    <w:name w:val="WW8Num39z1"/>
    <w:next w:val="810"/>
    <w:link w:val="631"/>
    <w:qFormat/>
    <w:rPr>
      <w:rFonts w:ascii="Wingdings 2" w:hAnsi="Wingdings 2" w:cs="StarSymbol"/>
      <w:sz w:val="18"/>
      <w:szCs w:val="18"/>
    </w:rPr>
  </w:style>
  <w:style w:type="character" w:styleId="811">
    <w:name w:val="一级条标题 Char"/>
    <w:next w:val="811"/>
    <w:link w:val="631"/>
    <w:qFormat/>
    <w:rPr>
      <w:rFonts w:ascii="黑体" w:hAnsi="Times New Roman" w:eastAsia="黑体" w:cs="Times New Roman"/>
      <w:szCs w:val="20"/>
    </w:rPr>
  </w:style>
  <w:style w:type="character" w:styleId="812">
    <w:name w:val="标题 5 Char3"/>
    <w:next w:val="812"/>
    <w:link w:val="1575"/>
    <w:qFormat/>
    <w:rPr>
      <w:rFonts w:ascii="宋体" w:hAnsi="Times New Roman" w:eastAsia="宋体" w:cs="Times New Roman"/>
      <w:b/>
      <w:spacing w:val="-2"/>
      <w:position w:val="-6"/>
      <w:sz w:val="28"/>
      <w:szCs w:val="20"/>
    </w:rPr>
  </w:style>
  <w:style w:type="character" w:styleId="813">
    <w:name w:val="明显参考1"/>
    <w:next w:val="813"/>
    <w:link w:val="631"/>
    <w:qFormat/>
    <w:rPr>
      <w:b/>
      <w:bCs/>
      <w:smallCaps/>
      <w:color w:val="c0504d"/>
      <w:spacing w:val="5"/>
      <w:u w:val="single"/>
    </w:rPr>
  </w:style>
  <w:style w:type="character" w:styleId="814">
    <w:name w:val="WW8Num18z7"/>
    <w:next w:val="814"/>
    <w:link w:val="631"/>
    <w:qFormat/>
    <w:rPr>
      <w:rFonts w:ascii="Wingdings" w:hAnsi="Wingdings"/>
    </w:rPr>
  </w:style>
  <w:style w:type="character" w:styleId="815">
    <w:name w:val="font201"/>
    <w:next w:val="815"/>
    <w:link w:val="631"/>
    <w:qFormat/>
    <w:rPr>
      <w:spacing w:val="300"/>
    </w:rPr>
  </w:style>
  <w:style w:type="character" w:styleId="816">
    <w:name w:val="WW8Num12z2"/>
    <w:next w:val="816"/>
    <w:link w:val="631"/>
    <w:qFormat/>
    <w:rPr>
      <w:rFonts w:ascii="StarSymbol" w:hAnsi="StarSymbol" w:cs="StarSymbol"/>
      <w:sz w:val="18"/>
      <w:szCs w:val="18"/>
    </w:rPr>
  </w:style>
  <w:style w:type="character" w:styleId="817">
    <w:name w:val="正文文本缩进 3 Char"/>
    <w:next w:val="817"/>
    <w:link w:val="1352"/>
    <w:uiPriority w:val="99"/>
    <w:semiHidden/>
    <w:qFormat/>
    <w:rPr>
      <w:rFonts w:ascii="Times New Roman" w:hAnsi="Times New Roman" w:eastAsia="宋体" w:cs="Times New Roman"/>
      <w:sz w:val="16"/>
      <w:szCs w:val="16"/>
    </w:rPr>
  </w:style>
  <w:style w:type="character" w:styleId="818">
    <w:name w:val="明显引用 字符"/>
    <w:next w:val="818"/>
    <w:link w:val="1411"/>
    <w:qFormat/>
    <w:rPr>
      <w:b/>
      <w:bCs/>
      <w:i/>
      <w:iCs/>
      <w:color w:val="4f81bd"/>
      <w:sz w:val="22"/>
      <w:lang w:eastAsia="en-US" w:bidi="en-US"/>
    </w:rPr>
  </w:style>
  <w:style w:type="character" w:styleId="819">
    <w:name w:val="表格样式 宋体 5号 Char"/>
    <w:next w:val="819"/>
    <w:link w:val="1353"/>
    <w:qFormat/>
    <w:rPr>
      <w:rFonts w:ascii="宋体" w:hAnsi="宋体"/>
      <w:szCs w:val="21"/>
      <w:lang w:val="zh-CN"/>
    </w:rPr>
  </w:style>
  <w:style w:type="character" w:styleId="820">
    <w:name w:val="EmailStyle1281"/>
    <w:next w:val="820"/>
    <w:link w:val="631"/>
    <w:qFormat/>
    <w:rPr>
      <w:rFonts w:ascii="Arial" w:hAnsi="Arial" w:eastAsia="宋体" w:cs="Arial"/>
      <w:color w:val="000000"/>
      <w:sz w:val="20"/>
    </w:rPr>
  </w:style>
  <w:style w:type="character" w:styleId="821">
    <w:name w:val="zn2 Char"/>
    <w:next w:val="821"/>
    <w:link w:val="1328"/>
    <w:qFormat/>
    <w:rPr>
      <w:rFonts w:ascii="华文楷体" w:hAnsi="Cambria" w:eastAsia="仿宋_GB2312"/>
      <w:b/>
      <w:bCs/>
      <w:sz w:val="32"/>
      <w:szCs w:val="32"/>
    </w:rPr>
  </w:style>
  <w:style w:type="character" w:styleId="822">
    <w:name w:val="_正文段落 Char"/>
    <w:next w:val="822"/>
    <w:link w:val="631"/>
    <w:qFormat/>
    <w:rPr>
      <w:sz w:val="24"/>
      <w:szCs w:val="24"/>
    </w:rPr>
  </w:style>
  <w:style w:type="character" w:styleId="823">
    <w:name w:val="文字 Char Char"/>
    <w:next w:val="823"/>
    <w:link w:val="1610"/>
    <w:qFormat/>
    <w:rPr>
      <w:rFonts w:ascii="楷体_GB2312" w:eastAsia="楷体_GB2312"/>
      <w:sz w:val="28"/>
    </w:rPr>
  </w:style>
  <w:style w:type="character" w:styleId="824">
    <w:name w:val="标题 2 字符1"/>
    <w:next w:val="824"/>
    <w:link w:val="631"/>
    <w:qFormat/>
    <w:rPr>
      <w:rFonts w:ascii="楷体" w:eastAsia="楷体"/>
      <w:b/>
      <w:bCs/>
      <w:color w:val="000000"/>
      <w:sz w:val="32"/>
      <w:szCs w:val="28"/>
    </w:rPr>
  </w:style>
  <w:style w:type="character" w:styleId="825">
    <w:name w:val="引用 字符"/>
    <w:next w:val="825"/>
    <w:link w:val="1357"/>
    <w:qFormat/>
    <w:rPr>
      <w:i/>
      <w:iCs/>
      <w:color w:val="000000"/>
      <w:sz w:val="22"/>
      <w:lang w:eastAsia="en-US" w:bidi="en-US"/>
    </w:rPr>
  </w:style>
  <w:style w:type="character" w:styleId="826">
    <w:name w:val="WW8Num27z1"/>
    <w:next w:val="826"/>
    <w:link w:val="631"/>
    <w:qFormat/>
    <w:rPr>
      <w:rFonts w:ascii="Wingdings 2" w:hAnsi="Wingdings 2" w:cs="StarSymbol"/>
      <w:sz w:val="18"/>
      <w:szCs w:val="18"/>
    </w:rPr>
  </w:style>
  <w:style w:type="character" w:styleId="827">
    <w:name w:val="label_list1"/>
    <w:next w:val="827"/>
    <w:link w:val="631"/>
    <w:qFormat/>
  </w:style>
  <w:style w:type="character" w:styleId="828">
    <w:name w:val="标题 Char1"/>
    <w:next w:val="828"/>
    <w:link w:val="631"/>
    <w:qFormat/>
    <w:rPr>
      <w:rFonts w:ascii="Calibri Light" w:hAnsi="Calibri Light" w:cs="Times New Roman"/>
      <w:b/>
      <w:bCs/>
      <w:sz w:val="32"/>
      <w:szCs w:val="32"/>
    </w:rPr>
  </w:style>
  <w:style w:type="character" w:styleId="829">
    <w:name w:val="hilite2"/>
    <w:next w:val="829"/>
    <w:link w:val="631"/>
    <w:qFormat/>
  </w:style>
  <w:style w:type="character" w:styleId="830">
    <w:name w:val="标题 2 Char1"/>
    <w:next w:val="830"/>
    <w:link w:val="631"/>
    <w:qFormat/>
    <w:rPr>
      <w:b/>
      <w:bCs/>
      <w:sz w:val="30"/>
      <w:szCs w:val="32"/>
    </w:rPr>
  </w:style>
  <w:style w:type="character" w:styleId="831">
    <w:name w:val="WW8Num4z2"/>
    <w:next w:val="831"/>
    <w:link w:val="631"/>
    <w:qFormat/>
    <w:rPr>
      <w:rFonts w:ascii="StarSymbol" w:hAnsi="StarSymbol" w:cs="StarSymbol"/>
      <w:sz w:val="18"/>
      <w:szCs w:val="18"/>
    </w:rPr>
  </w:style>
  <w:style w:type="character" w:styleId="832">
    <w:name w:val="lawsitemtext1"/>
    <w:next w:val="832"/>
    <w:link w:val="631"/>
    <w:qFormat/>
    <w:rPr>
      <w:color w:val="696969"/>
      <w:spacing w:val="280"/>
      <w:sz w:val="21"/>
      <w:szCs w:val="21"/>
    </w:rPr>
  </w:style>
  <w:style w:type="character" w:styleId="833">
    <w:name w:val="mini-tree-nodetext2"/>
    <w:next w:val="833"/>
    <w:link w:val="631"/>
    <w:qFormat/>
  </w:style>
  <w:style w:type="character" w:styleId="834">
    <w:name w:val="标题 9 Char2"/>
    <w:next w:val="834"/>
    <w:link w:val="631"/>
    <w:qFormat/>
    <w:rPr>
      <w:rFonts w:ascii="Times New Roman" w:hAnsi="Times New Roman" w:eastAsia="宋体" w:cs="Times New Roman"/>
      <w:b/>
      <w:bCs/>
      <w:sz w:val="30"/>
      <w:szCs w:val="18"/>
    </w:rPr>
  </w:style>
  <w:style w:type="character" w:styleId="835">
    <w:name w:val="正文首行缩进 Char4"/>
    <w:next w:val="835"/>
    <w:link w:val="631"/>
    <w:qFormat/>
    <w:rPr>
      <w:rFonts w:ascii="Times New Roman" w:hAnsi="Times New Roman" w:eastAsia="宋体" w:cs="Times New Roman"/>
      <w:szCs w:val="24"/>
    </w:rPr>
  </w:style>
  <w:style w:type="character" w:styleId="836">
    <w:name w:val="l151"/>
    <w:next w:val="836"/>
    <w:link w:val="631"/>
    <w:qFormat/>
  </w:style>
  <w:style w:type="character" w:styleId="837">
    <w:name w:val="HTML 预设格式 Char2"/>
    <w:next w:val="837"/>
    <w:link w:val="631"/>
    <w:qFormat/>
    <w:rPr>
      <w:rFonts w:ascii="Courier New" w:hAnsi="Courier New" w:cs="Courier New"/>
    </w:rPr>
  </w:style>
  <w:style w:type="character" w:styleId="838">
    <w:name w:val="custom-tag-placeholder-class"/>
    <w:next w:val="838"/>
    <w:link w:val="631"/>
  </w:style>
  <w:style w:type="character" w:styleId="839">
    <w:name w:val="WW8Num32z1"/>
    <w:next w:val="839"/>
    <w:link w:val="631"/>
    <w:qFormat/>
    <w:rPr>
      <w:rFonts w:ascii="Wingdings 2" w:hAnsi="Wingdings 2" w:cs="StarSymbol"/>
      <w:sz w:val="18"/>
      <w:szCs w:val="18"/>
    </w:rPr>
  </w:style>
  <w:style w:type="character" w:styleId="840">
    <w:name w:val="默认段落字体12"/>
    <w:next w:val="840"/>
    <w:link w:val="631"/>
    <w:uiPriority w:val="1"/>
    <w:unhideWhenUsed/>
    <w:qFormat/>
  </w:style>
  <w:style w:type="character" w:styleId="841">
    <w:name w:val="标题 1 Char"/>
    <w:next w:val="841"/>
    <w:link w:val="631"/>
    <w:uiPriority w:val="9"/>
    <w:qFormat/>
    <w:rPr>
      <w:rFonts w:ascii="Times New Roman" w:hAnsi="Times New Roman" w:eastAsia="宋体" w:cs="Times New Roman"/>
      <w:b/>
      <w:bCs/>
      <w:sz w:val="44"/>
      <w:szCs w:val="44"/>
    </w:rPr>
  </w:style>
  <w:style w:type="character" w:styleId="842">
    <w:name w:val="明显强调1"/>
    <w:next w:val="842"/>
    <w:link w:val="631"/>
    <w:qFormat/>
    <w:rPr>
      <w:i/>
      <w:iCs/>
      <w:color w:val="5b9bd5"/>
    </w:rPr>
  </w:style>
  <w:style w:type="character" w:styleId="843">
    <w:name w:val="icon500"/>
    <w:next w:val="843"/>
    <w:link w:val="631"/>
    <w:qFormat/>
  </w:style>
  <w:style w:type="character" w:styleId="844">
    <w:name w:val="short_text1"/>
    <w:next w:val="844"/>
    <w:link w:val="631"/>
    <w:qFormat/>
    <w:rPr>
      <w:sz w:val="26"/>
      <w:szCs w:val="26"/>
    </w:rPr>
  </w:style>
  <w:style w:type="character" w:styleId="845">
    <w:name w:val="标题 3 Char1"/>
    <w:next w:val="845"/>
    <w:link w:val="631"/>
    <w:qFormat/>
    <w:rPr>
      <w:b/>
      <w:sz w:val="32"/>
    </w:rPr>
  </w:style>
  <w:style w:type="character" w:styleId="846">
    <w:name w:val="WW8Num5z0"/>
    <w:next w:val="846"/>
    <w:link w:val="631"/>
    <w:qFormat/>
    <w:rPr>
      <w:rFonts w:ascii="Wingdings" w:hAnsi="Wingdings" w:cs="StarSymbol"/>
      <w:sz w:val="18"/>
      <w:szCs w:val="18"/>
    </w:rPr>
  </w:style>
  <w:style w:type="character" w:styleId="847">
    <w:name w:val="highlight"/>
    <w:next w:val="847"/>
    <w:link w:val="631"/>
    <w:qFormat/>
  </w:style>
  <w:style w:type="character" w:styleId="848">
    <w:name w:val="标题 5 Char"/>
    <w:next w:val="848"/>
    <w:link w:val="631"/>
    <w:uiPriority w:val="9"/>
    <w:semiHidden/>
    <w:qFormat/>
    <w:rPr>
      <w:rFonts w:ascii="Times New Roman" w:hAnsi="Times New Roman" w:eastAsia="宋体" w:cs="Times New Roman"/>
      <w:b/>
      <w:bCs/>
      <w:sz w:val="28"/>
      <w:szCs w:val="28"/>
    </w:rPr>
  </w:style>
  <w:style w:type="character" w:styleId="849">
    <w:name w:val="EmailStyle1271"/>
    <w:next w:val="849"/>
    <w:link w:val="631"/>
    <w:qFormat/>
    <w:rPr>
      <w:rFonts w:ascii="Arial" w:hAnsi="Arial" w:eastAsia="宋体" w:cs="Arial"/>
      <w:color w:val="000000"/>
      <w:sz w:val="20"/>
    </w:rPr>
  </w:style>
  <w:style w:type="character" w:styleId="850">
    <w:name w:val="注释标题 Char1"/>
    <w:next w:val="850"/>
    <w:link w:val="631"/>
    <w:qFormat/>
    <w:rPr>
      <w:sz w:val="21"/>
      <w:szCs w:val="24"/>
    </w:rPr>
  </w:style>
  <w:style w:type="character" w:styleId="851">
    <w:name w:val="FA正文 Char Char"/>
    <w:next w:val="851"/>
    <w:link w:val="631"/>
    <w:qFormat/>
    <w:rPr>
      <w:rFonts w:hAnsi="宋体" w:cs="宋体"/>
      <w:sz w:val="24"/>
      <w:szCs w:val="21"/>
    </w:rPr>
  </w:style>
  <w:style w:type="character" w:styleId="852">
    <w:name w:val="WW8Num3z0"/>
    <w:next w:val="852"/>
    <w:link w:val="631"/>
    <w:qFormat/>
    <w:rPr>
      <w:rFonts w:ascii="Wingdings" w:hAnsi="Wingdings" w:cs="StarSymbol"/>
      <w:sz w:val="18"/>
      <w:szCs w:val="18"/>
    </w:rPr>
  </w:style>
  <w:style w:type="character" w:styleId="853">
    <w:name w:val="个人答复风格"/>
    <w:next w:val="853"/>
    <w:link w:val="631"/>
    <w:qFormat/>
    <w:rPr>
      <w:rFonts w:ascii="Arial" w:hAnsi="Arial" w:eastAsia="宋体" w:cs="Arial"/>
      <w:color w:val="000000"/>
      <w:sz w:val="20"/>
    </w:rPr>
  </w:style>
  <w:style w:type="character" w:styleId="854">
    <w:name w:val="Char Char31"/>
    <w:next w:val="854"/>
    <w:link w:val="631"/>
    <w:qFormat/>
    <w:rPr>
      <w:rFonts w:eastAsia="宋体"/>
      <w:sz w:val="21"/>
      <w:szCs w:val="24"/>
      <w:lang w:val="en-US" w:eastAsia="zh-CN" w:bidi="ar-SA"/>
    </w:rPr>
  </w:style>
  <w:style w:type="character" w:styleId="855">
    <w:name w:val="WW8Num8z2"/>
    <w:next w:val="855"/>
    <w:link w:val="631"/>
    <w:qFormat/>
    <w:rPr>
      <w:rFonts w:ascii="StarSymbol" w:hAnsi="StarSymbol" w:cs="StarSymbol"/>
      <w:sz w:val="18"/>
      <w:szCs w:val="18"/>
    </w:rPr>
  </w:style>
  <w:style w:type="character" w:styleId="856">
    <w:name w:val="明显引用 Char1"/>
    <w:next w:val="856"/>
    <w:link w:val="631"/>
    <w:uiPriority w:val="30"/>
    <w:qFormat/>
    <w:rPr>
      <w:i/>
      <w:iCs/>
      <w:color w:val="5b9bd5"/>
      <w:sz w:val="24"/>
    </w:rPr>
  </w:style>
  <w:style w:type="character" w:styleId="857">
    <w:name w:val="WW8Num38z1"/>
    <w:next w:val="857"/>
    <w:link w:val="631"/>
    <w:qFormat/>
    <w:rPr>
      <w:rFonts w:ascii="Wingdings 2" w:hAnsi="Wingdings 2" w:cs="StarSymbol"/>
      <w:sz w:val="18"/>
      <w:szCs w:val="18"/>
    </w:rPr>
  </w:style>
  <w:style w:type="character" w:styleId="858">
    <w:name w:val="WW8Num1z7"/>
    <w:next w:val="858"/>
    <w:link w:val="631"/>
    <w:qFormat/>
    <w:rPr>
      <w:rFonts w:ascii="Wingdings" w:hAnsi="Wingdings"/>
    </w:rPr>
  </w:style>
  <w:style w:type="character" w:styleId="859">
    <w:name w:val="WW8Num27z0"/>
    <w:next w:val="859"/>
    <w:link w:val="631"/>
    <w:qFormat/>
    <w:rPr>
      <w:rFonts w:ascii="Wingdings" w:hAnsi="Wingdings" w:cs="StarSymbol"/>
      <w:sz w:val="18"/>
      <w:szCs w:val="18"/>
    </w:rPr>
  </w:style>
  <w:style w:type="character" w:styleId="860">
    <w:name w:val="正文文本缩进 3 Char2"/>
    <w:next w:val="860"/>
    <w:link w:val="631"/>
    <w:qFormat/>
    <w:rPr>
      <w:rFonts w:ascii="Times New Roman" w:hAnsi="Times New Roman" w:eastAsia="宋体" w:cs="Times New Roman"/>
      <w:sz w:val="16"/>
      <w:szCs w:val="16"/>
    </w:rPr>
  </w:style>
  <w:style w:type="character" w:styleId="861">
    <w:name w:val="b1"/>
    <w:next w:val="861"/>
    <w:link w:val="631"/>
    <w:qFormat/>
    <w:rPr>
      <w:rFonts w:ascii="Courier New" w:hAnsi="Courier New" w:cs="Courier New"/>
      <w:b/>
      <w:bCs/>
      <w:color w:val="ff0000"/>
      <w:u w:val="none"/>
    </w:rPr>
  </w:style>
  <w:style w:type="character" w:styleId="862">
    <w:name w:val="副标题 Char"/>
    <w:next w:val="862"/>
    <w:link w:val="1418"/>
    <w:uiPriority w:val="11"/>
    <w:qFormat/>
    <w:rPr>
      <w:rFonts w:ascii="等线 Light" w:hAnsi="等线 Light" w:eastAsia="宋体" w:cs="Arial"/>
      <w:b/>
      <w:bCs/>
      <w:sz w:val="32"/>
      <w:szCs w:val="32"/>
    </w:rPr>
  </w:style>
  <w:style w:type="character" w:styleId="863">
    <w:name w:val="WW8Num10z2"/>
    <w:next w:val="863"/>
    <w:link w:val="631"/>
    <w:qFormat/>
    <w:rPr>
      <w:rFonts w:ascii="StarSymbol" w:hAnsi="StarSymbol" w:cs="StarSymbol"/>
      <w:sz w:val="18"/>
      <w:szCs w:val="18"/>
    </w:rPr>
  </w:style>
  <w:style w:type="character" w:styleId="864">
    <w:name w:val="明显引用 字符1"/>
    <w:next w:val="864"/>
    <w:link w:val="631"/>
    <w:uiPriority w:val="99"/>
    <w:qFormat/>
    <w:rPr>
      <w:rFonts w:ascii="Times New Roman" w:hAnsi="Times New Roman" w:eastAsia="宋体" w:cs="Times New Roman"/>
      <w:i/>
      <w:iCs/>
      <w:color w:val="4f81bd"/>
      <w:szCs w:val="24"/>
    </w:rPr>
  </w:style>
  <w:style w:type="character" w:styleId="865">
    <w:name w:val="WW8Num20z0"/>
    <w:next w:val="865"/>
    <w:link w:val="631"/>
    <w:qFormat/>
    <w:rPr>
      <w:rFonts w:ascii="Wingdings" w:hAnsi="Wingdings"/>
    </w:rPr>
  </w:style>
  <w:style w:type="character" w:styleId="866">
    <w:name w:val="ordinary-span-edit2"/>
    <w:next w:val="866"/>
    <w:link w:val="631"/>
    <w:qFormat/>
  </w:style>
  <w:style w:type="character" w:styleId="867">
    <w:name w:val="maintext1"/>
    <w:next w:val="867"/>
    <w:link w:val="631"/>
    <w:qFormat/>
    <w:rPr>
      <w:rFonts w:ascii="Arial" w:hAnsi="Arial" w:cs="Arial"/>
      <w:color w:val="000000"/>
      <w:sz w:val="18"/>
      <w:szCs w:val="18"/>
    </w:rPr>
  </w:style>
  <w:style w:type="character" w:styleId="868">
    <w:name w:val="WW8Num29z2"/>
    <w:next w:val="868"/>
    <w:link w:val="631"/>
    <w:qFormat/>
    <w:rPr>
      <w:rFonts w:ascii="StarSymbol" w:hAnsi="StarSymbol" w:cs="StarSymbol"/>
      <w:sz w:val="18"/>
      <w:szCs w:val="18"/>
    </w:rPr>
  </w:style>
  <w:style w:type="character" w:styleId="869">
    <w:name w:val="标题 6 Char"/>
    <w:next w:val="869"/>
    <w:link w:val="631"/>
    <w:uiPriority w:val="9"/>
    <w:semiHidden/>
    <w:qFormat/>
    <w:rPr>
      <w:rFonts w:ascii="等线 Light" w:hAnsi="等线 Light" w:eastAsia="Arial" w:cs="Arial"/>
      <w:b/>
      <w:bCs/>
      <w:sz w:val="24"/>
      <w:szCs w:val="24"/>
    </w:rPr>
  </w:style>
  <w:style w:type="character" w:styleId="870">
    <w:name w:val="WC三级 Char"/>
    <w:next w:val="870"/>
    <w:link w:val="1270"/>
    <w:qFormat/>
    <w:rPr>
      <w:b/>
      <w:sz w:val="32"/>
      <w:lang w:val="zh-CN"/>
    </w:rPr>
  </w:style>
  <w:style w:type="character" w:styleId="871">
    <w:name w:val="副标题 字符1"/>
    <w:next w:val="871"/>
    <w:link w:val="631"/>
    <w:qFormat/>
    <w:rPr>
      <w:b/>
      <w:bCs/>
      <w:sz w:val="32"/>
      <w:szCs w:val="32"/>
    </w:rPr>
  </w:style>
  <w:style w:type="character" w:styleId="872">
    <w:name w:val="标题 5 Char1"/>
    <w:next w:val="872"/>
    <w:link w:val="631"/>
    <w:qFormat/>
    <w:rPr>
      <w:b/>
      <w:bCs/>
      <w:sz w:val="28"/>
      <w:szCs w:val="28"/>
    </w:rPr>
  </w:style>
  <w:style w:type="character" w:styleId="873">
    <w:name w:val="WW8Num37z1"/>
    <w:next w:val="873"/>
    <w:link w:val="631"/>
    <w:qFormat/>
    <w:rPr>
      <w:rFonts w:ascii="Wingdings 2" w:hAnsi="Wingdings 2" w:cs="StarSymbol"/>
      <w:sz w:val="18"/>
      <w:szCs w:val="18"/>
    </w:rPr>
  </w:style>
  <w:style w:type="character" w:styleId="874">
    <w:name w:val="Heading 3 Char"/>
    <w:next w:val="874"/>
    <w:link w:val="631"/>
    <w:uiPriority w:val="9"/>
    <w:rPr>
      <w:rFonts w:ascii="Arial" w:hAnsi="Arial" w:eastAsia="Arial" w:cs="Arial"/>
      <w:sz w:val="30"/>
      <w:szCs w:val="30"/>
    </w:rPr>
  </w:style>
  <w:style w:type="character" w:styleId="875">
    <w:name w:val="我的正文 Char"/>
    <w:next w:val="875"/>
    <w:link w:val="1204"/>
    <w:qFormat/>
    <w:rPr>
      <w:rFonts w:ascii="Arial" w:hAnsi="Arial"/>
      <w:sz w:val="24"/>
      <w:szCs w:val="18"/>
    </w:rPr>
  </w:style>
  <w:style w:type="character" w:styleId="876">
    <w:name w:val="Char Char311"/>
    <w:next w:val="876"/>
    <w:link w:val="631"/>
    <w:qFormat/>
    <w:rPr>
      <w:rFonts w:eastAsia="宋体"/>
      <w:sz w:val="21"/>
      <w:szCs w:val="24"/>
      <w:lang w:val="en-US" w:eastAsia="zh-CN" w:bidi="ar-SA"/>
    </w:rPr>
  </w:style>
  <w:style w:type="character" w:styleId="877">
    <w:name w:val="标题 3 Char2"/>
    <w:next w:val="877"/>
    <w:link w:val="631"/>
    <w:qFormat/>
    <w:rPr>
      <w:rFonts w:ascii="Times New Roman" w:hAnsi="Times New Roman" w:eastAsia="宋体" w:cs="Times New Roman"/>
      <w:b/>
      <w:bCs/>
      <w:sz w:val="28"/>
      <w:szCs w:val="18"/>
    </w:rPr>
  </w:style>
  <w:style w:type="character" w:styleId="878">
    <w:name w:val="Char Char32"/>
    <w:next w:val="878"/>
    <w:link w:val="631"/>
    <w:qFormat/>
    <w:rPr>
      <w:rFonts w:eastAsia="宋体"/>
      <w:sz w:val="21"/>
      <w:szCs w:val="24"/>
      <w:lang w:val="en-US" w:eastAsia="zh-CN" w:bidi="ar-SA"/>
    </w:rPr>
  </w:style>
  <w:style w:type="character" w:styleId="879">
    <w:name w:val="正文文本 3 Char"/>
    <w:next w:val="879"/>
    <w:link w:val="1214"/>
    <w:uiPriority w:val="99"/>
    <w:semiHidden/>
    <w:qFormat/>
    <w:rPr>
      <w:rFonts w:ascii="Times New Roman" w:hAnsi="Times New Roman" w:eastAsia="宋体" w:cs="Times New Roman"/>
      <w:sz w:val="16"/>
      <w:szCs w:val="16"/>
    </w:rPr>
  </w:style>
  <w:style w:type="character" w:styleId="880">
    <w:name w:val="页眉 Char1"/>
    <w:next w:val="880"/>
    <w:link w:val="631"/>
    <w:qFormat/>
    <w:rPr>
      <w:sz w:val="18"/>
      <w:szCs w:val="18"/>
    </w:rPr>
  </w:style>
  <w:style w:type="character" w:styleId="881">
    <w:name w:val="一级条标题 Char Char"/>
    <w:next w:val="881"/>
    <w:link w:val="1364"/>
    <w:qFormat/>
    <w:rPr>
      <w:rFonts w:ascii="黑体" w:eastAsia="黑体"/>
    </w:rPr>
  </w:style>
  <w:style w:type="character" w:styleId="882">
    <w:name w:val="GEO正文 Char"/>
    <w:next w:val="882"/>
    <w:link w:val="1402"/>
    <w:qFormat/>
    <w:rPr>
      <w:rFonts w:eastAsia="仿宋_GB2312"/>
      <w:sz w:val="28"/>
    </w:rPr>
  </w:style>
  <w:style w:type="character" w:styleId="883">
    <w:name w:val="正文文本缩进 Char1"/>
    <w:next w:val="883"/>
    <w:link w:val="631"/>
    <w:qFormat/>
    <w:rPr>
      <w:rFonts w:ascii="Calibri" w:hAnsi="Calibri" w:eastAsia="宋体" w:cs="Times New Roman"/>
    </w:rPr>
  </w:style>
  <w:style w:type="character" w:styleId="884">
    <w:name w:val="批注框文本 字符1"/>
    <w:next w:val="884"/>
    <w:link w:val="631"/>
    <w:uiPriority w:val="99"/>
    <w:qFormat/>
    <w:rPr>
      <w:rFonts w:ascii="Times New Roman" w:hAnsi="Times New Roman" w:eastAsia="方正仿宋_GBK" w:cs="Times New Roman"/>
      <w:sz w:val="18"/>
      <w:szCs w:val="18"/>
    </w:rPr>
  </w:style>
  <w:style w:type="character" w:styleId="885">
    <w:name w:val="font31"/>
    <w:next w:val="885"/>
    <w:link w:val="631"/>
    <w:qFormat/>
    <w:rPr>
      <w:rFonts w:hint="eastAsia" w:ascii="宋体" w:hAnsi="宋体" w:eastAsia="宋体" w:cs="宋体"/>
      <w:b/>
      <w:color w:val="000000"/>
      <w:sz w:val="24"/>
      <w:szCs w:val="24"/>
      <w:u w:val="none"/>
    </w:rPr>
  </w:style>
  <w:style w:type="character" w:styleId="886">
    <w:name w:val="WW8Num15z1"/>
    <w:next w:val="886"/>
    <w:link w:val="631"/>
    <w:qFormat/>
    <w:rPr>
      <w:rFonts w:ascii="Wingdings 2" w:hAnsi="Wingdings 2" w:cs="StarSymbol"/>
      <w:sz w:val="18"/>
      <w:szCs w:val="18"/>
    </w:rPr>
  </w:style>
  <w:style w:type="character" w:styleId="887">
    <w:name w:val="章标题 Char"/>
    <w:next w:val="887"/>
    <w:link w:val="1499"/>
    <w:qFormat/>
    <w:rPr>
      <w:rFonts w:ascii="黑体" w:eastAsia="黑体"/>
    </w:rPr>
  </w:style>
  <w:style w:type="character" w:styleId="888">
    <w:name w:val="Table Text Char1"/>
    <w:next w:val="888"/>
    <w:link w:val="631"/>
    <w:qFormat/>
    <w:rPr>
      <w:sz w:val="21"/>
      <w:szCs w:val="21"/>
    </w:rPr>
  </w:style>
  <w:style w:type="character" w:styleId="889">
    <w:name w:val="批注主题 Char2"/>
    <w:next w:val="889"/>
    <w:link w:val="631"/>
    <w:qFormat/>
    <w:rPr>
      <w:b/>
      <w:bCs/>
      <w:sz w:val="21"/>
      <w:szCs w:val="22"/>
    </w:rPr>
  </w:style>
  <w:style w:type="character" w:styleId="890">
    <w:name w:val="正文文本缩进 2 Char2"/>
    <w:next w:val="890"/>
    <w:link w:val="631"/>
    <w:uiPriority w:val="99"/>
    <w:semiHidden/>
    <w:qFormat/>
    <w:rPr>
      <w:sz w:val="21"/>
      <w:szCs w:val="22"/>
    </w:rPr>
  </w:style>
  <w:style w:type="character" w:styleId="891">
    <w:name w:val="批注框文本 Char1"/>
    <w:next w:val="891"/>
    <w:link w:val="631"/>
    <w:qFormat/>
    <w:rPr>
      <w:sz w:val="18"/>
      <w:szCs w:val="18"/>
    </w:rPr>
  </w:style>
  <w:style w:type="character" w:styleId="892">
    <w:name w:val="页眉 Char2"/>
    <w:next w:val="892"/>
    <w:link w:val="631"/>
    <w:uiPriority w:val="99"/>
    <w:qFormat/>
    <w:rPr>
      <w:sz w:val="18"/>
      <w:szCs w:val="18"/>
    </w:rPr>
  </w:style>
  <w:style w:type="character" w:styleId="893">
    <w:name w:val="纯文本 Char2"/>
    <w:next w:val="893"/>
    <w:link w:val="631"/>
    <w:qFormat/>
    <w:rPr>
      <w:rFonts w:ascii="宋体" w:hAnsi="Courier New" w:eastAsia="宋体" w:cs="Courier New"/>
      <w:szCs w:val="21"/>
    </w:rPr>
  </w:style>
  <w:style w:type="character" w:styleId="894">
    <w:name w:val="EmailStyle891"/>
    <w:next w:val="894"/>
    <w:link w:val="631"/>
    <w:qFormat/>
    <w:rPr>
      <w:rFonts w:ascii="Arial" w:hAnsi="Arial" w:eastAsia="宋体" w:cs="Arial"/>
      <w:color w:val="000000"/>
      <w:sz w:val="20"/>
    </w:rPr>
  </w:style>
  <w:style w:type="character" w:styleId="895">
    <w:name w:val="WW-Absatz-Standardschriftart1111"/>
    <w:next w:val="895"/>
    <w:link w:val="631"/>
    <w:qFormat/>
  </w:style>
  <w:style w:type="character" w:styleId="896">
    <w:name w:val="WW8Num11z0"/>
    <w:next w:val="896"/>
    <w:link w:val="631"/>
    <w:qFormat/>
    <w:rPr>
      <w:rFonts w:ascii="Wingdings" w:hAnsi="Wingdings" w:cs="StarSymbol"/>
      <w:sz w:val="18"/>
      <w:szCs w:val="18"/>
    </w:rPr>
  </w:style>
  <w:style w:type="character" w:styleId="897">
    <w:name w:val="三级条标题 Char"/>
    <w:next w:val="897"/>
    <w:link w:val="1252"/>
    <w:qFormat/>
    <w:rPr>
      <w:rFonts w:ascii="黑体" w:eastAsia="黑体"/>
    </w:rPr>
  </w:style>
  <w:style w:type="character" w:styleId="898">
    <w:name w:val="标题 7 Char1"/>
    <w:next w:val="898"/>
    <w:link w:val="631"/>
    <w:qFormat/>
    <w:rPr>
      <w:b/>
      <w:bCs/>
      <w:sz w:val="24"/>
      <w:szCs w:val="24"/>
    </w:rPr>
  </w:style>
  <w:style w:type="character" w:styleId="899">
    <w:name w:val="引用 字符1"/>
    <w:next w:val="899"/>
    <w:link w:val="631"/>
    <w:uiPriority w:val="99"/>
    <w:qFormat/>
    <w:rPr>
      <w:rFonts w:ascii="Times New Roman" w:hAnsi="Times New Roman" w:eastAsia="宋体" w:cs="Times New Roman"/>
      <w:i/>
      <w:iCs/>
      <w:color w:val="404040"/>
      <w:szCs w:val="24"/>
    </w:rPr>
  </w:style>
  <w:style w:type="character" w:styleId="900">
    <w:name w:val="EmailStyle901"/>
    <w:next w:val="900"/>
    <w:link w:val="631"/>
    <w:qFormat/>
    <w:rPr>
      <w:rFonts w:ascii="Arial" w:hAnsi="Arial" w:eastAsia="宋体" w:cs="Arial"/>
      <w:color w:val="000000"/>
      <w:sz w:val="20"/>
    </w:rPr>
  </w:style>
  <w:style w:type="character" w:styleId="901">
    <w:name w:val="WW8Num19z2"/>
    <w:next w:val="901"/>
    <w:link w:val="631"/>
    <w:qFormat/>
    <w:rPr>
      <w:rFonts w:ascii="StarSymbol" w:hAnsi="StarSymbol" w:cs="StarSymbol"/>
      <w:sz w:val="18"/>
      <w:szCs w:val="18"/>
    </w:rPr>
  </w:style>
  <w:style w:type="character" w:styleId="902">
    <w:name w:val="二级条标题 Char"/>
    <w:next w:val="902"/>
    <w:link w:val="631"/>
    <w:qFormat/>
    <w:rPr>
      <w:rFonts w:ascii="黑体" w:hAnsi="Times New Roman" w:eastAsia="黑体" w:cs="Times New Roman"/>
      <w:szCs w:val="20"/>
    </w:rPr>
  </w:style>
  <w:style w:type="character" w:styleId="903">
    <w:name w:val="书籍标题1"/>
    <w:next w:val="903"/>
    <w:link w:val="631"/>
    <w:qFormat/>
    <w:rPr>
      <w:b/>
      <w:bCs/>
      <w:smallCaps/>
      <w:spacing w:val="5"/>
    </w:rPr>
  </w:style>
  <w:style w:type="character" w:styleId="904">
    <w:name w:val="正文文本 2 Char1"/>
    <w:next w:val="904"/>
    <w:link w:val="631"/>
    <w:uiPriority w:val="99"/>
    <w:qFormat/>
    <w:rPr>
      <w:sz w:val="21"/>
      <w:szCs w:val="24"/>
    </w:rPr>
  </w:style>
  <w:style w:type="character" w:styleId="905">
    <w:name w:val="脚注文本 Char1"/>
    <w:next w:val="905"/>
    <w:link w:val="631"/>
    <w:semiHidden/>
    <w:qFormat/>
    <w:rPr>
      <w:sz w:val="18"/>
      <w:szCs w:val="18"/>
    </w:rPr>
  </w:style>
  <w:style w:type="character" w:styleId="906">
    <w:name w:val="标题 8 Char1"/>
    <w:next w:val="906"/>
    <w:link w:val="631"/>
    <w:qFormat/>
    <w:rPr>
      <w:rFonts w:ascii="Calibri Light" w:hAnsi="Calibri Light" w:eastAsia="宋体" w:cs="Times New Roman"/>
      <w:sz w:val="24"/>
      <w:szCs w:val="24"/>
    </w:rPr>
  </w:style>
  <w:style w:type="character" w:styleId="907">
    <w:name w:val="正文文本 3 Char1"/>
    <w:next w:val="907"/>
    <w:link w:val="631"/>
    <w:qFormat/>
    <w:rPr>
      <w:sz w:val="16"/>
      <w:szCs w:val="16"/>
    </w:rPr>
  </w:style>
  <w:style w:type="character" w:styleId="908">
    <w:name w:val="fontstyle21"/>
    <w:next w:val="908"/>
    <w:link w:val="631"/>
    <w:qFormat/>
    <w:rPr>
      <w:rFonts w:ascii="Arial" w:hAnsi="Arial" w:cs="Arial"/>
      <w:color w:val="000000"/>
      <w:sz w:val="24"/>
      <w:szCs w:val="24"/>
    </w:rPr>
  </w:style>
  <w:style w:type="character" w:styleId="909">
    <w:name w:val="注释标题 Char2"/>
    <w:next w:val="909"/>
    <w:link w:val="1330"/>
    <w:uiPriority w:val="99"/>
    <w:semiHidden/>
    <w:qFormat/>
    <w:rPr>
      <w:rFonts w:ascii="Times New Roman" w:hAnsi="Times New Roman" w:eastAsia="宋体" w:cs="Times New Roman"/>
      <w:szCs w:val="24"/>
    </w:rPr>
  </w:style>
  <w:style w:type="character" w:styleId="910">
    <w:name w:val="正文首行缩进 2 Char1"/>
    <w:next w:val="910"/>
    <w:link w:val="631"/>
    <w:qFormat/>
    <w:rPr>
      <w:rFonts w:hint="eastAsia" w:ascii="方正仿宋_GBK" w:eastAsia="方正仿宋_GBK"/>
      <w:sz w:val="32"/>
      <w:szCs w:val="28"/>
    </w:rPr>
  </w:style>
  <w:style w:type="character" w:styleId="911">
    <w:name w:val="批注文字 Char"/>
    <w:next w:val="911"/>
    <w:link w:val="1239"/>
    <w:semiHidden/>
    <w:qFormat/>
    <w:rPr>
      <w:rFonts w:ascii="Times New Roman" w:hAnsi="Times New Roman" w:eastAsia="宋体" w:cs="Times New Roman"/>
      <w:szCs w:val="24"/>
    </w:rPr>
  </w:style>
  <w:style w:type="character" w:styleId="912">
    <w:name w:val="样式 加粗"/>
    <w:next w:val="912"/>
    <w:link w:val="631"/>
    <w:qFormat/>
    <w:rPr>
      <w:rFonts w:hint="eastAsia" w:ascii="宋体" w:hAnsi="宋体" w:eastAsia="宋体"/>
      <w:b/>
      <w:bCs/>
      <w:lang w:val="en-US" w:eastAsia="zh-CN" w:bidi="ar-SA"/>
    </w:rPr>
  </w:style>
  <w:style w:type="character" w:styleId="913">
    <w:name w:val="正文文本 Char"/>
    <w:next w:val="913"/>
    <w:link w:val="1344"/>
    <w:semiHidden/>
    <w:qFormat/>
    <w:rPr>
      <w:rFonts w:ascii="Times New Roman" w:hAnsi="Times New Roman" w:eastAsia="宋体" w:cs="Times New Roman"/>
      <w:szCs w:val="24"/>
    </w:rPr>
  </w:style>
  <w:style w:type="character" w:styleId="914">
    <w:name w:val="表头文字(同正文大小) Char"/>
    <w:next w:val="914"/>
    <w:link w:val="1201"/>
    <w:qFormat/>
    <w:rPr>
      <w:rFonts w:eastAsia="黑体"/>
      <w:lang w:eastAsia="en-US"/>
    </w:rPr>
  </w:style>
  <w:style w:type="character" w:styleId="915">
    <w:name w:val="正文文本缩进 Char"/>
    <w:next w:val="915"/>
    <w:link w:val="1361"/>
    <w:uiPriority w:val="99"/>
    <w:semiHidden/>
    <w:qFormat/>
    <w:rPr>
      <w:rFonts w:ascii="Times New Roman" w:hAnsi="Times New Roman" w:eastAsia="宋体" w:cs="Times New Roman"/>
      <w:szCs w:val="24"/>
    </w:rPr>
  </w:style>
  <w:style w:type="character" w:styleId="916">
    <w:name w:val="WW8Num38z2"/>
    <w:next w:val="916"/>
    <w:link w:val="631"/>
    <w:qFormat/>
    <w:rPr>
      <w:rFonts w:ascii="StarSymbol" w:hAnsi="StarSymbol" w:cs="StarSymbol"/>
      <w:sz w:val="18"/>
      <w:szCs w:val="18"/>
    </w:rPr>
  </w:style>
  <w:style w:type="character" w:styleId="917">
    <w:name w:val="纯文本 Char"/>
    <w:next w:val="917"/>
    <w:link w:val="1360"/>
    <w:qFormat/>
    <w:rPr>
      <w:rFonts w:ascii="宋体" w:hAnsi="Courier New" w:eastAsia="宋体" w:cs="Courier New"/>
      <w:szCs w:val="21"/>
    </w:rPr>
  </w:style>
  <w:style w:type="character" w:styleId="918">
    <w:name w:val="Bid_正文 Char"/>
    <w:next w:val="918"/>
    <w:link w:val="631"/>
    <w:qFormat/>
    <w:rPr>
      <w:sz w:val="24"/>
    </w:rPr>
  </w:style>
  <w:style w:type="character" w:styleId="919">
    <w:name w:val="正文文本缩进 2 Char"/>
    <w:next w:val="919"/>
    <w:link w:val="1273"/>
    <w:uiPriority w:val="99"/>
    <w:semiHidden/>
    <w:qFormat/>
    <w:rPr>
      <w:rFonts w:ascii="Times New Roman" w:hAnsi="Times New Roman" w:eastAsia="宋体" w:cs="Times New Roman"/>
      <w:szCs w:val="24"/>
    </w:rPr>
  </w:style>
  <w:style w:type="character" w:styleId="920">
    <w:name w:val="表格 Char"/>
    <w:next w:val="920"/>
    <w:link w:val="631"/>
    <w:qFormat/>
    <w:rPr>
      <w:rFonts w:ascii="Times New Roman" w:hAnsi="Times New Roman" w:eastAsia="宋体" w:cs="Times New Roman"/>
      <w:sz w:val="24"/>
      <w:szCs w:val="24"/>
    </w:rPr>
  </w:style>
  <w:style w:type="character" w:styleId="921">
    <w:name w:val="页脚 Char3"/>
    <w:next w:val="921"/>
    <w:link w:val="1384"/>
    <w:uiPriority w:val="99"/>
    <w:rPr>
      <w:sz w:val="18"/>
      <w:szCs w:val="18"/>
    </w:rPr>
  </w:style>
  <w:style w:type="character" w:styleId="922">
    <w:name w:val="WW8Num22z1"/>
    <w:next w:val="922"/>
    <w:link w:val="631"/>
    <w:qFormat/>
    <w:rPr>
      <w:rFonts w:ascii="Wingdings 2" w:hAnsi="Wingdings 2" w:cs="StarSymbol"/>
      <w:sz w:val="18"/>
      <w:szCs w:val="18"/>
    </w:rPr>
  </w:style>
  <w:style w:type="character" w:styleId="923">
    <w:name w:val="页眉 Char3"/>
    <w:next w:val="923"/>
    <w:link w:val="1448"/>
    <w:uiPriority w:val="99"/>
    <w:rPr>
      <w:sz w:val="18"/>
      <w:szCs w:val="18"/>
    </w:rPr>
  </w:style>
  <w:style w:type="character" w:styleId="924">
    <w:name w:val="faqa1"/>
    <w:next w:val="924"/>
    <w:link w:val="631"/>
    <w:qFormat/>
    <w:rPr>
      <w:rFonts w:hint="eastAsia" w:ascii="微软雅黑" w:hAnsi="微软雅黑" w:eastAsia="微软雅黑"/>
      <w:b/>
      <w:bCs/>
      <w:sz w:val="27"/>
      <w:szCs w:val="27"/>
    </w:rPr>
  </w:style>
  <w:style w:type="character" w:styleId="925">
    <w:name w:val="HTML 预设格式 Char1"/>
    <w:next w:val="925"/>
    <w:link w:val="1403"/>
    <w:uiPriority w:val="99"/>
    <w:semiHidden/>
    <w:qFormat/>
    <w:rPr>
      <w:rFonts w:ascii="Courier New" w:hAnsi="Courier New" w:eastAsia="宋体" w:cs="Courier New"/>
      <w:sz w:val="20"/>
      <w:szCs w:val="20"/>
    </w:rPr>
  </w:style>
  <w:style w:type="character" w:styleId="926">
    <w:name w:val="faqq1"/>
    <w:next w:val="926"/>
    <w:link w:val="631"/>
    <w:qFormat/>
    <w:rPr>
      <w:rFonts w:hint="eastAsia" w:ascii="微软雅黑" w:hAnsi="微软雅黑" w:eastAsia="微软雅黑"/>
      <w:sz w:val="24"/>
      <w:szCs w:val="24"/>
    </w:rPr>
  </w:style>
  <w:style w:type="character" w:styleId="927">
    <w:name w:val="标题 Char"/>
    <w:next w:val="927"/>
    <w:link w:val="1237"/>
    <w:uiPriority w:val="10"/>
    <w:qFormat/>
    <w:rPr>
      <w:rFonts w:ascii="等线 Light" w:hAnsi="等线 Light" w:eastAsia="宋体" w:cs="Arial"/>
      <w:b/>
      <w:bCs/>
      <w:sz w:val="32"/>
      <w:szCs w:val="32"/>
    </w:rPr>
  </w:style>
  <w:style w:type="character" w:styleId="928">
    <w:name w:val="WW8Num2z1"/>
    <w:next w:val="928"/>
    <w:link w:val="631"/>
    <w:qFormat/>
    <w:rPr>
      <w:rFonts w:ascii="Wingdings 2" w:hAnsi="Wingdings 2" w:cs="StarSymbol"/>
      <w:sz w:val="18"/>
      <w:szCs w:val="18"/>
    </w:rPr>
  </w:style>
  <w:style w:type="character" w:styleId="929">
    <w:name w:val="正文首行缩进 Char"/>
    <w:next w:val="929"/>
    <w:link w:val="1339"/>
    <w:uiPriority w:val="99"/>
    <w:semiHidden/>
    <w:qFormat/>
    <w:rPr>
      <w:rFonts w:ascii="Times New Roman" w:hAnsi="Times New Roman" w:eastAsia="宋体" w:cs="Times New Roman"/>
      <w:szCs w:val="24"/>
    </w:rPr>
  </w:style>
  <w:style w:type="character" w:styleId="930">
    <w:name w:val="WW8Num15z0"/>
    <w:next w:val="930"/>
    <w:link w:val="631"/>
    <w:qFormat/>
    <w:rPr>
      <w:rFonts w:ascii="Wingdings" w:hAnsi="Wingdings" w:cs="StarSymbol"/>
      <w:sz w:val="18"/>
      <w:szCs w:val="18"/>
    </w:rPr>
  </w:style>
  <w:style w:type="character" w:styleId="931">
    <w:name w:val="正文首行缩进 2 Char2"/>
    <w:next w:val="931"/>
    <w:link w:val="1436"/>
    <w:uiPriority w:val="99"/>
    <w:semiHidden/>
    <w:qFormat/>
    <w:rPr>
      <w:rFonts w:ascii="Times New Roman" w:hAnsi="Times New Roman" w:eastAsia="宋体" w:cs="Times New Roman"/>
      <w:szCs w:val="24"/>
    </w:rPr>
  </w:style>
  <w:style w:type="character" w:styleId="932">
    <w:name w:val="未处理的提及1"/>
    <w:next w:val="932"/>
    <w:link w:val="631"/>
    <w:uiPriority w:val="99"/>
    <w:unhideWhenUsed/>
    <w:qFormat/>
    <w:rPr>
      <w:color w:val="605e5c"/>
      <w:shd w:val="clear" w:color="auto" w:fill="e1dfdd"/>
    </w:rPr>
  </w:style>
  <w:style w:type="character" w:styleId="933">
    <w:name w:val="Heading 1 Char"/>
    <w:next w:val="933"/>
    <w:link w:val="631"/>
    <w:uiPriority w:val="9"/>
    <w:rPr>
      <w:rFonts w:ascii="Arial" w:hAnsi="Arial" w:eastAsia="Arial" w:cs="Arial"/>
      <w:sz w:val="40"/>
      <w:szCs w:val="40"/>
    </w:rPr>
  </w:style>
  <w:style w:type="character" w:styleId="934">
    <w:name w:val="WW8Num17z0"/>
    <w:next w:val="934"/>
    <w:link w:val="631"/>
    <w:qFormat/>
    <w:rPr>
      <w:rFonts w:ascii="Wingdings" w:hAnsi="Wingdings"/>
    </w:rPr>
  </w:style>
  <w:style w:type="character" w:styleId="935">
    <w:name w:val="Heading 5 Char"/>
    <w:next w:val="935"/>
    <w:link w:val="631"/>
    <w:uiPriority w:val="9"/>
    <w:rPr>
      <w:rFonts w:ascii="Arial" w:hAnsi="Arial" w:eastAsia="Arial" w:cs="Arial"/>
      <w:b/>
      <w:bCs/>
      <w:sz w:val="24"/>
      <w:szCs w:val="24"/>
    </w:rPr>
  </w:style>
  <w:style w:type="character" w:styleId="936">
    <w:name w:val="批注框文本 Char2"/>
    <w:next w:val="936"/>
    <w:link w:val="631"/>
    <w:qFormat/>
    <w:rPr>
      <w:rFonts w:ascii="Times New Roman" w:hAnsi="Times New Roman" w:eastAsia="方正仿宋_GBK" w:cs="Times New Roman"/>
      <w:sz w:val="18"/>
      <w:szCs w:val="18"/>
    </w:rPr>
  </w:style>
  <w:style w:type="character" w:styleId="937">
    <w:name w:val="Heading 6 Char"/>
    <w:next w:val="937"/>
    <w:link w:val="631"/>
    <w:uiPriority w:val="9"/>
    <w:rPr>
      <w:rFonts w:ascii="Arial" w:hAnsi="Arial" w:eastAsia="Arial" w:cs="Arial"/>
      <w:b/>
      <w:bCs/>
      <w:sz w:val="22"/>
      <w:szCs w:val="22"/>
    </w:rPr>
  </w:style>
  <w:style w:type="character" w:styleId="938">
    <w:name w:val="注×： Char"/>
    <w:next w:val="938"/>
    <w:link w:val="1324"/>
    <w:qFormat/>
    <w:rPr>
      <w:rFonts w:ascii="宋体"/>
      <w:sz w:val="18"/>
    </w:rPr>
  </w:style>
  <w:style w:type="character" w:styleId="939">
    <w:name w:val="Heading 7 Char"/>
    <w:next w:val="939"/>
    <w:link w:val="631"/>
    <w:uiPriority w:val="9"/>
    <w:rPr>
      <w:rFonts w:ascii="Arial" w:hAnsi="Arial" w:eastAsia="Arial" w:cs="Arial"/>
      <w:b/>
      <w:bCs/>
      <w:i/>
      <w:iCs/>
      <w:sz w:val="22"/>
      <w:szCs w:val="22"/>
    </w:rPr>
  </w:style>
  <w:style w:type="character" w:styleId="940">
    <w:name w:val="附录一级条标题 Char"/>
    <w:next w:val="940"/>
    <w:link w:val="1425"/>
    <w:qFormat/>
    <w:rPr>
      <w:rFonts w:ascii="黑体" w:eastAsia="黑体"/>
    </w:rPr>
  </w:style>
  <w:style w:type="character" w:styleId="941">
    <w:name w:val="Heading 9 Char"/>
    <w:next w:val="941"/>
    <w:link w:val="631"/>
    <w:uiPriority w:val="9"/>
    <w:rPr>
      <w:rFonts w:ascii="Arial" w:hAnsi="Arial" w:eastAsia="Arial" w:cs="Arial"/>
      <w:i/>
      <w:iCs/>
      <w:sz w:val="21"/>
      <w:szCs w:val="21"/>
    </w:rPr>
  </w:style>
  <w:style w:type="character" w:styleId="942">
    <w:name w:val="mini-textbox-border11"/>
    <w:next w:val="942"/>
    <w:link w:val="631"/>
    <w:qFormat/>
    <w:rPr>
      <w:rFonts w:ascii="Times New Roman" w:hAnsi="Times New Roman" w:eastAsia="宋体"/>
      <w:shd w:val="clear" w:color="auto" w:fill="e6f0f9"/>
    </w:rPr>
  </w:style>
  <w:style w:type="character" w:styleId="943">
    <w:name w:val="Title Char"/>
    <w:next w:val="943"/>
    <w:link w:val="631"/>
    <w:uiPriority w:val="10"/>
    <w:rPr>
      <w:sz w:val="48"/>
      <w:szCs w:val="48"/>
    </w:rPr>
  </w:style>
  <w:style w:type="character" w:styleId="944">
    <w:name w:val="WW8Num23z2"/>
    <w:next w:val="944"/>
    <w:link w:val="631"/>
    <w:qFormat/>
    <w:rPr>
      <w:rFonts w:ascii="StarSymbol" w:hAnsi="StarSymbol" w:cs="StarSymbol"/>
      <w:sz w:val="18"/>
      <w:szCs w:val="18"/>
    </w:rPr>
  </w:style>
  <w:style w:type="character" w:styleId="945">
    <w:name w:val="Subtitle Char"/>
    <w:next w:val="945"/>
    <w:link w:val="631"/>
    <w:uiPriority w:val="11"/>
    <w:rPr>
      <w:sz w:val="24"/>
      <w:szCs w:val="24"/>
    </w:rPr>
  </w:style>
  <w:style w:type="character" w:styleId="946">
    <w:name w:val="WW8Num24z1"/>
    <w:next w:val="946"/>
    <w:link w:val="631"/>
    <w:qFormat/>
    <w:rPr>
      <w:rFonts w:ascii="Wingdings 2" w:hAnsi="Wingdings 2" w:cs="StarSymbol"/>
      <w:sz w:val="18"/>
      <w:szCs w:val="18"/>
    </w:rPr>
  </w:style>
  <w:style w:type="character" w:styleId="947">
    <w:name w:val="引用 Char3"/>
    <w:next w:val="947"/>
    <w:link w:val="1491"/>
    <w:uiPriority w:val="29"/>
    <w:rPr>
      <w:i/>
    </w:rPr>
  </w:style>
  <w:style w:type="character" w:styleId="948">
    <w:name w:val="WW8Num4z0"/>
    <w:next w:val="948"/>
    <w:link w:val="631"/>
    <w:qFormat/>
    <w:rPr>
      <w:rFonts w:ascii="Wingdings" w:hAnsi="Wingdings" w:cs="StarSymbol"/>
      <w:sz w:val="18"/>
      <w:szCs w:val="18"/>
    </w:rPr>
  </w:style>
  <w:style w:type="character" w:styleId="949">
    <w:name w:val="明显引用 Char"/>
    <w:next w:val="949"/>
    <w:link w:val="1507"/>
    <w:uiPriority w:val="30"/>
    <w:rPr>
      <w:i/>
    </w:rPr>
  </w:style>
  <w:style w:type="character" w:styleId="950">
    <w:name w:val="titlebody"/>
    <w:next w:val="950"/>
    <w:link w:val="631"/>
    <w:rPr>
      <w:rFonts w:ascii="宋体" w:hAnsi="宋体" w:eastAsia="宋体" w:cs="宋体"/>
      <w:b/>
      <w:bCs/>
      <w:color w:val="000000"/>
      <w:sz w:val="24"/>
      <w:szCs w:val="24"/>
      <w:lang w:val="en-US" w:eastAsia="zh-CN" w:bidi="ar-SA"/>
    </w:rPr>
  </w:style>
  <w:style w:type="character" w:styleId="951">
    <w:name w:val="Header Char"/>
    <w:next w:val="951"/>
    <w:link w:val="631"/>
    <w:uiPriority w:val="99"/>
  </w:style>
  <w:style w:type="character" w:styleId="952">
    <w:name w:val="无间隔 字符"/>
    <w:next w:val="952"/>
    <w:link w:val="1285"/>
    <w:qFormat/>
    <w:rPr>
      <w:rFonts w:ascii="Calibri" w:hAnsi="Calibri"/>
    </w:rPr>
  </w:style>
  <w:style w:type="character" w:styleId="953">
    <w:name w:val="Footer Char"/>
    <w:next w:val="953"/>
    <w:link w:val="631"/>
    <w:uiPriority w:val="99"/>
  </w:style>
  <w:style w:type="character" w:styleId="954">
    <w:name w:val="WW8Num22z2"/>
    <w:next w:val="954"/>
    <w:link w:val="631"/>
    <w:qFormat/>
    <w:rPr>
      <w:rFonts w:ascii="StarSymbol" w:hAnsi="StarSymbol" w:cs="StarSymbol"/>
      <w:sz w:val="18"/>
      <w:szCs w:val="18"/>
    </w:rPr>
  </w:style>
  <w:style w:type="character" w:styleId="955">
    <w:name w:val="Caption Char"/>
    <w:next w:val="955"/>
    <w:link w:val="631"/>
    <w:uiPriority w:val="99"/>
  </w:style>
  <w:style w:type="character" w:styleId="956">
    <w:name w:val="标题 3 字符"/>
    <w:next w:val="956"/>
    <w:link w:val="631"/>
    <w:qFormat/>
    <w:rPr>
      <w:b/>
      <w:sz w:val="32"/>
    </w:rPr>
  </w:style>
  <w:style w:type="character" w:styleId="957">
    <w:name w:val="Footnote Text Char"/>
    <w:next w:val="957"/>
    <w:link w:val="631"/>
    <w:uiPriority w:val="99"/>
    <w:rPr>
      <w:sz w:val="18"/>
    </w:rPr>
  </w:style>
  <w:style w:type="character" w:styleId="958">
    <w:name w:val="标题 2 Char3"/>
    <w:next w:val="958"/>
    <w:link w:val="631"/>
    <w:uiPriority w:val="9"/>
    <w:semiHidden/>
    <w:rPr>
      <w:rFonts w:ascii="Cambria" w:hAnsi="Cambria" w:eastAsia="宋体" w:cs="Times New Roman"/>
      <w:b/>
      <w:bCs/>
      <w:sz w:val="32"/>
      <w:szCs w:val="32"/>
    </w:rPr>
  </w:style>
  <w:style w:type="character" w:styleId="959">
    <w:name w:val="标题 1 Char3"/>
    <w:next w:val="959"/>
    <w:link w:val="1533"/>
    <w:qFormat/>
    <w:rPr>
      <w:rFonts w:ascii="楷体_GB2312" w:hAnsi="Times New Roman" w:eastAsia="楷体_GB2312" w:cs="Times New Roman"/>
      <w:sz w:val="28"/>
      <w:szCs w:val="20"/>
    </w:rPr>
  </w:style>
  <w:style w:type="character" w:styleId="960">
    <w:name w:val="首示例 Char"/>
    <w:next w:val="960"/>
    <w:link w:val="1394"/>
    <w:qFormat/>
    <w:rPr>
      <w:rFonts w:ascii="宋体" w:hAnsi="宋体"/>
      <w:sz w:val="18"/>
      <w:szCs w:val="18"/>
    </w:rPr>
  </w:style>
  <w:style w:type="character" w:styleId="961">
    <w:name w:val="标题 2 Char"/>
    <w:next w:val="961"/>
    <w:link w:val="1549"/>
    <w:uiPriority w:val="9"/>
    <w:qFormat/>
    <w:rPr>
      <w:rFonts w:ascii="幼圆" w:hAnsi="Arial" w:eastAsia="楷体_GB2312" w:cs="Times New Roman"/>
      <w:b/>
      <w:sz w:val="44"/>
      <w:szCs w:val="20"/>
    </w:rPr>
  </w:style>
  <w:style w:type="character" w:styleId="962">
    <w:name w:val="标题 7 字符1"/>
    <w:next w:val="962"/>
    <w:link w:val="631"/>
    <w:uiPriority w:val="9"/>
    <w:qFormat/>
    <w:rPr>
      <w:rFonts w:ascii="Times New Roman" w:hAnsi="Times New Roman" w:eastAsia="方正仿宋_GBK" w:cs="Times New Roman"/>
      <w:b/>
      <w:bCs/>
      <w:sz w:val="24"/>
      <w:szCs w:val="24"/>
    </w:rPr>
  </w:style>
  <w:style w:type="character" w:styleId="963">
    <w:name w:val="标题 4 Char3"/>
    <w:next w:val="963"/>
    <w:link w:val="1569"/>
    <w:qFormat/>
    <w:rPr>
      <w:rFonts w:ascii="Arial" w:hAnsi="Arial" w:eastAsia="黑体" w:cs="Times New Roman"/>
      <w:b/>
      <w:bCs/>
      <w:sz w:val="28"/>
      <w:szCs w:val="28"/>
    </w:rPr>
  </w:style>
  <w:style w:type="character" w:styleId="964">
    <w:name w:val="px_10"/>
    <w:next w:val="964"/>
    <w:link w:val="631"/>
    <w:qFormat/>
  </w:style>
  <w:style w:type="character" w:styleId="965">
    <w:name w:val="标题 6 Char3"/>
    <w:next w:val="965"/>
    <w:link w:val="1579"/>
    <w:qFormat/>
    <w:rPr>
      <w:rFonts w:ascii="Arial" w:hAnsi="Arial" w:eastAsia="黑体" w:cs="Times New Roman"/>
      <w:b/>
      <w:spacing w:val="-2"/>
      <w:position w:val="-6"/>
      <w:sz w:val="24"/>
      <w:szCs w:val="20"/>
    </w:rPr>
  </w:style>
  <w:style w:type="character" w:styleId="966">
    <w:name w:val="普通(网站) Char"/>
    <w:next w:val="966"/>
    <w:link w:val="631"/>
    <w:qFormat/>
    <w:rPr>
      <w:rFonts w:ascii="宋体" w:hAnsi="宋体" w:cs="宋体"/>
      <w:color w:val="000000"/>
      <w:sz w:val="24"/>
      <w:szCs w:val="24"/>
    </w:rPr>
  </w:style>
  <w:style w:type="character" w:styleId="967">
    <w:name w:val="标题 8 Char2"/>
    <w:next w:val="967"/>
    <w:link w:val="1599"/>
    <w:qFormat/>
    <w:rPr>
      <w:rFonts w:ascii="Arial" w:hAnsi="Arial" w:eastAsia="黑体" w:cs="Times New Roman"/>
      <w:spacing w:val="-2"/>
      <w:position w:val="-6"/>
      <w:sz w:val="24"/>
      <w:szCs w:val="20"/>
    </w:rPr>
  </w:style>
  <w:style w:type="character" w:styleId="968">
    <w:name w:val="Hyperlink_0"/>
    <w:next w:val="968"/>
    <w:link w:val="631"/>
    <w:uiPriority w:val="99"/>
    <w:qFormat/>
    <w:rPr>
      <w:rFonts w:ascii="Calibri" w:hAnsi="Calibri" w:eastAsia="宋体" w:cs="Times New Roman"/>
      <w:color w:val="0000ff"/>
      <w:u w:val="single"/>
    </w:rPr>
  </w:style>
  <w:style w:type="character" w:styleId="969">
    <w:name w:val="标题 9 Char3"/>
    <w:next w:val="969"/>
    <w:link w:val="1349"/>
    <w:qFormat/>
    <w:rPr>
      <w:rFonts w:ascii="Arial" w:hAnsi="Arial" w:eastAsia="黑体" w:cs="Times New Roman"/>
      <w:spacing w:val="-2"/>
      <w:position w:val="-6"/>
      <w:sz w:val="28"/>
      <w:szCs w:val="20"/>
    </w:rPr>
  </w:style>
  <w:style w:type="character" w:styleId="970">
    <w:name w:val="style101"/>
    <w:next w:val="970"/>
    <w:link w:val="631"/>
    <w:qFormat/>
    <w:rPr>
      <w:rFonts w:hint="eastAsia" w:ascii="宋体" w:hAnsi="宋体" w:eastAsia="宋体"/>
      <w:b/>
      <w:bCs/>
      <w:color w:val="ffffff"/>
      <w:sz w:val="21"/>
      <w:szCs w:val="21"/>
      <w:lang w:val="en-US" w:eastAsia="zh-CN" w:bidi="ar-SA"/>
    </w:rPr>
  </w:style>
  <w:style w:type="character" w:styleId="971">
    <w:name w:val="题注 Char"/>
    <w:next w:val="971"/>
    <w:link w:val="1303"/>
    <w:qFormat/>
    <w:rPr>
      <w:rFonts w:ascii="Cambria" w:hAnsi="Cambria" w:eastAsia="黑体"/>
    </w:rPr>
  </w:style>
  <w:style w:type="character" w:styleId="972">
    <w:name w:val="附录图标题 Char"/>
    <w:next w:val="972"/>
    <w:link w:val="1591"/>
    <w:qFormat/>
    <w:rPr>
      <w:rFonts w:ascii="黑体" w:eastAsia="黑体"/>
    </w:rPr>
  </w:style>
  <w:style w:type="character" w:styleId="973">
    <w:name w:val="页脚 Char"/>
    <w:next w:val="973"/>
    <w:link w:val="1359"/>
    <w:uiPriority w:val="99"/>
    <w:qFormat/>
    <w:rPr>
      <w:rFonts w:ascii="Times New Roman" w:hAnsi="Times New Roman" w:eastAsia="宋体" w:cs="Times New Roman"/>
      <w:sz w:val="18"/>
      <w:szCs w:val="18"/>
    </w:rPr>
  </w:style>
  <w:style w:type="character" w:styleId="974">
    <w:name w:val="附录章标题 Char"/>
    <w:next w:val="974"/>
    <w:link w:val="1585"/>
    <w:qFormat/>
    <w:rPr>
      <w:rFonts w:ascii="黑体" w:eastAsia="黑体"/>
    </w:rPr>
  </w:style>
  <w:style w:type="character" w:styleId="975">
    <w:name w:val="页眉 Char"/>
    <w:next w:val="975"/>
    <w:link w:val="1404"/>
    <w:uiPriority w:val="99"/>
    <w:qFormat/>
    <w:rPr>
      <w:rFonts w:ascii="Times New Roman" w:hAnsi="Times New Roman" w:eastAsia="宋体" w:cs="Times New Roman"/>
      <w:sz w:val="18"/>
      <w:szCs w:val="18"/>
    </w:rPr>
  </w:style>
  <w:style w:type="character" w:styleId="976">
    <w:name w:val="正文缩进 Char"/>
    <w:next w:val="976"/>
    <w:link w:val="631"/>
    <w:qFormat/>
    <w:rPr>
      <w:rFonts w:eastAsia="宋体"/>
      <w:sz w:val="21"/>
      <w:lang w:val="en-US" w:eastAsia="zh-CN" w:bidi="ar-SA"/>
    </w:rPr>
  </w:style>
  <w:style w:type="character" w:styleId="977">
    <w:name w:val="列出段落 Char"/>
    <w:next w:val="977"/>
    <w:link w:val="1619"/>
    <w:uiPriority w:val="34"/>
    <w:qFormat/>
    <w:rPr>
      <w:rFonts w:ascii="Times New Roman" w:hAnsi="Times New Roman" w:eastAsia="宋体" w:cs="Times New Roman"/>
      <w:szCs w:val="24"/>
    </w:rPr>
  </w:style>
  <w:style w:type="character" w:styleId="978">
    <w:name w:val="附录公式 Char"/>
    <w:next w:val="978"/>
    <w:link w:val="1228"/>
    <w:qFormat/>
    <w:rPr>
      <w:rFonts w:ascii="宋体"/>
    </w:rPr>
  </w:style>
  <w:style w:type="character" w:styleId="979">
    <w:name w:val="标题 3 Char"/>
    <w:next w:val="979"/>
    <w:link w:val="631"/>
    <w:uiPriority w:val="9"/>
    <w:qFormat/>
    <w:rPr>
      <w:rFonts w:ascii="Times New Roman" w:hAnsi="Times New Roman" w:eastAsia="宋体" w:cs="Times New Roman"/>
      <w:b/>
      <w:bCs/>
      <w:sz w:val="32"/>
      <w:szCs w:val="32"/>
    </w:rPr>
  </w:style>
  <w:style w:type="character" w:styleId="980">
    <w:name w:val="标题 6 字符1"/>
    <w:next w:val="980"/>
    <w:link w:val="631"/>
    <w:uiPriority w:val="9"/>
    <w:qFormat/>
    <w:rPr>
      <w:rFonts w:ascii="仿宋" w:hAnsi="仿宋" w:eastAsia="仿宋"/>
      <w:bCs/>
      <w:sz w:val="32"/>
      <w:szCs w:val="32"/>
    </w:rPr>
  </w:style>
  <w:style w:type="character" w:styleId="981">
    <w:name w:val="标题 4 Char"/>
    <w:next w:val="981"/>
    <w:link w:val="631"/>
    <w:uiPriority w:val="9"/>
    <w:semiHidden/>
    <w:qFormat/>
    <w:rPr>
      <w:rFonts w:ascii="等线 Light" w:hAnsi="等线 Light" w:eastAsia="Arial" w:cs="Arial"/>
      <w:b/>
      <w:bCs/>
      <w:sz w:val="28"/>
      <w:szCs w:val="28"/>
    </w:rPr>
  </w:style>
  <w:style w:type="character" w:styleId="982">
    <w:name w:val="标题 7 Char"/>
    <w:next w:val="982"/>
    <w:link w:val="631"/>
    <w:uiPriority w:val="9"/>
    <w:semiHidden/>
    <w:qFormat/>
    <w:rPr>
      <w:rFonts w:ascii="Times New Roman" w:hAnsi="Times New Roman" w:eastAsia="宋体" w:cs="Times New Roman"/>
      <w:b/>
      <w:bCs/>
      <w:sz w:val="24"/>
      <w:szCs w:val="24"/>
    </w:rPr>
  </w:style>
  <w:style w:type="character" w:styleId="983">
    <w:name w:val="标题 8 Char"/>
    <w:next w:val="983"/>
    <w:link w:val="631"/>
    <w:uiPriority w:val="9"/>
    <w:semiHidden/>
    <w:qFormat/>
    <w:rPr>
      <w:rFonts w:ascii="等线 Light" w:hAnsi="等线 Light" w:eastAsia="Arial" w:cs="Arial"/>
      <w:sz w:val="24"/>
      <w:szCs w:val="24"/>
    </w:rPr>
  </w:style>
  <w:style w:type="character" w:styleId="984">
    <w:name w:val="标题 9 Char"/>
    <w:next w:val="984"/>
    <w:link w:val="631"/>
    <w:uiPriority w:val="9"/>
    <w:semiHidden/>
    <w:qFormat/>
    <w:rPr>
      <w:rFonts w:ascii="等线 Light" w:hAnsi="等线 Light" w:eastAsia="Arial" w:cs="Arial"/>
      <w:szCs w:val="21"/>
    </w:rPr>
  </w:style>
  <w:style w:type="character" w:styleId="985">
    <w:name w:val="style31"/>
    <w:next w:val="985"/>
    <w:link w:val="631"/>
    <w:qFormat/>
    <w:rPr>
      <w:sz w:val="21"/>
      <w:szCs w:val="21"/>
    </w:rPr>
  </w:style>
  <w:style w:type="character" w:styleId="986">
    <w:name w:val="页脚 字符"/>
    <w:next w:val="986"/>
    <w:link w:val="631"/>
    <w:uiPriority w:val="99"/>
    <w:qFormat/>
    <w:rPr>
      <w:sz w:val="18"/>
    </w:rPr>
  </w:style>
  <w:style w:type="character" w:styleId="987">
    <w:name w:val="正文文本缩进 Char4"/>
    <w:next w:val="987"/>
    <w:link w:val="631"/>
    <w:qFormat/>
    <w:rPr>
      <w:rFonts w:ascii="楷体_GB2312" w:eastAsia="楷体_GB2312"/>
      <w:sz w:val="32"/>
    </w:rPr>
  </w:style>
  <w:style w:type="character" w:styleId="988">
    <w:name w:val="普通文字 Char Char Char"/>
    <w:next w:val="988"/>
    <w:link w:val="631"/>
    <w:qFormat/>
    <w:rPr>
      <w:rFonts w:ascii="宋体" w:hAnsi="Courier New" w:eastAsia="宋体" w:cs="Courier New"/>
      <w:sz w:val="21"/>
      <w:szCs w:val="21"/>
      <w:lang w:val="en-US" w:eastAsia="zh-CN" w:bidi="ar-SA"/>
    </w:rPr>
  </w:style>
  <w:style w:type="character" w:styleId="989">
    <w:name w:val="段落 Char1"/>
    <w:next w:val="989"/>
    <w:link w:val="1441"/>
    <w:qFormat/>
    <w:rPr>
      <w:rFonts w:eastAsia="仿宋_GB2312"/>
      <w:sz w:val="24"/>
      <w:szCs w:val="24"/>
    </w:rPr>
  </w:style>
  <w:style w:type="character" w:styleId="990">
    <w:name w:val="批注框文本 Char4"/>
    <w:next w:val="990"/>
    <w:link w:val="631"/>
    <w:qFormat/>
    <w:rPr>
      <w:sz w:val="18"/>
      <w:szCs w:val="18"/>
    </w:rPr>
  </w:style>
  <w:style w:type="character" w:styleId="991">
    <w:name w:val="纯文本 Char3"/>
    <w:next w:val="991"/>
    <w:link w:val="631"/>
    <w:qFormat/>
    <w:rPr>
      <w:rFonts w:ascii="宋体" w:hAnsi="Courier New" w:cs="Courier New"/>
      <w:szCs w:val="21"/>
    </w:rPr>
  </w:style>
  <w:style w:type="character" w:styleId="992">
    <w:name w:val="_正文段落 Char Char"/>
    <w:next w:val="992"/>
    <w:link w:val="1255"/>
    <w:qFormat/>
    <w:rPr>
      <w:rFonts w:ascii="宋体" w:hAnsi="宋体"/>
      <w:sz w:val="24"/>
      <w:szCs w:val="28"/>
    </w:rPr>
  </w:style>
  <w:style w:type="character" w:styleId="993">
    <w:name w:val="正文文本 Char4"/>
    <w:next w:val="993"/>
    <w:link w:val="631"/>
    <w:qFormat/>
    <w:rPr>
      <w:rFonts w:ascii="楷体_GB2312" w:hAnsi="Arial" w:eastAsia="楷体_GB2312"/>
      <w:sz w:val="28"/>
    </w:rPr>
  </w:style>
  <w:style w:type="character" w:styleId="994">
    <w:name w:val="标题 2 字符"/>
    <w:next w:val="994"/>
    <w:link w:val="631"/>
    <w:qFormat/>
    <w:rPr>
      <w:rFonts w:ascii="幼圆" w:hAnsi="Arial" w:eastAsia="楷体_GB2312"/>
      <w:b/>
      <w:sz w:val="44"/>
    </w:rPr>
  </w:style>
  <w:style w:type="character" w:styleId="995">
    <w:name w:val="font"/>
    <w:next w:val="995"/>
    <w:link w:val="631"/>
    <w:qFormat/>
  </w:style>
  <w:style w:type="character" w:styleId="996">
    <w:name w:val="pt9-hui-line201"/>
    <w:next w:val="996"/>
    <w:link w:val="631"/>
    <w:qFormat/>
    <w:rPr>
      <w:color w:val="333333"/>
      <w:spacing w:val="300"/>
      <w:sz w:val="18"/>
      <w:szCs w:val="18"/>
      <w:u w:val="none"/>
    </w:rPr>
  </w:style>
  <w:style w:type="character" w:styleId="997">
    <w:name w:val="正文文本缩进 2 Char4"/>
    <w:next w:val="997"/>
    <w:link w:val="631"/>
    <w:qFormat/>
    <w:rPr>
      <w:rFonts w:ascii="楷体_GB2312" w:eastAsia="楷体_GB2312"/>
      <w:sz w:val="28"/>
      <w:szCs w:val="28"/>
    </w:rPr>
  </w:style>
  <w:style w:type="character" w:styleId="998">
    <w:name w:val="批注主题 Char4"/>
    <w:next w:val="998"/>
    <w:link w:val="631"/>
    <w:uiPriority w:val="99"/>
    <w:qFormat/>
    <w:rPr>
      <w:rFonts w:ascii="Calibri" w:hAnsi="Calibri"/>
      <w:b/>
      <w:bCs/>
    </w:rPr>
  </w:style>
  <w:style w:type="character" w:styleId="999">
    <w:name w:val="批注文字 Char4"/>
    <w:next w:val="999"/>
    <w:link w:val="631"/>
    <w:uiPriority w:val="99"/>
    <w:qFormat/>
    <w:rPr>
      <w:rFonts w:ascii="Calibri" w:hAnsi="Calibri"/>
    </w:rPr>
  </w:style>
  <w:style w:type="character" w:styleId="1000">
    <w:name w:val="样式 正文文本缩进 + 左  0 字符 Char Char"/>
    <w:next w:val="1000"/>
    <w:link w:val="1586"/>
    <w:qFormat/>
    <w:rPr>
      <w:rFonts w:cs="宋体"/>
      <w:sz w:val="24"/>
    </w:rPr>
  </w:style>
  <w:style w:type="character" w:styleId="1001">
    <w:name w:val="带缩进的正文 Char Char"/>
    <w:next w:val="1001"/>
    <w:link w:val="1278"/>
    <w:qFormat/>
    <w:rPr>
      <w:rFonts w:ascii="Calibri" w:hAnsi="Calibri"/>
      <w:sz w:val="24"/>
    </w:rPr>
  </w:style>
  <w:style w:type="character" w:styleId="1002">
    <w:name w:val="bodybold1"/>
    <w:next w:val="1002"/>
    <w:link w:val="631"/>
    <w:qFormat/>
    <w:rPr>
      <w:rFonts w:ascii="Taipei" w:hAnsi="Taipei"/>
      <w:b/>
      <w:bCs/>
      <w:color w:val="0066ff"/>
      <w:sz w:val="26"/>
      <w:szCs w:val="26"/>
      <w:u w:val="none"/>
    </w:rPr>
  </w:style>
  <w:style w:type="character" w:styleId="1003">
    <w:name w:val="flname8"/>
    <w:next w:val="1003"/>
    <w:link w:val="631"/>
    <w:qFormat/>
  </w:style>
  <w:style w:type="character" w:styleId="1004">
    <w:name w:val="正文（首行缩进两字） Char Char"/>
    <w:next w:val="1004"/>
    <w:link w:val="631"/>
    <w:qFormat/>
    <w:rPr>
      <w:rFonts w:eastAsia="宋体"/>
      <w:sz w:val="24"/>
      <w:lang w:val="en-US" w:eastAsia="zh-CN" w:bidi="ar-SA"/>
    </w:rPr>
  </w:style>
  <w:style w:type="character" w:styleId="1005">
    <w:name w:val="标题 3 Char Char"/>
    <w:next w:val="1005"/>
    <w:link w:val="631"/>
    <w:qFormat/>
    <w:rPr>
      <w:rFonts w:eastAsia="宋体"/>
      <w:b/>
      <w:sz w:val="32"/>
      <w:lang w:val="en-US" w:eastAsia="zh-CN" w:bidi="ar-SA"/>
    </w:rPr>
  </w:style>
  <w:style w:type="character" w:styleId="1006">
    <w:name w:val="样式6 Char Char"/>
    <w:next w:val="1006"/>
    <w:link w:val="1371"/>
    <w:qFormat/>
    <w:rPr>
      <w:rFonts w:ascii="宋体" w:hAnsi="宋体"/>
      <w:sz w:val="28"/>
      <w:szCs w:val="28"/>
    </w:rPr>
  </w:style>
  <w:style w:type="character" w:styleId="1007">
    <w:name w:val="页眉 字符"/>
    <w:next w:val="1007"/>
    <w:link w:val="631"/>
    <w:uiPriority w:val="99"/>
    <w:qFormat/>
    <w:rPr>
      <w:sz w:val="18"/>
      <w:szCs w:val="18"/>
    </w:rPr>
  </w:style>
  <w:style w:type="character" w:styleId="1008">
    <w:name w:val="WW8Num11z1"/>
    <w:next w:val="1008"/>
    <w:link w:val="631"/>
    <w:qFormat/>
    <w:rPr>
      <w:rFonts w:ascii="Wingdings" w:hAnsi="Wingdings"/>
    </w:rPr>
  </w:style>
  <w:style w:type="character" w:styleId="1009">
    <w:name w:val="样式 正文缩进 + 首行缩进:  2 字符 Char Char"/>
    <w:next w:val="1009"/>
    <w:link w:val="1609"/>
    <w:qFormat/>
    <w:rPr>
      <w:rFonts w:cs="宋体"/>
      <w:sz w:val="24"/>
    </w:rPr>
  </w:style>
  <w:style w:type="character" w:styleId="1010">
    <w:name w:val="彩色网格 - 强调文字颜色 1 Char"/>
    <w:next w:val="1010"/>
    <w:link w:val="1562"/>
    <w:qFormat/>
    <w:rPr>
      <w:rFonts w:eastAsia="方正仿宋_GBK"/>
      <w:i/>
      <w:iCs/>
      <w:color w:val="000000"/>
      <w:szCs w:val="24"/>
    </w:rPr>
  </w:style>
  <w:style w:type="character" w:styleId="1011">
    <w:name w:val="文档结构图 Char3"/>
    <w:next w:val="1011"/>
    <w:link w:val="631"/>
    <w:uiPriority w:val="99"/>
    <w:qFormat/>
    <w:rPr>
      <w:rFonts w:ascii="宋体"/>
      <w:sz w:val="18"/>
      <w:szCs w:val="18"/>
    </w:rPr>
  </w:style>
  <w:style w:type="character" w:styleId="1012">
    <w:name w:val="正文首行缩进 2 Char3"/>
    <w:next w:val="1012"/>
    <w:link w:val="631"/>
    <w:semiHidden/>
    <w:qFormat/>
    <w:rPr>
      <w:rFonts w:ascii="Arial" w:hAnsi="Arial" w:eastAsia="方正仿宋_GBK" w:cs="Arial"/>
      <w:szCs w:val="24"/>
    </w:rPr>
  </w:style>
  <w:style w:type="character" w:styleId="1013">
    <w:name w:val="样式7 Char Char"/>
    <w:next w:val="1013"/>
    <w:link w:val="1325"/>
    <w:qFormat/>
    <w:rPr>
      <w:rFonts w:ascii="宋体" w:hAnsi="宋体"/>
      <w:sz w:val="28"/>
      <w:szCs w:val="28"/>
    </w:rPr>
  </w:style>
  <w:style w:type="character" w:styleId="1014">
    <w:name w:val="WW-Absatz-Standardschriftart11"/>
    <w:next w:val="1014"/>
    <w:link w:val="631"/>
    <w:qFormat/>
  </w:style>
  <w:style w:type="character" w:styleId="1015">
    <w:name w:val="正文文本 3 Char3"/>
    <w:next w:val="1015"/>
    <w:link w:val="631"/>
    <w:qFormat/>
    <w:rPr>
      <w:rFonts w:ascii="仿宋_GB2312" w:hAnsi="Arial" w:eastAsia="仿宋_GB2312"/>
      <w:sz w:val="32"/>
    </w:rPr>
  </w:style>
  <w:style w:type="character" w:styleId="1016">
    <w:name w:val="WW8Num34z2"/>
    <w:next w:val="1016"/>
    <w:link w:val="631"/>
    <w:qFormat/>
    <w:rPr>
      <w:rFonts w:ascii="StarSymbol" w:hAnsi="StarSymbol" w:cs="StarSymbol"/>
      <w:sz w:val="18"/>
      <w:szCs w:val="18"/>
    </w:rPr>
  </w:style>
  <w:style w:type="character" w:styleId="1017">
    <w:name w:val="日期 Char4"/>
    <w:next w:val="1017"/>
    <w:link w:val="631"/>
    <w:qFormat/>
    <w:rPr>
      <w:rFonts w:ascii="仿宋_GB2312" w:eastAsia="仿宋_GB2312"/>
      <w:b/>
      <w:sz w:val="36"/>
      <w:szCs w:val="24"/>
    </w:rPr>
  </w:style>
  <w:style w:type="character" w:styleId="1018">
    <w:name w:val="正文文本缩进 3 Char3"/>
    <w:next w:val="1018"/>
    <w:link w:val="631"/>
    <w:qFormat/>
    <w:rPr>
      <w:rFonts w:ascii="方正行楷简体" w:hAnsi="Arial" w:eastAsia="方正行楷简体"/>
      <w:sz w:val="36"/>
    </w:rPr>
  </w:style>
  <w:style w:type="character" w:styleId="1019">
    <w:name w:val="WW8Num6z1"/>
    <w:next w:val="1019"/>
    <w:link w:val="631"/>
    <w:qFormat/>
    <w:rPr>
      <w:rFonts w:ascii="Wingdings" w:hAnsi="Wingdings"/>
    </w:rPr>
  </w:style>
  <w:style w:type="character" w:styleId="1020">
    <w:name w:val="WW8Num32z2"/>
    <w:next w:val="1020"/>
    <w:link w:val="631"/>
    <w:qFormat/>
    <w:rPr>
      <w:rFonts w:ascii="StarSymbol" w:hAnsi="StarSymbol" w:cs="StarSymbol"/>
      <w:sz w:val="18"/>
      <w:szCs w:val="18"/>
    </w:rPr>
  </w:style>
  <w:style w:type="character" w:styleId="1021">
    <w:name w:val="列表段落 字符1"/>
    <w:next w:val="1021"/>
    <w:link w:val="631"/>
    <w:uiPriority w:val="34"/>
    <w:qFormat/>
    <w:rPr>
      <w:rFonts w:ascii="Calibri" w:hAnsi="Calibri"/>
      <w:sz w:val="21"/>
      <w:szCs w:val="22"/>
    </w:rPr>
  </w:style>
  <w:style w:type="character" w:styleId="1022">
    <w:name w:val="WW8Num28z0"/>
    <w:next w:val="1022"/>
    <w:link w:val="631"/>
    <w:qFormat/>
    <w:rPr>
      <w:rFonts w:ascii="Wingdings" w:hAnsi="Wingdings" w:cs="StarSymbol"/>
      <w:sz w:val="18"/>
      <w:szCs w:val="18"/>
    </w:rPr>
  </w:style>
  <w:style w:type="character" w:styleId="1023">
    <w:name w:val="WW8Num2z2"/>
    <w:next w:val="1023"/>
    <w:link w:val="631"/>
    <w:qFormat/>
    <w:rPr>
      <w:rFonts w:ascii="StarSymbol" w:hAnsi="StarSymbol" w:cs="StarSymbol"/>
      <w:sz w:val="18"/>
      <w:szCs w:val="18"/>
    </w:rPr>
  </w:style>
  <w:style w:type="character" w:styleId="1024">
    <w:name w:val="apple-converted-space"/>
    <w:next w:val="1024"/>
    <w:link w:val="631"/>
    <w:qFormat/>
  </w:style>
  <w:style w:type="character" w:styleId="1025">
    <w:name w:val="WW8Num35z2"/>
    <w:next w:val="1025"/>
    <w:link w:val="631"/>
    <w:qFormat/>
    <w:rPr>
      <w:rFonts w:ascii="StarSymbol" w:hAnsi="StarSymbol" w:cs="StarSymbol"/>
      <w:sz w:val="18"/>
      <w:szCs w:val="18"/>
    </w:rPr>
  </w:style>
  <w:style w:type="character" w:styleId="1026">
    <w:name w:val="标题 Char3"/>
    <w:next w:val="1026"/>
    <w:link w:val="631"/>
    <w:uiPriority w:val="10"/>
    <w:qFormat/>
    <w:rPr>
      <w:rFonts w:ascii="Cambria" w:hAnsi="Cambria"/>
      <w:b/>
      <w:bCs/>
      <w:sz w:val="32"/>
      <w:szCs w:val="32"/>
    </w:rPr>
  </w:style>
  <w:style w:type="character" w:styleId="1027">
    <w:name w:val="WW8Num10z0"/>
    <w:next w:val="1027"/>
    <w:link w:val="631"/>
    <w:qFormat/>
    <w:rPr>
      <w:rFonts w:ascii="Wingdings" w:hAnsi="Wingdings" w:cs="StarSymbol"/>
      <w:sz w:val="18"/>
      <w:szCs w:val="18"/>
    </w:rPr>
  </w:style>
  <w:style w:type="character" w:styleId="1028">
    <w:name w:val="正文首行缩进 Char5"/>
    <w:next w:val="1028"/>
    <w:link w:val="631"/>
    <w:semiHidden/>
    <w:qFormat/>
    <w:rPr>
      <w:rFonts w:ascii="Arial" w:hAnsi="Arial"/>
      <w:szCs w:val="21"/>
    </w:rPr>
  </w:style>
  <w:style w:type="character" w:styleId="1029">
    <w:name w:val="WW8Num32z0"/>
    <w:next w:val="1029"/>
    <w:link w:val="631"/>
    <w:qFormat/>
    <w:rPr>
      <w:rFonts w:ascii="Wingdings" w:hAnsi="Wingdings" w:cs="StarSymbol"/>
      <w:sz w:val="18"/>
      <w:szCs w:val="18"/>
    </w:rPr>
  </w:style>
  <w:style w:type="character" w:styleId="1030">
    <w:name w:val="正文首行缩进 Char1"/>
    <w:next w:val="1030"/>
    <w:link w:val="631"/>
    <w:qFormat/>
    <w:rPr>
      <w:rFonts w:ascii="Times New Roman" w:hAnsi="Times New Roman" w:eastAsia="宋体" w:cs="Times New Roman"/>
      <w:szCs w:val="24"/>
    </w:rPr>
  </w:style>
  <w:style w:type="character" w:styleId="1031">
    <w:name w:val="正文首行缩进 Char2"/>
    <w:next w:val="1031"/>
    <w:link w:val="631"/>
    <w:qFormat/>
    <w:rPr>
      <w:rFonts w:ascii="楷体_GB2312" w:hAnsi="Arial" w:eastAsia="楷体_GB2312"/>
      <w:sz w:val="21"/>
      <w:szCs w:val="24"/>
    </w:rPr>
  </w:style>
  <w:style w:type="character" w:styleId="1032">
    <w:name w:val="正文文本 2 字符1"/>
    <w:next w:val="1032"/>
    <w:link w:val="631"/>
    <w:uiPriority w:val="99"/>
    <w:semiHidden/>
    <w:qFormat/>
    <w:rPr>
      <w:rFonts w:ascii="Times New Roman" w:hAnsi="Times New Roman" w:eastAsia="方正仿宋_GBK" w:cs="Times New Roman"/>
      <w:sz w:val="24"/>
      <w:szCs w:val="24"/>
    </w:rPr>
  </w:style>
  <w:style w:type="character" w:styleId="1033">
    <w:name w:val="二级采标题 字符"/>
    <w:next w:val="1033"/>
    <w:link w:val="1280"/>
    <w:qFormat/>
    <w:rPr>
      <w:rFonts w:ascii="Calibri" w:hAnsi="Calibri"/>
    </w:rPr>
  </w:style>
  <w:style w:type="character" w:styleId="1034">
    <w:name w:val="Table Text Char"/>
    <w:next w:val="1034"/>
    <w:link w:val="1229"/>
    <w:qFormat/>
    <w:rPr>
      <w:rFonts w:cs="Arial"/>
      <w:szCs w:val="21"/>
    </w:rPr>
  </w:style>
  <w:style w:type="character" w:styleId="1035">
    <w:name w:val="WW8Num28z2"/>
    <w:next w:val="1035"/>
    <w:link w:val="631"/>
    <w:qFormat/>
    <w:rPr>
      <w:rFonts w:ascii="StarSymbol" w:hAnsi="StarSymbol" w:cs="StarSymbol"/>
      <w:sz w:val="18"/>
      <w:szCs w:val="18"/>
    </w:rPr>
  </w:style>
  <w:style w:type="character" w:styleId="1036">
    <w:name w:val="WW8Num17z1"/>
    <w:next w:val="1036"/>
    <w:link w:val="631"/>
    <w:qFormat/>
    <w:rPr>
      <w:rFonts w:ascii="Wingdings 2" w:hAnsi="Wingdings 2" w:cs="StarSymbol"/>
      <w:sz w:val="18"/>
      <w:szCs w:val="18"/>
    </w:rPr>
  </w:style>
  <w:style w:type="character" w:styleId="1037">
    <w:name w:val="font01"/>
    <w:next w:val="1037"/>
    <w:link w:val="631"/>
    <w:qFormat/>
    <w:rPr>
      <w:rFonts w:hint="eastAsia" w:ascii="楷体" w:hAnsi="楷体" w:eastAsia="楷体" w:cs="楷体"/>
      <w:color w:val="ff0000"/>
      <w:sz w:val="22"/>
      <w:szCs w:val="22"/>
      <w:u w:val="none"/>
    </w:rPr>
  </w:style>
  <w:style w:type="character" w:styleId="1038">
    <w:name w:val="font21"/>
    <w:next w:val="1038"/>
    <w:link w:val="631"/>
    <w:qFormat/>
    <w:rPr>
      <w:rFonts w:hint="eastAsia" w:ascii="楷体" w:hAnsi="楷体" w:eastAsia="楷体" w:cs="楷体"/>
      <w:color w:val="000000"/>
      <w:sz w:val="22"/>
      <w:szCs w:val="22"/>
      <w:u w:val="none"/>
    </w:rPr>
  </w:style>
  <w:style w:type="character" w:styleId="1039">
    <w:name w:val="Absatz-Standardschriftart"/>
    <w:next w:val="1039"/>
    <w:link w:val="631"/>
    <w:qFormat/>
  </w:style>
  <w:style w:type="character" w:styleId="1040">
    <w:name w:val="批注文字 Char1"/>
    <w:next w:val="1040"/>
    <w:link w:val="631"/>
    <w:qFormat/>
    <w:rPr>
      <w:rFonts w:ascii="Times New Roman" w:hAnsi="Times New Roman" w:eastAsia="宋体" w:cs="Times New Roman"/>
      <w:szCs w:val="24"/>
    </w:rPr>
  </w:style>
  <w:style w:type="character" w:styleId="1041">
    <w:name w:val="WW8Num20z1"/>
    <w:next w:val="1041"/>
    <w:link w:val="631"/>
    <w:qFormat/>
    <w:rPr>
      <w:rFonts w:ascii="Wingdings 2" w:hAnsi="Wingdings 2" w:cs="StarSymbol"/>
      <w:sz w:val="18"/>
      <w:szCs w:val="18"/>
    </w:rPr>
  </w:style>
  <w:style w:type="character" w:styleId="1042">
    <w:name w:val="金宏发行正文 Char Char Char"/>
    <w:next w:val="1042"/>
    <w:link w:val="631"/>
    <w:qFormat/>
    <w:rPr>
      <w:rFonts w:hint="eastAsia" w:ascii="仿宋_GB2312" w:eastAsia="仿宋_GB2312" w:cs="宋体"/>
      <w:sz w:val="28"/>
    </w:rPr>
  </w:style>
  <w:style w:type="character" w:styleId="1043">
    <w:name w:val="WW8Num6z2"/>
    <w:next w:val="1043"/>
    <w:link w:val="631"/>
    <w:qFormat/>
    <w:rPr>
      <w:rFonts w:ascii="StarSymbol" w:hAnsi="StarSymbol" w:cs="StarSymbol"/>
      <w:sz w:val="18"/>
      <w:szCs w:val="18"/>
    </w:rPr>
  </w:style>
  <w:style w:type="character" w:styleId="1044">
    <w:name w:val="页脚 Char1"/>
    <w:next w:val="1044"/>
    <w:link w:val="631"/>
    <w:qFormat/>
    <w:rPr>
      <w:sz w:val="18"/>
      <w:szCs w:val="18"/>
    </w:rPr>
  </w:style>
  <w:style w:type="character" w:styleId="1045">
    <w:name w:val="文章正文 Char"/>
    <w:next w:val="1045"/>
    <w:link w:val="631"/>
    <w:qFormat/>
    <w:rPr>
      <w:rFonts w:ascii="Calibri" w:hAnsi="Calibri"/>
      <w:sz w:val="21"/>
      <w:szCs w:val="24"/>
    </w:rPr>
  </w:style>
  <w:style w:type="character" w:styleId="1046">
    <w:name w:val="WW8Num35z1"/>
    <w:next w:val="1046"/>
    <w:link w:val="631"/>
    <w:qFormat/>
    <w:rPr>
      <w:rFonts w:ascii="Wingdings 2" w:hAnsi="Wingdings 2" w:cs="StarSymbol"/>
      <w:sz w:val="18"/>
      <w:szCs w:val="18"/>
    </w:rPr>
  </w:style>
  <w:style w:type="character" w:styleId="1047">
    <w:name w:val="页脚 Char2"/>
    <w:next w:val="1047"/>
    <w:link w:val="631"/>
    <w:uiPriority w:val="99"/>
    <w:qFormat/>
    <w:rPr>
      <w:sz w:val="18"/>
      <w:szCs w:val="18"/>
    </w:rPr>
  </w:style>
  <w:style w:type="character" w:styleId="1048">
    <w:name w:val="批注主题 Char1"/>
    <w:next w:val="1048"/>
    <w:link w:val="631"/>
    <w:qFormat/>
    <w:rPr>
      <w:rFonts w:ascii="Calibri" w:hAnsi="Calibri" w:eastAsia="宋体" w:cs="Times New Roman"/>
      <w:b/>
      <w:bCs/>
      <w:sz w:val="21"/>
      <w:szCs w:val="22"/>
    </w:rPr>
  </w:style>
  <w:style w:type="character" w:styleId="1049">
    <w:name w:val="我的图表标题 Char"/>
    <w:next w:val="1049"/>
    <w:link w:val="631"/>
    <w:qFormat/>
    <w:rPr>
      <w:rFonts w:ascii="Cambria" w:hAnsi="Cambria" w:eastAsia="黑体" w:cs="宋体"/>
      <w:sz w:val="24"/>
    </w:rPr>
  </w:style>
  <w:style w:type="character" w:styleId="1050">
    <w:name w:val="WW8Num14z2"/>
    <w:next w:val="1050"/>
    <w:link w:val="631"/>
    <w:qFormat/>
    <w:rPr>
      <w:rFonts w:ascii="StarSymbol" w:hAnsi="StarSymbol" w:cs="StarSymbol"/>
      <w:sz w:val="18"/>
      <w:szCs w:val="18"/>
    </w:rPr>
  </w:style>
  <w:style w:type="character" w:styleId="1051">
    <w:name w:val="正文文本缩进 2 Char1"/>
    <w:next w:val="1051"/>
    <w:link w:val="631"/>
    <w:qFormat/>
    <w:rPr>
      <w:rFonts w:ascii="Calibri" w:hAnsi="Calibri" w:eastAsia="宋体" w:cs="Times New Roman"/>
    </w:rPr>
  </w:style>
  <w:style w:type="character" w:styleId="1052">
    <w:name w:val="正文文本缩进 3 Char1"/>
    <w:next w:val="1052"/>
    <w:link w:val="631"/>
    <w:qFormat/>
    <w:rPr>
      <w:rFonts w:ascii="Calibri" w:hAnsi="Calibri" w:eastAsia="宋体" w:cs="Times New Roman"/>
      <w:sz w:val="16"/>
      <w:szCs w:val="16"/>
    </w:rPr>
  </w:style>
  <w:style w:type="character" w:styleId="1053">
    <w:name w:val="批注文字 字符1"/>
    <w:next w:val="1053"/>
    <w:link w:val="631"/>
    <w:qFormat/>
    <w:rPr>
      <w:rFonts w:ascii="Times New Roman" w:hAnsi="Times New Roman" w:eastAsia="方正仿宋_GBK" w:cs="Times New Roman"/>
      <w:sz w:val="24"/>
      <w:szCs w:val="24"/>
    </w:rPr>
  </w:style>
  <w:style w:type="character" w:styleId="1054">
    <w:name w:val="WW8Num19z1"/>
    <w:next w:val="1054"/>
    <w:link w:val="631"/>
    <w:qFormat/>
    <w:rPr>
      <w:rFonts w:ascii="Wingdings" w:hAnsi="Wingdings"/>
    </w:rPr>
  </w:style>
  <w:style w:type="character" w:styleId="1055">
    <w:name w:val="正文文本缩进 Char2"/>
    <w:next w:val="1055"/>
    <w:link w:val="631"/>
    <w:uiPriority w:val="99"/>
    <w:semiHidden/>
    <w:qFormat/>
    <w:rPr>
      <w:sz w:val="21"/>
      <w:szCs w:val="22"/>
    </w:rPr>
  </w:style>
  <w:style w:type="character" w:styleId="1056">
    <w:name w:val="WW8Num23z1"/>
    <w:next w:val="1056"/>
    <w:link w:val="631"/>
    <w:qFormat/>
    <w:rPr>
      <w:rFonts w:ascii="Wingdings 2" w:hAnsi="Wingdings 2" w:cs="StarSymbol"/>
      <w:sz w:val="18"/>
      <w:szCs w:val="18"/>
    </w:rPr>
  </w:style>
  <w:style w:type="character" w:styleId="1057">
    <w:name w:val="WW8Num3z2"/>
    <w:next w:val="1057"/>
    <w:link w:val="631"/>
    <w:qFormat/>
    <w:rPr>
      <w:rFonts w:ascii="StarSymbol" w:hAnsi="StarSymbol" w:cs="StarSymbol"/>
      <w:sz w:val="18"/>
      <w:szCs w:val="18"/>
    </w:rPr>
  </w:style>
  <w:style w:type="character" w:styleId="1058">
    <w:name w:val="文档结构图 Char2"/>
    <w:next w:val="1058"/>
    <w:link w:val="631"/>
    <w:uiPriority w:val="99"/>
    <w:qFormat/>
    <w:rPr>
      <w:rFonts w:ascii="宋体"/>
      <w:sz w:val="18"/>
      <w:szCs w:val="18"/>
    </w:rPr>
  </w:style>
  <w:style w:type="character" w:styleId="1059">
    <w:name w:val="样式 InfoBlue + 倾斜 Char"/>
    <w:next w:val="1059"/>
    <w:link w:val="631"/>
    <w:qFormat/>
    <w:rPr>
      <w:color w:val="0000ff"/>
      <w:sz w:val="21"/>
    </w:rPr>
  </w:style>
  <w:style w:type="character" w:styleId="1060">
    <w:name w:val="批注文字 Char2"/>
    <w:next w:val="1060"/>
    <w:link w:val="631"/>
    <w:qFormat/>
    <w:rPr>
      <w:sz w:val="21"/>
      <w:szCs w:val="22"/>
    </w:rPr>
  </w:style>
  <w:style w:type="character" w:styleId="1061">
    <w:name w:val="Char Char6"/>
    <w:next w:val="1061"/>
    <w:link w:val="631"/>
    <w:qFormat/>
    <w:rPr>
      <w:b/>
      <w:bCs/>
      <w:sz w:val="44"/>
      <w:szCs w:val="44"/>
    </w:rPr>
  </w:style>
  <w:style w:type="character" w:styleId="1062">
    <w:name w:val="p0 Char"/>
    <w:next w:val="1062"/>
    <w:link w:val="1224"/>
    <w:qFormat/>
    <w:rPr>
      <w:szCs w:val="21"/>
    </w:rPr>
  </w:style>
  <w:style w:type="character" w:styleId="1063">
    <w:name w:val="脚注文本 Char3"/>
    <w:next w:val="1063"/>
    <w:link w:val="631"/>
    <w:qFormat/>
    <w:rPr>
      <w:rFonts w:ascii="Calibri" w:hAnsi="Calibri"/>
      <w:sz w:val="18"/>
      <w:szCs w:val="18"/>
    </w:rPr>
  </w:style>
  <w:style w:type="character" w:styleId="1064">
    <w:name w:val="标准文本 Char"/>
    <w:next w:val="1064"/>
    <w:link w:val="1618"/>
    <w:qFormat/>
    <w:rPr>
      <w:rFonts w:cs="宋体"/>
      <w:szCs w:val="21"/>
    </w:rPr>
  </w:style>
  <w:style w:type="character" w:styleId="1065">
    <w:name w:val="无间隔 Char"/>
    <w:next w:val="1065"/>
    <w:link w:val="1279"/>
    <w:qFormat/>
    <w:rPr>
      <w:rFonts w:ascii="Calibri" w:hAnsi="Calibri"/>
    </w:rPr>
  </w:style>
  <w:style w:type="character" w:styleId="1066">
    <w:name w:val="页码1"/>
    <w:next w:val="1066"/>
    <w:link w:val="631"/>
    <w:qFormat/>
  </w:style>
  <w:style w:type="character" w:styleId="1067">
    <w:name w:val="11111 Char"/>
    <w:next w:val="1067"/>
    <w:link w:val="631"/>
    <w:qFormat/>
    <w:rPr>
      <w:rFonts w:hint="eastAsia" w:ascii="宋体" w:hAnsi="宋体" w:eastAsia="宋体" w:cs="宋体"/>
      <w:color w:val="000000"/>
      <w:sz w:val="24"/>
      <w:szCs w:val="24"/>
      <w:lang w:val="zh-CN"/>
    </w:rPr>
  </w:style>
  <w:style w:type="character" w:styleId="1068">
    <w:name w:val="WW8Num26z1"/>
    <w:next w:val="1068"/>
    <w:link w:val="631"/>
    <w:qFormat/>
    <w:rPr>
      <w:rFonts w:ascii="Wingdings 2" w:hAnsi="Wingdings 2" w:cs="StarSymbol"/>
      <w:sz w:val="18"/>
      <w:szCs w:val="18"/>
    </w:rPr>
  </w:style>
  <w:style w:type="character" w:styleId="1069">
    <w:name w:val="font51"/>
    <w:next w:val="1069"/>
    <w:link w:val="631"/>
    <w:qFormat/>
    <w:rPr>
      <w:rFonts w:ascii="Arial" w:hAnsi="Arial" w:cs="Arial"/>
      <w:color w:val="000000"/>
      <w:sz w:val="20"/>
      <w:szCs w:val="20"/>
      <w:u w:val="none"/>
    </w:rPr>
  </w:style>
  <w:style w:type="character" w:styleId="1070">
    <w:name w:val="paramlista1"/>
    <w:next w:val="1070"/>
    <w:link w:val="631"/>
    <w:qFormat/>
    <w:rPr>
      <w:rFonts w:ascii="Calibri" w:hAnsi="Calibri" w:eastAsia="宋体" w:cs="Times New Roman"/>
      <w:sz w:val="18"/>
      <w:szCs w:val="18"/>
    </w:rPr>
  </w:style>
  <w:style w:type="character" w:styleId="1071">
    <w:name w:val="Char Char201"/>
    <w:next w:val="1071"/>
    <w:link w:val="631"/>
    <w:qFormat/>
    <w:rPr>
      <w:rFonts w:ascii="楷体_GB2312" w:eastAsia="楷体_GB2312"/>
      <w:sz w:val="28"/>
    </w:rPr>
  </w:style>
  <w:style w:type="character" w:styleId="1072">
    <w:name w:val="页脚 字符1"/>
    <w:next w:val="1072"/>
    <w:link w:val="631"/>
    <w:uiPriority w:val="99"/>
    <w:qFormat/>
    <w:rPr>
      <w:rFonts w:ascii="Times New Roman" w:hAnsi="Times New Roman" w:eastAsia="方正仿宋_GBK" w:cs="Times New Roman"/>
      <w:sz w:val="18"/>
      <w:szCs w:val="18"/>
    </w:rPr>
  </w:style>
  <w:style w:type="character" w:styleId="1073">
    <w:name w:val="font41"/>
    <w:next w:val="1073"/>
    <w:link w:val="631"/>
    <w:qFormat/>
    <w:rPr>
      <w:rFonts w:hint="eastAsia" w:ascii="宋体" w:hAnsi="宋体" w:eastAsia="宋体" w:cs="宋体"/>
      <w:color w:val="000000"/>
      <w:sz w:val="20"/>
      <w:szCs w:val="20"/>
      <w:u w:val="none"/>
    </w:rPr>
  </w:style>
  <w:style w:type="character" w:styleId="1074">
    <w:name w:val="WW8Num38z0"/>
    <w:next w:val="1074"/>
    <w:link w:val="631"/>
    <w:qFormat/>
    <w:rPr>
      <w:rFonts w:ascii="Wingdings" w:hAnsi="Wingdings" w:cs="StarSymbol"/>
      <w:sz w:val="18"/>
      <w:szCs w:val="18"/>
    </w:rPr>
  </w:style>
  <w:style w:type="character" w:styleId="1075">
    <w:name w:val="+正文 Char3"/>
    <w:next w:val="1075"/>
    <w:link w:val="1266"/>
    <w:qFormat/>
    <w:rPr>
      <w:sz w:val="28"/>
    </w:rPr>
  </w:style>
  <w:style w:type="character" w:styleId="1076">
    <w:name w:val="标题 1 Char1"/>
    <w:next w:val="1076"/>
    <w:link w:val="631"/>
    <w:qFormat/>
    <w:rPr>
      <w:b/>
      <w:sz w:val="44"/>
    </w:rPr>
  </w:style>
  <w:style w:type="character" w:styleId="1077">
    <w:name w:val="引用 Char1"/>
    <w:next w:val="1077"/>
    <w:link w:val="631"/>
    <w:uiPriority w:val="29"/>
    <w:qFormat/>
    <w:rPr>
      <w:i/>
      <w:iCs/>
      <w:color w:val="404040"/>
      <w:sz w:val="21"/>
    </w:rPr>
  </w:style>
  <w:style w:type="character" w:styleId="1078">
    <w:name w:val="Char Char181"/>
    <w:next w:val="1078"/>
    <w:link w:val="631"/>
    <w:qFormat/>
    <w:rPr>
      <w:rFonts w:ascii="宋体"/>
      <w:b/>
      <w:spacing w:val="-2"/>
      <w:position w:val="-6"/>
      <w:sz w:val="28"/>
    </w:rPr>
  </w:style>
  <w:style w:type="character" w:styleId="1079">
    <w:name w:val="WW8Num14z1"/>
    <w:next w:val="1079"/>
    <w:link w:val="631"/>
    <w:qFormat/>
    <w:rPr>
      <w:rFonts w:ascii="Wingdings 2" w:hAnsi="Wingdings 2" w:cs="StarSymbol"/>
      <w:sz w:val="18"/>
      <w:szCs w:val="18"/>
    </w:rPr>
  </w:style>
  <w:style w:type="character" w:styleId="1080">
    <w:name w:val="font111"/>
    <w:next w:val="1080"/>
    <w:link w:val="631"/>
    <w:qFormat/>
    <w:rPr>
      <w:rFonts w:hint="eastAsia" w:ascii="宋体" w:hAnsi="宋体" w:eastAsia="宋体" w:cs="宋体"/>
      <w:color w:val="000000"/>
      <w:sz w:val="21"/>
      <w:szCs w:val="21"/>
      <w:u w:val="none"/>
    </w:rPr>
  </w:style>
  <w:style w:type="character" w:styleId="1081">
    <w:name w:val="样式2 Char"/>
    <w:next w:val="1081"/>
    <w:link w:val="631"/>
    <w:qFormat/>
    <w:rPr>
      <w:rFonts w:hint="eastAsia" w:ascii="方正仿宋_GBK" w:eastAsia="方正仿宋_GBK"/>
      <w:bCs/>
      <w:sz w:val="32"/>
      <w:szCs w:val="24"/>
    </w:rPr>
  </w:style>
  <w:style w:type="character" w:styleId="1082">
    <w:name w:val="font71"/>
    <w:next w:val="1082"/>
    <w:link w:val="631"/>
    <w:qFormat/>
    <w:rPr>
      <w:rFonts w:ascii="Arial" w:hAnsi="Arial" w:cs="Arial"/>
      <w:color w:val="000000"/>
      <w:sz w:val="20"/>
      <w:szCs w:val="20"/>
      <w:u w:val="none"/>
    </w:rPr>
  </w:style>
  <w:style w:type="character" w:styleId="1083">
    <w:name w:val="WW8Num8z0"/>
    <w:next w:val="1083"/>
    <w:link w:val="631"/>
    <w:qFormat/>
    <w:rPr>
      <w:rFonts w:ascii="Wingdings" w:hAnsi="Wingdings" w:cs="StarSymbol"/>
      <w:sz w:val="18"/>
      <w:szCs w:val="18"/>
    </w:rPr>
  </w:style>
  <w:style w:type="character" w:styleId="1084">
    <w:name w:val="页码2"/>
    <w:next w:val="1084"/>
    <w:link w:val="631"/>
    <w:qFormat/>
  </w:style>
  <w:style w:type="character" w:styleId="1085">
    <w:name w:val="方案文档 Char"/>
    <w:next w:val="1085"/>
    <w:link w:val="1487"/>
    <w:qFormat/>
    <w:rPr>
      <w:sz w:val="24"/>
      <w:szCs w:val="24"/>
    </w:rPr>
  </w:style>
  <w:style w:type="character" w:styleId="1086">
    <w:name w:val="称呼 Char3"/>
    <w:next w:val="1086"/>
    <w:link w:val="631"/>
    <w:qFormat/>
    <w:rPr>
      <w:rFonts w:ascii="Arial" w:hAnsi="Arial" w:eastAsia="方正仿宋_GBK" w:cs="Arial"/>
    </w:rPr>
  </w:style>
  <w:style w:type="character" w:styleId="1087">
    <w:name w:val="font141"/>
    <w:next w:val="1087"/>
    <w:link w:val="631"/>
    <w:qFormat/>
    <w:rPr>
      <w:rFonts w:hint="eastAsia" w:ascii="宋体" w:hAnsi="宋体" w:eastAsia="宋体" w:cs="宋体"/>
      <w:color w:val="000000"/>
      <w:sz w:val="20"/>
      <w:szCs w:val="20"/>
      <w:u w:val="none"/>
    </w:rPr>
  </w:style>
  <w:style w:type="character" w:styleId="1088">
    <w:name w:val="WW8Num13z2"/>
    <w:next w:val="1088"/>
    <w:link w:val="631"/>
    <w:qFormat/>
    <w:rPr>
      <w:rFonts w:ascii="StarSymbol" w:hAnsi="StarSymbol" w:cs="StarSymbol"/>
      <w:sz w:val="18"/>
      <w:szCs w:val="18"/>
    </w:rPr>
  </w:style>
  <w:style w:type="character" w:styleId="1089">
    <w:name w:val="项目编号B Char"/>
    <w:next w:val="1089"/>
    <w:link w:val="1446"/>
    <w:qFormat/>
    <w:rPr>
      <w:sz w:val="24"/>
      <w:szCs w:val="24"/>
    </w:rPr>
  </w:style>
  <w:style w:type="character" w:styleId="1090">
    <w:name w:val="WW8Num33z1"/>
    <w:next w:val="1090"/>
    <w:link w:val="631"/>
    <w:qFormat/>
    <w:rPr>
      <w:rFonts w:ascii="Wingdings 2" w:hAnsi="Wingdings 2" w:cs="StarSymbol"/>
      <w:sz w:val="18"/>
      <w:szCs w:val="18"/>
    </w:rPr>
  </w:style>
  <w:style w:type="character" w:styleId="1091">
    <w:name w:val="style11"/>
    <w:next w:val="1091"/>
    <w:link w:val="631"/>
    <w:qFormat/>
    <w:rPr>
      <w:color w:val="ff0000"/>
    </w:rPr>
  </w:style>
  <w:style w:type="character" w:styleId="1092">
    <w:name w:val="WW8Num14z0"/>
    <w:next w:val="1092"/>
    <w:link w:val="631"/>
    <w:qFormat/>
    <w:rPr>
      <w:rFonts w:ascii="Wingdings" w:hAnsi="Wingdings" w:cs="StarSymbol"/>
      <w:sz w:val="18"/>
      <w:szCs w:val="18"/>
    </w:rPr>
  </w:style>
  <w:style w:type="character" w:styleId="1093">
    <w:name w:val="Char Char17"/>
    <w:next w:val="1093"/>
    <w:link w:val="631"/>
    <w:qFormat/>
    <w:rPr>
      <w:rFonts w:ascii="Arial" w:hAnsi="Arial" w:eastAsia="黑体"/>
      <w:b/>
      <w:spacing w:val="-2"/>
      <w:position w:val="-6"/>
      <w:sz w:val="24"/>
    </w:rPr>
  </w:style>
  <w:style w:type="character" w:styleId="1094">
    <w:name w:val="表格内容 Char"/>
    <w:next w:val="1094"/>
    <w:link w:val="631"/>
    <w:qFormat/>
    <w:rPr>
      <w:rFonts w:hint="eastAsia" w:ascii="微软雅黑" w:hAnsi="微软雅黑" w:eastAsia="微软雅黑"/>
      <w:sz w:val="18"/>
      <w:szCs w:val="24"/>
      <w:lang w:val="en-GB"/>
    </w:rPr>
  </w:style>
  <w:style w:type="character" w:styleId="1095">
    <w:name w:val="Char Char20"/>
    <w:next w:val="1095"/>
    <w:link w:val="631"/>
    <w:qFormat/>
    <w:rPr>
      <w:rFonts w:ascii="楷体_GB2312" w:eastAsia="楷体_GB2312"/>
      <w:sz w:val="28"/>
    </w:rPr>
  </w:style>
  <w:style w:type="character" w:styleId="1096">
    <w:name w:val="con_text1"/>
    <w:next w:val="1096"/>
    <w:link w:val="631"/>
    <w:qFormat/>
  </w:style>
  <w:style w:type="character" w:styleId="1097">
    <w:name w:val="批注引用2"/>
    <w:next w:val="1097"/>
    <w:link w:val="631"/>
    <w:qFormat/>
    <w:rPr>
      <w:sz w:val="21"/>
      <w:szCs w:val="21"/>
    </w:rPr>
  </w:style>
  <w:style w:type="character" w:styleId="1098">
    <w:name w:val="WW8Num5z2"/>
    <w:next w:val="1098"/>
    <w:link w:val="631"/>
    <w:qFormat/>
    <w:rPr>
      <w:rFonts w:ascii="StarSymbol" w:hAnsi="StarSymbol" w:cs="StarSymbol"/>
      <w:sz w:val="18"/>
      <w:szCs w:val="18"/>
    </w:rPr>
  </w:style>
  <w:style w:type="character" w:styleId="1099">
    <w:name w:val="正文缩进 Char2"/>
    <w:next w:val="1099"/>
    <w:link w:val="631"/>
    <w:qFormat/>
    <w:rPr>
      <w:rFonts w:eastAsia="宋体"/>
      <w:sz w:val="21"/>
      <w:lang w:val="en-US" w:eastAsia="zh-CN" w:bidi="ar-SA"/>
    </w:rPr>
  </w:style>
  <w:style w:type="character" w:styleId="1100">
    <w:name w:val="Char Char16"/>
    <w:next w:val="1100"/>
    <w:link w:val="631"/>
    <w:qFormat/>
    <w:rPr>
      <w:rFonts w:ascii="宋体"/>
      <w:b/>
      <w:spacing w:val="-2"/>
      <w:position w:val="-6"/>
      <w:sz w:val="24"/>
    </w:rPr>
  </w:style>
  <w:style w:type="character" w:styleId="1101">
    <w:name w:val="Char Char161"/>
    <w:next w:val="1101"/>
    <w:link w:val="631"/>
    <w:qFormat/>
    <w:rPr>
      <w:rFonts w:ascii="宋体"/>
      <w:b/>
      <w:spacing w:val="-2"/>
      <w:position w:val="-6"/>
      <w:sz w:val="24"/>
    </w:rPr>
  </w:style>
  <w:style w:type="character" w:styleId="1102">
    <w:name w:val="引用 Char"/>
    <w:next w:val="1102"/>
    <w:link w:val="631"/>
    <w:qFormat/>
    <w:rPr>
      <w:rFonts w:ascii="Times New Roman" w:hAnsi="Times New Roman" w:eastAsia="方正仿宋_GBK" w:cs="Times New Roman"/>
      <w:i/>
      <w:iCs/>
      <w:color w:val="000000"/>
      <w:sz w:val="24"/>
      <w:szCs w:val="20"/>
    </w:rPr>
  </w:style>
  <w:style w:type="character" w:styleId="1103">
    <w:name w:val="副标题 Char3"/>
    <w:next w:val="1103"/>
    <w:link w:val="631"/>
    <w:qFormat/>
    <w:rPr>
      <w:b/>
      <w:bCs/>
      <w:sz w:val="32"/>
      <w:szCs w:val="32"/>
    </w:rPr>
  </w:style>
  <w:style w:type="character" w:styleId="1104">
    <w:name w:val="title_orange1"/>
    <w:next w:val="1104"/>
    <w:link w:val="631"/>
    <w:qFormat/>
    <w:rPr>
      <w:b/>
      <w:bCs/>
      <w:color w:val="cc6600"/>
      <w:sz w:val="33"/>
      <w:szCs w:val="33"/>
      <w:u w:val="none"/>
    </w:rPr>
  </w:style>
  <w:style w:type="character" w:styleId="1105">
    <w:name w:val="font61"/>
    <w:next w:val="1105"/>
    <w:link w:val="631"/>
    <w:qFormat/>
    <w:rPr>
      <w:rFonts w:ascii="Arial" w:hAnsi="Arial" w:cs="Arial"/>
      <w:b/>
      <w:color w:val="000000"/>
      <w:sz w:val="20"/>
      <w:szCs w:val="20"/>
      <w:u w:val="none"/>
    </w:rPr>
  </w:style>
  <w:style w:type="character" w:styleId="1106">
    <w:name w:val="Char Char191"/>
    <w:next w:val="1106"/>
    <w:link w:val="631"/>
    <w:qFormat/>
    <w:rPr>
      <w:rFonts w:ascii="Arial" w:hAnsi="Arial" w:eastAsia="黑体"/>
      <w:b/>
      <w:bCs/>
      <w:sz w:val="28"/>
      <w:szCs w:val="28"/>
    </w:rPr>
  </w:style>
  <w:style w:type="character" w:styleId="1107">
    <w:name w:val="WW8Num33z0"/>
    <w:next w:val="1107"/>
    <w:link w:val="631"/>
    <w:qFormat/>
    <w:rPr>
      <w:rFonts w:ascii="Wingdings" w:hAnsi="Wingdings" w:cs="StarSymbol"/>
      <w:sz w:val="18"/>
      <w:szCs w:val="18"/>
    </w:rPr>
  </w:style>
  <w:style w:type="character" w:styleId="1108">
    <w:name w:val="font91"/>
    <w:next w:val="1108"/>
    <w:link w:val="631"/>
    <w:qFormat/>
    <w:rPr>
      <w:rFonts w:hint="eastAsia" w:ascii="宋体" w:hAnsi="宋体" w:eastAsia="宋体" w:cs="宋体"/>
      <w:color w:val="000000"/>
      <w:sz w:val="20"/>
      <w:szCs w:val="20"/>
      <w:u w:val="none"/>
    </w:rPr>
  </w:style>
  <w:style w:type="character" w:styleId="1109">
    <w:name w:val="font121"/>
    <w:next w:val="1109"/>
    <w:link w:val="631"/>
    <w:qFormat/>
    <w:rPr>
      <w:rFonts w:hint="eastAsia" w:ascii="宋体" w:hAnsi="宋体" w:eastAsia="宋体" w:cs="宋体"/>
      <w:b/>
      <w:color w:val="000000"/>
      <w:sz w:val="20"/>
      <w:szCs w:val="20"/>
      <w:u w:val="none"/>
    </w:rPr>
  </w:style>
  <w:style w:type="character" w:styleId="1110">
    <w:name w:val="标题 9 字符1"/>
    <w:next w:val="1110"/>
    <w:link w:val="631"/>
    <w:uiPriority w:val="9"/>
    <w:qFormat/>
    <w:rPr>
      <w:rFonts w:ascii="Arial" w:hAnsi="Arial" w:eastAsia="黑体" w:cs="Times New Roman"/>
      <w:sz w:val="24"/>
      <w:szCs w:val="21"/>
    </w:rPr>
  </w:style>
  <w:style w:type="character" w:styleId="1111">
    <w:name w:val="font131"/>
    <w:next w:val="1111"/>
    <w:link w:val="631"/>
    <w:qFormat/>
    <w:rPr>
      <w:rFonts w:hint="eastAsia" w:ascii="宋体" w:hAnsi="宋体" w:eastAsia="宋体" w:cs="宋体"/>
      <w:color w:val="000000"/>
      <w:sz w:val="18"/>
      <w:szCs w:val="18"/>
      <w:u w:val="none"/>
    </w:rPr>
  </w:style>
  <w:style w:type="character" w:styleId="1112">
    <w:name w:val="标题G Char"/>
    <w:next w:val="1112"/>
    <w:link w:val="631"/>
    <w:qFormat/>
    <w:rPr>
      <w:rFonts w:hint="eastAsia" w:ascii="方正小标宋_GBK" w:hAnsi="方正小标宋_GBK" w:eastAsia="方正小标宋_GBK"/>
      <w:color w:val="000000"/>
      <w:spacing w:val="-20"/>
      <w:sz w:val="44"/>
      <w:szCs w:val="52"/>
    </w:rPr>
  </w:style>
  <w:style w:type="character" w:styleId="1113">
    <w:name w:val="WW-Absatz-Standardschriftart111"/>
    <w:next w:val="1113"/>
    <w:link w:val="631"/>
    <w:qFormat/>
  </w:style>
  <w:style w:type="character" w:styleId="1114">
    <w:name w:val="font81"/>
    <w:next w:val="1114"/>
    <w:link w:val="631"/>
    <w:qFormat/>
    <w:rPr>
      <w:rFonts w:hint="eastAsia" w:ascii="宋体" w:hAnsi="宋体" w:eastAsia="宋体" w:cs="宋体"/>
      <w:b/>
      <w:color w:val="000000"/>
      <w:sz w:val="20"/>
      <w:szCs w:val="20"/>
      <w:u w:val="none"/>
    </w:rPr>
  </w:style>
  <w:style w:type="character" w:styleId="1115">
    <w:name w:val="atitle31"/>
    <w:next w:val="1115"/>
    <w:link w:val="631"/>
    <w:qFormat/>
    <w:rPr>
      <w:rFonts w:ascii="Arial" w:hAnsi="Arial" w:cs="Arial"/>
      <w:b/>
      <w:bCs/>
      <w:sz w:val="29"/>
      <w:szCs w:val="29"/>
    </w:rPr>
  </w:style>
  <w:style w:type="character" w:styleId="1116">
    <w:name w:val="副标题 Char2"/>
    <w:next w:val="1116"/>
    <w:link w:val="631"/>
    <w:qFormat/>
    <w:rPr>
      <w:rFonts w:ascii="Cambria" w:hAnsi="Cambria" w:cs="Times New Roman"/>
      <w:b/>
      <w:bCs/>
      <w:sz w:val="32"/>
      <w:szCs w:val="32"/>
    </w:rPr>
  </w:style>
  <w:style w:type="character" w:styleId="1117">
    <w:name w:val="WW8Num21z1"/>
    <w:next w:val="1117"/>
    <w:link w:val="631"/>
    <w:qFormat/>
    <w:rPr>
      <w:rFonts w:ascii="Wingdings" w:hAnsi="Wingdings"/>
    </w:rPr>
  </w:style>
  <w:style w:type="character" w:styleId="1118">
    <w:name w:val="称呼 Char"/>
    <w:next w:val="1118"/>
    <w:link w:val="631"/>
    <w:qFormat/>
    <w:rPr>
      <w:sz w:val="21"/>
      <w:szCs w:val="24"/>
    </w:rPr>
  </w:style>
  <w:style w:type="character" w:styleId="1119">
    <w:name w:val="WW8Num22z0"/>
    <w:next w:val="1119"/>
    <w:link w:val="631"/>
    <w:qFormat/>
    <w:rPr>
      <w:rFonts w:ascii="Wingdings" w:hAnsi="Wingdings" w:cs="StarSymbol"/>
      <w:sz w:val="18"/>
      <w:szCs w:val="18"/>
    </w:rPr>
  </w:style>
  <w:style w:type="character" w:styleId="1120">
    <w:name w:val="尾注文本 Char1"/>
    <w:next w:val="1120"/>
    <w:link w:val="631"/>
    <w:qFormat/>
    <w:rPr>
      <w:szCs w:val="24"/>
      <w:lang w:val="zh-CN"/>
    </w:rPr>
  </w:style>
  <w:style w:type="character" w:styleId="1121">
    <w:name w:val="WW8Num18z0"/>
    <w:next w:val="1121"/>
    <w:link w:val="631"/>
    <w:qFormat/>
    <w:rPr>
      <w:rFonts w:ascii="Wingdings" w:hAnsi="Wingdings" w:cs="StarSymbol"/>
      <w:sz w:val="18"/>
      <w:szCs w:val="18"/>
    </w:rPr>
  </w:style>
  <w:style w:type="character" w:styleId="1122">
    <w:name w:val="WW8Num27z2"/>
    <w:next w:val="1122"/>
    <w:link w:val="631"/>
    <w:qFormat/>
    <w:rPr>
      <w:rFonts w:ascii="StarSymbol" w:hAnsi="StarSymbol" w:cs="StarSymbol"/>
      <w:sz w:val="18"/>
      <w:szCs w:val="18"/>
    </w:rPr>
  </w:style>
  <w:style w:type="character" w:styleId="1123">
    <w:name w:val="正文首行缩进 2 Char"/>
    <w:next w:val="1123"/>
    <w:link w:val="631"/>
    <w:qFormat/>
    <w:rPr>
      <w:rFonts w:ascii="楷体_GB2312" w:eastAsia="楷体_GB2312"/>
      <w:sz w:val="21"/>
      <w:szCs w:val="24"/>
    </w:rPr>
  </w:style>
  <w:style w:type="character" w:styleId="1124">
    <w:name w:val="atitle21"/>
    <w:next w:val="1124"/>
    <w:link w:val="631"/>
    <w:qFormat/>
    <w:rPr>
      <w:rFonts w:ascii="Arial" w:hAnsi="Arial" w:cs="Arial"/>
      <w:b/>
      <w:bCs/>
      <w:sz w:val="35"/>
      <w:szCs w:val="35"/>
    </w:rPr>
  </w:style>
  <w:style w:type="character" w:styleId="1125">
    <w:name w:val="标题 1 Char2"/>
    <w:next w:val="1125"/>
    <w:link w:val="631"/>
    <w:qFormat/>
    <w:rPr>
      <w:rFonts w:ascii="Times New Roman" w:hAnsi="Times New Roman" w:eastAsia="宋体" w:cs="Times New Roman"/>
      <w:b/>
      <w:bCs/>
      <w:sz w:val="32"/>
      <w:szCs w:val="28"/>
    </w:rPr>
  </w:style>
  <w:style w:type="character" w:styleId="1126">
    <w:name w:val="op_dict3_lineone_result_tip"/>
    <w:next w:val="1126"/>
    <w:link w:val="631"/>
    <w:qFormat/>
    <w:rPr>
      <w:color w:val="999999"/>
    </w:rPr>
  </w:style>
  <w:style w:type="character" w:styleId="1127">
    <w:name w:val="标题 4 Char2"/>
    <w:next w:val="1127"/>
    <w:link w:val="631"/>
    <w:qFormat/>
    <w:rPr>
      <w:rFonts w:ascii="Times New Roman" w:hAnsi="Times New Roman" w:eastAsia="宋体" w:cs="Times New Roman"/>
      <w:b/>
      <w:bCs/>
      <w:sz w:val="24"/>
      <w:szCs w:val="28"/>
    </w:rPr>
  </w:style>
  <w:style w:type="character" w:styleId="1128">
    <w:name w:val="WW8Num13z1"/>
    <w:next w:val="1128"/>
    <w:link w:val="631"/>
    <w:qFormat/>
    <w:rPr>
      <w:rFonts w:ascii="Wingdings 2" w:hAnsi="Wingdings 2" w:cs="StarSymbol"/>
      <w:sz w:val="18"/>
      <w:szCs w:val="18"/>
    </w:rPr>
  </w:style>
  <w:style w:type="character" w:styleId="1129">
    <w:name w:val="标题 5 Char2"/>
    <w:next w:val="1129"/>
    <w:link w:val="631"/>
    <w:qFormat/>
    <w:rPr>
      <w:rFonts w:ascii="Times New Roman" w:hAnsi="Times New Roman" w:eastAsia="宋体" w:cs="Times New Roman"/>
      <w:b/>
      <w:bCs/>
      <w:sz w:val="21"/>
      <w:szCs w:val="28"/>
      <w:lang w:val="zh-CN"/>
    </w:rPr>
  </w:style>
  <w:style w:type="character" w:styleId="1130">
    <w:name w:val="标题 6 Char2"/>
    <w:next w:val="1130"/>
    <w:link w:val="631"/>
    <w:qFormat/>
    <w:rPr>
      <w:rFonts w:ascii="Cambria" w:hAnsi="Cambria" w:eastAsia="宋体" w:cs="Times New Roman"/>
      <w:b/>
      <w:bCs/>
      <w:sz w:val="24"/>
      <w:szCs w:val="24"/>
      <w:lang w:val="zh-CN"/>
    </w:rPr>
  </w:style>
  <w:style w:type="character" w:styleId="1131">
    <w:name w:val="WW8Num26z0"/>
    <w:next w:val="1131"/>
    <w:link w:val="631"/>
    <w:qFormat/>
    <w:rPr>
      <w:rFonts w:ascii="Wingdings" w:hAnsi="Wingdings" w:cs="StarSymbol"/>
      <w:sz w:val="18"/>
      <w:szCs w:val="18"/>
    </w:rPr>
  </w:style>
  <w:style w:type="character" w:styleId="1132">
    <w:name w:val="WW8Num26z2"/>
    <w:next w:val="1132"/>
    <w:link w:val="631"/>
    <w:qFormat/>
    <w:rPr>
      <w:rFonts w:ascii="StarSymbol" w:hAnsi="StarSymbol" w:cs="StarSymbol"/>
      <w:sz w:val="18"/>
      <w:szCs w:val="18"/>
    </w:rPr>
  </w:style>
  <w:style w:type="character" w:styleId="1133">
    <w:name w:val="批注框文本 Char3"/>
    <w:next w:val="1133"/>
    <w:link w:val="631"/>
    <w:uiPriority w:val="99"/>
    <w:qFormat/>
    <w:rPr>
      <w:rFonts w:ascii="Times New Roman" w:hAnsi="Times New Roman" w:eastAsia="宋体" w:cs="Times New Roman"/>
      <w:sz w:val="18"/>
      <w:szCs w:val="18"/>
    </w:rPr>
  </w:style>
  <w:style w:type="character" w:styleId="1134">
    <w:name w:val="标题 Char2"/>
    <w:next w:val="1134"/>
    <w:link w:val="631"/>
    <w:qFormat/>
    <w:rPr>
      <w:rFonts w:ascii="Cambria" w:hAnsi="Cambria" w:eastAsia="黑体" w:cs="Times New Roman"/>
      <w:b/>
      <w:bCs/>
      <w:sz w:val="52"/>
      <w:szCs w:val="32"/>
    </w:rPr>
  </w:style>
  <w:style w:type="character" w:styleId="1135">
    <w:name w:val="WW-Absatz-Standardschriftart1"/>
    <w:next w:val="1135"/>
    <w:link w:val="631"/>
    <w:qFormat/>
  </w:style>
  <w:style w:type="character" w:styleId="1136">
    <w:name w:val="日期 Char3"/>
    <w:next w:val="1136"/>
    <w:link w:val="631"/>
    <w:qFormat/>
    <w:rPr>
      <w:rFonts w:ascii="Times New Roman" w:hAnsi="Times New Roman" w:eastAsia="宋体" w:cs="Times New Roman"/>
      <w:szCs w:val="24"/>
    </w:rPr>
  </w:style>
  <w:style w:type="character" w:styleId="1137">
    <w:name w:val="正文文本 2 Char2"/>
    <w:next w:val="1137"/>
    <w:link w:val="631"/>
    <w:qFormat/>
    <w:rPr>
      <w:rFonts w:ascii="Times New Roman" w:hAnsi="Times New Roman" w:eastAsia="宋体" w:cs="Times New Roman"/>
      <w:szCs w:val="24"/>
    </w:rPr>
  </w:style>
  <w:style w:type="character" w:styleId="1138">
    <w:name w:val="正文文本 3 Char2"/>
    <w:next w:val="1138"/>
    <w:link w:val="631"/>
    <w:qFormat/>
    <w:rPr>
      <w:rFonts w:ascii="Times New Roman" w:hAnsi="Times New Roman" w:eastAsia="宋体" w:cs="Times New Roman"/>
      <w:sz w:val="16"/>
      <w:szCs w:val="16"/>
    </w:rPr>
  </w:style>
  <w:style w:type="character" w:styleId="1139">
    <w:name w:val="正文文本缩进 2 Char3"/>
    <w:next w:val="1139"/>
    <w:link w:val="631"/>
    <w:qFormat/>
    <w:rPr>
      <w:rFonts w:ascii="Times New Roman" w:hAnsi="Times New Roman" w:eastAsia="楷体_GB2312" w:cs="Times New Roman"/>
      <w:sz w:val="24"/>
      <w:szCs w:val="24"/>
    </w:rPr>
  </w:style>
  <w:style w:type="character" w:styleId="1140">
    <w:name w:val="WW8Num4z1"/>
    <w:next w:val="1140"/>
    <w:link w:val="631"/>
    <w:qFormat/>
    <w:rPr>
      <w:rFonts w:ascii="Wingdings" w:hAnsi="Wingdings"/>
    </w:rPr>
  </w:style>
  <w:style w:type="character" w:styleId="1141">
    <w:name w:val="方案正文 Char1"/>
    <w:next w:val="1141"/>
    <w:link w:val="1234"/>
    <w:qFormat/>
    <w:rPr>
      <w:rFonts w:ascii="宋体" w:hAnsi="宋体" w:cs="宋体"/>
      <w:szCs w:val="28"/>
    </w:rPr>
  </w:style>
  <w:style w:type="character" w:styleId="1142">
    <w:name w:val="FA正文 Char"/>
    <w:next w:val="1142"/>
    <w:link w:val="1496"/>
    <w:qFormat/>
    <w:rPr>
      <w:rFonts w:ascii="宋体" w:hAnsi="宋体"/>
      <w:spacing w:val="10"/>
      <w:sz w:val="24"/>
      <w:szCs w:val="24"/>
    </w:rPr>
  </w:style>
  <w:style w:type="character" w:styleId="1143">
    <w:name w:val="方案正文-样式 小四 行距: 1.5 倍行距 Char"/>
    <w:next w:val="1143"/>
    <w:link w:val="1343"/>
    <w:qFormat/>
    <w:rPr>
      <w:sz w:val="24"/>
      <w:lang w:val="zh-CN"/>
    </w:rPr>
  </w:style>
  <w:style w:type="character" w:styleId="1144">
    <w:name w:val="WW8Num36z2"/>
    <w:next w:val="1144"/>
    <w:link w:val="631"/>
    <w:qFormat/>
    <w:rPr>
      <w:rFonts w:ascii="StarSymbol" w:hAnsi="StarSymbol" w:cs="StarSymbol"/>
      <w:sz w:val="18"/>
      <w:szCs w:val="18"/>
    </w:rPr>
  </w:style>
  <w:style w:type="character" w:styleId="1145">
    <w:name w:val="Indent Normal Char"/>
    <w:next w:val="1145"/>
    <w:link w:val="631"/>
    <w:qFormat/>
    <w:rPr>
      <w:rFonts w:hint="eastAsia" w:ascii="宋体" w:hAnsi="宋体" w:eastAsia="宋体"/>
      <w:sz w:val="21"/>
      <w:szCs w:val="24"/>
      <w:lang w:val="en-US" w:eastAsia="zh-CN" w:bidi="ar-SA"/>
    </w:rPr>
  </w:style>
  <w:style w:type="character" w:styleId="1146">
    <w:name w:val="f141"/>
    <w:next w:val="1146"/>
    <w:link w:val="631"/>
    <w:qFormat/>
    <w:rPr>
      <w:sz w:val="21"/>
      <w:szCs w:val="21"/>
    </w:rPr>
  </w:style>
  <w:style w:type="character" w:styleId="1147">
    <w:name w:val="WW8Num25z2"/>
    <w:next w:val="1147"/>
    <w:link w:val="631"/>
    <w:qFormat/>
    <w:rPr>
      <w:rFonts w:ascii="StarSymbol" w:hAnsi="StarSymbol" w:cs="StarSymbol"/>
      <w:sz w:val="18"/>
      <w:szCs w:val="18"/>
    </w:rPr>
  </w:style>
  <w:style w:type="character" w:styleId="1148">
    <w:name w:val="14_black1"/>
    <w:next w:val="1148"/>
    <w:link w:val="631"/>
    <w:qFormat/>
    <w:rPr>
      <w:color w:val="000000"/>
      <w:sz w:val="23"/>
      <w:szCs w:val="23"/>
    </w:rPr>
  </w:style>
  <w:style w:type="character" w:styleId="1149">
    <w:name w:val="WW8Num2z0"/>
    <w:next w:val="1149"/>
    <w:link w:val="631"/>
    <w:qFormat/>
    <w:rPr>
      <w:rFonts w:ascii="Wingdings" w:hAnsi="Wingdings" w:cs="StarSymbol"/>
      <w:sz w:val="18"/>
      <w:szCs w:val="18"/>
    </w:rPr>
  </w:style>
  <w:style w:type="character" w:styleId="1150">
    <w:name w:val="before"/>
    <w:next w:val="1150"/>
    <w:link w:val="631"/>
    <w:qFormat/>
  </w:style>
  <w:style w:type="character" w:styleId="1151">
    <w:name w:val="WW8Num39z0"/>
    <w:next w:val="1151"/>
    <w:link w:val="631"/>
    <w:qFormat/>
    <w:rPr>
      <w:rFonts w:ascii="Wingdings" w:hAnsi="Wingdings" w:cs="StarSymbol"/>
      <w:sz w:val="18"/>
      <w:szCs w:val="18"/>
    </w:rPr>
  </w:style>
  <w:style w:type="character" w:styleId="1152">
    <w:name w:val="WW8Num6z0"/>
    <w:next w:val="1152"/>
    <w:link w:val="631"/>
    <w:qFormat/>
    <w:rPr>
      <w:rFonts w:ascii="Wingdings" w:hAnsi="Wingdings" w:cs="StarSymbol"/>
      <w:sz w:val="18"/>
      <w:szCs w:val="18"/>
    </w:rPr>
  </w:style>
  <w:style w:type="character" w:styleId="1153">
    <w:name w:val="icon501"/>
    <w:next w:val="1153"/>
    <w:link w:val="631"/>
    <w:qFormat/>
    <w:rPr>
      <w:color w:val="a6a6a6"/>
      <w:sz w:val="27"/>
      <w:szCs w:val="27"/>
    </w:rPr>
  </w:style>
  <w:style w:type="character" w:styleId="1154">
    <w:name w:val="WW8Num36z0"/>
    <w:next w:val="1154"/>
    <w:link w:val="631"/>
    <w:qFormat/>
    <w:rPr>
      <w:rFonts w:ascii="Wingdings" w:hAnsi="Wingdings" w:cs="StarSymbol"/>
      <w:sz w:val="18"/>
      <w:szCs w:val="18"/>
    </w:rPr>
  </w:style>
  <w:style w:type="character" w:styleId="1155">
    <w:name w:val="WW8Num37z2"/>
    <w:next w:val="1155"/>
    <w:link w:val="631"/>
    <w:qFormat/>
    <w:rPr>
      <w:rFonts w:ascii="StarSymbol" w:hAnsi="StarSymbol" w:cs="StarSymbol"/>
      <w:sz w:val="18"/>
      <w:szCs w:val="18"/>
    </w:rPr>
  </w:style>
  <w:style w:type="character" w:styleId="1156">
    <w:name w:val="first-child1"/>
    <w:next w:val="1156"/>
    <w:link w:val="631"/>
    <w:qFormat/>
  </w:style>
  <w:style w:type="character" w:styleId="1157">
    <w:name w:val="默认段落字体1"/>
    <w:next w:val="1157"/>
    <w:link w:val="631"/>
    <w:qFormat/>
  </w:style>
  <w:style w:type="character" w:styleId="1158">
    <w:name w:val="icon499"/>
    <w:next w:val="1158"/>
    <w:link w:val="631"/>
    <w:qFormat/>
    <w:rPr>
      <w:color w:val="a6a6a6"/>
      <w:sz w:val="27"/>
      <w:szCs w:val="27"/>
    </w:rPr>
  </w:style>
  <w:style w:type="character" w:styleId="1159">
    <w:name w:val="main1"/>
    <w:next w:val="1159"/>
    <w:link w:val="631"/>
    <w:qFormat/>
    <w:rPr>
      <w:rFonts w:ascii="ˎ̥" w:hAnsi="ˎ̥" w:eastAsia="宋体"/>
      <w:b/>
      <w:sz w:val="21"/>
      <w:szCs w:val="21"/>
      <w:lang w:val="en-US" w:eastAsia="zh-CN" w:bidi="ar-SA"/>
    </w:rPr>
  </w:style>
  <w:style w:type="character" w:styleId="1160">
    <w:name w:val="first-child2"/>
    <w:next w:val="1160"/>
    <w:link w:val="631"/>
    <w:qFormat/>
  </w:style>
  <w:style w:type="character" w:styleId="1161">
    <w:name w:val="文档结构图 字符1"/>
    <w:next w:val="1161"/>
    <w:link w:val="631"/>
    <w:uiPriority w:val="99"/>
    <w:semiHidden/>
    <w:qFormat/>
    <w:rPr>
      <w:rFonts w:ascii="Times New Roman" w:hAnsi="Times New Roman" w:eastAsia="方正仿宋_GBK" w:cs="Times New Roman"/>
      <w:sz w:val="24"/>
      <w:szCs w:val="24"/>
      <w:shd w:val="clear" w:color="auto" w:fill="000080"/>
    </w:rPr>
  </w:style>
  <w:style w:type="character" w:styleId="1162">
    <w:name w:val="WW8Num15z2"/>
    <w:next w:val="1162"/>
    <w:link w:val="631"/>
    <w:qFormat/>
    <w:rPr>
      <w:rFonts w:ascii="StarSymbol" w:hAnsi="StarSymbol" w:cs="StarSymbol"/>
      <w:sz w:val="18"/>
      <w:szCs w:val="18"/>
    </w:rPr>
  </w:style>
  <w:style w:type="character" w:styleId="1163">
    <w:name w:val="range-menu-item-main-content1"/>
    <w:next w:val="1163"/>
    <w:link w:val="631"/>
    <w:qFormat/>
  </w:style>
  <w:style w:type="character" w:styleId="1164">
    <w:name w:val="overdue"/>
    <w:next w:val="1164"/>
    <w:link w:val="631"/>
    <w:qFormat/>
  </w:style>
  <w:style w:type="character" w:styleId="1165">
    <w:name w:val="正文文本 字符1"/>
    <w:next w:val="1165"/>
    <w:link w:val="631"/>
    <w:semiHidden/>
    <w:qFormat/>
    <w:rPr>
      <w:rFonts w:ascii="Times New Roman" w:hAnsi="Times New Roman" w:eastAsia="方正仿宋_GBK" w:cs="Times New Roman"/>
      <w:sz w:val="24"/>
      <w:szCs w:val="20"/>
    </w:rPr>
  </w:style>
  <w:style w:type="character" w:styleId="1166">
    <w:name w:val="表头样式 Char"/>
    <w:next w:val="1166"/>
    <w:link w:val="631"/>
    <w:qFormat/>
    <w:rPr>
      <w:rFonts w:ascii="Arial" w:hAnsi="Arial" w:cs="Arial"/>
      <w:b/>
      <w:sz w:val="21"/>
      <w:szCs w:val="21"/>
    </w:rPr>
  </w:style>
  <w:style w:type="character" w:styleId="1167">
    <w:name w:val="icon502"/>
    <w:next w:val="1167"/>
    <w:link w:val="631"/>
    <w:qFormat/>
    <w:rPr>
      <w:color w:val="a6a6a6"/>
      <w:sz w:val="27"/>
      <w:szCs w:val="27"/>
    </w:rPr>
  </w:style>
  <w:style w:type="character" w:styleId="1168">
    <w:name w:val="tw4winMark"/>
    <w:next w:val="1168"/>
    <w:link w:val="631"/>
    <w:qFormat/>
    <w:rPr>
      <w:rFonts w:ascii="Courier New" w:hAnsi="Courier New" w:cs="Courier New"/>
      <w:vanish/>
      <w:color w:val="800080"/>
      <w:vertAlign w:val="subscript"/>
    </w:rPr>
  </w:style>
  <w:style w:type="character" w:styleId="1169">
    <w:name w:val="列表段落 字符"/>
    <w:next w:val="1169"/>
    <w:link w:val="1338"/>
    <w:qFormat/>
    <w:rPr>
      <w:szCs w:val="24"/>
    </w:rPr>
  </w:style>
  <w:style w:type="character" w:styleId="1170">
    <w:name w:val="称呼 Char1"/>
    <w:next w:val="1170"/>
    <w:link w:val="631"/>
    <w:qFormat/>
    <w:rPr>
      <w:sz w:val="21"/>
    </w:rPr>
  </w:style>
  <w:style w:type="character" w:styleId="1171">
    <w:name w:val="批注主题 Char3"/>
    <w:next w:val="1171"/>
    <w:link w:val="631"/>
    <w:uiPriority w:val="99"/>
    <w:qFormat/>
    <w:rPr>
      <w:rFonts w:ascii="Times New Roman" w:hAnsi="Times New Roman" w:eastAsia="宋体" w:cs="Times New Roman"/>
      <w:b/>
      <w:bCs/>
      <w:szCs w:val="24"/>
      <w:lang w:val="zh-CN"/>
    </w:rPr>
  </w:style>
  <w:style w:type="character" w:styleId="1172">
    <w:name w:val="正文Normal Char"/>
    <w:next w:val="1172"/>
    <w:link w:val="631"/>
    <w:qFormat/>
    <w:rPr>
      <w:rFonts w:ascii="Arial" w:hAnsi="Arial" w:cs="Arial"/>
      <w:sz w:val="24"/>
      <w:szCs w:val="24"/>
    </w:rPr>
  </w:style>
  <w:style w:type="character" w:styleId="1173">
    <w:name w:val="定制正文 Arial 小四 首行缩进:  0.74 厘米 行距: 1.5 倍行距1 + 宋体 Char"/>
    <w:next w:val="1173"/>
    <w:link w:val="1306"/>
    <w:qFormat/>
    <w:rPr>
      <w:rFonts w:ascii="Arial" w:hAnsi="Arial" w:cs="宋体"/>
      <w:bCs/>
      <w:szCs w:val="21"/>
    </w:rPr>
  </w:style>
  <w:style w:type="character" w:styleId="1174">
    <w:name w:val="WW8Num7z2"/>
    <w:next w:val="1174"/>
    <w:link w:val="631"/>
    <w:qFormat/>
    <w:rPr>
      <w:rFonts w:ascii="StarSymbol" w:hAnsi="StarSymbol" w:cs="StarSymbol"/>
      <w:sz w:val="18"/>
      <w:szCs w:val="18"/>
    </w:rPr>
  </w:style>
  <w:style w:type="character" w:styleId="1175">
    <w:name w:val="正文-new Char"/>
    <w:next w:val="1175"/>
    <w:link w:val="1313"/>
    <w:qFormat/>
    <w:rPr>
      <w:rFonts w:ascii="宋体" w:hAnsi="宋体" w:cs="宋体"/>
      <w:szCs w:val="21"/>
    </w:rPr>
  </w:style>
  <w:style w:type="character" w:styleId="1176">
    <w:name w:val="WW8Num24z0"/>
    <w:next w:val="1176"/>
    <w:link w:val="631"/>
    <w:qFormat/>
    <w:rPr>
      <w:rFonts w:ascii="Wingdings" w:hAnsi="Wingdings" w:cs="StarSymbol"/>
      <w:sz w:val="18"/>
      <w:szCs w:val="18"/>
    </w:rPr>
  </w:style>
  <w:style w:type="character" w:styleId="1177">
    <w:name w:val="样式 宋体 小四 段前: 7.8 磅 行距: 1.5 倍行距 Char"/>
    <w:next w:val="1177"/>
    <w:link w:val="1337"/>
    <w:qFormat/>
    <w:rPr>
      <w:rFonts w:ascii="宋体" w:hAnsi="宋体"/>
      <w:szCs w:val="21"/>
    </w:rPr>
  </w:style>
  <w:style w:type="character" w:styleId="1178">
    <w:name w:val="WW8Num17z2"/>
    <w:next w:val="1178"/>
    <w:link w:val="631"/>
    <w:qFormat/>
    <w:rPr>
      <w:rFonts w:ascii="StarSymbol" w:hAnsi="StarSymbol" w:cs="StarSymbol"/>
      <w:sz w:val="18"/>
      <w:szCs w:val="18"/>
    </w:rPr>
  </w:style>
  <w:style w:type="character" w:styleId="1179">
    <w:name w:val="WW8Num10z1"/>
    <w:next w:val="1179"/>
    <w:link w:val="631"/>
    <w:qFormat/>
    <w:rPr>
      <w:rFonts w:ascii="Wingdings 2" w:hAnsi="Wingdings 2" w:cs="StarSymbol"/>
      <w:sz w:val="18"/>
      <w:szCs w:val="18"/>
    </w:rPr>
  </w:style>
  <w:style w:type="character" w:styleId="1180">
    <w:name w:val="脚注文本 Char2"/>
    <w:next w:val="1180"/>
    <w:link w:val="631"/>
    <w:qFormat/>
    <w:rPr>
      <w:rFonts w:ascii="Times New Roman" w:hAnsi="Times New Roman" w:eastAsia="宋体" w:cs="Times New Roman"/>
      <w:sz w:val="18"/>
      <w:szCs w:val="18"/>
    </w:rPr>
  </w:style>
  <w:style w:type="character" w:styleId="1181">
    <w:name w:val="HTML 地址 字符"/>
    <w:next w:val="1181"/>
    <w:link w:val="631"/>
    <w:qFormat/>
    <w:rPr>
      <w:rFonts w:ascii="Times New Roman" w:hAnsi="Times New Roman" w:eastAsia="宋体" w:cs="Times New Roman"/>
      <w:i/>
      <w:iCs/>
      <w:szCs w:val="24"/>
    </w:rPr>
  </w:style>
  <w:style w:type="character" w:styleId="1182">
    <w:name w:val="pi1"/>
    <w:next w:val="1182"/>
    <w:link w:val="631"/>
    <w:qFormat/>
    <w:rPr>
      <w:color w:val="0000ff"/>
    </w:rPr>
  </w:style>
  <w:style w:type="character" w:styleId="1183">
    <w:name w:val="WW-Absatz-Standardschriftart"/>
    <w:next w:val="1183"/>
    <w:link w:val="631"/>
    <w:qFormat/>
  </w:style>
  <w:style w:type="character" w:styleId="1184">
    <w:name w:val="WW8Num20z2"/>
    <w:next w:val="1184"/>
    <w:link w:val="631"/>
    <w:qFormat/>
    <w:rPr>
      <w:rFonts w:ascii="StarSymbol" w:hAnsi="StarSymbol" w:cs="StarSymbol"/>
      <w:sz w:val="18"/>
      <w:szCs w:val="18"/>
    </w:rPr>
  </w:style>
  <w:style w:type="character" w:styleId="1185">
    <w:name w:val="WW8Num29z0"/>
    <w:next w:val="1185"/>
    <w:link w:val="631"/>
    <w:qFormat/>
    <w:rPr>
      <w:rFonts w:ascii="Wingdings" w:hAnsi="Wingdings" w:cs="StarSymbol"/>
      <w:sz w:val="18"/>
      <w:szCs w:val="18"/>
    </w:rPr>
  </w:style>
  <w:style w:type="character" w:styleId="1186">
    <w:name w:val="EmailStyle87"/>
    <w:next w:val="1186"/>
    <w:link w:val="631"/>
    <w:qFormat/>
    <w:rPr>
      <w:rFonts w:ascii="Arial" w:hAnsi="Arial" w:eastAsia="宋体" w:cs="Arial"/>
      <w:color w:val="000000"/>
      <w:sz w:val="20"/>
    </w:rPr>
  </w:style>
  <w:style w:type="character" w:styleId="1187">
    <w:name w:val="WW8Num24z2"/>
    <w:next w:val="1187"/>
    <w:link w:val="631"/>
    <w:qFormat/>
    <w:rPr>
      <w:rFonts w:ascii="StarSymbol" w:hAnsi="StarSymbol" w:cs="StarSymbol"/>
      <w:sz w:val="18"/>
      <w:szCs w:val="18"/>
    </w:rPr>
  </w:style>
  <w:style w:type="character" w:styleId="1188">
    <w:name w:val="注释标题 字符"/>
    <w:next w:val="1188"/>
    <w:link w:val="631"/>
    <w:qFormat/>
    <w:rPr>
      <w:rFonts w:ascii="Times New Roman" w:hAnsi="Times New Roman" w:eastAsia="宋体" w:cs="Times New Roman"/>
      <w:szCs w:val="24"/>
    </w:rPr>
  </w:style>
  <w:style w:type="character" w:styleId="1189">
    <w:name w:val="正文文本首行缩进 2 字符1"/>
    <w:next w:val="1189"/>
    <w:link w:val="631"/>
    <w:qFormat/>
    <w:rPr>
      <w:rFonts w:ascii="Times New Roman" w:hAnsi="Times New Roman" w:eastAsia="宋体" w:cs="Times New Roman"/>
      <w:szCs w:val="24"/>
      <w:lang w:val="zh-CN" w:eastAsia="zh-CN"/>
    </w:rPr>
  </w:style>
  <w:style w:type="character" w:styleId="1190">
    <w:name w:val="Char Char312"/>
    <w:next w:val="1190"/>
    <w:link w:val="631"/>
    <w:qFormat/>
    <w:rPr>
      <w:rFonts w:eastAsia="宋体"/>
      <w:sz w:val="21"/>
      <w:szCs w:val="24"/>
      <w:lang w:val="en-US" w:eastAsia="zh-CN" w:bidi="ar-SA"/>
    </w:rPr>
  </w:style>
  <w:style w:type="character" w:styleId="1191">
    <w:name w:val="EmailStyle127"/>
    <w:next w:val="1191"/>
    <w:link w:val="631"/>
    <w:qFormat/>
    <w:rPr>
      <w:rFonts w:ascii="Arial" w:hAnsi="Arial" w:eastAsia="宋体" w:cs="Arial"/>
      <w:color w:val="000000"/>
      <w:sz w:val="20"/>
    </w:rPr>
  </w:style>
  <w:style w:type="character" w:styleId="1192">
    <w:name w:val="highlight1"/>
    <w:next w:val="1192"/>
    <w:link w:val="631"/>
    <w:qFormat/>
    <w:rPr>
      <w:shd w:val="clear" w:color="auto" w:fill="ffff00"/>
    </w:rPr>
  </w:style>
  <w:style w:type="character" w:styleId="1193">
    <w:name w:val="Char Char3"/>
    <w:next w:val="1193"/>
    <w:link w:val="631"/>
    <w:qFormat/>
    <w:rPr>
      <w:rFonts w:eastAsia="宋体"/>
      <w:sz w:val="21"/>
      <w:szCs w:val="24"/>
      <w:lang w:val="en-US" w:eastAsia="zh-CN" w:bidi="ar-SA"/>
    </w:rPr>
  </w:style>
  <w:style w:type="character" w:styleId="1194">
    <w:name w:val="WW8Num25z1"/>
    <w:next w:val="1194"/>
    <w:link w:val="631"/>
    <w:qFormat/>
    <w:rPr>
      <w:rFonts w:ascii="Wingdings 2" w:hAnsi="Wingdings 2" w:cs="StarSymbol"/>
      <w:sz w:val="18"/>
      <w:szCs w:val="18"/>
    </w:rPr>
  </w:style>
  <w:style w:type="character" w:styleId="1195">
    <w:name w:val="个人撰写风格"/>
    <w:next w:val="1195"/>
    <w:link w:val="631"/>
    <w:qFormat/>
    <w:rPr>
      <w:rFonts w:ascii="Arial" w:hAnsi="Arial" w:eastAsia="宋体" w:cs="Arial"/>
      <w:color w:val="000000"/>
      <w:sz w:val="20"/>
    </w:rPr>
  </w:style>
  <w:style w:type="paragraph" w:styleId="1196">
    <w:name w:val="表格正文"/>
    <w:basedOn w:val="631"/>
    <w:next w:val="1196"/>
    <w:link w:val="631"/>
    <w:qFormat/>
    <w:pPr>
      <w:jc w:val="center"/>
    </w:pPr>
    <w:rPr>
      <w:rFonts w:eastAsia="仿宋_GB2312"/>
    </w:rPr>
  </w:style>
  <w:style w:type="paragraph" w:styleId="1197">
    <w:name w:val="列表"/>
    <w:basedOn w:val="631"/>
    <w:next w:val="1197"/>
    <w:link w:val="631"/>
    <w:qFormat/>
    <w:pPr>
      <w:ind w:left="200" w:hanging="200"/>
    </w:pPr>
  </w:style>
  <w:style w:type="paragraph" w:styleId="1198">
    <w:name w:val="xl69"/>
    <w:basedOn w:val="631"/>
    <w:next w:val="1198"/>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99">
    <w:name w:val="xl253"/>
    <w:basedOn w:val="631"/>
    <w:next w:val="119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200">
    <w:name w:val="xl207"/>
    <w:basedOn w:val="631"/>
    <w:next w:val="120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01">
    <w:name w:val="表头文字(同正文大小)"/>
    <w:basedOn w:val="631"/>
    <w:next w:val="1201"/>
    <w:link w:val="914"/>
    <w:qFormat/>
    <w:pPr>
      <w:jc w:val="center"/>
      <w:spacing w:line="264" w:lineRule="auto"/>
    </w:pPr>
    <w:rPr>
      <w:rFonts w:ascii="等线" w:hAnsi="等线" w:eastAsia="黑体" w:cs="Arial"/>
      <w:szCs w:val="22"/>
      <w:lang w:eastAsia="en-US"/>
    </w:rPr>
  </w:style>
  <w:style w:type="paragraph" w:styleId="1202">
    <w:name w:val="xl200"/>
    <w:basedOn w:val="631"/>
    <w:next w:val="1202"/>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03">
    <w:name w:val="参考文献、索引标题"/>
    <w:basedOn w:val="1467"/>
    <w:next w:val="631"/>
    <w:link w:val="631"/>
    <w:qFormat/>
    <w:pPr>
      <w:spacing w:after="200"/>
      <w:tabs>
        <w:tab w:val="left" w:pos="425" w:leader="none"/>
      </w:tabs>
    </w:pPr>
    <w:rPr>
      <w:sz w:val="21"/>
    </w:rPr>
  </w:style>
  <w:style w:type="paragraph" w:styleId="1204">
    <w:name w:val="我的正文"/>
    <w:basedOn w:val="631"/>
    <w:next w:val="1204"/>
    <w:link w:val="875"/>
    <w:qFormat/>
    <w:pPr>
      <w:ind w:firstLine="200"/>
      <w:spacing w:line="360" w:lineRule="auto"/>
      <w:widowControl/>
    </w:pPr>
    <w:rPr>
      <w:rFonts w:ascii="Arial" w:hAnsi="Arial" w:eastAsia="Arial" w:cs="Arial"/>
      <w:sz w:val="24"/>
      <w:szCs w:val="18"/>
    </w:rPr>
  </w:style>
  <w:style w:type="paragraph" w:styleId="1205">
    <w:name w:val="列表项目符号 2"/>
    <w:basedOn w:val="631"/>
    <w:next w:val="1205"/>
    <w:link w:val="631"/>
    <w:qFormat/>
    <w:pPr>
      <w:ind w:left="1236" w:hanging="1236"/>
      <w:tabs>
        <w:tab w:val="left" w:pos="780" w:leader="none"/>
      </w:tabs>
    </w:pPr>
  </w:style>
  <w:style w:type="paragraph" w:styleId="1206">
    <w:name w:val="Char1 Char Char Char"/>
    <w:basedOn w:val="631"/>
    <w:next w:val="1206"/>
    <w:link w:val="631"/>
    <w:uiPriority w:val="99"/>
    <w:qFormat/>
    <w:rPr>
      <w:rFonts w:ascii="Tahoma" w:hAnsi="Tahoma"/>
      <w:sz w:val="24"/>
      <w:szCs w:val="20"/>
    </w:rPr>
  </w:style>
  <w:style w:type="paragraph" w:styleId="1207">
    <w:name w:val="xl77"/>
    <w:basedOn w:val="631"/>
    <w:next w:val="1207"/>
    <w:link w:val="63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208">
    <w:name w:val="正文2"/>
    <w:basedOn w:val="631"/>
    <w:next w:val="1208"/>
    <w:link w:val="802"/>
    <w:qFormat/>
    <w:pPr>
      <w:ind w:firstLine="420"/>
      <w:spacing w:line="360" w:lineRule="auto"/>
    </w:pPr>
    <w:rPr>
      <w:rFonts w:ascii="等线" w:hAnsi="等线" w:eastAsia="Arial" w:cs="Arial"/>
    </w:rPr>
  </w:style>
  <w:style w:type="paragraph" w:styleId="1209">
    <w:name w:val="文献分类号"/>
    <w:next w:val="1209"/>
    <w:link w:val="631"/>
    <w:qFormat/>
    <w:pPr>
      <w:widowControl w:val="off"/>
      <w:framePr w:vSpace="180" w:hSpace="180" w:wrap="around" w:vAnchor="margin" w:hAnchor="margin" w:y="1"/>
    </w:pPr>
    <w:rPr>
      <w:rFonts w:eastAsia="黑体"/>
      <w:sz w:val="21"/>
      <w:lang w:val="en-US" w:eastAsia="zh-CN" w:bidi="ar-SA"/>
    </w:rPr>
  </w:style>
  <w:style w:type="paragraph" w:styleId="1210">
    <w:name w:val="xl93"/>
    <w:basedOn w:val="631"/>
    <w:next w:val="121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1">
    <w:name w:val="xl63"/>
    <w:basedOn w:val="631"/>
    <w:next w:val="1211"/>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212">
    <w:name w:val="我的标题1"/>
    <w:basedOn w:val="631"/>
    <w:next w:val="1212"/>
    <w:link w:val="63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213">
    <w:name w:val="xl228"/>
    <w:basedOn w:val="631"/>
    <w:next w:val="1213"/>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14">
    <w:name w:val="正文文本 3"/>
    <w:basedOn w:val="631"/>
    <w:next w:val="1214"/>
    <w:link w:val="879"/>
    <w:qFormat/>
    <w:rPr>
      <w:rFonts w:ascii="仿宋_GB2312" w:hAnsi="Arial" w:eastAsia="仿宋_GB2312" w:cs="Arial"/>
      <w:sz w:val="32"/>
      <w:szCs w:val="22"/>
    </w:rPr>
  </w:style>
  <w:style w:type="paragraph" w:styleId="1215">
    <w:name w:val="正文文本_0"/>
    <w:basedOn w:val="1431"/>
    <w:next w:val="1215"/>
    <w:link w:val="631"/>
    <w:uiPriority w:val="99"/>
    <w:qFormat/>
    <w:rPr>
      <w:sz w:val="20"/>
    </w:rPr>
  </w:style>
  <w:style w:type="paragraph" w:styleId="1216">
    <w:name w:val="xl226"/>
    <w:basedOn w:val="631"/>
    <w:next w:val="121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17">
    <w:name w:val="xl319"/>
    <w:basedOn w:val="631"/>
    <w:next w:val="121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8">
    <w:name w:val="样式1"/>
    <w:basedOn w:val="631"/>
    <w:next w:val="1218"/>
    <w:link w:val="764"/>
    <w:qFormat/>
    <w:pPr>
      <w:ind w:firstLine="480"/>
      <w:spacing w:line="300" w:lineRule="auto"/>
    </w:pPr>
    <w:rPr>
      <w:rFonts w:ascii="等线" w:hAnsi="等线" w:eastAsia="Arial" w:cs="Arial"/>
      <w:sz w:val="24"/>
    </w:rPr>
  </w:style>
  <w:style w:type="paragraph" w:styleId="1219">
    <w:name w:val="xl281"/>
    <w:basedOn w:val="631"/>
    <w:next w:val="121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20">
    <w:name w:val="标题3"/>
    <w:basedOn w:val="1530"/>
    <w:next w:val="1220"/>
    <w:link w:val="631"/>
    <w:qFormat/>
    <w:pPr>
      <w:keepLines w:val="0"/>
      <w:keepNext w:val="0"/>
      <w:spacing w:before="0" w:after="0" w:line="360" w:lineRule="auto"/>
    </w:pPr>
    <w:rPr>
      <w:rFonts w:eastAsia="仿宋_GB2312"/>
      <w:b w:val="0"/>
      <w:bCs/>
      <w:sz w:val="30"/>
      <w:szCs w:val="32"/>
    </w:rPr>
  </w:style>
  <w:style w:type="paragraph" w:styleId="1221">
    <w:name w:val="列表项目符号"/>
    <w:basedOn w:val="631"/>
    <w:next w:val="1221"/>
    <w:link w:val="631"/>
    <w:uiPriority w:val="99"/>
    <w:unhideWhenUsed/>
    <w:qFormat/>
    <w:pPr>
      <w:contextualSpacing/>
      <w:ind w:left="1236" w:hanging="1236"/>
      <w:tabs>
        <w:tab w:val="left" w:pos="360" w:leader="none"/>
      </w:tabs>
    </w:pPr>
    <w:rPr>
      <w:rFonts w:ascii="Calibri" w:hAnsi="Calibri"/>
      <w:szCs w:val="22"/>
    </w:rPr>
  </w:style>
  <w:style w:type="paragraph" w:styleId="1222">
    <w:name w:val="faqa"/>
    <w:basedOn w:val="631"/>
    <w:next w:val="1222"/>
    <w:link w:val="631"/>
    <w:qFormat/>
    <w:pPr>
      <w:jc w:val="left"/>
      <w:spacing w:after="150"/>
      <w:widowControl/>
    </w:pPr>
    <w:rPr>
      <w:rFonts w:ascii="微软雅黑" w:hAnsi="微软雅黑" w:eastAsia="微软雅黑" w:cs="宋体"/>
      <w:b/>
      <w:bCs/>
      <w:sz w:val="27"/>
      <w:szCs w:val="27"/>
    </w:rPr>
  </w:style>
  <w:style w:type="paragraph" w:styleId="1223">
    <w:name w:val="xl315"/>
    <w:basedOn w:val="631"/>
    <w:next w:val="1223"/>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4">
    <w:name w:val="p0"/>
    <w:basedOn w:val="631"/>
    <w:next w:val="1224"/>
    <w:link w:val="1062"/>
    <w:qFormat/>
    <w:pPr>
      <w:widowControl/>
    </w:pPr>
    <w:rPr>
      <w:rFonts w:ascii="等线" w:hAnsi="等线" w:eastAsia="Arial" w:cs="Arial"/>
      <w:szCs w:val="21"/>
    </w:rPr>
  </w:style>
  <w:style w:type="paragraph" w:styleId="1225">
    <w:name w:val="目录 8"/>
    <w:basedOn w:val="631"/>
    <w:next w:val="631"/>
    <w:link w:val="631"/>
    <w:uiPriority w:val="39"/>
    <w:unhideWhenUsed/>
    <w:pPr>
      <w:ind w:left="1984" w:right="0" w:firstLine="0"/>
      <w:spacing w:after="57"/>
    </w:pPr>
  </w:style>
  <w:style w:type="paragraph" w:styleId="1226">
    <w:name w:val="xl54"/>
    <w:basedOn w:val="631"/>
    <w:next w:val="1226"/>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227">
    <w:name w:val="xl75"/>
    <w:basedOn w:val="631"/>
    <w:next w:val="1227"/>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228">
    <w:name w:val="附录公式"/>
    <w:basedOn w:val="1432"/>
    <w:next w:val="1432"/>
    <w:link w:val="978"/>
    <w:qFormat/>
    <w:pPr>
      <w:ind w:firstLine="420"/>
      <w:tabs>
        <w:tab w:val="center" w:pos="4201" w:leader="none"/>
        <w:tab w:val="right" w:pos="9298" w:leader="dot"/>
      </w:tabs>
    </w:pPr>
    <w:rPr>
      <w:rFonts w:hAnsi="等线" w:eastAsia="Arial" w:cs="Arial"/>
      <w:szCs w:val="22"/>
    </w:rPr>
  </w:style>
  <w:style w:type="paragraph" w:styleId="1229">
    <w:name w:val="Table Text"/>
    <w:basedOn w:val="631"/>
    <w:next w:val="1229"/>
    <w:link w:val="1034"/>
    <w:qFormat/>
    <w:pPr>
      <w:jc w:val="left"/>
      <w:spacing w:before="80" w:after="80" w:line="240" w:lineRule="atLeast"/>
    </w:pPr>
    <w:rPr>
      <w:rFonts w:ascii="等线" w:hAnsi="等线" w:eastAsia="Arial" w:cs="Arial"/>
      <w:szCs w:val="21"/>
    </w:rPr>
  </w:style>
  <w:style w:type="paragraph" w:styleId="1230">
    <w:name w:val="样式1111"/>
    <w:basedOn w:val="631"/>
    <w:next w:val="1230"/>
    <w:link w:val="631"/>
    <w:qFormat/>
    <w:pPr>
      <w:ind w:firstLine="200"/>
      <w:jc w:val="left"/>
      <w:spacing w:line="360" w:lineRule="auto"/>
    </w:pPr>
    <w:rPr>
      <w:sz w:val="24"/>
    </w:rPr>
  </w:style>
  <w:style w:type="paragraph" w:styleId="1231">
    <w:name w:val="列表项目符号 3"/>
    <w:basedOn w:val="631"/>
    <w:next w:val="1231"/>
    <w:link w:val="631"/>
    <w:uiPriority w:val="99"/>
    <w:unhideWhenUsed/>
    <w:qFormat/>
    <w:pPr>
      <w:contextualSpacing/>
      <w:ind w:left="1236" w:hanging="1236"/>
      <w:tabs>
        <w:tab w:val="left" w:pos="1200" w:leader="none"/>
      </w:tabs>
    </w:pPr>
  </w:style>
  <w:style w:type="paragraph" w:styleId="1232">
    <w:name w:val="xl225"/>
    <w:basedOn w:val="631"/>
    <w:next w:val="1232"/>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233">
    <w:name w:val="xl199"/>
    <w:basedOn w:val="631"/>
    <w:next w:val="1233"/>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34">
    <w:name w:val="方案正文"/>
    <w:basedOn w:val="631"/>
    <w:next w:val="631"/>
    <w:link w:val="1141"/>
    <w:qFormat/>
    <w:pPr>
      <w:ind w:firstLine="200"/>
      <w:jc w:val="left"/>
      <w:spacing w:line="440" w:lineRule="exact"/>
    </w:pPr>
    <w:rPr>
      <w:rFonts w:ascii="宋体" w:hAnsi="宋体" w:eastAsia="Arial" w:cs="宋体"/>
      <w:szCs w:val="28"/>
    </w:rPr>
  </w:style>
  <w:style w:type="paragraph" w:styleId="1235">
    <w:name w:val="列表编号"/>
    <w:basedOn w:val="1197"/>
    <w:next w:val="1235"/>
    <w:link w:val="631"/>
    <w:qFormat/>
    <w:pPr>
      <w:ind w:left="720" w:right="720" w:hanging="360"/>
      <w:spacing w:before="120" w:after="240" w:line="240" w:lineRule="atLeast"/>
      <w:widowControl/>
    </w:pPr>
    <w:rPr>
      <w:rFonts w:ascii="宋体" w:hAnsi="Garamond"/>
      <w:spacing w:val="-5"/>
      <w:sz w:val="24"/>
      <w:szCs w:val="20"/>
    </w:rPr>
  </w:style>
  <w:style w:type="paragraph" w:styleId="1236">
    <w:name w:val="xl27"/>
    <w:basedOn w:val="631"/>
    <w:next w:val="1236"/>
    <w:link w:val="631"/>
    <w:qFormat/>
    <w:pPr>
      <w:jc w:val="left"/>
      <w:spacing w:before="100" w:beforeAutospacing="1" w:after="100" w:afterAutospacing="1"/>
      <w:widowControl/>
    </w:pPr>
    <w:rPr>
      <w:rFonts w:ascii="Tahoma" w:hAnsi="Tahoma" w:eastAsia="Arial Unicode MS" w:cs="Tahoma"/>
      <w:sz w:val="16"/>
      <w:szCs w:val="16"/>
    </w:rPr>
  </w:style>
  <w:style w:type="paragraph" w:styleId="1237">
    <w:name w:val="标题"/>
    <w:basedOn w:val="631"/>
    <w:next w:val="631"/>
    <w:link w:val="927"/>
    <w:uiPriority w:val="10"/>
    <w:qFormat/>
    <w:pPr>
      <w:jc w:val="center"/>
      <w:spacing w:before="240" w:after="60"/>
      <w:outlineLvl w:val="0"/>
    </w:pPr>
    <w:rPr>
      <w:rFonts w:ascii="Cambria" w:hAnsi="Cambria" w:eastAsia="Arial" w:cs="Arial"/>
      <w:b/>
      <w:bCs/>
      <w:sz w:val="32"/>
      <w:szCs w:val="32"/>
    </w:rPr>
  </w:style>
  <w:style w:type="paragraph" w:styleId="1238">
    <w:name w:val="xl229"/>
    <w:basedOn w:val="631"/>
    <w:next w:val="1238"/>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39">
    <w:name w:val="批注文字"/>
    <w:basedOn w:val="631"/>
    <w:next w:val="1239"/>
    <w:link w:val="911"/>
    <w:qFormat/>
    <w:pPr>
      <w:jc w:val="left"/>
    </w:pPr>
    <w:rPr>
      <w:rFonts w:ascii="Calibri" w:hAnsi="Calibri" w:eastAsia="Arial" w:cs="Arial"/>
      <w:szCs w:val="22"/>
    </w:rPr>
  </w:style>
  <w:style w:type="paragraph" w:styleId="1240">
    <w:name w:val="xl60"/>
    <w:basedOn w:val="631"/>
    <w:next w:val="1240"/>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241">
    <w:name w:val="xl276"/>
    <w:basedOn w:val="631"/>
    <w:next w:val="1241"/>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42">
    <w:name w:val="font0"/>
    <w:basedOn w:val="631"/>
    <w:next w:val="1242"/>
    <w:link w:val="631"/>
    <w:qFormat/>
    <w:pPr>
      <w:jc w:val="left"/>
      <w:spacing w:before="100" w:beforeAutospacing="1" w:after="100" w:afterAutospacing="1"/>
      <w:widowControl/>
    </w:pPr>
    <w:rPr>
      <w:rFonts w:hint="eastAsia" w:ascii="宋体" w:hAnsi="宋体"/>
      <w:sz w:val="24"/>
    </w:rPr>
  </w:style>
  <w:style w:type="paragraph" w:styleId="1243">
    <w:name w:val="五级条标题"/>
    <w:basedOn w:val="1498"/>
    <w:next w:val="1432"/>
    <w:link w:val="631"/>
    <w:qFormat/>
    <w:pPr>
      <w:ind w:left="1276" w:hanging="1276"/>
      <w:tabs>
        <w:tab w:val="left" w:pos="567" w:leader="none"/>
        <w:tab w:val="left" w:pos="1440" w:leader="none"/>
        <w:tab w:val="left" w:pos="1800" w:leader="none"/>
      </w:tabs>
      <w:outlineLvl w:val="6"/>
    </w:pPr>
  </w:style>
  <w:style w:type="paragraph" w:styleId="1244">
    <w:name w:val="图表目录"/>
    <w:basedOn w:val="631"/>
    <w:next w:val="631"/>
    <w:link w:val="631"/>
    <w:unhideWhenUsed/>
    <w:qFormat/>
    <w:pPr>
      <w:ind w:left="420" w:hanging="420"/>
      <w:jc w:val="left"/>
      <w:spacing w:line="500" w:lineRule="exact"/>
    </w:pPr>
    <w:rPr>
      <w:rFonts w:ascii="Calibri" w:hAnsi="Calibri" w:eastAsia="仿宋"/>
      <w:smallCaps/>
      <w:sz w:val="20"/>
      <w:szCs w:val="20"/>
    </w:rPr>
  </w:style>
  <w:style w:type="paragraph" w:styleId="1245">
    <w:name w:val="font11"/>
    <w:basedOn w:val="631"/>
    <w:next w:val="1245"/>
    <w:link w:val="631"/>
    <w:qFormat/>
    <w:pPr>
      <w:jc w:val="left"/>
      <w:spacing w:before="100" w:beforeAutospacing="1" w:after="100" w:afterAutospacing="1"/>
      <w:widowControl/>
    </w:pPr>
    <w:rPr>
      <w:rFonts w:hint="eastAsia" w:ascii="宋体" w:hAnsi="宋体"/>
      <w:sz w:val="20"/>
      <w:szCs w:val="20"/>
    </w:rPr>
  </w:style>
  <w:style w:type="paragraph" w:styleId="1246">
    <w:name w:val="文本块"/>
    <w:basedOn w:val="631"/>
    <w:next w:val="1246"/>
    <w:link w:val="631"/>
    <w:qFormat/>
    <w:pPr>
      <w:ind w:left="630" w:right="630"/>
      <w:jc w:val="center"/>
    </w:pPr>
    <w:rPr>
      <w:rFonts w:ascii="宋体"/>
      <w:b/>
      <w:sz w:val="32"/>
    </w:rPr>
  </w:style>
  <w:style w:type="paragraph" w:styleId="1247">
    <w:name w:val="正文文本 22"/>
    <w:basedOn w:val="631"/>
    <w:next w:val="1247"/>
    <w:link w:val="631"/>
    <w:qFormat/>
    <w:pPr>
      <w:spacing w:after="120" w:line="480" w:lineRule="auto"/>
    </w:pPr>
  </w:style>
  <w:style w:type="paragraph" w:styleId="1248">
    <w:name w:val="xl194"/>
    <w:basedOn w:val="631"/>
    <w:next w:val="1248"/>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49">
    <w:name w:val="!RepPar_alt+p"/>
    <w:basedOn w:val="631"/>
    <w:next w:val="1249"/>
    <w:link w:val="726"/>
    <w:qFormat/>
    <w:pPr>
      <w:ind w:firstLine="200"/>
      <w:spacing w:line="360" w:lineRule="auto"/>
    </w:pPr>
    <w:rPr>
      <w:rFonts w:ascii="等线" w:hAnsi="等线" w:eastAsia="Arial" w:cs="Arial"/>
      <w:sz w:val="24"/>
      <w:lang w:val="zh-CN"/>
    </w:rPr>
  </w:style>
  <w:style w:type="paragraph" w:styleId="1250">
    <w:name w:val="n正文"/>
    <w:next w:val="1250"/>
    <w:link w:val="714"/>
    <w:qFormat/>
    <w:pPr>
      <w:ind w:firstLine="200"/>
      <w:spacing w:line="360" w:lineRule="auto"/>
    </w:pPr>
    <w:rPr>
      <w:rFonts w:ascii="等线" w:hAnsi="等线" w:eastAsia="仿宋_GB2312" w:cs="Arial"/>
      <w:color w:val="000000"/>
      <w:sz w:val="28"/>
      <w:szCs w:val="28"/>
      <w:lang w:val="en-US" w:eastAsia="zh-CN" w:bidi="ar-SA"/>
    </w:rPr>
  </w:style>
  <w:style w:type="paragraph" w:styleId="1251">
    <w:name w:val="正文文本 32"/>
    <w:basedOn w:val="631"/>
    <w:next w:val="1251"/>
    <w:link w:val="631"/>
    <w:qFormat/>
    <w:rPr>
      <w:rFonts w:ascii="仿宋_GB2312" w:hAnsi="Arial" w:eastAsia="仿宋_GB2312"/>
      <w:sz w:val="32"/>
      <w:szCs w:val="20"/>
    </w:rPr>
  </w:style>
  <w:style w:type="paragraph" w:styleId="1252">
    <w:name w:val="三级条标题"/>
    <w:basedOn w:val="1451"/>
    <w:next w:val="1432"/>
    <w:link w:val="897"/>
    <w:qFormat/>
    <w:pPr>
      <w:ind w:left="780" w:hanging="360"/>
      <w:tabs>
        <w:tab w:val="left" w:pos="567" w:leader="none"/>
        <w:tab w:val="left" w:pos="780" w:leader="none"/>
        <w:tab w:val="left" w:pos="1440" w:leader="none"/>
      </w:tabs>
      <w:outlineLvl w:val="4"/>
    </w:pPr>
  </w:style>
  <w:style w:type="paragraph" w:styleId="1253">
    <w:name w:val="索引标题"/>
    <w:basedOn w:val="631"/>
    <w:next w:val="1373"/>
    <w:link w:val="631"/>
    <w:unhideWhenUsed/>
    <w:qFormat/>
    <w:pPr>
      <w:spacing w:line="300" w:lineRule="auto"/>
    </w:pPr>
    <w:rPr>
      <w:rFonts w:eastAsia="楷体_GB2312"/>
      <w:sz w:val="24"/>
    </w:rPr>
  </w:style>
  <w:style w:type="paragraph" w:styleId="1254">
    <w:name w:val="xl71"/>
    <w:basedOn w:val="631"/>
    <w:next w:val="1254"/>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255">
    <w:name w:val="_正文段落"/>
    <w:basedOn w:val="631"/>
    <w:next w:val="1255"/>
    <w:link w:val="992"/>
    <w:qFormat/>
    <w:pPr>
      <w:ind w:firstLine="480"/>
      <w:spacing w:line="360" w:lineRule="auto"/>
    </w:pPr>
    <w:rPr>
      <w:rFonts w:ascii="宋体" w:hAnsi="宋体" w:eastAsia="Arial" w:cs="Arial"/>
      <w:sz w:val="24"/>
      <w:szCs w:val="28"/>
    </w:rPr>
  </w:style>
  <w:style w:type="paragraph" w:styleId="1256">
    <w:name w:val="正文４"/>
    <w:basedOn w:val="631"/>
    <w:next w:val="1256"/>
    <w:link w:val="631"/>
    <w:qFormat/>
    <w:pPr>
      <w:ind w:firstLine="480"/>
      <w:spacing w:line="360" w:lineRule="auto"/>
    </w:pPr>
    <w:rPr>
      <w:sz w:val="24"/>
      <w:szCs w:val="20"/>
    </w:rPr>
  </w:style>
  <w:style w:type="paragraph" w:styleId="1257">
    <w:name w:val="TOC 标题2"/>
    <w:basedOn w:val="1533"/>
    <w:next w:val="631"/>
    <w:link w:val="63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258">
    <w:name w:val="列表2"/>
    <w:basedOn w:val="631"/>
    <w:next w:val="1258"/>
    <w:link w:val="631"/>
    <w:qFormat/>
    <w:pPr>
      <w:ind w:left="200" w:hanging="200"/>
    </w:pPr>
  </w:style>
  <w:style w:type="paragraph" w:styleId="1259">
    <w:name w:val="GP正文(首行缩进)"/>
    <w:basedOn w:val="631"/>
    <w:next w:val="1259"/>
    <w:link w:val="631"/>
    <w:qFormat/>
    <w:pPr>
      <w:ind w:firstLine="200"/>
      <w:jc w:val="left"/>
      <w:spacing w:line="360" w:lineRule="auto"/>
    </w:pPr>
    <w:rPr>
      <w:sz w:val="24"/>
      <w:szCs w:val="21"/>
    </w:rPr>
  </w:style>
  <w:style w:type="paragraph" w:styleId="1260">
    <w:name w:val="xl180"/>
    <w:basedOn w:val="631"/>
    <w:next w:val="1260"/>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1">
    <w:name w:val="xl270"/>
    <w:basedOn w:val="631"/>
    <w:next w:val="1261"/>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2">
    <w:name w:val="xl299"/>
    <w:basedOn w:val="631"/>
    <w:next w:val="1262"/>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263">
    <w:name w:val="目录 4"/>
    <w:basedOn w:val="631"/>
    <w:next w:val="631"/>
    <w:link w:val="631"/>
    <w:uiPriority w:val="39"/>
    <w:unhideWhenUsed/>
    <w:pPr>
      <w:ind w:left="850" w:right="0" w:firstLine="0"/>
      <w:spacing w:after="57"/>
    </w:pPr>
  </w:style>
  <w:style w:type="paragraph" w:styleId="1264">
    <w:name w:val="xl179"/>
    <w:basedOn w:val="631"/>
    <w:next w:val="1264"/>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5">
    <w:name w:val="xl28"/>
    <w:basedOn w:val="631"/>
    <w:next w:val="1265"/>
    <w:link w:val="631"/>
    <w:qFormat/>
    <w:pPr>
      <w:jc w:val="left"/>
      <w:spacing w:before="100" w:beforeAutospacing="1" w:after="100" w:afterAutospacing="1"/>
      <w:widowControl/>
    </w:pPr>
    <w:rPr>
      <w:rFonts w:ascii="Tahoma" w:hAnsi="Tahoma" w:eastAsia="Arial Unicode MS" w:cs="Tahoma"/>
      <w:sz w:val="16"/>
      <w:szCs w:val="16"/>
    </w:rPr>
  </w:style>
  <w:style w:type="paragraph" w:styleId="1266">
    <w:name w:val="+正文"/>
    <w:basedOn w:val="631"/>
    <w:next w:val="1266"/>
    <w:link w:val="1075"/>
    <w:qFormat/>
    <w:pPr>
      <w:ind w:firstLine="200"/>
      <w:spacing w:line="360" w:lineRule="auto"/>
    </w:pPr>
    <w:rPr>
      <w:rFonts w:ascii="等线" w:hAnsi="等线" w:eastAsia="Arial" w:cs="Arial"/>
      <w:sz w:val="28"/>
      <w:szCs w:val="22"/>
    </w:rPr>
  </w:style>
  <w:style w:type="paragraph" w:styleId="1267">
    <w:name w:val="示例"/>
    <w:next w:val="1432"/>
    <w:link w:val="631"/>
    <w:qFormat/>
    <w:pPr>
      <w:ind w:left="425" w:firstLine="419"/>
      <w:jc w:val="both"/>
      <w:tabs>
        <w:tab w:val="left" w:pos="425" w:leader="none"/>
        <w:tab w:val="left" w:pos="816" w:leader="none"/>
      </w:tabs>
    </w:pPr>
    <w:rPr>
      <w:rFonts w:ascii="宋体"/>
      <w:sz w:val="18"/>
      <w:lang w:val="en-US" w:eastAsia="zh-CN" w:bidi="ar-SA"/>
    </w:rPr>
  </w:style>
  <w:style w:type="paragraph" w:styleId="1268">
    <w:name w:val="xl173"/>
    <w:basedOn w:val="631"/>
    <w:next w:val="1268"/>
    <w:link w:val="63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9">
    <w:name w:val="xl34"/>
    <w:basedOn w:val="631"/>
    <w:next w:val="1269"/>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270">
    <w:name w:val="WC三级"/>
    <w:basedOn w:val="1530"/>
    <w:next w:val="1270"/>
    <w:link w:val="87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paragraph" w:styleId="1271">
    <w:name w:val="xl282"/>
    <w:basedOn w:val="631"/>
    <w:next w:val="1271"/>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272">
    <w:name w:val="标题2"/>
    <w:basedOn w:val="1549"/>
    <w:next w:val="631"/>
    <w:link w:val="671"/>
    <w:qFormat/>
    <w:pPr>
      <w:ind w:left="425"/>
      <w:jc w:val="left"/>
      <w:spacing w:before="0" w:after="0" w:line="360" w:lineRule="auto"/>
    </w:pPr>
    <w:rPr>
      <w:rFonts w:ascii="宋体" w:hAnsi="宋体" w:eastAsia="Arial" w:cs="Arial"/>
      <w:bCs/>
      <w:sz w:val="28"/>
      <w:szCs w:val="28"/>
    </w:rPr>
  </w:style>
  <w:style w:type="paragraph" w:styleId="1273">
    <w:name w:val="正文文本缩进 2"/>
    <w:basedOn w:val="631"/>
    <w:next w:val="1273"/>
    <w:link w:val="919"/>
    <w:qFormat/>
    <w:pPr>
      <w:ind w:firstLine="560"/>
      <w:spacing w:line="520" w:lineRule="exact"/>
    </w:pPr>
    <w:rPr>
      <w:rFonts w:ascii="楷体_GB2312" w:hAnsi="等线" w:eastAsia="楷体_GB2312" w:cs="Arial"/>
      <w:sz w:val="28"/>
      <w:szCs w:val="28"/>
    </w:rPr>
  </w:style>
  <w:style w:type="paragraph" w:styleId="1274">
    <w:name w:val="索引 3"/>
    <w:basedOn w:val="631"/>
    <w:next w:val="631"/>
    <w:link w:val="631"/>
    <w:qFormat/>
    <w:pPr>
      <w:ind w:left="630" w:hanging="210"/>
      <w:jc w:val="left"/>
    </w:pPr>
    <w:rPr>
      <w:rFonts w:ascii="Calibri" w:hAnsi="Calibri"/>
      <w:sz w:val="20"/>
      <w:szCs w:val="20"/>
    </w:rPr>
  </w:style>
  <w:style w:type="paragraph" w:styleId="1275">
    <w:name w:val="xl174"/>
    <w:basedOn w:val="631"/>
    <w:next w:val="1275"/>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76">
    <w:name w:val="Normal_10"/>
    <w:next w:val="1276"/>
    <w:link w:val="631"/>
    <w:qFormat/>
    <w:rPr>
      <w:rFonts w:eastAsia="Times New Roman"/>
      <w:sz w:val="24"/>
      <w:szCs w:val="24"/>
      <w:lang w:val="en-US" w:eastAsia="zh-CN" w:bidi="ar-SA"/>
    </w:rPr>
  </w:style>
  <w:style w:type="paragraph" w:styleId="1277">
    <w:name w:val="xl47"/>
    <w:basedOn w:val="631"/>
    <w:next w:val="1277"/>
    <w:link w:val="631"/>
    <w:qFormat/>
    <w:pPr>
      <w:jc w:val="center"/>
      <w:spacing w:before="100" w:beforeAutospacing="1" w:after="100" w:afterAutospacing="1"/>
      <w:widowControl/>
    </w:pPr>
    <w:rPr>
      <w:rFonts w:hint="eastAsia" w:ascii="黑体" w:hAnsi="Arial Unicode MS" w:eastAsia="黑体"/>
      <w:b/>
      <w:bCs/>
      <w:sz w:val="24"/>
    </w:rPr>
  </w:style>
  <w:style w:type="paragraph" w:styleId="1278">
    <w:name w:val="带缩进的正文"/>
    <w:basedOn w:val="631"/>
    <w:next w:val="1278"/>
    <w:link w:val="1001"/>
    <w:qFormat/>
    <w:pPr>
      <w:ind w:firstLine="480"/>
      <w:spacing w:line="360" w:lineRule="auto"/>
    </w:pPr>
    <w:rPr>
      <w:rFonts w:ascii="Calibri" w:hAnsi="Calibri" w:eastAsia="Arial" w:cs="Arial"/>
      <w:sz w:val="24"/>
      <w:szCs w:val="22"/>
    </w:rPr>
  </w:style>
  <w:style w:type="paragraph" w:styleId="1279">
    <w:name w:val="无间隔"/>
    <w:next w:val="1279"/>
    <w:link w:val="1065"/>
    <w:qFormat/>
    <w:pPr>
      <w:jc w:val="both"/>
      <w:widowControl w:val="off"/>
    </w:pPr>
    <w:rPr>
      <w:rFonts w:ascii="Calibri" w:hAnsi="Calibri" w:eastAsia="Arial" w:cs="Arial"/>
      <w:sz w:val="21"/>
      <w:szCs w:val="22"/>
      <w:lang w:val="en-US" w:eastAsia="zh-CN" w:bidi="ar-SA"/>
    </w:rPr>
  </w:style>
  <w:style w:type="paragraph" w:styleId="1280">
    <w:name w:val="二级采标题"/>
    <w:next w:val="1432"/>
    <w:link w:val="1033"/>
    <w:qFormat/>
    <w:pPr>
      <w:ind w:left="1134" w:hanging="1134"/>
    </w:pPr>
    <w:rPr>
      <w:rFonts w:ascii="Calibri" w:hAnsi="Calibri" w:eastAsia="Arial" w:cs="Arial"/>
      <w:sz w:val="21"/>
      <w:szCs w:val="22"/>
      <w:lang w:val="en-US" w:eastAsia="zh-CN" w:bidi="ar-SA"/>
    </w:rPr>
  </w:style>
  <w:style w:type="paragraph" w:styleId="1281">
    <w:name w:val="标准书眉_奇数页"/>
    <w:next w:val="631"/>
    <w:link w:val="631"/>
    <w:qFormat/>
    <w:pPr>
      <w:jc w:val="right"/>
      <w:spacing w:after="120"/>
      <w:tabs>
        <w:tab w:val="center" w:pos="4154" w:leader="none"/>
        <w:tab w:val="right" w:pos="8306" w:leader="none"/>
      </w:tabs>
    </w:pPr>
    <w:rPr>
      <w:sz w:val="21"/>
      <w:lang w:val="en-US" w:eastAsia="zh-CN" w:bidi="ar-SA"/>
    </w:rPr>
  </w:style>
  <w:style w:type="paragraph" w:styleId="1282">
    <w:name w:val="标题4"/>
    <w:basedOn w:val="1530"/>
    <w:next w:val="1282"/>
    <w:link w:val="631"/>
    <w:qFormat/>
    <w:pPr>
      <w:jc w:val="center"/>
      <w:spacing w:before="120" w:after="120" w:line="415" w:lineRule="auto"/>
    </w:pPr>
    <w:rPr>
      <w:rFonts w:eastAsia="仿宋_GB2312"/>
    </w:rPr>
  </w:style>
  <w:style w:type="paragraph" w:styleId="1283">
    <w:name w:val="列出段落11"/>
    <w:basedOn w:val="631"/>
    <w:next w:val="1283"/>
    <w:link w:val="631"/>
    <w:qFormat/>
    <w:pPr>
      <w:ind w:firstLine="420"/>
    </w:pPr>
  </w:style>
  <w:style w:type="paragraph" w:styleId="1284">
    <w:name w:val="一级项目符号"/>
    <w:basedOn w:val="631"/>
    <w:next w:val="631"/>
    <w:link w:val="63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285">
    <w:name w:val="无间隔1"/>
    <w:next w:val="1285"/>
    <w:link w:val="952"/>
    <w:qFormat/>
    <w:pPr>
      <w:jc w:val="both"/>
      <w:widowControl w:val="off"/>
    </w:pPr>
    <w:rPr>
      <w:rFonts w:ascii="Calibri" w:hAnsi="Calibri" w:eastAsia="Arial" w:cs="Arial"/>
      <w:sz w:val="21"/>
      <w:szCs w:val="22"/>
      <w:lang w:val="en-US" w:eastAsia="zh-CN" w:bidi="ar-SA"/>
    </w:rPr>
  </w:style>
  <w:style w:type="paragraph" w:styleId="1286">
    <w:name w:val="正文缩进"/>
    <w:basedOn w:val="631"/>
    <w:next w:val="1286"/>
    <w:link w:val="730"/>
    <w:unhideWhenUsed/>
    <w:qFormat/>
    <w:pPr>
      <w:ind w:firstLine="420"/>
    </w:pPr>
  </w:style>
  <w:style w:type="paragraph" w:styleId="1287">
    <w:name w:val="font9"/>
    <w:basedOn w:val="631"/>
    <w:next w:val="1287"/>
    <w:link w:val="631"/>
    <w:qFormat/>
    <w:pPr>
      <w:jc w:val="left"/>
      <w:spacing w:before="100" w:beforeAutospacing="1" w:after="100" w:afterAutospacing="1"/>
      <w:widowControl/>
    </w:pPr>
    <w:rPr>
      <w:rFonts w:eastAsia="Arial Unicode MS"/>
      <w:sz w:val="20"/>
      <w:szCs w:val="20"/>
    </w:rPr>
  </w:style>
  <w:style w:type="paragraph" w:styleId="1288">
    <w:name w:val="xl262"/>
    <w:basedOn w:val="631"/>
    <w:next w:val="1288"/>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289">
    <w:name w:val="xl280"/>
    <w:basedOn w:val="631"/>
    <w:next w:val="128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0">
    <w:name w:val="索引 8"/>
    <w:basedOn w:val="631"/>
    <w:next w:val="631"/>
    <w:link w:val="631"/>
    <w:qFormat/>
    <w:pPr>
      <w:ind w:left="1680" w:hanging="210"/>
      <w:jc w:val="left"/>
    </w:pPr>
    <w:rPr>
      <w:rFonts w:ascii="Calibri" w:hAnsi="Calibri"/>
      <w:sz w:val="20"/>
      <w:szCs w:val="20"/>
    </w:rPr>
  </w:style>
  <w:style w:type="paragraph" w:styleId="1291">
    <w:name w:val="xl300"/>
    <w:basedOn w:val="631"/>
    <w:next w:val="1291"/>
    <w:link w:val="63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292">
    <w:name w:val="标题 51"/>
    <w:basedOn w:val="631"/>
    <w:next w:val="1292"/>
    <w:link w:val="631"/>
    <w:uiPriority w:val="1"/>
    <w:qFormat/>
    <w:pPr>
      <w:ind w:left="121"/>
      <w:spacing w:before="148"/>
      <w:outlineLvl w:val="5"/>
    </w:pPr>
    <w:rPr>
      <w:rFonts w:ascii="楷体" w:hAnsi="楷体" w:eastAsia="楷体"/>
      <w:b/>
      <w:bCs/>
      <w:sz w:val="28"/>
      <w:szCs w:val="28"/>
    </w:rPr>
  </w:style>
  <w:style w:type="paragraph" w:styleId="1293">
    <w:name w:val="标准书眉一"/>
    <w:next w:val="1293"/>
    <w:link w:val="631"/>
    <w:qFormat/>
    <w:pPr>
      <w:jc w:val="both"/>
    </w:pPr>
    <w:rPr>
      <w:lang w:val="en-US" w:eastAsia="zh-CN" w:bidi="ar-SA"/>
    </w:rPr>
  </w:style>
  <w:style w:type="paragraph" w:styleId="1294">
    <w:name w:val="xl30"/>
    <w:basedOn w:val="631"/>
    <w:next w:val="1294"/>
    <w:link w:val="631"/>
    <w:qFormat/>
    <w:pPr>
      <w:jc w:val="left"/>
      <w:spacing w:before="100" w:beforeAutospacing="1" w:after="100" w:afterAutospacing="1"/>
      <w:widowControl/>
    </w:pPr>
    <w:rPr>
      <w:rFonts w:ascii="Tahoma" w:hAnsi="Tahoma" w:eastAsia="Arial Unicode MS" w:cs="Tahoma"/>
      <w:sz w:val="16"/>
      <w:szCs w:val="16"/>
    </w:rPr>
  </w:style>
  <w:style w:type="paragraph" w:styleId="1295">
    <w:name w:val="条文脚注"/>
    <w:basedOn w:val="1413"/>
    <w:next w:val="1295"/>
    <w:link w:val="631"/>
    <w:qFormat/>
    <w:pPr>
      <w:ind w:left="780" w:hanging="360"/>
      <w:jc w:val="both"/>
    </w:pPr>
    <w:rPr>
      <w:rFonts w:ascii="宋体" w:hAnsi="Times New Roman"/>
    </w:rPr>
  </w:style>
  <w:style w:type="paragraph" w:styleId="1296">
    <w:name w:val="xl35"/>
    <w:basedOn w:val="631"/>
    <w:next w:val="1296"/>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297">
    <w:name w:val="xl216"/>
    <w:basedOn w:val="631"/>
    <w:next w:val="129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8">
    <w:name w:val="列表编号 3"/>
    <w:basedOn w:val="631"/>
    <w:next w:val="1298"/>
    <w:link w:val="631"/>
    <w:qFormat/>
    <w:pPr>
      <w:ind w:left="720" w:hanging="720"/>
      <w:tabs>
        <w:tab w:val="left" w:pos="1200" w:leader="none"/>
      </w:tabs>
    </w:pPr>
  </w:style>
  <w:style w:type="paragraph" w:styleId="1299">
    <w:name w:val="目录 2"/>
    <w:basedOn w:val="631"/>
    <w:next w:val="631"/>
    <w:link w:val="631"/>
    <w:uiPriority w:val="39"/>
    <w:unhideWhenUsed/>
    <w:qFormat/>
    <w:pPr>
      <w:ind w:left="420"/>
    </w:pPr>
  </w:style>
  <w:style w:type="paragraph" w:styleId="1300">
    <w:name w:val="xl92"/>
    <w:basedOn w:val="631"/>
    <w:next w:val="1300"/>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1">
    <w:name w:val="xl56"/>
    <w:basedOn w:val="631"/>
    <w:next w:val="1301"/>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2">
    <w:name w:val="目录 6"/>
    <w:basedOn w:val="631"/>
    <w:next w:val="631"/>
    <w:link w:val="631"/>
    <w:uiPriority w:val="39"/>
    <w:unhideWhenUsed/>
    <w:pPr>
      <w:ind w:left="1417" w:right="0" w:firstLine="0"/>
      <w:spacing w:after="57"/>
    </w:pPr>
  </w:style>
  <w:style w:type="paragraph" w:styleId="1303">
    <w:name w:val="Caption1"/>
    <w:basedOn w:val="631"/>
    <w:next w:val="631"/>
    <w:link w:val="971"/>
    <w:qFormat/>
    <w:rPr>
      <w:rFonts w:ascii="Cambria" w:hAnsi="Cambria" w:eastAsia="黑体" w:cs="Arial"/>
      <w:szCs w:val="22"/>
    </w:rPr>
  </w:style>
  <w:style w:type="paragraph" w:styleId="1304">
    <w:name w:val="DLP正文"/>
    <w:basedOn w:val="631"/>
    <w:next w:val="1304"/>
    <w:link w:val="631"/>
    <w:qFormat/>
    <w:pPr>
      <w:ind w:firstLine="473"/>
    </w:pPr>
    <w:rPr>
      <w:rFonts w:hAnsi="宋体"/>
      <w:szCs w:val="22"/>
    </w:rPr>
  </w:style>
  <w:style w:type="paragraph" w:styleId="1305">
    <w:name w:val="xl72"/>
    <w:basedOn w:val="631"/>
    <w:next w:val="1305"/>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06">
    <w:name w:val="定制正文 Arial 小四 首行缩进:  0.74 厘米 行距: 1.5 倍行距1 + 宋体"/>
    <w:basedOn w:val="631"/>
    <w:next w:val="1306"/>
    <w:link w:val="1173"/>
    <w:qFormat/>
    <w:pPr>
      <w:ind w:firstLine="420"/>
      <w:spacing w:line="360" w:lineRule="auto"/>
    </w:pPr>
    <w:rPr>
      <w:rFonts w:ascii="Arial" w:hAnsi="Arial" w:eastAsia="Arial" w:cs="宋体"/>
      <w:bCs/>
      <w:szCs w:val="21"/>
    </w:rPr>
  </w:style>
  <w:style w:type="paragraph" w:styleId="1307">
    <w:name w:val="MM Topic 2"/>
    <w:basedOn w:val="1549"/>
    <w:next w:val="1307"/>
    <w:link w:val="778"/>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paragraph" w:styleId="1308">
    <w:name w:val="目录 3"/>
    <w:basedOn w:val="631"/>
    <w:next w:val="631"/>
    <w:link w:val="631"/>
    <w:uiPriority w:val="39"/>
    <w:unhideWhenUsed/>
    <w:qFormat/>
    <w:pPr>
      <w:ind w:left="840"/>
    </w:pPr>
  </w:style>
  <w:style w:type="paragraph" w:styleId="1309">
    <w:name w:val="xl241"/>
    <w:basedOn w:val="631"/>
    <w:next w:val="130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10">
    <w:name w:val="_Style 5"/>
    <w:basedOn w:val="631"/>
    <w:next w:val="1310"/>
    <w:link w:val="631"/>
    <w:uiPriority w:val="34"/>
    <w:qFormat/>
  </w:style>
  <w:style w:type="paragraph" w:styleId="1311">
    <w:name w:val="xl244"/>
    <w:basedOn w:val="631"/>
    <w:next w:val="1311"/>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12">
    <w:name w:val="xl184"/>
    <w:basedOn w:val="631"/>
    <w:next w:val="1312"/>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3">
    <w:name w:val="正文-new"/>
    <w:basedOn w:val="631"/>
    <w:next w:val="1313"/>
    <w:link w:val="1175"/>
    <w:qFormat/>
    <w:pPr>
      <w:ind w:firstLine="425"/>
      <w:spacing w:line="360" w:lineRule="auto"/>
    </w:pPr>
    <w:rPr>
      <w:rFonts w:ascii="宋体" w:hAnsi="宋体" w:eastAsia="Arial" w:cs="宋体"/>
      <w:szCs w:val="21"/>
    </w:rPr>
  </w:style>
  <w:style w:type="paragraph" w:styleId="1314">
    <w:name w:val="封面标准英文名称"/>
    <w:next w:val="1314"/>
    <w:link w:val="631"/>
    <w:qFormat/>
    <w:pPr>
      <w:jc w:val="center"/>
      <w:spacing w:before="370" w:line="400" w:lineRule="exact"/>
      <w:widowControl w:val="off"/>
    </w:pPr>
    <w:rPr>
      <w:sz w:val="28"/>
      <w:lang w:val="en-US" w:eastAsia="zh-CN" w:bidi="ar-SA"/>
    </w:rPr>
  </w:style>
  <w:style w:type="paragraph" w:styleId="1315">
    <w:name w:val="目录 5"/>
    <w:basedOn w:val="631"/>
    <w:next w:val="631"/>
    <w:link w:val="631"/>
    <w:uiPriority w:val="39"/>
    <w:unhideWhenUsed/>
    <w:pPr>
      <w:ind w:left="1134" w:right="0" w:firstLine="0"/>
      <w:spacing w:after="57"/>
    </w:pPr>
  </w:style>
  <w:style w:type="paragraph" w:styleId="1316">
    <w:name w:val="表格文字1"/>
    <w:basedOn w:val="631"/>
    <w:next w:val="1316"/>
    <w:link w:val="631"/>
    <w:qFormat/>
    <w:pPr>
      <w:jc w:val="center"/>
    </w:pPr>
    <w:rPr>
      <w:rFonts w:ascii="宋体" w:hAnsi="宋体"/>
      <w:szCs w:val="21"/>
      <w:shd w:val="clear" w:color="auto" w:fill="ffffff"/>
    </w:rPr>
  </w:style>
  <w:style w:type="paragraph" w:styleId="1317">
    <w:name w:val="索引 4"/>
    <w:basedOn w:val="631"/>
    <w:next w:val="631"/>
    <w:link w:val="631"/>
    <w:unhideWhenUsed/>
    <w:qFormat/>
    <w:pPr>
      <w:ind w:left="600"/>
    </w:pPr>
  </w:style>
  <w:style w:type="paragraph" w:styleId="1318">
    <w:name w:val="xl296"/>
    <w:basedOn w:val="631"/>
    <w:next w:val="1318"/>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319">
    <w:name w:val="xl220"/>
    <w:basedOn w:val="631"/>
    <w:next w:val="131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0">
    <w:name w:val="Normal_19"/>
    <w:next w:val="1320"/>
    <w:link w:val="631"/>
    <w:qFormat/>
    <w:pPr>
      <w:jc w:val="both"/>
      <w:widowControl w:val="off"/>
    </w:pPr>
    <w:rPr>
      <w:sz w:val="21"/>
      <w:szCs w:val="24"/>
      <w:lang w:val="en-US" w:eastAsia="zh-CN" w:bidi="ar-SA"/>
    </w:rPr>
  </w:style>
  <w:style w:type="paragraph" w:styleId="1321">
    <w:name w:val="xl183"/>
    <w:basedOn w:val="631"/>
    <w:next w:val="1321"/>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22">
    <w:name w:val="TOC 标题1"/>
    <w:basedOn w:val="1533"/>
    <w:next w:val="631"/>
    <w:link w:val="63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323">
    <w:name w:val="hands-on正文"/>
    <w:basedOn w:val="631"/>
    <w:next w:val="1323"/>
    <w:link w:val="631"/>
    <w:qFormat/>
    <w:pPr>
      <w:ind w:firstLine="420"/>
      <w:jc w:val="left"/>
      <w:spacing w:before="40" w:after="80" w:line="320" w:lineRule="exact"/>
    </w:pPr>
    <w:rPr>
      <w:rFonts w:ascii="宋体" w:hAnsi="宋体" w:cs="宋体"/>
      <w:color w:val="000000"/>
      <w:szCs w:val="20"/>
    </w:rPr>
  </w:style>
  <w:style w:type="paragraph" w:styleId="1324">
    <w:name w:val="注×："/>
    <w:next w:val="1324"/>
    <w:link w:val="938"/>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paragraph" w:styleId="1325">
    <w:name w:val="样式7"/>
    <w:basedOn w:val="631"/>
    <w:next w:val="1325"/>
    <w:link w:val="1013"/>
    <w:qFormat/>
    <w:pPr>
      <w:ind w:left="980" w:hanging="420"/>
      <w:spacing w:line="360" w:lineRule="auto"/>
    </w:pPr>
    <w:rPr>
      <w:rFonts w:ascii="宋体" w:hAnsi="宋体" w:eastAsia="Arial" w:cs="Arial"/>
      <w:sz w:val="28"/>
      <w:szCs w:val="28"/>
    </w:rPr>
  </w:style>
  <w:style w:type="paragraph" w:styleId="1326">
    <w:name w:val="列表编号 2"/>
    <w:basedOn w:val="631"/>
    <w:next w:val="1326"/>
    <w:link w:val="631"/>
    <w:unhideWhenUsed/>
    <w:qFormat/>
    <w:pPr>
      <w:ind w:left="425" w:hanging="425"/>
      <w:spacing w:line="300" w:lineRule="auto"/>
      <w:tabs>
        <w:tab w:val="left" w:pos="425" w:leader="none"/>
        <w:tab w:val="left" w:pos="567" w:leader="none"/>
      </w:tabs>
    </w:pPr>
    <w:rPr>
      <w:sz w:val="28"/>
      <w:szCs w:val="20"/>
    </w:rPr>
  </w:style>
  <w:style w:type="paragraph" w:styleId="1327">
    <w:name w:val="xl312"/>
    <w:basedOn w:val="631"/>
    <w:next w:val="132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28">
    <w:name w:val="zn2"/>
    <w:basedOn w:val="1549"/>
    <w:next w:val="1328"/>
    <w:link w:val="821"/>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paragraph" w:styleId="1329">
    <w:name w:val="正文缩进1"/>
    <w:basedOn w:val="631"/>
    <w:next w:val="1329"/>
    <w:link w:val="631"/>
    <w:qFormat/>
    <w:pPr>
      <w:ind w:firstLine="420"/>
    </w:pPr>
    <w:rPr>
      <w:szCs w:val="20"/>
    </w:rPr>
  </w:style>
  <w:style w:type="paragraph" w:styleId="1330">
    <w:name w:val="注释标题"/>
    <w:basedOn w:val="631"/>
    <w:next w:val="631"/>
    <w:link w:val="909"/>
    <w:qFormat/>
    <w:pPr>
      <w:jc w:val="center"/>
    </w:pPr>
    <w:rPr>
      <w:rFonts w:ascii="等线" w:hAnsi="等线" w:eastAsia="Arial" w:cs="Arial"/>
    </w:rPr>
  </w:style>
  <w:style w:type="paragraph" w:styleId="1331">
    <w:name w:val="xl46"/>
    <w:basedOn w:val="631"/>
    <w:next w:val="1331"/>
    <w:link w:val="631"/>
    <w:qFormat/>
    <w:pPr>
      <w:jc w:val="left"/>
      <w:spacing w:before="100" w:beforeAutospacing="1" w:after="100" w:afterAutospacing="1"/>
      <w:widowControl/>
    </w:pPr>
    <w:rPr>
      <w:rFonts w:ascii="Arial Unicode MS" w:hAnsi="Arial Unicode MS" w:eastAsia="Arial Unicode MS"/>
      <w:sz w:val="24"/>
    </w:rPr>
  </w:style>
  <w:style w:type="paragraph" w:styleId="1332">
    <w:name w:val="批注主题"/>
    <w:basedOn w:val="1239"/>
    <w:next w:val="1239"/>
    <w:link w:val="734"/>
    <w:uiPriority w:val="99"/>
    <w:qFormat/>
    <w:rPr>
      <w:b/>
      <w:bCs/>
    </w:rPr>
  </w:style>
  <w:style w:type="paragraph" w:styleId="1333">
    <w:name w:val="附录五级条标题"/>
    <w:basedOn w:val="1336"/>
    <w:next w:val="1432"/>
    <w:link w:val="631"/>
    <w:qFormat/>
    <w:pPr>
      <w:ind w:left="2940" w:hanging="420"/>
      <w:tabs>
        <w:tab w:val="left" w:pos="567" w:leader="none"/>
        <w:tab w:val="left" w:pos="780" w:leader="none"/>
        <w:tab w:val="left" w:pos="1800" w:leader="none"/>
      </w:tabs>
      <w:outlineLvl w:val="6"/>
    </w:pPr>
  </w:style>
  <w:style w:type="paragraph" w:styleId="1334">
    <w:name w:val="目录 7"/>
    <w:basedOn w:val="631"/>
    <w:next w:val="631"/>
    <w:link w:val="631"/>
    <w:uiPriority w:val="39"/>
    <w:unhideWhenUsed/>
    <w:pPr>
      <w:ind w:left="1701" w:right="0" w:firstLine="0"/>
      <w:spacing w:after="57"/>
    </w:pPr>
  </w:style>
  <w:style w:type="paragraph" w:styleId="1335">
    <w:name w:val="Char11"/>
    <w:basedOn w:val="631"/>
    <w:next w:val="1335"/>
    <w:link w:val="631"/>
    <w:qFormat/>
    <w:rPr>
      <w:rFonts w:ascii="Tahoma" w:hAnsi="Tahoma"/>
      <w:sz w:val="24"/>
      <w:szCs w:val="20"/>
    </w:rPr>
  </w:style>
  <w:style w:type="paragraph" w:styleId="1336">
    <w:name w:val="附录四级条标题"/>
    <w:basedOn w:val="1616"/>
    <w:next w:val="1432"/>
    <w:link w:val="631"/>
    <w:qFormat/>
    <w:pPr>
      <w:ind w:left="992" w:hanging="992"/>
      <w:tabs>
        <w:tab w:val="left" w:pos="567" w:leader="none"/>
      </w:tabs>
      <w:outlineLvl w:val="5"/>
    </w:pPr>
  </w:style>
  <w:style w:type="paragraph" w:styleId="1337">
    <w:name w:val="样式 宋体 小四 段前: 7.8 磅 行距: 1.5 倍行距"/>
    <w:basedOn w:val="631"/>
    <w:next w:val="1337"/>
    <w:link w:val="1177"/>
    <w:qFormat/>
    <w:pPr>
      <w:ind w:firstLine="420"/>
      <w:jc w:val="left"/>
      <w:spacing w:line="360" w:lineRule="auto"/>
    </w:pPr>
    <w:rPr>
      <w:rFonts w:ascii="宋体" w:hAnsi="宋体" w:eastAsia="Arial" w:cs="Arial"/>
      <w:szCs w:val="21"/>
    </w:rPr>
  </w:style>
  <w:style w:type="paragraph" w:styleId="1338">
    <w:name w:val="列表段落1"/>
    <w:basedOn w:val="631"/>
    <w:next w:val="1338"/>
    <w:link w:val="1169"/>
    <w:qFormat/>
    <w:pPr>
      <w:ind w:firstLine="420"/>
    </w:pPr>
    <w:rPr>
      <w:rFonts w:ascii="等线" w:hAnsi="等线" w:eastAsia="Arial" w:cs="Arial"/>
    </w:rPr>
  </w:style>
  <w:style w:type="paragraph" w:styleId="1339">
    <w:name w:val="正文首行缩进"/>
    <w:basedOn w:val="1344"/>
    <w:next w:val="1339"/>
    <w:link w:val="929"/>
    <w:unhideWhenUsed/>
    <w:qFormat/>
    <w:pPr>
      <w:ind w:firstLine="420"/>
      <w:spacing w:after="120"/>
    </w:pPr>
    <w:rPr>
      <w:rFonts w:ascii="Arial" w:eastAsia="Arial"/>
      <w:sz w:val="21"/>
      <w:szCs w:val="21"/>
    </w:rPr>
  </w:style>
  <w:style w:type="paragraph" w:styleId="1340">
    <w:name w:val="xl182"/>
    <w:basedOn w:val="631"/>
    <w:next w:val="134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1">
    <w:name w:val="制作人文字"/>
    <w:basedOn w:val="631"/>
    <w:next w:val="1341"/>
    <w:link w:val="631"/>
    <w:qFormat/>
    <w:rPr>
      <w:rFonts w:ascii="Arial" w:hAnsi="Arial" w:eastAsia="仿宋_GB2312"/>
      <w:bCs/>
      <w:sz w:val="28"/>
      <w:szCs w:val="20"/>
    </w:rPr>
  </w:style>
  <w:style w:type="paragraph" w:styleId="1342">
    <w:name w:val="项目编号A"/>
    <w:next w:val="1342"/>
    <w:link w:val="785"/>
    <w:qFormat/>
    <w:pPr>
      <w:spacing w:line="360" w:lineRule="auto"/>
      <w:tabs>
        <w:tab w:val="left" w:pos="840" w:leader="none"/>
      </w:tabs>
    </w:pPr>
    <w:rPr>
      <w:rFonts w:ascii="等线" w:hAnsi="等线" w:eastAsia="Arial" w:cs="Arial"/>
      <w:sz w:val="24"/>
      <w:szCs w:val="24"/>
      <w:lang w:val="en-US" w:eastAsia="zh-CN" w:bidi="ar-SA"/>
    </w:rPr>
  </w:style>
  <w:style w:type="paragraph" w:styleId="1343">
    <w:name w:val="方案正文-样式 小四 行距: 1.5 倍行距"/>
    <w:basedOn w:val="631"/>
    <w:next w:val="1343"/>
    <w:link w:val="1143"/>
    <w:qFormat/>
    <w:pPr>
      <w:ind w:left="1134" w:firstLine="480"/>
      <w:spacing w:before="260" w:after="260" w:line="360" w:lineRule="auto"/>
    </w:pPr>
    <w:rPr>
      <w:rFonts w:ascii="等线" w:hAnsi="等线" w:eastAsia="Arial" w:cs="Arial"/>
      <w:sz w:val="24"/>
      <w:szCs w:val="22"/>
      <w:lang w:val="zh-CN"/>
    </w:rPr>
  </w:style>
  <w:style w:type="paragraph" w:styleId="1344">
    <w:name w:val="正文文本"/>
    <w:basedOn w:val="631"/>
    <w:next w:val="1344"/>
    <w:link w:val="913"/>
    <w:qFormat/>
    <w:rPr>
      <w:rFonts w:ascii="楷体_GB2312" w:hAnsi="Arial" w:eastAsia="楷体_GB2312" w:cs="Arial"/>
      <w:sz w:val="28"/>
      <w:szCs w:val="22"/>
    </w:rPr>
  </w:style>
  <w:style w:type="paragraph" w:styleId="1345">
    <w:name w:val="索引 7"/>
    <w:basedOn w:val="631"/>
    <w:next w:val="631"/>
    <w:link w:val="631"/>
    <w:qFormat/>
    <w:pPr>
      <w:ind w:left="1470" w:hanging="210"/>
      <w:jc w:val="left"/>
    </w:pPr>
    <w:rPr>
      <w:rFonts w:ascii="Calibri" w:hAnsi="Calibri"/>
      <w:sz w:val="20"/>
      <w:szCs w:val="20"/>
    </w:rPr>
  </w:style>
  <w:style w:type="paragraph" w:styleId="1346">
    <w:name w:val="xl277"/>
    <w:basedOn w:val="631"/>
    <w:next w:val="1346"/>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7">
    <w:name w:val="xl162"/>
    <w:basedOn w:val="631"/>
    <w:next w:val="1347"/>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8">
    <w:name w:val="xl48"/>
    <w:basedOn w:val="631"/>
    <w:next w:val="1348"/>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49">
    <w:name w:val="Heading 9"/>
    <w:basedOn w:val="631"/>
    <w:next w:val="1286"/>
    <w:link w:val="96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1350">
    <w:name w:val="Default"/>
    <w:next w:val="1350"/>
    <w:link w:val="631"/>
    <w:qFormat/>
    <w:pPr>
      <w:widowControl w:val="off"/>
    </w:pPr>
    <w:rPr>
      <w:rFonts w:ascii="宋体"/>
      <w:color w:val="000000"/>
      <w:sz w:val="24"/>
      <w:szCs w:val="24"/>
      <w:lang w:val="en-US" w:eastAsia="zh-CN" w:bidi="ar-SA"/>
    </w:rPr>
  </w:style>
  <w:style w:type="paragraph" w:styleId="1351">
    <w:name w:val="xl291"/>
    <w:basedOn w:val="631"/>
    <w:next w:val="1351"/>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2">
    <w:name w:val="正文文本缩进 3"/>
    <w:basedOn w:val="631"/>
    <w:next w:val="1352"/>
    <w:link w:val="817"/>
    <w:qFormat/>
    <w:pPr>
      <w:ind w:left="520" w:firstLine="425"/>
      <w:jc w:val="center"/>
    </w:pPr>
    <w:rPr>
      <w:rFonts w:ascii="方正行楷简体" w:hAnsi="Arial" w:eastAsia="方正行楷简体" w:cs="Arial"/>
      <w:sz w:val="36"/>
      <w:szCs w:val="22"/>
    </w:rPr>
  </w:style>
  <w:style w:type="paragraph" w:styleId="1353">
    <w:name w:val="表格样式 宋体 5号"/>
    <w:basedOn w:val="631"/>
    <w:next w:val="1353"/>
    <w:link w:val="819"/>
    <w:qFormat/>
    <w:pPr>
      <w:jc w:val="left"/>
    </w:pPr>
    <w:rPr>
      <w:rFonts w:ascii="宋体" w:hAnsi="宋体" w:eastAsia="Arial" w:cs="Arial"/>
      <w:szCs w:val="21"/>
      <w:lang w:val="zh-CN"/>
    </w:rPr>
  </w:style>
  <w:style w:type="paragraph" w:styleId="1354">
    <w:name w:val="批注框文本"/>
    <w:basedOn w:val="631"/>
    <w:next w:val="1354"/>
    <w:link w:val="751"/>
    <w:uiPriority w:val="99"/>
    <w:qFormat/>
    <w:rPr>
      <w:rFonts w:ascii="等线" w:hAnsi="等线" w:eastAsia="Arial" w:cs="Arial"/>
      <w:sz w:val="18"/>
      <w:szCs w:val="18"/>
    </w:rPr>
  </w:style>
  <w:style w:type="paragraph" w:styleId="1355">
    <w:name w:val="font8"/>
    <w:basedOn w:val="631"/>
    <w:next w:val="1355"/>
    <w:link w:val="631"/>
    <w:qFormat/>
    <w:pPr>
      <w:jc w:val="left"/>
      <w:spacing w:before="100" w:beforeAutospacing="1" w:after="100" w:afterAutospacing="1"/>
      <w:widowControl/>
    </w:pPr>
    <w:rPr>
      <w:rFonts w:hint="eastAsia" w:ascii="宋体" w:hAnsi="宋体"/>
      <w:color w:val="000000"/>
      <w:sz w:val="20"/>
      <w:szCs w:val="20"/>
    </w:rPr>
  </w:style>
  <w:style w:type="paragraph" w:styleId="1356">
    <w:name w:val="font13"/>
    <w:basedOn w:val="631"/>
    <w:next w:val="1356"/>
    <w:link w:val="631"/>
    <w:qFormat/>
    <w:pPr>
      <w:jc w:val="left"/>
      <w:spacing w:before="100" w:beforeAutospacing="1" w:after="100" w:afterAutospacing="1"/>
      <w:widowControl/>
    </w:pPr>
    <w:rPr>
      <w:rFonts w:hint="eastAsia" w:ascii="宋体" w:hAnsi="宋体"/>
      <w:b/>
      <w:bCs/>
      <w:sz w:val="20"/>
      <w:szCs w:val="20"/>
    </w:rPr>
  </w:style>
  <w:style w:type="paragraph" w:styleId="1357">
    <w:name w:val="引用1"/>
    <w:basedOn w:val="631"/>
    <w:next w:val="631"/>
    <w:link w:val="825"/>
    <w:qFormat/>
    <w:pPr>
      <w:jc w:val="left"/>
      <w:spacing w:after="200" w:line="276" w:lineRule="auto"/>
      <w:widowControl/>
    </w:pPr>
    <w:rPr>
      <w:rFonts w:ascii="等线" w:hAnsi="等线" w:eastAsia="Arial" w:cs="Arial"/>
      <w:i/>
      <w:iCs/>
      <w:color w:val="000000"/>
      <w:sz w:val="22"/>
      <w:szCs w:val="22"/>
      <w:lang w:eastAsia="en-US" w:bidi="en-US"/>
    </w:rPr>
  </w:style>
  <w:style w:type="paragraph" w:styleId="1358">
    <w:name w:val="xl287"/>
    <w:basedOn w:val="631"/>
    <w:next w:val="1358"/>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9">
    <w:name w:val="Footer1"/>
    <w:basedOn w:val="631"/>
    <w:next w:val="1359"/>
    <w:link w:val="973"/>
    <w:uiPriority w:val="99"/>
    <w:unhideWhenUsed/>
    <w:qFormat/>
    <w:pPr>
      <w:jc w:val="left"/>
      <w:tabs>
        <w:tab w:val="center" w:pos="4153" w:leader="none"/>
        <w:tab w:val="right" w:pos="8306" w:leader="none"/>
      </w:tabs>
    </w:pPr>
    <w:rPr>
      <w:sz w:val="18"/>
      <w:szCs w:val="18"/>
    </w:rPr>
  </w:style>
  <w:style w:type="paragraph" w:styleId="1360">
    <w:name w:val="纯文本"/>
    <w:basedOn w:val="631"/>
    <w:next w:val="1360"/>
    <w:link w:val="917"/>
    <w:qFormat/>
    <w:rPr>
      <w:rFonts w:ascii="宋体" w:hAnsi="Courier New" w:eastAsia="Arial" w:cs="Courier New"/>
      <w:szCs w:val="21"/>
    </w:rPr>
  </w:style>
  <w:style w:type="paragraph" w:styleId="1361">
    <w:name w:val="正文文本缩进"/>
    <w:basedOn w:val="631"/>
    <w:next w:val="1361"/>
    <w:link w:val="915"/>
    <w:qFormat/>
    <w:pPr>
      <w:ind w:firstLine="645"/>
    </w:pPr>
    <w:rPr>
      <w:rFonts w:ascii="楷体_GB2312" w:hAnsi="等线" w:eastAsia="楷体_GB2312" w:cs="Arial"/>
      <w:sz w:val="32"/>
      <w:szCs w:val="22"/>
    </w:rPr>
  </w:style>
  <w:style w:type="paragraph" w:styleId="1362">
    <w:name w:val="xl38"/>
    <w:basedOn w:val="631"/>
    <w:next w:val="1362"/>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363">
    <w:name w:val="可研正文"/>
    <w:basedOn w:val="631"/>
    <w:next w:val="1363"/>
    <w:link w:val="631"/>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64">
    <w:name w:val="一级条标题"/>
    <w:basedOn w:val="1499"/>
    <w:next w:val="1432"/>
    <w:link w:val="881"/>
    <w:qFormat/>
    <w:pPr>
      <w:ind w:left="420" w:hanging="420"/>
      <w:tabs>
        <w:tab w:val="left" w:pos="567" w:leader="none"/>
        <w:tab w:val="left" w:pos="780" w:leader="none"/>
      </w:tabs>
      <w:outlineLvl w:val="2"/>
    </w:pPr>
  </w:style>
  <w:style w:type="paragraph" w:styleId="1365">
    <w:name w:val="目录 9"/>
    <w:basedOn w:val="631"/>
    <w:next w:val="631"/>
    <w:link w:val="631"/>
    <w:uiPriority w:val="39"/>
    <w:unhideWhenUsed/>
    <w:qFormat/>
    <w:pPr>
      <w:ind w:left="3360"/>
    </w:pPr>
  </w:style>
  <w:style w:type="paragraph" w:styleId="1366">
    <w:name w:val="xl297"/>
    <w:basedOn w:val="631"/>
    <w:next w:val="1366"/>
    <w:link w:val="63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367">
    <w:name w:val="Normal_1_0"/>
    <w:next w:val="1367"/>
    <w:link w:val="631"/>
    <w:qFormat/>
    <w:rPr>
      <w:rFonts w:eastAsia="Times New Roman"/>
      <w:sz w:val="24"/>
      <w:szCs w:val="24"/>
      <w:lang w:val="en-US" w:eastAsia="zh-CN" w:bidi="ar-SA"/>
    </w:rPr>
  </w:style>
  <w:style w:type="paragraph" w:styleId="1368">
    <w:name w:val="xl73"/>
    <w:basedOn w:val="631"/>
    <w:next w:val="1368"/>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369">
    <w:name w:val="无间隔11"/>
    <w:next w:val="1285"/>
    <w:link w:val="631"/>
    <w:uiPriority w:val="1"/>
    <w:qFormat/>
    <w:rPr>
      <w:rFonts w:ascii="Calibri" w:hAnsi="Calibri"/>
      <w:sz w:val="22"/>
      <w:szCs w:val="22"/>
      <w:lang w:val="en-US" w:eastAsia="zh-CN" w:bidi="ar-SA"/>
    </w:rPr>
  </w:style>
  <w:style w:type="paragraph" w:styleId="1370">
    <w:name w:val="索引 9"/>
    <w:basedOn w:val="631"/>
    <w:next w:val="631"/>
    <w:link w:val="631"/>
    <w:qFormat/>
    <w:pPr>
      <w:ind w:left="1890" w:hanging="210"/>
      <w:jc w:val="left"/>
    </w:pPr>
    <w:rPr>
      <w:rFonts w:ascii="Calibri" w:hAnsi="Calibri"/>
      <w:sz w:val="20"/>
      <w:szCs w:val="20"/>
    </w:rPr>
  </w:style>
  <w:style w:type="paragraph" w:styleId="1371">
    <w:name w:val="样式6"/>
    <w:basedOn w:val="631"/>
    <w:next w:val="1371"/>
    <w:link w:val="1006"/>
    <w:qFormat/>
    <w:pPr>
      <w:ind w:left="980" w:hanging="420"/>
      <w:spacing w:line="360" w:lineRule="auto"/>
    </w:pPr>
    <w:rPr>
      <w:rFonts w:ascii="宋体" w:hAnsi="宋体" w:eastAsia="Arial" w:cs="Arial"/>
      <w:sz w:val="28"/>
      <w:szCs w:val="28"/>
    </w:rPr>
  </w:style>
  <w:style w:type="paragraph" w:styleId="1372">
    <w:name w:val="列表1"/>
    <w:basedOn w:val="631"/>
    <w:next w:val="1372"/>
    <w:link w:val="631"/>
    <w:qFormat/>
    <w:pPr>
      <w:ind w:left="200" w:hanging="200"/>
    </w:pPr>
  </w:style>
  <w:style w:type="paragraph" w:styleId="1373">
    <w:name w:val="索引 1"/>
    <w:basedOn w:val="631"/>
    <w:next w:val="631"/>
    <w:link w:val="631"/>
    <w:unhideWhenUsed/>
    <w:qFormat/>
  </w:style>
  <w:style w:type="paragraph" w:styleId="1374">
    <w:name w:val="xl307"/>
    <w:basedOn w:val="631"/>
    <w:next w:val="1374"/>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375">
    <w:name w:val="索引 5"/>
    <w:basedOn w:val="631"/>
    <w:next w:val="631"/>
    <w:link w:val="631"/>
    <w:qFormat/>
    <w:pPr>
      <w:ind w:left="1050" w:hanging="210"/>
      <w:jc w:val="left"/>
    </w:pPr>
    <w:rPr>
      <w:rFonts w:ascii="Calibri" w:hAnsi="Calibri"/>
      <w:sz w:val="20"/>
      <w:szCs w:val="20"/>
    </w:rPr>
  </w:style>
  <w:style w:type="paragraph" w:styleId="1376">
    <w:name w:val="附录二级条标题"/>
    <w:basedOn w:val="1425"/>
    <w:next w:val="1432"/>
    <w:link w:val="631"/>
    <w:qFormat/>
    <w:pPr>
      <w:ind w:left="1779" w:hanging="1069"/>
      <w:tabs>
        <w:tab w:val="left" w:pos="567" w:leader="none"/>
      </w:tabs>
      <w:outlineLvl w:val="3"/>
    </w:pPr>
  </w:style>
  <w:style w:type="paragraph" w:styleId="1377">
    <w:name w:val="纯文本2"/>
    <w:basedOn w:val="631"/>
    <w:next w:val="1377"/>
    <w:link w:val="631"/>
    <w:qFormat/>
    <w:rPr>
      <w:rFonts w:ascii="宋体" w:hAnsi="Courier New"/>
      <w:szCs w:val="21"/>
    </w:rPr>
  </w:style>
  <w:style w:type="paragraph" w:styleId="1378">
    <w:name w:val="xl234"/>
    <w:basedOn w:val="631"/>
    <w:next w:val="1378"/>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9">
    <w:name w:val="正文4"/>
    <w:basedOn w:val="631"/>
    <w:next w:val="1379"/>
    <w:link w:val="631"/>
    <w:qFormat/>
    <w:pPr>
      <w:ind w:firstLine="480"/>
      <w:spacing w:line="360" w:lineRule="auto"/>
    </w:pPr>
    <w:rPr>
      <w:rFonts w:ascii="楷体_GB2312" w:hAnsi="宋体" w:eastAsia="楷体_GB2312"/>
      <w:sz w:val="24"/>
      <w:szCs w:val="20"/>
    </w:rPr>
  </w:style>
  <w:style w:type="paragraph" w:styleId="1380">
    <w:name w:val="样式4 Char"/>
    <w:basedOn w:val="631"/>
    <w:next w:val="1380"/>
    <w:link w:val="631"/>
    <w:qFormat/>
    <w:pPr>
      <w:ind w:firstLine="480"/>
      <w:jc w:val="left"/>
      <w:spacing w:line="360" w:lineRule="auto"/>
      <w:widowControl/>
    </w:pPr>
    <w:rPr>
      <w:color w:val="000000"/>
      <w:sz w:val="24"/>
    </w:rPr>
  </w:style>
  <w:style w:type="paragraph" w:styleId="1381">
    <w:name w:val="xl67"/>
    <w:basedOn w:val="631"/>
    <w:next w:val="1381"/>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82">
    <w:name w:val="列出段落3"/>
    <w:basedOn w:val="631"/>
    <w:next w:val="1382"/>
    <w:link w:val="631"/>
    <w:uiPriority w:val="99"/>
    <w:qFormat/>
    <w:pPr>
      <w:ind w:firstLine="420"/>
    </w:pPr>
    <w:rPr>
      <w:rFonts w:ascii="Calibri" w:hAnsi="Calibri"/>
      <w:szCs w:val="22"/>
    </w:rPr>
  </w:style>
  <w:style w:type="paragraph" w:styleId="1383">
    <w:name w:val="正文文本 31"/>
    <w:basedOn w:val="631"/>
    <w:next w:val="1383"/>
    <w:link w:val="631"/>
    <w:qFormat/>
    <w:rPr>
      <w:rFonts w:ascii="仿宋_GB2312" w:hAnsi="Arial" w:eastAsia="仿宋_GB2312"/>
      <w:sz w:val="32"/>
      <w:szCs w:val="20"/>
    </w:rPr>
  </w:style>
  <w:style w:type="paragraph" w:styleId="1384">
    <w:name w:val="页脚"/>
    <w:basedOn w:val="631"/>
    <w:next w:val="1384"/>
    <w:link w:val="921"/>
    <w:uiPriority w:val="99"/>
    <w:unhideWhenUsed/>
    <w:pPr>
      <w:jc w:val="left"/>
      <w:tabs>
        <w:tab w:val="center" w:pos="4153" w:leader="none"/>
        <w:tab w:val="right" w:pos="8306" w:leader="none"/>
      </w:tabs>
    </w:pPr>
    <w:rPr>
      <w:sz w:val="18"/>
      <w:szCs w:val="18"/>
    </w:rPr>
  </w:style>
  <w:style w:type="paragraph" w:styleId="1385">
    <w:name w:val="xl227"/>
    <w:basedOn w:val="631"/>
    <w:next w:val="1385"/>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6">
    <w:name w:val="paragraph1"/>
    <w:basedOn w:val="631"/>
    <w:next w:val="1386"/>
    <w:link w:val="672"/>
    <w:qFormat/>
    <w:pPr>
      <w:ind w:firstLine="200"/>
      <w:spacing w:line="360" w:lineRule="auto"/>
    </w:pPr>
    <w:rPr>
      <w:rFonts w:ascii="仿宋_GB2312" w:hAnsi="等线" w:eastAsia="仿宋_GB2312" w:cs="Arial"/>
      <w:sz w:val="28"/>
    </w:rPr>
  </w:style>
  <w:style w:type="paragraph" w:styleId="1387">
    <w:name w:val="武汉表格"/>
    <w:basedOn w:val="631"/>
    <w:next w:val="1387"/>
    <w:link w:val="692"/>
    <w:qFormat/>
    <w:rPr>
      <w:rFonts w:ascii="等线" w:hAnsi="等线" w:eastAsia="黑体" w:cs="Arial"/>
      <w:szCs w:val="21"/>
    </w:rPr>
  </w:style>
  <w:style w:type="paragraph" w:styleId="1388">
    <w:name w:val="尾注文本"/>
    <w:basedOn w:val="631"/>
    <w:next w:val="1388"/>
    <w:link w:val="742"/>
    <w:qFormat/>
    <w:pPr>
      <w:jc w:val="left"/>
    </w:pPr>
    <w:rPr>
      <w:rFonts w:ascii="等线" w:hAnsi="等线" w:eastAsia="Arial" w:cs="Arial"/>
      <w:lang w:val="zh-CN"/>
    </w:rPr>
  </w:style>
  <w:style w:type="paragraph" w:styleId="1389">
    <w:name w:val="索引 6"/>
    <w:basedOn w:val="631"/>
    <w:next w:val="631"/>
    <w:link w:val="631"/>
    <w:qFormat/>
    <w:pPr>
      <w:ind w:left="1260" w:hanging="210"/>
      <w:jc w:val="left"/>
    </w:pPr>
    <w:rPr>
      <w:rFonts w:ascii="Calibri" w:hAnsi="Calibri"/>
      <w:sz w:val="20"/>
      <w:szCs w:val="20"/>
    </w:rPr>
  </w:style>
  <w:style w:type="paragraph" w:styleId="1390">
    <w:name w:val="xl293"/>
    <w:basedOn w:val="631"/>
    <w:next w:val="139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1">
    <w:name w:val="font10"/>
    <w:basedOn w:val="631"/>
    <w:next w:val="1391"/>
    <w:link w:val="631"/>
    <w:qFormat/>
    <w:pPr>
      <w:jc w:val="left"/>
      <w:spacing w:before="100" w:beforeAutospacing="1" w:after="100" w:afterAutospacing="1"/>
      <w:widowControl/>
    </w:pPr>
    <w:rPr>
      <w:rFonts w:eastAsia="Arial Unicode MS"/>
      <w:color w:val="000000"/>
      <w:sz w:val="20"/>
      <w:szCs w:val="20"/>
    </w:rPr>
  </w:style>
  <w:style w:type="paragraph" w:styleId="1392">
    <w:name w:val="xl267"/>
    <w:basedOn w:val="631"/>
    <w:next w:val="1392"/>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3">
    <w:name w:val="Normal_6"/>
    <w:next w:val="1393"/>
    <w:link w:val="631"/>
    <w:qFormat/>
    <w:rPr>
      <w:rFonts w:eastAsia="Times New Roman"/>
      <w:sz w:val="24"/>
      <w:szCs w:val="24"/>
      <w:lang w:val="en-US" w:eastAsia="zh-CN" w:bidi="ar-SA"/>
    </w:rPr>
  </w:style>
  <w:style w:type="paragraph" w:styleId="1394">
    <w:name w:val="首示例"/>
    <w:next w:val="1432"/>
    <w:link w:val="960"/>
    <w:qFormat/>
    <w:pPr>
      <w:ind w:left="900"/>
      <w:tabs>
        <w:tab w:val="left" w:pos="360" w:leader="none"/>
      </w:tabs>
    </w:pPr>
    <w:rPr>
      <w:rFonts w:ascii="宋体" w:hAnsi="宋体" w:eastAsia="Arial" w:cs="Arial"/>
      <w:sz w:val="18"/>
      <w:szCs w:val="18"/>
      <w:lang w:val="en-US" w:eastAsia="zh-CN" w:bidi="ar-SA"/>
    </w:rPr>
  </w:style>
  <w:style w:type="paragraph" w:styleId="1395">
    <w:name w:val="xl259"/>
    <w:basedOn w:val="631"/>
    <w:next w:val="1395"/>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6">
    <w:name w:val="普通(网站)"/>
    <w:basedOn w:val="631"/>
    <w:next w:val="1396"/>
    <w:link w:val="711"/>
    <w:qFormat/>
    <w:pPr>
      <w:jc w:val="left"/>
      <w:spacing w:before="100" w:beforeAutospacing="1" w:after="100" w:afterAutospacing="1"/>
      <w:widowControl/>
    </w:pPr>
    <w:rPr>
      <w:rFonts w:ascii="宋体" w:hAnsi="宋体" w:eastAsia="Arial" w:cs="宋体"/>
      <w:color w:val="000000"/>
      <w:sz w:val="24"/>
    </w:rPr>
  </w:style>
  <w:style w:type="paragraph" w:styleId="1397">
    <w:name w:val="正文 + 四号"/>
    <w:basedOn w:val="631"/>
    <w:next w:val="1397"/>
    <w:link w:val="631"/>
    <w:qFormat/>
    <w:pPr>
      <w:spacing w:line="480" w:lineRule="exact"/>
    </w:pPr>
    <w:rPr>
      <w:sz w:val="28"/>
      <w:szCs w:val="20"/>
    </w:rPr>
  </w:style>
  <w:style w:type="paragraph" w:styleId="1398">
    <w:name w:val="Normal_24"/>
    <w:next w:val="1398"/>
    <w:link w:val="631"/>
    <w:qFormat/>
    <w:rPr>
      <w:rFonts w:eastAsia="Times New Roman"/>
      <w:sz w:val="24"/>
      <w:szCs w:val="24"/>
      <w:lang w:val="en-US" w:eastAsia="zh-CN" w:bidi="ar-SA"/>
    </w:rPr>
  </w:style>
  <w:style w:type="paragraph" w:styleId="1399">
    <w:name w:val="列出段落12"/>
    <w:basedOn w:val="631"/>
    <w:next w:val="1399"/>
    <w:link w:val="631"/>
    <w:qFormat/>
    <w:pPr>
      <w:ind w:firstLine="420"/>
    </w:pPr>
  </w:style>
  <w:style w:type="paragraph" w:styleId="1400">
    <w:name w:val="font12"/>
    <w:basedOn w:val="631"/>
    <w:next w:val="1400"/>
    <w:link w:val="631"/>
    <w:qFormat/>
    <w:pPr>
      <w:jc w:val="left"/>
      <w:spacing w:before="100" w:beforeAutospacing="1" w:after="100" w:afterAutospacing="1"/>
      <w:widowControl/>
    </w:pPr>
    <w:rPr>
      <w:rFonts w:eastAsia="Arial Unicode MS"/>
      <w:b/>
      <w:bCs/>
      <w:sz w:val="20"/>
      <w:szCs w:val="20"/>
    </w:rPr>
  </w:style>
  <w:style w:type="paragraph" w:styleId="1401">
    <w:name w:val="xl166"/>
    <w:basedOn w:val="631"/>
    <w:next w:val="1401"/>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2">
    <w:name w:val="GEO正文"/>
    <w:basedOn w:val="631"/>
    <w:next w:val="1402"/>
    <w:link w:val="882"/>
    <w:qFormat/>
    <w:pPr>
      <w:ind w:firstLine="200"/>
      <w:spacing w:line="360" w:lineRule="auto"/>
    </w:pPr>
    <w:rPr>
      <w:rFonts w:ascii="等线" w:hAnsi="等线" w:eastAsia="仿宋_GB2312" w:cs="Arial"/>
      <w:sz w:val="28"/>
      <w:szCs w:val="22"/>
    </w:rPr>
  </w:style>
  <w:style w:type="paragraph" w:styleId="1403">
    <w:name w:val="HTML 预设格式"/>
    <w:basedOn w:val="631"/>
    <w:next w:val="1403"/>
    <w:link w:val="925"/>
    <w:qFormat/>
    <w:rPr>
      <w:rFonts w:ascii="Courier New" w:hAnsi="Courier New" w:eastAsia="Arial" w:cs="Courier New"/>
      <w:szCs w:val="22"/>
    </w:rPr>
  </w:style>
  <w:style w:type="paragraph" w:styleId="1404">
    <w:name w:val="Header1"/>
    <w:basedOn w:val="631"/>
    <w:next w:val="1404"/>
    <w:link w:val="97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05">
    <w:name w:val="二级无标题条"/>
    <w:basedOn w:val="631"/>
    <w:next w:val="1405"/>
    <w:link w:val="631"/>
    <w:qFormat/>
    <w:pPr>
      <w:ind w:hanging="420"/>
    </w:pPr>
  </w:style>
  <w:style w:type="paragraph" w:styleId="1406">
    <w:name w:val="正文文本 2"/>
    <w:basedOn w:val="631"/>
    <w:next w:val="1406"/>
    <w:link w:val="705"/>
    <w:qFormat/>
    <w:pPr>
      <w:spacing w:after="120" w:line="480" w:lineRule="auto"/>
    </w:pPr>
    <w:rPr>
      <w:rFonts w:ascii="等线" w:hAnsi="等线" w:eastAsia="Arial" w:cs="Arial"/>
    </w:rPr>
  </w:style>
  <w:style w:type="paragraph" w:styleId="1407">
    <w:name w:val="文档结构图1"/>
    <w:basedOn w:val="631"/>
    <w:next w:val="1407"/>
    <w:link w:val="631"/>
    <w:qFormat/>
    <w:rPr>
      <w:rFonts w:ascii="宋体"/>
      <w:sz w:val="18"/>
      <w:szCs w:val="18"/>
    </w:rPr>
  </w:style>
  <w:style w:type="paragraph" w:styleId="1408">
    <w:name w:val="xl29"/>
    <w:basedOn w:val="631"/>
    <w:next w:val="1408"/>
    <w:link w:val="631"/>
    <w:qFormat/>
    <w:pPr>
      <w:jc w:val="left"/>
      <w:spacing w:before="100" w:beforeAutospacing="1" w:after="100" w:afterAutospacing="1"/>
      <w:widowControl/>
    </w:pPr>
    <w:rPr>
      <w:rFonts w:ascii="Tahoma" w:hAnsi="Tahoma" w:eastAsia="Arial Unicode MS" w:cs="Tahoma"/>
      <w:sz w:val="16"/>
      <w:szCs w:val="16"/>
    </w:rPr>
  </w:style>
  <w:style w:type="paragraph" w:styleId="1409">
    <w:name w:val="正文文本1"/>
    <w:basedOn w:val="631"/>
    <w:next w:val="1409"/>
    <w:link w:val="631"/>
    <w:qFormat/>
    <w:pPr>
      <w:jc w:val="left"/>
      <w:spacing w:after="120" w:line="288" w:lineRule="auto"/>
      <w:widowControl/>
    </w:pPr>
    <w:rPr>
      <w:rFonts w:ascii="Verdana" w:hAnsi="Verdana"/>
      <w:sz w:val="24"/>
      <w:szCs w:val="20"/>
      <w:lang w:eastAsia="en-US"/>
    </w:rPr>
  </w:style>
  <w:style w:type="paragraph" w:styleId="1410">
    <w:name w:val="xl252"/>
    <w:basedOn w:val="631"/>
    <w:next w:val="1410"/>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1">
    <w:name w:val="明显引用1"/>
    <w:basedOn w:val="631"/>
    <w:next w:val="631"/>
    <w:link w:val="818"/>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paragraph" w:styleId="1412">
    <w:name w:val="xl149"/>
    <w:basedOn w:val="631"/>
    <w:next w:val="1412"/>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3">
    <w:name w:val="脚注文本"/>
    <w:basedOn w:val="631"/>
    <w:next w:val="1413"/>
    <w:link w:val="695"/>
    <w:unhideWhenUsed/>
    <w:qFormat/>
    <w:pPr>
      <w:jc w:val="left"/>
    </w:pPr>
    <w:rPr>
      <w:rFonts w:ascii="Calibri" w:hAnsi="Calibri" w:eastAsia="Arial" w:cs="Arial"/>
      <w:sz w:val="18"/>
      <w:szCs w:val="18"/>
    </w:rPr>
  </w:style>
  <w:style w:type="paragraph" w:styleId="1414">
    <w:name w:val="xl189"/>
    <w:basedOn w:val="631"/>
    <w:next w:val="1414"/>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5">
    <w:name w:val="批注主题1"/>
    <w:basedOn w:val="1239"/>
    <w:next w:val="1239"/>
    <w:link w:val="631"/>
    <w:qFormat/>
    <w:rPr>
      <w:b/>
      <w:bCs/>
    </w:rPr>
  </w:style>
  <w:style w:type="paragraph" w:styleId="1416">
    <w:name w:val="xl237"/>
    <w:basedOn w:val="631"/>
    <w:next w:val="141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17">
    <w:name w:val="xl283"/>
    <w:basedOn w:val="631"/>
    <w:next w:val="1417"/>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18">
    <w:name w:val="副标题"/>
    <w:basedOn w:val="631"/>
    <w:next w:val="631"/>
    <w:link w:val="862"/>
    <w:qFormat/>
    <w:pPr>
      <w:jc w:val="center"/>
      <w:spacing w:before="240" w:after="60" w:line="312" w:lineRule="auto"/>
      <w:outlineLvl w:val="1"/>
    </w:pPr>
    <w:rPr>
      <w:rFonts w:ascii="等线" w:hAnsi="等线" w:eastAsia="Arial" w:cs="Arial"/>
      <w:b/>
      <w:bCs/>
      <w:sz w:val="32"/>
      <w:szCs w:val="32"/>
    </w:rPr>
  </w:style>
  <w:style w:type="paragraph" w:styleId="1419">
    <w:name w:val="xl156"/>
    <w:basedOn w:val="631"/>
    <w:next w:val="141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0">
    <w:name w:val="22h222heading2hiddenhead"/>
    <w:basedOn w:val="631"/>
    <w:next w:val="1420"/>
    <w:link w:val="631"/>
    <w:qFormat/>
    <w:pPr>
      <w:jc w:val="left"/>
      <w:spacing w:before="100" w:beforeAutospacing="1" w:after="100" w:afterAutospacing="1"/>
      <w:widowControl/>
    </w:pPr>
    <w:rPr>
      <w:rFonts w:ascii="宋体" w:hAnsi="宋体" w:cs="宋体"/>
      <w:sz w:val="24"/>
    </w:rPr>
  </w:style>
  <w:style w:type="paragraph" w:styleId="1421">
    <w:name w:val="_Style 1"/>
    <w:basedOn w:val="631"/>
    <w:next w:val="1421"/>
    <w:link w:val="631"/>
    <w:uiPriority w:val="99"/>
    <w:qFormat/>
    <w:pPr>
      <w:ind w:firstLine="420"/>
      <w:jc w:val="left"/>
      <w:spacing w:line="400" w:lineRule="exact"/>
    </w:pPr>
    <w:rPr>
      <w:rFonts w:ascii="Calibri" w:hAnsi="Calibri" w:eastAsia="仿宋_GB2312"/>
      <w:sz w:val="24"/>
      <w:szCs w:val="22"/>
    </w:rPr>
  </w:style>
  <w:style w:type="paragraph" w:styleId="1422">
    <w:name w:val="目录 1"/>
    <w:basedOn w:val="631"/>
    <w:next w:val="631"/>
    <w:link w:val="631"/>
    <w:uiPriority w:val="39"/>
    <w:unhideWhenUsed/>
    <w:pPr>
      <w:ind w:left="0" w:right="0" w:firstLine="0"/>
      <w:spacing w:after="57"/>
    </w:pPr>
  </w:style>
  <w:style w:type="paragraph" w:styleId="1423">
    <w:name w:val="xl110"/>
    <w:basedOn w:val="631"/>
    <w:next w:val="1423"/>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4">
    <w:name w:val="TOC 标题11"/>
    <w:basedOn w:val="1533"/>
    <w:next w:val="631"/>
    <w:link w:val="63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25">
    <w:name w:val="附录一级条标题"/>
    <w:basedOn w:val="1585"/>
    <w:next w:val="1432"/>
    <w:link w:val="940"/>
    <w:qFormat/>
    <w:pPr>
      <w:ind w:left="0" w:firstLine="0"/>
      <w:tabs>
        <w:tab w:val="left" w:pos="567" w:leader="none"/>
      </w:tabs>
      <w:outlineLvl w:val="2"/>
    </w:pPr>
  </w:style>
  <w:style w:type="paragraph" w:styleId="1426">
    <w:name w:val="标题 71"/>
    <w:basedOn w:val="631"/>
    <w:next w:val="1426"/>
    <w:link w:val="631"/>
    <w:uiPriority w:val="1"/>
    <w:qFormat/>
    <w:pPr>
      <w:ind w:left="121"/>
      <w:spacing w:before="154"/>
      <w:outlineLvl w:val="7"/>
    </w:pPr>
    <w:rPr>
      <w:rFonts w:ascii="楷体" w:hAnsi="楷体" w:eastAsia="楷体"/>
      <w:b/>
      <w:bCs/>
      <w:sz w:val="24"/>
      <w:szCs w:val="24"/>
    </w:rPr>
  </w:style>
  <w:style w:type="paragraph" w:styleId="1427">
    <w:name w:val="HTML 地址"/>
    <w:basedOn w:val="631"/>
    <w:next w:val="1427"/>
    <w:link w:val="684"/>
    <w:qFormat/>
    <w:rPr>
      <w:rFonts w:ascii="等线" w:hAnsi="等线" w:eastAsia="Arial" w:cs="Arial"/>
      <w:i/>
      <w:iCs/>
    </w:rPr>
  </w:style>
  <w:style w:type="paragraph" w:styleId="1428">
    <w:name w:val="正文符号编号"/>
    <w:basedOn w:val="631"/>
    <w:next w:val="1428"/>
    <w:link w:val="631"/>
    <w:qFormat/>
    <w:pPr>
      <w:ind w:left="1395" w:hanging="600"/>
      <w:spacing w:line="360" w:lineRule="auto"/>
      <w:tabs>
        <w:tab w:val="left" w:pos="1395" w:leader="none"/>
      </w:tabs>
    </w:pPr>
    <w:rPr>
      <w:sz w:val="24"/>
      <w:szCs w:val="20"/>
    </w:rPr>
  </w:style>
  <w:style w:type="paragraph" w:styleId="1429">
    <w:name w:val="xl187"/>
    <w:basedOn w:val="631"/>
    <w:next w:val="1429"/>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0">
    <w:name w:val="xl284"/>
    <w:basedOn w:val="631"/>
    <w:next w:val="1430"/>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31">
    <w:name w:val="正文_0"/>
    <w:next w:val="1431"/>
    <w:link w:val="631"/>
    <w:qFormat/>
    <w:pPr>
      <w:jc w:val="both"/>
      <w:widowControl w:val="off"/>
    </w:pPr>
    <w:rPr>
      <w:sz w:val="21"/>
      <w:szCs w:val="24"/>
      <w:lang w:val="en-US" w:eastAsia="zh-CN" w:bidi="ar-SA"/>
    </w:rPr>
  </w:style>
  <w:style w:type="paragraph" w:styleId="1432">
    <w:name w:val="段"/>
    <w:next w:val="1432"/>
    <w:link w:val="631"/>
    <w:qFormat/>
    <w:pPr>
      <w:ind w:firstLine="200"/>
      <w:jc w:val="both"/>
    </w:pPr>
    <w:rPr>
      <w:rFonts w:ascii="宋体"/>
      <w:sz w:val="21"/>
      <w:lang w:val="en-US" w:eastAsia="zh-CN" w:bidi="ar-SA"/>
    </w:rPr>
  </w:style>
  <w:style w:type="paragraph" w:styleId="1433">
    <w:name w:val="xl157"/>
    <w:basedOn w:val="631"/>
    <w:next w:val="1433"/>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4">
    <w:name w:val="xl303"/>
    <w:basedOn w:val="631"/>
    <w:next w:val="1434"/>
    <w:link w:val="63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35">
    <w:name w:val="文档结构图"/>
    <w:basedOn w:val="631"/>
    <w:next w:val="1435"/>
    <w:link w:val="739"/>
    <w:uiPriority w:val="99"/>
    <w:qFormat/>
    <w:rPr>
      <w:rFonts w:ascii="宋体" w:hAnsi="等线" w:eastAsia="Arial" w:cs="Arial"/>
      <w:sz w:val="18"/>
      <w:szCs w:val="18"/>
    </w:rPr>
  </w:style>
  <w:style w:type="paragraph" w:styleId="1436">
    <w:name w:val="正文首行缩进 2"/>
    <w:basedOn w:val="1361"/>
    <w:next w:val="1436"/>
    <w:link w:val="931"/>
    <w:unhideWhenUsed/>
    <w:qFormat/>
    <w:pPr>
      <w:ind w:left="420" w:firstLine="420"/>
      <w:spacing w:after="120"/>
    </w:pPr>
    <w:rPr>
      <w:rFonts w:ascii="Arial" w:hAnsi="Arial" w:eastAsia="方正仿宋_GBK" w:cs="Arial"/>
      <w:sz w:val="21"/>
      <w:szCs w:val="24"/>
    </w:rPr>
  </w:style>
  <w:style w:type="paragraph" w:styleId="1437">
    <w:name w:val="xl310"/>
    <w:basedOn w:val="631"/>
    <w:next w:val="143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38">
    <w:name w:val="列表 2"/>
    <w:basedOn w:val="631"/>
    <w:next w:val="1438"/>
    <w:link w:val="631"/>
    <w:unhideWhenUsed/>
    <w:qFormat/>
    <w:pPr>
      <w:ind w:left="100" w:hanging="200"/>
      <w:spacing w:line="500" w:lineRule="exact"/>
    </w:pPr>
    <w:rPr>
      <w:rFonts w:ascii="Arial" w:hAnsi="Arial" w:eastAsia="仿宋" w:cs="Arial"/>
      <w:sz w:val="28"/>
    </w:rPr>
  </w:style>
  <w:style w:type="paragraph" w:styleId="1439">
    <w:name w:val="xl219"/>
    <w:basedOn w:val="631"/>
    <w:next w:val="143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0">
    <w:name w:val="xl171"/>
    <w:basedOn w:val="631"/>
    <w:next w:val="1440"/>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1">
    <w:name w:val="段落"/>
    <w:next w:val="1441"/>
    <w:link w:val="989"/>
    <w:qFormat/>
    <w:pPr>
      <w:ind w:firstLine="420"/>
      <w:jc w:val="both"/>
      <w:spacing w:before="120" w:after="120" w:line="360" w:lineRule="auto"/>
    </w:pPr>
    <w:rPr>
      <w:rFonts w:ascii="等线" w:hAnsi="等线" w:eastAsia="仿宋_GB2312" w:cs="Arial"/>
      <w:sz w:val="24"/>
      <w:szCs w:val="24"/>
      <w:lang w:val="en-US" w:eastAsia="zh-CN" w:bidi="ar-SA"/>
    </w:rPr>
  </w:style>
  <w:style w:type="paragraph" w:styleId="1442">
    <w:name w:val="正文·"/>
    <w:basedOn w:val="631"/>
    <w:next w:val="1442"/>
    <w:link w:val="631"/>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43">
    <w:name w:val="索引 2"/>
    <w:basedOn w:val="631"/>
    <w:next w:val="631"/>
    <w:link w:val="631"/>
    <w:qFormat/>
    <w:pPr>
      <w:ind w:left="420" w:hanging="210"/>
      <w:jc w:val="left"/>
    </w:pPr>
    <w:rPr>
      <w:rFonts w:ascii="Calibri" w:hAnsi="Calibri"/>
      <w:sz w:val="20"/>
      <w:szCs w:val="20"/>
    </w:rPr>
  </w:style>
  <w:style w:type="paragraph" w:styleId="1444">
    <w:name w:val="xl61"/>
    <w:basedOn w:val="631"/>
    <w:next w:val="1444"/>
    <w:link w:val="63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45">
    <w:name w:val="样式sjw"/>
    <w:basedOn w:val="631"/>
    <w:next w:val="1445"/>
    <w:link w:val="741"/>
    <w:qFormat/>
    <w:pPr>
      <w:jc w:val="left"/>
      <w:shd w:val="pct10" w:color="auto" w:fill="auto"/>
      <w:widowControl/>
    </w:pPr>
    <w:rPr>
      <w:rFonts w:ascii="宋体" w:hAnsi="宋体" w:eastAsia="Arial" w:cs="Arial"/>
      <w:caps/>
      <w:color w:val="000000"/>
      <w:sz w:val="18"/>
      <w:szCs w:val="18"/>
      <w:lang w:val="zh-CN"/>
    </w:rPr>
  </w:style>
  <w:style w:type="paragraph" w:styleId="1446">
    <w:name w:val="项目编号B"/>
    <w:next w:val="1446"/>
    <w:link w:val="1089"/>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paragraph" w:styleId="1447">
    <w:name w:val="Normal_1"/>
    <w:next w:val="1447"/>
    <w:link w:val="631"/>
    <w:qFormat/>
    <w:rPr>
      <w:rFonts w:eastAsia="Times New Roman"/>
      <w:sz w:val="24"/>
      <w:szCs w:val="24"/>
      <w:lang w:val="en-US" w:eastAsia="zh-CN" w:bidi="ar-SA"/>
    </w:rPr>
  </w:style>
  <w:style w:type="paragraph" w:styleId="1448">
    <w:name w:val="页眉"/>
    <w:basedOn w:val="631"/>
    <w:next w:val="1448"/>
    <w:link w:val="92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49">
    <w:name w:val="xl313"/>
    <w:basedOn w:val="631"/>
    <w:next w:val="1449"/>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50">
    <w:name w:val="zn1"/>
    <w:basedOn w:val="1533"/>
    <w:next w:val="1450"/>
    <w:link w:val="679"/>
    <w:qFormat/>
    <w:pPr>
      <w:jc w:val="left"/>
      <w:keepLines/>
      <w:spacing w:line="560" w:lineRule="exact"/>
      <w:tabs>
        <w:tab w:val="left" w:pos="0" w:leader="none"/>
      </w:tabs>
    </w:pPr>
    <w:rPr>
      <w:rFonts w:ascii="黑体" w:hAnsi="仿宋_GB2312" w:eastAsia="黑体" w:cs="Arial"/>
      <w:bCs/>
      <w:sz w:val="36"/>
      <w:szCs w:val="32"/>
      <w:lang w:val="zh-CN"/>
    </w:rPr>
  </w:style>
  <w:style w:type="paragraph" w:styleId="1451">
    <w:name w:val="二级条标题"/>
    <w:basedOn w:val="1364"/>
    <w:next w:val="1432"/>
    <w:link w:val="659"/>
    <w:qFormat/>
    <w:pPr>
      <w:ind w:left="630"/>
      <w:tabs>
        <w:tab w:val="left" w:pos="567" w:leader="none"/>
        <w:tab w:val="left" w:pos="780" w:leader="none"/>
      </w:tabs>
      <w:outlineLvl w:val="3"/>
    </w:pPr>
  </w:style>
  <w:style w:type="paragraph" w:styleId="1452">
    <w:name w:val="日期"/>
    <w:basedOn w:val="631"/>
    <w:next w:val="631"/>
    <w:link w:val="723"/>
    <w:qFormat/>
    <w:pPr>
      <w:ind w:left="100"/>
    </w:pPr>
    <w:rPr>
      <w:rFonts w:ascii="仿宋_GB2312" w:hAnsi="等线" w:eastAsia="仿宋_GB2312" w:cs="Arial"/>
      <w:b/>
      <w:sz w:val="36"/>
    </w:rPr>
  </w:style>
  <w:style w:type="paragraph" w:styleId="1453">
    <w:name w:val="xl31"/>
    <w:basedOn w:val="631"/>
    <w:next w:val="1453"/>
    <w:link w:val="631"/>
    <w:qFormat/>
    <w:pPr>
      <w:jc w:val="left"/>
      <w:spacing w:before="100" w:beforeAutospacing="1" w:after="100" w:afterAutospacing="1"/>
      <w:widowControl/>
    </w:pPr>
    <w:rPr>
      <w:rFonts w:ascii="Tahoma" w:hAnsi="Tahoma" w:eastAsia="Arial Unicode MS" w:cs="Tahoma"/>
      <w:sz w:val="16"/>
      <w:szCs w:val="16"/>
    </w:rPr>
  </w:style>
  <w:style w:type="paragraph" w:styleId="1454">
    <w:name w:val="列表项目符号 5"/>
    <w:basedOn w:val="631"/>
    <w:next w:val="1454"/>
    <w:link w:val="631"/>
    <w:qFormat/>
    <w:pPr>
      <w:spacing w:line="312" w:lineRule="atLeast"/>
    </w:pPr>
    <w:rPr>
      <w:szCs w:val="20"/>
    </w:rPr>
  </w:style>
  <w:style w:type="paragraph" w:styleId="1455">
    <w:name w:val="FA正文+标号"/>
    <w:basedOn w:val="631"/>
    <w:next w:val="1455"/>
    <w:link w:val="631"/>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56">
    <w:name w:val="注："/>
    <w:next w:val="1432"/>
    <w:link w:val="807"/>
    <w:qFormat/>
    <w:pPr>
      <w:ind w:left="840" w:hanging="420"/>
      <w:jc w:val="both"/>
      <w:widowControl w:val="off"/>
      <w:tabs>
        <w:tab w:val="left" w:pos="1200" w:leader="none"/>
      </w:tabs>
    </w:pPr>
    <w:rPr>
      <w:rFonts w:ascii="宋体" w:hAnsi="等线" w:eastAsia="Arial" w:cs="Arial"/>
      <w:sz w:val="18"/>
      <w:szCs w:val="22"/>
      <w:lang w:val="en-US" w:eastAsia="zh-CN" w:bidi="ar-SA"/>
    </w:rPr>
  </w:style>
  <w:style w:type="paragraph" w:styleId="1457">
    <w:name w:val="Table Heading"/>
    <w:basedOn w:val="631"/>
    <w:next w:val="1457"/>
    <w:link w:val="669"/>
    <w:qFormat/>
    <w:pPr>
      <w:jc w:val="left"/>
      <w:keepNext/>
      <w:spacing w:before="80" w:after="80" w:line="240" w:lineRule="atLeast"/>
    </w:pPr>
    <w:rPr>
      <w:rFonts w:ascii="Book Antiqua" w:hAnsi="Book Antiqua" w:eastAsia="黑体" w:cs="Book Antiqua"/>
      <w:bCs/>
      <w:szCs w:val="21"/>
    </w:rPr>
  </w:style>
  <w:style w:type="paragraph" w:styleId="1458">
    <w:name w:val="正文首行缩进1"/>
    <w:basedOn w:val="631"/>
    <w:next w:val="1458"/>
    <w:link w:val="631"/>
    <w:qFormat/>
    <w:pPr>
      <w:ind w:firstLine="420"/>
      <w:spacing w:line="360" w:lineRule="auto"/>
    </w:pPr>
    <w:rPr>
      <w:rFonts w:ascii="Arial" w:hAnsi="Arial"/>
      <w:sz w:val="20"/>
      <w:szCs w:val="21"/>
    </w:rPr>
  </w:style>
  <w:style w:type="paragraph" w:styleId="1459">
    <w:name w:val="xl215"/>
    <w:basedOn w:val="631"/>
    <w:next w:val="145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0">
    <w:name w:val="正文_10"/>
    <w:next w:val="1460"/>
    <w:link w:val="631"/>
    <w:qFormat/>
    <w:pPr>
      <w:jc w:val="both"/>
      <w:widowControl w:val="off"/>
    </w:pPr>
    <w:rPr>
      <w:rFonts w:ascii="Calibri" w:hAnsi="Calibri"/>
      <w:sz w:val="21"/>
      <w:szCs w:val="22"/>
      <w:lang w:val="en-US" w:eastAsia="zh-CN" w:bidi="ar-SA"/>
    </w:rPr>
  </w:style>
  <w:style w:type="paragraph" w:styleId="1461">
    <w:name w:val="正文首行缩进两字"/>
    <w:next w:val="1461"/>
    <w:link w:val="631"/>
    <w:qFormat/>
    <w:pPr>
      <w:ind w:left="710"/>
      <w:jc w:val="both"/>
      <w:spacing w:line="300" w:lineRule="auto"/>
    </w:pPr>
    <w:rPr>
      <w:szCs w:val="21"/>
      <w:lang w:val="en-US" w:eastAsia="zh-CN" w:bidi="ar-SA"/>
    </w:rPr>
  </w:style>
  <w:style w:type="paragraph" w:styleId="1462">
    <w:name w:val="xl195"/>
    <w:basedOn w:val="631"/>
    <w:next w:val="1462"/>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3">
    <w:name w:val="称呼"/>
    <w:basedOn w:val="631"/>
    <w:next w:val="631"/>
    <w:link w:val="716"/>
    <w:unhideWhenUsed/>
    <w:qFormat/>
    <w:pPr>
      <w:ind w:firstLine="560"/>
      <w:spacing w:line="500" w:lineRule="exact"/>
    </w:pPr>
    <w:rPr>
      <w:rFonts w:ascii="Arial" w:hAnsi="Arial" w:eastAsia="方正仿宋_GBK" w:cs="Arial"/>
      <w:szCs w:val="22"/>
    </w:rPr>
  </w:style>
  <w:style w:type="paragraph" w:styleId="1464">
    <w:name w:val="font5"/>
    <w:basedOn w:val="631"/>
    <w:next w:val="1464"/>
    <w:link w:val="631"/>
    <w:qFormat/>
    <w:pPr>
      <w:jc w:val="left"/>
      <w:spacing w:before="100" w:beforeAutospacing="1" w:after="100" w:afterAutospacing="1"/>
      <w:widowControl/>
    </w:pPr>
    <w:rPr>
      <w:rFonts w:ascii="Tahoma" w:hAnsi="Tahoma" w:eastAsia="Arial Unicode MS" w:cs="Tahoma"/>
      <w:sz w:val="20"/>
      <w:szCs w:val="20"/>
    </w:rPr>
  </w:style>
  <w:style w:type="paragraph" w:styleId="1465">
    <w:name w:val="xl242"/>
    <w:basedOn w:val="631"/>
    <w:next w:val="1465"/>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6">
    <w:name w:val="xl279"/>
    <w:basedOn w:val="631"/>
    <w:next w:val="1466"/>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7">
    <w:name w:val="前言、引言标题"/>
    <w:next w:val="631"/>
    <w:link w:val="631"/>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468">
    <w:name w:val="三级无标题条"/>
    <w:basedOn w:val="631"/>
    <w:next w:val="1468"/>
    <w:link w:val="631"/>
    <w:qFormat/>
    <w:pPr>
      <w:ind w:hanging="420"/>
    </w:pPr>
  </w:style>
  <w:style w:type="paragraph" w:styleId="1469">
    <w:name w:val="xl246"/>
    <w:basedOn w:val="631"/>
    <w:next w:val="146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0">
    <w:name w:val="xl24"/>
    <w:basedOn w:val="631"/>
    <w:next w:val="1470"/>
    <w:link w:val="63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71">
    <w:name w:val="附录标识"/>
    <w:basedOn w:val="1467"/>
    <w:next w:val="1471"/>
    <w:link w:val="631"/>
    <w:qFormat/>
    <w:pPr>
      <w:ind w:left="780" w:hanging="360"/>
      <w:spacing w:after="200"/>
      <w:tabs>
        <w:tab w:val="left" w:pos="425" w:leader="none"/>
        <w:tab w:val="left" w:pos="780" w:leader="none"/>
        <w:tab w:val="left" w:pos="6405" w:leader="none"/>
      </w:tabs>
    </w:pPr>
    <w:rPr>
      <w:sz w:val="21"/>
    </w:rPr>
  </w:style>
  <w:style w:type="paragraph" w:styleId="1472">
    <w:name w:val="xl164"/>
    <w:basedOn w:val="631"/>
    <w:next w:val="1472"/>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3">
    <w:name w:val="简单回函地址"/>
    <w:basedOn w:val="631"/>
    <w:next w:val="1473"/>
    <w:link w:val="631"/>
    <w:qFormat/>
    <w:pPr>
      <w:tabs>
        <w:tab w:val="left" w:pos="1140" w:leader="none"/>
      </w:tabs>
    </w:pPr>
  </w:style>
  <w:style w:type="paragraph" w:styleId="1474">
    <w:name w:val="xl192"/>
    <w:basedOn w:val="631"/>
    <w:next w:val="1474"/>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5">
    <w:name w:val="_Style 6"/>
    <w:basedOn w:val="631"/>
    <w:next w:val="1475"/>
    <w:link w:val="631"/>
    <w:uiPriority w:val="34"/>
    <w:qFormat/>
    <w:pPr>
      <w:ind w:firstLine="420"/>
    </w:pPr>
  </w:style>
  <w:style w:type="paragraph" w:styleId="1476">
    <w:name w:val="xl139"/>
    <w:basedOn w:val="631"/>
    <w:next w:val="1476"/>
    <w:link w:val="63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77">
    <w:name w:val="xl257"/>
    <w:basedOn w:val="631"/>
    <w:next w:val="147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8">
    <w:name w:val="Char Char 字元 字元 字元 Char Char Char Char"/>
    <w:basedOn w:val="631"/>
    <w:next w:val="1478"/>
    <w:link w:val="631"/>
    <w:uiPriority w:val="99"/>
    <w:unhideWhenUsed/>
    <w:qFormat/>
    <w:pPr>
      <w:spacing w:line="360" w:lineRule="auto"/>
    </w:pPr>
    <w:rPr>
      <w:rFonts w:hint="eastAsia"/>
    </w:rPr>
  </w:style>
  <w:style w:type="paragraph" w:styleId="1479">
    <w:name w:val="图5"/>
    <w:basedOn w:val="631"/>
    <w:next w:val="1479"/>
    <w:link w:val="631"/>
    <w:qFormat/>
    <w:pPr>
      <w:jc w:val="center"/>
      <w:spacing w:line="220" w:lineRule="exact"/>
    </w:pPr>
    <w:rPr>
      <w:rFonts w:ascii="仿宋_GB2312" w:eastAsia="仿宋_GB2312"/>
      <w:szCs w:val="20"/>
    </w:rPr>
  </w:style>
  <w:style w:type="paragraph" w:styleId="1480">
    <w:name w:val="xl108"/>
    <w:basedOn w:val="631"/>
    <w:next w:val="148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81">
    <w:name w:val="xl123"/>
    <w:basedOn w:val="631"/>
    <w:next w:val="1481"/>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82">
    <w:name w:val="xl238"/>
    <w:basedOn w:val="631"/>
    <w:next w:val="1482"/>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83">
    <w:name w:val="TOC 51"/>
    <w:basedOn w:val="631"/>
    <w:next w:val="631"/>
    <w:link w:val="631"/>
    <w:uiPriority w:val="39"/>
    <w:qFormat/>
    <w:pPr>
      <w:ind w:left="1680"/>
    </w:pPr>
    <w:rPr>
      <w:rFonts w:ascii="Calibri" w:hAnsi="Calibri"/>
      <w:szCs w:val="22"/>
    </w:rPr>
  </w:style>
  <w:style w:type="paragraph" w:styleId="1484">
    <w:name w:val="!BECC正文"/>
    <w:basedOn w:val="631"/>
    <w:next w:val="1484"/>
    <w:link w:val="660"/>
    <w:qFormat/>
    <w:pPr>
      <w:contextualSpacing/>
      <w:ind w:firstLine="200"/>
      <w:spacing w:line="360" w:lineRule="auto"/>
      <w:tabs>
        <w:tab w:val="left" w:pos="0" w:leader="none"/>
      </w:tabs>
    </w:pPr>
    <w:rPr>
      <w:rFonts w:ascii="等线" w:hAnsi="等线" w:eastAsia="Arial" w:cs="Arial"/>
      <w:sz w:val="24"/>
    </w:rPr>
  </w:style>
  <w:style w:type="paragraph" w:styleId="1485">
    <w:name w:val="xl145"/>
    <w:basedOn w:val="631"/>
    <w:next w:val="1485"/>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6">
    <w:name w:val="标准书脚_偶数页"/>
    <w:next w:val="1486"/>
    <w:link w:val="631"/>
    <w:qFormat/>
    <w:pPr>
      <w:spacing w:before="120"/>
    </w:pPr>
    <w:rPr>
      <w:sz w:val="18"/>
      <w:lang w:val="en-US" w:eastAsia="zh-CN" w:bidi="ar-SA"/>
    </w:rPr>
  </w:style>
  <w:style w:type="paragraph" w:styleId="1487">
    <w:name w:val="方案文档"/>
    <w:next w:val="1487"/>
    <w:link w:val="1085"/>
    <w:qFormat/>
    <w:pPr>
      <w:ind w:firstLine="200"/>
      <w:spacing w:line="360" w:lineRule="auto"/>
    </w:pPr>
    <w:rPr>
      <w:rFonts w:ascii="等线" w:hAnsi="等线" w:eastAsia="Arial" w:cs="Arial"/>
      <w:sz w:val="24"/>
      <w:szCs w:val="24"/>
      <w:lang w:val="en-US" w:eastAsia="zh-CN" w:bidi="ar-SA"/>
    </w:rPr>
  </w:style>
  <w:style w:type="paragraph" w:styleId="1488">
    <w:name w:val="xl160"/>
    <w:basedOn w:val="631"/>
    <w:next w:val="1488"/>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9">
    <w:name w:val="TOC 标题12"/>
    <w:basedOn w:val="1533"/>
    <w:next w:val="631"/>
    <w:link w:val="63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90">
    <w:name w:val="xl308"/>
    <w:basedOn w:val="631"/>
    <w:next w:val="1490"/>
    <w:link w:val="63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91">
    <w:name w:val="引用"/>
    <w:basedOn w:val="631"/>
    <w:next w:val="631"/>
    <w:link w:val="947"/>
    <w:uiPriority w:val="29"/>
    <w:qFormat/>
    <w:pPr>
      <w:ind w:left="720" w:right="720"/>
    </w:pPr>
    <w:rPr>
      <w:i/>
    </w:rPr>
  </w:style>
  <w:style w:type="paragraph" w:styleId="1492">
    <w:name w:val="xl243"/>
    <w:basedOn w:val="631"/>
    <w:next w:val="1492"/>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3">
    <w:name w:val="标准标志"/>
    <w:next w:val="631"/>
    <w:link w:val="631"/>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494">
    <w:name w:val="列项——"/>
    <w:next w:val="1494"/>
    <w:link w:val="631"/>
    <w:qFormat/>
    <w:pPr>
      <w:ind w:left="840" w:hanging="420"/>
      <w:jc w:val="both"/>
      <w:widowControl w:val="off"/>
      <w:tabs>
        <w:tab w:val="left" w:pos="1140" w:leader="none"/>
      </w:tabs>
    </w:pPr>
    <w:rPr>
      <w:rFonts w:ascii="宋体"/>
      <w:sz w:val="21"/>
      <w:lang w:val="en-US" w:eastAsia="zh-CN" w:bidi="ar-SA"/>
    </w:rPr>
  </w:style>
  <w:style w:type="paragraph" w:styleId="1495">
    <w:name w:val="表格1"/>
    <w:basedOn w:val="631"/>
    <w:next w:val="1495"/>
    <w:link w:val="631"/>
    <w:qFormat/>
    <w:rPr>
      <w:rFonts w:ascii="宋体"/>
      <w:szCs w:val="21"/>
    </w:rPr>
  </w:style>
  <w:style w:type="paragraph" w:styleId="1496">
    <w:name w:val="FA正文"/>
    <w:basedOn w:val="631"/>
    <w:next w:val="1496"/>
    <w:link w:val="1142"/>
    <w:qFormat/>
    <w:pPr>
      <w:ind w:firstLine="520"/>
      <w:spacing w:line="360" w:lineRule="auto"/>
      <w:tabs>
        <w:tab w:val="left" w:pos="3375" w:leader="none"/>
      </w:tabs>
    </w:pPr>
    <w:rPr>
      <w:rFonts w:ascii="宋体" w:hAnsi="宋体" w:eastAsia="Arial" w:cs="Arial"/>
      <w:spacing w:val="10"/>
      <w:sz w:val="24"/>
    </w:rPr>
  </w:style>
  <w:style w:type="paragraph" w:styleId="1497">
    <w:name w:val="xl64"/>
    <w:basedOn w:val="631"/>
    <w:next w:val="1497"/>
    <w:link w:val="63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98">
    <w:name w:val="四级条标题"/>
    <w:basedOn w:val="1252"/>
    <w:next w:val="1432"/>
    <w:link w:val="631"/>
    <w:qFormat/>
    <w:pPr>
      <w:ind w:left="2520" w:hanging="420"/>
      <w:tabs>
        <w:tab w:val="left" w:pos="567" w:leader="none"/>
        <w:tab w:val="left" w:pos="780" w:leader="none"/>
        <w:tab w:val="left" w:pos="1440" w:leader="none"/>
      </w:tabs>
      <w:outlineLvl w:val="5"/>
    </w:pPr>
  </w:style>
  <w:style w:type="paragraph" w:styleId="1499">
    <w:name w:val="章标题"/>
    <w:next w:val="1432"/>
    <w:link w:val="887"/>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paragraph" w:styleId="1500">
    <w:name w:val="xl298"/>
    <w:basedOn w:val="631"/>
    <w:next w:val="1500"/>
    <w:link w:val="63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01">
    <w:name w:val="xl275"/>
    <w:basedOn w:val="631"/>
    <w:next w:val="1501"/>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2">
    <w:name w:val="xl258"/>
    <w:basedOn w:val="631"/>
    <w:next w:val="1502"/>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03">
    <w:name w:val="Char Char Char Char Char Char Char Char Char Char Char Char Char2"/>
    <w:basedOn w:val="631"/>
    <w:next w:val="1503"/>
    <w:link w:val="631"/>
    <w:qFormat/>
    <w:pPr>
      <w:ind w:firstLine="560"/>
      <w:jc w:val="left"/>
      <w:spacing w:after="160" w:line="240" w:lineRule="exact"/>
      <w:widowControl/>
    </w:pPr>
    <w:rPr>
      <w:rFonts w:ascii="Verdana" w:hAnsi="Verdana" w:eastAsia="仿宋_GB2312"/>
      <w:sz w:val="28"/>
      <w:szCs w:val="20"/>
      <w:lang w:eastAsia="en-US"/>
    </w:rPr>
  </w:style>
  <w:style w:type="paragraph" w:styleId="1504">
    <w:name w:val="TOC 81"/>
    <w:basedOn w:val="631"/>
    <w:next w:val="631"/>
    <w:link w:val="631"/>
    <w:uiPriority w:val="39"/>
    <w:qFormat/>
    <w:pPr>
      <w:ind w:left="2940"/>
    </w:pPr>
    <w:rPr>
      <w:rFonts w:ascii="Calibri" w:hAnsi="Calibri"/>
      <w:szCs w:val="22"/>
    </w:rPr>
  </w:style>
  <w:style w:type="paragraph" w:styleId="1505">
    <w:name w:val="内容标题"/>
    <w:basedOn w:val="631"/>
    <w:next w:val="1505"/>
    <w:link w:val="631"/>
    <w:qFormat/>
    <w:pPr>
      <w:shd w:val="clear" w:color="auto" w:fill="000080"/>
    </w:pPr>
    <w:rPr>
      <w:rFonts w:ascii="Tahoma" w:hAnsi="Tahoma"/>
      <w:sz w:val="24"/>
      <w:shd w:val="clear" w:color="auto" w:fill="000080"/>
    </w:rPr>
  </w:style>
  <w:style w:type="paragraph" w:styleId="1506">
    <w:name w:val="xl137"/>
    <w:basedOn w:val="631"/>
    <w:next w:val="1506"/>
    <w:link w:val="63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507">
    <w:name w:val="明显引用"/>
    <w:basedOn w:val="631"/>
    <w:next w:val="631"/>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508">
    <w:name w:val="xl250"/>
    <w:basedOn w:val="631"/>
    <w:next w:val="1508"/>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09">
    <w:name w:val="xl309"/>
    <w:basedOn w:val="631"/>
    <w:next w:val="1509"/>
    <w:link w:val="63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10">
    <w:name w:val="xl32"/>
    <w:basedOn w:val="631"/>
    <w:next w:val="1510"/>
    <w:link w:val="631"/>
    <w:qFormat/>
    <w:pPr>
      <w:jc w:val="left"/>
      <w:spacing w:before="100" w:beforeAutospacing="1" w:after="100" w:afterAutospacing="1"/>
      <w:widowControl/>
    </w:pPr>
    <w:rPr>
      <w:rFonts w:ascii="Tahoma" w:hAnsi="Tahoma" w:eastAsia="Arial Unicode MS" w:cs="Tahoma"/>
      <w:sz w:val="16"/>
      <w:szCs w:val="16"/>
    </w:rPr>
  </w:style>
  <w:style w:type="paragraph" w:styleId="1511">
    <w:name w:val="标准称谓"/>
    <w:next w:val="631"/>
    <w:link w:val="631"/>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512">
    <w:name w:val="xl120"/>
    <w:basedOn w:val="631"/>
    <w:next w:val="1512"/>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3">
    <w:name w:val="图表脚注"/>
    <w:next w:val="1432"/>
    <w:link w:val="631"/>
    <w:qFormat/>
    <w:pPr>
      <w:ind w:left="300" w:hanging="100"/>
      <w:jc w:val="both"/>
    </w:pPr>
    <w:rPr>
      <w:rFonts w:ascii="宋体"/>
      <w:sz w:val="18"/>
      <w:lang w:val="en-US" w:eastAsia="zh-CN" w:bidi="ar-SA"/>
    </w:rPr>
  </w:style>
  <w:style w:type="paragraph" w:styleId="1514">
    <w:name w:val="正文3"/>
    <w:basedOn w:val="631"/>
    <w:next w:val="1514"/>
    <w:link w:val="631"/>
    <w:qFormat/>
    <w:pPr>
      <w:ind w:firstLine="560"/>
      <w:spacing w:line="500" w:lineRule="exact"/>
      <w:widowControl/>
    </w:pPr>
    <w:rPr>
      <w:rFonts w:ascii="Calibri" w:hAnsi="Calibri" w:eastAsia="仿宋"/>
      <w:sz w:val="28"/>
      <w:szCs w:val="20"/>
    </w:rPr>
  </w:style>
  <w:style w:type="paragraph" w:styleId="1515">
    <w:name w:val="模板正文"/>
    <w:basedOn w:val="631"/>
    <w:next w:val="1515"/>
    <w:link w:val="721"/>
    <w:qFormat/>
    <w:pPr>
      <w:ind w:firstLine="200"/>
      <w:spacing w:line="360" w:lineRule="auto"/>
    </w:pPr>
    <w:rPr>
      <w:rFonts w:ascii="Calibri" w:hAnsi="Calibri" w:eastAsia="Arial" w:cs="Arial"/>
      <w:sz w:val="28"/>
      <w:szCs w:val="21"/>
    </w:rPr>
  </w:style>
  <w:style w:type="paragraph" w:styleId="1516">
    <w:name w:val="xl170"/>
    <w:basedOn w:val="631"/>
    <w:next w:val="1516"/>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7">
    <w:name w:val="xl130"/>
    <w:basedOn w:val="631"/>
    <w:next w:val="1517"/>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8">
    <w:name w:val="xl125"/>
    <w:basedOn w:val="631"/>
    <w:next w:val="1518"/>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19">
    <w:name w:val="封面正文"/>
    <w:next w:val="1519"/>
    <w:link w:val="631"/>
    <w:qFormat/>
    <w:pPr>
      <w:jc w:val="both"/>
    </w:pPr>
    <w:rPr>
      <w:lang w:val="en-US" w:eastAsia="zh-CN" w:bidi="ar-SA"/>
    </w:rPr>
  </w:style>
  <w:style w:type="paragraph" w:styleId="1520">
    <w:name w:val="TOC 标题"/>
    <w:next w:val="1520"/>
    <w:link w:val="631"/>
    <w:uiPriority w:val="39"/>
    <w:qFormat/>
    <w:rPr>
      <w:lang w:val="en-US" w:eastAsia="zh-CN" w:bidi="ar-SA"/>
    </w:rPr>
  </w:style>
  <w:style w:type="paragraph" w:styleId="1521">
    <w:name w:val="xl176"/>
    <w:basedOn w:val="631"/>
    <w:next w:val="1521"/>
    <w:link w:val="63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2">
    <w:name w:val="Heading 7"/>
    <w:basedOn w:val="631"/>
    <w:next w:val="1286"/>
    <w:link w:val="76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523">
    <w:name w:val="普通(网站)2"/>
    <w:basedOn w:val="631"/>
    <w:next w:val="1523"/>
    <w:link w:val="631"/>
    <w:qFormat/>
    <w:pPr>
      <w:jc w:val="left"/>
      <w:spacing w:before="100" w:beforeAutospacing="1" w:after="100" w:afterAutospacing="1"/>
      <w:widowControl/>
    </w:pPr>
    <w:rPr>
      <w:rFonts w:ascii="宋体" w:hAnsi="宋体" w:cs="宋体"/>
      <w:color w:val="000000"/>
      <w:sz w:val="24"/>
    </w:rPr>
  </w:style>
  <w:style w:type="paragraph" w:styleId="1524">
    <w:name w:val="xl223"/>
    <w:basedOn w:val="631"/>
    <w:next w:val="1524"/>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5">
    <w:name w:val="xl161"/>
    <w:basedOn w:val="631"/>
    <w:next w:val="1525"/>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6">
    <w:name w:val="xl58"/>
    <w:basedOn w:val="631"/>
    <w:next w:val="1526"/>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27">
    <w:name w:val="zn3"/>
    <w:basedOn w:val="1530"/>
    <w:next w:val="631"/>
    <w:link w:val="77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paragraph" w:styleId="1528">
    <w:name w:val="列项·"/>
    <w:next w:val="1528"/>
    <w:link w:val="631"/>
    <w:qFormat/>
    <w:pPr>
      <w:ind w:left="840" w:hanging="425"/>
      <w:jc w:val="both"/>
      <w:tabs>
        <w:tab w:val="left" w:pos="425" w:leader="none"/>
        <w:tab w:val="left" w:pos="840" w:leader="none"/>
      </w:tabs>
    </w:pPr>
    <w:rPr>
      <w:rFonts w:ascii="宋体"/>
      <w:sz w:val="21"/>
      <w:lang w:val="en-US" w:eastAsia="zh-CN" w:bidi="ar-SA"/>
    </w:rPr>
  </w:style>
  <w:style w:type="paragraph" w:styleId="1529">
    <w:name w:val="xl236"/>
    <w:basedOn w:val="631"/>
    <w:next w:val="152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0">
    <w:name w:val="Heading 3"/>
    <w:basedOn w:val="631"/>
    <w:next w:val="631"/>
    <w:link w:val="668"/>
    <w:qFormat/>
    <w:pPr>
      <w:keepLines/>
      <w:keepNext/>
      <w:spacing w:before="260" w:after="260" w:line="416" w:lineRule="auto"/>
      <w:outlineLvl w:val="2"/>
    </w:pPr>
    <w:rPr>
      <w:b/>
      <w:sz w:val="32"/>
      <w:szCs w:val="20"/>
    </w:rPr>
  </w:style>
  <w:style w:type="paragraph" w:styleId="1531">
    <w:name w:val="xl122"/>
    <w:basedOn w:val="631"/>
    <w:next w:val="1531"/>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2">
    <w:name w:val="段 Char"/>
    <w:next w:val="1532"/>
    <w:link w:val="631"/>
    <w:qFormat/>
    <w:pPr>
      <w:ind w:firstLine="200"/>
      <w:jc w:val="both"/>
    </w:pPr>
    <w:rPr>
      <w:rFonts w:ascii="宋体"/>
      <w:sz w:val="21"/>
      <w:lang w:val="en-US" w:eastAsia="zh-CN" w:bidi="ar-SA"/>
    </w:rPr>
  </w:style>
  <w:style w:type="paragraph" w:styleId="1533">
    <w:name w:val="Heading 1"/>
    <w:basedOn w:val="631"/>
    <w:next w:val="631"/>
    <w:link w:val="959"/>
    <w:qFormat/>
    <w:pPr>
      <w:keepNext/>
      <w:outlineLvl w:val="0"/>
    </w:pPr>
    <w:rPr>
      <w:rFonts w:ascii="楷体_GB2312" w:eastAsia="楷体_GB2312"/>
      <w:sz w:val="28"/>
      <w:szCs w:val="20"/>
    </w:rPr>
  </w:style>
  <w:style w:type="paragraph" w:styleId="1534">
    <w:name w:val="xl186"/>
    <w:basedOn w:val="631"/>
    <w:next w:val="1534"/>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5">
    <w:name w:val="xl211"/>
    <w:basedOn w:val="631"/>
    <w:next w:val="1535"/>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6">
    <w:name w:val="xl209"/>
    <w:basedOn w:val="631"/>
    <w:next w:val="1536"/>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name w:val="纯文本1"/>
    <w:basedOn w:val="631"/>
    <w:next w:val="1537"/>
    <w:link w:val="759"/>
    <w:qFormat/>
    <w:rPr>
      <w:rFonts w:ascii="宋体" w:hAnsi="Courier New"/>
      <w:szCs w:val="21"/>
    </w:rPr>
  </w:style>
  <w:style w:type="paragraph" w:styleId="1538">
    <w:name w:val="Normal_0_0"/>
    <w:next w:val="1538"/>
    <w:link w:val="631"/>
    <w:qFormat/>
    <w:rPr>
      <w:rFonts w:eastAsia="Times New Roman"/>
      <w:sz w:val="24"/>
      <w:szCs w:val="24"/>
      <w:lang w:val="en-US" w:eastAsia="zh-CN" w:bidi="ar-SA"/>
    </w:rPr>
  </w:style>
  <w:style w:type="paragraph" w:styleId="1539">
    <w:name w:val="li_正文"/>
    <w:basedOn w:val="631"/>
    <w:next w:val="1539"/>
    <w:link w:val="631"/>
    <w:qFormat/>
    <w:pPr>
      <w:ind w:firstLine="560"/>
      <w:spacing w:line="360" w:lineRule="auto"/>
    </w:pPr>
    <w:rPr>
      <w:rFonts w:ascii="仿宋_GB2312" w:eastAsia="仿宋_GB2312"/>
      <w:sz w:val="28"/>
      <w:szCs w:val="28"/>
    </w:rPr>
  </w:style>
  <w:style w:type="paragraph" w:styleId="1540">
    <w:name w:val="xl101"/>
    <w:basedOn w:val="631"/>
    <w:next w:val="1540"/>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1">
    <w:name w:val="Style Heading 2 节 + Before:  0.35 line After:  0.35 line"/>
    <w:basedOn w:val="1547"/>
    <w:next w:val="1541"/>
    <w:link w:val="631"/>
    <w:qFormat/>
    <w:pPr>
      <w:ind w:left="0" w:firstLine="0"/>
      <w:tabs>
        <w:tab w:val="left" w:pos="576" w:leader="none"/>
      </w:tabs>
    </w:pPr>
    <w:rPr>
      <w:szCs w:val="20"/>
    </w:rPr>
  </w:style>
  <w:style w:type="paragraph" w:styleId="1542">
    <w:name w:val="目次、标准名称标题"/>
    <w:basedOn w:val="1467"/>
    <w:next w:val="1432"/>
    <w:link w:val="631"/>
    <w:qFormat/>
    <w:pPr>
      <w:spacing w:line="460" w:lineRule="exact"/>
      <w:tabs>
        <w:tab w:val="left" w:pos="425" w:leader="none"/>
      </w:tabs>
    </w:pPr>
  </w:style>
  <w:style w:type="paragraph" w:styleId="1543">
    <w:name w:val="文档结构图2"/>
    <w:basedOn w:val="631"/>
    <w:next w:val="1543"/>
    <w:link w:val="631"/>
    <w:qFormat/>
    <w:rPr>
      <w:rFonts w:ascii="宋体"/>
      <w:sz w:val="18"/>
      <w:szCs w:val="18"/>
    </w:rPr>
  </w:style>
  <w:style w:type="paragraph" w:styleId="1544">
    <w:name w:val="xl214"/>
    <w:basedOn w:val="631"/>
    <w:next w:val="1544"/>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5">
    <w:name w:val="xl285"/>
    <w:basedOn w:val="631"/>
    <w:next w:val="1545"/>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6">
    <w:name w:val="_Style 18"/>
    <w:basedOn w:val="631"/>
    <w:next w:val="1619"/>
    <w:link w:val="631"/>
    <w:uiPriority w:val="34"/>
    <w:qFormat/>
    <w:pPr>
      <w:ind w:firstLine="420"/>
    </w:pPr>
    <w:rPr>
      <w:rFonts w:ascii="Calibri" w:hAnsi="Calibri"/>
      <w:szCs w:val="22"/>
    </w:rPr>
  </w:style>
  <w:style w:type="paragraph" w:styleId="1547">
    <w:name w:val="Heading 2 节"/>
    <w:next w:val="631"/>
    <w:link w:val="631"/>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548">
    <w:name w:val="样式 行距: 1.5 倍行距"/>
    <w:basedOn w:val="631"/>
    <w:next w:val="1548"/>
    <w:link w:val="631"/>
    <w:qFormat/>
    <w:pPr>
      <w:spacing w:line="360" w:lineRule="auto"/>
    </w:pPr>
    <w:rPr>
      <w:rFonts w:ascii="宋体" w:hAnsi="宋体"/>
      <w:bCs/>
      <w:sz w:val="28"/>
      <w:szCs w:val="20"/>
    </w:rPr>
  </w:style>
  <w:style w:type="paragraph" w:styleId="1549">
    <w:name w:val="Heading 2"/>
    <w:basedOn w:val="631"/>
    <w:next w:val="1286"/>
    <w:link w:val="961"/>
    <w:qFormat/>
    <w:pPr>
      <w:jc w:val="center"/>
      <w:keepLines/>
      <w:keepNext/>
      <w:spacing w:before="260" w:after="260" w:line="416" w:lineRule="auto"/>
      <w:outlineLvl w:val="1"/>
    </w:pPr>
    <w:rPr>
      <w:rFonts w:ascii="幼圆" w:hAnsi="Arial" w:eastAsia="楷体_GB2312"/>
      <w:b/>
      <w:sz w:val="44"/>
      <w:szCs w:val="20"/>
    </w:rPr>
  </w:style>
  <w:style w:type="paragraph" w:styleId="1550">
    <w:name w:val="正文文本缩进 32"/>
    <w:basedOn w:val="631"/>
    <w:next w:val="1550"/>
    <w:link w:val="631"/>
    <w:qFormat/>
    <w:pPr>
      <w:ind w:left="520" w:firstLine="425"/>
      <w:jc w:val="center"/>
    </w:pPr>
    <w:rPr>
      <w:rFonts w:ascii="方正行楷简体" w:hAnsi="Arial" w:eastAsia="方正行楷简体"/>
      <w:sz w:val="36"/>
      <w:szCs w:val="20"/>
    </w:rPr>
  </w:style>
  <w:style w:type="paragraph" w:styleId="1551">
    <w:name w:val="DLP3.4.4"/>
    <w:basedOn w:val="631"/>
    <w:next w:val="1551"/>
    <w:link w:val="631"/>
    <w:qFormat/>
    <w:pPr>
      <w:ind w:left="1069" w:hanging="709"/>
      <w:keepLines/>
      <w:keepNext/>
      <w:spacing w:before="260" w:after="260" w:line="416" w:lineRule="auto"/>
      <w:tabs>
        <w:tab w:val="left" w:pos="1069" w:leader="none"/>
      </w:tabs>
      <w:outlineLvl w:val="2"/>
    </w:pPr>
    <w:rPr>
      <w:b/>
      <w:sz w:val="30"/>
    </w:rPr>
  </w:style>
  <w:style w:type="paragraph" w:styleId="1552">
    <w:name w:val="xl301"/>
    <w:basedOn w:val="631"/>
    <w:next w:val="1552"/>
    <w:link w:val="63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53">
    <w:name w:val="实施日期"/>
    <w:basedOn w:val="1558"/>
    <w:next w:val="1553"/>
    <w:link w:val="631"/>
    <w:qFormat/>
    <w:pPr>
      <w:ind w:left="2580" w:hanging="420"/>
      <w:jc w:val="right"/>
      <w:framePr w:hSpace="0" w:xAlign="right"/>
    </w:pPr>
  </w:style>
  <w:style w:type="paragraph" w:styleId="1554">
    <w:name w:val="数字编号列项（二级）"/>
    <w:next w:val="1554"/>
    <w:link w:val="631"/>
    <w:qFormat/>
    <w:pPr>
      <w:ind w:left="1260" w:hanging="420"/>
      <w:jc w:val="both"/>
      <w:tabs>
        <w:tab w:val="left" w:pos="360" w:leader="none"/>
      </w:tabs>
    </w:pPr>
    <w:rPr>
      <w:rFonts w:ascii="宋体"/>
      <w:sz w:val="21"/>
      <w:lang w:val="en-US" w:eastAsia="zh-CN" w:bidi="ar-SA"/>
    </w:rPr>
  </w:style>
  <w:style w:type="paragraph" w:styleId="1555">
    <w:name w:val="xl204"/>
    <w:basedOn w:val="631"/>
    <w:next w:val="1555"/>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name w:val="xl295"/>
    <w:basedOn w:val="631"/>
    <w:next w:val="1556"/>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7">
    <w:name w:val="样式 样式 标题 3H3Heading 3 - oldh3sect1.2.3BOD 0level_3PIM 3Leve... +..."/>
    <w:basedOn w:val="631"/>
    <w:next w:val="1557"/>
    <w:link w:val="631"/>
    <w:qFormat/>
    <w:pPr>
      <w:ind w:left="709" w:hanging="709"/>
      <w:spacing w:line="300" w:lineRule="auto"/>
      <w:tabs>
        <w:tab w:val="left" w:pos="709" w:leader="none"/>
      </w:tabs>
    </w:pPr>
  </w:style>
  <w:style w:type="paragraph" w:styleId="1558">
    <w:name w:val="发布日期"/>
    <w:next w:val="1558"/>
    <w:link w:val="631"/>
    <w:qFormat/>
    <w:pPr>
      <w:framePr w:w="4000" w:h="473" w:vSpace="180" w:hSpace="180" w:wrap="around" w:vAnchor="margin" w:hAnchor="margin" w:y="13511" w:hRule="exact"/>
    </w:pPr>
    <w:rPr>
      <w:rFonts w:eastAsia="黑体"/>
      <w:sz w:val="28"/>
      <w:lang w:val="en-US" w:eastAsia="zh-CN" w:bidi="ar-SA"/>
    </w:rPr>
  </w:style>
  <w:style w:type="paragraph" w:styleId="1559">
    <w:name w:val="批注主题2"/>
    <w:basedOn w:val="1239"/>
    <w:next w:val="1239"/>
    <w:link w:val="631"/>
    <w:qFormat/>
    <w:rPr>
      <w:b/>
      <w:bCs/>
    </w:rPr>
  </w:style>
  <w:style w:type="paragraph" w:styleId="1560">
    <w:name w:val="xl268"/>
    <w:basedOn w:val="631"/>
    <w:next w:val="156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1">
    <w:name w:val="xl202"/>
    <w:basedOn w:val="631"/>
    <w:next w:val="1561"/>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2">
    <w:name w:val="彩色网格 - 强调文字颜色 11"/>
    <w:basedOn w:val="631"/>
    <w:next w:val="631"/>
    <w:link w:val="1010"/>
    <w:qFormat/>
    <w:pPr>
      <w:ind w:firstLine="560"/>
      <w:spacing w:line="360" w:lineRule="auto"/>
    </w:pPr>
    <w:rPr>
      <w:rFonts w:ascii="等线" w:hAnsi="等线" w:eastAsia="方正仿宋_GBK" w:cs="Arial"/>
      <w:i/>
      <w:iCs/>
      <w:color w:val="000000"/>
    </w:rPr>
  </w:style>
  <w:style w:type="paragraph" w:styleId="1563">
    <w:name w:val="xl169"/>
    <w:basedOn w:val="631"/>
    <w:next w:val="1563"/>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name w:val="默认段落字体 Para Char Char Char Char Char Char Char"/>
    <w:basedOn w:val="631"/>
    <w:next w:val="1564"/>
    <w:link w:val="631"/>
    <w:qFormat/>
    <w:pPr>
      <w:ind w:left="200"/>
      <w:jc w:val="left"/>
      <w:spacing w:line="360" w:lineRule="auto"/>
    </w:pPr>
    <w:rPr>
      <w:rFonts w:ascii="宋体" w:hAnsi="宋体"/>
      <w:color w:val="000000"/>
      <w:sz w:val="24"/>
      <w:szCs w:val="20"/>
    </w:rPr>
  </w:style>
  <w:style w:type="paragraph" w:styleId="1565">
    <w:name w:val="xl147"/>
    <w:basedOn w:val="631"/>
    <w:next w:val="1565"/>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name w:val="xl154"/>
    <w:basedOn w:val="631"/>
    <w:next w:val="156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7">
    <w:name w:val="H2 List Num cont"/>
    <w:basedOn w:val="631"/>
    <w:next w:val="1567"/>
    <w:link w:val="631"/>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568">
    <w:name w:val="表格文字"/>
    <w:basedOn w:val="631"/>
    <w:next w:val="1568"/>
    <w:link w:val="631"/>
    <w:qFormat/>
    <w:pPr>
      <w:jc w:val="center"/>
      <w:tabs>
        <w:tab w:val="left" w:pos="7740" w:leader="none"/>
      </w:tabs>
    </w:pPr>
    <w:rPr>
      <w:rFonts w:ascii="宋体" w:hAnsi="宋体"/>
      <w:sz w:val="24"/>
      <w:szCs w:val="20"/>
    </w:rPr>
  </w:style>
  <w:style w:type="paragraph" w:styleId="1569">
    <w:name w:val="Heading 4"/>
    <w:basedOn w:val="631"/>
    <w:next w:val="631"/>
    <w:link w:val="963"/>
    <w:qFormat/>
    <w:pPr>
      <w:keepLines/>
      <w:keepNext/>
      <w:spacing w:before="280" w:after="290" w:line="376" w:lineRule="auto"/>
      <w:outlineLvl w:val="3"/>
    </w:pPr>
    <w:rPr>
      <w:rFonts w:ascii="Arial" w:hAnsi="Arial" w:eastAsia="黑体"/>
      <w:b/>
      <w:bCs/>
      <w:sz w:val="28"/>
      <w:szCs w:val="28"/>
    </w:rPr>
  </w:style>
  <w:style w:type="paragraph" w:styleId="1570">
    <w:name w:val="正文编号项"/>
    <w:basedOn w:val="1344"/>
    <w:next w:val="1570"/>
    <w:link w:val="63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571">
    <w:name w:val="正文文本 21"/>
    <w:basedOn w:val="631"/>
    <w:next w:val="1571"/>
    <w:link w:val="631"/>
    <w:qFormat/>
    <w:pPr>
      <w:spacing w:after="120" w:line="480" w:lineRule="auto"/>
    </w:pPr>
  </w:style>
  <w:style w:type="paragraph" w:styleId="1572">
    <w:name w:val="Char2"/>
    <w:basedOn w:val="631"/>
    <w:next w:val="1572"/>
    <w:link w:val="631"/>
    <w:qFormat/>
    <w:pPr>
      <w:tabs>
        <w:tab w:val="left" w:pos="360" w:leader="none"/>
      </w:tabs>
    </w:pPr>
    <w:rPr>
      <w:sz w:val="24"/>
    </w:rPr>
  </w:style>
  <w:style w:type="paragraph" w:styleId="1573">
    <w:name w:val="图释"/>
    <w:basedOn w:val="631"/>
    <w:next w:val="1573"/>
    <w:link w:val="631"/>
    <w:uiPriority w:val="99"/>
    <w:qFormat/>
    <w:pPr>
      <w:ind w:firstLine="200"/>
      <w:jc w:val="center"/>
      <w:spacing w:line="560" w:lineRule="exact"/>
    </w:pPr>
    <w:rPr>
      <w:rFonts w:ascii="方正仿宋_GBK" w:hAnsi="方正仿宋_GBK" w:eastAsia="方正楷体_GBK"/>
      <w:sz w:val="28"/>
      <w:szCs w:val="22"/>
    </w:rPr>
  </w:style>
  <w:style w:type="paragraph" w:styleId="1574">
    <w:name w:val="样式 标题 2第一章 标题 2Heading 2 HiddenHeading 2 CCBSH2h22nd level..."/>
    <w:basedOn w:val="1549"/>
    <w:next w:val="1574"/>
    <w:link w:val="631"/>
    <w:qFormat/>
    <w:pPr>
      <w:ind w:left="288" w:hanging="576"/>
      <w:jc w:val="both"/>
      <w:spacing w:line="240" w:lineRule="auto"/>
      <w:tabs>
        <w:tab w:val="left" w:pos="0" w:leader="none"/>
        <w:tab w:val="left" w:pos="567" w:leader="none"/>
      </w:tabs>
    </w:pPr>
    <w:rPr>
      <w:rFonts w:ascii="Arial" w:eastAsia="黑体" w:cs="宋体"/>
      <w:bCs/>
      <w:sz w:val="36"/>
    </w:rPr>
  </w:style>
  <w:style w:type="paragraph" w:styleId="1575">
    <w:name w:val="Heading 5"/>
    <w:basedOn w:val="631"/>
    <w:next w:val="1286"/>
    <w:link w:val="81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576">
    <w:name w:val="Char Char111"/>
    <w:basedOn w:val="631"/>
    <w:next w:val="1576"/>
    <w:link w:val="631"/>
    <w:uiPriority w:val="99"/>
    <w:semiHidden/>
    <w:qFormat/>
    <w:pPr>
      <w:jc w:val="left"/>
      <w:spacing w:after="160" w:line="240" w:lineRule="exact"/>
      <w:widowControl/>
    </w:pPr>
    <w:rPr>
      <w:rFonts w:ascii="Verdana" w:hAnsi="Verdana"/>
      <w:sz w:val="20"/>
      <w:lang w:eastAsia="en-US"/>
    </w:rPr>
  </w:style>
  <w:style w:type="paragraph" w:styleId="1577">
    <w:name w:val="TOC 91"/>
    <w:basedOn w:val="631"/>
    <w:next w:val="631"/>
    <w:link w:val="631"/>
    <w:uiPriority w:val="39"/>
    <w:qFormat/>
    <w:pPr>
      <w:ind w:left="3360"/>
    </w:pPr>
    <w:rPr>
      <w:rFonts w:ascii="Calibri" w:hAnsi="Calibri"/>
      <w:szCs w:val="22"/>
    </w:rPr>
  </w:style>
  <w:style w:type="paragraph" w:styleId="1578">
    <w:name w:val="xl255"/>
    <w:basedOn w:val="631"/>
    <w:next w:val="1578"/>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9">
    <w:name w:val="Heading 6"/>
    <w:basedOn w:val="631"/>
    <w:next w:val="1286"/>
    <w:link w:val="965"/>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580">
    <w:name w:val="xl292"/>
    <w:basedOn w:val="631"/>
    <w:next w:val="158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1">
    <w:name w:val="正文编号"/>
    <w:basedOn w:val="631"/>
    <w:next w:val="1581"/>
    <w:link w:val="631"/>
    <w:qFormat/>
    <w:pPr>
      <w:ind w:left="195" w:hanging="51"/>
      <w:spacing w:line="360" w:lineRule="auto"/>
      <w:tabs>
        <w:tab w:val="left" w:pos="0" w:leader="none"/>
        <w:tab w:val="left" w:pos="1380" w:leader="none"/>
      </w:tabs>
    </w:pPr>
    <w:rPr>
      <w:rFonts w:ascii="Book Antiqua" w:hAnsi="Book Antiqua"/>
      <w:sz w:val="24"/>
      <w:szCs w:val="20"/>
    </w:rPr>
  </w:style>
  <w:style w:type="paragraph" w:styleId="1582">
    <w:name w:val="正文文本缩进1"/>
    <w:basedOn w:val="631"/>
    <w:next w:val="1582"/>
    <w:link w:val="631"/>
    <w:qFormat/>
    <w:pPr>
      <w:ind w:firstLine="645"/>
    </w:pPr>
    <w:rPr>
      <w:rFonts w:ascii="楷体_GB2312" w:eastAsia="楷体_GB2312"/>
      <w:sz w:val="32"/>
      <w:szCs w:val="20"/>
    </w:rPr>
  </w:style>
  <w:style w:type="paragraph" w:styleId="1583">
    <w:name w:val="样式4"/>
    <w:basedOn w:val="631"/>
    <w:next w:val="1583"/>
    <w:link w:val="631"/>
    <w:qFormat/>
    <w:pPr>
      <w:ind w:left="-2"/>
      <w:spacing w:line="440" w:lineRule="exact"/>
    </w:pPr>
    <w:rPr>
      <w:rFonts w:ascii="宋体" w:hAnsi="宋体"/>
      <w:sz w:val="28"/>
    </w:rPr>
  </w:style>
  <w:style w:type="paragraph" w:styleId="1584">
    <w:name w:val="图表目录1"/>
    <w:basedOn w:val="1454"/>
    <w:next w:val="1584"/>
    <w:link w:val="631"/>
    <w:qFormat/>
    <w:pPr>
      <w:jc w:val="center"/>
      <w:spacing w:after="120" w:line="360" w:lineRule="auto"/>
    </w:pPr>
    <w:rPr>
      <w:rFonts w:ascii="楷体"/>
      <w:sz w:val="28"/>
    </w:rPr>
  </w:style>
  <w:style w:type="paragraph" w:styleId="1585">
    <w:name w:val="附录章标题"/>
    <w:next w:val="1432"/>
    <w:link w:val="974"/>
    <w:qFormat/>
    <w:pPr>
      <w:ind w:left="567" w:hanging="567"/>
      <w:jc w:val="both"/>
      <w:tabs>
        <w:tab w:val="left" w:pos="567" w:leader="none"/>
      </w:tabs>
      <w:outlineLvl w:val="1"/>
    </w:pPr>
    <w:rPr>
      <w:rFonts w:ascii="黑体" w:hAnsi="等线" w:eastAsia="黑体" w:cs="Arial"/>
      <w:sz w:val="21"/>
      <w:szCs w:val="22"/>
      <w:lang w:val="en-US" w:eastAsia="zh-CN" w:bidi="ar-SA"/>
    </w:rPr>
  </w:style>
  <w:style w:type="paragraph" w:styleId="1586">
    <w:name w:val="样式 正文文本缩进 + 左  0 字符"/>
    <w:basedOn w:val="1361"/>
    <w:next w:val="1586"/>
    <w:link w:val="1000"/>
    <w:qFormat/>
    <w:pPr>
      <w:ind w:firstLine="250"/>
      <w:spacing w:line="360" w:lineRule="auto"/>
    </w:pPr>
    <w:rPr>
      <w:rFonts w:ascii="等线" w:eastAsia="Arial" w:cs="宋体"/>
      <w:sz w:val="24"/>
    </w:rPr>
  </w:style>
  <w:style w:type="paragraph" w:styleId="1587">
    <w:name w:val="xl320"/>
    <w:basedOn w:val="631"/>
    <w:next w:val="158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88">
    <w:name w:val="xl36"/>
    <w:basedOn w:val="631"/>
    <w:next w:val="1588"/>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89">
    <w:name w:val="正文(首行缩进)"/>
    <w:basedOn w:val="631"/>
    <w:next w:val="1589"/>
    <w:link w:val="631"/>
    <w:qFormat/>
    <w:pPr>
      <w:ind w:firstLine="480"/>
      <w:jc w:val="left"/>
      <w:spacing w:line="360" w:lineRule="auto"/>
    </w:pPr>
    <w:rPr>
      <w:rFonts w:ascii="楷体_GB2312" w:hAnsi="宋体" w:eastAsia="楷体_GB2312"/>
      <w:color w:val="000000"/>
      <w:sz w:val="24"/>
    </w:rPr>
  </w:style>
  <w:style w:type="paragraph" w:styleId="1590">
    <w:name w:val="表格"/>
    <w:basedOn w:val="631"/>
    <w:next w:val="1590"/>
    <w:link w:val="771"/>
    <w:qFormat/>
    <w:rPr>
      <w:rFonts w:ascii="Arial" w:hAnsi="Arial" w:eastAsia="Arial" w:cs="Arial"/>
      <w:sz w:val="24"/>
    </w:rPr>
  </w:style>
  <w:style w:type="paragraph" w:styleId="1591">
    <w:name w:val="附录图标题"/>
    <w:next w:val="1432"/>
    <w:link w:val="972"/>
    <w:qFormat/>
    <w:pPr>
      <w:jc w:val="center"/>
    </w:pPr>
    <w:rPr>
      <w:rFonts w:ascii="黑体" w:hAnsi="等线" w:eastAsia="黑体" w:cs="Arial"/>
      <w:sz w:val="21"/>
      <w:szCs w:val="22"/>
      <w:lang w:val="en-US" w:eastAsia="zh-CN" w:bidi="ar-SA"/>
    </w:rPr>
  </w:style>
  <w:style w:type="paragraph" w:styleId="1592">
    <w:name w:val="xl59"/>
    <w:basedOn w:val="631"/>
    <w:next w:val="1592"/>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93">
    <w:name w:val="xl190"/>
    <w:basedOn w:val="631"/>
    <w:next w:val="1593"/>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name w:val="封面标准号2"/>
    <w:basedOn w:val="1624"/>
    <w:next w:val="1594"/>
    <w:link w:val="631"/>
    <w:qFormat/>
    <w:pPr>
      <w:spacing w:before="357" w:line="280" w:lineRule="exact"/>
      <w:framePr w:w="9138" w:h="1244" w:wrap="around" w:vAnchor="page" w:hAnchor="margin" w:y="2908" w:hRule="exact"/>
    </w:pPr>
  </w:style>
  <w:style w:type="paragraph" w:styleId="1595">
    <w:name w:val="Indent Normal"/>
    <w:basedOn w:val="631"/>
    <w:next w:val="1595"/>
    <w:link w:val="770"/>
    <w:qFormat/>
    <w:pPr>
      <w:ind w:firstLine="150"/>
      <w:spacing w:line="360" w:lineRule="auto"/>
    </w:pPr>
    <w:rPr>
      <w:rFonts w:ascii="等线" w:hAnsi="等线" w:eastAsia="Arial" w:cs="Arial"/>
      <w:sz w:val="24"/>
    </w:rPr>
  </w:style>
  <w:style w:type="paragraph" w:styleId="1596">
    <w:name w:val="标准"/>
    <w:basedOn w:val="631"/>
    <w:next w:val="1596"/>
    <w:link w:val="631"/>
    <w:qFormat/>
    <w:pPr>
      <w:spacing w:line="240" w:lineRule="atLeast"/>
    </w:pPr>
    <w:rPr>
      <w:rFonts w:eastAsia="楷体_GB2312"/>
      <w:sz w:val="24"/>
      <w:szCs w:val="20"/>
    </w:rPr>
  </w:style>
  <w:style w:type="paragraph" w:styleId="1597">
    <w:name w:val="标书正文"/>
    <w:basedOn w:val="631"/>
    <w:next w:val="1597"/>
    <w:link w:val="686"/>
    <w:qFormat/>
    <w:pPr>
      <w:ind w:firstLine="200"/>
      <w:spacing w:before="120" w:line="360" w:lineRule="auto"/>
    </w:pPr>
    <w:rPr>
      <w:rFonts w:ascii="Calibri" w:hAnsi="Calibri" w:eastAsia="Arial" w:cs="Arial"/>
      <w:szCs w:val="22"/>
    </w:rPr>
  </w:style>
  <w:style w:type="paragraph" w:styleId="1598">
    <w:name w:val="xl53"/>
    <w:basedOn w:val="631"/>
    <w:next w:val="1598"/>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99">
    <w:name w:val="Heading 8"/>
    <w:basedOn w:val="631"/>
    <w:next w:val="1286"/>
    <w:link w:val="96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600">
    <w:name w:val="正文文本 Char2"/>
    <w:basedOn w:val="631"/>
    <w:next w:val="1600"/>
    <w:link w:val="631"/>
    <w:qFormat/>
    <w:pPr>
      <w:ind w:firstLine="560"/>
      <w:spacing w:line="500" w:lineRule="exact"/>
    </w:pPr>
    <w:rPr>
      <w:rFonts w:ascii="Calibri" w:hAnsi="Calibri" w:eastAsia="仿宋"/>
      <w:sz w:val="28"/>
      <w:szCs w:val="20"/>
    </w:rPr>
  </w:style>
  <w:style w:type="paragraph" w:styleId="1601">
    <w:name w:val="列出段落1"/>
    <w:basedOn w:val="631"/>
    <w:next w:val="1601"/>
    <w:link w:val="631"/>
    <w:qFormat/>
    <w:pPr>
      <w:ind w:firstLine="420"/>
    </w:pPr>
  </w:style>
  <w:style w:type="paragraph" w:styleId="1602">
    <w:name w:val="xl269"/>
    <w:basedOn w:val="631"/>
    <w:next w:val="1602"/>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3">
    <w:name w:val="font6"/>
    <w:basedOn w:val="631"/>
    <w:next w:val="1603"/>
    <w:link w:val="631"/>
    <w:qFormat/>
    <w:pPr>
      <w:jc w:val="left"/>
      <w:spacing w:before="100" w:beforeAutospacing="1" w:after="100" w:afterAutospacing="1"/>
      <w:widowControl/>
    </w:pPr>
    <w:rPr>
      <w:rFonts w:hint="eastAsia" w:ascii="黑体" w:hAnsi="Arial Unicode MS" w:eastAsia="黑体"/>
      <w:b/>
      <w:bCs/>
      <w:sz w:val="20"/>
      <w:szCs w:val="20"/>
    </w:rPr>
  </w:style>
  <w:style w:type="paragraph" w:styleId="1604">
    <w:name w:val="xl39"/>
    <w:basedOn w:val="631"/>
    <w:next w:val="1604"/>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05">
    <w:name w:val="WC二级"/>
    <w:basedOn w:val="1549"/>
    <w:next w:val="1605"/>
    <w:link w:val="683"/>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paragraph" w:styleId="1606">
    <w:name w:val="xl264"/>
    <w:basedOn w:val="631"/>
    <w:next w:val="160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name w:val="我的表格文字"/>
    <w:basedOn w:val="631"/>
    <w:next w:val="1607"/>
    <w:link w:val="631"/>
    <w:qFormat/>
    <w:pPr>
      <w:jc w:val="left"/>
      <w:widowControl/>
    </w:pPr>
    <w:rPr>
      <w:rFonts w:ascii="Arial" w:hAnsi="Arial" w:cs="Microsoft Sans Serif"/>
      <w:sz w:val="24"/>
      <w:szCs w:val="18"/>
    </w:rPr>
  </w:style>
  <w:style w:type="paragraph" w:styleId="1608">
    <w:name w:val="小四缩进"/>
    <w:basedOn w:val="631"/>
    <w:next w:val="1608"/>
    <w:link w:val="631"/>
    <w:qFormat/>
    <w:pPr>
      <w:ind w:firstLine="480"/>
      <w:spacing w:line="360" w:lineRule="auto"/>
    </w:pPr>
    <w:rPr>
      <w:sz w:val="24"/>
    </w:rPr>
  </w:style>
  <w:style w:type="paragraph" w:styleId="1609">
    <w:name w:val="样式 正文缩进 + 首行缩进:  2 字符"/>
    <w:basedOn w:val="1286"/>
    <w:next w:val="1609"/>
    <w:link w:val="1009"/>
    <w:qFormat/>
    <w:pPr>
      <w:ind w:firstLine="200"/>
      <w:spacing w:line="360" w:lineRule="auto"/>
    </w:pPr>
    <w:rPr>
      <w:rFonts w:ascii="等线" w:hAnsi="等线" w:eastAsia="Arial" w:cs="宋体"/>
      <w:sz w:val="24"/>
      <w:szCs w:val="22"/>
    </w:rPr>
  </w:style>
  <w:style w:type="paragraph" w:styleId="1610">
    <w:name w:val="文字"/>
    <w:basedOn w:val="631"/>
    <w:next w:val="1610"/>
    <w:link w:val="823"/>
    <w:qFormat/>
    <w:pPr>
      <w:ind w:right="-210" w:firstLine="556"/>
      <w:spacing w:line="312" w:lineRule="auto"/>
      <w:tabs>
        <w:tab w:val="left" w:pos="8520" w:leader="none"/>
      </w:tabs>
    </w:pPr>
    <w:rPr>
      <w:rFonts w:ascii="楷体_GB2312" w:hAnsi="等线" w:eastAsia="楷体_GB2312" w:cs="Arial"/>
      <w:sz w:val="28"/>
      <w:szCs w:val="22"/>
    </w:rPr>
  </w:style>
  <w:style w:type="paragraph" w:styleId="1611">
    <w:name w:val="文本块2"/>
    <w:basedOn w:val="631"/>
    <w:next w:val="1611"/>
    <w:link w:val="631"/>
    <w:qFormat/>
    <w:pPr>
      <w:ind w:left="630" w:right="630"/>
      <w:jc w:val="center"/>
    </w:pPr>
    <w:rPr>
      <w:rFonts w:ascii="宋体"/>
      <w:b/>
      <w:sz w:val="32"/>
    </w:rPr>
  </w:style>
  <w:style w:type="paragraph" w:styleId="1612">
    <w:name w:val="Birdseed"/>
    <w:basedOn w:val="631"/>
    <w:next w:val="1612"/>
    <w:link w:val="631"/>
    <w:qFormat/>
    <w:pPr>
      <w:jc w:val="left"/>
      <w:widowControl/>
    </w:pPr>
    <w:rPr>
      <w:rFonts w:ascii="Palatino Linotype" w:hAnsi="Palatino Linotype"/>
      <w:sz w:val="18"/>
      <w:szCs w:val="20"/>
    </w:rPr>
  </w:style>
  <w:style w:type="paragraph" w:styleId="1613">
    <w:name w:val="标题1"/>
    <w:basedOn w:val="631"/>
    <w:next w:val="631"/>
    <w:link w:val="63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614">
    <w:name w:val="xl177"/>
    <w:basedOn w:val="631"/>
    <w:next w:val="1614"/>
    <w:link w:val="63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name w:val="xl261"/>
    <w:basedOn w:val="631"/>
    <w:next w:val="1615"/>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6">
    <w:name w:val="附录三级条标题"/>
    <w:basedOn w:val="1376"/>
    <w:next w:val="1432"/>
    <w:link w:val="631"/>
    <w:qFormat/>
    <w:pPr>
      <w:ind w:left="851" w:hanging="851"/>
      <w:tabs>
        <w:tab w:val="left" w:pos="567" w:leader="none"/>
      </w:tabs>
      <w:outlineLvl w:val="4"/>
    </w:pPr>
  </w:style>
  <w:style w:type="paragraph" w:styleId="1617">
    <w:name w:val="Char Char1 Char Char Char Char Char Char Char Char"/>
    <w:basedOn w:val="631"/>
    <w:next w:val="1617"/>
    <w:link w:val="631"/>
    <w:qFormat/>
    <w:pPr>
      <w:spacing w:line="360" w:lineRule="auto"/>
    </w:pPr>
  </w:style>
  <w:style w:type="paragraph" w:styleId="1618">
    <w:name w:val="标准文本"/>
    <w:basedOn w:val="631"/>
    <w:next w:val="1618"/>
    <w:link w:val="1064"/>
    <w:qFormat/>
    <w:pPr>
      <w:ind w:firstLine="420"/>
      <w:spacing w:line="360" w:lineRule="auto"/>
    </w:pPr>
    <w:rPr>
      <w:rFonts w:ascii="等线" w:hAnsi="等线" w:eastAsia="Arial" w:cs="宋体"/>
      <w:szCs w:val="21"/>
    </w:rPr>
  </w:style>
  <w:style w:type="paragraph" w:styleId="1619">
    <w:name w:val="列出段落"/>
    <w:basedOn w:val="631"/>
    <w:next w:val="1619"/>
    <w:link w:val="977"/>
    <w:uiPriority w:val="34"/>
    <w:qFormat/>
    <w:pPr>
      <w:ind w:firstLine="420"/>
    </w:pPr>
  </w:style>
  <w:style w:type="paragraph" w:styleId="1620">
    <w:name w:val="ABC标题下的小点"/>
    <w:basedOn w:val="631"/>
    <w:next w:val="1620"/>
    <w:link w:val="652"/>
    <w:qFormat/>
    <w:pPr>
      <w:ind w:left="1190" w:hanging="567"/>
      <w:spacing w:line="360" w:lineRule="auto"/>
      <w:tabs>
        <w:tab w:val="left" w:pos="1260" w:leader="none"/>
      </w:tabs>
    </w:pPr>
    <w:rPr>
      <w:rFonts w:ascii="宋体" w:hAnsi="宋体" w:eastAsia="Arial" w:cs="Arial"/>
      <w:szCs w:val="22"/>
    </w:rPr>
  </w:style>
  <w:style w:type="paragraph" w:styleId="1621">
    <w:name w:val="xl188"/>
    <w:basedOn w:val="631"/>
    <w:next w:val="1621"/>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2">
    <w:name w:val="xl37"/>
    <w:basedOn w:val="631"/>
    <w:next w:val="1622"/>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23">
    <w:name w:val="xl206"/>
    <w:basedOn w:val="631"/>
    <w:next w:val="1623"/>
    <w:link w:val="631"/>
    <w:qFormat/>
    <w:pPr>
      <w:jc w:val="left"/>
      <w:spacing w:before="100" w:beforeAutospacing="1" w:after="100" w:afterAutospacing="1"/>
      <w:shd w:val="clear" w:color="000000" w:fill="ffffff"/>
      <w:widowControl/>
    </w:pPr>
    <w:rPr>
      <w:rFonts w:ascii="Arial" w:hAnsi="Arial" w:cs="Arial"/>
      <w:sz w:val="20"/>
      <w:szCs w:val="20"/>
    </w:rPr>
  </w:style>
  <w:style w:type="paragraph" w:styleId="1624">
    <w:name w:val="封面标准号1"/>
    <w:next w:val="1624"/>
    <w:link w:val="631"/>
    <w:qFormat/>
    <w:pPr>
      <w:jc w:val="right"/>
      <w:spacing w:before="308"/>
      <w:widowControl w:val="off"/>
    </w:pPr>
    <w:rPr>
      <w:sz w:val="28"/>
      <w:lang w:val="en-US" w:eastAsia="zh-CN" w:bidi="ar-SA"/>
    </w:rPr>
  </w:style>
  <w:style w:type="paragraph" w:styleId="1625">
    <w:name w:val="xl51"/>
    <w:basedOn w:val="631"/>
    <w:next w:val="1625"/>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26">
    <w:name w:val="xl247"/>
    <w:basedOn w:val="631"/>
    <w:next w:val="162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name w:val="正文_8"/>
    <w:next w:val="1627"/>
    <w:link w:val="631"/>
    <w:qFormat/>
    <w:pPr>
      <w:jc w:val="both"/>
      <w:widowControl w:val="off"/>
    </w:pPr>
    <w:rPr>
      <w:rFonts w:ascii="Calibri" w:hAnsi="Calibri"/>
      <w:sz w:val="21"/>
      <w:szCs w:val="22"/>
      <w:lang w:val="en-US" w:eastAsia="zh-CN" w:bidi="ar-SA"/>
    </w:rPr>
  </w:style>
  <w:style w:type="paragraph" w:styleId="1628">
    <w:name w:val="_Style 31"/>
    <w:basedOn w:val="631"/>
    <w:next w:val="1619"/>
    <w:link w:val="631"/>
    <w:uiPriority w:val="34"/>
    <w:qFormat/>
    <w:pPr>
      <w:ind w:firstLine="420"/>
    </w:pPr>
    <w:rPr>
      <w:rFonts w:ascii="Calibri" w:hAnsi="Calibri"/>
      <w:szCs w:val="22"/>
    </w:rPr>
  </w:style>
  <w:style w:type="paragraph" w:styleId="1629">
    <w:name w:val="居中图片"/>
    <w:basedOn w:val="631"/>
    <w:next w:val="1629"/>
    <w:link w:val="631"/>
    <w:qFormat/>
    <w:pPr>
      <w:jc w:val="center"/>
    </w:pPr>
    <w:rPr>
      <w:rFonts w:ascii="Calibri" w:hAnsi="Calibri" w:eastAsia="仿宋"/>
      <w:sz w:val="28"/>
      <w:szCs w:val="21"/>
    </w:rPr>
  </w:style>
  <w:style w:type="paragraph" w:styleId="1630">
    <w:name w:val="日期3"/>
    <w:basedOn w:val="631"/>
    <w:next w:val="631"/>
    <w:link w:val="631"/>
    <w:qFormat/>
    <w:pPr>
      <w:ind w:left="100"/>
    </w:pPr>
    <w:rPr>
      <w:rFonts w:ascii="仿宋_GB2312" w:eastAsia="仿宋_GB2312"/>
      <w:b/>
      <w:sz w:val="36"/>
    </w:rPr>
  </w:style>
  <w:style w:type="paragraph" w:styleId="1631">
    <w:name w:val="xl50"/>
    <w:basedOn w:val="631"/>
    <w:next w:val="1631"/>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32">
    <w:name w:val="wx正文+标号"/>
    <w:basedOn w:val="631"/>
    <w:next w:val="1632"/>
    <w:link w:val="631"/>
    <w:semiHidden/>
    <w:qFormat/>
    <w:pPr>
      <w:ind w:left="510" w:hanging="340"/>
      <w:spacing w:line="360" w:lineRule="auto"/>
      <w:tabs>
        <w:tab w:val="left" w:pos="510" w:leader="none"/>
      </w:tabs>
    </w:pPr>
    <w:rPr>
      <w:rFonts w:cs="宋体"/>
      <w:sz w:val="24"/>
      <w:szCs w:val="20"/>
    </w:rPr>
  </w:style>
  <w:style w:type="paragraph" w:styleId="1633">
    <w:name w:val="xl88"/>
    <w:basedOn w:val="631"/>
    <w:next w:val="1633"/>
    <w:link w:val="63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4">
    <w:name w:val="修订1"/>
    <w:next w:val="1634"/>
    <w:link w:val="631"/>
    <w:uiPriority w:val="99"/>
    <w:semiHidden/>
    <w:qFormat/>
    <w:rPr>
      <w:rFonts w:eastAsia="仿宋"/>
      <w:sz w:val="28"/>
      <w:szCs w:val="24"/>
      <w:lang w:val="en-US" w:eastAsia="zh-CN" w:bidi="ar-SA"/>
    </w:rPr>
  </w:style>
  <w:style w:type="paragraph" w:styleId="1635">
    <w:name w:val="标准书眉_偶数页"/>
    <w:basedOn w:val="1281"/>
    <w:next w:val="631"/>
    <w:link w:val="631"/>
    <w:qFormat/>
    <w:pPr>
      <w:jc w:val="left"/>
      <w:tabs>
        <w:tab w:val="center" w:pos="4154" w:leader="none"/>
        <w:tab w:val="right" w:pos="8306" w:leader="none"/>
      </w:tabs>
    </w:pPr>
  </w:style>
  <w:style w:type="paragraph" w:styleId="1636">
    <w:name w:val="字母编号列项（一级）"/>
    <w:next w:val="1636"/>
    <w:link w:val="631"/>
    <w:qFormat/>
    <w:pPr>
      <w:ind w:left="840" w:hanging="420"/>
      <w:jc w:val="both"/>
    </w:pPr>
    <w:rPr>
      <w:rFonts w:ascii="宋体"/>
      <w:sz w:val="21"/>
      <w:lang w:val="en-US" w:eastAsia="zh-CN" w:bidi="ar-SA"/>
    </w:rPr>
  </w:style>
  <w:style w:type="paragraph" w:styleId="1637">
    <w:name w:val="xl100"/>
    <w:basedOn w:val="631"/>
    <w:next w:val="1637"/>
    <w:link w:val="63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8">
    <w:name w:val="样式 标题 2标题 2 Char Char子子系统子系统1子系统2子系统3子系统4子系统11子系统21子系统..."/>
    <w:basedOn w:val="1549"/>
    <w:next w:val="1638"/>
    <w:link w:val="631"/>
    <w:qFormat/>
    <w:pPr>
      <w:ind w:left="786" w:hanging="360"/>
      <w:jc w:val="both"/>
      <w:spacing w:before="0" w:after="0" w:line="240" w:lineRule="auto"/>
      <w:tabs>
        <w:tab w:val="left" w:pos="360" w:leader="none"/>
      </w:tabs>
    </w:pPr>
    <w:rPr>
      <w:rFonts w:ascii="Arial" w:eastAsia="黑体"/>
      <w:sz w:val="30"/>
    </w:rPr>
  </w:style>
  <w:style w:type="paragraph" w:styleId="1639">
    <w:name w:val="Char1 Char Char Char11"/>
    <w:basedOn w:val="631"/>
    <w:next w:val="1639"/>
    <w:link w:val="631"/>
    <w:qFormat/>
    <w:rPr>
      <w:rFonts w:ascii="Tahoma" w:hAnsi="Tahoma"/>
      <w:sz w:val="24"/>
      <w:szCs w:val="20"/>
    </w:rPr>
  </w:style>
  <w:style w:type="paragraph" w:styleId="1640">
    <w:name w:val="xl222"/>
    <w:basedOn w:val="631"/>
    <w:next w:val="1640"/>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xl49"/>
    <w:basedOn w:val="631"/>
    <w:next w:val="1641"/>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42">
    <w:name w:val="xl167"/>
    <w:basedOn w:val="631"/>
    <w:next w:val="1642"/>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name w:val="xl91"/>
    <w:basedOn w:val="631"/>
    <w:next w:val="1643"/>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name w:val="xl119"/>
    <w:basedOn w:val="631"/>
    <w:next w:val="1644"/>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5">
    <w:name w:val="Item List in Table"/>
    <w:basedOn w:val="631"/>
    <w:next w:val="1645"/>
    <w:link w:val="631"/>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46">
    <w:name w:val="xl217"/>
    <w:basedOn w:val="631"/>
    <w:next w:val="164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Char1"/>
    <w:basedOn w:val="631"/>
    <w:next w:val="1647"/>
    <w:link w:val="631"/>
    <w:qFormat/>
    <w:pPr>
      <w:ind w:left="840" w:hanging="420"/>
      <w:tabs>
        <w:tab w:val="left" w:pos="840" w:leader="none"/>
      </w:tabs>
    </w:pPr>
    <w:rPr>
      <w:sz w:val="24"/>
    </w:rPr>
  </w:style>
  <w:style w:type="paragraph" w:styleId="1648">
    <w:name w:val="xl159"/>
    <w:basedOn w:val="631"/>
    <w:next w:val="1648"/>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name w:val="xl66"/>
    <w:basedOn w:val="631"/>
    <w:next w:val="1649"/>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650">
    <w:name w:val="text-center"/>
    <w:basedOn w:val="631"/>
    <w:next w:val="1650"/>
    <w:link w:val="631"/>
    <w:qFormat/>
    <w:pPr>
      <w:jc w:val="center"/>
      <w:spacing w:after="150"/>
      <w:widowControl/>
    </w:pPr>
    <w:rPr>
      <w:rFonts w:ascii="宋体" w:hAnsi="宋体" w:cs="宋体"/>
      <w:sz w:val="24"/>
    </w:rPr>
  </w:style>
  <w:style w:type="paragraph" w:styleId="1651">
    <w:name w:val="xl150"/>
    <w:basedOn w:val="631"/>
    <w:next w:val="1651"/>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name w:val="Char Char Char Char Char Char Char Char Char Char"/>
    <w:basedOn w:val="1575"/>
    <w:next w:val="1652"/>
    <w:link w:val="631"/>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653">
    <w:name w:val="font14"/>
    <w:basedOn w:val="631"/>
    <w:next w:val="1653"/>
    <w:link w:val="631"/>
    <w:qFormat/>
    <w:pPr>
      <w:jc w:val="left"/>
      <w:spacing w:before="100" w:beforeAutospacing="1" w:after="100" w:afterAutospacing="1"/>
      <w:widowControl/>
    </w:pPr>
    <w:rPr>
      <w:rFonts w:ascii="宋体" w:hAnsi="宋体" w:cs="宋体"/>
      <w:sz w:val="20"/>
      <w:szCs w:val="20"/>
    </w:rPr>
  </w:style>
  <w:style w:type="paragraph" w:styleId="1654">
    <w:name w:val="日期1"/>
    <w:basedOn w:val="631"/>
    <w:next w:val="631"/>
    <w:link w:val="631"/>
    <w:qFormat/>
    <w:pPr>
      <w:jc w:val="right"/>
      <w:spacing w:line="312" w:lineRule="atLeast"/>
    </w:pPr>
    <w:rPr>
      <w:rFonts w:ascii="黑体" w:eastAsia="黑体"/>
      <w:b/>
      <w:sz w:val="32"/>
      <w:szCs w:val="20"/>
    </w:rPr>
  </w:style>
  <w:style w:type="paragraph" w:styleId="1655">
    <w:name w:val="xl127"/>
    <w:basedOn w:val="631"/>
    <w:next w:val="1655"/>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56">
    <w:name w:val="xl288"/>
    <w:basedOn w:val="631"/>
    <w:next w:val="165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name w:val="reader-word-layer"/>
    <w:basedOn w:val="631"/>
    <w:next w:val="1657"/>
    <w:link w:val="631"/>
    <w:qFormat/>
    <w:pPr>
      <w:jc w:val="left"/>
      <w:spacing w:before="100" w:beforeAutospacing="1" w:after="100" w:afterAutospacing="1"/>
      <w:widowControl/>
    </w:pPr>
    <w:rPr>
      <w:rFonts w:ascii="宋体" w:hAnsi="宋体" w:cs="宋体"/>
      <w:sz w:val="24"/>
    </w:rPr>
  </w:style>
  <w:style w:type="paragraph" w:styleId="1658">
    <w:name w:val="xl193"/>
    <w:basedOn w:val="631"/>
    <w:next w:val="1658"/>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name w:val="xl230"/>
    <w:basedOn w:val="631"/>
    <w:next w:val="165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name w:val="xl191"/>
    <w:basedOn w:val="631"/>
    <w:next w:val="166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name w:val="xl172"/>
    <w:basedOn w:val="631"/>
    <w:next w:val="1661"/>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name w:val="xl249"/>
    <w:basedOn w:val="631"/>
    <w:next w:val="1662"/>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3">
    <w:name w:val="Table Paragraph"/>
    <w:basedOn w:val="631"/>
    <w:next w:val="1663"/>
    <w:link w:val="631"/>
    <w:qFormat/>
    <w:pPr>
      <w:jc w:val="left"/>
    </w:pPr>
    <w:rPr>
      <w:rFonts w:ascii="Calibri" w:hAnsi="Calibri" w:cs="黑体"/>
      <w:sz w:val="22"/>
      <w:szCs w:val="22"/>
      <w:lang w:eastAsia="en-US"/>
    </w:rPr>
  </w:style>
  <w:style w:type="paragraph" w:styleId="1664">
    <w:name w:val="xl151"/>
    <w:basedOn w:val="631"/>
    <w:next w:val="1664"/>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5">
    <w:name w:val="普通正文"/>
    <w:basedOn w:val="631"/>
    <w:next w:val="1665"/>
    <w:link w:val="631"/>
    <w:qFormat/>
    <w:pPr>
      <w:ind w:firstLine="480"/>
      <w:jc w:val="left"/>
      <w:spacing w:before="120" w:after="120" w:line="360" w:lineRule="auto"/>
    </w:pPr>
    <w:rPr>
      <w:rFonts w:ascii="Arial" w:hAnsi="Arial"/>
      <w:sz w:val="24"/>
    </w:rPr>
  </w:style>
  <w:style w:type="paragraph" w:styleId="1666">
    <w:name w:val="xl45"/>
    <w:basedOn w:val="631"/>
    <w:next w:val="1666"/>
    <w:link w:val="631"/>
    <w:qFormat/>
    <w:pPr>
      <w:jc w:val="left"/>
      <w:spacing w:before="100" w:beforeAutospacing="1" w:after="100" w:afterAutospacing="1"/>
      <w:widowControl/>
    </w:pPr>
    <w:rPr>
      <w:rFonts w:hint="eastAsia" w:ascii="黑体" w:hAnsi="Arial Unicode MS" w:eastAsia="黑体"/>
      <w:b/>
      <w:bCs/>
      <w:sz w:val="24"/>
    </w:rPr>
  </w:style>
  <w:style w:type="paragraph" w:styleId="1667">
    <w:name w:val="Style Heading 3H31.1.1标题 3Level 3 Headlevel_3PIM 3h3sect1.2...."/>
    <w:basedOn w:val="1530"/>
    <w:next w:val="1667"/>
    <w:link w:val="631"/>
    <w:qFormat/>
    <w:pPr>
      <w:ind w:left="720" w:hanging="720"/>
      <w:spacing w:before="120" w:after="120" w:line="360" w:lineRule="auto"/>
    </w:pPr>
    <w:rPr>
      <w:rFonts w:eastAsia="黑体"/>
      <w:bCs/>
      <w:sz w:val="24"/>
    </w:rPr>
  </w:style>
  <w:style w:type="paragraph" w:styleId="1668">
    <w:name w:val="xl103"/>
    <w:basedOn w:val="631"/>
    <w:next w:val="1668"/>
    <w:link w:val="63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69">
    <w:name w:val="xl256"/>
    <w:basedOn w:val="631"/>
    <w:next w:val="166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name w:val="xl25"/>
    <w:basedOn w:val="631"/>
    <w:next w:val="1670"/>
    <w:link w:val="63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1">
    <w:name w:val="xl152"/>
    <w:basedOn w:val="631"/>
    <w:next w:val="1671"/>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name w:val="xl26"/>
    <w:basedOn w:val="631"/>
    <w:next w:val="1672"/>
    <w:link w:val="63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3">
    <w:name w:val="xl198"/>
    <w:basedOn w:val="631"/>
    <w:next w:val="1673"/>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name w:val="font7"/>
    <w:basedOn w:val="631"/>
    <w:next w:val="1674"/>
    <w:link w:val="631"/>
    <w:qFormat/>
    <w:pPr>
      <w:jc w:val="left"/>
      <w:spacing w:before="100" w:beforeAutospacing="1" w:after="100" w:afterAutospacing="1"/>
      <w:widowControl/>
    </w:pPr>
    <w:rPr>
      <w:rFonts w:eastAsia="Arial Unicode MS"/>
      <w:b/>
      <w:bCs/>
      <w:color w:val="000000"/>
      <w:sz w:val="20"/>
      <w:szCs w:val="20"/>
    </w:rPr>
  </w:style>
  <w:style w:type="paragraph" w:styleId="1675">
    <w:name w:val="xl302"/>
    <w:basedOn w:val="631"/>
    <w:next w:val="1675"/>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76">
    <w:name w:val="日期2"/>
    <w:basedOn w:val="631"/>
    <w:next w:val="631"/>
    <w:link w:val="631"/>
    <w:qFormat/>
    <w:pPr>
      <w:ind w:left="100"/>
    </w:pPr>
    <w:rPr>
      <w:rFonts w:ascii="仿宋_GB2312" w:eastAsia="仿宋_GB2312"/>
      <w:b/>
      <w:sz w:val="36"/>
    </w:rPr>
  </w:style>
  <w:style w:type="paragraph" w:styleId="1677">
    <w:name w:val="其他发布部门"/>
    <w:basedOn w:val="1678"/>
    <w:next w:val="1677"/>
    <w:link w:val="631"/>
    <w:qFormat/>
    <w:pPr>
      <w:spacing w:line="0" w:lineRule="atLeast"/>
    </w:pPr>
    <w:rPr>
      <w:rFonts w:ascii="黑体" w:eastAsia="黑体"/>
      <w:b w:val="0"/>
    </w:rPr>
  </w:style>
  <w:style w:type="paragraph" w:styleId="1678">
    <w:name w:val="发布部门"/>
    <w:next w:val="1432"/>
    <w:link w:val="631"/>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679">
    <w:name w:val="样式 首行缩进:  2.25 字符"/>
    <w:basedOn w:val="631"/>
    <w:next w:val="1679"/>
    <w:link w:val="631"/>
    <w:qFormat/>
    <w:pPr>
      <w:ind w:firstLine="225"/>
      <w:spacing w:line="360" w:lineRule="auto"/>
    </w:pPr>
    <w:rPr>
      <w:rFonts w:cs="宋体"/>
      <w:sz w:val="24"/>
      <w:szCs w:val="20"/>
    </w:rPr>
  </w:style>
  <w:style w:type="paragraph" w:styleId="1680">
    <w:name w:val="正文--表格内正文"/>
    <w:basedOn w:val="631"/>
    <w:next w:val="1680"/>
    <w:link w:val="631"/>
    <w:qFormat/>
    <w:pPr>
      <w:jc w:val="center"/>
      <w:spacing w:line="0" w:lineRule="atLeast"/>
    </w:pPr>
    <w:rPr>
      <w:rFonts w:ascii="宋体" w:hAnsi="宋体"/>
      <w:sz w:val="24"/>
    </w:rPr>
  </w:style>
  <w:style w:type="paragraph" w:styleId="1681">
    <w:name w:val="xl271"/>
    <w:basedOn w:val="631"/>
    <w:next w:val="1681"/>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name w:val="tabletext"/>
    <w:basedOn w:val="631"/>
    <w:next w:val="1682"/>
    <w:link w:val="631"/>
    <w:qFormat/>
    <w:pPr>
      <w:jc w:val="left"/>
      <w:spacing w:before="100" w:beforeAutospacing="1" w:after="100" w:afterAutospacing="1" w:line="284" w:lineRule="atLeast"/>
      <w:widowControl/>
    </w:pPr>
    <w:rPr>
      <w:rFonts w:ascii="宋体" w:hAnsi="宋体" w:cs="宋体"/>
      <w:szCs w:val="21"/>
    </w:rPr>
  </w:style>
  <w:style w:type="paragraph" w:styleId="1683">
    <w:name w:val="xl94"/>
    <w:basedOn w:val="631"/>
    <w:next w:val="1683"/>
    <w:link w:val="63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84">
    <w:name w:val="xl289"/>
    <w:basedOn w:val="631"/>
    <w:next w:val="1684"/>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name w:val="封面标准名称"/>
    <w:next w:val="1685"/>
    <w:link w:val="631"/>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686">
    <w:name w:val="正文格式"/>
    <w:basedOn w:val="631"/>
    <w:next w:val="1686"/>
    <w:link w:val="631"/>
    <w:qFormat/>
    <w:pPr>
      <w:ind w:firstLine="482"/>
      <w:spacing w:line="400" w:lineRule="exact"/>
      <w:widowControl/>
    </w:pPr>
    <w:rPr>
      <w:rFonts w:ascii="Arial" w:hAnsi="Arial" w:eastAsia="新宋体"/>
      <w:sz w:val="24"/>
      <w:szCs w:val="20"/>
    </w:rPr>
  </w:style>
  <w:style w:type="paragraph" w:styleId="1687">
    <w:name w:val="注示头"/>
    <w:basedOn w:val="631"/>
    <w:next w:val="1687"/>
    <w:link w:val="631"/>
    <w:qFormat/>
    <w:pPr>
      <w:pBdr>
        <w:top w:val="single" w:color="000000" w:sz="4" w:space="1"/>
      </w:pBdr>
    </w:pPr>
    <w:rPr>
      <w:rFonts w:ascii="Arial" w:hAnsi="Arial" w:eastAsia="黑体"/>
      <w:sz w:val="18"/>
      <w:szCs w:val="20"/>
    </w:rPr>
  </w:style>
  <w:style w:type="paragraph" w:styleId="1688">
    <w:name w:val="xl124"/>
    <w:basedOn w:val="631"/>
    <w:next w:val="1688"/>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name w:val="TOC 41"/>
    <w:basedOn w:val="631"/>
    <w:next w:val="631"/>
    <w:link w:val="631"/>
    <w:uiPriority w:val="39"/>
    <w:qFormat/>
    <w:pPr>
      <w:ind w:left="1260"/>
    </w:pPr>
    <w:rPr>
      <w:rFonts w:ascii="Calibri" w:hAnsi="Calibri"/>
      <w:szCs w:val="22"/>
    </w:rPr>
  </w:style>
  <w:style w:type="paragraph" w:styleId="1690">
    <w:name w:val="Char Char Char Char"/>
    <w:basedOn w:val="1435"/>
    <w:next w:val="1690"/>
    <w:link w:val="631"/>
    <w:qFormat/>
    <w:pPr>
      <w:ind w:firstLine="454"/>
      <w:jc w:val="left"/>
      <w:shd w:val="clear" w:color="auto" w:fill="000080"/>
      <w:widowControl/>
    </w:pPr>
    <w:rPr>
      <w:rFonts w:ascii="Tahoma" w:hAnsi="Tahoma" w:cs="宋体"/>
      <w:sz w:val="21"/>
      <w:szCs w:val="20"/>
    </w:rPr>
  </w:style>
  <w:style w:type="paragraph" w:styleId="1691">
    <w:name w:val="Heading 1 前言"/>
    <w:next w:val="631"/>
    <w:link w:val="631"/>
    <w:qFormat/>
    <w:pPr>
      <w:jc w:val="center"/>
    </w:pPr>
    <w:rPr>
      <w:rFonts w:ascii="黑体" w:hAnsi="黑体" w:eastAsia="黑体"/>
      <w:b/>
      <w:bCs/>
      <w:sz w:val="32"/>
      <w:lang w:val="en-US" w:eastAsia="zh-CN" w:bidi="ar-SA"/>
    </w:rPr>
  </w:style>
  <w:style w:type="paragraph" w:styleId="1692">
    <w:name w:val="普通(网站)1"/>
    <w:basedOn w:val="631"/>
    <w:next w:val="1692"/>
    <w:link w:val="631"/>
    <w:qFormat/>
    <w:pPr>
      <w:jc w:val="left"/>
      <w:spacing w:before="100" w:beforeAutospacing="1" w:after="100" w:afterAutospacing="1"/>
      <w:widowControl/>
    </w:pPr>
    <w:rPr>
      <w:rFonts w:ascii="宋体" w:hAnsi="宋体" w:cs="宋体"/>
      <w:color w:val="000000"/>
      <w:sz w:val="24"/>
    </w:rPr>
  </w:style>
  <w:style w:type="paragraph" w:styleId="1693">
    <w:name w:val="xl104"/>
    <w:basedOn w:val="631"/>
    <w:next w:val="1693"/>
    <w:link w:val="63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94">
    <w:name w:val="xl203"/>
    <w:basedOn w:val="631"/>
    <w:next w:val="1694"/>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name w:val="xl68"/>
    <w:basedOn w:val="631"/>
    <w:next w:val="1695"/>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6">
    <w:name w:val="Char Char3 Char Char Char Char"/>
    <w:basedOn w:val="631"/>
    <w:next w:val="1696"/>
    <w:link w:val="631"/>
    <w:qFormat/>
    <w:pPr>
      <w:jc w:val="left"/>
      <w:spacing w:after="160" w:line="240" w:lineRule="exact"/>
      <w:widowControl/>
    </w:pPr>
    <w:rPr>
      <w:rFonts w:ascii="Verdana" w:hAnsi="Verdana"/>
      <w:sz w:val="20"/>
      <w:szCs w:val="20"/>
      <w:lang w:eastAsia="en-US"/>
    </w:rPr>
  </w:style>
  <w:style w:type="paragraph" w:styleId="1697">
    <w:name w:val="xl196"/>
    <w:basedOn w:val="631"/>
    <w:next w:val="1697"/>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name w:val="xl131"/>
    <w:basedOn w:val="631"/>
    <w:next w:val="1698"/>
    <w:link w:val="631"/>
    <w:qFormat/>
    <w:pPr>
      <w:jc w:val="left"/>
      <w:spacing w:before="100" w:beforeAutospacing="1" w:after="100" w:afterAutospacing="1"/>
      <w:widowControl/>
    </w:pPr>
    <w:rPr>
      <w:rFonts w:ascii="宋体" w:hAnsi="宋体" w:cs="宋体"/>
      <w:sz w:val="24"/>
    </w:rPr>
  </w:style>
  <w:style w:type="paragraph" w:styleId="1699">
    <w:name w:val="xl221"/>
    <w:basedOn w:val="631"/>
    <w:next w:val="169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name w:val="NAP Normal"/>
    <w:basedOn w:val="631"/>
    <w:next w:val="1700"/>
    <w:link w:val="631"/>
    <w:qFormat/>
    <w:pPr>
      <w:spacing w:line="240" w:lineRule="exact"/>
    </w:pPr>
    <w:rPr>
      <w:sz w:val="22"/>
      <w:szCs w:val="20"/>
    </w:rPr>
  </w:style>
  <w:style w:type="paragraph" w:styleId="1701">
    <w:name w:val="xl265"/>
    <w:basedOn w:val="631"/>
    <w:next w:val="1701"/>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name w:val="xl70"/>
    <w:basedOn w:val="631"/>
    <w:next w:val="1702"/>
    <w:link w:val="63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03">
    <w:name w:val="DT T-Body"/>
    <w:next w:val="1703"/>
    <w:link w:val="631"/>
    <w:qFormat/>
    <w:pPr>
      <w:spacing w:before="60" w:after="60" w:line="300" w:lineRule="auto"/>
    </w:pPr>
    <w:rPr>
      <w:rFonts w:ascii="Trebuchet MS" w:hAnsi="Trebuchet MS"/>
      <w:szCs w:val="18"/>
      <w:lang w:val="en-GB" w:eastAsia="zh-CN" w:bidi="ar-SA"/>
    </w:rPr>
  </w:style>
  <w:style w:type="paragraph" w:styleId="1704">
    <w:name w:val="xl163"/>
    <w:basedOn w:val="631"/>
    <w:next w:val="1704"/>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name w:val="TOC 61"/>
    <w:basedOn w:val="631"/>
    <w:next w:val="631"/>
    <w:link w:val="631"/>
    <w:uiPriority w:val="39"/>
    <w:qFormat/>
    <w:pPr>
      <w:ind w:left="2100"/>
    </w:pPr>
    <w:rPr>
      <w:rFonts w:ascii="Calibri" w:hAnsi="Calibri"/>
      <w:szCs w:val="22"/>
    </w:rPr>
  </w:style>
  <w:style w:type="paragraph" w:styleId="1706">
    <w:name w:val="标准书脚_奇数页"/>
    <w:next w:val="1706"/>
    <w:link w:val="631"/>
    <w:qFormat/>
    <w:pPr>
      <w:jc w:val="right"/>
      <w:spacing w:before="120"/>
    </w:pPr>
    <w:rPr>
      <w:sz w:val="18"/>
      <w:lang w:val="en-US" w:eastAsia="zh-CN" w:bidi="ar-SA"/>
    </w:rPr>
  </w:style>
  <w:style w:type="paragraph" w:styleId="1707">
    <w:name w:val="xl197"/>
    <w:basedOn w:val="631"/>
    <w:next w:val="1707"/>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xl132"/>
    <w:basedOn w:val="631"/>
    <w:next w:val="1708"/>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9">
    <w:name w:val="xl239"/>
    <w:basedOn w:val="631"/>
    <w:next w:val="170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name w:val="样式 标题 2市检方案标题2第一层条h22章标题节标题第一章 标题 2Heading 2 HiddenHead..."/>
    <w:basedOn w:val="1549"/>
    <w:next w:val="1710"/>
    <w:link w:val="631"/>
    <w:qFormat/>
    <w:pPr>
      <w:jc w:val="left"/>
      <w:spacing w:before="120" w:after="120" w:line="264" w:lineRule="auto"/>
    </w:pPr>
    <w:rPr>
      <w:rFonts w:ascii="楷体_GB2312" w:hAnsi="楷体" w:cs="宋体"/>
      <w:color w:val="000000"/>
      <w:sz w:val="28"/>
      <w:szCs w:val="28"/>
    </w:rPr>
  </w:style>
  <w:style w:type="paragraph" w:styleId="1711">
    <w:name w:val="xl102"/>
    <w:basedOn w:val="631"/>
    <w:next w:val="1711"/>
    <w:link w:val="63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12">
    <w:name w:val="Char Char1"/>
    <w:basedOn w:val="631"/>
    <w:next w:val="1712"/>
    <w:link w:val="631"/>
    <w:uiPriority w:val="99"/>
    <w:semiHidden/>
    <w:qFormat/>
    <w:pPr>
      <w:jc w:val="left"/>
      <w:spacing w:after="160" w:line="240" w:lineRule="exact"/>
      <w:widowControl/>
    </w:pPr>
    <w:rPr>
      <w:rFonts w:ascii="Verdana" w:hAnsi="Verdana"/>
      <w:sz w:val="20"/>
      <w:lang w:eastAsia="en-US"/>
    </w:rPr>
  </w:style>
  <w:style w:type="paragraph" w:styleId="1713">
    <w:name w:val="xl158"/>
    <w:basedOn w:val="631"/>
    <w:next w:val="1713"/>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name w:val="xl33"/>
    <w:basedOn w:val="631"/>
    <w:next w:val="1714"/>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5">
    <w:name w:val="1 Char Char Char Char"/>
    <w:basedOn w:val="631"/>
    <w:next w:val="1715"/>
    <w:link w:val="631"/>
    <w:qFormat/>
    <w:rPr>
      <w:rFonts w:ascii="Tahoma" w:hAnsi="Tahoma"/>
      <w:sz w:val="24"/>
      <w:szCs w:val="20"/>
    </w:rPr>
  </w:style>
  <w:style w:type="paragraph" w:styleId="1716">
    <w:name w:val="列出段落4"/>
    <w:basedOn w:val="631"/>
    <w:next w:val="1716"/>
    <w:link w:val="631"/>
    <w:qFormat/>
    <w:pPr>
      <w:ind w:firstLine="420"/>
    </w:pPr>
    <w:rPr>
      <w:rFonts w:ascii="Calibri" w:hAnsi="Calibri"/>
      <w:szCs w:val="22"/>
    </w:rPr>
  </w:style>
  <w:style w:type="paragraph" w:styleId="1717">
    <w:name w:val="xl201"/>
    <w:basedOn w:val="631"/>
    <w:next w:val="171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name w:val="样式 小四 首行缩进:  0.74 厘米"/>
    <w:basedOn w:val="631"/>
    <w:next w:val="1718"/>
    <w:link w:val="631"/>
    <w:qFormat/>
    <w:pPr>
      <w:ind w:firstLine="420"/>
      <w:spacing w:line="360" w:lineRule="auto"/>
    </w:pPr>
    <w:rPr>
      <w:rFonts w:cs="宋体"/>
      <w:sz w:val="24"/>
      <w:szCs w:val="20"/>
    </w:rPr>
  </w:style>
  <w:style w:type="paragraph" w:styleId="1719">
    <w:name w:val="样式2"/>
    <w:basedOn w:val="631"/>
    <w:next w:val="1719"/>
    <w:link w:val="631"/>
    <w:qFormat/>
    <w:pPr>
      <w:ind w:left="624" w:hanging="720"/>
    </w:pPr>
    <w:rPr>
      <w:rFonts w:ascii="黑体" w:eastAsia="黑体"/>
      <w:b/>
      <w:sz w:val="30"/>
    </w:rPr>
  </w:style>
  <w:style w:type="paragraph" w:styleId="1720">
    <w:name w:val="xl57"/>
    <w:basedOn w:val="631"/>
    <w:next w:val="1720"/>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1">
    <w:name w:val="xl266"/>
    <w:basedOn w:val="631"/>
    <w:next w:val="1721"/>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name w:val="xl306"/>
    <w:basedOn w:val="631"/>
    <w:next w:val="1722"/>
    <w:link w:val="63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3">
    <w:name w:val="msonormal"/>
    <w:basedOn w:val="631"/>
    <w:next w:val="1723"/>
    <w:link w:val="631"/>
    <w:qFormat/>
    <w:pPr>
      <w:jc w:val="left"/>
      <w:spacing w:before="100" w:beforeAutospacing="1" w:after="100" w:afterAutospacing="1" w:line="360" w:lineRule="auto"/>
      <w:widowControl/>
    </w:pPr>
    <w:rPr>
      <w:rFonts w:ascii="宋体" w:hAnsi="宋体" w:cs="宋体"/>
      <w:sz w:val="24"/>
    </w:rPr>
  </w:style>
  <w:style w:type="paragraph" w:styleId="1724">
    <w:name w:val="xl286"/>
    <w:basedOn w:val="631"/>
    <w:next w:val="1724"/>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name w:val="01-标书-标题1"/>
    <w:next w:val="631"/>
    <w:link w:val="631"/>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726">
    <w:name w:val="xl55"/>
    <w:basedOn w:val="631"/>
    <w:next w:val="1726"/>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27">
    <w:name w:val="xl153"/>
    <w:basedOn w:val="631"/>
    <w:next w:val="1727"/>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8">
    <w:name w:val="五级无标题条"/>
    <w:basedOn w:val="631"/>
    <w:next w:val="1728"/>
    <w:link w:val="631"/>
    <w:qFormat/>
    <w:pPr>
      <w:ind w:left="2940" w:hanging="420"/>
    </w:pPr>
  </w:style>
  <w:style w:type="paragraph" w:styleId="1729">
    <w:name w:val="正文首行缩进2"/>
    <w:basedOn w:val="631"/>
    <w:next w:val="1729"/>
    <w:link w:val="631"/>
    <w:qFormat/>
    <w:pPr>
      <w:ind w:firstLine="420"/>
      <w:spacing w:line="360" w:lineRule="auto"/>
    </w:pPr>
    <w:rPr>
      <w:rFonts w:ascii="Arial" w:hAnsi="Arial"/>
      <w:sz w:val="20"/>
      <w:szCs w:val="21"/>
    </w:rPr>
  </w:style>
  <w:style w:type="paragraph" w:styleId="1730">
    <w:name w:val="xl52"/>
    <w:basedOn w:val="631"/>
    <w:next w:val="1730"/>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1">
    <w:name w:val="xl235"/>
    <w:basedOn w:val="631"/>
    <w:next w:val="1731"/>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正文缩进2"/>
    <w:basedOn w:val="631"/>
    <w:next w:val="1732"/>
    <w:link w:val="631"/>
    <w:qFormat/>
    <w:pPr>
      <w:ind w:firstLine="420"/>
    </w:pPr>
    <w:rPr>
      <w:szCs w:val="20"/>
    </w:rPr>
  </w:style>
  <w:style w:type="paragraph" w:styleId="1733">
    <w:name w:val="xl146"/>
    <w:basedOn w:val="631"/>
    <w:next w:val="1733"/>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name w:val="02-标书-标题2"/>
    <w:next w:val="1734"/>
    <w:link w:val="631"/>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735">
    <w:name w:val="xl76"/>
    <w:basedOn w:val="631"/>
    <w:next w:val="1735"/>
    <w:link w:val="63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6">
    <w:name w:val="xl65"/>
    <w:basedOn w:val="631"/>
    <w:next w:val="1736"/>
    <w:link w:val="63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37">
    <w:name w:val="xl143"/>
    <w:basedOn w:val="631"/>
    <w:next w:val="1737"/>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name w:val="无间隔2"/>
    <w:next w:val="1738"/>
    <w:link w:val="631"/>
    <w:qFormat/>
    <w:pPr>
      <w:jc w:val="both"/>
      <w:widowControl w:val="off"/>
    </w:pPr>
    <w:rPr>
      <w:rFonts w:ascii="Calibri" w:hAnsi="Calibri" w:cs="黑体"/>
      <w:sz w:val="21"/>
      <w:szCs w:val="22"/>
      <w:lang w:val="en-US" w:eastAsia="zh-CN" w:bidi="ar-SA"/>
    </w:rPr>
  </w:style>
  <w:style w:type="paragraph" w:styleId="1739">
    <w:name w:val="xl245"/>
    <w:basedOn w:val="631"/>
    <w:next w:val="173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name w:val="xl213"/>
    <w:basedOn w:val="631"/>
    <w:next w:val="1740"/>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name w:val="正文表标题"/>
    <w:next w:val="1432"/>
    <w:link w:val="631"/>
    <w:qFormat/>
    <w:pPr>
      <w:ind w:left="1740" w:hanging="420"/>
      <w:jc w:val="center"/>
    </w:pPr>
    <w:rPr>
      <w:rFonts w:ascii="黑体" w:eastAsia="黑体"/>
      <w:sz w:val="21"/>
      <w:lang w:val="en-US" w:eastAsia="zh-CN" w:bidi="ar-SA"/>
    </w:rPr>
  </w:style>
  <w:style w:type="paragraph" w:styleId="1742">
    <w:name w:val="xl205"/>
    <w:basedOn w:val="631"/>
    <w:next w:val="1742"/>
    <w:link w:val="631"/>
    <w:qFormat/>
    <w:pPr>
      <w:jc w:val="left"/>
      <w:spacing w:before="100" w:beforeAutospacing="1" w:after="100" w:afterAutospacing="1"/>
      <w:shd w:val="clear" w:color="000000" w:fill="ffffff"/>
      <w:widowControl/>
    </w:pPr>
    <w:rPr>
      <w:rFonts w:ascii="Arial" w:hAnsi="Arial" w:cs="Arial"/>
      <w:sz w:val="20"/>
      <w:szCs w:val="20"/>
    </w:rPr>
  </w:style>
  <w:style w:type="paragraph" w:styleId="1743">
    <w:name w:val="xl260"/>
    <w:basedOn w:val="631"/>
    <w:next w:val="1743"/>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name w:val="表格文本"/>
    <w:basedOn w:val="631"/>
    <w:next w:val="1744"/>
    <w:link w:val="631"/>
    <w:qFormat/>
    <w:pPr>
      <w:jc w:val="left"/>
      <w:tabs>
        <w:tab w:val="decimal" w:pos="0" w:leader="none"/>
      </w:tabs>
    </w:pPr>
    <w:rPr>
      <w:rFonts w:ascii="Arial" w:hAnsi="Arial"/>
      <w:szCs w:val="21"/>
    </w:rPr>
  </w:style>
  <w:style w:type="paragraph" w:styleId="1745">
    <w:name w:val="正文图标题"/>
    <w:next w:val="1432"/>
    <w:link w:val="631"/>
    <w:qFormat/>
    <w:pPr>
      <w:jc w:val="center"/>
    </w:pPr>
    <w:rPr>
      <w:rFonts w:ascii="黑体" w:eastAsia="黑体"/>
      <w:sz w:val="21"/>
      <w:lang w:val="en-US" w:eastAsia="zh-CN" w:bidi="ar-SA"/>
    </w:rPr>
  </w:style>
  <w:style w:type="paragraph" w:styleId="1746">
    <w:name w:val="Style First line:  2 ch"/>
    <w:basedOn w:val="631"/>
    <w:next w:val="1746"/>
    <w:link w:val="631"/>
    <w:qFormat/>
    <w:pPr>
      <w:ind w:firstLine="200"/>
      <w:spacing w:line="440" w:lineRule="exact"/>
    </w:pPr>
    <w:rPr>
      <w:sz w:val="24"/>
    </w:rPr>
  </w:style>
  <w:style w:type="paragraph" w:styleId="1747">
    <w:name w:val="五号正文项目（标准）"/>
    <w:basedOn w:val="631"/>
    <w:next w:val="1747"/>
    <w:link w:val="631"/>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748">
    <w:name w:val="xl311"/>
    <w:basedOn w:val="631"/>
    <w:next w:val="1748"/>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9">
    <w:name w:val="无标题条"/>
    <w:next w:val="1432"/>
    <w:link w:val="631"/>
    <w:qFormat/>
    <w:pPr>
      <w:jc w:val="both"/>
    </w:pPr>
    <w:rPr>
      <w:sz w:val="21"/>
      <w:lang w:val="en-US" w:eastAsia="zh-CN" w:bidi="ar-SA"/>
    </w:rPr>
  </w:style>
  <w:style w:type="paragraph" w:styleId="1750">
    <w:name w:val="xl305"/>
    <w:basedOn w:val="631"/>
    <w:next w:val="175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1">
    <w:name w:val="列出段落2"/>
    <w:basedOn w:val="631"/>
    <w:next w:val="1751"/>
    <w:link w:val="631"/>
    <w:qFormat/>
    <w:pPr>
      <w:ind w:firstLine="420"/>
    </w:pPr>
    <w:rPr>
      <w:rFonts w:ascii="Calibri" w:hAnsi="Calibri" w:eastAsia="仿宋_GB2312"/>
      <w:sz w:val="24"/>
      <w:szCs w:val="22"/>
    </w:rPr>
  </w:style>
  <w:style w:type="paragraph" w:styleId="1752">
    <w:name w:val="xl148"/>
    <w:basedOn w:val="631"/>
    <w:next w:val="1752"/>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name w:val="xl62"/>
    <w:basedOn w:val="631"/>
    <w:next w:val="1753"/>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4">
    <w:name w:val="xl233"/>
    <w:basedOn w:val="631"/>
    <w:next w:val="1754"/>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name w:val="Char Char1 Char Char Char Char Char Char"/>
    <w:basedOn w:val="631"/>
    <w:next w:val="1755"/>
    <w:link w:val="631"/>
    <w:qFormat/>
    <w:pPr>
      <w:jc w:val="left"/>
      <w:spacing w:after="160" w:line="240" w:lineRule="exact"/>
      <w:widowControl/>
    </w:pPr>
    <w:rPr>
      <w:rFonts w:ascii="Verdana" w:hAnsi="Verdana" w:eastAsia="仿宋_GB2312"/>
      <w:sz w:val="24"/>
      <w:szCs w:val="20"/>
      <w:lang w:eastAsia="en-US"/>
    </w:rPr>
  </w:style>
  <w:style w:type="paragraph" w:styleId="1756">
    <w:name w:val="xl74"/>
    <w:basedOn w:val="631"/>
    <w:next w:val="1756"/>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57">
    <w:name w:val="xl317"/>
    <w:basedOn w:val="631"/>
    <w:next w:val="175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8">
    <w:name w:val="Char"/>
    <w:basedOn w:val="631"/>
    <w:next w:val="1758"/>
    <w:link w:val="631"/>
    <w:uiPriority w:val="99"/>
    <w:qFormat/>
    <w:pPr>
      <w:spacing w:line="360" w:lineRule="auto"/>
    </w:pPr>
    <w:rPr>
      <w:sz w:val="24"/>
      <w:szCs w:val="20"/>
    </w:rPr>
  </w:style>
  <w:style w:type="paragraph" w:styleId="1759">
    <w:name w:val="xl165"/>
    <w:basedOn w:val="631"/>
    <w:next w:val="175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xl316"/>
    <w:basedOn w:val="631"/>
    <w:next w:val="1760"/>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1">
    <w:name w:val="正文文本缩进2"/>
    <w:basedOn w:val="631"/>
    <w:next w:val="1761"/>
    <w:link w:val="631"/>
    <w:qFormat/>
    <w:pPr>
      <w:ind w:firstLine="645"/>
    </w:pPr>
    <w:rPr>
      <w:rFonts w:ascii="楷体_GB2312" w:eastAsia="楷体_GB2312"/>
      <w:sz w:val="32"/>
      <w:szCs w:val="20"/>
    </w:rPr>
  </w:style>
  <w:style w:type="paragraph" w:styleId="1762">
    <w:name w:val="封面标准文稿类别"/>
    <w:next w:val="1762"/>
    <w:link w:val="631"/>
    <w:qFormat/>
    <w:pPr>
      <w:jc w:val="center"/>
      <w:spacing w:before="440" w:line="400" w:lineRule="exact"/>
    </w:pPr>
    <w:rPr>
      <w:rFonts w:ascii="宋体"/>
      <w:sz w:val="24"/>
      <w:lang w:val="en-US" w:eastAsia="zh-CN" w:bidi="ar-SA"/>
    </w:rPr>
  </w:style>
  <w:style w:type="paragraph" w:styleId="1763">
    <w:name w:val="xl144"/>
    <w:basedOn w:val="631"/>
    <w:next w:val="1763"/>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Char1 Char Char Char1"/>
    <w:basedOn w:val="631"/>
    <w:next w:val="1764"/>
    <w:link w:val="631"/>
    <w:qFormat/>
    <w:pPr>
      <w:ind w:firstLine="560"/>
      <w:spacing w:line="500" w:lineRule="exact"/>
    </w:pPr>
    <w:rPr>
      <w:rFonts w:ascii="Tahoma" w:hAnsi="Tahoma" w:eastAsia="仿宋"/>
      <w:sz w:val="28"/>
      <w:szCs w:val="20"/>
    </w:rPr>
  </w:style>
  <w:style w:type="paragraph" w:styleId="1765">
    <w:name w:val="一级无标题条"/>
    <w:basedOn w:val="631"/>
    <w:next w:val="1765"/>
    <w:link w:val="631"/>
    <w:qFormat/>
    <w:pPr>
      <w:ind w:left="3420" w:hanging="420"/>
    </w:pPr>
  </w:style>
  <w:style w:type="paragraph" w:styleId="1766">
    <w:name w:val="标题5"/>
    <w:basedOn w:val="631"/>
    <w:next w:val="1766"/>
    <w:link w:val="631"/>
    <w:qFormat/>
    <w:pPr>
      <w:ind w:firstLine="560"/>
      <w:jc w:val="center"/>
      <w:spacing w:line="500" w:lineRule="exact"/>
    </w:pPr>
    <w:rPr>
      <w:rFonts w:ascii="宋体" w:hAnsi="宋体" w:eastAsia="仿宋"/>
      <w:b/>
      <w:sz w:val="52"/>
      <w:szCs w:val="22"/>
    </w:rPr>
  </w:style>
  <w:style w:type="paragraph" w:styleId="1767">
    <w:name w:val="xl273"/>
    <w:basedOn w:val="631"/>
    <w:next w:val="176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8">
    <w:name w:val="目录标题2"/>
    <w:basedOn w:val="1533"/>
    <w:next w:val="631"/>
    <w:link w:val="63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769">
    <w:name w:val="样式 首行缩进:  0 字符"/>
    <w:basedOn w:val="631"/>
    <w:next w:val="1769"/>
    <w:link w:val="631"/>
    <w:qFormat/>
    <w:pPr>
      <w:ind w:firstLine="200"/>
      <w:spacing w:line="360" w:lineRule="auto"/>
    </w:pPr>
    <w:rPr>
      <w:rFonts w:cs="宋体"/>
      <w:sz w:val="24"/>
      <w:szCs w:val="20"/>
    </w:rPr>
  </w:style>
  <w:style w:type="paragraph" w:styleId="1770">
    <w:name w:val="xl105"/>
    <w:basedOn w:val="631"/>
    <w:next w:val="1770"/>
    <w:link w:val="63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71">
    <w:name w:val="Bullet Text"/>
    <w:basedOn w:val="631"/>
    <w:next w:val="1951"/>
    <w:link w:val="631"/>
    <w:qFormat/>
    <w:pPr>
      <w:ind w:left="360" w:hanging="360"/>
      <w:jc w:val="left"/>
      <w:spacing w:after="60" w:line="500" w:lineRule="exact"/>
    </w:pPr>
    <w:rPr>
      <w:rFonts w:ascii="Arial" w:hAnsi="Arial" w:eastAsia="仿宋"/>
      <w:sz w:val="20"/>
      <w:szCs w:val="20"/>
    </w:rPr>
  </w:style>
  <w:style w:type="paragraph" w:styleId="1772">
    <w:name w:val="xl178"/>
    <w:basedOn w:val="631"/>
    <w:next w:val="1772"/>
    <w:link w:val="63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修订11"/>
    <w:next w:val="1773"/>
    <w:link w:val="631"/>
    <w:uiPriority w:val="99"/>
    <w:qFormat/>
    <w:rPr>
      <w:rFonts w:ascii="宋体" w:hAnsi="Calibri"/>
      <w:sz w:val="21"/>
      <w:lang w:val="en-US" w:eastAsia="zh-CN" w:bidi="ar-SA"/>
    </w:rPr>
  </w:style>
  <w:style w:type="paragraph" w:styleId="1774">
    <w:name w:val="xl107"/>
    <w:basedOn w:val="631"/>
    <w:next w:val="1774"/>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775">
    <w:name w:val="正文段"/>
    <w:basedOn w:val="631"/>
    <w:next w:val="1775"/>
    <w:link w:val="631"/>
    <w:qFormat/>
    <w:pPr>
      <w:ind w:firstLine="454"/>
      <w:spacing w:after="240" w:line="360" w:lineRule="atLeast"/>
      <w:widowControl/>
    </w:pPr>
    <w:rPr>
      <w:rFonts w:ascii="宋体"/>
      <w:sz w:val="24"/>
      <w:szCs w:val="20"/>
    </w:rPr>
  </w:style>
  <w:style w:type="paragraph" w:styleId="1776">
    <w:name w:val="xl224"/>
    <w:basedOn w:val="631"/>
    <w:next w:val="1776"/>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name w:val="xl140"/>
    <w:basedOn w:val="631"/>
    <w:next w:val="1777"/>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78">
    <w:name w:val="_Style 47"/>
    <w:basedOn w:val="631"/>
    <w:next w:val="1562"/>
    <w:link w:val="631"/>
    <w:qFormat/>
    <w:pPr>
      <w:ind w:firstLine="420"/>
      <w:jc w:val="left"/>
      <w:spacing w:line="360" w:lineRule="auto"/>
    </w:pPr>
    <w:rPr>
      <w:rFonts w:ascii="宋体" w:hAnsi="Calibri"/>
      <w:szCs w:val="20"/>
    </w:rPr>
  </w:style>
  <w:style w:type="paragraph" w:styleId="1779">
    <w:name w:val="文档正文"/>
    <w:basedOn w:val="631"/>
    <w:next w:val="1779"/>
    <w:link w:val="631"/>
    <w:uiPriority w:val="99"/>
    <w:qFormat/>
    <w:pPr>
      <w:ind w:firstLine="567"/>
      <w:spacing w:line="312" w:lineRule="atLeast"/>
    </w:pPr>
    <w:rPr>
      <w:rFonts w:ascii="长城仿宋" w:eastAsia="长城仿宋"/>
      <w:sz w:val="28"/>
      <w:szCs w:val="20"/>
    </w:rPr>
  </w:style>
  <w:style w:type="paragraph" w:styleId="1780">
    <w:name w:val="xl218"/>
    <w:basedOn w:val="631"/>
    <w:next w:val="1780"/>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name w:val="xl141"/>
    <w:basedOn w:val="631"/>
    <w:next w:val="1781"/>
    <w:link w:val="63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82">
    <w:name w:val="正文文本3"/>
    <w:next w:val="1782"/>
    <w:link w:val="631"/>
    <w:qFormat/>
    <w:pPr>
      <w:keepLines/>
      <w:spacing w:after="120" w:line="220" w:lineRule="atLeast"/>
    </w:pPr>
    <w:rPr>
      <w:rFonts w:ascii="宋体" w:hAnsi="Calibri"/>
      <w:lang w:val="en-GB" w:eastAsia="zh-CN" w:bidi="ar-SA"/>
    </w:rPr>
  </w:style>
  <w:style w:type="paragraph" w:styleId="1783">
    <w:name w:val="xl109"/>
    <w:basedOn w:val="631"/>
    <w:next w:val="1783"/>
    <w:link w:val="63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84">
    <w:name w:val="xl78"/>
    <w:basedOn w:val="631"/>
    <w:next w:val="1784"/>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85">
    <w:name w:val="xl111"/>
    <w:basedOn w:val="631"/>
    <w:next w:val="1785"/>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6">
    <w:name w:val="xl79"/>
    <w:basedOn w:val="631"/>
    <w:next w:val="1786"/>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7">
    <w:name w:val="xl112"/>
    <w:basedOn w:val="631"/>
    <w:next w:val="1787"/>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name w:val="附录二级无"/>
    <w:basedOn w:val="1376"/>
    <w:next w:val="1788"/>
    <w:link w:val="631"/>
    <w:qFormat/>
    <w:pPr>
      <w:ind w:left="851" w:hanging="851"/>
      <w:tabs>
        <w:tab w:val="left" w:pos="360" w:leader="none"/>
        <w:tab w:val="left" w:pos="567" w:leader="none"/>
      </w:tabs>
    </w:pPr>
    <w:rPr>
      <w:rFonts w:ascii="宋体" w:eastAsia="宋体"/>
      <w:szCs w:val="21"/>
    </w:rPr>
  </w:style>
  <w:style w:type="paragraph" w:styleId="1789">
    <w:name w:val="xl80"/>
    <w:basedOn w:val="631"/>
    <w:next w:val="1789"/>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0">
    <w:name w:val="示例内容"/>
    <w:next w:val="1790"/>
    <w:link w:val="631"/>
    <w:qFormat/>
    <w:pPr>
      <w:ind w:firstLine="200"/>
      <w:tabs>
        <w:tab w:val="left" w:pos="1620" w:leader="none"/>
      </w:tabs>
    </w:pPr>
    <w:rPr>
      <w:rFonts w:ascii="宋体"/>
      <w:sz w:val="18"/>
      <w:szCs w:val="18"/>
      <w:lang w:val="en-US" w:eastAsia="zh-CN" w:bidi="ar-SA"/>
    </w:rPr>
  </w:style>
  <w:style w:type="paragraph" w:styleId="1791">
    <w:name w:val="xl113"/>
    <w:basedOn w:val="631"/>
    <w:next w:val="1791"/>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name w:val="subhead1"/>
    <w:basedOn w:val="631"/>
    <w:next w:val="1273"/>
    <w:link w:val="631"/>
    <w:qFormat/>
    <w:pPr>
      <w:ind w:firstLine="560"/>
      <w:jc w:val="left"/>
      <w:spacing w:line="500" w:lineRule="exact"/>
    </w:pPr>
    <w:rPr>
      <w:rFonts w:ascii="Arial" w:hAnsi="Arial" w:eastAsia="仿宋"/>
      <w:b/>
      <w:sz w:val="28"/>
      <w:szCs w:val="20"/>
    </w:rPr>
  </w:style>
  <w:style w:type="paragraph" w:styleId="1793">
    <w:name w:val="xl81"/>
    <w:basedOn w:val="631"/>
    <w:next w:val="1793"/>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94">
    <w:name w:val="列项●（二级）"/>
    <w:next w:val="1794"/>
    <w:link w:val="631"/>
    <w:qFormat/>
    <w:pPr>
      <w:ind w:left="1264" w:hanging="413"/>
      <w:jc w:val="both"/>
      <w:tabs>
        <w:tab w:val="left" w:pos="760" w:leader="none"/>
        <w:tab w:val="left" w:pos="840" w:leader="none"/>
      </w:tabs>
    </w:pPr>
    <w:rPr>
      <w:rFonts w:ascii="宋体"/>
      <w:sz w:val="21"/>
      <w:lang w:val="en-US" w:eastAsia="zh-CN" w:bidi="ar-SA"/>
    </w:rPr>
  </w:style>
  <w:style w:type="paragraph" w:styleId="1795">
    <w:name w:val="xl208"/>
    <w:basedOn w:val="631"/>
    <w:next w:val="1795"/>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name w:val="注：（正文）"/>
    <w:basedOn w:val="1456"/>
    <w:next w:val="1432"/>
    <w:link w:val="631"/>
    <w:qFormat/>
    <w:pPr>
      <w:ind w:left="425" w:hanging="425"/>
      <w:tabs>
        <w:tab w:val="left" w:pos="425" w:leader="none"/>
      </w:tabs>
    </w:pPr>
    <w:rPr>
      <w:szCs w:val="18"/>
    </w:rPr>
  </w:style>
  <w:style w:type="paragraph" w:styleId="1797">
    <w:name w:val="技术方案正文样式"/>
    <w:basedOn w:val="631"/>
    <w:next w:val="1797"/>
    <w:link w:val="631"/>
    <w:qFormat/>
    <w:pPr>
      <w:ind w:firstLine="480"/>
      <w:spacing w:line="400" w:lineRule="exact"/>
    </w:pPr>
    <w:rPr>
      <w:rFonts w:ascii="宋体" w:hAnsi="宋体" w:cs="宋体"/>
      <w:sz w:val="24"/>
      <w:szCs w:val="21"/>
    </w:rPr>
  </w:style>
  <w:style w:type="paragraph" w:styleId="1798">
    <w:name w:val="_Style 3"/>
    <w:basedOn w:val="631"/>
    <w:next w:val="1798"/>
    <w:link w:val="631"/>
    <w:uiPriority w:val="34"/>
    <w:qFormat/>
    <w:pPr>
      <w:jc w:val="left"/>
      <w:spacing w:before="100" w:beforeAutospacing="1" w:after="100" w:afterAutospacing="1"/>
      <w:widowControl/>
    </w:pPr>
    <w:rPr>
      <w:rFonts w:ascii="宋体" w:hAnsi="宋体" w:cs="宋体"/>
      <w:sz w:val="28"/>
    </w:rPr>
  </w:style>
  <w:style w:type="paragraph" w:styleId="1799">
    <w:name w:val="xl114"/>
    <w:basedOn w:val="631"/>
    <w:next w:val="1799"/>
    <w:link w:val="63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00">
    <w:name w:val="Header Odd"/>
    <w:basedOn w:val="1987"/>
    <w:next w:val="1336"/>
    <w:link w:val="631"/>
    <w:qFormat/>
    <w:pPr>
      <w:jc w:val="right"/>
      <w:widowControl/>
      <w:pBdr>
        <w:bottom w:val="single" w:color="4F81BD" w:sz="4" w:space="1"/>
      </w:pBdr>
    </w:pPr>
    <w:rPr>
      <w:b/>
      <w:bCs/>
      <w:color w:val="1f497d"/>
      <w:sz w:val="20"/>
      <w:szCs w:val="23"/>
    </w:rPr>
  </w:style>
  <w:style w:type="paragraph" w:styleId="1801">
    <w:name w:val="附录标题"/>
    <w:basedOn w:val="1432"/>
    <w:next w:val="1432"/>
    <w:link w:val="631"/>
    <w:qFormat/>
    <w:pPr>
      <w:ind w:firstLine="0"/>
      <w:jc w:val="center"/>
      <w:tabs>
        <w:tab w:val="center" w:pos="4201" w:leader="none"/>
        <w:tab w:val="right" w:pos="9298" w:leader="dot"/>
      </w:tabs>
    </w:pPr>
    <w:rPr>
      <w:rFonts w:ascii="黑体" w:eastAsia="黑体"/>
    </w:rPr>
  </w:style>
  <w:style w:type="paragraph" w:styleId="1802">
    <w:name w:val="xl82"/>
    <w:basedOn w:val="631"/>
    <w:next w:val="1802"/>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03">
    <w:name w:val="xl231"/>
    <w:basedOn w:val="631"/>
    <w:next w:val="1803"/>
    <w:link w:val="631"/>
    <w:qFormat/>
    <w:pPr>
      <w:jc w:val="left"/>
      <w:spacing w:before="100" w:beforeAutospacing="1" w:after="100" w:afterAutospacing="1"/>
      <w:shd w:val="clear" w:color="000000" w:fill="ffffff"/>
      <w:widowControl/>
    </w:pPr>
    <w:rPr>
      <w:rFonts w:ascii="Arial" w:hAnsi="Arial" w:cs="Arial"/>
      <w:sz w:val="20"/>
      <w:szCs w:val="20"/>
    </w:rPr>
  </w:style>
  <w:style w:type="paragraph" w:styleId="1804">
    <w:name w:val="彩色底纹 - 强调文字颜色 11"/>
    <w:next w:val="1804"/>
    <w:link w:val="631"/>
    <w:uiPriority w:val="99"/>
    <w:semiHidden/>
    <w:qFormat/>
    <w:rPr>
      <w:rFonts w:ascii="Calibri" w:hAnsi="Calibri"/>
      <w:sz w:val="21"/>
      <w:szCs w:val="22"/>
      <w:lang w:val="en-US" w:eastAsia="zh-CN" w:bidi="ar-SA"/>
    </w:rPr>
  </w:style>
  <w:style w:type="paragraph" w:styleId="1805">
    <w:name w:val="xl115"/>
    <w:basedOn w:val="631"/>
    <w:next w:val="1805"/>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6">
    <w:name w:val="xl83"/>
    <w:basedOn w:val="631"/>
    <w:next w:val="1806"/>
    <w:link w:val="63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07">
    <w:name w:val="正文文本4"/>
    <w:basedOn w:val="631"/>
    <w:next w:val="1807"/>
    <w:link w:val="631"/>
    <w:uiPriority w:val="99"/>
    <w:qFormat/>
    <w:pPr>
      <w:jc w:val="left"/>
      <w:spacing w:after="120" w:line="288" w:lineRule="auto"/>
      <w:widowControl/>
    </w:pPr>
    <w:rPr>
      <w:rFonts w:ascii="Verdana" w:hAnsi="Verdana"/>
      <w:sz w:val="24"/>
      <w:szCs w:val="20"/>
      <w:lang w:eastAsia="en-US"/>
    </w:rPr>
  </w:style>
  <w:style w:type="paragraph" w:styleId="1808">
    <w:name w:val="示例×："/>
    <w:basedOn w:val="1499"/>
    <w:next w:val="1808"/>
    <w:link w:val="631"/>
    <w:qFormat/>
    <w:pPr>
      <w:ind w:left="842" w:hanging="420"/>
      <w:tabs>
        <w:tab w:val="left" w:pos="360" w:leader="none"/>
        <w:tab w:val="left" w:pos="567" w:leader="none"/>
      </w:tabs>
      <w:outlineLvl w:val="9"/>
    </w:pPr>
    <w:rPr>
      <w:rFonts w:ascii="宋体" w:eastAsia="宋体"/>
      <w:sz w:val="18"/>
      <w:szCs w:val="18"/>
    </w:rPr>
  </w:style>
  <w:style w:type="paragraph" w:styleId="1809">
    <w:name w:val="正文排列"/>
    <w:basedOn w:val="631"/>
    <w:next w:val="1809"/>
    <w:link w:val="631"/>
    <w:qFormat/>
    <w:pPr>
      <w:ind w:left="902"/>
      <w:tabs>
        <w:tab w:val="left" w:pos="902" w:leader="none"/>
      </w:tabs>
    </w:pPr>
    <w:rPr>
      <w:rFonts w:eastAsia="仿宋"/>
      <w:sz w:val="28"/>
      <w:szCs w:val="20"/>
    </w:rPr>
  </w:style>
  <w:style w:type="paragraph" w:styleId="1810">
    <w:name w:val="xl240"/>
    <w:basedOn w:val="631"/>
    <w:next w:val="1810"/>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name w:val="注×：（正文）"/>
    <w:next w:val="1811"/>
    <w:link w:val="631"/>
    <w:qFormat/>
    <w:pPr>
      <w:ind w:left="360" w:hanging="360"/>
      <w:jc w:val="both"/>
      <w:tabs>
        <w:tab w:val="left" w:pos="0" w:leader="none"/>
      </w:tabs>
    </w:pPr>
    <w:rPr>
      <w:rFonts w:ascii="宋体"/>
      <w:sz w:val="18"/>
      <w:szCs w:val="18"/>
      <w:lang w:val="en-US" w:eastAsia="zh-CN" w:bidi="ar-SA"/>
    </w:rPr>
  </w:style>
  <w:style w:type="paragraph" w:styleId="1812">
    <w:name w:val="xl116"/>
    <w:basedOn w:val="631"/>
    <w:next w:val="1812"/>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3">
    <w:name w:val="xl84"/>
    <w:basedOn w:val="631"/>
    <w:next w:val="1813"/>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4">
    <w:name w:val="附录公式编号制表符"/>
    <w:basedOn w:val="631"/>
    <w:next w:val="1432"/>
    <w:link w:val="631"/>
    <w:qFormat/>
    <w:pPr>
      <w:widowControl/>
      <w:tabs>
        <w:tab w:val="center" w:pos="4201" w:leader="none"/>
        <w:tab w:val="right" w:pos="9298" w:leader="dot"/>
      </w:tabs>
    </w:pPr>
    <w:rPr>
      <w:rFonts w:ascii="宋体"/>
      <w:szCs w:val="20"/>
    </w:rPr>
  </w:style>
  <w:style w:type="paragraph" w:styleId="1815">
    <w:name w:val="样式 两端对齐"/>
    <w:basedOn w:val="631"/>
    <w:next w:val="1957"/>
    <w:link w:val="631"/>
    <w:qFormat/>
    <w:pPr>
      <w:ind w:firstLine="560"/>
      <w:spacing w:line="360" w:lineRule="auto"/>
    </w:pPr>
    <w:rPr>
      <w:rFonts w:ascii="宋体" w:hAnsi="Calibri" w:eastAsia="仿宋" w:cs="宋体"/>
      <w:sz w:val="28"/>
      <w:szCs w:val="20"/>
    </w:rPr>
  </w:style>
  <w:style w:type="paragraph" w:styleId="1816">
    <w:name w:val="xl232"/>
    <w:basedOn w:val="631"/>
    <w:next w:val="181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name w:val="附录三级无"/>
    <w:basedOn w:val="1616"/>
    <w:next w:val="1817"/>
    <w:link w:val="631"/>
    <w:qFormat/>
    <w:pPr>
      <w:ind w:left="992" w:hanging="992"/>
      <w:tabs>
        <w:tab w:val="left" w:pos="360" w:leader="none"/>
        <w:tab w:val="left" w:pos="567" w:leader="none"/>
      </w:tabs>
    </w:pPr>
    <w:rPr>
      <w:rFonts w:ascii="宋体" w:eastAsia="宋体"/>
      <w:szCs w:val="21"/>
    </w:rPr>
  </w:style>
  <w:style w:type="paragraph" w:styleId="1818">
    <w:name w:val="xl117"/>
    <w:basedOn w:val="631"/>
    <w:next w:val="1818"/>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9">
    <w:name w:val="附录五级无"/>
    <w:basedOn w:val="1333"/>
    <w:next w:val="1819"/>
    <w:link w:val="631"/>
    <w:qFormat/>
    <w:pPr>
      <w:ind w:left="980"/>
      <w:tabs>
        <w:tab w:val="left" w:pos="360" w:leader="none"/>
        <w:tab w:val="left" w:pos="567" w:leader="none"/>
        <w:tab w:val="left" w:pos="1800" w:leader="none"/>
      </w:tabs>
    </w:pPr>
    <w:rPr>
      <w:rFonts w:ascii="宋体" w:eastAsia="宋体"/>
      <w:szCs w:val="21"/>
    </w:rPr>
  </w:style>
  <w:style w:type="paragraph" w:styleId="1820">
    <w:name w:val="xl85"/>
    <w:basedOn w:val="631"/>
    <w:next w:val="1820"/>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21">
    <w:name w:val="TOC Heading1"/>
    <w:basedOn w:val="1533"/>
    <w:next w:val="631"/>
    <w:link w:val="63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822">
    <w:name w:val="xl185"/>
    <w:basedOn w:val="631"/>
    <w:next w:val="1822"/>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name w:val="Char Char2 Char"/>
    <w:basedOn w:val="631"/>
    <w:next w:val="1823"/>
    <w:link w:val="631"/>
    <w:qFormat/>
    <w:pPr>
      <w:ind w:left="390" w:hanging="390"/>
      <w:keepLines/>
      <w:keepNext/>
      <w:pageBreakBefore/>
      <w:tabs>
        <w:tab w:val="left" w:pos="390" w:leader="none"/>
      </w:tabs>
    </w:pPr>
    <w:rPr>
      <w:szCs w:val="20"/>
    </w:rPr>
  </w:style>
  <w:style w:type="paragraph" w:styleId="1824">
    <w:name w:val="number0"/>
    <w:basedOn w:val="1344"/>
    <w:next w:val="1824"/>
    <w:link w:val="63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825">
    <w:name w:val="xl118"/>
    <w:basedOn w:val="631"/>
    <w:next w:val="1825"/>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6">
    <w:name w:val="xl86"/>
    <w:basedOn w:val="631"/>
    <w:next w:val="182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7">
    <w:name w:val="xl87"/>
    <w:basedOn w:val="631"/>
    <w:next w:val="1827"/>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8">
    <w:name w:val="xl212"/>
    <w:basedOn w:val="631"/>
    <w:next w:val="1828"/>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name w:val="xl251"/>
    <w:basedOn w:val="631"/>
    <w:next w:val="1829"/>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0">
    <w:name w:val="编号1-2"/>
    <w:basedOn w:val="631"/>
    <w:next w:val="631"/>
    <w:link w:val="631"/>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831">
    <w:name w:val="xl121"/>
    <w:basedOn w:val="631"/>
    <w:next w:val="1831"/>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32">
    <w:name w:val="xl89"/>
    <w:basedOn w:val="631"/>
    <w:next w:val="1832"/>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3">
    <w:name w:val="正文 New New"/>
    <w:next w:val="1833"/>
    <w:link w:val="631"/>
    <w:qFormat/>
    <w:pPr>
      <w:jc w:val="both"/>
      <w:widowControl w:val="off"/>
    </w:pPr>
    <w:rPr>
      <w:sz w:val="21"/>
      <w:szCs w:val="24"/>
      <w:lang w:val="en-US" w:eastAsia="zh-CN" w:bidi="ar-SA"/>
    </w:rPr>
  </w:style>
  <w:style w:type="paragraph" w:styleId="1834">
    <w:name w:val="一级标题"/>
    <w:basedOn w:val="1533"/>
    <w:next w:val="1834"/>
    <w:link w:val="631"/>
    <w:qFormat/>
    <w:pPr>
      <w:jc w:val="center"/>
      <w:keepNext w:val="0"/>
      <w:spacing w:line="360" w:lineRule="auto"/>
    </w:pPr>
    <w:rPr>
      <w:rFonts w:ascii="宋体" w:hAnsi="宋体" w:eastAsia="宋体"/>
      <w:b/>
      <w:sz w:val="32"/>
      <w:szCs w:val="28"/>
    </w:rPr>
  </w:style>
  <w:style w:type="paragraph" w:styleId="1835">
    <w:name w:val="xl90"/>
    <w:basedOn w:val="631"/>
    <w:next w:val="1835"/>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36">
    <w:name w:val="列项◆（三级）"/>
    <w:basedOn w:val="631"/>
    <w:next w:val="1836"/>
    <w:link w:val="631"/>
    <w:qFormat/>
    <w:pPr>
      <w:ind w:left="1680" w:hanging="420"/>
    </w:pPr>
    <w:rPr>
      <w:rFonts w:ascii="宋体"/>
      <w:szCs w:val="21"/>
    </w:rPr>
  </w:style>
  <w:style w:type="paragraph" w:styleId="1837">
    <w:name w:val="二级标题"/>
    <w:basedOn w:val="1549"/>
    <w:next w:val="1837"/>
    <w:link w:val="631"/>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38">
    <w:name w:val="章正文 Char"/>
    <w:basedOn w:val="631"/>
    <w:next w:val="1838"/>
    <w:link w:val="631"/>
    <w:qFormat/>
    <w:pPr>
      <w:ind w:firstLine="504"/>
      <w:spacing w:line="380" w:lineRule="exact"/>
      <w:widowControl/>
      <w:tabs>
        <w:tab w:val="left" w:pos="780" w:leader="none"/>
      </w:tabs>
    </w:pPr>
    <w:rPr>
      <w:rFonts w:ascii="宋体" w:hAnsi="宋体" w:eastAsia="仿宋_GB2312"/>
      <w:spacing w:val="6"/>
      <w:sz w:val="24"/>
    </w:rPr>
  </w:style>
  <w:style w:type="paragraph" w:styleId="1839">
    <w:name w:val="04-标书-标题4"/>
    <w:basedOn w:val="631"/>
    <w:next w:val="1839"/>
    <w:link w:val="631"/>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40">
    <w:name w:val="xl126"/>
    <w:basedOn w:val="631"/>
    <w:next w:val="1840"/>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41">
    <w:name w:val="二级无"/>
    <w:basedOn w:val="1451"/>
    <w:next w:val="1841"/>
    <w:link w:val="631"/>
    <w:qFormat/>
    <w:pPr>
      <w:ind w:left="0" w:firstLine="0"/>
      <w:jc w:val="left"/>
      <w:tabs>
        <w:tab w:val="left" w:pos="567" w:leader="none"/>
        <w:tab w:val="left" w:pos="780" w:leader="none"/>
      </w:tabs>
    </w:pPr>
    <w:rPr>
      <w:rFonts w:ascii="宋体" w:eastAsia="宋体"/>
      <w:szCs w:val="21"/>
      <w:lang w:val="zh-CN"/>
    </w:rPr>
  </w:style>
  <w:style w:type="paragraph" w:styleId="1842">
    <w:name w:val="xl95"/>
    <w:basedOn w:val="631"/>
    <w:next w:val="1842"/>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43">
    <w:name w:val="Char Char11"/>
    <w:basedOn w:val="631"/>
    <w:next w:val="1843"/>
    <w:link w:val="631"/>
    <w:semiHidden/>
    <w:qFormat/>
    <w:pPr>
      <w:jc w:val="left"/>
      <w:spacing w:after="160" w:line="240" w:lineRule="exact"/>
      <w:widowControl/>
    </w:pPr>
    <w:rPr>
      <w:rFonts w:ascii="Verdana" w:hAnsi="Verdana"/>
      <w:sz w:val="20"/>
      <w:lang w:eastAsia="en-US"/>
    </w:rPr>
  </w:style>
  <w:style w:type="paragraph" w:styleId="1844">
    <w:name w:val="xl128"/>
    <w:basedOn w:val="631"/>
    <w:next w:val="1844"/>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5">
    <w:name w:val="附录四级无"/>
    <w:basedOn w:val="1336"/>
    <w:next w:val="1845"/>
    <w:link w:val="631"/>
    <w:qFormat/>
    <w:pPr>
      <w:ind w:left="1134" w:hanging="1134"/>
      <w:tabs>
        <w:tab w:val="left" w:pos="360" w:leader="none"/>
        <w:tab w:val="left" w:pos="567" w:leader="none"/>
      </w:tabs>
    </w:pPr>
    <w:rPr>
      <w:rFonts w:ascii="宋体" w:eastAsia="宋体"/>
      <w:szCs w:val="21"/>
    </w:rPr>
  </w:style>
  <w:style w:type="paragraph" w:styleId="1846">
    <w:name w:val="xl96"/>
    <w:basedOn w:val="631"/>
    <w:next w:val="1846"/>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7">
    <w:name w:val="附录字母编号列项（一级）"/>
    <w:next w:val="1847"/>
    <w:link w:val="631"/>
    <w:qFormat/>
    <w:pPr>
      <w:ind w:left="900" w:hanging="420"/>
    </w:pPr>
    <w:rPr>
      <w:rFonts w:ascii="宋体"/>
      <w:sz w:val="21"/>
      <w:lang w:val="en-US" w:eastAsia="zh-CN" w:bidi="ar-SA"/>
    </w:rPr>
  </w:style>
  <w:style w:type="paragraph" w:styleId="1848">
    <w:name w:val="xl129"/>
    <w:basedOn w:val="631"/>
    <w:next w:val="1848"/>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9">
    <w:name w:val="xl97"/>
    <w:basedOn w:val="631"/>
    <w:next w:val="1849"/>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0">
    <w:name w:val="缺省文本"/>
    <w:basedOn w:val="631"/>
    <w:next w:val="1850"/>
    <w:link w:val="631"/>
    <w:qFormat/>
    <w:pPr>
      <w:ind w:firstLine="200"/>
      <w:jc w:val="left"/>
      <w:spacing w:line="360" w:lineRule="auto"/>
    </w:pPr>
    <w:rPr>
      <w:sz w:val="24"/>
    </w:rPr>
  </w:style>
  <w:style w:type="paragraph" w:styleId="1851">
    <w:name w:val="xl98"/>
    <w:basedOn w:val="631"/>
    <w:next w:val="1851"/>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2">
    <w:name w:val="xl99"/>
    <w:basedOn w:val="631"/>
    <w:next w:val="1852"/>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3">
    <w:name w:val="四级无"/>
    <w:basedOn w:val="1498"/>
    <w:next w:val="1853"/>
    <w:link w:val="631"/>
    <w:qFormat/>
    <w:pPr>
      <w:jc w:val="left"/>
      <w:tabs>
        <w:tab w:val="left" w:pos="567" w:leader="none"/>
        <w:tab w:val="left" w:pos="780" w:leader="none"/>
        <w:tab w:val="left" w:pos="1440" w:leader="none"/>
      </w:tabs>
    </w:pPr>
    <w:rPr>
      <w:rFonts w:ascii="宋体" w:eastAsia="宋体"/>
      <w:szCs w:val="21"/>
      <w:lang w:val="zh-CN"/>
    </w:rPr>
  </w:style>
  <w:style w:type="paragraph" w:styleId="1854">
    <w:name w:val="xl133"/>
    <w:basedOn w:val="631"/>
    <w:next w:val="1854"/>
    <w:link w:val="6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855">
    <w:name w:val="列项说明"/>
    <w:basedOn w:val="631"/>
    <w:next w:val="1855"/>
    <w:link w:val="631"/>
    <w:qFormat/>
    <w:pPr>
      <w:ind w:left="400" w:hanging="200"/>
      <w:jc w:val="left"/>
      <w:spacing w:line="320" w:lineRule="exact"/>
    </w:pPr>
    <w:rPr>
      <w:rFonts w:ascii="宋体"/>
      <w:szCs w:val="20"/>
    </w:rPr>
  </w:style>
  <w:style w:type="paragraph" w:styleId="1856">
    <w:name w:val="正文 首行缩进:  2 字符 Char"/>
    <w:basedOn w:val="631"/>
    <w:next w:val="1856"/>
    <w:link w:val="631"/>
    <w:qFormat/>
    <w:pPr>
      <w:ind w:firstLine="480"/>
      <w:spacing w:line="360" w:lineRule="auto"/>
    </w:pPr>
    <w:rPr>
      <w:rFonts w:cs="宋体"/>
      <w:sz w:val="24"/>
      <w:szCs w:val="20"/>
    </w:rPr>
  </w:style>
  <w:style w:type="paragraph" w:styleId="1857">
    <w:name w:val="正文公式编号制表符"/>
    <w:basedOn w:val="1432"/>
    <w:next w:val="1432"/>
    <w:link w:val="631"/>
    <w:qFormat/>
    <w:pPr>
      <w:ind w:firstLine="0"/>
      <w:tabs>
        <w:tab w:val="center" w:pos="4201" w:leader="none"/>
        <w:tab w:val="right" w:pos="9298" w:leader="dot"/>
      </w:tabs>
    </w:pPr>
  </w:style>
  <w:style w:type="paragraph" w:styleId="1858">
    <w:name w:val="xl134"/>
    <w:basedOn w:val="631"/>
    <w:next w:val="1858"/>
    <w:link w:val="63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59">
    <w:name w:val="xl136"/>
    <w:basedOn w:val="631"/>
    <w:next w:val="1859"/>
    <w:link w:val="63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0">
    <w:name w:val="xl248"/>
    <w:basedOn w:val="631"/>
    <w:next w:val="1860"/>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name w:val="xl138"/>
    <w:basedOn w:val="631"/>
    <w:next w:val="1861"/>
    <w:link w:val="63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2">
    <w:name w:val="样式 行距: 固定值 20 磅 首行缩进:  2 字符"/>
    <w:basedOn w:val="631"/>
    <w:next w:val="1863"/>
    <w:link w:val="631"/>
    <w:qFormat/>
    <w:pPr>
      <w:ind w:firstLine="200"/>
      <w:jc w:val="left"/>
      <w:spacing w:line="360" w:lineRule="auto"/>
    </w:pPr>
    <w:rPr>
      <w:rFonts w:ascii="宋体" w:hAnsi="Calibri" w:eastAsia="仿宋" w:cs="宋体"/>
      <w:sz w:val="28"/>
      <w:szCs w:val="20"/>
    </w:rPr>
  </w:style>
  <w:style w:type="paragraph" w:styleId="1863">
    <w:name w:val="无编号标题"/>
    <w:basedOn w:val="631"/>
    <w:next w:val="1624"/>
    <w:link w:val="631"/>
    <w:qFormat/>
    <w:pPr>
      <w:ind w:firstLine="560"/>
      <w:jc w:val="center"/>
      <w:pageBreakBefore/>
      <w:spacing w:line="480" w:lineRule="auto"/>
      <w:suppressLineNumbers/>
    </w:pPr>
    <w:rPr>
      <w:rFonts w:ascii="宋体" w:hAnsi="宋体" w:eastAsia="仿宋"/>
      <w:b/>
      <w:sz w:val="36"/>
      <w:szCs w:val="44"/>
    </w:rPr>
  </w:style>
  <w:style w:type="paragraph" w:styleId="1864">
    <w:name w:val="xl106"/>
    <w:basedOn w:val="631"/>
    <w:next w:val="1864"/>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5">
    <w:name w:val="xl175"/>
    <w:basedOn w:val="631"/>
    <w:next w:val="1865"/>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name w:val="xl135"/>
    <w:basedOn w:val="631"/>
    <w:next w:val="1866"/>
    <w:link w:val="63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67">
    <w:name w:val="中等深浅网格 21"/>
    <w:next w:val="1867"/>
    <w:link w:val="631"/>
    <w:qFormat/>
    <w:pPr>
      <w:jc w:val="both"/>
      <w:widowControl w:val="off"/>
    </w:pPr>
    <w:rPr>
      <w:rFonts w:ascii="Calibri" w:hAnsi="Calibri"/>
      <w:sz w:val="21"/>
      <w:szCs w:val="22"/>
      <w:lang w:val="en-US" w:eastAsia="zh-CN" w:bidi="ar-SA"/>
    </w:rPr>
  </w:style>
  <w:style w:type="paragraph" w:styleId="1868">
    <w:name w:val="表头"/>
    <w:basedOn w:val="631"/>
    <w:next w:val="1868"/>
    <w:link w:val="631"/>
    <w:qFormat/>
    <w:pPr>
      <w:jc w:val="center"/>
      <w:spacing w:line="360" w:lineRule="auto"/>
    </w:pPr>
    <w:rPr>
      <w:rFonts w:ascii="Calibri" w:hAnsi="Calibri" w:cs="宋体"/>
      <w:b/>
      <w:bCs/>
      <w:color w:val="000000"/>
      <w:szCs w:val="20"/>
    </w:rPr>
  </w:style>
  <w:style w:type="paragraph" w:styleId="1869">
    <w:name w:val="03-标书-标题3"/>
    <w:next w:val="1869"/>
    <w:link w:val="631"/>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870">
    <w:name w:val="xl304"/>
    <w:basedOn w:val="631"/>
    <w:next w:val="1870"/>
    <w:link w:val="63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71">
    <w:name w:val="正文文本缩进 21"/>
    <w:basedOn w:val="631"/>
    <w:next w:val="1871"/>
    <w:link w:val="631"/>
    <w:qFormat/>
    <w:pPr>
      <w:ind w:firstLine="560"/>
      <w:spacing w:line="520" w:lineRule="exact"/>
    </w:pPr>
    <w:rPr>
      <w:rFonts w:ascii="楷体_GB2312" w:eastAsia="楷体_GB2312"/>
      <w:sz w:val="28"/>
      <w:szCs w:val="28"/>
    </w:rPr>
  </w:style>
  <w:style w:type="paragraph" w:styleId="1872">
    <w:name w:val="目录标题"/>
    <w:next w:val="1487"/>
    <w:link w:val="631"/>
    <w:qFormat/>
    <w:pPr>
      <w:jc w:val="center"/>
      <w:spacing w:before="240" w:after="120"/>
    </w:pPr>
    <w:rPr>
      <w:rFonts w:ascii="Calibri" w:hAnsi="Calibri" w:eastAsia="华文新魏"/>
      <w:sz w:val="44"/>
      <w:szCs w:val="24"/>
      <w:lang w:val="en-US" w:eastAsia="zh-CN" w:bidi="ar-SA"/>
    </w:rPr>
  </w:style>
  <w:style w:type="paragraph" w:styleId="1873">
    <w:name w:val="xl168"/>
    <w:basedOn w:val="631"/>
    <w:next w:val="1873"/>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name w:val="封面标准代替信息"/>
    <w:basedOn w:val="1594"/>
    <w:next w:val="1874"/>
    <w:link w:val="631"/>
    <w:qFormat/>
    <w:pPr>
      <w:spacing w:before="57"/>
    </w:pPr>
    <w:rPr>
      <w:rFonts w:ascii="宋体"/>
      <w:sz w:val="21"/>
    </w:rPr>
  </w:style>
  <w:style w:type="paragraph" w:styleId="1875">
    <w:name w:val="xl254"/>
    <w:basedOn w:val="631"/>
    <w:next w:val="1875"/>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name w:val="xl181"/>
    <w:basedOn w:val="631"/>
    <w:next w:val="187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name w:val="xl290"/>
    <w:basedOn w:val="631"/>
    <w:next w:val="187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name w:val="正文文本缩进 22"/>
    <w:basedOn w:val="631"/>
    <w:next w:val="1878"/>
    <w:link w:val="631"/>
    <w:qFormat/>
    <w:pPr>
      <w:ind w:firstLine="560"/>
      <w:spacing w:line="520" w:lineRule="exact"/>
    </w:pPr>
    <w:rPr>
      <w:rFonts w:ascii="楷体_GB2312" w:eastAsia="楷体_GB2312"/>
      <w:sz w:val="28"/>
      <w:szCs w:val="28"/>
    </w:rPr>
  </w:style>
  <w:style w:type="paragraph" w:styleId="1879">
    <w:name w:val="正文文本缩进 31"/>
    <w:basedOn w:val="631"/>
    <w:next w:val="1879"/>
    <w:link w:val="631"/>
    <w:qFormat/>
    <w:pPr>
      <w:ind w:left="520" w:firstLine="425"/>
      <w:jc w:val="center"/>
    </w:pPr>
    <w:rPr>
      <w:rFonts w:ascii="方正行楷简体" w:hAnsi="Arial" w:eastAsia="方正行楷简体"/>
      <w:sz w:val="36"/>
      <w:szCs w:val="20"/>
    </w:rPr>
  </w:style>
  <w:style w:type="paragraph" w:styleId="1880">
    <w:name w:val="xl142"/>
    <w:basedOn w:val="631"/>
    <w:next w:val="188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name w:val="封面一致性程度标识"/>
    <w:next w:val="1881"/>
    <w:link w:val="631"/>
    <w:qFormat/>
    <w:pPr>
      <w:jc w:val="center"/>
      <w:spacing w:before="440" w:line="400" w:lineRule="exact"/>
    </w:pPr>
    <w:rPr>
      <w:rFonts w:ascii="宋体"/>
      <w:sz w:val="28"/>
      <w:lang w:val="en-US" w:eastAsia="zh-CN" w:bidi="ar-SA"/>
    </w:rPr>
  </w:style>
  <w:style w:type="paragraph" w:styleId="1882">
    <w:name w:val="xl294"/>
    <w:basedOn w:val="631"/>
    <w:next w:val="1882"/>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name w:val="文本块1"/>
    <w:basedOn w:val="631"/>
    <w:next w:val="1883"/>
    <w:link w:val="631"/>
    <w:qFormat/>
    <w:pPr>
      <w:ind w:left="630" w:right="630"/>
      <w:jc w:val="center"/>
    </w:pPr>
    <w:rPr>
      <w:rFonts w:ascii="宋体"/>
      <w:b/>
      <w:sz w:val="32"/>
    </w:rPr>
  </w:style>
  <w:style w:type="paragraph" w:styleId="1884">
    <w:name w:val="xl263"/>
    <w:basedOn w:val="631"/>
    <w:next w:val="1884"/>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5">
    <w:name w:val="_Style 2"/>
    <w:basedOn w:val="631"/>
    <w:next w:val="1885"/>
    <w:link w:val="631"/>
    <w:uiPriority w:val="34"/>
    <w:qFormat/>
    <w:pPr>
      <w:ind w:firstLine="420"/>
    </w:pPr>
    <w:rPr>
      <w:rFonts w:ascii="Calibri" w:hAnsi="Calibri"/>
      <w:szCs w:val="22"/>
    </w:rPr>
  </w:style>
  <w:style w:type="paragraph" w:styleId="1886">
    <w:name w:val="xl318"/>
    <w:basedOn w:val="631"/>
    <w:next w:val="1886"/>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7">
    <w:name w:val="xl274"/>
    <w:basedOn w:val="631"/>
    <w:next w:val="1887"/>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name w:val="xl272"/>
    <w:basedOn w:val="631"/>
    <w:next w:val="1888"/>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name w:val="附录表标题"/>
    <w:next w:val="1432"/>
    <w:link w:val="631"/>
    <w:qFormat/>
    <w:pPr>
      <w:jc w:val="center"/>
    </w:pPr>
    <w:rPr>
      <w:rFonts w:ascii="黑体" w:eastAsia="黑体"/>
      <w:sz w:val="21"/>
      <w:lang w:val="en-US" w:eastAsia="zh-CN" w:bidi="ar-SA"/>
    </w:rPr>
  </w:style>
  <w:style w:type="paragraph" w:styleId="1890">
    <w:name w:val="xl155"/>
    <w:basedOn w:val="631"/>
    <w:next w:val="1890"/>
    <w:link w:val="63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name w:val="xl210"/>
    <w:basedOn w:val="631"/>
    <w:next w:val="1891"/>
    <w:link w:val="631"/>
    <w:qFormat/>
    <w:pPr>
      <w:jc w:val="left"/>
      <w:spacing w:before="100" w:beforeAutospacing="1" w:after="100" w:afterAutospacing="1"/>
      <w:shd w:val="clear" w:color="000000" w:fill="ffffff"/>
      <w:widowControl/>
    </w:pPr>
    <w:rPr>
      <w:rFonts w:ascii="Arial" w:hAnsi="Arial" w:cs="Arial"/>
      <w:sz w:val="20"/>
      <w:szCs w:val="20"/>
    </w:rPr>
  </w:style>
  <w:style w:type="paragraph" w:styleId="1892">
    <w:name w:val="xl278"/>
    <w:basedOn w:val="631"/>
    <w:next w:val="1892"/>
    <w:link w:val="63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3">
    <w:name w:val="xl314"/>
    <w:basedOn w:val="631"/>
    <w:next w:val="1893"/>
    <w:link w:val="63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4">
    <w:name w:val="Char Char Char"/>
    <w:basedOn w:val="631"/>
    <w:next w:val="1894"/>
    <w:link w:val="631"/>
    <w:qFormat/>
    <w:pPr>
      <w:ind w:hanging="425"/>
      <w:keepNext/>
      <w:spacing w:before="80" w:after="80"/>
      <w:widowControl/>
      <w:tabs>
        <w:tab w:val="left" w:pos="425" w:leader="none"/>
      </w:tabs>
    </w:pPr>
    <w:rPr>
      <w:rFonts w:ascii="Arial" w:hAnsi="Arial" w:cs="Arial"/>
      <w:sz w:val="20"/>
      <w:szCs w:val="20"/>
    </w:rPr>
  </w:style>
  <w:style w:type="paragraph" w:styleId="1895">
    <w:name w:val="四号正文"/>
    <w:basedOn w:val="631"/>
    <w:next w:val="1895"/>
    <w:link w:val="631"/>
    <w:qFormat/>
    <w:pPr>
      <w:ind w:firstLine="560"/>
      <w:spacing w:line="360" w:lineRule="auto"/>
    </w:pPr>
    <w:rPr>
      <w:sz w:val="28"/>
      <w:szCs w:val="28"/>
    </w:rPr>
  </w:style>
  <w:style w:type="paragraph" w:styleId="1896">
    <w:name w:val="五号字体"/>
    <w:basedOn w:val="631"/>
    <w:next w:val="1896"/>
    <w:link w:val="631"/>
    <w:qFormat/>
    <w:pPr>
      <w:jc w:val="center"/>
    </w:pPr>
  </w:style>
  <w:style w:type="paragraph" w:styleId="1897">
    <w:name w:val="TOC 标题111"/>
    <w:basedOn w:val="1533"/>
    <w:next w:val="631"/>
    <w:link w:val="63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98">
    <w:name w:val="TOC 71"/>
    <w:basedOn w:val="631"/>
    <w:next w:val="631"/>
    <w:link w:val="631"/>
    <w:uiPriority w:val="39"/>
    <w:qFormat/>
    <w:pPr>
      <w:ind w:left="2520"/>
    </w:pPr>
    <w:rPr>
      <w:rFonts w:ascii="Calibri" w:hAnsi="Calibri"/>
      <w:szCs w:val="22"/>
    </w:rPr>
  </w:style>
  <w:style w:type="paragraph" w:styleId="1899">
    <w:name w:val="paragraphindent"/>
    <w:basedOn w:val="631"/>
    <w:next w:val="1899"/>
    <w:link w:val="631"/>
    <w:qFormat/>
    <w:pPr>
      <w:ind w:firstLine="480"/>
      <w:jc w:val="left"/>
      <w:spacing w:before="100" w:beforeAutospacing="1" w:after="100" w:afterAutospacing="1"/>
      <w:widowControl/>
    </w:pPr>
    <w:rPr>
      <w:rFonts w:ascii="宋体" w:hAnsi="宋体" w:cs="宋体"/>
      <w:sz w:val="24"/>
    </w:rPr>
  </w:style>
  <w:style w:type="paragraph" w:styleId="1900">
    <w:name w:val="助手文本"/>
    <w:basedOn w:val="631"/>
    <w:next w:val="1900"/>
    <w:link w:val="631"/>
    <w:qFormat/>
    <w:pPr>
      <w:ind w:left="14" w:firstLine="434"/>
      <w:spacing w:line="360" w:lineRule="auto"/>
    </w:pPr>
    <w:rPr>
      <w:rFonts w:ascii="楷体_GB2312" w:eastAsia="楷体_GB2312"/>
      <w:sz w:val="24"/>
      <w:szCs w:val="20"/>
      <w:u w:val="single"/>
    </w:rPr>
  </w:style>
  <w:style w:type="paragraph" w:styleId="1901">
    <w:name w:val="正文无缩进"/>
    <w:basedOn w:val="631"/>
    <w:next w:val="1901"/>
    <w:link w:val="631"/>
    <w:qFormat/>
    <w:pPr>
      <w:jc w:val="center"/>
      <w:spacing w:line="300" w:lineRule="auto"/>
    </w:pPr>
    <w:rPr>
      <w:rFonts w:ascii="宋体" w:hAnsi="宋体"/>
      <w:sz w:val="24"/>
    </w:rPr>
  </w:style>
  <w:style w:type="paragraph" w:styleId="1902">
    <w:name w:val="È±Ê¡ÎÄ±¾"/>
    <w:basedOn w:val="631"/>
    <w:next w:val="1902"/>
    <w:link w:val="631"/>
    <w:qFormat/>
    <w:pPr>
      <w:jc w:val="left"/>
      <w:widowControl/>
    </w:pPr>
    <w:rPr>
      <w:sz w:val="24"/>
      <w:szCs w:val="20"/>
    </w:rPr>
  </w:style>
  <w:style w:type="paragraph" w:styleId="1903">
    <w:name w:val="14_black"/>
    <w:basedOn w:val="631"/>
    <w:next w:val="1903"/>
    <w:link w:val="631"/>
    <w:qFormat/>
    <w:pPr>
      <w:jc w:val="left"/>
      <w:spacing w:before="100" w:beforeAutospacing="1" w:after="100" w:afterAutospacing="1"/>
      <w:widowControl/>
    </w:pPr>
    <w:rPr>
      <w:rFonts w:ascii="宋体" w:hAnsi="宋体" w:cs="宋体"/>
      <w:color w:val="000000"/>
      <w:sz w:val="23"/>
      <w:szCs w:val="23"/>
    </w:rPr>
  </w:style>
  <w:style w:type="paragraph" w:styleId="1904">
    <w:name w:val="封面标准文稿编辑信息"/>
    <w:next w:val="1904"/>
    <w:link w:val="631"/>
    <w:qFormat/>
    <w:pPr>
      <w:jc w:val="center"/>
      <w:spacing w:before="180" w:line="180" w:lineRule="exact"/>
    </w:pPr>
    <w:rPr>
      <w:rFonts w:ascii="宋体"/>
      <w:sz w:val="21"/>
      <w:lang w:val="en-US" w:eastAsia="zh-CN" w:bidi="ar-SA"/>
    </w:rPr>
  </w:style>
  <w:style w:type="paragraph" w:styleId="1905">
    <w:name w:val="目次、索引正文"/>
    <w:next w:val="1905"/>
    <w:link w:val="631"/>
    <w:qFormat/>
    <w:pPr>
      <w:jc w:val="both"/>
      <w:spacing w:line="320" w:lineRule="exact"/>
    </w:pPr>
    <w:rPr>
      <w:rFonts w:ascii="宋体"/>
      <w:sz w:val="21"/>
      <w:lang w:val="en-US" w:eastAsia="zh-CN" w:bidi="ar-SA"/>
    </w:rPr>
  </w:style>
  <w:style w:type="paragraph" w:styleId="1906">
    <w:name w:val="其他标准称谓"/>
    <w:next w:val="1906"/>
    <w:link w:val="631"/>
    <w:qFormat/>
    <w:pPr>
      <w:jc w:val="both"/>
      <w:spacing w:line="0" w:lineRule="atLeast"/>
    </w:pPr>
    <w:rPr>
      <w:rFonts w:ascii="黑体" w:hAnsi="宋体" w:eastAsia="黑体"/>
      <w:sz w:val="52"/>
      <w:lang w:val="en-US" w:eastAsia="zh-CN" w:bidi="ar-SA"/>
    </w:rPr>
  </w:style>
  <w:style w:type="paragraph" w:styleId="1907">
    <w:name w:val="四级无标题条"/>
    <w:basedOn w:val="631"/>
    <w:next w:val="1907"/>
    <w:link w:val="631"/>
    <w:qFormat/>
    <w:pPr>
      <w:ind w:left="2520" w:hanging="420"/>
    </w:pPr>
  </w:style>
  <w:style w:type="paragraph" w:styleId="1908">
    <w:name w:val="我的图片"/>
    <w:basedOn w:val="631"/>
    <w:next w:val="1204"/>
    <w:link w:val="631"/>
    <w:qFormat/>
    <w:pPr>
      <w:jc w:val="center"/>
      <w:spacing w:line="360" w:lineRule="auto"/>
      <w:widowControl/>
    </w:pPr>
    <w:rPr>
      <w:rFonts w:ascii="Arial" w:hAnsi="Arial" w:eastAsia="楷体_GB2312"/>
      <w:sz w:val="24"/>
    </w:rPr>
  </w:style>
  <w:style w:type="paragraph" w:styleId="1909">
    <w:name w:val="zn4"/>
    <w:basedOn w:val="1527"/>
    <w:next w:val="1569"/>
    <w:link w:val="631"/>
    <w:qFormat/>
    <w:pPr>
      <w:ind w:left="851" w:hanging="851"/>
      <w:tabs>
        <w:tab w:val="left" w:pos="0" w:leader="none"/>
        <w:tab w:val="left" w:pos="425" w:leader="none"/>
        <w:tab w:val="left" w:pos="1080" w:leader="none"/>
      </w:tabs>
      <w:outlineLvl w:val="3"/>
    </w:pPr>
    <w:rPr>
      <w:lang w:val="zh-CN"/>
    </w:rPr>
  </w:style>
  <w:style w:type="paragraph" w:styleId="1910">
    <w:name w:val="文头"/>
    <w:basedOn w:val="631"/>
    <w:next w:val="1910"/>
    <w:link w:val="631"/>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11">
    <w:name w:val="图表"/>
    <w:basedOn w:val="631"/>
    <w:next w:val="1911"/>
    <w:link w:val="631"/>
    <w:uiPriority w:val="99"/>
    <w:qFormat/>
    <w:pPr>
      <w:ind w:firstLine="200"/>
      <w:jc w:val="center"/>
      <w:spacing w:line="360" w:lineRule="auto"/>
    </w:pPr>
    <w:rPr>
      <w:rFonts w:ascii="方正仿宋_GBK" w:hAnsi="方正仿宋_GBK" w:eastAsia="方正仿宋_GBK"/>
      <w:sz w:val="32"/>
      <w:szCs w:val="22"/>
    </w:rPr>
  </w:style>
  <w:style w:type="paragraph" w:styleId="1912">
    <w:name w:val="序列1"/>
    <w:basedOn w:val="631"/>
    <w:next w:val="1912"/>
    <w:link w:val="631"/>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13">
    <w:name w:val="标题8"/>
    <w:basedOn w:val="1579"/>
    <w:next w:val="1913"/>
    <w:link w:val="631"/>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914">
    <w:name w:val="样式 标题 55l4H5h5Second Subheading + 段前: 0.5 行 段后: 0.5 行 行距:..."/>
    <w:basedOn w:val="1575"/>
    <w:next w:val="1914"/>
    <w:link w:val="631"/>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915">
    <w:name w:val="Test2"/>
    <w:basedOn w:val="1549"/>
    <w:next w:val="1915"/>
    <w:link w:val="631"/>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16">
    <w:name w:val="正文文本2"/>
    <w:basedOn w:val="631"/>
    <w:next w:val="1916"/>
    <w:link w:val="631"/>
    <w:uiPriority w:val="99"/>
    <w:qFormat/>
    <w:pPr>
      <w:jc w:val="left"/>
      <w:spacing w:after="120" w:line="288" w:lineRule="auto"/>
      <w:widowControl/>
    </w:pPr>
    <w:rPr>
      <w:rFonts w:ascii="Verdana" w:hAnsi="Verdana"/>
      <w:sz w:val="24"/>
      <w:szCs w:val="20"/>
      <w:lang w:eastAsia="en-US"/>
    </w:rPr>
  </w:style>
  <w:style w:type="paragraph" w:styleId="1917">
    <w:name w:val="Char21"/>
    <w:basedOn w:val="631"/>
    <w:next w:val="1917"/>
    <w:link w:val="631"/>
    <w:qFormat/>
    <w:rPr>
      <w:rFonts w:ascii="仿宋_GB2312" w:eastAsia="仿宋_GB2312"/>
      <w:b/>
      <w:sz w:val="32"/>
      <w:szCs w:val="32"/>
    </w:rPr>
  </w:style>
  <w:style w:type="paragraph" w:styleId="1918">
    <w:name w:val="Char1 Char Char Char21"/>
    <w:basedOn w:val="631"/>
    <w:next w:val="1918"/>
    <w:link w:val="631"/>
    <w:qFormat/>
    <w:rPr>
      <w:rFonts w:ascii="Tahoma" w:hAnsi="Tahoma"/>
      <w:sz w:val="24"/>
      <w:szCs w:val="20"/>
    </w:rPr>
  </w:style>
  <w:style w:type="paragraph" w:styleId="1919">
    <w:name w:val="Char Char12"/>
    <w:basedOn w:val="631"/>
    <w:next w:val="1919"/>
    <w:link w:val="631"/>
    <w:qFormat/>
    <w:pPr>
      <w:jc w:val="left"/>
      <w:spacing w:after="160" w:line="240" w:lineRule="exact"/>
      <w:widowControl/>
    </w:pPr>
    <w:rPr>
      <w:rFonts w:ascii="Verdana" w:hAnsi="Verdana"/>
      <w:sz w:val="20"/>
      <w:lang w:eastAsia="en-US"/>
    </w:rPr>
  </w:style>
  <w:style w:type="paragraph" w:styleId="1920">
    <w:name w:val="Normal (Web)1"/>
    <w:basedOn w:val="631"/>
    <w:next w:val="1920"/>
    <w:link w:val="631"/>
    <w:qFormat/>
    <w:pPr>
      <w:jc w:val="left"/>
      <w:spacing w:before="100" w:beforeAutospacing="1" w:after="100" w:afterAutospacing="1"/>
      <w:widowControl/>
    </w:pPr>
    <w:rPr>
      <w:rFonts w:ascii="宋体" w:hAnsi="宋体" w:cs="宋体"/>
      <w:sz w:val="24"/>
    </w:rPr>
  </w:style>
  <w:style w:type="paragraph" w:styleId="1921">
    <w:name w:val="_Style 171"/>
    <w:basedOn w:val="631"/>
    <w:next w:val="631"/>
    <w:link w:val="631"/>
    <w:qFormat/>
    <w:pPr>
      <w:ind w:firstLine="560"/>
      <w:spacing w:line="500" w:lineRule="exact"/>
    </w:pPr>
    <w:rPr>
      <w:rFonts w:ascii="Cambria" w:hAnsi="Cambria" w:eastAsia="仿宋"/>
      <w:color w:val="000000"/>
      <w:sz w:val="28"/>
      <w:szCs w:val="20"/>
    </w:rPr>
  </w:style>
  <w:style w:type="paragraph" w:styleId="1922">
    <w:name w:val="中等深浅底纹 1 - 着色 11"/>
    <w:next w:val="1923"/>
    <w:link w:val="631"/>
    <w:qFormat/>
    <w:pPr>
      <w:widowControl w:val="off"/>
    </w:pPr>
    <w:rPr>
      <w:rFonts w:ascii="宋体" w:hAnsi="Calibri"/>
      <w:sz w:val="21"/>
      <w:szCs w:val="22"/>
      <w:lang w:val="en-US" w:eastAsia="zh-CN" w:bidi="ar-SA"/>
    </w:rPr>
  </w:style>
  <w:style w:type="paragraph" w:styleId="1923">
    <w:name w:val="D表"/>
    <w:basedOn w:val="631"/>
    <w:next w:val="1435"/>
    <w:link w:val="631"/>
    <w:qFormat/>
    <w:pPr>
      <w:ind w:hanging="2"/>
      <w:spacing w:line="500" w:lineRule="exact"/>
    </w:pPr>
    <w:rPr>
      <w:rFonts w:ascii="Calibri" w:hAnsi="Calibri" w:eastAsia="仿宋"/>
      <w:sz w:val="18"/>
      <w:szCs w:val="18"/>
    </w:rPr>
  </w:style>
  <w:style w:type="paragraph" w:styleId="1924">
    <w:name w:val="金宏发行正文 Char Char"/>
    <w:basedOn w:val="631"/>
    <w:next w:val="1907"/>
    <w:link w:val="631"/>
    <w:qFormat/>
    <w:pPr>
      <w:ind w:firstLine="560"/>
      <w:spacing w:line="500" w:lineRule="exact"/>
    </w:pPr>
    <w:rPr>
      <w:rFonts w:ascii="Calibri" w:hAnsi="Calibri" w:eastAsia="仿宋_GB2312" w:cs="宋体"/>
      <w:sz w:val="28"/>
      <w:szCs w:val="20"/>
    </w:rPr>
  </w:style>
  <w:style w:type="paragraph" w:styleId="1925">
    <w:name w:val="Char1 Char Char Char2"/>
    <w:basedOn w:val="631"/>
    <w:next w:val="1925"/>
    <w:link w:val="631"/>
    <w:qFormat/>
    <w:pPr>
      <w:ind w:firstLine="560"/>
      <w:spacing w:line="500" w:lineRule="exact"/>
    </w:pPr>
    <w:rPr>
      <w:rFonts w:ascii="Tahoma" w:hAnsi="Tahoma" w:eastAsia="仿宋"/>
      <w:sz w:val="28"/>
      <w:szCs w:val="20"/>
    </w:rPr>
  </w:style>
  <w:style w:type="paragraph" w:styleId="1926">
    <w:name w:val="Char Char Char Char2"/>
    <w:basedOn w:val="631"/>
    <w:next w:val="1926"/>
    <w:link w:val="631"/>
    <w:qFormat/>
    <w:pPr>
      <w:ind w:firstLine="560"/>
      <w:spacing w:line="500" w:lineRule="exact"/>
    </w:pPr>
    <w:rPr>
      <w:rFonts w:ascii="Calibri" w:hAnsi="Calibri" w:eastAsia="仿宋"/>
      <w:sz w:val="28"/>
    </w:rPr>
  </w:style>
  <w:style w:type="paragraph" w:styleId="1927">
    <w:name w:val="Heading"/>
    <w:basedOn w:val="631"/>
    <w:next w:val="1344"/>
    <w:link w:val="631"/>
    <w:qFormat/>
    <w:pPr>
      <w:ind w:firstLine="720"/>
      <w:keepNext/>
      <w:spacing w:before="240" w:after="120" w:line="360" w:lineRule="auto"/>
    </w:pPr>
    <w:rPr>
      <w:rFonts w:ascii="华文黑体" w:hAnsi="华文黑体" w:eastAsia="华文黑体" w:cs="华文黑体"/>
      <w:sz w:val="28"/>
      <w:szCs w:val="28"/>
      <w:lang w:eastAsia="ar-SA"/>
    </w:rPr>
  </w:style>
  <w:style w:type="paragraph" w:styleId="1928">
    <w:name w:val="Char Char Char Char1"/>
    <w:basedOn w:val="631"/>
    <w:next w:val="1928"/>
    <w:link w:val="631"/>
    <w:qFormat/>
    <w:pPr>
      <w:ind w:firstLine="560"/>
      <w:spacing w:line="500" w:lineRule="exact"/>
    </w:pPr>
    <w:rPr>
      <w:rFonts w:ascii="Calibri" w:hAnsi="Calibri" w:eastAsia="仿宋"/>
      <w:sz w:val="28"/>
    </w:rPr>
  </w:style>
  <w:style w:type="paragraph" w:styleId="1929">
    <w:name w:val="Char Char Char Char Char Char Char Char Char Char Char Char Char Char Char Char Char Char Char Char"/>
    <w:basedOn w:val="631"/>
    <w:next w:val="631"/>
    <w:link w:val="631"/>
    <w:qFormat/>
    <w:pPr>
      <w:ind w:left="420" w:hanging="420"/>
      <w:spacing w:line="360" w:lineRule="auto"/>
      <w:tabs>
        <w:tab w:val="left" w:pos="851" w:leader="none"/>
      </w:tabs>
    </w:pPr>
    <w:rPr>
      <w:rFonts w:ascii="Calibri" w:hAnsi="Calibri" w:eastAsia="仿宋"/>
      <w:sz w:val="28"/>
    </w:rPr>
  </w:style>
  <w:style w:type="paragraph" w:styleId="1930">
    <w:name w:val="中等深浅网格 1 - 着色 21"/>
    <w:basedOn w:val="631"/>
    <w:next w:val="1930"/>
    <w:link w:val="631"/>
    <w:uiPriority w:val="34"/>
    <w:qFormat/>
    <w:pPr>
      <w:ind w:firstLine="420"/>
    </w:pPr>
    <w:rPr>
      <w:rFonts w:ascii="Calibri" w:hAnsi="Calibri" w:eastAsia="仿宋"/>
      <w:sz w:val="28"/>
      <w:szCs w:val="22"/>
    </w:rPr>
  </w:style>
  <w:style w:type="paragraph" w:styleId="1931">
    <w:name w:val="注意事项"/>
    <w:basedOn w:val="631"/>
    <w:next w:val="1931"/>
    <w:link w:val="631"/>
    <w:qFormat/>
    <w:pPr>
      <w:ind w:firstLine="200"/>
      <w:spacing w:before="60" w:after="60" w:line="360" w:lineRule="auto"/>
    </w:pPr>
    <w:rPr>
      <w:rFonts w:ascii="仿宋" w:hAnsi="仿宋"/>
      <w:b/>
      <w:bCs/>
      <w:sz w:val="28"/>
      <w:lang w:eastAsia="ar-SA"/>
    </w:rPr>
  </w:style>
  <w:style w:type="paragraph" w:styleId="1932">
    <w:name w:val="正常"/>
    <w:next w:val="1932"/>
    <w:link w:val="631"/>
    <w:qFormat/>
    <w:pPr>
      <w:jc w:val="both"/>
      <w:widowControl w:val="off"/>
    </w:pPr>
    <w:rPr>
      <w:rFonts w:ascii="Calibri" w:hAnsi="Calibri"/>
      <w:sz w:val="21"/>
      <w:szCs w:val="22"/>
      <w:lang w:val="en-US" w:eastAsia="zh-CN" w:bidi="ar-SA"/>
    </w:rPr>
  </w:style>
  <w:style w:type="paragraph" w:styleId="1933">
    <w:name w:val="Bid_正文"/>
    <w:basedOn w:val="1286"/>
    <w:next w:val="1934"/>
    <w:link w:val="631"/>
    <w:qFormat/>
    <w:pPr>
      <w:ind w:firstLine="200"/>
      <w:jc w:val="left"/>
      <w:spacing w:line="590" w:lineRule="atLeast"/>
      <w:widowControl/>
    </w:pPr>
    <w:rPr>
      <w:rFonts w:ascii="方正仿宋_GBK" w:hAnsi="Calibri" w:eastAsia="仿宋"/>
      <w:spacing w:val="-25"/>
      <w:sz w:val="32"/>
      <w:szCs w:val="20"/>
    </w:rPr>
  </w:style>
  <w:style w:type="paragraph" w:styleId="1934">
    <w:name w:val="p1"/>
    <w:basedOn w:val="631"/>
    <w:next w:val="1326"/>
    <w:link w:val="631"/>
    <w:qFormat/>
    <w:pPr>
      <w:ind w:firstLine="560"/>
      <w:jc w:val="left"/>
      <w:spacing w:line="500" w:lineRule="exact"/>
      <w:widowControl/>
    </w:pPr>
    <w:rPr>
      <w:rFonts w:ascii="Lucida Grande" w:hAnsi="Lucida Grande" w:eastAsia="仿宋" w:cs="Lucida Grande"/>
      <w:color w:val="000000"/>
      <w:sz w:val="20"/>
      <w:szCs w:val="20"/>
    </w:rPr>
  </w:style>
  <w:style w:type="paragraph" w:styleId="1935">
    <w:name w:val="正文首行缩进 Char3"/>
    <w:basedOn w:val="631"/>
    <w:next w:val="1935"/>
    <w:link w:val="631"/>
    <w:qFormat/>
    <w:pPr>
      <w:ind w:firstLine="560"/>
      <w:spacing w:line="500" w:lineRule="exact"/>
    </w:pPr>
    <w:rPr>
      <w:rFonts w:ascii="Calibri" w:hAnsi="Calibri" w:eastAsia="仿宋"/>
      <w:sz w:val="28"/>
      <w:szCs w:val="20"/>
    </w:rPr>
  </w:style>
  <w:style w:type="paragraph" w:styleId="1936">
    <w:name w:val="表格内容"/>
    <w:basedOn w:val="631"/>
    <w:next w:val="1678"/>
    <w:link w:val="631"/>
    <w:qFormat/>
    <w:pPr>
      <w:ind w:firstLine="560"/>
      <w:jc w:val="left"/>
      <w:spacing w:line="360" w:lineRule="auto"/>
    </w:pPr>
    <w:rPr>
      <w:rFonts w:ascii="微软雅黑" w:hAnsi="微软雅黑" w:eastAsia="微软雅黑"/>
      <w:sz w:val="18"/>
      <w:lang w:val="en-GB"/>
    </w:rPr>
  </w:style>
  <w:style w:type="paragraph" w:styleId="1937">
    <w:name w:val="文章正文"/>
    <w:basedOn w:val="631"/>
    <w:next w:val="1938"/>
    <w:link w:val="631"/>
    <w:qFormat/>
    <w:pPr>
      <w:ind w:firstLine="482"/>
      <w:spacing w:line="360" w:lineRule="auto"/>
    </w:pPr>
    <w:rPr>
      <w:rFonts w:ascii="Calibri" w:hAnsi="Calibri" w:eastAsia="仿宋"/>
    </w:rPr>
  </w:style>
  <w:style w:type="paragraph" w:styleId="1938">
    <w:name w:val="我的图表标题"/>
    <w:basedOn w:val="631"/>
    <w:next w:val="1229"/>
    <w:link w:val="631"/>
    <w:qFormat/>
    <w:pPr>
      <w:ind w:firstLine="560"/>
      <w:jc w:val="center"/>
      <w:spacing w:line="360" w:lineRule="auto"/>
    </w:pPr>
    <w:rPr>
      <w:rFonts w:ascii="Cambria" w:hAnsi="Cambria" w:eastAsia="黑体" w:cs="宋体"/>
      <w:sz w:val="28"/>
      <w:szCs w:val="20"/>
    </w:rPr>
  </w:style>
  <w:style w:type="paragraph" w:styleId="1939">
    <w:name w:val="11111"/>
    <w:basedOn w:val="631"/>
    <w:next w:val="1940"/>
    <w:link w:val="631"/>
    <w:qFormat/>
    <w:pPr>
      <w:ind w:firstLine="200"/>
      <w:spacing w:after="120" w:line="360" w:lineRule="auto"/>
    </w:pPr>
    <w:rPr>
      <w:rFonts w:ascii="宋体" w:hAnsi="Calibri" w:eastAsia="仿宋" w:cs="宋体"/>
      <w:color w:val="000000"/>
      <w:sz w:val="28"/>
      <w:lang w:val="zh-CN"/>
    </w:rPr>
  </w:style>
  <w:style w:type="paragraph" w:styleId="1940">
    <w:name w:val="Char Char Char Char Char Char Char Char Char Char Char Char Char"/>
    <w:basedOn w:val="631"/>
    <w:next w:val="1286"/>
    <w:link w:val="631"/>
    <w:qFormat/>
    <w:pPr>
      <w:jc w:val="left"/>
      <w:spacing w:after="160" w:line="240" w:lineRule="exact"/>
      <w:widowControl/>
    </w:pPr>
    <w:rPr>
      <w:rFonts w:ascii="Verdana" w:hAnsi="Verdana" w:eastAsia="仿宋_GB2312"/>
      <w:sz w:val="28"/>
      <w:szCs w:val="20"/>
      <w:lang w:eastAsia="en-US"/>
    </w:rPr>
  </w:style>
  <w:style w:type="paragraph" w:styleId="1941">
    <w:name w:val="标题 41"/>
    <w:basedOn w:val="1530"/>
    <w:next w:val="1344"/>
    <w:link w:val="63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42">
    <w:name w:val="Char Char Char Char Char Char Char Char Char1 Char Char Char Char Char Char Char Char Char Char"/>
    <w:basedOn w:val="631"/>
    <w:next w:val="1943"/>
    <w:link w:val="631"/>
    <w:qFormat/>
    <w:pPr>
      <w:ind w:firstLine="560"/>
      <w:jc w:val="left"/>
      <w:spacing w:after="160" w:line="240" w:lineRule="exact"/>
      <w:widowControl/>
    </w:pPr>
    <w:rPr>
      <w:rFonts w:ascii="Verdana" w:hAnsi="Verdana" w:eastAsia="仿宋_GB2312"/>
      <w:sz w:val="28"/>
      <w:szCs w:val="20"/>
      <w:lang w:eastAsia="en-US"/>
    </w:rPr>
  </w:style>
  <w:style w:type="paragraph" w:styleId="1943">
    <w:name w:val="样式3"/>
    <w:basedOn w:val="631"/>
    <w:next w:val="1943"/>
    <w:link w:val="631"/>
    <w:qFormat/>
    <w:pPr>
      <w:ind w:firstLine="420"/>
      <w:spacing w:line="360" w:lineRule="auto"/>
      <w:tabs>
        <w:tab w:val="left" w:pos="695" w:leader="none"/>
      </w:tabs>
    </w:pPr>
    <w:rPr>
      <w:rFonts w:ascii="Calibri" w:hAnsi="Calibri" w:eastAsia="仿宋"/>
      <w:sz w:val="28"/>
    </w:rPr>
  </w:style>
  <w:style w:type="paragraph" w:styleId="1944">
    <w:name w:val="正文Normal"/>
    <w:basedOn w:val="631"/>
    <w:next w:val="1619"/>
    <w:link w:val="631"/>
    <w:qFormat/>
    <w:pPr>
      <w:ind w:firstLine="480"/>
      <w:spacing w:after="120" w:line="360" w:lineRule="auto"/>
    </w:pPr>
    <w:rPr>
      <w:rFonts w:ascii="Arial" w:hAnsi="Arial" w:eastAsia="仿宋" w:cs="Arial"/>
      <w:sz w:val="28"/>
    </w:rPr>
  </w:style>
  <w:style w:type="paragraph" w:styleId="1945">
    <w:name w:val="标准正文"/>
    <w:basedOn w:val="631"/>
    <w:next w:val="1349"/>
    <w:link w:val="631"/>
    <w:qFormat/>
    <w:pPr>
      <w:ind w:firstLine="560"/>
      <w:spacing w:line="500" w:lineRule="exact"/>
    </w:pPr>
    <w:rPr>
      <w:rFonts w:ascii="Calibri" w:hAnsi="Calibri" w:eastAsia="仿宋"/>
      <w:sz w:val="28"/>
      <w:lang w:val="en-GB"/>
    </w:rPr>
  </w:style>
  <w:style w:type="paragraph" w:styleId="1946">
    <w:name w:val="_Style 62"/>
    <w:next w:val="1365"/>
    <w:link w:val="631"/>
    <w:qFormat/>
    <w:pPr>
      <w:jc w:val="both"/>
      <w:widowControl w:val="off"/>
    </w:pPr>
    <w:rPr>
      <w:rFonts w:ascii="Calibri" w:hAnsi="Calibri"/>
      <w:sz w:val="21"/>
      <w:szCs w:val="22"/>
      <w:lang w:val="en-US" w:eastAsia="zh-CN" w:bidi="ar-SA"/>
    </w:rPr>
  </w:style>
  <w:style w:type="paragraph" w:styleId="1947">
    <w:name w:val="_Style 54"/>
    <w:next w:val="1591"/>
    <w:link w:val="631"/>
    <w:qFormat/>
    <w:rPr>
      <w:rFonts w:ascii="Calibri" w:hAnsi="Calibri"/>
      <w:sz w:val="24"/>
      <w:szCs w:val="24"/>
      <w:lang w:val="en-US" w:eastAsia="zh-CN" w:bidi="ar-SA"/>
    </w:rPr>
  </w:style>
  <w:style w:type="paragraph" w:styleId="1948">
    <w:name w:val="样式 标题 2 + 行距: 最小值 12 磅"/>
    <w:basedOn w:val="1549"/>
    <w:next w:val="1349"/>
    <w:link w:val="63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49">
    <w:name w:val="ABC_正文"/>
    <w:basedOn w:val="631"/>
    <w:next w:val="1949"/>
    <w:link w:val="631"/>
    <w:qFormat/>
    <w:pPr>
      <w:ind w:firstLine="200"/>
      <w:widowControl/>
    </w:pPr>
    <w:rPr>
      <w:rFonts w:ascii="Calibri" w:hAnsi="宋体" w:eastAsia="Times New Roman"/>
      <w:sz w:val="20"/>
      <w:szCs w:val="20"/>
    </w:rPr>
  </w:style>
  <w:style w:type="paragraph" w:styleId="1950">
    <w:name w:val="InfoBlue"/>
    <w:basedOn w:val="631"/>
    <w:next w:val="1950"/>
    <w:link w:val="631"/>
    <w:qFormat/>
    <w:pPr>
      <w:ind w:left="720" w:firstLine="560"/>
      <w:jc w:val="left"/>
      <w:spacing w:after="120" w:line="360" w:lineRule="auto"/>
    </w:pPr>
    <w:rPr>
      <w:rFonts w:ascii="Calibri" w:hAnsi="Calibri" w:eastAsia="仿宋"/>
      <w:color w:val="0000ff"/>
      <w:szCs w:val="20"/>
    </w:rPr>
  </w:style>
  <w:style w:type="paragraph" w:styleId="1951">
    <w:name w:val="样式 标题 3"/>
    <w:basedOn w:val="1530"/>
    <w:next w:val="1438"/>
    <w:link w:val="63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52">
    <w:name w:val="正文文本21"/>
    <w:next w:val="1952"/>
    <w:link w:val="631"/>
    <w:qFormat/>
    <w:pPr>
      <w:keepLines/>
      <w:spacing w:after="120" w:line="220" w:lineRule="atLeast"/>
    </w:pPr>
    <w:rPr>
      <w:rFonts w:ascii="宋体" w:hAnsi="Calibri"/>
      <w:lang w:val="en-GB" w:eastAsia="zh-CN" w:bidi="ar-SA"/>
    </w:rPr>
  </w:style>
  <w:style w:type="paragraph" w:styleId="1953">
    <w:name w:val="Char Char Char Char Char Char Char Char Char Char Char Char Char Char Char1 Char"/>
    <w:basedOn w:val="631"/>
    <w:next w:val="1361"/>
    <w:link w:val="631"/>
    <w:qFormat/>
    <w:pPr>
      <w:ind w:firstLine="560"/>
      <w:jc w:val="left"/>
      <w:spacing w:after="160" w:line="240" w:lineRule="exact"/>
      <w:widowControl/>
    </w:pPr>
    <w:rPr>
      <w:rFonts w:ascii="Verdana" w:hAnsi="Verdana" w:eastAsia="仿宋"/>
      <w:sz w:val="20"/>
      <w:szCs w:val="20"/>
      <w:lang w:eastAsia="en-US"/>
    </w:rPr>
  </w:style>
  <w:style w:type="paragraph" w:styleId="1954">
    <w:name w:val="无首行缩进正文"/>
    <w:basedOn w:val="1938"/>
    <w:next w:val="1690"/>
    <w:link w:val="631"/>
    <w:qFormat/>
    <w:pPr>
      <w:ind w:firstLine="0"/>
      <w:jc w:val="both"/>
    </w:pPr>
    <w:rPr>
      <w:rFonts w:ascii="Calibri" w:hAnsi="Calibri" w:eastAsia="方正仿宋_GBK" w:cs="Times New Roman"/>
      <w:sz w:val="21"/>
      <w:szCs w:val="24"/>
    </w:rPr>
  </w:style>
  <w:style w:type="paragraph" w:styleId="1955">
    <w:name w:val="Plain Text1"/>
    <w:basedOn w:val="631"/>
    <w:next w:val="1330"/>
    <w:link w:val="631"/>
    <w:qFormat/>
    <w:pPr>
      <w:ind w:firstLine="560"/>
      <w:spacing w:line="360" w:lineRule="auto"/>
    </w:pPr>
    <w:rPr>
      <w:rFonts w:ascii="宋体" w:hAnsi="宋体" w:eastAsia="仿宋"/>
      <w:sz w:val="28"/>
      <w:szCs w:val="20"/>
    </w:rPr>
  </w:style>
  <w:style w:type="paragraph" w:styleId="1956">
    <w:name w:val="Char Char Char Char Char Char Char Char Char Char Char Char Char1"/>
    <w:basedOn w:val="631"/>
    <w:next w:val="1956"/>
    <w:link w:val="631"/>
    <w:qFormat/>
    <w:pPr>
      <w:ind w:firstLine="560"/>
      <w:jc w:val="left"/>
      <w:spacing w:after="160" w:line="240" w:lineRule="exact"/>
      <w:widowControl/>
    </w:pPr>
    <w:rPr>
      <w:rFonts w:ascii="Verdana" w:hAnsi="Verdana" w:eastAsia="仿宋_GB2312"/>
      <w:sz w:val="28"/>
      <w:szCs w:val="20"/>
      <w:lang w:eastAsia="en-US"/>
    </w:rPr>
  </w:style>
  <w:style w:type="paragraph" w:styleId="1957">
    <w:name w:val="样式 Tabletext + 五号 加粗 居中 段后: 0 磅 行距: 1.5 倍行距"/>
    <w:basedOn w:val="631"/>
    <w:next w:val="1957"/>
    <w:link w:val="631"/>
    <w:qFormat/>
    <w:pPr>
      <w:ind w:firstLine="560"/>
      <w:spacing w:line="500" w:lineRule="exact"/>
    </w:pPr>
    <w:rPr>
      <w:rFonts w:ascii="Calibri" w:hAnsi="Calibri" w:eastAsia="仿宋"/>
      <w:sz w:val="28"/>
      <w:szCs w:val="20"/>
    </w:rPr>
  </w:style>
  <w:style w:type="paragraph" w:styleId="1958">
    <w:name w:val="Subject"/>
    <w:basedOn w:val="631"/>
    <w:next w:val="1958"/>
    <w:link w:val="631"/>
    <w:qFormat/>
    <w:pPr>
      <w:jc w:val="center"/>
      <w:widowControl/>
    </w:pPr>
    <w:rPr>
      <w:rFonts w:ascii="Calibri" w:hAnsi="Calibri" w:eastAsia="黑体"/>
      <w:b/>
      <w:sz w:val="48"/>
    </w:rPr>
  </w:style>
  <w:style w:type="paragraph" w:styleId="1959">
    <w:name w:val="题注1"/>
    <w:basedOn w:val="631"/>
    <w:next w:val="1959"/>
    <w:link w:val="631"/>
    <w:qFormat/>
    <w:pPr>
      <w:ind w:firstLine="720"/>
      <w:spacing w:before="120" w:after="120" w:line="360" w:lineRule="auto"/>
      <w:suppressLineNumbers/>
    </w:pPr>
    <w:rPr>
      <w:rFonts w:ascii="仿宋" w:hAnsi="仿宋"/>
      <w:i/>
      <w:iCs/>
      <w:sz w:val="28"/>
      <w:lang w:eastAsia="ar-SA"/>
    </w:rPr>
  </w:style>
  <w:style w:type="paragraph" w:styleId="1960">
    <w:name w:val="默认段落字体 Para Char Char Char Char"/>
    <w:basedOn w:val="631"/>
    <w:next w:val="1308"/>
    <w:link w:val="631"/>
    <w:qFormat/>
    <w:pPr>
      <w:ind w:firstLine="560"/>
      <w:spacing w:line="360" w:lineRule="auto"/>
    </w:pPr>
    <w:rPr>
      <w:rFonts w:ascii="Calibri" w:hAnsi="Calibri" w:eastAsia="仿宋"/>
      <w:sz w:val="28"/>
      <w:szCs w:val="20"/>
    </w:rPr>
  </w:style>
  <w:style w:type="paragraph" w:styleId="1961">
    <w:name w:val="样式 标题 1 + 行距: 最小值 12 磅"/>
    <w:basedOn w:val="1533"/>
    <w:next w:val="1950"/>
    <w:link w:val="63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62">
    <w:name w:val="_Style 224"/>
    <w:basedOn w:val="631"/>
    <w:next w:val="631"/>
    <w:link w:val="631"/>
    <w:uiPriority w:val="39"/>
    <w:unhideWhenUsed/>
    <w:qFormat/>
    <w:pPr>
      <w:ind w:left="2100"/>
      <w:jc w:val="left"/>
      <w:widowControl/>
    </w:pPr>
    <w:rPr>
      <w:rFonts w:ascii="Calibri" w:hAnsi="Calibri"/>
      <w:szCs w:val="22"/>
    </w:rPr>
  </w:style>
  <w:style w:type="paragraph" w:styleId="1963">
    <w:name w:val="图中文字"/>
    <w:basedOn w:val="631"/>
    <w:next w:val="1585"/>
    <w:link w:val="631"/>
    <w:qFormat/>
    <w:pPr>
      <w:ind w:firstLine="560"/>
      <w:jc w:val="center"/>
      <w:spacing w:line="500" w:lineRule="exact"/>
      <w:widowControl/>
    </w:pPr>
    <w:rPr>
      <w:rFonts w:ascii="Calibri" w:hAnsi="Calibri" w:eastAsia="仿宋_GB2312"/>
      <w:sz w:val="28"/>
      <w:szCs w:val="20"/>
    </w:rPr>
  </w:style>
  <w:style w:type="paragraph" w:styleId="1964">
    <w:name w:val="标题 11"/>
    <w:basedOn w:val="631"/>
    <w:next w:val="631"/>
    <w:link w:val="631"/>
    <w:qFormat/>
    <w:pPr>
      <w:keepLines/>
      <w:keepNext/>
      <w:spacing w:line="590" w:lineRule="exact"/>
      <w:outlineLvl w:val="0"/>
    </w:pPr>
    <w:rPr>
      <w:rFonts w:ascii="Calibri" w:hAnsi="Calibri" w:eastAsia="方正黑体_GBK"/>
      <w:bCs/>
      <w:sz w:val="32"/>
      <w:szCs w:val="44"/>
    </w:rPr>
  </w:style>
  <w:style w:type="paragraph" w:styleId="1965">
    <w:name w:val="样式 标题 + 右"/>
    <w:basedOn w:val="1197"/>
    <w:next w:val="1745"/>
    <w:link w:val="631"/>
    <w:qFormat/>
    <w:pPr>
      <w:ind w:left="0" w:firstLine="560"/>
      <w:jc w:val="right"/>
      <w:spacing w:line="500" w:lineRule="exact"/>
    </w:pPr>
    <w:rPr>
      <w:rFonts w:ascii="宋体" w:hAnsi="Calibri" w:eastAsia="方正小标宋_GBK" w:cs="宋体"/>
      <w:color w:val="000000"/>
      <w:sz w:val="28"/>
      <w:szCs w:val="20"/>
    </w:rPr>
  </w:style>
  <w:style w:type="paragraph" w:styleId="1966">
    <w:name w:val="表号"/>
    <w:basedOn w:val="631"/>
    <w:next w:val="1457"/>
    <w:link w:val="63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67">
    <w:name w:val="表头样式"/>
    <w:basedOn w:val="631"/>
    <w:next w:val="1967"/>
    <w:link w:val="631"/>
    <w:qFormat/>
    <w:pPr>
      <w:ind w:firstLine="560"/>
      <w:jc w:val="center"/>
      <w:keepNext/>
      <w:spacing w:line="500" w:lineRule="exact"/>
    </w:pPr>
    <w:rPr>
      <w:rFonts w:ascii="Arial" w:hAnsi="Arial" w:eastAsia="仿宋"/>
      <w:b/>
      <w:szCs w:val="21"/>
    </w:rPr>
  </w:style>
  <w:style w:type="paragraph" w:styleId="1968">
    <w:name w:val="评估表"/>
    <w:basedOn w:val="631"/>
    <w:next w:val="1968"/>
    <w:link w:val="631"/>
    <w:qFormat/>
    <w:pPr>
      <w:spacing w:line="240" w:lineRule="exact"/>
    </w:pPr>
    <w:rPr>
      <w:rFonts w:ascii="方正仿宋_GBK" w:hAnsi="方正仿宋_GBK" w:eastAsia="方正仿宋_GBK"/>
      <w:sz w:val="18"/>
      <w:szCs w:val="18"/>
    </w:rPr>
  </w:style>
  <w:style w:type="paragraph" w:styleId="1969">
    <w:name w:val="Table Contents"/>
    <w:basedOn w:val="631"/>
    <w:next w:val="1969"/>
    <w:link w:val="631"/>
    <w:qFormat/>
    <w:pPr>
      <w:ind w:firstLine="720"/>
      <w:spacing w:line="360" w:lineRule="auto"/>
      <w:suppressLineNumbers/>
    </w:pPr>
    <w:rPr>
      <w:rFonts w:ascii="仿宋" w:hAnsi="仿宋"/>
      <w:sz w:val="28"/>
      <w:lang w:eastAsia="ar-SA"/>
    </w:rPr>
  </w:style>
  <w:style w:type="paragraph" w:styleId="1970">
    <w:name w:val="Paragraph1"/>
    <w:basedOn w:val="631"/>
    <w:next w:val="1486"/>
    <w:link w:val="631"/>
    <w:qFormat/>
    <w:pPr>
      <w:ind w:firstLine="560"/>
      <w:spacing w:before="80" w:line="500" w:lineRule="exact"/>
    </w:pPr>
    <w:rPr>
      <w:rFonts w:ascii="宋体" w:hAnsi="Calibri" w:eastAsia="仿宋"/>
      <w:sz w:val="20"/>
      <w:szCs w:val="20"/>
    </w:rPr>
  </w:style>
  <w:style w:type="paragraph" w:styleId="1971">
    <w:name w:val="Tabletext"/>
    <w:basedOn w:val="631"/>
    <w:next w:val="1335"/>
    <w:link w:val="631"/>
    <w:qFormat/>
    <w:pPr>
      <w:ind w:firstLine="560"/>
      <w:jc w:val="left"/>
      <w:keepLines/>
      <w:spacing w:after="120" w:line="240" w:lineRule="atLeast"/>
    </w:pPr>
    <w:rPr>
      <w:rFonts w:ascii="Calibri" w:hAnsi="Calibri" w:eastAsia="仿宋"/>
      <w:sz w:val="28"/>
      <w:szCs w:val="20"/>
      <w:lang w:eastAsia="en-US"/>
    </w:rPr>
  </w:style>
  <w:style w:type="paragraph" w:styleId="1972">
    <w:name w:val="编写建议"/>
    <w:basedOn w:val="631"/>
    <w:next w:val="1344"/>
    <w:link w:val="631"/>
    <w:qFormat/>
    <w:pPr>
      <w:ind w:firstLine="420"/>
      <w:jc w:val="left"/>
      <w:spacing w:line="360" w:lineRule="auto"/>
    </w:pPr>
    <w:rPr>
      <w:rFonts w:ascii="Arial" w:hAnsi="Arial" w:cs="宋体"/>
      <w:i/>
      <w:iCs/>
      <w:color w:val="0000ff"/>
      <w:sz w:val="28"/>
      <w:lang w:eastAsia="ar-SA"/>
    </w:rPr>
  </w:style>
  <w:style w:type="paragraph" w:styleId="1973">
    <w:name w:val="引用 Char2"/>
    <w:basedOn w:val="631"/>
    <w:next w:val="1973"/>
    <w:link w:val="631"/>
    <w:qFormat/>
    <w:pPr>
      <w:ind w:firstLine="560"/>
      <w:spacing w:line="500" w:lineRule="exact"/>
    </w:pPr>
    <w:rPr>
      <w:rFonts w:ascii="Calibri" w:hAnsi="Calibri" w:eastAsia="仿宋"/>
      <w:sz w:val="28"/>
      <w:szCs w:val="20"/>
    </w:rPr>
  </w:style>
  <w:style w:type="paragraph" w:styleId="1974">
    <w:name w:val="文档名称"/>
    <w:basedOn w:val="631"/>
    <w:next w:val="1974"/>
    <w:link w:val="631"/>
    <w:qFormat/>
    <w:pPr>
      <w:ind w:firstLine="720"/>
      <w:jc w:val="center"/>
      <w:spacing w:line="360" w:lineRule="auto"/>
    </w:pPr>
    <w:rPr>
      <w:rFonts w:ascii="仿宋" w:hAnsi="仿宋" w:eastAsia="黑体"/>
      <w:b/>
      <w:sz w:val="48"/>
      <w:szCs w:val="48"/>
      <w:lang w:eastAsia="ar-SA"/>
    </w:rPr>
  </w:style>
  <w:style w:type="paragraph" w:styleId="1975">
    <w:name w:val="explanation"/>
    <w:basedOn w:val="631"/>
    <w:next w:val="1674"/>
    <w:link w:val="631"/>
    <w:qFormat/>
    <w:pPr>
      <w:ind w:firstLine="560"/>
      <w:spacing w:line="500" w:lineRule="exact"/>
    </w:pPr>
    <w:rPr>
      <w:rFonts w:ascii="Calibri" w:hAnsi="Calibri" w:eastAsia="仿宋"/>
      <w:sz w:val="28"/>
    </w:rPr>
  </w:style>
  <w:style w:type="paragraph" w:styleId="1976">
    <w:name w:val="左对齐的表内文字"/>
    <w:basedOn w:val="631"/>
    <w:next w:val="1299"/>
    <w:link w:val="631"/>
    <w:qFormat/>
    <w:pPr>
      <w:ind w:firstLine="560"/>
      <w:spacing w:line="500" w:lineRule="exact"/>
    </w:pPr>
    <w:rPr>
      <w:rFonts w:ascii="Calibri" w:hAnsi="Calibri" w:eastAsia="仿宋_GB2312" w:cs="宋体"/>
      <w:sz w:val="28"/>
      <w:szCs w:val="20"/>
    </w:rPr>
  </w:style>
  <w:style w:type="paragraph" w:styleId="1977">
    <w:name w:val="_Style 44"/>
    <w:next w:val="631"/>
    <w:link w:val="631"/>
    <w:qFormat/>
    <w:pPr>
      <w:jc w:val="both"/>
      <w:widowControl w:val="off"/>
    </w:pPr>
    <w:rPr>
      <w:rFonts w:ascii="Calibri" w:hAnsi="Calibri"/>
      <w:sz w:val="24"/>
      <w:szCs w:val="24"/>
      <w:lang w:val="en-US" w:eastAsia="zh-CN" w:bidi="ar-SA"/>
    </w:rPr>
  </w:style>
  <w:style w:type="paragraph" w:styleId="1978">
    <w:name w:val="样式 标题 3 + 非加粗 倾斜"/>
    <w:basedOn w:val="1530"/>
    <w:next w:val="1979"/>
    <w:link w:val="63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79">
    <w:name w:val="样式 标题 2 + 五号"/>
    <w:basedOn w:val="1549"/>
    <w:next w:val="1339"/>
    <w:link w:val="63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80">
    <w:name w:val="版权申明"/>
    <w:basedOn w:val="631"/>
    <w:next w:val="1980"/>
    <w:link w:val="631"/>
    <w:qFormat/>
    <w:pPr>
      <w:ind w:firstLine="720"/>
      <w:jc w:val="center"/>
      <w:spacing w:line="360" w:lineRule="auto"/>
    </w:pPr>
    <w:rPr>
      <w:rFonts w:ascii="宋体" w:hAnsi="宋体" w:cs="宋体"/>
      <w:b/>
      <w:bCs/>
      <w:color w:val="000000"/>
      <w:sz w:val="28"/>
      <w:szCs w:val="20"/>
      <w:lang w:eastAsia="ar-SA"/>
    </w:rPr>
  </w:style>
  <w:style w:type="paragraph" w:styleId="1981">
    <w:name w:val="标题G"/>
    <w:basedOn w:val="1197"/>
    <w:next w:val="1961"/>
    <w:link w:val="631"/>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82">
    <w:name w:val="_Style 196"/>
    <w:basedOn w:val="631"/>
    <w:next w:val="631"/>
    <w:link w:val="631"/>
    <w:qFormat/>
    <w:pPr>
      <w:ind w:firstLine="560"/>
      <w:spacing w:line="500" w:lineRule="exact"/>
    </w:pPr>
    <w:rPr>
      <w:rFonts w:ascii="Calibri Light" w:hAnsi="Calibri Light" w:eastAsia="仿宋"/>
      <w:color w:val="000000"/>
      <w:sz w:val="28"/>
      <w:szCs w:val="20"/>
    </w:rPr>
  </w:style>
  <w:style w:type="paragraph" w:styleId="1983">
    <w:name w:val="Contents 10"/>
    <w:basedOn w:val="1984"/>
    <w:next w:val="1983"/>
    <w:link w:val="631"/>
    <w:qFormat/>
    <w:pPr>
      <w:ind w:left="2547"/>
      <w:tabs>
        <w:tab w:val="right" w:pos="24919" w:leader="dot"/>
      </w:tabs>
    </w:pPr>
  </w:style>
  <w:style w:type="paragraph" w:styleId="1984">
    <w:name w:val="Index"/>
    <w:basedOn w:val="631"/>
    <w:next w:val="1984"/>
    <w:link w:val="631"/>
    <w:qFormat/>
    <w:pPr>
      <w:ind w:firstLine="720"/>
      <w:spacing w:line="360" w:lineRule="auto"/>
      <w:suppressLineNumbers/>
    </w:pPr>
    <w:rPr>
      <w:rFonts w:ascii="仿宋" w:hAnsi="仿宋"/>
      <w:sz w:val="28"/>
      <w:lang w:eastAsia="ar-SA"/>
    </w:rPr>
  </w:style>
  <w:style w:type="paragraph" w:styleId="1985">
    <w:name w:val="txt"/>
    <w:basedOn w:val="631"/>
    <w:next w:val="1519"/>
    <w:link w:val="63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86">
    <w:name w:val="目录标题1"/>
    <w:basedOn w:val="1533"/>
    <w:next w:val="631"/>
    <w:link w:val="63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87">
    <w:name w:val="中等深浅网格 2 - 着色 11"/>
    <w:next w:val="1987"/>
    <w:link w:val="631"/>
    <w:uiPriority w:val="99"/>
    <w:qFormat/>
    <w:pPr>
      <w:widowControl w:val="off"/>
    </w:pPr>
    <w:rPr>
      <w:rFonts w:ascii="宋体" w:hAnsi="Calibri"/>
      <w:sz w:val="21"/>
      <w:lang w:val="en-US" w:eastAsia="zh-CN" w:bidi="ar-SA"/>
    </w:rPr>
  </w:style>
  <w:style w:type="paragraph" w:styleId="1988">
    <w:name w:val="日期 Char2"/>
    <w:basedOn w:val="631"/>
    <w:next w:val="1988"/>
    <w:link w:val="631"/>
    <w:qFormat/>
    <w:pPr>
      <w:ind w:firstLine="560"/>
      <w:spacing w:line="500" w:lineRule="exact"/>
    </w:pPr>
    <w:rPr>
      <w:rFonts w:ascii="Calibri" w:hAnsi="Calibri" w:eastAsia="仿宋"/>
      <w:sz w:val="28"/>
      <w:szCs w:val="20"/>
    </w:rPr>
  </w:style>
  <w:style w:type="paragraph" w:styleId="1989">
    <w:name w:val="样式 正文内容 + 左侧:  0.74 厘米 首行缩进:  0.85 厘米"/>
    <w:basedOn w:val="631"/>
    <w:next w:val="1989"/>
    <w:link w:val="631"/>
    <w:qFormat/>
    <w:pPr>
      <w:ind w:left="420" w:firstLine="480"/>
      <w:spacing w:line="380" w:lineRule="exact"/>
    </w:pPr>
    <w:rPr>
      <w:rFonts w:ascii="宋体" w:hAnsi="宋体" w:cs="宋体"/>
      <w:sz w:val="28"/>
      <w:szCs w:val="20"/>
      <w:lang w:eastAsia="ar-SA"/>
    </w:rPr>
  </w:style>
  <w:style w:type="paragraph" w:styleId="1990">
    <w:name w:val="标题11"/>
    <w:basedOn w:val="631"/>
    <w:next w:val="631"/>
    <w:link w:val="631"/>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91">
    <w:name w:val="样式 InfoBlue + 倾斜"/>
    <w:basedOn w:val="1978"/>
    <w:next w:val="1942"/>
    <w:link w:val="631"/>
    <w:qFormat/>
    <w:pPr>
      <w:ind w:left="720" w:firstLine="560"/>
      <w:keepNext w:val="0"/>
      <w:spacing w:after="120" w:line="360" w:lineRule="auto"/>
      <w:tabs>
        <w:tab w:val="left" w:pos="0" w:leader="none"/>
      </w:tabs>
      <w:outlineLvl w:val="9"/>
    </w:pPr>
    <w:rPr>
      <w:bCs w:val="0"/>
      <w:iCs w:val="0"/>
      <w:color w:val="0000ff"/>
      <w:sz w:val="21"/>
      <w:szCs w:val="20"/>
    </w:rPr>
  </w:style>
  <w:style w:type="paragraph" w:styleId="1992">
    <w:name w:val="样式 正文文本缩进 + 左侧:  2 字符 行距: 固定值 20 磅 首行缩进:  2 字符"/>
    <w:basedOn w:val="1239"/>
    <w:next w:val="1293"/>
    <w:link w:val="631"/>
    <w:qFormat/>
    <w:pPr>
      <w:ind w:left="400" w:firstLine="400"/>
      <w:jc w:val="both"/>
      <w:spacing w:line="360" w:lineRule="auto"/>
    </w:pPr>
    <w:rPr>
      <w:rFonts w:cs="宋体"/>
      <w:szCs w:val="20"/>
    </w:rPr>
  </w:style>
  <w:style w:type="paragraph" w:styleId="1993">
    <w:name w:val="Char1 Char Char Char3"/>
    <w:basedOn w:val="631"/>
    <w:next w:val="1993"/>
    <w:link w:val="631"/>
    <w:qFormat/>
    <w:rPr>
      <w:rFonts w:ascii="Tahoma" w:hAnsi="Tahoma"/>
      <w:sz w:val="24"/>
      <w:szCs w:val="20"/>
    </w:rPr>
  </w:style>
  <w:style w:type="paragraph" w:styleId="1994">
    <w:name w:val="Char Char112"/>
    <w:basedOn w:val="631"/>
    <w:next w:val="1994"/>
    <w:link w:val="631"/>
    <w:semiHidden/>
    <w:qFormat/>
    <w:pPr>
      <w:jc w:val="left"/>
      <w:spacing w:after="160" w:line="240" w:lineRule="exact"/>
      <w:widowControl/>
    </w:pPr>
    <w:rPr>
      <w:rFonts w:ascii="Verdana" w:hAnsi="Verdana"/>
      <w:sz w:val="20"/>
      <w:lang w:eastAsia="en-US"/>
    </w:rPr>
  </w:style>
  <w:style w:type="paragraph" w:styleId="1995">
    <w:name w:val="文件标题1.1"/>
    <w:basedOn w:val="631"/>
    <w:next w:val="1995"/>
    <w:link w:val="631"/>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96">
    <w:name w:val="ordinary-output"/>
    <w:basedOn w:val="631"/>
    <w:next w:val="1996"/>
    <w:link w:val="631"/>
    <w:qFormat/>
    <w:pPr>
      <w:jc w:val="left"/>
      <w:spacing w:before="100" w:beforeAutospacing="1" w:after="100" w:afterAutospacing="1" w:line="330" w:lineRule="atLeast"/>
      <w:widowControl/>
    </w:pPr>
    <w:rPr>
      <w:rFonts w:ascii="宋体" w:hAnsi="宋体" w:cs="宋体"/>
      <w:color w:val="333333"/>
      <w:sz w:val="24"/>
    </w:rPr>
  </w:style>
  <w:style w:type="paragraph" w:styleId="1997">
    <w:name w:val="列项——（一级）"/>
    <w:next w:val="1997"/>
    <w:link w:val="631"/>
    <w:qFormat/>
    <w:pPr>
      <w:ind w:left="833" w:hanging="408"/>
      <w:jc w:val="both"/>
      <w:widowControl w:val="off"/>
    </w:pPr>
    <w:rPr>
      <w:rFonts w:ascii="宋体"/>
      <w:sz w:val="21"/>
      <w:lang w:val="en-US" w:eastAsia="zh-CN" w:bidi="ar-SA"/>
    </w:rPr>
  </w:style>
  <w:style w:type="paragraph" w:styleId="1998">
    <w:name w:val="编号列项（三级）"/>
    <w:next w:val="1998"/>
    <w:link w:val="631"/>
    <w:qFormat/>
    <w:pPr>
      <w:ind w:left="1260" w:hanging="420"/>
    </w:pPr>
    <w:rPr>
      <w:rFonts w:ascii="宋体"/>
      <w:sz w:val="21"/>
      <w:lang w:val="en-US" w:eastAsia="zh-CN" w:bidi="ar-SA"/>
    </w:rPr>
  </w:style>
  <w:style w:type="paragraph" w:styleId="1999">
    <w:name w:val="参考文献"/>
    <w:basedOn w:val="631"/>
    <w:next w:val="1432"/>
    <w:link w:val="631"/>
    <w:qFormat/>
    <w:pPr>
      <w:jc w:val="center"/>
      <w:keepNext/>
      <w:pageBreakBefore/>
      <w:spacing w:before="640" w:after="200"/>
      <w:shd w:val="clear" w:color="ffffff" w:fill="ffffff"/>
      <w:widowControl/>
      <w:outlineLvl w:val="0"/>
    </w:pPr>
    <w:rPr>
      <w:rFonts w:ascii="黑体" w:eastAsia="黑体"/>
      <w:szCs w:val="20"/>
    </w:rPr>
  </w:style>
  <w:style w:type="paragraph" w:styleId="2000">
    <w:name w:val="附录表标号"/>
    <w:basedOn w:val="631"/>
    <w:next w:val="1432"/>
    <w:link w:val="631"/>
    <w:qFormat/>
    <w:pPr>
      <w:ind w:left="811" w:hanging="448"/>
      <w:jc w:val="center"/>
      <w:spacing w:line="14" w:lineRule="exact"/>
      <w:outlineLvl w:val="0"/>
    </w:pPr>
    <w:rPr>
      <w:color w:val="ffffff"/>
    </w:rPr>
  </w:style>
  <w:style w:type="paragraph" w:styleId="2001">
    <w:name w:val="附录数字编号列项（二级）"/>
    <w:next w:val="2001"/>
    <w:link w:val="631"/>
    <w:qFormat/>
    <w:pPr>
      <w:ind w:left="1320" w:hanging="420"/>
    </w:pPr>
    <w:rPr>
      <w:rFonts w:ascii="宋体"/>
      <w:sz w:val="21"/>
      <w:lang w:val="en-US" w:eastAsia="zh-CN" w:bidi="ar-SA"/>
    </w:rPr>
  </w:style>
  <w:style w:type="paragraph" w:styleId="2002">
    <w:name w:val="附录图标号"/>
    <w:basedOn w:val="631"/>
    <w:next w:val="2002"/>
    <w:link w:val="631"/>
    <w:qFormat/>
    <w:pPr>
      <w:ind w:firstLine="363"/>
      <w:jc w:val="center"/>
      <w:keepNext/>
      <w:pageBreakBefore/>
      <w:spacing w:line="14" w:lineRule="exact"/>
      <w:widowControl/>
      <w:outlineLvl w:val="0"/>
    </w:pPr>
    <w:rPr>
      <w:color w:val="ffffff"/>
    </w:rPr>
  </w:style>
  <w:style w:type="paragraph" w:styleId="2003">
    <w:name w:val="附录一级无"/>
    <w:basedOn w:val="1425"/>
    <w:next w:val="2003"/>
    <w:link w:val="631"/>
    <w:qFormat/>
    <w:pPr>
      <w:ind w:left="1779" w:hanging="1069"/>
      <w:tabs>
        <w:tab w:val="left" w:pos="360" w:leader="none"/>
        <w:tab w:val="left" w:pos="567" w:leader="none"/>
      </w:tabs>
    </w:pPr>
    <w:rPr>
      <w:rFonts w:ascii="宋体" w:eastAsia="宋体"/>
      <w:szCs w:val="21"/>
    </w:rPr>
  </w:style>
  <w:style w:type="paragraph" w:styleId="2004">
    <w:name w:val="列项说明数字编号"/>
    <w:next w:val="2004"/>
    <w:link w:val="631"/>
    <w:qFormat/>
    <w:pPr>
      <w:ind w:left="600" w:hanging="200"/>
    </w:pPr>
    <w:rPr>
      <w:rFonts w:ascii="宋体"/>
      <w:sz w:val="21"/>
      <w:lang w:val="en-US" w:eastAsia="zh-CN" w:bidi="ar-SA"/>
    </w:rPr>
  </w:style>
  <w:style w:type="paragraph" w:styleId="2005">
    <w:name w:val="其他标准标志"/>
    <w:basedOn w:val="1493"/>
    <w:next w:val="2005"/>
    <w:link w:val="631"/>
    <w:qFormat/>
    <w:pPr>
      <w:framePr w:w="6101" w:h="1389" w:vSpace="181" w:hSpace="181" w:vAnchor="page" w:hAnchor="page" w:x="4673" w:y="942" w:hRule="exact"/>
    </w:pPr>
    <w:rPr>
      <w:szCs w:val="96"/>
    </w:rPr>
  </w:style>
  <w:style w:type="paragraph" w:styleId="2006">
    <w:name w:val="三级无"/>
    <w:basedOn w:val="1252"/>
    <w:next w:val="2006"/>
    <w:link w:val="631"/>
    <w:qFormat/>
    <w:pPr>
      <w:jc w:val="left"/>
      <w:tabs>
        <w:tab w:val="left" w:pos="567" w:leader="none"/>
        <w:tab w:val="left" w:pos="780" w:leader="none"/>
        <w:tab w:val="left" w:pos="1440" w:leader="none"/>
      </w:tabs>
    </w:pPr>
    <w:rPr>
      <w:rFonts w:ascii="宋体" w:eastAsia="宋体"/>
      <w:szCs w:val="21"/>
      <w:lang w:val="zh-CN"/>
    </w:rPr>
  </w:style>
  <w:style w:type="paragraph" w:styleId="2007">
    <w:name w:val="示例后文字"/>
    <w:basedOn w:val="1432"/>
    <w:next w:val="1432"/>
    <w:link w:val="631"/>
    <w:qFormat/>
    <w:pPr>
      <w:ind w:firstLine="360"/>
      <w:tabs>
        <w:tab w:val="center" w:pos="4201" w:leader="none"/>
        <w:tab w:val="right" w:pos="9298" w:leader="dot"/>
      </w:tabs>
    </w:pPr>
    <w:rPr>
      <w:sz w:val="18"/>
    </w:rPr>
  </w:style>
  <w:style w:type="paragraph" w:styleId="2008">
    <w:name w:val="图标脚注说明"/>
    <w:basedOn w:val="1432"/>
    <w:next w:val="2008"/>
    <w:link w:val="631"/>
    <w:qFormat/>
    <w:pPr>
      <w:ind w:left="840" w:hanging="420"/>
      <w:tabs>
        <w:tab w:val="center" w:pos="4201" w:leader="none"/>
        <w:tab w:val="right" w:pos="9298" w:leader="dot"/>
      </w:tabs>
    </w:pPr>
    <w:rPr>
      <w:sz w:val="18"/>
      <w:szCs w:val="18"/>
    </w:rPr>
  </w:style>
  <w:style w:type="paragraph" w:styleId="2009">
    <w:name w:val="图表脚注说明"/>
    <w:basedOn w:val="631"/>
    <w:next w:val="2009"/>
    <w:link w:val="631"/>
    <w:qFormat/>
    <w:pPr>
      <w:ind w:left="811" w:hanging="448"/>
    </w:pPr>
    <w:rPr>
      <w:rFonts w:ascii="宋体"/>
      <w:sz w:val="18"/>
      <w:szCs w:val="18"/>
    </w:rPr>
  </w:style>
  <w:style w:type="paragraph" w:styleId="2010">
    <w:name w:val="图的脚注"/>
    <w:next w:val="1432"/>
    <w:link w:val="631"/>
    <w:qFormat/>
    <w:pPr>
      <w:ind w:left="840" w:hanging="420"/>
      <w:jc w:val="both"/>
      <w:widowControl w:val="off"/>
    </w:pPr>
    <w:rPr>
      <w:rFonts w:ascii="宋体"/>
      <w:sz w:val="18"/>
      <w:lang w:val="en-US" w:eastAsia="zh-CN" w:bidi="ar-SA"/>
    </w:rPr>
  </w:style>
  <w:style w:type="paragraph" w:styleId="2011">
    <w:name w:val="五级无"/>
    <w:basedOn w:val="1243"/>
    <w:next w:val="2011"/>
    <w:link w:val="631"/>
    <w:qFormat/>
    <w:pPr>
      <w:jc w:val="left"/>
      <w:tabs>
        <w:tab w:val="left" w:pos="567" w:leader="none"/>
        <w:tab w:val="left" w:pos="1440" w:leader="none"/>
        <w:tab w:val="left" w:pos="1800" w:leader="none"/>
      </w:tabs>
    </w:pPr>
    <w:rPr>
      <w:rFonts w:ascii="宋体" w:eastAsia="宋体"/>
      <w:szCs w:val="21"/>
      <w:lang w:val="zh-CN"/>
    </w:rPr>
  </w:style>
  <w:style w:type="paragraph" w:styleId="2012">
    <w:name w:val="一级无"/>
    <w:basedOn w:val="1364"/>
    <w:next w:val="2012"/>
    <w:link w:val="631"/>
    <w:qFormat/>
    <w:pPr>
      <w:ind w:left="0" w:firstLine="0"/>
      <w:jc w:val="left"/>
      <w:tabs>
        <w:tab w:val="left" w:pos="567" w:leader="none"/>
        <w:tab w:val="left" w:pos="780" w:leader="none"/>
      </w:tabs>
    </w:pPr>
    <w:rPr>
      <w:rFonts w:ascii="宋体" w:eastAsia="宋体"/>
      <w:szCs w:val="21"/>
    </w:rPr>
  </w:style>
  <w:style w:type="paragraph" w:styleId="2013">
    <w:name w:val="终结线"/>
    <w:basedOn w:val="631"/>
    <w:next w:val="2013"/>
    <w:link w:val="631"/>
    <w:qFormat/>
    <w:pPr>
      <w:framePr w:vSpace="181" w:hSpace="181" w:wrap="around" w:vAnchor="text" w:hAnchor="margin" w:xAlign="center" w:y="285"/>
    </w:pPr>
  </w:style>
  <w:style w:type="paragraph" w:styleId="2014">
    <w:name w:val="其他发布日期"/>
    <w:basedOn w:val="1558"/>
    <w:next w:val="2014"/>
    <w:link w:val="631"/>
    <w:qFormat/>
    <w:pPr>
      <w:framePr w:w="3997" w:h="471" w:vSpace="181" w:hSpace="0" w:vAnchor="page" w:hAnchor="page" w:x="1419" w:y="14097" w:hRule="exact"/>
    </w:pPr>
  </w:style>
  <w:style w:type="paragraph" w:styleId="2015">
    <w:name w:val="其他实施日期"/>
    <w:basedOn w:val="1553"/>
    <w:next w:val="2015"/>
    <w:link w:val="631"/>
    <w:qFormat/>
    <w:pPr>
      <w:ind w:left="0" w:firstLine="0"/>
      <w:framePr w:w="3997" w:h="471" w:vSpace="181" w:vAnchor="page" w:hAnchor="page" w:x="7089" w:y="14097" w:hRule="exact"/>
    </w:pPr>
  </w:style>
  <w:style w:type="paragraph" w:styleId="2016">
    <w:name w:val="封面标准名称2"/>
    <w:basedOn w:val="1685"/>
    <w:next w:val="2016"/>
    <w:link w:val="631"/>
    <w:qFormat/>
    <w:pPr>
      <w:framePr w:w="9639" w:vAnchor="page" w:hAnchor="page" w:y="4469"/>
    </w:pPr>
  </w:style>
  <w:style w:type="paragraph" w:styleId="2017">
    <w:name w:val="封面标准英文名称2"/>
    <w:basedOn w:val="1314"/>
    <w:next w:val="2017"/>
    <w:link w:val="631"/>
    <w:qFormat/>
    <w:pPr>
      <w:framePr w:w="9639" w:h="6917" w:wrap="around" w:vAnchor="page" w:hAnchor="page" w:xAlign="center" w:y="4469" w:hRule="exact"/>
    </w:pPr>
    <w:rPr>
      <w:rFonts w:eastAsia="黑体"/>
      <w:szCs w:val="28"/>
    </w:rPr>
  </w:style>
  <w:style w:type="paragraph" w:styleId="2018">
    <w:name w:val="封面一致性程度标识2"/>
    <w:basedOn w:val="1881"/>
    <w:next w:val="2018"/>
    <w:link w:val="631"/>
    <w:qFormat/>
    <w:pPr>
      <w:widowControl w:val="off"/>
      <w:framePr w:w="9639" w:h="6917" w:wrap="around" w:vAnchor="page" w:hAnchor="page" w:xAlign="center" w:y="4469" w:hRule="exact"/>
    </w:pPr>
    <w:rPr>
      <w:szCs w:val="28"/>
    </w:rPr>
  </w:style>
  <w:style w:type="paragraph" w:styleId="2019">
    <w:name w:val="封面标准文稿类别2"/>
    <w:basedOn w:val="1762"/>
    <w:next w:val="2019"/>
    <w:link w:val="631"/>
    <w:qFormat/>
    <w:pPr>
      <w:spacing w:after="160" w:line="240" w:lineRule="auto"/>
      <w:widowControl w:val="off"/>
      <w:framePr w:w="9639" w:h="6917" w:wrap="around" w:vAnchor="page" w:hAnchor="page" w:xAlign="center" w:y="4469" w:hRule="exact"/>
    </w:pPr>
    <w:rPr>
      <w:szCs w:val="28"/>
    </w:rPr>
  </w:style>
  <w:style w:type="paragraph" w:styleId="2020">
    <w:name w:val="封面标准文稿编辑信息2"/>
    <w:basedOn w:val="1904"/>
    <w:next w:val="2020"/>
    <w:link w:val="631"/>
    <w:qFormat/>
    <w:pPr>
      <w:spacing w:after="160"/>
      <w:widowControl w:val="off"/>
      <w:framePr w:w="9639" w:h="6917" w:wrap="around" w:vAnchor="page" w:hAnchor="page" w:xAlign="center" w:y="4469" w:hRule="exact"/>
    </w:pPr>
    <w:rPr>
      <w:szCs w:val="28"/>
    </w:rPr>
  </w:style>
  <w:style w:type="paragraph" w:styleId="2021">
    <w:name w:val="标准文件_段"/>
    <w:next w:val="2021"/>
    <w:link w:val="631"/>
    <w:qFormat/>
    <w:pPr>
      <w:ind w:left="-50" w:right="-50" w:firstLine="428"/>
      <w:jc w:val="both"/>
      <w:spacing w:line="276" w:lineRule="auto"/>
    </w:pPr>
    <w:rPr>
      <w:rFonts w:ascii="宋体"/>
      <w:color w:val="000000"/>
      <w:spacing w:val="2"/>
      <w:sz w:val="21"/>
      <w:lang w:val="en-GB" w:eastAsia="zh-CN" w:bidi="ar-SA"/>
    </w:rPr>
  </w:style>
  <w:style w:type="paragraph" w:styleId="2022">
    <w:name w:val="封面正文内容"/>
    <w:basedOn w:val="631"/>
    <w:next w:val="631"/>
    <w:link w:val="631"/>
    <w:qFormat/>
    <w:rPr>
      <w:rFonts w:ascii="宋体" w:hAnsi="宋体" w:cs="宋体"/>
      <w:sz w:val="30"/>
      <w:szCs w:val="30"/>
    </w:rPr>
  </w:style>
  <w:style w:type="paragraph" w:styleId="2023">
    <w:name w:val="a"/>
    <w:basedOn w:val="631"/>
    <w:next w:val="2023"/>
    <w:link w:val="631"/>
    <w:qFormat/>
    <w:pPr>
      <w:jc w:val="left"/>
      <w:spacing w:before="100" w:beforeAutospacing="1" w:after="100" w:afterAutospacing="1"/>
      <w:widowControl/>
    </w:pPr>
    <w:rPr>
      <w:rFonts w:ascii="宋体" w:hAnsi="宋体" w:cs="宋体"/>
      <w:sz w:val="24"/>
    </w:rPr>
  </w:style>
  <w:style w:type="paragraph" w:styleId="2024">
    <w:name w:val="方框下的ABC标题"/>
    <w:basedOn w:val="631"/>
    <w:next w:val="2024"/>
    <w:link w:val="631"/>
    <w:qFormat/>
    <w:pPr>
      <w:spacing w:line="360" w:lineRule="auto"/>
    </w:pPr>
    <w:rPr>
      <w:rFonts w:hAnsi="宋体"/>
    </w:rPr>
  </w:style>
  <w:style w:type="paragraph" w:styleId="2025">
    <w:name w:val="SUR-方框下的ABC标题"/>
    <w:basedOn w:val="631"/>
    <w:next w:val="2025"/>
    <w:link w:val="631"/>
    <w:qFormat/>
    <w:pPr>
      <w:ind w:left="726" w:hanging="363"/>
      <w:jc w:val="left"/>
      <w:spacing w:line="360" w:lineRule="auto"/>
      <w:tabs>
        <w:tab w:val="left" w:pos="1140" w:leader="none"/>
      </w:tabs>
    </w:pPr>
    <w:rPr>
      <w:szCs w:val="20"/>
      <w:lang w:eastAsia="en-US"/>
    </w:rPr>
  </w:style>
  <w:style w:type="paragraph" w:styleId="2026">
    <w:name w:val="D正文"/>
    <w:next w:val="2026"/>
    <w:link w:val="631"/>
    <w:qFormat/>
    <w:pPr>
      <w:ind w:firstLine="200"/>
      <w:spacing w:line="360" w:lineRule="auto"/>
    </w:pPr>
    <w:rPr>
      <w:rFonts w:eastAsia="楷体_GB2312"/>
      <w:sz w:val="24"/>
      <w:szCs w:val="24"/>
      <w:lang w:val="en-US" w:eastAsia="zh-CN" w:bidi="ar-SA"/>
    </w:rPr>
  </w:style>
  <w:style w:type="paragraph" w:styleId="2027">
    <w:name w:val="D标题二"/>
    <w:basedOn w:val="2026"/>
    <w:next w:val="2026"/>
    <w:link w:val="631"/>
    <w:qFormat/>
    <w:rPr>
      <w:rFonts w:eastAsia="黑体"/>
    </w:rPr>
  </w:style>
  <w:style w:type="paragraph" w:styleId="2028">
    <w:name w:val="点对点应答文字"/>
    <w:basedOn w:val="631"/>
    <w:next w:val="2028"/>
    <w:link w:val="631"/>
    <w:qFormat/>
    <w:pPr>
      <w:jc w:val="left"/>
      <w:spacing w:line="360" w:lineRule="auto"/>
    </w:pPr>
    <w:rPr>
      <w:i/>
      <w:color w:val="0000ff"/>
      <w:szCs w:val="20"/>
      <w:lang w:eastAsia="en-US"/>
    </w:rPr>
  </w:style>
  <w:style w:type="paragraph" w:styleId="2029">
    <w:name w:val="SUR-方框标题"/>
    <w:basedOn w:val="631"/>
    <w:next w:val="2029"/>
    <w:link w:val="631"/>
    <w:qFormat/>
    <w:pPr>
      <w:jc w:val="left"/>
      <w:spacing w:line="360" w:lineRule="auto"/>
    </w:pPr>
    <w:rPr>
      <w:szCs w:val="20"/>
      <w:lang w:eastAsia="en-US"/>
    </w:rPr>
  </w:style>
  <w:style w:type="paragraph" w:styleId="2030">
    <w:name w:val="表内文字"/>
    <w:next w:val="2030"/>
    <w:link w:val="631"/>
    <w:qFormat/>
    <w:rPr>
      <w:sz w:val="21"/>
      <w:lang w:val="en-US" w:eastAsia="zh-CN" w:bidi="ar-SA"/>
    </w:rPr>
  </w:style>
  <w:style w:type="paragraph" w:styleId="2031">
    <w:name w:val="示意图说明"/>
    <w:basedOn w:val="631"/>
    <w:next w:val="1286"/>
    <w:link w:val="631"/>
    <w:qFormat/>
    <w:pPr>
      <w:jc w:val="center"/>
      <w:spacing w:line="360" w:lineRule="auto"/>
    </w:pPr>
    <w:rPr>
      <w:rFonts w:eastAsia="黑体"/>
      <w:szCs w:val="20"/>
      <w:lang w:eastAsia="en-US"/>
    </w:rPr>
  </w:style>
  <w:style w:type="paragraph" w:styleId="2032">
    <w:name w:val="方框标题"/>
    <w:basedOn w:val="631"/>
    <w:next w:val="631"/>
    <w:link w:val="631"/>
    <w:qFormat/>
    <w:pPr>
      <w:ind w:firstLine="397"/>
      <w:spacing w:line="360" w:lineRule="auto"/>
      <w:tabs>
        <w:tab w:val="left" w:pos="420" w:leader="none"/>
      </w:tabs>
    </w:pPr>
    <w:rPr>
      <w:rFonts w:eastAsia="黑体"/>
    </w:rPr>
  </w:style>
  <w:style w:type="paragraph" w:styleId="2033">
    <w:name w:val="封面"/>
    <w:next w:val="2033"/>
    <w:link w:val="631"/>
    <w:qFormat/>
    <w:pPr>
      <w:jc w:val="both"/>
      <w:spacing w:line="412" w:lineRule="atLeast"/>
      <w:widowControl w:val="off"/>
    </w:pPr>
    <w:rPr>
      <w:sz w:val="21"/>
      <w:lang w:val="en-US" w:eastAsia="zh-CN" w:bidi="ar-SA"/>
    </w:rPr>
  </w:style>
  <w:style w:type="paragraph" w:styleId="2034">
    <w:name w:val="MM Topic 1"/>
    <w:basedOn w:val="1533"/>
    <w:next w:val="2034"/>
    <w:link w:val="631"/>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35">
    <w:name w:val="MM Topic 3"/>
    <w:basedOn w:val="1530"/>
    <w:next w:val="2035"/>
    <w:link w:val="631"/>
    <w:qFormat/>
    <w:pPr>
      <w:ind w:left="420" w:hanging="420"/>
      <w:tabs>
        <w:tab w:val="left" w:pos="0" w:leader="none"/>
      </w:tabs>
    </w:pPr>
    <w:rPr>
      <w:rFonts w:ascii="Calibri" w:hAnsi="Calibri"/>
      <w:bCs/>
      <w:szCs w:val="32"/>
      <w:lang w:val="zh-CN"/>
    </w:rPr>
  </w:style>
  <w:style w:type="paragraph" w:styleId="2036">
    <w:name w:val="p15"/>
    <w:basedOn w:val="631"/>
    <w:next w:val="2036"/>
    <w:link w:val="631"/>
    <w:qFormat/>
    <w:pPr>
      <w:jc w:val="left"/>
      <w:spacing w:before="156" w:after="156"/>
      <w:widowControl/>
    </w:pPr>
    <w:rPr>
      <w:rFonts w:ascii="黑体" w:hAnsi="黑体" w:eastAsia="黑体" w:cs="宋体"/>
      <w:szCs w:val="21"/>
    </w:rPr>
  </w:style>
  <w:style w:type="paragraph" w:styleId="2037">
    <w:name w:val="p16"/>
    <w:basedOn w:val="631"/>
    <w:next w:val="2037"/>
    <w:link w:val="631"/>
    <w:qFormat/>
    <w:pPr>
      <w:ind w:firstLine="420"/>
      <w:widowControl/>
    </w:pPr>
    <w:rPr>
      <w:rFonts w:ascii="宋体" w:hAnsi="宋体" w:cs="宋体"/>
      <w:sz w:val="20"/>
      <w:szCs w:val="20"/>
    </w:rPr>
  </w:style>
  <w:style w:type="paragraph" w:styleId="2038">
    <w:name w:val="p17"/>
    <w:basedOn w:val="631"/>
    <w:next w:val="2038"/>
    <w:link w:val="631"/>
    <w:qFormat/>
    <w:pPr>
      <w:jc w:val="center"/>
      <w:spacing w:before="156" w:after="156"/>
      <w:widowControl/>
    </w:pPr>
    <w:rPr>
      <w:rFonts w:ascii="黑体" w:hAnsi="黑体" w:eastAsia="黑体" w:cs="宋体"/>
      <w:szCs w:val="21"/>
    </w:rPr>
  </w:style>
  <w:style w:type="paragraph" w:styleId="2039">
    <w:name w:val="0-投标正文"/>
    <w:basedOn w:val="1533"/>
    <w:next w:val="2039"/>
    <w:link w:val="631"/>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paragraph" w:styleId="2040">
    <w:name w:val="Andy_正文格式"/>
    <w:basedOn w:val="631"/>
    <w:next w:val="2040"/>
    <w:link w:val="631"/>
    <w:qFormat/>
    <w:pPr>
      <w:ind w:firstLine="560"/>
      <w:jc w:val="left"/>
    </w:pPr>
    <w:rPr>
      <w:rFonts w:ascii="仿宋_GB2312" w:eastAsia="仿宋_GB2312"/>
      <w:sz w:val="28"/>
      <w:szCs w:val="28"/>
    </w:rPr>
  </w:style>
  <w:style w:type="paragraph" w:styleId="2041">
    <w:name w:val="正文_4"/>
    <w:next w:val="2041"/>
    <w:link w:val="631"/>
    <w:qFormat/>
    <w:pPr>
      <w:jc w:val="both"/>
      <w:widowControl w:val="off"/>
    </w:pPr>
    <w:rPr>
      <w:sz w:val="21"/>
      <w:szCs w:val="24"/>
      <w:lang w:val="en-US" w:eastAsia="zh-CN" w:bidi="ar-SA"/>
    </w:rPr>
  </w:style>
  <w:style w:type="paragraph" w:styleId="2042">
    <w:name w:val="text-tag"/>
    <w:basedOn w:val="631"/>
    <w:next w:val="2042"/>
    <w:link w:val="631"/>
    <w:uiPriority w:val="99"/>
    <w:semiHidden/>
    <w:qFormat/>
    <w:pPr>
      <w:jc w:val="left"/>
      <w:spacing w:before="100" w:beforeAutospacing="1" w:after="100" w:afterAutospacing="1"/>
      <w:widowControl/>
    </w:pPr>
    <w:rPr>
      <w:rFonts w:ascii="宋体" w:hAnsi="宋体" w:cs="宋体"/>
      <w:sz w:val="24"/>
    </w:rPr>
  </w:style>
  <w:style w:type="paragraph" w:styleId="2043">
    <w:name w:val="_Style 1379"/>
    <w:basedOn w:val="631"/>
    <w:next w:val="631"/>
    <w:link w:val="631"/>
    <w:qFormat/>
    <w:pPr>
      <w:jc w:val="center"/>
      <w:pBdr>
        <w:bottom w:val="single" w:color="000000" w:sz="6" w:space="1"/>
      </w:pBdr>
    </w:pPr>
    <w:rPr>
      <w:rFonts w:ascii="Arial"/>
      <w:vanish/>
      <w:sz w:val="16"/>
    </w:rPr>
  </w:style>
  <w:style w:type="paragraph" w:styleId="2044">
    <w:name w:val="_Style 1380"/>
    <w:basedOn w:val="631"/>
    <w:next w:val="631"/>
    <w:link w:val="631"/>
    <w:qFormat/>
    <w:pPr>
      <w:jc w:val="center"/>
      <w:pBdr>
        <w:top w:val="single" w:color="000000" w:sz="6" w:space="1"/>
      </w:pBdr>
    </w:pPr>
    <w:rPr>
      <w:rFonts w:ascii="Arial"/>
      <w:vanish/>
      <w:sz w:val="16"/>
    </w:rPr>
  </w:style>
  <w:style w:type="paragraph" w:styleId="2045">
    <w:name w:val="索引 11"/>
    <w:basedOn w:val="631"/>
    <w:next w:val="631"/>
    <w:link w:val="631"/>
    <w:uiPriority w:val="99"/>
    <w:qFormat/>
    <w:pPr>
      <w:spacing w:line="360" w:lineRule="auto"/>
    </w:pPr>
    <w:rPr>
      <w:rFonts w:ascii="仿宋_GB2312" w:eastAsia="仿宋_GB2312"/>
      <w:sz w:val="24"/>
      <w:szCs w:val="20"/>
    </w:rPr>
  </w:style>
  <w:style w:type="paragraph" w:styleId="2046">
    <w:name w:val="修订2"/>
    <w:next w:val="2046"/>
    <w:link w:val="631"/>
    <w:uiPriority w:val="99"/>
    <w:unhideWhenUsed/>
    <w:qFormat/>
    <w:rPr>
      <w:sz w:val="21"/>
      <w:szCs w:val="24"/>
      <w:lang w:val="en-US" w:eastAsia="zh-CN" w:bidi="ar-SA"/>
    </w:rPr>
  </w:style>
  <w:style w:type="paragraph" w:styleId="2047">
    <w:name w:val="Normal_4"/>
    <w:next w:val="2047"/>
    <w:link w:val="631"/>
    <w:qFormat/>
    <w:rPr>
      <w:rFonts w:eastAsia="Times New Roman"/>
      <w:sz w:val="24"/>
      <w:szCs w:val="24"/>
      <w:lang w:val="en-US" w:eastAsia="zh-CN" w:bidi="ar-SA"/>
    </w:rPr>
  </w:style>
  <w:style w:type="paragraph" w:styleId="2048">
    <w:name w:val="Normal_5"/>
    <w:next w:val="2048"/>
    <w:link w:val="631"/>
    <w:qFormat/>
    <w:rPr>
      <w:rFonts w:eastAsia="Times New Roman"/>
      <w:sz w:val="24"/>
      <w:szCs w:val="24"/>
      <w:lang w:val="en-US" w:eastAsia="zh-CN" w:bidi="ar-SA"/>
    </w:rPr>
  </w:style>
  <w:style w:type="paragraph" w:styleId="2049">
    <w:name w:val="正文_1"/>
    <w:next w:val="2049"/>
    <w:link w:val="631"/>
    <w:qFormat/>
    <w:pPr>
      <w:jc w:val="both"/>
      <w:widowControl w:val="off"/>
    </w:pPr>
    <w:rPr>
      <w:rFonts w:ascii="Calibri" w:hAnsi="Calibri"/>
      <w:sz w:val="21"/>
      <w:szCs w:val="22"/>
      <w:lang w:val="en-US" w:eastAsia="zh-CN" w:bidi="ar-SA"/>
    </w:rPr>
  </w:style>
  <w:style w:type="paragraph" w:styleId="2050">
    <w:name w:val="Normal_0"/>
    <w:next w:val="2050"/>
    <w:link w:val="631"/>
    <w:qFormat/>
    <w:rPr>
      <w:rFonts w:eastAsia="Times New Roman"/>
      <w:sz w:val="24"/>
      <w:szCs w:val="24"/>
      <w:lang w:val="en-US" w:eastAsia="zh-CN" w:bidi="ar-SA"/>
    </w:rPr>
  </w:style>
  <w:style w:type="paragraph" w:styleId="2051">
    <w:name w:val="正文_11"/>
    <w:next w:val="2051"/>
    <w:link w:val="631"/>
    <w:qFormat/>
    <w:pPr>
      <w:jc w:val="both"/>
      <w:widowControl w:val="off"/>
    </w:pPr>
    <w:rPr>
      <w:rFonts w:ascii="Calibri" w:hAnsi="Calibri"/>
      <w:sz w:val="21"/>
      <w:szCs w:val="22"/>
      <w:lang w:val="en-US" w:eastAsia="zh-CN" w:bidi="ar-SA"/>
    </w:rPr>
  </w:style>
  <w:style w:type="paragraph" w:styleId="2052">
    <w:name w:val="正文_11_0"/>
    <w:next w:val="2052"/>
    <w:link w:val="631"/>
    <w:qFormat/>
    <w:pPr>
      <w:jc w:val="both"/>
      <w:widowControl w:val="off"/>
    </w:pPr>
    <w:rPr>
      <w:sz w:val="21"/>
      <w:szCs w:val="24"/>
      <w:lang w:val="en-US" w:eastAsia="zh-CN" w:bidi="ar-SA"/>
    </w:rPr>
  </w:style>
  <w:style w:type="paragraph" w:styleId="2053">
    <w:name w:val="正文_0_0"/>
    <w:next w:val="2053"/>
    <w:link w:val="631"/>
    <w:qFormat/>
    <w:pPr>
      <w:jc w:val="both"/>
      <w:widowControl w:val="off"/>
    </w:pPr>
    <w:rPr>
      <w:rFonts w:ascii="Calibri" w:hAnsi="Calibri"/>
      <w:sz w:val="21"/>
      <w:szCs w:val="22"/>
      <w:lang w:val="en-US" w:eastAsia="zh-CN" w:bidi="ar-SA"/>
    </w:rPr>
  </w:style>
  <w:style w:type="paragraph" w:styleId="2054">
    <w:name w:val="Normal_17"/>
    <w:next w:val="2054"/>
    <w:link w:val="631"/>
    <w:qFormat/>
    <w:rPr>
      <w:rFonts w:eastAsia="Times New Roman"/>
      <w:sz w:val="24"/>
      <w:szCs w:val="24"/>
      <w:lang w:val="en-US" w:eastAsia="zh-CN" w:bidi="ar-SA"/>
    </w:rPr>
  </w:style>
  <w:style w:type="paragraph" w:styleId="2055">
    <w:name w:val="正文_9"/>
    <w:next w:val="2055"/>
    <w:link w:val="631"/>
    <w:qFormat/>
    <w:pPr>
      <w:jc w:val="both"/>
      <w:widowControl w:val="off"/>
    </w:pPr>
    <w:rPr>
      <w:rFonts w:ascii="Calibri" w:hAnsi="Calibri"/>
      <w:sz w:val="21"/>
      <w:szCs w:val="22"/>
      <w:lang w:val="en-US" w:eastAsia="zh-CN" w:bidi="ar-SA"/>
    </w:rPr>
  </w:style>
  <w:style w:type="paragraph" w:styleId="2056">
    <w:name w:val="首行缩进"/>
    <w:basedOn w:val="631"/>
    <w:next w:val="2056"/>
    <w:link w:val="631"/>
    <w:qFormat/>
    <w:pPr>
      <w:ind w:firstLine="480"/>
      <w:spacing w:line="360" w:lineRule="auto"/>
    </w:pPr>
    <w:rPr>
      <w:rFonts w:ascii="Calibri" w:hAnsi="Calibri" w:cs="Times New Roman"/>
      <w:sz w:val="24"/>
      <w:szCs w:val="22"/>
      <w:lang w:val="zh-CN"/>
    </w:rPr>
  </w:style>
  <w:style w:type="paragraph" w:styleId="2057">
    <w:name w:val="Normal_13"/>
    <w:next w:val="2057"/>
    <w:link w:val="631"/>
    <w:qFormat/>
    <w:pPr>
      <w:jc w:val="both"/>
      <w:widowControl w:val="off"/>
    </w:pPr>
    <w:rPr>
      <w:rFonts w:ascii="Calibri" w:hAnsi="Calibri"/>
      <w:sz w:val="21"/>
      <w:szCs w:val="22"/>
      <w:lang w:val="en-US" w:eastAsia="zh-CN" w:bidi="ar-SA"/>
    </w:rPr>
  </w:style>
  <w:style w:type="paragraph" w:styleId="2058">
    <w:name w:val="Normal_3_0"/>
    <w:next w:val="2058"/>
    <w:link w:val="631"/>
    <w:qFormat/>
    <w:rPr>
      <w:rFonts w:eastAsia="Times New Roman"/>
      <w:sz w:val="24"/>
      <w:szCs w:val="24"/>
      <w:lang w:val="en-US" w:eastAsia="zh-CN" w:bidi="ar-SA"/>
    </w:rPr>
  </w:style>
  <w:style w:type="paragraph" w:styleId="2059">
    <w:name w:val="Normal_27_0"/>
    <w:next w:val="2059"/>
    <w:link w:val="631"/>
    <w:qFormat/>
    <w:pPr>
      <w:jc w:val="both"/>
      <w:widowControl w:val="off"/>
    </w:pPr>
    <w:rPr>
      <w:rFonts w:ascii="Calibri" w:hAnsi="Calibri"/>
      <w:sz w:val="21"/>
      <w:szCs w:val="22"/>
      <w:lang w:val="en-US" w:eastAsia="zh-CN" w:bidi="ar-SA"/>
    </w:rPr>
  </w:style>
  <w:style w:type="paragraph" w:styleId="2060">
    <w:name w:val="标题 21"/>
    <w:basedOn w:val="631"/>
    <w:next w:val="1286"/>
    <w:link w:val="631"/>
    <w:qFormat/>
    <w:pPr>
      <w:jc w:val="center"/>
      <w:keepLines/>
      <w:keepNext/>
      <w:spacing w:before="260" w:after="260" w:line="416" w:lineRule="auto"/>
      <w:outlineLvl w:val="1"/>
    </w:pPr>
    <w:rPr>
      <w:rFonts w:ascii="幼圆" w:hAnsi="Arial" w:eastAsia="楷体_GB2312"/>
      <w:b/>
      <w:sz w:val="44"/>
      <w:szCs w:val="20"/>
    </w:rPr>
  </w:style>
  <w:style w:type="paragraph" w:styleId="2061">
    <w:name w:val="标题 31"/>
    <w:basedOn w:val="631"/>
    <w:next w:val="631"/>
    <w:link w:val="631"/>
    <w:qFormat/>
    <w:pPr>
      <w:keepLines/>
      <w:keepNext/>
      <w:spacing w:before="260" w:after="260" w:line="416" w:lineRule="auto"/>
      <w:outlineLvl w:val="2"/>
    </w:pPr>
    <w:rPr>
      <w:b/>
      <w:sz w:val="32"/>
      <w:szCs w:val="20"/>
    </w:rPr>
  </w:style>
  <w:style w:type="table" w:styleId="2062">
    <w:name w:val="List Table 7 Colorful - Accent 2"/>
    <w:basedOn w:val="634"/>
    <w:next w:val="2062"/>
    <w:link w:val="631"/>
    <w:uiPriority w:val="99"/>
    <w:pPr>
      <w:spacing w:after="0" w:line="240" w:lineRule="auto"/>
    </w:pPr>
    <w:tblPr/>
  </w:style>
  <w:style w:type="table" w:styleId="2063">
    <w:name w:val="Grid Table 1 Light"/>
    <w:basedOn w:val="634"/>
    <w:next w:val="2063"/>
    <w:link w:val="631"/>
    <w:uiPriority w:val="99"/>
    <w:pPr>
      <w:spacing w:after="0" w:line="240" w:lineRule="auto"/>
    </w:pPr>
    <w:tblPr/>
  </w:style>
  <w:style w:type="table" w:styleId="2064">
    <w:name w:val="表格主题"/>
    <w:basedOn w:val="634"/>
    <w:next w:val="2064"/>
    <w:link w:val="631"/>
    <w:qFormat/>
    <w:pPr>
      <w:jc w:val="both"/>
      <w:widowControl w:val="off"/>
    </w:pPr>
    <w:tblPr/>
  </w:style>
  <w:style w:type="table" w:styleId="2065">
    <w:name w:val="Grid Table 4 - Accent 2"/>
    <w:basedOn w:val="634"/>
    <w:next w:val="2065"/>
    <w:link w:val="631"/>
    <w:uiPriority w:val="59"/>
    <w:pPr>
      <w:spacing w:after="0" w:line="240" w:lineRule="auto"/>
    </w:pPr>
    <w:tblPr/>
  </w:style>
  <w:style w:type="table" w:styleId="2066">
    <w:name w:val="网格型"/>
    <w:basedOn w:val="634"/>
    <w:next w:val="2066"/>
    <w:link w:val="631"/>
    <w:uiPriority w:val="59"/>
    <w:unhideWhenUsed/>
    <w:qFormat/>
    <w:tblPr/>
  </w:style>
  <w:style w:type="table" w:styleId="2067">
    <w:name w:val="Grid Table 6 Colorful - Accent 6"/>
    <w:basedOn w:val="634"/>
    <w:next w:val="2067"/>
    <w:link w:val="631"/>
    <w:uiPriority w:val="99"/>
    <w:pPr>
      <w:spacing w:after="0" w:line="240" w:lineRule="auto"/>
    </w:pPr>
    <w:tblPr/>
  </w:style>
  <w:style w:type="table" w:styleId="2068">
    <w:name w:val="典雅型"/>
    <w:basedOn w:val="634"/>
    <w:next w:val="2068"/>
    <w:link w:val="631"/>
    <w:unhideWhenUsed/>
    <w:qFormat/>
    <w:pPr>
      <w:jc w:val="both"/>
      <w:widowControl w:val="off"/>
    </w:pPr>
    <w:tblPr/>
  </w:style>
  <w:style w:type="table" w:styleId="2069">
    <w:name w:val="List Table 3"/>
    <w:basedOn w:val="634"/>
    <w:next w:val="2069"/>
    <w:link w:val="631"/>
    <w:uiPriority w:val="99"/>
    <w:pPr>
      <w:spacing w:after="0" w:line="240" w:lineRule="auto"/>
    </w:pPr>
    <w:tblPr/>
  </w:style>
  <w:style w:type="table" w:styleId="2070">
    <w:name w:val="Grid Table 2 - Accent 2"/>
    <w:basedOn w:val="634"/>
    <w:next w:val="2070"/>
    <w:link w:val="631"/>
    <w:uiPriority w:val="99"/>
    <w:pPr>
      <w:spacing w:after="0" w:line="240" w:lineRule="auto"/>
    </w:pPr>
    <w:tblPr/>
  </w:style>
  <w:style w:type="table" w:styleId="2071">
    <w:name w:val="List Table 7 Colorful - Accent 3"/>
    <w:basedOn w:val="634"/>
    <w:next w:val="2071"/>
    <w:link w:val="631"/>
    <w:uiPriority w:val="99"/>
    <w:pPr>
      <w:spacing w:after="0" w:line="240" w:lineRule="auto"/>
    </w:pPr>
    <w:tblPr/>
  </w:style>
  <w:style w:type="table" w:styleId="2072">
    <w:name w:val="Grid Table 3"/>
    <w:basedOn w:val="634"/>
    <w:next w:val="2072"/>
    <w:link w:val="631"/>
    <w:uiPriority w:val="99"/>
    <w:pPr>
      <w:spacing w:after="0" w:line="240" w:lineRule="auto"/>
    </w:pPr>
    <w:tblPr/>
  </w:style>
  <w:style w:type="table" w:styleId="2073">
    <w:name w:val="Grid Table 2 - Accent 4"/>
    <w:basedOn w:val="634"/>
    <w:next w:val="2073"/>
    <w:link w:val="631"/>
    <w:uiPriority w:val="99"/>
    <w:pPr>
      <w:spacing w:after="0" w:line="240" w:lineRule="auto"/>
    </w:pPr>
    <w:tblPr/>
  </w:style>
  <w:style w:type="table" w:styleId="2074">
    <w:name w:val="List Table 6 Colorful - Accent 5"/>
    <w:basedOn w:val="634"/>
    <w:next w:val="2074"/>
    <w:link w:val="631"/>
    <w:uiPriority w:val="99"/>
    <w:pPr>
      <w:spacing w:after="0" w:line="240" w:lineRule="auto"/>
    </w:pPr>
    <w:tblPr/>
  </w:style>
  <w:style w:type="table" w:styleId="2075">
    <w:name w:val="List Table 5 Dark - Accent 3"/>
    <w:basedOn w:val="634"/>
    <w:next w:val="2075"/>
    <w:link w:val="631"/>
    <w:uiPriority w:val="99"/>
    <w:pPr>
      <w:spacing w:after="0" w:line="240" w:lineRule="auto"/>
    </w:pPr>
    <w:tblPr/>
  </w:style>
  <w:style w:type="table" w:styleId="2076">
    <w:name w:val="Grid Table 7 Colorful - Accent 2"/>
    <w:basedOn w:val="634"/>
    <w:next w:val="2076"/>
    <w:link w:val="631"/>
    <w:uiPriority w:val="99"/>
    <w:pPr>
      <w:spacing w:after="0" w:line="240" w:lineRule="auto"/>
    </w:pPr>
    <w:tblPr/>
  </w:style>
  <w:style w:type="table" w:styleId="2077">
    <w:name w:val="Grid Table 2 - Accent 6"/>
    <w:basedOn w:val="634"/>
    <w:next w:val="2077"/>
    <w:link w:val="631"/>
    <w:uiPriority w:val="99"/>
    <w:pPr>
      <w:spacing w:after="0" w:line="240" w:lineRule="auto"/>
    </w:pPr>
    <w:tblPr/>
  </w:style>
  <w:style w:type="table" w:styleId="2078">
    <w:name w:val="List Table 5 Dark"/>
    <w:basedOn w:val="634"/>
    <w:next w:val="2078"/>
    <w:link w:val="631"/>
    <w:uiPriority w:val="99"/>
    <w:pPr>
      <w:spacing w:after="0" w:line="240" w:lineRule="auto"/>
    </w:pPr>
    <w:tblPr/>
  </w:style>
  <w:style w:type="table" w:styleId="2079">
    <w:name w:val="Grid Table 7 Colorful - Accent 3"/>
    <w:basedOn w:val="634"/>
    <w:next w:val="2079"/>
    <w:link w:val="631"/>
    <w:uiPriority w:val="99"/>
    <w:pPr>
      <w:spacing w:after="0" w:line="240" w:lineRule="auto"/>
    </w:pPr>
    <w:tblPr/>
  </w:style>
  <w:style w:type="table" w:styleId="2080">
    <w:name w:val="Table Grid Light"/>
    <w:basedOn w:val="634"/>
    <w:next w:val="2080"/>
    <w:link w:val="631"/>
    <w:uiPriority w:val="59"/>
    <w:pPr>
      <w:spacing w:after="0" w:line="240" w:lineRule="auto"/>
    </w:pPr>
    <w:tblPr/>
  </w:style>
  <w:style w:type="table" w:styleId="2081">
    <w:name w:val="List Table 5 Dark - Accent 2"/>
    <w:basedOn w:val="634"/>
    <w:next w:val="2081"/>
    <w:link w:val="631"/>
    <w:uiPriority w:val="99"/>
    <w:pPr>
      <w:spacing w:after="0" w:line="240" w:lineRule="auto"/>
    </w:pPr>
    <w:tblPr/>
  </w:style>
  <w:style w:type="table" w:styleId="2082">
    <w:name w:val="Grid Table 6 Colorful - Accent 5"/>
    <w:basedOn w:val="634"/>
    <w:next w:val="2082"/>
    <w:link w:val="631"/>
    <w:uiPriority w:val="99"/>
    <w:pPr>
      <w:spacing w:after="0" w:line="240" w:lineRule="auto"/>
    </w:pPr>
    <w:tblPr/>
  </w:style>
  <w:style w:type="table" w:styleId="2083">
    <w:name w:val="Grid Table 1 Light - Accent 2"/>
    <w:basedOn w:val="634"/>
    <w:next w:val="2083"/>
    <w:link w:val="631"/>
    <w:uiPriority w:val="99"/>
    <w:pPr>
      <w:spacing w:after="0" w:line="240" w:lineRule="auto"/>
    </w:pPr>
    <w:tblPr/>
  </w:style>
  <w:style w:type="table" w:styleId="2084">
    <w:name w:val="List Table 6 Colorful - Accent 4"/>
    <w:basedOn w:val="634"/>
    <w:next w:val="2084"/>
    <w:link w:val="631"/>
    <w:uiPriority w:val="99"/>
    <w:pPr>
      <w:spacing w:after="0" w:line="240" w:lineRule="auto"/>
    </w:pPr>
    <w:tblPr/>
  </w:style>
  <w:style w:type="table" w:styleId="2085">
    <w:name w:val="Grid Table 6 Colorful - Accent 4"/>
    <w:basedOn w:val="634"/>
    <w:next w:val="2085"/>
    <w:link w:val="631"/>
    <w:uiPriority w:val="99"/>
    <w:pPr>
      <w:spacing w:after="0" w:line="240" w:lineRule="auto"/>
    </w:pPr>
    <w:tblPr/>
  </w:style>
  <w:style w:type="table" w:styleId="2086">
    <w:name w:val="Grid Table 1 Light - Accent 6"/>
    <w:basedOn w:val="634"/>
    <w:next w:val="2086"/>
    <w:link w:val="631"/>
    <w:uiPriority w:val="99"/>
    <w:pPr>
      <w:spacing w:after="0" w:line="240" w:lineRule="auto"/>
    </w:pPr>
    <w:tblPr/>
  </w:style>
  <w:style w:type="table" w:styleId="2087">
    <w:name w:val="Lined - Accent"/>
    <w:basedOn w:val="634"/>
    <w:next w:val="2087"/>
    <w:link w:val="631"/>
    <w:uiPriority w:val="99"/>
    <w:pPr>
      <w:spacing w:after="0" w:line="240" w:lineRule="auto"/>
    </w:pPr>
    <w:rPr>
      <w:color w:val="404040"/>
    </w:rPr>
    <w:tblPr/>
  </w:style>
  <w:style w:type="table" w:styleId="2088">
    <w:name w:val="List Table 3 - Accent 4"/>
    <w:basedOn w:val="634"/>
    <w:next w:val="2088"/>
    <w:link w:val="631"/>
    <w:uiPriority w:val="99"/>
    <w:pPr>
      <w:spacing w:after="0" w:line="240" w:lineRule="auto"/>
    </w:pPr>
    <w:tblPr/>
  </w:style>
  <w:style w:type="table" w:styleId="2089">
    <w:name w:val="Grid Table 4 - Accent 5"/>
    <w:basedOn w:val="634"/>
    <w:next w:val="2089"/>
    <w:link w:val="631"/>
    <w:uiPriority w:val="59"/>
    <w:pPr>
      <w:spacing w:after="0" w:line="240" w:lineRule="auto"/>
    </w:pPr>
    <w:tblPr/>
  </w:style>
  <w:style w:type="table" w:styleId="2090">
    <w:name w:val="Plain Table 1"/>
    <w:basedOn w:val="634"/>
    <w:next w:val="2090"/>
    <w:link w:val="631"/>
    <w:uiPriority w:val="59"/>
    <w:pPr>
      <w:spacing w:after="0" w:line="240" w:lineRule="auto"/>
    </w:pPr>
    <w:tblPr/>
  </w:style>
  <w:style w:type="table" w:styleId="2091">
    <w:name w:val="Grid Table 3 - Accent 5"/>
    <w:basedOn w:val="634"/>
    <w:next w:val="2091"/>
    <w:link w:val="631"/>
    <w:uiPriority w:val="99"/>
    <w:pPr>
      <w:spacing w:after="0" w:line="240" w:lineRule="auto"/>
    </w:pPr>
    <w:tblPr/>
  </w:style>
  <w:style w:type="table" w:styleId="2092">
    <w:name w:val="List Table 7 Colorful"/>
    <w:basedOn w:val="634"/>
    <w:next w:val="2092"/>
    <w:link w:val="631"/>
    <w:uiPriority w:val="99"/>
    <w:pPr>
      <w:spacing w:after="0" w:line="240" w:lineRule="auto"/>
    </w:pPr>
    <w:tblPr/>
  </w:style>
  <w:style w:type="table" w:styleId="2093">
    <w:name w:val="Grid Table 3 - Accent 4"/>
    <w:basedOn w:val="634"/>
    <w:next w:val="2093"/>
    <w:link w:val="631"/>
    <w:uiPriority w:val="99"/>
    <w:pPr>
      <w:spacing w:after="0" w:line="240" w:lineRule="auto"/>
    </w:pPr>
    <w:tblPr/>
  </w:style>
  <w:style w:type="table" w:styleId="2094">
    <w:name w:val="List Table 6 Colorful - Accent 3"/>
    <w:basedOn w:val="634"/>
    <w:next w:val="2094"/>
    <w:link w:val="631"/>
    <w:uiPriority w:val="99"/>
    <w:pPr>
      <w:spacing w:after="0" w:line="240" w:lineRule="auto"/>
    </w:pPr>
    <w:tblPr/>
  </w:style>
  <w:style w:type="table" w:styleId="2095">
    <w:name w:val="Grid Table 3 - Accent 2"/>
    <w:basedOn w:val="634"/>
    <w:next w:val="2095"/>
    <w:link w:val="631"/>
    <w:uiPriority w:val="99"/>
    <w:pPr>
      <w:spacing w:after="0" w:line="240" w:lineRule="auto"/>
    </w:pPr>
    <w:tblPr/>
  </w:style>
  <w:style w:type="table" w:styleId="2096">
    <w:name w:val="List Table 4 - Accent 6"/>
    <w:basedOn w:val="634"/>
    <w:next w:val="2096"/>
    <w:link w:val="631"/>
    <w:uiPriority w:val="99"/>
    <w:pPr>
      <w:spacing w:after="0" w:line="240" w:lineRule="auto"/>
    </w:pPr>
    <w:tblPr/>
  </w:style>
  <w:style w:type="table" w:styleId="2097">
    <w:name w:val="Grid Table 4 - Accent 6"/>
    <w:basedOn w:val="634"/>
    <w:next w:val="2097"/>
    <w:link w:val="631"/>
    <w:uiPriority w:val="59"/>
    <w:pPr>
      <w:spacing w:after="0" w:line="240" w:lineRule="auto"/>
    </w:pPr>
    <w:tblPr/>
  </w:style>
  <w:style w:type="table" w:styleId="2098">
    <w:name w:val="Grid Table 4"/>
    <w:basedOn w:val="634"/>
    <w:next w:val="2098"/>
    <w:link w:val="631"/>
    <w:uiPriority w:val="59"/>
    <w:pPr>
      <w:spacing w:after="0" w:line="240" w:lineRule="auto"/>
    </w:pPr>
    <w:tblPr/>
  </w:style>
  <w:style w:type="table" w:styleId="2099">
    <w:name w:val="Grid Table 5 Dark- Accent 1"/>
    <w:basedOn w:val="634"/>
    <w:next w:val="2099"/>
    <w:link w:val="631"/>
    <w:uiPriority w:val="99"/>
    <w:pPr>
      <w:spacing w:after="0" w:line="240" w:lineRule="auto"/>
    </w:pPr>
    <w:tblPr/>
  </w:style>
  <w:style w:type="table" w:styleId="2100">
    <w:name w:val="网格型5"/>
    <w:basedOn w:val="634"/>
    <w:next w:val="2100"/>
    <w:link w:val="631"/>
    <w:uiPriority w:val="59"/>
    <w:qFormat/>
    <w:tblPr/>
  </w:style>
  <w:style w:type="table" w:styleId="2101">
    <w:name w:val="List Table 7 Colorful - Accent 6"/>
    <w:basedOn w:val="634"/>
    <w:next w:val="2101"/>
    <w:link w:val="631"/>
    <w:uiPriority w:val="99"/>
    <w:pPr>
      <w:spacing w:after="0" w:line="240" w:lineRule="auto"/>
    </w:pPr>
    <w:tblPr/>
  </w:style>
  <w:style w:type="table" w:styleId="2102">
    <w:name w:val="List Table 6 Colorful - Accent 1"/>
    <w:basedOn w:val="634"/>
    <w:next w:val="2102"/>
    <w:link w:val="631"/>
    <w:uiPriority w:val="99"/>
    <w:pPr>
      <w:spacing w:after="0" w:line="240" w:lineRule="auto"/>
    </w:pPr>
    <w:tblPr/>
  </w:style>
  <w:style w:type="table" w:styleId="2103">
    <w:name w:val="Grid Table 3 - Accent 6"/>
    <w:basedOn w:val="634"/>
    <w:next w:val="2103"/>
    <w:link w:val="631"/>
    <w:uiPriority w:val="99"/>
    <w:pPr>
      <w:spacing w:after="0" w:line="240" w:lineRule="auto"/>
    </w:pPr>
    <w:tblPr/>
  </w:style>
  <w:style w:type="table" w:styleId="2104">
    <w:name w:val="网格型22"/>
    <w:basedOn w:val="634"/>
    <w:next w:val="2104"/>
    <w:link w:val="631"/>
    <w:uiPriority w:val="39"/>
    <w:qFormat/>
    <w:pPr>
      <w:jc w:val="both"/>
      <w:widowControl w:val="off"/>
    </w:pPr>
    <w:tblPr/>
  </w:style>
  <w:style w:type="table" w:styleId="2105">
    <w:name w:val="List Table 7 Colorful - Accent 4"/>
    <w:basedOn w:val="634"/>
    <w:next w:val="2105"/>
    <w:link w:val="631"/>
    <w:uiPriority w:val="99"/>
    <w:pPr>
      <w:spacing w:after="0" w:line="240" w:lineRule="auto"/>
    </w:pPr>
    <w:tblPr/>
  </w:style>
  <w:style w:type="table" w:styleId="2106">
    <w:name w:val="List Table 1 Light - Accent 1"/>
    <w:basedOn w:val="634"/>
    <w:next w:val="2106"/>
    <w:link w:val="631"/>
    <w:uiPriority w:val="99"/>
    <w:pPr>
      <w:spacing w:after="0" w:line="240" w:lineRule="auto"/>
    </w:pPr>
    <w:tblPr/>
  </w:style>
  <w:style w:type="table" w:styleId="2107">
    <w:name w:val="Bordered - Accent 4"/>
    <w:basedOn w:val="634"/>
    <w:next w:val="2107"/>
    <w:link w:val="631"/>
    <w:uiPriority w:val="99"/>
    <w:pPr>
      <w:spacing w:after="0" w:line="240" w:lineRule="auto"/>
    </w:pPr>
    <w:tblPr/>
  </w:style>
  <w:style w:type="table" w:styleId="2108">
    <w:name w:val="Grid Table 5 Dark- Accent 4"/>
    <w:basedOn w:val="634"/>
    <w:next w:val="2108"/>
    <w:link w:val="631"/>
    <w:uiPriority w:val="99"/>
    <w:pPr>
      <w:spacing w:after="0" w:line="240" w:lineRule="auto"/>
    </w:pPr>
    <w:tblPr/>
  </w:style>
  <w:style w:type="table" w:styleId="2109">
    <w:name w:val="Bordered &amp; Lined - Accent 3"/>
    <w:basedOn w:val="634"/>
    <w:next w:val="2109"/>
    <w:link w:val="631"/>
    <w:uiPriority w:val="99"/>
    <w:pPr>
      <w:spacing w:after="0" w:line="240" w:lineRule="auto"/>
    </w:pPr>
    <w:rPr>
      <w:color w:val="404040"/>
    </w:rPr>
    <w:tblPr/>
  </w:style>
  <w:style w:type="table" w:styleId="2110">
    <w:name w:val="Grid Table 6 Colorful"/>
    <w:basedOn w:val="634"/>
    <w:next w:val="2110"/>
    <w:link w:val="631"/>
    <w:uiPriority w:val="99"/>
    <w:pPr>
      <w:spacing w:after="0" w:line="240" w:lineRule="auto"/>
    </w:pPr>
    <w:tblPr/>
  </w:style>
  <w:style w:type="table" w:styleId="2111">
    <w:name w:val="Bordered &amp; Lined - Accent 4"/>
    <w:basedOn w:val="634"/>
    <w:next w:val="2111"/>
    <w:link w:val="631"/>
    <w:uiPriority w:val="99"/>
    <w:pPr>
      <w:spacing w:after="0" w:line="240" w:lineRule="auto"/>
    </w:pPr>
    <w:rPr>
      <w:color w:val="404040"/>
    </w:rPr>
    <w:tblPr/>
  </w:style>
  <w:style w:type="table" w:styleId="2112">
    <w:name w:val="List Table 4 - Accent 3"/>
    <w:basedOn w:val="634"/>
    <w:next w:val="2112"/>
    <w:link w:val="631"/>
    <w:uiPriority w:val="99"/>
    <w:pPr>
      <w:spacing w:after="0" w:line="240" w:lineRule="auto"/>
    </w:pPr>
    <w:tblPr/>
  </w:style>
  <w:style w:type="table" w:styleId="2113">
    <w:name w:val="Grid Table 1 Light - Accent 4"/>
    <w:basedOn w:val="634"/>
    <w:next w:val="2113"/>
    <w:link w:val="631"/>
    <w:uiPriority w:val="99"/>
    <w:pPr>
      <w:spacing w:after="0" w:line="240" w:lineRule="auto"/>
    </w:pPr>
    <w:tblPr/>
  </w:style>
  <w:style w:type="table" w:styleId="2114">
    <w:name w:val="Lined - Accent 4"/>
    <w:basedOn w:val="634"/>
    <w:next w:val="2114"/>
    <w:link w:val="631"/>
    <w:uiPriority w:val="99"/>
    <w:pPr>
      <w:spacing w:after="0" w:line="240" w:lineRule="auto"/>
    </w:pPr>
    <w:rPr>
      <w:color w:val="404040"/>
    </w:rPr>
    <w:tblPr/>
  </w:style>
  <w:style w:type="table" w:styleId="2115">
    <w:name w:val="List Table 5 Dark - Accent 1"/>
    <w:basedOn w:val="634"/>
    <w:next w:val="2115"/>
    <w:link w:val="631"/>
    <w:uiPriority w:val="99"/>
    <w:pPr>
      <w:spacing w:after="0" w:line="240" w:lineRule="auto"/>
    </w:pPr>
    <w:tblPr/>
  </w:style>
  <w:style w:type="table" w:styleId="2116">
    <w:name w:val="Grid Table 7 Colorful - Accent 1"/>
    <w:basedOn w:val="634"/>
    <w:next w:val="2116"/>
    <w:link w:val="631"/>
    <w:uiPriority w:val="99"/>
    <w:pPr>
      <w:spacing w:after="0" w:line="240" w:lineRule="auto"/>
    </w:pPr>
    <w:tblPr/>
  </w:style>
  <w:style w:type="table" w:styleId="2117">
    <w:name w:val="List Table 2 - Accent 3"/>
    <w:basedOn w:val="634"/>
    <w:next w:val="2117"/>
    <w:link w:val="631"/>
    <w:uiPriority w:val="99"/>
    <w:pPr>
      <w:spacing w:after="0" w:line="240" w:lineRule="auto"/>
    </w:pPr>
    <w:tblPr/>
  </w:style>
  <w:style w:type="table" w:styleId="2118">
    <w:name w:val="Grid Table 5 Dark - Accent 2"/>
    <w:basedOn w:val="634"/>
    <w:next w:val="2118"/>
    <w:link w:val="631"/>
    <w:uiPriority w:val="99"/>
    <w:pPr>
      <w:spacing w:after="0" w:line="240" w:lineRule="auto"/>
    </w:pPr>
    <w:tblPr/>
  </w:style>
  <w:style w:type="table" w:styleId="2119">
    <w:name w:val="List Table 3 - Accent 5"/>
    <w:basedOn w:val="634"/>
    <w:next w:val="2119"/>
    <w:link w:val="631"/>
    <w:uiPriority w:val="99"/>
    <w:pPr>
      <w:spacing w:after="0" w:line="240" w:lineRule="auto"/>
    </w:pPr>
    <w:tblPr/>
  </w:style>
  <w:style w:type="table" w:styleId="2120">
    <w:name w:val="Grid Table 5 Dark - Accent 6"/>
    <w:basedOn w:val="634"/>
    <w:next w:val="2120"/>
    <w:link w:val="631"/>
    <w:uiPriority w:val="99"/>
    <w:pPr>
      <w:spacing w:after="0" w:line="240" w:lineRule="auto"/>
    </w:pPr>
    <w:tblPr/>
  </w:style>
  <w:style w:type="table" w:styleId="2121">
    <w:name w:val="List Table 2 - Accent 2"/>
    <w:basedOn w:val="634"/>
    <w:next w:val="2121"/>
    <w:link w:val="631"/>
    <w:uiPriority w:val="99"/>
    <w:pPr>
      <w:spacing w:after="0" w:line="240" w:lineRule="auto"/>
    </w:pPr>
    <w:tblPr/>
  </w:style>
  <w:style w:type="table" w:styleId="2122">
    <w:name w:val="Bordered &amp; Lined - Accent 5"/>
    <w:basedOn w:val="634"/>
    <w:next w:val="2122"/>
    <w:link w:val="631"/>
    <w:uiPriority w:val="99"/>
    <w:pPr>
      <w:spacing w:after="0" w:line="240" w:lineRule="auto"/>
    </w:pPr>
    <w:rPr>
      <w:color w:val="404040"/>
    </w:rPr>
    <w:tblPr/>
  </w:style>
  <w:style w:type="table" w:styleId="2123">
    <w:name w:val="List Table 5 Dark - Accent 5"/>
    <w:basedOn w:val="634"/>
    <w:next w:val="2123"/>
    <w:link w:val="631"/>
    <w:uiPriority w:val="99"/>
    <w:pPr>
      <w:spacing w:after="0" w:line="240" w:lineRule="auto"/>
    </w:pPr>
    <w:tblPr/>
  </w:style>
  <w:style w:type="table" w:styleId="2124">
    <w:name w:val="List Table 1 Light"/>
    <w:basedOn w:val="634"/>
    <w:next w:val="2124"/>
    <w:link w:val="631"/>
    <w:uiPriority w:val="99"/>
    <w:pPr>
      <w:spacing w:after="0" w:line="240" w:lineRule="auto"/>
    </w:pPr>
    <w:tblPr/>
  </w:style>
  <w:style w:type="table" w:styleId="2125">
    <w:name w:val="Bordered &amp; Lined - Accent 2"/>
    <w:basedOn w:val="634"/>
    <w:next w:val="2125"/>
    <w:link w:val="631"/>
    <w:uiPriority w:val="99"/>
    <w:pPr>
      <w:spacing w:after="0" w:line="240" w:lineRule="auto"/>
    </w:pPr>
    <w:rPr>
      <w:color w:val="404040"/>
    </w:rPr>
    <w:tblPr/>
  </w:style>
  <w:style w:type="table" w:styleId="2126">
    <w:name w:val="List Table 7 Colorful - Accent 1"/>
    <w:basedOn w:val="634"/>
    <w:next w:val="2126"/>
    <w:link w:val="631"/>
    <w:uiPriority w:val="99"/>
    <w:pPr>
      <w:spacing w:after="0" w:line="240" w:lineRule="auto"/>
    </w:pPr>
    <w:tblPr/>
  </w:style>
  <w:style w:type="table" w:styleId="2127">
    <w:name w:val="List Table 2 - Accent 6"/>
    <w:basedOn w:val="634"/>
    <w:next w:val="2127"/>
    <w:link w:val="631"/>
    <w:uiPriority w:val="99"/>
    <w:pPr>
      <w:spacing w:after="0" w:line="240" w:lineRule="auto"/>
    </w:pPr>
    <w:tblPr/>
  </w:style>
  <w:style w:type="table" w:styleId="2128">
    <w:name w:val="List Table 3 - Accent 1"/>
    <w:basedOn w:val="634"/>
    <w:next w:val="2128"/>
    <w:link w:val="631"/>
    <w:uiPriority w:val="99"/>
    <w:pPr>
      <w:spacing w:after="0" w:line="240" w:lineRule="auto"/>
    </w:pPr>
    <w:tblPr/>
  </w:style>
  <w:style w:type="table" w:styleId="2129">
    <w:name w:val="Lined - Accent 1"/>
    <w:basedOn w:val="634"/>
    <w:next w:val="2129"/>
    <w:link w:val="631"/>
    <w:uiPriority w:val="99"/>
    <w:pPr>
      <w:spacing w:after="0" w:line="240" w:lineRule="auto"/>
    </w:pPr>
    <w:rPr>
      <w:color w:val="404040"/>
    </w:rPr>
    <w:tblPr/>
  </w:style>
  <w:style w:type="table" w:styleId="2130">
    <w:name w:val="Bordered"/>
    <w:basedOn w:val="634"/>
    <w:next w:val="2130"/>
    <w:link w:val="631"/>
    <w:uiPriority w:val="99"/>
    <w:pPr>
      <w:spacing w:after="0" w:line="240" w:lineRule="auto"/>
    </w:pPr>
    <w:tblPr/>
  </w:style>
  <w:style w:type="table" w:styleId="2131">
    <w:name w:val="List Table 7 Colorful - Accent 5"/>
    <w:basedOn w:val="634"/>
    <w:next w:val="2131"/>
    <w:link w:val="631"/>
    <w:uiPriority w:val="99"/>
    <w:pPr>
      <w:spacing w:after="0" w:line="240" w:lineRule="auto"/>
    </w:pPr>
    <w:tblPr/>
  </w:style>
  <w:style w:type="table" w:styleId="2132">
    <w:name w:val="Grid Table 6 Colorful - Accent 1"/>
    <w:basedOn w:val="634"/>
    <w:next w:val="2132"/>
    <w:link w:val="631"/>
    <w:uiPriority w:val="99"/>
    <w:pPr>
      <w:spacing w:after="0" w:line="240" w:lineRule="auto"/>
    </w:pPr>
    <w:tblPr/>
  </w:style>
  <w:style w:type="table" w:styleId="2133">
    <w:name w:val="Grid Table 4 - Accent 4"/>
    <w:basedOn w:val="634"/>
    <w:next w:val="2133"/>
    <w:link w:val="631"/>
    <w:uiPriority w:val="59"/>
    <w:pPr>
      <w:spacing w:after="0" w:line="240" w:lineRule="auto"/>
    </w:pPr>
    <w:tblPr/>
  </w:style>
  <w:style w:type="table" w:styleId="2134">
    <w:name w:val="Grid Table 5 Dark - Accent 5"/>
    <w:basedOn w:val="634"/>
    <w:next w:val="2134"/>
    <w:link w:val="631"/>
    <w:uiPriority w:val="99"/>
    <w:pPr>
      <w:spacing w:after="0" w:line="240" w:lineRule="auto"/>
    </w:pPr>
    <w:tblPr/>
  </w:style>
  <w:style w:type="table" w:styleId="2135">
    <w:name w:val="Grid Table 5 Dark"/>
    <w:basedOn w:val="634"/>
    <w:next w:val="2135"/>
    <w:link w:val="631"/>
    <w:uiPriority w:val="99"/>
    <w:pPr>
      <w:spacing w:after="0" w:line="240" w:lineRule="auto"/>
    </w:pPr>
    <w:tblPr/>
  </w:style>
  <w:style w:type="table" w:styleId="2136">
    <w:name w:val="Grid Table 3 - Accent 1"/>
    <w:basedOn w:val="634"/>
    <w:next w:val="2136"/>
    <w:link w:val="631"/>
    <w:uiPriority w:val="99"/>
    <w:pPr>
      <w:spacing w:after="0" w:line="240" w:lineRule="auto"/>
    </w:pPr>
    <w:tblPr/>
  </w:style>
  <w:style w:type="table" w:styleId="2137">
    <w:name w:val="Grid Table 6 Colorful - Accent 2"/>
    <w:basedOn w:val="634"/>
    <w:next w:val="2137"/>
    <w:link w:val="631"/>
    <w:uiPriority w:val="99"/>
    <w:pPr>
      <w:spacing w:after="0" w:line="240" w:lineRule="auto"/>
    </w:pPr>
    <w:tblPr/>
  </w:style>
  <w:style w:type="table" w:styleId="2138">
    <w:name w:val="Grid Table 6 Colorful - Accent 3"/>
    <w:basedOn w:val="634"/>
    <w:next w:val="2138"/>
    <w:link w:val="631"/>
    <w:uiPriority w:val="99"/>
    <w:pPr>
      <w:spacing w:after="0" w:line="240" w:lineRule="auto"/>
    </w:pPr>
    <w:tblPr/>
  </w:style>
  <w:style w:type="table" w:styleId="2139">
    <w:name w:val="List Table 1 Light - Accent 3"/>
    <w:basedOn w:val="634"/>
    <w:next w:val="2139"/>
    <w:link w:val="631"/>
    <w:uiPriority w:val="99"/>
    <w:pPr>
      <w:spacing w:after="0" w:line="240" w:lineRule="auto"/>
    </w:pPr>
    <w:tblPr/>
  </w:style>
  <w:style w:type="table" w:styleId="2140">
    <w:name w:val="Grid Table 7 Colorful - Accent 6"/>
    <w:basedOn w:val="634"/>
    <w:next w:val="2140"/>
    <w:link w:val="631"/>
    <w:uiPriority w:val="99"/>
    <w:pPr>
      <w:spacing w:after="0" w:line="240" w:lineRule="auto"/>
    </w:pPr>
    <w:tblPr/>
  </w:style>
  <w:style w:type="table" w:styleId="2141">
    <w:name w:val="List Table 6 Colorful"/>
    <w:basedOn w:val="634"/>
    <w:next w:val="2141"/>
    <w:link w:val="631"/>
    <w:uiPriority w:val="99"/>
    <w:pPr>
      <w:spacing w:after="0" w:line="240" w:lineRule="auto"/>
    </w:pPr>
    <w:tblPr/>
  </w:style>
  <w:style w:type="table" w:styleId="2142">
    <w:name w:val="List Table 3 - Accent 2"/>
    <w:basedOn w:val="634"/>
    <w:next w:val="2142"/>
    <w:link w:val="631"/>
    <w:uiPriority w:val="99"/>
    <w:pPr>
      <w:spacing w:after="0" w:line="240" w:lineRule="auto"/>
    </w:pPr>
    <w:tblPr/>
  </w:style>
  <w:style w:type="table" w:styleId="2143">
    <w:name w:val="List Table 2"/>
    <w:basedOn w:val="634"/>
    <w:next w:val="2143"/>
    <w:link w:val="631"/>
    <w:uiPriority w:val="99"/>
    <w:pPr>
      <w:spacing w:after="0" w:line="240" w:lineRule="auto"/>
    </w:pPr>
    <w:tblPr/>
  </w:style>
  <w:style w:type="table" w:styleId="2144">
    <w:name w:val="List Table 1 Light - Accent 6"/>
    <w:basedOn w:val="634"/>
    <w:next w:val="2144"/>
    <w:link w:val="631"/>
    <w:uiPriority w:val="99"/>
    <w:pPr>
      <w:spacing w:after="0" w:line="240" w:lineRule="auto"/>
    </w:pPr>
    <w:tblPr/>
  </w:style>
  <w:style w:type="table" w:styleId="2145">
    <w:name w:val="List Table 2 - Accent 5"/>
    <w:basedOn w:val="634"/>
    <w:next w:val="2145"/>
    <w:link w:val="631"/>
    <w:uiPriority w:val="99"/>
    <w:pPr>
      <w:spacing w:after="0" w:line="240" w:lineRule="auto"/>
    </w:pPr>
    <w:tblPr/>
  </w:style>
  <w:style w:type="table" w:styleId="2146">
    <w:name w:val="List Table 4 - Accent 5"/>
    <w:basedOn w:val="634"/>
    <w:next w:val="2146"/>
    <w:link w:val="631"/>
    <w:uiPriority w:val="99"/>
    <w:pPr>
      <w:spacing w:after="0" w:line="240" w:lineRule="auto"/>
    </w:pPr>
    <w:tblPr/>
  </w:style>
  <w:style w:type="table" w:styleId="2147">
    <w:name w:val="List Table 4"/>
    <w:basedOn w:val="634"/>
    <w:next w:val="2147"/>
    <w:link w:val="631"/>
    <w:uiPriority w:val="99"/>
    <w:pPr>
      <w:spacing w:after="0" w:line="240" w:lineRule="auto"/>
    </w:pPr>
    <w:tblPr/>
  </w:style>
  <w:style w:type="table" w:styleId="2148">
    <w:name w:val="List Table 2 - Accent 1"/>
    <w:basedOn w:val="634"/>
    <w:next w:val="2148"/>
    <w:link w:val="631"/>
    <w:uiPriority w:val="99"/>
    <w:pPr>
      <w:spacing w:after="0" w:line="240" w:lineRule="auto"/>
    </w:pPr>
    <w:tblPr/>
  </w:style>
  <w:style w:type="table" w:styleId="2149">
    <w:name w:val="List Table 4 - Accent 4"/>
    <w:basedOn w:val="634"/>
    <w:next w:val="2149"/>
    <w:link w:val="631"/>
    <w:uiPriority w:val="99"/>
    <w:pPr>
      <w:spacing w:after="0" w:line="240" w:lineRule="auto"/>
    </w:pPr>
    <w:tblPr/>
  </w:style>
  <w:style w:type="table" w:styleId="2150">
    <w:name w:val="Bordered &amp; Lined - Accent"/>
    <w:basedOn w:val="634"/>
    <w:next w:val="2150"/>
    <w:link w:val="631"/>
    <w:uiPriority w:val="99"/>
    <w:pPr>
      <w:spacing w:after="0" w:line="240" w:lineRule="auto"/>
    </w:pPr>
    <w:rPr>
      <w:color w:val="404040"/>
    </w:rPr>
    <w:tblPr/>
  </w:style>
  <w:style w:type="table" w:styleId="2151">
    <w:name w:val="List Table 5 Dark - Accent 6"/>
    <w:basedOn w:val="634"/>
    <w:next w:val="2151"/>
    <w:link w:val="631"/>
    <w:uiPriority w:val="99"/>
    <w:pPr>
      <w:spacing w:after="0" w:line="240" w:lineRule="auto"/>
    </w:pPr>
    <w:tblPr/>
  </w:style>
  <w:style w:type="table" w:styleId="2152">
    <w:name w:val="Lined - Accent 5"/>
    <w:basedOn w:val="634"/>
    <w:next w:val="2152"/>
    <w:link w:val="631"/>
    <w:uiPriority w:val="99"/>
    <w:pPr>
      <w:spacing w:after="0" w:line="240" w:lineRule="auto"/>
    </w:pPr>
    <w:rPr>
      <w:color w:val="404040"/>
    </w:rPr>
    <w:tblPr/>
  </w:style>
  <w:style w:type="table" w:styleId="2153">
    <w:name w:val="Bordered - Accent 2"/>
    <w:basedOn w:val="634"/>
    <w:next w:val="2153"/>
    <w:link w:val="631"/>
    <w:uiPriority w:val="99"/>
    <w:pPr>
      <w:spacing w:after="0" w:line="240" w:lineRule="auto"/>
    </w:pPr>
    <w:tblPr/>
  </w:style>
  <w:style w:type="table" w:styleId="2154">
    <w:name w:val="Lined - Accent 3"/>
    <w:basedOn w:val="634"/>
    <w:next w:val="2154"/>
    <w:link w:val="631"/>
    <w:uiPriority w:val="99"/>
    <w:pPr>
      <w:spacing w:after="0" w:line="240" w:lineRule="auto"/>
    </w:pPr>
    <w:rPr>
      <w:color w:val="404040"/>
    </w:rPr>
    <w:tblPr/>
  </w:style>
  <w:style w:type="table" w:styleId="2155">
    <w:name w:val="Lined - Accent 2"/>
    <w:basedOn w:val="634"/>
    <w:next w:val="2155"/>
    <w:link w:val="631"/>
    <w:uiPriority w:val="99"/>
    <w:pPr>
      <w:spacing w:after="0" w:line="240" w:lineRule="auto"/>
    </w:pPr>
    <w:rPr>
      <w:color w:val="404040"/>
    </w:rPr>
    <w:tblPr/>
  </w:style>
  <w:style w:type="table" w:styleId="2156">
    <w:name w:val="List Table 6 Colorful - Accent 6"/>
    <w:basedOn w:val="634"/>
    <w:next w:val="2156"/>
    <w:link w:val="631"/>
    <w:uiPriority w:val="99"/>
    <w:pPr>
      <w:spacing w:after="0" w:line="240" w:lineRule="auto"/>
    </w:pPr>
    <w:tblPr/>
  </w:style>
  <w:style w:type="table" w:styleId="2157">
    <w:name w:val="List Table 6 Colorful - Accent 2"/>
    <w:basedOn w:val="634"/>
    <w:next w:val="2157"/>
    <w:link w:val="631"/>
    <w:uiPriority w:val="99"/>
    <w:pPr>
      <w:spacing w:after="0" w:line="240" w:lineRule="auto"/>
    </w:pPr>
    <w:tblPr/>
  </w:style>
  <w:style w:type="table" w:styleId="2158">
    <w:name w:val="网格型7"/>
    <w:basedOn w:val="634"/>
    <w:next w:val="2158"/>
    <w:link w:val="631"/>
    <w:uiPriority w:val="59"/>
    <w:qFormat/>
    <w:tblPr/>
  </w:style>
  <w:style w:type="table" w:styleId="2159">
    <w:name w:val="网格型12"/>
    <w:basedOn w:val="634"/>
    <w:next w:val="2159"/>
    <w:link w:val="631"/>
    <w:uiPriority w:val="39"/>
    <w:qFormat/>
    <w:pPr>
      <w:jc w:val="both"/>
      <w:widowControl w:val="off"/>
    </w:pPr>
    <w:tblPr/>
  </w:style>
  <w:style w:type="table" w:styleId="2160">
    <w:name w:val="网格型8"/>
    <w:basedOn w:val="634"/>
    <w:next w:val="2160"/>
    <w:link w:val="631"/>
    <w:uiPriority w:val="59"/>
    <w:qFormat/>
    <w:rPr>
      <w:rFonts w:ascii="Calibri" w:hAnsi="Calibri"/>
    </w:rPr>
    <w:tblPr/>
  </w:style>
  <w:style w:type="table" w:styleId="2161">
    <w:name w:val="网格型2"/>
    <w:basedOn w:val="634"/>
    <w:next w:val="2161"/>
    <w:link w:val="631"/>
    <w:uiPriority w:val="39"/>
    <w:qFormat/>
    <w:tblPr/>
  </w:style>
  <w:style w:type="table" w:styleId="2162">
    <w:name w:val="Bordered - Accent 6"/>
    <w:basedOn w:val="634"/>
    <w:next w:val="2162"/>
    <w:link w:val="631"/>
    <w:uiPriority w:val="99"/>
    <w:pPr>
      <w:spacing w:after="0" w:line="240" w:lineRule="auto"/>
    </w:pPr>
    <w:tblPr/>
  </w:style>
  <w:style w:type="table" w:styleId="2163">
    <w:name w:val="网格型24"/>
    <w:basedOn w:val="634"/>
    <w:next w:val="2163"/>
    <w:link w:val="631"/>
    <w:uiPriority w:val="39"/>
    <w:qFormat/>
    <w:pPr>
      <w:jc w:val="both"/>
      <w:widowControl w:val="off"/>
    </w:pPr>
    <w:tblPr/>
  </w:style>
  <w:style w:type="table" w:styleId="2164">
    <w:name w:val="网格型3"/>
    <w:basedOn w:val="634"/>
    <w:next w:val="2164"/>
    <w:link w:val="631"/>
    <w:uiPriority w:val="59"/>
    <w:qFormat/>
    <w:tblPr/>
  </w:style>
  <w:style w:type="table" w:styleId="2165">
    <w:name w:val="网格型23"/>
    <w:basedOn w:val="634"/>
    <w:next w:val="2165"/>
    <w:link w:val="631"/>
    <w:uiPriority w:val="39"/>
    <w:qFormat/>
    <w:pPr>
      <w:jc w:val="both"/>
      <w:widowControl w:val="off"/>
    </w:pPr>
    <w:tblPr/>
  </w:style>
  <w:style w:type="table" w:styleId="2166">
    <w:name w:val="Table Normal_0"/>
    <w:next w:val="2166"/>
    <w:link w:val="631"/>
    <w:uiPriority w:val="2"/>
    <w:unhideWhenUsed/>
    <w:qFormat/>
    <w:rPr>
      <w:lang w:val="en-US" w:eastAsia="zh-CN" w:bidi="ar-SA"/>
    </w:rPr>
    <w:tblPr/>
  </w:style>
  <w:style w:type="table" w:styleId="2167">
    <w:name w:val="Grid Table 2 - Accent 1"/>
    <w:basedOn w:val="634"/>
    <w:next w:val="2167"/>
    <w:link w:val="631"/>
    <w:uiPriority w:val="99"/>
    <w:pPr>
      <w:spacing w:after="0" w:line="240" w:lineRule="auto"/>
    </w:pPr>
    <w:tblPr/>
  </w:style>
  <w:style w:type="table" w:styleId="2168">
    <w:name w:val="Plain Table 2"/>
    <w:basedOn w:val="634"/>
    <w:next w:val="2168"/>
    <w:link w:val="631"/>
    <w:uiPriority w:val="59"/>
    <w:pPr>
      <w:spacing w:after="0" w:line="240" w:lineRule="auto"/>
    </w:pPr>
    <w:tblPr/>
  </w:style>
  <w:style w:type="table" w:styleId="2169">
    <w:name w:val="Grid Table 3 - Accent 3"/>
    <w:basedOn w:val="634"/>
    <w:next w:val="2169"/>
    <w:link w:val="631"/>
    <w:uiPriority w:val="99"/>
    <w:pPr>
      <w:spacing w:after="0" w:line="240" w:lineRule="auto"/>
    </w:pPr>
    <w:tblPr/>
  </w:style>
  <w:style w:type="table" w:styleId="2170">
    <w:name w:val="Plain Table 3"/>
    <w:basedOn w:val="634"/>
    <w:next w:val="2170"/>
    <w:link w:val="631"/>
    <w:uiPriority w:val="99"/>
    <w:pPr>
      <w:spacing w:after="0" w:line="240" w:lineRule="auto"/>
    </w:pPr>
    <w:tblPr/>
  </w:style>
  <w:style w:type="table" w:styleId="2171">
    <w:name w:val="Grid Table 2"/>
    <w:basedOn w:val="634"/>
    <w:next w:val="2171"/>
    <w:link w:val="631"/>
    <w:uiPriority w:val="99"/>
    <w:pPr>
      <w:spacing w:after="0" w:line="240" w:lineRule="auto"/>
    </w:pPr>
    <w:tblPr/>
  </w:style>
  <w:style w:type="table" w:styleId="2172">
    <w:name w:val="Plain Table 4"/>
    <w:basedOn w:val="634"/>
    <w:next w:val="2172"/>
    <w:link w:val="631"/>
    <w:uiPriority w:val="99"/>
    <w:pPr>
      <w:spacing w:after="0" w:line="240" w:lineRule="auto"/>
    </w:pPr>
    <w:tblPr/>
  </w:style>
  <w:style w:type="table" w:styleId="2173">
    <w:name w:val="Plain Table 5"/>
    <w:basedOn w:val="634"/>
    <w:next w:val="2173"/>
    <w:link w:val="631"/>
    <w:uiPriority w:val="99"/>
    <w:pPr>
      <w:spacing w:after="0" w:line="240" w:lineRule="auto"/>
    </w:pPr>
    <w:tblPr/>
  </w:style>
  <w:style w:type="table" w:styleId="2174">
    <w:name w:val="Grid Table 1 Light - Accent 1"/>
    <w:basedOn w:val="634"/>
    <w:next w:val="2174"/>
    <w:link w:val="631"/>
    <w:uiPriority w:val="99"/>
    <w:pPr>
      <w:spacing w:after="0" w:line="240" w:lineRule="auto"/>
    </w:pPr>
    <w:tblPr/>
  </w:style>
  <w:style w:type="table" w:styleId="2175">
    <w:name w:val="Grid Table 1 Light - Accent 3"/>
    <w:basedOn w:val="634"/>
    <w:next w:val="2175"/>
    <w:link w:val="631"/>
    <w:uiPriority w:val="99"/>
    <w:pPr>
      <w:spacing w:after="0" w:line="240" w:lineRule="auto"/>
    </w:pPr>
    <w:tblPr/>
  </w:style>
  <w:style w:type="table" w:styleId="2176">
    <w:name w:val="Grid Table 1 Light - Accent 5"/>
    <w:basedOn w:val="634"/>
    <w:next w:val="2176"/>
    <w:link w:val="631"/>
    <w:uiPriority w:val="99"/>
    <w:pPr>
      <w:spacing w:after="0" w:line="240" w:lineRule="auto"/>
    </w:pPr>
    <w:tblPr/>
  </w:style>
  <w:style w:type="table" w:styleId="2177">
    <w:name w:val="Grid Table 2 - Accent 3"/>
    <w:basedOn w:val="634"/>
    <w:next w:val="2177"/>
    <w:link w:val="631"/>
    <w:uiPriority w:val="99"/>
    <w:pPr>
      <w:spacing w:after="0" w:line="240" w:lineRule="auto"/>
    </w:pPr>
    <w:tblPr/>
  </w:style>
  <w:style w:type="table" w:styleId="2178">
    <w:name w:val="Grid Table 2 - Accent 5"/>
    <w:basedOn w:val="634"/>
    <w:next w:val="2178"/>
    <w:link w:val="631"/>
    <w:uiPriority w:val="99"/>
    <w:pPr>
      <w:spacing w:after="0" w:line="240" w:lineRule="auto"/>
    </w:pPr>
    <w:tblPr/>
  </w:style>
  <w:style w:type="table" w:styleId="2179">
    <w:name w:val="Grid Table 4 - Accent 1"/>
    <w:basedOn w:val="634"/>
    <w:next w:val="2179"/>
    <w:link w:val="631"/>
    <w:uiPriority w:val="59"/>
    <w:pPr>
      <w:spacing w:after="0" w:line="240" w:lineRule="auto"/>
    </w:pPr>
    <w:tblPr/>
  </w:style>
  <w:style w:type="table" w:styleId="2180">
    <w:name w:val="Grid Table 4 - Accent 3"/>
    <w:basedOn w:val="634"/>
    <w:next w:val="2180"/>
    <w:link w:val="631"/>
    <w:uiPriority w:val="59"/>
    <w:pPr>
      <w:spacing w:after="0" w:line="240" w:lineRule="auto"/>
    </w:pPr>
    <w:tblPr/>
  </w:style>
  <w:style w:type="table" w:styleId="2181">
    <w:name w:val="Grid Table 5 Dark - Accent 3"/>
    <w:basedOn w:val="634"/>
    <w:next w:val="2181"/>
    <w:link w:val="631"/>
    <w:uiPriority w:val="99"/>
    <w:pPr>
      <w:spacing w:after="0" w:line="240" w:lineRule="auto"/>
    </w:pPr>
    <w:tblPr/>
  </w:style>
  <w:style w:type="table" w:styleId="2182">
    <w:name w:val="Grid Table 7 Colorful"/>
    <w:basedOn w:val="634"/>
    <w:next w:val="2182"/>
    <w:link w:val="631"/>
    <w:uiPriority w:val="99"/>
    <w:pPr>
      <w:spacing w:after="0" w:line="240" w:lineRule="auto"/>
    </w:pPr>
    <w:tblPr/>
  </w:style>
  <w:style w:type="table" w:styleId="2183">
    <w:name w:val="Grid Table 7 Colorful - Accent 4"/>
    <w:basedOn w:val="634"/>
    <w:next w:val="2183"/>
    <w:link w:val="631"/>
    <w:uiPriority w:val="99"/>
    <w:pPr>
      <w:spacing w:after="0" w:line="240" w:lineRule="auto"/>
    </w:pPr>
    <w:tblPr/>
  </w:style>
  <w:style w:type="table" w:styleId="2184">
    <w:name w:val="Grid Table 7 Colorful - Accent 5"/>
    <w:basedOn w:val="634"/>
    <w:next w:val="2184"/>
    <w:link w:val="631"/>
    <w:uiPriority w:val="99"/>
    <w:pPr>
      <w:spacing w:after="0" w:line="240" w:lineRule="auto"/>
    </w:pPr>
    <w:tblPr/>
  </w:style>
  <w:style w:type="table" w:styleId="2185">
    <w:name w:val="List Table 1 Light - Accent 2"/>
    <w:basedOn w:val="634"/>
    <w:next w:val="2185"/>
    <w:link w:val="631"/>
    <w:uiPriority w:val="99"/>
    <w:pPr>
      <w:spacing w:after="0" w:line="240" w:lineRule="auto"/>
    </w:pPr>
    <w:tblPr/>
  </w:style>
  <w:style w:type="table" w:styleId="2186">
    <w:name w:val="List Table 1 Light - Accent 4"/>
    <w:basedOn w:val="634"/>
    <w:next w:val="2186"/>
    <w:link w:val="631"/>
    <w:uiPriority w:val="99"/>
    <w:pPr>
      <w:spacing w:after="0" w:line="240" w:lineRule="auto"/>
    </w:pPr>
    <w:tblPr/>
  </w:style>
  <w:style w:type="table" w:styleId="2187">
    <w:name w:val="List Table 1 Light - Accent 5"/>
    <w:basedOn w:val="634"/>
    <w:next w:val="2187"/>
    <w:link w:val="631"/>
    <w:uiPriority w:val="99"/>
    <w:pPr>
      <w:spacing w:after="0" w:line="240" w:lineRule="auto"/>
    </w:pPr>
    <w:tblPr/>
  </w:style>
  <w:style w:type="table" w:styleId="2188">
    <w:name w:val="List Table 2 - Accent 4"/>
    <w:basedOn w:val="634"/>
    <w:next w:val="2188"/>
    <w:link w:val="631"/>
    <w:uiPriority w:val="99"/>
    <w:pPr>
      <w:spacing w:after="0" w:line="240" w:lineRule="auto"/>
    </w:pPr>
    <w:tblPr/>
  </w:style>
  <w:style w:type="table" w:styleId="2189">
    <w:name w:val="List Table 3 - Accent 3"/>
    <w:basedOn w:val="634"/>
    <w:next w:val="2189"/>
    <w:link w:val="631"/>
    <w:uiPriority w:val="99"/>
    <w:pPr>
      <w:spacing w:after="0" w:line="240" w:lineRule="auto"/>
    </w:pPr>
    <w:tblPr/>
  </w:style>
  <w:style w:type="table" w:styleId="2190">
    <w:name w:val="List Table 3 - Accent 6"/>
    <w:basedOn w:val="634"/>
    <w:next w:val="2190"/>
    <w:link w:val="631"/>
    <w:uiPriority w:val="99"/>
    <w:pPr>
      <w:spacing w:after="0" w:line="240" w:lineRule="auto"/>
    </w:pPr>
    <w:tblPr/>
  </w:style>
  <w:style w:type="table" w:styleId="2191">
    <w:name w:val="List Table 4 - Accent 1"/>
    <w:basedOn w:val="634"/>
    <w:next w:val="2191"/>
    <w:link w:val="631"/>
    <w:uiPriority w:val="99"/>
    <w:pPr>
      <w:spacing w:after="0" w:line="240" w:lineRule="auto"/>
    </w:pPr>
    <w:tblPr/>
  </w:style>
  <w:style w:type="table" w:styleId="2192">
    <w:name w:val="List Table 4 - Accent 2"/>
    <w:basedOn w:val="634"/>
    <w:next w:val="2192"/>
    <w:link w:val="631"/>
    <w:uiPriority w:val="99"/>
    <w:pPr>
      <w:spacing w:after="0" w:line="240" w:lineRule="auto"/>
    </w:pPr>
    <w:tblPr/>
  </w:style>
  <w:style w:type="table" w:styleId="2193">
    <w:name w:val="List Table 5 Dark - Accent 4"/>
    <w:basedOn w:val="634"/>
    <w:next w:val="2193"/>
    <w:link w:val="631"/>
    <w:uiPriority w:val="99"/>
    <w:pPr>
      <w:spacing w:after="0" w:line="240" w:lineRule="auto"/>
    </w:pPr>
    <w:tblPr/>
  </w:style>
  <w:style w:type="table" w:styleId="2194">
    <w:name w:val="Lined - Accent 6"/>
    <w:basedOn w:val="634"/>
    <w:next w:val="2194"/>
    <w:link w:val="631"/>
    <w:uiPriority w:val="99"/>
    <w:pPr>
      <w:spacing w:after="0" w:line="240" w:lineRule="auto"/>
    </w:pPr>
    <w:rPr>
      <w:color w:val="404040"/>
    </w:rPr>
    <w:tblPr/>
  </w:style>
  <w:style w:type="table" w:styleId="2195">
    <w:name w:val="Bordered &amp; Lined - Accent 1"/>
    <w:basedOn w:val="634"/>
    <w:next w:val="2195"/>
    <w:link w:val="631"/>
    <w:uiPriority w:val="99"/>
    <w:pPr>
      <w:spacing w:after="0" w:line="240" w:lineRule="auto"/>
    </w:pPr>
    <w:rPr>
      <w:color w:val="404040"/>
    </w:rPr>
    <w:tblPr/>
  </w:style>
  <w:style w:type="table" w:styleId="2196">
    <w:name w:val="Bordered &amp; Lined - Accent 6"/>
    <w:basedOn w:val="634"/>
    <w:next w:val="2196"/>
    <w:link w:val="631"/>
    <w:uiPriority w:val="99"/>
    <w:pPr>
      <w:spacing w:after="0" w:line="240" w:lineRule="auto"/>
    </w:pPr>
    <w:rPr>
      <w:color w:val="404040"/>
    </w:rPr>
    <w:tblPr/>
  </w:style>
  <w:style w:type="table" w:styleId="2197">
    <w:name w:val="Bordered - Accent 1"/>
    <w:basedOn w:val="634"/>
    <w:next w:val="2197"/>
    <w:link w:val="631"/>
    <w:uiPriority w:val="99"/>
    <w:pPr>
      <w:spacing w:after="0" w:line="240" w:lineRule="auto"/>
    </w:pPr>
    <w:tblPr/>
  </w:style>
  <w:style w:type="table" w:styleId="2198">
    <w:name w:val="Bordered - Accent 3"/>
    <w:basedOn w:val="634"/>
    <w:next w:val="2198"/>
    <w:link w:val="631"/>
    <w:uiPriority w:val="99"/>
    <w:pPr>
      <w:spacing w:after="0" w:line="240" w:lineRule="auto"/>
    </w:pPr>
    <w:tblPr/>
  </w:style>
  <w:style w:type="table" w:styleId="2199">
    <w:name w:val="Bordered - Accent 5"/>
    <w:basedOn w:val="634"/>
    <w:next w:val="2199"/>
    <w:link w:val="631"/>
    <w:uiPriority w:val="99"/>
    <w:pPr>
      <w:spacing w:after="0" w:line="240" w:lineRule="auto"/>
    </w:pPr>
    <w:tblPr/>
  </w:style>
  <w:style w:type="table" w:styleId="2200">
    <w:name w:val="网格型1"/>
    <w:basedOn w:val="634"/>
    <w:next w:val="2200"/>
    <w:link w:val="631"/>
    <w:uiPriority w:val="39"/>
    <w:qFormat/>
    <w:tblPr/>
  </w:style>
  <w:style w:type="table" w:styleId="2201">
    <w:name w:val="网格型11"/>
    <w:basedOn w:val="634"/>
    <w:next w:val="2201"/>
    <w:link w:val="631"/>
    <w:uiPriority w:val="39"/>
    <w:qFormat/>
    <w:pPr>
      <w:jc w:val="both"/>
      <w:widowControl w:val="off"/>
    </w:pPr>
    <w:tblPr/>
  </w:style>
  <w:style w:type="table" w:styleId="2202">
    <w:name w:val="网格型21"/>
    <w:basedOn w:val="634"/>
    <w:next w:val="2202"/>
    <w:link w:val="631"/>
    <w:uiPriority w:val="39"/>
    <w:qFormat/>
    <w:pPr>
      <w:jc w:val="both"/>
      <w:widowControl w:val="off"/>
    </w:pPr>
    <w:tblPr/>
  </w:style>
  <w:style w:type="table" w:styleId="2203">
    <w:name w:val="网格型4"/>
    <w:basedOn w:val="634"/>
    <w:next w:val="2203"/>
    <w:link w:val="631"/>
    <w:uiPriority w:val="59"/>
    <w:qFormat/>
    <w:tblPr/>
  </w:style>
  <w:style w:type="table" w:styleId="2204">
    <w:name w:val="网格型13"/>
    <w:basedOn w:val="634"/>
    <w:next w:val="2204"/>
    <w:link w:val="631"/>
    <w:uiPriority w:val="39"/>
    <w:qFormat/>
    <w:pPr>
      <w:jc w:val="both"/>
      <w:widowControl w:val="off"/>
    </w:pPr>
    <w:tblPr/>
  </w:style>
  <w:style w:type="table" w:styleId="2205">
    <w:name w:val="网格型6"/>
    <w:basedOn w:val="634"/>
    <w:next w:val="2205"/>
    <w:link w:val="631"/>
    <w:uiPriority w:val="59"/>
    <w:qFormat/>
    <w:tblPr/>
  </w:style>
  <w:style w:type="table" w:styleId="2206">
    <w:name w:val="网格型14"/>
    <w:basedOn w:val="634"/>
    <w:next w:val="2206"/>
    <w:link w:val="631"/>
    <w:uiPriority w:val="39"/>
    <w:qFormat/>
    <w:pPr>
      <w:jc w:val="both"/>
      <w:widowControl w:val="off"/>
    </w:pPr>
    <w:tblPr/>
  </w:style>
  <w:style w:type="paragraph" w:styleId="2207">
    <w:name w:val="Normal_14"/>
    <w:next w:val="2207"/>
    <w:link w:val="631"/>
    <w:qFormat/>
    <w:rPr>
      <w:rFonts w:eastAsia="Times New Roman"/>
      <w:sz w:val="24"/>
      <w:szCs w:val="24"/>
      <w:lang w:val="en-US" w:eastAsia="zh-CN" w:bidi="ar-SA"/>
    </w:rPr>
  </w:style>
  <w:style w:type="character" w:styleId="9721" w:default="1">
    <w:name w:val="Default Paragraph Font"/>
    <w:uiPriority w:val="1"/>
    <w:semiHidden/>
    <w:unhideWhenUsed/>
  </w:style>
  <w:style w:type="numbering" w:styleId="9722" w:default="1">
    <w:name w:val="No List"/>
    <w:uiPriority w:val="99"/>
    <w:semiHidden/>
    <w:unhideWhenUsed/>
  </w:style>
  <w:style w:type="table" w:styleId="97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window8</dc:creator>
  <cp:lastModifiedBy>徐建平</cp:lastModifiedBy>
  <cp:revision>56</cp:revision>
  <dcterms:created xsi:type="dcterms:W3CDTF">2024-11-18T01:23:00Z</dcterms:created>
  <dcterms:modified xsi:type="dcterms:W3CDTF">2024-11-22T02:03:54Z</dcterms:modified>
  <cp:version>917504</cp:version>
</cp:coreProperties>
</file>