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eastAsia="黑体"/>
          <w:b/>
          <w:sz w:val="52"/>
          <w:szCs w:val="52"/>
        </w:rPr>
      </w:pPr>
      <w:r>
        <w:rPr>
          <w:rFonts w:hint="eastAsia" w:eastAsia="黑体"/>
          <w:b/>
          <w:sz w:val="52"/>
          <w:szCs w:val="52"/>
        </w:rPr>
      </w:r>
      <w:r/>
    </w:p>
    <w:p>
      <w:pPr>
        <w:jc w:val="center"/>
        <w:spacing w:line="360" w:lineRule="auto"/>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spacing w:line="360" w:lineRule="auto"/>
        <w:rPr>
          <w:rFonts w:hint="eastAsia" w:ascii="华文中宋" w:hAnsi="华文中宋" w:eastAsia="华文中宋"/>
          <w:bCs/>
          <w:sz w:val="30"/>
        </w:rPr>
      </w:pPr>
      <w:r>
        <w:rPr>
          <w:rFonts w:hint="eastAsia" w:ascii="华文中宋" w:hAnsi="华文中宋" w:eastAsia="华文中宋"/>
          <w:bCs/>
          <w:sz w:val="30"/>
        </w:rPr>
      </w:r>
      <w:r/>
    </w:p>
    <w:p>
      <w:pPr>
        <w:spacing w:line="360" w:lineRule="auto"/>
        <w:rPr>
          <w:rFonts w:hint="eastAsia" w:ascii="华文中宋" w:hAnsi="华文中宋" w:eastAsia="华文中宋"/>
          <w:bCs/>
          <w:sz w:val="30"/>
        </w:rPr>
      </w:pPr>
      <w:r>
        <w:rPr>
          <w:rFonts w:hint="eastAsia" w:ascii="华文中宋" w:hAnsi="华文中宋" w:eastAsia="华文中宋"/>
          <w:bCs/>
          <w:sz w:val="30"/>
        </w:rPr>
      </w:r>
      <w:r/>
    </w:p>
    <w:p>
      <w:pPr>
        <w:jc w:val="center"/>
        <w:spacing w:line="360" w:lineRule="auto"/>
        <w:rPr>
          <w:rFonts w:ascii="黑体" w:hAnsi="华文中宋" w:eastAsia="黑体"/>
          <w:b/>
          <w:spacing w:val="20"/>
          <w:sz w:val="72"/>
          <w:szCs w:val="72"/>
        </w:rPr>
      </w:pPr>
      <w:r>
        <w:rPr>
          <w:rFonts w:hint="eastAsia" w:ascii="黑体" w:hAnsi="华文中宋" w:eastAsia="黑体"/>
          <w:b/>
          <w:spacing w:val="20"/>
          <w:sz w:val="72"/>
          <w:szCs w:val="72"/>
        </w:rPr>
        <w:t xml:space="preserve">公</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开</w:t>
      </w:r>
      <w:r/>
    </w:p>
    <w:p>
      <w:pPr>
        <w:jc w:val="center"/>
        <w:spacing w:line="360" w:lineRule="auto"/>
        <w:rPr>
          <w:rFonts w:ascii="黑体" w:hAnsi="华文中宋" w:eastAsia="黑体"/>
          <w:b/>
          <w:spacing w:val="20"/>
          <w:sz w:val="72"/>
          <w:szCs w:val="72"/>
        </w:rPr>
      </w:pPr>
      <w:r>
        <w:rPr>
          <w:rFonts w:ascii="黑体" w:hAnsi="华文中宋" w:eastAsia="黑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
          <w:spacing w:val="20"/>
          <w:sz w:val="72"/>
          <w:szCs w:val="72"/>
        </w:rPr>
        <w:t xml:space="preserve">招</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 件</w:t>
      </w:r>
      <w:r/>
    </w:p>
    <w:p>
      <w:pPr>
        <w:jc w:val="center"/>
        <w:spacing w:line="360" w:lineRule="auto"/>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jc w:val="center"/>
        <w:spacing w:line="360" w:lineRule="auto"/>
        <w:rPr>
          <w:rFonts w:eastAsia="仿宋_GB2312"/>
          <w:b/>
          <w:sz w:val="24"/>
        </w:rPr>
      </w:pPr>
      <w:r>
        <w:rPr>
          <w:rFonts w:eastAsia="仿宋_GB2312"/>
          <w:b/>
          <w:sz w:val="24"/>
        </w:rPr>
      </w:r>
      <w:r/>
    </w:p>
    <w:p>
      <w:pPr>
        <w:jc w:val="cente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spacing w:line="360" w:lineRule="auto"/>
        <w:rPr>
          <w:rFonts w:hint="eastAsia" w:eastAsia="仿宋_GB2312"/>
          <w:b/>
          <w:sz w:val="24"/>
        </w:rPr>
      </w:pPr>
      <w:r>
        <w:rPr>
          <w:rFonts w:hint="eastAsia" w:eastAsia="仿宋_GB2312"/>
          <w:b/>
          <w:sz w:val="24"/>
        </w:rPr>
      </w:r>
      <w:r/>
    </w:p>
    <w:p>
      <w:pPr>
        <w:spacing w:before="93" w:after="93" w:line="360" w:lineRule="auto"/>
        <w:rPr>
          <w:rFonts w:hint="eastAsia" w:ascii="Times New Roman" w:hAnsi="Times New Roman" w:eastAsia="宋体" w:cs="Times New Roman"/>
          <w:b/>
          <w:sz w:val="32"/>
          <w:szCs w:val="32"/>
          <w:highlight w:val="none"/>
          <w:lang w:eastAsia="zh-CN"/>
        </w:rPr>
        <w:outlineLvl w:val="0"/>
      </w:pPr>
      <w:r>
        <w:rPr>
          <w:rFonts w:hint="eastAsia"/>
          <w:b/>
          <w:sz w:val="32"/>
          <w:szCs w:val="32"/>
          <w:highlight w:val="none"/>
        </w:rPr>
        <w:t xml:space="preserve">政府采购</w:t>
      </w:r>
      <w:r>
        <w:rPr>
          <w:rFonts w:hint="eastAsia" w:ascii="Times New Roman" w:hAnsi="Times New Roman" w:eastAsia="宋体" w:cs="Times New Roman"/>
          <w:b/>
          <w:sz w:val="32"/>
          <w:szCs w:val="32"/>
          <w:highlight w:val="none"/>
        </w:rPr>
        <w:t xml:space="preserve">编号：</w:t>
      </w:r>
      <w:r>
        <w:rPr>
          <w:rFonts w:hint="eastAsia" w:cs="Times New Roman"/>
          <w:b/>
          <w:sz w:val="32"/>
          <w:szCs w:val="32"/>
          <w:highlight w:val="none"/>
          <w:lang w:val="en-US" w:eastAsia="zh-CN"/>
        </w:rPr>
        <w:t xml:space="preserve">JSZC-320213-THMZ-G2025-0005</w:t>
      </w:r>
      <w:r/>
    </w:p>
    <w:p>
      <w:pPr>
        <w:spacing w:before="93" w:after="93" w:line="360" w:lineRule="auto"/>
        <w:rPr>
          <w:rFonts w:hint="eastAsia" w:eastAsia="宋体"/>
          <w:b/>
          <w:sz w:val="32"/>
          <w:szCs w:val="32"/>
          <w:highlight w:val="none"/>
          <w:lang w:eastAsia="zh-CN"/>
        </w:rPr>
      </w:pPr>
      <w:r>
        <w:rPr>
          <w:rFonts w:hint="eastAsia"/>
          <w:b/>
          <w:sz w:val="32"/>
          <w:szCs w:val="32"/>
          <w:highlight w:val="none"/>
        </w:rPr>
        <w:t xml:space="preserve">采购项目名称：</w:t>
      </w:r>
      <w:r>
        <w:rPr>
          <w:rFonts w:hint="eastAsia"/>
          <w:b/>
          <w:sz w:val="32"/>
          <w:szCs w:val="32"/>
          <w:highlight w:val="none"/>
          <w:lang w:eastAsia="zh-CN"/>
        </w:rPr>
        <w:t xml:space="preserve">2025年区管道路节点布置苗木采购项目</w:t>
      </w:r>
      <w:r/>
    </w:p>
    <w:p>
      <w:pPr>
        <w:spacing w:before="93" w:after="93" w:line="360" w:lineRule="auto"/>
        <w:rPr>
          <w:rFonts w:hint="eastAsia"/>
          <w:b/>
          <w:sz w:val="24"/>
          <w:highlight w:val="none"/>
        </w:rPr>
        <w:outlineLvl w:val="0"/>
      </w:pPr>
      <w:r>
        <w:rPr>
          <w:rFonts w:hint="eastAsia"/>
          <w:b/>
          <w:sz w:val="32"/>
          <w:szCs w:val="32"/>
          <w:highlight w:val="none"/>
        </w:rPr>
        <w:t xml:space="preserve">采购人：无锡市滨湖区城市管理局</w:t>
      </w:r>
      <w:bookmarkStart w:id="11" w:name="_GoBack"/>
      <w:r/>
      <w:bookmarkEnd w:id="11"/>
      <w:r/>
      <w:r/>
    </w:p>
    <w:p>
      <w:pPr>
        <w:spacing w:before="93" w:after="93" w:line="360" w:lineRule="auto"/>
        <w:rPr>
          <w:rFonts w:hint="eastAsia"/>
          <w:b/>
          <w:sz w:val="32"/>
          <w:szCs w:val="32"/>
        </w:rPr>
      </w:pPr>
      <w:r>
        <w:rPr>
          <w:rFonts w:hint="eastAsia"/>
          <w:b/>
          <w:sz w:val="32"/>
          <w:szCs w:val="32"/>
          <w:highlight w:val="none"/>
        </w:rPr>
        <w:t xml:space="preserve">采购代理机构：无锡太湖明珠建设咨询有限</w:t>
      </w:r>
      <w:r>
        <w:rPr>
          <w:rFonts w:hint="eastAsia"/>
          <w:b/>
          <w:sz w:val="32"/>
          <w:szCs w:val="32"/>
        </w:rPr>
        <w:t xml:space="preserve">公司</w:t>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二○二</w:t>
      </w:r>
      <w:r>
        <w:rPr>
          <w:rFonts w:hint="eastAsia" w:ascii="宋体" w:hAnsi="宋体" w:cs="宋体"/>
          <w:b/>
          <w:sz w:val="32"/>
          <w:szCs w:val="32"/>
          <w:highlight w:val="none"/>
          <w:lang w:val="en-US" w:eastAsia="zh-CN"/>
        </w:rPr>
        <w:t xml:space="preserve">五</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三</w:t>
      </w:r>
      <w:r>
        <w:rPr>
          <w:rFonts w:hint="eastAsia" w:ascii="宋体" w:hAnsi="宋体" w:cs="宋体"/>
          <w:b/>
          <w:sz w:val="32"/>
          <w:szCs w:val="32"/>
          <w:highlight w:val="none"/>
        </w:rPr>
        <w:t xml:space="preserve">月</w:t>
      </w:r>
      <w:r/>
    </w:p>
    <w:p>
      <w:pPr>
        <w:jc w:val="center"/>
        <w:spacing w:line="360" w:lineRule="auto"/>
        <w:rPr>
          <w:rFonts w:eastAsia="仿宋_GB2312"/>
          <w:b/>
          <w:sz w:val="24"/>
        </w:rPr>
      </w:pPr>
      <w:r>
        <w:rPr>
          <w:rFonts w:eastAsia="仿宋_GB2312"/>
          <w:b/>
          <w:sz w:val="24"/>
        </w:rPr>
      </w:r>
      <w:r/>
    </w:p>
    <w:p>
      <w:pPr>
        <w:jc w:val="center"/>
        <w:spacing w:line="360" w:lineRule="auto"/>
        <w:rPr>
          <w:b/>
          <w:sz w:val="44"/>
          <w:szCs w:val="44"/>
        </w:rPr>
      </w:pPr>
      <w:r>
        <w:rPr>
          <w:rFonts w:hint="eastAsia"/>
          <w:b/>
          <w:sz w:val="44"/>
          <w:szCs w:val="44"/>
        </w:rPr>
        <w:t xml:space="preserve">目录</w:t>
      </w:r>
      <w:r/>
    </w:p>
    <w:p>
      <w:pPr>
        <w:spacing w:line="360" w:lineRule="auto"/>
        <w:tabs>
          <w:tab w:val="left" w:pos="8000" w:leader="none"/>
        </w:tabs>
        <w:rPr>
          <w:rFonts w:hint="eastAsia"/>
          <w:b/>
          <w:sz w:val="30"/>
          <w:szCs w:val="30"/>
        </w:rPr>
        <w:outlineLvl w:val="0"/>
      </w:pPr>
      <w:r>
        <w:rPr>
          <w:rFonts w:hint="eastAsia"/>
          <w:b/>
          <w:sz w:val="30"/>
          <w:szCs w:val="30"/>
        </w:rPr>
        <w:t xml:space="preserve">第一部分    投标邀请</w:t>
      </w:r>
      <w:r/>
    </w:p>
    <w:p>
      <w:pPr>
        <w:spacing w:line="360" w:lineRule="auto"/>
        <w:rPr>
          <w:rFonts w:hint="eastAsia"/>
          <w:b/>
          <w:sz w:val="30"/>
          <w:szCs w:val="30"/>
        </w:rPr>
      </w:pPr>
      <w:r>
        <w:rPr>
          <w:rFonts w:hint="eastAsia"/>
          <w:b/>
          <w:sz w:val="30"/>
          <w:szCs w:val="30"/>
        </w:rPr>
        <w:t xml:space="preserve">第二部分    投标供应商须知</w:t>
      </w:r>
      <w:r/>
    </w:p>
    <w:p>
      <w:pPr>
        <w:spacing w:line="360" w:lineRule="auto"/>
        <w:rPr>
          <w:b/>
          <w:sz w:val="30"/>
          <w:szCs w:val="30"/>
        </w:rPr>
      </w:pPr>
      <w:r>
        <w:rPr>
          <w:rFonts w:hint="eastAsia"/>
          <w:b/>
          <w:sz w:val="30"/>
          <w:szCs w:val="30"/>
        </w:rPr>
        <w:t xml:space="preserve">第三部分    采购需求</w:t>
      </w:r>
      <w:r/>
    </w:p>
    <w:p>
      <w:pPr>
        <w:spacing w:line="360" w:lineRule="auto"/>
        <w:rPr>
          <w:b/>
          <w:sz w:val="30"/>
          <w:szCs w:val="30"/>
        </w:rPr>
      </w:pPr>
      <w:r>
        <w:rPr>
          <w:rFonts w:hint="eastAsia"/>
          <w:b/>
          <w:sz w:val="30"/>
          <w:szCs w:val="30"/>
        </w:rPr>
        <w:t xml:space="preserve">第四部分    合同书</w:t>
      </w:r>
      <w:r/>
    </w:p>
    <w:p>
      <w:pPr>
        <w:spacing w:line="360" w:lineRule="auto"/>
        <w:rPr>
          <w:b/>
          <w:sz w:val="30"/>
          <w:szCs w:val="30"/>
        </w:rPr>
      </w:pPr>
      <w:r>
        <w:rPr>
          <w:rFonts w:hint="eastAsia"/>
          <w:b/>
          <w:sz w:val="30"/>
          <w:szCs w:val="30"/>
        </w:rPr>
        <w:t xml:space="preserve">第五部分    附件</w:t>
      </w:r>
      <w:r/>
    </w:p>
    <w:p>
      <w:pPr>
        <w:spacing w:line="360" w:lineRule="auto"/>
        <w:widowControl/>
        <w:rPr>
          <w:b/>
          <w:sz w:val="30"/>
          <w:szCs w:val="30"/>
        </w:rPr>
      </w:pPr>
      <w:r>
        <w:rPr>
          <w:b/>
          <w:sz w:val="30"/>
          <w:szCs w:val="30"/>
        </w:rPr>
      </w:r>
      <w:r/>
    </w:p>
    <w:p>
      <w:pPr>
        <w:spacing w:line="360" w:lineRule="auto"/>
        <w:widowControl/>
        <w:rPr>
          <w:b/>
          <w:sz w:val="30"/>
          <w:szCs w:val="30"/>
        </w:rPr>
      </w:pPr>
      <w:r>
        <w:rPr>
          <w:b/>
          <w:sz w:val="30"/>
          <w:szCs w:val="30"/>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before="470" w:line="360" w:lineRule="auto"/>
        <w:widowControl/>
        <w:rPr>
          <w:rFonts w:eastAsia="仿宋_GB2312"/>
          <w:b/>
          <w:sz w:val="24"/>
        </w:rPr>
      </w:pPr>
      <w:r>
        <w:rPr>
          <w:rFonts w:eastAsia="仿宋_GB2312"/>
          <w:b/>
          <w:sz w:val="24"/>
        </w:rPr>
      </w:r>
      <w:r/>
    </w:p>
    <w:p>
      <w:pPr>
        <w:jc w:val="center"/>
        <w:spacing w:line="360" w:lineRule="auto"/>
        <w:widowControl/>
        <w:rPr>
          <w:rFonts w:ascii="黑体" w:eastAsia="黑体"/>
          <w:b/>
          <w:sz w:val="44"/>
          <w:szCs w:val="44"/>
        </w:rPr>
      </w:pPr>
      <w:r>
        <w:rPr>
          <w:b/>
          <w:sz w:val="24"/>
        </w:rPr>
        <w:br w:type="page" w:clear="all"/>
      </w:r>
      <w:r>
        <w:rPr>
          <w:rFonts w:hint="eastAsia" w:ascii="黑体" w:eastAsia="黑体"/>
          <w:b/>
          <w:sz w:val="44"/>
          <w:szCs w:val="44"/>
        </w:rPr>
        <w:t xml:space="preserve">第一部分. 投标邀请</w:t>
      </w:r>
      <w:r/>
    </w:p>
    <w:tbl>
      <w:tblPr>
        <w:tblStyle w:val="749"/>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9211"/>
      </w:tblGrid>
      <w:tr>
        <w:trPr>
          <w:trHeight w:val="460"/>
        </w:trPr>
        <w:tc>
          <w:tcPr>
            <w:tcW w:w="437" w:type="dxa"/>
            <w:vAlign w:val="center"/>
            <w:textDirection w:val="lrTb"/>
            <w:noWrap w:val="false"/>
          </w:tcPr>
          <w:p>
            <w:pPr>
              <w:jc w:val="center"/>
              <w:spacing w:line="360" w:lineRule="auto"/>
              <w:widowControl/>
              <w:rPr>
                <w:sz w:val="24"/>
              </w:rPr>
            </w:pPr>
            <w:r>
              <w:rPr>
                <w:rFonts w:hint="eastAsia"/>
                <w:sz w:val="24"/>
              </w:rPr>
              <w:t xml:space="preserve">序号</w:t>
            </w:r>
            <w:r/>
          </w:p>
        </w:tc>
        <w:tc>
          <w:tcPr>
            <w:tcW w:w="4562"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内容</w:t>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1</w:t>
            </w:r>
            <w:r/>
          </w:p>
        </w:tc>
        <w:tc>
          <w:tcPr>
            <w:tcW w:w="4562" w:type="dxa"/>
            <w:vAlign w:val="center"/>
            <w:textDirection w:val="lrTb"/>
            <w:noWrap w:val="false"/>
          </w:tcPr>
          <w:p>
            <w:pPr>
              <w:spacing w:line="360" w:lineRule="auto"/>
              <w:widowControl/>
              <w:rPr>
                <w:rFonts w:hint="eastAsia" w:ascii="宋体" w:hAnsi="宋体"/>
                <w:sz w:val="24"/>
                <w:lang w:eastAsia="zh-CN"/>
              </w:rPr>
            </w:pPr>
            <w:r>
              <w:rPr>
                <w:rFonts w:hint="eastAsia" w:ascii="宋体" w:hAnsi="宋体"/>
                <w:sz w:val="24"/>
                <w:lang w:eastAsia="zh-CN"/>
              </w:rPr>
              <w:t xml:space="preserve">项目名称：2025年区管道路节点布置苗木采购项目</w:t>
            </w:r>
            <w:r/>
          </w:p>
          <w:p>
            <w:pPr>
              <w:spacing w:line="360" w:lineRule="auto"/>
              <w:widowControl/>
              <w:rPr>
                <w:rFonts w:hint="eastAsia" w:ascii="宋体" w:hAnsi="宋体"/>
                <w:sz w:val="24"/>
                <w:lang w:eastAsia="zh-CN"/>
              </w:rPr>
            </w:pPr>
            <w:r>
              <w:rPr>
                <w:rFonts w:hint="eastAsia" w:ascii="宋体" w:hAnsi="宋体"/>
                <w:sz w:val="24"/>
                <w:lang w:eastAsia="zh-CN"/>
              </w:rPr>
              <w:t xml:space="preserve">政府采购编号：JSZC-320213-THMZ-G2025-000</w:t>
            </w:r>
            <w:r>
              <w:rPr>
                <w:rFonts w:hint="eastAsia" w:ascii="宋体" w:hAnsi="宋体"/>
                <w:sz w:val="24"/>
                <w:lang w:val="en-US" w:eastAsia="zh-CN"/>
              </w:rPr>
              <w:t xml:space="preserve">5</w:t>
            </w:r>
            <w:r/>
          </w:p>
          <w:p>
            <w:pPr>
              <w:spacing w:line="360" w:lineRule="auto"/>
              <w:widowControl/>
              <w:rPr>
                <w:rFonts w:hint="eastAsia" w:ascii="宋体" w:hAnsi="宋体"/>
                <w:sz w:val="24"/>
                <w:lang w:eastAsia="zh-CN"/>
              </w:rPr>
            </w:pPr>
            <w:r>
              <w:rPr>
                <w:rFonts w:hint="eastAsia" w:ascii="宋体" w:hAnsi="宋体"/>
                <w:sz w:val="24"/>
                <w:lang w:eastAsia="zh-CN"/>
              </w:rPr>
              <w:t xml:space="preserve">采购方式：公开招标</w:t>
            </w:r>
            <w:r/>
          </w:p>
        </w:tc>
      </w:tr>
      <w:tr>
        <w:trPr/>
        <w:tc>
          <w:tcPr>
            <w:tcW w:w="437"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2</w:t>
            </w:r>
            <w:r/>
          </w:p>
        </w:tc>
        <w:tc>
          <w:tcPr>
            <w:tcW w:w="4562" w:type="dxa"/>
            <w:vAlign w:val="center"/>
            <w:textDirection w:val="lrTb"/>
            <w:noWrap w:val="false"/>
          </w:tcPr>
          <w:p>
            <w:pPr>
              <w:spacing w:line="360" w:lineRule="auto"/>
              <w:widowControl/>
              <w:rPr>
                <w:rFonts w:hint="eastAsia" w:ascii="宋体" w:hAnsi="宋体"/>
                <w:sz w:val="24"/>
              </w:rPr>
            </w:pPr>
            <w:r>
              <w:rPr>
                <w:rFonts w:hint="eastAsia" w:ascii="宋体" w:hAnsi="宋体"/>
                <w:sz w:val="24"/>
              </w:rPr>
              <w:t xml:space="preserve">采购人：无锡市滨湖区城市管理局</w:t>
            </w:r>
            <w:r/>
          </w:p>
          <w:p>
            <w:pPr>
              <w:spacing w:line="360" w:lineRule="auto"/>
              <w:widowControl/>
              <w:rPr>
                <w:rFonts w:hint="eastAsia" w:ascii="宋体" w:hAnsi="宋体"/>
                <w:sz w:val="24"/>
              </w:rPr>
            </w:pPr>
            <w:r>
              <w:rPr>
                <w:rFonts w:hint="eastAsia" w:ascii="宋体" w:hAnsi="宋体"/>
                <w:sz w:val="24"/>
              </w:rPr>
              <w:t xml:space="preserve">联系地址：江苏省无锡市滨湖区金城西路500号 </w:t>
            </w:r>
            <w:r/>
          </w:p>
          <w:p>
            <w:pPr>
              <w:spacing w:line="360" w:lineRule="auto"/>
              <w:widowControl/>
              <w:rPr>
                <w:rFonts w:hint="eastAsia" w:ascii="宋体" w:hAnsi="宋体"/>
                <w:sz w:val="24"/>
              </w:rPr>
            </w:pPr>
            <w:r>
              <w:rPr>
                <w:rFonts w:hint="eastAsia" w:ascii="宋体" w:hAnsi="宋体"/>
                <w:sz w:val="24"/>
              </w:rPr>
              <w:t xml:space="preserve">采购代理机构：无锡太湖明珠建设咨询有限公司</w:t>
            </w:r>
            <w:r/>
          </w:p>
          <w:p>
            <w:pPr>
              <w:spacing w:line="360" w:lineRule="auto"/>
              <w:widowControl/>
              <w:rPr>
                <w:rFonts w:hint="eastAsia" w:ascii="宋体" w:hAnsi="宋体"/>
                <w:sz w:val="24"/>
              </w:rPr>
            </w:pPr>
            <w:r>
              <w:rPr>
                <w:rFonts w:hint="eastAsia" w:ascii="宋体" w:hAnsi="宋体"/>
                <w:sz w:val="24"/>
              </w:rPr>
              <w:t xml:space="preserve">采购机构地址：</w:t>
            </w:r>
            <w:r>
              <w:rPr>
                <w:rFonts w:hint="eastAsia" w:hAnsi="宋体" w:cs="宋体"/>
                <w:sz w:val="24"/>
              </w:rPr>
              <w:t xml:space="preserve">无锡市滨湖区绣溪路59-16号</w:t>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3</w:t>
            </w:r>
            <w:r/>
          </w:p>
        </w:tc>
        <w:tc>
          <w:tcPr>
            <w:tcW w:w="4562" w:type="dxa"/>
            <w:vAlign w:val="center"/>
            <w:textDirection w:val="lrTb"/>
            <w:noWrap w:val="false"/>
          </w:tcPr>
          <w:p>
            <w:pPr>
              <w:spacing w:line="360" w:lineRule="auto"/>
              <w:rPr>
                <w:rFonts w:hint="eastAsia" w:ascii="宋体" w:hAnsi="宋体"/>
                <w:bCs/>
                <w:sz w:val="24"/>
              </w:rPr>
            </w:pPr>
            <w:r>
              <w:rPr>
                <w:rFonts w:hint="eastAsia" w:ascii="宋体" w:hAnsi="宋体"/>
                <w:bCs/>
                <w:sz w:val="24"/>
              </w:rPr>
              <w:t xml:space="preserve">采购项目概况、要求：</w:t>
            </w:r>
            <w:r/>
          </w:p>
          <w:p>
            <w:pPr>
              <w:spacing w:line="360" w:lineRule="auto"/>
              <w:rPr>
                <w:rFonts w:hint="eastAsia" w:ascii="宋体" w:hAnsi="宋体"/>
                <w:bCs/>
                <w:sz w:val="24"/>
              </w:rPr>
            </w:pPr>
            <w:r>
              <w:rPr>
                <w:rFonts w:hint="eastAsia" w:ascii="宋体" w:hAnsi="宋体"/>
                <w:bCs/>
                <w:sz w:val="24"/>
              </w:rPr>
              <w:t xml:space="preserve">1、项目概况：</w:t>
            </w:r>
            <w:r>
              <w:rPr>
                <w:rFonts w:hint="eastAsia" w:ascii="宋体" w:hAnsi="宋体"/>
                <w:bCs/>
                <w:sz w:val="24"/>
                <w:lang w:eastAsia="zh-CN"/>
              </w:rPr>
              <w:t xml:space="preserve">2025年区管道路节点布置苗木采购项目</w:t>
            </w:r>
            <w:r>
              <w:rPr>
                <w:rFonts w:hint="eastAsia" w:ascii="宋体" w:hAnsi="宋体"/>
                <w:bCs/>
                <w:sz w:val="24"/>
              </w:rPr>
              <w:t xml:space="preserve">，具体详见采购需求。 </w:t>
            </w:r>
            <w:r/>
          </w:p>
          <w:p>
            <w:pPr>
              <w:spacing w:line="360" w:lineRule="auto"/>
              <w:rPr>
                <w:rFonts w:hint="eastAsia" w:ascii="宋体" w:hAnsi="宋体"/>
                <w:bCs/>
                <w:sz w:val="24"/>
              </w:rPr>
            </w:pPr>
            <w:r>
              <w:rPr>
                <w:rFonts w:hint="eastAsia" w:ascii="宋体" w:hAnsi="宋体"/>
                <w:bCs/>
                <w:sz w:val="24"/>
              </w:rPr>
              <w:t xml:space="preserve">2、供货期：合同签订生效后</w:t>
            </w:r>
            <w:r>
              <w:rPr>
                <w:rFonts w:hint="eastAsia" w:ascii="宋体" w:hAnsi="宋体"/>
                <w:bCs/>
                <w:sz w:val="24"/>
                <w:lang w:val="en-US" w:eastAsia="zh-CN"/>
              </w:rPr>
              <w:t xml:space="preserve">分批次按采购人要求</w:t>
            </w:r>
            <w:r>
              <w:rPr>
                <w:rFonts w:hint="eastAsia" w:ascii="宋体" w:hAnsi="宋体"/>
                <w:bCs/>
                <w:sz w:val="24"/>
              </w:rPr>
              <w:t xml:space="preserve">10天内完成。</w:t>
            </w:r>
            <w:r/>
          </w:p>
          <w:p>
            <w:pPr>
              <w:spacing w:line="360" w:lineRule="auto"/>
              <w:rPr>
                <w:rFonts w:hint="eastAsia" w:ascii="宋体" w:hAnsi="宋体"/>
                <w:bCs/>
                <w:color w:val="000000"/>
                <w:sz w:val="24"/>
              </w:rPr>
            </w:pPr>
            <w:r>
              <w:rPr>
                <w:rFonts w:hint="eastAsia" w:ascii="宋体" w:hAnsi="宋体"/>
                <w:bCs/>
                <w:sz w:val="24"/>
              </w:rPr>
              <w:t xml:space="preserve">3、质量标</w:t>
            </w:r>
            <w:r>
              <w:rPr>
                <w:rFonts w:hint="eastAsia" w:ascii="宋体" w:hAnsi="宋体"/>
                <w:bCs/>
                <w:color w:val="000000"/>
                <w:sz w:val="24"/>
              </w:rPr>
              <w:t xml:space="preserve">准：合格，满足采购人要求。</w:t>
            </w:r>
            <w:r/>
          </w:p>
          <w:p>
            <w:pPr>
              <w:spacing w:line="360" w:lineRule="auto"/>
              <w:rPr>
                <w:rFonts w:hint="eastAsia" w:ascii="宋体" w:hAnsi="宋体"/>
                <w:bCs/>
                <w:color w:val="000000"/>
                <w:sz w:val="24"/>
                <w:highlight w:val="none"/>
              </w:rPr>
            </w:pPr>
            <w:r>
              <w:rPr>
                <w:rFonts w:hint="eastAsia" w:ascii="宋体" w:hAnsi="宋体"/>
                <w:bCs/>
                <w:color w:val="000000"/>
                <w:sz w:val="24"/>
              </w:rPr>
              <w:t xml:space="preserve">4、</w:t>
            </w:r>
            <w:r>
              <w:rPr>
                <w:rFonts w:hint="eastAsia" w:ascii="宋体" w:hAnsi="宋体"/>
                <w:bCs/>
                <w:color w:val="000000"/>
                <w:sz w:val="24"/>
                <w:highlight w:val="none"/>
              </w:rPr>
              <w:t xml:space="preserve">质保期：三个月（从每批次验收合格之日起计算，相关费用由中标供应商承担。）</w:t>
            </w:r>
            <w:r/>
          </w:p>
          <w:p>
            <w:pPr>
              <w:spacing w:line="360" w:lineRule="auto"/>
              <w:rPr>
                <w:rFonts w:hint="eastAsia" w:ascii="宋体" w:hAnsi="宋体" w:eastAsia="宋体"/>
                <w:bCs/>
                <w:color w:val="000000"/>
                <w:sz w:val="24"/>
                <w:highlight w:val="none"/>
                <w:lang w:val="en-US" w:eastAsia="zh-CN"/>
              </w:rPr>
            </w:pPr>
            <w:r/>
            <w:bookmarkStart w:id="0" w:name="_Hlk64821267"/>
            <w:r/>
            <w:bookmarkStart w:id="1" w:name="_Hlk54768372"/>
            <w:r/>
            <w:bookmarkStart w:id="2" w:name="_Hlk67916433"/>
            <w:r>
              <w:rPr>
                <w:rFonts w:hint="eastAsia" w:ascii="宋体" w:hAnsi="宋体"/>
                <w:bCs/>
                <w:color w:val="000000"/>
                <w:sz w:val="24"/>
                <w:highlight w:val="none"/>
              </w:rPr>
              <w:t xml:space="preserve">5、本项目采购预算：3399192.20元。</w:t>
            </w:r>
            <w:r>
              <w:rPr>
                <w:rFonts w:hint="eastAsia" w:ascii="宋体" w:hAnsi="宋体"/>
                <w:bCs/>
                <w:color w:val="000000"/>
                <w:sz w:val="24"/>
                <w:highlight w:val="none"/>
                <w:lang w:val="en-US" w:eastAsia="zh-CN"/>
              </w:rPr>
              <w:t xml:space="preserve">其中采购包1（</w:t>
            </w:r>
            <w:r>
              <w:rPr>
                <w:rFonts w:hint="eastAsia" w:ascii="宋体" w:hAnsi="宋体"/>
                <w:bCs/>
                <w:color w:val="000000"/>
                <w:sz w:val="24"/>
                <w:highlight w:val="none"/>
              </w:rPr>
              <w:t xml:space="preserve">一标段</w:t>
            </w:r>
            <w:r>
              <w:rPr>
                <w:rFonts w:hint="eastAsia" w:ascii="宋体" w:hAnsi="宋体"/>
                <w:bCs/>
                <w:color w:val="000000"/>
                <w:sz w:val="24"/>
                <w:highlight w:val="none"/>
                <w:lang w:val="en-US" w:eastAsia="zh-CN"/>
              </w:rPr>
              <w:t xml:space="preserve">）预算</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1119398.7</w:t>
            </w:r>
            <w:r>
              <w:rPr>
                <w:rFonts w:hint="eastAsia" w:ascii="宋体" w:hAnsi="宋体"/>
                <w:bCs/>
                <w:color w:val="000000"/>
                <w:sz w:val="24"/>
                <w:highlight w:val="none"/>
              </w:rPr>
              <w:t xml:space="preserve">元；</w:t>
            </w:r>
            <w:r>
              <w:rPr>
                <w:rFonts w:hint="eastAsia" w:ascii="宋体" w:hAnsi="宋体"/>
                <w:bCs/>
                <w:color w:val="000000"/>
                <w:sz w:val="24"/>
                <w:highlight w:val="none"/>
                <w:lang w:val="en-US" w:eastAsia="zh-CN"/>
              </w:rPr>
              <w:t xml:space="preserve">采购包2（</w:t>
            </w:r>
            <w:r>
              <w:rPr>
                <w:rFonts w:hint="eastAsia" w:ascii="宋体" w:hAnsi="宋体"/>
                <w:bCs/>
                <w:color w:val="000000"/>
                <w:sz w:val="24"/>
                <w:highlight w:val="none"/>
              </w:rPr>
              <w:t xml:space="preserve">二标段</w:t>
            </w:r>
            <w:r>
              <w:rPr>
                <w:rFonts w:hint="eastAsia" w:ascii="宋体" w:hAnsi="宋体"/>
                <w:bCs/>
                <w:color w:val="000000"/>
                <w:sz w:val="24"/>
                <w:highlight w:val="none"/>
                <w:lang w:val="en-US" w:eastAsia="zh-CN"/>
              </w:rPr>
              <w:t xml:space="preserve">）预算</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905537.6</w:t>
            </w:r>
            <w:r>
              <w:rPr>
                <w:rFonts w:hint="eastAsia" w:ascii="宋体" w:hAnsi="宋体"/>
                <w:bCs/>
                <w:color w:val="000000"/>
                <w:sz w:val="24"/>
                <w:highlight w:val="none"/>
              </w:rPr>
              <w:t xml:space="preserve">元；</w:t>
            </w:r>
            <w:r>
              <w:rPr>
                <w:rFonts w:hint="eastAsia" w:ascii="宋体" w:hAnsi="宋体"/>
                <w:bCs/>
                <w:color w:val="000000"/>
                <w:sz w:val="24"/>
                <w:highlight w:val="none"/>
                <w:lang w:val="en-US" w:eastAsia="zh-CN"/>
              </w:rPr>
              <w:t xml:space="preserve">采购包3（</w:t>
            </w:r>
            <w:r>
              <w:rPr>
                <w:rFonts w:hint="eastAsia" w:ascii="宋体" w:hAnsi="宋体"/>
                <w:bCs/>
                <w:color w:val="000000"/>
                <w:sz w:val="24"/>
                <w:highlight w:val="none"/>
              </w:rPr>
              <w:t xml:space="preserve">三标段</w:t>
            </w:r>
            <w:r>
              <w:rPr>
                <w:rFonts w:hint="eastAsia" w:ascii="宋体" w:hAnsi="宋体"/>
                <w:bCs/>
                <w:color w:val="000000"/>
                <w:sz w:val="24"/>
                <w:highlight w:val="none"/>
                <w:lang w:val="en-US" w:eastAsia="zh-CN"/>
              </w:rPr>
              <w:t xml:space="preserve">）预算</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1374255.9</w:t>
            </w:r>
            <w:r>
              <w:rPr>
                <w:rFonts w:hint="eastAsia" w:ascii="宋体" w:hAnsi="宋体"/>
                <w:bCs/>
                <w:color w:val="000000"/>
                <w:sz w:val="24"/>
                <w:highlight w:val="none"/>
              </w:rPr>
              <w:t xml:space="preserve">元。</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6、本项目最高限价：</w:t>
            </w:r>
            <w:r>
              <w:rPr>
                <w:rFonts w:hint="eastAsia" w:ascii="宋体" w:hAnsi="宋体"/>
                <w:bCs/>
                <w:color w:val="000000"/>
                <w:sz w:val="24"/>
                <w:highlight w:val="none"/>
                <w:lang w:val="en-US" w:eastAsia="zh-CN"/>
              </w:rPr>
              <w:t xml:space="preserve">2972941</w:t>
            </w:r>
            <w:r>
              <w:rPr>
                <w:rFonts w:hint="eastAsia" w:ascii="宋体" w:hAnsi="宋体"/>
                <w:bCs/>
                <w:color w:val="000000"/>
                <w:sz w:val="24"/>
                <w:highlight w:val="none"/>
              </w:rPr>
              <w:t xml:space="preserve">元。其中</w:t>
            </w:r>
            <w:r>
              <w:rPr>
                <w:rFonts w:hint="eastAsia" w:ascii="宋体" w:hAnsi="宋体"/>
                <w:bCs/>
                <w:color w:val="000000"/>
                <w:sz w:val="24"/>
                <w:highlight w:val="none"/>
                <w:lang w:val="en-US" w:eastAsia="zh-CN"/>
              </w:rPr>
              <w:t xml:space="preserve">采购包1（</w:t>
            </w:r>
            <w:r>
              <w:rPr>
                <w:rFonts w:hint="eastAsia" w:ascii="宋体" w:hAnsi="宋体"/>
                <w:bCs/>
                <w:color w:val="000000"/>
                <w:sz w:val="24"/>
                <w:highlight w:val="none"/>
              </w:rPr>
              <w:t xml:space="preserve">一标段</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限价：</w:t>
            </w:r>
            <w:r>
              <w:rPr>
                <w:rFonts w:hint="eastAsia" w:ascii="宋体" w:hAnsi="宋体"/>
                <w:bCs/>
                <w:color w:val="000000"/>
                <w:sz w:val="24"/>
                <w:highlight w:val="none"/>
                <w:lang w:val="en-US" w:eastAsia="zh-CN"/>
              </w:rPr>
              <w:t xml:space="preserve">1011189.9</w:t>
            </w:r>
            <w:r>
              <w:rPr>
                <w:rFonts w:hint="eastAsia" w:ascii="宋体" w:hAnsi="宋体"/>
                <w:bCs/>
                <w:color w:val="000000"/>
                <w:sz w:val="24"/>
                <w:highlight w:val="none"/>
              </w:rPr>
              <w:t xml:space="preserve">元；</w:t>
            </w:r>
            <w:r>
              <w:rPr>
                <w:rFonts w:hint="eastAsia" w:ascii="宋体" w:hAnsi="宋体"/>
                <w:bCs/>
                <w:color w:val="000000"/>
                <w:sz w:val="24"/>
                <w:highlight w:val="none"/>
                <w:lang w:val="en-US" w:eastAsia="zh-CN"/>
              </w:rPr>
              <w:t xml:space="preserve">采购包2（</w:t>
            </w:r>
            <w:r>
              <w:rPr>
                <w:rFonts w:hint="eastAsia" w:ascii="宋体" w:hAnsi="宋体"/>
                <w:bCs/>
                <w:color w:val="000000"/>
                <w:sz w:val="24"/>
                <w:highlight w:val="none"/>
              </w:rPr>
              <w:t xml:space="preserve">二标段</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限价：</w:t>
            </w:r>
            <w:r>
              <w:rPr>
                <w:rFonts w:hint="eastAsia" w:ascii="宋体" w:hAnsi="宋体"/>
                <w:bCs/>
                <w:color w:val="000000"/>
                <w:sz w:val="24"/>
                <w:highlight w:val="none"/>
                <w:lang w:val="en-US" w:eastAsia="zh-CN"/>
              </w:rPr>
              <w:t xml:space="preserve">764213.6</w:t>
            </w:r>
            <w:r>
              <w:rPr>
                <w:rFonts w:hint="eastAsia" w:ascii="宋体" w:hAnsi="宋体"/>
                <w:bCs/>
                <w:color w:val="000000"/>
                <w:sz w:val="24"/>
                <w:highlight w:val="none"/>
              </w:rPr>
              <w:t xml:space="preserve">元；</w:t>
            </w:r>
            <w:r>
              <w:rPr>
                <w:rFonts w:hint="eastAsia" w:ascii="宋体" w:hAnsi="宋体"/>
                <w:bCs/>
                <w:color w:val="000000"/>
                <w:sz w:val="24"/>
                <w:highlight w:val="none"/>
                <w:lang w:val="en-US" w:eastAsia="zh-CN"/>
              </w:rPr>
              <w:t xml:space="preserve">采购包3（</w:t>
            </w:r>
            <w:r>
              <w:rPr>
                <w:rFonts w:hint="eastAsia" w:ascii="宋体" w:hAnsi="宋体"/>
                <w:bCs/>
                <w:color w:val="000000"/>
                <w:sz w:val="24"/>
                <w:highlight w:val="none"/>
              </w:rPr>
              <w:t xml:space="preserve">三标段</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限价：</w:t>
            </w:r>
            <w:r>
              <w:rPr>
                <w:rFonts w:hint="eastAsia" w:ascii="宋体" w:hAnsi="宋体"/>
                <w:bCs/>
                <w:color w:val="000000"/>
                <w:sz w:val="24"/>
                <w:highlight w:val="none"/>
                <w:lang w:val="en-US" w:eastAsia="zh-CN"/>
              </w:rPr>
              <w:t xml:space="preserve">1197537.5</w:t>
            </w:r>
            <w:r>
              <w:rPr>
                <w:rFonts w:hint="eastAsia" w:ascii="宋体" w:hAnsi="宋体"/>
                <w:bCs/>
                <w:color w:val="000000"/>
                <w:sz w:val="24"/>
                <w:highlight w:val="none"/>
              </w:rPr>
              <w:t xml:space="preserve">元。</w:t>
            </w:r>
            <w:r/>
          </w:p>
          <w:p>
            <w:pPr>
              <w:spacing w:line="360" w:lineRule="auto"/>
              <w:rPr>
                <w:rFonts w:hint="eastAsia" w:ascii="宋体" w:hAnsi="宋体"/>
                <w:bCs/>
                <w:color w:val="000000"/>
                <w:sz w:val="24"/>
              </w:rPr>
            </w:pPr>
            <w:r>
              <w:rPr>
                <w:rFonts w:hint="eastAsia" w:ascii="宋体" w:hAnsi="宋体"/>
                <w:bCs/>
                <w:color w:val="000000"/>
                <w:sz w:val="24"/>
              </w:rPr>
              <w:t xml:space="preserve">7、本项目是否专门面向中小微企业：是。</w:t>
            </w:r>
            <w:r/>
          </w:p>
          <w:p>
            <w:pPr>
              <w:spacing w:line="360" w:lineRule="auto"/>
              <w:rPr>
                <w:rFonts w:hint="eastAsia" w:ascii="宋体" w:hAnsi="宋体"/>
                <w:bCs/>
                <w:sz w:val="24"/>
              </w:rPr>
            </w:pPr>
            <w:r>
              <w:rPr>
                <w:rFonts w:hint="eastAsia" w:ascii="宋体" w:hAnsi="宋体"/>
                <w:bCs/>
                <w:sz w:val="24"/>
              </w:rPr>
              <w:t xml:space="preserve">8、本项目一</w:t>
            </w:r>
            <w:r>
              <w:rPr>
                <w:rFonts w:hint="eastAsia" w:ascii="宋体" w:hAnsi="宋体"/>
                <w:bCs/>
                <w:sz w:val="24"/>
                <w:lang w:eastAsia="zh-CN"/>
              </w:rPr>
              <w:t xml:space="preserve">～</w:t>
            </w:r>
            <w:r>
              <w:rPr>
                <w:rFonts w:hint="eastAsia" w:ascii="宋体" w:hAnsi="宋体"/>
                <w:bCs/>
                <w:sz w:val="24"/>
              </w:rPr>
              <w:t xml:space="preserve">三标段标的所属行业：农、林、牧、渔业。（根据中小企业划型标准规定（工信部联企业</w:t>
            </w:r>
            <w:r>
              <w:rPr>
                <w:rFonts w:hint="eastAsia" w:ascii="宋体" w:hAnsi="宋体"/>
                <w:bCs/>
                <w:sz w:val="24"/>
                <w:lang w:eastAsia="zh-CN"/>
              </w:rPr>
              <w:t xml:space="preserve">〔2011〕300号</w:t>
            </w:r>
            <w:r>
              <w:rPr>
                <w:rFonts w:hint="eastAsia" w:ascii="宋体" w:hAnsi="宋体"/>
                <w:bCs/>
                <w:sz w:val="24"/>
              </w:rPr>
              <w:t xml:space="preserve">）营业收入20000万元以下的为中小微型企业。其中，营业收入500万元及以上的为中型企业，营业收入50万元及以上的为小型企业，营业收入50万元以下的为微型企业。）</w:t>
            </w:r>
            <w:bookmarkEnd w:id="0"/>
            <w:bookmarkEnd w:id="1"/>
            <w:r/>
          </w:p>
          <w:p>
            <w:pPr>
              <w:spacing w:line="360" w:lineRule="auto"/>
              <w:rPr>
                <w:rFonts w:hint="eastAsia" w:ascii="宋体" w:hAnsi="宋体"/>
                <w:bCs/>
                <w:sz w:val="24"/>
              </w:rPr>
            </w:pPr>
            <w:r>
              <w:rPr>
                <w:rFonts w:hint="eastAsia" w:ascii="宋体" w:hAnsi="宋体"/>
                <w:bCs/>
                <w:sz w:val="24"/>
              </w:rPr>
              <w:t xml:space="preserve">9、标段划分：本项目共三个标段。</w:t>
            </w:r>
            <w:r/>
          </w:p>
          <w:p>
            <w:pPr>
              <w:pStyle w:val="999"/>
              <w:ind w:firstLine="480"/>
              <w:jc w:val="left"/>
              <w:spacing w:after="0" w:line="360" w:lineRule="auto"/>
              <w:rPr>
                <w:rStyle w:val="1002"/>
                <w:rFonts w:hint="eastAsia" w:hAnsi="宋体" w:cs="宋体"/>
                <w:b w:val="0"/>
                <w:sz w:val="24"/>
                <w:szCs w:val="24"/>
              </w:rPr>
            </w:pPr>
            <w:r>
              <w:rPr>
                <w:rFonts w:hint="eastAsia" w:ascii="宋体" w:hAnsi="宋体" w:eastAsia="宋体"/>
                <w:bCs/>
                <w:sz w:val="24"/>
              </w:rPr>
              <w:t xml:space="preserve">① </w:t>
            </w:r>
            <w:r>
              <w:rPr>
                <w:rFonts w:hint="eastAsia" w:ascii="宋体" w:hAnsi="宋体" w:eastAsia="宋体"/>
                <w:bCs/>
                <w:sz w:val="24"/>
                <w:lang w:eastAsia="zh-CN"/>
              </w:rPr>
              <w:t xml:space="preserve">2025年区管道路节点布置苗木采购项目</w:t>
            </w:r>
            <w:r>
              <w:rPr>
                <w:rFonts w:hint="eastAsia" w:ascii="宋体" w:hAnsi="宋体" w:eastAsia="宋体"/>
                <w:bCs/>
                <w:sz w:val="24"/>
              </w:rPr>
              <w:t xml:space="preserve">（一标段）：隐秀路（滨湖区政府北门）、环湖路双虹路渠化岛、环湖路（湖滨</w:t>
            </w:r>
            <w:r>
              <w:rPr>
                <w:rStyle w:val="1002"/>
                <w:rFonts w:hint="eastAsia" w:hAnsi="宋体" w:cs="宋体"/>
                <w:b w:val="0"/>
                <w:sz w:val="24"/>
                <w:szCs w:val="24"/>
              </w:rPr>
              <w:t xml:space="preserve">饭店）三处节点的草花</w:t>
            </w:r>
            <w:r>
              <w:rPr>
                <w:rStyle w:val="1002"/>
                <w:rFonts w:hint="eastAsia" w:hAnsi="宋体" w:eastAsia="宋体" w:cs="宋体"/>
                <w:b w:val="0"/>
                <w:sz w:val="24"/>
                <w:szCs w:val="24"/>
                <w:lang w:eastAsia="zh-CN"/>
              </w:rPr>
              <w:t xml:space="preserve">、</w:t>
            </w:r>
            <w:r>
              <w:rPr>
                <w:rStyle w:val="1002"/>
                <w:rFonts w:hint="eastAsia" w:hAnsi="宋体" w:cs="宋体"/>
                <w:b w:val="0"/>
                <w:sz w:val="24"/>
                <w:szCs w:val="24"/>
              </w:rPr>
              <w:t xml:space="preserve">绿化配套</w:t>
            </w:r>
            <w:r>
              <w:rPr>
                <w:rStyle w:val="1002"/>
                <w:rFonts w:hint="eastAsia" w:hAnsi="宋体" w:eastAsia="宋体" w:cs="宋体"/>
                <w:b w:val="0"/>
                <w:sz w:val="24"/>
                <w:szCs w:val="24"/>
                <w:lang w:val="en-US" w:eastAsia="zh-CN"/>
              </w:rPr>
              <w:t xml:space="preserve">，春秋两季增色添藤（金茂府北侧绿带、山水东路-震泽路交叉口东南角及西南角边绿带）的</w:t>
            </w:r>
            <w:r>
              <w:rPr>
                <w:rStyle w:val="1002"/>
                <w:rFonts w:hint="eastAsia" w:hAnsi="宋体" w:cs="宋体"/>
                <w:b w:val="0"/>
                <w:sz w:val="24"/>
                <w:szCs w:val="24"/>
              </w:rPr>
              <w:t xml:space="preserve">采购、运输、安装</w:t>
            </w:r>
            <w:r>
              <w:rPr>
                <w:rStyle w:val="1002"/>
                <w:rFonts w:hint="eastAsia" w:hAnsi="宋体" w:eastAsia="宋体" w:cs="宋体"/>
                <w:b w:val="0"/>
                <w:sz w:val="24"/>
                <w:szCs w:val="24"/>
                <w:lang w:val="en-US" w:eastAsia="zh-CN"/>
              </w:rPr>
              <w:t xml:space="preserve">及</w:t>
            </w:r>
            <w:r>
              <w:rPr>
                <w:rStyle w:val="1002"/>
                <w:rFonts w:hint="eastAsia" w:hAnsi="宋体" w:cs="宋体"/>
                <w:b w:val="0"/>
                <w:sz w:val="24"/>
                <w:szCs w:val="24"/>
              </w:rPr>
              <w:t xml:space="preserve">售后服务等</w:t>
            </w:r>
            <w:r>
              <w:rPr>
                <w:rStyle w:val="1002"/>
                <w:rFonts w:hint="eastAsia" w:hAnsi="宋体" w:eastAsia="宋体" w:cs="宋体"/>
                <w:b w:val="0"/>
                <w:sz w:val="24"/>
                <w:szCs w:val="24"/>
                <w:lang w:val="en-US" w:eastAsia="zh-CN"/>
              </w:rPr>
              <w:t xml:space="preserve">。</w:t>
            </w:r>
            <w:r/>
          </w:p>
          <w:p>
            <w:pPr>
              <w:pStyle w:val="999"/>
              <w:ind w:firstLine="480"/>
              <w:jc w:val="left"/>
              <w:spacing w:after="0" w:line="360" w:lineRule="auto"/>
              <w:rPr>
                <w:rFonts w:ascii="宋体" w:hAnsi="宋体" w:eastAsia="宋体"/>
                <w:bCs/>
                <w:sz w:val="24"/>
                <w:lang w:val="en-US" w:eastAsia="zh-CN"/>
              </w:rPr>
            </w:pPr>
            <w:r>
              <w:rPr>
                <w:rFonts w:hint="eastAsia" w:ascii="宋体" w:hAnsi="宋体" w:eastAsia="宋体"/>
                <w:bCs/>
                <w:sz w:val="24"/>
              </w:rPr>
              <w:t xml:space="preserve">② </w:t>
            </w:r>
            <w:r>
              <w:rPr>
                <w:rFonts w:hint="eastAsia" w:ascii="宋体" w:hAnsi="宋体" w:eastAsia="宋体"/>
                <w:bCs/>
                <w:sz w:val="24"/>
                <w:lang w:eastAsia="zh-CN"/>
              </w:rPr>
              <w:t xml:space="preserve">2025年区管道路节点布置苗木采购项目</w:t>
            </w:r>
            <w:r>
              <w:rPr>
                <w:rFonts w:hint="eastAsia" w:ascii="宋体" w:hAnsi="宋体" w:eastAsia="宋体"/>
                <w:bCs/>
                <w:sz w:val="24"/>
              </w:rPr>
              <w:t xml:space="preserve">（二标段）</w:t>
            </w:r>
            <w:r>
              <w:rPr>
                <w:rFonts w:hint="eastAsia" w:ascii="宋体" w:hAnsi="宋体" w:eastAsia="宋体"/>
                <w:bCs/>
                <w:sz w:val="24"/>
                <w:lang w:eastAsia="zh-CN"/>
              </w:rPr>
              <w:t xml:space="preserve">：</w:t>
            </w:r>
            <w:r>
              <w:rPr>
                <w:rStyle w:val="1002"/>
                <w:rFonts w:hint="eastAsia" w:hAnsi="宋体" w:cs="宋体"/>
                <w:b w:val="0"/>
                <w:sz w:val="24"/>
                <w:szCs w:val="24"/>
              </w:rPr>
              <w:t xml:space="preserve">梁清路与湖滨路交叉口（梁溪大桥附近）、建筑路与鸿桥路交叉口、太湖大道与环湖路交叉口三处节点的草花</w:t>
            </w:r>
            <w:r>
              <w:rPr>
                <w:rStyle w:val="1002"/>
                <w:rFonts w:hint="eastAsia" w:hAnsi="宋体" w:eastAsia="宋体" w:cs="宋体"/>
                <w:b w:val="0"/>
                <w:sz w:val="24"/>
                <w:szCs w:val="24"/>
                <w:lang w:eastAsia="zh-CN"/>
              </w:rPr>
              <w:t xml:space="preserve">、</w:t>
            </w:r>
            <w:r>
              <w:rPr>
                <w:rStyle w:val="1002"/>
                <w:rFonts w:hint="eastAsia" w:hAnsi="宋体" w:cs="宋体"/>
                <w:b w:val="0"/>
                <w:sz w:val="24"/>
                <w:szCs w:val="24"/>
              </w:rPr>
              <w:t xml:space="preserve">绿化配套</w:t>
            </w:r>
            <w:r>
              <w:rPr>
                <w:rStyle w:val="1002"/>
                <w:rFonts w:hint="eastAsia" w:hAnsi="宋体" w:eastAsia="宋体" w:cs="宋体"/>
                <w:b w:val="0"/>
                <w:sz w:val="24"/>
                <w:szCs w:val="24"/>
                <w:lang w:val="en-US" w:eastAsia="zh-CN"/>
              </w:rPr>
              <w:t xml:space="preserve">，春秋两季增色添藤（五湖大道、具区路）的</w:t>
            </w:r>
            <w:r>
              <w:rPr>
                <w:rStyle w:val="1002"/>
                <w:rFonts w:hint="eastAsia" w:hAnsi="宋体" w:cs="宋体"/>
                <w:b w:val="0"/>
                <w:sz w:val="24"/>
                <w:szCs w:val="24"/>
              </w:rPr>
              <w:t xml:space="preserve">采购、运输、安装</w:t>
            </w:r>
            <w:r>
              <w:rPr>
                <w:rStyle w:val="1002"/>
                <w:rFonts w:hint="eastAsia" w:hAnsi="宋体" w:eastAsia="宋体" w:cs="宋体"/>
                <w:b w:val="0"/>
                <w:sz w:val="24"/>
                <w:szCs w:val="24"/>
                <w:lang w:val="en-US" w:eastAsia="zh-CN"/>
              </w:rPr>
              <w:t xml:space="preserve">及</w:t>
            </w:r>
            <w:r>
              <w:rPr>
                <w:rStyle w:val="1002"/>
                <w:rFonts w:hint="eastAsia" w:hAnsi="宋体" w:cs="宋体"/>
                <w:b w:val="0"/>
                <w:sz w:val="24"/>
                <w:szCs w:val="24"/>
              </w:rPr>
              <w:t xml:space="preserve">售后服务等</w:t>
            </w:r>
            <w:r>
              <w:rPr>
                <w:rStyle w:val="1002"/>
                <w:rFonts w:hint="eastAsia" w:hAnsi="宋体" w:eastAsia="宋体" w:cs="宋体"/>
                <w:b w:val="0"/>
                <w:sz w:val="24"/>
                <w:szCs w:val="24"/>
                <w:lang w:val="en-US" w:eastAsia="zh-CN"/>
              </w:rPr>
              <w:t xml:space="preserve">。</w:t>
            </w:r>
            <w:r/>
          </w:p>
          <w:p>
            <w:pPr>
              <w:pStyle w:val="999"/>
              <w:ind w:firstLine="480"/>
              <w:jc w:val="left"/>
              <w:spacing w:after="0" w:line="360" w:lineRule="auto"/>
              <w:rPr>
                <w:rStyle w:val="1002"/>
                <w:rFonts w:hint="eastAsia" w:hAnsi="宋体" w:cs="宋体"/>
                <w:b w:val="0"/>
                <w:sz w:val="24"/>
                <w:szCs w:val="24"/>
              </w:rPr>
            </w:pPr>
            <w:r>
              <w:rPr>
                <w:rStyle w:val="1002"/>
                <w:rFonts w:hAnsi="宋体" w:cs="宋体"/>
                <w:b w:val="0"/>
                <w:sz w:val="24"/>
                <w:szCs w:val="24"/>
              </w:rPr>
              <w:t xml:space="preserve">③</w:t>
            </w:r>
            <w:r>
              <w:rPr>
                <w:rFonts w:hint="eastAsia" w:ascii="宋体" w:hAnsi="宋体" w:eastAsia="宋体"/>
                <w:bCs/>
                <w:sz w:val="24"/>
              </w:rPr>
              <w:t xml:space="preserve"> </w:t>
            </w:r>
            <w:r>
              <w:rPr>
                <w:rFonts w:hint="eastAsia" w:ascii="宋体" w:hAnsi="宋体" w:eastAsia="宋体"/>
                <w:bCs/>
                <w:sz w:val="24"/>
                <w:lang w:eastAsia="zh-CN"/>
              </w:rPr>
              <w:t xml:space="preserve">2025年区管道路节点布置苗木采购项目</w:t>
            </w:r>
            <w:r>
              <w:rPr>
                <w:rFonts w:hint="eastAsia" w:ascii="宋体" w:hAnsi="宋体" w:eastAsia="宋体"/>
                <w:bCs/>
                <w:sz w:val="24"/>
              </w:rPr>
              <w:t xml:space="preserve">（</w:t>
            </w:r>
            <w:r>
              <w:rPr>
                <w:rFonts w:hint="eastAsia" w:ascii="宋体" w:hAnsi="宋体" w:eastAsia="宋体"/>
                <w:bCs/>
                <w:sz w:val="24"/>
                <w:lang w:val="en-US" w:eastAsia="zh-CN"/>
              </w:rPr>
              <w:t xml:space="preserve">三</w:t>
            </w:r>
            <w:r>
              <w:rPr>
                <w:rFonts w:hint="eastAsia" w:ascii="宋体" w:hAnsi="宋体" w:eastAsia="宋体"/>
                <w:bCs/>
                <w:sz w:val="24"/>
              </w:rPr>
              <w:t xml:space="preserve">标段）：</w:t>
            </w:r>
            <w:r>
              <w:rPr>
                <w:rStyle w:val="1002"/>
                <w:rFonts w:hint="eastAsia" w:hAnsi="宋体" w:cs="宋体"/>
                <w:b w:val="0"/>
                <w:sz w:val="24"/>
                <w:szCs w:val="24"/>
              </w:rPr>
              <w:t xml:space="preserve">渔港路（太湖饭店主入口区域）、金城西路与蠡溪路交叉口（美湖广场）二处节点的草花</w:t>
            </w:r>
            <w:r>
              <w:rPr>
                <w:rStyle w:val="1002"/>
                <w:rFonts w:hint="eastAsia" w:hAnsi="宋体" w:eastAsia="宋体" w:cs="宋体"/>
                <w:b w:val="0"/>
                <w:sz w:val="24"/>
                <w:szCs w:val="24"/>
                <w:lang w:eastAsia="zh-CN"/>
              </w:rPr>
              <w:t xml:space="preserve">、</w:t>
            </w:r>
            <w:r>
              <w:rPr>
                <w:rStyle w:val="1002"/>
                <w:rFonts w:hint="eastAsia" w:hAnsi="宋体" w:cs="宋体"/>
                <w:b w:val="0"/>
                <w:sz w:val="24"/>
                <w:szCs w:val="24"/>
              </w:rPr>
              <w:t xml:space="preserve">绿化配套</w:t>
            </w:r>
            <w:r>
              <w:rPr>
                <w:rStyle w:val="1002"/>
                <w:rFonts w:hint="eastAsia" w:hAnsi="宋体" w:eastAsia="宋体" w:cs="宋体"/>
                <w:b w:val="0"/>
                <w:sz w:val="24"/>
                <w:szCs w:val="24"/>
                <w:lang w:val="en-US" w:eastAsia="zh-CN"/>
              </w:rPr>
              <w:t xml:space="preserve">，春秋两季增色添藤（环湖路、渔港路）的</w:t>
            </w:r>
            <w:r>
              <w:rPr>
                <w:rStyle w:val="1002"/>
                <w:rFonts w:hint="eastAsia" w:hAnsi="宋体" w:cs="宋体"/>
                <w:b w:val="0"/>
                <w:sz w:val="24"/>
                <w:szCs w:val="24"/>
              </w:rPr>
              <w:t xml:space="preserve">采购、运输、安装</w:t>
            </w:r>
            <w:r>
              <w:rPr>
                <w:rStyle w:val="1002"/>
                <w:rFonts w:hint="eastAsia" w:hAnsi="宋体" w:eastAsia="宋体" w:cs="宋体"/>
                <w:b w:val="0"/>
                <w:sz w:val="24"/>
                <w:szCs w:val="24"/>
                <w:lang w:val="en-US" w:eastAsia="zh-CN"/>
              </w:rPr>
              <w:t xml:space="preserve">及</w:t>
            </w:r>
            <w:r>
              <w:rPr>
                <w:rStyle w:val="1002"/>
                <w:rFonts w:hint="eastAsia" w:hAnsi="宋体" w:cs="宋体"/>
                <w:b w:val="0"/>
                <w:sz w:val="24"/>
                <w:szCs w:val="24"/>
              </w:rPr>
              <w:t xml:space="preserve">售后服务等</w:t>
            </w:r>
            <w:r>
              <w:rPr>
                <w:rStyle w:val="1002"/>
                <w:rFonts w:hint="eastAsia" w:hAnsi="宋体" w:eastAsia="宋体" w:cs="宋体"/>
                <w:b w:val="0"/>
                <w:sz w:val="24"/>
                <w:szCs w:val="24"/>
                <w:lang w:val="en-US" w:eastAsia="zh-CN"/>
              </w:rPr>
              <w:t xml:space="preserve">。</w:t>
            </w:r>
            <w:r/>
          </w:p>
          <w:p>
            <w:pPr>
              <w:spacing w:line="360" w:lineRule="auto"/>
              <w:rPr>
                <w:rFonts w:hint="eastAsia" w:ascii="宋体" w:hAnsi="宋体"/>
                <w:bCs/>
                <w:sz w:val="24"/>
              </w:rPr>
            </w:pPr>
            <w:r>
              <w:rPr>
                <w:rFonts w:hint="eastAsia" w:ascii="宋体" w:hAnsi="宋体"/>
                <w:bCs/>
                <w:sz w:val="24"/>
              </w:rPr>
              <w:t xml:space="preserve">注：（1）</w:t>
            </w:r>
            <w:r>
              <w:rPr>
                <w:rFonts w:hint="eastAsia" w:ascii="宋体" w:hAnsi="宋体"/>
                <w:bCs/>
                <w:sz w:val="24"/>
                <w:lang w:eastAsia="zh-CN"/>
              </w:rPr>
              <w:t xml:space="preserve">2025年区管道路节点布置苗木采购项目</w:t>
            </w:r>
            <w:r>
              <w:rPr>
                <w:rFonts w:hint="eastAsia" w:ascii="宋体" w:hAnsi="宋体"/>
                <w:bCs/>
                <w:sz w:val="24"/>
              </w:rPr>
              <w:t xml:space="preserve">共三个标段，投标供应商可以参加本次采购所有标段的投标，但最多只能中一个标段，由综合评分排名第一的投标供应商中标。评分排名均第一的情况下按投标供应商在投标文件中承诺优先中标标段。如某标段排名第一的供应商已经中了其他标段，则该标段由排名第二的供应商中标，以此类推。</w:t>
            </w:r>
            <w:r/>
          </w:p>
          <w:p>
            <w:pPr>
              <w:spacing w:line="360" w:lineRule="auto"/>
              <w:rPr>
                <w:rFonts w:hint="eastAsia" w:ascii="宋体" w:hAnsi="宋体"/>
                <w:bCs/>
                <w:sz w:val="24"/>
              </w:rPr>
            </w:pPr>
            <w:r>
              <w:rPr>
                <w:rFonts w:hint="eastAsia" w:ascii="宋体" w:hAnsi="宋体"/>
                <w:bCs/>
                <w:sz w:val="24"/>
              </w:rPr>
              <w:t xml:space="preserve">（2）三个标段被授权委托人可为同一人。</w:t>
            </w:r>
            <w:r/>
          </w:p>
          <w:p>
            <w:pPr>
              <w:spacing w:line="360" w:lineRule="auto"/>
              <w:rPr>
                <w:rFonts w:hint="eastAsia" w:ascii="宋体" w:hAnsi="宋体"/>
                <w:bCs/>
                <w:sz w:val="24"/>
              </w:rPr>
            </w:pPr>
            <w:r>
              <w:rPr>
                <w:rFonts w:hint="eastAsia" w:ascii="宋体" w:hAnsi="宋体"/>
                <w:bCs/>
                <w:sz w:val="24"/>
              </w:rPr>
              <w:t xml:space="preserve">10、本项目不接受联合体投标。</w:t>
            </w:r>
            <w:bookmarkEnd w:id="2"/>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4</w:t>
            </w:r>
            <w:r/>
          </w:p>
        </w:tc>
        <w:tc>
          <w:tcPr>
            <w:tcW w:w="4562" w:type="dxa"/>
            <w:vAlign w:val="center"/>
            <w:textDirection w:val="lrTb"/>
            <w:noWrap w:val="false"/>
          </w:tcPr>
          <w:p>
            <w:pPr>
              <w:spacing w:line="360" w:lineRule="auto"/>
              <w:rPr>
                <w:rFonts w:hint="eastAsia" w:hAnsi="宋体" w:cs="宋体"/>
                <w:bCs/>
                <w:sz w:val="24"/>
              </w:rPr>
            </w:pPr>
            <w:r>
              <w:rPr>
                <w:rFonts w:hint="eastAsia" w:hAnsi="宋体" w:cs="宋体"/>
                <w:bCs/>
                <w:sz w:val="24"/>
              </w:rPr>
              <w:t xml:space="preserve">投标供应商资格要求：</w:t>
            </w:r>
            <w:r/>
          </w:p>
          <w:p>
            <w:pPr>
              <w:spacing w:line="360" w:lineRule="auto"/>
              <w:rPr>
                <w:rFonts w:hint="eastAsia" w:hAnsi="宋体" w:cs="宋体"/>
                <w:bCs/>
                <w:sz w:val="24"/>
              </w:rPr>
            </w:pPr>
            <w:r>
              <w:rPr>
                <w:rFonts w:hint="eastAsia" w:ascii="宋体" w:hAnsi="宋体" w:cs="宋体"/>
                <w:bCs/>
                <w:sz w:val="24"/>
              </w:rPr>
              <w:t xml:space="preserve">1、</w:t>
            </w:r>
            <w:r>
              <w:rPr>
                <w:rFonts w:hint="eastAsia" w:ascii="宋体" w:hAnsi="宋体" w:cs="宋体"/>
                <w:bCs/>
                <w:color w:val="000000"/>
                <w:sz w:val="24"/>
                <w:highlight w:val="none"/>
              </w:rPr>
              <w:t xml:space="preserve">满足《中华人民共和国政府采购法》第二十二条规定</w:t>
            </w:r>
            <w:r/>
          </w:p>
          <w:p>
            <w:pPr>
              <w:spacing w:line="360" w:lineRule="auto"/>
              <w:rPr>
                <w:rFonts w:hint="eastAsia" w:ascii="宋体" w:hAnsi="宋体"/>
                <w:bCs/>
                <w:sz w:val="24"/>
              </w:rPr>
            </w:pPr>
            <w:r>
              <w:rPr>
                <w:rFonts w:hint="eastAsia" w:ascii="宋体" w:hAnsi="宋体"/>
                <w:bCs/>
                <w:sz w:val="24"/>
              </w:rPr>
              <w:t xml:space="preserve">（1）具有独立承担民事责任的能力</w:t>
            </w:r>
            <w:r/>
          </w:p>
          <w:p>
            <w:pPr>
              <w:spacing w:line="360" w:lineRule="auto"/>
              <w:rPr>
                <w:rFonts w:hint="eastAsia" w:ascii="宋体" w:hAnsi="宋体"/>
                <w:bCs/>
                <w:sz w:val="24"/>
              </w:rPr>
            </w:pPr>
            <w:r>
              <w:rPr>
                <w:rFonts w:hint="eastAsia" w:ascii="宋体" w:hAnsi="宋体"/>
                <w:bCs/>
                <w:sz w:val="24"/>
              </w:rPr>
              <w:t xml:space="preserve">（2）具有良好的商业信誉和健全的财务会计制度</w:t>
            </w:r>
            <w:r/>
          </w:p>
          <w:p>
            <w:pPr>
              <w:spacing w:line="360" w:lineRule="auto"/>
              <w:rPr>
                <w:rFonts w:hint="eastAsia" w:ascii="宋体" w:hAnsi="宋体"/>
                <w:bCs/>
                <w:sz w:val="24"/>
              </w:rPr>
            </w:pPr>
            <w:r>
              <w:rPr>
                <w:rFonts w:hint="eastAsia" w:ascii="宋体" w:hAnsi="宋体"/>
                <w:bCs/>
                <w:sz w:val="24"/>
              </w:rPr>
              <w:t xml:space="preserve">（3）具有履行合同所必需的设备和专业技术能力</w:t>
            </w:r>
            <w:r/>
          </w:p>
          <w:p>
            <w:pPr>
              <w:spacing w:line="360" w:lineRule="auto"/>
              <w:rPr>
                <w:rFonts w:hint="eastAsia" w:ascii="宋体" w:hAnsi="宋体"/>
                <w:bCs/>
                <w:sz w:val="24"/>
              </w:rPr>
            </w:pPr>
            <w:r>
              <w:rPr>
                <w:rFonts w:hint="eastAsia" w:ascii="宋体" w:hAnsi="宋体"/>
                <w:bCs/>
                <w:sz w:val="24"/>
              </w:rPr>
              <w:t xml:space="preserve">（4）有依法缴纳税收和社会保障资金的良好记录</w:t>
            </w:r>
            <w:r/>
          </w:p>
          <w:p>
            <w:pPr>
              <w:spacing w:line="360" w:lineRule="auto"/>
              <w:rPr>
                <w:rFonts w:hint="eastAsia" w:ascii="宋体" w:hAnsi="宋体"/>
                <w:bCs/>
                <w:sz w:val="24"/>
                <w:lang w:eastAsia="zh-CN"/>
              </w:rPr>
            </w:pPr>
            <w:r>
              <w:rPr>
                <w:rFonts w:hint="eastAsia" w:ascii="宋体" w:hAnsi="宋体"/>
                <w:bCs/>
                <w:sz w:val="24"/>
              </w:rPr>
              <w:t xml:space="preserve">（5）参加政府采购活动前三年内，在经营活动中没有重大违法记录</w:t>
            </w:r>
            <w:r/>
          </w:p>
          <w:p>
            <w:pPr>
              <w:spacing w:line="360" w:lineRule="auto"/>
              <w:rPr>
                <w:rFonts w:hint="eastAsia" w:ascii="宋体" w:hAnsi="宋体"/>
                <w:bCs/>
                <w:sz w:val="24"/>
                <w:lang w:eastAsia="zh-CN"/>
              </w:rPr>
            </w:pPr>
            <w:r>
              <w:rPr>
                <w:rFonts w:hint="eastAsia" w:ascii="宋体" w:hAnsi="宋体"/>
                <w:bCs/>
                <w:sz w:val="24"/>
                <w:highlight w:val="none"/>
              </w:rPr>
              <w:t xml:space="preserve">（6）法律、行政法规规定的其他条件</w:t>
            </w:r>
            <w:r/>
          </w:p>
          <w:p>
            <w:pPr>
              <w:spacing w:line="360" w:lineRule="auto"/>
              <w:rPr>
                <w:rFonts w:hAnsi="宋体" w:cs="宋体"/>
                <w:bCs/>
                <w:sz w:val="24"/>
              </w:rPr>
            </w:pPr>
            <w:r>
              <w:rPr>
                <w:rFonts w:ascii="宋体" w:hAnsi="宋体" w:cs="宋体"/>
                <w:bCs/>
                <w:sz w:val="24"/>
              </w:rPr>
              <w:t xml:space="preserve">2</w:t>
            </w:r>
            <w:r>
              <w:rPr>
                <w:rFonts w:hint="eastAsia" w:hAnsi="宋体" w:cs="宋体"/>
                <w:bCs/>
                <w:sz w:val="24"/>
              </w:rPr>
              <w:t xml:space="preserve">、</w:t>
            </w:r>
            <w:r>
              <w:rPr>
                <w:rFonts w:hint="eastAsia" w:ascii="宋体" w:hAnsi="宋体" w:cs="宋体"/>
                <w:bCs/>
                <w:sz w:val="24"/>
              </w:rPr>
              <w:t xml:space="preserve">落实政府采购政策需满足的资格要求：</w:t>
            </w:r>
            <w:r>
              <w:rPr>
                <w:rFonts w:hint="eastAsia" w:hAnsi="宋体" w:cs="宋体"/>
                <w:bCs/>
                <w:sz w:val="24"/>
              </w:rPr>
              <w:t xml:space="preserve">投标</w:t>
            </w:r>
            <w:r>
              <w:rPr>
                <w:rFonts w:hint="eastAsia" w:ascii="宋体" w:hAnsi="宋体" w:cs="宋体"/>
                <w:bCs/>
                <w:sz w:val="24"/>
              </w:rPr>
              <w:t xml:space="preserve">供应商为中小微企业/监狱企业/残疾人福利性单位</w:t>
            </w:r>
            <w:r>
              <w:rPr>
                <w:rFonts w:hint="eastAsia" w:hAnsi="宋体" w:cs="宋体"/>
                <w:bCs/>
                <w:sz w:val="24"/>
              </w:rPr>
              <w:t xml:space="preserve">。</w:t>
            </w:r>
            <w:r/>
          </w:p>
          <w:p>
            <w:pPr>
              <w:jc w:val="left"/>
              <w:spacing w:line="360" w:lineRule="auto"/>
              <w:rPr>
                <w:rFonts w:hint="eastAsia" w:ascii="宋体" w:hAnsi="宋体" w:eastAsia="宋体" w:cs="宋体"/>
                <w:sz w:val="24"/>
                <w:lang w:eastAsia="zh-CN"/>
              </w:rPr>
            </w:pPr>
            <w:r>
              <w:rPr>
                <w:rFonts w:ascii="宋体" w:hAnsi="宋体" w:cs="宋体"/>
                <w:bCs/>
                <w:sz w:val="24"/>
              </w:rPr>
              <w:t xml:space="preserve">3、</w:t>
            </w:r>
            <w:r>
              <w:rPr>
                <w:rFonts w:hint="eastAsia" w:hAnsi="宋体" w:cs="宋体"/>
                <w:bCs/>
                <w:sz w:val="24"/>
              </w:rPr>
              <w:t xml:space="preserve">本项目的特定资格要求：</w:t>
            </w:r>
            <w:r>
              <w:rPr>
                <w:rFonts w:hint="eastAsia" w:hAnsi="宋体" w:cs="宋体"/>
                <w:bCs/>
                <w:sz w:val="24"/>
                <w:lang w:val="en-US" w:eastAsia="zh-CN"/>
              </w:rPr>
              <w:t xml:space="preserve">无。</w:t>
            </w:r>
            <w:r/>
          </w:p>
        </w:tc>
      </w:tr>
      <w:tr>
        <w:trPr>
          <w:trHeight w:val="501"/>
        </w:trPr>
        <w:tc>
          <w:tcPr>
            <w:tcW w:w="43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c>
          <w:tcPr>
            <w:tcW w:w="4562" w:type="dxa"/>
            <w:vAlign w:val="center"/>
            <w:textDirection w:val="lrTb"/>
            <w:noWrap w:val="false"/>
          </w:tcPr>
          <w:p>
            <w:pPr>
              <w:jc w:val="left"/>
              <w:spacing w:line="360" w:lineRule="auto"/>
              <w:rPr>
                <w:rFonts w:hint="eastAsia" w:ascii="宋体" w:hAnsi="宋体"/>
                <w:b/>
                <w:bCs/>
                <w:sz w:val="24"/>
              </w:rPr>
            </w:pPr>
            <w:r>
              <w:rPr>
                <w:rFonts w:hint="eastAsia" w:ascii="宋体" w:hAnsi="宋体"/>
                <w:b/>
                <w:bCs/>
                <w:sz w:val="24"/>
              </w:rPr>
              <w:t xml:space="preserve">招标文件获取信息：</w:t>
            </w:r>
            <w:r/>
          </w:p>
          <w:p>
            <w:pPr>
              <w:jc w:val="left"/>
              <w:spacing w:line="360" w:lineRule="auto"/>
              <w:rPr>
                <w:rFonts w:hint="eastAsia" w:ascii="宋体" w:hAnsi="宋体"/>
                <w:sz w:val="24"/>
              </w:rPr>
            </w:pPr>
            <w:r>
              <w:rPr>
                <w:rFonts w:hint="eastAsia" w:ascii="宋体" w:hAnsi="宋体"/>
                <w:sz w:val="24"/>
              </w:rPr>
              <w:t xml:space="preserve">1、招标文件获取时间： 自本公告发布之日起五个工作日内。五个工作日后仍可下载招标文件，但不作为供应商权益受到损害的证明材料和依据。</w:t>
            </w:r>
            <w:r/>
          </w:p>
          <w:p>
            <w:pPr>
              <w:jc w:val="left"/>
              <w:spacing w:line="360" w:lineRule="auto"/>
              <w:rPr>
                <w:rFonts w:hint="eastAsia" w:hAnsi="宋体" w:cs="宋体"/>
                <w:sz w:val="24"/>
              </w:rPr>
            </w:pPr>
            <w:r>
              <w:rPr>
                <w:rFonts w:hint="eastAsia" w:ascii="宋体" w:hAnsi="宋体"/>
                <w:sz w:val="24"/>
              </w:rPr>
              <w:t xml:space="preserve">2、获取招标文件地点：</w:t>
            </w:r>
            <w:r>
              <w:rPr>
                <w:rFonts w:ascii="宋体" w:hAnsi="宋体" w:cs="宋体"/>
                <w:sz w:val="24"/>
              </w:rPr>
              <w:t xml:space="preserve">“无锡政府采购网</w:t>
            </w:r>
            <w:r>
              <w:rPr>
                <w:rFonts w:hint="eastAsia" w:ascii="宋体" w:hAnsi="宋体" w:cs="宋体"/>
                <w:sz w:val="24"/>
              </w:rPr>
              <w:t xml:space="preserve">--</w:t>
            </w:r>
            <w:r>
              <w:rPr>
                <w:rFonts w:ascii="宋体" w:hAnsi="宋体" w:cs="宋体"/>
                <w:sz w:val="24"/>
              </w:rPr>
              <w:t xml:space="preserve">江苏省政府采购（苏采云）平台”（http://jszfcg.jscz.gov.cn/jszc/login）</w:t>
            </w:r>
            <w:r>
              <w:rPr>
                <w:rFonts w:hint="eastAsia" w:hAnsi="宋体" w:cs="宋体"/>
                <w:sz w:val="24"/>
              </w:rPr>
              <w:t xml:space="preserve">。</w:t>
            </w:r>
            <w:r/>
          </w:p>
          <w:p>
            <w:pPr>
              <w:jc w:val="left"/>
              <w:spacing w:line="360" w:lineRule="auto"/>
              <w:rPr>
                <w:rFonts w:hint="eastAsia" w:ascii="宋体" w:hAnsi="宋体"/>
                <w:sz w:val="24"/>
              </w:rPr>
            </w:pPr>
            <w:r>
              <w:rPr>
                <w:rFonts w:hint="eastAsia" w:hAnsi="宋体" w:cs="宋体"/>
                <w:sz w:val="24"/>
              </w:rPr>
              <w:t xml:space="preserve">3、</w:t>
            </w:r>
            <w:r>
              <w:rPr>
                <w:rFonts w:hint="eastAsia" w:ascii="宋体" w:hAnsi="宋体"/>
                <w:sz w:val="24"/>
              </w:rPr>
              <w:t xml:space="preserve">获取招标文件的方式：本项目采用网上注册登记方式，网上注册登记成功后</w:t>
            </w:r>
            <w:r>
              <w:rPr>
                <w:rFonts w:hint="eastAsia" w:ascii="宋体" w:hAnsi="宋体"/>
                <w:sz w:val="24"/>
                <w:lang w:val="en-US" w:eastAsia="zh-CN"/>
              </w:rPr>
              <w:t xml:space="preserve">在</w:t>
            </w:r>
            <w:r>
              <w:rPr>
                <w:rFonts w:hint="eastAsia" w:ascii="宋体" w:hAnsi="宋体"/>
                <w:sz w:val="24"/>
              </w:rPr>
              <w:t xml:space="preserve">系统内免费下载。</w:t>
            </w:r>
            <w:r/>
          </w:p>
          <w:p>
            <w:pPr>
              <w:jc w:val="left"/>
              <w:spacing w:line="360" w:lineRule="auto"/>
              <w:rPr>
                <w:rFonts w:hint="eastAsia" w:ascii="宋体" w:hAnsi="宋体"/>
                <w:sz w:val="24"/>
              </w:rPr>
            </w:pPr>
            <w:r>
              <w:rPr>
                <w:rFonts w:hint="eastAsia" w:ascii="宋体" w:hAnsi="宋体"/>
                <w:sz w:val="24"/>
              </w:rPr>
              <w:t xml:space="preserve">供应商应承担其编制投标文件以及递交投标文件所涉及的一切费用。无论投标结果如何，采购人对上述费用不负任何责任。</w:t>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6</w:t>
            </w:r>
            <w:r/>
          </w:p>
        </w:tc>
        <w:tc>
          <w:tcPr>
            <w:tcW w:w="4562" w:type="dxa"/>
            <w:vAlign w:val="center"/>
            <w:textDirection w:val="lrTb"/>
            <w:noWrap w:val="false"/>
          </w:tcPr>
          <w:p>
            <w:pPr>
              <w:spacing w:line="360" w:lineRule="auto"/>
              <w:widowControl/>
              <w:rPr>
                <w:rFonts w:hint="eastAsia" w:ascii="宋体" w:hAnsi="宋体"/>
                <w:sz w:val="24"/>
              </w:rPr>
            </w:pPr>
            <w:r>
              <w:rPr>
                <w:rFonts w:hint="eastAsia" w:ascii="宋体" w:hAnsi="宋体"/>
                <w:sz w:val="24"/>
              </w:rPr>
              <w:t xml:space="preserve">投标供应商要求澄清招标文件的截止时间：</w:t>
            </w:r>
            <w:r>
              <w:rPr>
                <w:rFonts w:hint="eastAsia" w:ascii="宋体" w:hAnsi="宋体"/>
                <w:color w:val="0000ff"/>
                <w:sz w:val="24"/>
              </w:rPr>
              <w:t xml:space="preserve">202</w:t>
            </w:r>
            <w:r>
              <w:rPr>
                <w:rFonts w:hint="eastAsia" w:ascii="宋体" w:hAnsi="宋体"/>
                <w:color w:val="0000ff"/>
                <w:sz w:val="24"/>
                <w:lang w:val="en-US" w:eastAsia="zh-CN"/>
              </w:rPr>
              <w:t xml:space="preserve">5</w:t>
            </w:r>
            <w:r>
              <w:rPr>
                <w:rFonts w:hint="eastAsia" w:ascii="宋体" w:hAnsi="宋体"/>
                <w:color w:val="0000ff"/>
                <w:sz w:val="24"/>
              </w:rPr>
              <w:t xml:space="preserve">年</w:t>
            </w:r>
            <w:r>
              <w:rPr>
                <w:rFonts w:hint="eastAsia" w:ascii="宋体" w:hAnsi="宋体"/>
                <w:color w:val="0000ff"/>
                <w:sz w:val="24"/>
                <w:lang w:val="en-US" w:eastAsia="zh-CN"/>
              </w:rPr>
              <w:t xml:space="preserve">4</w:t>
            </w:r>
            <w:r>
              <w:rPr>
                <w:rFonts w:hint="eastAsia" w:ascii="宋体" w:hAnsi="宋体"/>
                <w:color w:val="0000ff"/>
                <w:sz w:val="24"/>
              </w:rPr>
              <w:t xml:space="preserve">月</w:t>
            </w:r>
            <w:r>
              <w:rPr>
                <w:rFonts w:hint="eastAsia" w:ascii="宋体" w:hAnsi="宋体"/>
                <w:color w:val="0000ff"/>
                <w:sz w:val="24"/>
                <w:lang w:val="en-US" w:eastAsia="zh-CN"/>
              </w:rPr>
              <w:t xml:space="preserve">9</w:t>
            </w:r>
            <w:r>
              <w:rPr>
                <w:rFonts w:hint="eastAsia" w:ascii="宋体" w:hAnsi="宋体"/>
                <w:color w:val="0000ff"/>
                <w:sz w:val="24"/>
              </w:rPr>
              <w:t xml:space="preserve">日</w:t>
            </w:r>
            <w:r>
              <w:rPr>
                <w:rFonts w:hint="eastAsia" w:ascii="宋体" w:hAnsi="宋体"/>
                <w:sz w:val="24"/>
              </w:rPr>
              <w:t xml:space="preserve">10</w:t>
            </w:r>
            <w:r>
              <w:rPr>
                <w:rFonts w:hint="eastAsia" w:ascii="宋体" w:hAnsi="宋体"/>
                <w:sz w:val="24"/>
                <w:lang w:val="en-US" w:eastAsia="zh-CN"/>
              </w:rPr>
              <w:t xml:space="preserve">:</w:t>
            </w:r>
            <w:r>
              <w:rPr>
                <w:rFonts w:hint="eastAsia" w:ascii="宋体" w:hAnsi="宋体"/>
                <w:sz w:val="24"/>
              </w:rPr>
              <w:t xml:space="preserve">00时前，以书面形式和电子邮件形式发送给采购代理机构。</w:t>
            </w:r>
            <w:r/>
          </w:p>
          <w:p>
            <w:pPr>
              <w:spacing w:line="360" w:lineRule="auto"/>
              <w:widowControl/>
              <w:rPr>
                <w:rFonts w:hint="eastAsia" w:ascii="宋体" w:hAnsi="宋体"/>
                <w:sz w:val="24"/>
              </w:rPr>
            </w:pPr>
            <w:r>
              <w:rPr>
                <w:rFonts w:hint="eastAsia" w:ascii="宋体" w:hAnsi="宋体"/>
                <w:sz w:val="24"/>
              </w:rPr>
              <w:t xml:space="preserve">采购人对招标文件澄清、修改的时间：提交投标文件截止时间前15天，</w:t>
            </w:r>
            <w:r>
              <w:rPr>
                <w:rFonts w:hint="eastAsia" w:hAnsi="宋体" w:cs="宋体"/>
                <w:sz w:val="24"/>
              </w:rPr>
              <w:t xml:space="preserve">以发布</w:t>
            </w:r>
            <w:r>
              <w:rPr>
                <w:rFonts w:hint="eastAsia" w:hAnsi="宋体" w:cs="宋体"/>
                <w:sz w:val="24"/>
                <w:lang w:val="en-US" w:eastAsia="zh-CN"/>
              </w:rPr>
              <w:t xml:space="preserve">的</w:t>
            </w:r>
            <w:r>
              <w:rPr>
                <w:rFonts w:hint="eastAsia" w:hAnsi="宋体" w:cs="宋体"/>
                <w:sz w:val="24"/>
              </w:rPr>
              <w:t xml:space="preserve">更正公告为准</w:t>
            </w:r>
            <w:r>
              <w:rPr>
                <w:rFonts w:hint="eastAsia" w:ascii="宋体" w:hAnsi="宋体"/>
                <w:color w:val="000000"/>
                <w:sz w:val="24"/>
              </w:rPr>
              <w:t xml:space="preserve">。</w:t>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7</w:t>
            </w:r>
            <w:r/>
          </w:p>
        </w:tc>
        <w:tc>
          <w:tcPr>
            <w:tcW w:w="4562" w:type="dxa"/>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本项目不收取投标保证金</w:t>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8</w:t>
            </w:r>
            <w:r/>
          </w:p>
        </w:tc>
        <w:tc>
          <w:tcPr>
            <w:tcW w:w="4562" w:type="dxa"/>
            <w:vAlign w:val="center"/>
            <w:textDirection w:val="lrTb"/>
            <w:noWrap w:val="false"/>
          </w:tcPr>
          <w:p>
            <w:pPr>
              <w:spacing w:line="360" w:lineRule="auto"/>
              <w:widowControl/>
              <w:rPr>
                <w:rFonts w:ascii="宋体" w:hAnsi="宋体"/>
                <w:sz w:val="24"/>
              </w:rPr>
            </w:pPr>
            <w:r>
              <w:rPr>
                <w:rFonts w:hint="eastAsia" w:ascii="宋体" w:hAnsi="宋体"/>
                <w:sz w:val="24"/>
              </w:rPr>
              <w:t xml:space="preserve">投标有效期：投标截止之日起90天</w:t>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9</w:t>
            </w:r>
            <w:r/>
          </w:p>
        </w:tc>
        <w:tc>
          <w:tcPr>
            <w:tcW w:w="4562" w:type="dxa"/>
            <w:vAlign w:val="center"/>
            <w:textDirection w:val="lrTb"/>
            <w:noWrap w:val="false"/>
          </w:tcPr>
          <w:p>
            <w:pPr>
              <w:spacing w:line="360" w:lineRule="auto"/>
              <w:widowControl/>
              <w:rPr>
                <w:rFonts w:hint="eastAsia" w:ascii="宋体" w:hAnsi="宋体"/>
                <w:sz w:val="24"/>
              </w:rPr>
            </w:pPr>
            <w:r>
              <w:rPr>
                <w:rFonts w:hint="eastAsia" w:ascii="宋体" w:hAnsi="宋体"/>
                <w:sz w:val="24"/>
              </w:rPr>
              <w:t xml:space="preserve">1、网上投标截止时间：</w:t>
            </w:r>
            <w:r>
              <w:rPr>
                <w:rFonts w:hint="eastAsia" w:ascii="宋体" w:hAnsi="宋体"/>
                <w:color w:val="0000ff"/>
                <w:sz w:val="24"/>
              </w:rPr>
              <w:t xml:space="preserve">202</w:t>
            </w:r>
            <w:r>
              <w:rPr>
                <w:rFonts w:hint="eastAsia" w:ascii="宋体" w:hAnsi="宋体"/>
                <w:color w:val="0000ff"/>
                <w:sz w:val="24"/>
                <w:lang w:val="en-US" w:eastAsia="zh-CN"/>
              </w:rPr>
              <w:t xml:space="preserve">5</w:t>
            </w:r>
            <w:r>
              <w:rPr>
                <w:rFonts w:hint="eastAsia" w:ascii="宋体" w:hAnsi="宋体"/>
                <w:color w:val="0000ff"/>
                <w:sz w:val="24"/>
              </w:rPr>
              <w:t xml:space="preserve">年</w:t>
            </w:r>
            <w:r>
              <w:rPr>
                <w:rFonts w:hint="eastAsia" w:ascii="宋体" w:hAnsi="宋体"/>
                <w:color w:val="0000ff"/>
                <w:sz w:val="24"/>
                <w:lang w:val="en-US" w:eastAsia="zh-CN"/>
              </w:rPr>
              <w:t xml:space="preserve">4</w:t>
            </w:r>
            <w:r>
              <w:rPr>
                <w:rFonts w:hint="eastAsia" w:ascii="宋体" w:hAnsi="宋体"/>
                <w:color w:val="0000ff"/>
                <w:sz w:val="24"/>
              </w:rPr>
              <w:t xml:space="preserve">月</w:t>
            </w:r>
            <w:r>
              <w:rPr>
                <w:rFonts w:hint="eastAsia" w:ascii="宋体" w:hAnsi="宋体"/>
                <w:color w:val="0000ff"/>
                <w:sz w:val="24"/>
                <w:lang w:val="en-US" w:eastAsia="zh-CN"/>
              </w:rPr>
              <w:t xml:space="preserve">25</w:t>
            </w:r>
            <w:r>
              <w:rPr>
                <w:rFonts w:hint="eastAsia" w:ascii="宋体" w:hAnsi="宋体"/>
                <w:color w:val="0000ff"/>
                <w:sz w:val="24"/>
              </w:rPr>
              <w:t xml:space="preserve">日</w:t>
            </w:r>
            <w:r>
              <w:rPr>
                <w:rFonts w:hint="eastAsia" w:ascii="宋体" w:hAnsi="宋体"/>
                <w:color w:val="0000ff"/>
                <w:sz w:val="24"/>
                <w:lang w:val="en-US" w:eastAsia="zh-CN"/>
              </w:rPr>
              <w:t xml:space="preserve">13</w:t>
            </w:r>
            <w:r>
              <w:rPr>
                <w:rFonts w:hint="eastAsia" w:ascii="宋体" w:hAnsi="宋体"/>
                <w:color w:val="0000ff"/>
                <w:sz w:val="24"/>
              </w:rPr>
              <w:t xml:space="preserve">:</w:t>
            </w:r>
            <w:r>
              <w:rPr>
                <w:rFonts w:hint="eastAsia" w:ascii="宋体" w:hAnsi="宋体"/>
                <w:color w:val="0000ff"/>
                <w:sz w:val="24"/>
                <w:lang w:val="en-US" w:eastAsia="zh-CN"/>
              </w:rPr>
              <w:t xml:space="preserve">3</w:t>
            </w:r>
            <w:r>
              <w:rPr>
                <w:rFonts w:hint="eastAsia" w:ascii="宋体" w:hAnsi="宋体"/>
                <w:color w:val="0000ff"/>
                <w:sz w:val="24"/>
              </w:rPr>
              <w:t xml:space="preserve">0</w:t>
            </w:r>
            <w:r>
              <w:rPr>
                <w:rFonts w:hint="eastAsia" w:ascii="宋体" w:hAnsi="宋体"/>
                <w:sz w:val="24"/>
              </w:rPr>
              <w:t xml:space="preserve">，投标截止时间后的投标文件恕不接受。</w:t>
            </w:r>
            <w:r/>
          </w:p>
          <w:p>
            <w:pPr>
              <w:spacing w:line="360" w:lineRule="auto"/>
              <w:widowControl/>
              <w:rPr>
                <w:rFonts w:hint="eastAsia" w:ascii="宋体" w:hAnsi="宋体"/>
                <w:sz w:val="24"/>
              </w:rPr>
            </w:pPr>
            <w:r>
              <w:rPr>
                <w:rFonts w:hint="eastAsia" w:ascii="宋体" w:hAnsi="宋体"/>
                <w:sz w:val="24"/>
              </w:rPr>
              <w:t xml:space="preserve">2、网上投标解密时间：</w:t>
            </w:r>
            <w:r>
              <w:rPr>
                <w:rFonts w:hint="eastAsia" w:ascii="宋体" w:hAnsi="宋体"/>
                <w:color w:val="0000ff"/>
                <w:sz w:val="24"/>
              </w:rPr>
              <w:t xml:space="preserve">202</w:t>
            </w:r>
            <w:r>
              <w:rPr>
                <w:rFonts w:hint="eastAsia" w:ascii="宋体" w:hAnsi="宋体"/>
                <w:color w:val="0000ff"/>
                <w:sz w:val="24"/>
                <w:lang w:val="en-US" w:eastAsia="zh-CN"/>
              </w:rPr>
              <w:t xml:space="preserve">5</w:t>
            </w:r>
            <w:r>
              <w:rPr>
                <w:rFonts w:hint="eastAsia" w:ascii="宋体" w:hAnsi="宋体"/>
                <w:color w:val="0000ff"/>
                <w:sz w:val="24"/>
              </w:rPr>
              <w:t xml:space="preserve">年</w:t>
            </w:r>
            <w:r>
              <w:rPr>
                <w:rFonts w:hint="eastAsia" w:ascii="宋体" w:hAnsi="宋体"/>
                <w:color w:val="0000ff"/>
                <w:sz w:val="24"/>
                <w:lang w:val="en-US" w:eastAsia="zh-CN"/>
              </w:rPr>
              <w:t xml:space="preserve">4</w:t>
            </w:r>
            <w:r>
              <w:rPr>
                <w:rFonts w:hint="eastAsia" w:ascii="宋体" w:hAnsi="宋体"/>
                <w:color w:val="0000ff"/>
                <w:sz w:val="24"/>
              </w:rPr>
              <w:t xml:space="preserve">月</w:t>
            </w:r>
            <w:r>
              <w:rPr>
                <w:rFonts w:hint="eastAsia" w:ascii="宋体" w:hAnsi="宋体"/>
                <w:color w:val="0000ff"/>
                <w:sz w:val="24"/>
                <w:lang w:val="en-US" w:eastAsia="zh-CN"/>
              </w:rPr>
              <w:t xml:space="preserve">25</w:t>
            </w:r>
            <w:r>
              <w:rPr>
                <w:rFonts w:hint="eastAsia" w:ascii="宋体" w:hAnsi="宋体"/>
                <w:color w:val="0000ff"/>
                <w:sz w:val="24"/>
              </w:rPr>
              <w:t xml:space="preserve">日</w:t>
            </w:r>
            <w:r>
              <w:rPr>
                <w:rFonts w:hint="eastAsia" w:ascii="宋体" w:hAnsi="宋体"/>
                <w:color w:val="0000ff"/>
                <w:sz w:val="24"/>
                <w:lang w:val="en-US" w:eastAsia="zh-CN"/>
              </w:rPr>
              <w:t xml:space="preserve">13</w:t>
            </w:r>
            <w:r>
              <w:rPr>
                <w:rFonts w:hint="eastAsia" w:ascii="宋体" w:hAnsi="宋体"/>
                <w:color w:val="0000ff"/>
                <w:sz w:val="24"/>
              </w:rPr>
              <w:t xml:space="preserve">:</w:t>
            </w:r>
            <w:r>
              <w:rPr>
                <w:rFonts w:hint="eastAsia" w:ascii="宋体" w:hAnsi="宋体"/>
                <w:color w:val="0000ff"/>
                <w:sz w:val="24"/>
                <w:lang w:val="en-US" w:eastAsia="zh-CN"/>
              </w:rPr>
              <w:t xml:space="preserve">3</w:t>
            </w:r>
            <w:r>
              <w:rPr>
                <w:rFonts w:hint="eastAsia" w:ascii="宋体" w:hAnsi="宋体"/>
                <w:color w:val="0000ff"/>
                <w:sz w:val="24"/>
              </w:rPr>
              <w:t xml:space="preserve">0</w:t>
            </w:r>
            <w:r>
              <w:rPr>
                <w:rFonts w:hint="eastAsia" w:ascii="宋体" w:hAnsi="宋体"/>
                <w:sz w:val="24"/>
              </w:rPr>
              <w:t xml:space="preserve">，</w:t>
            </w:r>
            <w:r>
              <w:rPr>
                <w:rFonts w:ascii="宋体" w:hAnsi="宋体"/>
                <w:b/>
                <w:sz w:val="24"/>
              </w:rPr>
              <w:t xml:space="preserve">解密时限</w:t>
            </w:r>
            <w:r>
              <w:rPr>
                <w:rFonts w:hint="eastAsia" w:ascii="宋体" w:hAnsi="宋体"/>
                <w:b/>
                <w:sz w:val="24"/>
              </w:rPr>
              <w:t xml:space="preserve">：开启解密后3</w:t>
            </w:r>
            <w:r>
              <w:rPr>
                <w:rFonts w:ascii="宋体" w:hAnsi="宋体"/>
                <w:b/>
                <w:sz w:val="24"/>
              </w:rPr>
              <w:t xml:space="preserve">0分钟</w:t>
            </w:r>
            <w:r>
              <w:rPr>
                <w:rFonts w:hint="eastAsia" w:ascii="宋体" w:hAnsi="宋体"/>
                <w:b/>
                <w:sz w:val="24"/>
              </w:rPr>
              <w:t xml:space="preserve">。</w:t>
            </w:r>
            <w:r/>
          </w:p>
          <w:p>
            <w:pPr>
              <w:spacing w:line="360" w:lineRule="auto"/>
              <w:widowControl/>
              <w:rPr>
                <w:rFonts w:ascii="宋体" w:hAnsi="宋体"/>
                <w:sz w:val="24"/>
              </w:rPr>
            </w:pPr>
            <w:r>
              <w:rPr>
                <w:rFonts w:hint="eastAsia" w:ascii="宋体" w:hAnsi="宋体"/>
                <w:sz w:val="24"/>
              </w:rPr>
              <w:t xml:space="preserve">3、投标文件提交地点：</w:t>
            </w:r>
            <w:r>
              <w:rPr>
                <w:rFonts w:hint="eastAsia" w:ascii="宋体" w:hAnsi="宋体" w:cs="宋体"/>
                <w:sz w:val="24"/>
                <w:shd w:val="clear" w:color="auto" w:fill="ffffff"/>
              </w:rPr>
              <w:t xml:space="preserve">江苏省政府采购（苏采云）平台投标，线上不见面开标。</w:t>
            </w:r>
            <w:r/>
          </w:p>
          <w:p>
            <w:pPr>
              <w:spacing w:line="360" w:lineRule="auto"/>
              <w:widowControl/>
              <w:rPr>
                <w:rFonts w:ascii="宋体" w:hAnsi="宋体"/>
                <w:b/>
                <w:sz w:val="24"/>
              </w:rPr>
            </w:pPr>
            <w:r>
              <w:rPr>
                <w:rFonts w:hint="eastAsia" w:ascii="宋体" w:hAnsi="宋体"/>
                <w:b/>
                <w:sz w:val="24"/>
              </w:rPr>
              <w:t xml:space="preserve">特别提醒：</w:t>
            </w:r>
            <w:r/>
          </w:p>
          <w:p>
            <w:pPr>
              <w:spacing w:line="360" w:lineRule="auto"/>
              <w:widowControl/>
              <w:rPr>
                <w:rFonts w:hint="eastAsia" w:ascii="宋体" w:hAnsi="宋体"/>
                <w:b/>
                <w:sz w:val="24"/>
              </w:rPr>
            </w:pPr>
            <w:r>
              <w:rPr>
                <w:rFonts w:hint="eastAsia" w:ascii="宋体" w:hAnsi="宋体"/>
                <w:b/>
                <w:sz w:val="24"/>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sz w:val="24"/>
              </w:rPr>
              <w:t xml:space="preserve">具体操作流程详见《“苏采云”系统供应商操作手册》。</w:t>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10</w:t>
            </w:r>
            <w:r/>
          </w:p>
        </w:tc>
        <w:tc>
          <w:tcPr>
            <w:tcW w:w="4562" w:type="dxa"/>
            <w:vAlign w:val="center"/>
            <w:textDirection w:val="lrTb"/>
            <w:noWrap w:val="false"/>
          </w:tcPr>
          <w:p>
            <w:pPr>
              <w:spacing w:line="360" w:lineRule="auto"/>
              <w:widowControl/>
              <w:rPr>
                <w:rFonts w:ascii="宋体" w:hAnsi="宋体"/>
                <w:sz w:val="24"/>
              </w:rPr>
            </w:pPr>
            <w:r>
              <w:rPr>
                <w:rFonts w:hint="eastAsia" w:ascii="宋体" w:hAnsi="宋体"/>
                <w:sz w:val="24"/>
              </w:rPr>
              <w:t xml:space="preserve">评审时间：</w:t>
            </w:r>
            <w:r>
              <w:rPr>
                <w:rFonts w:hint="eastAsia" w:ascii="宋体" w:hAnsi="宋体"/>
                <w:color w:val="0000ff"/>
                <w:sz w:val="24"/>
              </w:rPr>
              <w:t xml:space="preserve">202</w:t>
            </w:r>
            <w:r>
              <w:rPr>
                <w:rFonts w:hint="eastAsia" w:ascii="宋体" w:hAnsi="宋体"/>
                <w:color w:val="0000ff"/>
                <w:sz w:val="24"/>
                <w:lang w:val="en-US" w:eastAsia="zh-CN"/>
              </w:rPr>
              <w:t xml:space="preserve">5</w:t>
            </w:r>
            <w:r>
              <w:rPr>
                <w:rFonts w:hint="eastAsia" w:ascii="宋体" w:hAnsi="宋体"/>
                <w:color w:val="0000ff"/>
                <w:sz w:val="24"/>
              </w:rPr>
              <w:t xml:space="preserve">年</w:t>
            </w:r>
            <w:r>
              <w:rPr>
                <w:rFonts w:hint="eastAsia" w:ascii="宋体" w:hAnsi="宋体"/>
                <w:color w:val="0000ff"/>
                <w:sz w:val="24"/>
                <w:lang w:val="en-US" w:eastAsia="zh-CN"/>
              </w:rPr>
              <w:t xml:space="preserve">4</w:t>
            </w:r>
            <w:r>
              <w:rPr>
                <w:rFonts w:hint="eastAsia" w:ascii="宋体" w:hAnsi="宋体"/>
                <w:color w:val="0000ff"/>
                <w:sz w:val="24"/>
              </w:rPr>
              <w:t xml:space="preserve">月</w:t>
            </w:r>
            <w:r>
              <w:rPr>
                <w:rFonts w:hint="eastAsia" w:ascii="宋体" w:hAnsi="宋体"/>
                <w:color w:val="0000ff"/>
                <w:sz w:val="24"/>
                <w:lang w:val="en-US" w:eastAsia="zh-CN"/>
              </w:rPr>
              <w:t xml:space="preserve">25</w:t>
            </w:r>
            <w:r>
              <w:rPr>
                <w:rFonts w:hint="eastAsia" w:ascii="宋体" w:hAnsi="宋体"/>
                <w:color w:val="0000ff"/>
                <w:sz w:val="24"/>
              </w:rPr>
              <w:t xml:space="preserve">日</w:t>
            </w:r>
            <w:r>
              <w:rPr>
                <w:rFonts w:hint="eastAsia" w:ascii="宋体" w:hAnsi="宋体"/>
                <w:sz w:val="24"/>
              </w:rPr>
              <w:t xml:space="preserve">开标结束后</w:t>
            </w:r>
            <w:r/>
          </w:p>
          <w:p>
            <w:pPr>
              <w:spacing w:line="360" w:lineRule="auto"/>
              <w:widowControl/>
              <w:rPr>
                <w:rFonts w:hint="eastAsia" w:ascii="宋体" w:hAnsi="宋体"/>
                <w:sz w:val="24"/>
              </w:rPr>
            </w:pPr>
            <w:r>
              <w:rPr>
                <w:rFonts w:hint="eastAsia" w:ascii="宋体" w:hAnsi="宋体"/>
                <w:sz w:val="24"/>
              </w:rPr>
              <w:t xml:space="preserve">评审地点：</w:t>
            </w:r>
            <w:r>
              <w:rPr>
                <w:rFonts w:hint="eastAsia" w:ascii="宋体" w:hAnsi="宋体" w:cs="宋体"/>
                <w:sz w:val="24"/>
              </w:rPr>
              <w:t xml:space="preserve">无锡市滨湖区公共资源交易中心三楼</w:t>
            </w:r>
            <w:r>
              <w:rPr>
                <w:rFonts w:hint="eastAsia" w:ascii="宋体" w:hAnsi="宋体"/>
                <w:sz w:val="24"/>
              </w:rPr>
              <w:t xml:space="preserve">评标室（无锡市滨湖区隐秀路152号）</w:t>
            </w:r>
            <w:r/>
          </w:p>
        </w:tc>
      </w:tr>
      <w:tr>
        <w:trPr>
          <w:trHeight w:val="1124"/>
        </w:trPr>
        <w:tc>
          <w:tcPr>
            <w:tcW w:w="437" w:type="dxa"/>
            <w:vAlign w:val="center"/>
            <w:textDirection w:val="lrTb"/>
            <w:noWrap w:val="false"/>
          </w:tcPr>
          <w:p>
            <w:pPr>
              <w:jc w:val="center"/>
              <w:spacing w:line="360" w:lineRule="auto"/>
              <w:widowControl/>
              <w:rPr>
                <w:sz w:val="24"/>
              </w:rPr>
            </w:pPr>
            <w:r>
              <w:rPr>
                <w:rFonts w:hint="eastAsia"/>
                <w:sz w:val="24"/>
              </w:rPr>
              <w:t xml:space="preserve">11</w:t>
            </w:r>
            <w:r/>
          </w:p>
        </w:tc>
        <w:tc>
          <w:tcPr>
            <w:tcW w:w="4562" w:type="dxa"/>
            <w:vAlign w:val="center"/>
            <w:textDirection w:val="lrTb"/>
            <w:noWrap w:val="false"/>
          </w:tcPr>
          <w:p>
            <w:pPr>
              <w:spacing w:line="360" w:lineRule="auto"/>
              <w:widowControl/>
              <w:rPr>
                <w:rFonts w:hint="eastAsia" w:ascii="宋体" w:hAnsi="宋体"/>
                <w:color w:val="0000ff"/>
                <w:sz w:val="24"/>
              </w:rPr>
            </w:pPr>
            <w:r>
              <w:rPr>
                <w:rFonts w:hint="eastAsia" w:ascii="宋体" w:hAnsi="宋体"/>
                <w:sz w:val="24"/>
              </w:rPr>
              <w:t xml:space="preserve">确定中标单位时间：</w:t>
            </w:r>
            <w:r>
              <w:rPr>
                <w:rFonts w:hint="eastAsia" w:ascii="宋体" w:hAnsi="宋体"/>
                <w:color w:val="0000ff"/>
                <w:sz w:val="24"/>
              </w:rPr>
              <w:t xml:space="preserve">202</w:t>
            </w:r>
            <w:r>
              <w:rPr>
                <w:rFonts w:hint="eastAsia" w:ascii="宋体" w:hAnsi="宋体"/>
                <w:color w:val="0000ff"/>
                <w:sz w:val="24"/>
                <w:lang w:val="en-US" w:eastAsia="zh-CN"/>
              </w:rPr>
              <w:t xml:space="preserve">5</w:t>
            </w:r>
            <w:r>
              <w:rPr>
                <w:rFonts w:hint="eastAsia" w:ascii="宋体" w:hAnsi="宋体"/>
                <w:color w:val="0000ff"/>
                <w:sz w:val="24"/>
              </w:rPr>
              <w:t xml:space="preserve">年</w:t>
            </w:r>
            <w:r>
              <w:rPr>
                <w:rFonts w:hint="eastAsia" w:ascii="宋体" w:hAnsi="宋体"/>
                <w:color w:val="0000ff"/>
                <w:sz w:val="24"/>
                <w:lang w:val="en-US" w:eastAsia="zh-CN"/>
              </w:rPr>
              <w:t xml:space="preserve">4</w:t>
            </w:r>
            <w:r>
              <w:rPr>
                <w:rFonts w:hint="eastAsia" w:ascii="宋体" w:hAnsi="宋体"/>
                <w:color w:val="0000ff"/>
                <w:sz w:val="24"/>
              </w:rPr>
              <w:t xml:space="preserve">月</w:t>
            </w:r>
            <w:r>
              <w:rPr>
                <w:rFonts w:hint="eastAsia" w:ascii="宋体" w:hAnsi="宋体"/>
                <w:color w:val="0000ff"/>
                <w:sz w:val="24"/>
                <w:lang w:val="en-US" w:eastAsia="zh-CN"/>
              </w:rPr>
              <w:t xml:space="preserve">25</w:t>
            </w:r>
            <w:r>
              <w:rPr>
                <w:rFonts w:hint="eastAsia" w:ascii="宋体" w:hAnsi="宋体"/>
                <w:color w:val="0000ff"/>
                <w:sz w:val="24"/>
              </w:rPr>
              <w:t xml:space="preserve">日评标结束</w:t>
            </w:r>
            <w:r/>
          </w:p>
          <w:p>
            <w:pPr>
              <w:spacing w:line="360" w:lineRule="auto"/>
              <w:widowControl/>
              <w:rPr>
                <w:rFonts w:hint="eastAsia" w:ascii="宋体" w:hAnsi="宋体"/>
                <w:sz w:val="24"/>
              </w:rPr>
            </w:pPr>
            <w:r>
              <w:rPr>
                <w:rFonts w:hint="eastAsia" w:ascii="宋体" w:hAnsi="宋体"/>
                <w:sz w:val="24"/>
              </w:rPr>
              <w:t xml:space="preserve">确定中标单位地点：</w:t>
            </w:r>
            <w:r>
              <w:rPr>
                <w:rFonts w:hint="eastAsia" w:ascii="宋体" w:hAnsi="宋体" w:cs="宋体"/>
                <w:sz w:val="24"/>
              </w:rPr>
              <w:t xml:space="preserve">无锡市滨湖区公共资源交易中心三楼</w:t>
            </w:r>
            <w:r>
              <w:rPr>
                <w:rFonts w:hint="eastAsia" w:ascii="宋体" w:hAnsi="宋体"/>
                <w:sz w:val="24"/>
              </w:rPr>
              <w:t xml:space="preserve">评标室（无锡市滨湖区隐秀路152号）</w:t>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12</w:t>
            </w:r>
            <w:r/>
          </w:p>
        </w:tc>
        <w:tc>
          <w:tcPr>
            <w:tcW w:w="4562" w:type="dxa"/>
            <w:vAlign w:val="center"/>
            <w:textDirection w:val="lrTb"/>
            <w:noWrap w:val="false"/>
          </w:tcPr>
          <w:p>
            <w:pPr>
              <w:spacing w:line="360" w:lineRule="auto"/>
              <w:widowControl/>
              <w:rPr>
                <w:rFonts w:hint="eastAsia" w:ascii="宋体" w:hAnsi="宋体"/>
                <w:sz w:val="24"/>
              </w:rPr>
            </w:pPr>
            <w:r>
              <w:rPr>
                <w:rFonts w:hint="eastAsia" w:ascii="宋体" w:hAnsi="宋体"/>
                <w:sz w:val="24"/>
              </w:rPr>
              <w:t xml:space="preserve">本次采购采用江苏省政府采购（苏采云）平台进行招标投标活动，招标、投标、评标和中标结果发布全程电子化。</w:t>
            </w:r>
            <w:r/>
          </w:p>
          <w:p>
            <w:pPr>
              <w:spacing w:line="360" w:lineRule="auto"/>
              <w:widowControl/>
              <w:rPr>
                <w:rFonts w:hint="eastAsia" w:ascii="宋体" w:hAnsi="宋体"/>
                <w:sz w:val="24"/>
              </w:rPr>
            </w:pPr>
            <w:r>
              <w:rPr>
                <w:rFonts w:hint="eastAsia" w:ascii="宋体" w:hAnsi="宋体"/>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本项目为线上不见面采购，投标供应商无需到开标现场及递交纸质文件。中标供应商在收到中标通知书后与采购人签订合同前，必须提供与系统中电子投标文件一致的纸质投标文件正本一份，副本一份。</w:t>
            </w:r>
            <w:r/>
          </w:p>
          <w:p>
            <w:pPr>
              <w:spacing w:line="360" w:lineRule="auto"/>
              <w:widowControl/>
            </w:pPr>
            <w:r>
              <w:rPr>
                <w:rFonts w:hint="eastAsia" w:ascii="宋体" w:hAnsi="宋体"/>
                <w:b/>
                <w:bCs/>
                <w:sz w:val="24"/>
              </w:rPr>
              <w:t xml:space="preserve">注：投标供应商参加本次招标多个标段投标的，投标文件应按所投标段，每标段分别制作。</w:t>
            </w:r>
            <w:r/>
          </w:p>
        </w:tc>
      </w:tr>
      <w:tr>
        <w:trPr>
          <w:trHeight w:val="558"/>
        </w:trPr>
        <w:tc>
          <w:tcPr>
            <w:tcW w:w="437" w:type="dxa"/>
            <w:vAlign w:val="center"/>
            <w:textDirection w:val="lrTb"/>
            <w:noWrap w:val="false"/>
          </w:tcPr>
          <w:p>
            <w:pPr>
              <w:jc w:val="center"/>
              <w:spacing w:line="360" w:lineRule="auto"/>
              <w:widowControl/>
              <w:rPr>
                <w:sz w:val="24"/>
              </w:rPr>
            </w:pPr>
            <w:r>
              <w:rPr>
                <w:rFonts w:hint="eastAsia"/>
                <w:sz w:val="24"/>
              </w:rPr>
              <w:t xml:space="preserve">13</w:t>
            </w:r>
            <w:r/>
          </w:p>
        </w:tc>
        <w:tc>
          <w:tcPr>
            <w:tcW w:w="4562"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有关本次采购活动程序方面的问题，可来人、来函或电话联系。</w:t>
            </w:r>
            <w:r/>
          </w:p>
          <w:p>
            <w:pPr>
              <w:jc w:val="left"/>
              <w:spacing w:line="360" w:lineRule="auto"/>
              <w:widowControl/>
              <w:rPr>
                <w:rFonts w:hint="eastAsia" w:hAnsi="宋体" w:cs="宋体"/>
                <w:sz w:val="24"/>
              </w:rPr>
            </w:pPr>
            <w:r>
              <w:rPr>
                <w:rFonts w:hint="eastAsia" w:hAnsi="宋体" w:cs="宋体"/>
                <w:sz w:val="24"/>
              </w:rPr>
              <w:t xml:space="preserve">采购人：无锡市滨湖区城市管理局</w:t>
            </w:r>
            <w:r/>
          </w:p>
          <w:p>
            <w:pPr>
              <w:jc w:val="left"/>
              <w:spacing w:line="360" w:lineRule="auto"/>
              <w:widowControl/>
              <w:rPr>
                <w:rFonts w:hint="eastAsia" w:hAnsi="宋体" w:cs="宋体"/>
                <w:sz w:val="24"/>
              </w:rPr>
            </w:pPr>
            <w:r>
              <w:rPr>
                <w:rFonts w:hint="eastAsia" w:hAnsi="宋体" w:cs="宋体"/>
                <w:sz w:val="24"/>
              </w:rPr>
              <w:t xml:space="preserve">统一社会信用代码：11320211014029840D</w:t>
            </w:r>
            <w:r/>
          </w:p>
          <w:p>
            <w:pPr>
              <w:jc w:val="left"/>
              <w:spacing w:line="360" w:lineRule="auto"/>
              <w:widowControl/>
              <w:rPr>
                <w:rFonts w:hint="eastAsia" w:hAnsi="宋体" w:cs="宋体"/>
                <w:sz w:val="24"/>
              </w:rPr>
            </w:pPr>
            <w:r>
              <w:rPr>
                <w:rFonts w:hint="eastAsia" w:hAnsi="宋体" w:cs="宋体"/>
                <w:sz w:val="24"/>
              </w:rPr>
              <w:t xml:space="preserve">联系地址：无锡市滨湖区金城西路500号</w:t>
            </w:r>
            <w:r/>
          </w:p>
          <w:p>
            <w:pPr>
              <w:jc w:val="left"/>
              <w:spacing w:line="360" w:lineRule="auto"/>
              <w:widowControl/>
              <w:rPr>
                <w:rFonts w:hint="eastAsia" w:hAnsi="宋体" w:cs="宋体"/>
                <w:sz w:val="24"/>
              </w:rPr>
            </w:pPr>
            <w:r>
              <w:rPr>
                <w:rFonts w:hint="eastAsia" w:hAnsi="宋体" w:cs="宋体"/>
                <w:sz w:val="24"/>
              </w:rPr>
              <w:t xml:space="preserve">联系人：袁梦秋</w:t>
            </w:r>
            <w:r/>
          </w:p>
          <w:p>
            <w:pPr>
              <w:jc w:val="left"/>
              <w:spacing w:line="360" w:lineRule="auto"/>
              <w:widowControl/>
              <w:rPr>
                <w:rFonts w:hint="eastAsia" w:hAnsi="宋体" w:cs="宋体"/>
                <w:sz w:val="24"/>
              </w:rPr>
            </w:pPr>
            <w:r>
              <w:rPr>
                <w:rFonts w:hint="eastAsia" w:hAnsi="宋体" w:cs="宋体"/>
                <w:sz w:val="24"/>
              </w:rPr>
              <w:t xml:space="preserve">联系电话：0510-81178413 </w:t>
            </w:r>
            <w:r/>
          </w:p>
          <w:p>
            <w:pPr>
              <w:jc w:val="left"/>
              <w:spacing w:line="360" w:lineRule="auto"/>
              <w:widowControl/>
              <w:rPr>
                <w:rFonts w:hint="eastAsia" w:hAnsi="宋体" w:cs="宋体"/>
                <w:sz w:val="24"/>
              </w:rPr>
            </w:pPr>
            <w:r>
              <w:rPr>
                <w:rFonts w:hint="eastAsia" w:hAnsi="宋体" w:cs="宋体"/>
                <w:sz w:val="24"/>
              </w:rPr>
              <w:t xml:space="preserve">采购代理机构：无锡太湖明珠建设咨询有限公司</w:t>
            </w:r>
            <w:r/>
          </w:p>
          <w:p>
            <w:pPr>
              <w:jc w:val="left"/>
              <w:spacing w:line="360" w:lineRule="auto"/>
              <w:widowControl/>
              <w:rPr>
                <w:rFonts w:hint="eastAsia" w:hAnsi="宋体" w:cs="宋体"/>
                <w:sz w:val="24"/>
              </w:rPr>
            </w:pPr>
            <w:r>
              <w:rPr>
                <w:rFonts w:hint="eastAsia" w:hAnsi="宋体" w:cs="宋体"/>
                <w:sz w:val="24"/>
              </w:rPr>
              <w:t xml:space="preserve">统一社会信用代码：91320211771535046B</w:t>
            </w:r>
            <w:r/>
          </w:p>
          <w:p>
            <w:pPr>
              <w:jc w:val="left"/>
              <w:spacing w:line="360" w:lineRule="auto"/>
              <w:widowControl/>
              <w:rPr>
                <w:rFonts w:hAnsi="宋体" w:cs="宋体"/>
                <w:sz w:val="24"/>
              </w:rPr>
            </w:pPr>
            <w:r>
              <w:rPr>
                <w:rFonts w:hint="eastAsia" w:hAnsi="宋体" w:cs="宋体"/>
                <w:sz w:val="24"/>
              </w:rPr>
              <w:t xml:space="preserve">联系人：邓晓娜、王轶男</w:t>
            </w:r>
            <w:r/>
          </w:p>
          <w:p>
            <w:pPr>
              <w:jc w:val="left"/>
              <w:spacing w:line="360" w:lineRule="auto"/>
              <w:widowControl/>
              <w:rPr>
                <w:rFonts w:hint="eastAsia" w:hAnsi="宋体" w:cs="宋体"/>
                <w:sz w:val="24"/>
              </w:rPr>
            </w:pPr>
            <w:r>
              <w:rPr>
                <w:rFonts w:hint="eastAsia" w:hAnsi="宋体" w:cs="宋体"/>
                <w:sz w:val="24"/>
              </w:rPr>
              <w:t xml:space="preserve">联系电话：0510-85166966</w:t>
            </w:r>
            <w:r/>
          </w:p>
          <w:p>
            <w:pPr>
              <w:jc w:val="left"/>
              <w:spacing w:line="360" w:lineRule="auto"/>
              <w:widowControl/>
              <w:rPr>
                <w:rFonts w:hint="eastAsia" w:hAnsi="宋体" w:cs="宋体"/>
                <w:sz w:val="24"/>
              </w:rPr>
            </w:pPr>
            <w:r>
              <w:rPr>
                <w:rFonts w:hint="eastAsia" w:hAnsi="宋体" w:cs="宋体"/>
                <w:sz w:val="24"/>
              </w:rPr>
              <w:t xml:space="preserve">联系地址：无锡市滨湖区绣溪路59-16号</w:t>
            </w:r>
            <w:r/>
          </w:p>
          <w:p>
            <w:pPr>
              <w:jc w:val="left"/>
              <w:spacing w:line="360" w:lineRule="auto"/>
              <w:widowControl/>
              <w:rPr>
                <w:rFonts w:hint="eastAsia" w:hAnsi="宋体" w:cs="宋体"/>
                <w:sz w:val="24"/>
              </w:rPr>
            </w:pPr>
            <w:r>
              <w:rPr>
                <w:rFonts w:hint="eastAsia" w:hAnsi="宋体" w:cs="宋体"/>
                <w:sz w:val="24"/>
              </w:rPr>
              <w:t xml:space="preserve">邮政编码：214000</w:t>
            </w:r>
            <w:r/>
          </w:p>
          <w:p>
            <w:pPr>
              <w:jc w:val="left"/>
              <w:spacing w:line="360" w:lineRule="auto"/>
              <w:widowControl/>
            </w:pPr>
            <w:r>
              <w:rPr>
                <w:rFonts w:hint="eastAsia" w:hAnsi="宋体" w:cs="宋体"/>
                <w:sz w:val="24"/>
                <w:lang w:val="zh-CN"/>
              </w:rPr>
              <w:t xml:space="preserve">电子邮件地址</w:t>
            </w:r>
            <w:r>
              <w:rPr>
                <w:rFonts w:hint="eastAsia" w:hAnsi="宋体" w:cs="宋体"/>
                <w:sz w:val="24"/>
              </w:rPr>
              <w:t xml:space="preserve">：1148444@qq.com</w:t>
            </w:r>
            <w:r/>
          </w:p>
        </w:tc>
      </w:tr>
      <w:tr>
        <w:trPr>
          <w:trHeight w:val="558"/>
        </w:trPr>
        <w:tc>
          <w:tcPr>
            <w:tcW w:w="437" w:type="dxa"/>
            <w:vAlign w:val="center"/>
            <w:textDirection w:val="lrTb"/>
            <w:noWrap w:val="false"/>
          </w:tcPr>
          <w:p>
            <w:pPr>
              <w:jc w:val="center"/>
              <w:spacing w:line="360" w:lineRule="auto"/>
              <w:widowControl/>
              <w:rPr>
                <w:rFonts w:hint="eastAsia"/>
                <w:sz w:val="24"/>
              </w:rPr>
            </w:pPr>
            <w:r>
              <w:rPr>
                <w:rFonts w:hint="eastAsia"/>
                <w:sz w:val="24"/>
              </w:rPr>
              <w:t xml:space="preserve">1</w:t>
            </w:r>
            <w:r>
              <w:rPr>
                <w:sz w:val="24"/>
              </w:rPr>
              <w:t xml:space="preserve">4</w:t>
            </w:r>
            <w:r/>
          </w:p>
        </w:tc>
        <w:tc>
          <w:tcPr>
            <w:tcW w:w="4562" w:type="dxa"/>
            <w:vAlign w:val="center"/>
            <w:textDirection w:val="lrTb"/>
            <w:noWrap w:val="false"/>
          </w:tcPr>
          <w:p>
            <w:pPr>
              <w:spacing w:line="360" w:lineRule="auto"/>
              <w:tabs>
                <w:tab w:val="left" w:pos="840" w:leader="none"/>
                <w:tab w:val="left" w:pos="1050" w:leader="none"/>
              </w:tabs>
              <w:rPr>
                <w:rFonts w:hint="eastAsia" w:ascii="宋体" w:hAnsi="宋体"/>
                <w:color w:val="000000"/>
                <w:sz w:val="24"/>
              </w:rPr>
            </w:pPr>
            <w:r>
              <w:rPr>
                <w:rFonts w:hint="eastAsia" w:ascii="宋体" w:hAnsi="宋体"/>
                <w:color w:val="000000"/>
                <w:sz w:val="24"/>
              </w:rPr>
              <w:t xml:space="preserve">1.潜在投标供应商访问江苏省政府采购（苏采云）平台的网络地址和方法</w:t>
            </w:r>
            <w:r/>
          </w:p>
          <w:p>
            <w:pPr>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（1）</w:t>
            </w:r>
            <w:r>
              <w:rPr>
                <w:rFonts w:hint="eastAsia" w:ascii="宋体" w:hAnsi="宋体"/>
                <w:color w:val="000000"/>
                <w:sz w:val="24"/>
              </w:rPr>
              <w:t xml:space="preserve">供应商访问江苏省政府采购（苏采云）平台的方法：</w:t>
            </w:r>
            <w:r>
              <w:rPr>
                <w:rFonts w:hint="eastAsia" w:ascii="宋体" w:hAnsi="宋体"/>
                <w:bCs/>
                <w:sz w:val="24"/>
                <w:szCs w:val="20"/>
              </w:rPr>
              <w:t xml:space="preserve">“苏采云”系统用户注册--获取“CA数字证书”--CA绑定与登录--网上报名--下载招标文件--将招标文件导入政府采购客户端工具--制作投标文件--导出加密的投标文件（后缀名为zip）--通过“苏采云”系统上传投标文件。具体见《</w:t>
            </w:r>
            <w:r>
              <w:rPr>
                <w:rFonts w:hint="eastAsia" w:ascii="宋体" w:hAnsi="宋体" w:cs="宋体"/>
                <w:sz w:val="24"/>
                <w:shd w:val="clear" w:color="auto" w:fill="ffffff"/>
              </w:rPr>
              <w:t xml:space="preserve">“苏采云”系统供应商操作手册</w:t>
            </w:r>
            <w:r>
              <w:rPr>
                <w:rFonts w:hint="eastAsia" w:ascii="宋体" w:hAnsi="宋体"/>
                <w:bCs/>
                <w:sz w:val="24"/>
                <w:szCs w:val="20"/>
              </w:rPr>
              <w:t xml:space="preserve">》。</w:t>
            </w:r>
            <w:r/>
          </w:p>
          <w:p>
            <w:pPr>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（2）访问“无锡政府采购网”点击“江苏省政府采购（苏采云平台）”——“用户注册”按钮，进行账号注册并填写申请信息，也可以直接通过</w:t>
            </w:r>
            <w:r>
              <w:rPr>
                <w:rFonts w:hint="eastAsia" w:ascii="宋体" w:hAnsi="宋体"/>
                <w:bCs/>
                <w:sz w:val="24"/>
                <w:szCs w:val="20"/>
              </w:rPr>
              <w:fldChar w:fldCharType="begin"/>
            </w:r>
            <w:r>
              <w:rPr>
                <w:rFonts w:hint="eastAsia" w:ascii="宋体" w:hAnsi="宋体"/>
                <w:bCs/>
                <w:sz w:val="24"/>
                <w:szCs w:val="20"/>
              </w:rPr>
              <w:instrText xml:space="preserve"> HYPERLINK "http://jszfcg.jscz.gov.cn/jszc/login" </w:instrText>
            </w:r>
            <w:r>
              <w:rPr>
                <w:rFonts w:hint="eastAsia" w:ascii="宋体" w:hAnsi="宋体"/>
                <w:bCs/>
                <w:sz w:val="24"/>
                <w:szCs w:val="20"/>
              </w:rPr>
              <w:fldChar w:fldCharType="separate"/>
            </w:r>
            <w:r>
              <w:rPr>
                <w:rFonts w:hint="eastAsia" w:ascii="宋体" w:hAnsi="宋体"/>
                <w:bCs/>
                <w:sz w:val="24"/>
                <w:szCs w:val="20"/>
              </w:rPr>
              <w:t xml:space="preserve">苏采云 （http://jszfcg.jsczt.cn/）</w:t>
            </w:r>
            <w:r>
              <w:rPr>
                <w:rFonts w:hint="eastAsia" w:ascii="宋体" w:hAnsi="宋体"/>
                <w:bCs/>
                <w:sz w:val="24"/>
                <w:szCs w:val="20"/>
              </w:rPr>
              <w:fldChar w:fldCharType="end"/>
            </w:r>
            <w:r>
              <w:rPr>
                <w:rFonts w:hint="eastAsia" w:ascii="宋体" w:hAnsi="宋体"/>
                <w:bCs/>
                <w:sz w:val="24"/>
                <w:szCs w:val="20"/>
              </w:rPr>
              <w:t xml:space="preserve">进入注册界面。</w:t>
            </w:r>
            <w:r/>
          </w:p>
          <w:p>
            <w:pPr>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（3）</w:t>
            </w:r>
            <w:r>
              <w:rPr>
                <w:rFonts w:hint="eastAsia" w:ascii="宋体" w:hAnsi="宋体"/>
                <w:color w:val="000000"/>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sz w:val="24"/>
                <w:szCs w:val="20"/>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（4）</w:t>
            </w:r>
            <w:r>
              <w:rPr>
                <w:rFonts w:hint="eastAsia" w:ascii="宋体" w:hAnsi="宋体"/>
                <w:color w:val="000000"/>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（5）招标文件、供应商操作手册及政府采购客户端工具可通过“苏采云”系统--已报名项目--报名详情页面内相应链接进行下载。</w:t>
            </w:r>
            <w:r/>
          </w:p>
          <w:p>
            <w:pPr>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（7）采购代理机构将数据电文形式的招标文件加载至“苏采云”系统，供潜在供应商下载或者查阅。</w:t>
            </w:r>
            <w:r/>
          </w:p>
          <w:p>
            <w:pPr>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（8）苏采云系统应使用谷歌浏览器参与不见面开标。</w:t>
            </w:r>
            <w:r/>
          </w:p>
          <w:p>
            <w:pPr>
              <w:spacing w:line="360" w:lineRule="auto"/>
              <w:tabs>
                <w:tab w:val="left" w:pos="840" w:leader="none"/>
                <w:tab w:val="left" w:pos="1050" w:leader="none"/>
              </w:tabs>
            </w:pPr>
            <w:r>
              <w:rPr>
                <w:rFonts w:hint="eastAsia" w:ascii="宋体" w:hAnsi="宋体"/>
                <w:bCs/>
                <w:sz w:val="24"/>
                <w:szCs w:val="20"/>
              </w:rPr>
              <w:t xml:space="preserve">2.有关本次招标的事项若存在变动或修改，敬请及时关注“无锡政府采购网”“江苏政府采购网”“中国政府采购网”发布的信息。</w:t>
            </w:r>
            <w:r/>
          </w:p>
        </w:tc>
      </w:tr>
    </w:tbl>
    <w:p>
      <w:pPr>
        <w:jc w:val="center"/>
        <w:spacing w:line="360" w:lineRule="auto"/>
        <w:rPr>
          <w:rFonts w:ascii="黑体" w:eastAsia="黑体"/>
          <w:b/>
          <w:sz w:val="44"/>
          <w:szCs w:val="44"/>
        </w:rPr>
      </w:pPr>
      <w:r>
        <w:rPr>
          <w:rFonts w:ascii="楷体_GB2312" w:eastAsia="楷体_GB2312"/>
          <w:b/>
          <w:sz w:val="24"/>
        </w:rPr>
        <w:br w:type="page" w:clear="all"/>
      </w:r>
      <w:r>
        <w:rPr>
          <w:rFonts w:hint="eastAsia" w:ascii="黑体" w:eastAsia="黑体"/>
          <w:b/>
          <w:sz w:val="44"/>
          <w:szCs w:val="44"/>
        </w:rPr>
        <w:t xml:space="preserve">第二部分. 供应商须知</w:t>
      </w:r>
      <w:r/>
    </w:p>
    <w:p>
      <w:pPr>
        <w:ind w:firstLine="240"/>
        <w:spacing w:line="360" w:lineRule="auto"/>
        <w:rPr>
          <w:rFonts w:hint="eastAsia" w:ascii="黑体" w:hAnsi="宋体" w:eastAsia="黑体"/>
          <w:sz w:val="24"/>
        </w:rPr>
        <w:outlineLvl w:val="1"/>
      </w:pPr>
      <w:r>
        <w:rPr>
          <w:rFonts w:hint="eastAsia" w:ascii="黑体" w:hAnsi="宋体" w:eastAsia="黑体"/>
          <w:sz w:val="24"/>
        </w:rPr>
        <w:t xml:space="preserve">（一）遵循原则：</w:t>
      </w:r>
      <w:r/>
    </w:p>
    <w:p>
      <w:pPr>
        <w:ind w:firstLine="240"/>
        <w:spacing w:line="360" w:lineRule="auto"/>
        <w:rPr>
          <w:rFonts w:ascii="宋体" w:hAnsi="宋体"/>
          <w:sz w:val="24"/>
        </w:rPr>
      </w:pPr>
      <w:r>
        <w:rPr>
          <w:rFonts w:hint="eastAsia" w:ascii="宋体" w:hAnsi="宋体"/>
          <w:sz w:val="24"/>
        </w:rPr>
        <w:t xml:space="preserve">公开透明原则、公平竞争原则、公正原则和诚实信用原则。</w:t>
      </w:r>
      <w:r/>
    </w:p>
    <w:p>
      <w:pPr>
        <w:ind w:firstLine="240"/>
        <w:spacing w:line="360" w:lineRule="auto"/>
        <w:rPr>
          <w:rFonts w:ascii="黑体" w:hAnsi="宋体" w:eastAsia="黑体"/>
          <w:sz w:val="24"/>
        </w:rPr>
        <w:outlineLvl w:val="1"/>
      </w:pPr>
      <w:r>
        <w:rPr>
          <w:rFonts w:hint="eastAsia" w:ascii="黑体" w:hAnsi="宋体" w:eastAsia="黑体"/>
          <w:sz w:val="24"/>
        </w:rPr>
        <w:t xml:space="preserve">（二）招标文件：</w:t>
      </w:r>
      <w:r/>
    </w:p>
    <w:p>
      <w:pPr>
        <w:ind w:firstLine="360"/>
        <w:spacing w:line="360" w:lineRule="auto"/>
        <w:rPr>
          <w:rFonts w:ascii="宋体" w:hAnsi="宋体"/>
          <w:sz w:val="24"/>
        </w:rPr>
      </w:pPr>
      <w:r>
        <w:rPr>
          <w:rFonts w:hint="eastAsia" w:ascii="宋体" w:hAnsi="宋体"/>
          <w:sz w:val="24"/>
        </w:rPr>
        <w:t xml:space="preserve">1.招标文件包括文件目录所列全部内容，投标供应商应仔细阅读，并在投标文件中充分响应招标文件的所有要求。</w:t>
      </w:r>
      <w:r/>
    </w:p>
    <w:p>
      <w:pPr>
        <w:ind w:firstLine="360"/>
        <w:spacing w:line="360" w:lineRule="auto"/>
        <w:rPr>
          <w:rFonts w:hint="eastAsia" w:ascii="宋体" w:hAnsi="宋体"/>
          <w:sz w:val="24"/>
        </w:rPr>
      </w:pPr>
      <w:r>
        <w:rPr>
          <w:rFonts w:hint="eastAsia" w:ascii="宋体" w:hAnsi="宋体"/>
          <w:sz w:val="24"/>
        </w:rPr>
        <w:t xml:space="preserve">2.投标</w:t>
      </w:r>
      <w:r>
        <w:rPr>
          <w:rFonts w:hint="eastAsia" w:ascii="宋体" w:hAnsi="宋体"/>
          <w:sz w:val="24"/>
          <w:lang w:val="zh-CN"/>
        </w:rPr>
        <w:t xml:space="preserve">供应商登录</w:t>
      </w:r>
      <w:r>
        <w:rPr>
          <w:rFonts w:hint="eastAsia" w:ascii="宋体" w:hAnsi="宋体"/>
          <w:sz w:val="24"/>
        </w:rPr>
        <w:fldChar w:fldCharType="begin"/>
      </w:r>
      <w:r>
        <w:rPr>
          <w:rFonts w:hint="eastAsia" w:ascii="宋体" w:hAnsi="宋体"/>
          <w:sz w:val="24"/>
        </w:rPr>
        <w:instrText xml:space="preserve"> HYPERLINK "http://jszfcg.jscz.gov.cn/jszc/login" </w:instrText>
      </w:r>
      <w:r>
        <w:rPr>
          <w:rFonts w:hint="eastAsia" w:ascii="宋体" w:hAnsi="宋体"/>
          <w:sz w:val="24"/>
        </w:rPr>
        <w:fldChar w:fldCharType="separate"/>
      </w:r>
      <w:r>
        <w:rPr>
          <w:rFonts w:hint="eastAsia" w:ascii="宋体" w:hAnsi="宋体"/>
          <w:sz w:val="24"/>
        </w:rPr>
        <w:t xml:space="preserve">江苏省政府采购（苏采云）平台（</w:t>
      </w:r>
      <w:r>
        <w:rPr>
          <w:rFonts w:hint="eastAsia" w:ascii="宋体" w:hAnsi="宋体" w:cs="宋体"/>
          <w:sz w:val="24"/>
        </w:rPr>
        <w:t xml:space="preserve">http://jszfcg.jsczt.cn/</w:t>
      </w:r>
      <w:r>
        <w:rPr>
          <w:rFonts w:hint="eastAsia" w:ascii="宋体" w:hAnsi="宋体"/>
          <w:sz w:val="24"/>
        </w:rPr>
        <w:t xml:space="preserve">）</w:t>
      </w:r>
      <w:r>
        <w:rPr>
          <w:rFonts w:hint="eastAsia" w:ascii="宋体" w:hAnsi="宋体"/>
          <w:sz w:val="24"/>
        </w:rPr>
        <w:fldChar w:fldCharType="end"/>
      </w:r>
      <w:r>
        <w:rPr>
          <w:rFonts w:hint="eastAsia" w:ascii="宋体" w:hAnsi="宋体"/>
          <w:sz w:val="24"/>
          <w:lang w:val="zh-CN"/>
        </w:rPr>
        <w:t xml:space="preserve">在线申请获取招标文件</w:t>
      </w:r>
      <w:r>
        <w:rPr>
          <w:rFonts w:hint="eastAsia" w:ascii="宋体" w:hAnsi="宋体"/>
          <w:sz w:val="24"/>
        </w:rPr>
        <w:t xml:space="preserve">及有关资料，</w:t>
      </w:r>
      <w:r>
        <w:rPr>
          <w:rFonts w:hint="eastAsia" w:hAnsi="宋体"/>
          <w:sz w:val="24"/>
        </w:rPr>
        <w:t xml:space="preserve">按招标文件要求提交全部资料并对招标文件各项内容做出实质性响应，否则投标无效</w:t>
      </w:r>
      <w:r>
        <w:rPr>
          <w:rFonts w:hint="eastAsia" w:ascii="宋体" w:hAnsi="宋体"/>
          <w:sz w:val="24"/>
          <w:lang w:val="zh-CN"/>
        </w:rPr>
        <w:t xml:space="preserve">。</w:t>
      </w:r>
      <w:r/>
    </w:p>
    <w:p>
      <w:pPr>
        <w:ind w:firstLine="360"/>
        <w:spacing w:line="360" w:lineRule="auto"/>
        <w:rPr>
          <w:rFonts w:ascii="宋体" w:hAnsi="宋体"/>
          <w:sz w:val="24"/>
        </w:rPr>
      </w:pPr>
      <w:r>
        <w:rPr>
          <w:rFonts w:hint="eastAsia" w:ascii="宋体" w:hAnsi="宋体"/>
          <w:sz w:val="24"/>
        </w:rPr>
        <w:t xml:space="preserve">3.</w:t>
      </w:r>
      <w:r>
        <w:rPr>
          <w:rFonts w:hint="eastAsia" w:ascii="宋体" w:hAnsi="宋体" w:cs="宋体"/>
          <w:sz w:val="24"/>
        </w:rPr>
        <w:t xml:space="preserve">投标</w:t>
      </w:r>
      <w:r>
        <w:rPr>
          <w:rFonts w:hint="eastAsia" w:ascii="宋体" w:hAnsi="宋体"/>
          <w:sz w:val="24"/>
        </w:rPr>
        <w:t xml:space="preserve">供应商一旦参加本项目投标，即表明承诺接受了本招标文件中</w:t>
      </w:r>
      <w:r>
        <w:rPr>
          <w:rFonts w:hint="eastAsia" w:ascii="宋体" w:hAnsi="宋体"/>
          <w:sz w:val="24"/>
          <w:lang w:val="en-US" w:eastAsia="zh-CN"/>
        </w:rPr>
        <w:t xml:space="preserve">的</w:t>
      </w:r>
      <w:r>
        <w:rPr>
          <w:rFonts w:hint="eastAsia" w:ascii="宋体" w:hAnsi="宋体"/>
          <w:sz w:val="24"/>
        </w:rPr>
        <w:t xml:space="preserve">所有条件和规定。</w:t>
      </w:r>
      <w:r/>
    </w:p>
    <w:p>
      <w:pPr>
        <w:ind w:firstLine="360"/>
        <w:spacing w:line="360" w:lineRule="auto"/>
        <w:rPr>
          <w:rFonts w:ascii="宋体" w:hAnsi="宋体"/>
          <w:sz w:val="24"/>
        </w:rPr>
        <w:outlineLvl w:val="2"/>
      </w:pPr>
      <w:r>
        <w:rPr>
          <w:rFonts w:hint="eastAsia" w:ascii="宋体" w:hAnsi="宋体"/>
          <w:sz w:val="24"/>
        </w:rPr>
        <w:t xml:space="preserve">4.招标文件仅作为本次采购招标使用。</w:t>
      </w:r>
      <w:r/>
    </w:p>
    <w:p>
      <w:pPr>
        <w:ind w:firstLine="240"/>
        <w:spacing w:line="360" w:lineRule="auto"/>
        <w:rPr>
          <w:rFonts w:ascii="黑体" w:hAnsi="宋体" w:eastAsia="黑体"/>
          <w:sz w:val="24"/>
        </w:rPr>
        <w:outlineLvl w:val="1"/>
      </w:pPr>
      <w:r>
        <w:rPr>
          <w:rFonts w:hint="eastAsia" w:ascii="黑体" w:hAnsi="宋体" w:eastAsia="黑体"/>
          <w:sz w:val="24"/>
        </w:rPr>
        <w:t xml:space="preserve">（三）招标文件的解释：</w:t>
      </w:r>
      <w:r/>
    </w:p>
    <w:p>
      <w:pPr>
        <w:ind w:firstLine="360"/>
        <w:spacing w:line="360" w:lineRule="auto"/>
        <w:rPr>
          <w:rFonts w:hint="eastAsia" w:ascii="宋体" w:hAnsi="宋体"/>
          <w:sz w:val="24"/>
        </w:rPr>
      </w:pPr>
      <w:r>
        <w:rPr>
          <w:rFonts w:hint="eastAsia" w:ascii="宋体" w:hAnsi="宋体"/>
          <w:sz w:val="24"/>
        </w:rPr>
        <w:t xml:space="preserve">1.投标供应商如有需要对招标文件要求澄清的问题，请以书面提出，并按“投标邀请”规定的时间将书面及电子邮件（两种形式均须发送）至无锡太湖明珠建设咨询有限公司，联系方式详见投标邀请。</w:t>
      </w:r>
      <w:r/>
    </w:p>
    <w:p>
      <w:pPr>
        <w:ind w:firstLine="360"/>
        <w:spacing w:line="360" w:lineRule="auto"/>
        <w:rPr>
          <w:rFonts w:hint="eastAsia" w:ascii="宋体" w:hAnsi="宋体"/>
          <w:sz w:val="24"/>
        </w:rPr>
      </w:pPr>
      <w:r>
        <w:rPr>
          <w:rFonts w:hint="eastAsia" w:ascii="宋体" w:hAnsi="宋体"/>
          <w:sz w:val="24"/>
        </w:rPr>
        <w:t xml:space="preserve">2.采购人、无锡太湖明珠建设咨询有限公司将</w:t>
      </w:r>
      <w:r>
        <w:rPr>
          <w:rFonts w:hint="eastAsia" w:ascii="宋体" w:hAnsi="宋体"/>
          <w:sz w:val="24"/>
          <w:lang w:val="en-US" w:eastAsia="zh-CN"/>
        </w:rPr>
        <w:t xml:space="preserve">按</w:t>
      </w:r>
      <w:r>
        <w:rPr>
          <w:rFonts w:hint="eastAsia" w:ascii="宋体" w:hAnsi="宋体"/>
          <w:sz w:val="24"/>
        </w:rPr>
        <w:t xml:space="preserve">“投标邀请”规定的时间对供应商针对招标文件书面提出的要求澄清的问题进行答疑。</w:t>
      </w:r>
      <w:r/>
    </w:p>
    <w:p>
      <w:pPr>
        <w:ind w:firstLine="360"/>
        <w:spacing w:line="360" w:lineRule="auto"/>
        <w:rPr>
          <w:rFonts w:hint="eastAsia" w:ascii="宋体" w:hAnsi="宋体"/>
          <w:sz w:val="24"/>
        </w:rPr>
        <w:outlineLvl w:val="2"/>
      </w:pPr>
      <w:r>
        <w:rPr>
          <w:rFonts w:hint="eastAsia" w:ascii="宋体" w:hAnsi="宋体"/>
          <w:sz w:val="24"/>
        </w:rPr>
        <w:t xml:space="preserve">3.本文件的最终解释权归采购人。</w:t>
      </w:r>
      <w:r/>
    </w:p>
    <w:p>
      <w:pPr>
        <w:ind w:firstLine="240"/>
        <w:spacing w:line="360" w:lineRule="auto"/>
        <w:rPr>
          <w:rFonts w:ascii="黑体" w:hAnsi="宋体" w:eastAsia="黑体"/>
          <w:sz w:val="24"/>
        </w:rPr>
        <w:outlineLvl w:val="1"/>
      </w:pPr>
      <w:r>
        <w:rPr>
          <w:rFonts w:hint="eastAsia" w:ascii="黑体" w:hAnsi="宋体" w:eastAsia="黑体"/>
          <w:sz w:val="24"/>
        </w:rPr>
        <w:t xml:space="preserve">（四）招标文件的补充或修正：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采购人或者采购代理机构可以对已发出的</w:t>
      </w:r>
      <w:r>
        <w:rPr>
          <w:rFonts w:hint="eastAsia" w:ascii="宋体" w:hAnsi="宋体"/>
          <w:sz w:val="24"/>
        </w:rPr>
        <w:t xml:space="preserve">招标文件</w:t>
      </w:r>
      <w:r>
        <w:rPr>
          <w:rFonts w:ascii="宋体" w:hAnsi="宋体"/>
          <w:sz w:val="24"/>
        </w:rPr>
        <w:t xml:space="preserve">进行必要的澄清或者修改，</w:t>
      </w:r>
      <w:r>
        <w:rPr>
          <w:rFonts w:hint="eastAsia" w:ascii="宋体" w:hAnsi="宋体"/>
          <w:bCs/>
          <w:sz w:val="24"/>
        </w:rPr>
        <w:t xml:space="preserve">但不得改变采购标的和资格条件。</w:t>
      </w:r>
      <w:r>
        <w:rPr>
          <w:rFonts w:ascii="宋体" w:hAnsi="宋体"/>
          <w:sz w:val="24"/>
        </w:rPr>
        <w:t xml:space="preserve">澄清或者修改</w:t>
      </w:r>
      <w:r>
        <w:rPr>
          <w:rFonts w:hint="eastAsia" w:ascii="宋体" w:hAnsi="宋体"/>
          <w:sz w:val="24"/>
        </w:rPr>
        <w:t xml:space="preserve">将</w:t>
      </w:r>
      <w:r>
        <w:rPr>
          <w:rFonts w:ascii="宋体" w:hAnsi="宋体"/>
          <w:sz w:val="24"/>
        </w:rPr>
        <w:t xml:space="preserve">在</w:t>
      </w:r>
      <w:r>
        <w:rPr>
          <w:rFonts w:hint="eastAsia" w:ascii="宋体" w:hAnsi="宋体"/>
          <w:sz w:val="24"/>
        </w:rPr>
        <w:t xml:space="preserve">中国政府采购网、</w:t>
      </w:r>
      <w:r>
        <w:rPr>
          <w:rFonts w:ascii="宋体" w:hAnsi="宋体"/>
          <w:sz w:val="24"/>
        </w:rPr>
        <w:t xml:space="preserve">江苏政府采购网</w:t>
      </w:r>
      <w:r>
        <w:rPr>
          <w:rFonts w:hint="eastAsia" w:ascii="宋体" w:hAnsi="宋体"/>
          <w:sz w:val="24"/>
        </w:rPr>
        <w:t xml:space="preserve">、无锡政府采购网</w:t>
      </w:r>
      <w:r>
        <w:rPr>
          <w:rFonts w:ascii="宋体" w:hAnsi="宋体"/>
          <w:sz w:val="24"/>
        </w:rPr>
        <w:t xml:space="preserve">上发布澄清公告。澄清或者修改的内容为</w:t>
      </w:r>
      <w:r>
        <w:rPr>
          <w:rFonts w:hint="eastAsia" w:ascii="宋体" w:hAnsi="宋体"/>
          <w:sz w:val="24"/>
        </w:rPr>
        <w:t xml:space="preserve">招标文件</w:t>
      </w:r>
      <w:r>
        <w:rPr>
          <w:rFonts w:ascii="宋体" w:hAnsi="宋体"/>
          <w:sz w:val="24"/>
        </w:rPr>
        <w:t xml:space="preserve">的组成部分。</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澄清或者修改的内容可能影响投标文件编制的，采购人或者采购代理机构</w:t>
      </w:r>
      <w:r>
        <w:rPr>
          <w:rFonts w:hint="eastAsia" w:ascii="宋体" w:hAnsi="宋体"/>
          <w:sz w:val="24"/>
        </w:rPr>
        <w:t xml:space="preserve">将</w:t>
      </w:r>
      <w:r>
        <w:rPr>
          <w:rFonts w:ascii="宋体" w:hAnsi="宋体"/>
          <w:sz w:val="24"/>
        </w:rPr>
        <w:t xml:space="preserve">在投标截止时间至少15日前，</w:t>
      </w:r>
      <w:r>
        <w:rPr>
          <w:rFonts w:hint="eastAsia" w:ascii="宋体" w:hAnsi="宋体"/>
          <w:sz w:val="24"/>
          <w:szCs w:val="22"/>
        </w:rPr>
        <w:t xml:space="preserve">在</w:t>
      </w:r>
      <w:r>
        <w:rPr>
          <w:rFonts w:hint="eastAsia" w:ascii="宋体" w:hAnsi="宋体"/>
          <w:sz w:val="24"/>
        </w:rPr>
        <w:t xml:space="preserve">中国政府采购网、江苏政府采购网、无锡政府采购网</w:t>
      </w:r>
      <w:r>
        <w:rPr>
          <w:rFonts w:hint="eastAsia" w:ascii="宋体" w:hAnsi="宋体"/>
          <w:sz w:val="24"/>
          <w:szCs w:val="22"/>
        </w:rPr>
        <w:t xml:space="preserve">上发布更正公告</w:t>
      </w:r>
      <w:r>
        <w:rPr>
          <w:rFonts w:ascii="宋体" w:hAnsi="宋体"/>
          <w:sz w:val="24"/>
        </w:rPr>
        <w:t xml:space="preserve">；不足15日的，采购人或者采购代理机构应当顺延提交投标文件的截止时间</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color w:val="000000"/>
          <w:sz w:val="24"/>
        </w:rPr>
        <w:t xml:space="preserve">3.</w:t>
      </w:r>
      <w:r>
        <w:rPr>
          <w:rFonts w:hint="eastAsia" w:ascii="宋体" w:hAnsi="宋体"/>
          <w:sz w:val="24"/>
          <w:szCs w:val="22"/>
        </w:rPr>
        <w:t xml:space="preserve">投标供应商应于投标截止之日前以</w:t>
      </w:r>
      <w:r>
        <w:rPr>
          <w:rFonts w:hint="eastAsia" w:ascii="宋体" w:hAnsi="宋体"/>
          <w:bCs/>
          <w:sz w:val="24"/>
        </w:rPr>
        <w:t xml:space="preserve">书面形式和电子邮件形式</w:t>
      </w:r>
      <w:r>
        <w:rPr>
          <w:rFonts w:hint="eastAsia" w:ascii="宋体" w:hAnsi="宋体"/>
          <w:sz w:val="24"/>
          <w:szCs w:val="22"/>
        </w:rPr>
        <w:t xml:space="preserve">回函无锡太湖明珠建设咨询有限公司，逾期不回视同收到此公告。因供应商未及时全面地关注更正公告导致其提交的响应材料不符合采购人要求，而造成的损失及风险（包括但不限于未中标）由投标供应商自行承担。</w:t>
      </w:r>
      <w:r/>
    </w:p>
    <w:p>
      <w:pPr>
        <w:ind w:firstLine="240"/>
        <w:spacing w:line="360" w:lineRule="auto"/>
        <w:rPr>
          <w:rFonts w:ascii="黑体" w:hAnsi="宋体" w:eastAsia="黑体"/>
          <w:sz w:val="24"/>
        </w:rPr>
        <w:outlineLvl w:val="1"/>
      </w:pPr>
      <w:r>
        <w:rPr>
          <w:rFonts w:hint="eastAsia" w:ascii="黑体" w:hAnsi="宋体" w:eastAsia="黑体"/>
          <w:sz w:val="24"/>
        </w:rPr>
        <w:t xml:space="preserve">（五）投标文件的组成（相应内容上传至投标客户端）：</w:t>
      </w:r>
      <w:r/>
    </w:p>
    <w:p>
      <w:pPr>
        <w:ind w:firstLine="480"/>
        <w:spacing w:line="360" w:lineRule="auto"/>
        <w:rPr>
          <w:rFonts w:hint="eastAsia" w:hAnsi="宋体" w:cs="宋体"/>
          <w:sz w:val="24"/>
        </w:rPr>
      </w:pPr>
      <w:r>
        <w:rPr>
          <w:rFonts w:hint="eastAsia" w:hAnsi="宋体" w:cs="宋体"/>
          <w:sz w:val="24"/>
        </w:rPr>
        <w:t xml:space="preserve">投标文件分为明标和暗标两部分，明标部分为商务标，暗标部分为技术标。（相应内容上传至投标客户端）。</w:t>
      </w:r>
      <w:r/>
    </w:p>
    <w:p>
      <w:pPr>
        <w:ind w:firstLine="480"/>
        <w:spacing w:line="360" w:lineRule="auto"/>
        <w:tabs>
          <w:tab w:val="left" w:pos="525" w:leader="none"/>
        </w:tabs>
        <w:rPr>
          <w:rFonts w:hint="eastAsia" w:hAnsi="宋体"/>
          <w:b/>
          <w:bCs/>
          <w:sz w:val="24"/>
        </w:rPr>
      </w:pPr>
      <w:r>
        <w:rPr>
          <w:rFonts w:hint="eastAsia" w:hAnsi="宋体"/>
          <w:b/>
          <w:bCs/>
          <w:sz w:val="24"/>
        </w:rPr>
        <w:t xml:space="preserve">明标部分：商务标</w:t>
      </w:r>
      <w:r/>
    </w:p>
    <w:p>
      <w:pPr>
        <w:ind w:firstLine="480"/>
        <w:spacing w:line="360" w:lineRule="auto"/>
        <w:tabs>
          <w:tab w:val="left" w:pos="525" w:leader="none"/>
        </w:tabs>
        <w:rPr>
          <w:rFonts w:hint="eastAsia" w:ascii="宋体" w:hAnsi="宋体" w:cs="宋体"/>
          <w:b/>
          <w:bCs/>
          <w:sz w:val="24"/>
        </w:rPr>
        <w:outlineLvl w:val="2"/>
      </w:pPr>
      <w:r>
        <w:rPr>
          <w:rFonts w:hint="eastAsia" w:ascii="宋体" w:hAnsi="宋体" w:cs="宋体"/>
          <w:b/>
          <w:bCs/>
          <w:sz w:val="24"/>
        </w:rPr>
        <w:t xml:space="preserve">1.</w:t>
      </w:r>
      <w:r>
        <w:rPr>
          <w:rFonts w:hint="eastAsia" w:ascii="宋体" w:hAnsi="宋体" w:cs="宋体"/>
          <w:b/>
          <w:sz w:val="24"/>
        </w:rPr>
        <w:t xml:space="preserve"> 资格、资信</w:t>
      </w:r>
      <w:r>
        <w:rPr>
          <w:rFonts w:hint="eastAsia" w:ascii="宋体" w:hAnsi="宋体" w:cs="宋体"/>
          <w:b/>
          <w:bCs/>
          <w:sz w:val="24"/>
        </w:rPr>
        <w:t xml:space="preserve">证明文件（相关证明材料扫描后上传）：</w:t>
      </w:r>
      <w:r/>
    </w:p>
    <w:p>
      <w:pPr>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（1）</w:t>
      </w:r>
      <w:r>
        <w:rPr>
          <w:rFonts w:hint="eastAsia" w:hAnsi="宋体" w:cs="宋体"/>
          <w:sz w:val="24"/>
        </w:rPr>
        <w:t xml:space="preserve">具有独立承担民事责任的能力：【投标供应商法人营业执照副本或相关部门登记的法人证书副本或自然人身份证原件扫描件并</w:t>
      </w:r>
      <w:r>
        <w:rPr>
          <w:rFonts w:hint="eastAsia" w:hAnsi="宋体" w:cs="宋体"/>
          <w:sz w:val="24"/>
          <w:lang w:eastAsia="zh-CN"/>
        </w:rPr>
        <w:t xml:space="preserve">加盖电子公章</w:t>
      </w:r>
      <w:r>
        <w:rPr>
          <w:rFonts w:hint="eastAsia" w:hAnsi="宋体" w:cs="宋体"/>
          <w:sz w:val="24"/>
        </w:rPr>
        <w:t xml:space="preserve">】</w:t>
      </w:r>
      <w:r>
        <w:rPr>
          <w:rFonts w:hint="eastAsia" w:ascii="宋体" w:hAnsi="宋体"/>
          <w:sz w:val="24"/>
        </w:rPr>
        <w:t xml:space="preserve">；</w:t>
      </w:r>
      <w:r/>
    </w:p>
    <w:p>
      <w:pPr>
        <w:ind w:firstLine="480"/>
        <w:spacing w:line="360" w:lineRule="auto"/>
        <w:tabs>
          <w:tab w:val="left" w:pos="0" w:leader="none"/>
        </w:tabs>
        <w:rPr>
          <w:rFonts w:hint="eastAsia" w:hAnsi="宋体" w:cs="宋体"/>
          <w:sz w:val="24"/>
        </w:rPr>
      </w:pPr>
      <w:r>
        <w:rPr>
          <w:rFonts w:hint="eastAsia" w:ascii="宋体" w:hAnsi="宋体"/>
          <w:sz w:val="24"/>
        </w:rPr>
        <w:t xml:space="preserve">（2）</w:t>
      </w:r>
      <w:r>
        <w:rPr>
          <w:rFonts w:hint="eastAsia" w:hAnsi="宋体" w:cs="宋体"/>
          <w:sz w:val="24"/>
        </w:rPr>
        <w:t xml:space="preserve">具有良好的商业信誉和健全的财务会计制度：【</w:t>
      </w:r>
      <w:r>
        <w:rPr>
          <w:rFonts w:hint="eastAsia" w:ascii="宋体" w:hAnsi="宋体"/>
          <w:bCs/>
          <w:color w:val="000000"/>
          <w:sz w:val="24"/>
        </w:rPr>
        <w:t xml:space="preserve">投标供应商提供近一年中任意一个月份（不含投标当月）的财务状况报告（资产负债表和利润表）或由会计师事务所出具的2023年度的审计报告扫描件并</w:t>
      </w:r>
      <w:r>
        <w:rPr>
          <w:rFonts w:hint="eastAsia" w:ascii="宋体" w:hAnsi="宋体"/>
          <w:bCs/>
          <w:color w:val="000000"/>
          <w:sz w:val="24"/>
          <w:lang w:eastAsia="zh-CN"/>
        </w:rPr>
        <w:t xml:space="preserve">加盖电子公章</w:t>
      </w:r>
      <w:r>
        <w:rPr>
          <w:rFonts w:hint="eastAsia" w:ascii="宋体" w:hAnsi="宋体"/>
          <w:bCs/>
          <w:color w:val="000000"/>
          <w:sz w:val="24"/>
        </w:rPr>
        <w:t xml:space="preserve">】；</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（3）具有履行</w:t>
      </w:r>
      <w:r>
        <w:rPr>
          <w:rFonts w:hint="eastAsia" w:hAnsi="宋体" w:cs="宋体"/>
          <w:sz w:val="24"/>
        </w:rPr>
        <w:t xml:space="preserve">合同所必</w:t>
      </w:r>
      <w:r>
        <w:rPr>
          <w:rFonts w:hint="eastAsia" w:hAnsi="宋体" w:cs="宋体"/>
          <w:color w:val="000000"/>
          <w:sz w:val="24"/>
        </w:rPr>
        <w:t xml:space="preserve">需的设备和专业技术能力</w:t>
      </w:r>
      <w:r>
        <w:rPr>
          <w:rFonts w:hint="eastAsia" w:ascii="宋体" w:hAnsi="宋体" w:cs="宋体"/>
          <w:color w:val="000000"/>
          <w:sz w:val="24"/>
        </w:rPr>
        <w:t xml:space="preserve">：【</w:t>
      </w:r>
      <w:r>
        <w:rPr>
          <w:rFonts w:hint="eastAsia" w:ascii="宋体" w:hAnsi="宋体"/>
          <w:sz w:val="24"/>
        </w:rPr>
        <w:t xml:space="preserve">承诺书（格式见附件）</w:t>
      </w:r>
      <w:r>
        <w:rPr>
          <w:rFonts w:hint="eastAsia" w:ascii="宋体" w:hAnsi="宋体" w:cs="宋体"/>
          <w:color w:val="000000"/>
          <w:sz w:val="24"/>
        </w:rPr>
        <w:t xml:space="preserve">】</w:t>
      </w:r>
      <w:r>
        <w:rPr>
          <w:rFonts w:hint="eastAsia" w:ascii="宋体" w:hAnsi="宋体"/>
          <w:sz w:val="24"/>
        </w:rPr>
        <w:t xml:space="preserve">；</w:t>
      </w:r>
      <w:r/>
    </w:p>
    <w:p>
      <w:pPr>
        <w:ind w:firstLine="480"/>
        <w:spacing w:line="360" w:lineRule="auto"/>
        <w:tabs>
          <w:tab w:val="left" w:pos="0" w:leader="none"/>
        </w:tabs>
        <w:rPr>
          <w:rFonts w:hint="eastAsia" w:ascii="宋体" w:hAnsi="宋体"/>
          <w:color w:val="auto"/>
          <w:sz w:val="24"/>
        </w:rPr>
      </w:pPr>
      <w:r>
        <w:rPr>
          <w:rFonts w:hint="eastAsia" w:ascii="宋体" w:hAnsi="宋体"/>
          <w:sz w:val="24"/>
        </w:rPr>
        <w:t xml:space="preserve">（4）有依法缴纳税</w:t>
      </w:r>
      <w:r>
        <w:rPr>
          <w:rFonts w:hint="eastAsia" w:hAnsi="宋体" w:cs="宋体"/>
          <w:color w:val="000000"/>
          <w:sz w:val="24"/>
        </w:rPr>
        <w:t xml:space="preserve">收</w:t>
      </w:r>
      <w:r>
        <w:rPr>
          <w:rFonts w:hint="eastAsia" w:hAnsi="宋体" w:cs="宋体"/>
          <w:color w:val="auto"/>
          <w:sz w:val="24"/>
        </w:rPr>
        <w:t xml:space="preserve">和社会保障资金的良好记录：【提供：①</w:t>
      </w:r>
      <w:r>
        <w:rPr>
          <w:rFonts w:hint="eastAsia" w:ascii="宋体" w:hAnsi="宋体"/>
          <w:bCs/>
          <w:color w:val="auto"/>
          <w:sz w:val="24"/>
        </w:rPr>
        <w:t xml:space="preserve">投标</w:t>
      </w:r>
      <w:r>
        <w:rPr>
          <w:rFonts w:hint="eastAsia" w:ascii="宋体" w:hAnsi="宋体"/>
          <w:color w:val="auto"/>
          <w:sz w:val="24"/>
        </w:rPr>
        <w:t xml:space="preserve">供应</w:t>
      </w:r>
      <w:r>
        <w:rPr>
          <w:rFonts w:hint="eastAsia" w:ascii="宋体" w:hAnsi="宋体"/>
          <w:bCs/>
          <w:color w:val="auto"/>
          <w:sz w:val="24"/>
        </w:rPr>
        <w:t xml:space="preserve">商</w:t>
      </w:r>
      <w:r>
        <w:rPr>
          <w:rFonts w:hint="eastAsia" w:ascii="宋体" w:hAnsi="宋体"/>
          <w:bCs/>
          <w:color w:val="auto"/>
          <w:sz w:val="24"/>
          <w:highlight w:val="none"/>
        </w:rPr>
        <w:t xml:space="preserve">提供</w:t>
      </w:r>
      <w:r>
        <w:rPr>
          <w:rFonts w:hint="eastAsia" w:ascii="宋体" w:hAnsi="宋体"/>
          <w:bCs/>
          <w:color w:val="auto"/>
          <w:sz w:val="24"/>
          <w:highlight w:val="none"/>
          <w:lang w:val="en-US" w:eastAsia="zh-CN"/>
        </w:rPr>
        <w:t xml:space="preserve">近一年</w:t>
      </w:r>
      <w:r>
        <w:rPr>
          <w:rFonts w:hint="eastAsia" w:ascii="宋体" w:hAnsi="宋体"/>
          <w:bCs/>
          <w:color w:val="auto"/>
          <w:sz w:val="24"/>
          <w:highlight w:val="none"/>
        </w:rPr>
        <w:t xml:space="preserve">中任意一个月份</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不含投标当月</w:t>
      </w:r>
      <w:r>
        <w:rPr>
          <w:rFonts w:hint="eastAsia" w:ascii="宋体" w:hAnsi="宋体"/>
          <w:bCs/>
          <w:color w:val="auto"/>
          <w:sz w:val="24"/>
          <w:highlight w:val="none"/>
          <w:lang w:eastAsia="zh-CN"/>
        </w:rPr>
        <w:t xml:space="preserve">）</w:t>
      </w:r>
      <w:r>
        <w:rPr>
          <w:rFonts w:hint="eastAsia" w:ascii="宋体" w:hAnsi="宋体"/>
          <w:bCs/>
          <w:color w:val="auto"/>
          <w:sz w:val="24"/>
        </w:rPr>
        <w:t xml:space="preserve">的依法缴纳税收的相关材料扫描件（提供相关主管部门证明或银行代扣证明）并</w:t>
      </w:r>
      <w:r>
        <w:rPr>
          <w:rFonts w:hint="eastAsia" w:ascii="宋体" w:hAnsi="宋体"/>
          <w:bCs/>
          <w:color w:val="auto"/>
          <w:sz w:val="24"/>
          <w:lang w:eastAsia="zh-CN"/>
        </w:rPr>
        <w:t xml:space="preserve">加盖电子公章</w:t>
      </w:r>
      <w:r>
        <w:rPr>
          <w:rFonts w:hint="eastAsia" w:ascii="宋体" w:hAnsi="宋体"/>
          <w:bCs/>
          <w:color w:val="auto"/>
          <w:sz w:val="24"/>
        </w:rPr>
        <w:t xml:space="preserve">；②投标供应商提供</w:t>
      </w:r>
      <w:r>
        <w:rPr>
          <w:rFonts w:hint="eastAsia" w:ascii="宋体" w:hAnsi="宋体"/>
          <w:bCs/>
          <w:color w:val="auto"/>
          <w:sz w:val="24"/>
          <w:highlight w:val="none"/>
          <w:lang w:val="en-US" w:eastAsia="zh-CN"/>
        </w:rPr>
        <w:t xml:space="preserve">近一年</w:t>
      </w:r>
      <w:r>
        <w:rPr>
          <w:rFonts w:hint="eastAsia" w:ascii="宋体" w:hAnsi="宋体"/>
          <w:bCs/>
          <w:color w:val="auto"/>
          <w:sz w:val="24"/>
          <w:highlight w:val="none"/>
        </w:rPr>
        <w:t xml:space="preserve">中任意一个月份</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不含投标当月</w:t>
      </w:r>
      <w:r>
        <w:rPr>
          <w:rFonts w:hint="eastAsia" w:ascii="宋体" w:hAnsi="宋体"/>
          <w:bCs/>
          <w:color w:val="auto"/>
          <w:sz w:val="24"/>
          <w:highlight w:val="none"/>
          <w:lang w:eastAsia="zh-CN"/>
        </w:rPr>
        <w:t xml:space="preserve">）</w:t>
      </w:r>
      <w:r>
        <w:rPr>
          <w:rFonts w:hint="eastAsia" w:ascii="宋体" w:hAnsi="宋体"/>
          <w:bCs/>
          <w:color w:val="auto"/>
          <w:sz w:val="24"/>
        </w:rPr>
        <w:t xml:space="preserve">的依法缴纳社会保障资金的相关材料扫描件（提供</w:t>
      </w:r>
      <w:r>
        <w:rPr>
          <w:rFonts w:hint="eastAsia" w:ascii="宋体" w:hAnsi="宋体"/>
          <w:color w:val="auto"/>
          <w:sz w:val="24"/>
        </w:rPr>
        <w:t xml:space="preserve">相关主管部门证明或银行代扣证明）</w:t>
      </w:r>
      <w:r>
        <w:rPr>
          <w:rFonts w:hint="eastAsia" w:ascii="宋体" w:hAnsi="宋体"/>
          <w:bCs/>
          <w:color w:val="auto"/>
          <w:sz w:val="24"/>
        </w:rPr>
        <w:t xml:space="preserve">并</w:t>
      </w:r>
      <w:r>
        <w:rPr>
          <w:rFonts w:hint="eastAsia" w:ascii="宋体" w:hAnsi="宋体"/>
          <w:color w:val="auto"/>
          <w:sz w:val="24"/>
          <w:lang w:eastAsia="zh-CN"/>
        </w:rPr>
        <w:t xml:space="preserve">加盖电子公章</w:t>
      </w:r>
      <w:r>
        <w:rPr>
          <w:rFonts w:hint="eastAsia" w:hAnsi="宋体" w:cs="宋体"/>
          <w:color w:val="auto"/>
          <w:sz w:val="24"/>
        </w:rPr>
        <w:t xml:space="preserve">】；</w:t>
      </w:r>
      <w:r/>
    </w:p>
    <w:p>
      <w:pPr>
        <w:ind w:firstLine="480"/>
        <w:spacing w:line="360" w:lineRule="auto"/>
        <w:tabs>
          <w:tab w:val="left" w:pos="0" w:leader="none"/>
        </w:tabs>
        <w:rPr>
          <w:rFonts w:hint="eastAsia" w:ascii="宋体" w:hAnsi="宋体" w:cs="宋体"/>
          <w:color w:val="auto"/>
          <w:sz w:val="24"/>
        </w:rPr>
      </w:pPr>
      <w:r>
        <w:rPr>
          <w:rFonts w:hint="eastAsia" w:ascii="宋体" w:hAnsi="宋体"/>
          <w:color w:val="auto"/>
          <w:sz w:val="24"/>
        </w:rPr>
        <w:t xml:space="preserve">（5）</w:t>
      </w:r>
      <w:r>
        <w:rPr>
          <w:rFonts w:hint="eastAsia" w:hAnsi="宋体" w:cs="宋体"/>
          <w:color w:val="auto"/>
          <w:sz w:val="24"/>
        </w:rPr>
        <w:t xml:space="preserve">参加政府采购活动前三年内，在经营活动中没有重大违法记录：【</w:t>
      </w:r>
      <w:r>
        <w:rPr>
          <w:rFonts w:hint="eastAsia" w:ascii="宋体" w:hAnsi="宋体" w:cs="宋体"/>
          <w:color w:val="auto"/>
          <w:sz w:val="24"/>
        </w:rPr>
        <w:t xml:space="preserve">关于资格的声明函（格式见附件）</w:t>
      </w:r>
      <w:r>
        <w:rPr>
          <w:rFonts w:hint="eastAsia" w:hAnsi="宋体" w:cs="宋体"/>
          <w:color w:val="auto"/>
          <w:sz w:val="24"/>
        </w:rPr>
        <w:t xml:space="preserve">】</w:t>
      </w:r>
      <w:r>
        <w:rPr>
          <w:rFonts w:hint="eastAsia" w:ascii="宋体" w:hAnsi="宋体" w:cs="宋体"/>
          <w:color w:val="auto"/>
          <w:sz w:val="24"/>
        </w:rPr>
        <w:t xml:space="preserve">；</w:t>
      </w:r>
      <w:r/>
    </w:p>
    <w:p>
      <w:pPr>
        <w:ind w:firstLine="480"/>
        <w:spacing w:line="360" w:lineRule="auto"/>
        <w:tabs>
          <w:tab w:val="left" w:pos="0" w:leader="none"/>
        </w:tabs>
        <w:rPr>
          <w:rFonts w:hint="eastAsia" w:hAnsi="宋体" w:cs="宋体"/>
          <w:color w:val="auto"/>
          <w:sz w:val="24"/>
        </w:rPr>
      </w:pPr>
      <w:r>
        <w:rPr>
          <w:rFonts w:hint="eastAsia" w:ascii="宋体" w:hAnsi="宋体"/>
          <w:color w:val="auto"/>
          <w:sz w:val="24"/>
          <w:lang w:val="en-US" w:eastAsia="zh-CN"/>
        </w:rPr>
        <w:t xml:space="preserve">（6）</w:t>
      </w:r>
      <w:r>
        <w:rPr>
          <w:rFonts w:hint="eastAsia" w:hAnsi="宋体" w:cs="宋体"/>
          <w:color w:val="auto"/>
          <w:sz w:val="24"/>
        </w:rPr>
        <w:t xml:space="preserve">法律、行政法规规定的其他条件：</w:t>
      </w:r>
      <w:r/>
    </w:p>
    <w:p>
      <w:pPr>
        <w:ind w:firstLine="480"/>
        <w:spacing w:line="360" w:lineRule="auto"/>
        <w:tabs>
          <w:tab w:val="left" w:pos="0" w:leader="none"/>
        </w:tabs>
        <w:rPr>
          <w:rFonts w:hint="eastAsia" w:ascii="宋体" w:hAnsi="宋体"/>
          <w:color w:val="auto"/>
          <w:sz w:val="24"/>
          <w:lang w:val="en-US" w:eastAsia="zh-CN"/>
        </w:rPr>
      </w:pPr>
      <w:r>
        <w:rPr>
          <w:rFonts w:hint="eastAsia" w:ascii="宋体" w:hAnsi="宋体"/>
          <w:color w:val="auto"/>
          <w:sz w:val="24"/>
          <w:lang w:val="en-US" w:eastAsia="zh-CN"/>
        </w:rPr>
        <w:t xml:space="preserve">1）未被信用中国、中国政府采购网列入失信被执行人、重大税收违法失信主体、政府采购严重违法失信行为记录名单；</w:t>
      </w:r>
      <w:r/>
    </w:p>
    <w:p>
      <w:pPr>
        <w:ind w:firstLine="480"/>
        <w:spacing w:line="360" w:lineRule="auto"/>
        <w:tabs>
          <w:tab w:val="left" w:pos="0" w:leader="none"/>
        </w:tabs>
        <w:rPr>
          <w:rFonts w:hint="default" w:eastAsia="仿宋_GB2312"/>
          <w:color w:val="auto"/>
          <w:lang w:val="en-US" w:eastAsia="zh-CN"/>
        </w:rPr>
      </w:pPr>
      <w:r>
        <w:rPr>
          <w:rFonts w:hint="eastAsia" w:ascii="宋体" w:hAnsi="宋体"/>
          <w:color w:val="auto"/>
          <w:sz w:val="24"/>
          <w:lang w:val="en-US" w:eastAsia="zh-CN"/>
        </w:rPr>
        <w:t xml:space="preserve">2）授权委托人应为投标供应商在职员工：①供应商法定代表人授权委托书和法定代表人授权代表身份证</w:t>
      </w:r>
      <w:r>
        <w:rPr>
          <w:rFonts w:hint="eastAsia" w:hAnsi="宋体" w:cs="宋体"/>
          <w:color w:val="auto"/>
          <w:sz w:val="24"/>
        </w:rPr>
        <w:t xml:space="preserve">扫描件并加盖电</w:t>
      </w:r>
      <w:r>
        <w:rPr>
          <w:rFonts w:hint="eastAsia" w:ascii="宋体" w:hAnsi="宋体"/>
          <w:bCs/>
          <w:color w:val="auto"/>
          <w:sz w:val="24"/>
          <w:highlight w:val="none"/>
        </w:rPr>
        <w:t xml:space="preserve">子公章（格式见附件）；②供应商法定代表人身份证扫描件并加盖电子公章；③授权委托人提供由社保机构出具的供应商为其缴纳的</w:t>
      </w:r>
      <w:r>
        <w:rPr>
          <w:rFonts w:hint="eastAsia" w:ascii="宋体" w:hAnsi="宋体"/>
          <w:bCs/>
          <w:color w:val="auto"/>
          <w:sz w:val="24"/>
          <w:highlight w:val="none"/>
          <w:lang w:val="en-US" w:eastAsia="zh-CN"/>
        </w:rPr>
        <w:t xml:space="preserve">近一年</w:t>
      </w:r>
      <w:r>
        <w:rPr>
          <w:rFonts w:hint="eastAsia" w:ascii="宋体" w:hAnsi="宋体"/>
          <w:bCs/>
          <w:color w:val="auto"/>
          <w:sz w:val="24"/>
          <w:highlight w:val="none"/>
        </w:rPr>
        <w:t xml:space="preserve">中任意一个月份</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不含投标当月</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的缴费证明扫描件并加盖电子公章。（社保证明需带有县（区）级及以上社保部门电子公章或带二维码验证的扫描件，授权委托人为法定代表人则无需提供）</w:t>
      </w:r>
      <w:r/>
    </w:p>
    <w:p>
      <w:pPr>
        <w:ind w:firstLine="480"/>
        <w:spacing w:line="360" w:lineRule="auto"/>
        <w:rPr>
          <w:rFonts w:hAnsi="宋体" w:cs="宋体"/>
          <w:color w:val="000000"/>
          <w:sz w:val="24"/>
        </w:rPr>
      </w:pPr>
      <w:r>
        <w:rPr>
          <w:rFonts w:hint="eastAsia" w:ascii="宋体" w:hAnsi="宋体" w:cs="宋体"/>
          <w:color w:val="auto"/>
          <w:sz w:val="24"/>
        </w:rPr>
        <w:t xml:space="preserve">2. </w:t>
      </w:r>
      <w:r>
        <w:rPr>
          <w:rFonts w:hint="eastAsia" w:ascii="宋体" w:hAnsi="宋体" w:cs="宋体"/>
          <w:bCs/>
          <w:color w:val="auto"/>
          <w:sz w:val="24"/>
        </w:rPr>
        <w:t xml:space="preserve">落实政府采购政策需满足的资格要求，</w:t>
      </w:r>
      <w:r>
        <w:rPr>
          <w:rFonts w:hint="eastAsia" w:hAnsi="宋体" w:cs="宋体"/>
          <w:bCs/>
          <w:color w:val="auto"/>
          <w:sz w:val="24"/>
        </w:rPr>
        <w:t xml:space="preserve">投标</w:t>
      </w:r>
      <w:r>
        <w:rPr>
          <w:rFonts w:hint="eastAsia" w:ascii="宋体" w:hAnsi="宋体" w:cs="宋体"/>
          <w:bCs/>
          <w:color w:val="auto"/>
          <w:sz w:val="24"/>
        </w:rPr>
        <w:t xml:space="preserve">供应商为中小微企业/监狱企</w:t>
      </w:r>
      <w:r>
        <w:rPr>
          <w:rFonts w:hint="eastAsia" w:ascii="宋体" w:hAnsi="宋体" w:cs="宋体"/>
          <w:bCs/>
          <w:color w:val="000000"/>
          <w:sz w:val="24"/>
        </w:rPr>
        <w:t xml:space="preserve">业/残疾人福利性单</w:t>
      </w:r>
      <w:r>
        <w:rPr>
          <w:rFonts w:hint="eastAsia" w:hAnsi="宋体" w:cs="宋体"/>
          <w:bCs/>
          <w:color w:val="000000"/>
          <w:sz w:val="24"/>
        </w:rPr>
        <w:t xml:space="preserve">位【投标供应商如为中小微企业的提供《中小企业声明函》（格式见附件）；如为监狱和戒毒企业的，提供由省级以上监狱管理局、戒毒管理局（含新疆生产建设兵团）出具的属于监狱企业的证明文件扫描件并</w:t>
      </w:r>
      <w:r>
        <w:rPr>
          <w:rFonts w:hint="eastAsia" w:ascii="宋体" w:hAnsi="宋体"/>
          <w:sz w:val="24"/>
          <w:lang w:eastAsia="zh-CN"/>
        </w:rPr>
        <w:t xml:space="preserve">加盖电子公章</w:t>
      </w:r>
      <w:r>
        <w:rPr>
          <w:rFonts w:hint="eastAsia" w:hAnsi="宋体" w:cs="宋体"/>
          <w:bCs/>
          <w:color w:val="000000"/>
          <w:sz w:val="24"/>
        </w:rPr>
        <w:t xml:space="preserve">；如为残疾人福利性单位的提供《残疾人福利性单位声明函》（格式见附件）】。</w:t>
      </w:r>
      <w:r/>
    </w:p>
    <w:p>
      <w:pPr>
        <w:ind w:firstLine="480"/>
        <w:spacing w:line="360" w:lineRule="auto"/>
        <w:rPr>
          <w:rFonts w:hint="default" w:hAnsi="宋体" w:eastAsia="宋体" w:cs="宋体"/>
          <w:color w:val="000000"/>
          <w:sz w:val="24"/>
          <w:lang w:val="en-US" w:eastAsia="zh-CN"/>
        </w:rPr>
        <w:outlineLvl w:val="2"/>
      </w:pPr>
      <w:r>
        <w:rPr>
          <w:rFonts w:hint="eastAsia" w:ascii="宋体" w:hAnsi="宋体" w:cs="宋体"/>
          <w:sz w:val="24"/>
        </w:rPr>
        <w:t xml:space="preserve">3. </w:t>
      </w:r>
      <w:r>
        <w:rPr>
          <w:rFonts w:hint="eastAsia" w:hAnsi="宋体" w:cs="宋体"/>
          <w:color w:val="000000"/>
          <w:sz w:val="24"/>
        </w:rPr>
        <w:t xml:space="preserve">特定的资格条件</w:t>
      </w:r>
      <w:r>
        <w:rPr>
          <w:rFonts w:hint="eastAsia" w:hAnsi="宋体" w:cs="宋体"/>
          <w:color w:val="000000"/>
          <w:sz w:val="24"/>
          <w:lang w:eastAsia="zh-CN"/>
        </w:rPr>
        <w:t xml:space="preserve">：</w:t>
      </w:r>
      <w:r>
        <w:rPr>
          <w:rFonts w:hint="eastAsia" w:hAnsi="宋体" w:cs="宋体"/>
          <w:color w:val="000000"/>
          <w:sz w:val="24"/>
          <w:lang w:val="en-US" w:eastAsia="zh-CN"/>
        </w:rPr>
        <w:t xml:space="preserve">无。</w:t>
      </w:r>
      <w:r/>
    </w:p>
    <w:p>
      <w:pPr>
        <w:ind w:firstLine="480"/>
        <w:spacing w:line="360" w:lineRule="auto"/>
        <w:rPr>
          <w:rFonts w:hint="eastAsia" w:ascii="宋体" w:hAnsi="宋体" w:cs="宋体"/>
          <w:b/>
          <w:sz w:val="24"/>
        </w:rPr>
      </w:pPr>
      <w:r>
        <w:rPr>
          <w:rFonts w:hint="eastAsia" w:ascii="宋体" w:hAnsi="宋体" w:cs="宋体"/>
          <w:b/>
          <w:sz w:val="24"/>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在中国大陆有效居留的许可证明。  </w:t>
      </w:r>
      <w:r/>
    </w:p>
    <w:p>
      <w:pPr>
        <w:ind w:firstLine="480"/>
        <w:spacing w:line="360" w:lineRule="auto"/>
        <w:rPr>
          <w:rFonts w:hint="eastAsia" w:ascii="宋体" w:hAnsi="宋体" w:cs="宋体"/>
          <w:bCs/>
          <w:sz w:val="24"/>
        </w:rPr>
        <w:outlineLvl w:val="3"/>
      </w:pPr>
      <w:r>
        <w:rPr>
          <w:rFonts w:hint="eastAsia" w:ascii="宋体" w:hAnsi="宋体" w:cs="宋体"/>
          <w:bCs/>
          <w:sz w:val="24"/>
        </w:rPr>
        <w:t xml:space="preserve">1.1补充证明文件：</w:t>
      </w:r>
      <w:r/>
    </w:p>
    <w:p>
      <w:pPr>
        <w:pStyle w:val="1014"/>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（1）</w:t>
      </w:r>
      <w:r>
        <w:rPr>
          <w:rFonts w:hint="eastAsia" w:ascii="宋体" w:hAnsi="宋体"/>
          <w:bCs/>
          <w:sz w:val="24"/>
        </w:rPr>
        <w:t xml:space="preserve">公司情况说明：公司简介和经营情况说明</w:t>
      </w:r>
      <w:r>
        <w:rPr>
          <w:rFonts w:hint="eastAsia" w:ascii="宋体" w:hAnsi="宋体" w:cs="宋体"/>
          <w:sz w:val="24"/>
        </w:rPr>
        <w:t xml:space="preserve">；</w:t>
      </w:r>
      <w:r>
        <w:rPr>
          <w:rFonts w:hint="eastAsia" w:ascii="宋体" w:hAnsi="宋体" w:cs="宋体"/>
          <w:b/>
          <w:bCs/>
          <w:sz w:val="24"/>
        </w:rPr>
        <w:t xml:space="preserve">（格式见附件）</w:t>
      </w:r>
      <w:r/>
    </w:p>
    <w:p>
      <w:pPr>
        <w:pStyle w:val="1014"/>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（2）</w:t>
      </w:r>
      <w:r>
        <w:rPr>
          <w:rFonts w:hint="eastAsia" w:ascii="宋体" w:hAnsi="宋体"/>
          <w:bCs/>
          <w:color w:val="000000"/>
          <w:sz w:val="24"/>
        </w:rPr>
        <w:t xml:space="preserve">拟派项目负责人简历表</w:t>
      </w:r>
      <w:r>
        <w:rPr>
          <w:rFonts w:hint="eastAsia" w:ascii="宋体" w:hAnsi="宋体" w:cs="宋体"/>
          <w:sz w:val="24"/>
        </w:rPr>
        <w:t xml:space="preserve">；</w:t>
      </w:r>
      <w:r>
        <w:rPr>
          <w:rFonts w:hint="eastAsia" w:ascii="宋体" w:hAnsi="宋体" w:cs="宋体"/>
          <w:b/>
          <w:bCs/>
          <w:sz w:val="24"/>
        </w:rPr>
        <w:t xml:space="preserve">（格式见附件）</w:t>
      </w:r>
      <w:r/>
    </w:p>
    <w:p>
      <w:pPr>
        <w:ind w:firstLine="480"/>
        <w:spacing w:line="360" w:lineRule="auto"/>
        <w:tabs>
          <w:tab w:val="left" w:pos="525" w:leader="none"/>
          <w:tab w:val="left" w:pos="945" w:leader="none"/>
        </w:tabs>
        <w:rPr>
          <w:rFonts w:hint="eastAsia" w:ascii="宋体" w:hAnsi="宋体" w:cs="宋体"/>
          <w:sz w:val="24"/>
        </w:rPr>
      </w:pPr>
      <w:r>
        <w:rPr>
          <w:rFonts w:hint="eastAsia" w:ascii="宋体" w:hAnsi="宋体" w:cs="宋体"/>
          <w:sz w:val="24"/>
        </w:rPr>
        <w:t xml:space="preserve">（3）人员配备表</w:t>
      </w:r>
      <w:r>
        <w:rPr>
          <w:rFonts w:hint="eastAsia" w:ascii="宋体" w:hAnsi="宋体"/>
          <w:bCs/>
          <w:color w:val="000000"/>
          <w:sz w:val="24"/>
        </w:rPr>
        <w:t xml:space="preserve">；</w:t>
      </w:r>
      <w:r>
        <w:rPr>
          <w:rFonts w:hint="eastAsia" w:hAnsi="宋体"/>
          <w:b/>
          <w:color w:val="000000"/>
          <w:sz w:val="24"/>
        </w:rPr>
        <w:t xml:space="preserve">（格式见附件）</w:t>
      </w:r>
      <w:r/>
    </w:p>
    <w:p>
      <w:pPr>
        <w:pStyle w:val="1014"/>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（4）</w:t>
      </w:r>
      <w:r>
        <w:rPr>
          <w:rFonts w:hint="eastAsia" w:hAnsi="宋体" w:cs="宋体"/>
          <w:sz w:val="24"/>
        </w:rPr>
        <w:t xml:space="preserve">车辆配置承诺书</w:t>
      </w:r>
      <w:r>
        <w:rPr>
          <w:rFonts w:hint="eastAsia" w:ascii="宋体" w:hAnsi="宋体" w:cs="宋体"/>
          <w:sz w:val="24"/>
        </w:rPr>
        <w:t xml:space="preserve">；</w:t>
      </w:r>
      <w:r>
        <w:rPr>
          <w:rFonts w:hint="eastAsia" w:hAnsi="宋体"/>
          <w:b/>
          <w:color w:val="000000"/>
          <w:sz w:val="24"/>
        </w:rPr>
        <w:t xml:space="preserve">（格式见附件）</w:t>
      </w:r>
      <w:r/>
    </w:p>
    <w:p>
      <w:pPr>
        <w:pStyle w:val="1014"/>
        <w:ind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（5）投标偏离表；</w:t>
      </w:r>
      <w:r>
        <w:rPr>
          <w:rFonts w:hint="eastAsia" w:hAnsi="宋体"/>
          <w:b/>
          <w:color w:val="000000"/>
          <w:sz w:val="24"/>
        </w:rPr>
        <w:t xml:space="preserve">（格式见附件）</w:t>
      </w:r>
      <w:r/>
    </w:p>
    <w:p>
      <w:pPr>
        <w:pStyle w:val="1014"/>
        <w:ind w:firstLine="480"/>
        <w:jc w:val="left"/>
        <w:spacing w:line="360" w:lineRule="auto"/>
        <w:widowControl/>
        <w:tabs>
          <w:tab w:val="left" w:pos="0" w:leader="none"/>
        </w:tabs>
        <w:rPr>
          <w:rFonts w:hint="eastAsia" w:hAnsi="宋体"/>
          <w:b/>
          <w:color w:val="000000"/>
          <w:sz w:val="24"/>
        </w:rPr>
      </w:pPr>
      <w:r>
        <w:rPr>
          <w:rFonts w:hint="eastAsia" w:ascii="宋体" w:hAnsi="宋体" w:cs="宋体"/>
          <w:sz w:val="24"/>
        </w:rPr>
        <w:t xml:space="preserve">（6）投标供应商认为必须提供的其他证明材料</w:t>
      </w:r>
      <w:r>
        <w:rPr>
          <w:rFonts w:hint="eastAsia" w:ascii="宋体" w:hAnsi="宋体" w:cs="宋体"/>
          <w:sz w:val="24"/>
          <w:lang w:eastAsia="zh-CN"/>
        </w:rPr>
        <w:t xml:space="preserve">。</w:t>
      </w:r>
      <w:r>
        <w:rPr>
          <w:rFonts w:hint="eastAsia" w:hAnsi="宋体"/>
          <w:b/>
          <w:color w:val="000000"/>
          <w:sz w:val="24"/>
        </w:rPr>
        <w:t xml:space="preserve">（含评分标准等所需资料）</w:t>
      </w:r>
      <w:r/>
    </w:p>
    <w:p>
      <w:pPr>
        <w:ind w:firstLine="480"/>
        <w:spacing w:line="360" w:lineRule="auto"/>
        <w:tabs>
          <w:tab w:val="left" w:pos="525" w:leader="none"/>
        </w:tabs>
        <w:rPr>
          <w:rFonts w:hint="eastAsia" w:ascii="宋体" w:hAnsi="宋体" w:cs="宋体"/>
          <w:b/>
          <w:bCs/>
          <w:sz w:val="24"/>
        </w:rPr>
        <w:outlineLvl w:val="2"/>
      </w:pPr>
      <w:r>
        <w:rPr>
          <w:rFonts w:hint="eastAsia" w:ascii="宋体" w:hAnsi="宋体" w:cs="宋体"/>
          <w:b/>
          <w:bCs/>
          <w:sz w:val="24"/>
        </w:rPr>
        <w:t xml:space="preserve">2.投标函部分：</w:t>
      </w:r>
      <w:r/>
    </w:p>
    <w:p>
      <w:pPr>
        <w:pStyle w:val="1014"/>
        <w:ind w:firstLine="480"/>
        <w:jc w:val="left"/>
        <w:spacing w:line="360" w:lineRule="auto"/>
        <w:widowControl/>
        <w:tabs>
          <w:tab w:val="left" w:pos="0" w:leader="none"/>
        </w:tabs>
        <w:rPr>
          <w:rFonts w:hint="eastAsia" w:ascii="宋体" w:hAnsi="宋体" w:cs="宋体"/>
          <w:sz w:val="24"/>
        </w:rPr>
        <w:outlineLvl w:val="3"/>
      </w:pPr>
      <w:r>
        <w:rPr>
          <w:rFonts w:hint="eastAsia" w:ascii="宋体" w:hAnsi="宋体" w:cs="宋体"/>
          <w:sz w:val="24"/>
        </w:rPr>
        <w:t xml:space="preserve">（1）投标函；</w:t>
      </w:r>
      <w:r>
        <w:rPr>
          <w:rFonts w:hint="eastAsia" w:ascii="宋体" w:hAnsi="宋体" w:cs="宋体"/>
          <w:b/>
          <w:bCs/>
          <w:sz w:val="24"/>
        </w:rPr>
        <w:t xml:space="preserve">（格式见附件） </w:t>
      </w:r>
      <w:r/>
    </w:p>
    <w:p>
      <w:pPr>
        <w:ind w:firstLine="480"/>
        <w:spacing w:line="360" w:lineRule="auto"/>
        <w:tabs>
          <w:tab w:val="left" w:pos="525" w:leader="none"/>
        </w:tabs>
        <w:rPr>
          <w:rFonts w:hint="eastAsia" w:ascii="宋体" w:hAnsi="宋体" w:cs="宋体"/>
          <w:b/>
          <w:bCs/>
          <w:sz w:val="24"/>
        </w:rPr>
        <w:outlineLvl w:val="2"/>
      </w:pPr>
      <w:r>
        <w:rPr>
          <w:rFonts w:hint="eastAsia" w:ascii="宋体" w:hAnsi="宋体" w:cs="宋体"/>
          <w:b/>
          <w:bCs/>
          <w:sz w:val="24"/>
        </w:rPr>
        <w:t xml:space="preserve">3.报价部分（格式见附件）：</w:t>
      </w:r>
      <w:r/>
    </w:p>
    <w:p>
      <w:pPr>
        <w:ind w:firstLine="480"/>
        <w:spacing w:line="360" w:lineRule="auto"/>
        <w:tabs>
          <w:tab w:val="left" w:pos="0" w:leader="none"/>
        </w:tabs>
        <w:rPr>
          <w:rFonts w:hint="eastAsia" w:ascii="宋体" w:hAnsi="宋体" w:cs="宋体"/>
          <w:bCs/>
          <w:sz w:val="24"/>
        </w:rPr>
      </w:pPr>
      <w:r>
        <w:rPr>
          <w:rFonts w:hint="eastAsia" w:ascii="宋体" w:hAnsi="宋体" w:cs="宋体"/>
          <w:sz w:val="24"/>
        </w:rPr>
        <w:t xml:space="preserve">（1）</w:t>
      </w:r>
      <w:r>
        <w:rPr>
          <w:rFonts w:hint="eastAsia" w:ascii="宋体" w:hAnsi="宋体" w:cs="宋体"/>
          <w:bCs/>
          <w:sz w:val="24"/>
        </w:rPr>
        <w:t xml:space="preserve">开标一览表；</w:t>
      </w:r>
      <w:r/>
    </w:p>
    <w:p>
      <w:pPr>
        <w:ind w:firstLine="480"/>
        <w:spacing w:line="360" w:lineRule="auto"/>
        <w:tabs>
          <w:tab w:val="left" w:pos="0" w:leader="none"/>
        </w:tabs>
        <w:rPr>
          <w:rFonts w:hint="eastAsia"/>
        </w:rPr>
      </w:pPr>
      <w:r>
        <w:rPr>
          <w:rFonts w:hint="eastAsia" w:ascii="宋体" w:hAnsi="宋体" w:cs="宋体"/>
          <w:sz w:val="24"/>
        </w:rPr>
        <w:t xml:space="preserve">（2）明细</w:t>
      </w:r>
      <w:r>
        <w:rPr>
          <w:rFonts w:hint="eastAsia" w:hAnsi="宋体"/>
          <w:bCs/>
          <w:sz w:val="24"/>
        </w:rPr>
        <w:t xml:space="preserve">报价表</w:t>
      </w:r>
      <w:r>
        <w:rPr>
          <w:rFonts w:hint="eastAsia" w:ascii="宋体" w:hAnsi="宋体" w:cs="宋体"/>
          <w:bCs/>
          <w:sz w:val="24"/>
        </w:rPr>
        <w:t xml:space="preserve">；</w:t>
      </w:r>
      <w:r/>
    </w:p>
    <w:p>
      <w:pPr>
        <w:ind w:firstLine="480"/>
        <w:spacing w:line="360" w:lineRule="auto"/>
        <w:tabs>
          <w:tab w:val="left" w:pos="525" w:leader="none"/>
        </w:tabs>
        <w:rPr>
          <w:rFonts w:hint="eastAsia" w:ascii="宋体" w:hAnsi="宋体" w:cs="宋体"/>
          <w:b/>
          <w:bCs/>
          <w:sz w:val="24"/>
        </w:rPr>
        <w:outlineLvl w:val="2"/>
      </w:pPr>
      <w:r>
        <w:rPr>
          <w:rFonts w:hint="eastAsia" w:ascii="宋体" w:hAnsi="宋体" w:cs="宋体"/>
          <w:b/>
          <w:bCs/>
          <w:sz w:val="24"/>
        </w:rPr>
        <w:t xml:space="preserve">4.暗标部分：技术文件（根据评分标准自拟）</w:t>
      </w:r>
      <w:r/>
    </w:p>
    <w:p>
      <w:pPr>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（1）对本项目的理解</w:t>
      </w:r>
      <w:r/>
    </w:p>
    <w:p>
      <w:pPr>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（2）供应商提供产品采购专项技术方案</w:t>
      </w:r>
      <w:r/>
    </w:p>
    <w:p>
      <w:pPr>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（3）质量控制措施</w:t>
      </w:r>
      <w:r/>
    </w:p>
    <w:p>
      <w:pPr>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（4）配送能力及方案、人员管理</w:t>
      </w:r>
      <w:r/>
    </w:p>
    <w:p>
      <w:pPr>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（5）供应商供货进度保证措施</w:t>
      </w:r>
      <w:r/>
    </w:p>
    <w:p>
      <w:pPr>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（6）供应商提供安全管理体系与保证措施</w:t>
      </w:r>
      <w:r/>
    </w:p>
    <w:p>
      <w:pPr>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（7）供应商提供文明管理体系与保证措施</w:t>
      </w:r>
      <w:r/>
    </w:p>
    <w:p>
      <w:pPr>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（8）供应商提供应急预案（组织机构、安全预案、突发事件应急处理预案等）</w:t>
      </w:r>
      <w:r/>
    </w:p>
    <w:p>
      <w:pPr>
        <w:ind w:firstLine="480"/>
        <w:spacing w:line="360" w:lineRule="auto"/>
        <w:tabs>
          <w:tab w:val="left" w:pos="0" w:leader="none"/>
        </w:tabs>
        <w:rPr>
          <w:rFonts w:hint="eastAsia" w:ascii="宋体" w:hAnsi="宋体" w:cs="宋体"/>
          <w:bCs/>
          <w:sz w:val="24"/>
        </w:rPr>
        <w:outlineLvl w:val="3"/>
      </w:pPr>
      <w:r>
        <w:rPr>
          <w:rFonts w:hint="eastAsia" w:ascii="宋体" w:hAnsi="宋体" w:cs="宋体"/>
          <w:bCs/>
          <w:sz w:val="24"/>
        </w:rPr>
        <w:t xml:space="preserve">（9）供应商的售后服务方案（售后人员管理、售后服务承诺等）</w:t>
      </w:r>
      <w:r/>
    </w:p>
    <w:p>
      <w:pPr>
        <w:ind w:firstLine="240"/>
        <w:spacing w:line="360" w:lineRule="auto"/>
        <w:rPr>
          <w:rFonts w:hint="eastAsia" w:ascii="黑体" w:hAnsi="宋体" w:eastAsia="黑体"/>
          <w:sz w:val="24"/>
        </w:rPr>
        <w:outlineLvl w:val="1"/>
      </w:pPr>
      <w:r>
        <w:rPr>
          <w:rFonts w:hint="eastAsia" w:ascii="黑体" w:hAnsi="宋体" w:eastAsia="黑体"/>
          <w:sz w:val="24"/>
        </w:rPr>
        <w:t xml:space="preserve">（六）报价要求：</w:t>
      </w:r>
      <w:r/>
    </w:p>
    <w:p>
      <w:pPr>
        <w:ind w:firstLine="360"/>
        <w:spacing w:line="360" w:lineRule="auto"/>
        <w:rPr>
          <w:rFonts w:hint="eastAsia" w:ascii="宋体" w:hAnsi="宋体"/>
          <w:sz w:val="24"/>
        </w:rPr>
      </w:pPr>
      <w:r>
        <w:rPr>
          <w:rFonts w:hint="eastAsia" w:ascii="宋体" w:hAnsi="宋体"/>
          <w:sz w:val="24"/>
        </w:rPr>
        <w:t xml:space="preserve">1.</w:t>
      </w:r>
      <w:bookmarkStart w:id="3" w:name="_Toc518643765"/>
      <w:r/>
      <w:bookmarkStart w:id="4" w:name="_Toc518639508"/>
      <w:r/>
      <w:bookmarkStart w:id="5" w:name="_Toc518598218"/>
      <w:r>
        <w:rPr>
          <w:rFonts w:hint="eastAsia" w:ascii="宋体" w:hAnsi="宋体"/>
          <w:sz w:val="24"/>
        </w:rPr>
        <w:t xml:space="preserve">投标报价应包括完成本项目涉及的全部货物、材料费、运杂费（运抵需方项目现场）、安装费、维护调试费、机械使用费、按</w:t>
      </w:r>
      <w:r>
        <w:rPr>
          <w:rFonts w:hint="eastAsia" w:ascii="宋体" w:hAnsi="宋体"/>
          <w:sz w:val="24"/>
          <w:lang w:val="en-US" w:eastAsia="zh-CN"/>
        </w:rPr>
        <w:t xml:space="preserve">采购人</w:t>
      </w:r>
      <w:r>
        <w:rPr>
          <w:rFonts w:hint="eastAsia" w:ascii="宋体" w:hAnsi="宋体"/>
          <w:sz w:val="24"/>
        </w:rPr>
        <w:t xml:space="preserve">要求恢复场地、管理费</w:t>
      </w:r>
      <w:r>
        <w:rPr>
          <w:rFonts w:hint="eastAsia" w:ascii="宋体" w:hAnsi="宋体"/>
          <w:sz w:val="24"/>
          <w:lang w:eastAsia="zh-CN"/>
        </w:rPr>
        <w:t xml:space="preserve">、</w:t>
      </w:r>
      <w:r>
        <w:rPr>
          <w:rFonts w:hint="eastAsia" w:ascii="宋体" w:hAnsi="宋体"/>
          <w:sz w:val="24"/>
        </w:rPr>
        <w:t xml:space="preserve">利润</w:t>
      </w:r>
      <w:r>
        <w:rPr>
          <w:rFonts w:hint="eastAsia" w:ascii="宋体" w:hAnsi="宋体"/>
          <w:sz w:val="24"/>
          <w:lang w:eastAsia="zh-CN"/>
        </w:rPr>
        <w:t xml:space="preserve">、</w:t>
      </w:r>
      <w:r>
        <w:rPr>
          <w:rFonts w:hint="eastAsia" w:ascii="宋体" w:hAnsi="宋体"/>
          <w:sz w:val="24"/>
        </w:rPr>
        <w:t xml:space="preserve">税金并考虑风险因素等招标文件已提到和招标文件虽未提到的但应该包括的完成本项目所产生的一切费用。</w:t>
      </w:r>
      <w:bookmarkEnd w:id="3"/>
      <w:bookmarkEnd w:id="4"/>
      <w:bookmarkEnd w:id="5"/>
      <w:r/>
    </w:p>
    <w:p>
      <w:pPr>
        <w:ind w:firstLine="36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本项目为固定</w:t>
      </w:r>
      <w:r>
        <w:rPr>
          <w:rFonts w:hint="eastAsia" w:ascii="宋体" w:hAnsi="宋体"/>
          <w:sz w:val="24"/>
          <w:lang w:val="en-US" w:eastAsia="zh-CN"/>
        </w:rPr>
        <w:t xml:space="preserve">全费用</w:t>
      </w:r>
      <w:r>
        <w:rPr>
          <w:rFonts w:hint="eastAsia" w:ascii="宋体" w:hAnsi="宋体"/>
          <w:sz w:val="24"/>
        </w:rPr>
        <w:t xml:space="preserve">单价合同，结算时单价不变，供货数量按实计算。</w:t>
      </w:r>
      <w:r/>
    </w:p>
    <w:p>
      <w:pPr>
        <w:ind w:firstLine="360"/>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.在供货及实施过程中，产生的用水用电费、涉及绿化占道等问题，应遵循相关管理部门的要求，办理好相关手续，费用自行考虑。</w:t>
      </w:r>
      <w:r/>
    </w:p>
    <w:p>
      <w:pPr>
        <w:ind w:firstLine="360"/>
        <w:spacing w:line="360" w:lineRule="auto"/>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.在安装、调试、验收过程中，如发现有漏项、缺件，投标供应商应无条件、无偿补齐，所发生的一切费用，视为已包含在投标报价中，且并不因此而影响交付买方使用的时间。</w:t>
      </w:r>
      <w:r/>
    </w:p>
    <w:p>
      <w:pPr>
        <w:ind w:firstLine="360"/>
        <w:spacing w:line="360" w:lineRule="auto"/>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.投标文件中的单价和总价无特殊规定的采用人民币报价，以元为单位标注。招标文件中另有规定的按规定执行。</w:t>
      </w:r>
      <w:r/>
    </w:p>
    <w:p>
      <w:pPr>
        <w:ind w:firstLine="360"/>
        <w:spacing w:line="360" w:lineRule="auto"/>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.经评标委员会认定投标供应商的投标报价明显低于其他通过符合性审查投标供应商的报价，有可能影响产品质量或者不能诚信履约，要求其在合理的时间内（自江苏省政府采购（苏采云）平台通知之时起</w:t>
      </w:r>
      <w:r>
        <w:rPr>
          <w:rFonts w:hint="eastAsia" w:ascii="宋体" w:hAnsi="宋体"/>
          <w:sz w:val="24"/>
          <w:lang w:val="en-US" w:eastAsia="zh-CN"/>
        </w:rPr>
        <w:t xml:space="preserve">半小时</w:t>
      </w:r>
      <w:r>
        <w:rPr>
          <w:rFonts w:hint="eastAsia" w:ascii="宋体" w:hAnsi="宋体"/>
          <w:sz w:val="24"/>
        </w:rPr>
        <w:t xml:space="preserve">内）提供书面说明或电子形式说明，并提交相关证明材料。投标供应商不能证明其报价合理性的，评标委员会当将其作为无效标书处理。</w:t>
      </w:r>
      <w:r/>
    </w:p>
    <w:p>
      <w:pPr>
        <w:ind w:firstLine="360"/>
        <w:spacing w:line="360" w:lineRule="auto"/>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.投标供应商应结合本企业的技术水平，管理水平和拟定的方案自主报价。</w:t>
      </w:r>
      <w:r/>
    </w:p>
    <w:p>
      <w:pPr>
        <w:ind w:firstLine="240"/>
        <w:spacing w:line="360" w:lineRule="auto"/>
        <w:rPr>
          <w:rFonts w:hint="eastAsia" w:ascii="黑体" w:hAnsi="宋体" w:eastAsia="黑体"/>
          <w:sz w:val="24"/>
        </w:rPr>
        <w:outlineLvl w:val="1"/>
      </w:pPr>
      <w:r>
        <w:rPr>
          <w:rFonts w:hint="eastAsia" w:ascii="黑体" w:hAnsi="宋体" w:eastAsia="黑体"/>
          <w:sz w:val="24"/>
        </w:rPr>
        <w:t xml:space="preserve">（七）投标文件的编制要求：</w:t>
      </w:r>
      <w:r/>
    </w:p>
    <w:p>
      <w:pPr>
        <w:ind w:firstLine="360"/>
        <w:spacing w:line="360" w:lineRule="auto"/>
        <w:rPr>
          <w:rFonts w:hint="eastAsia" w:ascii="宋体" w:hAnsi="宋体"/>
          <w:sz w:val="24"/>
        </w:rPr>
      </w:pPr>
      <w:r>
        <w:rPr>
          <w:rFonts w:hint="eastAsia" w:ascii="宋体" w:hAnsi="宋体"/>
          <w:sz w:val="24"/>
        </w:rPr>
        <w:t xml:space="preserve">1.所有文件、往来函件均应使用简体中文（规格、型号辅助符号除外）。</w:t>
      </w:r>
      <w:r/>
    </w:p>
    <w:p>
      <w:pPr>
        <w:ind w:firstLine="360"/>
        <w:spacing w:line="360" w:lineRule="auto"/>
        <w:rPr>
          <w:rFonts w:hint="eastAsia" w:ascii="宋体" w:hAnsi="宋体"/>
          <w:sz w:val="24"/>
        </w:rPr>
      </w:pPr>
      <w:r>
        <w:rPr>
          <w:rFonts w:hint="eastAsia" w:ascii="宋体" w:hAnsi="宋体"/>
          <w:sz w:val="24"/>
        </w:rPr>
        <w:t xml:space="preserve">2.投标文件由投标供应商按给定格式如实填写（编写），须由法人（盖章）、法定代表人或法定代表人授权代表签字或盖章，方为有效，未尽事宜可自行补充。</w:t>
      </w:r>
      <w:r/>
    </w:p>
    <w:p>
      <w:pPr>
        <w:ind w:firstLine="360"/>
        <w:spacing w:line="360" w:lineRule="auto"/>
        <w:rPr>
          <w:rFonts w:hint="eastAsia" w:ascii="宋体" w:hAnsi="宋体"/>
          <w:sz w:val="24"/>
        </w:rPr>
      </w:pPr>
      <w:r>
        <w:rPr>
          <w:rFonts w:hint="eastAsia" w:ascii="宋体" w:hAnsi="宋体"/>
          <w:sz w:val="24"/>
        </w:rPr>
        <w:t xml:space="preserve">3.如无特别说明，投标供应商报价一律以人民币为报价结算货币，结算单位为“元”。</w:t>
      </w:r>
      <w:r/>
    </w:p>
    <w:p>
      <w:pPr>
        <w:ind w:firstLine="360"/>
        <w:spacing w:line="360" w:lineRule="auto"/>
        <w:rPr>
          <w:rFonts w:hint="eastAsia" w:ascii="宋体" w:hAnsi="宋体"/>
          <w:sz w:val="24"/>
        </w:rPr>
      </w:pPr>
      <w:r>
        <w:rPr>
          <w:rFonts w:hint="eastAsia" w:ascii="宋体" w:hAnsi="宋体"/>
          <w:sz w:val="24"/>
        </w:rPr>
        <w:t xml:space="preserve">4.投标文件格式部分，应由投标供应商按给定格式提供，不得更改。投标供应商应当对招标文件提出的要求和条件作出实质性响应，并在电子投标系统逐条应答。</w:t>
      </w:r>
      <w:r/>
    </w:p>
    <w:p>
      <w:pPr>
        <w:ind w:firstLine="360"/>
        <w:spacing w:line="360" w:lineRule="auto"/>
        <w:rPr>
          <w:rFonts w:hint="eastAsia" w:ascii="宋体" w:hAnsi="宋体"/>
          <w:sz w:val="24"/>
        </w:rPr>
      </w:pPr>
      <w:r>
        <w:rPr>
          <w:rFonts w:hint="eastAsia" w:ascii="宋体" w:hAnsi="宋体"/>
          <w:sz w:val="24"/>
        </w:rPr>
        <w:t xml:space="preserve">5.供应商应对要求提供的资格证明文件（如资质证书、资格证书）、技术资料（如白皮书、彩页、手册、检测报告等）扫描上传至投标系统。</w:t>
      </w:r>
      <w:r/>
    </w:p>
    <w:p>
      <w:pPr>
        <w:ind w:firstLine="360"/>
        <w:spacing w:line="360" w:lineRule="auto"/>
        <w:rPr>
          <w:rFonts w:hint="eastAsia" w:ascii="宋体" w:hAnsi="宋体"/>
          <w:sz w:val="24"/>
        </w:rPr>
      </w:pPr>
      <w:r>
        <w:rPr>
          <w:rFonts w:hint="eastAsia" w:ascii="宋体" w:hAnsi="宋体"/>
          <w:sz w:val="24"/>
        </w:rPr>
        <w:t xml:space="preserve">6.投标供应商应由其法定代表人或法定代表人授权代表在规定的网上投标时间内，凭CA数字证书登陆江苏省政府采购（苏采云）平台获取招标文件，并在投标截止时间之前上传投标文件。</w:t>
      </w:r>
      <w:r/>
    </w:p>
    <w:p>
      <w:pPr>
        <w:ind w:firstLine="360"/>
        <w:spacing w:line="360" w:lineRule="auto"/>
        <w:rPr>
          <w:rFonts w:hint="eastAsia" w:ascii="宋体" w:hAnsi="宋体"/>
          <w:sz w:val="24"/>
        </w:rPr>
      </w:pPr>
      <w:r>
        <w:rPr>
          <w:rFonts w:hint="eastAsia" w:ascii="宋体" w:hAnsi="宋体"/>
          <w:sz w:val="24"/>
        </w:rPr>
        <w:t xml:space="preserve">7.投标供应商应对CA数字证书妥善保管，如被他人盗用投标，后果自负。</w:t>
      </w:r>
      <w:r/>
    </w:p>
    <w:p>
      <w:pPr>
        <w:ind w:firstLine="360"/>
        <w:spacing w:line="360" w:lineRule="auto"/>
        <w:rPr>
          <w:rFonts w:hint="eastAsia" w:ascii="宋体" w:hAnsi="宋体"/>
          <w:sz w:val="24"/>
        </w:rPr>
      </w:pPr>
      <w:r>
        <w:rPr>
          <w:rFonts w:hint="eastAsia" w:ascii="宋体" w:hAnsi="宋体"/>
          <w:sz w:val="24"/>
        </w:rPr>
        <w:t xml:space="preserve">8.投标供应商按招标文件规定的网上解密时间进行解密，如未按时解密后果自负。</w:t>
      </w:r>
      <w:r/>
    </w:p>
    <w:p>
      <w:pPr>
        <w:ind w:firstLine="360"/>
        <w:spacing w:line="360" w:lineRule="auto"/>
        <w:rPr>
          <w:rFonts w:hint="eastAsia" w:ascii="宋体" w:hAnsi="宋体"/>
          <w:sz w:val="24"/>
        </w:rPr>
      </w:pPr>
      <w:r>
        <w:rPr>
          <w:rFonts w:hint="eastAsia" w:ascii="宋体" w:hAnsi="宋体"/>
          <w:sz w:val="24"/>
        </w:rPr>
        <w:t xml:space="preserve">9.投标供应商自行承担所有参与采购活动的有关费用，无论采购活动过程中的做法和结果如何，采购人或采购代理机构在任何情况下均无义务和责任承担这些费用。</w:t>
      </w:r>
      <w:r/>
    </w:p>
    <w:p>
      <w:pPr>
        <w:ind w:firstLine="360"/>
        <w:spacing w:line="360" w:lineRule="auto"/>
        <w:rPr>
          <w:rFonts w:hint="eastAsia" w:ascii="宋体" w:hAnsi="宋体"/>
          <w:b/>
          <w:bCs/>
          <w:sz w:val="24"/>
        </w:rPr>
        <w:outlineLvl w:val="2"/>
      </w:pPr>
      <w:r>
        <w:rPr>
          <w:rFonts w:hint="eastAsia" w:ascii="宋体" w:hAnsi="宋体"/>
          <w:b/>
          <w:bCs/>
          <w:sz w:val="24"/>
        </w:rPr>
        <w:t xml:space="preserve">10.技术文件暗标编制要求：</w:t>
      </w:r>
      <w:r/>
    </w:p>
    <w:p>
      <w:pPr>
        <w:ind w:firstLine="422"/>
        <w:spacing w:line="360" w:lineRule="auto"/>
        <w:rPr>
          <w:rFonts w:hAnsi="宋体"/>
          <w:b/>
          <w:bCs/>
          <w:sz w:val="24"/>
        </w:rPr>
      </w:pPr>
      <w:r>
        <w:rPr>
          <w:rFonts w:hint="eastAsia" w:hAnsi="宋体"/>
          <w:b/>
          <w:bCs/>
          <w:sz w:val="24"/>
        </w:rPr>
        <w:t xml:space="preserve">（1）暗标中不得出现投标供应商名称、人员姓名，要求版面整洁、字迹清楚、不许涂改，不得出现能显示企业特征或其他提示性的标记或标识，也不得采用任何不符合常规、有别于其他投标供应商的特殊做法；</w:t>
      </w:r>
      <w:r/>
    </w:p>
    <w:p>
      <w:pPr>
        <w:ind w:firstLine="422"/>
        <w:spacing w:line="360" w:lineRule="auto"/>
        <w:rPr>
          <w:rFonts w:hint="eastAsia" w:hAnsi="宋体" w:cs="宋体"/>
          <w:sz w:val="24"/>
        </w:rPr>
      </w:pPr>
      <w:r>
        <w:rPr>
          <w:rFonts w:hint="eastAsia" w:hAnsi="宋体"/>
          <w:b/>
          <w:bCs/>
          <w:sz w:val="24"/>
        </w:rPr>
        <w:t xml:space="preserve">（2）排版要求：A4版面，字体为黑色，小四号宋体，不得出现手写，不得有任何加粗、斜体、下划线</w:t>
      </w:r>
      <w:r>
        <w:rPr>
          <w:rFonts w:hint="eastAsia" w:hAnsi="宋体"/>
          <w:b/>
          <w:bCs/>
          <w:sz w:val="24"/>
          <w:lang w:val="en-US" w:eastAsia="zh-CN"/>
        </w:rPr>
        <w:t xml:space="preserve">标记</w:t>
      </w:r>
      <w:r>
        <w:rPr>
          <w:rFonts w:hint="eastAsia" w:hAnsi="宋体"/>
          <w:b/>
          <w:bCs/>
          <w:sz w:val="24"/>
        </w:rPr>
        <w:t xml:space="preserve">。</w:t>
      </w:r>
      <w:r>
        <w:rPr>
          <w:rFonts w:hint="eastAsia" w:hAnsi="宋体" w:cs="宋体"/>
          <w:b/>
          <w:sz w:val="24"/>
        </w:rPr>
        <w:t xml:space="preserve">如有表格，表格中字体用宋体字，字号不作限制。图片不得出现能显示企业特征或其他提示性的标记或标识。</w:t>
      </w:r>
      <w:r/>
    </w:p>
    <w:p>
      <w:pPr>
        <w:ind w:firstLine="240"/>
        <w:spacing w:line="360" w:lineRule="auto"/>
        <w:rPr>
          <w:rFonts w:ascii="黑体" w:hAnsi="宋体" w:eastAsia="黑体"/>
          <w:sz w:val="24"/>
        </w:rPr>
        <w:outlineLvl w:val="1"/>
      </w:pPr>
      <w:r>
        <w:rPr>
          <w:rFonts w:hint="eastAsia" w:ascii="黑体" w:hAnsi="宋体" w:eastAsia="黑体"/>
          <w:sz w:val="24"/>
        </w:rPr>
        <w:t xml:space="preserve">（八）无效投标文件的确认：</w:t>
      </w:r>
      <w:r/>
    </w:p>
    <w:p>
      <w:pPr>
        <w:ind w:firstLine="480"/>
        <w:spacing w:line="360" w:lineRule="auto"/>
        <w:rPr>
          <w:sz w:val="24"/>
        </w:rPr>
      </w:pPr>
      <w:r>
        <w:rPr>
          <w:rFonts w:hint="eastAsia" w:ascii="宋体" w:hAnsi="宋体"/>
          <w:sz w:val="24"/>
        </w:rPr>
        <w:t xml:space="preserve">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1．电子投标文件未按规定时间上传的；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2．电子投标文件未按招标文件要求签章的；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3．投标供应商未按招标文件要求解密电子投标文件的；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4．不具备招标文件中规定的资格要求的；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5．报价超过招标文件中规定的预算金额或最高限价或</w:t>
      </w:r>
      <w:r>
        <w:rPr>
          <w:rFonts w:hint="eastAsia" w:hAnsi="宋体"/>
          <w:bCs/>
          <w:sz w:val="24"/>
        </w:rPr>
        <w:t xml:space="preserve">最高单项限价</w:t>
      </w:r>
      <w:r>
        <w:rPr>
          <w:rFonts w:hint="eastAsia" w:ascii="宋体" w:hAnsi="宋体"/>
          <w:bCs/>
          <w:sz w:val="24"/>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6．投标供应商的法定代表人授权代表无法定代表人授权委托书的；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7．投标文件含有采购人不能接受的附加条件的；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8．投标文件中有招标文件未允许提供的选择性内容的；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9．恶意串通其他投标供应商，故意哄抬价格或压价的；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10．提供虚假材料的（包括工商营业执照、财务报表、资格证明文件等）；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11．不具备招标文件中规定的资格要求或未按招标文件规定的要求提供资格、资信证明文件的；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outlineLvl w:val="2"/>
      </w:pPr>
      <w:r>
        <w:rPr>
          <w:rFonts w:hint="eastAsia" w:ascii="宋体" w:hAnsi="宋体"/>
          <w:bCs/>
          <w:sz w:val="24"/>
        </w:rPr>
        <w:t xml:space="preserve">12．不同投标供应商投标文件中的项目相关人员出现同一人的；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13．不同投标供应商聘请同一人为其投标提供技术或经济咨询服务的；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14．不同投标供应商的单位负责人为同一人或者存在直接控股、管理关系的；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15．不同投标供应商的投标文件异常一致或者投标报价呈规律性差异；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16．投标文件商务标（明标）中同一方案有选择性报价且未声明以哪一个为准的；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17．投标文件报价出现前后不一致，投标供应商拒不确认修正后的报价的；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18．评标委员会认为投标供应商的报价明显低于其他通过符合性审查投标供应商的报价，有可能影响产品质量或者不能诚信履约的，未能在合理的时间内（</w:t>
      </w:r>
      <w:r>
        <w:rPr>
          <w:rFonts w:hint="eastAsia" w:ascii="宋体" w:hAnsi="宋体"/>
          <w:sz w:val="24"/>
        </w:rPr>
        <w:t xml:space="preserve">自江苏省政府采购（苏采云）平台通知之时起</w:t>
      </w:r>
      <w:r>
        <w:rPr>
          <w:rFonts w:hint="eastAsia" w:ascii="宋体" w:hAnsi="宋体"/>
          <w:sz w:val="24"/>
          <w:lang w:val="en-US" w:eastAsia="zh-CN"/>
        </w:rPr>
        <w:t xml:space="preserve">半小时</w:t>
      </w:r>
      <w:r>
        <w:rPr>
          <w:rFonts w:hint="eastAsia" w:ascii="宋体" w:hAnsi="宋体"/>
          <w:sz w:val="24"/>
        </w:rPr>
        <w:t xml:space="preserve">内</w:t>
      </w:r>
      <w:r>
        <w:rPr>
          <w:rFonts w:hint="eastAsia" w:ascii="宋体" w:hAnsi="宋体"/>
          <w:bCs/>
          <w:sz w:val="24"/>
        </w:rPr>
        <w:t xml:space="preserve">）提交</w:t>
      </w:r>
      <w:r>
        <w:rPr>
          <w:rFonts w:hint="eastAsia" w:ascii="宋体" w:hAnsi="宋体"/>
          <w:sz w:val="24"/>
        </w:rPr>
        <w:t xml:space="preserve">书面说明或电子形式说明</w:t>
      </w:r>
      <w:r>
        <w:rPr>
          <w:rFonts w:hint="eastAsia" w:hAnsi="宋体"/>
          <w:bCs/>
          <w:sz w:val="24"/>
        </w:rPr>
        <w:t xml:space="preserve">以证明其报价合理性</w:t>
      </w:r>
      <w:r>
        <w:rPr>
          <w:rFonts w:hint="eastAsia" w:ascii="宋体" w:hAnsi="宋体"/>
          <w:bCs/>
          <w:sz w:val="24"/>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19．未通过初步资格性审查、投标文件资格性检查、投标文件符合性检查的；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20．列入失信被执行人、重大税收违法失信主体、政府采购严重违法失信行为记录名单及其他不符合《中华人民共和国政府采购法》第二十二条规定条件的；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21．不同投标供应商的投标文件存在明显的相似性或一致性，特征显示由同一单位或者同一个人编制的；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22．不同投标供应商投标文件内容存在非正常一致、项目组成员或者联系人员出现同一人、投标文件中错误（或异常）一致或雷同、电子文档信息一致或雷同的；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23．不同投标供应商的委托代理人、项目负责人以及其他相关人员有在同一个单位缴纳社会保险的；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24．同一投标文件中单位名称落款与公章不是同一单位的；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25．不同投标供应商委托同一单位或者个人办理投标事宜的；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26．投标文件内容不全或不符合法律法规和招标文件中规定的其他实质性要求的。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27．不同投标供应商的投标文件由同一台电脑编制或者同一把数字证书加密锁加密或者同一台附属设备打印的；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28.不同投标供应商的投标文件上传使用的MAC地址和IP地址一致的，其投标无效；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29.电子投标文件与招标文件要求格式不一致而无法导入计算机评标系统；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30.技术标（暗标）</w:t>
      </w:r>
      <w:r>
        <w:rPr>
          <w:rFonts w:hint="eastAsia" w:ascii="宋体" w:hAnsi="宋体"/>
          <w:bCs/>
          <w:sz w:val="24"/>
          <w:lang w:val="en-US" w:eastAsia="zh-CN"/>
        </w:rPr>
        <w:t xml:space="preserve">未按</w:t>
      </w:r>
      <w:r>
        <w:rPr>
          <w:rFonts w:hint="eastAsia" w:ascii="宋体" w:hAnsi="宋体"/>
          <w:bCs/>
          <w:sz w:val="24"/>
        </w:rPr>
        <w:t xml:space="preserve">技术文件暗标编制要求</w:t>
      </w:r>
      <w:r>
        <w:rPr>
          <w:rFonts w:hint="eastAsia" w:ascii="宋体" w:hAnsi="宋体"/>
          <w:bCs/>
          <w:sz w:val="24"/>
          <w:lang w:val="en-US" w:eastAsia="zh-CN"/>
        </w:rPr>
        <w:t xml:space="preserve">编制的</w:t>
      </w:r>
      <w:r>
        <w:rPr>
          <w:rFonts w:hint="eastAsia" w:ascii="宋体" w:hAnsi="宋体"/>
          <w:bCs/>
          <w:sz w:val="24"/>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31.商务标（明标）和技术标（暗标），其中某一标被本项目评委确认为无效投标文件的。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
          <w:color w:val="000000"/>
          <w:sz w:val="24"/>
        </w:rPr>
      </w:pPr>
      <w:r>
        <w:rPr>
          <w:rFonts w:hint="eastAsia" w:ascii="宋体" w:hAnsi="宋体"/>
          <w:b/>
          <w:color w:val="000000"/>
          <w:sz w:val="24"/>
        </w:rPr>
        <w:t xml:space="preserve">32.投标供应商同时参加本项目多个标段投标的，所投标段投标文件中的“中标标段优先顺序承诺函”中标标段优先顺序不同的。</w:t>
      </w:r>
      <w:r/>
    </w:p>
    <w:p>
      <w:pPr>
        <w:ind w:left="-2" w:firstLine="420"/>
        <w:spacing w:line="360" w:lineRule="auto"/>
        <w:rPr>
          <w:rFonts w:ascii="黑体" w:hAnsi="宋体" w:eastAsia="黑体"/>
          <w:bCs/>
          <w:sz w:val="24"/>
        </w:rPr>
        <w:outlineLvl w:val="1"/>
      </w:pPr>
      <w:r>
        <w:rPr>
          <w:rFonts w:hint="eastAsia" w:ascii="黑体" w:hAnsi="宋体" w:eastAsia="黑体"/>
          <w:bCs/>
          <w:sz w:val="24"/>
        </w:rPr>
        <w:t xml:space="preserve">（九） 开标、评标：</w:t>
      </w:r>
      <w:r/>
    </w:p>
    <w:p>
      <w:pPr>
        <w:pStyle w:val="956"/>
        <w:ind w:firstLine="480"/>
        <w:spacing w:line="360" w:lineRule="auto"/>
        <w:rPr>
          <w:rFonts w:hint="eastAsia" w:ascii="宋体" w:hAnsi="宋体" w:eastAsia="宋体"/>
          <w:sz w:val="24"/>
          <w:szCs w:val="24"/>
        </w:rPr>
        <w:outlineLvl w:val="2"/>
      </w:pPr>
      <w:r>
        <w:rPr>
          <w:rFonts w:hint="eastAsia" w:ascii="宋体" w:hAnsi="宋体" w:eastAsia="宋体"/>
          <w:sz w:val="24"/>
          <w:szCs w:val="24"/>
        </w:rPr>
        <w:t xml:space="preserve">1．所有投标单位在招标文件规定的时间内解密各自投标文件。</w:t>
      </w:r>
      <w:r/>
    </w:p>
    <w:p>
      <w:pPr>
        <w:pStyle w:val="956"/>
        <w:ind w:firstLine="480"/>
        <w:spacing w:line="360" w:lineRule="auto"/>
        <w:rPr>
          <w:rFonts w:hint="eastAsia" w:ascii="宋体" w:hAnsi="宋体" w:eastAsia="宋体"/>
          <w:sz w:val="24"/>
          <w:szCs w:val="24"/>
        </w:rPr>
      </w:pPr>
      <w:r>
        <w:rPr>
          <w:rFonts w:hint="eastAsia" w:ascii="宋体" w:hAnsi="宋体" w:eastAsia="宋体"/>
          <w:sz w:val="24"/>
          <w:szCs w:val="24"/>
        </w:rPr>
        <w:t xml:space="preserve">2．解密时，供应商须自行准备设备（包括但不限于笔记本电脑、无线网络）登录“江苏省政府采购（苏采云）平台”，按招标文件规定</w:t>
      </w:r>
      <w:r>
        <w:rPr>
          <w:rFonts w:hint="eastAsia" w:ascii="宋体" w:hAnsi="宋体" w:eastAsia="宋体"/>
          <w:sz w:val="24"/>
          <w:szCs w:val="24"/>
          <w:lang w:val="en-US" w:eastAsia="zh-CN"/>
        </w:rPr>
        <w:t xml:space="preserve">的</w:t>
      </w:r>
      <w:r>
        <w:rPr>
          <w:rFonts w:hint="eastAsia" w:ascii="宋体" w:hAnsi="宋体" w:eastAsia="宋体"/>
          <w:sz w:val="24"/>
          <w:szCs w:val="24"/>
        </w:rPr>
        <w:t xml:space="preserve">时间解密后，在评审过程中保持在线，等待评标委员会的询问，并等待评审结果，中途不得离开。如未按要求应答，由此所产生的损失及风险由供应商自行承担。</w:t>
      </w:r>
      <w:r/>
    </w:p>
    <w:p>
      <w:pPr>
        <w:pStyle w:val="956"/>
        <w:ind w:firstLine="480"/>
        <w:spacing w:line="360" w:lineRule="auto"/>
        <w:rPr>
          <w:rFonts w:hint="eastAsia" w:ascii="宋体" w:hAnsi="宋体" w:eastAsia="宋体"/>
          <w:sz w:val="24"/>
          <w:szCs w:val="24"/>
        </w:rPr>
      </w:pPr>
      <w:r>
        <w:rPr>
          <w:rFonts w:hint="eastAsia" w:ascii="宋体" w:hAnsi="宋体" w:eastAsia="宋体"/>
          <w:sz w:val="24"/>
          <w:szCs w:val="24"/>
        </w:rPr>
        <w:t xml:space="preserve">3．投标截止时间后参加投标的供应商或解密投标文件的供应商不足三家的，不开标；开标后，所有投标供应商可在线上开标大厅中看到所有投标供应商的投标报价。</w:t>
      </w:r>
      <w:r/>
    </w:p>
    <w:p>
      <w:pPr>
        <w:pStyle w:val="956"/>
        <w:ind w:firstLine="480"/>
        <w:spacing w:line="360" w:lineRule="auto"/>
        <w:rPr>
          <w:rFonts w:hint="eastAsia" w:ascii="宋体" w:hAnsi="宋体" w:eastAsia="宋体"/>
          <w:sz w:val="24"/>
          <w:szCs w:val="24"/>
        </w:rPr>
        <w:outlineLvl w:val="2"/>
      </w:pPr>
      <w:r>
        <w:rPr>
          <w:rFonts w:hint="eastAsia" w:ascii="宋体" w:hAnsi="宋体" w:eastAsia="宋体"/>
          <w:sz w:val="24"/>
          <w:szCs w:val="24"/>
        </w:rPr>
        <w:t xml:space="preserve">4．投标文件的审查</w:t>
      </w:r>
      <w:r/>
    </w:p>
    <w:p>
      <w:pPr>
        <w:pStyle w:val="956"/>
        <w:ind w:firstLine="480"/>
        <w:spacing w:line="360" w:lineRule="auto"/>
        <w:rPr>
          <w:rFonts w:hint="eastAsia" w:ascii="宋体" w:hAnsi="宋体" w:eastAsia="宋体"/>
          <w:sz w:val="24"/>
          <w:szCs w:val="24"/>
        </w:rPr>
        <w:outlineLvl w:val="3"/>
      </w:pPr>
      <w:r>
        <w:rPr>
          <w:rFonts w:hint="eastAsia" w:ascii="宋体" w:hAnsi="宋体" w:eastAsia="宋体"/>
          <w:sz w:val="24"/>
          <w:szCs w:val="24"/>
        </w:rPr>
        <w:t xml:space="preserve">（1）投标文件报价出现前后不一致的，按照下列规定修正： </w:t>
      </w:r>
      <w:r/>
    </w:p>
    <w:p>
      <w:pPr>
        <w:pStyle w:val="956"/>
        <w:ind w:firstLine="480"/>
        <w:spacing w:line="360" w:lineRule="auto"/>
        <w:rPr>
          <w:rFonts w:hint="eastAsia" w:ascii="宋体" w:hAnsi="宋体" w:eastAsia="宋体"/>
          <w:sz w:val="24"/>
          <w:szCs w:val="24"/>
        </w:rPr>
      </w:pPr>
      <w:r>
        <w:rPr>
          <w:rFonts w:hint="eastAsia" w:ascii="宋体" w:hAnsi="宋体" w:eastAsia="宋体"/>
          <w:sz w:val="24"/>
          <w:szCs w:val="24"/>
        </w:rPr>
        <w:t xml:space="preserve">①投标文件中开标一览表（报价表）内容与投标文件中相应内容不一致的，以开标一览表（报价表）为准；</w:t>
      </w:r>
      <w:r/>
    </w:p>
    <w:p>
      <w:pPr>
        <w:pStyle w:val="956"/>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②大写金额和小写金额不一致的，以大写金额为准；</w:t>
      </w:r>
      <w:r/>
    </w:p>
    <w:p>
      <w:pPr>
        <w:pStyle w:val="956"/>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③单价金额小数点或者百分比有明显错位的，以开标一览表的总价为准，并修改单价；</w:t>
      </w:r>
      <w:r/>
    </w:p>
    <w:p>
      <w:pPr>
        <w:pStyle w:val="956"/>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④总价金额与按单价汇总金额不一致的，以单价金额计算结果为准。</w:t>
      </w:r>
      <w:r/>
    </w:p>
    <w:p>
      <w:pPr>
        <w:pStyle w:val="956"/>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956"/>
        <w:ind w:firstLine="480"/>
        <w:spacing w:line="360" w:lineRule="auto"/>
        <w:rPr>
          <w:rFonts w:hint="eastAsia" w:ascii="宋体" w:hAnsi="宋体" w:eastAsia="宋体"/>
          <w:sz w:val="24"/>
          <w:szCs w:val="24"/>
        </w:rPr>
      </w:pPr>
      <w:r>
        <w:rPr>
          <w:rFonts w:hint="eastAsia" w:ascii="宋体" w:hAnsi="宋体" w:eastAsia="宋体"/>
          <w:sz w:val="24"/>
          <w:szCs w:val="24"/>
        </w:rPr>
        <w:t xml:space="preserve">（2）电子投标文件与纸质投标文件（如有）不符的，以电子投标文件为准。</w:t>
      </w:r>
      <w:r/>
    </w:p>
    <w:p>
      <w:pPr>
        <w:pStyle w:val="956"/>
        <w:ind w:firstLine="480"/>
        <w:spacing w:line="360" w:lineRule="auto"/>
        <w:rPr>
          <w:rFonts w:hint="eastAsia" w:ascii="宋体" w:hAnsi="宋体" w:eastAsia="宋体"/>
          <w:sz w:val="24"/>
          <w:szCs w:val="24"/>
        </w:rPr>
        <w:outlineLvl w:val="3"/>
      </w:pPr>
      <w:r>
        <w:rPr>
          <w:rFonts w:hint="eastAsia" w:ascii="宋体" w:hAnsi="宋体" w:eastAsia="宋体"/>
          <w:sz w:val="24"/>
          <w:szCs w:val="24"/>
        </w:rPr>
        <w:t xml:space="preserve">（3）投标供应商未参加开标的，视同认可开标结果。</w:t>
      </w:r>
      <w:r/>
    </w:p>
    <w:p>
      <w:pPr>
        <w:pStyle w:val="956"/>
        <w:ind w:firstLine="480"/>
        <w:spacing w:line="360" w:lineRule="auto"/>
        <w:rPr>
          <w:rFonts w:hint="eastAsia" w:ascii="宋体" w:hAnsi="宋体" w:eastAsia="宋体"/>
          <w:sz w:val="24"/>
          <w:szCs w:val="24"/>
        </w:rPr>
        <w:outlineLvl w:val="2"/>
      </w:pPr>
      <w:r>
        <w:rPr>
          <w:rFonts w:hint="eastAsia" w:ascii="宋体" w:hAnsi="宋体" w:eastAsia="宋体"/>
          <w:sz w:val="24"/>
          <w:szCs w:val="24"/>
        </w:rPr>
        <w:t xml:space="preserve">5．评标程序</w:t>
      </w:r>
      <w:r/>
    </w:p>
    <w:p>
      <w:pPr>
        <w:pStyle w:val="956"/>
        <w:ind w:firstLine="480"/>
        <w:spacing w:line="360" w:lineRule="auto"/>
        <w:rPr>
          <w:rFonts w:hint="eastAsia" w:ascii="宋体" w:hAnsi="宋体" w:eastAsia="宋体"/>
          <w:sz w:val="24"/>
          <w:szCs w:val="24"/>
        </w:rPr>
      </w:pPr>
      <w:r>
        <w:rPr>
          <w:rFonts w:hint="eastAsia" w:ascii="宋体" w:hAnsi="宋体" w:eastAsia="宋体"/>
          <w:sz w:val="24"/>
          <w:szCs w:val="24"/>
        </w:rPr>
        <w:t xml:space="preserve">评标工作由代理人员负责组织，具体评标事务由依法组建的评标委员会负责。</w:t>
      </w:r>
      <w:r/>
    </w:p>
    <w:p>
      <w:pPr>
        <w:pStyle w:val="956"/>
        <w:ind w:firstLine="480"/>
        <w:spacing w:line="360" w:lineRule="auto"/>
        <w:rPr>
          <w:rFonts w:hint="eastAsia" w:ascii="宋体" w:hAnsi="宋体" w:eastAsia="宋体"/>
          <w:sz w:val="24"/>
          <w:szCs w:val="24"/>
        </w:rPr>
        <w:outlineLvl w:val="3"/>
      </w:pPr>
      <w:r>
        <w:rPr>
          <w:rFonts w:hint="eastAsia" w:ascii="宋体" w:hAnsi="宋体" w:eastAsia="宋体"/>
          <w:sz w:val="24"/>
          <w:szCs w:val="24"/>
        </w:rPr>
        <w:t xml:space="preserve">（1）投标文件初审。初审分为资格性检查和符合性检查。</w:t>
      </w:r>
      <w:r/>
    </w:p>
    <w:p>
      <w:pPr>
        <w:ind w:firstLine="480"/>
        <w:spacing w:line="360" w:lineRule="auto"/>
        <w:tabs>
          <w:tab w:val="left" w:pos="525" w:leader="none"/>
          <w:tab w:val="left" w:pos="840" w:leader="none"/>
          <w:tab w:val="left" w:pos="1050" w:leader="none"/>
          <w:tab w:val="left" w:pos="1146" w:leader="none"/>
          <w:tab w:val="left" w:pos="1770" w:leader="none"/>
        </w:tabs>
        <w:rPr>
          <w:rFonts w:hint="eastAsia" w:ascii="宋体" w:hAnsi="宋体"/>
          <w:sz w:val="24"/>
        </w:rPr>
      </w:pPr>
      <w:r>
        <w:rPr>
          <w:rFonts w:hint="eastAsia" w:ascii="宋体" w:hAnsi="宋体"/>
          <w:sz w:val="24"/>
        </w:rPr>
        <w:t xml:space="preserve">A．资格性检查。采购人或采购代理机构依据法律法规和招标文件的规定，对投标文件中的资格、资信证明文件等进行审查；在投标当日通过“信用中国”网站（www.creditchina.gov.cn）、中国政府采购网（www.ccgp.gov.cn）等渠道查询相关供应商主体信用记录，对列入失信被执行人、重大税收违法失信主体、政府采购严重违法失信行为记录名单及其他不符合《中华人民共和国政府采购法》第二十二条规定条件</w:t>
      </w:r>
      <w:r>
        <w:rPr>
          <w:rFonts w:hint="eastAsia" w:hAnsi="宋体" w:cs="宋体"/>
          <w:sz w:val="24"/>
        </w:rPr>
        <w:t xml:space="preserve">的供应商，拒绝其参与政府采购活动。采购人或采购代理机构通过相关渠道查询的供应商主体信用记录，与项目其他采购资料一并保存。</w:t>
      </w:r>
      <w:r/>
    </w:p>
    <w:p>
      <w:pPr>
        <w:pStyle w:val="956"/>
        <w:ind w:firstLine="480"/>
        <w:spacing w:line="360" w:lineRule="auto"/>
        <w:rPr>
          <w:rFonts w:hint="eastAsia" w:ascii="宋体" w:hAnsi="宋体" w:eastAsia="宋体"/>
          <w:sz w:val="24"/>
          <w:szCs w:val="24"/>
        </w:rPr>
      </w:pPr>
      <w:r>
        <w:rPr>
          <w:rFonts w:hint="eastAsia" w:ascii="宋体" w:hAnsi="宋体" w:eastAsia="宋体"/>
          <w:sz w:val="24"/>
          <w:szCs w:val="24"/>
        </w:rPr>
        <w:t xml:space="preserve">B．符合性检查。评标委员会依据招标文件的规定，从投标文件的有效性、完整性和对招标文件的响应程度进行审查，以确定是否对招标文件的实质性要求作出响应。</w:t>
      </w:r>
      <w:r/>
    </w:p>
    <w:p>
      <w:pPr>
        <w:pStyle w:val="956"/>
        <w:ind w:firstLine="480"/>
        <w:spacing w:line="360" w:lineRule="auto"/>
        <w:rPr>
          <w:rFonts w:hint="eastAsia" w:ascii="宋体" w:hAnsi="宋体" w:eastAsia="宋体"/>
          <w:sz w:val="24"/>
          <w:szCs w:val="24"/>
        </w:rPr>
      </w:pPr>
      <w:r>
        <w:rPr>
          <w:rFonts w:hint="eastAsia" w:ascii="Times New Roman" w:hAnsi="宋体" w:eastAsia="宋体" w:cs="宋体"/>
          <w:b/>
          <w:bCs/>
          <w:sz w:val="24"/>
          <w:szCs w:val="24"/>
        </w:rPr>
        <w:t xml:space="preserve">特别说明：符合性审查无需投标供应商另外提供资料上传，由评标委员会进行审查，以确定是否满足符合性审查的要求。</w:t>
      </w:r>
      <w:r/>
    </w:p>
    <w:p>
      <w:pPr>
        <w:pStyle w:val="956"/>
        <w:ind w:firstLine="480"/>
        <w:spacing w:line="360" w:lineRule="auto"/>
        <w:rPr>
          <w:rFonts w:hint="eastAsia" w:ascii="宋体" w:hAnsi="宋体" w:eastAsia="宋体"/>
          <w:sz w:val="24"/>
          <w:szCs w:val="24"/>
        </w:rPr>
      </w:pPr>
      <w:r>
        <w:rPr>
          <w:rFonts w:hint="eastAsia" w:ascii="宋体" w:hAnsi="宋体" w:eastAsia="宋体"/>
          <w:sz w:val="24"/>
          <w:szCs w:val="24"/>
        </w:rPr>
        <w:t xml:space="preserve">（2）澄清有关问题。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pStyle w:val="956"/>
        <w:ind w:firstLine="480"/>
        <w:spacing w:line="360" w:lineRule="auto"/>
        <w:rPr>
          <w:rFonts w:hint="eastAsia" w:ascii="宋体" w:hAnsi="宋体" w:eastAsia="宋体"/>
          <w:sz w:val="24"/>
          <w:szCs w:val="24"/>
        </w:rPr>
      </w:pPr>
      <w:r>
        <w:rPr>
          <w:rFonts w:hint="eastAsia" w:ascii="宋体" w:hAnsi="宋体" w:eastAsia="宋体"/>
          <w:sz w:val="24"/>
          <w:szCs w:val="24"/>
        </w:rPr>
        <w:t xml:space="preserve">（3）比较与评价。评标委员会按招标文件中规定的评标方法和标准，对资格性检查和符合性检查合格的投标文件进行商务和技术评估，综合比较与评价。</w:t>
      </w:r>
      <w:r/>
    </w:p>
    <w:p>
      <w:pPr>
        <w:pStyle w:val="956"/>
        <w:ind w:firstLine="480"/>
        <w:spacing w:line="360" w:lineRule="auto"/>
        <w:rPr>
          <w:rFonts w:hint="eastAsia" w:ascii="宋体" w:hAnsi="宋体" w:eastAsia="宋体"/>
          <w:sz w:val="24"/>
          <w:szCs w:val="24"/>
        </w:rPr>
        <w:outlineLvl w:val="2"/>
      </w:pPr>
      <w:r>
        <w:rPr>
          <w:rFonts w:hint="eastAsia" w:ascii="宋体" w:hAnsi="宋体" w:eastAsia="宋体"/>
          <w:sz w:val="24"/>
          <w:szCs w:val="24"/>
        </w:rPr>
        <w:t xml:space="preserve">6．评标标准：</w:t>
      </w:r>
      <w:r/>
    </w:p>
    <w:p>
      <w:pPr>
        <w:pStyle w:val="956"/>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投标供应商通过资格性与符合性审查的，方可进入比较与评价程序。</w:t>
      </w:r>
      <w:r/>
    </w:p>
    <w:p>
      <w:pPr>
        <w:ind w:firstLine="480"/>
        <w:spacing w:line="360" w:lineRule="auto"/>
        <w:tabs>
          <w:tab w:val="left" w:pos="1365" w:leader="none"/>
        </w:tabs>
        <w:rPr>
          <w:rFonts w:hint="eastAsia" w:ascii="宋体" w:hAnsi="宋体"/>
          <w:bCs/>
          <w:color w:val="000000"/>
          <w:sz w:val="24"/>
        </w:rPr>
      </w:pPr>
      <w:r>
        <w:rPr>
          <w:rFonts w:ascii="宋体" w:hAnsi="宋体"/>
          <w:bCs/>
          <w:color w:val="000000"/>
          <w:sz w:val="24"/>
        </w:rPr>
        <w:t xml:space="preserve">比较与评价</w:t>
      </w:r>
      <w:r>
        <w:rPr>
          <w:rFonts w:hint="eastAsia" w:ascii="宋体" w:hAnsi="宋体"/>
          <w:bCs/>
          <w:color w:val="000000"/>
          <w:sz w:val="24"/>
        </w:rPr>
        <w:t xml:space="preserve">采用综合评分法（计分均保留2位小数）。</w:t>
      </w:r>
      <w:r/>
    </w:p>
    <w:p>
      <w:pPr>
        <w:ind w:firstLine="480"/>
        <w:spacing w:line="360" w:lineRule="auto"/>
        <w:tabs>
          <w:tab w:val="left" w:pos="1365" w:leader="none"/>
        </w:tabs>
        <w:rPr>
          <w:rFonts w:hint="eastAsia" w:ascii="宋体" w:hAnsi="宋体"/>
          <w:sz w:val="24"/>
        </w:rPr>
      </w:pPr>
      <w:r>
        <w:rPr>
          <w:rFonts w:hint="eastAsia" w:ascii="宋体" w:hAnsi="宋体"/>
          <w:sz w:val="24"/>
        </w:rPr>
        <w:t xml:space="preserve">评标委员会遵循公平、公正、择优原则，独立按照评分标准分别评定投标供应商的分值；</w:t>
      </w:r>
      <w:bookmarkStart w:id="6" w:name="_Hlk54719356"/>
      <w:r>
        <w:rPr>
          <w:rFonts w:hint="eastAsia" w:ascii="宋体" w:hAnsi="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bookmarkEnd w:id="6"/>
      <w:r/>
    </w:p>
    <w:p>
      <w:pPr>
        <w:pStyle w:val="956"/>
        <w:ind w:firstLine="480"/>
        <w:spacing w:line="360" w:lineRule="auto"/>
        <w:rPr>
          <w:rFonts w:hint="eastAsia" w:ascii="宋体" w:hAnsi="宋体" w:eastAsia="宋体"/>
          <w:b/>
          <w:sz w:val="24"/>
          <w:szCs w:val="24"/>
        </w:rPr>
      </w:pPr>
      <w:r>
        <w:rPr>
          <w:rFonts w:hint="eastAsia" w:ascii="宋体" w:hAnsi="宋体" w:eastAsia="宋体"/>
          <w:b/>
          <w:sz w:val="24"/>
          <w:szCs w:val="24"/>
        </w:rPr>
        <w:t xml:space="preserve">一标段～三标段具体评分标准如下：</w:t>
      </w:r>
      <w:r/>
    </w:p>
    <w:p>
      <w:pPr>
        <w:ind w:left="210"/>
        <w:spacing w:line="360" w:lineRule="auto"/>
        <w:rPr>
          <w:rFonts w:ascii="宋体" w:hAnsi="宋体"/>
          <w:b/>
          <w:bCs/>
          <w:sz w:val="24"/>
        </w:rPr>
        <w:outlineLvl w:val="1"/>
      </w:pPr>
      <w:r>
        <w:rPr>
          <w:rFonts w:hint="eastAsia" w:ascii="宋体" w:hAnsi="宋体"/>
          <w:b/>
          <w:bCs/>
          <w:sz w:val="24"/>
        </w:rPr>
        <w:t xml:space="preserve">（一）评分项目及总分（总分100分）</w:t>
      </w:r>
      <w:r/>
    </w:p>
    <w:p>
      <w:pPr>
        <w:ind w:left="420"/>
        <w:spacing w:line="360" w:lineRule="auto"/>
        <w:rPr>
          <w:rFonts w:ascii="宋体" w:hAnsi="宋体"/>
          <w:b/>
          <w:sz w:val="24"/>
        </w:rPr>
      </w:pPr>
      <w:r>
        <w:rPr>
          <w:rFonts w:hint="eastAsia" w:ascii="宋体" w:hAnsi="宋体"/>
          <w:b/>
          <w:sz w:val="24"/>
        </w:rPr>
        <w:t xml:space="preserve">（1）投标报价                                30分</w:t>
      </w:r>
      <w:r/>
    </w:p>
    <w:p>
      <w:pPr>
        <w:ind w:left="420"/>
        <w:spacing w:line="360" w:lineRule="auto"/>
        <w:rPr>
          <w:rFonts w:ascii="宋体" w:hAnsi="宋体"/>
          <w:b/>
          <w:sz w:val="24"/>
        </w:rPr>
      </w:pPr>
      <w:r>
        <w:rPr>
          <w:rFonts w:hint="eastAsia" w:ascii="宋体" w:hAnsi="宋体"/>
          <w:b/>
          <w:sz w:val="24"/>
        </w:rPr>
        <w:t xml:space="preserve">（2）</w:t>
      </w:r>
      <w:r>
        <w:rPr>
          <w:rFonts w:hint="eastAsia" w:hAnsi="宋体" w:cs="宋体"/>
          <w:b/>
          <w:sz w:val="24"/>
        </w:rPr>
        <w:t xml:space="preserve">投标供应商综合情况</w:t>
      </w:r>
      <w:r>
        <w:rPr>
          <w:rFonts w:hint="eastAsia" w:ascii="宋体" w:hAnsi="宋体"/>
          <w:b/>
          <w:sz w:val="24"/>
        </w:rPr>
        <w:t xml:space="preserve">                      22分</w:t>
      </w:r>
      <w:r/>
    </w:p>
    <w:p>
      <w:pPr>
        <w:ind w:left="420"/>
        <w:spacing w:line="360" w:lineRule="auto"/>
        <w:rPr>
          <w:rFonts w:hint="eastAsia" w:ascii="宋体" w:hAnsi="宋体"/>
          <w:b/>
          <w:sz w:val="24"/>
        </w:rPr>
        <w:outlineLvl w:val="2"/>
      </w:pPr>
      <w:r>
        <w:rPr>
          <w:rFonts w:hint="eastAsia" w:ascii="宋体" w:hAnsi="宋体"/>
          <w:b/>
          <w:sz w:val="24"/>
        </w:rPr>
        <w:t xml:space="preserve">（3</w:t>
      </w:r>
      <w:r>
        <w:rPr>
          <w:rFonts w:hint="eastAsia" w:hAnsi="宋体" w:cs="宋体"/>
          <w:b/>
          <w:sz w:val="24"/>
        </w:rPr>
        <w:t xml:space="preserve">）</w:t>
      </w:r>
      <w:r>
        <w:rPr>
          <w:rFonts w:hint="eastAsia" w:ascii="宋体" w:hAnsi="宋体"/>
          <w:b/>
          <w:sz w:val="24"/>
        </w:rPr>
        <w:t xml:space="preserve">技术文件（暗标）                        48分</w:t>
      </w:r>
      <w:r/>
    </w:p>
    <w:p>
      <w:pPr>
        <w:ind w:firstLine="240"/>
        <w:spacing w:line="360" w:lineRule="auto"/>
        <w:rPr>
          <w:rFonts w:hint="eastAsia" w:hAnsi="宋体"/>
          <w:b/>
          <w:sz w:val="24"/>
        </w:rPr>
        <w:outlineLvl w:val="1"/>
      </w:pPr>
      <w:r>
        <w:rPr>
          <w:rFonts w:hint="eastAsia" w:hAnsi="宋体"/>
          <w:b/>
          <w:bCs/>
          <w:sz w:val="24"/>
        </w:rPr>
        <w:t xml:space="preserve">（二）各项目评分标准</w:t>
      </w:r>
      <w:r/>
    </w:p>
    <w:p>
      <w:pPr>
        <w:ind w:firstLine="480"/>
        <w:spacing w:line="360" w:lineRule="auto"/>
        <w:tabs>
          <w:tab w:val="left" w:pos="945" w:leader="none"/>
          <w:tab w:val="left" w:pos="1155" w:leader="none"/>
        </w:tabs>
        <w:rPr>
          <w:rFonts w:hint="eastAsia" w:ascii="宋体" w:hAnsi="宋体"/>
          <w:b/>
          <w:color w:val="000000"/>
          <w:sz w:val="24"/>
        </w:rPr>
      </w:pPr>
      <w:r>
        <w:rPr>
          <w:rFonts w:hint="eastAsia" w:ascii="宋体" w:hAnsi="宋体"/>
          <w:b/>
          <w:color w:val="000000"/>
          <w:sz w:val="24"/>
        </w:rPr>
        <w:t xml:space="preserve">明标部分：</w:t>
      </w:r>
      <w:r/>
    </w:p>
    <w:p>
      <w:pPr>
        <w:ind w:firstLine="480"/>
        <w:spacing w:line="360" w:lineRule="auto"/>
        <w:tabs>
          <w:tab w:val="left" w:pos="945" w:leader="none"/>
          <w:tab w:val="left" w:pos="1155" w:leader="none"/>
        </w:tabs>
        <w:rPr>
          <w:rFonts w:hint="eastAsia" w:ascii="宋体" w:hAnsi="宋体"/>
          <w:b/>
          <w:color w:val="000000"/>
          <w:sz w:val="24"/>
        </w:rPr>
        <w:outlineLvl w:val="2"/>
      </w:pPr>
      <w:r>
        <w:rPr>
          <w:rFonts w:hint="eastAsia" w:ascii="宋体" w:hAnsi="宋体"/>
          <w:b/>
          <w:color w:val="000000"/>
          <w:sz w:val="24"/>
        </w:rPr>
        <w:t xml:space="preserve">1、投标报价（30分）</w:t>
      </w:r>
      <w:r/>
    </w:p>
    <w:p>
      <w:pPr>
        <w:ind w:firstLine="480"/>
        <w:spacing w:line="360" w:lineRule="auto"/>
        <w:tabs>
          <w:tab w:val="left" w:pos="945" w:leader="none"/>
          <w:tab w:val="left" w:pos="1155" w:leader="none"/>
        </w:tabs>
        <w:rPr>
          <w:rFonts w:ascii="宋体"/>
          <w:bCs/>
          <w:color w:val="000000"/>
          <w:sz w:val="24"/>
        </w:rPr>
      </w:pPr>
      <w:r>
        <w:rPr>
          <w:rFonts w:hint="eastAsia" w:ascii="宋体" w:hAnsi="宋体"/>
          <w:bCs/>
          <w:color w:val="000000"/>
          <w:sz w:val="24"/>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tabs>
          <w:tab w:val="left" w:pos="945" w:leader="none"/>
          <w:tab w:val="left" w:pos="1155" w:leader="none"/>
        </w:tabs>
        <w:rPr>
          <w:rFonts w:ascii="宋体" w:hAnsi="宋体"/>
          <w:bCs/>
          <w:color w:val="000000"/>
          <w:sz w:val="24"/>
        </w:rPr>
      </w:pPr>
      <w:r>
        <w:rPr>
          <w:rFonts w:hint="eastAsia" w:ascii="宋体" w:hAnsi="宋体"/>
          <w:bCs/>
          <w:color w:val="000000"/>
          <w:sz w:val="24"/>
        </w:rPr>
        <w:t xml:space="preserve">投标报价得分</w:t>
      </w:r>
      <w:r>
        <w:rPr>
          <w:rFonts w:ascii="宋体" w:hAnsi="宋体"/>
          <w:bCs/>
          <w:color w:val="000000"/>
          <w:sz w:val="24"/>
        </w:rPr>
        <w:t xml:space="preserve">=(</w:t>
      </w:r>
      <w:r>
        <w:rPr>
          <w:rFonts w:hint="eastAsia" w:ascii="宋体" w:hAnsi="宋体"/>
          <w:bCs/>
          <w:color w:val="000000"/>
          <w:sz w:val="24"/>
        </w:rPr>
        <w:t xml:space="preserve">评标基准价／投标报价</w:t>
      </w:r>
      <w:r>
        <w:rPr>
          <w:rFonts w:ascii="宋体" w:hAnsi="宋体"/>
          <w:bCs/>
          <w:color w:val="000000"/>
          <w:sz w:val="24"/>
        </w:rPr>
        <w:t xml:space="preserve">)</w:t>
      </w:r>
      <w:r>
        <w:rPr>
          <w:rFonts w:hint="eastAsia" w:ascii="宋体" w:hAnsi="宋体"/>
          <w:bCs/>
          <w:color w:val="000000"/>
          <w:sz w:val="24"/>
        </w:rPr>
        <w:t xml:space="preserve">×价格权值×</w:t>
      </w:r>
      <w:r>
        <w:rPr>
          <w:rFonts w:ascii="宋体" w:hAnsi="宋体"/>
          <w:bCs/>
          <w:color w:val="000000"/>
          <w:sz w:val="24"/>
        </w:rPr>
        <w:t xml:space="preserve">100</w:t>
      </w:r>
      <w:r>
        <w:rPr>
          <w:rFonts w:hint="eastAsia" w:ascii="宋体" w:hAnsi="宋体"/>
          <w:bCs/>
          <w:color w:val="000000"/>
          <w:sz w:val="24"/>
        </w:rPr>
        <w:t xml:space="preserve">。</w:t>
      </w:r>
      <w:r/>
    </w:p>
    <w:p>
      <w:pPr>
        <w:ind w:firstLine="480"/>
        <w:jc w:val="left"/>
        <w:spacing w:line="360" w:lineRule="auto"/>
        <w:widowControl/>
        <w:rPr>
          <w:rFonts w:hint="eastAsia" w:hAnsi="宋体" w:cs="宋体"/>
          <w:b/>
          <w:bCs/>
          <w:sz w:val="24"/>
          <w:szCs w:val="22"/>
        </w:rPr>
      </w:pPr>
      <w:r/>
      <w:bookmarkStart w:id="7" w:name="_Hlk61121298"/>
      <w:r>
        <w:rPr>
          <w:rFonts w:hint="eastAsia" w:hAnsi="宋体"/>
          <w:b/>
          <w:bCs/>
          <w:sz w:val="24"/>
        </w:rPr>
        <w:t xml:space="preserve">价格扣除：</w:t>
      </w:r>
      <w:r>
        <w:rPr>
          <w:rFonts w:hint="eastAsia" w:hAnsi="宋体" w:cs="宋体"/>
          <w:b/>
          <w:bCs/>
          <w:sz w:val="24"/>
          <w:szCs w:val="22"/>
        </w:rPr>
        <w:t xml:space="preserve">本项目专门面向中小微企业，不再进行价格扣除。</w:t>
      </w:r>
      <w:r/>
    </w:p>
    <w:p>
      <w:pPr>
        <w:ind w:firstLine="480"/>
        <w:jc w:val="left"/>
        <w:spacing w:line="360" w:lineRule="auto"/>
        <w:widowControl/>
        <w:rPr>
          <w:rFonts w:hint="eastAsia" w:ascii="宋体" w:hAnsi="宋体"/>
          <w:b/>
          <w:sz w:val="24"/>
        </w:rPr>
      </w:pPr>
      <w:r>
        <w:rPr>
          <w:rFonts w:hint="eastAsia" w:ascii="宋体" w:hAnsi="宋体"/>
          <w:b/>
          <w:sz w:val="24"/>
        </w:rPr>
        <w:t xml:space="preserve">评标委员会认为投标供应商的报价明显低于其他通过符合性审查投标供应商的报价，有可能影响产品质量或者不能诚信履约的，将要求其在合理的时间内（自江苏省政府采购（苏采云）平台通知之时起</w:t>
      </w:r>
      <w:r>
        <w:rPr>
          <w:rFonts w:hint="eastAsia" w:ascii="宋体" w:hAnsi="宋体"/>
          <w:b/>
          <w:sz w:val="24"/>
          <w:lang w:val="en-US" w:eastAsia="zh-CN"/>
        </w:rPr>
        <w:t xml:space="preserve">半小时</w:t>
      </w:r>
      <w:r>
        <w:rPr>
          <w:rFonts w:hint="eastAsia" w:ascii="宋体" w:hAnsi="宋体"/>
          <w:b/>
          <w:sz w:val="24"/>
        </w:rPr>
        <w:t xml:space="preserve">内）提供书面说明或电子形式说明，必要时提交相关证明材料；投标供应商不能证明其报价合理性的，评标委员会将其作为无效投标处理。</w:t>
      </w:r>
      <w:bookmarkEnd w:id="7"/>
      <w:r/>
    </w:p>
    <w:p>
      <w:pPr>
        <w:ind w:firstLine="480"/>
        <w:spacing w:line="360" w:lineRule="auto"/>
        <w:rPr>
          <w:rFonts w:hint="eastAsia" w:ascii="宋体" w:hAnsi="宋体"/>
          <w:b/>
          <w:sz w:val="24"/>
        </w:rPr>
        <w:outlineLvl w:val="2"/>
      </w:pPr>
      <w:r>
        <w:rPr>
          <w:rFonts w:hint="eastAsia" w:ascii="宋体" w:hAnsi="宋体"/>
          <w:b/>
          <w:sz w:val="24"/>
        </w:rPr>
        <w:t xml:space="preserve">2、</w:t>
      </w:r>
      <w:r>
        <w:rPr>
          <w:rFonts w:hint="eastAsia" w:hAnsi="宋体" w:cs="宋体"/>
          <w:b/>
          <w:sz w:val="24"/>
        </w:rPr>
        <w:t xml:space="preserve">投标供应商综合情况</w:t>
      </w:r>
      <w:r>
        <w:rPr>
          <w:rFonts w:hint="eastAsia" w:ascii="宋体" w:hAnsi="宋体"/>
          <w:b/>
          <w:sz w:val="24"/>
        </w:rPr>
        <w:t xml:space="preserve">（22分）</w:t>
      </w:r>
      <w:r/>
    </w:p>
    <w:p>
      <w:pPr>
        <w:ind w:firstLine="480"/>
        <w:spacing w:line="360" w:lineRule="auto"/>
        <w:tabs>
          <w:tab w:val="left" w:pos="945" w:leader="none"/>
        </w:tabs>
        <w:rPr>
          <w:rFonts w:hint="eastAsia" w:hAnsi="宋体" w:cs="宋体"/>
          <w:sz w:val="24"/>
        </w:rPr>
      </w:pPr>
      <w:r>
        <w:rPr>
          <w:rFonts w:hint="eastAsia" w:ascii="宋体" w:hAnsi="宋体"/>
          <w:bCs/>
          <w:sz w:val="24"/>
        </w:rPr>
        <w:t xml:space="preserve">（1）企业认证证书（6分）：投标供应商具备质量管理体系认证证书（有效期内）的得2分；具备环境管理体系认证证书（有效期内）的得2分；具备职业健康安全管理体系认证证书（有效期内）的得2分</w:t>
      </w:r>
      <w:r>
        <w:rPr>
          <w:rFonts w:hint="eastAsia" w:hAnsi="宋体"/>
          <w:bCs/>
          <w:sz w:val="24"/>
        </w:rPr>
        <w:t xml:space="preserve">。</w:t>
      </w:r>
      <w:r>
        <w:rPr>
          <w:rFonts w:hint="eastAsia" w:ascii="宋体" w:hAnsi="宋体"/>
          <w:b/>
          <w:sz w:val="24"/>
        </w:rPr>
        <w:t xml:space="preserve">【</w:t>
      </w:r>
      <w:r>
        <w:rPr>
          <w:rFonts w:hint="eastAsia" w:hAnsi="宋体"/>
          <w:b/>
          <w:sz w:val="24"/>
        </w:rPr>
        <w:t xml:space="preserve">提供有效的</w:t>
      </w:r>
      <w:r>
        <w:rPr>
          <w:rFonts w:hint="eastAsia" w:ascii="宋体" w:hAnsi="宋体"/>
          <w:b/>
          <w:sz w:val="24"/>
        </w:rPr>
        <w:t xml:space="preserve">认证</w:t>
      </w:r>
      <w:r>
        <w:rPr>
          <w:rFonts w:hint="eastAsia" w:ascii="宋体" w:hAnsi="宋体" w:cs="宋体"/>
          <w:b/>
          <w:bCs/>
          <w:sz w:val="24"/>
        </w:rPr>
        <w:t xml:space="preserve">证书</w:t>
      </w:r>
      <w:r>
        <w:rPr>
          <w:rFonts w:hint="eastAsia" w:hAnsi="宋体"/>
          <w:b/>
          <w:sz w:val="24"/>
        </w:rPr>
        <w:t xml:space="preserve">扫描件</w:t>
      </w:r>
      <w:r>
        <w:rPr>
          <w:rFonts w:hint="eastAsia" w:ascii="宋体" w:hAnsi="宋体" w:cs="宋体"/>
          <w:b/>
          <w:bCs/>
          <w:sz w:val="24"/>
        </w:rPr>
        <w:t xml:space="preserve">以及“</w:t>
      </w:r>
      <w:r>
        <w:rPr>
          <w:rFonts w:hint="eastAsia" w:hAnsi="宋体"/>
          <w:b/>
          <w:sz w:val="24"/>
        </w:rPr>
        <w:t xml:space="preserve">全国认证认可信息公共服务平台”（ http://cx.cnca.cn） 查询截图</w:t>
      </w:r>
      <w:r>
        <w:rPr>
          <w:rFonts w:hint="eastAsia" w:hAnsi="宋体"/>
          <w:b/>
          <w:sz w:val="24"/>
          <w:lang w:eastAsia="zh-CN"/>
        </w:rPr>
        <w:t xml:space="preserve">加盖电子公章</w:t>
      </w:r>
      <w:r>
        <w:rPr>
          <w:rFonts w:hint="eastAsia" w:hAnsi="宋体"/>
          <w:b/>
          <w:sz w:val="24"/>
        </w:rPr>
        <w:t xml:space="preserve">上传至投标文件中，</w:t>
      </w:r>
      <w:r>
        <w:rPr>
          <w:rFonts w:hint="eastAsia" w:ascii="宋体" w:hAnsi="宋体"/>
          <w:b/>
          <w:sz w:val="24"/>
        </w:rPr>
        <w:t xml:space="preserve">不提供或提供不全不得分</w:t>
      </w:r>
      <w:r>
        <w:rPr>
          <w:rFonts w:hint="eastAsia" w:hAnsi="宋体"/>
          <w:b/>
          <w:sz w:val="24"/>
        </w:rPr>
        <w:t xml:space="preserve">。</w:t>
      </w:r>
      <w:r>
        <w:rPr>
          <w:rFonts w:hint="eastAsia" w:ascii="宋体" w:hAnsi="宋体"/>
          <w:b/>
          <w:sz w:val="24"/>
        </w:rPr>
        <w:t xml:space="preserve">】</w:t>
      </w:r>
      <w:r/>
    </w:p>
    <w:p>
      <w:pPr>
        <w:ind w:firstLine="480"/>
        <w:spacing w:line="360" w:lineRule="auto"/>
        <w:tabs>
          <w:tab w:val="left" w:pos="945" w:leader="none"/>
        </w:tabs>
        <w:rPr>
          <w:rFonts w:hint="eastAsia" w:ascii="宋体" w:hAnsi="宋体"/>
          <w:bCs/>
          <w:sz w:val="24"/>
        </w:rPr>
        <w:outlineLvl w:val="3"/>
      </w:pPr>
      <w:r>
        <w:rPr>
          <w:rFonts w:hint="eastAsia" w:ascii="宋体" w:hAnsi="宋体"/>
          <w:bCs/>
          <w:sz w:val="24"/>
        </w:rPr>
        <w:t xml:space="preserve">（2）人员配置情况（11分）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①</w:t>
      </w:r>
      <w:r>
        <w:rPr>
          <w:rFonts w:hint="eastAsia" w:hAnsi="宋体"/>
          <w:sz w:val="24"/>
        </w:rPr>
        <w:t xml:space="preserve">项目</w:t>
      </w:r>
      <w:r>
        <w:rPr>
          <w:rFonts w:hint="eastAsia" w:ascii="宋体" w:hAnsi="宋体"/>
          <w:bCs/>
          <w:sz w:val="24"/>
        </w:rPr>
        <w:t xml:space="preserve">负责人（</w:t>
      </w:r>
      <w:r>
        <w:rPr>
          <w:rFonts w:hint="eastAsia" w:ascii="宋体" w:hAnsi="宋体"/>
          <w:bCs/>
          <w:sz w:val="24"/>
          <w:lang w:val="en-US" w:eastAsia="zh-CN"/>
        </w:rPr>
        <w:t xml:space="preserve">3</w:t>
      </w:r>
      <w:r>
        <w:rPr>
          <w:rFonts w:hint="eastAsia" w:ascii="宋体" w:hAnsi="宋体"/>
          <w:bCs/>
          <w:sz w:val="24"/>
        </w:rPr>
        <w:t xml:space="preserve">分）：项目负责人具备园林相关专业初级职称的得1分，园林相关专业中级职称的得2分，园林相关专业高级职称的得3分。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②项目组成员配备（8分）：拟派项目组成员中具有中级及以上技能等级证书（草坪工或花卉工或养护工或绿化工）的有一个得1分，最高得8分。</w:t>
      </w:r>
      <w:r/>
    </w:p>
    <w:p>
      <w:pPr>
        <w:pStyle w:val="1124"/>
        <w:ind w:firstLine="482"/>
        <w:spacing w:line="360" w:lineRule="auto"/>
        <w:rPr>
          <w:rFonts w:ascii="Times New Roman" w:hAnsi="宋体" w:eastAsia="宋体"/>
          <w:b/>
          <w:sz w:val="24"/>
          <w:szCs w:val="24"/>
        </w:rPr>
      </w:pPr>
      <w:r>
        <w:rPr>
          <w:rFonts w:ascii="Times New Roman" w:hAnsi="宋体" w:eastAsia="宋体"/>
          <w:b/>
          <w:sz w:val="24"/>
          <w:szCs w:val="24"/>
        </w:rPr>
        <w:t xml:space="preserve">【注：一人多证不重复得分。提供以上人员的相关证书、与投标供应商企业签订的劳动合同和由社保机构出具的供应</w:t>
      </w:r>
      <w:r>
        <w:rPr>
          <w:rFonts w:ascii="Times New Roman" w:hAnsi="宋体" w:eastAsia="宋体"/>
          <w:b/>
          <w:color w:val="auto"/>
          <w:sz w:val="24"/>
          <w:szCs w:val="24"/>
        </w:rPr>
        <w:t xml:space="preserve">商为其缴纳的</w:t>
      </w:r>
      <w:r>
        <w:rPr>
          <w:rFonts w:hint="eastAsia" w:ascii="Times New Roman" w:hAnsi="宋体" w:eastAsia="宋体"/>
          <w:b/>
          <w:color w:val="auto"/>
          <w:sz w:val="24"/>
          <w:szCs w:val="24"/>
          <w:lang w:val="en-US" w:eastAsia="zh-CN"/>
        </w:rPr>
        <w:t xml:space="preserve">近一年</w:t>
      </w:r>
      <w:r>
        <w:rPr>
          <w:rFonts w:hint="eastAsia" w:ascii="Times New Roman" w:hAnsi="宋体" w:eastAsia="宋体"/>
          <w:b/>
          <w:color w:val="auto"/>
          <w:sz w:val="24"/>
          <w:szCs w:val="24"/>
        </w:rPr>
        <w:t xml:space="preserve">中任意一个月份</w:t>
      </w:r>
      <w:r>
        <w:rPr>
          <w:rFonts w:hint="eastAsia" w:ascii="Times New Roman" w:hAnsi="宋体" w:eastAsia="宋体"/>
          <w:b/>
          <w:color w:val="auto"/>
          <w:sz w:val="24"/>
          <w:szCs w:val="24"/>
          <w:lang w:eastAsia="zh-CN"/>
        </w:rPr>
        <w:t xml:space="preserve">（</w:t>
      </w:r>
      <w:r>
        <w:rPr>
          <w:rFonts w:hint="eastAsia" w:ascii="Times New Roman" w:hAnsi="宋体" w:eastAsia="宋体"/>
          <w:b/>
          <w:color w:val="auto"/>
          <w:sz w:val="24"/>
          <w:szCs w:val="24"/>
          <w:lang w:val="en-US" w:eastAsia="zh-CN"/>
        </w:rPr>
        <w:t xml:space="preserve">不含投标当月）的</w:t>
      </w:r>
      <w:r>
        <w:rPr>
          <w:rFonts w:ascii="Times New Roman" w:hAnsi="宋体" w:eastAsia="宋体"/>
          <w:b/>
          <w:color w:val="auto"/>
          <w:sz w:val="24"/>
          <w:szCs w:val="24"/>
        </w:rPr>
        <w:t xml:space="preserve">缴费证明原件扫描件并</w:t>
      </w:r>
      <w:r>
        <w:rPr>
          <w:rFonts w:hint="eastAsia" w:ascii="Times New Roman" w:hAnsi="宋体" w:eastAsia="宋体"/>
          <w:b/>
          <w:color w:val="auto"/>
          <w:sz w:val="24"/>
          <w:szCs w:val="24"/>
          <w:lang w:eastAsia="zh-CN"/>
        </w:rPr>
        <w:t xml:space="preserve">加盖电子公章</w:t>
      </w:r>
      <w:r>
        <w:rPr>
          <w:rFonts w:ascii="Times New Roman" w:hAnsi="宋体" w:eastAsia="宋体"/>
          <w:b/>
          <w:color w:val="auto"/>
          <w:sz w:val="24"/>
          <w:szCs w:val="24"/>
        </w:rPr>
        <w:t xml:space="preserve">上传至投标文件中，不提供或提供不全不得分</w:t>
      </w:r>
      <w:r>
        <w:rPr>
          <w:rFonts w:ascii="Times New Roman" w:hAnsi="宋体" w:eastAsia="宋体"/>
          <w:b/>
          <w:sz w:val="24"/>
          <w:szCs w:val="24"/>
        </w:rPr>
        <w:t xml:space="preserve">。如职称证书未显示专业，还需提供毕业证书或职称评审表</w:t>
      </w:r>
      <w:r>
        <w:rPr>
          <w:rFonts w:hint="eastAsia" w:ascii="Times New Roman" w:hAnsi="宋体" w:eastAsia="宋体"/>
          <w:b/>
          <w:sz w:val="24"/>
          <w:szCs w:val="24"/>
          <w:lang w:eastAsia="zh-CN"/>
        </w:rPr>
        <w:t xml:space="preserve">加盖电子公章</w:t>
      </w:r>
      <w:r>
        <w:rPr>
          <w:rFonts w:ascii="Times New Roman" w:hAnsi="宋体" w:eastAsia="宋体"/>
          <w:b/>
          <w:sz w:val="24"/>
          <w:szCs w:val="24"/>
        </w:rPr>
        <w:t xml:space="preserve">上传至投标文件中，不提供不得分。】</w:t>
      </w:r>
      <w:r/>
    </w:p>
    <w:p>
      <w:pPr>
        <w:numPr>
          <w:ilvl w:val="0"/>
          <w:numId w:val="0"/>
        </w:numPr>
        <w:ind w:firstLine="480"/>
        <w:spacing w:line="360" w:lineRule="auto"/>
        <w:tabs>
          <w:tab w:val="left" w:pos="945" w:leader="none"/>
        </w:tabs>
        <w:rPr>
          <w:rFonts w:hint="eastAsia" w:ascii="宋体" w:hAnsi="宋体"/>
          <w:bCs/>
          <w:sz w:val="24"/>
        </w:rPr>
        <w:outlineLvl w:val="3"/>
      </w:pPr>
      <w:r>
        <w:rPr>
          <w:rFonts w:hint="eastAsia" w:ascii="宋体" w:hAnsi="宋体"/>
          <w:bCs/>
          <w:sz w:val="24"/>
          <w:szCs w:val="24"/>
          <w:lang w:val="en-US" w:eastAsia="zh-CN" w:bidi="ar-SA"/>
        </w:rPr>
        <w:t xml:space="preserve">（3）</w:t>
      </w:r>
      <w:r>
        <w:rPr>
          <w:rFonts w:hint="eastAsia" w:ascii="宋体" w:hAnsi="宋体"/>
          <w:bCs/>
          <w:sz w:val="24"/>
        </w:rPr>
        <w:t xml:space="preserve">拟投入本项目的车辆（3分）</w:t>
      </w:r>
      <w:r/>
    </w:p>
    <w:p>
      <w:pPr>
        <w:ind w:firstLine="480"/>
        <w:spacing w:line="360" w:lineRule="auto"/>
        <w:tabs>
          <w:tab w:val="left" w:pos="945" w:leader="none"/>
        </w:tabs>
        <w:rPr>
          <w:rFonts w:hint="eastAsia" w:hAnsi="宋体"/>
          <w:sz w:val="24"/>
        </w:rPr>
      </w:pPr>
      <w:r>
        <w:rPr>
          <w:rFonts w:hint="eastAsia" w:hAnsi="宋体"/>
          <w:sz w:val="24"/>
        </w:rPr>
        <w:t xml:space="preserve">①投标供应商提供或承诺中标后配备的接送工人的客车（核定</w:t>
      </w:r>
      <w:r>
        <w:rPr>
          <w:rFonts w:hint="eastAsia" w:hAnsi="宋体"/>
          <w:sz w:val="24"/>
          <w:lang w:val="en-US" w:eastAsia="zh-CN"/>
        </w:rPr>
        <w:t xml:space="preserve">载</w:t>
      </w:r>
      <w:r>
        <w:rPr>
          <w:rFonts w:hint="eastAsia" w:hAnsi="宋体"/>
          <w:sz w:val="24"/>
        </w:rPr>
        <w:t xml:space="preserve">人数≥1</w:t>
      </w:r>
      <w:r>
        <w:rPr>
          <w:rFonts w:hint="eastAsia" w:hAnsi="宋体"/>
          <w:sz w:val="24"/>
          <w:lang w:val="en-US" w:eastAsia="zh-CN"/>
        </w:rPr>
        <w:t xml:space="preserve">0</w:t>
      </w:r>
      <w:r>
        <w:rPr>
          <w:rFonts w:hint="eastAsia" w:hAnsi="宋体"/>
          <w:sz w:val="24"/>
        </w:rPr>
        <w:t xml:space="preserve">人），得1分；</w:t>
      </w:r>
      <w:r/>
    </w:p>
    <w:p>
      <w:pPr>
        <w:ind w:firstLine="480"/>
        <w:spacing w:line="360" w:lineRule="auto"/>
        <w:tabs>
          <w:tab w:val="left" w:pos="945" w:leader="none"/>
        </w:tabs>
        <w:rPr>
          <w:rFonts w:hint="eastAsia" w:hAnsi="宋体"/>
          <w:sz w:val="24"/>
        </w:rPr>
      </w:pPr>
      <w:r>
        <w:rPr>
          <w:rFonts w:hint="eastAsia" w:hAnsi="宋体"/>
          <w:sz w:val="24"/>
        </w:rPr>
        <w:t xml:space="preserve">②投标供应商提供或承诺中标后配备的运输车（总质量≥3吨），得1分；</w:t>
      </w:r>
      <w:r/>
    </w:p>
    <w:p>
      <w:pPr>
        <w:ind w:firstLine="480"/>
        <w:spacing w:line="360" w:lineRule="auto"/>
        <w:tabs>
          <w:tab w:val="left" w:pos="945" w:leader="none"/>
        </w:tabs>
        <w:rPr>
          <w:rFonts w:hint="eastAsia" w:hAnsi="宋体"/>
          <w:sz w:val="24"/>
        </w:rPr>
      </w:pPr>
      <w:r>
        <w:rPr>
          <w:rFonts w:hint="eastAsia" w:hAnsi="宋体"/>
          <w:sz w:val="24"/>
        </w:rPr>
        <w:t xml:space="preserve">③投标供应商提供或承诺中标后配备的多功能抑尘车（核载量≥8吨），得1分。</w:t>
      </w:r>
      <w:r/>
    </w:p>
    <w:p>
      <w:pPr>
        <w:pStyle w:val="1124"/>
        <w:ind w:firstLine="482"/>
        <w:spacing w:line="360" w:lineRule="auto"/>
        <w:rPr>
          <w:rFonts w:ascii="Times New Roman" w:hAnsi="宋体" w:eastAsia="宋体"/>
          <w:b/>
          <w:sz w:val="24"/>
          <w:szCs w:val="24"/>
        </w:rPr>
      </w:pPr>
      <w:r>
        <w:rPr>
          <w:rFonts w:ascii="Times New Roman" w:hAnsi="宋体" w:eastAsia="宋体"/>
          <w:b/>
          <w:sz w:val="24"/>
          <w:szCs w:val="24"/>
        </w:rPr>
        <w:t xml:space="preserve">【注：投标时若是自有车辆，提供发票（发票抬头必须与投标供应商名称一致）、行驶证扫描件</w:t>
      </w:r>
      <w:r>
        <w:rPr>
          <w:rFonts w:hint="eastAsia" w:ascii="Times New Roman" w:hAnsi="宋体" w:eastAsia="宋体"/>
          <w:b/>
          <w:sz w:val="24"/>
          <w:szCs w:val="24"/>
          <w:lang w:eastAsia="zh-CN"/>
        </w:rPr>
        <w:t xml:space="preserve">加盖电子公章</w:t>
      </w:r>
      <w:r>
        <w:rPr>
          <w:rFonts w:ascii="Times New Roman" w:hAnsi="宋体" w:eastAsia="宋体"/>
          <w:b/>
          <w:sz w:val="24"/>
          <w:szCs w:val="24"/>
        </w:rPr>
        <w:t xml:space="preserve">上传至投标文件中；若是租赁车辆，提供租赁协议、租赁发票、行驶证扫描件</w:t>
      </w:r>
      <w:r>
        <w:rPr>
          <w:rFonts w:hint="eastAsia" w:ascii="Times New Roman" w:hAnsi="宋体" w:eastAsia="宋体"/>
          <w:b/>
          <w:sz w:val="24"/>
          <w:szCs w:val="24"/>
          <w:lang w:eastAsia="zh-CN"/>
        </w:rPr>
        <w:t xml:space="preserve">加盖电子公章</w:t>
      </w:r>
      <w:r>
        <w:rPr>
          <w:rFonts w:ascii="Times New Roman" w:hAnsi="宋体" w:eastAsia="宋体"/>
          <w:b/>
          <w:sz w:val="24"/>
          <w:szCs w:val="24"/>
        </w:rPr>
        <w:t xml:space="preserve">上传至投标文件中，不提供或提供不全不得分；若是承诺中标后配备的，提供车辆配置承诺书（格式见附件）</w:t>
      </w:r>
      <w:r>
        <w:rPr>
          <w:rFonts w:hint="eastAsia" w:ascii="Times New Roman" w:hAnsi="宋体" w:eastAsia="宋体"/>
          <w:b/>
          <w:sz w:val="24"/>
          <w:szCs w:val="24"/>
          <w:lang w:eastAsia="zh-CN"/>
        </w:rPr>
        <w:t xml:space="preserve">加盖电子公章</w:t>
      </w:r>
      <w:r>
        <w:rPr>
          <w:rFonts w:ascii="Times New Roman" w:hAnsi="宋体" w:eastAsia="宋体"/>
          <w:b/>
          <w:sz w:val="24"/>
          <w:szCs w:val="24"/>
        </w:rPr>
        <w:t xml:space="preserve">上传至投标文件中，不提供不得分。】</w:t>
      </w:r>
      <w:r/>
    </w:p>
    <w:p>
      <w:pPr>
        <w:numPr>
          <w:ilvl w:val="0"/>
          <w:numId w:val="0"/>
        </w:numPr>
        <w:ind w:firstLine="480"/>
        <w:spacing w:line="360" w:lineRule="auto"/>
        <w:tabs>
          <w:tab w:val="left" w:pos="945" w:leader="none"/>
        </w:tabs>
        <w:rPr>
          <w:rFonts w:hint="eastAsia" w:ascii="宋体" w:hAnsi="宋体"/>
          <w:bCs/>
          <w:sz w:val="24"/>
        </w:rPr>
        <w:outlineLvl w:val="3"/>
      </w:pPr>
      <w:r>
        <w:rPr>
          <w:rFonts w:hint="eastAsia" w:ascii="宋体" w:hAnsi="宋体"/>
          <w:bCs/>
          <w:sz w:val="24"/>
          <w:szCs w:val="24"/>
          <w:lang w:val="en-US" w:eastAsia="zh-CN" w:bidi="ar-SA"/>
        </w:rPr>
        <w:t xml:space="preserve">（4）</w:t>
      </w:r>
      <w:r>
        <w:rPr>
          <w:rFonts w:hint="eastAsia" w:ascii="宋体" w:hAnsi="宋体"/>
          <w:bCs/>
          <w:sz w:val="24"/>
        </w:rPr>
        <w:t xml:space="preserve">节能环保（2分）</w:t>
      </w:r>
      <w:r/>
    </w:p>
    <w:p>
      <w:pPr>
        <w:ind w:firstLine="480"/>
        <w:spacing w:line="360" w:lineRule="auto"/>
        <w:tabs>
          <w:tab w:val="left" w:pos="945" w:leader="none"/>
        </w:tabs>
        <w:rPr>
          <w:rFonts w:hint="eastAsia" w:ascii="宋体" w:hAnsi="宋体"/>
          <w:bCs/>
          <w:sz w:val="24"/>
        </w:rPr>
      </w:pPr>
      <w:r>
        <w:rPr>
          <w:rFonts w:hint="eastAsia" w:hAnsi="宋体"/>
          <w:sz w:val="24"/>
        </w:rPr>
        <w:t xml:space="preserve">①投标产品属于中华人民共和国财政部、中华人民共和国国家发展和改革委员会公布的“节能产品品目清单”范围内的，投标供应商提供国家确定的认证机构出具的、处于有效期之内的该节能产品认证证书扫描件</w:t>
      </w:r>
      <w:r>
        <w:rPr>
          <w:rFonts w:hint="eastAsia" w:hAnsi="宋体"/>
          <w:sz w:val="24"/>
          <w:lang w:eastAsia="zh-CN"/>
        </w:rPr>
        <w:t xml:space="preserve">加盖电子公章</w:t>
      </w:r>
      <w:r>
        <w:rPr>
          <w:rFonts w:hint="eastAsia" w:hAnsi="宋体"/>
          <w:sz w:val="24"/>
        </w:rPr>
        <w:t xml:space="preserve">上传至投标文件中，有1个得1分，最多得1分。如投标产品均属于政府强制</w:t>
      </w:r>
      <w:r>
        <w:rPr>
          <w:rFonts w:hint="eastAsia" w:ascii="宋体" w:hAnsi="宋体"/>
          <w:bCs/>
          <w:sz w:val="24"/>
        </w:rPr>
        <w:t xml:space="preserve">采购节能产品品目清单范围内，本项不得分。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②投标产品属于</w:t>
      </w:r>
      <w:r>
        <w:rPr>
          <w:rFonts w:hint="eastAsia" w:hAnsi="宋体"/>
          <w:sz w:val="24"/>
        </w:rPr>
        <w:t xml:space="preserve">中华人民共和国财政部</w:t>
      </w:r>
      <w:r>
        <w:rPr>
          <w:rFonts w:hint="eastAsia" w:ascii="宋体" w:hAnsi="宋体"/>
          <w:bCs/>
          <w:sz w:val="24"/>
        </w:rPr>
        <w:t xml:space="preserve">、中华人民共和国生态环境部公布的“环境标志产品品目清单”范围内的，投标供应商提供国家确定的认证机构出具的、处于有效期内的该环保产品认证证书扫描件</w:t>
      </w:r>
      <w:r>
        <w:rPr>
          <w:rFonts w:hint="eastAsia" w:ascii="宋体" w:hAnsi="宋体"/>
          <w:bCs/>
          <w:sz w:val="24"/>
          <w:lang w:eastAsia="zh-CN"/>
        </w:rPr>
        <w:t xml:space="preserve">加盖电子公章</w:t>
      </w:r>
      <w:r>
        <w:rPr>
          <w:rFonts w:hint="eastAsia" w:ascii="宋体" w:hAnsi="宋体"/>
          <w:bCs/>
          <w:sz w:val="24"/>
        </w:rPr>
        <w:t xml:space="preserve">上传至投标文件中，有1个得1分，最多得1分。</w:t>
      </w:r>
      <w:r/>
    </w:p>
    <w:p>
      <w:pPr>
        <w:ind w:firstLine="480"/>
        <w:spacing w:line="360" w:lineRule="auto"/>
        <w:rPr>
          <w:rFonts w:hint="eastAsia" w:hAnsi="宋体" w:cs="宋体"/>
          <w:b/>
          <w:bCs/>
          <w:sz w:val="24"/>
        </w:rPr>
      </w:pPr>
      <w:r>
        <w:rPr>
          <w:rFonts w:hint="eastAsia" w:hAnsi="宋体" w:cs="宋体"/>
          <w:b/>
          <w:bCs/>
          <w:sz w:val="24"/>
        </w:rPr>
        <w:t xml:space="preserve">暗标部分</w:t>
      </w:r>
      <w:r/>
    </w:p>
    <w:p>
      <w:pPr>
        <w:ind w:firstLine="480"/>
        <w:spacing w:line="360" w:lineRule="auto"/>
        <w:rPr>
          <w:rFonts w:hint="eastAsia" w:ascii="宋体" w:hAnsi="宋体"/>
          <w:b/>
          <w:sz w:val="24"/>
        </w:rPr>
        <w:outlineLvl w:val="2"/>
      </w:pPr>
      <w:r>
        <w:rPr>
          <w:rFonts w:hint="eastAsia" w:ascii="宋体" w:hAnsi="宋体"/>
          <w:b/>
          <w:sz w:val="24"/>
        </w:rPr>
        <w:t xml:space="preserve">3、技术文件（48分）</w:t>
      </w:r>
      <w:r/>
    </w:p>
    <w:p>
      <w:pPr>
        <w:ind w:firstLine="480"/>
        <w:spacing w:line="360" w:lineRule="auto"/>
        <w:rPr>
          <w:rFonts w:hint="eastAsia" w:ascii="宋体" w:hAnsi="宋体" w:cs="宋体"/>
          <w:b/>
          <w:sz w:val="24"/>
        </w:rPr>
        <w:outlineLvl w:val="3"/>
      </w:pPr>
      <w:r>
        <w:rPr>
          <w:rFonts w:hint="eastAsia" w:ascii="宋体" w:hAnsi="宋体" w:cs="宋体"/>
          <w:b/>
          <w:sz w:val="24"/>
        </w:rPr>
        <w:t xml:space="preserve">（1）对本项目的理解（2分）</w:t>
      </w:r>
      <w:r/>
    </w:p>
    <w:p>
      <w:pPr>
        <w:ind w:firstLine="480"/>
        <w:spacing w:line="360" w:lineRule="auto"/>
        <w:rPr>
          <w:rFonts w:hint="eastAsia" w:ascii="宋体" w:hAnsi="宋体"/>
          <w:bCs/>
          <w:sz w:val="24"/>
        </w:rPr>
      </w:pPr>
      <w:r>
        <w:rPr>
          <w:rFonts w:hint="eastAsia" w:hAnsi="宋体"/>
          <w:sz w:val="24"/>
        </w:rPr>
        <w:t xml:space="preserve">完全理解本项目采购需求、思路</w:t>
      </w:r>
      <w:r>
        <w:rPr>
          <w:rFonts w:hint="eastAsia" w:ascii="宋体" w:hAnsi="宋体"/>
          <w:bCs/>
          <w:sz w:val="24"/>
        </w:rPr>
        <w:t xml:space="preserve">清晰、阐述详细的得2分；需求贴合度一般、思路不够清晰、阐述简单的得1分；未提供的不得分。</w:t>
      </w:r>
      <w:r/>
    </w:p>
    <w:p>
      <w:pPr>
        <w:ind w:firstLine="480"/>
        <w:spacing w:line="360" w:lineRule="auto"/>
        <w:rPr>
          <w:rFonts w:hint="eastAsia" w:ascii="宋体" w:hAnsi="宋体" w:cs="宋体"/>
          <w:b/>
          <w:sz w:val="24"/>
        </w:rPr>
        <w:outlineLvl w:val="3"/>
      </w:pPr>
      <w:r>
        <w:rPr>
          <w:rFonts w:hint="eastAsia" w:ascii="宋体" w:hAnsi="宋体" w:cs="宋体"/>
          <w:b/>
          <w:sz w:val="24"/>
        </w:rPr>
        <w:t xml:space="preserve">（2）供应商提供产品采购专项技术方案（6分）</w:t>
      </w:r>
      <w:r/>
    </w:p>
    <w:p>
      <w:pPr>
        <w:ind w:firstLine="480"/>
        <w:spacing w:line="360" w:lineRule="auto"/>
        <w:tabs>
          <w:tab w:val="left" w:pos="945" w:leader="none"/>
        </w:tabs>
        <w:rPr>
          <w:rFonts w:hint="eastAsia" w:ascii="宋体" w:hAnsi="宋体"/>
          <w:bCs/>
          <w:sz w:val="24"/>
        </w:rPr>
      </w:pPr>
      <w:r>
        <w:rPr>
          <w:rFonts w:hint="eastAsia" w:ascii="宋体" w:hAnsi="宋体"/>
          <w:bCs/>
          <w:sz w:val="24"/>
          <w:lang w:val="en-US" w:eastAsia="zh-CN"/>
        </w:rPr>
        <w:t xml:space="preserve">①草花种植专项技术方案（3分）</w:t>
      </w:r>
      <w:r>
        <w:rPr>
          <w:rFonts w:hint="eastAsia" w:ascii="宋体" w:hAnsi="宋体"/>
          <w:bCs/>
          <w:sz w:val="24"/>
        </w:rPr>
        <w:t xml:space="preserve">：草花种植技术方案详细、内容合理、措施得当的得3分；草花种植技术方案较详细、内容较合理、措施较得当的得2分；草花种植技术方案简单、内容基本合理、措施简单的得1分；未提供的不得分。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②苗木移植技术方案（3分）：苗木移植技术方案详细、内容合理、措施得当的得3分；苗木移植技术方案较详细、内容较合理、措施较得当的得2分；苗木移植技术方案简单、内容基本合理、措施简单的得1分；未提供的不得分。</w:t>
      </w:r>
      <w:r/>
    </w:p>
    <w:p>
      <w:pPr>
        <w:ind w:firstLine="480"/>
        <w:spacing w:line="360" w:lineRule="auto"/>
        <w:rPr>
          <w:rFonts w:hint="eastAsia" w:ascii="宋体" w:hAnsi="宋体" w:cs="宋体"/>
          <w:b/>
          <w:sz w:val="24"/>
        </w:rPr>
        <w:outlineLvl w:val="3"/>
      </w:pPr>
      <w:r>
        <w:rPr>
          <w:rFonts w:hint="eastAsia" w:ascii="宋体" w:hAnsi="宋体" w:cs="宋体"/>
          <w:b/>
          <w:sz w:val="24"/>
        </w:rPr>
        <w:t xml:space="preserve">（3）质量控制措施（6分）</w:t>
      </w:r>
      <w:r/>
    </w:p>
    <w:p>
      <w:pPr>
        <w:ind w:firstLine="480"/>
        <w:spacing w:line="360" w:lineRule="auto"/>
        <w:tabs>
          <w:tab w:val="left" w:pos="945" w:leader="none"/>
        </w:tabs>
        <w:rPr>
          <w:rFonts w:hint="eastAsia" w:ascii="宋体" w:hAnsi="宋体"/>
          <w:bCs/>
          <w:sz w:val="24"/>
        </w:rPr>
        <w:outlineLvl w:val="4"/>
      </w:pPr>
      <w:r>
        <w:rPr>
          <w:rFonts w:hint="eastAsia" w:ascii="宋体" w:hAnsi="宋体"/>
          <w:bCs/>
          <w:sz w:val="24"/>
        </w:rPr>
        <w:t xml:space="preserve">①草花质量控制措施（3分）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草花质量保证措施详细、内容编制严谨的得3分；质量保证措施较详细、内容编制比较合理的得2分；措施简单、内容粗糙的得1分；未提供的不得分。</w:t>
      </w:r>
      <w:r/>
    </w:p>
    <w:p>
      <w:pPr>
        <w:ind w:firstLine="480"/>
        <w:spacing w:line="360" w:lineRule="auto"/>
        <w:tabs>
          <w:tab w:val="left" w:pos="945" w:leader="none"/>
        </w:tabs>
        <w:rPr>
          <w:rFonts w:hint="eastAsia" w:ascii="宋体" w:hAnsi="宋体"/>
          <w:bCs/>
          <w:sz w:val="24"/>
        </w:rPr>
        <w:outlineLvl w:val="4"/>
      </w:pPr>
      <w:r>
        <w:rPr>
          <w:rFonts w:hint="eastAsia" w:ascii="宋体" w:hAnsi="宋体"/>
          <w:bCs/>
          <w:sz w:val="24"/>
        </w:rPr>
        <w:t xml:space="preserve">②各个节点整体质量控制措施（3分）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对各个节点整体的质量保证措施内容详细、编制严谨的得3分；对各个节点整体</w:t>
      </w:r>
      <w:r>
        <w:rPr>
          <w:rFonts w:hint="eastAsia" w:ascii="宋体" w:hAnsi="宋体"/>
          <w:bCs/>
          <w:sz w:val="24"/>
          <w:lang w:val="en-US" w:eastAsia="zh-CN"/>
        </w:rPr>
        <w:t xml:space="preserve">的</w:t>
      </w:r>
      <w:r>
        <w:rPr>
          <w:rFonts w:hint="eastAsia" w:ascii="宋体" w:hAnsi="宋体"/>
          <w:bCs/>
          <w:sz w:val="24"/>
        </w:rPr>
        <w:t xml:space="preserve">质量保证</w:t>
      </w:r>
      <w:r>
        <w:rPr>
          <w:rFonts w:hint="eastAsia" w:ascii="宋体" w:hAnsi="宋体"/>
          <w:bCs/>
          <w:sz w:val="24"/>
          <w:lang w:val="en-US" w:eastAsia="zh-CN"/>
        </w:rPr>
        <w:t xml:space="preserve">措施</w:t>
      </w:r>
      <w:r>
        <w:rPr>
          <w:rFonts w:hint="eastAsia" w:ascii="宋体" w:hAnsi="宋体"/>
          <w:bCs/>
          <w:sz w:val="24"/>
        </w:rPr>
        <w:t xml:space="preserve">比较详细、内容比较合理的得2分；对各个节点整体的质量措施简单、内容粗糙的得1分；未提供的不得分。</w:t>
      </w:r>
      <w:r/>
    </w:p>
    <w:p>
      <w:pPr>
        <w:ind w:firstLine="480"/>
        <w:spacing w:line="360" w:lineRule="auto"/>
        <w:rPr>
          <w:rFonts w:hint="eastAsia" w:ascii="宋体" w:hAnsi="宋体" w:cs="宋体"/>
          <w:b/>
          <w:sz w:val="24"/>
        </w:rPr>
        <w:outlineLvl w:val="3"/>
      </w:pPr>
      <w:r>
        <w:rPr>
          <w:rFonts w:hint="eastAsia" w:ascii="宋体" w:hAnsi="宋体" w:cs="宋体"/>
          <w:b/>
          <w:sz w:val="24"/>
        </w:rPr>
        <w:t xml:space="preserve">（4）配送能力及方案、人员管理（4分）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①配送能力及方案（2分）：配送能力及运输保障方案详细、需求贴合度合理、条理清晰的得2分；内容有缺项、基本满足需求、条理一般的得1分；未提供的不得分。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②人员管理方案（2分）：管理方案详细、内容合理、措施得当的得2分；管理方案欠缺、内容基本合理、措施一般的得1分；未提供的不得分。</w:t>
      </w:r>
      <w:r/>
    </w:p>
    <w:p>
      <w:pPr>
        <w:ind w:firstLine="480"/>
        <w:spacing w:line="360" w:lineRule="auto"/>
        <w:rPr>
          <w:rFonts w:hint="eastAsia" w:ascii="宋体" w:hAnsi="宋体" w:cs="宋体"/>
          <w:b/>
          <w:sz w:val="24"/>
        </w:rPr>
        <w:outlineLvl w:val="3"/>
      </w:pPr>
      <w:r>
        <w:rPr>
          <w:rFonts w:hint="eastAsia" w:ascii="宋体" w:hAnsi="宋体" w:cs="宋体"/>
          <w:b/>
          <w:sz w:val="24"/>
        </w:rPr>
        <w:t xml:space="preserve">（5）供应商供货进度保证措施（9分）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①供货进度总体计划（3分）：进度计划内容</w:t>
      </w:r>
      <w:r>
        <w:rPr>
          <w:rFonts w:hint="eastAsia" w:ascii="宋体" w:hAnsi="宋体"/>
          <w:bCs/>
          <w:sz w:val="24"/>
          <w:lang w:eastAsia="zh-CN"/>
        </w:rPr>
        <w:t xml:space="preserve">详实</w:t>
      </w:r>
      <w:r>
        <w:rPr>
          <w:rFonts w:hint="eastAsia" w:ascii="宋体" w:hAnsi="宋体"/>
          <w:bCs/>
          <w:sz w:val="24"/>
        </w:rPr>
        <w:t xml:space="preserve">、需求贴合度高、条理清晰的得3分；内容较详细、需求贴合度较高、条理较清晰的得2分；内容有缺项、需求贴合度一般、条理一般的得1分；未提供的不得分。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②供货进度的保证措施（3分）：保证措施</w:t>
      </w:r>
      <w:r>
        <w:rPr>
          <w:rFonts w:hint="eastAsia" w:ascii="宋体" w:hAnsi="宋体"/>
          <w:bCs/>
          <w:sz w:val="24"/>
          <w:lang w:eastAsia="zh-CN"/>
        </w:rPr>
        <w:t xml:space="preserve">内容详实</w:t>
      </w:r>
      <w:r>
        <w:rPr>
          <w:rFonts w:hint="eastAsia" w:ascii="宋体" w:hAnsi="宋体"/>
          <w:bCs/>
          <w:sz w:val="24"/>
        </w:rPr>
        <w:t xml:space="preserve">、需求贴合度高、条理清晰的得3分；内容较详细、需求贴合度较高、条理较清晰的得2分；内容有缺项、需求贴合度一般、条理一般的得1分；未提供的不得分。</w:t>
      </w:r>
      <w:r/>
    </w:p>
    <w:p>
      <w:pPr>
        <w:ind w:firstLine="480"/>
        <w:spacing w:line="360" w:lineRule="auto"/>
        <w:rPr>
          <w:rFonts w:hint="eastAsia" w:hAnsi="宋体"/>
          <w:sz w:val="24"/>
        </w:rPr>
      </w:pPr>
      <w:r>
        <w:rPr>
          <w:rFonts w:hint="eastAsia"/>
          <w:sz w:val="24"/>
        </w:rPr>
        <w:t xml:space="preserve">③进度计划管理</w:t>
      </w:r>
      <w:r>
        <w:rPr>
          <w:rFonts w:hint="eastAsia" w:ascii="宋体" w:hAnsi="宋体"/>
          <w:bCs/>
          <w:sz w:val="24"/>
        </w:rPr>
        <w:t xml:space="preserve">制度（3分）：管</w:t>
      </w:r>
      <w:r>
        <w:rPr>
          <w:rFonts w:hint="eastAsia"/>
          <w:sz w:val="24"/>
        </w:rPr>
        <w:t xml:space="preserve">理制度内容</w:t>
      </w:r>
      <w:r>
        <w:rPr>
          <w:rFonts w:hint="eastAsia"/>
          <w:sz w:val="24"/>
          <w:lang w:eastAsia="zh-CN"/>
        </w:rPr>
        <w:t xml:space="preserve">详实</w:t>
      </w:r>
      <w:r>
        <w:rPr>
          <w:rFonts w:hint="eastAsia"/>
          <w:sz w:val="24"/>
        </w:rPr>
        <w:t xml:space="preserve">、需求贴合度高、条理清晰的得3分；内容较详细、需求贴合度较高、条理较清晰的得2分；内容有缺项、需求贴合度一般、条理一般的得1分；未提供的不得分。</w:t>
      </w:r>
      <w:r/>
    </w:p>
    <w:p>
      <w:pPr>
        <w:ind w:firstLine="480"/>
        <w:spacing w:line="360" w:lineRule="auto"/>
        <w:rPr>
          <w:rFonts w:hint="eastAsia" w:ascii="宋体" w:hAnsi="宋体" w:cs="宋体"/>
          <w:b/>
          <w:sz w:val="24"/>
        </w:rPr>
        <w:outlineLvl w:val="3"/>
      </w:pPr>
      <w:r>
        <w:rPr>
          <w:rFonts w:hint="eastAsia" w:ascii="宋体" w:hAnsi="宋体" w:cs="宋体"/>
          <w:b/>
          <w:sz w:val="24"/>
        </w:rPr>
        <w:t xml:space="preserve">（6）供应商提供安全管理体系与保证措施（6分）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①安全管理体系（3分）：内容</w:t>
      </w:r>
      <w:r>
        <w:rPr>
          <w:rFonts w:hint="eastAsia" w:ascii="宋体" w:hAnsi="宋体"/>
          <w:bCs/>
          <w:sz w:val="24"/>
          <w:lang w:eastAsia="zh-CN"/>
        </w:rPr>
        <w:t xml:space="preserve">详实</w:t>
      </w:r>
      <w:r>
        <w:rPr>
          <w:rFonts w:hint="eastAsia" w:ascii="宋体" w:hAnsi="宋体"/>
          <w:bCs/>
          <w:sz w:val="24"/>
        </w:rPr>
        <w:t xml:space="preserve">、措施有针对性、条理清晰的得3分；内容较详细、需求贴合度较高、条理较清晰的得2分；内容有缺项、需求贴合度一般、条理一般的得1分；未提供的不得分。</w:t>
      </w:r>
      <w:r/>
    </w:p>
    <w:p>
      <w:pPr>
        <w:ind w:firstLine="480"/>
        <w:spacing w:line="360" w:lineRule="auto"/>
        <w:tabs>
          <w:tab w:val="left" w:pos="945" w:leader="none"/>
        </w:tabs>
        <w:rPr>
          <w:rFonts w:hint="eastAsia" w:ascii="宋体" w:hAnsi="宋体" w:cs="宋体"/>
          <w:b/>
          <w:sz w:val="24"/>
        </w:rPr>
      </w:pPr>
      <w:r>
        <w:rPr>
          <w:rFonts w:hint="eastAsia" w:ascii="宋体" w:hAnsi="宋体"/>
          <w:bCs/>
          <w:sz w:val="24"/>
        </w:rPr>
        <w:t xml:space="preserve">②安全保证措施（3分）：内容</w:t>
      </w:r>
      <w:r>
        <w:rPr>
          <w:rFonts w:hint="eastAsia" w:ascii="宋体" w:hAnsi="宋体"/>
          <w:bCs/>
          <w:sz w:val="24"/>
          <w:lang w:eastAsia="zh-CN"/>
        </w:rPr>
        <w:t xml:space="preserve">详实</w:t>
      </w:r>
      <w:r>
        <w:rPr>
          <w:rFonts w:hint="eastAsia" w:ascii="宋体" w:hAnsi="宋体"/>
          <w:bCs/>
          <w:sz w:val="24"/>
        </w:rPr>
        <w:t xml:space="preserve">、措施有针对性、条理清晰的得3分；内容较详细、需求贴合度较高、条理较清晰的得2分；内容有缺项、需求贴合度一般、条理一般的得1分；未提供的不得分。</w:t>
      </w:r>
      <w:r/>
    </w:p>
    <w:p>
      <w:pPr>
        <w:ind w:firstLine="480"/>
        <w:spacing w:line="360" w:lineRule="auto"/>
        <w:rPr>
          <w:rFonts w:hint="eastAsia" w:ascii="宋体" w:hAnsi="宋体" w:cs="宋体"/>
          <w:b/>
          <w:sz w:val="24"/>
        </w:rPr>
        <w:outlineLvl w:val="3"/>
      </w:pPr>
      <w:r>
        <w:rPr>
          <w:rFonts w:hint="eastAsia" w:ascii="宋体" w:hAnsi="宋体" w:cs="宋体"/>
          <w:b/>
          <w:sz w:val="24"/>
        </w:rPr>
        <w:t xml:space="preserve">（7）供应商提供文明管理体系与保证措施（6分）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①文明管理体系（3分）：内容</w:t>
      </w:r>
      <w:r>
        <w:rPr>
          <w:rFonts w:hint="eastAsia" w:ascii="宋体" w:hAnsi="宋体"/>
          <w:bCs/>
          <w:sz w:val="24"/>
          <w:lang w:val="en-US" w:eastAsia="zh-CN"/>
        </w:rPr>
        <w:t xml:space="preserve">详实</w:t>
      </w:r>
      <w:r>
        <w:rPr>
          <w:rFonts w:hint="eastAsia" w:ascii="宋体" w:hAnsi="宋体"/>
          <w:bCs/>
          <w:sz w:val="24"/>
        </w:rPr>
        <w:t xml:space="preserve">、措施有针对性、条理清晰的得3分；内容较详细、措施较有针对性、条理较清晰的得2分；内容有缺项、措施一般、条理一般的得1分；未提供的不得分。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②环境保护管理措施（3分）：内容</w:t>
      </w:r>
      <w:r>
        <w:rPr>
          <w:rFonts w:hint="eastAsia" w:ascii="宋体" w:hAnsi="宋体"/>
          <w:bCs/>
          <w:sz w:val="24"/>
          <w:lang w:eastAsia="zh-CN"/>
        </w:rPr>
        <w:t xml:space="preserve">详实</w:t>
      </w:r>
      <w:r>
        <w:rPr>
          <w:rFonts w:hint="eastAsia" w:ascii="宋体" w:hAnsi="宋体"/>
          <w:bCs/>
          <w:sz w:val="24"/>
        </w:rPr>
        <w:t xml:space="preserve">、措施有针对性、条理清晰的得3分；内容较详细、措施较有针对性、条理较清晰的得2分；内容有缺项、措施一般、条理一般的得1分；未提供的不得分。</w:t>
      </w:r>
      <w:r/>
    </w:p>
    <w:p>
      <w:pPr>
        <w:ind w:firstLine="480"/>
        <w:spacing w:line="360" w:lineRule="auto"/>
        <w:rPr>
          <w:rFonts w:hint="eastAsia" w:ascii="宋体" w:hAnsi="宋体" w:cs="宋体"/>
          <w:b/>
          <w:sz w:val="24"/>
        </w:rPr>
      </w:pPr>
      <w:r>
        <w:rPr>
          <w:rFonts w:hint="eastAsia" w:ascii="宋体" w:hAnsi="宋体" w:cs="宋体"/>
          <w:b/>
          <w:sz w:val="24"/>
        </w:rPr>
        <w:t xml:space="preserve">（8）供应商提供应急预案（组织机构、安全预案、突发事件应急处理预案等）（6分）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①组织机构（2分）：应急组织机构完整，内容</w:t>
      </w:r>
      <w:r>
        <w:rPr>
          <w:rFonts w:hint="eastAsia" w:ascii="宋体" w:hAnsi="宋体"/>
          <w:bCs/>
          <w:sz w:val="24"/>
          <w:lang w:val="en-US" w:eastAsia="zh-CN"/>
        </w:rPr>
        <w:t xml:space="preserve">详实</w:t>
      </w:r>
      <w:r>
        <w:rPr>
          <w:rFonts w:hint="eastAsia" w:ascii="宋体" w:hAnsi="宋体"/>
          <w:bCs/>
          <w:sz w:val="24"/>
        </w:rPr>
        <w:t xml:space="preserve">、措施有针对性、条理清晰的得2分；内容简单、措施简单、条理不够清晰的得1分；未提供的不得分。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②安全预案（2分）：安全预案</w:t>
      </w:r>
      <w:r>
        <w:rPr>
          <w:rFonts w:hint="eastAsia" w:ascii="宋体" w:hAnsi="宋体"/>
          <w:bCs/>
          <w:sz w:val="24"/>
          <w:lang w:eastAsia="zh-CN"/>
        </w:rPr>
        <w:t xml:space="preserve">内容详实</w:t>
      </w:r>
      <w:r>
        <w:rPr>
          <w:rFonts w:hint="eastAsia" w:ascii="宋体" w:hAnsi="宋体"/>
          <w:bCs/>
          <w:sz w:val="24"/>
        </w:rPr>
        <w:t xml:space="preserve">、措施有针对性、条理清晰的得2分；安全预案内容简单、措施简单、条理不够清晰的得1分；未提供的不得分。</w:t>
      </w:r>
      <w:r/>
    </w:p>
    <w:p>
      <w:pPr>
        <w:ind w:firstLine="480"/>
        <w:spacing w:line="360" w:lineRule="auto"/>
        <w:tabs>
          <w:tab w:val="left" w:pos="945" w:leader="none"/>
        </w:tabs>
        <w:rPr>
          <w:rFonts w:hint="eastAsia" w:ascii="宋体" w:hAnsi="宋体" w:cs="宋体"/>
          <w:b/>
          <w:sz w:val="24"/>
        </w:rPr>
      </w:pPr>
      <w:r>
        <w:rPr>
          <w:rFonts w:hint="eastAsia" w:ascii="宋体" w:hAnsi="宋体"/>
          <w:bCs/>
          <w:sz w:val="24"/>
        </w:rPr>
        <w:t xml:space="preserve">③突发事件应急处理预案（2分）：内容</w:t>
      </w:r>
      <w:r>
        <w:rPr>
          <w:rFonts w:hint="eastAsia" w:ascii="宋体" w:hAnsi="宋体"/>
          <w:bCs/>
          <w:sz w:val="24"/>
          <w:lang w:val="en-US" w:eastAsia="zh-CN"/>
        </w:rPr>
        <w:t xml:space="preserve">详实</w:t>
      </w:r>
      <w:r>
        <w:rPr>
          <w:rFonts w:hint="eastAsia" w:ascii="宋体" w:hAnsi="宋体"/>
          <w:bCs/>
          <w:sz w:val="24"/>
        </w:rPr>
        <w:t xml:space="preserve">、措施有针对性、条理清晰的得2分；内容有缺项、措施一般、条理一般的得1分；未提供的不得分。</w:t>
      </w:r>
      <w:r/>
    </w:p>
    <w:p>
      <w:pPr>
        <w:ind w:firstLine="480"/>
        <w:spacing w:line="360" w:lineRule="auto"/>
        <w:rPr>
          <w:rFonts w:hint="eastAsia" w:ascii="宋体" w:hAnsi="宋体" w:cs="宋体"/>
          <w:b/>
          <w:sz w:val="24"/>
        </w:rPr>
      </w:pPr>
      <w:r>
        <w:rPr>
          <w:rFonts w:hint="eastAsia" w:ascii="宋体" w:hAnsi="宋体" w:cs="宋体"/>
          <w:b/>
          <w:sz w:val="24"/>
        </w:rPr>
        <w:t xml:space="preserve">（9）供应商的售后服务方案（售后人员管理、售后服务承诺等）（3分）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方案</w:t>
      </w:r>
      <w:r>
        <w:rPr>
          <w:rFonts w:hint="eastAsia" w:ascii="宋体" w:hAnsi="宋体"/>
          <w:bCs/>
          <w:sz w:val="24"/>
          <w:lang w:val="en-US" w:eastAsia="zh-CN"/>
        </w:rPr>
        <w:t xml:space="preserve">详实</w:t>
      </w:r>
      <w:r>
        <w:rPr>
          <w:rFonts w:hint="eastAsia" w:ascii="宋体" w:hAnsi="宋体"/>
          <w:bCs/>
          <w:sz w:val="24"/>
        </w:rPr>
        <w:t xml:space="preserve">、需求贴合度高、条理清晰的得3分；方案较详细、需求贴合度较高、条理较清晰的得2分；方案简单、需求贴合度基本符合、条理不够清晰的得1分；未提供的不得分。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注：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招标单位提出不合理要求的不予得标。每项评分由评委独立评分。所有评委打分的平均值为各投标供应商最终得分。评分办法及评分细则的解释权属采购人。未列入本评分细则的其他条件不作为评分内容。</w:t>
      </w:r>
      <w:r/>
    </w:p>
    <w:p>
      <w:pPr>
        <w:numPr>
          <w:ilvl w:val="0"/>
          <w:numId w:val="6"/>
        </w:numPr>
        <w:ind w:firstLine="480"/>
        <w:spacing w:line="360" w:lineRule="auto"/>
        <w:tabs>
          <w:tab w:val="left" w:pos="945" w:leader="none"/>
        </w:tabs>
        <w:rPr>
          <w:rFonts w:hint="eastAsia" w:ascii="黑体" w:hAnsi="宋体" w:eastAsia="黑体"/>
          <w:bCs/>
          <w:sz w:val="24"/>
        </w:rPr>
        <w:outlineLvl w:val="1"/>
      </w:pPr>
      <w:r>
        <w:rPr>
          <w:rFonts w:hint="eastAsia" w:ascii="黑体" w:hAnsi="宋体" w:eastAsia="黑体"/>
          <w:bCs/>
          <w:sz w:val="24"/>
        </w:rPr>
        <w:t xml:space="preserve">定标：</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1.评标委员会根据招标文件规定的评标方法和评标标准进行评审，各标段按招标文件规则分别推荐三名中标候选人。自评审结束之日起2个工作日内将评审报告送交采购人。采购人自收到评审报告之日起5个工作日内在评审报告推荐的中标候选人中依法确定各标段的1名中标供应商。无锡太湖明珠建设咨询有限公司将在无锡政府采购网、江苏政府采购网、中国政府采购网上发布中标公告。评标委员会对未中标原因不</w:t>
      </w:r>
      <w:r>
        <w:rPr>
          <w:rFonts w:hint="eastAsia" w:ascii="宋体" w:hAnsi="宋体"/>
          <w:bCs/>
          <w:sz w:val="24"/>
          <w:lang w:eastAsia="zh-CN"/>
        </w:rPr>
        <w:t xml:space="preserve">作解释</w:t>
      </w:r>
      <w:r>
        <w:rPr>
          <w:rFonts w:hint="eastAsia" w:ascii="宋体" w:hAnsi="宋体"/>
          <w:bCs/>
          <w:sz w:val="24"/>
        </w:rPr>
        <w:t xml:space="preserve">。如有质疑，应在法定质疑期限内，即中标公告期限届满之日起7个工作日内，以书面形式送达采购人。采购人将在收到符合要求的书面质疑后七个工作日内，对质疑内容作出答复。供应商在法定质疑期限外送达的质疑函或法定质疑期限内送达的质疑函不符合上述要求的均为无效质疑，采购人对无效质疑不予受理。供应商在法定质疑期内一次性提出针对同一采购程序环节的质疑。如质疑查无实据或供应商捏造事实，提供虚假材料进行恶意举报，不配合或采用不正当手段干扰政府采购质疑的，将记入供应商在江苏省和无锡市的政府采购“供应商诚信记录”，并按相关规定处理。</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2.提出质疑的供应商（以下简称</w:t>
      </w:r>
      <w:r>
        <w:rPr>
          <w:rFonts w:hint="eastAsia" w:ascii="宋体" w:hAnsi="宋体"/>
          <w:bCs/>
          <w:sz w:val="24"/>
        </w:rPr>
        <w:t xml:space="preserve">质疑供应商）应当是参与所质疑项目采购活动的供应商。潜在供应商已依法获取其可质疑的招标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3.投标、开标及定标的整个过程均接受无锡市滨湖区财政局的监督。</w:t>
      </w:r>
      <w:r/>
    </w:p>
    <w:p>
      <w:pPr>
        <w:ind w:firstLine="480"/>
        <w:spacing w:line="360" w:lineRule="auto"/>
        <w:tabs>
          <w:tab w:val="left" w:pos="945" w:leader="none"/>
        </w:tabs>
        <w:rPr>
          <w:rFonts w:hint="eastAsia" w:ascii="宋体" w:hAnsi="宋体"/>
          <w:bCs/>
          <w:sz w:val="24"/>
        </w:rPr>
      </w:pPr>
      <w:r>
        <w:rPr>
          <w:rFonts w:hint="eastAsia" w:ascii="宋体" w:hAnsi="宋体"/>
          <w:bCs/>
          <w:sz w:val="24"/>
        </w:rPr>
        <w:t xml:space="preserve">4.在发布中标（成交）公告的同时，无锡太湖明珠建设咨询有限公司将向中标供应商发出中标（成交）通知书。</w:t>
      </w:r>
      <w:r/>
    </w:p>
    <w:p>
      <w:pPr>
        <w:ind w:firstLine="420"/>
        <w:spacing w:line="360" w:lineRule="auto"/>
        <w:rPr>
          <w:rFonts w:ascii="黑体" w:hAnsi="宋体" w:eastAsia="黑体"/>
          <w:bCs/>
          <w:sz w:val="24"/>
        </w:rPr>
        <w:outlineLvl w:val="1"/>
      </w:pPr>
      <w:r>
        <w:rPr>
          <w:rFonts w:hint="eastAsia" w:ascii="黑体" w:hAnsi="宋体" w:eastAsia="黑体"/>
          <w:bCs/>
          <w:sz w:val="24"/>
        </w:rPr>
        <w:t xml:space="preserve">（十一） 废标的确认：</w:t>
      </w:r>
      <w:r/>
    </w:p>
    <w:p>
      <w:pPr>
        <w:ind w:firstLine="480"/>
        <w:spacing w:line="360" w:lineRule="auto"/>
        <w:rPr>
          <w:rFonts w:ascii="宋体" w:hAnsi="宋体"/>
          <w:bCs/>
          <w:sz w:val="24"/>
        </w:rPr>
      </w:pPr>
      <w:r>
        <w:rPr>
          <w:rFonts w:hint="eastAsia" w:ascii="宋体" w:hAnsi="宋体"/>
          <w:bCs/>
          <w:sz w:val="24"/>
        </w:rPr>
        <w:t xml:space="preserve">在招标采购中，出现下列情况之一的，应予废标：</w:t>
      </w:r>
      <w:r/>
    </w:p>
    <w:p>
      <w:pPr>
        <w:ind w:firstLine="630"/>
        <w:spacing w:line="360" w:lineRule="auto"/>
        <w:tabs>
          <w:tab w:val="left" w:pos="525" w:leader="none"/>
          <w:tab w:val="left" w:pos="1155" w:leader="none"/>
          <w:tab w:val="left" w:pos="1260" w:leader="none"/>
        </w:tabs>
        <w:rPr>
          <w:rFonts w:ascii="宋体" w:hAnsi="宋体"/>
          <w:bCs/>
          <w:sz w:val="24"/>
        </w:rPr>
      </w:pPr>
      <w:r>
        <w:rPr>
          <w:rFonts w:hint="eastAsia" w:ascii="宋体" w:hAnsi="宋体"/>
          <w:bCs/>
          <w:sz w:val="24"/>
        </w:rPr>
        <w:t xml:space="preserve">1．符合专业条件的投标供应商或者对招标文件作出实质性响应的供应商不足三家；</w:t>
      </w:r>
      <w:r/>
    </w:p>
    <w:p>
      <w:pPr>
        <w:ind w:firstLine="630"/>
        <w:spacing w:line="360" w:lineRule="auto"/>
        <w:tabs>
          <w:tab w:val="left" w:pos="525" w:leader="none"/>
          <w:tab w:val="left" w:pos="1155" w:leader="none"/>
          <w:tab w:val="left" w:pos="1260" w:leader="none"/>
        </w:tabs>
        <w:rPr>
          <w:rFonts w:ascii="宋体" w:hAnsi="宋体"/>
          <w:bCs/>
          <w:sz w:val="24"/>
        </w:rPr>
      </w:pPr>
      <w:r>
        <w:rPr>
          <w:rFonts w:hint="eastAsia" w:ascii="宋体" w:hAnsi="宋体"/>
          <w:bCs/>
          <w:sz w:val="24"/>
        </w:rPr>
        <w:t xml:space="preserve">2．出现影响采购公正的违法、违规行为；</w:t>
      </w:r>
      <w:r/>
    </w:p>
    <w:p>
      <w:pPr>
        <w:ind w:firstLine="630"/>
        <w:spacing w:line="360" w:lineRule="auto"/>
        <w:tabs>
          <w:tab w:val="left" w:pos="525" w:leader="none"/>
          <w:tab w:val="left" w:pos="1155" w:leader="none"/>
          <w:tab w:val="left" w:pos="1260" w:leader="none"/>
        </w:tabs>
        <w:rPr>
          <w:rFonts w:ascii="宋体" w:hAnsi="宋体"/>
          <w:bCs/>
          <w:sz w:val="24"/>
        </w:rPr>
      </w:pPr>
      <w:r>
        <w:rPr>
          <w:rFonts w:hint="eastAsia" w:ascii="宋体" w:hAnsi="宋体"/>
          <w:bCs/>
          <w:sz w:val="24"/>
        </w:rPr>
        <w:t xml:space="preserve">3．供应商的报价均超过采购预算，采购人不能支付的；</w:t>
      </w:r>
      <w:r/>
    </w:p>
    <w:p>
      <w:pPr>
        <w:ind w:firstLine="630"/>
        <w:spacing w:line="360" w:lineRule="auto"/>
        <w:tabs>
          <w:tab w:val="right" w:pos="180" w:leader="none"/>
          <w:tab w:val="left" w:pos="525" w:leader="none"/>
          <w:tab w:val="left" w:pos="1155" w:leader="none"/>
          <w:tab w:val="left" w:pos="1260" w:leader="none"/>
        </w:tabs>
        <w:rPr>
          <w:rFonts w:ascii="宋体" w:hAnsi="宋体"/>
          <w:bCs/>
          <w:sz w:val="24"/>
        </w:rPr>
      </w:pPr>
      <w:r>
        <w:rPr>
          <w:rFonts w:hint="eastAsia" w:ascii="宋体" w:hAnsi="宋体"/>
          <w:bCs/>
          <w:sz w:val="24"/>
        </w:rPr>
        <w:t xml:space="preserve">4．因重大变故，采购任务取消。</w:t>
      </w:r>
      <w:r/>
    </w:p>
    <w:p>
      <w:pPr>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（十二）投标保证金：无</w:t>
      </w:r>
      <w:r/>
    </w:p>
    <w:p>
      <w:pPr>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（十三）中标无效的确认：</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（1）提供虚假材料谋取中标的；</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（2）采取不正当手段诋毁、排挤其他投标供应商的；</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（3）与招标采购单位、其他投标供应商恶意串通的；</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（4）向采购人行贿或者提供其他不正当利益的；</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（5）在招标过程中与采购人进行协商谈判、不按照招标文件和中标供应商的投标文件订立合同，或者与采购人另行订立背离合同实质性内容的协议的；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bCs/>
          <w:color w:val="000000"/>
          <w:sz w:val="24"/>
        </w:rPr>
        <w:outlineLvl w:val="2"/>
      </w:pPr>
      <w:r>
        <w:rPr>
          <w:rFonts w:hint="eastAsia" w:ascii="宋体" w:hAnsi="宋体"/>
          <w:bCs/>
          <w:color w:val="000000"/>
          <w:sz w:val="24"/>
        </w:rPr>
        <w:t xml:space="preserve">（6）拒绝有关部门监督检查或者提供虚假情况的。</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（十四）签订、履行合同：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hAnsi="宋体"/>
          <w:bCs/>
          <w:color w:val="000000"/>
          <w:sz w:val="24"/>
        </w:rPr>
        <w:t xml:space="preserve">1、</w:t>
      </w:r>
      <w:r>
        <w:rPr>
          <w:rFonts w:hint="eastAsia" w:ascii="宋体"/>
          <w:bCs/>
          <w:sz w:val="24"/>
        </w:rPr>
        <w:t xml:space="preserve">根据苏财办购〔2024〕1号相关要求，采购人应当严格按照政府采购法有关规定，在中标、成交通知书发出之日起30日内，按照招标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rPr>
        <w:t xml:space="preserve">合同经无锡太湖明珠建设咨询有限公司见证后生效。</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color w:val="000000"/>
          <w:sz w:val="24"/>
        </w:rPr>
      </w:pPr>
      <w:r>
        <w:rPr>
          <w:rFonts w:hint="eastAsia" w:ascii="宋体"/>
          <w:bCs/>
          <w:sz w:val="24"/>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（十五）代理服务费：</w:t>
      </w:r>
      <w:r/>
    </w:p>
    <w:p>
      <w:pPr>
        <w:ind w:firstLine="475"/>
        <w:spacing w:line="360" w:lineRule="auto"/>
        <w:rPr>
          <w:rFonts w:hint="eastAsia" w:ascii="宋体" w:hAnsi="宋体"/>
          <w:b/>
          <w:bCs/>
          <w:color w:val="000000"/>
          <w:sz w:val="24"/>
        </w:rPr>
      </w:pPr>
      <w:r>
        <w:rPr>
          <w:rFonts w:hint="eastAsia" w:ascii="宋体" w:hAnsi="宋体"/>
          <w:b/>
          <w:bCs/>
          <w:color w:val="000000"/>
          <w:sz w:val="24"/>
        </w:rPr>
        <w:t xml:space="preserve">本项目采购代理服务费由中标</w:t>
      </w:r>
      <w:r>
        <w:rPr>
          <w:rFonts w:hint="eastAsia" w:ascii="宋体" w:hAnsi="宋体"/>
          <w:b/>
          <w:bCs/>
          <w:color w:val="000000"/>
          <w:sz w:val="24"/>
          <w:lang w:val="en-US" w:eastAsia="zh-CN"/>
        </w:rPr>
        <w:t xml:space="preserve">供应商</w:t>
      </w:r>
      <w:r>
        <w:rPr>
          <w:rFonts w:hint="eastAsia" w:ascii="宋体" w:hAnsi="宋体"/>
          <w:b/>
          <w:bCs/>
          <w:color w:val="000000"/>
          <w:sz w:val="24"/>
        </w:rPr>
        <w:t xml:space="preserve">支付，招标代理费以中标金额为计算基数，按差额定率累进法计算：中标金额100万以内1.5%，100万-500万元1.1%，在此基础上按7折计取。</w:t>
      </w:r>
      <w:r/>
    </w:p>
    <w:p>
      <w:pPr>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（十五）其他：</w:t>
      </w:r>
      <w:r/>
    </w:p>
    <w:p>
      <w:pPr>
        <w:ind w:firstLine="480"/>
        <w:spacing w:line="360" w:lineRule="auto"/>
        <w:tabs>
          <w:tab w:val="left" w:pos="525" w:leader="none"/>
          <w:tab w:val="left" w:pos="1050" w:leader="none"/>
        </w:tabs>
        <w:rPr>
          <w:rFonts w:hint="eastAsia" w:ascii="宋体" w:hAnsi="宋体"/>
          <w:bCs/>
          <w:color w:val="000000"/>
          <w:sz w:val="24"/>
        </w:rPr>
      </w:pPr>
      <w:r>
        <w:rPr>
          <w:rFonts w:hint="eastAsia" w:ascii="宋体" w:hAnsi="宋体"/>
          <w:bCs/>
          <w:color w:val="000000"/>
          <w:sz w:val="24"/>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（十六）政府采购履约担保（本项目无履约保证金）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bCs/>
          <w:sz w:val="24"/>
        </w:rPr>
        <w:t xml:space="preserve">中标、成交供应商可以采用电子履约保函形式，具体操作可登录江苏政府采购网的保险保函模块进行办理，也可通过无锡市政府采购网、“苏采云”系统链接访问（首次使用需注册）。</w:t>
      </w:r>
      <w:r/>
    </w:p>
    <w:p>
      <w:pPr>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（十七）政府采购合同融资</w:t>
      </w:r>
      <w:r/>
    </w:p>
    <w:p>
      <w:pPr>
        <w:ind w:firstLine="480"/>
        <w:spacing w:line="360" w:lineRule="auto"/>
        <w:rPr>
          <w:rFonts w:hint="eastAsia" w:ascii="宋体"/>
          <w:bCs/>
          <w:sz w:val="24"/>
        </w:rPr>
      </w:pPr>
      <w:r>
        <w:rPr>
          <w:rFonts w:hint="eastAsia" w:ascii="宋体"/>
          <w:bCs/>
          <w:sz w:val="24"/>
        </w:rPr>
        <w:t xml:space="preserve">根据无锡市《关于开展政府采购合同融资工作的通知》（锡财购〔2020〕17号）要求：合同融资，是指参与政府采购的供应商，凭</w:t>
      </w:r>
      <w:r>
        <w:rPr>
          <w:rFonts w:hint="eastAsia" w:ascii="宋体"/>
          <w:bCs/>
          <w:sz w:val="24"/>
        </w:rPr>
        <w:t xml:space="preserve">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bCs/>
          <w:sz w:val="24"/>
        </w:rPr>
      </w:pPr>
      <w:r>
        <w:rPr>
          <w:rFonts w:hint="eastAsia" w:ascii="宋体"/>
          <w:bCs/>
          <w:sz w:val="24"/>
        </w:rPr>
        <w:t xml:space="preserve">中标、成交供应商可采用合同融资形式，中标</w:t>
      </w:r>
      <w:r>
        <w:rPr>
          <w:rFonts w:hint="eastAsia" w:ascii="宋体"/>
          <w:bCs/>
          <w:sz w:val="24"/>
          <w:lang w:val="en-US" w:eastAsia="zh-CN"/>
        </w:rPr>
        <w:t xml:space="preserve">供应商</w:t>
      </w:r>
      <w:r>
        <w:rPr>
          <w:rFonts w:hint="eastAsia" w:ascii="宋体"/>
          <w:bCs/>
          <w:sz w:val="24"/>
        </w:rPr>
        <w:t xml:space="preserve">可凭政府采购合同办理融资贷款，详见无锡市政府采购网“政采贷”专栏。</w:t>
      </w:r>
      <w:r/>
    </w:p>
    <w:p>
      <w:pPr>
        <w:ind w:firstLine="360"/>
        <w:spacing w:line="360" w:lineRule="auto"/>
        <w:widowControl/>
        <w:tabs>
          <w:tab w:val="left" w:pos="360" w:leader="none"/>
          <w:tab w:val="left" w:pos="960" w:leader="none"/>
        </w:tabs>
        <w:rPr>
          <w:rFonts w:hint="eastAsia" w:ascii="宋体" w:hAnsi="宋体"/>
          <w:sz w:val="24"/>
        </w:rPr>
      </w:pPr>
      <w:r>
        <w:rPr>
          <w:rFonts w:hint="eastAsia" w:ascii="宋体" w:hAnsi="宋体"/>
          <w:b/>
          <w:sz w:val="24"/>
          <w:shd w:val="clear" w:color="auto" w:fill="ffffff"/>
        </w:rPr>
        <w:br w:type="page" w:clear="all"/>
      </w:r>
      <w:r>
        <w:rPr>
          <w:rFonts w:hint="eastAsia" w:ascii="宋体" w:hAnsi="宋体"/>
          <w:bCs/>
          <w:sz w:val="24"/>
        </w:rPr>
        <w:t xml:space="preserve">附件1                      </w:t>
      </w:r>
      <w:r>
        <w:rPr>
          <w:rFonts w:hint="eastAsia" w:ascii="宋体" w:hAnsi="宋体"/>
          <w:sz w:val="24"/>
        </w:rPr>
        <w:t xml:space="preserve">政府采购履约担保函（项目用）</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编号：</w:t>
      </w:r>
      <w:r/>
    </w:p>
    <w:p>
      <w:pPr>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  （招标人）：</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鉴于你方与 </w:t>
      </w:r>
      <w:r>
        <w:rPr>
          <w:rFonts w:hint="eastAsia" w:ascii="宋体" w:hAnsi="宋体"/>
          <w:sz w:val="24"/>
          <w:u w:val="single"/>
        </w:rPr>
        <w:t xml:space="preserve">                   </w:t>
      </w:r>
      <w:r>
        <w:rPr>
          <w:rFonts w:hint="eastAsia" w:ascii="宋体" w:hAnsi="宋体"/>
          <w:sz w:val="24"/>
        </w:rPr>
        <w:t xml:space="preserve">（以下简称供应商）于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int="eastAsia" w:ascii="宋体" w:hAnsi="宋体"/>
          <w:sz w:val="24"/>
        </w:rPr>
        <w:outlineLvl w:val="2"/>
      </w:pPr>
      <w:r>
        <w:rPr>
          <w:rFonts w:hint="eastAsia" w:ascii="宋体" w:hAnsi="宋体"/>
          <w:sz w:val="24"/>
        </w:rPr>
        <w:t xml:space="preserve">一、保证责任的情形及保证金额</w:t>
      </w:r>
      <w:r/>
    </w:p>
    <w:p>
      <w:pPr>
        <w:ind w:firstLine="360"/>
        <w:jc w:val="left"/>
        <w:spacing w:line="360" w:lineRule="auto"/>
        <w:widowControl/>
        <w:tabs>
          <w:tab w:val="left" w:pos="360" w:leader="none"/>
          <w:tab w:val="left" w:pos="960" w:leader="none"/>
        </w:tabs>
        <w:rPr>
          <w:rFonts w:hint="eastAsia" w:ascii="宋体" w:hAnsi="宋体"/>
          <w:sz w:val="24"/>
        </w:rPr>
        <w:outlineLvl w:val="1"/>
      </w:pPr>
      <w:r>
        <w:rPr>
          <w:rFonts w:hint="eastAsia" w:ascii="宋体" w:hAnsi="宋体"/>
          <w:sz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1．将中标项目转让给他人，或者在投标文件中未说明，且未经采购招标机构人同意，将中标项目分包给他人的；</w:t>
      </w:r>
      <w:r/>
    </w:p>
    <w:p>
      <w:pPr>
        <w:ind w:firstLine="360"/>
        <w:jc w:val="left"/>
        <w:spacing w:line="360" w:lineRule="auto"/>
        <w:widowControl/>
        <w:tabs>
          <w:tab w:val="left" w:pos="360" w:leader="none"/>
          <w:tab w:val="left" w:pos="960" w:leader="none"/>
        </w:tabs>
        <w:rPr>
          <w:rFonts w:hint="eastAsia" w:ascii="宋体" w:hAnsi="宋体"/>
          <w:sz w:val="24"/>
        </w:rPr>
        <w:outlineLvl w:val="2"/>
      </w:pPr>
      <w:r>
        <w:rPr>
          <w:rFonts w:hint="eastAsia" w:ascii="宋体" w:hAnsi="宋体"/>
          <w:sz w:val="24"/>
        </w:rPr>
        <w:t xml:space="preserve">2．主合同约定的应当缴纳履约保证金的情形： </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（1）未按主合同约定的质量、数量和期限供应货物/提供服务/完成工程的；</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 </w:t>
      </w:r>
      <w:r>
        <w:rPr>
          <w:rFonts w:hint="eastAsia" w:ascii="宋体" w:hAnsi="宋体"/>
          <w:sz w:val="24"/>
          <w:u w:val="single"/>
        </w:rPr>
        <w:t xml:space="preserve">                                                          </w:t>
      </w:r>
      <w:r>
        <w:rPr>
          <w:rFonts w:hint="eastAsia" w:ascii="宋体" w:hAnsi="宋体"/>
          <w:sz w:val="24"/>
        </w:rPr>
        <w:t xml:space="preserve">。</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（二）我方的保证范围是主合同约定的合同价款总额的        %数额为         元（大写           ），币种为        。（即主合同履约保证金金额）</w:t>
      </w:r>
      <w:r/>
    </w:p>
    <w:p>
      <w:pPr>
        <w:ind w:firstLine="360"/>
        <w:jc w:val="left"/>
        <w:spacing w:line="360" w:lineRule="auto"/>
        <w:widowControl/>
        <w:tabs>
          <w:tab w:val="left" w:pos="360" w:leader="none"/>
          <w:tab w:val="left" w:pos="960" w:leader="none"/>
        </w:tabs>
        <w:rPr>
          <w:rFonts w:hint="eastAsia" w:ascii="宋体" w:hAnsi="宋体"/>
          <w:sz w:val="24"/>
        </w:rPr>
        <w:outlineLvl w:val="3"/>
      </w:pPr>
      <w:r>
        <w:rPr>
          <w:rFonts w:hint="eastAsia" w:ascii="宋体" w:hAnsi="宋体"/>
          <w:sz w:val="24"/>
        </w:rPr>
        <w:t xml:space="preserve">二、保证的方式及保证期间</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我方保证的方式为：连带责任保证。</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我方保证的期间为：自本合同生效之日起至供应商按照主合同约定的供货/完工期限届满后     日内。</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hint="eastAsia" w:ascii="宋体" w:hAnsi="宋体"/>
          <w:sz w:val="24"/>
        </w:rPr>
        <w:outlineLvl w:val="3"/>
      </w:pPr>
      <w:r>
        <w:rPr>
          <w:rFonts w:hint="eastAsia" w:ascii="宋体" w:hAnsi="宋体"/>
          <w:sz w:val="24"/>
        </w:rPr>
        <w:t xml:space="preserve">三、承担保证责任的程序</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 我方收到你方的书面索赔通知及相应证明材料，在    工作日内进行核定后按照本保函的承诺承担保证责任。</w:t>
      </w:r>
      <w:r/>
    </w:p>
    <w:p>
      <w:pPr>
        <w:ind w:firstLine="360"/>
        <w:jc w:val="left"/>
        <w:spacing w:line="360" w:lineRule="auto"/>
        <w:widowControl/>
        <w:tabs>
          <w:tab w:val="left" w:pos="360" w:leader="none"/>
          <w:tab w:val="left" w:pos="960" w:leader="none"/>
        </w:tabs>
        <w:rPr>
          <w:rFonts w:hint="eastAsia" w:ascii="宋体" w:hAnsi="宋体"/>
          <w:sz w:val="24"/>
        </w:rPr>
        <w:outlineLvl w:val="3"/>
      </w:pPr>
      <w:r>
        <w:rPr>
          <w:rFonts w:hint="eastAsia" w:ascii="宋体" w:hAnsi="宋体"/>
          <w:sz w:val="24"/>
        </w:rPr>
        <w:t xml:space="preserve">四、保证责任的终止</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1．保证期间届满你方未向我方书面主张保证责任的，自保证期间届满次日起，我方保证责任自动终止。保证期间届满前，主合同约定的货物\工程\服务全部验收合格的，自验收合格</w:t>
      </w:r>
      <w:r>
        <w:rPr>
          <w:rFonts w:hint="eastAsia" w:ascii="宋体" w:hAnsi="宋体"/>
          <w:sz w:val="24"/>
          <w:lang w:val="en-US" w:eastAsia="zh-CN"/>
        </w:rPr>
        <w:t xml:space="preserve">之</w:t>
      </w:r>
      <w:r>
        <w:rPr>
          <w:rFonts w:hint="eastAsia" w:ascii="宋体" w:hAnsi="宋体"/>
          <w:sz w:val="24"/>
        </w:rPr>
        <w:t xml:space="preserve">日起，我方保证责任自动终止。</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3．按照法律法规的规定或出现应终止我方保证责任的其他情形的，我方在本保函项下的保证责任亦终止。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int="eastAsia" w:ascii="宋体" w:hAnsi="宋体"/>
          <w:sz w:val="24"/>
        </w:rPr>
        <w:outlineLvl w:val="3"/>
      </w:pPr>
      <w:r>
        <w:rPr>
          <w:rFonts w:hint="eastAsia" w:ascii="宋体" w:hAnsi="宋体"/>
          <w:sz w:val="24"/>
        </w:rPr>
        <w:t xml:space="preserve">五、免责条款</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3．因不可抗力造成供应商不能履行供货义务的，我方不承担保证责任。</w:t>
      </w:r>
      <w:r/>
    </w:p>
    <w:p>
      <w:pPr>
        <w:ind w:firstLine="360"/>
        <w:jc w:val="left"/>
        <w:spacing w:line="360" w:lineRule="auto"/>
        <w:widowControl/>
        <w:tabs>
          <w:tab w:val="left" w:pos="360" w:leader="none"/>
          <w:tab w:val="left" w:pos="960" w:leader="none"/>
        </w:tabs>
        <w:rPr>
          <w:rFonts w:hint="eastAsia" w:ascii="宋体" w:hAnsi="宋体"/>
          <w:sz w:val="24"/>
        </w:rPr>
        <w:outlineLvl w:val="3"/>
      </w:pPr>
      <w:r>
        <w:rPr>
          <w:rFonts w:hint="eastAsia" w:ascii="宋体" w:hAnsi="宋体"/>
          <w:sz w:val="24"/>
        </w:rPr>
        <w:t xml:space="preserve">六、争议的解决</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因本保函发生的纠纷，由你我双方协商解决，协商不成的，通过诉讼程序解决，诉讼管辖地法院为        法院。</w:t>
      </w:r>
      <w:r/>
    </w:p>
    <w:p>
      <w:pPr>
        <w:ind w:firstLine="360"/>
        <w:jc w:val="left"/>
        <w:spacing w:line="360" w:lineRule="auto"/>
        <w:widowControl/>
        <w:tabs>
          <w:tab w:val="left" w:pos="360" w:leader="none"/>
          <w:tab w:val="left" w:pos="960" w:leader="none"/>
        </w:tabs>
        <w:rPr>
          <w:rFonts w:hint="eastAsia" w:ascii="宋体" w:hAnsi="宋体"/>
          <w:sz w:val="24"/>
        </w:rPr>
        <w:outlineLvl w:val="3"/>
      </w:pPr>
      <w:r>
        <w:rPr>
          <w:rFonts w:hint="eastAsia" w:ascii="宋体" w:hAnsi="宋体"/>
          <w:sz w:val="24"/>
        </w:rPr>
        <w:t xml:space="preserve">七、保函的生效</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本保函自我方加盖公章之日起生效。</w:t>
      </w:r>
      <w:r/>
    </w:p>
    <w:p>
      <w:pPr>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                                 </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保证人：（公章）</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                   </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 年     月      日</w:t>
      </w:r>
      <w:r/>
    </w:p>
    <w:p>
      <w:pPr>
        <w:spacing w:after="312" w:line="360" w:lineRule="auto"/>
        <w:rPr>
          <w:rFonts w:hAnsi="宋体" w:cs="宋体"/>
          <w:bCs/>
          <w:sz w:val="24"/>
        </w:rPr>
      </w:pPr>
      <w:r>
        <w:rPr>
          <w:rFonts w:ascii="Tahoma" w:hAnsi="Tahoma"/>
        </w:rPr>
        <w:br w:type="page" w:clear="all"/>
      </w:r>
      <w:r>
        <w:rPr>
          <w:rFonts w:hint="eastAsia" w:hAnsi="宋体" w:cs="宋体"/>
          <w:bCs/>
          <w:sz w:val="24"/>
        </w:rPr>
        <w:t xml:space="preserve">附件2：</w:t>
      </w:r>
      <w:r/>
    </w:p>
    <w:p>
      <w:pPr>
        <w:jc w:val="center"/>
        <w:spacing w:after="312" w:line="360" w:lineRule="auto"/>
        <w:rPr>
          <w:rFonts w:hAnsi="宋体" w:cs="宋体"/>
          <w:b/>
          <w:sz w:val="24"/>
        </w:rPr>
      </w:pPr>
      <w:r>
        <w:rPr>
          <w:rFonts w:hAnsi="宋体" w:cs="宋体"/>
          <w:b/>
          <w:sz w:val="24"/>
        </w:rPr>
      </w:r>
      <w:r/>
    </w:p>
    <w:p>
      <w:pPr>
        <w:ind w:firstLine="480"/>
        <w:jc w:val="center"/>
        <w:spacing w:line="360" w:lineRule="auto"/>
        <w:rPr>
          <w:rFonts w:hint="eastAsia" w:ascii="宋体" w:hAnsi="宋体"/>
          <w:color w:val="000000"/>
          <w:sz w:val="24"/>
        </w:rPr>
        <w:outlineLvl w:val="0"/>
      </w:pPr>
      <w:r>
        <w:rPr>
          <w:rFonts w:hint="eastAsia" w:ascii="宋体" w:hAnsi="宋体"/>
          <w:color w:val="000000"/>
          <w:sz w:val="24"/>
        </w:rPr>
        <w:t xml:space="preserve">无锡市政府采购合同融资政策告知函</w:t>
      </w:r>
      <w:r/>
    </w:p>
    <w:p>
      <w:pPr>
        <w:spacing w:after="312" w:line="360" w:lineRule="auto"/>
        <w:rPr>
          <w:rFonts w:hAnsi="宋体" w:cs="宋体"/>
          <w:sz w:val="24"/>
        </w:rPr>
      </w:pPr>
      <w:r>
        <w:rPr>
          <w:rFonts w:hAnsi="宋体" w:cs="宋体"/>
          <w:sz w:val="24"/>
        </w:rPr>
      </w:r>
      <w:r/>
    </w:p>
    <w:p>
      <w:pPr>
        <w:ind w:firstLine="480"/>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各供应商：</w:t>
      </w:r>
      <w:r/>
    </w:p>
    <w:p>
      <w:pPr>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欢迎贵公司参与无锡市政府采购活动！</w:t>
      </w:r>
      <w:r/>
    </w:p>
    <w:p>
      <w:pPr>
        <w:ind w:firstLine="480"/>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p>
    <w:p>
      <w:pPr>
        <w:ind w:firstLine="480"/>
        <w:spacing w:line="360" w:lineRule="auto"/>
        <w:rPr>
          <w:rFonts w:ascii="宋体" w:hAnsi="宋体"/>
          <w:b/>
          <w:sz w:val="24"/>
          <w:shd w:val="clear" w:color="auto" w:fill="ffffff"/>
        </w:rPr>
      </w:pPr>
      <w:r>
        <w:rPr>
          <w:rFonts w:ascii="宋体" w:hAnsi="宋体"/>
          <w:b/>
          <w:sz w:val="24"/>
          <w:shd w:val="clear" w:color="auto" w:fill="ffffff"/>
        </w:rPr>
      </w:r>
      <w:r/>
    </w:p>
    <w:p>
      <w:pPr>
        <w:jc w:val="center"/>
        <w:spacing w:line="360" w:lineRule="auto"/>
        <w:rPr>
          <w:rFonts w:ascii="黑体" w:eastAsia="黑体"/>
          <w:b/>
          <w:sz w:val="44"/>
          <w:szCs w:val="44"/>
        </w:rPr>
        <w:outlineLvl w:val="0"/>
      </w:pPr>
      <w:r>
        <w:rPr>
          <w:rFonts w:ascii="黑体" w:eastAsia="黑体"/>
          <w:b/>
          <w:sz w:val="44"/>
          <w:szCs w:val="44"/>
        </w:rPr>
        <w:br w:type="page" w:clear="all"/>
      </w:r>
      <w:r>
        <w:rPr>
          <w:rFonts w:hint="eastAsia" w:ascii="黑体" w:eastAsia="黑体"/>
          <w:b/>
          <w:sz w:val="44"/>
          <w:szCs w:val="44"/>
        </w:rPr>
        <w:t xml:space="preserve">第三部分.采购需求</w:t>
      </w:r>
      <w:r/>
    </w:p>
    <w:p>
      <w:pPr>
        <w:jc w:val="left"/>
        <w:spacing w:line="360" w:lineRule="auto"/>
        <w:rPr>
          <w:rFonts w:hAnsi="宋体"/>
          <w:b/>
          <w:bCs/>
          <w:sz w:val="24"/>
        </w:rPr>
      </w:pPr>
      <w:r>
        <w:rPr>
          <w:rFonts w:hint="eastAsia" w:hAnsi="宋体"/>
          <w:b/>
          <w:bCs/>
          <w:sz w:val="24"/>
        </w:rPr>
        <w:t xml:space="preserve">一、采购标的需实现的功能或者目标，以及为落实政府采购政策需满足的要求：</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1、采购标的需实现的功能或者目标：</w:t>
      </w:r>
      <w:r>
        <w:rPr>
          <w:rFonts w:hint="eastAsia" w:ascii="宋体" w:hAnsi="宋体"/>
          <w:sz w:val="24"/>
          <w:lang w:eastAsia="zh-CN"/>
        </w:rPr>
        <w:t xml:space="preserve">2025年区管道路节点布置苗木采购项目</w:t>
      </w:r>
      <w:r>
        <w:rPr>
          <w:rFonts w:hint="eastAsia" w:ascii="宋体" w:hAnsi="宋体"/>
          <w:sz w:val="24"/>
        </w:rPr>
        <w:t xml:space="preserve">共分为三个标段。</w:t>
      </w:r>
      <w:r/>
    </w:p>
    <w:p>
      <w:pPr>
        <w:pStyle w:val="999"/>
        <w:ind w:firstLine="480"/>
        <w:jc w:val="left"/>
        <w:spacing w:after="0" w:line="360" w:lineRule="auto"/>
        <w:rPr>
          <w:rStyle w:val="1002"/>
          <w:rFonts w:hint="eastAsia" w:hAnsi="宋体" w:cs="宋体"/>
          <w:b w:val="0"/>
          <w:sz w:val="24"/>
          <w:szCs w:val="24"/>
        </w:rPr>
      </w:pPr>
      <w:r>
        <w:rPr>
          <w:rFonts w:hint="eastAsia" w:ascii="宋体" w:hAnsi="宋体" w:eastAsia="宋体"/>
          <w:bCs/>
          <w:sz w:val="24"/>
        </w:rPr>
        <w:t xml:space="preserve">① </w:t>
      </w:r>
      <w:r>
        <w:rPr>
          <w:rFonts w:hint="eastAsia" w:ascii="宋体" w:hAnsi="宋体" w:eastAsia="宋体"/>
          <w:bCs/>
          <w:sz w:val="24"/>
          <w:lang w:eastAsia="zh-CN"/>
        </w:rPr>
        <w:t xml:space="preserve">2025年区管道路节点布置苗木采购项目</w:t>
      </w:r>
      <w:r>
        <w:rPr>
          <w:rFonts w:hint="eastAsia" w:ascii="宋体" w:hAnsi="宋体" w:eastAsia="宋体"/>
          <w:bCs/>
          <w:sz w:val="24"/>
        </w:rPr>
        <w:t xml:space="preserve">（一标段）：隐秀路（滨湖区政府北门）、环湖路双虹路渠化岛、环湖路（湖滨</w:t>
      </w:r>
      <w:r>
        <w:rPr>
          <w:rStyle w:val="1002"/>
          <w:rFonts w:hint="eastAsia" w:hAnsi="宋体" w:cs="宋体"/>
          <w:b w:val="0"/>
          <w:sz w:val="24"/>
          <w:szCs w:val="24"/>
        </w:rPr>
        <w:t xml:space="preserve">饭店）三处节点的草花</w:t>
      </w:r>
      <w:r>
        <w:rPr>
          <w:rStyle w:val="1002"/>
          <w:rFonts w:hint="eastAsia" w:hAnsi="宋体" w:eastAsia="宋体" w:cs="宋体"/>
          <w:b w:val="0"/>
          <w:sz w:val="24"/>
          <w:szCs w:val="24"/>
          <w:lang w:eastAsia="zh-CN"/>
        </w:rPr>
        <w:t xml:space="preserve">、</w:t>
      </w:r>
      <w:r>
        <w:rPr>
          <w:rStyle w:val="1002"/>
          <w:rFonts w:hint="eastAsia" w:hAnsi="宋体" w:cs="宋体"/>
          <w:b w:val="0"/>
          <w:sz w:val="24"/>
          <w:szCs w:val="24"/>
        </w:rPr>
        <w:t xml:space="preserve">绿化配套</w:t>
      </w:r>
      <w:r>
        <w:rPr>
          <w:rStyle w:val="1002"/>
          <w:rFonts w:hint="eastAsia" w:hAnsi="宋体" w:eastAsia="宋体" w:cs="宋体"/>
          <w:b w:val="0"/>
          <w:sz w:val="24"/>
          <w:szCs w:val="24"/>
          <w:lang w:val="en-US" w:eastAsia="zh-CN"/>
        </w:rPr>
        <w:t xml:space="preserve">，春秋两季增色添藤（金茂府北侧绿带、山水东路-震泽路交叉口东南角及西南角边绿带）的</w:t>
      </w:r>
      <w:r>
        <w:rPr>
          <w:rStyle w:val="1002"/>
          <w:rFonts w:hint="eastAsia" w:hAnsi="宋体" w:cs="宋体"/>
          <w:b w:val="0"/>
          <w:sz w:val="24"/>
          <w:szCs w:val="24"/>
        </w:rPr>
        <w:t xml:space="preserve">采购、运输、安装</w:t>
      </w:r>
      <w:r>
        <w:rPr>
          <w:rStyle w:val="1002"/>
          <w:rFonts w:hint="eastAsia" w:hAnsi="宋体" w:eastAsia="宋体" w:cs="宋体"/>
          <w:b w:val="0"/>
          <w:sz w:val="24"/>
          <w:szCs w:val="24"/>
          <w:lang w:val="en-US" w:eastAsia="zh-CN"/>
        </w:rPr>
        <w:t xml:space="preserve">及</w:t>
      </w:r>
      <w:r>
        <w:rPr>
          <w:rStyle w:val="1002"/>
          <w:rFonts w:hint="eastAsia" w:hAnsi="宋体" w:cs="宋体"/>
          <w:b w:val="0"/>
          <w:sz w:val="24"/>
          <w:szCs w:val="24"/>
        </w:rPr>
        <w:t xml:space="preserve">售后服务等</w:t>
      </w:r>
      <w:r>
        <w:rPr>
          <w:rStyle w:val="1002"/>
          <w:rFonts w:hint="eastAsia" w:hAnsi="宋体" w:eastAsia="宋体" w:cs="宋体"/>
          <w:b w:val="0"/>
          <w:sz w:val="24"/>
          <w:szCs w:val="24"/>
          <w:lang w:val="en-US" w:eastAsia="zh-CN"/>
        </w:rPr>
        <w:t xml:space="preserve">。</w:t>
      </w:r>
      <w:r/>
    </w:p>
    <w:p>
      <w:pPr>
        <w:pStyle w:val="999"/>
        <w:ind w:firstLine="480"/>
        <w:jc w:val="left"/>
        <w:spacing w:after="0" w:line="360" w:lineRule="auto"/>
        <w:rPr>
          <w:rFonts w:ascii="宋体" w:hAnsi="宋体" w:eastAsia="宋体"/>
          <w:bCs/>
          <w:sz w:val="24"/>
          <w:lang w:val="en-US" w:eastAsia="zh-CN"/>
        </w:rPr>
      </w:pPr>
      <w:r>
        <w:rPr>
          <w:rFonts w:hint="eastAsia" w:ascii="宋体" w:hAnsi="宋体" w:eastAsia="宋体"/>
          <w:bCs/>
          <w:sz w:val="24"/>
        </w:rPr>
        <w:t xml:space="preserve">② </w:t>
      </w:r>
      <w:r>
        <w:rPr>
          <w:rFonts w:hint="eastAsia" w:ascii="宋体" w:hAnsi="宋体" w:eastAsia="宋体"/>
          <w:bCs/>
          <w:sz w:val="24"/>
          <w:lang w:eastAsia="zh-CN"/>
        </w:rPr>
        <w:t xml:space="preserve">2025年区管道路节点布置苗木采购项目</w:t>
      </w:r>
      <w:r>
        <w:rPr>
          <w:rFonts w:hint="eastAsia" w:ascii="宋体" w:hAnsi="宋体" w:eastAsia="宋体"/>
          <w:bCs/>
          <w:sz w:val="24"/>
        </w:rPr>
        <w:t xml:space="preserve">（二标段）</w:t>
      </w:r>
      <w:r>
        <w:rPr>
          <w:rFonts w:hint="eastAsia" w:ascii="宋体" w:hAnsi="宋体" w:eastAsia="宋体"/>
          <w:bCs/>
          <w:sz w:val="24"/>
          <w:lang w:eastAsia="zh-CN"/>
        </w:rPr>
        <w:t xml:space="preserve">：</w:t>
      </w:r>
      <w:r>
        <w:rPr>
          <w:rStyle w:val="1002"/>
          <w:rFonts w:hint="eastAsia" w:hAnsi="宋体" w:cs="宋体"/>
          <w:b w:val="0"/>
          <w:sz w:val="24"/>
          <w:szCs w:val="24"/>
        </w:rPr>
        <w:t xml:space="preserve">梁清路与湖滨路交叉口（梁溪大桥附近）、建筑路与鸿桥路交叉口、太湖大道与环湖路交叉口三处节点的草花</w:t>
      </w:r>
      <w:r>
        <w:rPr>
          <w:rStyle w:val="1002"/>
          <w:rFonts w:hint="eastAsia" w:hAnsi="宋体" w:eastAsia="宋体" w:cs="宋体"/>
          <w:b w:val="0"/>
          <w:sz w:val="24"/>
          <w:szCs w:val="24"/>
          <w:lang w:eastAsia="zh-CN"/>
        </w:rPr>
        <w:t xml:space="preserve">、</w:t>
      </w:r>
      <w:r>
        <w:rPr>
          <w:rStyle w:val="1002"/>
          <w:rFonts w:hint="eastAsia" w:hAnsi="宋体" w:cs="宋体"/>
          <w:b w:val="0"/>
          <w:sz w:val="24"/>
          <w:szCs w:val="24"/>
        </w:rPr>
        <w:t xml:space="preserve">绿化配套</w:t>
      </w:r>
      <w:r>
        <w:rPr>
          <w:rStyle w:val="1002"/>
          <w:rFonts w:hint="eastAsia" w:hAnsi="宋体" w:eastAsia="宋体" w:cs="宋体"/>
          <w:b w:val="0"/>
          <w:sz w:val="24"/>
          <w:szCs w:val="24"/>
          <w:lang w:val="en-US" w:eastAsia="zh-CN"/>
        </w:rPr>
        <w:t xml:space="preserve">，春秋两季增色添藤（五湖大道、具区路）的</w:t>
      </w:r>
      <w:r>
        <w:rPr>
          <w:rStyle w:val="1002"/>
          <w:rFonts w:hint="eastAsia" w:hAnsi="宋体" w:cs="宋体"/>
          <w:b w:val="0"/>
          <w:sz w:val="24"/>
          <w:szCs w:val="24"/>
        </w:rPr>
        <w:t xml:space="preserve">采购、运输、安装</w:t>
      </w:r>
      <w:r>
        <w:rPr>
          <w:rStyle w:val="1002"/>
          <w:rFonts w:hint="eastAsia" w:hAnsi="宋体" w:eastAsia="宋体" w:cs="宋体"/>
          <w:b w:val="0"/>
          <w:sz w:val="24"/>
          <w:szCs w:val="24"/>
          <w:lang w:val="en-US" w:eastAsia="zh-CN"/>
        </w:rPr>
        <w:t xml:space="preserve">及</w:t>
      </w:r>
      <w:r>
        <w:rPr>
          <w:rStyle w:val="1002"/>
          <w:rFonts w:hint="eastAsia" w:hAnsi="宋体" w:cs="宋体"/>
          <w:b w:val="0"/>
          <w:sz w:val="24"/>
          <w:szCs w:val="24"/>
        </w:rPr>
        <w:t xml:space="preserve">售后服务等</w:t>
      </w:r>
      <w:r>
        <w:rPr>
          <w:rStyle w:val="1002"/>
          <w:rFonts w:hint="eastAsia" w:hAnsi="宋体" w:eastAsia="宋体" w:cs="宋体"/>
          <w:b w:val="0"/>
          <w:sz w:val="24"/>
          <w:szCs w:val="24"/>
          <w:lang w:val="en-US" w:eastAsia="zh-CN"/>
        </w:rPr>
        <w:t xml:space="preserve">。</w:t>
      </w:r>
      <w:r/>
    </w:p>
    <w:p>
      <w:pPr>
        <w:pStyle w:val="999"/>
        <w:ind w:firstLine="480"/>
        <w:jc w:val="left"/>
        <w:spacing w:after="0" w:line="360" w:lineRule="auto"/>
        <w:rPr>
          <w:rStyle w:val="1002"/>
          <w:rFonts w:hint="eastAsia" w:hAnsi="宋体" w:cs="宋体"/>
          <w:b w:val="0"/>
          <w:sz w:val="24"/>
          <w:szCs w:val="24"/>
        </w:rPr>
      </w:pPr>
      <w:r>
        <w:rPr>
          <w:rStyle w:val="1002"/>
          <w:rFonts w:hAnsi="宋体" w:cs="宋体"/>
          <w:b w:val="0"/>
          <w:sz w:val="24"/>
          <w:szCs w:val="24"/>
        </w:rPr>
        <w:t xml:space="preserve">③</w:t>
      </w:r>
      <w:r>
        <w:rPr>
          <w:rFonts w:hint="eastAsia" w:ascii="宋体" w:hAnsi="宋体" w:eastAsia="宋体"/>
          <w:bCs/>
          <w:sz w:val="24"/>
        </w:rPr>
        <w:t xml:space="preserve"> </w:t>
      </w:r>
      <w:r>
        <w:rPr>
          <w:rFonts w:hint="eastAsia" w:ascii="宋体" w:hAnsi="宋体" w:eastAsia="宋体"/>
          <w:bCs/>
          <w:sz w:val="24"/>
          <w:lang w:eastAsia="zh-CN"/>
        </w:rPr>
        <w:t xml:space="preserve">2025年区管道路节点布置苗木采购项目</w:t>
      </w:r>
      <w:r>
        <w:rPr>
          <w:rFonts w:hint="eastAsia" w:ascii="宋体" w:hAnsi="宋体" w:eastAsia="宋体"/>
          <w:bCs/>
          <w:sz w:val="24"/>
        </w:rPr>
        <w:t xml:space="preserve">（</w:t>
      </w:r>
      <w:r>
        <w:rPr>
          <w:rFonts w:hint="eastAsia" w:ascii="宋体" w:hAnsi="宋体" w:eastAsia="宋体"/>
          <w:bCs/>
          <w:sz w:val="24"/>
          <w:lang w:val="en-US" w:eastAsia="zh-CN"/>
        </w:rPr>
        <w:t xml:space="preserve">三</w:t>
      </w:r>
      <w:r>
        <w:rPr>
          <w:rFonts w:hint="eastAsia" w:ascii="宋体" w:hAnsi="宋体" w:eastAsia="宋体"/>
          <w:bCs/>
          <w:sz w:val="24"/>
        </w:rPr>
        <w:t xml:space="preserve">标段）：</w:t>
      </w:r>
      <w:r>
        <w:rPr>
          <w:rStyle w:val="1002"/>
          <w:rFonts w:hint="eastAsia" w:hAnsi="宋体" w:cs="宋体"/>
          <w:b w:val="0"/>
          <w:sz w:val="24"/>
          <w:szCs w:val="24"/>
        </w:rPr>
        <w:t xml:space="preserve">渔港路（太湖饭店主入口区域）、金城西路与蠡溪路交叉口（美湖广场）二处节点的草花</w:t>
      </w:r>
      <w:r>
        <w:rPr>
          <w:rStyle w:val="1002"/>
          <w:rFonts w:hint="eastAsia" w:hAnsi="宋体" w:eastAsia="宋体" w:cs="宋体"/>
          <w:b w:val="0"/>
          <w:sz w:val="24"/>
          <w:szCs w:val="24"/>
          <w:lang w:eastAsia="zh-CN"/>
        </w:rPr>
        <w:t xml:space="preserve">、</w:t>
      </w:r>
      <w:r>
        <w:rPr>
          <w:rStyle w:val="1002"/>
          <w:rFonts w:hint="eastAsia" w:hAnsi="宋体" w:cs="宋体"/>
          <w:b w:val="0"/>
          <w:sz w:val="24"/>
          <w:szCs w:val="24"/>
        </w:rPr>
        <w:t xml:space="preserve">绿化配套</w:t>
      </w:r>
      <w:r>
        <w:rPr>
          <w:rStyle w:val="1002"/>
          <w:rFonts w:hint="eastAsia" w:hAnsi="宋体" w:eastAsia="宋体" w:cs="宋体"/>
          <w:b w:val="0"/>
          <w:sz w:val="24"/>
          <w:szCs w:val="24"/>
          <w:lang w:val="en-US" w:eastAsia="zh-CN"/>
        </w:rPr>
        <w:t xml:space="preserve">，春秋两季增色添藤（环湖路、渔港路）的</w:t>
      </w:r>
      <w:r>
        <w:rPr>
          <w:rStyle w:val="1002"/>
          <w:rFonts w:hint="eastAsia" w:hAnsi="宋体" w:cs="宋体"/>
          <w:b w:val="0"/>
          <w:sz w:val="24"/>
          <w:szCs w:val="24"/>
        </w:rPr>
        <w:t xml:space="preserve">采购、运输、安装</w:t>
      </w:r>
      <w:r>
        <w:rPr>
          <w:rStyle w:val="1002"/>
          <w:rFonts w:hint="eastAsia" w:hAnsi="宋体" w:eastAsia="宋体" w:cs="宋体"/>
          <w:b w:val="0"/>
          <w:sz w:val="24"/>
          <w:szCs w:val="24"/>
          <w:lang w:val="en-US" w:eastAsia="zh-CN"/>
        </w:rPr>
        <w:t xml:space="preserve">及</w:t>
      </w:r>
      <w:r>
        <w:rPr>
          <w:rStyle w:val="1002"/>
          <w:rFonts w:hint="eastAsia" w:hAnsi="宋体" w:cs="宋体"/>
          <w:b w:val="0"/>
          <w:sz w:val="24"/>
          <w:szCs w:val="24"/>
        </w:rPr>
        <w:t xml:space="preserve">售后服务等</w:t>
      </w:r>
      <w:r>
        <w:rPr>
          <w:rStyle w:val="1002"/>
          <w:rFonts w:hint="eastAsia" w:hAnsi="宋体" w:eastAsia="宋体" w:cs="宋体"/>
          <w:b w:val="0"/>
          <w:sz w:val="24"/>
          <w:szCs w:val="24"/>
          <w:lang w:val="en-US" w:eastAsia="zh-CN"/>
        </w:rPr>
        <w:t xml:space="preserve">。</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2、为落实政府采购政策需满足的要求：本项目专门面向中小微企业（含监狱企业、残疾人福利性单位）采购。</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3、所选用设备、材料属于节能产品、环境标志产品品目清单范围的，提供由国家确定的认证机构（根据《市场监管总局关于发布参与实施政府采购节能产品环境标志产品认证机构名录的公告》（2019年第16号）中确认的《参现场与实施政府采购节能产品认证机构名录》《参与实施政府采购环境标志产品认证机构名录》）出具的、处于有效期之内的节能产品、环境标志产品认证证书的，落实政府优先采购政策。</w:t>
      </w:r>
      <w:r/>
    </w:p>
    <w:p>
      <w:pPr>
        <w:jc w:val="left"/>
        <w:spacing w:line="360" w:lineRule="auto"/>
        <w:widowControl/>
        <w:rPr>
          <w:rFonts w:hint="eastAsia" w:hAnsi="宋体"/>
          <w:b/>
          <w:sz w:val="24"/>
        </w:rPr>
      </w:pPr>
      <w:r>
        <w:rPr>
          <w:rFonts w:hint="eastAsia" w:hAnsi="宋体"/>
          <w:b/>
          <w:sz w:val="24"/>
        </w:rPr>
        <w:t xml:space="preserve">二、采购标的需执行的国家相关标准、行业标准、地方标准或者其他标准、规范：</w:t>
      </w:r>
      <w:r/>
    </w:p>
    <w:p>
      <w:pPr>
        <w:ind w:firstLine="420"/>
        <w:spacing w:line="360" w:lineRule="auto"/>
        <w:rPr>
          <w:rFonts w:hint="eastAsia" w:hAnsi="宋体" w:cs="Arial"/>
          <w:color w:val="000000"/>
          <w:sz w:val="24"/>
        </w:rPr>
      </w:pPr>
      <w:r>
        <w:rPr>
          <w:rFonts w:hint="eastAsia" w:hAnsi="宋体" w:cs="Arial"/>
          <w:color w:val="000000"/>
          <w:sz w:val="24"/>
        </w:rPr>
        <w:t xml:space="preserve">满足国家、行业标准和江苏地区相应的规范、规定。</w:t>
      </w:r>
      <w:r/>
    </w:p>
    <w:p>
      <w:pPr>
        <w:spacing w:line="360" w:lineRule="auto"/>
        <w:rPr>
          <w:rFonts w:hint="eastAsia" w:hAnsi="宋体"/>
          <w:b/>
          <w:sz w:val="24"/>
        </w:rPr>
        <w:outlineLvl w:val="1"/>
      </w:pPr>
      <w:r>
        <w:rPr>
          <w:rFonts w:hint="eastAsia" w:hAnsi="宋体"/>
          <w:b/>
          <w:sz w:val="24"/>
        </w:rPr>
        <w:t xml:space="preserve">三、采购标的需满足的质量、安全、技术规格、物理特性等要求：</w:t>
      </w:r>
      <w:r/>
    </w:p>
    <w:p>
      <w:pPr>
        <w:ind w:firstLine="360"/>
        <w:jc w:val="left"/>
        <w:spacing w:line="360" w:lineRule="auto"/>
        <w:widowControl/>
        <w:tabs>
          <w:tab w:val="left" w:pos="360" w:leader="none"/>
          <w:tab w:val="left" w:pos="960" w:leader="none"/>
        </w:tabs>
        <w:rPr>
          <w:rFonts w:hint="eastAsia" w:ascii="宋体" w:hAnsi="宋体"/>
          <w:sz w:val="24"/>
        </w:rPr>
        <w:outlineLvl w:val="2"/>
      </w:pPr>
      <w:r>
        <w:rPr>
          <w:rFonts w:hint="eastAsia" w:ascii="宋体" w:hAnsi="宋体"/>
          <w:sz w:val="24"/>
        </w:rPr>
        <w:t xml:space="preserve">（1）质量标准：合格，满足采购人要求。</w:t>
      </w:r>
      <w:r/>
    </w:p>
    <w:p>
      <w:pPr>
        <w:spacing w:line="360" w:lineRule="auto"/>
        <w:rPr>
          <w:rFonts w:hint="eastAsia" w:hAnsi="宋体"/>
          <w:b/>
          <w:sz w:val="24"/>
        </w:rPr>
        <w:outlineLvl w:val="1"/>
      </w:pPr>
      <w:r>
        <w:rPr>
          <w:rFonts w:hint="eastAsia" w:hAnsi="宋体"/>
          <w:b/>
          <w:sz w:val="24"/>
        </w:rPr>
        <w:t xml:space="preserve">四、采购标的的数量、采购项目交付或者实施的时间和地点：</w:t>
      </w:r>
      <w:r/>
    </w:p>
    <w:p>
      <w:pPr>
        <w:jc w:val="center"/>
        <w:rPr>
          <w:rFonts w:hint="eastAsia" w:hAnsi="宋体"/>
          <w:b/>
          <w:sz w:val="24"/>
        </w:rPr>
      </w:pPr>
      <w:r>
        <w:rPr>
          <w:rFonts w:hint="eastAsia" w:ascii="宋体" w:hAnsi="宋体" w:cs="宋体"/>
          <w:b/>
          <w:bCs/>
          <w:i w:val="0"/>
          <w:iCs w:val="0"/>
          <w:color w:val="000000"/>
          <w:sz w:val="28"/>
          <w:szCs w:val="28"/>
          <w:u w:val="none"/>
          <w:lang w:val="en-US" w:eastAsia="zh-CN" w:bidi="ar"/>
        </w:rPr>
        <w:t xml:space="preserve">2025年区管道路节点布置苗木采购项目</w:t>
      </w:r>
      <w:r>
        <w:rPr>
          <w:rFonts w:hint="eastAsia" w:ascii="宋体" w:hAnsi="宋体" w:eastAsia="宋体" w:cs="宋体"/>
          <w:b/>
          <w:bCs/>
          <w:i w:val="0"/>
          <w:iCs w:val="0"/>
          <w:color w:val="000000"/>
          <w:sz w:val="28"/>
          <w:szCs w:val="28"/>
          <w:u w:val="none"/>
          <w:lang w:val="en-US" w:eastAsia="zh-CN" w:bidi="ar"/>
        </w:rPr>
        <w:t xml:space="preserve">（一标段）</w:t>
      </w:r>
      <w:r/>
    </w:p>
    <w:tbl>
      <w:tblPr>
        <w:tblStyle w:val="749"/>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649"/>
        <w:gridCol w:w="1421"/>
        <w:gridCol w:w="1925"/>
        <w:gridCol w:w="854"/>
        <w:gridCol w:w="1172"/>
        <w:gridCol w:w="1089"/>
      </w:tblGrid>
      <w:tr>
        <w:trPr>
          <w:jc w:val="center"/>
          <w:trHeight w:val="510"/>
        </w:trPr>
        <w:tc>
          <w:tcPr>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tcW w:w="264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名称</w:t>
            </w:r>
            <w:r/>
          </w:p>
        </w:tc>
        <w:tc>
          <w:tcPr>
            <w:gridSpan w:val="2"/>
            <w:tcW w:w="334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规格参数</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数量</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单位</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备注</w:t>
            </w:r>
            <w:r/>
          </w:p>
        </w:tc>
      </w:tr>
      <w:tr>
        <w:trPr>
          <w:jc w:val="center"/>
          <w:trHeight w:val="510"/>
        </w:trPr>
        <w:tc>
          <w:tcPr>
            <w:gridSpan w:val="7"/>
            <w:tcW w:w="9858"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bCs/>
                <w:i w:val="0"/>
                <w:iCs w:val="0"/>
                <w:color w:val="000000"/>
                <w:sz w:val="28"/>
                <w:szCs w:val="28"/>
                <w:u w:val="none"/>
                <w:lang w:val="en-US" w:eastAsia="zh-CN" w:bidi="ar"/>
              </w:rPr>
              <w:t xml:space="preserve">第一</w:t>
            </w:r>
            <w:r>
              <w:rPr>
                <w:rFonts w:hint="eastAsia" w:ascii="宋体" w:hAnsi="宋体" w:cs="宋体"/>
                <w:b/>
                <w:bCs/>
                <w:i w:val="0"/>
                <w:iCs w:val="0"/>
                <w:color w:val="000000"/>
                <w:sz w:val="28"/>
                <w:szCs w:val="28"/>
                <w:u w:val="none"/>
                <w:lang w:val="en-US" w:eastAsia="zh-CN" w:bidi="ar"/>
              </w:rPr>
              <w:t xml:space="preserve">批次</w:t>
            </w:r>
            <w:r>
              <w:rPr>
                <w:rFonts w:hint="eastAsia" w:ascii="宋体" w:hAnsi="宋体" w:eastAsia="宋体" w:cs="宋体"/>
                <w:b/>
                <w:bCs/>
                <w:i w:val="0"/>
                <w:iCs w:val="0"/>
                <w:color w:val="000000"/>
                <w:sz w:val="28"/>
                <w:szCs w:val="28"/>
                <w:u w:val="none"/>
                <w:lang w:val="en-US" w:eastAsia="zh-CN" w:bidi="ar"/>
              </w:rPr>
              <w:t xml:space="preserve">：</w:t>
            </w:r>
            <w:r/>
          </w:p>
        </w:tc>
      </w:tr>
      <w:tr>
        <w:trPr>
          <w:jc w:val="center"/>
          <w:trHeight w:val="510"/>
        </w:trPr>
        <w:tc>
          <w:tcPr>
            <w:gridSpan w:val="7"/>
            <w:tcW w:w="985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节点一：隐秀路（滨湖区政府北门）</w:t>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紫鹃</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64棵/平方米，小毛球苗</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鼠尾草</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四季海棠(红色)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四季海棠(粉色)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玛格丽特(多花色)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常夏石竹(粉白)</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姬小菊</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大花飞燕草</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9盆/平方米，P300红盆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小花飞燕草</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9盆/平方米，P300红盆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大花葱</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4盆/平方米，P300红盆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11</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常夏石竹(紫色)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12</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欧洲月季</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13</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芙蓉菊</w:t>
            </w:r>
            <w:r/>
          </w:p>
        </w:tc>
        <w:tc>
          <w:tcPr>
            <w:gridSpan w:val="2"/>
            <w:tcW w:w="334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7"/>
            <w:tcW w:w="9858" w:type="dxa"/>
            <w:vAlign w:val="center"/>
            <w:textDirection w:val="lrTb"/>
            <w:noWrap/>
          </w:tcPr>
          <w:p>
            <w:pPr>
              <w:jc w:val="center"/>
              <w:rPr>
                <w:rFonts w:hint="default" w:ascii="宋体" w:hAnsi="宋体" w:eastAsia="宋体" w:cs="宋体"/>
                <w:b w:val="0"/>
                <w:bCs w:val="0"/>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节点二：</w:t>
            </w:r>
            <w:r>
              <w:rPr>
                <w:rFonts w:hint="eastAsia" w:ascii="宋体" w:hAnsi="宋体" w:eastAsia="宋体" w:cs="宋体"/>
                <w:b/>
                <w:bCs/>
                <w:i w:val="0"/>
                <w:iCs w:val="0"/>
                <w:color w:val="000000"/>
                <w:sz w:val="24"/>
                <w:szCs w:val="24"/>
                <w:u w:val="none"/>
                <w:lang w:val="en-US" w:eastAsia="zh-CN" w:bidi="ar"/>
              </w:rPr>
              <w:t xml:space="preserve">环湖路双虹路渠化岛</w:t>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14</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芙蓉菊</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15</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孔雀草(黄色)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16</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孔雀草(橘色）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17</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美女樱（紫色）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18</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紫鹃</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64棵/平方米，小毛球苗</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69.8</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19</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四季海棠(红色)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20</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四季海棠(粉色)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21</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玛格丽特(多花色)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22</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常夏石竹(粉色)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62.3</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23</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草坪</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马尼拉草坪满铺 ，铺砂3cm以上找平</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375.4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24</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八仙花</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112.2</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7"/>
            <w:tcW w:w="9858" w:type="dxa"/>
            <w:vAlign w:val="center"/>
            <w:textDirection w:val="lrTb"/>
            <w:noWrap/>
          </w:tcPr>
          <w:p>
            <w:pPr>
              <w:jc w:val="center"/>
              <w:rPr>
                <w:rFonts w:hint="default" w:ascii="宋体" w:hAnsi="宋体" w:eastAsia="宋体" w:cs="宋体"/>
                <w:b w:val="0"/>
                <w:bCs w:val="0"/>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节点三：</w:t>
            </w:r>
            <w:r>
              <w:rPr>
                <w:rFonts w:hint="eastAsia" w:ascii="宋体" w:hAnsi="宋体" w:eastAsia="宋体" w:cs="宋体"/>
                <w:b/>
                <w:bCs/>
                <w:i w:val="0"/>
                <w:iCs w:val="0"/>
                <w:color w:val="000000"/>
                <w:sz w:val="24"/>
                <w:szCs w:val="24"/>
                <w:u w:val="none"/>
                <w:lang w:val="en-US" w:eastAsia="zh-CN" w:bidi="ar"/>
              </w:rPr>
              <w:t xml:space="preserve">环湖路（湖滨饭店）</w:t>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25</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芙蓉菊</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26</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矮牵牛(红色)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27</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孔雀草(黄色)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37.8</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28</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孔雀草(橘色）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29</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美女樱（粉白）</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30</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欧洲月季</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7"/>
            <w:tcW w:w="9858"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bCs/>
                <w:i w:val="0"/>
                <w:iCs w:val="0"/>
                <w:color w:val="000000"/>
                <w:sz w:val="28"/>
                <w:szCs w:val="28"/>
                <w:u w:val="none"/>
                <w:lang w:val="en-US" w:eastAsia="zh-CN" w:bidi="ar"/>
              </w:rPr>
              <w:t xml:space="preserve">第</w:t>
            </w:r>
            <w:r>
              <w:rPr>
                <w:rFonts w:hint="eastAsia" w:ascii="宋体" w:hAnsi="宋体" w:cs="宋体"/>
                <w:b/>
                <w:bCs/>
                <w:i w:val="0"/>
                <w:iCs w:val="0"/>
                <w:color w:val="000000"/>
                <w:sz w:val="28"/>
                <w:szCs w:val="28"/>
                <w:u w:val="none"/>
                <w:lang w:val="en-US" w:eastAsia="zh-CN" w:bidi="ar"/>
              </w:rPr>
              <w:t xml:space="preserve">二批次</w:t>
            </w:r>
            <w:r>
              <w:rPr>
                <w:rFonts w:hint="eastAsia" w:ascii="宋体" w:hAnsi="宋体" w:eastAsia="宋体" w:cs="宋体"/>
                <w:b w:val="0"/>
                <w:bCs w:val="0"/>
                <w:i w:val="0"/>
                <w:iCs w:val="0"/>
                <w:color w:val="000000"/>
                <w:sz w:val="28"/>
                <w:szCs w:val="28"/>
                <w:u w:val="none"/>
                <w:lang w:val="en-US" w:eastAsia="zh-CN" w:bidi="ar"/>
              </w:rPr>
              <w:t xml:space="preserve">：</w:t>
            </w:r>
            <w:r/>
          </w:p>
        </w:tc>
      </w:tr>
      <w:tr>
        <w:trPr>
          <w:jc w:val="center"/>
          <w:trHeight w:val="510"/>
        </w:trPr>
        <w:tc>
          <w:tcPr>
            <w:gridSpan w:val="7"/>
            <w:tcW w:w="985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节点一：隐秀路（滨湖区政府北门）</w:t>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万寿菊(黄色)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超级凤仙花(红色)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超级凤仙花(粉色)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荷兰菊(三文鱼色)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矾根</w:t>
            </w:r>
            <w:r/>
          </w:p>
        </w:tc>
        <w:tc>
          <w:tcPr>
            <w:gridSpan w:val="2"/>
            <w:tcW w:w="334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姬小菊</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超级一串红</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9盆/平方米，P300红盆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天人菊</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常夏石竹（紫色）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7"/>
            <w:tcW w:w="9858" w:type="dxa"/>
            <w:vAlign w:val="center"/>
            <w:textDirection w:val="lrTb"/>
            <w:noWrap/>
          </w:tcPr>
          <w:p>
            <w:pPr>
              <w:jc w:val="center"/>
              <w:rPr>
                <w:rFonts w:hint="default" w:ascii="宋体" w:hAnsi="宋体" w:eastAsia="宋体" w:cs="宋体"/>
                <w:b w:val="0"/>
                <w:bCs w:val="0"/>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节点二</w:t>
            </w:r>
            <w:r>
              <w:rPr>
                <w:rFonts w:hint="eastAsia" w:ascii="宋体" w:hAnsi="宋体" w:cs="宋体"/>
                <w:b/>
                <w:bCs/>
                <w:i w:val="0"/>
                <w:iCs w:val="0"/>
                <w:color w:val="000000"/>
                <w:sz w:val="24"/>
                <w:szCs w:val="24"/>
                <w:u w:val="none"/>
                <w:lang w:val="en-US" w:eastAsia="zh-CN"/>
              </w:rPr>
              <w:t xml:space="preserve">：</w:t>
            </w:r>
            <w:r>
              <w:rPr>
                <w:rFonts w:hint="eastAsia" w:ascii="宋体" w:hAnsi="宋体" w:eastAsia="宋体" w:cs="宋体"/>
                <w:b/>
                <w:bCs/>
                <w:i w:val="0"/>
                <w:iCs w:val="0"/>
                <w:color w:val="000000"/>
                <w:sz w:val="24"/>
                <w:szCs w:val="24"/>
                <w:u w:val="none"/>
                <w:lang w:val="en-US" w:eastAsia="zh-CN" w:bidi="ar"/>
              </w:rPr>
              <w:t xml:space="preserve">环湖路双虹路渠化岛</w:t>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万寿菊(黄色)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11</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万寿菊(橘色）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12</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五色梅</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13</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紫鹃</w:t>
            </w:r>
            <w:r/>
          </w:p>
        </w:tc>
        <w:tc>
          <w:tcPr>
            <w:gridSpan w:val="2"/>
            <w:tcW w:w="334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64棵/平方米，小毛球苗</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69.8</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14</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五星花(红色)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15</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五星花(粉色)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16</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17</w:t>
            </w:r>
            <w:r/>
          </w:p>
        </w:tc>
        <w:tc>
          <w:tcPr>
            <w:shd w:val="clear" w:color="auto" w:fill="auto"/>
            <w:tcW w:w="264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姬小菊</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62.3</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7"/>
            <w:tcW w:w="985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节点三：环湖路（湖滨饭店）</w:t>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18</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荷兰菊(三文鱼色)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19</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万寿菊(黄色)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37.8</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20</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万寿菊(红色）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21</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萼距花</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7"/>
            <w:tcW w:w="9858" w:type="dxa"/>
            <w:vAlign w:val="center"/>
            <w:textDirection w:val="lrTb"/>
            <w:noWrap/>
          </w:tcPr>
          <w:p>
            <w:pPr>
              <w:jc w:val="left"/>
              <w:keepLines w:val="0"/>
              <w:keepNext w:val="0"/>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bCs/>
                <w:i w:val="0"/>
                <w:iCs w:val="0"/>
                <w:color w:val="000000"/>
                <w:sz w:val="28"/>
                <w:szCs w:val="28"/>
                <w:u w:val="none"/>
                <w:lang w:val="en-US" w:eastAsia="zh-CN" w:bidi="ar"/>
              </w:rPr>
              <w:t xml:space="preserve">第三</w:t>
            </w:r>
            <w:r>
              <w:rPr>
                <w:rFonts w:hint="eastAsia" w:ascii="宋体" w:hAnsi="宋体" w:cs="宋体"/>
                <w:b/>
                <w:bCs/>
                <w:i w:val="0"/>
                <w:iCs w:val="0"/>
                <w:color w:val="000000"/>
                <w:sz w:val="28"/>
                <w:szCs w:val="28"/>
                <w:u w:val="none"/>
                <w:lang w:val="en-US" w:eastAsia="zh-CN" w:bidi="ar"/>
              </w:rPr>
              <w:t xml:space="preserve">批次</w:t>
            </w:r>
            <w:r>
              <w:rPr>
                <w:rFonts w:hint="eastAsia" w:ascii="宋体" w:hAnsi="宋体" w:eastAsia="宋体" w:cs="宋体"/>
                <w:b/>
                <w:bCs/>
                <w:i w:val="0"/>
                <w:iCs w:val="0"/>
                <w:color w:val="000000"/>
                <w:sz w:val="28"/>
                <w:szCs w:val="28"/>
                <w:u w:val="none"/>
                <w:lang w:val="en-US" w:eastAsia="zh-CN" w:bidi="ar"/>
              </w:rPr>
              <w:t xml:space="preserve">：</w:t>
            </w:r>
            <w:r/>
          </w:p>
        </w:tc>
      </w:tr>
      <w:tr>
        <w:trPr>
          <w:jc w:val="center"/>
          <w:trHeight w:val="510"/>
        </w:trPr>
        <w:tc>
          <w:tcPr>
            <w:gridSpan w:val="7"/>
            <w:tcW w:w="985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节点一：隐秀路（滨湖区政府北门）</w:t>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鼠尾草</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三色堇(红色)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三色堇(粉色)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金鱼草</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三色堇(蓝色)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四季海棠（红）</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黄金香柳</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1盆/平方米，40cm美植袋苗</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郁金香（黄、粉多花色）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洋水仙</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4盆/平方米，P300红盆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矾根</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11</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欧洲月季</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gridSpan w:val="7"/>
            <w:tcW w:w="9858" w:type="dxa"/>
            <w:vAlign w:val="center"/>
            <w:textDirection w:val="lrTb"/>
            <w:noWrap/>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节点二：</w:t>
            </w:r>
            <w:r>
              <w:rPr>
                <w:rFonts w:hint="eastAsia" w:ascii="宋体" w:hAnsi="宋体" w:eastAsia="宋体" w:cs="宋体"/>
                <w:b/>
                <w:bCs/>
                <w:i w:val="0"/>
                <w:iCs w:val="0"/>
                <w:color w:val="000000"/>
                <w:sz w:val="24"/>
                <w:szCs w:val="24"/>
                <w:u w:val="none"/>
              </w:rPr>
              <w:t xml:space="preserve">环湖路双虹路渠化岛</w:t>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12</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芙蓉菊</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restart"/>
            <w:textDirection w:val="lrTb"/>
            <w:noWrap w:val="false"/>
          </w:tcPr>
          <w:p>
            <w:pPr>
              <w:jc w:val="left"/>
              <w:keepLines w:val="0"/>
              <w:keepNext w:val="0"/>
              <w:spacing w:after="20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13</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三色堇(黄色)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14</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三色堇(橘色）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15</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金鱼草</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16</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紫鹃</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64棵/平方米，小毛球苗</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69.8</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17</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报春花(红色)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18</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报春花(粉色)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19</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矾根</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56.1</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20</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三色堇(粉色）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62.3</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21</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西洋杜鹃</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112.2</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10"/>
        </w:trPr>
        <w:tc>
          <w:tcPr>
            <w:gridSpan w:val="7"/>
            <w:tcW w:w="9858" w:type="dxa"/>
            <w:vAlign w:val="center"/>
            <w:textDirection w:val="lrTb"/>
            <w:noWrap/>
          </w:tcPr>
          <w:p>
            <w:pPr>
              <w:jc w:val="center"/>
              <w:rPr>
                <w:rFonts w:hint="default" w:ascii="宋体" w:hAnsi="宋体" w:eastAsia="宋体" w:cs="宋体"/>
                <w:b w:val="0"/>
                <w:bCs w:val="0"/>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节点三：</w:t>
            </w:r>
            <w:r>
              <w:rPr>
                <w:rFonts w:hint="eastAsia" w:ascii="宋体" w:hAnsi="宋体" w:eastAsia="宋体" w:cs="宋体"/>
                <w:b/>
                <w:bCs/>
                <w:i w:val="0"/>
                <w:iCs w:val="0"/>
                <w:color w:val="000000"/>
                <w:sz w:val="24"/>
                <w:szCs w:val="24"/>
                <w:u w:val="none"/>
                <w:lang w:val="en-US" w:eastAsia="zh-CN" w:bidi="ar"/>
              </w:rPr>
              <w:t xml:space="preserve">环湖路（湖滨饭店）</w:t>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22</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矾根</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23</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报春花(红色)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24</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报春花(黄色)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37.8</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25</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报春花(橘色）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26</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茶梅</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64棵/平方米，小毛球</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4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27</w:t>
            </w:r>
            <w:r/>
          </w:p>
        </w:tc>
        <w:tc>
          <w:tcPr>
            <w:shd w:val="clear" w:color="auto" w:fill="auto"/>
            <w:tcW w:w="264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迷迭香</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tcW w:w="117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7"/>
            <w:tcW w:w="9858"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bCs/>
                <w:i w:val="0"/>
                <w:iCs w:val="0"/>
                <w:color w:val="000000"/>
                <w:sz w:val="28"/>
                <w:szCs w:val="28"/>
                <w:u w:val="none"/>
                <w:lang w:val="en-US" w:eastAsia="zh-CN"/>
              </w:rPr>
              <w:t xml:space="preserve">第四</w:t>
            </w:r>
            <w:r>
              <w:rPr>
                <w:rFonts w:hint="eastAsia" w:ascii="宋体" w:hAnsi="宋体" w:cs="宋体"/>
                <w:b/>
                <w:bCs/>
                <w:i w:val="0"/>
                <w:iCs w:val="0"/>
                <w:color w:val="000000"/>
                <w:sz w:val="28"/>
                <w:szCs w:val="28"/>
                <w:u w:val="none"/>
                <w:lang w:val="en-US" w:eastAsia="zh-CN"/>
              </w:rPr>
              <w:t xml:space="preserve">批次</w:t>
            </w:r>
            <w:r>
              <w:rPr>
                <w:rFonts w:hint="eastAsia" w:ascii="宋体" w:hAnsi="宋体" w:eastAsia="宋体" w:cs="宋体"/>
                <w:b/>
                <w:bCs/>
                <w:i w:val="0"/>
                <w:iCs w:val="0"/>
                <w:color w:val="000000"/>
                <w:sz w:val="28"/>
                <w:szCs w:val="28"/>
                <w:u w:val="none"/>
                <w:lang w:val="en-US" w:eastAsia="zh-CN"/>
              </w:rPr>
              <w:t xml:space="preserve">：</w:t>
            </w:r>
            <w:r/>
          </w:p>
        </w:tc>
      </w:tr>
      <w:tr>
        <w:trPr>
          <w:jc w:val="center"/>
          <w:trHeight w:val="510"/>
        </w:trPr>
        <w:tc>
          <w:tcPr>
            <w:gridSpan w:val="7"/>
            <w:tcW w:w="9858" w:type="dxa"/>
            <w:vAlign w:val="center"/>
            <w:textDirection w:val="lrTb"/>
            <w:noWrap/>
          </w:tcPr>
          <w:p>
            <w:pPr>
              <w:jc w:val="center"/>
              <w:keepLines w:val="0"/>
              <w:keepNext w:val="0"/>
              <w:widowControl/>
              <w:rPr>
                <w:rFonts w:hint="default" w:ascii="宋体" w:hAnsi="宋体" w:eastAsia="宋体" w:cs="宋体"/>
                <w:b/>
                <w:bCs/>
                <w:i w:val="0"/>
                <w:iCs w:val="0"/>
                <w:color w:val="000000"/>
                <w:sz w:val="28"/>
                <w:szCs w:val="28"/>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节点一：隐秀路（滨湖区政府北门）</w:t>
            </w:r>
            <w:r/>
          </w:p>
        </w:tc>
      </w:tr>
      <w:tr>
        <w:trPr>
          <w:jc w:val="center"/>
          <w:trHeight w:val="510"/>
        </w:trPr>
        <w:tc>
          <w:tcPr>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紫鹃</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64棵/平方米，小毛球苗</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鼠尾草</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r>
      <w:tr>
        <w:trPr>
          <w:jc w:val="center"/>
          <w:trHeight w:val="510"/>
        </w:trPr>
        <w:tc>
          <w:tcPr>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27.4</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角堇(粉色)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金鱼草</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20.5</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角堇(蓝色)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报春花（红色）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北美冬青</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1盆/平方米，40cm美植袋苗</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郁金香（黄、粉多花色）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风信子（紫色）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4盆/平方米，P300红盆</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11</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常夏石竹（粉色）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12</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欧洲月季</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13</w:t>
            </w:r>
            <w:r/>
          </w:p>
        </w:tc>
        <w:tc>
          <w:tcPr>
            <w:tcW w:w="2649"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绿化配套（保留更新）</w:t>
            </w:r>
            <w:r/>
          </w:p>
        </w:tc>
        <w:tc>
          <w:tcPr>
            <w:gridSpan w:val="2"/>
            <w:tcW w:w="3346"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现状亮化灯带的损坏替换（DC24V LED柔性灯带 10W/m  3000K  120°IP65），包含材料、人工、机械、灯带、税金等全部费用。</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vMerge w:val="continue"/>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default" w:ascii="宋体" w:hAnsi="宋体" w:eastAsia="宋体" w:cs="宋体"/>
                <w:b w:val="0"/>
                <w:bCs w:val="0"/>
                <w:i w:val="0"/>
                <w:iCs w:val="0"/>
                <w:color w:val="000000"/>
                <w:sz w:val="22"/>
                <w:szCs w:val="22"/>
                <w:u w:val="none"/>
                <w:lang w:val="en-US" w:eastAsia="zh-CN" w:bidi="ar"/>
              </w:rPr>
            </w:r>
            <w:r/>
          </w:p>
        </w:tc>
        <w:tc>
          <w:tcPr>
            <w:tcW w:w="2649"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投光灯具的损坏替换：（DC24V LED投光灯 24W 3000K  30°IP66），包含材料、人工、机械、灯带、税金等全部费用。</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14</w:t>
            </w:r>
            <w:r/>
          </w:p>
        </w:tc>
        <w:tc>
          <w:tcPr>
            <w:tcW w:w="2649"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绿化配套（新增）</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插地led萤火虫氛围灯（DC12V 0.6W/个 3000K 10头一个，3个一组， 高300-500mm，高低错落），包含材料、人工、机械、灯带、税金等全部费用。</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vMerge w:val="continue"/>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default" w:ascii="宋体" w:hAnsi="宋体" w:eastAsia="宋体" w:cs="宋体"/>
                <w:b w:val="0"/>
                <w:bCs w:val="0"/>
                <w:i w:val="0"/>
                <w:iCs w:val="0"/>
                <w:color w:val="000000"/>
                <w:sz w:val="22"/>
                <w:szCs w:val="22"/>
                <w:u w:val="none"/>
                <w:lang w:val="en-US" w:eastAsia="zh-CN" w:bidi="ar"/>
              </w:rPr>
            </w:r>
            <w:r/>
          </w:p>
        </w:tc>
        <w:tc>
          <w:tcPr>
            <w:tcW w:w="2649"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挂树仿生led樱花灯缠绕树干（DC12V 0.3W/个 3000K IP65），包含材料、人工、机械、灯带、税金等全部费用。</w:t>
            </w:r>
            <w:r/>
          </w:p>
        </w:tc>
        <w:tc>
          <w:tcPr>
            <w:tcW w:w="85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W w:w="11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gridSpan w:val="7"/>
            <w:tcW w:w="985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节点二：环湖路双虹路渠化岛</w:t>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15</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角堇(黄色)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235.1</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16</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角堇(橘色）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193.7</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17</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金鱼草</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18</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报春花(红色)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120.1</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19</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报春花(粉色)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20</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矾根</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56.1</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21</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角堇(粉色）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62.3</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22</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郁金香（黄、粉多花色）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23</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西洋杜鹃</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72.2</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24</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绿化配套（保留更新）</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保留现状小品及亮化；对现状蝴蝶亮化灯具进行损坏更新；</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25</w:t>
            </w:r>
            <w:r/>
          </w:p>
        </w:tc>
        <w:tc>
          <w:tcPr>
            <w:tcW w:w="2649"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绿化配套（新增）</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新春摆件进行成品采购，主要元素包括：春节福袋、爆竹、挂树灯笼等吉祥物件采购，尺寸在0.8m左右，每组2-3个，共3组；包含材料、人工、机械、灯带、税金等全部费用。</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vMerge w:val="continue"/>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default" w:ascii="宋体" w:hAnsi="宋体" w:eastAsia="宋体" w:cs="宋体"/>
                <w:b w:val="0"/>
                <w:bCs w:val="0"/>
                <w:i w:val="0"/>
                <w:iCs w:val="0"/>
                <w:color w:val="000000"/>
                <w:sz w:val="22"/>
                <w:szCs w:val="22"/>
                <w:u w:val="none"/>
                <w:lang w:val="en-US" w:eastAsia="zh-CN" w:bidi="ar"/>
              </w:rPr>
            </w:r>
            <w:r/>
          </w:p>
        </w:tc>
        <w:tc>
          <w:tcPr>
            <w:tcW w:w="2649"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渠化岛内乔木挂树环状流星灯装饰（DC12V 0.3W/个 3000K 流量管，30cm长 IP55）,包含材料、人工、机械、灯带、税金等全部费用。</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vMerge w:val="continue"/>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default" w:ascii="宋体" w:hAnsi="宋体" w:eastAsia="宋体" w:cs="宋体"/>
                <w:b w:val="0"/>
                <w:bCs w:val="0"/>
                <w:i w:val="0"/>
                <w:iCs w:val="0"/>
                <w:color w:val="000000"/>
                <w:sz w:val="22"/>
                <w:szCs w:val="22"/>
                <w:u w:val="none"/>
                <w:lang w:val="en-US" w:eastAsia="zh-CN" w:bidi="ar"/>
              </w:rPr>
            </w:r>
            <w:r/>
          </w:p>
        </w:tc>
        <w:tc>
          <w:tcPr>
            <w:tcW w:w="2649"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树干增加动态透明蝴蝶灯环绕  4个一组，/DC12V/大小40cm、 60cm 、80cm /暖光,包含材料、人工、机械、灯带、税金等全部费用。</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gridSpan w:val="7"/>
            <w:tcW w:w="985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节点三：环湖路（湖滨饭店）</w:t>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26</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三色堇(红色)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27</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三色堇(黄色)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37.8</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28</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三色堇(橘色）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29</w:t>
            </w:r>
            <w:r/>
          </w:p>
        </w:tc>
        <w:tc>
          <w:tcPr>
            <w:tcW w:w="264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郁金香（黄、粉多色）</w:t>
            </w:r>
            <w:r/>
          </w:p>
        </w:tc>
        <w:tc>
          <w:tcPr>
            <w:gridSpan w:val="2"/>
            <w:tcW w:w="334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30</w:t>
            </w:r>
            <w:r/>
          </w:p>
        </w:tc>
        <w:tc>
          <w:tcPr>
            <w:tcW w:w="264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绿化配套（新增）</w:t>
            </w:r>
            <w:r/>
          </w:p>
        </w:tc>
        <w:tc>
          <w:tcPr>
            <w:gridSpan w:val="2"/>
            <w:tcW w:w="334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（1）更换标语，“马跃新岁”艺术字体，标识单个大小1.2米*1.2米*4个 ，深渊镜工艺，字体底部是1.5cm雪弗板+银镜，表面用的是加厚钢化玻璃覆膜，箱体不锈钢围边，整体厚度18cm左右，</w:t>
            </w:r>
            <w:r/>
          </w:p>
          <w:p>
            <w:pPr>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（2）人工开挖、基础预埋、C15混凝土浇筑、100mm厚碎石垫层；</w:t>
            </w:r>
            <w:r/>
          </w:p>
          <w:p>
            <w:pPr>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（3）不锈钢板激光切割、焊接、精抛、烤漆；内装LED灯带。</w:t>
            </w:r>
            <w:r/>
          </w:p>
          <w:p>
            <w:pPr>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（4）包含材料、人工、机械、灯带及基础、税金等全部费用。</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c>
          <w:tcPr>
            <w:tcW w:w="2649"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34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线型灯带勾勒模纹花坛形状（DC24V LED柔性灯带 10W/m  3000K  120°IP65）,包含材料、人工、机械、灯带、税金等全部费用。</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tcW w:w="748"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c>
          <w:tcPr>
            <w:tcW w:w="2649"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34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插地led萤火虫氛围灯（DC12V 0.6W/个 3000K 10头一个，3个一组， 高300-500mm，高低错落）,包含材料、人工、机械、灯带、税金等全部费用。</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r>
      <w:tr>
        <w:trPr>
          <w:jc w:val="center"/>
          <w:trHeight w:val="510"/>
        </w:trPr>
        <w:tc>
          <w:tcPr>
            <w:gridSpan w:val="7"/>
            <w:tcW w:w="985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春秋两季增色添藤</w:t>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tcW w:w="264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位置</w:t>
            </w:r>
            <w:r/>
          </w:p>
        </w:tc>
        <w:tc>
          <w:tcPr>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籽播/种植</w:t>
            </w:r>
            <w:r/>
          </w:p>
        </w:tc>
        <w:tc>
          <w:tcPr>
            <w:gridSpan w:val="2"/>
            <w:tcW w:w="27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品种</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面积</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单位</w:t>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W w:w="264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金茂府北侧绿带</w:t>
            </w:r>
            <w:r/>
          </w:p>
        </w:tc>
        <w:tc>
          <w:tcPr>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种植</w:t>
            </w:r>
            <w:r/>
          </w:p>
        </w:tc>
        <w:tc>
          <w:tcPr>
            <w:gridSpan w:val="2"/>
            <w:tcW w:w="27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冰岛长寿花、美丽月见草</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r>
      <w:tr>
        <w:trPr>
          <w:jc w:val="center"/>
          <w:trHeight w:val="510"/>
        </w:trPr>
        <w:tc>
          <w:tcPr>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tcW w:w="264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山水东路-震泽路交叉口东南角及西南角边绿带</w:t>
            </w:r>
            <w:r/>
          </w:p>
        </w:tc>
        <w:tc>
          <w:tcPr>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种植</w:t>
            </w:r>
            <w:r/>
          </w:p>
        </w:tc>
        <w:tc>
          <w:tcPr>
            <w:gridSpan w:val="2"/>
            <w:tcW w:w="27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宿根花卉翠芦莉、蓝花鼠尾草、石蒜、兰花三七</w:t>
            </w:r>
            <w:r/>
          </w:p>
        </w:tc>
        <w:tc>
          <w:tcPr>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w:t>
            </w:r>
            <w:r/>
          </w:p>
        </w:tc>
        <w:tc>
          <w:tcPr>
            <w:tcW w:w="108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r>
    </w:tbl>
    <w:p>
      <w:pPr>
        <w:rPr>
          <w:rFonts w:hint="eastAsia" w:ascii="宋体" w:hAnsi="宋体" w:cs="宋体"/>
          <w:b/>
          <w:bCs/>
          <w:i w:val="0"/>
          <w:iCs w:val="0"/>
          <w:color w:val="000000"/>
          <w:sz w:val="28"/>
          <w:szCs w:val="28"/>
          <w:u w:val="none"/>
          <w:lang w:val="en-US" w:eastAsia="zh-CN" w:bidi="ar"/>
        </w:rPr>
      </w:pPr>
      <w:r>
        <w:rPr>
          <w:rFonts w:hint="eastAsia" w:ascii="宋体" w:hAnsi="宋体" w:cs="宋体"/>
          <w:b/>
          <w:bCs/>
          <w:i w:val="0"/>
          <w:iCs w:val="0"/>
          <w:color w:val="000000"/>
          <w:sz w:val="28"/>
          <w:szCs w:val="28"/>
          <w:u w:val="none"/>
          <w:lang w:val="en-US" w:eastAsia="zh-CN" w:bidi="ar"/>
        </w:rPr>
      </w:r>
      <w:r/>
    </w:p>
    <w:p>
      <w:pPr>
        <w:jc w:val="center"/>
        <w:rPr>
          <w:rFonts w:hint="eastAsia" w:ascii="宋体" w:hAnsi="宋体" w:eastAsia="宋体" w:cs="宋体"/>
          <w:b/>
          <w:bCs/>
          <w:i w:val="0"/>
          <w:iCs w:val="0"/>
          <w:color w:val="000000"/>
          <w:sz w:val="28"/>
          <w:szCs w:val="28"/>
          <w:u w:val="none"/>
          <w:lang w:val="en-US" w:eastAsia="zh-CN" w:bidi="ar"/>
        </w:rPr>
      </w:pPr>
      <w:r>
        <w:rPr>
          <w:rFonts w:hint="eastAsia" w:ascii="宋体" w:hAnsi="宋体" w:cs="宋体"/>
          <w:b/>
          <w:bCs/>
          <w:i w:val="0"/>
          <w:iCs w:val="0"/>
          <w:color w:val="000000"/>
          <w:sz w:val="28"/>
          <w:szCs w:val="28"/>
          <w:u w:val="none"/>
          <w:lang w:val="en-US" w:eastAsia="zh-CN" w:bidi="ar"/>
        </w:rPr>
        <w:t xml:space="preserve">2025年区管道路节点布置苗木采购项目</w:t>
      </w:r>
      <w:r>
        <w:rPr>
          <w:rFonts w:hint="eastAsia" w:ascii="宋体" w:hAnsi="宋体" w:eastAsia="宋体" w:cs="宋体"/>
          <w:b/>
          <w:bCs/>
          <w:i w:val="0"/>
          <w:iCs w:val="0"/>
          <w:color w:val="000000"/>
          <w:sz w:val="28"/>
          <w:szCs w:val="28"/>
          <w:u w:val="none"/>
          <w:lang w:val="en-US" w:eastAsia="zh-CN" w:bidi="ar"/>
        </w:rPr>
        <w:t xml:space="preserve">（二标段）</w:t>
      </w:r>
      <w:r/>
    </w:p>
    <w:tbl>
      <w:tblPr>
        <w:tblStyle w:val="749"/>
        <w:tblW w:w="50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52"/>
        <w:gridCol w:w="882"/>
        <w:gridCol w:w="2650"/>
        <w:gridCol w:w="914"/>
        <w:gridCol w:w="994"/>
        <w:gridCol w:w="969"/>
        <w:gridCol w:w="1217"/>
      </w:tblGrid>
      <w:tr>
        <w:trPr>
          <w:jc w:val="center"/>
          <w:trHeight w:val="510"/>
        </w:trPr>
        <w:tc>
          <w:tcPr>
            <w:tcW w:w="76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gridSpan w:val="2"/>
            <w:tcW w:w="253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名称</w:t>
            </w:r>
            <w:r/>
          </w:p>
        </w:tc>
        <w:tc>
          <w:tcPr>
            <w:gridSpan w:val="2"/>
            <w:tcW w:w="356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规格参数</w:t>
            </w:r>
            <w:r/>
          </w:p>
        </w:tc>
        <w:tc>
          <w:tcPr>
            <w:tcW w:w="9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数量</w:t>
            </w:r>
            <w:r/>
          </w:p>
        </w:tc>
        <w:tc>
          <w:tcPr>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单位</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备注</w:t>
            </w:r>
            <w:r/>
          </w:p>
        </w:tc>
      </w:tr>
      <w:tr>
        <w:trPr>
          <w:jc w:val="center"/>
          <w:trHeight w:val="510"/>
        </w:trPr>
        <w:tc>
          <w:tcPr>
            <w:gridSpan w:val="8"/>
            <w:tcW w:w="10040"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bCs/>
                <w:i w:val="0"/>
                <w:iCs w:val="0"/>
                <w:color w:val="000000"/>
                <w:sz w:val="28"/>
                <w:szCs w:val="28"/>
                <w:u w:val="none"/>
                <w:lang w:val="en-US" w:eastAsia="zh-CN" w:bidi="ar"/>
              </w:rPr>
              <w:t xml:space="preserve">第一</w:t>
            </w:r>
            <w:r>
              <w:rPr>
                <w:rFonts w:hint="eastAsia" w:ascii="宋体" w:hAnsi="宋体" w:cs="宋体"/>
                <w:b/>
                <w:bCs/>
                <w:i w:val="0"/>
                <w:iCs w:val="0"/>
                <w:color w:val="000000"/>
                <w:sz w:val="28"/>
                <w:szCs w:val="28"/>
                <w:u w:val="none"/>
                <w:lang w:val="en-US" w:eastAsia="zh-CN" w:bidi="ar"/>
              </w:rPr>
              <w:t xml:space="preserve">批次</w:t>
            </w:r>
            <w:r>
              <w:rPr>
                <w:rFonts w:hint="eastAsia" w:ascii="宋体" w:hAnsi="宋体" w:eastAsia="宋体" w:cs="宋体"/>
                <w:b/>
                <w:bCs/>
                <w:i w:val="0"/>
                <w:iCs w:val="0"/>
                <w:color w:val="000000"/>
                <w:sz w:val="28"/>
                <w:szCs w:val="28"/>
                <w:u w:val="none"/>
                <w:lang w:val="en-US" w:eastAsia="zh-CN" w:bidi="ar"/>
              </w:rPr>
              <w:t xml:space="preserve">：</w:t>
            </w:r>
            <w:r/>
          </w:p>
        </w:tc>
      </w:tr>
      <w:tr>
        <w:trPr>
          <w:jc w:val="center"/>
          <w:trHeight w:val="510"/>
        </w:trPr>
        <w:tc>
          <w:tcPr>
            <w:gridSpan w:val="8"/>
            <w:tcW w:w="1004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节点一：梁清路与湖滨路交叉口（梁溪大桥附近）</w:t>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常夏石竹(红色)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常夏石竹(粉色)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常夏石竹(黄色)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超级凤仙花(粉色）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鼠尾草</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六倍利</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玛格丽特(橘色)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60.8</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草坪</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马尼拉草坪满铺 ，铺砂3cm以上找平</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163.1</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10040" w:type="dxa"/>
            <w:vAlign w:val="center"/>
            <w:textDirection w:val="lrTb"/>
            <w:noWrap/>
          </w:tcPr>
          <w:p>
            <w:pPr>
              <w:jc w:val="center"/>
              <w:rPr>
                <w:rFonts w:hint="default" w:ascii="宋体" w:hAnsi="宋体" w:eastAsia="宋体" w:cs="宋体"/>
                <w:b w:val="0"/>
                <w:bCs w:val="0"/>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节点二：</w:t>
            </w:r>
            <w:r>
              <w:rPr>
                <w:rFonts w:hint="eastAsia" w:ascii="宋体" w:hAnsi="宋体" w:eastAsia="宋体" w:cs="宋体"/>
                <w:b/>
                <w:bCs/>
                <w:i w:val="0"/>
                <w:iCs w:val="0"/>
                <w:color w:val="000000"/>
                <w:sz w:val="24"/>
                <w:szCs w:val="24"/>
                <w:u w:val="none"/>
                <w:lang w:val="en-US" w:eastAsia="zh-CN" w:bidi="ar"/>
              </w:rPr>
              <w:t xml:space="preserve">建筑路与鸿桥路交叉口</w:t>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9</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超级凤仙花(红色)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47.1</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10</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超级凤仙花(粉色)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96.2</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11</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鼠尾草</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53.4</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12</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玛格丽特(多花色)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40.3</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13</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八仙花</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61.7</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14</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草坪</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马尼拉草坪满铺 ，铺砂3cm以上找平</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61.6</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62"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15</w:t>
            </w:r>
            <w:r/>
          </w:p>
        </w:tc>
        <w:tc>
          <w:tcPr>
            <w:gridSpan w:val="2"/>
            <w:tcW w:w="2534"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绿化配套（保留更新）</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eastAsia="zh-CN"/>
              </w:rPr>
              <w:suppressLineNumbers w:val="0"/>
            </w:pPr>
            <w:r>
              <w:rPr>
                <w:rFonts w:hint="eastAsia" w:ascii="宋体" w:hAnsi="宋体" w:eastAsia="宋体" w:cs="宋体"/>
                <w:b w:val="0"/>
                <w:bCs w:val="0"/>
                <w:i w:val="0"/>
                <w:iCs w:val="0"/>
                <w:color w:val="000000"/>
                <w:sz w:val="22"/>
                <w:szCs w:val="22"/>
                <w:u w:val="none"/>
              </w:rPr>
              <w:t xml:space="preserve">现状破损向日葵灯具进行增补，现状灯带更新：仿生态亚克力发光向日葵装饰灯（DC12V 0.3W/个 3000K 直径50mm 高600mm）,包含材料、人工、机械、灯带、税金等全部费用。</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62"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r>
            <w:r/>
          </w:p>
        </w:tc>
        <w:tc>
          <w:tcPr>
            <w:gridSpan w:val="2"/>
            <w:tcW w:w="2534"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eastAsia="zh-CN"/>
              </w:rPr>
              <w:suppressLineNumbers w:val="0"/>
            </w:pPr>
            <w:r>
              <w:rPr>
                <w:rFonts w:hint="eastAsia" w:ascii="宋体" w:hAnsi="宋体" w:eastAsia="宋体" w:cs="宋体"/>
                <w:b w:val="0"/>
                <w:bCs w:val="0"/>
                <w:i w:val="0"/>
                <w:iCs w:val="0"/>
                <w:color w:val="000000"/>
                <w:sz w:val="22"/>
                <w:szCs w:val="22"/>
                <w:u w:val="none"/>
              </w:rPr>
              <w:t xml:space="preserve">DC24V LED投光灯</w:t>
            </w: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rPr>
              <w:t xml:space="preserve">12W 3000K  30°IP66</w:t>
            </w: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rPr>
              <w:t xml:space="preserve">损坏更新,包含材料、人工、机械、灯带、税金等全部费用。</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10040" w:type="dxa"/>
            <w:vAlign w:val="center"/>
            <w:textDirection w:val="lrTb"/>
            <w:noWrap/>
          </w:tcPr>
          <w:p>
            <w:pPr>
              <w:jc w:val="center"/>
              <w:rPr>
                <w:rFonts w:hint="default" w:ascii="宋体" w:hAnsi="宋体" w:eastAsia="宋体" w:cs="宋体"/>
                <w:b w:val="0"/>
                <w:bCs w:val="0"/>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节点三：</w:t>
            </w:r>
            <w:r>
              <w:rPr>
                <w:rFonts w:hint="eastAsia" w:ascii="宋体" w:hAnsi="宋体" w:eastAsia="宋体" w:cs="宋体"/>
                <w:b/>
                <w:bCs/>
                <w:i w:val="0"/>
                <w:iCs w:val="0"/>
                <w:color w:val="000000"/>
                <w:sz w:val="24"/>
                <w:szCs w:val="24"/>
                <w:u w:val="none"/>
                <w:lang w:val="en-US" w:eastAsia="zh-CN" w:bidi="ar"/>
              </w:rPr>
              <w:t xml:space="preserve">太湖大道与环湖路交叉口</w:t>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16</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孔雀草(黄色)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76.4</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17</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美女樱（粉）</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18</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四季海棠(红色)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65.9</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19</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玛格丽特(多花色)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20</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彩叶草</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21</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霹雳石竹（粉）</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22</w:t>
            </w:r>
            <w:r/>
          </w:p>
        </w:tc>
        <w:tc>
          <w:tcPr>
            <w:gridSpan w:val="2"/>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草坪</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马尼拉草坪满铺 ，铺砂3cm以上找平</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10040"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bCs/>
                <w:i w:val="0"/>
                <w:iCs w:val="0"/>
                <w:color w:val="000000"/>
                <w:sz w:val="28"/>
                <w:szCs w:val="28"/>
                <w:u w:val="none"/>
                <w:lang w:val="en-US" w:eastAsia="zh-CN" w:bidi="ar"/>
              </w:rPr>
              <w:t xml:space="preserve">第二</w:t>
            </w:r>
            <w:r>
              <w:rPr>
                <w:rFonts w:hint="eastAsia" w:ascii="宋体" w:hAnsi="宋体" w:cs="宋体"/>
                <w:b/>
                <w:bCs/>
                <w:i w:val="0"/>
                <w:iCs w:val="0"/>
                <w:color w:val="000000"/>
                <w:sz w:val="28"/>
                <w:szCs w:val="28"/>
                <w:u w:val="none"/>
                <w:lang w:val="en-US" w:eastAsia="zh-CN" w:bidi="ar"/>
              </w:rPr>
              <w:t xml:space="preserve">批次</w:t>
            </w:r>
            <w:r>
              <w:rPr>
                <w:rFonts w:hint="eastAsia" w:ascii="宋体" w:hAnsi="宋体" w:eastAsia="宋体" w:cs="宋体"/>
                <w:b w:val="0"/>
                <w:bCs w:val="0"/>
                <w:i w:val="0"/>
                <w:iCs w:val="0"/>
                <w:color w:val="000000"/>
                <w:sz w:val="28"/>
                <w:szCs w:val="28"/>
                <w:u w:val="none"/>
                <w:lang w:val="en-US" w:eastAsia="zh-CN" w:bidi="ar"/>
              </w:rPr>
              <w:t xml:space="preserve">：</w:t>
            </w:r>
            <w:r/>
          </w:p>
        </w:tc>
      </w:tr>
      <w:tr>
        <w:trPr>
          <w:jc w:val="center"/>
          <w:trHeight w:val="510"/>
        </w:trPr>
        <w:tc>
          <w:tcPr>
            <w:gridSpan w:val="8"/>
            <w:tcW w:w="10040"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节点一：梁清路与湖滨路交叉口（梁溪大桥附近）</w:t>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万寿菊(红色)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万寿菊(粉色)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万寿菊(黄色)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萼距花</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迷迭香</w:t>
            </w:r>
            <w:r/>
          </w:p>
        </w:tc>
        <w:tc>
          <w:tcPr>
            <w:gridSpan w:val="2"/>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蓝雪花</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荷兰菊(橘)</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60.8</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10040" w:type="dxa"/>
            <w:vAlign w:val="center"/>
            <w:textDirection w:val="lrTb"/>
            <w:noWrap/>
          </w:tcPr>
          <w:p>
            <w:pPr>
              <w:jc w:val="center"/>
              <w:rPr>
                <w:rFonts w:hint="default" w:ascii="宋体" w:hAnsi="宋体" w:eastAsia="宋体" w:cs="宋体"/>
                <w:b w:val="0"/>
                <w:bCs w:val="0"/>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节点二</w:t>
            </w:r>
            <w:r>
              <w:rPr>
                <w:rFonts w:hint="eastAsia" w:ascii="宋体" w:hAnsi="宋体" w:cs="宋体"/>
                <w:b/>
                <w:bCs/>
                <w:i w:val="0"/>
                <w:iCs w:val="0"/>
                <w:color w:val="000000"/>
                <w:sz w:val="24"/>
                <w:szCs w:val="24"/>
                <w:u w:val="none"/>
                <w:lang w:val="en-US" w:eastAsia="zh-CN"/>
              </w:rPr>
              <w:t xml:space="preserve">：</w:t>
            </w:r>
            <w:r>
              <w:rPr>
                <w:rFonts w:hint="eastAsia" w:ascii="宋体" w:hAnsi="宋体" w:eastAsia="宋体" w:cs="宋体"/>
                <w:b/>
                <w:bCs/>
                <w:i w:val="0"/>
                <w:iCs w:val="0"/>
                <w:color w:val="000000"/>
                <w:sz w:val="24"/>
                <w:szCs w:val="24"/>
                <w:u w:val="none"/>
                <w:lang w:val="en-US" w:eastAsia="zh-CN" w:bidi="ar"/>
              </w:rPr>
              <w:t xml:space="preserve">建筑路与鸿桥路交叉口</w:t>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五星花(红色)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47.1</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五星花(粉色)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96.2</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万寿菊(紫色)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53.4</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11</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万寿菊(黄色)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40.3</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vMerge w:val="restart"/>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12</w:t>
            </w:r>
            <w:r/>
          </w:p>
        </w:tc>
        <w:tc>
          <w:tcPr>
            <w:gridSpan w:val="2"/>
            <w:tcW w:w="2534"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t xml:space="preserve">绿化配套（新增）</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lang w:val="en-US" w:eastAsia="zh-CN"/>
              </w:rPr>
              <w:t xml:space="preserve">1</w:t>
            </w: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rPr>
              <w:t xml:space="preserve">更换标语，“盛世似锦”，尺寸：</w:t>
            </w:r>
            <w:r>
              <w:rPr>
                <w:rFonts w:hint="eastAsia" w:ascii="宋体" w:hAnsi="宋体" w:eastAsia="宋体" w:cs="宋体"/>
                <w:b w:val="0"/>
                <w:bCs w:val="0"/>
                <w:i w:val="0"/>
                <w:iCs w:val="0"/>
                <w:color w:val="000000"/>
                <w:sz w:val="22"/>
                <w:szCs w:val="22"/>
                <w:u w:val="none"/>
                <w:lang w:val="en-US" w:eastAsia="zh-CN"/>
              </w:rPr>
              <w:t xml:space="preserve">1.2m*1.2m*4个</w:t>
            </w:r>
            <w:r>
              <w:rPr>
                <w:rFonts w:hint="eastAsia" w:ascii="宋体" w:hAnsi="宋体" w:eastAsia="宋体" w:cs="宋体"/>
                <w:b w:val="0"/>
                <w:bCs w:val="0"/>
                <w:i w:val="0"/>
                <w:iCs w:val="0"/>
                <w:color w:val="000000"/>
                <w:sz w:val="22"/>
                <w:szCs w:val="22"/>
                <w:u w:val="none"/>
              </w:rPr>
              <w:t xml:space="preserve">，不锈钢拉丝围边立体厚度15公分；字壳穿管整体。</w:t>
            </w:r>
            <w:r/>
          </w:p>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lang w:val="en-US" w:eastAsia="zh-CN"/>
              </w:rPr>
              <w:t xml:space="preserve">2</w:t>
            </w: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rPr>
              <w:t xml:space="preserve">不锈钢板激光切割、焊接、精抛、烤漆，含发光字超量防水模组；内装LED灯带。</w:t>
            </w:r>
            <w:r/>
          </w:p>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lang w:val="en-US" w:eastAsia="zh-CN"/>
              </w:rPr>
              <w:t xml:space="preserve">3</w:t>
            </w: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rPr>
              <w:t xml:space="preserve">发光字亚克力面板，3毫米红色亚克力</w:t>
            </w:r>
            <w:r/>
          </w:p>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lang w:val="en-US" w:eastAsia="zh-CN"/>
              </w:rPr>
              <w:t xml:space="preserve">4</w:t>
            </w: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rPr>
              <w:t xml:space="preserve">人工开挖、基础预埋、C15混凝土浇筑、100mm厚碎石垫层；</w:t>
            </w:r>
            <w:r/>
          </w:p>
          <w:p>
            <w:pPr>
              <w:jc w:val="left"/>
              <w:keepLines w:val="0"/>
              <w:keepNext w:val="0"/>
              <w:widowControl/>
              <w:rPr>
                <w:rFonts w:hint="eastAsia" w:ascii="宋体" w:hAnsi="宋体" w:eastAsia="宋体" w:cs="宋体"/>
                <w:b w:val="0"/>
                <w:bCs w:val="0"/>
                <w:i w:val="0"/>
                <w:iCs w:val="0"/>
                <w:color w:val="000000"/>
                <w:sz w:val="22"/>
                <w:szCs w:val="22"/>
                <w:u w:val="none"/>
                <w:lang w:eastAsia="zh-CN"/>
              </w:rPr>
              <w:suppressLineNumbers w:val="0"/>
            </w:pP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lang w:val="en-US" w:eastAsia="zh-CN"/>
              </w:rPr>
              <w:t xml:space="preserve">5</w:t>
            </w: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rPr>
              <w:t xml:space="preserve">包含材料、人工、机械、灯带及基础、税金等全部费用</w:t>
            </w:r>
            <w:r>
              <w:rPr>
                <w:rFonts w:hint="eastAsia" w:ascii="宋体" w:hAnsi="宋体" w:eastAsia="宋体" w:cs="宋体"/>
                <w:b w:val="0"/>
                <w:bCs w:val="0"/>
                <w:i w:val="0"/>
                <w:iCs w:val="0"/>
                <w:color w:val="000000"/>
                <w:sz w:val="22"/>
                <w:szCs w:val="22"/>
                <w:u w:val="none"/>
                <w:lang w:eastAsia="zh-CN"/>
              </w:rPr>
              <w:t xml:space="preserve">。</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vMerge w:val="continue"/>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default" w:ascii="宋体" w:hAnsi="宋体" w:eastAsia="宋体" w:cs="宋体"/>
                <w:b w:val="0"/>
                <w:bCs w:val="0"/>
                <w:i w:val="0"/>
                <w:iCs w:val="0"/>
                <w:color w:val="000000"/>
                <w:sz w:val="22"/>
                <w:szCs w:val="22"/>
                <w:u w:val="none"/>
                <w:lang w:val="en-US" w:eastAsia="zh-CN" w:bidi="ar"/>
              </w:rPr>
            </w:r>
            <w:r/>
          </w:p>
        </w:tc>
        <w:tc>
          <w:tcPr>
            <w:gridSpan w:val="2"/>
            <w:tcW w:w="2534"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eastAsia="zh-CN"/>
              </w:rPr>
              <w:suppressLineNumbers w:val="0"/>
            </w:pPr>
            <w:r>
              <w:rPr>
                <w:rFonts w:hint="eastAsia" w:ascii="宋体" w:hAnsi="宋体" w:eastAsia="宋体" w:cs="宋体"/>
                <w:b w:val="0"/>
                <w:bCs w:val="0"/>
                <w:i w:val="0"/>
                <w:iCs w:val="0"/>
                <w:color w:val="000000"/>
                <w:sz w:val="22"/>
                <w:szCs w:val="22"/>
                <w:u w:val="none"/>
              </w:rPr>
              <w:t xml:space="preserve">线型灯带勾勒模纹花坛形状（DC24V LED柔性灯带 10W/m  3000K  120°IP65）</w:t>
            </w:r>
            <w:r>
              <w:rPr>
                <w:rFonts w:hint="eastAsia" w:ascii="宋体" w:hAnsi="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lang w:eastAsia="zh-CN"/>
              </w:rPr>
              <w:t xml:space="preserve">包含材料、人工、机械、灯带、税金等全部费用。</w:t>
            </w:r>
            <w:r/>
          </w:p>
        </w:tc>
        <w:tc>
          <w:tcPr>
            <w:tcW w:w="9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328</w:t>
            </w:r>
            <w:r/>
          </w:p>
        </w:tc>
        <w:tc>
          <w:tcPr>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10040" w:type="dxa"/>
            <w:vAlign w:val="center"/>
            <w:textDirection w:val="lrTb"/>
            <w:noWrap/>
          </w:tcPr>
          <w:p>
            <w:pPr>
              <w:jc w:val="center"/>
              <w:rPr>
                <w:rFonts w:hint="default" w:ascii="宋体" w:hAnsi="宋体" w:eastAsia="宋体" w:cs="宋体"/>
                <w:b w:val="0"/>
                <w:bCs w:val="0"/>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节点三：</w:t>
            </w:r>
            <w:r>
              <w:rPr>
                <w:rFonts w:hint="eastAsia" w:ascii="宋体" w:hAnsi="宋体" w:eastAsia="宋体" w:cs="宋体"/>
                <w:b/>
                <w:bCs/>
                <w:i w:val="0"/>
                <w:iCs w:val="0"/>
                <w:color w:val="000000"/>
                <w:sz w:val="24"/>
                <w:szCs w:val="24"/>
                <w:u w:val="none"/>
                <w:lang w:val="en-US" w:eastAsia="zh-CN" w:bidi="ar"/>
              </w:rPr>
              <w:t xml:space="preserve">太湖大道与环湖路交叉口</w:t>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13</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万寿菊(黄色)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76.4</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14</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美女樱（粉）</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15</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万寿菊(红色)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65.9</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16</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五色梅</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17</w:t>
            </w:r>
            <w:r/>
          </w:p>
        </w:tc>
        <w:tc>
          <w:tcPr>
            <w:gridSpan w:val="2"/>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五星花(粉色)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18</w:t>
            </w:r>
            <w:r/>
          </w:p>
        </w:tc>
        <w:tc>
          <w:tcPr>
            <w:gridSpan w:val="2"/>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姬小菊</w:t>
            </w:r>
            <w:r/>
          </w:p>
        </w:tc>
        <w:tc>
          <w:tcPr>
            <w:gridSpan w:val="2"/>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17.9</w:t>
            </w:r>
            <w:r/>
          </w:p>
        </w:tc>
        <w:tc>
          <w:tcPr>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10040" w:type="dxa"/>
            <w:vAlign w:val="center"/>
            <w:textDirection w:val="lrTb"/>
            <w:noWrap/>
          </w:tcPr>
          <w:p>
            <w:pPr>
              <w:jc w:val="left"/>
              <w:keepLines w:val="0"/>
              <w:keepNext w:val="0"/>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bCs/>
                <w:i w:val="0"/>
                <w:iCs w:val="0"/>
                <w:color w:val="000000"/>
                <w:sz w:val="28"/>
                <w:szCs w:val="28"/>
                <w:u w:val="none"/>
                <w:lang w:val="en-US" w:eastAsia="zh-CN" w:bidi="ar"/>
              </w:rPr>
              <w:t xml:space="preserve">第三</w:t>
            </w:r>
            <w:r>
              <w:rPr>
                <w:rFonts w:hint="eastAsia" w:ascii="宋体" w:hAnsi="宋体" w:cs="宋体"/>
                <w:b/>
                <w:bCs/>
                <w:i w:val="0"/>
                <w:iCs w:val="0"/>
                <w:color w:val="000000"/>
                <w:sz w:val="28"/>
                <w:szCs w:val="28"/>
                <w:u w:val="none"/>
                <w:lang w:val="en-US" w:eastAsia="zh-CN" w:bidi="ar"/>
              </w:rPr>
              <w:t xml:space="preserve">批次</w:t>
            </w:r>
            <w:r>
              <w:rPr>
                <w:rFonts w:hint="eastAsia" w:ascii="宋体" w:hAnsi="宋体" w:eastAsia="宋体" w:cs="宋体"/>
                <w:b/>
                <w:bCs/>
                <w:i w:val="0"/>
                <w:iCs w:val="0"/>
                <w:color w:val="000000"/>
                <w:sz w:val="28"/>
                <w:szCs w:val="28"/>
                <w:u w:val="none"/>
                <w:lang w:val="en-US" w:eastAsia="zh-CN" w:bidi="ar"/>
              </w:rPr>
              <w:t xml:space="preserve">：</w:t>
            </w:r>
            <w:r/>
          </w:p>
        </w:tc>
      </w:tr>
      <w:tr>
        <w:trPr>
          <w:jc w:val="center"/>
          <w:trHeight w:val="510"/>
        </w:trPr>
        <w:tc>
          <w:tcPr>
            <w:gridSpan w:val="8"/>
            <w:tcW w:w="1004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节点一：梁清路与湖滨路交叉口（梁溪大桥附近）</w:t>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三色堇(红色)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三色堇(粉色)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三色堇(黄色)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火焰南天竹</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三色堇(橘)</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60.8</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10040" w:type="dxa"/>
            <w:vAlign w:val="center"/>
            <w:textDirection w:val="lrTb"/>
            <w:noWrap/>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节点二：</w:t>
            </w:r>
            <w:r>
              <w:rPr>
                <w:rFonts w:hint="eastAsia" w:ascii="宋体" w:hAnsi="宋体" w:eastAsia="宋体" w:cs="宋体"/>
                <w:b/>
                <w:bCs/>
                <w:i w:val="0"/>
                <w:iCs w:val="0"/>
                <w:color w:val="000000"/>
                <w:sz w:val="24"/>
                <w:szCs w:val="24"/>
                <w:u w:val="none"/>
              </w:rPr>
              <w:t xml:space="preserve">建筑路与鸿桥路交叉口</w:t>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角堇(红色)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47.1</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restart"/>
            <w:textDirection w:val="lrTb"/>
            <w:noWrap w:val="false"/>
          </w:tcPr>
          <w:p>
            <w:pPr>
              <w:jc w:val="left"/>
              <w:keepLines w:val="0"/>
              <w:keepNext w:val="0"/>
              <w:spacing w:after="200" w:afterAutospacing="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角堇(粉色)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96.2</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报春花(紫色)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53.4</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报春花(黄色)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40.3</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茶梅</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64棵/平方米，小毛球苗</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61.7</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10040" w:type="dxa"/>
            <w:vAlign w:val="center"/>
            <w:textDirection w:val="lrTb"/>
            <w:noWrap/>
          </w:tcPr>
          <w:p>
            <w:pPr>
              <w:jc w:val="center"/>
              <w:rPr>
                <w:rFonts w:hint="default" w:ascii="宋体" w:hAnsi="宋体" w:eastAsia="宋体" w:cs="宋体"/>
                <w:b w:val="0"/>
                <w:bCs w:val="0"/>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节点三：</w:t>
            </w:r>
            <w:r>
              <w:rPr>
                <w:rFonts w:hint="eastAsia" w:ascii="宋体" w:hAnsi="宋体" w:eastAsia="宋体" w:cs="宋体"/>
                <w:b/>
                <w:bCs/>
                <w:i w:val="0"/>
                <w:iCs w:val="0"/>
                <w:color w:val="000000"/>
                <w:sz w:val="24"/>
                <w:szCs w:val="24"/>
                <w:u w:val="none"/>
                <w:lang w:val="en-US" w:eastAsia="zh-CN" w:bidi="ar"/>
              </w:rPr>
              <w:t xml:space="preserve">太湖大道与环湖路交叉口</w:t>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rPr>
              <w:t xml:space="preserve">11</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三色堇(黄色)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76.4</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rPr>
              <w:t xml:space="preserve">12</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金鱼草</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19.7</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rPr>
              <w:t xml:space="preserve">13</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三色堇(红色)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65.9</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rPr>
              <w:t xml:space="preserve">14</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报春花(多花色)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rPr>
              <w:t xml:space="preserve">15</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矾根</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62"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rPr>
              <w:t xml:space="preserve">16</w:t>
            </w:r>
            <w:r/>
          </w:p>
        </w:tc>
        <w:tc>
          <w:tcPr>
            <w:gridSpan w:val="2"/>
            <w:shd w:val="clear" w:color="auto" w:fill="auto"/>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常夏石竹（粉色）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17.9</w:t>
            </w:r>
            <w:r/>
          </w:p>
        </w:tc>
        <w:tc>
          <w:tcPr>
            <w:tcW w:w="96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10040"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bCs/>
                <w:i w:val="0"/>
                <w:iCs w:val="0"/>
                <w:color w:val="000000"/>
                <w:sz w:val="28"/>
                <w:szCs w:val="28"/>
                <w:u w:val="none"/>
                <w:lang w:val="en-US" w:eastAsia="zh-CN"/>
              </w:rPr>
              <w:t xml:space="preserve">第四</w:t>
            </w:r>
            <w:r>
              <w:rPr>
                <w:rFonts w:hint="eastAsia" w:ascii="宋体" w:hAnsi="宋体" w:cs="宋体"/>
                <w:b/>
                <w:bCs/>
                <w:i w:val="0"/>
                <w:iCs w:val="0"/>
                <w:color w:val="000000"/>
                <w:sz w:val="28"/>
                <w:szCs w:val="28"/>
                <w:u w:val="none"/>
                <w:lang w:val="en-US" w:eastAsia="zh-CN"/>
              </w:rPr>
              <w:t xml:space="preserve">批次</w:t>
            </w:r>
            <w:r>
              <w:rPr>
                <w:rFonts w:hint="eastAsia" w:ascii="宋体" w:hAnsi="宋体" w:eastAsia="宋体" w:cs="宋体"/>
                <w:b/>
                <w:bCs/>
                <w:i w:val="0"/>
                <w:iCs w:val="0"/>
                <w:color w:val="000000"/>
                <w:sz w:val="28"/>
                <w:szCs w:val="28"/>
                <w:u w:val="none"/>
                <w:lang w:val="en-US" w:eastAsia="zh-CN"/>
              </w:rPr>
              <w:t xml:space="preserve">：</w:t>
            </w:r>
            <w:r/>
          </w:p>
        </w:tc>
      </w:tr>
      <w:tr>
        <w:trPr>
          <w:jc w:val="center"/>
          <w:trHeight w:val="510"/>
        </w:trPr>
        <w:tc>
          <w:tcPr>
            <w:gridSpan w:val="8"/>
            <w:tcW w:w="10040" w:type="dxa"/>
            <w:vAlign w:val="center"/>
            <w:textDirection w:val="lrTb"/>
            <w:noWrap/>
          </w:tcPr>
          <w:p>
            <w:pPr>
              <w:jc w:val="center"/>
              <w:keepLines w:val="0"/>
              <w:keepNext w:val="0"/>
              <w:widowControl/>
              <w:rPr>
                <w:rFonts w:hint="default" w:ascii="宋体" w:hAnsi="宋体" w:eastAsia="宋体" w:cs="宋体"/>
                <w:b/>
                <w:bCs/>
                <w:i w:val="0"/>
                <w:iCs w:val="0"/>
                <w:color w:val="000000"/>
                <w:sz w:val="28"/>
                <w:szCs w:val="28"/>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节点一：梁清路与湖滨路交叉口（梁溪大桥附近）</w:t>
            </w:r>
            <w:r/>
          </w:p>
        </w:tc>
      </w:tr>
      <w:tr>
        <w:trPr>
          <w:jc w:val="center"/>
          <w:trHeight w:val="510"/>
        </w:trPr>
        <w:tc>
          <w:tcPr>
            <w:tcW w:w="76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角堇(红色)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rPr>
            </w:r>
            <w:r/>
          </w:p>
        </w:tc>
      </w:tr>
      <w:tr>
        <w:trPr>
          <w:jc w:val="center"/>
          <w:trHeight w:val="510"/>
        </w:trPr>
        <w:tc>
          <w:tcPr>
            <w:tcW w:w="76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角堇(粉色)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rPr>
            </w:r>
            <w:r/>
          </w:p>
        </w:tc>
      </w:tr>
      <w:tr>
        <w:trPr>
          <w:jc w:val="center"/>
          <w:trHeight w:val="510"/>
        </w:trPr>
        <w:tc>
          <w:tcPr>
            <w:tcW w:w="76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角堇(黄色)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萼距花</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29.5</w:t>
            </w:r>
            <w:r/>
          </w:p>
        </w:tc>
        <w:tc>
          <w:tcPr>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5</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茶梅</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64棵/平方米，小毛球苗</w:t>
            </w:r>
            <w:r/>
          </w:p>
        </w:tc>
        <w:tc>
          <w:tcPr>
            <w:tcW w:w="9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109.5</w:t>
            </w:r>
            <w:r/>
          </w:p>
        </w:tc>
        <w:tc>
          <w:tcPr>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6</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欧洲月季</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62.5</w:t>
            </w:r>
            <w:r/>
          </w:p>
        </w:tc>
        <w:tc>
          <w:tcPr>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7</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角堇(橘色)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60.8</w:t>
            </w:r>
            <w:r/>
          </w:p>
        </w:tc>
        <w:tc>
          <w:tcPr>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8</w:t>
            </w:r>
            <w:r/>
          </w:p>
        </w:tc>
        <w:tc>
          <w:tcPr>
            <w:gridSpan w:val="2"/>
            <w:tcW w:w="2534"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绿化配套（新增）</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五角星星草坪灯（DC12V 0.3W/个 3000K 星星20*20*5.5cm   高30cm），包含材料、人工、机械、灯带、税金等全部费用。</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c>
          <w:tcPr>
            <w:gridSpan w:val="2"/>
            <w:tcW w:w="2534"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挂树仿生led樱花灯缠绕树干（DC12V 0.3W/个 3000K IP65），包含材料、人工、机械、灯带、税金等全部费用。</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gridSpan w:val="8"/>
            <w:tcW w:w="1004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节点二：建筑路与鸿桥路交叉口</w:t>
            </w:r>
            <w:r/>
          </w:p>
        </w:tc>
      </w:tr>
      <w:tr>
        <w:trPr>
          <w:jc w:val="center"/>
          <w:trHeight w:val="510"/>
        </w:trPr>
        <w:tc>
          <w:tcPr>
            <w:tcW w:w="762"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9</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三色堇(红色)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47.1</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三色堇(粉色)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96.2</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11</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三色堇(紫色)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53.4</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12</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金鱼草</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13</w:t>
            </w:r>
            <w:r/>
          </w:p>
        </w:tc>
        <w:tc>
          <w:tcPr>
            <w:gridSpan w:val="2"/>
            <w:tcW w:w="2534"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绿化配套（新增）</w:t>
            </w:r>
            <w:r/>
          </w:p>
        </w:tc>
        <w:tc>
          <w:tcPr>
            <w:gridSpan w:val="2"/>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（1）更换标语，“马舞新禧”，尺寸：1.2m*1.2m*4个，深渊镜工艺，字体底部是1.5cm雪弗板+银镜，表面用的是加厚钢化玻璃覆膜，箱体不锈钢围边，整体厚度18cm左右</w:t>
            </w:r>
            <w:r>
              <w:rPr>
                <w:rFonts w:hint="eastAsia" w:ascii="宋体" w:hAnsi="宋体" w:cs="宋体"/>
                <w:i w:val="0"/>
                <w:iCs w:val="0"/>
                <w:color w:val="000000"/>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（2）人工开挖、基础预埋、C15混凝土浇筑、100mm厚碎石垫层；</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（3）不锈钢板激光切割、焊接、精抛、烤漆；内装LED灯带。</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（4）包含材料、人工、机械、灯带及基础、税金等全部费用。</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vMerge w:val="continue"/>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default" w:ascii="宋体" w:hAnsi="宋体" w:eastAsia="宋体" w:cs="宋体"/>
                <w:b w:val="0"/>
                <w:bCs w:val="0"/>
                <w:i w:val="0"/>
                <w:iCs w:val="0"/>
                <w:color w:val="000000"/>
                <w:sz w:val="21"/>
                <w:szCs w:val="21"/>
                <w:u w:val="none"/>
                <w:lang w:val="en-US" w:eastAsia="zh-CN" w:bidi="ar"/>
              </w:rPr>
            </w:r>
            <w:r/>
          </w:p>
        </w:tc>
        <w:tc>
          <w:tcPr>
            <w:gridSpan w:val="2"/>
            <w:tcW w:w="2534"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c>
          <w:tcPr>
            <w:gridSpan w:val="2"/>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线型灯带勾勒模纹花坛形状（DC24V LED柔性灯带 10W/m  3000K  120°IP65），包含材料、人工、机械、灯带、税金等全部费用。</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358</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gridSpan w:val="8"/>
            <w:tcW w:w="10040"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节点三：太湖大道与环湖路交叉口</w:t>
            </w:r>
            <w:r/>
          </w:p>
        </w:tc>
      </w:tr>
      <w:tr>
        <w:trPr>
          <w:jc w:val="center"/>
          <w:trHeight w:val="510"/>
        </w:trPr>
        <w:tc>
          <w:tcPr>
            <w:tcW w:w="762"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14</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角堇(黄色)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76.4</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15</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金鱼草</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19.7</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16</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角堇(红色)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65.9</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17</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报春花(多花色)</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18</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矾根</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19</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常夏石竹（粉）</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17.9</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62"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20</w:t>
            </w:r>
            <w:r/>
          </w:p>
        </w:tc>
        <w:tc>
          <w:tcPr>
            <w:gridSpan w:val="2"/>
            <w:tcW w:w="253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绿化配套（新增）</w:t>
            </w:r>
            <w:r/>
          </w:p>
        </w:tc>
        <w:tc>
          <w:tcPr>
            <w:gridSpan w:val="2"/>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插地led萤火虫氛围灯（DC12V 0.6W/个 3000K 10头一个，3个一组， 高300-500mm，高低错落），包含材料、人工、机械、灯带、税金等全部费用。</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gridSpan w:val="8"/>
            <w:tcW w:w="1004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春秋两季增色添藤</w:t>
            </w:r>
            <w:r/>
          </w:p>
        </w:tc>
      </w:tr>
      <w:tr>
        <w:trPr>
          <w:jc w:val="center"/>
          <w:trHeight w:val="510"/>
        </w:trPr>
        <w:tc>
          <w:tcPr>
            <w:tcW w:w="762"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tcW w:w="165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道路</w:t>
            </w:r>
            <w:r/>
          </w:p>
        </w:tc>
        <w:tc>
          <w:tcPr>
            <w:gridSpan w:val="2"/>
            <w:tcW w:w="353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点位</w:t>
            </w:r>
            <w:r/>
          </w:p>
        </w:tc>
        <w:tc>
          <w:tcPr>
            <w:gridSpan w:val="2"/>
            <w:tcW w:w="1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品种</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单位</w:t>
            </w:r>
            <w:r/>
          </w:p>
        </w:tc>
      </w:tr>
      <w:tr>
        <w:trPr>
          <w:jc w:val="center"/>
          <w:trHeight w:val="510"/>
        </w:trPr>
        <w:tc>
          <w:tcPr>
            <w:tcW w:w="762"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6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五湖大道</w:t>
            </w:r>
            <w:r/>
          </w:p>
        </w:tc>
        <w:tc>
          <w:tcPr>
            <w:gridSpan w:val="2"/>
            <w:tcW w:w="35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五湖大道与雪溪路交口东北角及东南角绿带（雪溪苑A区入口）</w:t>
            </w:r>
            <w:r/>
          </w:p>
        </w:tc>
        <w:tc>
          <w:tcPr>
            <w:gridSpan w:val="2"/>
            <w:tcW w:w="190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宿根翠芦莉，籽播花卉组合</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tcW w:w="12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62"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165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5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五湖大道与和风路交口东南角路侧绿带</w:t>
            </w:r>
            <w:r/>
          </w:p>
        </w:tc>
        <w:tc>
          <w:tcPr>
            <w:gridSpan w:val="2"/>
            <w:tcW w:w="190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宿根兰花三七、翠芦莉、金鸡菊、籽播花卉组合</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tcW w:w="12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62"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tcW w:w="16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具区路</w:t>
            </w:r>
            <w:r/>
          </w:p>
        </w:tc>
        <w:tc>
          <w:tcPr>
            <w:gridSpan w:val="2"/>
            <w:tcW w:w="35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具区路与敦睦路交口绿带</w:t>
            </w:r>
            <w:r/>
          </w:p>
        </w:tc>
        <w:tc>
          <w:tcPr>
            <w:gridSpan w:val="2"/>
            <w:tcW w:w="190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宿根翠芦莉，籽播花卉组合</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480</w:t>
            </w:r>
            <w:r/>
          </w:p>
        </w:tc>
        <w:tc>
          <w:tcPr>
            <w:tcW w:w="12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62"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165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5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具区路南侧边绿地李春湾东侧</w:t>
            </w:r>
            <w:r/>
          </w:p>
        </w:tc>
        <w:tc>
          <w:tcPr>
            <w:gridSpan w:val="2"/>
            <w:tcW w:w="190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籽播花卉组合</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tcW w:w="12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62"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165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5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具区路南侧边绿地油车头东侧及西侧</w:t>
            </w:r>
            <w:r/>
          </w:p>
        </w:tc>
        <w:tc>
          <w:tcPr>
            <w:gridSpan w:val="2"/>
            <w:tcW w:w="190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宿根翠芦莉、籽播花卉组合</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tcW w:w="12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62"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165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5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具区路与南曹道交口西南侧</w:t>
            </w:r>
            <w:r/>
          </w:p>
        </w:tc>
        <w:tc>
          <w:tcPr>
            <w:gridSpan w:val="2"/>
            <w:tcW w:w="190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宿根翠芦莉、籽播花卉组合</w:t>
            </w:r>
            <w:r/>
          </w:p>
        </w:tc>
        <w:tc>
          <w:tcPr>
            <w:tcW w:w="9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1200</w:t>
            </w:r>
            <w:r/>
          </w:p>
        </w:tc>
        <w:tc>
          <w:tcPr>
            <w:tcW w:w="12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bl>
    <w:p>
      <w:pPr>
        <w:rPr>
          <w:rFonts w:hint="eastAsia" w:ascii="宋体" w:hAnsi="宋体" w:eastAsia="宋体" w:cs="宋体"/>
          <w:b/>
          <w:bCs/>
          <w:i w:val="0"/>
          <w:iCs w:val="0"/>
          <w:color w:val="000000"/>
          <w:sz w:val="28"/>
          <w:szCs w:val="28"/>
          <w:u w:val="none"/>
          <w:lang w:val="en-US" w:eastAsia="zh-CN" w:bidi="ar"/>
        </w:rPr>
      </w:pPr>
      <w:r>
        <w:rPr>
          <w:rFonts w:hint="eastAsia" w:ascii="宋体" w:hAnsi="宋体" w:eastAsia="宋体" w:cs="宋体"/>
          <w:b/>
          <w:bCs/>
          <w:i w:val="0"/>
          <w:iCs w:val="0"/>
          <w:color w:val="000000"/>
          <w:sz w:val="28"/>
          <w:szCs w:val="28"/>
          <w:u w:val="none"/>
          <w:lang w:val="en-US" w:eastAsia="zh-CN" w:bidi="ar"/>
        </w:rPr>
      </w:r>
      <w:r/>
    </w:p>
    <w:p>
      <w:pPr>
        <w:jc w:val="center"/>
        <w:rPr>
          <w:rFonts w:hint="eastAsia" w:ascii="宋体" w:hAnsi="宋体" w:eastAsia="宋体" w:cs="宋体"/>
          <w:b/>
          <w:bCs/>
          <w:i w:val="0"/>
          <w:iCs w:val="0"/>
          <w:color w:val="000000"/>
          <w:sz w:val="28"/>
          <w:szCs w:val="28"/>
          <w:u w:val="none"/>
          <w:lang w:val="en-US" w:eastAsia="zh-CN" w:bidi="ar"/>
        </w:rPr>
      </w:pPr>
      <w:r>
        <w:rPr>
          <w:rFonts w:hint="eastAsia" w:ascii="宋体" w:hAnsi="宋体" w:cs="宋体"/>
          <w:b/>
          <w:bCs/>
          <w:i w:val="0"/>
          <w:iCs w:val="0"/>
          <w:color w:val="000000"/>
          <w:sz w:val="28"/>
          <w:szCs w:val="28"/>
          <w:u w:val="none"/>
          <w:lang w:val="en-US" w:eastAsia="zh-CN" w:bidi="ar"/>
        </w:rPr>
        <w:t xml:space="preserve">2025年区管道路节点布置苗木采购项目</w:t>
      </w:r>
      <w:r>
        <w:rPr>
          <w:rFonts w:hint="eastAsia" w:ascii="宋体" w:hAnsi="宋体" w:eastAsia="宋体" w:cs="宋体"/>
          <w:b/>
          <w:bCs/>
          <w:i w:val="0"/>
          <w:iCs w:val="0"/>
          <w:color w:val="000000"/>
          <w:sz w:val="28"/>
          <w:szCs w:val="28"/>
          <w:u w:val="none"/>
          <w:lang w:val="en-US" w:eastAsia="zh-CN" w:bidi="ar"/>
        </w:rPr>
        <w:t xml:space="preserve">（三标段）</w:t>
      </w:r>
      <w:r/>
    </w:p>
    <w:tbl>
      <w:tblPr>
        <w:tblStyle w:val="749"/>
        <w:tblW w:w="49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629"/>
        <w:gridCol w:w="869"/>
        <w:gridCol w:w="2134"/>
        <w:gridCol w:w="1379"/>
        <w:gridCol w:w="979"/>
        <w:gridCol w:w="955"/>
        <w:gridCol w:w="1201"/>
      </w:tblGrid>
      <w:tr>
        <w:trPr>
          <w:jc w:val="center"/>
          <w:trHeight w:val="510"/>
        </w:trPr>
        <w:tc>
          <w:tcPr>
            <w:tcW w:w="75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gridSpan w:val="2"/>
            <w:tcW w:w="249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名称</w:t>
            </w:r>
            <w:r/>
          </w:p>
        </w:tc>
        <w:tc>
          <w:tcPr>
            <w:gridSpan w:val="2"/>
            <w:tcW w:w="351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规格参数</w:t>
            </w:r>
            <w:r/>
          </w:p>
        </w:tc>
        <w:tc>
          <w:tcPr>
            <w:tcW w:w="97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数量</w:t>
            </w:r>
            <w:r/>
          </w:p>
        </w:tc>
        <w:tc>
          <w:tcPr>
            <w:tcW w:w="9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单位</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备注</w:t>
            </w:r>
            <w:r/>
          </w:p>
        </w:tc>
      </w:tr>
      <w:tr>
        <w:trPr>
          <w:jc w:val="center"/>
          <w:trHeight w:val="510"/>
        </w:trPr>
        <w:tc>
          <w:tcPr>
            <w:gridSpan w:val="8"/>
            <w:tcW w:w="9897"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bCs/>
                <w:i w:val="0"/>
                <w:iCs w:val="0"/>
                <w:color w:val="000000"/>
                <w:sz w:val="28"/>
                <w:szCs w:val="28"/>
                <w:u w:val="none"/>
                <w:lang w:val="en-US" w:eastAsia="zh-CN" w:bidi="ar"/>
              </w:rPr>
              <w:t xml:space="preserve">第一</w:t>
            </w:r>
            <w:r>
              <w:rPr>
                <w:rFonts w:hint="eastAsia" w:ascii="宋体" w:hAnsi="宋体" w:cs="宋体"/>
                <w:b/>
                <w:bCs/>
                <w:i w:val="0"/>
                <w:iCs w:val="0"/>
                <w:color w:val="000000"/>
                <w:sz w:val="28"/>
                <w:szCs w:val="28"/>
                <w:u w:val="none"/>
                <w:lang w:val="en-US" w:eastAsia="zh-CN" w:bidi="ar"/>
              </w:rPr>
              <w:t xml:space="preserve">批次</w:t>
            </w:r>
            <w:r>
              <w:rPr>
                <w:rFonts w:hint="eastAsia" w:ascii="宋体" w:hAnsi="宋体" w:eastAsia="宋体" w:cs="宋体"/>
                <w:b/>
                <w:bCs/>
                <w:i w:val="0"/>
                <w:iCs w:val="0"/>
                <w:color w:val="000000"/>
                <w:sz w:val="28"/>
                <w:szCs w:val="28"/>
                <w:u w:val="none"/>
                <w:lang w:val="en-US" w:eastAsia="zh-CN" w:bidi="ar"/>
              </w:rPr>
              <w:t xml:space="preserve">：</w:t>
            </w:r>
            <w:r/>
          </w:p>
        </w:tc>
      </w:tr>
      <w:tr>
        <w:trPr>
          <w:jc w:val="center"/>
          <w:trHeight w:val="510"/>
        </w:trPr>
        <w:tc>
          <w:tcPr>
            <w:gridSpan w:val="8"/>
            <w:tcW w:w="989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节点一：渔港路（太湖饭店主入口区域）</w:t>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亮晶女贞</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64棵/平方米，小毛球苗</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29.1</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紫鹃</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64棵/平方米，小毛球苗</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47.3</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四季海棠(红色)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80.4</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四季海棠(粉色)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32.2</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八仙花</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28.3</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火焰南天竹</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22</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大丽花(鲑鱼粉)</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19.9</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毛地黄(粉色)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11.4</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彩叶草</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57.3</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草坪</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马尼拉草坪满铺 ，铺砂3cm以上找平</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80.4</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9897" w:type="dxa"/>
            <w:vAlign w:val="center"/>
            <w:textDirection w:val="lrTb"/>
            <w:noWrap/>
          </w:tcPr>
          <w:p>
            <w:pPr>
              <w:jc w:val="center"/>
              <w:rPr>
                <w:rFonts w:hint="default" w:ascii="宋体" w:hAnsi="宋体" w:eastAsia="宋体" w:cs="宋体"/>
                <w:b w:val="0"/>
                <w:bCs w:val="0"/>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节点二：</w:t>
            </w:r>
            <w:r>
              <w:rPr>
                <w:rFonts w:hint="eastAsia" w:ascii="宋体" w:hAnsi="宋体" w:eastAsia="宋体" w:cs="宋体"/>
                <w:b/>
                <w:bCs/>
                <w:i w:val="0"/>
                <w:iCs w:val="0"/>
                <w:color w:val="000000"/>
                <w:sz w:val="24"/>
                <w:szCs w:val="24"/>
                <w:u w:val="none"/>
                <w:lang w:val="en-US" w:eastAsia="zh-CN" w:bidi="ar"/>
              </w:rPr>
              <w:t xml:space="preserve">金城西路与蠡溪路交叉口（美湖广场）</w:t>
            </w:r>
            <w:r/>
          </w:p>
        </w:tc>
      </w:tr>
      <w:tr>
        <w:trPr>
          <w:jc w:val="center"/>
          <w:trHeight w:val="510"/>
        </w:trPr>
        <w:tc>
          <w:tcPr>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11</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孔雀草(黄色)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154.1</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12</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孔雀草(橘色）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154.9</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13</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常夏石竹(红色)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179.5</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14</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常夏石竹(粉色)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270.5</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15</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草坪</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马尼拉草坪满铺 ，铺砂3cm以上找平</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358.7</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51" w:type="dxa"/>
            <w:vAlign w:val="center"/>
            <w:vMerge w:val="restart"/>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16</w:t>
            </w:r>
            <w:r/>
          </w:p>
        </w:tc>
        <w:tc>
          <w:tcPr>
            <w:gridSpan w:val="2"/>
            <w:tcW w:w="2498"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t xml:space="preserve">绿化配套（新增、保留）</w:t>
            </w:r>
            <w:r/>
          </w:p>
        </w:tc>
        <w:tc>
          <w:tcPr>
            <w:gridSpan w:val="2"/>
            <w:tcW w:w="3513"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22"/>
                <w:szCs w:val="22"/>
                <w:u w:val="none"/>
                <w:lang w:eastAsia="zh-CN"/>
              </w:rPr>
              <w:suppressLineNumbers w:val="0"/>
            </w:pP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lang w:val="en-US" w:eastAsia="zh-CN"/>
              </w:rPr>
              <w:t xml:space="preserve">1</w:t>
            </w: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rPr>
              <w:t xml:space="preserve">更换标语，“匠心筑城 实干筑梦”，尺寸：1.2</w:t>
            </w:r>
            <w:r>
              <w:rPr>
                <w:rFonts w:hint="eastAsia" w:ascii="宋体" w:hAnsi="宋体" w:eastAsia="宋体" w:cs="宋体"/>
                <w:b w:val="0"/>
                <w:bCs w:val="0"/>
                <w:i w:val="0"/>
                <w:iCs w:val="0"/>
                <w:color w:val="000000"/>
                <w:sz w:val="22"/>
                <w:szCs w:val="22"/>
                <w:u w:val="none"/>
                <w:lang w:val="en-US" w:eastAsia="zh-CN"/>
              </w:rPr>
              <w:t xml:space="preserve">m</w:t>
            </w:r>
            <w:r>
              <w:rPr>
                <w:rFonts w:hint="eastAsia" w:ascii="宋体" w:hAnsi="宋体" w:eastAsia="宋体" w:cs="宋体"/>
                <w:b w:val="0"/>
                <w:bCs w:val="0"/>
                <w:i w:val="0"/>
                <w:iCs w:val="0"/>
                <w:color w:val="000000"/>
                <w:sz w:val="22"/>
                <w:szCs w:val="22"/>
                <w:u w:val="none"/>
              </w:rPr>
              <w:t xml:space="preserve">*1.2</w:t>
            </w:r>
            <w:r>
              <w:rPr>
                <w:rFonts w:hint="eastAsia" w:ascii="宋体" w:hAnsi="宋体" w:eastAsia="宋体" w:cs="宋体"/>
                <w:b w:val="0"/>
                <w:bCs w:val="0"/>
                <w:i w:val="0"/>
                <w:iCs w:val="0"/>
                <w:color w:val="000000"/>
                <w:sz w:val="22"/>
                <w:szCs w:val="22"/>
                <w:u w:val="none"/>
                <w:lang w:val="en-US" w:eastAsia="zh-CN"/>
              </w:rPr>
              <w:t xml:space="preserve">m</w:t>
            </w:r>
            <w:r>
              <w:rPr>
                <w:rFonts w:hint="eastAsia" w:ascii="宋体" w:hAnsi="宋体" w:eastAsia="宋体" w:cs="宋体"/>
                <w:b w:val="0"/>
                <w:bCs w:val="0"/>
                <w:i w:val="0"/>
                <w:iCs w:val="0"/>
                <w:color w:val="000000"/>
                <w:sz w:val="22"/>
                <w:szCs w:val="22"/>
                <w:u w:val="none"/>
              </w:rPr>
              <w:t xml:space="preserve">*8</w:t>
            </w:r>
            <w:r>
              <w:rPr>
                <w:rFonts w:hint="eastAsia" w:ascii="宋体" w:hAnsi="宋体" w:eastAsia="宋体" w:cs="宋体"/>
                <w:b w:val="0"/>
                <w:bCs w:val="0"/>
                <w:i w:val="0"/>
                <w:iCs w:val="0"/>
                <w:color w:val="000000"/>
                <w:sz w:val="22"/>
                <w:szCs w:val="22"/>
                <w:u w:val="none"/>
                <w:lang w:val="en-US" w:eastAsia="zh-CN"/>
              </w:rPr>
              <w:t xml:space="preserve">个</w:t>
            </w:r>
            <w:r>
              <w:rPr>
                <w:rFonts w:hint="eastAsia" w:ascii="宋体" w:hAnsi="宋体" w:eastAsia="宋体" w:cs="宋体"/>
                <w:b w:val="0"/>
                <w:bCs w:val="0"/>
                <w:i w:val="0"/>
                <w:iCs w:val="0"/>
                <w:color w:val="000000"/>
                <w:sz w:val="22"/>
                <w:szCs w:val="22"/>
                <w:u w:val="none"/>
              </w:rPr>
              <w:t xml:space="preserve">，不锈钢拉丝围边立体厚度18公分，不锈钢字壳穿管整体</w:t>
            </w:r>
            <w:r>
              <w:rPr>
                <w:rFonts w:hint="eastAsia" w:ascii="宋体" w:hAnsi="宋体" w:cs="宋体"/>
                <w:b w:val="0"/>
                <w:bCs w:val="0"/>
                <w:i w:val="0"/>
                <w:iCs w:val="0"/>
                <w:color w:val="000000"/>
                <w:sz w:val="22"/>
                <w:szCs w:val="22"/>
                <w:u w:val="none"/>
                <w:lang w:eastAsia="zh-CN"/>
              </w:rPr>
              <w:t xml:space="preserve">。</w:t>
            </w:r>
            <w:r/>
          </w:p>
          <w:p>
            <w:pPr>
              <w:jc w:val="both"/>
              <w:keepLines w:val="0"/>
              <w:keepNext w:val="0"/>
              <w:widowControl/>
              <w:rPr>
                <w:rFonts w:hint="eastAsia" w:ascii="宋体" w:hAnsi="宋体" w:eastAsia="宋体" w:cs="宋体"/>
                <w:b w:val="0"/>
                <w:bCs w:val="0"/>
                <w:i w:val="0"/>
                <w:iCs w:val="0"/>
                <w:color w:val="000000"/>
                <w:sz w:val="22"/>
                <w:szCs w:val="22"/>
                <w:u w:val="none"/>
                <w:lang w:eastAsia="zh-CN"/>
              </w:rPr>
              <w:suppressLineNumbers w:val="0"/>
            </w:pP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lang w:val="en-US" w:eastAsia="zh-CN"/>
              </w:rPr>
              <w:t xml:space="preserve">2</w:t>
            </w: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rPr>
              <w:t xml:space="preserve">发光字亚克力面板，3毫米红色亚克力</w:t>
            </w:r>
            <w:r>
              <w:rPr>
                <w:rFonts w:hint="eastAsia" w:ascii="宋体" w:hAnsi="宋体" w:cs="宋体"/>
                <w:b w:val="0"/>
                <w:bCs w:val="0"/>
                <w:i w:val="0"/>
                <w:iCs w:val="0"/>
                <w:color w:val="000000"/>
                <w:sz w:val="22"/>
                <w:szCs w:val="22"/>
                <w:u w:val="none"/>
                <w:lang w:eastAsia="zh-CN"/>
              </w:rPr>
              <w:t xml:space="preserve">。</w:t>
            </w:r>
            <w:r/>
          </w:p>
          <w:p>
            <w:pPr>
              <w:jc w:val="both"/>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lang w:val="en-US" w:eastAsia="zh-CN"/>
              </w:rPr>
              <w:t xml:space="preserve">3</w:t>
            </w: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rPr>
              <w:t xml:space="preserve">含发光字超量防水模组，内含led灯带；</w:t>
            </w:r>
            <w:r/>
          </w:p>
          <w:p>
            <w:pPr>
              <w:jc w:val="both"/>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lang w:val="en-US" w:eastAsia="zh-CN"/>
              </w:rPr>
              <w:t xml:space="preserve">4</w:t>
            </w:r>
            <w:r>
              <w:rPr>
                <w:rFonts w:hint="eastAsia" w:ascii="宋体" w:hAnsi="宋体" w:eastAsia="宋体" w:cs="宋体"/>
                <w:b w:val="0"/>
                <w:bCs w:val="0"/>
                <w:i w:val="0"/>
                <w:iCs w:val="0"/>
                <w:color w:val="000000"/>
                <w:sz w:val="22"/>
                <w:szCs w:val="22"/>
                <w:u w:val="none"/>
                <w:lang w:eastAsia="zh-CN"/>
              </w:rPr>
              <w:t xml:space="preserve">）</w:t>
            </w:r>
            <w:r>
              <w:rPr>
                <w:rFonts w:hint="eastAsia" w:ascii="宋体" w:hAnsi="宋体" w:eastAsia="宋体" w:cs="宋体"/>
                <w:b w:val="0"/>
                <w:bCs w:val="0"/>
                <w:i w:val="0"/>
                <w:iCs w:val="0"/>
                <w:color w:val="000000"/>
                <w:sz w:val="22"/>
                <w:szCs w:val="22"/>
                <w:u w:val="none"/>
              </w:rPr>
              <w:t xml:space="preserve">包含材料、人工、机械、灯带及基础、税金等全部费用</w:t>
            </w:r>
            <w:r/>
          </w:p>
        </w:tc>
        <w:tc>
          <w:tcPr>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default" w:ascii="Adobe 黑体 Std R" w:hAnsi="Adobe 黑体 Std R" w:eastAsia="Adobe 黑体 Std R" w:cs="Adobe 黑体 Std R"/>
                <w:i w:val="0"/>
                <w:iCs w:val="0"/>
                <w:color w:val="000000"/>
                <w:sz w:val="22"/>
                <w:szCs w:val="22"/>
                <w:u w:val="none"/>
                <w:lang w:val="en-US" w:eastAsia="zh-CN" w:bidi="ar"/>
              </w:rPr>
              <w:t xml:space="preserve">1</w:t>
            </w:r>
            <w:r/>
          </w:p>
        </w:tc>
        <w:tc>
          <w:tcPr>
            <w:tcW w:w="95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shd w:val="clear" w:color="auto" w:fill="auto"/>
            <w:tcW w:w="751"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r>
            <w:r/>
          </w:p>
        </w:tc>
        <w:tc>
          <w:tcPr>
            <w:gridSpan w:val="2"/>
            <w:tcW w:w="2498"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gridSpan w:val="2"/>
            <w:tcW w:w="3513"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22"/>
                <w:szCs w:val="22"/>
                <w:u w:val="none"/>
                <w:lang w:eastAsia="zh-CN"/>
              </w:rPr>
              <w:suppressLineNumbers w:val="0"/>
            </w:pPr>
            <w:r>
              <w:rPr>
                <w:rFonts w:hint="eastAsia" w:ascii="宋体" w:hAnsi="宋体" w:eastAsia="宋体" w:cs="宋体"/>
                <w:b w:val="0"/>
                <w:bCs w:val="0"/>
                <w:i w:val="0"/>
                <w:iCs w:val="0"/>
                <w:color w:val="000000"/>
                <w:sz w:val="22"/>
                <w:szCs w:val="22"/>
                <w:u w:val="none"/>
                <w:lang w:eastAsia="zh-CN"/>
              </w:rPr>
              <w:t xml:space="preserve">线型灯带勾勒模纹花坛形状（DC24V LED柔性灯带 10W/m  3000K  120°IP65），包含材料、人工、机械、灯带、税金等全部费用。</w:t>
            </w:r>
            <w:r/>
          </w:p>
        </w:tc>
        <w:tc>
          <w:tcPr>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102.0 </w:t>
            </w:r>
            <w:r/>
          </w:p>
        </w:tc>
        <w:tc>
          <w:tcPr>
            <w:tcW w:w="95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9897"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bCs/>
                <w:i w:val="0"/>
                <w:iCs w:val="0"/>
                <w:color w:val="000000"/>
                <w:sz w:val="28"/>
                <w:szCs w:val="28"/>
                <w:u w:val="none"/>
                <w:lang w:val="en-US" w:eastAsia="zh-CN" w:bidi="ar"/>
              </w:rPr>
              <w:t xml:space="preserve">第二</w:t>
            </w:r>
            <w:r>
              <w:rPr>
                <w:rFonts w:hint="eastAsia" w:ascii="宋体" w:hAnsi="宋体" w:cs="宋体"/>
                <w:b/>
                <w:bCs/>
                <w:i w:val="0"/>
                <w:iCs w:val="0"/>
                <w:color w:val="000000"/>
                <w:sz w:val="28"/>
                <w:szCs w:val="28"/>
                <w:u w:val="none"/>
                <w:lang w:val="en-US" w:eastAsia="zh-CN" w:bidi="ar"/>
              </w:rPr>
              <w:t xml:space="preserve">批次</w:t>
            </w:r>
            <w:r>
              <w:rPr>
                <w:rFonts w:hint="eastAsia" w:ascii="宋体" w:hAnsi="宋体" w:eastAsia="宋体" w:cs="宋体"/>
                <w:b w:val="0"/>
                <w:bCs w:val="0"/>
                <w:i w:val="0"/>
                <w:iCs w:val="0"/>
                <w:color w:val="000000"/>
                <w:sz w:val="28"/>
                <w:szCs w:val="28"/>
                <w:u w:val="none"/>
                <w:lang w:val="en-US" w:eastAsia="zh-CN" w:bidi="ar"/>
              </w:rPr>
              <w:t xml:space="preserve">：</w:t>
            </w:r>
            <w:r/>
          </w:p>
        </w:tc>
      </w:tr>
      <w:tr>
        <w:trPr>
          <w:jc w:val="center"/>
          <w:trHeight w:val="510"/>
        </w:trPr>
        <w:tc>
          <w:tcPr>
            <w:gridSpan w:val="8"/>
            <w:tcW w:w="989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节点一：渔港路（太湖饭店主入口区域）</w:t>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鸡冠花(羽焰)</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80.4</w:t>
            </w:r>
            <w:r/>
          </w:p>
        </w:tc>
        <w:tc>
          <w:tcPr>
            <w:tcW w:w="95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四季海棠(粉色)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w:t>
            </w:r>
            <w:r/>
          </w:p>
        </w:tc>
        <w:tc>
          <w:tcPr>
            <w:tcW w:w="95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美女樱（红色）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tcW w:w="95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天人菊</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tcW w:w="95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五色梅</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Style w:val="1133"/>
                <w:rFonts w:hint="eastAsia"/>
                <w:lang w:val="en-US" w:eastAsia="zh-CN" w:bidi="ar"/>
              </w:rPr>
              <w:t xml:space="preserve">49盆</w:t>
            </w:r>
            <w:r>
              <w:rPr>
                <w:rStyle w:val="1133"/>
                <w:lang w:val="en-US" w:eastAsia="zh-CN" w:bidi="ar"/>
              </w:rPr>
              <w:t xml:space="preserve">/平方米，P150红盆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57.3</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9897" w:type="dxa"/>
            <w:vAlign w:val="center"/>
            <w:textDirection w:val="lrTb"/>
            <w:noWrap/>
          </w:tcPr>
          <w:p>
            <w:pPr>
              <w:jc w:val="center"/>
              <w:rPr>
                <w:rFonts w:hint="default" w:ascii="宋体" w:hAnsi="宋体" w:eastAsia="宋体" w:cs="宋体"/>
                <w:b w:val="0"/>
                <w:bCs w:val="0"/>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节点二:</w:t>
            </w:r>
            <w:r>
              <w:rPr>
                <w:rFonts w:hint="eastAsia" w:ascii="宋体" w:hAnsi="宋体" w:eastAsia="宋体" w:cs="宋体"/>
                <w:b/>
                <w:bCs/>
                <w:i w:val="0"/>
                <w:iCs w:val="0"/>
                <w:color w:val="000000"/>
                <w:sz w:val="24"/>
                <w:szCs w:val="24"/>
                <w:u w:val="none"/>
                <w:lang w:val="en-US" w:eastAsia="zh-CN" w:bidi="ar"/>
              </w:rPr>
              <w:t xml:space="preserve">金城西路与蠡溪路交叉口（美湖广场）</w:t>
            </w:r>
            <w:r/>
          </w:p>
        </w:tc>
      </w:tr>
      <w:tr>
        <w:trPr>
          <w:jc w:val="center"/>
          <w:trHeight w:val="510"/>
        </w:trPr>
        <w:tc>
          <w:tcPr>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荷兰菊(黄色)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154.1</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万寿菊(橘色）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154.9</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荷兰菊(红色)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179.5</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万寿菊(粉色)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270.5</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t xml:space="preserve">绿化配套（新增）</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eastAsia="zh-CN"/>
              </w:rPr>
              <w:suppressLineNumbers w:val="0"/>
            </w:pPr>
            <w:r>
              <w:rPr>
                <w:rFonts w:hint="eastAsia" w:ascii="宋体" w:hAnsi="宋体" w:eastAsia="宋体" w:cs="宋体"/>
                <w:b w:val="0"/>
                <w:bCs w:val="0"/>
                <w:i w:val="0"/>
                <w:iCs w:val="0"/>
                <w:color w:val="000000"/>
                <w:sz w:val="22"/>
                <w:szCs w:val="22"/>
                <w:u w:val="none"/>
                <w:lang w:eastAsia="zh-CN"/>
              </w:rPr>
              <w:t xml:space="preserve">绿雕整体更换：</w:t>
            </w:r>
            <w:r/>
          </w:p>
          <w:p>
            <w:pPr>
              <w:numPr>
                <w:ilvl w:val="0"/>
                <w:numId w:val="0"/>
              </w:numPr>
              <w:jc w:val="left"/>
              <w:keepLines w:val="0"/>
              <w:keepNext w:val="0"/>
              <w:widowControl/>
              <w:rPr>
                <w:rFonts w:hint="eastAsia" w:ascii="宋体" w:hAnsi="宋体" w:eastAsia="宋体" w:cs="宋体"/>
                <w:b w:val="0"/>
                <w:bCs w:val="0"/>
                <w:i w:val="0"/>
                <w:iCs w:val="0"/>
                <w:color w:val="000000"/>
                <w:sz w:val="22"/>
                <w:szCs w:val="22"/>
                <w:u w:val="none"/>
                <w:lang w:eastAsia="zh-CN"/>
              </w:rPr>
              <w:suppressLineNumbers w:val="0"/>
            </w:pPr>
            <w:r>
              <w:rPr>
                <w:rFonts w:hint="eastAsia" w:ascii="宋体" w:hAnsi="宋体" w:eastAsia="宋体" w:cs="宋体"/>
                <w:b w:val="0"/>
                <w:bCs w:val="0"/>
                <w:i w:val="0"/>
                <w:iCs w:val="0"/>
                <w:color w:val="000000"/>
                <w:sz w:val="22"/>
                <w:szCs w:val="22"/>
                <w:lang w:val="en-US" w:eastAsia="zh-CN" w:bidi="ar-SA"/>
              </w:rPr>
              <w:t xml:space="preserve">（1）</w:t>
            </w:r>
            <w:r>
              <w:rPr>
                <w:rFonts w:hint="eastAsia" w:ascii="宋体" w:hAnsi="宋体" w:eastAsia="宋体" w:cs="宋体"/>
                <w:b w:val="0"/>
                <w:bCs w:val="0"/>
                <w:i w:val="0"/>
                <w:iCs w:val="0"/>
                <w:color w:val="000000"/>
                <w:sz w:val="22"/>
                <w:szCs w:val="22"/>
                <w:u w:val="none"/>
                <w:lang w:eastAsia="zh-CN"/>
              </w:rPr>
              <w:t xml:space="preserve">规格长0.5-1.5米，宽0.3-0.8米，高0.5-0.8米/个，3-5个/组；</w:t>
            </w:r>
            <w:r/>
          </w:p>
          <w:p>
            <w:pPr>
              <w:numPr>
                <w:ilvl w:val="0"/>
                <w:numId w:val="0"/>
              </w:numPr>
              <w:jc w:val="left"/>
              <w:keepLines w:val="0"/>
              <w:keepNext w:val="0"/>
              <w:widowControl/>
              <w:rPr>
                <w:rFonts w:hint="eastAsia" w:ascii="宋体" w:hAnsi="宋体" w:eastAsia="宋体" w:cs="宋体"/>
                <w:b w:val="0"/>
                <w:bCs w:val="0"/>
                <w:i w:val="0"/>
                <w:iCs w:val="0"/>
                <w:color w:val="000000"/>
                <w:sz w:val="22"/>
                <w:szCs w:val="22"/>
                <w:u w:val="none"/>
                <w:lang w:eastAsia="zh-CN"/>
              </w:rPr>
              <w:suppressLineNumbers w:val="0"/>
            </w:pPr>
            <w:r>
              <w:rPr>
                <w:rFonts w:hint="eastAsia" w:ascii="宋体" w:hAnsi="宋体" w:eastAsia="宋体" w:cs="宋体"/>
                <w:b w:val="0"/>
                <w:bCs w:val="0"/>
                <w:i w:val="0"/>
                <w:iCs w:val="0"/>
                <w:color w:val="000000"/>
                <w:sz w:val="22"/>
                <w:szCs w:val="22"/>
                <w:lang w:val="en-US" w:eastAsia="zh-CN" w:bidi="ar-SA"/>
              </w:rPr>
              <w:t xml:space="preserve">（2）</w:t>
            </w:r>
            <w:r>
              <w:rPr>
                <w:rFonts w:hint="eastAsia" w:ascii="宋体" w:hAnsi="宋体" w:eastAsia="宋体" w:cs="宋体"/>
                <w:b w:val="0"/>
                <w:bCs w:val="0"/>
                <w:i w:val="0"/>
                <w:iCs w:val="0"/>
                <w:color w:val="000000"/>
                <w:sz w:val="22"/>
                <w:szCs w:val="22"/>
                <w:u w:val="none"/>
                <w:lang w:eastAsia="zh-CN"/>
              </w:rPr>
              <w:t xml:space="preserve">绿雕采用不锈钢造型焊接：方钢、角钢、钢筋+工艺造型焊接+ 人工；</w:t>
            </w:r>
            <w:r>
              <w:rPr>
                <w:rFonts w:hint="eastAsia" w:ascii="宋体" w:hAnsi="宋体" w:eastAsia="宋体" w:cs="宋体"/>
                <w:b w:val="0"/>
                <w:bCs w:val="0"/>
                <w:i w:val="0"/>
                <w:iCs w:val="0"/>
                <w:color w:val="000000"/>
                <w:sz w:val="22"/>
                <w:szCs w:val="22"/>
                <w:lang w:val="en-US" w:eastAsia="zh-CN" w:bidi="ar-SA"/>
              </w:rPr>
              <w:t xml:space="preserve">1）</w:t>
            </w:r>
            <w:r>
              <w:rPr>
                <w:rFonts w:hint="eastAsia" w:ascii="宋体" w:hAnsi="宋体" w:eastAsia="宋体" w:cs="宋体"/>
                <w:b w:val="0"/>
                <w:bCs w:val="0"/>
                <w:i w:val="0"/>
                <w:iCs w:val="0"/>
                <w:color w:val="000000"/>
                <w:sz w:val="22"/>
                <w:szCs w:val="22"/>
                <w:u w:val="none"/>
                <w:lang w:eastAsia="zh-CN"/>
              </w:rPr>
              <w:t xml:space="preserve">方钢型号：10</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10</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3、6</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8</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3、6</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6</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3、5</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5</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3、4</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4</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3；</w:t>
            </w:r>
            <w:r>
              <w:rPr>
                <w:rFonts w:hint="eastAsia" w:ascii="宋体" w:hAnsi="宋体" w:eastAsia="宋体" w:cs="宋体"/>
                <w:b w:val="0"/>
                <w:bCs w:val="0"/>
                <w:i w:val="0"/>
                <w:iCs w:val="0"/>
                <w:color w:val="000000"/>
                <w:sz w:val="22"/>
                <w:szCs w:val="22"/>
                <w:lang w:val="en-US" w:eastAsia="zh-CN" w:bidi="ar-SA"/>
              </w:rPr>
              <w:t xml:space="preserve">2）</w:t>
            </w:r>
            <w:r>
              <w:rPr>
                <w:rFonts w:hint="eastAsia" w:ascii="宋体" w:hAnsi="宋体" w:eastAsia="宋体" w:cs="宋体"/>
                <w:b w:val="0"/>
                <w:bCs w:val="0"/>
                <w:i w:val="0"/>
                <w:iCs w:val="0"/>
                <w:color w:val="000000"/>
                <w:sz w:val="22"/>
                <w:szCs w:val="22"/>
                <w:u w:val="none"/>
                <w:lang w:eastAsia="zh-CN"/>
              </w:rPr>
              <w:t xml:space="preserve">角铁型号 ：L5</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5</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3、L4</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4</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3、L3</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3</w:t>
            </w:r>
            <w:r>
              <w:rPr>
                <w:rFonts w:hint="eastAsia" w:ascii="宋体" w:hAnsi="宋体" w:eastAsia="宋体" w:cs="宋体"/>
                <w:b w:val="0"/>
                <w:bCs w:val="0"/>
                <w:i w:val="0"/>
                <w:iCs w:val="0"/>
                <w:color w:val="000000"/>
                <w:sz w:val="22"/>
                <w:szCs w:val="22"/>
                <w:u w:val="none"/>
                <w:lang w:val="en-US" w:eastAsia="zh-CN"/>
              </w:rPr>
              <w:t xml:space="preserve">*</w:t>
            </w:r>
            <w:r>
              <w:rPr>
                <w:rFonts w:hint="eastAsia" w:ascii="宋体" w:hAnsi="宋体" w:eastAsia="宋体" w:cs="宋体"/>
                <w:b w:val="0"/>
                <w:bCs w:val="0"/>
                <w:i w:val="0"/>
                <w:iCs w:val="0"/>
                <w:color w:val="000000"/>
                <w:sz w:val="22"/>
                <w:szCs w:val="22"/>
                <w:u w:val="none"/>
                <w:lang w:eastAsia="zh-CN"/>
              </w:rPr>
              <w:t xml:space="preserve">2；</w:t>
            </w:r>
            <w:r>
              <w:rPr>
                <w:rFonts w:hint="eastAsia" w:ascii="宋体" w:hAnsi="宋体" w:eastAsia="宋体" w:cs="宋体"/>
                <w:b w:val="0"/>
                <w:bCs w:val="0"/>
                <w:i w:val="0"/>
                <w:iCs w:val="0"/>
                <w:color w:val="000000"/>
                <w:sz w:val="22"/>
                <w:szCs w:val="22"/>
                <w:lang w:val="en-US" w:eastAsia="zh-CN" w:bidi="ar-SA"/>
              </w:rPr>
              <w:t xml:space="preserve">3）</w:t>
            </w:r>
            <w:r>
              <w:rPr>
                <w:rFonts w:hint="eastAsia" w:ascii="宋体" w:hAnsi="宋体" w:eastAsia="宋体" w:cs="宋体"/>
                <w:b w:val="0"/>
                <w:bCs w:val="0"/>
                <w:i w:val="0"/>
                <w:iCs w:val="0"/>
                <w:color w:val="000000"/>
                <w:sz w:val="22"/>
                <w:szCs w:val="22"/>
                <w:u w:val="none"/>
                <w:lang w:eastAsia="zh-CN"/>
              </w:rPr>
              <w:t xml:space="preserve">辅料；</w:t>
            </w:r>
            <w:r>
              <w:rPr>
                <w:rFonts w:hint="eastAsia" w:ascii="宋体" w:hAnsi="宋体" w:eastAsia="宋体" w:cs="宋体"/>
                <w:b w:val="0"/>
                <w:bCs w:val="0"/>
                <w:i w:val="0"/>
                <w:iCs w:val="0"/>
                <w:color w:val="000000"/>
                <w:sz w:val="22"/>
                <w:szCs w:val="22"/>
                <w:lang w:val="en-US" w:eastAsia="zh-CN" w:bidi="ar-SA"/>
              </w:rPr>
              <w:t xml:space="preserve">4）</w:t>
            </w:r>
            <w:r>
              <w:rPr>
                <w:rFonts w:hint="eastAsia" w:ascii="宋体" w:hAnsi="宋体" w:eastAsia="宋体" w:cs="宋体"/>
                <w:b w:val="0"/>
                <w:bCs w:val="0"/>
                <w:i w:val="0"/>
                <w:iCs w:val="0"/>
                <w:color w:val="000000"/>
                <w:sz w:val="22"/>
                <w:szCs w:val="22"/>
                <w:u w:val="none"/>
                <w:lang w:eastAsia="zh-CN"/>
              </w:rPr>
              <w:t xml:space="preserve">强度编织网：编织尼龙绳网状分布；</w:t>
            </w:r>
            <w:r>
              <w:rPr>
                <w:rFonts w:hint="eastAsia" w:ascii="宋体" w:hAnsi="宋体" w:eastAsia="宋体" w:cs="宋体"/>
                <w:b w:val="0"/>
                <w:bCs w:val="0"/>
                <w:i w:val="0"/>
                <w:iCs w:val="0"/>
                <w:color w:val="000000"/>
                <w:sz w:val="22"/>
                <w:szCs w:val="22"/>
                <w:lang w:val="en-US" w:eastAsia="zh-CN" w:bidi="ar-SA"/>
              </w:rPr>
              <w:t xml:space="preserve">5）</w:t>
            </w:r>
            <w:r>
              <w:rPr>
                <w:rFonts w:hint="eastAsia" w:ascii="宋体" w:hAnsi="宋体" w:eastAsia="宋体" w:cs="宋体"/>
                <w:b w:val="0"/>
                <w:bCs w:val="0"/>
                <w:i w:val="0"/>
                <w:iCs w:val="0"/>
                <w:color w:val="000000"/>
                <w:sz w:val="22"/>
                <w:szCs w:val="22"/>
                <w:u w:val="none"/>
                <w:lang w:eastAsia="zh-CN"/>
              </w:rPr>
              <w:t xml:space="preserve">固定“C”钉；</w:t>
            </w:r>
            <w:r>
              <w:rPr>
                <w:rFonts w:hint="eastAsia" w:ascii="宋体" w:hAnsi="宋体" w:eastAsia="宋体" w:cs="宋体"/>
                <w:b w:val="0"/>
                <w:bCs w:val="0"/>
                <w:i w:val="0"/>
                <w:iCs w:val="0"/>
                <w:color w:val="000000"/>
                <w:sz w:val="22"/>
                <w:szCs w:val="22"/>
                <w:lang w:val="en-US" w:eastAsia="zh-CN" w:bidi="ar-SA"/>
              </w:rPr>
              <w:t xml:space="preserve">6）</w:t>
            </w:r>
            <w:r>
              <w:rPr>
                <w:rFonts w:hint="eastAsia" w:ascii="宋体" w:hAnsi="宋体" w:eastAsia="宋体" w:cs="宋体"/>
                <w:b w:val="0"/>
                <w:bCs w:val="0"/>
                <w:i w:val="0"/>
                <w:iCs w:val="0"/>
                <w:color w:val="000000"/>
                <w:sz w:val="22"/>
                <w:szCs w:val="22"/>
                <w:u w:val="none"/>
                <w:lang w:eastAsia="zh-CN"/>
              </w:rPr>
              <w:t xml:space="preserve">灌装优质营养土；</w:t>
            </w:r>
            <w:r>
              <w:rPr>
                <w:rFonts w:hint="eastAsia" w:ascii="宋体" w:hAnsi="宋体" w:eastAsia="宋体" w:cs="宋体"/>
                <w:b w:val="0"/>
                <w:bCs w:val="0"/>
                <w:i w:val="0"/>
                <w:iCs w:val="0"/>
                <w:color w:val="000000"/>
                <w:sz w:val="22"/>
                <w:szCs w:val="22"/>
                <w:lang w:val="en-US" w:eastAsia="zh-CN" w:bidi="ar-SA"/>
              </w:rPr>
              <w:t xml:space="preserve">7）</w:t>
            </w:r>
            <w:r>
              <w:rPr>
                <w:rFonts w:hint="eastAsia" w:ascii="宋体" w:hAnsi="宋体" w:eastAsia="宋体" w:cs="宋体"/>
                <w:b w:val="0"/>
                <w:bCs w:val="0"/>
                <w:i w:val="0"/>
                <w:iCs w:val="0"/>
                <w:color w:val="000000"/>
                <w:sz w:val="22"/>
                <w:szCs w:val="22"/>
                <w:u w:val="none"/>
                <w:lang w:eastAsia="zh-CN"/>
              </w:rPr>
              <w:t xml:space="preserve">人工扦插五色草或米兰草饰面，达到表面平整，塑形优美等视觉感官。</w:t>
            </w:r>
            <w:r/>
          </w:p>
          <w:p>
            <w:pPr>
              <w:numPr>
                <w:ilvl w:val="0"/>
                <w:numId w:val="0"/>
              </w:numPr>
              <w:jc w:val="left"/>
              <w:keepLines w:val="0"/>
              <w:keepNext w:val="0"/>
              <w:widowControl/>
              <w:rPr>
                <w:rFonts w:hint="eastAsia" w:ascii="宋体" w:hAnsi="宋体" w:eastAsia="宋体" w:cs="宋体"/>
                <w:b w:val="0"/>
                <w:bCs w:val="0"/>
                <w:i w:val="0"/>
                <w:iCs w:val="0"/>
                <w:color w:val="000000"/>
                <w:sz w:val="22"/>
                <w:szCs w:val="22"/>
                <w:u w:val="none"/>
                <w:lang w:eastAsia="zh-CN"/>
              </w:rPr>
              <w:suppressLineNumbers w:val="0"/>
            </w:pPr>
            <w:r>
              <w:rPr>
                <w:rFonts w:hint="eastAsia" w:ascii="宋体" w:hAnsi="宋体" w:eastAsia="宋体" w:cs="宋体"/>
                <w:b w:val="0"/>
                <w:bCs w:val="0"/>
                <w:i w:val="0"/>
                <w:iCs w:val="0"/>
                <w:color w:val="000000"/>
                <w:sz w:val="22"/>
                <w:szCs w:val="22"/>
                <w:u w:val="none"/>
                <w:lang w:eastAsia="zh-CN"/>
              </w:rPr>
              <w:t xml:space="preserve">（3）包含材料、人工、机械、灯带及基础、税金等全部费用。</w:t>
            </w:r>
            <w:r/>
          </w:p>
        </w:tc>
        <w:tc>
          <w:tcPr>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95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11</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t xml:space="preserve">绿化配套（保留更新）</w:t>
            </w:r>
            <w:r/>
          </w:p>
        </w:tc>
        <w:tc>
          <w:tcPr>
            <w:gridSpan w:val="2"/>
            <w:tcW w:w="351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000000"/>
                <w:sz w:val="22"/>
                <w:szCs w:val="22"/>
                <w:u w:val="none"/>
                <w:lang w:eastAsia="zh-CN"/>
              </w:rPr>
              <w:suppressLineNumbers w:val="0"/>
            </w:pPr>
            <w:r>
              <w:rPr>
                <w:rFonts w:hint="eastAsia" w:ascii="宋体" w:hAnsi="宋体" w:eastAsia="宋体" w:cs="宋体"/>
                <w:b w:val="0"/>
                <w:bCs w:val="0"/>
                <w:i w:val="0"/>
                <w:iCs w:val="0"/>
                <w:color w:val="000000"/>
                <w:sz w:val="22"/>
                <w:szCs w:val="22"/>
                <w:u w:val="none"/>
                <w:lang w:eastAsia="zh-CN"/>
              </w:rPr>
              <w:t xml:space="preserve">继续使用“江山千里秀 祖国万年春”，发光字体内部led灯带损坏部件更换（DC24V LED柔性灯带 10W/m  3000K  120°IP65），包含材料、人工、机械、灯带、税金等全部费用。</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12.0 </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tcW w:w="1201" w:type="dxa"/>
            <w:vAlign w:val="center"/>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9897" w:type="dxa"/>
            <w:vAlign w:val="center"/>
            <w:textDirection w:val="lrTb"/>
            <w:noWrap/>
          </w:tcPr>
          <w:p>
            <w:pPr>
              <w:jc w:val="left"/>
              <w:keepLines w:val="0"/>
              <w:keepNext w:val="0"/>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bCs/>
                <w:i w:val="0"/>
                <w:iCs w:val="0"/>
                <w:color w:val="000000"/>
                <w:sz w:val="28"/>
                <w:szCs w:val="28"/>
                <w:u w:val="none"/>
                <w:lang w:val="en-US" w:eastAsia="zh-CN" w:bidi="ar"/>
              </w:rPr>
              <w:t xml:space="preserve">第三</w:t>
            </w:r>
            <w:r>
              <w:rPr>
                <w:rFonts w:hint="eastAsia" w:ascii="宋体" w:hAnsi="宋体" w:cs="宋体"/>
                <w:b/>
                <w:bCs/>
                <w:i w:val="0"/>
                <w:iCs w:val="0"/>
                <w:color w:val="000000"/>
                <w:sz w:val="28"/>
                <w:szCs w:val="28"/>
                <w:u w:val="none"/>
                <w:lang w:val="en-US" w:eastAsia="zh-CN" w:bidi="ar"/>
              </w:rPr>
              <w:t xml:space="preserve">批次</w:t>
            </w:r>
            <w:r>
              <w:rPr>
                <w:rFonts w:hint="eastAsia" w:ascii="宋体" w:hAnsi="宋体" w:eastAsia="宋体" w:cs="宋体"/>
                <w:b/>
                <w:bCs/>
                <w:i w:val="0"/>
                <w:iCs w:val="0"/>
                <w:color w:val="000000"/>
                <w:sz w:val="28"/>
                <w:szCs w:val="28"/>
                <w:u w:val="none"/>
                <w:lang w:val="en-US" w:eastAsia="zh-CN" w:bidi="ar"/>
              </w:rPr>
              <w:t xml:space="preserve">：</w:t>
            </w:r>
            <w:r/>
          </w:p>
        </w:tc>
      </w:tr>
      <w:tr>
        <w:trPr>
          <w:jc w:val="center"/>
          <w:trHeight w:val="510"/>
        </w:trPr>
        <w:tc>
          <w:tcPr>
            <w:gridSpan w:val="8"/>
            <w:tcW w:w="989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节点一：渔港路（太湖饭店主入口区域）</w:t>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角堇(红色)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80.4</w:t>
            </w:r>
            <w:r/>
          </w:p>
        </w:tc>
        <w:tc>
          <w:tcPr>
            <w:tcW w:w="95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角堇(粉色)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w:t>
            </w:r>
            <w:r/>
          </w:p>
        </w:tc>
        <w:tc>
          <w:tcPr>
            <w:tcW w:w="95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gridSpan w:val="2"/>
            <w:tcW w:w="249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矾根</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tcW w:w="95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金鱼草</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tcW w:w="95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报春花（粉）</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57.3</w:t>
            </w:r>
            <w:r/>
          </w:p>
        </w:tc>
        <w:tc>
          <w:tcPr>
            <w:tcW w:w="95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9897" w:type="dxa"/>
            <w:vAlign w:val="center"/>
            <w:textDirection w:val="lrTb"/>
            <w:noWrap/>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节点二：</w:t>
            </w:r>
            <w:r>
              <w:rPr>
                <w:rFonts w:hint="eastAsia" w:ascii="宋体" w:hAnsi="宋体" w:eastAsia="宋体" w:cs="宋体"/>
                <w:b/>
                <w:bCs/>
                <w:i w:val="0"/>
                <w:iCs w:val="0"/>
                <w:color w:val="000000"/>
                <w:sz w:val="24"/>
                <w:szCs w:val="24"/>
                <w:u w:val="none"/>
              </w:rPr>
              <w:t xml:space="preserve">金城西路与蠡溪路交叉口（美湖广场）</w:t>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报春花(黄色)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154.1</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restart"/>
            <w:textDirection w:val="lrTb"/>
            <w:noWrap w:val="false"/>
          </w:tcPr>
          <w:p>
            <w:pPr>
              <w:jc w:val="left"/>
              <w:keepLines w:val="0"/>
              <w:keepNext w:val="0"/>
              <w:spacing w:after="200" w:afterAutospacing="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报春花(橘色）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154.9</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报春花(红色)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179.5</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tcW w:w="751"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报春花(粉色)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270.5</w:t>
            </w:r>
            <w:r/>
          </w:p>
        </w:tc>
        <w:tc>
          <w:tcPr>
            <w:tcW w:w="9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10"/>
        </w:trPr>
        <w:tc>
          <w:tcPr>
            <w:gridSpan w:val="8"/>
            <w:tcW w:w="9897"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bCs/>
                <w:i w:val="0"/>
                <w:iCs w:val="0"/>
                <w:color w:val="000000"/>
                <w:sz w:val="28"/>
                <w:szCs w:val="28"/>
                <w:u w:val="none"/>
                <w:lang w:val="en-US" w:eastAsia="zh-CN"/>
              </w:rPr>
              <w:t xml:space="preserve">第四</w:t>
            </w:r>
            <w:r>
              <w:rPr>
                <w:rFonts w:hint="eastAsia" w:ascii="宋体" w:hAnsi="宋体" w:cs="宋体"/>
                <w:b/>
                <w:bCs/>
                <w:i w:val="0"/>
                <w:iCs w:val="0"/>
                <w:color w:val="000000"/>
                <w:sz w:val="28"/>
                <w:szCs w:val="28"/>
                <w:u w:val="none"/>
                <w:lang w:val="en-US" w:eastAsia="zh-CN"/>
              </w:rPr>
              <w:t xml:space="preserve">批次</w:t>
            </w:r>
            <w:r>
              <w:rPr>
                <w:rFonts w:hint="eastAsia" w:ascii="宋体" w:hAnsi="宋体" w:eastAsia="宋体" w:cs="宋体"/>
                <w:b/>
                <w:bCs/>
                <w:i w:val="0"/>
                <w:iCs w:val="0"/>
                <w:color w:val="000000"/>
                <w:sz w:val="28"/>
                <w:szCs w:val="28"/>
                <w:u w:val="none"/>
                <w:lang w:val="en-US" w:eastAsia="zh-CN"/>
              </w:rPr>
              <w:t xml:space="preserve">：</w:t>
            </w:r>
            <w:r/>
          </w:p>
        </w:tc>
      </w:tr>
      <w:tr>
        <w:trPr>
          <w:jc w:val="center"/>
          <w:trHeight w:val="510"/>
        </w:trPr>
        <w:tc>
          <w:tcPr>
            <w:gridSpan w:val="8"/>
            <w:tcW w:w="9897" w:type="dxa"/>
            <w:vAlign w:val="center"/>
            <w:textDirection w:val="lrTb"/>
            <w:noWrap/>
          </w:tcPr>
          <w:p>
            <w:pPr>
              <w:jc w:val="center"/>
              <w:keepLines w:val="0"/>
              <w:keepNext w:val="0"/>
              <w:widowControl/>
              <w:rPr>
                <w:rFonts w:hint="default" w:ascii="宋体" w:hAnsi="宋体" w:eastAsia="宋体" w:cs="宋体"/>
                <w:b/>
                <w:bCs/>
                <w:i w:val="0"/>
                <w:iCs w:val="0"/>
                <w:color w:val="000000"/>
                <w:sz w:val="28"/>
                <w:szCs w:val="28"/>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节点一：</w:t>
            </w:r>
            <w:r>
              <w:rPr>
                <w:rFonts w:hint="eastAsia" w:ascii="宋体" w:hAnsi="宋体" w:eastAsia="宋体" w:cs="宋体"/>
                <w:b/>
                <w:bCs/>
                <w:i w:val="0"/>
                <w:iCs w:val="0"/>
                <w:color w:val="000000"/>
                <w:sz w:val="24"/>
                <w:szCs w:val="24"/>
                <w:u w:val="none"/>
                <w:lang w:val="en-US" w:eastAsia="zh-CN" w:bidi="ar"/>
              </w:rPr>
              <w:t xml:space="preserve">渔港路（太湖饭店主入口区域）</w:t>
            </w:r>
            <w:r/>
          </w:p>
        </w:tc>
      </w:tr>
      <w:tr>
        <w:trPr>
          <w:jc w:val="center"/>
          <w:trHeight w:val="510"/>
        </w:trPr>
        <w:tc>
          <w:tcPr>
            <w:tcW w:w="75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三色堇(红色)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80.4</w:t>
            </w:r>
            <w:r/>
          </w:p>
        </w:tc>
        <w:tc>
          <w:tcPr>
            <w:tcW w:w="9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rPr>
            </w:r>
            <w:r/>
          </w:p>
        </w:tc>
      </w:tr>
      <w:tr>
        <w:trPr>
          <w:jc w:val="center"/>
          <w:trHeight w:val="510"/>
        </w:trPr>
        <w:tc>
          <w:tcPr>
            <w:tcW w:w="75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三色堇(粉色)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32.2</w:t>
            </w:r>
            <w:r/>
          </w:p>
        </w:tc>
        <w:tc>
          <w:tcPr>
            <w:tcW w:w="9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rPr>
            </w:r>
            <w:r/>
          </w:p>
        </w:tc>
      </w:tr>
      <w:tr>
        <w:trPr>
          <w:jc w:val="center"/>
          <w:trHeight w:val="510"/>
        </w:trPr>
        <w:tc>
          <w:tcPr>
            <w:tcW w:w="75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郁金香（多色，黄粉为主）</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7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28.3</w:t>
            </w:r>
            <w:r/>
          </w:p>
        </w:tc>
        <w:tc>
          <w:tcPr>
            <w:tcW w:w="9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5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美女樱（紫）</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7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tcW w:w="9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5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5</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欧洲月季</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49盆/平方米，P150红盆</w:t>
            </w:r>
            <w:r/>
          </w:p>
        </w:tc>
        <w:tc>
          <w:tcPr>
            <w:tcW w:w="97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tcW w:w="9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5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6</w:t>
            </w:r>
            <w:r/>
          </w:p>
        </w:tc>
        <w:tc>
          <w:tcPr>
            <w:gridSpan w:val="2"/>
            <w:shd w:val="clear" w:color="auto" w:fill="auto"/>
            <w:tcW w:w="249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常夏石竹（粉）</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57.3</w:t>
            </w:r>
            <w:r/>
          </w:p>
        </w:tc>
        <w:tc>
          <w:tcPr>
            <w:tcW w:w="9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5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7</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绿化配套（新增）</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插地led萤火虫氛围灯（DC12V 0.6W/个 3000K 10头一个，3个一组， 高300-500mm，高低错落），包含材料、人工、机械、灯带、税金等全部费用。</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gridSpan w:val="8"/>
            <w:tcW w:w="9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节点二：</w:t>
            </w:r>
            <w:r>
              <w:rPr>
                <w:rFonts w:hint="eastAsia" w:ascii="宋体" w:hAnsi="宋体" w:eastAsia="宋体" w:cs="宋体"/>
                <w:b/>
                <w:bCs/>
                <w:i w:val="0"/>
                <w:iCs w:val="0"/>
                <w:color w:val="000000"/>
                <w:sz w:val="24"/>
                <w:szCs w:val="24"/>
                <w:u w:val="none"/>
              </w:rPr>
              <w:t xml:space="preserve">金城西路与蠡溪路交叉口（美湖广场）</w:t>
            </w:r>
            <w:r/>
          </w:p>
        </w:tc>
      </w:tr>
      <w:tr>
        <w:trPr>
          <w:jc w:val="center"/>
          <w:trHeight w:val="510"/>
        </w:trPr>
        <w:tc>
          <w:tcPr>
            <w:tcW w:w="751"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8</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角堇(黄色)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154.1</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51"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9</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角堇(橘色）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154.9</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51"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角堇(红色)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179.5</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51"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11</w:t>
            </w:r>
            <w:r/>
          </w:p>
        </w:tc>
        <w:tc>
          <w:tcPr>
            <w:gridSpan w:val="2"/>
            <w:tcW w:w="249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角堇(粉色)</w:t>
            </w:r>
            <w:r/>
          </w:p>
        </w:tc>
        <w:tc>
          <w:tcPr>
            <w:gridSpan w:val="2"/>
            <w:tcW w:w="351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64盆/平方米，P150红盆</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270.5</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51"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12</w:t>
            </w:r>
            <w:r/>
          </w:p>
        </w:tc>
        <w:tc>
          <w:tcPr>
            <w:gridSpan w:val="2"/>
            <w:tcW w:w="2498"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绿化配套（新增）</w:t>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1、更换标语，“ 扬鞭策马奔新岁”，尺寸：1.2m*1.2m*7个 ,厚度18cm，深渊镜工艺，字体底部是1.5cm雪弗板+银镜，表面用的是加厚钢化玻璃覆膜，箱体不锈钢围边，整体厚度18cm左右，</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2、人工开挖、基础预埋、C15混凝土浇筑、100mm厚碎石垫层；</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3、不锈钢板激光切割、焊接、精抛、烤漆；内装LED灯带。</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4、包含材料、人工、机械、灯带及基础、税金等全部费用。</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51"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c>
          <w:tcPr>
            <w:gridSpan w:val="2"/>
            <w:tcW w:w="2498"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大蒲公英灯户外防水草坪灯（DC12V 0.3W/个 3000K IP65），包含材料、人工、机械、灯带、税金等全部费用。</w:t>
            </w:r>
            <w:r/>
          </w:p>
        </w:tc>
        <w:tc>
          <w:tcPr>
            <w:tcW w:w="97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7</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tcW w:w="751" w:type="dxa"/>
            <w:vAlign w:val="center"/>
            <w:vMerge w:val="continue"/>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default" w:ascii="宋体" w:hAnsi="宋体" w:eastAsia="宋体" w:cs="宋体"/>
                <w:b w:val="0"/>
                <w:bCs w:val="0"/>
                <w:i w:val="0"/>
                <w:iCs w:val="0"/>
                <w:color w:val="000000"/>
                <w:sz w:val="21"/>
                <w:szCs w:val="21"/>
                <w:u w:val="none"/>
                <w:lang w:val="en-US" w:eastAsia="zh-CN" w:bidi="ar"/>
              </w:rPr>
            </w:r>
            <w:r/>
          </w:p>
        </w:tc>
        <w:tc>
          <w:tcPr>
            <w:gridSpan w:val="2"/>
            <w:tcW w:w="2498"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c>
          <w:tcPr>
            <w:gridSpan w:val="2"/>
            <w:tcW w:w="35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线型灯带勾勒模纹花坛形状（DC24V LED柔性灯带 10W/m  3000K  120°IP65），包含材料、人工、机械、灯带、税金等全部费用。</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356</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510"/>
        </w:trPr>
        <w:tc>
          <w:tcPr>
            <w:gridSpan w:val="8"/>
            <w:tcW w:w="9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春秋两季增色添藤</w:t>
            </w:r>
            <w:r/>
          </w:p>
        </w:tc>
      </w:tr>
      <w:tr>
        <w:trPr>
          <w:jc w:val="center"/>
          <w:trHeight w:val="510"/>
        </w:trPr>
        <w:tc>
          <w:tcPr>
            <w:tcW w:w="751"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tcW w:w="162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道路</w:t>
            </w:r>
            <w:r/>
          </w:p>
        </w:tc>
        <w:tc>
          <w:tcPr>
            <w:gridSpan w:val="2"/>
            <w:tcW w:w="300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点位</w:t>
            </w:r>
            <w:r/>
          </w:p>
        </w:tc>
        <w:tc>
          <w:tcPr>
            <w:gridSpan w:val="2"/>
            <w:tcW w:w="2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品种</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tcW w:w="120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单位</w:t>
            </w:r>
            <w:r/>
          </w:p>
        </w:tc>
      </w:tr>
      <w:tr>
        <w:trPr>
          <w:jc w:val="center"/>
          <w:trHeight w:val="510"/>
        </w:trPr>
        <w:tc>
          <w:tcPr>
            <w:tcW w:w="751"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6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环湖路</w:t>
            </w:r>
            <w:r/>
          </w:p>
        </w:tc>
        <w:tc>
          <w:tcPr>
            <w:gridSpan w:val="2"/>
            <w:tcW w:w="30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望山路与环湖路交叉口绿岛</w:t>
            </w:r>
            <w:r/>
          </w:p>
        </w:tc>
        <w:tc>
          <w:tcPr>
            <w:gridSpan w:val="2"/>
            <w:tcW w:w="23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宿根千鸟花，播撒花卉组合花籽，种植郁金香</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450</w:t>
            </w:r>
            <w:r/>
          </w:p>
        </w:tc>
        <w:tc>
          <w:tcPr>
            <w:tcW w:w="12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51"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162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0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渔庄桥绿带</w:t>
            </w:r>
            <w:r/>
          </w:p>
        </w:tc>
        <w:tc>
          <w:tcPr>
            <w:gridSpan w:val="2"/>
            <w:tcW w:w="23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宿根翠芦莉</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200</w:t>
            </w:r>
            <w:r/>
          </w:p>
        </w:tc>
        <w:tc>
          <w:tcPr>
            <w:tcW w:w="12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51"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162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0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万豪酒店东侧绿带</w:t>
            </w:r>
            <w:r/>
          </w:p>
        </w:tc>
        <w:tc>
          <w:tcPr>
            <w:gridSpan w:val="2"/>
            <w:tcW w:w="23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播撒花卉组合花籽</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200</w:t>
            </w:r>
            <w:r/>
          </w:p>
        </w:tc>
        <w:tc>
          <w:tcPr>
            <w:tcW w:w="12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51"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162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0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蠡园停车场两侧绿带</w:t>
            </w:r>
            <w:r/>
          </w:p>
        </w:tc>
        <w:tc>
          <w:tcPr>
            <w:gridSpan w:val="2"/>
            <w:tcW w:w="23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宿根紫娇花、韭兰，花卉组合花籽</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200</w:t>
            </w:r>
            <w:r/>
          </w:p>
        </w:tc>
        <w:tc>
          <w:tcPr>
            <w:tcW w:w="12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51"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162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0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金城西路环湖路交叉口西南角边绿地</w:t>
            </w:r>
            <w:r/>
          </w:p>
        </w:tc>
        <w:tc>
          <w:tcPr>
            <w:gridSpan w:val="2"/>
            <w:tcW w:w="23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宿根千鸟花</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320</w:t>
            </w:r>
            <w:r/>
          </w:p>
        </w:tc>
        <w:tc>
          <w:tcPr>
            <w:tcW w:w="12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51"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162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0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湖滨饭店北门对面边绿地</w:t>
            </w:r>
            <w:r/>
          </w:p>
        </w:tc>
        <w:tc>
          <w:tcPr>
            <w:gridSpan w:val="2"/>
            <w:tcW w:w="23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播撒花卉组合花籽</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830</w:t>
            </w:r>
            <w:r/>
          </w:p>
        </w:tc>
        <w:tc>
          <w:tcPr>
            <w:tcW w:w="12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51"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162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0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1881半岛酒店对面边绿地</w:t>
            </w:r>
            <w:r/>
          </w:p>
        </w:tc>
        <w:tc>
          <w:tcPr>
            <w:gridSpan w:val="2"/>
            <w:tcW w:w="23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播撒花卉组合花籽</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270</w:t>
            </w:r>
            <w:r/>
          </w:p>
        </w:tc>
        <w:tc>
          <w:tcPr>
            <w:tcW w:w="12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51"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162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0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原亚洲城门口边绿地</w:t>
            </w:r>
            <w:r/>
          </w:p>
        </w:tc>
        <w:tc>
          <w:tcPr>
            <w:gridSpan w:val="2"/>
            <w:tcW w:w="23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播撒花卉组合花籽</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160</w:t>
            </w:r>
            <w:r/>
          </w:p>
        </w:tc>
        <w:tc>
          <w:tcPr>
            <w:tcW w:w="12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51"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tcW w:w="16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渔港路</w:t>
            </w:r>
            <w:r/>
          </w:p>
        </w:tc>
        <w:tc>
          <w:tcPr>
            <w:gridSpan w:val="2"/>
            <w:tcW w:w="30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锦园路-独月路两侧绿带</w:t>
            </w:r>
            <w:r/>
          </w:p>
        </w:tc>
        <w:tc>
          <w:tcPr>
            <w:gridSpan w:val="2"/>
            <w:tcW w:w="23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宿根翠芦莉、高杆翠菊</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800</w:t>
            </w:r>
            <w:r/>
          </w:p>
        </w:tc>
        <w:tc>
          <w:tcPr>
            <w:tcW w:w="12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r>
        <w:trPr>
          <w:jc w:val="center"/>
          <w:trHeight w:val="510"/>
        </w:trPr>
        <w:tc>
          <w:tcPr>
            <w:tcW w:w="751"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162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30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蠡湖小镇斜坡处</w:t>
            </w:r>
            <w:r/>
          </w:p>
        </w:tc>
        <w:tc>
          <w:tcPr>
            <w:gridSpan w:val="2"/>
            <w:tcW w:w="23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宿根粉黛乱子草、金鸡菊、鸢尾</w:t>
            </w:r>
            <w:r/>
          </w:p>
        </w:tc>
        <w:tc>
          <w:tcPr>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800</w:t>
            </w:r>
            <w:r/>
          </w:p>
        </w:tc>
        <w:tc>
          <w:tcPr>
            <w:tcW w:w="12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m²</w:t>
            </w:r>
            <w:r/>
          </w:p>
        </w:tc>
      </w:tr>
    </w:tbl>
    <w:p>
      <w:pPr>
        <w:ind w:firstLine="48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注：本项目所有苗木、草花及绿化配套等到达现场后按采购人要求进行栽植、摆放或调试安装。以上三个标段数量以实际发生数量为准，按实结算。</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2、供货期：合同签订生效后分</w:t>
      </w:r>
      <w:r>
        <w:rPr>
          <w:rFonts w:hint="eastAsia" w:ascii="宋体" w:hAnsi="宋体"/>
          <w:sz w:val="24"/>
          <w:lang w:val="en-US" w:eastAsia="zh-CN"/>
        </w:rPr>
        <w:t xml:space="preserve">批次</w:t>
      </w:r>
      <w:r>
        <w:rPr>
          <w:rFonts w:hint="eastAsia" w:ascii="宋体" w:hAnsi="宋体"/>
          <w:sz w:val="24"/>
        </w:rPr>
        <w:t xml:space="preserve">按采购人要求10天内完成。</w:t>
      </w:r>
      <w:r/>
    </w:p>
    <w:p>
      <w:pPr>
        <w:ind w:firstLine="360"/>
        <w:jc w:val="left"/>
        <w:spacing w:line="360" w:lineRule="auto"/>
        <w:widowControl/>
        <w:tabs>
          <w:tab w:val="left" w:pos="360" w:leader="none"/>
          <w:tab w:val="left" w:pos="960" w:leader="none"/>
        </w:tabs>
        <w:rPr>
          <w:rFonts w:hint="default" w:ascii="宋体" w:hAnsi="宋体" w:eastAsia="宋体"/>
          <w:sz w:val="24"/>
          <w:lang w:val="en-US" w:eastAsia="zh-CN"/>
        </w:rPr>
      </w:pPr>
      <w:r>
        <w:rPr>
          <w:rFonts w:hint="eastAsia" w:ascii="宋体" w:hAnsi="宋体"/>
          <w:sz w:val="24"/>
        </w:rPr>
        <w:t xml:space="preserve">3、质保期：三个月（从</w:t>
      </w:r>
      <w:r>
        <w:rPr>
          <w:rFonts w:hint="eastAsia" w:ascii="宋体" w:hAnsi="宋体"/>
          <w:sz w:val="24"/>
          <w:lang w:val="en-US" w:eastAsia="zh-CN"/>
        </w:rPr>
        <w:t xml:space="preserve">每批次</w:t>
      </w:r>
      <w:r>
        <w:rPr>
          <w:rFonts w:hint="eastAsia" w:ascii="宋体" w:hAnsi="宋体"/>
          <w:sz w:val="24"/>
        </w:rPr>
        <w:t xml:space="preserve">验收合格之日起计算</w:t>
      </w:r>
      <w:r>
        <w:rPr>
          <w:rFonts w:hint="eastAsia" w:ascii="宋体" w:hAnsi="宋体"/>
          <w:sz w:val="24"/>
          <w:lang w:eastAsia="zh-CN"/>
        </w:rPr>
        <w:t xml:space="preserve">，</w:t>
      </w:r>
      <w:r>
        <w:rPr>
          <w:rFonts w:hint="eastAsia" w:ascii="宋体" w:hAnsi="宋体"/>
          <w:sz w:val="24"/>
          <w:lang w:val="en-US" w:eastAsia="zh-CN"/>
        </w:rPr>
        <w:t xml:space="preserve">相关费用由中标供应商承担。</w:t>
      </w:r>
      <w:r>
        <w:rPr>
          <w:rFonts w:hint="eastAsia" w:ascii="宋体" w:hAnsi="宋体"/>
          <w:sz w:val="24"/>
        </w:rPr>
        <w:t xml:space="preserve">）</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4、误期违约金：10000元/天。</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5、实施地点：无锡市滨湖区范围内。</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6、响应时间：在质保期内，一旦发生质量问题，中标供应商保证在接到通知1小时内响应，8小时内赶到现场并处理完毕。</w:t>
      </w:r>
      <w:r/>
    </w:p>
    <w:p>
      <w:pPr>
        <w:spacing w:line="360" w:lineRule="auto"/>
        <w:rPr>
          <w:sz w:val="24"/>
        </w:rPr>
        <w:outlineLvl w:val="1"/>
      </w:pPr>
      <w:r>
        <w:rPr>
          <w:rFonts w:hint="eastAsia" w:hAnsi="宋体"/>
          <w:b/>
          <w:bCs/>
          <w:sz w:val="24"/>
        </w:rPr>
        <w:t xml:space="preserve">五、采购标的需满足的服务标准、期限、效率等要求：</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1、文明及安全要求：中标供应商供货时应注意现场安全隔离，树立警戒带、安全告示牌等设施，注意保护好环境，并接受</w:t>
      </w:r>
      <w:r>
        <w:rPr>
          <w:rFonts w:hint="eastAsia" w:ascii="宋体" w:hAnsi="宋体"/>
          <w:sz w:val="24"/>
          <w:lang w:val="en-US" w:eastAsia="zh-CN"/>
        </w:rPr>
        <w:t xml:space="preserve">采购人</w:t>
      </w:r>
      <w:r>
        <w:rPr>
          <w:rFonts w:hint="eastAsia" w:ascii="宋体" w:hAnsi="宋体"/>
          <w:sz w:val="24"/>
        </w:rPr>
        <w:t xml:space="preserve">及有关部门的监督。</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2、中标供应商所投入的运输作业车辆、设备、人员，不能影响城市形象和市容市貌；中标供应商应精心组织实施方案、合理安排作业人员，在规定时间内提高效率，保质保量完成</w:t>
      </w:r>
      <w:r>
        <w:rPr>
          <w:rFonts w:hint="eastAsia" w:ascii="宋体" w:hAnsi="宋体"/>
          <w:sz w:val="24"/>
          <w:lang w:val="en-US" w:eastAsia="zh-CN"/>
        </w:rPr>
        <w:t xml:space="preserve">采购人</w:t>
      </w:r>
      <w:r>
        <w:rPr>
          <w:rFonts w:hint="eastAsia" w:ascii="宋体" w:hAnsi="宋体"/>
          <w:sz w:val="24"/>
        </w:rPr>
        <w:t xml:space="preserve">的要求。</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3、严格按照相关规范及采购人要求执行，安全文明实施项目，不扰民、不妨碍交通管理，为作业人员提供安全保障，合同期间零安全事故，一旦发生安全事故，一切责任由中标供应商承担。</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4、中标供应商在项目卸货期间应保护好周围设施，避免损坏等情况的发生。如出现以上情况，由中标供应商赔偿所有损失；造成后果严重的，</w:t>
      </w:r>
      <w:r>
        <w:rPr>
          <w:rFonts w:hint="eastAsia" w:ascii="宋体" w:hAnsi="宋体"/>
          <w:sz w:val="24"/>
          <w:lang w:val="en-US" w:eastAsia="zh-CN"/>
        </w:rPr>
        <w:t xml:space="preserve">采购人</w:t>
      </w:r>
      <w:r>
        <w:rPr>
          <w:rFonts w:hint="eastAsia" w:ascii="宋体" w:hAnsi="宋体"/>
          <w:sz w:val="24"/>
        </w:rPr>
        <w:t xml:space="preserve">将抄告相关部门处理。</w:t>
      </w:r>
      <w:r/>
    </w:p>
    <w:p>
      <w:pPr>
        <w:ind w:firstLine="360"/>
        <w:jc w:val="left"/>
        <w:spacing w:line="360" w:lineRule="auto"/>
        <w:widowControl/>
        <w:tabs>
          <w:tab w:val="left" w:pos="360" w:leader="none"/>
          <w:tab w:val="left" w:pos="960" w:leader="none"/>
        </w:tabs>
        <w:rPr>
          <w:rFonts w:hint="eastAsia" w:ascii="宋体" w:hAnsi="宋体"/>
          <w:sz w:val="24"/>
        </w:rPr>
        <w:outlineLvl w:val="2"/>
      </w:pPr>
      <w:r>
        <w:rPr>
          <w:rFonts w:hint="eastAsia" w:ascii="宋体" w:hAnsi="宋体"/>
          <w:sz w:val="24"/>
        </w:rPr>
        <w:t xml:space="preserve">5、中标供应商须服从</w:t>
      </w:r>
      <w:r>
        <w:rPr>
          <w:rFonts w:hint="eastAsia" w:ascii="宋体" w:hAnsi="宋体"/>
          <w:sz w:val="24"/>
          <w:lang w:val="en-US" w:eastAsia="zh-CN"/>
        </w:rPr>
        <w:t xml:space="preserve">采购人</w:t>
      </w:r>
      <w:r>
        <w:rPr>
          <w:rFonts w:hint="eastAsia" w:ascii="宋体" w:hAnsi="宋体"/>
          <w:sz w:val="24"/>
        </w:rPr>
        <w:t xml:space="preserve">的指挥、调度等其他工作。</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6、供货物质量必须符合国家相关标准，必须满足本次采购的要求，中标供应商负责标的物合格、正常、安全使用，所需要通过的相关部门的验收，相关费用由中标</w:t>
      </w:r>
      <w:r>
        <w:rPr>
          <w:rFonts w:hint="eastAsia" w:ascii="宋体" w:hAnsi="宋体"/>
          <w:sz w:val="24"/>
          <w:lang w:val="en-US" w:eastAsia="zh-CN"/>
        </w:rPr>
        <w:t xml:space="preserve">供应商</w:t>
      </w:r>
      <w:r>
        <w:rPr>
          <w:rFonts w:hint="eastAsia" w:ascii="宋体" w:hAnsi="宋体"/>
          <w:sz w:val="24"/>
        </w:rPr>
        <w:t xml:space="preserve">负责。 </w:t>
      </w:r>
      <w:r/>
    </w:p>
    <w:p>
      <w:pPr>
        <w:ind w:firstLine="360"/>
        <w:jc w:val="left"/>
        <w:spacing w:line="360" w:lineRule="auto"/>
        <w:widowControl/>
        <w:tabs>
          <w:tab w:val="left" w:pos="360" w:leader="none"/>
          <w:tab w:val="left" w:pos="960" w:leader="none"/>
        </w:tabs>
        <w:rPr>
          <w:rFonts w:hint="eastAsia" w:ascii="宋体" w:hAnsi="宋体"/>
          <w:b/>
          <w:sz w:val="24"/>
        </w:rPr>
      </w:pPr>
      <w:r>
        <w:rPr>
          <w:rFonts w:hint="eastAsia" w:ascii="宋体" w:hAnsi="宋体"/>
          <w:sz w:val="24"/>
        </w:rPr>
        <w:t xml:space="preserve">7、所有货物交货完毕，采购人及采购人指定部门有权对中标</w:t>
      </w:r>
      <w:r>
        <w:rPr>
          <w:rFonts w:hint="eastAsia" w:ascii="宋体" w:hAnsi="宋体"/>
          <w:sz w:val="24"/>
          <w:lang w:val="en-US" w:eastAsia="zh-CN"/>
        </w:rPr>
        <w:t xml:space="preserve">供应商</w:t>
      </w:r>
      <w:r>
        <w:rPr>
          <w:rFonts w:hint="eastAsia" w:ascii="宋体" w:hAnsi="宋体"/>
          <w:sz w:val="24"/>
        </w:rPr>
        <w:t xml:space="preserve">提供的产品进行抽样检查，检查不符合采购要求的，采购人有权终止合同。相关损失由中标</w:t>
      </w:r>
      <w:r>
        <w:rPr>
          <w:rFonts w:hint="eastAsia" w:ascii="宋体" w:hAnsi="宋体"/>
          <w:sz w:val="24"/>
          <w:lang w:val="en-US" w:eastAsia="zh-CN"/>
        </w:rPr>
        <w:t xml:space="preserve">供应商</w:t>
      </w:r>
      <w:r>
        <w:rPr>
          <w:rFonts w:hint="eastAsia" w:ascii="宋体" w:hAnsi="宋体"/>
          <w:sz w:val="24"/>
        </w:rPr>
        <w:t xml:space="preserve">自行承担，投标报价时应充分考虑该费用，采购人不再另行支付。</w:t>
      </w:r>
      <w:r/>
    </w:p>
    <w:p>
      <w:pPr>
        <w:spacing w:line="360" w:lineRule="auto"/>
        <w:rPr>
          <w:rFonts w:hint="eastAsia" w:hAnsi="宋体"/>
          <w:b/>
          <w:bCs/>
          <w:sz w:val="24"/>
        </w:rPr>
        <w:outlineLvl w:val="1"/>
      </w:pPr>
      <w:r>
        <w:rPr>
          <w:rFonts w:hint="eastAsia" w:hAnsi="宋体"/>
          <w:b/>
          <w:bCs/>
          <w:sz w:val="24"/>
        </w:rPr>
        <w:t xml:space="preserve">六、采购标的的验收标准：</w:t>
      </w:r>
      <w:r/>
    </w:p>
    <w:p>
      <w:pPr>
        <w:ind w:firstLine="60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本项目严格按国家、省、市现行的相关质量评定标准进行验收。质保期内确保无死株、缺株、残花败叶，无黄土裸露现象。绿化配套设施确保无缺亮、损坏现象。</w:t>
      </w:r>
      <w:r/>
    </w:p>
    <w:p>
      <w:pPr>
        <w:spacing w:line="360" w:lineRule="auto"/>
        <w:rPr>
          <w:rFonts w:hint="eastAsia" w:hAnsi="宋体"/>
          <w:b/>
          <w:bCs/>
          <w:sz w:val="24"/>
        </w:rPr>
        <w:outlineLvl w:val="1"/>
      </w:pPr>
      <w:r>
        <w:rPr>
          <w:rFonts w:hint="eastAsia" w:hAnsi="宋体"/>
          <w:b/>
          <w:bCs/>
          <w:sz w:val="24"/>
        </w:rPr>
        <w:t xml:space="preserve">七、采购标的的其他技术、服务等要求：</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1、投标供应商可先到现场踏勘以充分了解项目位置、情况、道路及任何其他足以影响承包价的情况，任何因忽视或误解项目情况而导致的索赔申请将不被批准。</w:t>
      </w:r>
      <w:r/>
    </w:p>
    <w:p>
      <w:pPr>
        <w:ind w:firstLine="360"/>
        <w:jc w:val="left"/>
        <w:spacing w:line="360" w:lineRule="auto"/>
        <w:widowControl/>
        <w:tabs>
          <w:tab w:val="left" w:pos="360" w:leader="none"/>
          <w:tab w:val="left" w:pos="960" w:leader="none"/>
        </w:tabs>
        <w:rPr>
          <w:rFonts w:hint="eastAsia" w:ascii="宋体" w:hAnsi="宋体"/>
          <w:sz w:val="24"/>
        </w:rPr>
        <w:outlineLvl w:val="2"/>
      </w:pPr>
      <w:r>
        <w:rPr>
          <w:rFonts w:hint="eastAsia" w:ascii="宋体" w:hAnsi="宋体"/>
          <w:sz w:val="24"/>
        </w:rPr>
        <w:t xml:space="preserve">2、投标供应商必须在满足招标文件要求的基础上进行报价。</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3、质量及验收：采购人根据国家有关规定、招标文件、中标方的投标文件以及合同约定的内容和验收标准进行验收。验收情况作为支付货款的依据。</w:t>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r>
      <w:r/>
    </w:p>
    <w:p>
      <w:pPr>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r>
      <w:r/>
    </w:p>
    <w:p>
      <w:pPr>
        <w:ind w:firstLine="360"/>
        <w:jc w:val="center"/>
        <w:spacing w:line="360" w:lineRule="auto"/>
        <w:widowControl/>
        <w:tabs>
          <w:tab w:val="left" w:pos="360" w:leader="none"/>
          <w:tab w:val="left" w:pos="960" w:leader="none"/>
        </w:tabs>
        <w:rPr>
          <w:rFonts w:ascii="黑体" w:eastAsia="黑体"/>
          <w:b/>
          <w:sz w:val="44"/>
          <w:szCs w:val="44"/>
        </w:rPr>
        <w:outlineLvl w:val="0"/>
      </w:pPr>
      <w:r>
        <w:rPr>
          <w:rFonts w:hint="eastAsia" w:ascii="宋体" w:hAnsi="宋体"/>
          <w:sz w:val="24"/>
        </w:rPr>
        <w:br w:type="page" w:clear="all"/>
      </w:r>
      <w:r>
        <w:rPr>
          <w:rFonts w:hint="eastAsia" w:ascii="黑体" w:eastAsia="黑体"/>
          <w:b/>
          <w:sz w:val="44"/>
          <w:szCs w:val="44"/>
        </w:rPr>
        <w:t xml:space="preserve">第四部分．合同书</w:t>
      </w:r>
      <w:r/>
    </w:p>
    <w:p>
      <w:pPr>
        <w:pStyle w:val="922"/>
        <w:numPr>
          <w:ilvl w:val="0"/>
          <w:numId w:val="0"/>
        </w:numPr>
        <w:spacing w:line="360" w:lineRule="auto"/>
        <w:rPr>
          <w:rFonts w:hint="eastAsia" w:ascii="宋体" w:hAnsi="宋体" w:eastAsia="宋体" w:cs="宋体"/>
          <w:b w:val="0"/>
          <w:sz w:val="24"/>
          <w:szCs w:val="24"/>
        </w:rPr>
      </w:pPr>
      <w:r>
        <w:rPr>
          <w:rFonts w:hint="eastAsia" w:ascii="宋体" w:hAnsi="宋体" w:eastAsia="宋体" w:cs="宋体"/>
          <w:sz w:val="24"/>
          <w:szCs w:val="24"/>
        </w:rPr>
        <w:t xml:space="preserve">合同协议书（格式，投标时无需填写）</w:t>
      </w:r>
      <w:r/>
    </w:p>
    <w:p>
      <w:pPr>
        <w:spacing w:line="360" w:lineRule="auto"/>
        <w:rPr>
          <w:rFonts w:hAnsi="宋体"/>
          <w:bCs/>
          <w:sz w:val="24"/>
          <w:u w:val="single"/>
        </w:rPr>
      </w:pPr>
      <w:r>
        <w:rPr>
          <w:rFonts w:hint="eastAsia" w:hAnsi="宋体"/>
          <w:bCs/>
          <w:sz w:val="24"/>
        </w:rPr>
        <w:t xml:space="preserve">需方（采购人）：</w:t>
      </w:r>
      <w:r>
        <w:rPr>
          <w:rFonts w:hint="eastAsia" w:hAnsi="宋体"/>
          <w:bCs/>
          <w:sz w:val="24"/>
          <w:u w:val="single"/>
        </w:rPr>
        <w:t xml:space="preserve">                         ；</w:t>
      </w:r>
      <w:r/>
    </w:p>
    <w:p>
      <w:pPr>
        <w:spacing w:line="360" w:lineRule="auto"/>
        <w:rPr>
          <w:rFonts w:hAnsi="宋体"/>
          <w:bCs/>
          <w:sz w:val="24"/>
          <w:u w:val="single"/>
        </w:rPr>
      </w:pPr>
      <w:r>
        <w:rPr>
          <w:rFonts w:hint="eastAsia" w:hAnsi="宋体"/>
          <w:bCs/>
          <w:sz w:val="24"/>
        </w:rPr>
        <w:t xml:space="preserve">供方（中标</w:t>
      </w:r>
      <w:r>
        <w:rPr>
          <w:rFonts w:hint="eastAsia" w:hAnsi="宋体"/>
          <w:bCs/>
          <w:sz w:val="24"/>
          <w:lang w:val="en-US" w:eastAsia="zh-CN"/>
        </w:rPr>
        <w:t xml:space="preserve">方</w:t>
      </w:r>
      <w:r>
        <w:rPr>
          <w:rFonts w:hint="eastAsia" w:hAnsi="宋体"/>
          <w:bCs/>
          <w:sz w:val="24"/>
        </w:rPr>
        <w:t xml:space="preserve">）：</w:t>
      </w:r>
      <w:r>
        <w:rPr>
          <w:rFonts w:hint="eastAsia" w:hAnsi="宋体"/>
          <w:bCs/>
          <w:sz w:val="24"/>
          <w:u w:val="single"/>
        </w:rPr>
        <w:t xml:space="preserve">                         ；</w:t>
      </w:r>
      <w:r/>
    </w:p>
    <w:p>
      <w:pPr>
        <w:ind w:left="523"/>
        <w:spacing w:line="360" w:lineRule="auto"/>
        <w:tabs>
          <w:tab w:val="left" w:pos="210" w:leader="none"/>
          <w:tab w:val="left" w:pos="840" w:leader="none"/>
          <w:tab w:val="left" w:pos="1260" w:leader="none"/>
        </w:tabs>
        <w:rPr>
          <w:rFonts w:hAnsi="宋体"/>
          <w:bCs/>
          <w:sz w:val="24"/>
        </w:rPr>
        <w:outlineLvl w:val="1"/>
      </w:pPr>
      <w:r>
        <w:rPr>
          <w:rFonts w:hint="eastAsia" w:hAnsi="宋体"/>
          <w:bCs/>
          <w:sz w:val="24"/>
        </w:rPr>
        <w:t xml:space="preserve">一、政府采购编号：</w:t>
      </w:r>
      <w:r>
        <w:rPr>
          <w:rFonts w:hint="eastAsia" w:hAnsi="宋体"/>
          <w:bCs/>
          <w:sz w:val="24"/>
          <w:u w:val="single"/>
        </w:rPr>
        <w:t xml:space="preserve">                ；</w:t>
      </w:r>
      <w:r>
        <w:rPr>
          <w:rFonts w:hAnsi="宋体"/>
          <w:bCs/>
          <w:sz w:val="24"/>
        </w:rPr>
        <w:t xml:space="preserve"> </w:t>
      </w:r>
      <w:r/>
    </w:p>
    <w:p>
      <w:pPr>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二、采购内容：</w:t>
      </w:r>
      <w:r>
        <w:rPr>
          <w:rFonts w:hint="eastAsia" w:hAnsi="宋体"/>
          <w:bCs/>
          <w:sz w:val="24"/>
          <w:u w:val="single"/>
        </w:rPr>
        <w:t xml:space="preserve">                                                     ；</w:t>
      </w:r>
      <w:r/>
    </w:p>
    <w:p>
      <w:pPr>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三、中标总金额：（大写）</w:t>
      </w:r>
      <w:r>
        <w:rPr>
          <w:rFonts w:hint="eastAsia" w:hAnsi="宋体"/>
          <w:bCs/>
          <w:sz w:val="24"/>
          <w:u w:val="single"/>
        </w:rPr>
        <w:t xml:space="preserve">                     </w:t>
      </w:r>
      <w:r>
        <w:rPr>
          <w:rFonts w:hint="eastAsia" w:hAnsi="宋体"/>
          <w:bCs/>
          <w:sz w:val="24"/>
        </w:rPr>
        <w:t xml:space="preserve">；（小写）</w:t>
      </w:r>
      <w:r>
        <w:rPr>
          <w:rFonts w:hint="eastAsia" w:hAnsi="宋体"/>
          <w:bCs/>
          <w:sz w:val="24"/>
          <w:u w:val="single"/>
        </w:rPr>
        <w:t xml:space="preserve">              ；</w:t>
      </w:r>
      <w:r/>
    </w:p>
    <w:p>
      <w:pPr>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四、质量和包装要求及验收标准：</w:t>
      </w:r>
      <w:r>
        <w:rPr>
          <w:rFonts w:hint="eastAsia" w:hAnsi="宋体"/>
          <w:bCs/>
          <w:sz w:val="24"/>
          <w:u w:val="single"/>
        </w:rPr>
        <w:t xml:space="preserve">                               </w:t>
      </w:r>
      <w:r>
        <w:rPr>
          <w:rFonts w:hAnsi="宋体"/>
          <w:bCs/>
          <w:sz w:val="24"/>
          <w:u w:val="single"/>
        </w:rPr>
        <w:t xml:space="preserve">   </w:t>
      </w:r>
      <w:r>
        <w:rPr>
          <w:rFonts w:hint="eastAsia" w:hAnsi="宋体"/>
          <w:bCs/>
          <w:sz w:val="24"/>
          <w:u w:val="single"/>
        </w:rPr>
        <w:t xml:space="preserve">   ；</w:t>
      </w:r>
      <w:r/>
    </w:p>
    <w:p>
      <w:pPr>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五、交货期或完工期：</w:t>
      </w:r>
      <w:r>
        <w:rPr>
          <w:rFonts w:hint="eastAsia" w:hAnsi="宋体"/>
          <w:bCs/>
          <w:sz w:val="24"/>
          <w:u w:val="single"/>
        </w:rPr>
        <w:t xml:space="preserve">                                               ；</w:t>
      </w:r>
      <w:r/>
    </w:p>
    <w:p>
      <w:pPr>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六、交货地点和方式：</w:t>
      </w:r>
      <w:r>
        <w:rPr>
          <w:rFonts w:hint="eastAsia" w:hAnsi="宋体"/>
          <w:bCs/>
          <w:sz w:val="24"/>
          <w:u w:val="single"/>
        </w:rPr>
        <w:t xml:space="preserve">                                               ；</w:t>
      </w:r>
      <w:r/>
    </w:p>
    <w:p>
      <w:pPr>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七、货款支付步骤和办法：</w:t>
      </w:r>
      <w:r>
        <w:rPr>
          <w:rFonts w:hint="eastAsia" w:hAnsi="宋体"/>
          <w:bCs/>
          <w:sz w:val="24"/>
          <w:u w:val="single"/>
        </w:rPr>
        <w:t xml:space="preserve">                                       </w:t>
      </w:r>
      <w:r>
        <w:rPr>
          <w:rFonts w:hAnsi="宋体"/>
          <w:bCs/>
          <w:sz w:val="24"/>
          <w:u w:val="single"/>
        </w:rPr>
        <w:t xml:space="preserve"> </w:t>
      </w:r>
      <w:r>
        <w:rPr>
          <w:rFonts w:hint="eastAsia" w:hAnsi="宋体"/>
          <w:bCs/>
          <w:sz w:val="24"/>
          <w:u w:val="single"/>
        </w:rPr>
        <w:t xml:space="preserve">   ；</w:t>
      </w:r>
      <w:r/>
    </w:p>
    <w:p>
      <w:pPr>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八、售后服务：</w:t>
      </w:r>
      <w:r>
        <w:rPr>
          <w:rFonts w:hint="eastAsia" w:hAnsi="宋体"/>
          <w:bCs/>
          <w:sz w:val="24"/>
          <w:u w:val="single"/>
        </w:rPr>
        <w:t xml:space="preserve">                                                     ； </w:t>
      </w:r>
      <w:r/>
    </w:p>
    <w:p>
      <w:pPr>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九、违约责任：</w:t>
      </w:r>
      <w:r>
        <w:rPr>
          <w:rFonts w:hint="eastAsia" w:hAnsi="宋体"/>
          <w:bCs/>
          <w:sz w:val="24"/>
          <w:u w:val="single"/>
        </w:rPr>
        <w:t xml:space="preserve">                                                     ；</w:t>
      </w:r>
      <w:r/>
    </w:p>
    <w:p>
      <w:pPr>
        <w:ind w:left="523"/>
        <w:spacing w:line="360" w:lineRule="auto"/>
        <w:tabs>
          <w:tab w:val="left" w:pos="210" w:leader="none"/>
          <w:tab w:val="left" w:pos="840" w:leader="none"/>
          <w:tab w:val="left" w:pos="1260" w:leader="none"/>
        </w:tabs>
        <w:rPr>
          <w:rFonts w:hAnsi="宋体"/>
          <w:bCs/>
          <w:sz w:val="24"/>
        </w:rPr>
      </w:pPr>
      <w:r>
        <w:rPr>
          <w:rFonts w:hint="eastAsia" w:hAnsi="宋体"/>
          <w:sz w:val="24"/>
        </w:rPr>
        <w:t xml:space="preserve">十、</w:t>
      </w:r>
      <w:r>
        <w:rPr>
          <w:rFonts w:hAnsi="宋体"/>
          <w:sz w:val="24"/>
        </w:rPr>
        <w:t xml:space="preserve">解决争议的方</w:t>
      </w:r>
      <w:r>
        <w:rPr>
          <w:rFonts w:hint="eastAsia" w:hAnsi="宋体"/>
          <w:sz w:val="24"/>
        </w:rPr>
        <w:t xml:space="preserve">式：</w:t>
      </w:r>
      <w:r>
        <w:rPr>
          <w:rFonts w:hint="eastAsia" w:hAnsi="宋体"/>
          <w:sz w:val="24"/>
          <w:u w:val="single"/>
        </w:rPr>
        <w:t xml:space="preserve">                                               ；</w:t>
      </w:r>
      <w:r/>
    </w:p>
    <w:p>
      <w:pPr>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十一、</w:t>
      </w:r>
      <w:r>
        <w:rPr>
          <w:rFonts w:hint="eastAsia" w:hAnsi="宋体"/>
          <w:bCs/>
          <w:sz w:val="24"/>
          <w:lang w:eastAsia="zh-CN"/>
        </w:rPr>
        <w:t xml:space="preserve">其他</w:t>
      </w:r>
      <w:r>
        <w:rPr>
          <w:rFonts w:hint="eastAsia" w:hAnsi="宋体"/>
          <w:bCs/>
          <w:sz w:val="24"/>
        </w:rPr>
        <w:t xml:space="preserve">事项：</w:t>
      </w:r>
      <w:r>
        <w:rPr>
          <w:rFonts w:hint="eastAsia" w:hAnsi="宋体"/>
          <w:bCs/>
          <w:sz w:val="24"/>
          <w:u w:val="single"/>
        </w:rPr>
        <w:t xml:space="preserve">                                                     ；</w:t>
      </w:r>
      <w:r/>
    </w:p>
    <w:p>
      <w:pPr>
        <w:ind w:left="523"/>
        <w:spacing w:line="360" w:lineRule="auto"/>
        <w:tabs>
          <w:tab w:val="left" w:pos="210" w:leader="none"/>
          <w:tab w:val="left" w:pos="840" w:leader="none"/>
          <w:tab w:val="left" w:pos="1260" w:leader="none"/>
        </w:tabs>
        <w:rPr>
          <w:rFonts w:hAnsi="宋体"/>
          <w:bCs/>
          <w:sz w:val="24"/>
        </w:rPr>
        <w:outlineLvl w:val="1"/>
      </w:pPr>
      <w:r>
        <w:rPr>
          <w:rFonts w:hint="eastAsia" w:hAnsi="宋体"/>
          <w:bCs/>
          <w:sz w:val="24"/>
        </w:rPr>
        <w:t xml:space="preserve">十二、合同不可分割部分：</w:t>
      </w:r>
      <w:r/>
    </w:p>
    <w:p>
      <w:pPr>
        <w:ind w:firstLine="480"/>
        <w:spacing w:line="360" w:lineRule="auto"/>
        <w:tabs>
          <w:tab w:val="left" w:pos="210" w:leader="none"/>
          <w:tab w:val="left" w:pos="420" w:leader="none"/>
          <w:tab w:val="left" w:pos="1155" w:leader="none"/>
        </w:tabs>
        <w:rPr>
          <w:rFonts w:hAnsi="宋体"/>
          <w:bCs/>
          <w:sz w:val="24"/>
        </w:rPr>
      </w:pPr>
      <w:r>
        <w:rPr>
          <w:rFonts w:hint="eastAsia" w:hAnsi="宋体"/>
          <w:bCs/>
          <w:sz w:val="24"/>
        </w:rPr>
        <w:t xml:space="preserve">招标文件、投标文件、合同条款及中标通知书，供方在投标、评标过程中所作</w:t>
      </w:r>
      <w:r>
        <w:rPr>
          <w:rFonts w:hint="eastAsia" w:hAnsi="宋体"/>
          <w:bCs/>
          <w:sz w:val="24"/>
          <w:lang w:eastAsia="zh-CN"/>
        </w:rPr>
        <w:t xml:space="preserve">其他有关</w:t>
      </w:r>
      <w:r>
        <w:rPr>
          <w:rFonts w:hint="eastAsia" w:hAnsi="宋体"/>
          <w:bCs/>
          <w:sz w:val="24"/>
        </w:rPr>
        <w:t xml:space="preserve">承诺、声明、书面澄清等均为合同不可分割的部分，与主合同具有同等法律效力。</w:t>
      </w:r>
      <w:r/>
    </w:p>
    <w:p>
      <w:pPr>
        <w:ind w:left="523"/>
        <w:spacing w:line="360" w:lineRule="auto"/>
        <w:tabs>
          <w:tab w:val="left" w:pos="210" w:leader="none"/>
          <w:tab w:val="left" w:pos="840" w:leader="none"/>
          <w:tab w:val="left" w:pos="1155" w:leader="none"/>
        </w:tabs>
        <w:rPr>
          <w:rFonts w:hAnsi="宋体"/>
          <w:bCs/>
          <w:sz w:val="24"/>
        </w:rPr>
        <w:outlineLvl w:val="1"/>
      </w:pPr>
      <w:r>
        <w:rPr>
          <w:rFonts w:hint="eastAsia" w:hAnsi="宋体"/>
          <w:bCs/>
          <w:sz w:val="24"/>
        </w:rPr>
        <w:t xml:space="preserve">十三、合同备案：</w:t>
      </w:r>
      <w:r/>
    </w:p>
    <w:p>
      <w:pPr>
        <w:ind w:firstLine="480"/>
        <w:spacing w:line="360" w:lineRule="auto"/>
        <w:tabs>
          <w:tab w:val="left" w:pos="210" w:leader="none"/>
          <w:tab w:val="left" w:pos="735" w:leader="none"/>
          <w:tab w:val="left" w:pos="1155" w:leader="none"/>
        </w:tabs>
        <w:rPr>
          <w:rFonts w:hint="eastAsia" w:hAnsi="宋体"/>
          <w:bCs/>
          <w:sz w:val="24"/>
        </w:rPr>
      </w:pPr>
      <w:r>
        <w:rPr>
          <w:rFonts w:hint="eastAsia" w:ascii="宋体" w:hAnsi="宋体"/>
          <w:bCs/>
          <w:sz w:val="24"/>
        </w:rPr>
        <w:t xml:space="preserve">合同一式陆份，需方执叁份，供方执贰份，招标代理执壹份</w:t>
      </w:r>
      <w:r>
        <w:rPr>
          <w:rFonts w:hint="eastAsia" w:hAnsi="宋体"/>
          <w:bCs/>
          <w:sz w:val="24"/>
        </w:rPr>
        <w:t xml:space="preserve">。</w:t>
      </w:r>
      <w:r/>
    </w:p>
    <w:p>
      <w:pPr>
        <w:spacing w:line="360" w:lineRule="auto"/>
        <w:tabs>
          <w:tab w:val="left" w:pos="210" w:leader="none"/>
          <w:tab w:val="left" w:pos="735" w:leader="none"/>
          <w:tab w:val="left" w:pos="1155" w:leader="none"/>
        </w:tabs>
        <w:rPr>
          <w:rFonts w:hAnsi="宋体"/>
          <w:bCs/>
          <w:sz w:val="24"/>
        </w:rPr>
        <w:outlineLvl w:val="1"/>
      </w:pPr>
      <w:r>
        <w:rPr>
          <w:rFonts w:hint="eastAsia" w:hAnsi="宋体"/>
          <w:bCs/>
          <w:sz w:val="24"/>
        </w:rPr>
        <w:t xml:space="preserve">十四、合同生效：</w:t>
      </w:r>
      <w:r/>
    </w:p>
    <w:p>
      <w:pPr>
        <w:ind w:firstLine="480"/>
        <w:spacing w:line="360" w:lineRule="auto"/>
        <w:tabs>
          <w:tab w:val="left" w:pos="210" w:leader="none"/>
          <w:tab w:val="left" w:pos="840" w:leader="none"/>
          <w:tab w:val="left" w:pos="1155" w:leader="none"/>
        </w:tabs>
        <w:rPr>
          <w:rFonts w:hAnsi="宋体"/>
          <w:bCs/>
          <w:sz w:val="24"/>
        </w:rPr>
      </w:pPr>
      <w:r>
        <w:rPr>
          <w:rFonts w:hint="eastAsia" w:hAnsi="宋体"/>
          <w:bCs/>
          <w:sz w:val="24"/>
        </w:rPr>
        <w:t xml:space="preserve">本合同由供需双方签字、盖章，并经招标代理见证后生效。</w:t>
      </w:r>
      <w:r/>
    </w:p>
    <w:p>
      <w:pPr>
        <w:ind w:left="-420" w:right="-420"/>
        <w:spacing w:line="360" w:lineRule="auto"/>
        <w:rPr>
          <w:rFonts w:hAnsi="宋体"/>
          <w:bCs/>
          <w:sz w:val="24"/>
          <w:u w:val="single"/>
        </w:rPr>
      </w:pPr>
      <w:r>
        <w:rPr>
          <w:rFonts w:hint="eastAsia" w:hAnsi="宋体"/>
          <w:bCs/>
          <w:sz w:val="24"/>
        </w:rPr>
        <w:t xml:space="preserve">需方（采购人）：</w:t>
      </w:r>
      <w:r>
        <w:rPr>
          <w:rFonts w:hint="eastAsia" w:hAnsi="宋体"/>
          <w:bCs/>
          <w:sz w:val="24"/>
          <w:u w:val="single"/>
        </w:rPr>
        <w:t xml:space="preserve">               </w:t>
      </w:r>
      <w:r>
        <w:rPr>
          <w:rFonts w:hint="eastAsia" w:hAnsi="宋体"/>
          <w:bCs/>
          <w:sz w:val="24"/>
        </w:rPr>
        <w:t xml:space="preserve">（盖章）    供方（中标方）：</w:t>
      </w:r>
      <w:r>
        <w:rPr>
          <w:rFonts w:hint="eastAsia" w:hAnsi="宋体"/>
          <w:bCs/>
          <w:sz w:val="24"/>
          <w:u w:val="single"/>
        </w:rPr>
        <w:t xml:space="preserve">            </w:t>
      </w:r>
      <w:r>
        <w:rPr>
          <w:rFonts w:hint="eastAsia" w:hAnsi="宋体"/>
          <w:bCs/>
          <w:sz w:val="24"/>
        </w:rPr>
        <w:t xml:space="preserve">（盖章）</w:t>
      </w:r>
      <w:r/>
    </w:p>
    <w:p>
      <w:pPr>
        <w:ind w:left="-420" w:right="-420"/>
        <w:spacing w:line="360" w:lineRule="auto"/>
        <w:rPr>
          <w:rFonts w:hAnsi="宋体"/>
          <w:bCs/>
          <w:sz w:val="24"/>
          <w:u w:val="single"/>
        </w:rPr>
      </w:pPr>
      <w:r>
        <w:rPr>
          <w:rFonts w:hint="eastAsia" w:hAnsi="宋体"/>
          <w:bCs/>
          <w:sz w:val="24"/>
        </w:rPr>
        <w:t xml:space="preserve">法定（授权）代表人（签字或盖章）：</w:t>
      </w:r>
      <w:r>
        <w:rPr>
          <w:rFonts w:hint="eastAsia" w:hAnsi="宋体"/>
          <w:bCs/>
          <w:sz w:val="24"/>
          <w:u w:val="single"/>
        </w:rPr>
        <w:t xml:space="preserve">       </w:t>
      </w:r>
      <w:r>
        <w:rPr>
          <w:rFonts w:hint="eastAsia" w:hAnsi="宋体"/>
          <w:bCs/>
          <w:sz w:val="24"/>
        </w:rPr>
        <w:t xml:space="preserve">  法定（授权）代表人（签字或盖章）：</w:t>
      </w:r>
      <w:r>
        <w:rPr>
          <w:rFonts w:hint="eastAsia" w:hAnsi="宋体"/>
          <w:bCs/>
          <w:sz w:val="24"/>
          <w:u w:val="single"/>
        </w:rPr>
        <w:t xml:space="preserve">          </w:t>
      </w:r>
      <w:r/>
    </w:p>
    <w:p>
      <w:pPr>
        <w:ind w:left="-420" w:right="-420" w:firstLine="480"/>
        <w:spacing w:line="360" w:lineRule="auto"/>
        <w:rPr>
          <w:rFonts w:hAnsi="宋体"/>
          <w:bCs/>
          <w:sz w:val="24"/>
          <w:u w:val="single"/>
        </w:rPr>
      </w:pP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w:t>
      </w:r>
      <w:r/>
    </w:p>
    <w:p>
      <w:pPr>
        <w:ind w:left="-420" w:right="-420"/>
        <w:spacing w:line="360" w:lineRule="auto"/>
        <w:rPr>
          <w:rFonts w:hAnsi="宋体"/>
          <w:bCs/>
          <w:sz w:val="24"/>
          <w:u w:val="single"/>
        </w:rPr>
      </w:pPr>
      <w:r>
        <w:rPr>
          <w:rFonts w:hint="eastAsia" w:hAnsi="宋体"/>
          <w:bCs/>
          <w:sz w:val="24"/>
        </w:rPr>
        <w:t xml:space="preserve">见证方：（盖章）                          供方户名：</w:t>
      </w:r>
      <w:r>
        <w:rPr>
          <w:rFonts w:hint="eastAsia" w:hAnsi="宋体"/>
          <w:bCs/>
          <w:sz w:val="24"/>
          <w:u w:val="single"/>
        </w:rPr>
        <w:t xml:space="preserve">                           </w:t>
      </w:r>
      <w:r/>
    </w:p>
    <w:p>
      <w:pPr>
        <w:ind w:left="-420" w:right="-420" w:firstLine="600"/>
        <w:spacing w:line="360" w:lineRule="auto"/>
        <w:rPr>
          <w:rFonts w:hAnsi="宋体"/>
          <w:bCs/>
          <w:sz w:val="24"/>
          <w:u w:val="single"/>
        </w:rPr>
      </w:pP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                 供方开户银行：</w:t>
      </w:r>
      <w:r>
        <w:rPr>
          <w:rFonts w:hint="eastAsia" w:hAnsi="宋体"/>
          <w:bCs/>
          <w:sz w:val="24"/>
          <w:u w:val="single"/>
        </w:rPr>
        <w:t xml:space="preserve">                       </w:t>
      </w:r>
      <w:r/>
    </w:p>
    <w:p>
      <w:pPr>
        <w:ind w:left="-420" w:right="-420"/>
        <w:spacing w:line="360" w:lineRule="auto"/>
        <w:rPr>
          <w:rFonts w:hAnsi="宋体"/>
          <w:bCs/>
          <w:sz w:val="24"/>
          <w:u w:val="single"/>
        </w:rPr>
      </w:pPr>
      <w:r>
        <w:rPr>
          <w:rFonts w:hint="eastAsia" w:hAnsi="宋体"/>
          <w:bCs/>
          <w:sz w:val="24"/>
        </w:rPr>
        <w:t xml:space="preserve">                                          供方</w:t>
      </w:r>
      <w:r>
        <w:rPr>
          <w:rFonts w:hint="eastAsia" w:hAnsi="宋体"/>
          <w:sz w:val="24"/>
        </w:rPr>
        <w:t xml:space="preserve">账</w:t>
      </w:r>
      <w:r>
        <w:rPr>
          <w:rFonts w:hint="eastAsia" w:hAnsi="宋体"/>
          <w:bCs/>
          <w:sz w:val="24"/>
        </w:rPr>
        <w:t xml:space="preserve">号：</w:t>
      </w:r>
      <w:r>
        <w:rPr>
          <w:rFonts w:hint="eastAsia" w:hAnsi="宋体"/>
          <w:bCs/>
          <w:sz w:val="24"/>
          <w:u w:val="single"/>
        </w:rPr>
        <w:t xml:space="preserve">                           </w:t>
      </w:r>
      <w:r/>
    </w:p>
    <w:p>
      <w:pPr>
        <w:ind w:left="-420" w:right="-420"/>
        <w:jc w:val="both"/>
        <w:spacing w:line="360" w:lineRule="auto"/>
        <w:rPr>
          <w:rFonts w:eastAsia="黑体"/>
          <w:bCs/>
          <w:sz w:val="28"/>
          <w:szCs w:val="28"/>
          <w:lang w:val="de-DE"/>
        </w:rPr>
      </w:pPr>
      <w:r>
        <w:rPr>
          <w:rFonts w:hint="eastAsia" w:hAnsi="宋体"/>
          <w:bCs/>
          <w:sz w:val="24"/>
        </w:rPr>
        <w:t xml:space="preserve">★</w:t>
      </w:r>
      <w:r>
        <w:rPr>
          <w:rFonts w:hint="eastAsia" w:hAnsi="宋体"/>
          <w:b/>
          <w:bCs/>
          <w:sz w:val="24"/>
        </w:rPr>
        <w:t xml:space="preserve">备注：</w:t>
      </w:r>
      <w:r>
        <w:rPr>
          <w:rFonts w:hint="eastAsia" w:hAnsi="宋体"/>
          <w:bCs/>
          <w:sz w:val="24"/>
        </w:rPr>
        <w:t xml:space="preserve">供需双方必须以本格式文本，按照合同条款拟订合同。</w:t>
      </w:r>
      <w:bookmarkStart w:id="8" w:name="五．合同条款"/>
      <w:r/>
      <w:bookmarkEnd w:id="8"/>
      <w:r>
        <w:rPr>
          <w:rFonts w:ascii="黑体" w:eastAsia="黑体"/>
          <w:bCs/>
          <w:sz w:val="28"/>
          <w:szCs w:val="28"/>
        </w:rPr>
        <w:br w:type="page" w:clear="all"/>
      </w:r>
      <w:r>
        <w:rPr>
          <w:rFonts w:hint="eastAsia" w:ascii="黑体" w:eastAsia="黑体"/>
          <w:bCs/>
          <w:sz w:val="28"/>
          <w:szCs w:val="28"/>
          <w:lang w:val="en-US" w:eastAsia="zh-CN"/>
        </w:rPr>
        <w:t xml:space="preserve">                              </w:t>
      </w:r>
      <w:r>
        <w:rPr>
          <w:rFonts w:hint="eastAsia" w:ascii="黑体" w:eastAsia="黑体"/>
          <w:bCs/>
          <w:sz w:val="28"/>
          <w:szCs w:val="28"/>
        </w:rPr>
        <w:t xml:space="preserve">合同条款（格式）</w:t>
      </w:r>
      <w:r/>
    </w:p>
    <w:p>
      <w:pPr>
        <w:ind w:firstLine="480"/>
        <w:spacing w:line="360" w:lineRule="auto"/>
        <w:rPr>
          <w:rFonts w:hAnsi="宋体"/>
          <w:bCs/>
          <w:sz w:val="24"/>
        </w:rPr>
      </w:pPr>
      <w:r>
        <w:rPr>
          <w:rFonts w:hint="eastAsia" w:hAnsi="宋体"/>
          <w:bCs/>
          <w:sz w:val="24"/>
        </w:rPr>
        <w:t xml:space="preserve">根据编号</w:t>
      </w:r>
      <w:r>
        <w:rPr>
          <w:rFonts w:hint="eastAsia" w:hAnsi="宋体"/>
          <w:bCs/>
          <w:sz w:val="24"/>
          <w:u w:val="single"/>
        </w:rPr>
        <w:t xml:space="preserve">          </w:t>
      </w:r>
      <w:r>
        <w:rPr>
          <w:rFonts w:hint="eastAsia" w:hAnsi="宋体"/>
          <w:bCs/>
          <w:sz w:val="24"/>
        </w:rPr>
        <w:t xml:space="preserve">招标文件和该文件的中标通知书及供方投标文件，供需双方就此</w:t>
      </w:r>
      <w:r>
        <w:rPr>
          <w:rFonts w:hint="eastAsia" w:hAnsi="宋体"/>
          <w:bCs/>
          <w:sz w:val="24"/>
          <w:u w:val="single"/>
        </w:rPr>
        <w:t xml:space="preserve">     </w:t>
      </w:r>
      <w:r>
        <w:rPr>
          <w:rFonts w:hint="eastAsia" w:hAnsi="宋体"/>
          <w:bCs/>
          <w:sz w:val="24"/>
        </w:rPr>
        <w:t xml:space="preserve">及相关问题，同意按下列条款规定执行。</w:t>
      </w:r>
      <w:r/>
    </w:p>
    <w:p>
      <w:pPr>
        <w:ind w:firstLine="525"/>
        <w:spacing w:line="360" w:lineRule="auto"/>
        <w:rPr>
          <w:rFonts w:hAnsi="宋体"/>
          <w:bCs/>
          <w:sz w:val="24"/>
        </w:rPr>
      </w:pPr>
      <w:r>
        <w:rPr>
          <w:rFonts w:hint="eastAsia" w:hAnsi="宋体"/>
          <w:bCs/>
          <w:sz w:val="24"/>
        </w:rPr>
        <w:t xml:space="preserve">（一） 合同内容：需方向供方购买</w:t>
      </w:r>
      <w:r>
        <w:rPr>
          <w:rFonts w:hint="eastAsia" w:hAnsi="宋体"/>
          <w:bCs/>
          <w:sz w:val="24"/>
          <w:u w:val="single"/>
        </w:rPr>
        <w:t xml:space="preserve">                       </w:t>
      </w:r>
      <w:r>
        <w:rPr>
          <w:rFonts w:hint="eastAsia" w:hAnsi="宋体"/>
          <w:bCs/>
          <w:sz w:val="24"/>
        </w:rPr>
        <w:t xml:space="preserve">。</w:t>
      </w:r>
      <w:r/>
    </w:p>
    <w:p>
      <w:pPr>
        <w:ind w:firstLine="525"/>
        <w:spacing w:line="360" w:lineRule="auto"/>
        <w:rPr>
          <w:rFonts w:hAnsi="宋体"/>
          <w:bCs/>
          <w:sz w:val="24"/>
        </w:rPr>
        <w:outlineLvl w:val="2"/>
      </w:pPr>
      <w:r>
        <w:rPr>
          <w:rFonts w:hint="eastAsia" w:hAnsi="宋体"/>
          <w:bCs/>
          <w:sz w:val="24"/>
        </w:rPr>
        <w:t xml:space="preserve">（二） 价格及支付：</w:t>
      </w:r>
      <w:r/>
    </w:p>
    <w:p>
      <w:pPr>
        <w:ind w:firstLine="523"/>
        <w:spacing w:line="360" w:lineRule="auto"/>
        <w:tabs>
          <w:tab w:val="left" w:pos="525" w:leader="none"/>
          <w:tab w:val="left" w:pos="1050" w:leader="none"/>
          <w:tab w:val="left" w:pos="1155" w:leader="none"/>
        </w:tabs>
        <w:rPr>
          <w:rFonts w:hint="eastAsia" w:hAnsi="宋体"/>
          <w:bCs/>
          <w:sz w:val="24"/>
        </w:rPr>
      </w:pPr>
      <w:r>
        <w:rPr>
          <w:rFonts w:hint="eastAsia" w:ascii="宋体" w:hAnsi="宋体"/>
          <w:sz w:val="24"/>
        </w:rPr>
        <w:t xml:space="preserve">1.按此次中标价格</w:t>
      </w:r>
      <w:r>
        <w:rPr>
          <w:rFonts w:hint="eastAsia" w:hAnsi="宋体"/>
          <w:bCs/>
          <w:sz w:val="24"/>
        </w:rPr>
        <w:t xml:space="preserve">执行，合同总标的额为</w:t>
      </w:r>
      <w:r>
        <w:rPr>
          <w:rFonts w:hint="eastAsia" w:hAnsi="宋体"/>
          <w:bCs/>
          <w:sz w:val="24"/>
          <w:u w:val="single"/>
        </w:rPr>
        <w:t xml:space="preserve">             </w:t>
      </w:r>
      <w:r>
        <w:rPr>
          <w:rFonts w:hint="eastAsia" w:hAnsi="宋体"/>
          <w:bCs/>
          <w:sz w:val="24"/>
        </w:rPr>
        <w:t xml:space="preserve">元。本项目采用固定单价合同，中标单价详见</w:t>
      </w:r>
      <w:r>
        <w:rPr>
          <w:rFonts w:hint="eastAsia" w:hAnsi="宋体"/>
          <w:bCs/>
          <w:sz w:val="24"/>
          <w:lang w:val="en-US" w:eastAsia="zh-CN"/>
        </w:rPr>
        <w:t xml:space="preserve">需方</w:t>
      </w:r>
      <w:r>
        <w:rPr>
          <w:rFonts w:hint="eastAsia" w:hAnsi="宋体"/>
          <w:bCs/>
          <w:sz w:val="24"/>
        </w:rPr>
        <w:t xml:space="preserve">投标文件。</w:t>
      </w:r>
      <w:r/>
    </w:p>
    <w:p>
      <w:pPr>
        <w:ind w:firstLine="523"/>
        <w:spacing w:line="360" w:lineRule="auto"/>
        <w:tabs>
          <w:tab w:val="center" w:pos="4153" w:leader="none"/>
        </w:tabs>
        <w:rPr>
          <w:rFonts w:hint="eastAsia" w:ascii="宋体" w:hAnsi="宋体"/>
          <w:sz w:val="24"/>
        </w:rPr>
      </w:pPr>
      <w:r>
        <w:rPr>
          <w:rFonts w:hint="eastAsia" w:ascii="宋体" w:hAnsi="宋体"/>
          <w:sz w:val="24"/>
        </w:rPr>
        <w:t xml:space="preserve">2.价格说明：①投标报价应包括完成本项目涉及的全部货物、材料费、运杂费（运抵需方项目现场）、安装费、维护调试费、机械使用费、按</w:t>
      </w:r>
      <w:r>
        <w:rPr>
          <w:rFonts w:hint="eastAsia" w:ascii="宋体" w:hAnsi="宋体"/>
          <w:sz w:val="24"/>
          <w:lang w:val="en-US" w:eastAsia="zh-CN"/>
        </w:rPr>
        <w:t xml:space="preserve">需方</w:t>
      </w:r>
      <w:r>
        <w:rPr>
          <w:rFonts w:hint="eastAsia" w:ascii="宋体" w:hAnsi="宋体"/>
          <w:sz w:val="24"/>
        </w:rPr>
        <w:t xml:space="preserve">要求恢复场地、管理费和利润并考虑风险因素、税金等招标文件已提到和招标文件虽未提到的但应该包括的完成本项目所产生的一切费用。②在供货及实施过程中，产生的用水用电费、涉及绿化占道等问题，应遵循相关管理部门的要求，办理好相关手续，费用自行考虑。③本项目为固定</w:t>
      </w:r>
      <w:r>
        <w:rPr>
          <w:rFonts w:hint="eastAsia" w:ascii="宋体" w:hAnsi="宋体"/>
          <w:sz w:val="24"/>
          <w:lang w:val="en-US" w:eastAsia="zh-CN"/>
        </w:rPr>
        <w:t xml:space="preserve">全费用</w:t>
      </w:r>
      <w:r>
        <w:rPr>
          <w:rFonts w:hint="eastAsia" w:ascii="宋体" w:hAnsi="宋体"/>
          <w:sz w:val="24"/>
        </w:rPr>
        <w:t xml:space="preserve">单价合同，结算时单价不变，供货数量按实计算。只有</w:t>
      </w:r>
      <w:r>
        <w:rPr>
          <w:rFonts w:hint="eastAsia" w:hAnsi="宋体"/>
          <w:bCs/>
          <w:sz w:val="24"/>
        </w:rPr>
        <w:t xml:space="preserve">需方</w:t>
      </w:r>
      <w:r>
        <w:rPr>
          <w:rFonts w:hint="eastAsia" w:ascii="宋体" w:hAnsi="宋体"/>
          <w:sz w:val="24"/>
        </w:rPr>
        <w:t xml:space="preserve">书面指令和</w:t>
      </w:r>
      <w:r>
        <w:rPr>
          <w:rFonts w:hint="eastAsia" w:hAnsi="宋体"/>
          <w:bCs/>
          <w:sz w:val="24"/>
        </w:rPr>
        <w:t xml:space="preserve">需方</w:t>
      </w:r>
      <w:r>
        <w:rPr>
          <w:rFonts w:hint="eastAsia" w:ascii="宋体" w:hAnsi="宋体"/>
          <w:sz w:val="24"/>
        </w:rPr>
        <w:t xml:space="preserve">书面同意的设计变更或新增项目才能产生造价变更，项目实施期间如有设计变更或新增项目，若有同样项目内容的，按原中标的单价执行；若无同样项目内容的，由</w:t>
      </w:r>
      <w:r>
        <w:rPr>
          <w:rFonts w:hint="eastAsia" w:hAnsi="宋体"/>
          <w:bCs/>
          <w:sz w:val="24"/>
        </w:rPr>
        <w:t xml:space="preserve">供方</w:t>
      </w:r>
      <w:r>
        <w:rPr>
          <w:rFonts w:hint="eastAsia" w:ascii="宋体" w:hAnsi="宋体"/>
          <w:sz w:val="24"/>
        </w:rPr>
        <w:t xml:space="preserve">组成新的单价上报给</w:t>
      </w:r>
      <w:r>
        <w:rPr>
          <w:rFonts w:hint="eastAsia" w:hAnsi="宋体"/>
          <w:bCs/>
          <w:sz w:val="24"/>
        </w:rPr>
        <w:t xml:space="preserve">需方</w:t>
      </w:r>
      <w:r>
        <w:rPr>
          <w:rFonts w:hint="eastAsia" w:ascii="宋体" w:hAnsi="宋体"/>
          <w:sz w:val="24"/>
        </w:rPr>
        <w:t xml:space="preserve">委托的第三方按市场价审核后作为结算依据。</w:t>
      </w:r>
      <w:r/>
    </w:p>
    <w:p>
      <w:pPr>
        <w:ind w:firstLine="523"/>
        <w:spacing w:line="360" w:lineRule="auto"/>
        <w:tabs>
          <w:tab w:val="left" w:pos="525" w:leader="none"/>
          <w:tab w:val="left" w:pos="1050" w:leader="none"/>
          <w:tab w:val="left" w:pos="1155" w:leader="none"/>
        </w:tabs>
        <w:rPr>
          <w:rFonts w:hint="eastAsia" w:ascii="Times New Roman" w:hAnsi="宋体" w:eastAsia="宋体" w:cs="Times New Roman"/>
          <w:bCs/>
          <w:color w:val="auto"/>
          <w:sz w:val="24"/>
          <w:highlight w:val="red"/>
          <w:u w:val="single"/>
        </w:rPr>
      </w:pPr>
      <w:r>
        <w:rPr>
          <w:rFonts w:hint="eastAsia" w:ascii="宋体" w:hAnsi="宋体"/>
          <w:sz w:val="24"/>
        </w:rPr>
        <w:t xml:space="preserve">3.付款方式</w:t>
      </w:r>
      <w:r>
        <w:rPr>
          <w:rFonts w:hint="eastAsia" w:hAnsi="宋体"/>
          <w:bCs/>
          <w:sz w:val="24"/>
        </w:rPr>
        <w:t xml:space="preserve">：</w:t>
      </w:r>
      <w:r>
        <w:rPr>
          <w:rFonts w:hint="eastAsia" w:hAnsi="宋体"/>
          <w:bCs/>
          <w:color w:val="auto"/>
          <w:sz w:val="24"/>
          <w:highlight w:val="none"/>
          <w:u w:val="single"/>
        </w:rPr>
        <w:t xml:space="preserve">合同签订后</w:t>
      </w:r>
      <w:r>
        <w:rPr>
          <w:rFonts w:hint="eastAsia" w:ascii="宋体" w:hAnsi="宋体"/>
          <w:color w:val="auto"/>
          <w:sz w:val="24"/>
          <w:highlight w:val="none"/>
          <w:u w:val="single"/>
        </w:rPr>
        <w:t xml:space="preserve">预付合同价的30%，</w:t>
      </w:r>
      <w:r>
        <w:rPr>
          <w:rFonts w:hint="eastAsia" w:ascii="宋体" w:hAnsi="宋体"/>
          <w:color w:val="auto"/>
          <w:sz w:val="24"/>
          <w:highlight w:val="none"/>
          <w:u w:val="single"/>
          <w:lang w:val="en-US" w:eastAsia="zh-CN"/>
        </w:rPr>
        <w:t xml:space="preserve">第二批次货物全部送达现场安装完毕并经采购人验收合格后付至合同价的70%，余款待最后一批次验收合格满三个月后且审计结束后按审定价一次性付清，最终结算总价不得超过合同总价。</w:t>
      </w:r>
      <w:r>
        <w:rPr>
          <w:rFonts w:hint="eastAsia" w:ascii="Times New Roman" w:hAnsi="宋体" w:eastAsia="宋体" w:cs="Times New Roman"/>
          <w:bCs/>
          <w:color w:val="auto"/>
          <w:sz w:val="24"/>
          <w:highlight w:val="none"/>
          <w:u w:val="single"/>
        </w:rPr>
        <w:t xml:space="preserve">（实际付款按滨湖区专项资金管理办法进行，不计息。）</w:t>
      </w:r>
      <w:r/>
    </w:p>
    <w:p>
      <w:pPr>
        <w:ind w:firstLine="523"/>
        <w:spacing w:line="360" w:lineRule="auto"/>
        <w:tabs>
          <w:tab w:val="left" w:pos="525" w:leader="none"/>
          <w:tab w:val="left" w:pos="1050" w:leader="none"/>
          <w:tab w:val="left" w:pos="1155" w:leader="none"/>
        </w:tabs>
        <w:rPr>
          <w:rFonts w:hAnsi="宋体"/>
          <w:bCs/>
          <w:sz w:val="24"/>
        </w:rPr>
        <w:outlineLvl w:val="2"/>
      </w:pPr>
      <w:r>
        <w:rPr>
          <w:rFonts w:hint="eastAsia" w:hAnsi="宋体"/>
          <w:bCs/>
          <w:sz w:val="24"/>
        </w:rPr>
        <w:t xml:space="preserve">（三）知识产权</w:t>
      </w:r>
      <w:r/>
    </w:p>
    <w:p>
      <w:pPr>
        <w:ind w:firstLine="480"/>
        <w:spacing w:line="360" w:lineRule="auto"/>
        <w:tabs>
          <w:tab w:val="left" w:pos="945" w:leader="none"/>
        </w:tabs>
        <w:rPr>
          <w:rFonts w:hint="eastAsia" w:hAnsi="宋体"/>
          <w:bCs/>
          <w:sz w:val="24"/>
        </w:rPr>
      </w:pPr>
      <w:r>
        <w:rPr>
          <w:rFonts w:hint="eastAsia" w:hAnsi="宋体"/>
          <w:bCs/>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tabs>
          <w:tab w:val="left" w:pos="945" w:leader="none"/>
        </w:tabs>
        <w:rPr>
          <w:rFonts w:hAnsi="宋体"/>
          <w:bCs/>
          <w:sz w:val="24"/>
        </w:rPr>
        <w:outlineLvl w:val="2"/>
      </w:pPr>
      <w:r>
        <w:rPr>
          <w:rFonts w:hint="eastAsia" w:hAnsi="宋体"/>
          <w:bCs/>
          <w:sz w:val="24"/>
        </w:rPr>
        <w:t xml:space="preserve">（四）质量与检验：</w:t>
      </w:r>
      <w:r/>
    </w:p>
    <w:p>
      <w:pPr>
        <w:ind w:firstLine="523"/>
        <w:spacing w:line="360" w:lineRule="auto"/>
        <w:tabs>
          <w:tab w:val="center" w:pos="4153" w:leader="none"/>
        </w:tabs>
        <w:rPr>
          <w:rFonts w:hint="eastAsia" w:ascii="宋体" w:hAnsi="宋体"/>
          <w:sz w:val="24"/>
        </w:rPr>
      </w:pPr>
      <w:r>
        <w:rPr>
          <w:rFonts w:hint="eastAsia" w:ascii="宋体" w:hAnsi="宋体"/>
          <w:sz w:val="24"/>
        </w:rPr>
        <w:t xml:space="preserve">1．供方应严格按照招标文件的有关规定和供方投标文件提供合格的货物及服务。                                   </w:t>
      </w:r>
      <w:r/>
    </w:p>
    <w:p>
      <w:pPr>
        <w:ind w:firstLine="523"/>
        <w:spacing w:line="360" w:lineRule="auto"/>
        <w:tabs>
          <w:tab w:val="center" w:pos="4153" w:leader="none"/>
        </w:tabs>
        <w:rPr>
          <w:rFonts w:hint="eastAsia" w:ascii="宋体" w:hAnsi="宋体"/>
          <w:sz w:val="24"/>
        </w:rPr>
      </w:pPr>
      <w:r>
        <w:rPr>
          <w:rFonts w:hint="eastAsia" w:ascii="宋体" w:hAnsi="宋体"/>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3"/>
        <w:spacing w:line="360" w:lineRule="auto"/>
        <w:tabs>
          <w:tab w:val="center" w:pos="4153" w:leader="none"/>
        </w:tabs>
        <w:rPr>
          <w:rFonts w:hint="eastAsia" w:ascii="宋体" w:hAnsi="宋体"/>
          <w:sz w:val="24"/>
        </w:rPr>
      </w:pPr>
      <w:r>
        <w:rPr>
          <w:rFonts w:hint="eastAsia" w:ascii="宋体" w:hAnsi="宋体"/>
          <w:sz w:val="24"/>
        </w:rPr>
        <w:t xml:space="preserve">3．货物的到货验收包括：数量、外观、质量、性能等随机资料及包装完整无破损。</w:t>
      </w:r>
      <w:r/>
    </w:p>
    <w:p>
      <w:pPr>
        <w:ind w:firstLine="523"/>
        <w:spacing w:line="360" w:lineRule="auto"/>
        <w:tabs>
          <w:tab w:val="center" w:pos="4153" w:leader="none"/>
        </w:tabs>
        <w:rPr>
          <w:rFonts w:hint="eastAsia" w:ascii="宋体" w:hAnsi="宋体"/>
          <w:sz w:val="24"/>
        </w:rPr>
      </w:pPr>
      <w:r>
        <w:rPr>
          <w:rFonts w:hint="eastAsia" w:ascii="宋体" w:hAnsi="宋体"/>
          <w:sz w:val="24"/>
        </w:rPr>
        <w:t xml:space="preserve">4．货物验收标准：按行业通行标准、厂方出厂标准、招标文件要求和供方投标文件的承诺，并不低于国家相关标准。</w:t>
      </w:r>
      <w:r/>
    </w:p>
    <w:p>
      <w:pPr>
        <w:ind w:firstLine="523"/>
        <w:spacing w:line="360" w:lineRule="auto"/>
        <w:tabs>
          <w:tab w:val="center" w:pos="4153" w:leader="none"/>
        </w:tabs>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 需方应在货物运到并接到供方通知后及时按照招投标文件的约定组织验收。在验收过程中产生的质量及其他问题，需方须及时以书面形式提出异议并向招标代理反馈并提出相应处理意见。供方在接到需方书面异议后应立即整改，否则承担违约责任。</w:t>
      </w:r>
      <w:r/>
    </w:p>
    <w:p>
      <w:pPr>
        <w:ind w:firstLine="523"/>
        <w:spacing w:line="360" w:lineRule="auto"/>
        <w:tabs>
          <w:tab w:val="center" w:pos="4153" w:leader="none"/>
        </w:tabs>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 需方不得擅自变更招投标文件约定的性能、指标等相关内容，如有变更应按《中华人民共和国政府采购法》、财政部《政府采购货物和服务招标投标管理办法》的相关程序执行。</w:t>
      </w:r>
      <w:r/>
    </w:p>
    <w:p>
      <w:pPr>
        <w:ind w:left="-2" w:firstLine="520"/>
        <w:spacing w:line="360" w:lineRule="auto"/>
        <w:rPr>
          <w:rFonts w:hAnsi="宋体"/>
          <w:bCs/>
          <w:sz w:val="24"/>
        </w:rPr>
        <w:outlineLvl w:val="2"/>
      </w:pPr>
      <w:r>
        <w:rPr>
          <w:rFonts w:hint="eastAsia" w:hAnsi="宋体"/>
          <w:bCs/>
          <w:sz w:val="24"/>
        </w:rPr>
        <w:t xml:space="preserve">（五） 交货条件：</w:t>
      </w:r>
      <w:r/>
    </w:p>
    <w:p>
      <w:pPr>
        <w:ind w:firstLine="520"/>
        <w:spacing w:line="360" w:lineRule="auto"/>
        <w:tabs>
          <w:tab w:val="left" w:pos="420" w:leader="none"/>
          <w:tab w:val="left" w:pos="1155" w:leader="none"/>
        </w:tabs>
        <w:rPr>
          <w:rFonts w:hAnsi="宋体"/>
          <w:bCs/>
          <w:sz w:val="24"/>
        </w:rPr>
      </w:pPr>
      <w:r>
        <w:rPr>
          <w:rFonts w:hint="eastAsia" w:ascii="宋体" w:hAnsi="宋体"/>
          <w:sz w:val="24"/>
        </w:rPr>
        <w:t xml:space="preserve">1．交货日期（或</w:t>
      </w:r>
      <w:r>
        <w:rPr>
          <w:rFonts w:hint="eastAsia" w:hAnsi="宋体"/>
          <w:bCs/>
          <w:sz w:val="24"/>
        </w:rPr>
        <w:t xml:space="preserve">完工期）：</w:t>
      </w:r>
      <w:r>
        <w:rPr>
          <w:rFonts w:hint="eastAsia" w:hAnsi="宋体"/>
          <w:bCs/>
          <w:sz w:val="24"/>
          <w:u w:val="single"/>
        </w:rPr>
        <w:t xml:space="preserve">                 </w:t>
      </w:r>
      <w:r>
        <w:rPr>
          <w:rFonts w:hint="eastAsia" w:hAnsi="宋体"/>
          <w:bCs/>
          <w:sz w:val="24"/>
        </w:rPr>
        <w:t xml:space="preserve"> </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2．供方在验收时应先用信函、传真、电子邮件等书面方式通知需方。</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3. 货物的外观、包装、运输应按国家有关规定或相关部门颁发的标准执行。如因供方包装或运输不当等原因造成损坏或丢失，应由供方负责调换或补缺，如因此导致供方逾期交付货物的，供方还应承担逾期交付的违约责任。</w:t>
      </w:r>
      <w:r/>
    </w:p>
    <w:p>
      <w:pPr>
        <w:ind w:firstLine="520"/>
        <w:spacing w:line="360" w:lineRule="auto"/>
        <w:tabs>
          <w:tab w:val="left" w:pos="420" w:leader="none"/>
          <w:tab w:val="left" w:pos="1155" w:leader="none"/>
        </w:tabs>
        <w:rPr>
          <w:rFonts w:hAnsi="宋体"/>
          <w:bCs/>
          <w:sz w:val="24"/>
        </w:rPr>
      </w:pPr>
      <w:r>
        <w:rPr>
          <w:rFonts w:hint="eastAsia" w:ascii="宋体" w:hAnsi="宋体"/>
          <w:sz w:val="24"/>
        </w:rPr>
        <w:t xml:space="preserve">4. 运输及到货地点：由供方负责办理运输并承担所有费用，直接送到需方指定地点，即：以合同书上的地点为准。      </w:t>
      </w:r>
      <w:r>
        <w:rPr>
          <w:rFonts w:hint="eastAsia" w:hAnsi="宋体"/>
          <w:bCs/>
          <w:sz w:val="24"/>
        </w:rPr>
        <w:t xml:space="preserve">              </w:t>
      </w:r>
      <w:r/>
    </w:p>
    <w:p>
      <w:pPr>
        <w:ind w:firstLine="480"/>
        <w:spacing w:line="360" w:lineRule="auto"/>
        <w:rPr>
          <w:rFonts w:hint="eastAsia" w:hAnsi="宋体"/>
          <w:bCs/>
          <w:sz w:val="24"/>
        </w:rPr>
        <w:outlineLvl w:val="2"/>
      </w:pPr>
      <w:r>
        <w:rPr>
          <w:rFonts w:hint="eastAsia" w:hAnsi="宋体"/>
          <w:bCs/>
          <w:sz w:val="24"/>
        </w:rPr>
        <w:t xml:space="preserve">（六） 安装调试及售后服务：</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1．供方负责本项目的安装和调试，并保证其提供的货物符合国家、行业、地方、招投标文件及合同规定的质量、性能和标准，并正确且安全地安装。</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2．供方提供的服务全部按照国家有关法律法规规章和“三包”规定以及</w:t>
      </w:r>
      <w:r>
        <w:rPr>
          <w:rFonts w:hint="eastAsia" w:ascii="宋体" w:hAnsi="宋体"/>
          <w:sz w:val="24"/>
          <w:lang w:eastAsia="zh-CN"/>
        </w:rPr>
        <w:t xml:space="preserve">按照</w:t>
      </w:r>
      <w:r>
        <w:rPr>
          <w:rFonts w:hint="eastAsia" w:ascii="宋体" w:hAnsi="宋体"/>
          <w:sz w:val="24"/>
        </w:rPr>
        <w:t xml:space="preserve">招标文件要求和供方投标文件中的承诺执行。</w:t>
      </w:r>
      <w:r/>
    </w:p>
    <w:p>
      <w:pPr>
        <w:ind w:firstLine="520"/>
        <w:spacing w:line="360" w:lineRule="auto"/>
        <w:tabs>
          <w:tab w:val="left" w:pos="420" w:leader="none"/>
          <w:tab w:val="left" w:pos="1155" w:leader="none"/>
        </w:tabs>
        <w:rPr>
          <w:rFonts w:hint="eastAsia" w:ascii="宋体" w:hAnsi="宋体"/>
          <w:sz w:val="24"/>
        </w:rPr>
        <w:outlineLvl w:val="3"/>
      </w:pPr>
      <w:r>
        <w:rPr>
          <w:rFonts w:hint="eastAsia" w:ascii="宋体" w:hAnsi="宋体"/>
          <w:sz w:val="24"/>
        </w:rPr>
        <w:t xml:space="preserve">3．质保期后的货物维护由双方协商再定。</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4．需方应向供方现场调试的技术人员及维修人员提供方便条件，有关费用由供方负责。</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5．需方如要求供方提供招标文件及供方投标文件以外</w:t>
      </w:r>
      <w:r>
        <w:rPr>
          <w:rFonts w:hint="eastAsia" w:ascii="宋体" w:hAnsi="宋体"/>
          <w:sz w:val="24"/>
          <w:lang w:eastAsia="zh-CN"/>
        </w:rPr>
        <w:t xml:space="preserve">的其他</w:t>
      </w:r>
      <w:r>
        <w:rPr>
          <w:rFonts w:hint="eastAsia" w:ascii="宋体" w:hAnsi="宋体"/>
          <w:sz w:val="24"/>
        </w:rPr>
        <w:t xml:space="preserve">服务，其费用另定。</w:t>
      </w:r>
      <w:r/>
    </w:p>
    <w:p>
      <w:pPr>
        <w:ind w:firstLine="360"/>
        <w:jc w:val="left"/>
        <w:spacing w:line="360" w:lineRule="auto"/>
        <w:widowControl/>
        <w:tabs>
          <w:tab w:val="left" w:pos="360" w:leader="none"/>
          <w:tab w:val="left" w:pos="960" w:leader="none"/>
        </w:tabs>
        <w:rPr>
          <w:rFonts w:hint="default" w:hAnsi="宋体"/>
          <w:bCs/>
          <w:sz w:val="24"/>
          <w:lang w:val="en-US" w:eastAsia="zh-CN"/>
        </w:rPr>
      </w:pPr>
      <w:r>
        <w:rPr>
          <w:rFonts w:hint="eastAsia" w:hAnsi="宋体"/>
          <w:bCs/>
          <w:sz w:val="24"/>
          <w:lang w:eastAsia="zh-CN"/>
        </w:rPr>
        <w:t xml:space="preserve">（</w:t>
      </w:r>
      <w:r>
        <w:rPr>
          <w:rFonts w:hint="eastAsia" w:hAnsi="宋体"/>
          <w:bCs/>
          <w:sz w:val="24"/>
          <w:lang w:val="en-US" w:eastAsia="zh-CN"/>
        </w:rPr>
        <w:t xml:space="preserve">七</w:t>
      </w:r>
      <w:r>
        <w:rPr>
          <w:rFonts w:hint="eastAsia" w:hAnsi="宋体"/>
          <w:bCs/>
          <w:sz w:val="24"/>
          <w:lang w:eastAsia="zh-CN"/>
        </w:rPr>
        <w:t xml:space="preserve">）</w:t>
      </w:r>
      <w:r>
        <w:rPr>
          <w:rFonts w:hint="eastAsia" w:hAnsi="宋体"/>
          <w:bCs/>
          <w:sz w:val="24"/>
          <w:lang w:val="en-US" w:eastAsia="zh-CN"/>
        </w:rPr>
        <w:t xml:space="preserve">安全文明要求：</w:t>
      </w:r>
      <w:r/>
    </w:p>
    <w:p>
      <w:pPr>
        <w:ind w:firstLine="48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文明及安全要求：</w:t>
      </w:r>
      <w:r>
        <w:rPr>
          <w:rFonts w:hint="eastAsia" w:hAnsi="宋体"/>
          <w:bCs/>
          <w:sz w:val="24"/>
        </w:rPr>
        <w:t xml:space="preserve">供方</w:t>
      </w:r>
      <w:r>
        <w:rPr>
          <w:rFonts w:hint="eastAsia" w:ascii="宋体" w:hAnsi="宋体"/>
          <w:sz w:val="24"/>
        </w:rPr>
        <w:t xml:space="preserve">供货时应注意现场安全隔离，树立警戒带、安全告示牌等设施，注意保护好环境，并接受</w:t>
      </w:r>
      <w:r>
        <w:rPr>
          <w:rFonts w:hint="eastAsia" w:ascii="宋体" w:hAnsi="宋体"/>
          <w:sz w:val="24"/>
          <w:lang w:val="en-US" w:eastAsia="zh-CN"/>
        </w:rPr>
        <w:t xml:space="preserve">需方</w:t>
      </w:r>
      <w:r>
        <w:rPr>
          <w:rFonts w:hint="eastAsia" w:ascii="宋体" w:hAnsi="宋体"/>
          <w:sz w:val="24"/>
        </w:rPr>
        <w:t xml:space="preserve">及有关部门的监督。</w:t>
      </w:r>
      <w:r/>
    </w:p>
    <w:p>
      <w:pPr>
        <w:ind w:firstLine="48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w:t>
      </w:r>
      <w:r>
        <w:rPr>
          <w:rFonts w:hint="eastAsia" w:hAnsi="宋体"/>
          <w:bCs/>
          <w:sz w:val="24"/>
        </w:rPr>
        <w:t xml:space="preserve">供方</w:t>
      </w:r>
      <w:r>
        <w:rPr>
          <w:rFonts w:hint="eastAsia" w:ascii="宋体" w:hAnsi="宋体"/>
          <w:sz w:val="24"/>
        </w:rPr>
        <w:t xml:space="preserve">所投入的运输作业车辆、设备、人员，不能影响城市形象和市容市貌；</w:t>
      </w:r>
      <w:r>
        <w:rPr>
          <w:rFonts w:hint="eastAsia" w:hAnsi="宋体"/>
          <w:bCs/>
          <w:sz w:val="24"/>
        </w:rPr>
        <w:t xml:space="preserve">供方</w:t>
      </w:r>
      <w:r>
        <w:rPr>
          <w:rFonts w:hint="eastAsia" w:ascii="宋体" w:hAnsi="宋体"/>
          <w:sz w:val="24"/>
        </w:rPr>
        <w:t xml:space="preserve">应精心组织实施方案、合理安排作业人员，在规定时间内提高效率，保质保量完成</w:t>
      </w:r>
      <w:r>
        <w:rPr>
          <w:rFonts w:hint="eastAsia" w:ascii="宋体" w:hAnsi="宋体"/>
          <w:sz w:val="24"/>
          <w:lang w:val="en-US" w:eastAsia="zh-CN"/>
        </w:rPr>
        <w:t xml:space="preserve">需方</w:t>
      </w:r>
      <w:r>
        <w:rPr>
          <w:rFonts w:hint="eastAsia" w:ascii="宋体" w:hAnsi="宋体"/>
          <w:sz w:val="24"/>
        </w:rPr>
        <w:t xml:space="preserve">的要求。</w:t>
      </w:r>
      <w:r/>
    </w:p>
    <w:p>
      <w:pPr>
        <w:ind w:firstLine="48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3</w:t>
      </w:r>
      <w:r>
        <w:rPr>
          <w:rFonts w:hint="eastAsia" w:ascii="宋体" w:hAnsi="宋体"/>
          <w:sz w:val="24"/>
          <w:lang w:eastAsia="zh-CN"/>
        </w:rPr>
        <w:t xml:space="preserve">.</w:t>
      </w:r>
      <w:r>
        <w:rPr>
          <w:rFonts w:hint="eastAsia" w:ascii="宋体" w:hAnsi="宋体"/>
          <w:sz w:val="24"/>
        </w:rPr>
        <w:t xml:space="preserve">严格按照相关规范及</w:t>
      </w:r>
      <w:r>
        <w:rPr>
          <w:rFonts w:hint="eastAsia" w:ascii="宋体" w:hAnsi="宋体"/>
          <w:sz w:val="24"/>
          <w:lang w:val="en-US" w:eastAsia="zh-CN"/>
        </w:rPr>
        <w:t xml:space="preserve">需方</w:t>
      </w:r>
      <w:r>
        <w:rPr>
          <w:rFonts w:hint="eastAsia" w:ascii="宋体" w:hAnsi="宋体"/>
          <w:sz w:val="24"/>
        </w:rPr>
        <w:t xml:space="preserve">要求执行，安全文明实施项目，不扰民、不妨碍交通管理，为作业人员提供安全保障，合同期间零安全事故，一旦发生安全事故，一切责任由</w:t>
      </w:r>
      <w:r>
        <w:rPr>
          <w:rFonts w:hint="eastAsia" w:hAnsi="宋体"/>
          <w:bCs/>
          <w:sz w:val="24"/>
        </w:rPr>
        <w:t xml:space="preserve">供方</w:t>
      </w:r>
      <w:r>
        <w:rPr>
          <w:rFonts w:hint="eastAsia" w:ascii="宋体" w:hAnsi="宋体"/>
          <w:sz w:val="24"/>
        </w:rPr>
        <w:t xml:space="preserve">承担。</w:t>
      </w:r>
      <w:r/>
    </w:p>
    <w:p>
      <w:pPr>
        <w:ind w:firstLine="48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4</w:t>
      </w:r>
      <w:r>
        <w:rPr>
          <w:rFonts w:hint="eastAsia" w:ascii="宋体" w:hAnsi="宋体"/>
          <w:sz w:val="24"/>
          <w:lang w:eastAsia="zh-CN"/>
        </w:rPr>
        <w:t xml:space="preserve">.</w:t>
      </w:r>
      <w:r>
        <w:rPr>
          <w:rFonts w:hint="eastAsia" w:hAnsi="宋体"/>
          <w:bCs/>
          <w:sz w:val="24"/>
        </w:rPr>
        <w:t xml:space="preserve">供方</w:t>
      </w:r>
      <w:r>
        <w:rPr>
          <w:rFonts w:hint="eastAsia" w:ascii="宋体" w:hAnsi="宋体"/>
          <w:sz w:val="24"/>
        </w:rPr>
        <w:t xml:space="preserve">在项目卸货期间应保护好周围设施，避免损坏等情况的发生。如出现以上情况，由</w:t>
      </w:r>
      <w:r>
        <w:rPr>
          <w:rFonts w:hint="eastAsia" w:hAnsi="宋体"/>
          <w:bCs/>
          <w:sz w:val="24"/>
        </w:rPr>
        <w:t xml:space="preserve">供方</w:t>
      </w:r>
      <w:r>
        <w:rPr>
          <w:rFonts w:hint="eastAsia" w:ascii="宋体" w:hAnsi="宋体"/>
          <w:sz w:val="24"/>
        </w:rPr>
        <w:t xml:space="preserve">赔偿所有损失；造成后果严重的，</w:t>
      </w:r>
      <w:r>
        <w:rPr>
          <w:rFonts w:hint="eastAsia" w:ascii="宋体" w:hAnsi="宋体"/>
          <w:sz w:val="24"/>
          <w:lang w:val="en-US" w:eastAsia="zh-CN"/>
        </w:rPr>
        <w:t xml:space="preserve">需方</w:t>
      </w:r>
      <w:r>
        <w:rPr>
          <w:rFonts w:hint="eastAsia" w:ascii="宋体" w:hAnsi="宋体"/>
          <w:sz w:val="24"/>
        </w:rPr>
        <w:t xml:space="preserve">将抄告相关部门处理。</w:t>
      </w:r>
      <w:r/>
    </w:p>
    <w:p>
      <w:pPr>
        <w:ind w:firstLine="480"/>
        <w:jc w:val="left"/>
        <w:spacing w:line="360" w:lineRule="auto"/>
        <w:widowControl/>
        <w:tabs>
          <w:tab w:val="left" w:pos="360" w:leader="none"/>
          <w:tab w:val="left" w:pos="960" w:leader="none"/>
        </w:tabs>
        <w:rPr>
          <w:rFonts w:hint="eastAsia" w:ascii="宋体" w:hAnsi="宋体"/>
          <w:sz w:val="24"/>
        </w:rPr>
        <w:outlineLvl w:val="2"/>
      </w:pPr>
      <w:r>
        <w:rPr>
          <w:rFonts w:hint="eastAsia" w:ascii="宋体" w:hAnsi="宋体"/>
          <w:sz w:val="24"/>
        </w:rPr>
        <w:t xml:space="preserve">5</w:t>
      </w:r>
      <w:r>
        <w:rPr>
          <w:rFonts w:hint="eastAsia" w:ascii="宋体" w:hAnsi="宋体"/>
          <w:sz w:val="24"/>
          <w:lang w:eastAsia="zh-CN"/>
        </w:rPr>
        <w:t xml:space="preserve">.</w:t>
      </w:r>
      <w:r>
        <w:rPr>
          <w:rFonts w:hint="eastAsia" w:hAnsi="宋体"/>
          <w:bCs/>
          <w:sz w:val="24"/>
        </w:rPr>
        <w:t xml:space="preserve">供方</w:t>
      </w:r>
      <w:r>
        <w:rPr>
          <w:rFonts w:hint="eastAsia" w:ascii="宋体" w:hAnsi="宋体"/>
          <w:sz w:val="24"/>
        </w:rPr>
        <w:t xml:space="preserve">须服从</w:t>
      </w:r>
      <w:r>
        <w:rPr>
          <w:rFonts w:hint="eastAsia" w:ascii="宋体" w:hAnsi="宋体"/>
          <w:sz w:val="24"/>
          <w:lang w:val="en-US" w:eastAsia="zh-CN"/>
        </w:rPr>
        <w:t xml:space="preserve">需方</w:t>
      </w:r>
      <w:r>
        <w:rPr>
          <w:rFonts w:hint="eastAsia" w:ascii="宋体" w:hAnsi="宋体"/>
          <w:sz w:val="24"/>
        </w:rPr>
        <w:t xml:space="preserve">的指挥、调度等其他工作。</w:t>
      </w:r>
      <w:r/>
    </w:p>
    <w:p>
      <w:pPr>
        <w:ind w:firstLine="480"/>
        <w:spacing w:line="360" w:lineRule="auto"/>
        <w:rPr>
          <w:rFonts w:hint="eastAsia" w:hAnsi="宋体"/>
          <w:bCs/>
          <w:sz w:val="24"/>
        </w:rPr>
        <w:outlineLvl w:val="9"/>
      </w:pPr>
      <w:r>
        <w:rPr>
          <w:rFonts w:hint="eastAsia" w:ascii="宋体" w:hAnsi="宋体"/>
          <w:sz w:val="24"/>
        </w:rPr>
        <w:t xml:space="preserve">6</w:t>
      </w:r>
      <w:r>
        <w:rPr>
          <w:rFonts w:hint="eastAsia" w:ascii="宋体" w:hAnsi="宋体"/>
          <w:sz w:val="24"/>
          <w:lang w:eastAsia="zh-CN"/>
        </w:rPr>
        <w:t xml:space="preserve">.</w:t>
      </w:r>
      <w:r>
        <w:rPr>
          <w:rFonts w:hint="eastAsia" w:ascii="宋体" w:hAnsi="宋体"/>
          <w:sz w:val="24"/>
        </w:rPr>
        <w:t xml:space="preserve">供货物质量必须符合国家相关标准，必须满足本次采购的要求，</w:t>
      </w:r>
      <w:r>
        <w:rPr>
          <w:rFonts w:hint="eastAsia" w:hAnsi="宋体"/>
          <w:bCs/>
          <w:sz w:val="24"/>
        </w:rPr>
        <w:t xml:space="preserve">供方</w:t>
      </w:r>
      <w:r>
        <w:rPr>
          <w:rFonts w:hint="eastAsia" w:ascii="宋体" w:hAnsi="宋体"/>
          <w:sz w:val="24"/>
        </w:rPr>
        <w:t xml:space="preserve">负责标的物合格、正常、安全使用，所需要通过的相关部门的验收，相关费用由</w:t>
      </w:r>
      <w:r>
        <w:rPr>
          <w:rFonts w:hint="eastAsia" w:hAnsi="宋体"/>
          <w:bCs/>
          <w:sz w:val="24"/>
        </w:rPr>
        <w:t xml:space="preserve">供方</w:t>
      </w:r>
      <w:r>
        <w:rPr>
          <w:rFonts w:hint="eastAsia" w:ascii="宋体" w:hAnsi="宋体"/>
          <w:sz w:val="24"/>
        </w:rPr>
        <w:t xml:space="preserve">负责。</w:t>
      </w:r>
      <w:r/>
    </w:p>
    <w:p>
      <w:pPr>
        <w:ind w:firstLine="480"/>
        <w:spacing w:line="360" w:lineRule="auto"/>
        <w:rPr>
          <w:rFonts w:hint="eastAsia" w:hAnsi="宋体"/>
          <w:bCs/>
          <w:sz w:val="24"/>
        </w:rPr>
        <w:outlineLvl w:val="2"/>
      </w:pPr>
      <w:r>
        <w:rPr>
          <w:rFonts w:hint="eastAsia" w:hAnsi="宋体"/>
          <w:bCs/>
          <w:sz w:val="24"/>
        </w:rPr>
        <w:t xml:space="preserve">（</w:t>
      </w:r>
      <w:r>
        <w:rPr>
          <w:rFonts w:hint="eastAsia" w:hAnsi="宋体"/>
          <w:bCs/>
          <w:sz w:val="24"/>
          <w:lang w:val="en-US" w:eastAsia="zh-CN"/>
        </w:rPr>
        <w:t xml:space="preserve">八</w:t>
      </w:r>
      <w:r>
        <w:rPr>
          <w:rFonts w:hint="eastAsia" w:hAnsi="宋体"/>
          <w:bCs/>
          <w:sz w:val="24"/>
        </w:rPr>
        <w:t xml:space="preserve">） 违约责任：</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2．如供方逾期交货且未经需方同意延长交货时间，除不可抗力外，每逾期一日，供方应按照10000元的标准向需方支付违约金。逾期超过20个工作日的，需方有权解除合同，需方如已支付费用的，供方全部返还；且供方应按照合同总价的30%向需方支付违约金，如给需方造成损失的，还应赔偿损失。</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.由于供方提供</w:t>
      </w:r>
      <w:r>
        <w:rPr>
          <w:rFonts w:hint="eastAsia" w:ascii="宋体" w:hAnsi="宋体"/>
          <w:sz w:val="24"/>
          <w:lang w:val="en-US" w:eastAsia="zh-CN"/>
        </w:rPr>
        <w:t xml:space="preserve">的</w:t>
      </w:r>
      <w:r>
        <w:rPr>
          <w:rFonts w:hint="eastAsia" w:ascii="宋体" w:hAnsi="宋体"/>
          <w:sz w:val="24"/>
        </w:rPr>
        <w:t xml:space="preserve">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5%向需方支付违约金，如给需方造成其他损失的，供方还应负责赔偿。</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.招标文件及合同中所述之“不可抗力”系指不可预见、不可避免、不可克服的事件，包括但不限于：战争、洪水、台风、地震及其他法律法规规定的事件。</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ind w:left="-2" w:firstLine="520"/>
        <w:spacing w:line="360" w:lineRule="auto"/>
        <w:rPr>
          <w:rFonts w:hint="eastAsia" w:hAnsi="宋体"/>
          <w:bCs/>
          <w:sz w:val="24"/>
        </w:rPr>
        <w:outlineLvl w:val="2"/>
      </w:pPr>
      <w:r>
        <w:rPr>
          <w:rFonts w:hint="eastAsia" w:hAnsi="宋体"/>
          <w:bCs/>
          <w:sz w:val="24"/>
        </w:rPr>
        <w:t xml:space="preserve">（</w:t>
      </w:r>
      <w:r>
        <w:rPr>
          <w:rFonts w:hint="eastAsia" w:hAnsi="宋体"/>
          <w:bCs/>
          <w:sz w:val="24"/>
          <w:lang w:val="en-US" w:eastAsia="zh-CN"/>
        </w:rPr>
        <w:t xml:space="preserve">九</w:t>
      </w:r>
      <w:r>
        <w:rPr>
          <w:rFonts w:hint="eastAsia" w:hAnsi="宋体"/>
          <w:bCs/>
          <w:sz w:val="24"/>
        </w:rPr>
        <w:t xml:space="preserve">） 合同生效</w:t>
      </w:r>
      <w:r>
        <w:rPr>
          <w:rFonts w:hint="eastAsia" w:hAnsi="宋体"/>
          <w:bCs/>
          <w:sz w:val="24"/>
          <w:lang w:eastAsia="zh-CN"/>
        </w:rPr>
        <w:t xml:space="preserve">及其他</w:t>
      </w:r>
      <w:r>
        <w:rPr>
          <w:rFonts w:hint="eastAsia" w:hAnsi="宋体"/>
          <w:bCs/>
          <w:sz w:val="24"/>
        </w:rPr>
        <w:t xml:space="preserve">：</w:t>
      </w:r>
      <w:r/>
    </w:p>
    <w:p>
      <w:pPr>
        <w:ind w:firstLine="520"/>
        <w:spacing w:line="360" w:lineRule="auto"/>
        <w:tabs>
          <w:tab w:val="left" w:pos="420" w:leader="none"/>
          <w:tab w:val="left" w:pos="1155" w:leader="none"/>
        </w:tabs>
        <w:rPr>
          <w:rFonts w:hint="eastAsia" w:ascii="宋体" w:hAnsi="宋体"/>
          <w:sz w:val="24"/>
        </w:rPr>
        <w:outlineLvl w:val="3"/>
      </w:pPr>
      <w:r>
        <w:rPr>
          <w:rFonts w:hint="eastAsia" w:ascii="宋体" w:hAnsi="宋体"/>
          <w:sz w:val="24"/>
        </w:rPr>
        <w:t xml:space="preserve">1．合同经供需双方代表签字并盖章，且见证后即生效。</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sz w:val="24"/>
          <w:lang w:val="en-US" w:eastAsia="zh-CN"/>
        </w:rPr>
        <w:t xml:space="preserve">双方协商。</w:t>
      </w:r>
      <w:r>
        <w:rPr>
          <w:rFonts w:hint="eastAsia" w:ascii="宋体" w:hAnsi="宋体"/>
          <w:sz w:val="24"/>
        </w:rPr>
        <w:t xml:space="preserve">由招标代理协调解决。如协商不能解决，双方可向无锡仲裁委员会申请仲裁，仲裁期间，除仲裁委员会要求停止履行合同或出现一方确实无法继续履行合同的情形外，本合同应继续履行。</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3．合同在执行过程中出现的未尽事宜，双方在不违背本合同和招标文件的原则下协商解决，协商结果以书面形式签订补充协议，且补充协议与本合同具有同等效力。</w:t>
      </w:r>
      <w:r/>
    </w:p>
    <w:p>
      <w:pPr>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4．供需双方确认：对本合同条款及后果均已知悉，一致确认不存在欺诈、胁迫、乘人之危、重大误解、显失公平等任何可能导致合同无效或被撤销的情形。</w:t>
      </w:r>
      <w:r/>
    </w:p>
    <w:p>
      <w:pPr>
        <w:spacing w:line="360" w:lineRule="auto"/>
        <w:rPr>
          <w:rFonts w:hint="eastAsia" w:hAnsi="宋体"/>
          <w:bCs/>
          <w:sz w:val="24"/>
        </w:rPr>
      </w:pPr>
      <w:r>
        <w:rPr>
          <w:rFonts w:hint="eastAsia" w:hAnsi="宋体"/>
          <w:bCs/>
          <w:sz w:val="24"/>
        </w:rPr>
      </w:r>
      <w:r/>
    </w:p>
    <w:p>
      <w:pPr>
        <w:ind w:left="-210" w:right="-210" w:firstLine="240"/>
        <w:spacing w:line="360" w:lineRule="auto"/>
        <w:rPr>
          <w:rFonts w:hAnsi="宋体"/>
          <w:bCs/>
          <w:sz w:val="24"/>
          <w:u w:val="single"/>
        </w:rPr>
      </w:pPr>
      <w:r>
        <w:rPr>
          <w:rFonts w:hint="eastAsia" w:hAnsi="宋体"/>
          <w:bCs/>
          <w:sz w:val="24"/>
        </w:rPr>
        <w:t xml:space="preserve">需方（采购人）：</w:t>
      </w:r>
      <w:r>
        <w:rPr>
          <w:rFonts w:hint="eastAsia" w:hAnsi="宋体"/>
          <w:bCs/>
          <w:sz w:val="24"/>
          <w:u w:val="single"/>
        </w:rPr>
        <w:t xml:space="preserve">              </w:t>
      </w:r>
      <w:r>
        <w:rPr>
          <w:rFonts w:hint="eastAsia" w:hAnsi="宋体"/>
          <w:bCs/>
          <w:sz w:val="24"/>
        </w:rPr>
        <w:t xml:space="preserve">（盖章）      供方（中标方）：</w:t>
      </w:r>
      <w:r>
        <w:rPr>
          <w:rFonts w:hint="eastAsia" w:hAnsi="宋体"/>
          <w:bCs/>
          <w:sz w:val="24"/>
          <w:u w:val="single"/>
        </w:rPr>
        <w:t xml:space="preserve">             </w:t>
      </w:r>
      <w:r>
        <w:rPr>
          <w:rFonts w:hint="eastAsia" w:hAnsi="宋体"/>
          <w:bCs/>
          <w:sz w:val="24"/>
        </w:rPr>
        <w:t xml:space="preserve">（盖章）</w:t>
      </w:r>
      <w:r/>
    </w:p>
    <w:p>
      <w:pPr>
        <w:ind w:left="-210" w:right="-210" w:firstLine="240"/>
        <w:spacing w:line="360" w:lineRule="auto"/>
        <w:rPr>
          <w:rFonts w:hAnsi="宋体"/>
          <w:bCs/>
          <w:sz w:val="24"/>
          <w:u w:val="single"/>
        </w:rPr>
      </w:pPr>
      <w:r>
        <w:rPr>
          <w:rFonts w:hint="eastAsia" w:hAnsi="宋体"/>
          <w:bCs/>
          <w:sz w:val="24"/>
        </w:rPr>
        <w:t xml:space="preserve">法定（授权）代表人（签字或盖章）：</w:t>
      </w:r>
      <w:r>
        <w:rPr>
          <w:rFonts w:hint="eastAsia" w:hAnsi="宋体"/>
          <w:bCs/>
          <w:sz w:val="24"/>
          <w:u w:val="single"/>
        </w:rPr>
        <w:t xml:space="preserve">    </w:t>
      </w:r>
      <w:r>
        <w:rPr>
          <w:rFonts w:hint="eastAsia" w:hAnsi="宋体"/>
          <w:bCs/>
          <w:sz w:val="24"/>
        </w:rPr>
        <w:t xml:space="preserve">      法定（授权）代表人（签字或盖章）：</w:t>
      </w:r>
      <w:r>
        <w:rPr>
          <w:rFonts w:hint="eastAsia" w:hAnsi="宋体"/>
          <w:bCs/>
          <w:sz w:val="24"/>
          <w:u w:val="single"/>
        </w:rPr>
        <w:t xml:space="preserve">     </w:t>
      </w:r>
      <w:r/>
    </w:p>
    <w:p>
      <w:pPr>
        <w:ind w:left="-210" w:right="-210" w:firstLine="480"/>
        <w:spacing w:line="360" w:lineRule="auto"/>
        <w:rPr>
          <w:rFonts w:hAnsi="宋体"/>
          <w:bCs/>
          <w:sz w:val="24"/>
        </w:rPr>
      </w:pP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w:t>
      </w:r>
      <w:r/>
    </w:p>
    <w:p>
      <w:pPr>
        <w:ind w:left="360"/>
        <w:spacing w:line="360" w:lineRule="auto"/>
        <w:widowControl/>
        <w:rPr>
          <w:rFonts w:hint="eastAsia" w:ascii="宋体" w:hAnsi="宋体"/>
          <w:b/>
          <w:sz w:val="24"/>
        </w:rPr>
      </w:pPr>
      <w:r>
        <w:rPr>
          <w:rFonts w:hint="eastAsia" w:ascii="宋体" w:hAnsi="宋体"/>
          <w:b/>
          <w:sz w:val="24"/>
        </w:rPr>
      </w:r>
      <w:r/>
    </w:p>
    <w:p>
      <w:pPr>
        <w:ind w:left="-420" w:right="-420" w:firstLine="480"/>
        <w:spacing w:line="360" w:lineRule="auto"/>
        <w:rPr>
          <w:rFonts w:hAnsi="宋体"/>
          <w:bCs/>
          <w:sz w:val="24"/>
          <w:u w:val="single"/>
        </w:rPr>
      </w:pPr>
      <w:r>
        <w:rPr>
          <w:rFonts w:hint="eastAsia" w:hAnsi="宋体"/>
          <w:bCs/>
          <w:sz w:val="24"/>
        </w:rPr>
        <w:t xml:space="preserve">见证方：（盖章）                          </w:t>
      </w:r>
      <w:r/>
    </w:p>
    <w:p>
      <w:pPr>
        <w:ind w:left="-420" w:right="-420" w:firstLine="600"/>
        <w:spacing w:line="360" w:lineRule="auto"/>
        <w:rPr>
          <w:rFonts w:hAnsi="宋体"/>
          <w:bCs/>
          <w:sz w:val="24"/>
          <w:u w:val="single"/>
        </w:rPr>
      </w:pP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               </w:t>
      </w:r>
      <w:r/>
    </w:p>
    <w:p>
      <w:pPr>
        <w:ind w:left="-420" w:right="-420"/>
        <w:spacing w:line="360" w:lineRule="auto"/>
        <w:rPr>
          <w:rFonts w:hAnsi="宋体"/>
          <w:bCs/>
          <w:sz w:val="24"/>
          <w:u w:val="single"/>
        </w:rPr>
      </w:pPr>
      <w:r>
        <w:rPr>
          <w:rFonts w:hint="eastAsia" w:hAnsi="宋体"/>
          <w:bCs/>
          <w:sz w:val="24"/>
        </w:rPr>
        <w:t xml:space="preserve">                                         </w:t>
      </w:r>
      <w:r/>
    </w:p>
    <w:p>
      <w:pPr>
        <w:jc w:val="center"/>
        <w:spacing w:line="360" w:lineRule="auto"/>
        <w:rPr>
          <w:rFonts w:ascii="黑体" w:eastAsia="黑体"/>
          <w:b/>
          <w:sz w:val="44"/>
          <w:szCs w:val="44"/>
        </w:rPr>
        <w:outlineLvl w:val="0"/>
      </w:pPr>
      <w:r>
        <w:rPr>
          <w:rFonts w:hint="eastAsia" w:ascii="宋体" w:hAnsi="宋体"/>
          <w:sz w:val="24"/>
        </w:rPr>
        <w:br w:type="page" w:clear="all"/>
      </w:r>
      <w:r>
        <w:rPr>
          <w:rFonts w:hint="eastAsia" w:ascii="黑体" w:eastAsia="黑体"/>
          <w:b/>
          <w:sz w:val="44"/>
          <w:szCs w:val="44"/>
        </w:rPr>
        <w:t xml:space="preserve">第五部分.附件（投标文件格式）</w:t>
      </w:r>
      <w:r/>
    </w:p>
    <w:p>
      <w:pPr>
        <w:jc w:val="left"/>
        <w:spacing w:line="360" w:lineRule="auto"/>
        <w:rPr>
          <w:rFonts w:ascii="宋体" w:hAnsi="宋体"/>
          <w:b/>
          <w:sz w:val="32"/>
          <w:szCs w:val="20"/>
        </w:rPr>
      </w:pPr>
      <w:r>
        <w:rPr>
          <w:rFonts w:ascii="宋体" w:hAnsi="宋体"/>
          <w:b/>
          <w:sz w:val="32"/>
          <w:szCs w:val="20"/>
        </w:rPr>
      </w:r>
      <w:r/>
    </w:p>
    <w:p>
      <w:pPr>
        <w:jc w:val="center"/>
        <w:spacing w:line="360" w:lineRule="auto"/>
        <w:rPr>
          <w:rFonts w:ascii="宋体" w:hAnsi="宋体"/>
          <w:b/>
          <w:sz w:val="48"/>
          <w:szCs w:val="20"/>
          <w:u w:val="single"/>
        </w:rPr>
      </w:pPr>
      <w:r>
        <w:rPr>
          <w:rFonts w:ascii="宋体" w:hAnsi="宋体"/>
          <w:b/>
          <w:sz w:val="48"/>
          <w:szCs w:val="20"/>
          <w:u w:val="single"/>
        </w:rPr>
      </w:r>
      <w:r/>
    </w:p>
    <w:p>
      <w:pPr>
        <w:jc w:val="center"/>
        <w:spacing w:line="360" w:lineRule="auto"/>
        <w:rPr>
          <w:rFonts w:ascii="宋体" w:hAnsi="宋体"/>
          <w:b/>
          <w:color w:val="ff0000"/>
          <w:sz w:val="48"/>
          <w:szCs w:val="20"/>
        </w:rPr>
      </w:pPr>
      <w:r>
        <w:rPr>
          <w:rFonts w:hint="eastAsia" w:ascii="宋体" w:hAnsi="宋体"/>
          <w:b/>
          <w:sz w:val="48"/>
          <w:szCs w:val="20"/>
          <w:u w:val="single"/>
        </w:rPr>
        <w:t xml:space="preserve">                    项目</w:t>
      </w:r>
      <w:r>
        <w:rPr>
          <w:rFonts w:hint="eastAsia" w:ascii="宋体" w:hAnsi="宋体"/>
          <w:b/>
          <w:sz w:val="48"/>
          <w:szCs w:val="20"/>
        </w:rPr>
        <w:t xml:space="preserve">公开招标</w:t>
      </w:r>
      <w:r/>
    </w:p>
    <w:p>
      <w:pPr>
        <w:jc w:val="center"/>
        <w:spacing w:line="360" w:lineRule="auto"/>
        <w:rPr>
          <w:rFonts w:ascii="宋体" w:hAnsi="宋体"/>
          <w:b/>
          <w:sz w:val="72"/>
          <w:szCs w:val="20"/>
        </w:rPr>
      </w:pPr>
      <w:r>
        <w:rPr>
          <w:rFonts w:ascii="宋体" w:hAnsi="宋体"/>
          <w:b/>
          <w:sz w:val="72"/>
          <w:szCs w:val="20"/>
        </w:rPr>
      </w:r>
      <w:r/>
    </w:p>
    <w:p>
      <w:pPr>
        <w:jc w:val="center"/>
        <w:spacing w:line="360" w:lineRule="auto"/>
        <w:rPr>
          <w:rFonts w:ascii="宋体" w:hAnsi="宋体"/>
          <w:b/>
          <w:sz w:val="72"/>
          <w:szCs w:val="20"/>
        </w:rPr>
      </w:pPr>
      <w:r>
        <w:rPr>
          <w:rFonts w:ascii="宋体" w:hAnsi="宋体"/>
          <w:b/>
          <w:sz w:val="72"/>
          <w:szCs w:val="20"/>
        </w:rPr>
      </w:r>
      <w:r/>
    </w:p>
    <w:p>
      <w:pPr>
        <w:jc w:val="center"/>
        <w:spacing w:line="360" w:lineRule="auto"/>
        <w:rPr>
          <w:rFonts w:hint="eastAsia" w:ascii="宋体" w:hAnsi="宋体"/>
          <w:b/>
          <w:sz w:val="72"/>
          <w:szCs w:val="20"/>
        </w:rPr>
      </w:pPr>
      <w:r>
        <w:rPr>
          <w:rFonts w:hint="eastAsia" w:ascii="宋体" w:hAnsi="宋体"/>
          <w:b/>
          <w:sz w:val="72"/>
          <w:szCs w:val="20"/>
        </w:rPr>
        <w:t xml:space="preserve">投标文件</w:t>
      </w:r>
      <w:r/>
    </w:p>
    <w:p>
      <w:pPr>
        <w:jc w:val="center"/>
        <w:spacing w:line="360" w:lineRule="auto"/>
        <w:rPr>
          <w:rFonts w:hint="eastAsia" w:ascii="宋体" w:hAnsi="宋体"/>
          <w:b/>
          <w:sz w:val="52"/>
          <w:szCs w:val="16"/>
        </w:rPr>
        <w:outlineLvl w:val="1"/>
      </w:pPr>
      <w:r>
        <w:rPr>
          <w:rFonts w:hint="eastAsia" w:ascii="宋体" w:hAnsi="宋体"/>
          <w:b/>
          <w:sz w:val="52"/>
          <w:szCs w:val="16"/>
        </w:rPr>
        <w:t xml:space="preserve">（明标部分）</w:t>
      </w:r>
      <w:r/>
    </w:p>
    <w:p>
      <w:pPr>
        <w:jc w:val="center"/>
        <w:spacing w:line="360" w:lineRule="auto"/>
        <w:rPr>
          <w:rFonts w:ascii="宋体" w:hAnsi="宋体"/>
          <w:b/>
          <w:sz w:val="48"/>
          <w:szCs w:val="20"/>
        </w:rPr>
      </w:pPr>
      <w:r>
        <w:rPr>
          <w:rFonts w:ascii="宋体" w:hAnsi="宋体"/>
          <w:b/>
          <w:sz w:val="48"/>
          <w:szCs w:val="20"/>
        </w:rPr>
      </w:r>
      <w:r/>
    </w:p>
    <w:p>
      <w:pPr>
        <w:spacing w:line="360" w:lineRule="auto"/>
        <w:rPr>
          <w:rFonts w:ascii="宋体" w:hAnsi="宋体"/>
          <w:b/>
          <w:sz w:val="30"/>
          <w:szCs w:val="30"/>
          <w:u w:val="single"/>
        </w:rPr>
      </w:pPr>
      <w:r>
        <w:rPr>
          <w:rFonts w:hint="eastAsia" w:ascii="宋体" w:hAnsi="宋体"/>
          <w:b/>
          <w:sz w:val="30"/>
          <w:szCs w:val="30"/>
        </w:rPr>
        <w:t xml:space="preserve">政府采购编号：</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r/>
    </w:p>
    <w:p>
      <w:pPr>
        <w:spacing w:line="360" w:lineRule="auto"/>
        <w:rPr>
          <w:rFonts w:ascii="宋体" w:hAnsi="宋体"/>
          <w:b/>
          <w:sz w:val="30"/>
          <w:szCs w:val="30"/>
          <w:u w:val="single"/>
        </w:rPr>
      </w:pPr>
      <w:r>
        <w:rPr>
          <w:rFonts w:hint="eastAsia" w:ascii="宋体" w:hAnsi="宋体"/>
          <w:b/>
          <w:sz w:val="30"/>
          <w:szCs w:val="30"/>
        </w:rPr>
        <w:t xml:space="preserve">采购项目名称：</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r/>
    </w:p>
    <w:p>
      <w:pPr>
        <w:spacing w:line="360" w:lineRule="auto"/>
        <w:rPr>
          <w:rFonts w:ascii="宋体" w:hAnsi="宋体"/>
          <w:b/>
          <w:sz w:val="30"/>
          <w:szCs w:val="20"/>
        </w:rPr>
      </w:pPr>
      <w:r>
        <w:rPr>
          <w:rFonts w:ascii="宋体" w:hAnsi="宋体"/>
          <w:b/>
          <w:sz w:val="30"/>
          <w:szCs w:val="20"/>
        </w:rPr>
      </w:r>
      <w:r/>
    </w:p>
    <w:p>
      <w:pPr>
        <w:spacing w:line="360" w:lineRule="auto"/>
        <w:rPr>
          <w:rFonts w:hint="eastAsia" w:ascii="宋体" w:hAnsi="宋体"/>
          <w:b/>
          <w:sz w:val="30"/>
          <w:u w:val="single"/>
        </w:rPr>
      </w:pPr>
      <w:r>
        <w:rPr>
          <w:rFonts w:hint="eastAsia" w:ascii="宋体" w:hAnsi="宋体"/>
          <w:b/>
          <w:sz w:val="30"/>
        </w:rPr>
        <w:t xml:space="preserve">供应商：</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（盖公章）</w:t>
      </w:r>
      <w:r/>
    </w:p>
    <w:p>
      <w:pPr>
        <w:spacing w:line="360" w:lineRule="auto"/>
        <w:rPr>
          <w:rFonts w:hint="eastAsia" w:ascii="宋体" w:hAnsi="宋体"/>
          <w:b/>
          <w:sz w:val="30"/>
        </w:rPr>
      </w:pPr>
      <w:r>
        <w:rPr>
          <w:rFonts w:hint="eastAsia" w:ascii="宋体" w:hAnsi="宋体"/>
          <w:b/>
          <w:sz w:val="30"/>
        </w:rPr>
        <w:t xml:space="preserve">法定代表人或</w:t>
      </w:r>
      <w:r/>
    </w:p>
    <w:p>
      <w:pPr>
        <w:spacing w:line="360" w:lineRule="auto"/>
        <w:rPr>
          <w:rFonts w:hint="eastAsia" w:ascii="宋体" w:hAnsi="宋体"/>
          <w:b/>
          <w:sz w:val="30"/>
          <w:u w:val="single"/>
        </w:rPr>
      </w:pPr>
      <w:r>
        <w:rPr>
          <w:rFonts w:hint="eastAsia" w:ascii="宋体" w:hAnsi="宋体"/>
          <w:b/>
          <w:sz w:val="30"/>
        </w:rPr>
        <w:t xml:space="preserve">其委托代理人：</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（签字或盖章）</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rPr>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p>
    <w:p>
      <w:pPr>
        <w:jc w:val="center"/>
        <w:spacing w:line="360" w:lineRule="auto"/>
        <w:rPr>
          <w:rFonts w:ascii="黑体" w:eastAsia="黑体"/>
          <w:b/>
          <w:sz w:val="30"/>
          <w:szCs w:val="30"/>
        </w:rPr>
        <w:outlineLvl w:val="1"/>
      </w:pPr>
      <w:r>
        <w:rPr>
          <w:rFonts w:hint="eastAsia" w:ascii="黑体" w:eastAsia="黑体"/>
          <w:b/>
          <w:sz w:val="30"/>
          <w:szCs w:val="30"/>
        </w:rPr>
        <w:br w:type="page" w:clear="all"/>
      </w:r>
      <w:r>
        <w:rPr>
          <w:rFonts w:hint="eastAsia" w:ascii="黑体" w:eastAsia="黑体"/>
          <w:b/>
          <w:sz w:val="30"/>
          <w:szCs w:val="30"/>
        </w:rPr>
        <w:t xml:space="preserve">（一）投标函（格式）</w:t>
      </w:r>
      <w:r/>
    </w:p>
    <w:p>
      <w:pPr>
        <w:spacing w:line="360" w:lineRule="auto"/>
        <w:widowControl/>
        <w:rPr>
          <w:rFonts w:hint="eastAsia" w:hAnsi="宋体" w:cs="宋体"/>
          <w:sz w:val="24"/>
        </w:rPr>
      </w:pPr>
      <w:r>
        <w:rPr>
          <w:rFonts w:hint="eastAsia" w:hAnsi="宋体" w:cs="宋体"/>
          <w:sz w:val="24"/>
        </w:rPr>
        <w:t xml:space="preserve">致：</w:t>
      </w:r>
      <w:r>
        <w:rPr>
          <w:rFonts w:hint="eastAsia" w:hAnsi="宋体" w:cs="宋体"/>
          <w:sz w:val="24"/>
          <w:u w:val="single"/>
        </w:rPr>
        <w:t xml:space="preserve">无锡太湖明珠建设咨询有限公司</w:t>
      </w:r>
      <w:r/>
    </w:p>
    <w:p>
      <w:pPr>
        <w:ind w:firstLine="480"/>
        <w:spacing w:line="360" w:lineRule="auto"/>
        <w:widowControl/>
        <w:rPr>
          <w:rFonts w:hint="eastAsia" w:hAnsi="宋体" w:cs="宋体"/>
          <w:sz w:val="24"/>
        </w:rPr>
      </w:pPr>
      <w:r>
        <w:rPr>
          <w:rFonts w:hint="eastAsia" w:hAnsi="宋体" w:cs="宋体"/>
          <w:sz w:val="24"/>
        </w:rPr>
        <w:t xml:space="preserve">我们收到你们</w:t>
      </w:r>
      <w:r>
        <w:rPr>
          <w:rFonts w:hint="eastAsia" w:hAnsi="宋体" w:cs="宋体"/>
          <w:sz w:val="24"/>
          <w:u w:val="single"/>
        </w:rPr>
        <w:t xml:space="preserve">              </w:t>
      </w:r>
      <w:r>
        <w:rPr>
          <w:rFonts w:hint="eastAsia" w:hAnsi="宋体" w:cs="宋体"/>
          <w:sz w:val="24"/>
        </w:rPr>
        <w:t xml:space="preserve">项目（采购编号：</w:t>
      </w:r>
      <w:r>
        <w:rPr>
          <w:rFonts w:hint="eastAsia" w:hAnsi="宋体" w:cs="宋体"/>
          <w:sz w:val="24"/>
          <w:u w:val="single"/>
        </w:rPr>
        <w:t xml:space="preserve">          </w:t>
      </w:r>
      <w:r>
        <w:rPr>
          <w:rFonts w:hint="eastAsia" w:hAnsi="宋体" w:cs="宋体"/>
          <w:sz w:val="24"/>
        </w:rPr>
        <w:t xml:space="preserve">）招标文件，经仔细阅读和研究，我们决定参加上述招标项目</w:t>
      </w:r>
      <w:r>
        <w:rPr>
          <w:rFonts w:hint="eastAsia" w:hAnsi="宋体" w:cs="宋体"/>
          <w:sz w:val="24"/>
          <w:u w:val="single"/>
        </w:rPr>
        <w:t xml:space="preserve"> </w:t>
      </w:r>
      <w:r>
        <w:rPr>
          <w:rFonts w:hAnsi="宋体" w:cs="宋体"/>
          <w:sz w:val="24"/>
          <w:u w:val="single"/>
        </w:rPr>
        <w:t xml:space="preserve">     </w:t>
      </w:r>
      <w:r>
        <w:rPr>
          <w:rFonts w:hint="eastAsia" w:hAnsi="宋体" w:cs="宋体"/>
          <w:sz w:val="24"/>
          <w:u w:val="single"/>
        </w:rPr>
        <w:t xml:space="preserve">（项目名称） </w:t>
      </w:r>
      <w:r>
        <w:rPr>
          <w:rFonts w:hint="eastAsia" w:hAnsi="宋体" w:cs="宋体"/>
          <w:sz w:val="24"/>
        </w:rPr>
        <w:t xml:space="preserve">进行投标。</w:t>
      </w:r>
      <w:r/>
    </w:p>
    <w:p>
      <w:pPr>
        <w:ind w:firstLine="480"/>
        <w:spacing w:line="360" w:lineRule="auto"/>
        <w:widowControl/>
        <w:rPr>
          <w:rFonts w:hint="eastAsia" w:hAnsi="宋体" w:cs="宋体"/>
          <w:sz w:val="24"/>
        </w:rPr>
      </w:pPr>
      <w:r>
        <w:rPr>
          <w:rFonts w:hint="eastAsia" w:hAnsi="宋体" w:cs="宋体"/>
          <w:sz w:val="24"/>
        </w:rPr>
        <w:t xml:space="preserve">一、我们愿意按照招标文件的一切要求（包括付款方式），提供本项目的报价，总报价见《开标一览表》。</w:t>
      </w:r>
      <w:r/>
    </w:p>
    <w:p>
      <w:pPr>
        <w:ind w:firstLine="480"/>
        <w:spacing w:line="360" w:lineRule="auto"/>
        <w:widowControl/>
        <w:rPr>
          <w:rFonts w:hint="eastAsia" w:hAnsi="宋体" w:cs="宋体"/>
          <w:sz w:val="24"/>
        </w:rPr>
      </w:pPr>
      <w:r>
        <w:rPr>
          <w:rFonts w:hint="eastAsia" w:hAnsi="宋体" w:cs="宋体"/>
          <w:sz w:val="24"/>
        </w:rPr>
        <w:t xml:space="preserve">二、我们愿意提供无锡太湖明珠建设咨询有限公司在招标文件中要求的文件、资料。</w:t>
      </w:r>
      <w:r/>
    </w:p>
    <w:p>
      <w:pPr>
        <w:ind w:firstLine="480"/>
        <w:spacing w:line="360" w:lineRule="auto"/>
        <w:widowControl/>
        <w:rPr>
          <w:rFonts w:hint="eastAsia" w:hAnsi="宋体" w:cs="宋体"/>
          <w:sz w:val="24"/>
        </w:rPr>
      </w:pPr>
      <w:r>
        <w:rPr>
          <w:rFonts w:hint="eastAsia" w:hAnsi="宋体" w:cs="宋体"/>
          <w:sz w:val="24"/>
        </w:rPr>
        <w:t xml:space="preserve">三、我们同意</w:t>
      </w:r>
      <w:r>
        <w:rPr>
          <w:rFonts w:hint="eastAsia" w:hAnsi="宋体" w:cs="宋体"/>
          <w:sz w:val="24"/>
          <w:lang w:eastAsia="zh-CN"/>
        </w:rPr>
        <w:t xml:space="preserve">按照</w:t>
      </w:r>
      <w:r>
        <w:rPr>
          <w:rFonts w:hint="eastAsia" w:hAnsi="宋体" w:cs="宋体"/>
          <w:sz w:val="24"/>
        </w:rPr>
        <w:t xml:space="preserve">招标文件中的规定，本投标文件投标的有效期限为投标截止时间起90天。</w:t>
      </w:r>
      <w:r/>
    </w:p>
    <w:p>
      <w:pPr>
        <w:ind w:firstLine="480"/>
        <w:spacing w:line="360" w:lineRule="auto"/>
        <w:widowControl/>
        <w:rPr>
          <w:rFonts w:hint="eastAsia" w:hAnsi="宋体" w:cs="宋体"/>
          <w:sz w:val="24"/>
        </w:rPr>
        <w:outlineLvl w:val="2"/>
      </w:pPr>
      <w:r>
        <w:rPr>
          <w:rFonts w:hint="eastAsia" w:hAnsi="宋体" w:cs="宋体"/>
          <w:sz w:val="24"/>
        </w:rPr>
        <w:t xml:space="preserve">四、我方同意</w:t>
      </w:r>
      <w:r>
        <w:rPr>
          <w:rFonts w:hint="eastAsia" w:hAnsi="宋体" w:cs="宋体"/>
          <w:sz w:val="24"/>
          <w:lang w:eastAsia="zh-CN"/>
        </w:rPr>
        <w:t xml:space="preserve">按照</w:t>
      </w:r>
      <w:r>
        <w:rPr>
          <w:rFonts w:hint="eastAsia" w:hAnsi="宋体" w:cs="宋体"/>
          <w:sz w:val="24"/>
        </w:rPr>
        <w:t xml:space="preserve">招标文件中的规定期限内完成全部工作。</w:t>
      </w:r>
      <w:r/>
    </w:p>
    <w:p>
      <w:pPr>
        <w:ind w:firstLine="480"/>
        <w:spacing w:line="360" w:lineRule="auto"/>
        <w:widowControl/>
        <w:rPr>
          <w:rFonts w:hint="eastAsia" w:hAnsi="宋体" w:cs="宋体"/>
          <w:sz w:val="24"/>
        </w:rPr>
      </w:pPr>
      <w:r>
        <w:rPr>
          <w:rFonts w:hint="eastAsia" w:hAnsi="宋体" w:cs="宋体"/>
          <w:sz w:val="24"/>
        </w:rPr>
        <w:t xml:space="preserve">五、如果我们的投标文件被接受，我们将履行招标文件中规定的每一项要求，按期、按质、按量，完成任务。</w:t>
      </w:r>
      <w:r/>
    </w:p>
    <w:p>
      <w:pPr>
        <w:ind w:firstLine="480"/>
        <w:spacing w:line="360" w:lineRule="auto"/>
        <w:widowControl/>
        <w:rPr>
          <w:rFonts w:hint="eastAsia" w:hAnsi="宋体" w:cs="宋体"/>
          <w:sz w:val="24"/>
        </w:rPr>
        <w:outlineLvl w:val="2"/>
      </w:pPr>
      <w:r>
        <w:rPr>
          <w:rFonts w:hint="eastAsia" w:hAnsi="宋体" w:cs="宋体"/>
          <w:sz w:val="24"/>
        </w:rPr>
        <w:t xml:space="preserve">六、我们认为你们有权决定成交者。</w:t>
      </w:r>
      <w:r/>
    </w:p>
    <w:p>
      <w:pPr>
        <w:ind w:firstLine="480"/>
        <w:spacing w:line="360" w:lineRule="auto"/>
        <w:widowControl/>
        <w:rPr>
          <w:rFonts w:hint="eastAsia" w:hAnsi="宋体" w:cs="宋体"/>
          <w:sz w:val="24"/>
        </w:rPr>
      </w:pPr>
      <w:r>
        <w:rPr>
          <w:rFonts w:hint="eastAsia" w:hAnsi="宋体" w:cs="宋体"/>
          <w:sz w:val="24"/>
        </w:rPr>
        <w:t xml:space="preserve">七、我方愿意遵守《中华人民共和国政府采购法》，并</w:t>
      </w:r>
      <w:r>
        <w:rPr>
          <w:rFonts w:hint="eastAsia" w:hAnsi="宋体" w:cs="宋体"/>
          <w:sz w:val="24"/>
          <w:lang w:eastAsia="zh-CN"/>
        </w:rPr>
        <w:t xml:space="preserve">按照</w:t>
      </w:r>
      <w:r>
        <w:rPr>
          <w:rFonts w:hint="eastAsia" w:hAnsi="宋体" w:cs="宋体"/>
          <w:sz w:val="24"/>
        </w:rPr>
        <w:t xml:space="preserve">《中华人民共和国民法典》、财政部《政府采购货物和服务招标投标管理办法》和合同条款履行自己的全部责任。在合同履行过程中，双方如有争议，</w:t>
      </w:r>
      <w:r>
        <w:rPr>
          <w:rFonts w:hint="eastAsia" w:hAnsi="宋体" w:cs="宋体"/>
          <w:sz w:val="24"/>
          <w:lang w:val="en-US" w:eastAsia="zh-CN"/>
        </w:rPr>
        <w:t xml:space="preserve">双方协商解决</w:t>
      </w:r>
      <w:r>
        <w:rPr>
          <w:rFonts w:hint="eastAsia" w:hAnsi="宋体" w:cs="宋体"/>
          <w:sz w:val="24"/>
        </w:rPr>
        <w:t xml:space="preserve">，并按相关法规和有关文件规定处理。</w:t>
      </w:r>
      <w:r/>
    </w:p>
    <w:p>
      <w:pPr>
        <w:ind w:firstLine="480"/>
        <w:spacing w:line="360" w:lineRule="auto"/>
        <w:widowControl/>
        <w:rPr>
          <w:rFonts w:hint="eastAsia" w:hAnsi="宋体" w:cs="宋体"/>
          <w:sz w:val="24"/>
        </w:rPr>
      </w:pPr>
      <w:r>
        <w:rPr>
          <w:rFonts w:hint="eastAsia" w:hAnsi="宋体" w:cs="宋体"/>
          <w:sz w:val="24"/>
        </w:rPr>
        <w:t xml:space="preserve">八、我们认可并保证遵守招标文件的所有规定，放弃对招标文件提出质疑的权利。</w:t>
      </w:r>
      <w:r/>
    </w:p>
    <w:p>
      <w:pPr>
        <w:ind w:firstLine="480"/>
        <w:spacing w:line="360" w:lineRule="auto"/>
        <w:widowControl/>
        <w:rPr>
          <w:rFonts w:hint="eastAsia" w:hAnsi="宋体" w:cs="宋体"/>
          <w:sz w:val="24"/>
        </w:rPr>
      </w:pPr>
      <w:r>
        <w:rPr>
          <w:rFonts w:hint="eastAsia" w:hAnsi="宋体" w:cs="宋体"/>
          <w:sz w:val="24"/>
        </w:rPr>
        <w:t xml:space="preserve">九、如果我方被确定为中标</w:t>
      </w:r>
      <w:r>
        <w:rPr>
          <w:rFonts w:hint="eastAsia" w:hAnsi="宋体" w:cs="宋体"/>
          <w:sz w:val="24"/>
          <w:lang w:val="en-US" w:eastAsia="zh-CN"/>
        </w:rPr>
        <w:t xml:space="preserve">供应商</w:t>
      </w:r>
      <w:r>
        <w:rPr>
          <w:rFonts w:hint="eastAsia" w:hAnsi="宋体" w:cs="宋体"/>
          <w:sz w:val="24"/>
        </w:rPr>
        <w:t xml:space="preserve">，我方如无不可抗力，又未履行招标文件、投标文件合同条款的，一经查实，我方愿意赔偿由此而造成的一切损失，并同意接受按招标文件的相关要求对我方进行的处理。</w:t>
      </w:r>
      <w:r/>
    </w:p>
    <w:p>
      <w:pPr>
        <w:ind w:firstLine="480"/>
        <w:spacing w:line="360" w:lineRule="auto"/>
        <w:widowControl/>
        <w:rPr>
          <w:rFonts w:hint="eastAsia" w:hAnsi="宋体" w:cs="宋体"/>
          <w:sz w:val="24"/>
        </w:rPr>
      </w:pPr>
      <w:r>
        <w:rPr>
          <w:rFonts w:hint="eastAsia" w:hAnsi="宋体" w:cs="宋体"/>
          <w:sz w:val="24"/>
        </w:rPr>
        <w:t xml:space="preserve">投标供应商：（盖章）</w:t>
      </w:r>
      <w:r/>
    </w:p>
    <w:p>
      <w:pPr>
        <w:ind w:firstLine="480"/>
        <w:spacing w:line="360" w:lineRule="auto"/>
        <w:widowControl/>
        <w:rPr>
          <w:rFonts w:hint="eastAsia" w:hAnsi="宋体" w:cs="宋体"/>
          <w:sz w:val="24"/>
        </w:rPr>
      </w:pPr>
      <w:r>
        <w:rPr>
          <w:rFonts w:hint="eastAsia" w:hAnsi="宋体" w:cs="宋体"/>
          <w:sz w:val="24"/>
        </w:rPr>
        <w:t xml:space="preserve">法定代表人或委托代理人：（签字或盖章）</w:t>
      </w:r>
      <w:r/>
    </w:p>
    <w:p>
      <w:pPr>
        <w:ind w:firstLine="480"/>
        <w:spacing w:line="360" w:lineRule="auto"/>
        <w:widowControl/>
        <w:rPr>
          <w:rFonts w:hint="eastAsia" w:hAnsi="宋体" w:cs="宋体"/>
          <w:sz w:val="24"/>
        </w:rPr>
      </w:pPr>
      <w:r>
        <w:rPr>
          <w:rFonts w:hint="eastAsia" w:hAnsi="宋体" w:cs="宋体"/>
          <w:sz w:val="24"/>
        </w:rPr>
        <w:t xml:space="preserve">电话：                   传真：</w:t>
      </w:r>
      <w:r/>
    </w:p>
    <w:p>
      <w:pPr>
        <w:ind w:firstLine="480"/>
        <w:spacing w:line="360" w:lineRule="auto"/>
        <w:widowControl/>
        <w:rPr>
          <w:rFonts w:hint="eastAsia" w:hAnsi="宋体" w:cs="宋体"/>
          <w:sz w:val="24"/>
        </w:rPr>
      </w:pPr>
      <w:r>
        <w:rPr>
          <w:rFonts w:hint="eastAsia" w:hAnsi="宋体" w:cs="宋体"/>
          <w:sz w:val="24"/>
        </w:rPr>
        <w:t xml:space="preserve">地址：                   邮编：</w:t>
      </w:r>
      <w:r/>
    </w:p>
    <w:p>
      <w:pPr>
        <w:ind w:firstLine="480"/>
        <w:spacing w:line="360" w:lineRule="auto"/>
        <w:widowControl/>
        <w:rPr>
          <w:rFonts w:hint="eastAsia" w:hAnsi="宋体" w:cs="宋体"/>
          <w:sz w:val="24"/>
        </w:rPr>
      </w:pPr>
      <w:r>
        <w:rPr>
          <w:rFonts w:hint="eastAsia" w:hAnsi="宋体" w:cs="宋体"/>
          <w:sz w:val="24"/>
        </w:rPr>
        <w:t xml:space="preserve">开户名称：</w:t>
      </w:r>
      <w:r/>
    </w:p>
    <w:p>
      <w:pPr>
        <w:ind w:firstLine="480"/>
        <w:spacing w:line="360" w:lineRule="auto"/>
        <w:widowControl/>
        <w:rPr>
          <w:rFonts w:hint="eastAsia" w:hAnsi="宋体" w:cs="宋体"/>
          <w:sz w:val="24"/>
        </w:rPr>
      </w:pPr>
      <w:r>
        <w:rPr>
          <w:rFonts w:hint="eastAsia" w:hAnsi="宋体" w:cs="宋体"/>
          <w:sz w:val="24"/>
        </w:rPr>
        <w:t xml:space="preserve">开户银行：</w:t>
      </w:r>
      <w:r/>
    </w:p>
    <w:p>
      <w:pPr>
        <w:ind w:firstLine="480"/>
        <w:spacing w:line="360" w:lineRule="auto"/>
        <w:widowControl/>
        <w:rPr>
          <w:rFonts w:hint="eastAsia" w:hAnsi="宋体" w:cs="宋体"/>
          <w:sz w:val="24"/>
        </w:rPr>
      </w:pPr>
      <w:r>
        <w:rPr>
          <w:rFonts w:hint="eastAsia" w:hAnsi="宋体" w:cs="宋体"/>
          <w:sz w:val="24"/>
        </w:rPr>
        <w:t xml:space="preserve">开户账号：</w:t>
      </w:r>
      <w:r/>
    </w:p>
    <w:p>
      <w:pPr>
        <w:pStyle w:val="924"/>
        <w:jc w:val="center"/>
        <w:spacing w:line="360" w:lineRule="auto"/>
        <w:rPr>
          <w:rFonts w:hint="eastAsia"/>
        </w:rPr>
      </w:pPr>
      <w:r>
        <w:rPr>
          <w:rFonts w:ascii="楷体_GB2312" w:eastAsia="楷体_GB2312"/>
          <w:sz w:val="24"/>
        </w:rPr>
        <w:br w:type="page" w:clear="all"/>
      </w:r>
      <w:r>
        <w:rPr>
          <w:rFonts w:hint="eastAsia"/>
          <w:b w:val="0"/>
          <w:sz w:val="30"/>
          <w:szCs w:val="30"/>
        </w:rPr>
        <w:t xml:space="preserve"> </w:t>
      </w:r>
      <w:r>
        <w:rPr>
          <w:rFonts w:hint="eastAsia"/>
        </w:rPr>
        <w:t xml:space="preserve"> （二）关于资格的声明函（格式）</w:t>
      </w:r>
      <w:r/>
    </w:p>
    <w:p>
      <w:pPr>
        <w:jc w:val="center"/>
        <w:spacing w:line="360" w:lineRule="auto"/>
        <w:rPr>
          <w:rFonts w:ascii="宋体" w:hAnsi="宋体"/>
          <w:sz w:val="24"/>
        </w:rPr>
      </w:pPr>
      <w:r>
        <w:rPr>
          <w:rFonts w:hint="eastAsia" w:ascii="宋体" w:hAnsi="宋体"/>
          <w:sz w:val="24"/>
        </w:rPr>
        <w:t xml:space="preserve">政府采购编号：</w:t>
      </w:r>
      <w:r/>
    </w:p>
    <w:p>
      <w:pPr>
        <w:jc w:val="center"/>
        <w:spacing w:line="360" w:lineRule="auto"/>
        <w:rPr>
          <w:rFonts w:ascii="宋体" w:hAnsi="宋体"/>
          <w:sz w:val="24"/>
        </w:rPr>
      </w:pPr>
      <w:r>
        <w:rPr>
          <w:rFonts w:hint="eastAsia" w:ascii="宋体" w:hAnsi="宋体"/>
          <w:sz w:val="24"/>
        </w:rPr>
        <w:t xml:space="preserve">日期：</w:t>
      </w:r>
      <w:r/>
    </w:p>
    <w:p>
      <w:pPr>
        <w:jc w:val="center"/>
        <w:spacing w:line="360" w:lineRule="auto"/>
      </w:pPr>
      <w:r/>
      <w:r/>
    </w:p>
    <w:p>
      <w:pPr>
        <w:spacing w:line="360" w:lineRule="auto"/>
        <w:rPr>
          <w:rFonts w:ascii="宋体" w:hAnsi="宋体"/>
          <w:sz w:val="24"/>
          <w:u w:val="single"/>
        </w:rPr>
      </w:pPr>
      <w:r>
        <w:rPr>
          <w:rFonts w:hint="eastAsia" w:ascii="宋体" w:hAnsi="宋体"/>
          <w:sz w:val="24"/>
          <w:u w:val="single"/>
        </w:rPr>
        <w:t xml:space="preserve">   无锡太湖明珠建设咨询有限公司：  </w:t>
      </w:r>
      <w:r/>
    </w:p>
    <w:p>
      <w:pPr>
        <w:pStyle w:val="959"/>
        <w:ind w:left="0" w:right="34" w:firstLine="403"/>
        <w:spacing w:line="360" w:lineRule="auto"/>
        <w:rPr>
          <w:rFonts w:hint="eastAsia" w:ascii="宋体" w:hAnsi="宋体"/>
          <w:color w:val="000000"/>
        </w:rPr>
      </w:pPr>
      <w:r>
        <w:rPr>
          <w:rFonts w:hint="eastAsia" w:ascii="宋体" w:hAnsi="宋体"/>
          <w:color w:val="000000"/>
        </w:rPr>
        <w:t xml:space="preserve">我公司（单位）参加政府采购活动前三年内在经营活动中没有重大违法记录。</w:t>
      </w:r>
      <w:r/>
    </w:p>
    <w:p>
      <w:pPr>
        <w:pStyle w:val="959"/>
        <w:ind w:left="0" w:right="34" w:firstLine="403"/>
        <w:spacing w:line="360" w:lineRule="auto"/>
        <w:rPr>
          <w:rFonts w:ascii="宋体" w:hAnsi="宋体"/>
          <w:szCs w:val="24"/>
        </w:rPr>
      </w:pPr>
      <w:r>
        <w:rPr>
          <w:rFonts w:hint="eastAsia" w:ascii="宋体" w:hAnsi="宋体"/>
          <w:szCs w:val="24"/>
        </w:rPr>
        <w:t xml:space="preserve">我公司（单位）愿针对本项目（政府采购编号：　　　　）进行投标，投标文件中所有关于投标资格的文件、证明、陈述均是真实的、准确的。若有违背，我公司（单位）        愿意承担由此而产生的一切后果。</w:t>
      </w:r>
      <w:r/>
    </w:p>
    <w:p>
      <w:pPr>
        <w:pStyle w:val="959"/>
        <w:ind w:left="0" w:right="34" w:firstLine="403"/>
        <w:spacing w:line="360" w:lineRule="auto"/>
        <w:rPr>
          <w:rFonts w:ascii="宋体" w:hAnsi="宋体"/>
          <w:szCs w:val="24"/>
        </w:rPr>
      </w:pPr>
      <w:r>
        <w:rPr>
          <w:rFonts w:ascii="宋体" w:hAnsi="宋体"/>
          <w:szCs w:val="24"/>
        </w:rPr>
      </w:r>
      <w:r/>
    </w:p>
    <w:p>
      <w:pPr>
        <w:pStyle w:val="959"/>
        <w:ind w:left="0" w:right="34" w:firstLine="403"/>
        <w:spacing w:line="360" w:lineRule="auto"/>
        <w:rPr>
          <w:rFonts w:ascii="宋体" w:hAnsi="宋体"/>
          <w:sz w:val="21"/>
        </w:rPr>
      </w:pPr>
      <w:r>
        <w:rPr>
          <w:rFonts w:ascii="宋体" w:hAnsi="宋体"/>
          <w:sz w:val="21"/>
        </w:rPr>
      </w:r>
      <w:r/>
    </w:p>
    <w:p>
      <w:pPr>
        <w:pStyle w:val="959"/>
        <w:ind w:left="0" w:right="34" w:firstLine="403"/>
        <w:spacing w:line="360" w:lineRule="auto"/>
        <w:rPr>
          <w:rFonts w:ascii="宋体" w:hAnsi="宋体"/>
          <w:sz w:val="21"/>
        </w:rPr>
      </w:pPr>
      <w:r>
        <w:rPr>
          <w:rFonts w:ascii="宋体" w:hAnsi="宋体"/>
          <w:sz w:val="21"/>
        </w:rPr>
      </w:r>
      <w:r/>
    </w:p>
    <w:p>
      <w:pPr>
        <w:ind w:firstLine="480"/>
        <w:jc w:val="center"/>
        <w:spacing w:line="360" w:lineRule="auto"/>
        <w:rPr>
          <w:rFonts w:ascii="宋体" w:hAnsi="宋体"/>
          <w:sz w:val="24"/>
        </w:rPr>
      </w:pPr>
      <w:r>
        <w:rPr>
          <w:rFonts w:hint="eastAsia" w:ascii="宋体" w:hAnsi="宋体"/>
          <w:sz w:val="24"/>
        </w:rPr>
        <w:t xml:space="preserve">投标供应商（盖章）：</w:t>
      </w:r>
      <w:r/>
    </w:p>
    <w:p>
      <w:pPr>
        <w:pStyle w:val="959"/>
        <w:ind w:left="0" w:right="34" w:firstLine="403"/>
        <w:spacing w:line="360" w:lineRule="auto"/>
        <w:rPr>
          <w:rFonts w:ascii="宋体" w:hAnsi="宋体"/>
          <w:sz w:val="21"/>
        </w:rPr>
      </w:pPr>
      <w:r>
        <w:rPr>
          <w:rFonts w:hint="eastAsia" w:ascii="宋体" w:hAnsi="宋体"/>
        </w:rPr>
        <w:t xml:space="preserve">　　　　　　　　　　　法定代表人或法定代表人授权代表签字或盖章：</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ascii="宋体" w:hAnsi="宋体"/>
          <w:b/>
          <w:sz w:val="24"/>
        </w:rPr>
      </w:pPr>
      <w:r>
        <w:rPr>
          <w:rFonts w:hint="eastAsia" w:ascii="宋体" w:hAnsi="宋体"/>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jc w:val="center"/>
        <w:spacing w:line="360" w:lineRule="auto"/>
        <w:rPr>
          <w:rFonts w:ascii="黑体" w:eastAsia="黑体"/>
          <w:b/>
          <w:sz w:val="30"/>
          <w:szCs w:val="30"/>
        </w:rPr>
        <w:outlineLvl w:val="1"/>
      </w:pPr>
      <w:r>
        <w:rPr>
          <w:rFonts w:hint="eastAsia" w:ascii="黑体" w:eastAsia="黑体"/>
          <w:b/>
          <w:sz w:val="30"/>
          <w:szCs w:val="30"/>
        </w:rPr>
        <w:br w:type="page" w:clear="all"/>
      </w:r>
      <w:r>
        <w:rPr>
          <w:rFonts w:hint="eastAsia" w:ascii="黑体" w:eastAsia="黑体"/>
          <w:b/>
          <w:sz w:val="30"/>
          <w:szCs w:val="30"/>
        </w:rPr>
        <w:t xml:space="preserve">（三）承诺书（格式）</w:t>
      </w:r>
      <w:r/>
    </w:p>
    <w:p>
      <w:pPr>
        <w:jc w:val="center"/>
        <w:spacing w:line="360" w:lineRule="auto"/>
        <w:rPr>
          <w:rFonts w:hint="eastAsia" w:ascii="黑体" w:eastAsia="黑体"/>
          <w:bCs/>
          <w:color w:val="000000"/>
          <w:sz w:val="28"/>
          <w:szCs w:val="28"/>
        </w:rPr>
        <w:outlineLvl w:val="2"/>
      </w:pPr>
      <w:r>
        <w:rPr>
          <w:rFonts w:hint="eastAsia" w:ascii="黑体" w:eastAsia="黑体"/>
          <w:bCs/>
          <w:color w:val="000000"/>
          <w:sz w:val="28"/>
          <w:szCs w:val="28"/>
        </w:rPr>
        <w:t xml:space="preserve">一、 承诺书一（格式）</w:t>
      </w:r>
      <w:r/>
    </w:p>
    <w:p>
      <w:pPr>
        <w:jc w:val="center"/>
        <w:spacing w:line="360" w:lineRule="auto"/>
        <w:rPr>
          <w:rFonts w:ascii="宋体" w:hAnsi="宋体"/>
          <w:b/>
          <w:bCs/>
          <w:color w:val="000000"/>
          <w:sz w:val="30"/>
          <w:szCs w:val="30"/>
        </w:rPr>
      </w:pPr>
      <w:r>
        <w:rPr>
          <w:rFonts w:ascii="宋体" w:hAnsi="宋体"/>
          <w:b/>
          <w:bCs/>
          <w:color w:val="000000"/>
          <w:sz w:val="30"/>
          <w:szCs w:val="30"/>
        </w:rPr>
      </w:r>
      <w:r/>
    </w:p>
    <w:p>
      <w:pPr>
        <w:spacing w:line="360" w:lineRule="auto"/>
        <w:rPr>
          <w:rFonts w:ascii="宋体" w:hAnsi="宋体"/>
          <w:color w:val="000000"/>
          <w:sz w:val="24"/>
          <w:u w:val="single"/>
        </w:rPr>
      </w:pPr>
      <w:r>
        <w:rPr>
          <w:rFonts w:hint="eastAsia" w:ascii="宋体" w:hAnsi="宋体" w:cs="宋体"/>
          <w:color w:val="000000"/>
          <w:sz w:val="24"/>
        </w:rPr>
        <w:t xml:space="preserve">致：</w:t>
      </w:r>
      <w:r>
        <w:rPr>
          <w:rFonts w:hint="eastAsia"/>
          <w:bCs/>
          <w:color w:val="000000"/>
          <w:sz w:val="24"/>
        </w:rPr>
        <w:t xml:space="preserve">无锡太湖明珠建设咨询有限公司</w:t>
      </w:r>
      <w:r/>
    </w:p>
    <w:p>
      <w:pPr>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s="宋体"/>
          <w:color w:val="000000"/>
          <w:sz w:val="24"/>
        </w:rPr>
        <w:t xml:space="preserve">我公司自愿参加贵单位（公司）</w:t>
      </w:r>
      <w:r>
        <w:rPr>
          <w:rFonts w:ascii="宋体" w:hAnsi="宋体" w:cs="宋体"/>
          <w:color w:val="000000"/>
          <w:sz w:val="24"/>
          <w:u w:val="single"/>
        </w:rPr>
        <w:t xml:space="preserve">                    </w:t>
      </w:r>
      <w:r>
        <w:rPr>
          <w:rFonts w:hint="eastAsia" w:ascii="宋体" w:hAnsi="宋体" w:cs="宋体"/>
          <w:color w:val="000000"/>
          <w:sz w:val="24"/>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公司主动放弃中标资格，并接受政府采购主管部门对我公司弄虚作假、违反公平和诚实信用原则做出的任何处理。</w:t>
      </w:r>
      <w:r/>
    </w:p>
    <w:p>
      <w:pPr>
        <w:ind w:firstLine="480"/>
        <w:spacing w:before="240" w:line="360" w:lineRule="auto"/>
        <w:rPr>
          <w:rFonts w:ascii="宋体" w:hAnsi="宋体"/>
          <w:color w:val="000000"/>
          <w:sz w:val="24"/>
        </w:rPr>
      </w:pPr>
      <w:r>
        <w:rPr>
          <w:rFonts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t xml:space="preserve">投标供应商：（单位盖章）</w:t>
      </w:r>
      <w:r/>
    </w:p>
    <w:p>
      <w:pPr>
        <w:spacing w:line="360" w:lineRule="auto"/>
        <w:rPr>
          <w:rFonts w:hint="eastAsia" w:hAnsi="宋体" w:cs="宋体"/>
          <w:bCs/>
          <w:sz w:val="24"/>
          <w:szCs w:val="22"/>
        </w:rPr>
      </w:pPr>
      <w:r>
        <w:rPr>
          <w:rFonts w:hint="eastAsia" w:hAnsi="宋体"/>
          <w:color w:val="000000"/>
          <w:sz w:val="24"/>
        </w:rPr>
        <w:t xml:space="preserve">法定代表人或授权代表</w:t>
      </w:r>
      <w:r>
        <w:rPr>
          <w:rFonts w:hint="eastAsia" w:hAnsi="宋体"/>
          <w:bCs/>
          <w:color w:val="000000"/>
          <w:sz w:val="24"/>
        </w:rPr>
        <w:t xml:space="preserve">签字或盖章</w:t>
      </w:r>
      <w:r>
        <w:rPr>
          <w:rFonts w:hint="eastAsia" w:hAnsi="宋体" w:cs="宋体"/>
          <w:bCs/>
          <w:sz w:val="24"/>
          <w:szCs w:val="22"/>
        </w:rPr>
        <w:t xml:space="preserve">：</w:t>
      </w:r>
      <w:r/>
    </w:p>
    <w:p>
      <w:pPr>
        <w:spacing w:line="360" w:lineRule="auto"/>
        <w:rPr>
          <w:rFonts w:ascii="宋体" w:hAnsi="宋体"/>
          <w:color w:val="000000"/>
          <w:sz w:val="24"/>
        </w:rPr>
      </w:pPr>
      <w:r>
        <w:rPr>
          <w:rFonts w:hint="eastAsia" w:ascii="宋体" w:hAnsi="宋体"/>
          <w:color w:val="000000"/>
          <w:sz w:val="24"/>
        </w:rPr>
        <w:t xml:space="preserve">日期：          年  月  日</w:t>
      </w:r>
      <w:r/>
    </w:p>
    <w:p>
      <w:pPr>
        <w:ind w:right="480" w:firstLine="5760"/>
        <w:spacing w:before="240" w:line="360" w:lineRule="auto"/>
        <w:rPr>
          <w:rFonts w:ascii="宋体" w:hAnsi="宋体"/>
          <w:color w:val="000000"/>
          <w:sz w:val="24"/>
        </w:rPr>
      </w:pPr>
      <w:r>
        <w:rPr>
          <w:rFonts w:ascii="宋体" w:hAnsi="宋体"/>
          <w:color w:val="000000"/>
          <w:sz w:val="24"/>
        </w:rPr>
      </w:r>
      <w:r/>
    </w:p>
    <w:p>
      <w:pPr>
        <w:ind w:firstLine="480"/>
        <w:jc w:val="right"/>
        <w:spacing w:before="240" w:line="360" w:lineRule="auto"/>
        <w:rPr>
          <w:rFonts w:ascii="宋体" w:hAnsi="宋体"/>
          <w:color w:val="000000"/>
          <w:sz w:val="24"/>
        </w:rPr>
      </w:pPr>
      <w:r>
        <w:rPr>
          <w:rFonts w:ascii="宋体" w:hAnsi="宋体"/>
          <w:color w:val="000000"/>
          <w:sz w:val="24"/>
        </w:rPr>
      </w:r>
      <w:r/>
    </w:p>
    <w:p>
      <w:pPr>
        <w:pStyle w:val="924"/>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jc w:val="center"/>
        <w:spacing w:line="360" w:lineRule="auto"/>
        <w:rPr>
          <w:rFonts w:hint="eastAsia" w:ascii="黑体" w:eastAsia="黑体"/>
          <w:bCs/>
          <w:color w:val="000000"/>
          <w:sz w:val="28"/>
          <w:szCs w:val="28"/>
        </w:rPr>
        <w:outlineLvl w:val="2"/>
      </w:pPr>
      <w:r>
        <w:rPr>
          <w:rFonts w:hint="eastAsia" w:ascii="宋体" w:hAnsi="宋体" w:cs="宋体"/>
          <w:color w:val="000000"/>
          <w:sz w:val="30"/>
          <w:szCs w:val="30"/>
        </w:rPr>
        <w:br w:type="page" w:clear="all"/>
      </w:r>
      <w:r>
        <w:rPr>
          <w:rFonts w:hint="eastAsia" w:ascii="黑体" w:eastAsia="黑体"/>
          <w:bCs/>
          <w:color w:val="000000"/>
          <w:sz w:val="28"/>
          <w:szCs w:val="28"/>
        </w:rPr>
        <w:t xml:space="preserve">二、 承诺书二（格式）</w:t>
      </w:r>
      <w:r/>
    </w:p>
    <w:p>
      <w:pPr>
        <w:ind w:firstLine="360"/>
        <w:spacing w:line="360" w:lineRule="auto"/>
        <w:rPr>
          <w:rFonts w:hint="eastAsia" w:hAnsi="宋体" w:cs="宋体"/>
          <w:bCs/>
          <w:sz w:val="24"/>
          <w:szCs w:val="22"/>
        </w:rPr>
      </w:pPr>
      <w:r>
        <w:rPr>
          <w:rFonts w:hint="eastAsia" w:hAnsi="宋体" w:cs="宋体"/>
          <w:bCs/>
          <w:sz w:val="24"/>
          <w:szCs w:val="22"/>
        </w:rPr>
      </w:r>
      <w:r/>
    </w:p>
    <w:p>
      <w:pPr>
        <w:ind w:firstLine="360"/>
        <w:spacing w:line="360" w:lineRule="auto"/>
        <w:rPr>
          <w:rFonts w:hint="eastAsia" w:hAnsi="宋体" w:cs="宋体"/>
          <w:bCs/>
          <w:sz w:val="24"/>
          <w:szCs w:val="22"/>
        </w:rPr>
        <w:outlineLvl w:val="1"/>
      </w:pPr>
      <w:r>
        <w:rPr>
          <w:rFonts w:hint="eastAsia" w:hAnsi="宋体" w:cs="宋体"/>
          <w:bCs/>
          <w:sz w:val="24"/>
          <w:szCs w:val="22"/>
        </w:rPr>
        <w:t xml:space="preserve">（投标供应商名称）在此承诺：</w:t>
      </w:r>
      <w:r/>
    </w:p>
    <w:p>
      <w:pPr>
        <w:ind w:firstLine="360"/>
        <w:spacing w:line="360" w:lineRule="auto"/>
        <w:rPr>
          <w:rFonts w:hint="eastAsia" w:hAnsi="宋体" w:cs="宋体"/>
          <w:bCs/>
          <w:sz w:val="24"/>
          <w:szCs w:val="22"/>
        </w:rPr>
      </w:pPr>
      <w:r>
        <w:rPr>
          <w:rFonts w:hint="eastAsia" w:hAnsi="宋体" w:cs="宋体"/>
          <w:bCs/>
          <w:sz w:val="24"/>
          <w:szCs w:val="22"/>
        </w:rPr>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我公司（单位）愿针对此次</w:t>
      </w:r>
      <w:r>
        <w:rPr>
          <w:rFonts w:hint="eastAsia" w:hAnsi="宋体" w:cs="宋体"/>
          <w:bCs/>
          <w:sz w:val="24"/>
          <w:szCs w:val="22"/>
          <w:u w:val="single"/>
        </w:rPr>
        <w:t xml:space="preserve">              （项目名称）</w:t>
      </w:r>
      <w:r>
        <w:rPr>
          <w:rFonts w:hint="eastAsia" w:hAnsi="宋体" w:cs="宋体"/>
          <w:bCs/>
          <w:sz w:val="24"/>
          <w:szCs w:val="22"/>
        </w:rPr>
        <w:t xml:space="preserve">进行投标。</w:t>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     我公司符合《中华人民共和国政府采购法》第二十二条的规定，在此郑重承诺具备以下条件：</w:t>
      </w:r>
      <w:r/>
    </w:p>
    <w:p>
      <w:pPr>
        <w:ind w:firstLine="600"/>
        <w:spacing w:line="360" w:lineRule="auto"/>
        <w:rPr>
          <w:rFonts w:hint="eastAsia" w:hAnsi="宋体" w:cs="宋体"/>
          <w:bCs/>
          <w:sz w:val="24"/>
          <w:szCs w:val="22"/>
        </w:rPr>
        <w:outlineLvl w:val="1"/>
      </w:pPr>
      <w:r>
        <w:rPr>
          <w:rFonts w:hint="eastAsia" w:hAnsi="宋体" w:cs="宋体"/>
          <w:bCs/>
          <w:sz w:val="24"/>
          <w:szCs w:val="22"/>
        </w:rPr>
        <w:t xml:space="preserve">（一）具有独立承担民事责任的能力；</w:t>
      </w:r>
      <w:r/>
    </w:p>
    <w:p>
      <w:pPr>
        <w:ind w:firstLine="600"/>
        <w:spacing w:line="360" w:lineRule="auto"/>
        <w:rPr>
          <w:rFonts w:hint="eastAsia" w:hAnsi="宋体" w:cs="宋体"/>
          <w:bCs/>
          <w:sz w:val="24"/>
          <w:szCs w:val="22"/>
        </w:rPr>
        <w:outlineLvl w:val="1"/>
      </w:pPr>
      <w:r>
        <w:rPr>
          <w:rFonts w:hint="eastAsia" w:hAnsi="宋体" w:cs="宋体"/>
          <w:bCs/>
          <w:sz w:val="24"/>
          <w:szCs w:val="22"/>
        </w:rPr>
        <w:t xml:space="preserve">（二）具有良好的商业信誉和健全的财务会计制度；</w:t>
      </w:r>
      <w:r/>
    </w:p>
    <w:p>
      <w:pPr>
        <w:ind w:firstLine="600"/>
        <w:spacing w:line="360" w:lineRule="auto"/>
        <w:rPr>
          <w:rFonts w:hint="eastAsia" w:hAnsi="宋体" w:cs="宋体"/>
          <w:bCs/>
          <w:sz w:val="24"/>
          <w:szCs w:val="22"/>
        </w:rPr>
        <w:outlineLvl w:val="1"/>
      </w:pPr>
      <w:r>
        <w:rPr>
          <w:rFonts w:hint="eastAsia" w:hAnsi="宋体" w:cs="宋体"/>
          <w:bCs/>
          <w:sz w:val="24"/>
          <w:szCs w:val="22"/>
        </w:rPr>
        <w:t xml:space="preserve">（三）具有履行合同所必需的设备和专业技术能力；</w:t>
      </w:r>
      <w:r/>
    </w:p>
    <w:p>
      <w:pPr>
        <w:ind w:firstLine="600"/>
        <w:spacing w:line="360" w:lineRule="auto"/>
        <w:rPr>
          <w:rFonts w:hint="eastAsia" w:hAnsi="宋体" w:cs="宋体"/>
          <w:bCs/>
          <w:sz w:val="24"/>
          <w:szCs w:val="22"/>
        </w:rPr>
        <w:outlineLvl w:val="1"/>
      </w:pPr>
      <w:r>
        <w:rPr>
          <w:rFonts w:hint="eastAsia" w:hAnsi="宋体" w:cs="宋体"/>
          <w:bCs/>
          <w:sz w:val="24"/>
          <w:szCs w:val="22"/>
        </w:rPr>
        <w:t xml:space="preserve">（四）有依法缴纳税收和社会保障资金的良好记录；</w:t>
      </w:r>
      <w:r/>
    </w:p>
    <w:p>
      <w:pPr>
        <w:ind w:firstLine="600"/>
        <w:spacing w:line="360" w:lineRule="auto"/>
        <w:rPr>
          <w:rFonts w:hint="eastAsia" w:hAnsi="宋体" w:cs="宋体"/>
          <w:bCs/>
          <w:sz w:val="24"/>
          <w:szCs w:val="22"/>
        </w:rPr>
        <w:outlineLvl w:val="1"/>
      </w:pPr>
      <w:r>
        <w:rPr>
          <w:rFonts w:hint="eastAsia" w:hAnsi="宋体" w:cs="宋体"/>
          <w:bCs/>
          <w:sz w:val="24"/>
          <w:szCs w:val="22"/>
        </w:rPr>
        <w:t xml:space="preserve">（五）近三年内，在经营活动中没有重大违法记录；</w:t>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（六）投标文件中所有关于投标资格的文件、证明、陈述均是真实的、准确的。</w:t>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若有违背，我公司（单位）愿意承担由此而产生的一切后果。</w:t>
      </w:r>
      <w:r/>
    </w:p>
    <w:p>
      <w:pPr>
        <w:ind w:firstLine="360"/>
        <w:spacing w:line="360" w:lineRule="auto"/>
        <w:rPr>
          <w:rFonts w:hint="eastAsia" w:hAnsi="宋体" w:cs="宋体"/>
          <w:bCs/>
          <w:sz w:val="24"/>
          <w:szCs w:val="22"/>
        </w:rPr>
      </w:pPr>
      <w:r>
        <w:rPr>
          <w:rFonts w:hint="eastAsia" w:hAnsi="宋体" w:cs="宋体"/>
          <w:bCs/>
          <w:sz w:val="24"/>
          <w:szCs w:val="22"/>
        </w:rPr>
      </w:r>
      <w:r/>
    </w:p>
    <w:p>
      <w:pPr>
        <w:ind w:firstLine="360"/>
        <w:spacing w:line="360" w:lineRule="auto"/>
        <w:rPr>
          <w:rFonts w:hint="eastAsia" w:hAnsi="宋体" w:cs="宋体"/>
          <w:bCs/>
          <w:sz w:val="24"/>
          <w:szCs w:val="22"/>
        </w:rPr>
      </w:pPr>
      <w:r>
        <w:rPr>
          <w:rFonts w:hint="eastAsia" w:hAnsi="宋体" w:cs="宋体"/>
          <w:bCs/>
          <w:sz w:val="24"/>
          <w:szCs w:val="22"/>
        </w:rPr>
      </w:r>
      <w:r/>
    </w:p>
    <w:p>
      <w:pPr>
        <w:ind w:firstLine="360"/>
        <w:spacing w:line="360" w:lineRule="auto"/>
        <w:rPr>
          <w:rFonts w:hint="eastAsia" w:hAnsi="宋体" w:cs="宋体"/>
          <w:bCs/>
          <w:sz w:val="24"/>
          <w:szCs w:val="22"/>
        </w:rPr>
        <w:outlineLvl w:val="2"/>
      </w:pPr>
      <w:r>
        <w:rPr>
          <w:rFonts w:hint="eastAsia" w:hAnsi="宋体" w:cs="宋体"/>
          <w:bCs/>
          <w:sz w:val="24"/>
          <w:szCs w:val="22"/>
        </w:rPr>
        <w:t xml:space="preserve">投标供应商（盖章）：</w:t>
      </w:r>
      <w:r/>
    </w:p>
    <w:p>
      <w:pPr>
        <w:ind w:firstLine="240"/>
        <w:spacing w:line="360" w:lineRule="auto"/>
        <w:rPr>
          <w:rFonts w:hint="eastAsia" w:hAnsi="宋体" w:cs="宋体"/>
          <w:bCs/>
          <w:sz w:val="24"/>
          <w:szCs w:val="22"/>
        </w:rPr>
        <w:outlineLvl w:val="0"/>
      </w:pPr>
      <w:r>
        <w:rPr>
          <w:rFonts w:hint="eastAsia" w:hAnsi="宋体"/>
          <w:color w:val="000000"/>
          <w:sz w:val="24"/>
        </w:rPr>
        <w:t xml:space="preserve"> 法定代表人或授权代表</w:t>
      </w:r>
      <w:r>
        <w:rPr>
          <w:rFonts w:hint="eastAsia" w:hAnsi="宋体"/>
          <w:bCs/>
          <w:color w:val="000000"/>
          <w:sz w:val="24"/>
        </w:rPr>
        <w:t xml:space="preserve">签字或盖章</w:t>
      </w:r>
      <w:r>
        <w:rPr>
          <w:rFonts w:hint="eastAsia" w:hAnsi="宋体" w:cs="宋体"/>
          <w:bCs/>
          <w:sz w:val="24"/>
          <w:szCs w:val="22"/>
        </w:rPr>
        <w:t xml:space="preserve">：</w:t>
      </w:r>
      <w:r/>
    </w:p>
    <w:p>
      <w:pPr>
        <w:jc w:val="center"/>
        <w:spacing w:line="360" w:lineRule="auto"/>
        <w:rPr>
          <w:rFonts w:hint="eastAsia" w:hAnsi="宋体" w:cs="宋体"/>
          <w:b/>
          <w:sz w:val="28"/>
          <w:szCs w:val="28"/>
        </w:rPr>
        <w:outlineLvl w:val="2"/>
      </w:pPr>
      <w:r>
        <w:br w:type="page" w:clear="all"/>
      </w:r>
      <w:r>
        <w:rPr>
          <w:rFonts w:hint="eastAsia" w:hAnsi="宋体" w:cs="宋体"/>
          <w:b/>
          <w:sz w:val="28"/>
          <w:szCs w:val="28"/>
          <w:lang w:val="en-US" w:eastAsia="zh-CN"/>
        </w:rPr>
        <w:t xml:space="preserve">三</w:t>
      </w:r>
      <w:r>
        <w:rPr>
          <w:rFonts w:hint="eastAsia" w:hAnsi="宋体" w:cs="宋体"/>
          <w:b/>
          <w:sz w:val="28"/>
          <w:szCs w:val="28"/>
        </w:rPr>
        <w:t xml:space="preserve">、中标标段优先顺序承诺函（格式）</w:t>
      </w:r>
      <w:r/>
    </w:p>
    <w:p>
      <w:pPr>
        <w:jc w:val="center"/>
        <w:spacing w:line="360" w:lineRule="auto"/>
        <w:rPr>
          <w:rFonts w:hint="eastAsia" w:hAnsi="宋体" w:cs="宋体"/>
          <w:b/>
          <w:sz w:val="24"/>
        </w:rPr>
      </w:pPr>
      <w:r>
        <w:rPr>
          <w:rFonts w:hint="eastAsia" w:hAnsi="宋体" w:cs="宋体"/>
          <w:b/>
          <w:sz w:val="24"/>
        </w:rPr>
      </w:r>
      <w:r/>
    </w:p>
    <w:p>
      <w:pPr>
        <w:spacing w:line="360" w:lineRule="auto"/>
        <w:rPr>
          <w:rFonts w:hint="eastAsia" w:hAnsi="宋体" w:cs="宋体"/>
          <w:sz w:val="24"/>
        </w:rPr>
      </w:pPr>
      <w:r>
        <w:rPr>
          <w:rFonts w:hint="eastAsia" w:hAnsi="宋体" w:cs="宋体"/>
          <w:sz w:val="24"/>
          <w:u w:val="single"/>
        </w:rPr>
        <w:t xml:space="preserve">   （供应商名称）   </w:t>
      </w:r>
      <w:r>
        <w:rPr>
          <w:rFonts w:hint="eastAsia" w:hAnsi="宋体" w:cs="宋体"/>
          <w:sz w:val="24"/>
        </w:rPr>
        <w:t xml:space="preserve">针</w:t>
      </w:r>
      <w:r>
        <w:rPr>
          <w:rFonts w:hint="eastAsia" w:hAnsi="宋体" w:cs="宋体"/>
          <w:bCs/>
          <w:sz w:val="24"/>
        </w:rPr>
        <w:t xml:space="preserve">对项目</w:t>
      </w:r>
      <w:r>
        <w:rPr>
          <w:rFonts w:hint="eastAsia" w:hAnsi="宋体" w:cs="宋体"/>
          <w:sz w:val="24"/>
        </w:rPr>
        <w:t xml:space="preserve">在此承诺：</w:t>
      </w:r>
      <w:r/>
    </w:p>
    <w:p>
      <w:pPr>
        <w:spacing w:line="360" w:lineRule="auto"/>
        <w:rPr>
          <w:rFonts w:hint="eastAsia" w:hAnsi="宋体"/>
          <w:b/>
          <w:bCs/>
          <w:sz w:val="24"/>
        </w:rPr>
      </w:pPr>
      <w:r>
        <w:rPr>
          <w:rFonts w:hint="eastAsia" w:hAnsi="宋体"/>
          <w:b/>
          <w:bCs/>
          <w:sz w:val="24"/>
        </w:rPr>
        <w:t xml:space="preserve">                     </w:t>
      </w:r>
      <w:r/>
    </w:p>
    <w:p>
      <w:pPr>
        <w:spacing w:line="360" w:lineRule="auto"/>
        <w:rPr>
          <w:rFonts w:hAnsi="宋体"/>
          <w:b/>
          <w:bCs/>
          <w:sz w:val="24"/>
          <w:u w:val="single"/>
        </w:rPr>
      </w:pPr>
      <w:r>
        <w:rPr>
          <w:rFonts w:hint="eastAsia" w:hAnsi="宋体"/>
          <w:bCs/>
          <w:sz w:val="24"/>
        </w:rPr>
        <w:t xml:space="preserve">致：</w:t>
      </w:r>
      <w:r>
        <w:rPr>
          <w:rFonts w:hint="eastAsia" w:hAnsi="宋体"/>
          <w:b/>
          <w:bCs/>
          <w:sz w:val="24"/>
          <w:u w:val="single"/>
        </w:rPr>
        <w:t xml:space="preserve">无锡市滨湖区城市管理局：</w:t>
      </w:r>
      <w:r/>
    </w:p>
    <w:p>
      <w:pPr>
        <w:ind w:firstLine="480"/>
        <w:spacing w:line="360" w:lineRule="auto"/>
        <w:rPr>
          <w:rFonts w:hAnsi="宋体" w:cs="宋体"/>
          <w:b/>
          <w:bCs/>
          <w:sz w:val="24"/>
        </w:rPr>
      </w:pPr>
      <w:r>
        <w:rPr>
          <w:rFonts w:hint="eastAsia" w:hAnsi="宋体" w:cs="宋体"/>
          <w:b/>
          <w:bCs/>
          <w:sz w:val="24"/>
        </w:rPr>
        <w:t xml:space="preserve">（1）我公司充分理解本次</w:t>
      </w:r>
      <w:r>
        <w:rPr>
          <w:rFonts w:hint="eastAsia" w:hAnsi="宋体" w:cs="宋体"/>
          <w:b/>
          <w:bCs/>
          <w:sz w:val="24"/>
          <w:u w:val="single"/>
        </w:rPr>
        <w:t xml:space="preserve">   （项目名称）  </w:t>
      </w:r>
      <w:r>
        <w:rPr>
          <w:rFonts w:hint="eastAsia" w:hAnsi="宋体" w:cs="宋体"/>
          <w:b/>
          <w:bCs/>
          <w:sz w:val="24"/>
          <w:szCs w:val="22"/>
        </w:rPr>
        <w:t xml:space="preserve">共</w:t>
      </w:r>
      <w:r>
        <w:rPr>
          <w:rFonts w:hint="eastAsia" w:hAnsi="宋体" w:cs="宋体"/>
          <w:b/>
          <w:bCs/>
          <w:sz w:val="24"/>
        </w:rPr>
        <w:t xml:space="preserve">三个标段，投标供应商对三个标段均可投标，但最多只能中一个标段的要求，将按照投标供应商承诺的中标标段优先顺序确定中标标段，并放弃对这方面有不明或误解的权利。</w:t>
      </w:r>
      <w:r/>
    </w:p>
    <w:p>
      <w:pPr>
        <w:ind w:firstLine="480"/>
        <w:spacing w:line="360" w:lineRule="auto"/>
        <w:rPr>
          <w:rFonts w:hAnsi="宋体"/>
          <w:b/>
          <w:sz w:val="24"/>
        </w:rPr>
      </w:pPr>
      <w:r>
        <w:rPr>
          <w:rFonts w:hint="eastAsia" w:hAnsi="宋体" w:cs="宋体"/>
          <w:b/>
          <w:bCs/>
          <w:sz w:val="24"/>
        </w:rPr>
        <w:t xml:space="preserve">（2）</w:t>
      </w:r>
      <w:r>
        <w:rPr>
          <w:rFonts w:hint="eastAsia" w:hAnsi="宋体"/>
          <w:b/>
          <w:sz w:val="24"/>
        </w:rPr>
        <w:t xml:space="preserve">如所有开标标段投标供应商经评审多标段均为第一名时，按投标供应商承诺的优先顺序，选择排列于前的标段中标，其余标段无条件放弃中标权。放弃中标权的标段按得分排序名次顺延中标候选人。</w:t>
      </w:r>
      <w:r/>
    </w:p>
    <w:tbl>
      <w:tblPr>
        <w:tblStyle w:val="74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1"/>
        <w:gridCol w:w="5539"/>
      </w:tblGrid>
      <w:tr>
        <w:trPr>
          <w:jc w:val="center"/>
          <w:trHeight w:val="719"/>
        </w:trPr>
        <w:tc>
          <w:tcPr>
            <w:tcW w:w="2233" w:type="dxa"/>
            <w:vAlign w:val="center"/>
            <w:textDirection w:val="lrTb"/>
            <w:noWrap w:val="false"/>
          </w:tcPr>
          <w:p>
            <w:pPr>
              <w:jc w:val="center"/>
              <w:spacing w:line="360" w:lineRule="auto"/>
              <w:rPr>
                <w:rFonts w:hAnsi="宋体"/>
                <w:bCs/>
                <w:sz w:val="24"/>
              </w:rPr>
            </w:pPr>
            <w:r>
              <w:rPr>
                <w:rFonts w:hint="eastAsia" w:hAnsi="宋体"/>
                <w:bCs/>
                <w:sz w:val="24"/>
              </w:rPr>
              <w:t xml:space="preserve">中标优先顺序</w:t>
            </w:r>
            <w:r/>
          </w:p>
        </w:tc>
        <w:tc>
          <w:tcPr>
            <w:tcW w:w="2766" w:type="dxa"/>
            <w:vAlign w:val="center"/>
            <w:textDirection w:val="lrTb"/>
            <w:noWrap w:val="false"/>
          </w:tcPr>
          <w:p>
            <w:pPr>
              <w:jc w:val="center"/>
              <w:spacing w:line="360" w:lineRule="auto"/>
              <w:rPr>
                <w:rFonts w:hAnsi="宋体"/>
                <w:bCs/>
                <w:sz w:val="24"/>
              </w:rPr>
            </w:pPr>
            <w:r>
              <w:rPr>
                <w:rFonts w:hint="eastAsia" w:hAnsi="宋体"/>
                <w:bCs/>
                <w:sz w:val="24"/>
              </w:rPr>
              <w:t xml:space="preserve">标段</w:t>
            </w:r>
            <w:r/>
          </w:p>
        </w:tc>
      </w:tr>
      <w:tr>
        <w:trPr>
          <w:jc w:val="center"/>
          <w:trHeight w:val="647"/>
        </w:trPr>
        <w:tc>
          <w:tcPr>
            <w:tcW w:w="2233" w:type="dxa"/>
            <w:vAlign w:val="center"/>
            <w:textDirection w:val="lrTb"/>
            <w:noWrap w:val="false"/>
          </w:tcPr>
          <w:p>
            <w:pPr>
              <w:jc w:val="center"/>
              <w:spacing w:line="360" w:lineRule="auto"/>
              <w:rPr>
                <w:rFonts w:hAnsi="宋体"/>
                <w:bCs/>
                <w:sz w:val="24"/>
              </w:rPr>
            </w:pPr>
            <w:r>
              <w:rPr>
                <w:rFonts w:hint="eastAsia" w:hAnsi="宋体"/>
                <w:bCs/>
                <w:sz w:val="24"/>
              </w:rPr>
              <w:t xml:space="preserve">1</w:t>
            </w:r>
            <w:r/>
          </w:p>
        </w:tc>
        <w:tc>
          <w:tcPr>
            <w:tcW w:w="2766" w:type="dxa"/>
            <w:vAlign w:val="center"/>
            <w:textDirection w:val="lrTb"/>
            <w:noWrap w:val="false"/>
          </w:tcPr>
          <w:p>
            <w:pPr>
              <w:ind w:firstLine="560"/>
              <w:jc w:val="center"/>
              <w:spacing w:line="360" w:lineRule="auto"/>
              <w:rPr>
                <w:rFonts w:hAnsi="宋体"/>
                <w:bCs/>
                <w:sz w:val="24"/>
              </w:rPr>
            </w:pPr>
            <w:r>
              <w:rPr>
                <w:rFonts w:hAnsi="宋体"/>
                <w:bCs/>
                <w:sz w:val="24"/>
              </w:rPr>
            </w:r>
            <w:r/>
          </w:p>
        </w:tc>
      </w:tr>
      <w:tr>
        <w:trPr>
          <w:jc w:val="center"/>
          <w:trHeight w:val="624"/>
        </w:trPr>
        <w:tc>
          <w:tcPr>
            <w:tcW w:w="2233" w:type="dxa"/>
            <w:vAlign w:val="center"/>
            <w:textDirection w:val="lrTb"/>
            <w:noWrap w:val="false"/>
          </w:tcPr>
          <w:p>
            <w:pPr>
              <w:jc w:val="center"/>
              <w:spacing w:line="360" w:lineRule="auto"/>
              <w:rPr>
                <w:rFonts w:hAnsi="宋体"/>
                <w:bCs/>
                <w:sz w:val="24"/>
              </w:rPr>
            </w:pPr>
            <w:r>
              <w:rPr>
                <w:rFonts w:hint="eastAsia" w:hAnsi="宋体"/>
                <w:bCs/>
                <w:sz w:val="24"/>
              </w:rPr>
              <w:t xml:space="preserve">2</w:t>
            </w:r>
            <w:r/>
          </w:p>
        </w:tc>
        <w:tc>
          <w:tcPr>
            <w:tcW w:w="2766" w:type="dxa"/>
            <w:vAlign w:val="center"/>
            <w:textDirection w:val="lrTb"/>
            <w:noWrap w:val="false"/>
          </w:tcPr>
          <w:p>
            <w:pPr>
              <w:ind w:firstLine="560"/>
              <w:jc w:val="center"/>
              <w:spacing w:line="360" w:lineRule="auto"/>
              <w:rPr>
                <w:rFonts w:hAnsi="宋体"/>
                <w:bCs/>
                <w:sz w:val="24"/>
              </w:rPr>
            </w:pPr>
            <w:r>
              <w:rPr>
                <w:rFonts w:hAnsi="宋体"/>
                <w:bCs/>
                <w:sz w:val="24"/>
              </w:rPr>
            </w:r>
            <w:r/>
          </w:p>
        </w:tc>
      </w:tr>
      <w:tr>
        <w:trPr>
          <w:jc w:val="center"/>
          <w:trHeight w:val="624"/>
        </w:trPr>
        <w:tc>
          <w:tcPr>
            <w:tcW w:w="2233" w:type="dxa"/>
            <w:vAlign w:val="center"/>
            <w:textDirection w:val="lrTb"/>
            <w:noWrap w:val="false"/>
          </w:tcPr>
          <w:p>
            <w:pPr>
              <w:jc w:val="center"/>
              <w:spacing w:line="360" w:lineRule="auto"/>
              <w:rPr>
                <w:rFonts w:hint="eastAsia" w:hAnsi="宋体"/>
                <w:bCs/>
                <w:sz w:val="24"/>
              </w:rPr>
            </w:pPr>
            <w:r>
              <w:rPr>
                <w:rFonts w:hint="eastAsia" w:hAnsi="宋体"/>
                <w:bCs/>
                <w:sz w:val="24"/>
              </w:rPr>
              <w:t xml:space="preserve">3</w:t>
            </w:r>
            <w:r/>
          </w:p>
        </w:tc>
        <w:tc>
          <w:tcPr>
            <w:tcW w:w="2766" w:type="dxa"/>
            <w:vAlign w:val="center"/>
            <w:textDirection w:val="lrTb"/>
            <w:noWrap w:val="false"/>
          </w:tcPr>
          <w:p>
            <w:pPr>
              <w:ind w:firstLine="560"/>
              <w:jc w:val="center"/>
              <w:spacing w:line="360" w:lineRule="auto"/>
              <w:rPr>
                <w:rFonts w:hAnsi="宋体"/>
                <w:bCs/>
                <w:sz w:val="24"/>
              </w:rPr>
            </w:pPr>
            <w:r>
              <w:rPr>
                <w:rFonts w:hAnsi="宋体"/>
                <w:bCs/>
                <w:sz w:val="24"/>
              </w:rPr>
            </w:r>
            <w:r/>
          </w:p>
        </w:tc>
      </w:tr>
    </w:tbl>
    <w:p>
      <w:pPr>
        <w:ind w:firstLine="360"/>
        <w:spacing w:line="360" w:lineRule="auto"/>
        <w:rPr>
          <w:rFonts w:hint="eastAsia" w:hAnsi="宋体" w:cs="宋体"/>
          <w:bCs/>
          <w:sz w:val="24"/>
          <w:szCs w:val="22"/>
        </w:rPr>
      </w:pPr>
      <w:r>
        <w:rPr>
          <w:rFonts w:hint="eastAsia" w:hAnsi="宋体" w:cs="宋体"/>
          <w:bCs/>
          <w:sz w:val="24"/>
          <w:szCs w:val="22"/>
        </w:rPr>
      </w:r>
      <w:r/>
    </w:p>
    <w:p>
      <w:pPr>
        <w:ind w:firstLine="360"/>
        <w:jc w:val="right"/>
        <w:spacing w:line="360" w:lineRule="auto"/>
        <w:rPr>
          <w:rFonts w:hint="eastAsia" w:hAnsi="宋体" w:cs="宋体"/>
          <w:bCs/>
          <w:sz w:val="24"/>
          <w:szCs w:val="22"/>
        </w:rPr>
        <w:outlineLvl w:val="1"/>
      </w:pPr>
      <w:r>
        <w:rPr>
          <w:rFonts w:hint="eastAsia" w:hAnsi="宋体" w:cs="宋体"/>
          <w:bCs/>
          <w:sz w:val="24"/>
          <w:szCs w:val="22"/>
        </w:rPr>
        <w:t xml:space="preserve">投标供应商（盖章）：</w:t>
      </w:r>
      <w:r/>
    </w:p>
    <w:p>
      <w:pPr>
        <w:ind w:firstLine="360"/>
        <w:jc w:val="right"/>
        <w:spacing w:line="360" w:lineRule="auto"/>
        <w:rPr>
          <w:rFonts w:hint="eastAsia" w:hAnsi="宋体" w:cs="宋体"/>
          <w:bCs/>
          <w:sz w:val="24"/>
          <w:szCs w:val="22"/>
        </w:rPr>
        <w:outlineLvl w:val="0"/>
      </w:pPr>
      <w:r>
        <w:rPr>
          <w:rFonts w:hint="eastAsia" w:hAnsi="宋体"/>
          <w:color w:val="000000"/>
          <w:sz w:val="24"/>
        </w:rPr>
        <w:t xml:space="preserve"> 法定代表人或授权代表</w:t>
      </w:r>
      <w:r>
        <w:rPr>
          <w:rFonts w:hint="eastAsia" w:hAnsi="宋体"/>
          <w:bCs/>
          <w:color w:val="000000"/>
          <w:sz w:val="24"/>
        </w:rPr>
        <w:t xml:space="preserve">签字或盖章</w:t>
      </w:r>
      <w:r>
        <w:rPr>
          <w:rFonts w:hint="eastAsia" w:hAnsi="宋体" w:cs="宋体"/>
          <w:bCs/>
          <w:sz w:val="24"/>
          <w:szCs w:val="22"/>
        </w:rPr>
        <w:t xml:space="preserve">：</w:t>
      </w:r>
      <w:r/>
    </w:p>
    <w:p>
      <w:pPr>
        <w:spacing w:line="360" w:lineRule="auto"/>
        <w:sectPr>
          <w:headerReference w:type="default" r:id="rId9"/>
          <w:footerReference w:type="default" r:id="rId10"/>
          <w:footerReference w:type="first" r:id="rId11"/>
          <w:footnotePr/>
          <w:endnotePr/>
          <w:type w:val="nextPage"/>
          <w:pgSz w:w="11906" w:h="16838" w:orient="portrait"/>
          <w:pgMar w:top="1134" w:right="851" w:bottom="1134" w:left="1259" w:header="624" w:footer="907" w:gutter="0"/>
          <w:pgNumType w:start="1"/>
          <w:cols w:num="1" w:sep="0" w:space="1701" w:equalWidth="1"/>
          <w:docGrid w:linePitch="360"/>
          <w:titlePg/>
        </w:sectPr>
      </w:pPr>
      <w:r/>
      <w:r/>
    </w:p>
    <w:p>
      <w:pPr>
        <w:jc w:val="center"/>
        <w:spacing w:line="360" w:lineRule="auto"/>
        <w:rPr>
          <w:b/>
          <w:sz w:val="30"/>
          <w:szCs w:val="30"/>
        </w:rPr>
        <w:outlineLvl w:val="1"/>
      </w:pPr>
      <w:r>
        <w:rPr>
          <w:rFonts w:hint="eastAsia"/>
          <w:b/>
          <w:sz w:val="30"/>
          <w:szCs w:val="30"/>
        </w:rPr>
        <w:t xml:space="preserve">（四）法定代表人授权委托书（格式）</w:t>
      </w:r>
      <w:r/>
    </w:p>
    <w:p>
      <w:pPr>
        <w:jc w:val="center"/>
        <w:spacing w:line="360" w:lineRule="auto"/>
        <w:rPr>
          <w:rFonts w:ascii="宋体" w:hAnsi="宋体"/>
          <w:sz w:val="24"/>
        </w:rPr>
      </w:pPr>
      <w:r>
        <w:rPr>
          <w:rFonts w:hint="eastAsia" w:ascii="宋体" w:hAnsi="宋体"/>
          <w:sz w:val="24"/>
        </w:rPr>
        <w:t xml:space="preserve">政府采购编号：</w:t>
      </w:r>
      <w:r/>
    </w:p>
    <w:p>
      <w:pPr>
        <w:jc w:val="center"/>
        <w:spacing w:line="360" w:lineRule="auto"/>
        <w:rPr>
          <w:rFonts w:ascii="宋体" w:hAnsi="宋体"/>
          <w:sz w:val="24"/>
        </w:rPr>
      </w:pPr>
      <w:r>
        <w:rPr>
          <w:rFonts w:hint="eastAsia" w:ascii="宋体" w:hAnsi="宋体"/>
          <w:sz w:val="24"/>
        </w:rPr>
        <w:t xml:space="preserve">日期：</w:t>
      </w:r>
      <w:r/>
    </w:p>
    <w:p>
      <w:pPr>
        <w:jc w:val="center"/>
        <w:spacing w:line="360" w:lineRule="auto"/>
        <w:rPr>
          <w:rFonts w:ascii="宋体" w:hAnsi="宋体"/>
          <w:sz w:val="24"/>
        </w:rPr>
      </w:pPr>
      <w:r>
        <w:rPr>
          <w:rFonts w:ascii="宋体" w:hAnsi="宋体"/>
          <w:sz w:val="24"/>
        </w:rPr>
      </w:r>
      <w:r/>
    </w:p>
    <w:p>
      <w:pPr>
        <w:spacing w:line="360" w:lineRule="auto"/>
        <w:rPr>
          <w:rFonts w:ascii="宋体" w:hAnsi="宋体"/>
          <w:sz w:val="24"/>
          <w:u w:val="single"/>
        </w:rPr>
      </w:pPr>
      <w:r>
        <w:rPr>
          <w:rFonts w:hint="eastAsia" w:ascii="宋体" w:hAnsi="宋体"/>
          <w:sz w:val="24"/>
          <w:u w:val="single"/>
        </w:rPr>
        <w:t xml:space="preserve">   无锡太湖明珠建设咨询有限公司：  </w:t>
      </w:r>
      <w:r/>
    </w:p>
    <w:p>
      <w:pPr>
        <w:spacing w:line="360" w:lineRule="auto"/>
        <w:rPr>
          <w:rFonts w:ascii="宋体" w:hAnsi="宋体"/>
          <w:sz w:val="24"/>
        </w:rPr>
      </w:pPr>
      <w:r>
        <w:rPr>
          <w:rFonts w:hint="eastAsia" w:ascii="宋体" w:hAnsi="宋体"/>
          <w:sz w:val="24"/>
          <w:u w:val="single"/>
        </w:rPr>
        <w:t xml:space="preserve">   （供应商名称）</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cs="宋体"/>
          <w:sz w:val="24"/>
        </w:rPr>
        <w:t xml:space="preserve">系</w:t>
      </w:r>
      <w:r>
        <w:rPr>
          <w:rFonts w:hint="eastAsia" w:ascii="宋体" w:hAnsi="宋体"/>
          <w:sz w:val="24"/>
        </w:rPr>
        <w:t xml:space="preserve">中华人民共和国合法企业，法定地址：</w:t>
      </w:r>
      <w:r>
        <w:rPr>
          <w:rFonts w:hint="eastAsia" w:ascii="宋体" w:hAnsi="宋体"/>
          <w:sz w:val="24"/>
          <w:u w:val="single"/>
        </w:rPr>
        <w:t xml:space="preserve">                  ，</w:t>
      </w:r>
      <w:r>
        <w:rPr>
          <w:rFonts w:hint="eastAsia" w:ascii="宋体" w:hAnsi="宋体"/>
          <w:sz w:val="24"/>
        </w:rPr>
        <w:t xml:space="preserve"> 特授权</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代表我公司（单位）全权办理针对本项目（政府采购编号：</w:t>
      </w:r>
      <w:r>
        <w:rPr>
          <w:rFonts w:hint="eastAsia" w:ascii="宋体" w:hAnsi="宋体"/>
          <w:sz w:val="24"/>
          <w:u w:val="single"/>
        </w:rPr>
        <w:t xml:space="preserve">          </w:t>
      </w:r>
      <w:r>
        <w:rPr>
          <w:rFonts w:hint="eastAsia" w:ascii="宋体" w:hAnsi="宋体"/>
          <w:sz w:val="24"/>
        </w:rPr>
        <w:t xml:space="preserve">）的投标等具体工作，并签署全部有关文件、协议及合同。</w:t>
      </w:r>
      <w:r/>
    </w:p>
    <w:p>
      <w:pPr>
        <w:ind w:firstLine="480"/>
        <w:spacing w:line="360" w:lineRule="auto"/>
        <w:rPr>
          <w:rFonts w:ascii="宋体" w:hAnsi="宋体"/>
          <w:sz w:val="24"/>
        </w:rPr>
      </w:pPr>
      <w:r>
        <w:rPr>
          <w:rFonts w:hint="eastAsia" w:ascii="宋体" w:hAnsi="宋体"/>
          <w:sz w:val="24"/>
        </w:rPr>
        <w:t xml:space="preserve">我公司（单位）对被授权人的签名负全部责任。</w:t>
      </w:r>
      <w:r/>
    </w:p>
    <w:p>
      <w:pPr>
        <w:ind w:firstLine="480"/>
        <w:spacing w:line="360" w:lineRule="auto"/>
        <w:rPr>
          <w:rFonts w:ascii="宋体" w:hAnsi="宋体"/>
          <w:sz w:val="24"/>
        </w:rPr>
      </w:pPr>
      <w:r>
        <w:rPr>
          <w:rFonts w:hint="eastAsia" w:ascii="宋体" w:hAnsi="宋体"/>
          <w:sz w:val="24"/>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ascii="宋体" w:hAnsi="宋体"/>
          <w:sz w:val="24"/>
        </w:rPr>
      </w:pPr>
      <w:r>
        <w:rPr>
          <w:rFonts w:hint="eastAsia" w:ascii="宋体" w:hAnsi="宋体"/>
          <w:sz w:val="24"/>
        </w:rPr>
        <w:t xml:space="preserve">被授权人情况：</w:t>
      </w:r>
      <w:r/>
    </w:p>
    <w:p>
      <w:pPr>
        <w:ind w:firstLine="480"/>
        <w:spacing w:line="360" w:lineRule="auto"/>
        <w:rPr>
          <w:rFonts w:ascii="宋体" w:hAnsi="宋体"/>
          <w:sz w:val="24"/>
        </w:rPr>
      </w:pPr>
      <w:r>
        <w:rPr>
          <w:rFonts w:hint="eastAsia" w:ascii="宋体" w:hAnsi="宋体"/>
          <w:sz w:val="24"/>
        </w:rPr>
        <w:t xml:space="preserve">姓名：          性别：         年龄：          职务：</w:t>
      </w:r>
      <w:r/>
    </w:p>
    <w:p>
      <w:pPr>
        <w:ind w:firstLine="480"/>
        <w:spacing w:line="360" w:lineRule="auto"/>
        <w:rPr>
          <w:rFonts w:ascii="宋体" w:hAnsi="宋体"/>
          <w:sz w:val="24"/>
        </w:rPr>
      </w:pPr>
      <w:r>
        <w:rPr>
          <w:rFonts w:hint="eastAsia" w:ascii="宋体" w:hAnsi="宋体"/>
          <w:sz w:val="24"/>
        </w:rPr>
        <w:t xml:space="preserve">身份证号码：                   电话：</w:t>
      </w:r>
      <w:r/>
    </w:p>
    <w:p>
      <w:pPr>
        <w:ind w:firstLine="480"/>
        <w:spacing w:line="360" w:lineRule="auto"/>
        <w:rPr>
          <w:rFonts w:ascii="宋体" w:hAnsi="宋体"/>
          <w:sz w:val="24"/>
        </w:rPr>
      </w:pPr>
      <w:r>
        <w:rPr>
          <w:rFonts w:hint="eastAsia" w:ascii="宋体" w:hAnsi="宋体"/>
          <w:sz w:val="24"/>
        </w:rPr>
        <w:t xml:space="preserve">通讯地址：</w:t>
      </w:r>
      <w:r/>
    </w:p>
    <w:p>
      <w:pPr>
        <w:ind w:firstLine="480"/>
        <w:spacing w:line="360" w:lineRule="auto"/>
        <w:rPr>
          <w:rFonts w:ascii="宋体" w:hAnsi="宋体"/>
          <w:sz w:val="24"/>
        </w:rPr>
      </w:pPr>
      <w:r>
        <w:rPr>
          <w:rFonts w:hint="eastAsia" w:ascii="宋体" w:hAnsi="宋体"/>
          <w:sz w:val="24"/>
        </w:rPr>
        <w:t xml:space="preserve">被授权人签名：                  单位名称（盖章）：</w:t>
      </w:r>
      <w:r/>
    </w:p>
    <w:p>
      <w:pPr>
        <w:ind w:firstLine="4320"/>
        <w:spacing w:line="360" w:lineRule="auto"/>
        <w:rPr>
          <w:rFonts w:ascii="宋体" w:hAnsi="宋体"/>
          <w:sz w:val="24"/>
        </w:rPr>
      </w:pPr>
      <w:r>
        <w:rPr>
          <w:rFonts w:hint="eastAsia" w:ascii="宋体" w:hAnsi="宋体"/>
          <w:sz w:val="24"/>
        </w:rPr>
        <w:t xml:space="preserve">法定代表人（签字或盖章）：</w:t>
      </w:r>
      <w:r/>
    </w:p>
    <w:p>
      <w:pPr>
        <w:ind w:firstLine="5760"/>
        <w:spacing w:line="360" w:lineRule="auto"/>
        <w:rPr>
          <w:rFonts w:ascii="宋体" w:hAnsi="宋体"/>
          <w:sz w:val="24"/>
        </w:rPr>
      </w:pPr>
      <w:r>
        <w:rPr>
          <w:rFonts w:hint="eastAsia" w:ascii="宋体" w:hAnsi="宋体"/>
          <w:sz w:val="24"/>
        </w:rPr>
        <w:t xml:space="preserve">年     月     日</w:t>
      </w:r>
      <w:r/>
    </w:p>
    <w:tbl>
      <w:tblPr>
        <w:tblStyle w:val="749"/>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法定代表人身份证件正反面</w:t>
            </w:r>
            <w:r/>
          </w:p>
        </w:tc>
        <w:tc>
          <w:tcPr>
            <w:tcW w:w="720" w:type="dxa"/>
            <w:vAlign w:val="top"/>
            <w:textDirection w:val="lrTb"/>
            <w:noWrap w:val="false"/>
          </w:tcPr>
          <w:p>
            <w:pPr>
              <w:jc w:val="left"/>
              <w:spacing w:line="360" w:lineRule="auto"/>
              <w:widowControl/>
              <w:rPr>
                <w:rFonts w:ascii="宋体" w:hAnsi="宋体"/>
                <w:sz w:val="24"/>
              </w:rPr>
            </w:pPr>
            <w:r>
              <w:rPr>
                <w:rFonts w:ascii="宋体" w:hAnsi="宋体"/>
                <w:sz w:val="24"/>
              </w:rPr>
            </w:r>
            <w:r/>
          </w:p>
        </w:tc>
        <w:tc>
          <w:tcPr>
            <w:tcW w:w="5040" w:type="dxa"/>
            <w:vAlign w:val="top"/>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授权代表身份证扫描件正反面</w:t>
            </w:r>
            <w:r/>
          </w:p>
        </w:tc>
      </w:tr>
    </w:tbl>
    <w:p>
      <w:pPr>
        <w:pStyle w:val="956"/>
        <w:jc w:val="center"/>
        <w:spacing w:line="360" w:lineRule="auto"/>
        <w:rPr>
          <w:rFonts w:hint="eastAsia" w:ascii="宋体" w:hAnsi="宋体" w:eastAsia="宋体"/>
          <w:b/>
          <w:sz w:val="32"/>
          <w:szCs w:val="32"/>
          <w:lang w:val="zh-CN"/>
        </w:rPr>
        <w:outlineLvl w:val="1"/>
      </w:pPr>
      <w:r>
        <w:rPr>
          <w:rFonts w:ascii="宋体" w:hAnsi="宋体"/>
          <w:sz w:val="24"/>
        </w:rPr>
        <w:br w:type="page" w:clear="all"/>
      </w:r>
      <w:r>
        <w:rPr>
          <w:rFonts w:hint="eastAsia" w:ascii="宋体" w:hAnsi="宋体" w:eastAsia="宋体"/>
          <w:b/>
          <w:sz w:val="32"/>
          <w:szCs w:val="32"/>
        </w:rPr>
        <w:t xml:space="preserve">（五）开标一览表（格式）</w:t>
      </w:r>
      <w:r/>
    </w:p>
    <w:p>
      <w:pPr>
        <w:spacing w:line="360" w:lineRule="auto"/>
        <w:rPr>
          <w:rFonts w:ascii="宋体" w:hAnsi="宋体"/>
          <w:sz w:val="24"/>
        </w:rPr>
      </w:pPr>
      <w:r>
        <w:rPr>
          <w:rFonts w:hint="eastAsia" w:ascii="宋体" w:hAnsi="宋体"/>
          <w:sz w:val="24"/>
        </w:rPr>
        <w:t xml:space="preserve">项目名称：                              政府采购编号：                    </w:t>
      </w:r>
      <w:r/>
    </w:p>
    <w:tbl>
      <w:tblPr>
        <w:tblStyle w:val="7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956"/>
              <w:jc w:val="center"/>
              <w:spacing w:line="360" w:lineRule="auto"/>
              <w:rPr>
                <w:rFonts w:hint="eastAsia" w:ascii="宋体" w:hAnsi="宋体" w:eastAsia="宋体" w:cs="宋体"/>
                <w:sz w:val="24"/>
              </w:rPr>
            </w:pPr>
            <w:r>
              <w:rPr>
                <w:rFonts w:hint="eastAsia" w:ascii="宋体" w:hAnsi="宋体" w:eastAsia="宋体" w:cs="宋体"/>
                <w:sz w:val="24"/>
              </w:rPr>
              <w:t xml:space="preserve">项目总报价</w:t>
            </w:r>
            <w:r/>
          </w:p>
        </w:tc>
        <w:tc>
          <w:tcPr>
            <w:tcW w:w="6798" w:type="dxa"/>
            <w:vAlign w:val="center"/>
            <w:textDirection w:val="lrTb"/>
            <w:noWrap w:val="false"/>
          </w:tcPr>
          <w:p>
            <w:pPr>
              <w:pStyle w:val="956"/>
              <w:spacing w:line="360" w:lineRule="auto"/>
              <w:rPr>
                <w:rFonts w:hint="eastAsia" w:ascii="宋体" w:hAnsi="宋体" w:eastAsia="宋体"/>
                <w:sz w:val="24"/>
                <w:szCs w:val="24"/>
              </w:rPr>
            </w:pPr>
            <w:r>
              <w:rPr>
                <w:rFonts w:hint="eastAsia" w:ascii="宋体" w:hAnsi="宋体" w:eastAsia="宋体"/>
                <w:sz w:val="24"/>
                <w:szCs w:val="24"/>
              </w:rPr>
              <w:t xml:space="preserve">大写金额：</w:t>
            </w:r>
            <w:r>
              <w:rPr>
                <w:rFonts w:hint="eastAsia" w:ascii="宋体" w:hAnsi="宋体" w:eastAsia="宋体"/>
                <w:sz w:val="24"/>
                <w:szCs w:val="24"/>
                <w:u w:val="single"/>
              </w:rPr>
              <w:t xml:space="preserve">                   </w:t>
            </w:r>
            <w:r/>
          </w:p>
          <w:p>
            <w:pPr>
              <w:pStyle w:val="956"/>
              <w:spacing w:line="360" w:lineRule="auto"/>
              <w:rPr>
                <w:rFonts w:ascii="宋体" w:hAnsi="宋体" w:eastAsia="宋体"/>
                <w:sz w:val="24"/>
                <w:szCs w:val="24"/>
              </w:rPr>
            </w:pPr>
            <w:r>
              <w:rPr>
                <w:rFonts w:hint="eastAsia" w:ascii="宋体" w:hAnsi="宋体" w:eastAsia="宋体"/>
                <w:sz w:val="24"/>
                <w:szCs w:val="24"/>
              </w:rPr>
              <w:t xml:space="preserve">小写金额：</w:t>
            </w:r>
            <w:r>
              <w:rPr>
                <w:rFonts w:hint="eastAsia" w:ascii="宋体" w:hAnsi="宋体" w:eastAsia="宋体"/>
                <w:sz w:val="24"/>
                <w:szCs w:val="24"/>
                <w:u w:val="single"/>
              </w:rPr>
              <w:t xml:space="preserve">                    </w:t>
            </w:r>
            <w:r>
              <w:rPr>
                <w:rFonts w:hint="eastAsia" w:ascii="宋体" w:hAnsi="宋体" w:eastAsia="宋体"/>
                <w:sz w:val="24"/>
                <w:szCs w:val="24"/>
              </w:rPr>
              <w:t xml:space="preserve">元人民币。</w:t>
            </w:r>
            <w:r/>
          </w:p>
        </w:tc>
      </w:tr>
      <w:tr>
        <w:trPr>
          <w:cantSplit/>
          <w:trHeight w:val="1036"/>
        </w:trPr>
        <w:tc>
          <w:tcPr>
            <w:tcW w:w="2436" w:type="dxa"/>
            <w:vAlign w:val="center"/>
            <w:textDirection w:val="lrTb"/>
            <w:noWrap w:val="false"/>
          </w:tcPr>
          <w:p>
            <w:pPr>
              <w:pStyle w:val="956"/>
              <w:jc w:val="center"/>
              <w:spacing w:line="360" w:lineRule="auto"/>
              <w:rPr>
                <w:rFonts w:hint="eastAsia" w:ascii="宋体" w:hAnsi="宋体" w:eastAsia="宋体" w:cs="宋体"/>
                <w:sz w:val="24"/>
              </w:rPr>
            </w:pPr>
            <w:r>
              <w:rPr>
                <w:rFonts w:hint="eastAsia" w:ascii="宋体" w:hAnsi="宋体" w:eastAsia="宋体" w:cs="宋体"/>
                <w:color w:val="000000"/>
                <w:sz w:val="24"/>
                <w:szCs w:val="24"/>
              </w:rPr>
              <w:t xml:space="preserve">供货期</w:t>
            </w:r>
            <w:r/>
          </w:p>
        </w:tc>
        <w:tc>
          <w:tcPr>
            <w:tcW w:w="6798" w:type="dxa"/>
            <w:vAlign w:val="top"/>
            <w:textDirection w:val="lrTb"/>
            <w:noWrap w:val="false"/>
          </w:tcPr>
          <w:p>
            <w:pPr>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956"/>
              <w:jc w:val="center"/>
              <w:spacing w:line="360" w:lineRule="auto"/>
              <w:rPr>
                <w:rFonts w:hint="eastAsia" w:ascii="宋体" w:hAnsi="宋体" w:eastAsia="宋体" w:cs="宋体"/>
                <w:sz w:val="24"/>
              </w:rPr>
            </w:pPr>
            <w:r>
              <w:rPr>
                <w:rFonts w:hint="eastAsia" w:ascii="宋体" w:hAnsi="宋体" w:eastAsia="宋体" w:cs="宋体"/>
                <w:color w:val="000000"/>
                <w:sz w:val="24"/>
                <w:szCs w:val="24"/>
              </w:rPr>
              <w:t xml:space="preserve">误期违约金</w:t>
            </w:r>
            <w:r/>
          </w:p>
        </w:tc>
        <w:tc>
          <w:tcPr>
            <w:tcW w:w="6798" w:type="dxa"/>
            <w:vAlign w:val="top"/>
            <w:textDirection w:val="lrTb"/>
            <w:noWrap w:val="false"/>
          </w:tcPr>
          <w:p>
            <w:pPr>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jc w:val="center"/>
              <w:widowControl/>
              <w:rPr>
                <w:rFonts w:hint="eastAsia" w:ascii="宋体" w:hAnsi="宋体" w:cs="宋体"/>
                <w:sz w:val="24"/>
              </w:rPr>
            </w:pPr>
            <w:r>
              <w:rPr>
                <w:rFonts w:hint="eastAsia" w:hAnsi="宋体" w:cs="宋体"/>
                <w:color w:val="000000"/>
                <w:sz w:val="24"/>
              </w:rPr>
              <w:t xml:space="preserve">质量标准</w:t>
            </w:r>
            <w:r/>
          </w:p>
        </w:tc>
        <w:tc>
          <w:tcPr>
            <w:tcW w:w="6798" w:type="dxa"/>
            <w:vAlign w:val="top"/>
            <w:textDirection w:val="lrTb"/>
            <w:noWrap w:val="false"/>
          </w:tcPr>
          <w:p>
            <w:pPr>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jc w:val="center"/>
              <w:widowControl/>
              <w:rPr>
                <w:rFonts w:hint="eastAsia" w:ascii="宋体" w:hAnsi="宋体" w:cs="宋体"/>
                <w:sz w:val="24"/>
              </w:rPr>
            </w:pPr>
            <w:r>
              <w:rPr>
                <w:rFonts w:hint="eastAsia" w:hAnsi="宋体"/>
                <w:bCs/>
                <w:color w:val="000000"/>
                <w:sz w:val="24"/>
              </w:rPr>
              <w:t xml:space="preserve">质保期</w:t>
            </w:r>
            <w:r/>
          </w:p>
        </w:tc>
        <w:tc>
          <w:tcPr>
            <w:tcW w:w="6798" w:type="dxa"/>
            <w:vAlign w:val="top"/>
            <w:textDirection w:val="lrTb"/>
            <w:noWrap w:val="false"/>
          </w:tcPr>
          <w:p>
            <w:pPr>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jc w:val="center"/>
              <w:spacing w:line="400" w:lineRule="exact"/>
              <w:rPr>
                <w:rFonts w:hint="eastAsia" w:ascii="宋体" w:hAnsi="宋体" w:cs="宋体"/>
                <w:sz w:val="24"/>
              </w:rPr>
            </w:pPr>
            <w:r>
              <w:rPr>
                <w:rFonts w:hint="eastAsia"/>
                <w:sz w:val="24"/>
              </w:rPr>
              <w:t xml:space="preserve">项目负责人</w:t>
            </w:r>
            <w:r/>
          </w:p>
        </w:tc>
        <w:tc>
          <w:tcPr>
            <w:tcW w:w="6798" w:type="dxa"/>
            <w:vAlign w:val="top"/>
            <w:textDirection w:val="lrTb"/>
            <w:noWrap w:val="false"/>
          </w:tcPr>
          <w:p>
            <w:pPr>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jc w:val="center"/>
              <w:spacing w:line="400" w:lineRule="exact"/>
              <w:rPr>
                <w:rFonts w:eastAsia="宋体"/>
                <w:sz w:val="24"/>
                <w:lang w:val="en-US" w:eastAsia="zh-CN"/>
              </w:rPr>
            </w:pPr>
            <w:r>
              <w:rPr>
                <w:rFonts w:hint="eastAsia"/>
                <w:sz w:val="24"/>
                <w:lang w:val="en-US" w:eastAsia="zh-CN"/>
              </w:rPr>
              <w:t xml:space="preserve">响应时间</w:t>
            </w:r>
            <w:r/>
          </w:p>
        </w:tc>
        <w:tc>
          <w:tcPr>
            <w:tcW w:w="6798" w:type="dxa"/>
            <w:vAlign w:val="top"/>
            <w:textDirection w:val="lrTb"/>
            <w:noWrap w:val="false"/>
          </w:tcPr>
          <w:p>
            <w:pPr>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jc w:val="center"/>
              <w:spacing w:line="400" w:lineRule="exact"/>
              <w:rPr>
                <w:rFonts w:hAnsi="宋体"/>
                <w:bCs/>
                <w:sz w:val="24"/>
              </w:rPr>
            </w:pPr>
            <w:r>
              <w:rPr>
                <w:rFonts w:hint="eastAsia"/>
                <w:sz w:val="24"/>
              </w:rPr>
              <w:t xml:space="preserve">备注</w:t>
            </w:r>
            <w:r/>
          </w:p>
        </w:tc>
        <w:tc>
          <w:tcPr>
            <w:tcW w:w="6798"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jc w:val="center"/>
        <w:spacing w:line="360" w:lineRule="auto"/>
        <w:rPr>
          <w:rFonts w:ascii="黑体" w:eastAsia="黑体"/>
          <w:bCs/>
          <w:sz w:val="32"/>
          <w:szCs w:val="28"/>
        </w:rPr>
      </w:pPr>
      <w:r>
        <w:rPr>
          <w:rFonts w:ascii="黑体" w:eastAsia="黑体"/>
          <w:bCs/>
          <w:sz w:val="32"/>
          <w:szCs w:val="28"/>
        </w:rPr>
      </w:r>
      <w:r/>
    </w:p>
    <w:p>
      <w:pPr>
        <w:spacing w:line="360" w:lineRule="auto"/>
        <w:rPr>
          <w:rFonts w:ascii="宋体" w:hAnsi="宋体"/>
          <w:sz w:val="24"/>
        </w:rPr>
      </w:pPr>
      <w:r>
        <w:rPr>
          <w:rFonts w:hint="eastAsia" w:ascii="宋体" w:hAnsi="宋体"/>
          <w:sz w:val="24"/>
        </w:rPr>
        <w:t xml:space="preserve">投标供应商（公章）：                        </w:t>
      </w:r>
      <w:r/>
    </w:p>
    <w:p>
      <w:pPr>
        <w:spacing w:line="360" w:lineRule="auto"/>
        <w:rPr>
          <w:rFonts w:ascii="宋体" w:hAnsi="宋体"/>
          <w:sz w:val="24"/>
        </w:rPr>
      </w:pPr>
      <w:r>
        <w:rPr>
          <w:rFonts w:hint="eastAsia" w:ascii="宋体" w:hAnsi="宋体"/>
          <w:sz w:val="24"/>
        </w:rPr>
        <w:t xml:space="preserve">法定代表人或授权委托人（签字或盖章）：                    </w:t>
      </w:r>
      <w:r/>
    </w:p>
    <w:p>
      <w:pPr>
        <w:spacing w:line="360" w:lineRule="auto"/>
        <w:rPr>
          <w:rFonts w:ascii="宋体" w:hAnsi="宋体"/>
          <w:sz w:val="24"/>
        </w:rPr>
      </w:pPr>
      <w:r>
        <w:rPr>
          <w:rFonts w:hint="eastAsia" w:ascii="宋体" w:hAnsi="宋体"/>
          <w:sz w:val="24"/>
        </w:rPr>
        <w:t xml:space="preserve">日期：  年  月  日</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填写说明：</w:t>
      </w:r>
      <w:r/>
    </w:p>
    <w:p>
      <w:pPr>
        <w:ind w:firstLine="480"/>
        <w:spacing w:line="360" w:lineRule="auto"/>
        <w:rPr>
          <w:rFonts w:ascii="宋体" w:hAnsi="宋体"/>
          <w:sz w:val="24"/>
        </w:rPr>
      </w:pPr>
      <w:r>
        <w:rPr>
          <w:rFonts w:hint="eastAsia" w:ascii="宋体" w:hAnsi="宋体"/>
          <w:b/>
          <w:bCs/>
          <w:sz w:val="24"/>
        </w:rPr>
        <w:t xml:space="preserve">1、开标一览表的内容应与投标函内容一致，否则评标时一律按开标一览表中</w:t>
      </w:r>
      <w:r>
        <w:rPr>
          <w:rFonts w:hint="eastAsia" w:ascii="宋体" w:hAnsi="宋体"/>
          <w:b/>
          <w:bCs/>
          <w:sz w:val="24"/>
          <w:lang w:val="en-US" w:eastAsia="zh-CN"/>
        </w:rPr>
        <w:t xml:space="preserve">的</w:t>
      </w:r>
      <w:r>
        <w:rPr>
          <w:rFonts w:hint="eastAsia" w:ascii="宋体" w:hAnsi="宋体"/>
          <w:b/>
          <w:bCs/>
          <w:sz w:val="24"/>
        </w:rPr>
        <w:t xml:space="preserve">内容为准，开标一览表中必须盖章或签字。</w:t>
      </w:r>
      <w:r/>
    </w:p>
    <w:p>
      <w:pPr>
        <w:spacing w:line="360" w:lineRule="auto"/>
        <w:rPr>
          <w:rFonts w:hint="eastAsia" w:ascii="黑体" w:eastAsia="黑体"/>
          <w:b/>
          <w:sz w:val="28"/>
          <w:szCs w:val="28"/>
        </w:rPr>
        <w:sectPr>
          <w:footerReference w:type="default" r:id="rId12"/>
          <w:footnotePr/>
          <w:endnotePr/>
          <w:type w:val="nextPage"/>
          <w:pgSz w:w="11906" w:h="16838" w:orient="portrait"/>
          <w:pgMar w:top="1440" w:right="1440" w:bottom="1440" w:left="1287" w:header="851" w:footer="992" w:gutter="0"/>
          <w:cols w:num="1" w:sep="0" w:space="1701" w:equalWidth="1"/>
          <w:docGrid w:linePitch="360"/>
        </w:sectPr>
      </w:pPr>
      <w:r>
        <w:rPr>
          <w:rFonts w:hint="eastAsia" w:ascii="黑体" w:eastAsia="黑体"/>
          <w:b/>
          <w:sz w:val="28"/>
          <w:szCs w:val="28"/>
        </w:rPr>
      </w:r>
      <w:r/>
    </w:p>
    <w:p>
      <w:pPr>
        <w:ind w:firstLine="640"/>
        <w:jc w:val="center"/>
        <w:spacing w:line="360" w:lineRule="auto"/>
        <w:rPr>
          <w:rFonts w:hAnsi="宋体" w:cs="宋体"/>
          <w:sz w:val="24"/>
        </w:rPr>
        <w:outlineLvl w:val="1"/>
      </w:pPr>
      <w:r>
        <w:rPr>
          <w:rFonts w:hint="eastAsia" w:ascii="宋体" w:hAnsi="宋体"/>
          <w:b/>
          <w:sz w:val="32"/>
          <w:szCs w:val="32"/>
        </w:rPr>
        <w:t xml:space="preserve">（六）明细报价表（格式）</w:t>
      </w:r>
      <w:r/>
    </w:p>
    <w:p>
      <w:pPr>
        <w:spacing w:line="400" w:lineRule="exact"/>
        <w:rPr>
          <w:rFonts w:hint="eastAsia" w:hAnsi="宋体" w:cs="宋体"/>
          <w:bCs/>
          <w:sz w:val="24"/>
        </w:rPr>
      </w:pPr>
      <w:r>
        <w:rPr>
          <w:rFonts w:hint="eastAsia" w:hAnsi="宋体" w:cs="宋体"/>
          <w:bCs/>
          <w:sz w:val="24"/>
        </w:rPr>
        <w:t xml:space="preserve">投标供应商（公章）                         采购项目编号：</w:t>
      </w:r>
      <w:r/>
    </w:p>
    <w:tbl>
      <w:tblPr>
        <w:tblStyle w:val="74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03"/>
        <w:gridCol w:w="950"/>
        <w:gridCol w:w="762"/>
        <w:gridCol w:w="1438"/>
        <w:gridCol w:w="650"/>
        <w:gridCol w:w="725"/>
        <w:gridCol w:w="2212"/>
        <w:gridCol w:w="1662"/>
      </w:tblGrid>
      <w:tr>
        <w:trPr>
          <w:cantSplit/>
          <w:jc w:val="center"/>
          <w:trHeight w:val="1149"/>
        </w:trPr>
        <w:tc>
          <w:tcPr>
            <w:tcMar>
              <w:left w:w="15" w:type="dxa"/>
              <w:top w:w="15" w:type="dxa"/>
              <w:right w:w="15" w:type="dxa"/>
              <w:bottom w:w="0" w:type="dxa"/>
            </w:tcMar>
            <w:tcW w:w="803" w:type="dxa"/>
            <w:vAlign w:val="center"/>
            <w:textDirection w:val="lrTb"/>
            <w:noWrap/>
          </w:tcPr>
          <w:p>
            <w:pPr>
              <w:jc w:val="center"/>
              <w:spacing w:before="5"/>
              <w:rPr>
                <w:rFonts w:hint="eastAsia" w:hAnsi="宋体" w:cs="宋体"/>
                <w:sz w:val="24"/>
              </w:rPr>
            </w:pPr>
            <w:r>
              <w:rPr>
                <w:rFonts w:hint="eastAsia" w:hAnsi="宋体" w:cs="宋体"/>
                <w:sz w:val="24"/>
              </w:rPr>
              <w:t xml:space="preserve">序号</w:t>
            </w:r>
            <w:r/>
          </w:p>
        </w:tc>
        <w:tc>
          <w:tcPr>
            <w:tcMar>
              <w:left w:w="15" w:type="dxa"/>
              <w:top w:w="15" w:type="dxa"/>
              <w:right w:w="15" w:type="dxa"/>
              <w:bottom w:w="0" w:type="dxa"/>
            </w:tcMar>
            <w:tcW w:w="950" w:type="dxa"/>
            <w:vAlign w:val="center"/>
            <w:textDirection w:val="lrTb"/>
            <w:noWrap/>
          </w:tcPr>
          <w:p>
            <w:pPr>
              <w:jc w:val="center"/>
              <w:spacing w:before="5"/>
              <w:rPr>
                <w:rFonts w:hint="eastAsia" w:hAnsi="宋体" w:cs="宋体"/>
                <w:sz w:val="24"/>
              </w:rPr>
            </w:pPr>
            <w:r>
              <w:rPr>
                <w:rFonts w:hint="eastAsia" w:hAnsi="宋体" w:cs="宋体"/>
                <w:sz w:val="24"/>
              </w:rPr>
              <w:t xml:space="preserve">名称</w:t>
            </w:r>
            <w:r/>
          </w:p>
        </w:tc>
        <w:tc>
          <w:tcPr>
            <w:tcW w:w="762" w:type="dxa"/>
            <w:vAlign w:val="center"/>
            <w:textDirection w:val="lrTb"/>
            <w:noWrap w:val="false"/>
          </w:tcPr>
          <w:p>
            <w:pPr>
              <w:jc w:val="center"/>
              <w:spacing w:before="5"/>
              <w:rPr>
                <w:rFonts w:hint="eastAsia" w:hAnsi="宋体" w:cs="宋体"/>
                <w:sz w:val="24"/>
              </w:rPr>
            </w:pPr>
            <w:r>
              <w:rPr>
                <w:rFonts w:hint="eastAsia" w:hAnsi="宋体" w:cs="宋体"/>
                <w:sz w:val="24"/>
              </w:rPr>
              <w:t xml:space="preserve">品牌</w:t>
            </w:r>
            <w:r/>
          </w:p>
        </w:tc>
        <w:tc>
          <w:tcPr>
            <w:tcW w:w="1438" w:type="dxa"/>
            <w:vAlign w:val="center"/>
            <w:textDirection w:val="lrTb"/>
            <w:noWrap w:val="false"/>
          </w:tcPr>
          <w:p>
            <w:pPr>
              <w:jc w:val="center"/>
              <w:spacing w:before="5"/>
              <w:rPr>
                <w:rFonts w:hint="eastAsia" w:hAnsi="宋体" w:cs="宋体"/>
                <w:sz w:val="24"/>
              </w:rPr>
            </w:pPr>
            <w:r>
              <w:rPr>
                <w:rFonts w:hint="eastAsia" w:hAnsi="宋体" w:cs="宋体"/>
                <w:sz w:val="24"/>
              </w:rPr>
              <w:t xml:space="preserve">规格参数</w:t>
            </w:r>
            <w:r/>
          </w:p>
        </w:tc>
        <w:tc>
          <w:tcPr>
            <w:tcMar>
              <w:left w:w="15" w:type="dxa"/>
              <w:top w:w="15" w:type="dxa"/>
              <w:right w:w="15" w:type="dxa"/>
              <w:bottom w:w="0" w:type="dxa"/>
            </w:tcMar>
            <w:tcW w:w="650" w:type="dxa"/>
            <w:vAlign w:val="center"/>
            <w:textDirection w:val="lrTb"/>
            <w:noWrap w:val="false"/>
          </w:tcPr>
          <w:p>
            <w:pPr>
              <w:jc w:val="center"/>
              <w:spacing w:before="5"/>
              <w:rPr>
                <w:rFonts w:hint="eastAsia" w:hAnsi="宋体" w:cs="宋体"/>
                <w:sz w:val="24"/>
              </w:rPr>
            </w:pPr>
            <w:r>
              <w:rPr>
                <w:rFonts w:hint="eastAsia" w:hAnsi="宋体" w:cs="宋体"/>
                <w:sz w:val="24"/>
              </w:rPr>
              <w:t xml:space="preserve">数量</w:t>
            </w:r>
            <w:r/>
          </w:p>
        </w:tc>
        <w:tc>
          <w:tcPr>
            <w:tcW w:w="725" w:type="dxa"/>
            <w:vAlign w:val="center"/>
            <w:textDirection w:val="lrTb"/>
            <w:noWrap w:val="false"/>
          </w:tcPr>
          <w:p>
            <w:pPr>
              <w:jc w:val="center"/>
              <w:spacing w:before="5"/>
              <w:rPr>
                <w:rFonts w:hint="eastAsia" w:hAnsi="宋体" w:cs="宋体"/>
                <w:sz w:val="24"/>
              </w:rPr>
            </w:pPr>
            <w:r>
              <w:rPr>
                <w:rFonts w:hint="eastAsia" w:hAnsi="宋体" w:cs="宋体"/>
                <w:sz w:val="24"/>
              </w:rPr>
              <w:t xml:space="preserve">单位</w:t>
            </w:r>
            <w:r/>
          </w:p>
        </w:tc>
        <w:tc>
          <w:tcPr>
            <w:tcW w:w="2212" w:type="dxa"/>
            <w:vAlign w:val="center"/>
            <w:textDirection w:val="lrTb"/>
            <w:noWrap w:val="false"/>
          </w:tcPr>
          <w:p>
            <w:pPr>
              <w:jc w:val="center"/>
              <w:spacing w:before="5"/>
              <w:rPr>
                <w:rFonts w:hint="eastAsia" w:hAnsi="宋体" w:eastAsia="宋体" w:cs="宋体"/>
                <w:bCs/>
                <w:sz w:val="24"/>
                <w:lang w:eastAsia="zh-CN"/>
              </w:rPr>
            </w:pPr>
            <w:r>
              <w:rPr>
                <w:rFonts w:hint="eastAsia" w:hAnsi="宋体" w:cs="宋体"/>
                <w:bCs/>
                <w:sz w:val="24"/>
              </w:rPr>
              <w:t xml:space="preserve">单报价</w:t>
            </w:r>
            <w:r>
              <w:rPr>
                <w:rFonts w:hint="eastAsia" w:hAnsi="宋体" w:cs="宋体"/>
                <w:bCs/>
                <w:sz w:val="24"/>
                <w:lang w:eastAsia="zh-CN"/>
              </w:rPr>
              <w:t xml:space="preserve">（</w:t>
            </w:r>
            <w:r>
              <w:rPr>
                <w:rFonts w:hint="eastAsia" w:hAnsi="宋体" w:cs="宋体"/>
                <w:bCs/>
                <w:sz w:val="24"/>
                <w:lang w:val="en-US" w:eastAsia="zh-CN"/>
              </w:rPr>
              <w:t xml:space="preserve">元</w:t>
            </w:r>
            <w:r>
              <w:rPr>
                <w:rFonts w:hint="eastAsia" w:hAnsi="宋体" w:cs="宋体"/>
                <w:bCs/>
                <w:sz w:val="24"/>
                <w:lang w:eastAsia="zh-CN"/>
              </w:rPr>
              <w:t xml:space="preserve">）</w:t>
            </w:r>
            <w:r/>
          </w:p>
          <w:p>
            <w:pPr>
              <w:jc w:val="center"/>
              <w:spacing w:before="5"/>
              <w:rPr>
                <w:rFonts w:hint="eastAsia" w:hAnsi="宋体" w:eastAsia="宋体" w:cs="宋体"/>
                <w:sz w:val="24"/>
                <w:lang w:eastAsia="zh-CN"/>
              </w:rPr>
            </w:pPr>
            <w:r>
              <w:rPr>
                <w:rFonts w:hint="eastAsia" w:hAnsi="宋体" w:cs="宋体"/>
                <w:bCs/>
                <w:sz w:val="24"/>
                <w:lang w:eastAsia="zh-CN"/>
              </w:rPr>
              <w:t xml:space="preserve">（</w:t>
            </w:r>
            <w:r>
              <w:rPr>
                <w:rFonts w:hint="eastAsia" w:hAnsi="宋体" w:cs="宋体"/>
                <w:bCs/>
                <w:sz w:val="24"/>
                <w:lang w:val="en-US" w:eastAsia="zh-CN"/>
              </w:rPr>
              <w:t xml:space="preserve">固定全费用单价</w:t>
            </w:r>
            <w:r>
              <w:rPr>
                <w:rFonts w:hint="eastAsia" w:hAnsi="宋体" w:cs="宋体"/>
                <w:bCs/>
                <w:sz w:val="24"/>
                <w:lang w:eastAsia="zh-CN"/>
              </w:rPr>
              <w:t xml:space="preserve">）</w:t>
            </w:r>
            <w:r/>
          </w:p>
        </w:tc>
        <w:tc>
          <w:tcPr>
            <w:tcW w:w="1662" w:type="dxa"/>
            <w:vAlign w:val="center"/>
            <w:textDirection w:val="lrTb"/>
            <w:noWrap w:val="false"/>
          </w:tcPr>
          <w:p>
            <w:pPr>
              <w:jc w:val="center"/>
              <w:spacing w:before="5"/>
              <w:rPr>
                <w:rFonts w:hint="eastAsia" w:hAnsi="宋体" w:eastAsia="宋体" w:cs="宋体"/>
                <w:sz w:val="24"/>
                <w:lang w:eastAsia="zh-CN"/>
              </w:rPr>
            </w:pPr>
            <w:r>
              <w:rPr>
                <w:rFonts w:hint="eastAsia" w:hAnsi="宋体" w:cs="宋体"/>
                <w:bCs/>
                <w:sz w:val="24"/>
              </w:rPr>
              <w:t xml:space="preserve">分项总报价</w:t>
            </w:r>
            <w:r>
              <w:rPr>
                <w:rFonts w:hint="eastAsia" w:hAnsi="宋体" w:cs="宋体"/>
                <w:bCs/>
                <w:sz w:val="24"/>
                <w:lang w:eastAsia="zh-CN"/>
              </w:rPr>
              <w:t xml:space="preserve">（</w:t>
            </w:r>
            <w:r>
              <w:rPr>
                <w:rFonts w:hint="eastAsia" w:hAnsi="宋体" w:cs="宋体"/>
                <w:bCs/>
                <w:sz w:val="24"/>
                <w:lang w:val="en-US" w:eastAsia="zh-CN"/>
              </w:rPr>
              <w:t xml:space="preserve">元</w:t>
            </w:r>
            <w:r>
              <w:rPr>
                <w:rFonts w:hint="eastAsia" w:hAnsi="宋体" w:cs="宋体"/>
                <w:bCs/>
                <w:sz w:val="24"/>
                <w:lang w:eastAsia="zh-CN"/>
              </w:rPr>
              <w:t xml:space="preserve">）</w:t>
            </w:r>
            <w:r/>
          </w:p>
        </w:tc>
      </w:tr>
      <w:tr>
        <w:trPr>
          <w:cantSplit/>
          <w:jc w:val="center"/>
          <w:trHeight w:val="366"/>
        </w:trPr>
        <w:tc>
          <w:tcPr>
            <w:tcMar>
              <w:left w:w="15" w:type="dxa"/>
              <w:top w:w="15" w:type="dxa"/>
              <w:right w:w="15" w:type="dxa"/>
              <w:bottom w:w="0" w:type="dxa"/>
            </w:tcMar>
            <w:tcW w:w="803" w:type="dxa"/>
            <w:vAlign w:val="center"/>
            <w:textDirection w:val="lrTb"/>
            <w:noWrap/>
          </w:tcPr>
          <w:p>
            <w:pPr>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950" w:type="dxa"/>
            <w:vAlign w:val="center"/>
            <w:textDirection w:val="lrTb"/>
            <w:noWrap/>
          </w:tcPr>
          <w:p>
            <w:pPr>
              <w:jc w:val="center"/>
              <w:rPr>
                <w:rFonts w:hint="eastAsia" w:hAnsi="宋体" w:cs="宋体"/>
                <w:bCs/>
                <w:sz w:val="24"/>
              </w:rPr>
            </w:pPr>
            <w:r>
              <w:rPr>
                <w:rFonts w:hint="eastAsia" w:hAnsi="宋体" w:cs="宋体"/>
                <w:bCs/>
                <w:sz w:val="24"/>
              </w:rPr>
            </w:r>
            <w:r/>
          </w:p>
        </w:tc>
        <w:tc>
          <w:tcPr>
            <w:tcW w:w="762" w:type="dxa"/>
            <w:vAlign w:val="top"/>
            <w:textDirection w:val="lrTb"/>
            <w:noWrap w:val="false"/>
          </w:tcPr>
          <w:p>
            <w:pPr>
              <w:jc w:val="center"/>
              <w:rPr>
                <w:rFonts w:hint="eastAsia" w:hAnsi="宋体" w:cs="宋体"/>
                <w:bCs/>
                <w:sz w:val="24"/>
              </w:rPr>
            </w:pPr>
            <w:r>
              <w:rPr>
                <w:rFonts w:hint="eastAsia" w:hAnsi="宋体" w:cs="宋体"/>
                <w:bCs/>
                <w:sz w:val="24"/>
              </w:rPr>
            </w:r>
            <w:r/>
          </w:p>
        </w:tc>
        <w:tc>
          <w:tcPr>
            <w:tcW w:w="1438" w:type="dxa"/>
            <w:vAlign w:val="center"/>
            <w:textDirection w:val="lrTb"/>
            <w:noWrap w:val="false"/>
          </w:tcPr>
          <w:p>
            <w:pPr>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650"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725"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2212"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1662" w:type="dxa"/>
            <w:vAlign w:val="center"/>
            <w:textDirection w:val="lrTb"/>
            <w:noWrap w:val="false"/>
          </w:tcPr>
          <w:p>
            <w:pPr>
              <w:jc w:val="center"/>
              <w:rPr>
                <w:rFonts w:hint="eastAsia" w:hAnsi="宋体" w:cs="宋体"/>
                <w:b/>
                <w:bCs/>
                <w:sz w:val="24"/>
              </w:rPr>
            </w:pPr>
            <w:r>
              <w:rPr>
                <w:rFonts w:hint="eastAsia" w:hAnsi="宋体" w:cs="宋体"/>
                <w:b/>
                <w:bCs/>
                <w:sz w:val="24"/>
              </w:rPr>
            </w:r>
            <w:r/>
          </w:p>
        </w:tc>
      </w:tr>
      <w:tr>
        <w:trPr>
          <w:cantSplit/>
          <w:jc w:val="center"/>
          <w:trHeight w:val="366"/>
        </w:trPr>
        <w:tc>
          <w:tcPr>
            <w:tcMar>
              <w:left w:w="15" w:type="dxa"/>
              <w:top w:w="15" w:type="dxa"/>
              <w:right w:w="15" w:type="dxa"/>
              <w:bottom w:w="0" w:type="dxa"/>
            </w:tcMar>
            <w:tcW w:w="803" w:type="dxa"/>
            <w:vAlign w:val="center"/>
            <w:textDirection w:val="lrTb"/>
            <w:noWrap/>
          </w:tcPr>
          <w:p>
            <w:pPr>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950" w:type="dxa"/>
            <w:vAlign w:val="center"/>
            <w:textDirection w:val="lrTb"/>
            <w:noWrap/>
          </w:tcPr>
          <w:p>
            <w:pPr>
              <w:jc w:val="center"/>
              <w:rPr>
                <w:rFonts w:hint="eastAsia" w:hAnsi="宋体" w:cs="宋体"/>
                <w:bCs/>
                <w:sz w:val="24"/>
              </w:rPr>
            </w:pPr>
            <w:r>
              <w:rPr>
                <w:rFonts w:hint="eastAsia" w:hAnsi="宋体" w:cs="宋体"/>
                <w:bCs/>
                <w:sz w:val="24"/>
              </w:rPr>
            </w:r>
            <w:r/>
          </w:p>
        </w:tc>
        <w:tc>
          <w:tcPr>
            <w:tcW w:w="762" w:type="dxa"/>
            <w:vAlign w:val="top"/>
            <w:textDirection w:val="lrTb"/>
            <w:noWrap w:val="false"/>
          </w:tcPr>
          <w:p>
            <w:pPr>
              <w:jc w:val="center"/>
              <w:rPr>
                <w:rFonts w:hint="eastAsia" w:hAnsi="宋体" w:cs="宋体"/>
                <w:bCs/>
                <w:sz w:val="24"/>
              </w:rPr>
            </w:pPr>
            <w:r>
              <w:rPr>
                <w:rFonts w:hint="eastAsia" w:hAnsi="宋体" w:cs="宋体"/>
                <w:bCs/>
                <w:sz w:val="24"/>
              </w:rPr>
            </w:r>
            <w:r/>
          </w:p>
        </w:tc>
        <w:tc>
          <w:tcPr>
            <w:tcW w:w="1438" w:type="dxa"/>
            <w:vAlign w:val="center"/>
            <w:textDirection w:val="lrTb"/>
            <w:noWrap w:val="false"/>
          </w:tcPr>
          <w:p>
            <w:pPr>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650"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725"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2212"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1662" w:type="dxa"/>
            <w:vAlign w:val="center"/>
            <w:textDirection w:val="lrTb"/>
            <w:noWrap w:val="false"/>
          </w:tcPr>
          <w:p>
            <w:pPr>
              <w:jc w:val="center"/>
              <w:rPr>
                <w:rFonts w:hint="eastAsia" w:hAnsi="宋体" w:cs="宋体"/>
                <w:b/>
                <w:bCs/>
                <w:sz w:val="24"/>
              </w:rPr>
            </w:pPr>
            <w:r>
              <w:rPr>
                <w:rFonts w:hint="eastAsia" w:hAnsi="宋体" w:cs="宋体"/>
                <w:b/>
                <w:bCs/>
                <w:sz w:val="24"/>
              </w:rPr>
            </w:r>
            <w:r/>
          </w:p>
        </w:tc>
      </w:tr>
      <w:tr>
        <w:trPr>
          <w:cantSplit/>
          <w:jc w:val="center"/>
          <w:trHeight w:val="366"/>
        </w:trPr>
        <w:tc>
          <w:tcPr>
            <w:tcMar>
              <w:left w:w="15" w:type="dxa"/>
              <w:top w:w="15" w:type="dxa"/>
              <w:right w:w="15" w:type="dxa"/>
              <w:bottom w:w="0" w:type="dxa"/>
            </w:tcMar>
            <w:tcW w:w="803" w:type="dxa"/>
            <w:vAlign w:val="center"/>
            <w:textDirection w:val="lrTb"/>
            <w:noWrap/>
          </w:tcPr>
          <w:p>
            <w:pPr>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950" w:type="dxa"/>
            <w:vAlign w:val="center"/>
            <w:textDirection w:val="lrTb"/>
            <w:noWrap/>
          </w:tcPr>
          <w:p>
            <w:pPr>
              <w:jc w:val="center"/>
              <w:rPr>
                <w:rFonts w:hint="eastAsia" w:hAnsi="宋体" w:cs="宋体"/>
                <w:bCs/>
                <w:sz w:val="24"/>
              </w:rPr>
            </w:pPr>
            <w:r>
              <w:rPr>
                <w:rFonts w:hint="eastAsia" w:hAnsi="宋体" w:cs="宋体"/>
                <w:bCs/>
                <w:sz w:val="24"/>
              </w:rPr>
            </w:r>
            <w:r/>
          </w:p>
        </w:tc>
        <w:tc>
          <w:tcPr>
            <w:tcW w:w="762" w:type="dxa"/>
            <w:vAlign w:val="top"/>
            <w:textDirection w:val="lrTb"/>
            <w:noWrap w:val="false"/>
          </w:tcPr>
          <w:p>
            <w:pPr>
              <w:jc w:val="center"/>
              <w:rPr>
                <w:rFonts w:hint="eastAsia" w:hAnsi="宋体" w:cs="宋体"/>
                <w:bCs/>
                <w:sz w:val="24"/>
              </w:rPr>
            </w:pPr>
            <w:r>
              <w:rPr>
                <w:rFonts w:hint="eastAsia" w:hAnsi="宋体" w:cs="宋体"/>
                <w:bCs/>
                <w:sz w:val="24"/>
              </w:rPr>
            </w:r>
            <w:r/>
          </w:p>
        </w:tc>
        <w:tc>
          <w:tcPr>
            <w:tcW w:w="1438" w:type="dxa"/>
            <w:vAlign w:val="center"/>
            <w:textDirection w:val="lrTb"/>
            <w:noWrap w:val="false"/>
          </w:tcPr>
          <w:p>
            <w:pPr>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650"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725"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2212"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1662" w:type="dxa"/>
            <w:vAlign w:val="center"/>
            <w:textDirection w:val="lrTb"/>
            <w:noWrap w:val="false"/>
          </w:tcPr>
          <w:p>
            <w:pPr>
              <w:jc w:val="center"/>
              <w:rPr>
                <w:rFonts w:hint="eastAsia" w:hAnsi="宋体" w:cs="宋体"/>
                <w:b/>
                <w:bCs/>
                <w:sz w:val="24"/>
              </w:rPr>
            </w:pPr>
            <w:r>
              <w:rPr>
                <w:rFonts w:hint="eastAsia" w:hAnsi="宋体" w:cs="宋体"/>
                <w:b/>
                <w:bCs/>
                <w:sz w:val="24"/>
              </w:rPr>
            </w:r>
            <w:r/>
          </w:p>
        </w:tc>
      </w:tr>
      <w:tr>
        <w:trPr>
          <w:cantSplit/>
          <w:jc w:val="center"/>
          <w:trHeight w:val="366"/>
        </w:trPr>
        <w:tc>
          <w:tcPr>
            <w:tcMar>
              <w:left w:w="15" w:type="dxa"/>
              <w:top w:w="15" w:type="dxa"/>
              <w:right w:w="15" w:type="dxa"/>
              <w:bottom w:w="0" w:type="dxa"/>
            </w:tcMar>
            <w:tcW w:w="803" w:type="dxa"/>
            <w:vAlign w:val="center"/>
            <w:textDirection w:val="lrTb"/>
            <w:noWrap/>
          </w:tcPr>
          <w:p>
            <w:pPr>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950" w:type="dxa"/>
            <w:vAlign w:val="center"/>
            <w:textDirection w:val="lrTb"/>
            <w:noWrap/>
          </w:tcPr>
          <w:p>
            <w:pPr>
              <w:jc w:val="center"/>
              <w:rPr>
                <w:rFonts w:hint="eastAsia" w:hAnsi="宋体" w:cs="宋体"/>
                <w:bCs/>
                <w:sz w:val="24"/>
              </w:rPr>
            </w:pPr>
            <w:r>
              <w:rPr>
                <w:rFonts w:hint="eastAsia" w:hAnsi="宋体" w:cs="宋体"/>
                <w:bCs/>
                <w:sz w:val="24"/>
              </w:rPr>
            </w:r>
            <w:r/>
          </w:p>
        </w:tc>
        <w:tc>
          <w:tcPr>
            <w:tcW w:w="762" w:type="dxa"/>
            <w:vAlign w:val="top"/>
            <w:textDirection w:val="lrTb"/>
            <w:noWrap w:val="false"/>
          </w:tcPr>
          <w:p>
            <w:pPr>
              <w:jc w:val="center"/>
              <w:rPr>
                <w:rFonts w:hint="eastAsia" w:hAnsi="宋体" w:cs="宋体"/>
                <w:bCs/>
                <w:sz w:val="24"/>
              </w:rPr>
            </w:pPr>
            <w:r>
              <w:rPr>
                <w:rFonts w:hint="eastAsia" w:hAnsi="宋体" w:cs="宋体"/>
                <w:bCs/>
                <w:sz w:val="24"/>
              </w:rPr>
            </w:r>
            <w:r/>
          </w:p>
        </w:tc>
        <w:tc>
          <w:tcPr>
            <w:tcW w:w="1438" w:type="dxa"/>
            <w:vAlign w:val="center"/>
            <w:textDirection w:val="lrTb"/>
            <w:noWrap w:val="false"/>
          </w:tcPr>
          <w:p>
            <w:pPr>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650"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725"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2212"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1662" w:type="dxa"/>
            <w:vAlign w:val="center"/>
            <w:textDirection w:val="lrTb"/>
            <w:noWrap w:val="false"/>
          </w:tcPr>
          <w:p>
            <w:pPr>
              <w:jc w:val="center"/>
              <w:rPr>
                <w:rFonts w:hint="eastAsia" w:hAnsi="宋体" w:cs="宋体"/>
                <w:b/>
                <w:bCs/>
                <w:sz w:val="24"/>
              </w:rPr>
            </w:pPr>
            <w:r>
              <w:rPr>
                <w:rFonts w:hint="eastAsia" w:hAnsi="宋体" w:cs="宋体"/>
                <w:b/>
                <w:bCs/>
                <w:sz w:val="24"/>
              </w:rPr>
            </w:r>
            <w:r/>
          </w:p>
        </w:tc>
      </w:tr>
      <w:tr>
        <w:trPr>
          <w:cantSplit/>
          <w:jc w:val="center"/>
          <w:trHeight w:val="366"/>
        </w:trPr>
        <w:tc>
          <w:tcPr>
            <w:tcMar>
              <w:left w:w="15" w:type="dxa"/>
              <w:top w:w="15" w:type="dxa"/>
              <w:right w:w="15" w:type="dxa"/>
              <w:bottom w:w="0" w:type="dxa"/>
            </w:tcMar>
            <w:tcW w:w="803" w:type="dxa"/>
            <w:vAlign w:val="center"/>
            <w:textDirection w:val="lrTb"/>
            <w:noWrap/>
          </w:tcPr>
          <w:p>
            <w:pPr>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950" w:type="dxa"/>
            <w:vAlign w:val="center"/>
            <w:textDirection w:val="lrTb"/>
            <w:noWrap/>
          </w:tcPr>
          <w:p>
            <w:pPr>
              <w:jc w:val="center"/>
              <w:rPr>
                <w:rFonts w:hint="eastAsia" w:hAnsi="宋体" w:cs="宋体"/>
                <w:bCs/>
                <w:sz w:val="24"/>
              </w:rPr>
            </w:pPr>
            <w:r>
              <w:rPr>
                <w:rFonts w:hint="eastAsia" w:hAnsi="宋体" w:cs="宋体"/>
                <w:bCs/>
                <w:sz w:val="24"/>
              </w:rPr>
            </w:r>
            <w:r/>
          </w:p>
        </w:tc>
        <w:tc>
          <w:tcPr>
            <w:tcW w:w="762" w:type="dxa"/>
            <w:vAlign w:val="top"/>
            <w:textDirection w:val="lrTb"/>
            <w:noWrap w:val="false"/>
          </w:tcPr>
          <w:p>
            <w:pPr>
              <w:jc w:val="center"/>
              <w:rPr>
                <w:rFonts w:hint="eastAsia" w:hAnsi="宋体" w:cs="宋体"/>
                <w:bCs/>
                <w:sz w:val="24"/>
              </w:rPr>
            </w:pPr>
            <w:r>
              <w:rPr>
                <w:rFonts w:hint="eastAsia" w:hAnsi="宋体" w:cs="宋体"/>
                <w:bCs/>
                <w:sz w:val="24"/>
              </w:rPr>
            </w:r>
            <w:r/>
          </w:p>
        </w:tc>
        <w:tc>
          <w:tcPr>
            <w:tcW w:w="1438" w:type="dxa"/>
            <w:vAlign w:val="center"/>
            <w:textDirection w:val="lrTb"/>
            <w:noWrap w:val="false"/>
          </w:tcPr>
          <w:p>
            <w:pPr>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650"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725"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2212"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1662" w:type="dxa"/>
            <w:vAlign w:val="center"/>
            <w:textDirection w:val="lrTb"/>
            <w:noWrap w:val="false"/>
          </w:tcPr>
          <w:p>
            <w:pPr>
              <w:jc w:val="center"/>
              <w:rPr>
                <w:rFonts w:hint="eastAsia" w:hAnsi="宋体" w:cs="宋体"/>
                <w:b/>
                <w:bCs/>
                <w:sz w:val="24"/>
              </w:rPr>
            </w:pPr>
            <w:r>
              <w:rPr>
                <w:rFonts w:hint="eastAsia" w:hAnsi="宋体" w:cs="宋体"/>
                <w:b/>
                <w:bCs/>
                <w:sz w:val="24"/>
              </w:rPr>
            </w:r>
            <w:r/>
          </w:p>
        </w:tc>
      </w:tr>
      <w:tr>
        <w:trPr>
          <w:cantSplit/>
          <w:jc w:val="center"/>
          <w:trHeight w:val="366"/>
        </w:trPr>
        <w:tc>
          <w:tcPr>
            <w:tcMar>
              <w:left w:w="15" w:type="dxa"/>
              <w:top w:w="15" w:type="dxa"/>
              <w:right w:w="15" w:type="dxa"/>
              <w:bottom w:w="0" w:type="dxa"/>
            </w:tcMar>
            <w:tcW w:w="803" w:type="dxa"/>
            <w:vAlign w:val="center"/>
            <w:textDirection w:val="lrTb"/>
            <w:noWrap/>
          </w:tcPr>
          <w:p>
            <w:pPr>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950" w:type="dxa"/>
            <w:vAlign w:val="center"/>
            <w:textDirection w:val="lrTb"/>
            <w:noWrap/>
          </w:tcPr>
          <w:p>
            <w:pPr>
              <w:jc w:val="center"/>
              <w:rPr>
                <w:rFonts w:hint="eastAsia" w:hAnsi="宋体" w:cs="宋体"/>
                <w:bCs/>
                <w:sz w:val="24"/>
              </w:rPr>
            </w:pPr>
            <w:r>
              <w:rPr>
                <w:rFonts w:hint="eastAsia" w:hAnsi="宋体" w:cs="宋体"/>
                <w:bCs/>
                <w:sz w:val="24"/>
              </w:rPr>
            </w:r>
            <w:r/>
          </w:p>
        </w:tc>
        <w:tc>
          <w:tcPr>
            <w:tcW w:w="762" w:type="dxa"/>
            <w:vAlign w:val="top"/>
            <w:textDirection w:val="lrTb"/>
            <w:noWrap w:val="false"/>
          </w:tcPr>
          <w:p>
            <w:pPr>
              <w:jc w:val="center"/>
              <w:rPr>
                <w:rFonts w:hint="eastAsia" w:hAnsi="宋体" w:cs="宋体"/>
                <w:bCs/>
                <w:sz w:val="24"/>
              </w:rPr>
            </w:pPr>
            <w:r>
              <w:rPr>
                <w:rFonts w:hint="eastAsia" w:hAnsi="宋体" w:cs="宋体"/>
                <w:bCs/>
                <w:sz w:val="24"/>
              </w:rPr>
            </w:r>
            <w:r/>
          </w:p>
        </w:tc>
        <w:tc>
          <w:tcPr>
            <w:tcW w:w="1438" w:type="dxa"/>
            <w:vAlign w:val="center"/>
            <w:textDirection w:val="lrTb"/>
            <w:noWrap w:val="false"/>
          </w:tcPr>
          <w:p>
            <w:pPr>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650"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725"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2212" w:type="dxa"/>
            <w:vAlign w:val="center"/>
            <w:textDirection w:val="lrTb"/>
            <w:noWrap w:val="false"/>
          </w:tcPr>
          <w:p>
            <w:pPr>
              <w:jc w:val="center"/>
              <w:rPr>
                <w:rFonts w:hint="eastAsia" w:hAnsi="宋体" w:cs="宋体"/>
                <w:b/>
                <w:bCs/>
                <w:sz w:val="24"/>
              </w:rPr>
            </w:pPr>
            <w:r>
              <w:rPr>
                <w:rFonts w:hint="eastAsia" w:hAnsi="宋体" w:cs="宋体"/>
                <w:b/>
                <w:bCs/>
                <w:sz w:val="24"/>
              </w:rPr>
            </w:r>
            <w:r/>
          </w:p>
        </w:tc>
        <w:tc>
          <w:tcPr>
            <w:tcW w:w="1662" w:type="dxa"/>
            <w:vAlign w:val="center"/>
            <w:textDirection w:val="lrTb"/>
            <w:noWrap w:val="false"/>
          </w:tcPr>
          <w:p>
            <w:pPr>
              <w:jc w:val="center"/>
              <w:rPr>
                <w:rFonts w:hint="eastAsia" w:hAnsi="宋体" w:cs="宋体"/>
                <w:b/>
                <w:bCs/>
                <w:sz w:val="24"/>
              </w:rPr>
            </w:pPr>
            <w:r>
              <w:rPr>
                <w:rFonts w:hint="eastAsia" w:hAnsi="宋体" w:cs="宋体"/>
                <w:b/>
                <w:bCs/>
                <w:sz w:val="24"/>
              </w:rPr>
            </w:r>
            <w:r/>
          </w:p>
        </w:tc>
      </w:tr>
      <w:tr>
        <w:trPr>
          <w:cantSplit/>
          <w:jc w:val="center"/>
          <w:trHeight w:val="674"/>
        </w:trPr>
        <w:tc>
          <w:tcPr>
            <w:gridSpan w:val="8"/>
            <w:tcW w:w="9202" w:type="dxa"/>
            <w:vAlign w:val="center"/>
            <w:textDirection w:val="lrTb"/>
            <w:noWrap w:val="false"/>
          </w:tcPr>
          <w:p>
            <w:pPr>
              <w:rPr>
                <w:rFonts w:hint="eastAsia" w:hAnsi="宋体" w:cs="宋体"/>
                <w:sz w:val="24"/>
              </w:rPr>
            </w:pPr>
            <w:r>
              <w:rPr>
                <w:rFonts w:hint="eastAsia" w:hAnsi="宋体" w:cs="宋体"/>
                <w:b/>
                <w:bCs/>
                <w:sz w:val="24"/>
              </w:rPr>
              <w:t xml:space="preserve">总报价：大写                                小写</w:t>
            </w:r>
            <w:r/>
          </w:p>
        </w:tc>
      </w:tr>
      <w:tr>
        <w:trPr>
          <w:cantSplit/>
          <w:jc w:val="center"/>
          <w:trHeight w:val="703"/>
        </w:trPr>
        <w:tc>
          <w:tcPr>
            <w:gridSpan w:val="8"/>
            <w:tcW w:w="9202" w:type="dxa"/>
            <w:vAlign w:val="center"/>
            <w:textDirection w:val="lrTb"/>
            <w:noWrap w:val="false"/>
          </w:tcPr>
          <w:p>
            <w:pPr>
              <w:rPr>
                <w:rFonts w:hint="eastAsia" w:hAnsi="宋体" w:cs="宋体"/>
                <w:b/>
                <w:bCs/>
                <w:sz w:val="24"/>
              </w:rPr>
            </w:pPr>
            <w:r>
              <w:rPr>
                <w:rFonts w:hint="eastAsia" w:hAnsi="宋体" w:cs="宋体"/>
                <w:b/>
                <w:bCs/>
                <w:sz w:val="24"/>
              </w:rPr>
              <w:t xml:space="preserve">项目整体质保期：</w:t>
            </w:r>
            <w:r/>
          </w:p>
        </w:tc>
      </w:tr>
      <w:tr>
        <w:trPr>
          <w:cantSplit/>
          <w:jc w:val="center"/>
          <w:trHeight w:val="1143"/>
        </w:trPr>
        <w:tc>
          <w:tcPr>
            <w:tcW w:w="803" w:type="dxa"/>
            <w:vAlign w:val="center"/>
            <w:vMerge w:val="restart"/>
            <w:textDirection w:val="lrTb"/>
            <w:noWrap w:val="false"/>
          </w:tcPr>
          <w:p>
            <w:pPr>
              <w:pStyle w:val="987"/>
              <w:ind w:firstLine="120"/>
              <w:spacing w:line="240" w:lineRule="auto"/>
              <w:rPr>
                <w:rFonts w:hint="eastAsia" w:ascii="宋体" w:hAnsi="宋体" w:cs="宋体"/>
                <w:b/>
                <w:bCs/>
                <w:sz w:val="24"/>
              </w:rPr>
            </w:pPr>
            <w:r>
              <w:rPr>
                <w:rFonts w:hint="eastAsia" w:ascii="宋体" w:hAnsi="宋体" w:cs="宋体"/>
                <w:b/>
                <w:bCs/>
                <w:sz w:val="24"/>
              </w:rPr>
              <w:t xml:space="preserve">服</w:t>
            </w:r>
            <w:r/>
          </w:p>
          <w:p>
            <w:pPr>
              <w:pStyle w:val="987"/>
              <w:spacing w:line="240" w:lineRule="auto"/>
              <w:rPr>
                <w:rFonts w:hint="eastAsia" w:ascii="宋体" w:hAnsi="宋体" w:cs="宋体"/>
                <w:b/>
                <w:bCs/>
                <w:sz w:val="24"/>
              </w:rPr>
            </w:pPr>
            <w:r>
              <w:rPr>
                <w:rFonts w:hint="eastAsia" w:ascii="宋体" w:hAnsi="宋体" w:cs="宋体"/>
                <w:b/>
                <w:bCs/>
                <w:sz w:val="24"/>
              </w:rPr>
            </w:r>
            <w:r/>
          </w:p>
          <w:p>
            <w:pPr>
              <w:pStyle w:val="987"/>
              <w:ind w:firstLine="120"/>
              <w:spacing w:line="240" w:lineRule="auto"/>
              <w:rPr>
                <w:rFonts w:hint="eastAsia" w:ascii="宋体" w:hAnsi="宋体" w:cs="宋体"/>
                <w:b/>
                <w:bCs/>
                <w:sz w:val="24"/>
              </w:rPr>
            </w:pPr>
            <w:r>
              <w:rPr>
                <w:rFonts w:hint="eastAsia" w:ascii="宋体" w:hAnsi="宋体" w:cs="宋体"/>
                <w:b/>
                <w:bCs/>
                <w:sz w:val="24"/>
              </w:rPr>
              <w:t xml:space="preserve">务</w:t>
            </w:r>
            <w:r/>
          </w:p>
          <w:p>
            <w:pPr>
              <w:pStyle w:val="987"/>
              <w:spacing w:line="240" w:lineRule="auto"/>
              <w:rPr>
                <w:rFonts w:hint="eastAsia" w:ascii="宋体" w:hAnsi="宋体" w:cs="宋体"/>
                <w:b/>
                <w:bCs/>
                <w:sz w:val="24"/>
              </w:rPr>
            </w:pPr>
            <w:r>
              <w:rPr>
                <w:rFonts w:hint="eastAsia" w:ascii="宋体" w:hAnsi="宋体" w:cs="宋体"/>
                <w:b/>
                <w:bCs/>
                <w:sz w:val="24"/>
              </w:rPr>
            </w:r>
            <w:r/>
          </w:p>
          <w:p>
            <w:pPr>
              <w:pStyle w:val="987"/>
              <w:ind w:firstLine="120"/>
              <w:spacing w:line="240" w:lineRule="auto"/>
              <w:rPr>
                <w:rFonts w:hint="eastAsia" w:ascii="宋体" w:hAnsi="宋体" w:cs="宋体"/>
                <w:b/>
                <w:bCs/>
                <w:sz w:val="24"/>
              </w:rPr>
            </w:pPr>
            <w:r>
              <w:rPr>
                <w:rFonts w:hint="eastAsia" w:ascii="宋体" w:hAnsi="宋体" w:cs="宋体"/>
                <w:b/>
                <w:bCs/>
                <w:sz w:val="24"/>
              </w:rPr>
              <w:t xml:space="preserve">承</w:t>
            </w:r>
            <w:r/>
          </w:p>
          <w:p>
            <w:pPr>
              <w:pStyle w:val="987"/>
              <w:spacing w:line="240" w:lineRule="auto"/>
              <w:rPr>
                <w:rFonts w:hint="eastAsia" w:ascii="宋体" w:hAnsi="宋体" w:cs="宋体"/>
                <w:b/>
                <w:bCs/>
                <w:sz w:val="24"/>
              </w:rPr>
            </w:pPr>
            <w:r>
              <w:rPr>
                <w:rFonts w:hint="eastAsia" w:ascii="宋体" w:hAnsi="宋体" w:cs="宋体"/>
                <w:b/>
                <w:bCs/>
                <w:sz w:val="24"/>
              </w:rPr>
            </w:r>
            <w:r/>
          </w:p>
          <w:p>
            <w:pPr>
              <w:pStyle w:val="987"/>
              <w:ind w:firstLine="120"/>
              <w:spacing w:line="240" w:lineRule="auto"/>
              <w:rPr>
                <w:rFonts w:hint="eastAsia" w:ascii="宋体" w:hAnsi="宋体" w:cs="宋体"/>
                <w:bCs/>
                <w:sz w:val="24"/>
              </w:rPr>
            </w:pPr>
            <w:r>
              <w:rPr>
                <w:rFonts w:hint="eastAsia" w:ascii="宋体" w:hAnsi="宋体" w:cs="宋体"/>
                <w:b/>
                <w:bCs/>
                <w:sz w:val="24"/>
              </w:rPr>
              <w:t xml:space="preserve">诺</w:t>
            </w:r>
            <w:r/>
          </w:p>
        </w:tc>
        <w:tc>
          <w:tcPr>
            <w:gridSpan w:val="7"/>
            <w:tcW w:w="8399" w:type="dxa"/>
            <w:vAlign w:val="top"/>
            <w:textDirection w:val="lrTb"/>
            <w:noWrap w:val="false"/>
          </w:tcPr>
          <w:p>
            <w:pPr>
              <w:rPr>
                <w:rFonts w:hint="eastAsia" w:hAnsi="宋体" w:cs="宋体"/>
                <w:color w:val="000000"/>
                <w:sz w:val="24"/>
                <w:lang w:bidi="ar"/>
              </w:rPr>
            </w:pPr>
            <w:r>
              <w:rPr>
                <w:rFonts w:hint="eastAsia" w:hAnsi="宋体" w:cs="宋体"/>
                <w:color w:val="000000"/>
                <w:sz w:val="24"/>
                <w:lang w:bidi="ar"/>
              </w:rPr>
              <w:t xml:space="preserve">1. 质量 2.安装 3.三包（包修、包退、包换）4.其他承诺</w:t>
            </w:r>
            <w:r/>
          </w:p>
          <w:p>
            <w:pPr>
              <w:rPr>
                <w:rFonts w:hint="eastAsia" w:hAnsi="宋体" w:cs="宋体"/>
                <w:bCs/>
                <w:sz w:val="24"/>
              </w:rPr>
            </w:pPr>
            <w:r>
              <w:rPr>
                <w:rFonts w:hint="eastAsia" w:hAnsi="宋体" w:cs="宋体"/>
                <w:color w:val="000000"/>
                <w:sz w:val="24"/>
                <w:lang w:bidi="ar"/>
              </w:rPr>
              <w:t xml:space="preserve">（以上是主要承诺，供投标供应商参考，投标供应商应在满足招标文件要求的基础上，根据自己单位的情况</w:t>
            </w:r>
            <w:r>
              <w:rPr>
                <w:rFonts w:hint="eastAsia" w:hAnsi="宋体" w:cs="宋体"/>
                <w:color w:val="000000"/>
                <w:sz w:val="24"/>
                <w:lang w:eastAsia="zh-CN" w:bidi="ar"/>
              </w:rPr>
              <w:t xml:space="preserve">做出</w:t>
            </w:r>
            <w:r>
              <w:rPr>
                <w:rFonts w:hint="eastAsia" w:hAnsi="宋体" w:cs="宋体"/>
                <w:color w:val="000000"/>
                <w:sz w:val="24"/>
                <w:lang w:bidi="ar"/>
              </w:rPr>
              <w:t xml:space="preserve">具体承诺）</w:t>
            </w:r>
            <w:r/>
          </w:p>
        </w:tc>
      </w:tr>
      <w:tr>
        <w:trPr>
          <w:cantSplit/>
          <w:jc w:val="center"/>
          <w:trHeight w:val="1027"/>
        </w:trPr>
        <w:tc>
          <w:tcPr>
            <w:tcW w:w="803" w:type="dxa"/>
            <w:vAlign w:val="center"/>
            <w:vMerge w:val="continue"/>
            <w:textDirection w:val="lrTb"/>
            <w:noWrap w:val="false"/>
          </w:tcPr>
          <w:p>
            <w:pPr>
              <w:pStyle w:val="987"/>
              <w:spacing w:line="240" w:lineRule="auto"/>
              <w:rPr>
                <w:rFonts w:hint="eastAsia" w:ascii="宋体" w:hAnsi="宋体" w:cs="宋体"/>
                <w:bCs/>
                <w:sz w:val="24"/>
              </w:rPr>
            </w:pPr>
            <w:r>
              <w:rPr>
                <w:rFonts w:hint="eastAsia" w:ascii="宋体" w:hAnsi="宋体" w:cs="宋体"/>
                <w:bCs/>
                <w:sz w:val="24"/>
              </w:rPr>
            </w:r>
            <w:r/>
          </w:p>
        </w:tc>
        <w:tc>
          <w:tcPr>
            <w:gridSpan w:val="7"/>
            <w:tcW w:w="8399" w:type="dxa"/>
            <w:vAlign w:val="top"/>
            <w:textDirection w:val="lrTb"/>
            <w:noWrap w:val="false"/>
          </w:tcPr>
          <w:p>
            <w:pPr>
              <w:rPr>
                <w:rFonts w:hint="eastAsia" w:hAnsi="宋体" w:cs="宋体"/>
                <w:bCs/>
                <w:sz w:val="24"/>
              </w:rPr>
            </w:pPr>
            <w:r>
              <w:rPr>
                <w:rFonts w:hint="eastAsia" w:hAnsi="宋体" w:cs="宋体"/>
                <w:bCs/>
                <w:sz w:val="24"/>
              </w:rPr>
            </w:r>
            <w:r/>
          </w:p>
        </w:tc>
      </w:tr>
    </w:tbl>
    <w:p>
      <w:pPr>
        <w:spacing w:before="5" w:line="560" w:lineRule="atLeast"/>
        <w:rPr>
          <w:rFonts w:hint="eastAsia" w:hAnsi="宋体" w:cs="宋体"/>
          <w:b/>
          <w:bCs/>
          <w:sz w:val="24"/>
        </w:rPr>
      </w:pPr>
      <w:r>
        <w:rPr>
          <w:rFonts w:hint="eastAsia" w:hAnsi="宋体" w:cs="宋体"/>
          <w:b/>
          <w:bCs/>
          <w:sz w:val="24"/>
        </w:rPr>
        <w:t xml:space="preserve"> 法定代表人或授权代表签字或盖章：</w:t>
      </w:r>
      <w:r/>
    </w:p>
    <w:p>
      <w:pPr>
        <w:spacing w:line="400" w:lineRule="exact"/>
        <w:rPr>
          <w:rFonts w:hint="eastAsia" w:hAnsi="宋体" w:cs="宋体"/>
          <w:sz w:val="24"/>
          <w:lang w:val="zh-CN"/>
        </w:rPr>
        <w:outlineLvl w:val="2"/>
      </w:pPr>
      <w:r>
        <w:rPr>
          <w:rFonts w:hint="eastAsia" w:hAnsi="宋体" w:cs="宋体"/>
          <w:sz w:val="24"/>
          <w:lang w:val="zh-CN"/>
        </w:rPr>
        <w:t xml:space="preserve">注：（1）</w:t>
      </w:r>
      <w:r>
        <w:rPr>
          <w:rFonts w:hint="eastAsia" w:hAnsi="宋体" w:cs="宋体"/>
          <w:bCs/>
          <w:sz w:val="24"/>
        </w:rPr>
        <w:t xml:space="preserve">投标供应商应当根据“采购需求”的内容在上表中详细填写</w:t>
      </w:r>
      <w:r>
        <w:rPr>
          <w:rFonts w:hint="eastAsia" w:hAnsi="宋体" w:cs="宋体"/>
          <w:sz w:val="24"/>
          <w:lang w:val="zh-CN"/>
        </w:rPr>
        <w:t xml:space="preserve">。</w:t>
      </w:r>
      <w:r/>
    </w:p>
    <w:p>
      <w:pPr>
        <w:ind w:firstLine="480"/>
        <w:spacing w:line="400" w:lineRule="exact"/>
        <w:rPr>
          <w:rFonts w:hint="eastAsia" w:hAnsi="宋体" w:cs="宋体"/>
          <w:sz w:val="24"/>
          <w:lang w:val="zh-CN"/>
        </w:rPr>
        <w:outlineLvl w:val="2"/>
      </w:pPr>
      <w:r>
        <w:rPr>
          <w:rFonts w:hint="eastAsia" w:hAnsi="宋体" w:cs="宋体"/>
          <w:sz w:val="24"/>
          <w:lang w:val="zh-CN"/>
        </w:rPr>
        <w:t xml:space="preserve">（2）表格不够可自行延长。</w:t>
      </w:r>
      <w:r/>
    </w:p>
    <w:p>
      <w:pPr>
        <w:ind w:firstLine="480"/>
        <w:spacing w:line="400" w:lineRule="exact"/>
        <w:rPr>
          <w:rFonts w:hint="eastAsia" w:hAnsi="宋体" w:cs="宋体"/>
          <w:bCs/>
          <w:sz w:val="24"/>
        </w:rPr>
        <w:outlineLvl w:val="0"/>
      </w:pPr>
      <w:r>
        <w:rPr>
          <w:rFonts w:hint="eastAsia" w:hAnsi="宋体" w:cs="宋体"/>
          <w:bCs/>
          <w:sz w:val="24"/>
        </w:rPr>
        <w:t xml:space="preserve">（3）投标报价应包括完成本项目涉及的全部货物、材料费、运杂费（运抵需方项目现场）、安装费、维护调试费、机械使用费、按</w:t>
      </w:r>
      <w:r>
        <w:rPr>
          <w:rFonts w:hint="eastAsia" w:hAnsi="宋体" w:cs="宋体"/>
          <w:bCs/>
          <w:sz w:val="24"/>
          <w:lang w:val="en-US" w:eastAsia="zh-CN"/>
        </w:rPr>
        <w:t xml:space="preserve">采购人</w:t>
      </w:r>
      <w:r>
        <w:rPr>
          <w:rFonts w:hint="eastAsia" w:hAnsi="宋体" w:cs="宋体"/>
          <w:bCs/>
          <w:sz w:val="24"/>
        </w:rPr>
        <w:t xml:space="preserve">要求恢复场地、管理费</w:t>
      </w:r>
      <w:r>
        <w:rPr>
          <w:rFonts w:hint="eastAsia" w:hAnsi="宋体" w:cs="宋体"/>
          <w:bCs/>
          <w:sz w:val="24"/>
          <w:lang w:eastAsia="zh-CN"/>
        </w:rPr>
        <w:t xml:space="preserve">、</w:t>
      </w:r>
      <w:r>
        <w:rPr>
          <w:rFonts w:hint="eastAsia" w:hAnsi="宋体" w:cs="宋体"/>
          <w:bCs/>
          <w:sz w:val="24"/>
        </w:rPr>
        <w:t xml:space="preserve">利润</w:t>
      </w:r>
      <w:r>
        <w:rPr>
          <w:rFonts w:hint="eastAsia" w:hAnsi="宋体" w:cs="宋体"/>
          <w:bCs/>
          <w:sz w:val="24"/>
          <w:lang w:eastAsia="zh-CN"/>
        </w:rPr>
        <w:t xml:space="preserve">、</w:t>
      </w:r>
      <w:r>
        <w:rPr>
          <w:rFonts w:hint="eastAsia" w:hAnsi="宋体" w:cs="宋体"/>
          <w:bCs/>
          <w:sz w:val="24"/>
          <w:lang w:val="en-US" w:eastAsia="zh-CN"/>
        </w:rPr>
        <w:t xml:space="preserve">税金</w:t>
      </w:r>
      <w:r>
        <w:rPr>
          <w:rFonts w:hint="eastAsia" w:hAnsi="宋体" w:cs="宋体"/>
          <w:bCs/>
          <w:sz w:val="24"/>
        </w:rPr>
        <w:t xml:space="preserve">并考虑风险因素等招标文件已提到和招标文件虽未提到的但应该包括的完成本项目所产生的一切费用。</w:t>
      </w:r>
      <w:r/>
    </w:p>
    <w:p>
      <w:pPr>
        <w:ind w:firstLine="480"/>
        <w:spacing w:line="400" w:lineRule="exact"/>
        <w:rPr>
          <w:rFonts w:hint="eastAsia" w:hAnsi="宋体" w:eastAsia="宋体" w:cs="宋体"/>
          <w:bCs/>
          <w:sz w:val="24"/>
          <w:lang w:eastAsia="zh-CN"/>
        </w:rPr>
        <w:outlineLvl w:val="0"/>
      </w:pPr>
      <w:r>
        <w:rPr>
          <w:rFonts w:hint="eastAsia" w:hAnsi="宋体" w:cs="宋体"/>
          <w:bCs/>
          <w:sz w:val="24"/>
          <w:lang w:eastAsia="zh-CN"/>
        </w:rPr>
        <w:t xml:space="preserve">（</w:t>
      </w:r>
      <w:r>
        <w:rPr>
          <w:rFonts w:hint="eastAsia" w:hAnsi="宋体" w:cs="宋体"/>
          <w:bCs/>
          <w:sz w:val="24"/>
          <w:lang w:val="en-US" w:eastAsia="zh-CN"/>
        </w:rPr>
        <w:t xml:space="preserve">4</w:t>
      </w:r>
      <w:r>
        <w:rPr>
          <w:rFonts w:hint="eastAsia" w:hAnsi="宋体" w:cs="宋体"/>
          <w:bCs/>
          <w:sz w:val="24"/>
          <w:lang w:eastAsia="zh-CN"/>
        </w:rPr>
        <w:t xml:space="preserve">）</w:t>
      </w:r>
      <w:r>
        <w:rPr>
          <w:rFonts w:hint="eastAsia" w:ascii="宋体" w:hAnsi="宋体"/>
          <w:sz w:val="24"/>
        </w:rPr>
        <w:t xml:space="preserve">本项目为固定</w:t>
      </w:r>
      <w:r>
        <w:rPr>
          <w:rFonts w:hint="eastAsia" w:ascii="宋体" w:hAnsi="宋体"/>
          <w:sz w:val="24"/>
          <w:lang w:val="en-US" w:eastAsia="zh-CN"/>
        </w:rPr>
        <w:t xml:space="preserve">全费用</w:t>
      </w:r>
      <w:r>
        <w:rPr>
          <w:rFonts w:hint="eastAsia" w:ascii="宋体" w:hAnsi="宋体"/>
          <w:sz w:val="24"/>
        </w:rPr>
        <w:t xml:space="preserve">单价合同，结算时单价不变，供货数量按实计算。</w:t>
      </w:r>
      <w:r/>
    </w:p>
    <w:p>
      <w:pPr>
        <w:pStyle w:val="991"/>
        <w:ind w:firstLine="0"/>
        <w:jc w:val="center"/>
        <w:spacing w:before="0" w:beforeAutospacing="0" w:after="0" w:afterAutospacing="0" w:line="360" w:lineRule="auto"/>
        <w:shd w:val="clear" w:color="auto" w:fill="ffffff"/>
        <w:rPr>
          <w:rFonts w:hint="eastAsia"/>
          <w:b/>
          <w:sz w:val="32"/>
          <w:szCs w:val="32"/>
        </w:rPr>
        <w:outlineLvl w:val="1"/>
      </w:pPr>
      <w:r>
        <w:rPr>
          <w:b/>
          <w:sz w:val="28"/>
          <w:szCs w:val="28"/>
        </w:rPr>
        <w:br w:type="page" w:clear="all"/>
      </w:r>
      <w:r>
        <w:rPr>
          <w:rFonts w:hint="eastAsia"/>
          <w:b/>
          <w:sz w:val="32"/>
          <w:szCs w:val="32"/>
        </w:rPr>
        <w:t xml:space="preserve">（七）公司简介和经营情况说明（格式）</w:t>
      </w:r>
      <w:r/>
    </w:p>
    <w:p>
      <w:pPr>
        <w:jc w:val="center"/>
        <w:spacing w:line="360" w:lineRule="auto"/>
        <w:rPr>
          <w:rFonts w:ascii="宋体" w:hAnsi="宋体"/>
          <w:sz w:val="24"/>
        </w:rPr>
        <w:outlineLvl w:val="2"/>
      </w:pPr>
      <w:r>
        <w:rPr>
          <w:rFonts w:hint="eastAsia" w:ascii="宋体" w:hAnsi="宋体"/>
          <w:sz w:val="24"/>
        </w:rPr>
        <w:t xml:space="preserve">（内容写不完的栏目可相应扩展）</w:t>
      </w:r>
      <w:r/>
    </w:p>
    <w:p>
      <w:pPr>
        <w:pStyle w:val="941"/>
        <w:ind w:firstLine="480"/>
        <w:spacing w:line="360" w:lineRule="auto"/>
        <w:rPr>
          <w:rFonts w:ascii="宋体" w:hAnsi="宋体"/>
          <w:sz w:val="24"/>
        </w:rPr>
      </w:pPr>
      <w:r>
        <w:rPr>
          <w:rFonts w:hint="eastAsia" w:ascii="宋体" w:hAnsi="宋体"/>
          <w:sz w:val="24"/>
        </w:rPr>
        <w:t xml:space="preserve">供应商情况表1</w:t>
      </w:r>
      <w:r/>
    </w:p>
    <w:tbl>
      <w:tblPr>
        <w:tblStyle w:val="74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65"/>
        <w:gridCol w:w="1955"/>
        <w:gridCol w:w="149"/>
        <w:gridCol w:w="1885"/>
        <w:gridCol w:w="2473"/>
      </w:tblGrid>
      <w:tr>
        <w:trPr>
          <w:jc w:val="center"/>
        </w:trPr>
        <w:tc>
          <w:tcPr>
            <w:tcW w:w="2665" w:type="dxa"/>
            <w:vAlign w:val="center"/>
            <w:textDirection w:val="lrTb"/>
            <w:noWrap w:val="false"/>
          </w:tcPr>
          <w:p>
            <w:pPr>
              <w:pStyle w:val="941"/>
              <w:ind w:firstLine="480"/>
              <w:spacing w:line="360" w:lineRule="auto"/>
              <w:rPr>
                <w:rFonts w:ascii="宋体" w:hAnsi="宋体"/>
                <w:sz w:val="24"/>
              </w:rPr>
            </w:pPr>
            <w:r>
              <w:rPr>
                <w:rFonts w:hint="eastAsia" w:ascii="宋体" w:hAnsi="宋体"/>
                <w:sz w:val="24"/>
              </w:rPr>
              <w:t xml:space="preserve">法定代表人</w:t>
            </w:r>
            <w:r/>
          </w:p>
        </w:tc>
        <w:tc>
          <w:tcPr>
            <w:gridSpan w:val="2"/>
            <w:tcW w:w="2104" w:type="dxa"/>
            <w:vAlign w:val="center"/>
            <w:textDirection w:val="lrTb"/>
            <w:noWrap w:val="false"/>
          </w:tcPr>
          <w:p>
            <w:pPr>
              <w:pStyle w:val="941"/>
              <w:ind w:firstLine="480"/>
              <w:spacing w:line="360" w:lineRule="auto"/>
              <w:rPr>
                <w:rFonts w:ascii="宋体" w:hAnsi="宋体"/>
                <w:sz w:val="24"/>
              </w:rPr>
            </w:pPr>
            <w:r>
              <w:rPr>
                <w:rFonts w:ascii="宋体" w:hAnsi="宋体"/>
                <w:sz w:val="24"/>
              </w:rPr>
            </w:r>
            <w:r/>
          </w:p>
        </w:tc>
        <w:tc>
          <w:tcPr>
            <w:tcW w:w="1885" w:type="dxa"/>
            <w:vAlign w:val="center"/>
            <w:textDirection w:val="lrTb"/>
            <w:noWrap w:val="false"/>
          </w:tcPr>
          <w:p>
            <w:pPr>
              <w:pStyle w:val="941"/>
              <w:ind w:firstLine="480"/>
              <w:spacing w:line="360" w:lineRule="auto"/>
              <w:rPr>
                <w:rFonts w:ascii="宋体" w:hAnsi="宋体"/>
                <w:sz w:val="24"/>
              </w:rPr>
            </w:pPr>
            <w:r>
              <w:rPr>
                <w:rFonts w:hint="eastAsia" w:ascii="宋体" w:hAnsi="宋体"/>
                <w:sz w:val="24"/>
              </w:rPr>
              <w:t xml:space="preserve">成立日期</w:t>
            </w:r>
            <w:r/>
          </w:p>
        </w:tc>
        <w:tc>
          <w:tcPr>
            <w:tcW w:w="2473" w:type="dxa"/>
            <w:vAlign w:val="center"/>
            <w:textDirection w:val="lrTb"/>
            <w:noWrap w:val="false"/>
          </w:tcPr>
          <w:p>
            <w:pPr>
              <w:pStyle w:val="941"/>
              <w:ind w:firstLine="480"/>
              <w:spacing w:line="360" w:lineRule="auto"/>
              <w:rPr>
                <w:rFonts w:ascii="宋体" w:hAnsi="宋体"/>
                <w:sz w:val="24"/>
              </w:rPr>
            </w:pPr>
            <w:r>
              <w:rPr>
                <w:rFonts w:ascii="宋体" w:hAnsi="宋体"/>
                <w:sz w:val="24"/>
              </w:rPr>
            </w:r>
            <w:r/>
          </w:p>
        </w:tc>
      </w:tr>
      <w:tr>
        <w:trPr>
          <w:jc w:val="center"/>
        </w:trPr>
        <w:tc>
          <w:tcPr>
            <w:tcW w:w="2665" w:type="dxa"/>
            <w:vAlign w:val="center"/>
            <w:textDirection w:val="lrTb"/>
            <w:noWrap w:val="false"/>
          </w:tcPr>
          <w:p>
            <w:pPr>
              <w:pStyle w:val="941"/>
              <w:ind w:firstLine="480"/>
              <w:spacing w:line="360" w:lineRule="auto"/>
              <w:rPr>
                <w:rFonts w:ascii="宋体" w:hAnsi="宋体"/>
                <w:sz w:val="24"/>
              </w:rPr>
            </w:pPr>
            <w:r>
              <w:rPr>
                <w:rFonts w:hint="eastAsia" w:ascii="宋体" w:hAnsi="宋体"/>
                <w:sz w:val="24"/>
              </w:rPr>
              <w:t xml:space="preserve">企业地址</w:t>
            </w:r>
            <w:r/>
          </w:p>
        </w:tc>
        <w:tc>
          <w:tcPr>
            <w:gridSpan w:val="2"/>
            <w:tcW w:w="2104" w:type="dxa"/>
            <w:vAlign w:val="center"/>
            <w:textDirection w:val="lrTb"/>
            <w:noWrap w:val="false"/>
          </w:tcPr>
          <w:p>
            <w:pPr>
              <w:pStyle w:val="941"/>
              <w:ind w:firstLine="480"/>
              <w:spacing w:line="360" w:lineRule="auto"/>
              <w:rPr>
                <w:rFonts w:ascii="宋体" w:hAnsi="宋体"/>
                <w:sz w:val="24"/>
              </w:rPr>
            </w:pPr>
            <w:r>
              <w:rPr>
                <w:rFonts w:ascii="宋体" w:hAnsi="宋体"/>
                <w:sz w:val="24"/>
              </w:rPr>
            </w:r>
            <w:r/>
          </w:p>
        </w:tc>
        <w:tc>
          <w:tcPr>
            <w:tcW w:w="1885" w:type="dxa"/>
            <w:vAlign w:val="center"/>
            <w:textDirection w:val="lrTb"/>
            <w:noWrap w:val="false"/>
          </w:tcPr>
          <w:p>
            <w:pPr>
              <w:pStyle w:val="941"/>
              <w:ind w:firstLine="480"/>
              <w:spacing w:line="360" w:lineRule="auto"/>
              <w:rPr>
                <w:rFonts w:ascii="宋体" w:hAnsi="宋体"/>
                <w:sz w:val="24"/>
              </w:rPr>
            </w:pPr>
            <w:r>
              <w:rPr>
                <w:rFonts w:hint="eastAsia" w:ascii="宋体" w:hAnsi="宋体"/>
                <w:sz w:val="24"/>
              </w:rPr>
              <w:t xml:space="preserve">注册资本</w:t>
            </w:r>
            <w:r/>
          </w:p>
        </w:tc>
        <w:tc>
          <w:tcPr>
            <w:tcW w:w="2473" w:type="dxa"/>
            <w:vAlign w:val="center"/>
            <w:textDirection w:val="lrTb"/>
            <w:noWrap w:val="false"/>
          </w:tcPr>
          <w:p>
            <w:pPr>
              <w:pStyle w:val="941"/>
              <w:ind w:firstLine="840"/>
              <w:spacing w:line="360" w:lineRule="auto"/>
              <w:rPr>
                <w:rFonts w:ascii="宋体" w:hAnsi="宋体"/>
                <w:sz w:val="24"/>
              </w:rPr>
            </w:pPr>
            <w:r>
              <w:rPr>
                <w:rFonts w:hint="eastAsia" w:ascii="宋体" w:hAnsi="宋体"/>
                <w:sz w:val="24"/>
              </w:rPr>
              <w:t xml:space="preserve">万元</w:t>
            </w:r>
            <w:r/>
          </w:p>
        </w:tc>
      </w:tr>
      <w:tr>
        <w:trPr>
          <w:jc w:val="center"/>
        </w:trPr>
        <w:tc>
          <w:tcPr>
            <w:tcW w:w="2665" w:type="dxa"/>
            <w:vAlign w:val="center"/>
            <w:textDirection w:val="lrTb"/>
            <w:noWrap w:val="false"/>
          </w:tcPr>
          <w:p>
            <w:pPr>
              <w:pStyle w:val="941"/>
              <w:ind w:firstLine="480"/>
              <w:spacing w:line="360" w:lineRule="auto"/>
              <w:rPr>
                <w:rFonts w:ascii="宋体" w:hAnsi="宋体"/>
                <w:sz w:val="24"/>
              </w:rPr>
            </w:pPr>
            <w:r>
              <w:rPr>
                <w:rFonts w:hint="eastAsia" w:ascii="宋体" w:hAnsi="宋体"/>
                <w:sz w:val="24"/>
              </w:rPr>
              <w:t xml:space="preserve">经营范围</w:t>
            </w:r>
            <w:r/>
          </w:p>
        </w:tc>
        <w:tc>
          <w:tcPr>
            <w:gridSpan w:val="4"/>
            <w:tcW w:w="6462" w:type="dxa"/>
            <w:vAlign w:val="center"/>
            <w:textDirection w:val="lrTb"/>
            <w:noWrap w:val="false"/>
          </w:tcPr>
          <w:p>
            <w:pPr>
              <w:pStyle w:val="941"/>
              <w:ind w:firstLine="480"/>
              <w:spacing w:line="360" w:lineRule="auto"/>
              <w:rPr>
                <w:rFonts w:ascii="宋体" w:hAnsi="宋体"/>
                <w:sz w:val="24"/>
              </w:rPr>
            </w:pPr>
            <w:r>
              <w:rPr>
                <w:rFonts w:ascii="宋体" w:hAnsi="宋体"/>
                <w:sz w:val="24"/>
              </w:rPr>
            </w:r>
            <w:r/>
          </w:p>
        </w:tc>
      </w:tr>
      <w:tr>
        <w:trPr>
          <w:jc w:val="center"/>
        </w:trPr>
        <w:tc>
          <w:tcPr>
            <w:tcW w:w="2665" w:type="dxa"/>
            <w:vAlign w:val="center"/>
            <w:textDirection w:val="lrTb"/>
            <w:noWrap w:val="false"/>
          </w:tcPr>
          <w:p>
            <w:pPr>
              <w:pStyle w:val="941"/>
              <w:ind w:firstLine="480"/>
              <w:spacing w:line="360" w:lineRule="auto"/>
              <w:rPr>
                <w:rFonts w:ascii="宋体" w:hAnsi="宋体"/>
                <w:sz w:val="24"/>
              </w:rPr>
            </w:pPr>
            <w:r>
              <w:rPr>
                <w:rFonts w:hint="eastAsia" w:ascii="宋体" w:hAnsi="宋体"/>
                <w:sz w:val="24"/>
              </w:rPr>
              <w:t xml:space="preserve">职工人数</w:t>
            </w:r>
            <w:r/>
          </w:p>
        </w:tc>
        <w:tc>
          <w:tcPr>
            <w:tcW w:w="1955" w:type="dxa"/>
            <w:vAlign w:val="center"/>
            <w:textDirection w:val="lrTb"/>
            <w:noWrap w:val="false"/>
          </w:tcPr>
          <w:p>
            <w:pPr>
              <w:pStyle w:val="941"/>
              <w:ind w:firstLine="480"/>
              <w:spacing w:line="360" w:lineRule="auto"/>
              <w:rPr>
                <w:rFonts w:ascii="宋体" w:hAnsi="宋体"/>
                <w:sz w:val="24"/>
              </w:rPr>
            </w:pPr>
            <w:r>
              <w:rPr>
                <w:rFonts w:ascii="宋体" w:hAnsi="宋体"/>
                <w:sz w:val="24"/>
              </w:rPr>
            </w:r>
            <w:r/>
          </w:p>
        </w:tc>
        <w:tc>
          <w:tcPr>
            <w:gridSpan w:val="3"/>
            <w:tcW w:w="4507" w:type="dxa"/>
            <w:vAlign w:val="center"/>
            <w:textDirection w:val="lrTb"/>
            <w:noWrap w:val="false"/>
          </w:tcPr>
          <w:p>
            <w:pPr>
              <w:pStyle w:val="941"/>
              <w:ind w:firstLine="480"/>
              <w:spacing w:line="360" w:lineRule="auto"/>
              <w:rPr>
                <w:rFonts w:ascii="宋体" w:hAnsi="宋体"/>
                <w:sz w:val="24"/>
              </w:rPr>
            </w:pPr>
            <w:r>
              <w:rPr>
                <w:rFonts w:hint="eastAsia" w:ascii="宋体" w:hAnsi="宋体"/>
                <w:sz w:val="24"/>
              </w:rPr>
              <w:t xml:space="preserve">其中：</w:t>
            </w:r>
            <w:r/>
          </w:p>
          <w:p>
            <w:pPr>
              <w:pStyle w:val="941"/>
              <w:ind w:left="958" w:hanging="480"/>
              <w:spacing w:line="360" w:lineRule="auto"/>
              <w:rPr>
                <w:rFonts w:ascii="宋体" w:hAnsi="宋体"/>
                <w:sz w:val="24"/>
              </w:rPr>
            </w:pPr>
            <w:r>
              <w:rPr>
                <w:rFonts w:hint="eastAsia" w:ascii="宋体" w:hAnsi="宋体"/>
                <w:sz w:val="24"/>
              </w:rPr>
              <w:t xml:space="preserve">中级职称</w:t>
            </w:r>
            <w:r>
              <w:rPr>
                <w:rFonts w:hint="eastAsia" w:ascii="宋体" w:hAnsi="宋体"/>
                <w:sz w:val="24"/>
                <w:u w:val="single"/>
              </w:rPr>
              <w:t xml:space="preserve">    </w:t>
            </w:r>
            <w:r>
              <w:rPr>
                <w:rFonts w:hint="eastAsia" w:ascii="宋体" w:hAnsi="宋体"/>
                <w:sz w:val="24"/>
              </w:rPr>
              <w:t xml:space="preserve">人数、</w:t>
            </w:r>
            <w:r/>
          </w:p>
          <w:p>
            <w:pPr>
              <w:pStyle w:val="941"/>
              <w:ind w:left="958" w:hanging="480"/>
              <w:spacing w:line="360" w:lineRule="auto"/>
              <w:rPr>
                <w:rFonts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p>
        </w:tc>
      </w:tr>
      <w:tr>
        <w:trPr>
          <w:jc w:val="center"/>
          <w:trHeight w:val="566"/>
        </w:trPr>
        <w:tc>
          <w:tcPr>
            <w:tcW w:w="2665" w:type="dxa"/>
            <w:vAlign w:val="center"/>
            <w:textDirection w:val="lrTb"/>
            <w:noWrap w:val="false"/>
          </w:tcPr>
          <w:p>
            <w:pPr>
              <w:pStyle w:val="941"/>
              <w:ind w:firstLine="0"/>
              <w:spacing w:line="360" w:lineRule="auto"/>
              <w:rPr>
                <w:rFonts w:ascii="宋体" w:hAnsi="宋体"/>
                <w:sz w:val="24"/>
              </w:rPr>
            </w:pPr>
            <w:r>
              <w:rPr>
                <w:rFonts w:hint="eastAsia" w:ascii="宋体" w:hAnsi="宋体"/>
                <w:sz w:val="24"/>
              </w:rPr>
              <w:t xml:space="preserve">2023年12月资产总额</w:t>
            </w:r>
            <w:r/>
          </w:p>
        </w:tc>
        <w:tc>
          <w:tcPr>
            <w:tcW w:w="1955" w:type="dxa"/>
            <w:vAlign w:val="center"/>
            <w:textDirection w:val="lrTb"/>
            <w:noWrap w:val="false"/>
          </w:tcPr>
          <w:p>
            <w:pPr>
              <w:pStyle w:val="941"/>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  万元</w:t>
            </w:r>
            <w:r/>
          </w:p>
        </w:tc>
        <w:tc>
          <w:tcPr>
            <w:gridSpan w:val="2"/>
            <w:tcW w:w="2034" w:type="dxa"/>
            <w:vAlign w:val="center"/>
            <w:textDirection w:val="lrTb"/>
            <w:noWrap w:val="false"/>
          </w:tcPr>
          <w:p>
            <w:pPr>
              <w:pStyle w:val="941"/>
              <w:ind w:firstLine="0"/>
              <w:spacing w:line="360" w:lineRule="auto"/>
              <w:rPr>
                <w:rFonts w:ascii="宋体" w:hAnsi="宋体"/>
                <w:sz w:val="24"/>
              </w:rPr>
            </w:pPr>
            <w:r>
              <w:rPr>
                <w:rFonts w:hint="eastAsia" w:ascii="宋体" w:hAnsi="宋体"/>
                <w:sz w:val="24"/>
              </w:rPr>
              <w:t xml:space="preserve">净资产</w:t>
            </w:r>
            <w:r/>
          </w:p>
        </w:tc>
        <w:tc>
          <w:tcPr>
            <w:tcW w:w="2473" w:type="dxa"/>
            <w:vAlign w:val="center"/>
            <w:textDirection w:val="lrTb"/>
            <w:noWrap w:val="false"/>
          </w:tcPr>
          <w:p>
            <w:pPr>
              <w:pStyle w:val="941"/>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万元</w:t>
            </w:r>
            <w:r/>
          </w:p>
        </w:tc>
      </w:tr>
      <w:tr>
        <w:trPr>
          <w:jc w:val="center"/>
        </w:trPr>
        <w:tc>
          <w:tcPr>
            <w:tcW w:w="2665" w:type="dxa"/>
            <w:vAlign w:val="center"/>
            <w:textDirection w:val="lrTb"/>
            <w:noWrap w:val="false"/>
          </w:tcPr>
          <w:p>
            <w:pPr>
              <w:pStyle w:val="941"/>
              <w:ind w:firstLine="0"/>
              <w:spacing w:line="360" w:lineRule="auto"/>
              <w:rPr>
                <w:rFonts w:ascii="宋体" w:hAnsi="宋体"/>
                <w:sz w:val="24"/>
              </w:rPr>
            </w:pPr>
            <w:r>
              <w:rPr>
                <w:rFonts w:hint="eastAsia" w:ascii="宋体" w:hAnsi="宋体"/>
                <w:sz w:val="24"/>
              </w:rPr>
              <w:t xml:space="preserve">2023年12月股东权益</w:t>
            </w:r>
            <w:r/>
          </w:p>
        </w:tc>
        <w:tc>
          <w:tcPr>
            <w:tcW w:w="1955" w:type="dxa"/>
            <w:vAlign w:val="center"/>
            <w:textDirection w:val="lrTb"/>
            <w:noWrap w:val="false"/>
          </w:tcPr>
          <w:p>
            <w:pPr>
              <w:pStyle w:val="941"/>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 万元</w:t>
            </w:r>
            <w:r/>
          </w:p>
        </w:tc>
        <w:tc>
          <w:tcPr>
            <w:gridSpan w:val="2"/>
            <w:tcW w:w="2034" w:type="dxa"/>
            <w:vAlign w:val="center"/>
            <w:textDirection w:val="lrTb"/>
            <w:noWrap w:val="false"/>
          </w:tcPr>
          <w:p>
            <w:pPr>
              <w:pStyle w:val="941"/>
              <w:ind w:firstLine="0"/>
              <w:spacing w:line="360" w:lineRule="auto"/>
              <w:rPr>
                <w:rFonts w:ascii="宋体" w:hAnsi="宋体"/>
                <w:sz w:val="24"/>
              </w:rPr>
            </w:pPr>
            <w:r>
              <w:rPr>
                <w:rFonts w:hint="eastAsia" w:ascii="宋体" w:hAnsi="宋体"/>
                <w:sz w:val="24"/>
              </w:rPr>
              <w:t xml:space="preserve">2023</w:t>
            </w:r>
            <w:r>
              <w:rPr>
                <w:rFonts w:ascii="宋体" w:hAnsi="宋体"/>
                <w:sz w:val="24"/>
              </w:rPr>
              <w:t xml:space="preserve">年</w:t>
            </w:r>
            <w:r>
              <w:rPr>
                <w:rFonts w:hint="eastAsia" w:ascii="宋体" w:hAnsi="宋体"/>
                <w:sz w:val="24"/>
              </w:rPr>
              <w:t xml:space="preserve">业务收入</w:t>
            </w:r>
            <w:r/>
          </w:p>
        </w:tc>
        <w:tc>
          <w:tcPr>
            <w:tcW w:w="2473" w:type="dxa"/>
            <w:vAlign w:val="center"/>
            <w:textDirection w:val="lrTb"/>
            <w:noWrap w:val="false"/>
          </w:tcPr>
          <w:p>
            <w:pPr>
              <w:pStyle w:val="941"/>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p>
        </w:tc>
      </w:tr>
      <w:tr>
        <w:trPr>
          <w:jc w:val="center"/>
        </w:trPr>
        <w:tc>
          <w:tcPr>
            <w:tcW w:w="2665" w:type="dxa"/>
            <w:vAlign w:val="center"/>
            <w:textDirection w:val="lrTb"/>
            <w:noWrap w:val="false"/>
          </w:tcPr>
          <w:p>
            <w:pPr>
              <w:pStyle w:val="941"/>
              <w:ind w:firstLine="0"/>
              <w:spacing w:line="360" w:lineRule="auto"/>
              <w:rPr>
                <w:rFonts w:ascii="宋体" w:hAnsi="宋体"/>
                <w:sz w:val="24"/>
              </w:rPr>
            </w:pPr>
            <w:r>
              <w:rPr>
                <w:rFonts w:hint="eastAsia" w:ascii="宋体" w:hAnsi="宋体"/>
                <w:sz w:val="24"/>
              </w:rPr>
              <w:t xml:space="preserve">2023年实现利润</w:t>
            </w:r>
            <w:r/>
          </w:p>
        </w:tc>
        <w:tc>
          <w:tcPr>
            <w:tcW w:w="1955" w:type="dxa"/>
            <w:vAlign w:val="center"/>
            <w:textDirection w:val="lrTb"/>
            <w:noWrap w:val="false"/>
          </w:tcPr>
          <w:p>
            <w:pPr>
              <w:pStyle w:val="941"/>
              <w:ind w:firstLine="1200"/>
              <w:spacing w:line="360" w:lineRule="auto"/>
              <w:rPr>
                <w:rFonts w:ascii="宋体" w:hAnsi="宋体"/>
                <w:sz w:val="24"/>
              </w:rPr>
            </w:pPr>
            <w:r>
              <w:rPr>
                <w:rFonts w:hint="eastAsia" w:ascii="宋体" w:hAnsi="宋体"/>
                <w:sz w:val="24"/>
              </w:rPr>
              <w:t xml:space="preserve">万元</w:t>
            </w:r>
            <w:r/>
          </w:p>
        </w:tc>
        <w:tc>
          <w:tcPr>
            <w:gridSpan w:val="2"/>
            <w:tcW w:w="2034" w:type="dxa"/>
            <w:vAlign w:val="center"/>
            <w:textDirection w:val="lrTb"/>
            <w:noWrap w:val="false"/>
          </w:tcPr>
          <w:p>
            <w:pPr>
              <w:pStyle w:val="941"/>
              <w:ind w:firstLine="480"/>
              <w:spacing w:line="360" w:lineRule="auto"/>
              <w:rPr>
                <w:rFonts w:ascii="宋体" w:hAnsi="宋体"/>
                <w:sz w:val="24"/>
              </w:rPr>
            </w:pPr>
            <w:r>
              <w:rPr>
                <w:rFonts w:ascii="宋体" w:hAnsi="宋体"/>
                <w:sz w:val="24"/>
              </w:rPr>
            </w:r>
            <w:r/>
          </w:p>
        </w:tc>
        <w:tc>
          <w:tcPr>
            <w:tcW w:w="2473" w:type="dxa"/>
            <w:vAlign w:val="center"/>
            <w:textDirection w:val="lrTb"/>
            <w:noWrap w:val="false"/>
          </w:tcPr>
          <w:p>
            <w:pPr>
              <w:pStyle w:val="941"/>
              <w:ind w:firstLine="480"/>
              <w:spacing w:line="360" w:lineRule="auto"/>
              <w:rPr>
                <w:rFonts w:ascii="宋体" w:hAnsi="宋体"/>
                <w:sz w:val="24"/>
              </w:rPr>
            </w:pPr>
            <w:r>
              <w:rPr>
                <w:rFonts w:ascii="宋体" w:hAnsi="宋体"/>
                <w:sz w:val="24"/>
              </w:rPr>
            </w:r>
            <w:r/>
          </w:p>
        </w:tc>
      </w:tr>
      <w:tr>
        <w:trPr>
          <w:jc w:val="center"/>
        </w:trPr>
        <w:tc>
          <w:tcPr>
            <w:tcW w:w="2665" w:type="dxa"/>
            <w:vAlign w:val="center"/>
            <w:textDirection w:val="lrTb"/>
            <w:noWrap w:val="false"/>
          </w:tcPr>
          <w:p>
            <w:pPr>
              <w:pStyle w:val="941"/>
              <w:ind w:firstLine="480"/>
              <w:spacing w:line="360" w:lineRule="auto"/>
              <w:rPr>
                <w:rFonts w:ascii="宋体" w:hAnsi="宋体"/>
                <w:sz w:val="24"/>
              </w:rPr>
            </w:pPr>
            <w:r>
              <w:rPr>
                <w:rFonts w:hint="eastAsia" w:ascii="宋体" w:hAnsi="宋体"/>
                <w:sz w:val="24"/>
              </w:rPr>
              <w:t xml:space="preserve">办公面积</w:t>
            </w:r>
            <w:r/>
          </w:p>
        </w:tc>
        <w:tc>
          <w:tcPr>
            <w:tcW w:w="1955" w:type="dxa"/>
            <w:vAlign w:val="center"/>
            <w:textDirection w:val="lrTb"/>
            <w:noWrap w:val="false"/>
          </w:tcPr>
          <w:p>
            <w:pPr>
              <w:pStyle w:val="941"/>
              <w:ind w:firstLine="787"/>
              <w:spacing w:line="360" w:lineRule="auto"/>
              <w:rPr>
                <w:rFonts w:ascii="宋体" w:hAnsi="宋体"/>
                <w:sz w:val="24"/>
              </w:rPr>
            </w:pPr>
            <w:r>
              <w:rPr>
                <w:rFonts w:ascii="宋体" w:hAnsi="宋体"/>
                <w:sz w:val="24"/>
              </w:rPr>
              <w:t xml:space="preserve">   </w:t>
            </w:r>
            <w:r>
              <w:rPr>
                <w:rFonts w:hint="eastAsia" w:ascii="宋体" w:hAnsi="宋体"/>
                <w:sz w:val="24"/>
              </w:rPr>
              <w:t xml:space="preserve">平方米</w:t>
            </w:r>
            <w:r/>
          </w:p>
        </w:tc>
        <w:tc>
          <w:tcPr>
            <w:gridSpan w:val="2"/>
            <w:tcW w:w="2034" w:type="dxa"/>
            <w:vAlign w:val="center"/>
            <w:textDirection w:val="lrTb"/>
            <w:noWrap w:val="false"/>
          </w:tcPr>
          <w:p>
            <w:pPr>
              <w:pStyle w:val="941"/>
              <w:ind w:firstLine="0"/>
              <w:spacing w:line="360" w:lineRule="auto"/>
              <w:rPr>
                <w:rFonts w:ascii="宋体" w:hAnsi="宋体"/>
                <w:sz w:val="24"/>
              </w:rPr>
            </w:pPr>
            <w:r>
              <w:rPr>
                <w:rFonts w:hint="eastAsia" w:ascii="宋体" w:hAnsi="宋体"/>
                <w:sz w:val="24"/>
              </w:rPr>
              <w:t xml:space="preserve">其中：</w:t>
            </w:r>
            <w:r/>
          </w:p>
        </w:tc>
        <w:tc>
          <w:tcPr>
            <w:tcW w:w="2473" w:type="dxa"/>
            <w:vAlign w:val="center"/>
            <w:textDirection w:val="lrTb"/>
            <w:noWrap w:val="false"/>
          </w:tcPr>
          <w:p>
            <w:pPr>
              <w:pStyle w:val="941"/>
              <w:ind w:firstLine="0"/>
              <w:spacing w:line="360" w:lineRule="auto"/>
              <w:rPr>
                <w:rFonts w:ascii="宋体" w:hAnsi="宋体"/>
                <w:sz w:val="24"/>
              </w:rPr>
            </w:pPr>
            <w:r>
              <w:rPr>
                <w:rFonts w:hint="eastAsia" w:ascii="宋体" w:hAnsi="宋体"/>
                <w:sz w:val="24"/>
              </w:rPr>
              <w:t xml:space="preserve">自有面积</w:t>
            </w:r>
            <w:r>
              <w:rPr>
                <w:rFonts w:ascii="宋体" w:hAnsi="宋体"/>
                <w:sz w:val="24"/>
              </w:rPr>
              <w:t xml:space="preserve">    平方米</w:t>
            </w:r>
            <w:r/>
          </w:p>
          <w:p>
            <w:pPr>
              <w:pStyle w:val="941"/>
              <w:ind w:firstLine="0"/>
              <w:spacing w:line="360" w:lineRule="auto"/>
              <w:rPr>
                <w:rFonts w:ascii="宋体" w:hAnsi="宋体"/>
                <w:sz w:val="24"/>
              </w:rPr>
            </w:pPr>
            <w:r>
              <w:rPr>
                <w:rFonts w:hint="eastAsia" w:ascii="宋体" w:hAnsi="宋体"/>
                <w:sz w:val="24"/>
              </w:rPr>
              <w:t xml:space="preserve">承租面积</w:t>
            </w:r>
            <w:r>
              <w:rPr>
                <w:rFonts w:ascii="宋体" w:hAnsi="宋体"/>
                <w:sz w:val="24"/>
              </w:rPr>
              <w:t xml:space="preserve">    平方米</w:t>
            </w:r>
            <w:r/>
          </w:p>
        </w:tc>
      </w:tr>
      <w:tr>
        <w:trPr>
          <w:jc w:val="center"/>
        </w:trPr>
        <w:tc>
          <w:tcPr>
            <w:gridSpan w:val="2"/>
            <w:tcW w:w="4620" w:type="dxa"/>
            <w:vAlign w:val="center"/>
            <w:textDirection w:val="lrTb"/>
            <w:noWrap w:val="false"/>
          </w:tcPr>
          <w:p>
            <w:pPr>
              <w:pStyle w:val="941"/>
              <w:ind w:left="0" w:firstLine="0"/>
              <w:jc w:val="both"/>
              <w:spacing w:line="360" w:lineRule="auto"/>
              <w:rPr>
                <w:rFonts w:ascii="宋体" w:hAnsi="宋体"/>
                <w:sz w:val="24"/>
              </w:rPr>
            </w:pPr>
            <w:r>
              <w:rPr>
                <w:rFonts w:hint="eastAsia" w:ascii="宋体" w:hAnsi="宋体"/>
                <w:sz w:val="24"/>
              </w:rPr>
              <w:t xml:space="preserve">单位简历及内设机构情况</w:t>
            </w:r>
            <w:r/>
          </w:p>
        </w:tc>
        <w:tc>
          <w:tcPr>
            <w:gridSpan w:val="3"/>
            <w:tcW w:w="4507" w:type="dxa"/>
            <w:vAlign w:val="center"/>
            <w:textDirection w:val="lrTb"/>
            <w:noWrap w:val="false"/>
          </w:tcPr>
          <w:p>
            <w:pPr>
              <w:pStyle w:val="941"/>
              <w:ind w:firstLine="480"/>
              <w:spacing w:line="360" w:lineRule="auto"/>
              <w:rPr>
                <w:rFonts w:ascii="宋体" w:hAnsi="宋体"/>
                <w:sz w:val="24"/>
              </w:rPr>
            </w:pPr>
            <w:r>
              <w:rPr>
                <w:rFonts w:ascii="宋体" w:hAnsi="宋体"/>
                <w:sz w:val="24"/>
              </w:rPr>
            </w:r>
            <w:r/>
          </w:p>
        </w:tc>
      </w:tr>
      <w:tr>
        <w:trPr>
          <w:jc w:val="center"/>
        </w:trPr>
        <w:tc>
          <w:tcPr>
            <w:gridSpan w:val="2"/>
            <w:tcW w:w="4620" w:type="dxa"/>
            <w:vAlign w:val="center"/>
            <w:textDirection w:val="lrTb"/>
            <w:noWrap w:val="false"/>
          </w:tcPr>
          <w:p>
            <w:pPr>
              <w:pStyle w:val="941"/>
              <w:ind w:left="0" w:firstLine="0"/>
              <w:jc w:val="both"/>
              <w:spacing w:line="360" w:lineRule="auto"/>
              <w:rPr>
                <w:rFonts w:ascii="宋体" w:hAnsi="宋体"/>
                <w:sz w:val="24"/>
              </w:rPr>
            </w:pPr>
            <w:r>
              <w:rPr>
                <w:rFonts w:hint="eastAsia" w:ascii="宋体" w:hAnsi="宋体"/>
                <w:sz w:val="24"/>
              </w:rPr>
              <w:t xml:space="preserve">单位优势及特长</w:t>
            </w:r>
            <w:r/>
          </w:p>
        </w:tc>
        <w:tc>
          <w:tcPr>
            <w:gridSpan w:val="3"/>
            <w:tcW w:w="4507" w:type="dxa"/>
            <w:vAlign w:val="center"/>
            <w:textDirection w:val="lrTb"/>
            <w:noWrap w:val="false"/>
          </w:tcPr>
          <w:p>
            <w:pPr>
              <w:pStyle w:val="941"/>
              <w:ind w:firstLine="480"/>
              <w:spacing w:line="360" w:lineRule="auto"/>
              <w:rPr>
                <w:rFonts w:ascii="宋体" w:hAnsi="宋体"/>
                <w:sz w:val="24"/>
              </w:rPr>
            </w:pPr>
            <w:r>
              <w:rPr>
                <w:rFonts w:ascii="宋体" w:hAnsi="宋体"/>
                <w:sz w:val="24"/>
              </w:rPr>
            </w:r>
            <w:r/>
          </w:p>
        </w:tc>
      </w:tr>
      <w:tr>
        <w:trPr>
          <w:jc w:val="center"/>
        </w:trPr>
        <w:tc>
          <w:tcPr>
            <w:gridSpan w:val="2"/>
            <w:tcW w:w="4620" w:type="dxa"/>
            <w:vAlign w:val="center"/>
            <w:textDirection w:val="lrTb"/>
            <w:noWrap w:val="false"/>
          </w:tcPr>
          <w:p>
            <w:pPr>
              <w:pStyle w:val="941"/>
              <w:ind w:left="0" w:firstLine="0"/>
              <w:jc w:val="both"/>
              <w:spacing w:line="360" w:lineRule="auto"/>
              <w:rPr>
                <w:rFonts w:ascii="宋体" w:hAnsi="宋体"/>
                <w:sz w:val="24"/>
              </w:rPr>
            </w:pPr>
            <w:r>
              <w:rPr>
                <w:rFonts w:hint="eastAsia" w:ascii="宋体" w:hAnsi="宋体"/>
                <w:sz w:val="24"/>
              </w:rPr>
              <w:t xml:space="preserve">近三年来完成或正在履行的重大合同情况</w:t>
            </w:r>
            <w:r/>
          </w:p>
        </w:tc>
        <w:tc>
          <w:tcPr>
            <w:gridSpan w:val="3"/>
            <w:tcW w:w="4507" w:type="dxa"/>
            <w:vAlign w:val="center"/>
            <w:textDirection w:val="lrTb"/>
            <w:noWrap w:val="false"/>
          </w:tcPr>
          <w:p>
            <w:pPr>
              <w:pStyle w:val="941"/>
              <w:ind w:firstLine="480"/>
              <w:spacing w:line="360" w:lineRule="auto"/>
              <w:rPr>
                <w:rFonts w:ascii="宋体" w:hAnsi="宋体"/>
                <w:sz w:val="24"/>
              </w:rPr>
            </w:pPr>
            <w:r>
              <w:rPr>
                <w:rFonts w:ascii="宋体" w:hAnsi="宋体"/>
                <w:sz w:val="24"/>
              </w:rPr>
            </w:r>
            <w:r/>
          </w:p>
        </w:tc>
      </w:tr>
      <w:tr>
        <w:trPr>
          <w:jc w:val="center"/>
        </w:trPr>
        <w:tc>
          <w:tcPr>
            <w:gridSpan w:val="2"/>
            <w:tcW w:w="4620" w:type="dxa"/>
            <w:vAlign w:val="center"/>
            <w:textDirection w:val="lrTb"/>
            <w:noWrap w:val="false"/>
          </w:tcPr>
          <w:p>
            <w:pPr>
              <w:pStyle w:val="941"/>
              <w:ind w:left="0" w:firstLine="0"/>
              <w:jc w:val="both"/>
              <w:spacing w:line="360" w:lineRule="auto"/>
              <w:rPr>
                <w:rFonts w:ascii="宋体" w:hAnsi="宋体"/>
                <w:sz w:val="24"/>
              </w:rPr>
            </w:pPr>
            <w:r>
              <w:rPr>
                <w:rFonts w:hint="eastAsia" w:ascii="宋体" w:hAnsi="宋体"/>
                <w:bCs/>
                <w:sz w:val="24"/>
              </w:rPr>
              <w:t xml:space="preserve">近三年来受行业主管部门考核评价及业主评价意见</w:t>
            </w:r>
            <w:r/>
          </w:p>
        </w:tc>
        <w:tc>
          <w:tcPr>
            <w:gridSpan w:val="3"/>
            <w:tcW w:w="4507" w:type="dxa"/>
            <w:vAlign w:val="center"/>
            <w:textDirection w:val="lrTb"/>
            <w:noWrap w:val="false"/>
          </w:tcPr>
          <w:p>
            <w:pPr>
              <w:pStyle w:val="941"/>
              <w:ind w:firstLine="480"/>
              <w:spacing w:line="360" w:lineRule="auto"/>
              <w:rPr>
                <w:rFonts w:ascii="宋体" w:hAnsi="宋体"/>
                <w:sz w:val="24"/>
              </w:rPr>
            </w:pPr>
            <w:r>
              <w:rPr>
                <w:rFonts w:ascii="宋体" w:hAnsi="宋体"/>
                <w:sz w:val="24"/>
              </w:rPr>
            </w:r>
            <w:r/>
          </w:p>
        </w:tc>
      </w:tr>
      <w:tr>
        <w:trPr>
          <w:jc w:val="center"/>
        </w:trPr>
        <w:tc>
          <w:tcPr>
            <w:gridSpan w:val="2"/>
            <w:tcW w:w="4620" w:type="dxa"/>
            <w:vAlign w:val="center"/>
            <w:textDirection w:val="lrTb"/>
            <w:noWrap w:val="false"/>
          </w:tcPr>
          <w:p>
            <w:pPr>
              <w:pStyle w:val="941"/>
              <w:ind w:left="0" w:firstLine="0"/>
              <w:jc w:val="both"/>
              <w:spacing w:line="360" w:lineRule="auto"/>
              <w:rPr>
                <w:rFonts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违纪或</w:t>
            </w:r>
            <w:r>
              <w:rPr>
                <w:rFonts w:ascii="宋体" w:hAnsi="宋体"/>
                <w:sz w:val="24"/>
              </w:rPr>
              <w:t xml:space="preserve">其他原因被投诉或起诉的情况及说明</w:t>
            </w:r>
            <w:r/>
          </w:p>
        </w:tc>
        <w:tc>
          <w:tcPr>
            <w:gridSpan w:val="3"/>
            <w:tcW w:w="4507" w:type="dxa"/>
            <w:vAlign w:val="center"/>
            <w:textDirection w:val="lrTb"/>
            <w:noWrap w:val="false"/>
          </w:tcPr>
          <w:p>
            <w:pPr>
              <w:pStyle w:val="941"/>
              <w:ind w:firstLine="480"/>
              <w:spacing w:line="360" w:lineRule="auto"/>
              <w:rPr>
                <w:rFonts w:ascii="宋体" w:hAnsi="宋体"/>
                <w:sz w:val="24"/>
              </w:rPr>
            </w:pPr>
            <w:r>
              <w:rPr>
                <w:rFonts w:hint="eastAsia" w:ascii="宋体" w:hAnsi="宋体"/>
                <w:sz w:val="24"/>
              </w:rPr>
              <w:t xml:space="preserve">（包括解决方式和结果）</w:t>
            </w:r>
            <w:r/>
          </w:p>
        </w:tc>
      </w:tr>
      <w:tr>
        <w:trPr>
          <w:jc w:val="center"/>
        </w:trPr>
        <w:tc>
          <w:tcPr>
            <w:gridSpan w:val="2"/>
            <w:tcW w:w="4620" w:type="dxa"/>
            <w:vAlign w:val="center"/>
            <w:textDirection w:val="lrTb"/>
            <w:noWrap w:val="false"/>
          </w:tcPr>
          <w:p>
            <w:pPr>
              <w:pStyle w:val="941"/>
              <w:ind w:left="0" w:firstLine="0"/>
              <w:jc w:val="both"/>
              <w:spacing w:line="360" w:lineRule="auto"/>
              <w:rPr>
                <w:rFonts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p>
        </w:tc>
        <w:tc>
          <w:tcPr>
            <w:gridSpan w:val="3"/>
            <w:tcW w:w="4507" w:type="dxa"/>
            <w:vAlign w:val="center"/>
            <w:textDirection w:val="lrTb"/>
            <w:noWrap w:val="false"/>
          </w:tcPr>
          <w:p>
            <w:pPr>
              <w:ind w:firstLine="480"/>
              <w:spacing w:line="360" w:lineRule="auto"/>
              <w:rPr>
                <w:rFonts w:ascii="宋体" w:hAnsi="宋体"/>
                <w:sz w:val="24"/>
              </w:rPr>
            </w:pPr>
            <w:r>
              <w:rPr>
                <w:rFonts w:ascii="宋体" w:hAnsi="宋体"/>
                <w:sz w:val="24"/>
              </w:rPr>
            </w:r>
            <w:r/>
          </w:p>
        </w:tc>
      </w:tr>
      <w:tr>
        <w:trPr>
          <w:jc w:val="center"/>
          <w:trHeight w:val="447"/>
        </w:trPr>
        <w:tc>
          <w:tcPr>
            <w:gridSpan w:val="2"/>
            <w:tcW w:w="4620" w:type="dxa"/>
            <w:vAlign w:val="center"/>
            <w:textDirection w:val="lrTb"/>
            <w:noWrap w:val="false"/>
          </w:tcPr>
          <w:p>
            <w:pPr>
              <w:pStyle w:val="941"/>
              <w:ind w:left="0" w:firstLine="0"/>
              <w:jc w:val="both"/>
              <w:spacing w:line="360" w:lineRule="auto"/>
              <w:rPr>
                <w:rFonts w:ascii="宋体" w:hAnsi="宋体"/>
                <w:sz w:val="24"/>
              </w:rPr>
            </w:pPr>
            <w:r>
              <w:rPr>
                <w:rFonts w:hint="eastAsia" w:ascii="宋体" w:hAnsi="宋体"/>
                <w:sz w:val="24"/>
              </w:rPr>
              <w:t xml:space="preserve">其他需要说明的情况</w:t>
            </w:r>
            <w:r/>
          </w:p>
        </w:tc>
        <w:tc>
          <w:tcPr>
            <w:gridSpan w:val="3"/>
            <w:tcW w:w="4507" w:type="dxa"/>
            <w:vAlign w:val="center"/>
            <w:textDirection w:val="lrTb"/>
            <w:noWrap w:val="false"/>
          </w:tcPr>
          <w:p>
            <w:pPr>
              <w:pStyle w:val="941"/>
              <w:ind w:firstLine="480"/>
              <w:spacing w:line="360" w:lineRule="auto"/>
              <w:rPr>
                <w:rFonts w:ascii="宋体" w:hAnsi="宋体"/>
                <w:sz w:val="24"/>
              </w:rPr>
            </w:pPr>
            <w:r>
              <w:rPr>
                <w:rFonts w:ascii="宋体" w:hAnsi="宋体"/>
                <w:sz w:val="24"/>
              </w:rPr>
            </w:r>
            <w:r/>
          </w:p>
        </w:tc>
      </w:tr>
    </w:tbl>
    <w:p>
      <w:pPr>
        <w:spacing w:line="360" w:lineRule="auto"/>
        <w:rPr>
          <w:rFonts w:hint="eastAsia" w:ascii="宋体" w:hAnsi="宋体"/>
          <w:sz w:val="24"/>
        </w:rPr>
      </w:pPr>
      <w:r>
        <w:rPr>
          <w:rFonts w:hint="eastAsia" w:hAnsi="宋体" w:cs="宋体"/>
          <w:bCs/>
          <w:sz w:val="24"/>
        </w:rPr>
        <w:t xml:space="preserve">投标供应商（公章）：</w:t>
      </w:r>
      <w:r/>
    </w:p>
    <w:p>
      <w:pPr>
        <w:spacing w:line="360" w:lineRule="auto"/>
        <w:rPr>
          <w:rFonts w:ascii="宋体" w:hAnsi="宋体"/>
          <w:bCs/>
          <w:szCs w:val="21"/>
        </w:rPr>
      </w:pPr>
      <w:r>
        <w:rPr>
          <w:rFonts w:hint="eastAsia" w:ascii="宋体" w:hAnsi="宋体"/>
          <w:sz w:val="24"/>
        </w:rPr>
        <w:t xml:space="preserve">法定代表人或授权代表（签字或盖章）：</w:t>
      </w:r>
      <w:r/>
    </w:p>
    <w:p>
      <w:pPr>
        <w:pStyle w:val="1127"/>
        <w:jc w:val="center"/>
        <w:rPr>
          <w:rFonts w:hint="eastAsia"/>
          <w:b/>
          <w:sz w:val="32"/>
          <w:szCs w:val="32"/>
        </w:rPr>
        <w:outlineLvl w:val="1"/>
      </w:pPr>
      <w:r>
        <w:rPr>
          <w:bCs/>
        </w:rPr>
        <w:br w:type="page" w:clear="all"/>
      </w:r>
      <w:r>
        <w:rPr>
          <w:rFonts w:hint="eastAsia"/>
          <w:b/>
          <w:sz w:val="32"/>
          <w:szCs w:val="32"/>
        </w:rPr>
        <w:t xml:space="preserve">（八）拟派项目负责人简历表（格式）</w:t>
      </w:r>
      <w:r/>
    </w:p>
    <w:p>
      <w:pPr>
        <w:pStyle w:val="1127"/>
        <w:rPr>
          <w:rFonts w:hint="eastAsia" w:cs="宋体"/>
        </w:rPr>
      </w:pPr>
      <w:r>
        <w:rPr>
          <w:rFonts w:hint="eastAsia" w:cs="宋体"/>
        </w:rPr>
      </w:r>
      <w:r/>
    </w:p>
    <w:p>
      <w:pPr>
        <w:pStyle w:val="1127"/>
        <w:rPr>
          <w:rFonts w:cs="宋体"/>
          <w:bCs/>
          <w:sz w:val="24"/>
          <w:szCs w:val="24"/>
        </w:rPr>
      </w:pPr>
      <w:r>
        <w:rPr>
          <w:rFonts w:hint="eastAsia" w:cs="宋体"/>
          <w:bCs/>
          <w:sz w:val="24"/>
        </w:rPr>
        <w:t xml:space="preserve">投标供应商名称（盖章）：</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政府采购编号：</w:t>
      </w:r>
      <w:r/>
    </w:p>
    <w:tbl>
      <w:tblPr>
        <w:tblStyle w:val="749"/>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941"/>
              <w:ind w:firstLine="0"/>
              <w:jc w:val="center"/>
              <w:spacing w:line="360" w:lineRule="auto"/>
              <w:rPr>
                <w:rFonts w:ascii="宋体"/>
                <w:szCs w:val="21"/>
              </w:rPr>
            </w:pPr>
            <w:r>
              <w:rPr>
                <w:rFonts w:hint="eastAsia" w:ascii="宋体" w:hAnsi="宋体"/>
              </w:rPr>
              <w:t xml:space="preserve">1</w:t>
            </w:r>
            <w:r/>
          </w:p>
        </w:tc>
        <w:tc>
          <w:tcPr>
            <w:tcW w:w="1851" w:type="dxa"/>
            <w:vAlign w:val="center"/>
            <w:textDirection w:val="lrTb"/>
            <w:noWrap w:val="false"/>
          </w:tcPr>
          <w:p>
            <w:pPr>
              <w:jc w:val="center"/>
              <w:spacing w:line="360" w:lineRule="auto"/>
              <w:rPr>
                <w:rFonts w:hint="eastAsia" w:ascii="宋体" w:hAnsi="宋体"/>
              </w:rPr>
            </w:pPr>
            <w:r>
              <w:rPr>
                <w:rFonts w:ascii="宋体"/>
              </w:rPr>
              <w:t xml:space="preserve">姓名</w:t>
            </w:r>
            <w:r/>
          </w:p>
        </w:tc>
        <w:tc>
          <w:tcPr>
            <w:tcW w:w="2394" w:type="dxa"/>
            <w:vAlign w:val="center"/>
            <w:textDirection w:val="lrTb"/>
            <w:noWrap w:val="false"/>
          </w:tcPr>
          <w:p>
            <w:pPr>
              <w:jc w:val="center"/>
              <w:spacing w:line="360" w:lineRule="auto"/>
              <w:rPr>
                <w:rFonts w:hint="eastAsia" w:ascii="宋体" w:hAnsi="宋体"/>
              </w:rPr>
            </w:pPr>
            <w:r>
              <w:rPr>
                <w:rFonts w:hint="eastAsia" w:ascii="宋体" w:hAnsi="宋体"/>
              </w:rPr>
            </w:r>
            <w:r/>
          </w:p>
        </w:tc>
        <w:tc>
          <w:tcPr>
            <w:tcW w:w="1083" w:type="dxa"/>
            <w:vAlign w:val="center"/>
            <w:textDirection w:val="lrTb"/>
            <w:noWrap w:val="false"/>
          </w:tcPr>
          <w:p>
            <w:pPr>
              <w:jc w:val="center"/>
              <w:spacing w:line="360" w:lineRule="auto"/>
              <w:rPr>
                <w:rFonts w:hint="eastAsia" w:ascii="宋体" w:hAnsi="宋体"/>
              </w:rPr>
            </w:pPr>
            <w:r>
              <w:rPr>
                <w:rFonts w:ascii="宋体"/>
              </w:rPr>
              <w:t xml:space="preserve">性别</w:t>
            </w:r>
            <w:r/>
          </w:p>
        </w:tc>
        <w:tc>
          <w:tcPr>
            <w:gridSpan w:val="2"/>
            <w:tcW w:w="3612" w:type="dxa"/>
            <w:vAlign w:val="center"/>
            <w:textDirection w:val="lrTb"/>
            <w:noWrap w:val="false"/>
          </w:tcPr>
          <w:p>
            <w:pPr>
              <w:jc w:val="center"/>
              <w:spacing w:line="360" w:lineRule="auto"/>
              <w:rPr>
                <w:rFonts w:hint="eastAsia" w:ascii="宋体" w:hAnsi="宋体"/>
              </w:rPr>
            </w:pPr>
            <w:r>
              <w:rPr>
                <w:rFonts w:hint="eastAsia" w:ascii="宋体" w:hAnsi="宋体"/>
              </w:rPr>
            </w:r>
            <w:r/>
          </w:p>
        </w:tc>
      </w:tr>
      <w:tr>
        <w:trPr>
          <w:jc w:val="center"/>
          <w:trHeight w:val="645"/>
        </w:trPr>
        <w:tc>
          <w:tcPr>
            <w:tcW w:w="775" w:type="dxa"/>
            <w:vAlign w:val="center"/>
            <w:textDirection w:val="lrTb"/>
            <w:noWrap w:val="false"/>
          </w:tcPr>
          <w:p>
            <w:pPr>
              <w:pStyle w:val="941"/>
              <w:ind w:firstLine="0"/>
              <w:jc w:val="center"/>
              <w:spacing w:line="360" w:lineRule="auto"/>
              <w:rPr>
                <w:rFonts w:hint="eastAsia" w:ascii="宋体"/>
                <w:szCs w:val="21"/>
              </w:rPr>
            </w:pPr>
            <w:r>
              <w:rPr>
                <w:rFonts w:hint="eastAsia" w:ascii="宋体" w:hAnsi="宋体"/>
              </w:rPr>
              <w:t xml:space="preserve">2</w:t>
            </w:r>
            <w:r/>
          </w:p>
        </w:tc>
        <w:tc>
          <w:tcPr>
            <w:tcW w:w="1851" w:type="dxa"/>
            <w:vAlign w:val="center"/>
            <w:textDirection w:val="lrTb"/>
            <w:noWrap w:val="false"/>
          </w:tcPr>
          <w:p>
            <w:pPr>
              <w:jc w:val="center"/>
              <w:spacing w:line="360" w:lineRule="auto"/>
              <w:rPr>
                <w:rFonts w:hint="eastAsia" w:ascii="宋体" w:hAnsi="宋体"/>
              </w:rPr>
            </w:pPr>
            <w:r>
              <w:rPr>
                <w:rFonts w:ascii="宋体"/>
              </w:rPr>
              <w:t xml:space="preserve">身份证号码</w:t>
            </w:r>
            <w:r/>
          </w:p>
        </w:tc>
        <w:tc>
          <w:tcPr>
            <w:gridSpan w:val="2"/>
            <w:tcW w:w="3477" w:type="dxa"/>
            <w:vAlign w:val="center"/>
            <w:textDirection w:val="lrTb"/>
            <w:noWrap w:val="false"/>
          </w:tcPr>
          <w:p>
            <w:pPr>
              <w:jc w:val="center"/>
              <w:spacing w:line="360" w:lineRule="auto"/>
              <w:rPr>
                <w:rFonts w:hint="eastAsia" w:ascii="宋体" w:hAnsi="宋体"/>
              </w:rPr>
            </w:pPr>
            <w:r>
              <w:rPr>
                <w:rFonts w:hint="eastAsia" w:ascii="宋体" w:hAnsi="宋体"/>
              </w:rPr>
            </w:r>
            <w:r/>
          </w:p>
        </w:tc>
        <w:tc>
          <w:tcPr>
            <w:tcW w:w="1254" w:type="dxa"/>
            <w:vAlign w:val="center"/>
            <w:textDirection w:val="lrTb"/>
            <w:noWrap w:val="false"/>
          </w:tcPr>
          <w:p>
            <w:pPr>
              <w:jc w:val="center"/>
              <w:spacing w:line="360" w:lineRule="auto"/>
              <w:rPr>
                <w:rFonts w:hint="eastAsia" w:ascii="宋体" w:hAnsi="宋体"/>
              </w:rPr>
            </w:pPr>
            <w:r>
              <w:rPr>
                <w:rFonts w:ascii="宋体"/>
              </w:rPr>
              <w:t xml:space="preserve">出生年月</w:t>
            </w:r>
            <w:r/>
          </w:p>
        </w:tc>
        <w:tc>
          <w:tcPr>
            <w:tcW w:w="2358" w:type="dxa"/>
            <w:vAlign w:val="center"/>
            <w:textDirection w:val="lrTb"/>
            <w:noWrap w:val="false"/>
          </w:tcPr>
          <w:p>
            <w:pPr>
              <w:jc w:val="center"/>
              <w:spacing w:line="360" w:lineRule="auto"/>
              <w:rPr>
                <w:rFonts w:hint="eastAsia" w:ascii="宋体" w:hAnsi="宋体"/>
              </w:rPr>
            </w:pPr>
            <w:r>
              <w:rPr>
                <w:rFonts w:ascii="宋体"/>
              </w:rPr>
              <w:t xml:space="preserve">年</w:t>
            </w:r>
            <w:r>
              <w:rPr>
                <w:rFonts w:hint="eastAsia" w:ascii="宋体" w:hAnsi="宋体"/>
              </w:rPr>
              <w:t xml:space="preserve">     </w:t>
            </w:r>
            <w:r>
              <w:rPr>
                <w:rFonts w:ascii="宋体"/>
              </w:rPr>
              <w:t xml:space="preserve">月</w:t>
            </w:r>
            <w:r/>
          </w:p>
        </w:tc>
      </w:tr>
      <w:tr>
        <w:trPr>
          <w:cantSplit/>
          <w:jc w:val="center"/>
          <w:trHeight w:val="645"/>
        </w:trPr>
        <w:tc>
          <w:tcPr>
            <w:tcW w:w="775" w:type="dxa"/>
            <w:vAlign w:val="center"/>
            <w:textDirection w:val="lrTb"/>
            <w:noWrap w:val="false"/>
          </w:tcPr>
          <w:p>
            <w:pPr>
              <w:pStyle w:val="941"/>
              <w:ind w:firstLine="0"/>
              <w:jc w:val="center"/>
              <w:spacing w:line="360" w:lineRule="auto"/>
              <w:rPr>
                <w:rFonts w:hint="eastAsia" w:ascii="宋体"/>
                <w:szCs w:val="21"/>
              </w:rPr>
            </w:pPr>
            <w:r>
              <w:rPr>
                <w:rFonts w:hint="eastAsia" w:ascii="宋体" w:hAnsi="宋体"/>
              </w:rPr>
              <w:t xml:space="preserve">3</w:t>
            </w:r>
            <w:r/>
          </w:p>
        </w:tc>
        <w:tc>
          <w:tcPr>
            <w:gridSpan w:val="5"/>
            <w:tcW w:w="8940" w:type="dxa"/>
            <w:vAlign w:val="center"/>
            <w:textDirection w:val="lrTb"/>
            <w:noWrap w:val="false"/>
          </w:tcPr>
          <w:p>
            <w:pPr>
              <w:jc w:val="center"/>
              <w:spacing w:line="360" w:lineRule="auto"/>
              <w:rPr>
                <w:rFonts w:hint="eastAsia" w:ascii="宋体" w:hAnsi="宋体"/>
              </w:rPr>
            </w:pPr>
            <w:r>
              <w:rPr>
                <w:rFonts w:ascii="宋体"/>
              </w:rPr>
              <w:t xml:space="preserve">联系电话</w:t>
            </w:r>
            <w:r>
              <w:rPr>
                <w:rFonts w:hint="eastAsia" w:ascii="宋体" w:hAnsi="宋体"/>
              </w:rPr>
              <w:t xml:space="preserve">/</w:t>
            </w:r>
            <w:r>
              <w:rPr>
                <w:rFonts w:ascii="宋体"/>
              </w:rPr>
              <w:t xml:space="preserve">传真：</w:t>
            </w:r>
            <w:r>
              <w:rPr>
                <w:rFonts w:hint="eastAsia" w:ascii="宋体" w:hAnsi="宋体"/>
              </w:rPr>
              <w:t xml:space="preserve"> </w:t>
            </w:r>
            <w:r/>
          </w:p>
        </w:tc>
      </w:tr>
      <w:tr>
        <w:trPr>
          <w:cantSplit/>
          <w:jc w:val="center"/>
          <w:trHeight w:val="1964"/>
        </w:trPr>
        <w:tc>
          <w:tcPr>
            <w:tcW w:w="775" w:type="dxa"/>
            <w:vAlign w:val="center"/>
            <w:textDirection w:val="lrTb"/>
            <w:noWrap w:val="false"/>
          </w:tcPr>
          <w:p>
            <w:pPr>
              <w:pStyle w:val="941"/>
              <w:ind w:firstLine="0"/>
              <w:jc w:val="center"/>
              <w:spacing w:line="360" w:lineRule="auto"/>
              <w:rPr>
                <w:rFonts w:hint="eastAsia" w:ascii="宋体"/>
                <w:szCs w:val="21"/>
              </w:rPr>
            </w:pPr>
            <w:r>
              <w:rPr>
                <w:rFonts w:hint="eastAsia" w:ascii="宋体" w:hAnsi="宋体"/>
              </w:rPr>
              <w:t xml:space="preserve">4</w:t>
            </w:r>
            <w:r/>
          </w:p>
        </w:tc>
        <w:tc>
          <w:tcPr>
            <w:gridSpan w:val="5"/>
            <w:tcW w:w="8940" w:type="dxa"/>
            <w:vAlign w:val="top"/>
            <w:textDirection w:val="lrTb"/>
            <w:noWrap w:val="false"/>
          </w:tcPr>
          <w:p>
            <w:pPr>
              <w:jc w:val="center"/>
              <w:spacing w:line="360" w:lineRule="auto"/>
              <w:rPr>
                <w:rFonts w:hint="eastAsia" w:ascii="宋体" w:hAnsi="宋体"/>
              </w:rPr>
            </w:pPr>
            <w:r>
              <w:rPr>
                <w:rFonts w:ascii="宋体"/>
              </w:rPr>
              <w:t xml:space="preserve">从事本项工作时间及工作经历：</w:t>
            </w:r>
            <w:r/>
          </w:p>
        </w:tc>
      </w:tr>
      <w:tr>
        <w:trPr>
          <w:cantSplit/>
          <w:jc w:val="center"/>
          <w:trHeight w:val="625"/>
        </w:trPr>
        <w:tc>
          <w:tcPr>
            <w:tcW w:w="775" w:type="dxa"/>
            <w:vAlign w:val="center"/>
            <w:textDirection w:val="lrTb"/>
            <w:noWrap w:val="false"/>
          </w:tcPr>
          <w:p>
            <w:pPr>
              <w:pStyle w:val="941"/>
              <w:ind w:firstLine="0"/>
              <w:jc w:val="center"/>
              <w:spacing w:line="360" w:lineRule="auto"/>
              <w:rPr>
                <w:rFonts w:hint="eastAsia" w:ascii="宋体"/>
                <w:szCs w:val="21"/>
              </w:rPr>
            </w:pPr>
            <w:r>
              <w:rPr>
                <w:rFonts w:hint="eastAsia" w:ascii="宋体" w:hAnsi="宋体"/>
              </w:rPr>
              <w:t xml:space="preserve">5</w:t>
            </w:r>
            <w:r/>
          </w:p>
        </w:tc>
        <w:tc>
          <w:tcPr>
            <w:gridSpan w:val="5"/>
            <w:tcW w:w="8940" w:type="dxa"/>
            <w:vAlign w:val="center"/>
            <w:textDirection w:val="lrTb"/>
            <w:noWrap w:val="false"/>
          </w:tcPr>
          <w:p>
            <w:pPr>
              <w:jc w:val="center"/>
              <w:spacing w:line="360" w:lineRule="auto"/>
              <w:rPr>
                <w:rFonts w:hint="eastAsia" w:ascii="宋体" w:hAnsi="宋体"/>
              </w:rPr>
            </w:pPr>
            <w:r>
              <w:rPr>
                <w:rFonts w:ascii="宋体"/>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hint="eastAsia" w:ascii="宋体" w:hAnsi="宋体"/>
                <w:szCs w:val="21"/>
              </w:rPr>
            </w:pPr>
            <w:r>
              <w:rPr>
                <w:rFonts w:hint="eastAsia" w:ascii="宋体" w:hAnsi="宋体"/>
              </w:rPr>
              <w:t xml:space="preserve">6</w:t>
            </w:r>
            <w:r/>
          </w:p>
        </w:tc>
        <w:tc>
          <w:tcPr>
            <w:gridSpan w:val="5"/>
            <w:tcW w:w="8940" w:type="dxa"/>
            <w:vAlign w:val="center"/>
            <w:textDirection w:val="lrTb"/>
            <w:noWrap w:val="false"/>
          </w:tcPr>
          <w:p>
            <w:pPr>
              <w:jc w:val="center"/>
              <w:spacing w:line="360" w:lineRule="auto"/>
              <w:rPr>
                <w:rFonts w:hint="eastAsia" w:ascii="宋体" w:hAnsi="宋体"/>
              </w:rPr>
            </w:pPr>
            <w:r>
              <w:rPr>
                <w:rFonts w:ascii="宋体"/>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hint="eastAsia" w:ascii="宋体" w:hAnsi="宋体"/>
                <w:szCs w:val="21"/>
              </w:rPr>
            </w:pPr>
            <w:r>
              <w:rPr>
                <w:rFonts w:hint="eastAsia" w:ascii="宋体" w:hAnsi="宋体"/>
              </w:rPr>
              <w:t xml:space="preserve">7</w:t>
            </w:r>
            <w:r/>
          </w:p>
        </w:tc>
        <w:tc>
          <w:tcPr>
            <w:gridSpan w:val="5"/>
            <w:tcW w:w="8940" w:type="dxa"/>
            <w:vAlign w:val="top"/>
            <w:textDirection w:val="lrTb"/>
            <w:noWrap w:val="false"/>
          </w:tcPr>
          <w:p>
            <w:pPr>
              <w:jc w:val="center"/>
              <w:spacing w:line="360" w:lineRule="auto"/>
              <w:rPr>
                <w:rFonts w:hint="eastAsia" w:ascii="宋体" w:hAnsi="宋体"/>
              </w:rPr>
            </w:pPr>
            <w:r>
              <w:rPr>
                <w:rFonts w:hint="eastAsia" w:ascii="宋体"/>
              </w:rPr>
              <w:t xml:space="preserve">近3年内</w:t>
            </w:r>
            <w:r>
              <w:rPr>
                <w:rFonts w:ascii="宋体"/>
              </w:rPr>
              <w:t xml:space="preserve">负责的相关项目：</w:t>
            </w:r>
            <w:r/>
          </w:p>
        </w:tc>
      </w:tr>
      <w:tr>
        <w:trPr>
          <w:cantSplit/>
          <w:jc w:val="center"/>
          <w:trHeight w:val="607"/>
        </w:trPr>
        <w:tc>
          <w:tcPr>
            <w:tcW w:w="775" w:type="dxa"/>
            <w:vAlign w:val="center"/>
            <w:textDirection w:val="lrTb"/>
            <w:noWrap w:val="false"/>
          </w:tcPr>
          <w:p>
            <w:pPr>
              <w:ind w:left="-2"/>
              <w:jc w:val="center"/>
              <w:spacing w:line="360" w:lineRule="auto"/>
              <w:rPr>
                <w:rFonts w:hint="eastAsia" w:ascii="宋体" w:hAnsi="宋体"/>
                <w:szCs w:val="21"/>
              </w:rPr>
            </w:pPr>
            <w:r>
              <w:rPr>
                <w:rFonts w:hint="eastAsia" w:ascii="宋体" w:hAnsi="宋体"/>
              </w:rPr>
              <w:t xml:space="preserve">8</w:t>
            </w:r>
            <w:r/>
          </w:p>
        </w:tc>
        <w:tc>
          <w:tcPr>
            <w:gridSpan w:val="5"/>
            <w:tcW w:w="8940" w:type="dxa"/>
            <w:vAlign w:val="center"/>
            <w:textDirection w:val="lrTb"/>
            <w:noWrap w:val="false"/>
          </w:tcPr>
          <w:p>
            <w:pPr>
              <w:jc w:val="center"/>
              <w:spacing w:line="360" w:lineRule="auto"/>
              <w:rPr>
                <w:rFonts w:hint="eastAsia" w:ascii="宋体" w:hAnsi="宋体"/>
              </w:rPr>
            </w:pPr>
            <w:r>
              <w:rPr>
                <w:rFonts w:ascii="宋体"/>
              </w:rPr>
              <w:t xml:space="preserve">其他需要说明的情况</w:t>
            </w:r>
            <w:r/>
          </w:p>
        </w:tc>
      </w:tr>
    </w:tbl>
    <w:p>
      <w:pPr>
        <w:spacing w:line="360" w:lineRule="auto"/>
        <w:rPr>
          <w:rFonts w:ascii="宋体" w:hAnsi="宋体" w:cs="宋体"/>
          <w:bCs/>
        </w:rPr>
      </w:pPr>
      <w:r>
        <w:rPr>
          <w:rFonts w:ascii="宋体" w:hAnsi="宋体" w:cs="宋体"/>
          <w:bCs/>
        </w:rPr>
      </w:r>
      <w:r/>
    </w:p>
    <w:p>
      <w:pPr>
        <w:spacing w:line="360" w:lineRule="auto"/>
        <w:rPr>
          <w:rFonts w:ascii="宋体" w:hAnsi="宋体"/>
          <w:bCs/>
          <w:szCs w:val="21"/>
        </w:rPr>
      </w:pPr>
      <w:r>
        <w:rPr>
          <w:rFonts w:hint="eastAsia" w:ascii="宋体" w:hAnsi="宋体"/>
          <w:sz w:val="24"/>
        </w:rPr>
        <w:t xml:space="preserve">法定代表人或授权代表（签字或盖章）：</w:t>
      </w:r>
      <w:r/>
    </w:p>
    <w:p>
      <w:pPr>
        <w:spacing w:line="360" w:lineRule="auto"/>
        <w:rPr>
          <w:rFonts w:hint="eastAsia" w:ascii="宋体" w:hAnsi="宋体"/>
          <w:sz w:val="24"/>
        </w:rPr>
      </w:pPr>
      <w:r>
        <w:rPr>
          <w:rFonts w:hint="eastAsia" w:ascii="宋体" w:hAnsi="宋体"/>
          <w:sz w:val="24"/>
        </w:rPr>
        <w:t xml:space="preserve">  年   月    日</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bCs/>
          <w:sz w:val="32"/>
          <w:szCs w:val="32"/>
        </w:rPr>
        <w:outlineLvl w:val="1"/>
      </w:pPr>
      <w:r>
        <w:rPr>
          <w:rFonts w:hint="eastAsia" w:ascii="宋体" w:hAnsi="宋体"/>
          <w:b/>
          <w:bCs/>
          <w:sz w:val="32"/>
          <w:szCs w:val="32"/>
        </w:rPr>
      </w:r>
      <w:r/>
    </w:p>
    <w:p>
      <w:pPr>
        <w:jc w:val="center"/>
        <w:spacing w:line="360" w:lineRule="auto"/>
        <w:rPr>
          <w:rFonts w:hint="eastAsia" w:ascii="宋体" w:hAnsi="宋体"/>
          <w:b/>
          <w:bCs/>
          <w:sz w:val="32"/>
          <w:szCs w:val="32"/>
          <w:highlight w:val="none"/>
        </w:rPr>
        <w:outlineLvl w:val="1"/>
      </w:pPr>
      <w:r>
        <w:rPr>
          <w:rFonts w:hint="eastAsia" w:ascii="宋体" w:hAnsi="宋体"/>
          <w:b/>
          <w:sz w:val="32"/>
          <w:szCs w:val="32"/>
        </w:rPr>
        <w:t xml:space="preserve">（九）人员配备表（格式）</w:t>
      </w:r>
      <w:r/>
    </w:p>
    <w:p>
      <w:pPr>
        <w:pStyle w:val="1127"/>
        <w:rPr>
          <w:rFonts w:hint="eastAsia"/>
          <w:b/>
          <w:sz w:val="32"/>
          <w:szCs w:val="32"/>
        </w:rPr>
      </w:pPr>
      <w:r>
        <w:rPr>
          <w:rFonts w:hint="eastAsia" w:cs="宋体"/>
          <w:bCs/>
          <w:sz w:val="24"/>
        </w:rPr>
        <w:t xml:space="preserve">投标供应商</w:t>
      </w:r>
      <w:r>
        <w:rPr>
          <w:rFonts w:hint="eastAsia"/>
          <w:sz w:val="24"/>
        </w:rPr>
        <w:t xml:space="preserve">（公章）：</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政府采购编号：</w:t>
      </w:r>
      <w:r/>
    </w:p>
    <w:tbl>
      <w:tblPr>
        <w:tblStyle w:val="749"/>
        <w:tblW w:w="496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835"/>
        <w:gridCol w:w="832"/>
        <w:gridCol w:w="832"/>
        <w:gridCol w:w="885"/>
        <w:gridCol w:w="832"/>
        <w:gridCol w:w="972"/>
        <w:gridCol w:w="885"/>
        <w:gridCol w:w="1328"/>
        <w:gridCol w:w="1032"/>
      </w:tblGrid>
      <w:tr>
        <w:trPr>
          <w:jc w:val="center"/>
          <w:trHeight w:val="807"/>
        </w:trPr>
        <w:tc>
          <w:tcPr>
            <w:tcW w:w="495"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序号</w:t>
            </w:r>
            <w:r/>
          </w:p>
        </w:tc>
        <w:tc>
          <w:tcPr>
            <w:tcW w:w="458"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姓名</w:t>
            </w:r>
            <w:r/>
          </w:p>
        </w:tc>
        <w:tc>
          <w:tcPr>
            <w:tcW w:w="404"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性别</w:t>
            </w:r>
            <w:r/>
          </w:p>
        </w:tc>
        <w:tc>
          <w:tcPr>
            <w:tcW w:w="404" w:type="dxa"/>
            <w:vAlign w:val="center"/>
            <w:textDirection w:val="lrTb"/>
            <w:noWrap w:val="false"/>
          </w:tcPr>
          <w:p>
            <w:pPr>
              <w:jc w:val="center"/>
              <w:spacing w:line="360" w:lineRule="auto"/>
              <w:rPr>
                <w:rFonts w:hint="eastAsia" w:hAnsi="宋体"/>
                <w:sz w:val="24"/>
              </w:rPr>
            </w:pPr>
            <w:r>
              <w:rPr>
                <w:rFonts w:hint="eastAsia" w:hAnsi="宋体"/>
                <w:sz w:val="24"/>
              </w:rPr>
              <w:t xml:space="preserve">年龄</w:t>
            </w:r>
            <w:r/>
          </w:p>
        </w:tc>
        <w:tc>
          <w:tcPr>
            <w:tcW w:w="485" w:type="dxa"/>
            <w:vAlign w:val="center"/>
            <w:textDirection w:val="lrTb"/>
            <w:noWrap w:val="false"/>
          </w:tcPr>
          <w:p>
            <w:pPr>
              <w:jc w:val="center"/>
              <w:spacing w:line="360" w:lineRule="auto"/>
              <w:rPr>
                <w:rFonts w:hint="eastAsia" w:hAnsi="宋体"/>
                <w:sz w:val="24"/>
              </w:rPr>
            </w:pPr>
            <w:r>
              <w:rPr>
                <w:rFonts w:hint="eastAsia" w:ascii="宋体" w:hAnsi="宋体" w:cs="宋体"/>
                <w:bCs/>
                <w:sz w:val="24"/>
              </w:rPr>
              <w:t xml:space="preserve">岗位</w:t>
            </w:r>
            <w:r/>
          </w:p>
        </w:tc>
        <w:tc>
          <w:tcPr>
            <w:tcW w:w="437" w:type="dxa"/>
            <w:vAlign w:val="center"/>
            <w:textDirection w:val="lrTb"/>
            <w:noWrap w:val="false"/>
          </w:tcPr>
          <w:p>
            <w:pPr>
              <w:jc w:val="center"/>
              <w:spacing w:line="360" w:lineRule="auto"/>
              <w:rPr>
                <w:rFonts w:hint="eastAsia" w:hAnsi="宋体"/>
                <w:sz w:val="24"/>
              </w:rPr>
            </w:pPr>
            <w:r>
              <w:rPr>
                <w:rFonts w:hint="eastAsia" w:ascii="宋体" w:hAnsi="宋体" w:cs="宋体"/>
                <w:bCs/>
                <w:sz w:val="24"/>
              </w:rPr>
              <w:t xml:space="preserve">学历</w:t>
            </w:r>
            <w:r/>
          </w:p>
        </w:tc>
        <w:tc>
          <w:tcPr>
            <w:tcW w:w="533" w:type="dxa"/>
            <w:vAlign w:val="center"/>
            <w:textDirection w:val="lrTb"/>
            <w:noWrap w:val="false"/>
          </w:tcPr>
          <w:p>
            <w:pPr>
              <w:jc w:val="center"/>
              <w:spacing w:line="360" w:lineRule="auto"/>
              <w:rPr>
                <w:rFonts w:hint="eastAsia" w:hAnsi="宋体"/>
                <w:sz w:val="24"/>
              </w:rPr>
            </w:pPr>
            <w:r>
              <w:rPr>
                <w:rFonts w:hint="eastAsia" w:ascii="宋体" w:hAnsi="宋体" w:cs="宋体"/>
                <w:bCs/>
                <w:sz w:val="24"/>
              </w:rPr>
              <w:t xml:space="preserve">职称</w:t>
            </w:r>
            <w:r/>
          </w:p>
        </w:tc>
        <w:tc>
          <w:tcPr>
            <w:tcW w:w="485" w:type="dxa"/>
            <w:vAlign w:val="center"/>
            <w:textDirection w:val="lrTb"/>
            <w:noWrap w:val="false"/>
          </w:tcPr>
          <w:p>
            <w:pPr>
              <w:jc w:val="center"/>
              <w:spacing w:line="360" w:lineRule="auto"/>
              <w:rPr>
                <w:rFonts w:hint="eastAsia" w:hAnsi="宋体"/>
                <w:sz w:val="24"/>
              </w:rPr>
            </w:pPr>
            <w:r>
              <w:rPr>
                <w:rFonts w:hint="eastAsia" w:ascii="宋体" w:hAnsi="宋体" w:cs="宋体"/>
                <w:bCs/>
                <w:sz w:val="24"/>
              </w:rPr>
              <w:t xml:space="preserve">专业</w:t>
            </w:r>
            <w:r/>
          </w:p>
        </w:tc>
        <w:tc>
          <w:tcPr>
            <w:tcW w:w="728"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工作年限</w:t>
            </w:r>
            <w:r/>
          </w:p>
        </w:tc>
        <w:tc>
          <w:tcPr>
            <w:tcW w:w="56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备注</w:t>
            </w:r>
            <w:r/>
          </w:p>
        </w:tc>
      </w:tr>
      <w:tr>
        <w:trPr>
          <w:jc w:val="center"/>
          <w:trHeight w:val="807"/>
        </w:trPr>
        <w:tc>
          <w:tcPr>
            <w:tcW w:w="495" w:type="dxa"/>
            <w:vAlign w:val="center"/>
            <w:textDirection w:val="lrTb"/>
            <w:noWrap w:val="false"/>
          </w:tcPr>
          <w:p>
            <w:pPr>
              <w:spacing w:line="360" w:lineRule="auto"/>
              <w:rPr>
                <w:rFonts w:hint="eastAsia" w:hAnsi="宋体"/>
                <w:sz w:val="24"/>
              </w:rPr>
            </w:pPr>
            <w:r>
              <w:rPr>
                <w:rFonts w:hint="eastAsia" w:hAnsi="宋体"/>
                <w:sz w:val="24"/>
              </w:rPr>
            </w:r>
            <w:r/>
          </w:p>
        </w:tc>
        <w:tc>
          <w:tcPr>
            <w:tcW w:w="458" w:type="dxa"/>
            <w:vAlign w:val="center"/>
            <w:textDirection w:val="lrTb"/>
            <w:noWrap w:val="false"/>
          </w:tcPr>
          <w:p>
            <w:pPr>
              <w:spacing w:line="360" w:lineRule="auto"/>
              <w:rPr>
                <w:rFonts w:hint="eastAsia" w:hAnsi="宋体"/>
                <w:sz w:val="24"/>
              </w:rPr>
            </w:pPr>
            <w:r>
              <w:rPr>
                <w:rFonts w:hint="eastAsia" w:hAnsi="宋体"/>
                <w:sz w:val="24"/>
              </w:rPr>
            </w:r>
            <w:r/>
          </w:p>
        </w:tc>
        <w:tc>
          <w:tcPr>
            <w:tcW w:w="404" w:type="dxa"/>
            <w:vAlign w:val="center"/>
            <w:textDirection w:val="lrTb"/>
            <w:noWrap w:val="false"/>
          </w:tcPr>
          <w:p>
            <w:pPr>
              <w:spacing w:line="360" w:lineRule="auto"/>
              <w:rPr>
                <w:rFonts w:hint="eastAsia" w:hAnsi="宋体"/>
                <w:sz w:val="24"/>
              </w:rPr>
            </w:pPr>
            <w:r>
              <w:rPr>
                <w:rFonts w:hint="eastAsia" w:hAnsi="宋体"/>
                <w:sz w:val="24"/>
              </w:rPr>
            </w:r>
            <w:r/>
          </w:p>
        </w:tc>
        <w:tc>
          <w:tcPr>
            <w:tcW w:w="404" w:type="dxa"/>
            <w:vAlign w:val="center"/>
            <w:textDirection w:val="lrTb"/>
            <w:noWrap w:val="false"/>
          </w:tcPr>
          <w:p>
            <w:pPr>
              <w:spacing w:line="360" w:lineRule="auto"/>
              <w:rPr>
                <w:rFonts w:hint="eastAsia" w:hAnsi="宋体"/>
                <w:sz w:val="24"/>
              </w:rPr>
            </w:pPr>
            <w:r>
              <w:rPr>
                <w:rFonts w:hint="eastAsia" w:hAnsi="宋体"/>
                <w:sz w:val="24"/>
              </w:rPr>
            </w:r>
            <w:r/>
          </w:p>
        </w:tc>
        <w:tc>
          <w:tcPr>
            <w:tcW w:w="485" w:type="dxa"/>
            <w:vAlign w:val="center"/>
            <w:textDirection w:val="lrTb"/>
            <w:noWrap w:val="false"/>
          </w:tcPr>
          <w:p>
            <w:pPr>
              <w:spacing w:line="360" w:lineRule="auto"/>
              <w:rPr>
                <w:rFonts w:hint="eastAsia" w:hAnsi="宋体"/>
                <w:sz w:val="24"/>
              </w:rPr>
            </w:pPr>
            <w:r>
              <w:rPr>
                <w:rFonts w:hint="eastAsia" w:hAnsi="宋体"/>
                <w:sz w:val="24"/>
              </w:rPr>
            </w:r>
            <w:r/>
          </w:p>
        </w:tc>
        <w:tc>
          <w:tcPr>
            <w:tcW w:w="437" w:type="dxa"/>
            <w:vAlign w:val="center"/>
            <w:textDirection w:val="lrTb"/>
            <w:noWrap w:val="false"/>
          </w:tcPr>
          <w:p>
            <w:pPr>
              <w:spacing w:line="360" w:lineRule="auto"/>
              <w:rPr>
                <w:rFonts w:hint="eastAsia" w:hAnsi="宋体"/>
                <w:sz w:val="24"/>
              </w:rPr>
            </w:pPr>
            <w:r>
              <w:rPr>
                <w:rFonts w:hint="eastAsia" w:hAnsi="宋体"/>
                <w:sz w:val="24"/>
              </w:rPr>
            </w:r>
            <w:r/>
          </w:p>
        </w:tc>
        <w:tc>
          <w:tcPr>
            <w:tcW w:w="533" w:type="dxa"/>
            <w:vAlign w:val="center"/>
            <w:textDirection w:val="lrTb"/>
            <w:noWrap w:val="false"/>
          </w:tcPr>
          <w:p>
            <w:pPr>
              <w:spacing w:line="360" w:lineRule="auto"/>
              <w:rPr>
                <w:rFonts w:hint="eastAsia" w:hAnsi="宋体"/>
                <w:sz w:val="24"/>
              </w:rPr>
            </w:pPr>
            <w:r>
              <w:rPr>
                <w:rFonts w:hint="eastAsia" w:hAnsi="宋体"/>
                <w:sz w:val="24"/>
              </w:rPr>
            </w:r>
            <w:r/>
          </w:p>
        </w:tc>
        <w:tc>
          <w:tcPr>
            <w:tcW w:w="485" w:type="dxa"/>
            <w:vAlign w:val="center"/>
            <w:textDirection w:val="lrTb"/>
            <w:noWrap w:val="false"/>
          </w:tcPr>
          <w:p>
            <w:pPr>
              <w:spacing w:line="360" w:lineRule="auto"/>
              <w:rPr>
                <w:rFonts w:hint="eastAsia" w:hAnsi="宋体"/>
                <w:sz w:val="24"/>
              </w:rPr>
            </w:pPr>
            <w:r>
              <w:rPr>
                <w:rFonts w:hint="eastAsia" w:hAnsi="宋体"/>
                <w:sz w:val="24"/>
              </w:rPr>
            </w:r>
            <w:r/>
          </w:p>
        </w:tc>
        <w:tc>
          <w:tcPr>
            <w:tcW w:w="728" w:type="dxa"/>
            <w:vAlign w:val="center"/>
            <w:textDirection w:val="lrTb"/>
            <w:noWrap w:val="false"/>
          </w:tcPr>
          <w:p>
            <w:pPr>
              <w:spacing w:line="360" w:lineRule="auto"/>
              <w:rPr>
                <w:rFonts w:hint="eastAsia" w:hAnsi="宋体"/>
                <w:sz w:val="24"/>
              </w:rPr>
            </w:pPr>
            <w:r>
              <w:rPr>
                <w:rFonts w:hint="eastAsia" w:hAnsi="宋体"/>
                <w:sz w:val="24"/>
              </w:rPr>
            </w:r>
            <w:r/>
          </w:p>
        </w:tc>
        <w:tc>
          <w:tcPr>
            <w:tcW w:w="566" w:type="dxa"/>
            <w:vAlign w:val="center"/>
            <w:textDirection w:val="lrTb"/>
            <w:noWrap w:val="false"/>
          </w:tcPr>
          <w:p>
            <w:pPr>
              <w:spacing w:line="360" w:lineRule="auto"/>
              <w:rPr>
                <w:rFonts w:hint="eastAsia" w:hAnsi="宋体"/>
                <w:sz w:val="24"/>
              </w:rPr>
            </w:pPr>
            <w:r>
              <w:rPr>
                <w:rFonts w:hint="eastAsia" w:hAnsi="宋体"/>
                <w:sz w:val="24"/>
              </w:rPr>
            </w:r>
            <w:r/>
          </w:p>
        </w:tc>
      </w:tr>
      <w:tr>
        <w:trPr>
          <w:jc w:val="center"/>
          <w:trHeight w:val="807"/>
        </w:trPr>
        <w:tc>
          <w:tcPr>
            <w:tcW w:w="495" w:type="dxa"/>
            <w:vAlign w:val="center"/>
            <w:textDirection w:val="lrTb"/>
            <w:noWrap w:val="false"/>
          </w:tcPr>
          <w:p>
            <w:pPr>
              <w:spacing w:line="360" w:lineRule="auto"/>
              <w:rPr>
                <w:rFonts w:hint="eastAsia" w:hAnsi="宋体"/>
                <w:sz w:val="24"/>
              </w:rPr>
            </w:pPr>
            <w:r>
              <w:rPr>
                <w:rFonts w:hint="eastAsia" w:hAnsi="宋体"/>
                <w:sz w:val="24"/>
              </w:rPr>
            </w:r>
            <w:r/>
          </w:p>
        </w:tc>
        <w:tc>
          <w:tcPr>
            <w:tcW w:w="458" w:type="dxa"/>
            <w:vAlign w:val="center"/>
            <w:textDirection w:val="lrTb"/>
            <w:noWrap w:val="false"/>
          </w:tcPr>
          <w:p>
            <w:pPr>
              <w:spacing w:line="360" w:lineRule="auto"/>
              <w:rPr>
                <w:rFonts w:hint="eastAsia" w:hAnsi="宋体"/>
                <w:sz w:val="24"/>
              </w:rPr>
            </w:pPr>
            <w:r>
              <w:rPr>
                <w:rFonts w:hint="eastAsia" w:hAnsi="宋体"/>
                <w:sz w:val="24"/>
              </w:rPr>
            </w:r>
            <w:r/>
          </w:p>
        </w:tc>
        <w:tc>
          <w:tcPr>
            <w:tcW w:w="404" w:type="dxa"/>
            <w:vAlign w:val="center"/>
            <w:textDirection w:val="lrTb"/>
            <w:noWrap w:val="false"/>
          </w:tcPr>
          <w:p>
            <w:pPr>
              <w:spacing w:line="360" w:lineRule="auto"/>
              <w:rPr>
                <w:rFonts w:hint="eastAsia" w:hAnsi="宋体"/>
                <w:sz w:val="24"/>
              </w:rPr>
            </w:pPr>
            <w:r>
              <w:rPr>
                <w:rFonts w:hint="eastAsia" w:hAnsi="宋体"/>
                <w:sz w:val="24"/>
              </w:rPr>
            </w:r>
            <w:r/>
          </w:p>
        </w:tc>
        <w:tc>
          <w:tcPr>
            <w:tcW w:w="404" w:type="dxa"/>
            <w:vAlign w:val="center"/>
            <w:textDirection w:val="lrTb"/>
            <w:noWrap w:val="false"/>
          </w:tcPr>
          <w:p>
            <w:pPr>
              <w:spacing w:line="360" w:lineRule="auto"/>
              <w:rPr>
                <w:rFonts w:hint="eastAsia" w:hAnsi="宋体"/>
                <w:sz w:val="24"/>
              </w:rPr>
            </w:pPr>
            <w:r>
              <w:rPr>
                <w:rFonts w:hint="eastAsia" w:hAnsi="宋体"/>
                <w:sz w:val="24"/>
              </w:rPr>
            </w:r>
            <w:r/>
          </w:p>
        </w:tc>
        <w:tc>
          <w:tcPr>
            <w:tcW w:w="485" w:type="dxa"/>
            <w:vAlign w:val="center"/>
            <w:textDirection w:val="lrTb"/>
            <w:noWrap w:val="false"/>
          </w:tcPr>
          <w:p>
            <w:pPr>
              <w:spacing w:line="360" w:lineRule="auto"/>
              <w:rPr>
                <w:rFonts w:hint="eastAsia" w:hAnsi="宋体"/>
                <w:sz w:val="24"/>
              </w:rPr>
            </w:pPr>
            <w:r>
              <w:rPr>
                <w:rFonts w:hint="eastAsia" w:hAnsi="宋体"/>
                <w:sz w:val="24"/>
              </w:rPr>
            </w:r>
            <w:r/>
          </w:p>
        </w:tc>
        <w:tc>
          <w:tcPr>
            <w:tcW w:w="437" w:type="dxa"/>
            <w:vAlign w:val="center"/>
            <w:textDirection w:val="lrTb"/>
            <w:noWrap w:val="false"/>
          </w:tcPr>
          <w:p>
            <w:pPr>
              <w:spacing w:line="360" w:lineRule="auto"/>
              <w:rPr>
                <w:rFonts w:hint="eastAsia" w:hAnsi="宋体"/>
                <w:sz w:val="24"/>
              </w:rPr>
            </w:pPr>
            <w:r>
              <w:rPr>
                <w:rFonts w:hint="eastAsia" w:hAnsi="宋体"/>
                <w:sz w:val="24"/>
              </w:rPr>
            </w:r>
            <w:r/>
          </w:p>
        </w:tc>
        <w:tc>
          <w:tcPr>
            <w:tcW w:w="533" w:type="dxa"/>
            <w:vAlign w:val="center"/>
            <w:textDirection w:val="lrTb"/>
            <w:noWrap w:val="false"/>
          </w:tcPr>
          <w:p>
            <w:pPr>
              <w:spacing w:line="360" w:lineRule="auto"/>
              <w:rPr>
                <w:rFonts w:hint="eastAsia" w:hAnsi="宋体"/>
                <w:sz w:val="24"/>
              </w:rPr>
            </w:pPr>
            <w:r>
              <w:rPr>
                <w:rFonts w:hint="eastAsia" w:hAnsi="宋体"/>
                <w:sz w:val="24"/>
              </w:rPr>
            </w:r>
            <w:r/>
          </w:p>
        </w:tc>
        <w:tc>
          <w:tcPr>
            <w:tcW w:w="485" w:type="dxa"/>
            <w:vAlign w:val="center"/>
            <w:textDirection w:val="lrTb"/>
            <w:noWrap w:val="false"/>
          </w:tcPr>
          <w:p>
            <w:pPr>
              <w:spacing w:line="360" w:lineRule="auto"/>
              <w:rPr>
                <w:rFonts w:hint="eastAsia" w:hAnsi="宋体"/>
                <w:sz w:val="24"/>
              </w:rPr>
            </w:pPr>
            <w:r>
              <w:rPr>
                <w:rFonts w:hint="eastAsia" w:hAnsi="宋体"/>
                <w:sz w:val="24"/>
              </w:rPr>
            </w:r>
            <w:r/>
          </w:p>
        </w:tc>
        <w:tc>
          <w:tcPr>
            <w:tcW w:w="728" w:type="dxa"/>
            <w:vAlign w:val="center"/>
            <w:textDirection w:val="lrTb"/>
            <w:noWrap w:val="false"/>
          </w:tcPr>
          <w:p>
            <w:pPr>
              <w:spacing w:line="360" w:lineRule="auto"/>
              <w:rPr>
                <w:rFonts w:hint="eastAsia" w:hAnsi="宋体"/>
                <w:sz w:val="24"/>
              </w:rPr>
            </w:pPr>
            <w:r>
              <w:rPr>
                <w:rFonts w:hint="eastAsia" w:hAnsi="宋体"/>
                <w:sz w:val="24"/>
              </w:rPr>
            </w:r>
            <w:r/>
          </w:p>
        </w:tc>
        <w:tc>
          <w:tcPr>
            <w:tcW w:w="566" w:type="dxa"/>
            <w:vAlign w:val="center"/>
            <w:textDirection w:val="lrTb"/>
            <w:noWrap w:val="false"/>
          </w:tcPr>
          <w:p>
            <w:pPr>
              <w:spacing w:line="360" w:lineRule="auto"/>
              <w:rPr>
                <w:rFonts w:hint="eastAsia" w:hAnsi="宋体"/>
                <w:sz w:val="24"/>
              </w:rPr>
            </w:pPr>
            <w:r>
              <w:rPr>
                <w:rFonts w:hint="eastAsia" w:hAnsi="宋体"/>
                <w:sz w:val="24"/>
              </w:rPr>
            </w:r>
            <w:r/>
          </w:p>
        </w:tc>
      </w:tr>
      <w:tr>
        <w:trPr>
          <w:jc w:val="center"/>
          <w:trHeight w:val="807"/>
        </w:trPr>
        <w:tc>
          <w:tcPr>
            <w:tcW w:w="495" w:type="dxa"/>
            <w:vAlign w:val="center"/>
            <w:textDirection w:val="lrTb"/>
            <w:noWrap w:val="false"/>
          </w:tcPr>
          <w:p>
            <w:pPr>
              <w:spacing w:line="360" w:lineRule="auto"/>
              <w:rPr>
                <w:rFonts w:hint="eastAsia" w:hAnsi="宋体"/>
                <w:sz w:val="24"/>
              </w:rPr>
            </w:pPr>
            <w:r>
              <w:rPr>
                <w:rFonts w:hint="eastAsia" w:hAnsi="宋体"/>
                <w:sz w:val="24"/>
              </w:rPr>
            </w:r>
            <w:r/>
          </w:p>
        </w:tc>
        <w:tc>
          <w:tcPr>
            <w:tcW w:w="458" w:type="dxa"/>
            <w:vAlign w:val="center"/>
            <w:textDirection w:val="lrTb"/>
            <w:noWrap w:val="false"/>
          </w:tcPr>
          <w:p>
            <w:pPr>
              <w:spacing w:line="360" w:lineRule="auto"/>
              <w:rPr>
                <w:rFonts w:hint="eastAsia" w:hAnsi="宋体"/>
                <w:sz w:val="24"/>
              </w:rPr>
            </w:pPr>
            <w:r>
              <w:rPr>
                <w:rFonts w:hint="eastAsia" w:hAnsi="宋体"/>
                <w:sz w:val="24"/>
              </w:rPr>
            </w:r>
            <w:r/>
          </w:p>
        </w:tc>
        <w:tc>
          <w:tcPr>
            <w:tcW w:w="404" w:type="dxa"/>
            <w:vAlign w:val="center"/>
            <w:textDirection w:val="lrTb"/>
            <w:noWrap w:val="false"/>
          </w:tcPr>
          <w:p>
            <w:pPr>
              <w:spacing w:line="360" w:lineRule="auto"/>
              <w:rPr>
                <w:rFonts w:hint="eastAsia" w:hAnsi="宋体"/>
                <w:sz w:val="24"/>
              </w:rPr>
            </w:pPr>
            <w:r>
              <w:rPr>
                <w:rFonts w:hint="eastAsia" w:hAnsi="宋体"/>
                <w:sz w:val="24"/>
              </w:rPr>
            </w:r>
            <w:r/>
          </w:p>
        </w:tc>
        <w:tc>
          <w:tcPr>
            <w:tcW w:w="404" w:type="dxa"/>
            <w:vAlign w:val="center"/>
            <w:textDirection w:val="lrTb"/>
            <w:noWrap w:val="false"/>
          </w:tcPr>
          <w:p>
            <w:pPr>
              <w:spacing w:line="360" w:lineRule="auto"/>
              <w:rPr>
                <w:rFonts w:hint="eastAsia" w:hAnsi="宋体"/>
                <w:sz w:val="24"/>
              </w:rPr>
            </w:pPr>
            <w:r>
              <w:rPr>
                <w:rFonts w:hint="eastAsia" w:hAnsi="宋体"/>
                <w:sz w:val="24"/>
              </w:rPr>
            </w:r>
            <w:r/>
          </w:p>
        </w:tc>
        <w:tc>
          <w:tcPr>
            <w:tcW w:w="485" w:type="dxa"/>
            <w:vAlign w:val="center"/>
            <w:textDirection w:val="lrTb"/>
            <w:noWrap w:val="false"/>
          </w:tcPr>
          <w:p>
            <w:pPr>
              <w:spacing w:line="360" w:lineRule="auto"/>
              <w:rPr>
                <w:rFonts w:hint="eastAsia" w:hAnsi="宋体"/>
                <w:sz w:val="24"/>
              </w:rPr>
            </w:pPr>
            <w:r>
              <w:rPr>
                <w:rFonts w:hint="eastAsia" w:hAnsi="宋体"/>
                <w:sz w:val="24"/>
              </w:rPr>
            </w:r>
            <w:r/>
          </w:p>
        </w:tc>
        <w:tc>
          <w:tcPr>
            <w:tcW w:w="437" w:type="dxa"/>
            <w:vAlign w:val="center"/>
            <w:textDirection w:val="lrTb"/>
            <w:noWrap w:val="false"/>
          </w:tcPr>
          <w:p>
            <w:pPr>
              <w:spacing w:line="360" w:lineRule="auto"/>
              <w:rPr>
                <w:rFonts w:hint="eastAsia" w:hAnsi="宋体"/>
                <w:sz w:val="24"/>
              </w:rPr>
            </w:pPr>
            <w:r>
              <w:rPr>
                <w:rFonts w:hint="eastAsia" w:hAnsi="宋体"/>
                <w:sz w:val="24"/>
              </w:rPr>
            </w:r>
            <w:r/>
          </w:p>
        </w:tc>
        <w:tc>
          <w:tcPr>
            <w:tcW w:w="533" w:type="dxa"/>
            <w:vAlign w:val="center"/>
            <w:textDirection w:val="lrTb"/>
            <w:noWrap w:val="false"/>
          </w:tcPr>
          <w:p>
            <w:pPr>
              <w:spacing w:line="360" w:lineRule="auto"/>
              <w:rPr>
                <w:rFonts w:hint="eastAsia" w:hAnsi="宋体"/>
                <w:sz w:val="24"/>
              </w:rPr>
            </w:pPr>
            <w:r>
              <w:rPr>
                <w:rFonts w:hint="eastAsia" w:hAnsi="宋体"/>
                <w:sz w:val="24"/>
              </w:rPr>
            </w:r>
            <w:r/>
          </w:p>
        </w:tc>
        <w:tc>
          <w:tcPr>
            <w:tcW w:w="485" w:type="dxa"/>
            <w:vAlign w:val="center"/>
            <w:textDirection w:val="lrTb"/>
            <w:noWrap w:val="false"/>
          </w:tcPr>
          <w:p>
            <w:pPr>
              <w:spacing w:line="360" w:lineRule="auto"/>
              <w:rPr>
                <w:rFonts w:hint="eastAsia" w:hAnsi="宋体"/>
                <w:sz w:val="24"/>
              </w:rPr>
            </w:pPr>
            <w:r>
              <w:rPr>
                <w:rFonts w:hint="eastAsia" w:hAnsi="宋体"/>
                <w:sz w:val="24"/>
              </w:rPr>
            </w:r>
            <w:r/>
          </w:p>
        </w:tc>
        <w:tc>
          <w:tcPr>
            <w:tcW w:w="728" w:type="dxa"/>
            <w:vAlign w:val="center"/>
            <w:textDirection w:val="lrTb"/>
            <w:noWrap w:val="false"/>
          </w:tcPr>
          <w:p>
            <w:pPr>
              <w:spacing w:line="360" w:lineRule="auto"/>
              <w:rPr>
                <w:rFonts w:hint="eastAsia" w:hAnsi="宋体"/>
                <w:sz w:val="24"/>
              </w:rPr>
            </w:pPr>
            <w:r>
              <w:rPr>
                <w:rFonts w:hint="eastAsia" w:hAnsi="宋体"/>
                <w:sz w:val="24"/>
              </w:rPr>
            </w:r>
            <w:r/>
          </w:p>
        </w:tc>
        <w:tc>
          <w:tcPr>
            <w:tcW w:w="566" w:type="dxa"/>
            <w:vAlign w:val="center"/>
            <w:textDirection w:val="lrTb"/>
            <w:noWrap w:val="false"/>
          </w:tcPr>
          <w:p>
            <w:pPr>
              <w:spacing w:line="360" w:lineRule="auto"/>
              <w:rPr>
                <w:rFonts w:hint="eastAsia" w:hAnsi="宋体"/>
                <w:sz w:val="24"/>
              </w:rPr>
            </w:pPr>
            <w:r>
              <w:rPr>
                <w:rFonts w:hint="eastAsia" w:hAnsi="宋体"/>
                <w:sz w:val="24"/>
              </w:rPr>
            </w:r>
            <w:r/>
          </w:p>
        </w:tc>
      </w:tr>
      <w:tr>
        <w:trPr>
          <w:jc w:val="center"/>
          <w:trHeight w:val="807"/>
        </w:trPr>
        <w:tc>
          <w:tcPr>
            <w:tcW w:w="495" w:type="dxa"/>
            <w:vAlign w:val="center"/>
            <w:textDirection w:val="lrTb"/>
            <w:noWrap w:val="false"/>
          </w:tcPr>
          <w:p>
            <w:pPr>
              <w:spacing w:line="360" w:lineRule="auto"/>
              <w:rPr>
                <w:rFonts w:hint="eastAsia" w:hAnsi="宋体"/>
                <w:sz w:val="24"/>
              </w:rPr>
            </w:pPr>
            <w:r>
              <w:rPr>
                <w:rFonts w:hint="eastAsia" w:hAnsi="宋体"/>
                <w:sz w:val="24"/>
              </w:rPr>
            </w:r>
            <w:r/>
          </w:p>
        </w:tc>
        <w:tc>
          <w:tcPr>
            <w:tcW w:w="458" w:type="dxa"/>
            <w:vAlign w:val="center"/>
            <w:textDirection w:val="lrTb"/>
            <w:noWrap w:val="false"/>
          </w:tcPr>
          <w:p>
            <w:pPr>
              <w:spacing w:line="360" w:lineRule="auto"/>
              <w:rPr>
                <w:rFonts w:hint="eastAsia" w:hAnsi="宋体"/>
                <w:sz w:val="24"/>
              </w:rPr>
            </w:pPr>
            <w:r>
              <w:rPr>
                <w:rFonts w:hint="eastAsia" w:hAnsi="宋体"/>
                <w:sz w:val="24"/>
              </w:rPr>
            </w:r>
            <w:r/>
          </w:p>
        </w:tc>
        <w:tc>
          <w:tcPr>
            <w:tcW w:w="404" w:type="dxa"/>
            <w:vAlign w:val="center"/>
            <w:textDirection w:val="lrTb"/>
            <w:noWrap w:val="false"/>
          </w:tcPr>
          <w:p>
            <w:pPr>
              <w:spacing w:line="360" w:lineRule="auto"/>
              <w:rPr>
                <w:rFonts w:hint="eastAsia" w:hAnsi="宋体"/>
                <w:sz w:val="24"/>
              </w:rPr>
            </w:pPr>
            <w:r>
              <w:rPr>
                <w:rFonts w:hint="eastAsia" w:hAnsi="宋体"/>
                <w:sz w:val="24"/>
              </w:rPr>
            </w:r>
            <w:r/>
          </w:p>
        </w:tc>
        <w:tc>
          <w:tcPr>
            <w:tcW w:w="404" w:type="dxa"/>
            <w:vAlign w:val="center"/>
            <w:textDirection w:val="lrTb"/>
            <w:noWrap w:val="false"/>
          </w:tcPr>
          <w:p>
            <w:pPr>
              <w:spacing w:line="360" w:lineRule="auto"/>
              <w:rPr>
                <w:rFonts w:hint="eastAsia" w:hAnsi="宋体"/>
                <w:sz w:val="24"/>
              </w:rPr>
            </w:pPr>
            <w:r>
              <w:rPr>
                <w:rFonts w:hint="eastAsia" w:hAnsi="宋体"/>
                <w:sz w:val="24"/>
              </w:rPr>
            </w:r>
            <w:r/>
          </w:p>
        </w:tc>
        <w:tc>
          <w:tcPr>
            <w:tcW w:w="485" w:type="dxa"/>
            <w:vAlign w:val="center"/>
            <w:textDirection w:val="lrTb"/>
            <w:noWrap w:val="false"/>
          </w:tcPr>
          <w:p>
            <w:pPr>
              <w:spacing w:line="360" w:lineRule="auto"/>
              <w:rPr>
                <w:rFonts w:hint="eastAsia" w:hAnsi="宋体"/>
                <w:sz w:val="24"/>
              </w:rPr>
            </w:pPr>
            <w:r>
              <w:rPr>
                <w:rFonts w:hint="eastAsia" w:hAnsi="宋体"/>
                <w:sz w:val="24"/>
              </w:rPr>
            </w:r>
            <w:r/>
          </w:p>
        </w:tc>
        <w:tc>
          <w:tcPr>
            <w:tcW w:w="437" w:type="dxa"/>
            <w:vAlign w:val="center"/>
            <w:textDirection w:val="lrTb"/>
            <w:noWrap w:val="false"/>
          </w:tcPr>
          <w:p>
            <w:pPr>
              <w:spacing w:line="360" w:lineRule="auto"/>
              <w:rPr>
                <w:rFonts w:hint="eastAsia" w:hAnsi="宋体"/>
                <w:sz w:val="24"/>
              </w:rPr>
            </w:pPr>
            <w:r>
              <w:rPr>
                <w:rFonts w:hint="eastAsia" w:hAnsi="宋体"/>
                <w:sz w:val="24"/>
              </w:rPr>
            </w:r>
            <w:r/>
          </w:p>
        </w:tc>
        <w:tc>
          <w:tcPr>
            <w:tcW w:w="533" w:type="dxa"/>
            <w:vAlign w:val="center"/>
            <w:textDirection w:val="lrTb"/>
            <w:noWrap w:val="false"/>
          </w:tcPr>
          <w:p>
            <w:pPr>
              <w:spacing w:line="360" w:lineRule="auto"/>
              <w:rPr>
                <w:rFonts w:hint="eastAsia" w:hAnsi="宋体"/>
                <w:sz w:val="24"/>
              </w:rPr>
            </w:pPr>
            <w:r>
              <w:rPr>
                <w:rFonts w:hint="eastAsia" w:hAnsi="宋体"/>
                <w:sz w:val="24"/>
              </w:rPr>
            </w:r>
            <w:r/>
          </w:p>
        </w:tc>
        <w:tc>
          <w:tcPr>
            <w:tcW w:w="485" w:type="dxa"/>
            <w:vAlign w:val="center"/>
            <w:textDirection w:val="lrTb"/>
            <w:noWrap w:val="false"/>
          </w:tcPr>
          <w:p>
            <w:pPr>
              <w:spacing w:line="360" w:lineRule="auto"/>
              <w:rPr>
                <w:rFonts w:hint="eastAsia" w:hAnsi="宋体"/>
                <w:sz w:val="24"/>
              </w:rPr>
            </w:pPr>
            <w:r>
              <w:rPr>
                <w:rFonts w:hint="eastAsia" w:hAnsi="宋体"/>
                <w:sz w:val="24"/>
              </w:rPr>
            </w:r>
            <w:r/>
          </w:p>
        </w:tc>
        <w:tc>
          <w:tcPr>
            <w:tcW w:w="728" w:type="dxa"/>
            <w:vAlign w:val="center"/>
            <w:textDirection w:val="lrTb"/>
            <w:noWrap w:val="false"/>
          </w:tcPr>
          <w:p>
            <w:pPr>
              <w:spacing w:line="360" w:lineRule="auto"/>
              <w:rPr>
                <w:rFonts w:hint="eastAsia" w:hAnsi="宋体"/>
                <w:sz w:val="24"/>
              </w:rPr>
            </w:pPr>
            <w:r>
              <w:rPr>
                <w:rFonts w:hint="eastAsia" w:hAnsi="宋体"/>
                <w:sz w:val="24"/>
              </w:rPr>
            </w:r>
            <w:r/>
          </w:p>
        </w:tc>
        <w:tc>
          <w:tcPr>
            <w:tcW w:w="566" w:type="dxa"/>
            <w:vAlign w:val="center"/>
            <w:textDirection w:val="lrTb"/>
            <w:noWrap w:val="false"/>
          </w:tcPr>
          <w:p>
            <w:pPr>
              <w:spacing w:line="360" w:lineRule="auto"/>
              <w:rPr>
                <w:rFonts w:hint="eastAsia" w:hAnsi="宋体"/>
                <w:sz w:val="24"/>
              </w:rPr>
            </w:pPr>
            <w:r>
              <w:rPr>
                <w:rFonts w:hint="eastAsia" w:hAnsi="宋体"/>
                <w:sz w:val="24"/>
              </w:rPr>
            </w:r>
            <w:r/>
          </w:p>
        </w:tc>
      </w:tr>
      <w:tr>
        <w:trPr>
          <w:jc w:val="center"/>
          <w:trHeight w:val="807"/>
        </w:trPr>
        <w:tc>
          <w:tcPr>
            <w:tcW w:w="495" w:type="dxa"/>
            <w:vAlign w:val="center"/>
            <w:textDirection w:val="lrTb"/>
            <w:noWrap w:val="false"/>
          </w:tcPr>
          <w:p>
            <w:pPr>
              <w:spacing w:line="360" w:lineRule="auto"/>
              <w:rPr>
                <w:rFonts w:hint="eastAsia" w:hAnsi="宋体"/>
                <w:sz w:val="24"/>
              </w:rPr>
            </w:pPr>
            <w:r>
              <w:rPr>
                <w:rFonts w:hint="eastAsia" w:hAnsi="宋体"/>
                <w:sz w:val="24"/>
              </w:rPr>
            </w:r>
            <w:r/>
          </w:p>
        </w:tc>
        <w:tc>
          <w:tcPr>
            <w:tcW w:w="458" w:type="dxa"/>
            <w:vAlign w:val="center"/>
            <w:textDirection w:val="lrTb"/>
            <w:noWrap w:val="false"/>
          </w:tcPr>
          <w:p>
            <w:pPr>
              <w:spacing w:line="360" w:lineRule="auto"/>
              <w:rPr>
                <w:rFonts w:hint="eastAsia" w:hAnsi="宋体"/>
                <w:sz w:val="24"/>
              </w:rPr>
            </w:pPr>
            <w:r>
              <w:rPr>
                <w:rFonts w:hint="eastAsia" w:hAnsi="宋体"/>
                <w:sz w:val="24"/>
              </w:rPr>
            </w:r>
            <w:r/>
          </w:p>
        </w:tc>
        <w:tc>
          <w:tcPr>
            <w:tcW w:w="404" w:type="dxa"/>
            <w:vAlign w:val="center"/>
            <w:textDirection w:val="lrTb"/>
            <w:noWrap w:val="false"/>
          </w:tcPr>
          <w:p>
            <w:pPr>
              <w:spacing w:line="360" w:lineRule="auto"/>
              <w:rPr>
                <w:rFonts w:hint="eastAsia" w:hAnsi="宋体"/>
                <w:sz w:val="24"/>
              </w:rPr>
            </w:pPr>
            <w:r>
              <w:rPr>
                <w:rFonts w:hint="eastAsia" w:hAnsi="宋体"/>
                <w:sz w:val="24"/>
              </w:rPr>
            </w:r>
            <w:r/>
          </w:p>
        </w:tc>
        <w:tc>
          <w:tcPr>
            <w:tcW w:w="404" w:type="dxa"/>
            <w:vAlign w:val="center"/>
            <w:textDirection w:val="lrTb"/>
            <w:noWrap w:val="false"/>
          </w:tcPr>
          <w:p>
            <w:pPr>
              <w:spacing w:line="360" w:lineRule="auto"/>
              <w:rPr>
                <w:rFonts w:hint="eastAsia" w:hAnsi="宋体"/>
                <w:sz w:val="24"/>
              </w:rPr>
            </w:pPr>
            <w:r>
              <w:rPr>
                <w:rFonts w:hint="eastAsia" w:hAnsi="宋体"/>
                <w:sz w:val="24"/>
              </w:rPr>
            </w:r>
            <w:r/>
          </w:p>
        </w:tc>
        <w:tc>
          <w:tcPr>
            <w:tcW w:w="485" w:type="dxa"/>
            <w:vAlign w:val="center"/>
            <w:textDirection w:val="lrTb"/>
            <w:noWrap w:val="false"/>
          </w:tcPr>
          <w:p>
            <w:pPr>
              <w:spacing w:line="360" w:lineRule="auto"/>
              <w:rPr>
                <w:rFonts w:hint="eastAsia" w:hAnsi="宋体"/>
                <w:sz w:val="24"/>
              </w:rPr>
            </w:pPr>
            <w:r>
              <w:rPr>
                <w:rFonts w:hint="eastAsia" w:hAnsi="宋体"/>
                <w:sz w:val="24"/>
              </w:rPr>
            </w:r>
            <w:r/>
          </w:p>
        </w:tc>
        <w:tc>
          <w:tcPr>
            <w:tcW w:w="437" w:type="dxa"/>
            <w:vAlign w:val="center"/>
            <w:textDirection w:val="lrTb"/>
            <w:noWrap w:val="false"/>
          </w:tcPr>
          <w:p>
            <w:pPr>
              <w:spacing w:line="360" w:lineRule="auto"/>
              <w:rPr>
                <w:rFonts w:hint="eastAsia" w:hAnsi="宋体"/>
                <w:sz w:val="24"/>
              </w:rPr>
            </w:pPr>
            <w:r>
              <w:rPr>
                <w:rFonts w:hint="eastAsia" w:hAnsi="宋体"/>
                <w:sz w:val="24"/>
              </w:rPr>
            </w:r>
            <w:r/>
          </w:p>
        </w:tc>
        <w:tc>
          <w:tcPr>
            <w:tcW w:w="533" w:type="dxa"/>
            <w:vAlign w:val="center"/>
            <w:textDirection w:val="lrTb"/>
            <w:noWrap w:val="false"/>
          </w:tcPr>
          <w:p>
            <w:pPr>
              <w:spacing w:line="360" w:lineRule="auto"/>
              <w:rPr>
                <w:rFonts w:hint="eastAsia" w:hAnsi="宋体"/>
                <w:sz w:val="24"/>
              </w:rPr>
            </w:pPr>
            <w:r>
              <w:rPr>
                <w:rFonts w:hint="eastAsia" w:hAnsi="宋体"/>
                <w:sz w:val="24"/>
              </w:rPr>
            </w:r>
            <w:r/>
          </w:p>
        </w:tc>
        <w:tc>
          <w:tcPr>
            <w:tcW w:w="485" w:type="dxa"/>
            <w:vAlign w:val="center"/>
            <w:textDirection w:val="lrTb"/>
            <w:noWrap w:val="false"/>
          </w:tcPr>
          <w:p>
            <w:pPr>
              <w:spacing w:line="360" w:lineRule="auto"/>
              <w:rPr>
                <w:rFonts w:hint="eastAsia" w:hAnsi="宋体"/>
                <w:sz w:val="24"/>
              </w:rPr>
            </w:pPr>
            <w:r>
              <w:rPr>
                <w:rFonts w:hint="eastAsia" w:hAnsi="宋体"/>
                <w:sz w:val="24"/>
              </w:rPr>
            </w:r>
            <w:r/>
          </w:p>
        </w:tc>
        <w:tc>
          <w:tcPr>
            <w:tcW w:w="728" w:type="dxa"/>
            <w:vAlign w:val="center"/>
            <w:textDirection w:val="lrTb"/>
            <w:noWrap w:val="false"/>
          </w:tcPr>
          <w:p>
            <w:pPr>
              <w:spacing w:line="360" w:lineRule="auto"/>
              <w:rPr>
                <w:rFonts w:hint="eastAsia" w:hAnsi="宋体"/>
                <w:sz w:val="24"/>
              </w:rPr>
            </w:pPr>
            <w:r>
              <w:rPr>
                <w:rFonts w:hint="eastAsia" w:hAnsi="宋体"/>
                <w:sz w:val="24"/>
              </w:rPr>
            </w:r>
            <w:r/>
          </w:p>
        </w:tc>
        <w:tc>
          <w:tcPr>
            <w:tcW w:w="566" w:type="dxa"/>
            <w:vAlign w:val="center"/>
            <w:textDirection w:val="lrTb"/>
            <w:noWrap w:val="false"/>
          </w:tcPr>
          <w:p>
            <w:pPr>
              <w:spacing w:line="360" w:lineRule="auto"/>
              <w:rPr>
                <w:rFonts w:hint="eastAsia" w:hAnsi="宋体"/>
                <w:sz w:val="24"/>
              </w:rPr>
            </w:pPr>
            <w:r>
              <w:rPr>
                <w:rFonts w:hint="eastAsia" w:hAnsi="宋体"/>
                <w:sz w:val="24"/>
              </w:rPr>
            </w:r>
            <w:r/>
          </w:p>
        </w:tc>
      </w:tr>
      <w:tr>
        <w:trPr>
          <w:jc w:val="center"/>
          <w:trHeight w:val="824"/>
        </w:trPr>
        <w:tc>
          <w:tcPr>
            <w:tcW w:w="495" w:type="dxa"/>
            <w:vAlign w:val="center"/>
            <w:textDirection w:val="lrTb"/>
            <w:noWrap w:val="false"/>
          </w:tcPr>
          <w:p>
            <w:pPr>
              <w:spacing w:line="360" w:lineRule="auto"/>
              <w:rPr>
                <w:rFonts w:hint="eastAsia" w:hAnsi="宋体"/>
                <w:sz w:val="24"/>
              </w:rPr>
            </w:pPr>
            <w:r>
              <w:rPr>
                <w:rFonts w:hint="eastAsia" w:hAnsi="宋体"/>
                <w:sz w:val="24"/>
              </w:rPr>
            </w:r>
            <w:r/>
          </w:p>
        </w:tc>
        <w:tc>
          <w:tcPr>
            <w:tcW w:w="458" w:type="dxa"/>
            <w:vAlign w:val="center"/>
            <w:textDirection w:val="lrTb"/>
            <w:noWrap w:val="false"/>
          </w:tcPr>
          <w:p>
            <w:pPr>
              <w:spacing w:line="360" w:lineRule="auto"/>
              <w:rPr>
                <w:rFonts w:hint="eastAsia" w:hAnsi="宋体"/>
                <w:sz w:val="24"/>
              </w:rPr>
            </w:pPr>
            <w:r>
              <w:rPr>
                <w:rFonts w:hint="eastAsia" w:hAnsi="宋体"/>
                <w:sz w:val="24"/>
              </w:rPr>
            </w:r>
            <w:r/>
          </w:p>
        </w:tc>
        <w:tc>
          <w:tcPr>
            <w:tcW w:w="404" w:type="dxa"/>
            <w:vAlign w:val="center"/>
            <w:textDirection w:val="lrTb"/>
            <w:noWrap w:val="false"/>
          </w:tcPr>
          <w:p>
            <w:pPr>
              <w:spacing w:line="360" w:lineRule="auto"/>
              <w:rPr>
                <w:rFonts w:hint="eastAsia" w:hAnsi="宋体"/>
                <w:sz w:val="24"/>
              </w:rPr>
            </w:pPr>
            <w:r>
              <w:rPr>
                <w:rFonts w:hint="eastAsia" w:hAnsi="宋体"/>
                <w:sz w:val="24"/>
              </w:rPr>
            </w:r>
            <w:r/>
          </w:p>
        </w:tc>
        <w:tc>
          <w:tcPr>
            <w:tcW w:w="404" w:type="dxa"/>
            <w:vAlign w:val="center"/>
            <w:textDirection w:val="lrTb"/>
            <w:noWrap w:val="false"/>
          </w:tcPr>
          <w:p>
            <w:pPr>
              <w:spacing w:line="360" w:lineRule="auto"/>
              <w:rPr>
                <w:rFonts w:hint="eastAsia" w:hAnsi="宋体"/>
                <w:sz w:val="24"/>
              </w:rPr>
            </w:pPr>
            <w:r>
              <w:rPr>
                <w:rFonts w:hint="eastAsia" w:hAnsi="宋体"/>
                <w:sz w:val="24"/>
              </w:rPr>
            </w:r>
            <w:r/>
          </w:p>
        </w:tc>
        <w:tc>
          <w:tcPr>
            <w:tcW w:w="485" w:type="dxa"/>
            <w:vAlign w:val="center"/>
            <w:textDirection w:val="lrTb"/>
            <w:noWrap w:val="false"/>
          </w:tcPr>
          <w:p>
            <w:pPr>
              <w:spacing w:line="360" w:lineRule="auto"/>
              <w:rPr>
                <w:rFonts w:hint="eastAsia" w:hAnsi="宋体"/>
                <w:sz w:val="24"/>
              </w:rPr>
            </w:pPr>
            <w:r>
              <w:rPr>
                <w:rFonts w:hint="eastAsia" w:hAnsi="宋体"/>
                <w:sz w:val="24"/>
              </w:rPr>
            </w:r>
            <w:r/>
          </w:p>
        </w:tc>
        <w:tc>
          <w:tcPr>
            <w:tcW w:w="437" w:type="dxa"/>
            <w:vAlign w:val="center"/>
            <w:textDirection w:val="lrTb"/>
            <w:noWrap w:val="false"/>
          </w:tcPr>
          <w:p>
            <w:pPr>
              <w:spacing w:line="360" w:lineRule="auto"/>
              <w:rPr>
                <w:rFonts w:hint="eastAsia" w:hAnsi="宋体"/>
                <w:sz w:val="24"/>
              </w:rPr>
            </w:pPr>
            <w:r>
              <w:rPr>
                <w:rFonts w:hint="eastAsia" w:hAnsi="宋体"/>
                <w:sz w:val="24"/>
              </w:rPr>
            </w:r>
            <w:r/>
          </w:p>
        </w:tc>
        <w:tc>
          <w:tcPr>
            <w:tcW w:w="533" w:type="dxa"/>
            <w:vAlign w:val="center"/>
            <w:textDirection w:val="lrTb"/>
            <w:noWrap w:val="false"/>
          </w:tcPr>
          <w:p>
            <w:pPr>
              <w:spacing w:line="360" w:lineRule="auto"/>
              <w:rPr>
                <w:rFonts w:hint="eastAsia" w:hAnsi="宋体"/>
                <w:sz w:val="24"/>
              </w:rPr>
            </w:pPr>
            <w:r>
              <w:rPr>
                <w:rFonts w:hint="eastAsia" w:hAnsi="宋体"/>
                <w:sz w:val="24"/>
              </w:rPr>
            </w:r>
            <w:r/>
          </w:p>
        </w:tc>
        <w:tc>
          <w:tcPr>
            <w:tcW w:w="485" w:type="dxa"/>
            <w:vAlign w:val="center"/>
            <w:textDirection w:val="lrTb"/>
            <w:noWrap w:val="false"/>
          </w:tcPr>
          <w:p>
            <w:pPr>
              <w:spacing w:line="360" w:lineRule="auto"/>
              <w:rPr>
                <w:rFonts w:hint="eastAsia" w:hAnsi="宋体"/>
                <w:sz w:val="24"/>
              </w:rPr>
            </w:pPr>
            <w:r>
              <w:rPr>
                <w:rFonts w:hint="eastAsia" w:hAnsi="宋体"/>
                <w:sz w:val="24"/>
              </w:rPr>
            </w:r>
            <w:r/>
          </w:p>
        </w:tc>
        <w:tc>
          <w:tcPr>
            <w:tcW w:w="728" w:type="dxa"/>
            <w:vAlign w:val="center"/>
            <w:textDirection w:val="lrTb"/>
            <w:noWrap w:val="false"/>
          </w:tcPr>
          <w:p>
            <w:pPr>
              <w:spacing w:line="360" w:lineRule="auto"/>
              <w:rPr>
                <w:rFonts w:hint="eastAsia" w:hAnsi="宋体"/>
                <w:sz w:val="24"/>
              </w:rPr>
            </w:pPr>
            <w:r>
              <w:rPr>
                <w:rFonts w:hint="eastAsia" w:hAnsi="宋体"/>
                <w:sz w:val="24"/>
              </w:rPr>
            </w:r>
            <w:r/>
          </w:p>
        </w:tc>
        <w:tc>
          <w:tcPr>
            <w:tcW w:w="566" w:type="dxa"/>
            <w:vAlign w:val="center"/>
            <w:textDirection w:val="lrTb"/>
            <w:noWrap w:val="false"/>
          </w:tcPr>
          <w:p>
            <w:pPr>
              <w:spacing w:line="360" w:lineRule="auto"/>
              <w:rPr>
                <w:rFonts w:hint="eastAsia" w:hAnsi="宋体"/>
                <w:sz w:val="24"/>
              </w:rPr>
            </w:pPr>
            <w:r>
              <w:rPr>
                <w:rFonts w:hint="eastAsia" w:hAnsi="宋体"/>
                <w:sz w:val="24"/>
              </w:rPr>
            </w:r>
            <w:r/>
          </w:p>
        </w:tc>
      </w:tr>
    </w:tbl>
    <w:p>
      <w:pPr>
        <w:spacing w:line="360" w:lineRule="auto"/>
        <w:rPr>
          <w:rFonts w:hint="eastAsia" w:hAnsi="宋体"/>
          <w:sz w:val="24"/>
        </w:rPr>
      </w:pPr>
      <w:r>
        <w:rPr>
          <w:rFonts w:hint="eastAsia" w:hAnsi="宋体"/>
          <w:sz w:val="24"/>
        </w:rPr>
        <w:t xml:space="preserve">法定代表人或授权委托人（签字或盖章）：                    </w:t>
      </w:r>
      <w:r/>
    </w:p>
    <w:p>
      <w:pPr>
        <w:spacing w:line="360" w:lineRule="auto"/>
        <w:rPr>
          <w:rFonts w:hint="eastAsia" w:hAnsi="宋体"/>
          <w:sz w:val="24"/>
        </w:rPr>
      </w:pPr>
      <w:r>
        <w:rPr>
          <w:rFonts w:hint="eastAsia" w:hAnsi="宋体"/>
          <w:sz w:val="24"/>
        </w:rPr>
        <w:t xml:space="preserve">日期：     年     月     日</w:t>
      </w:r>
      <w:r/>
    </w:p>
    <w:p>
      <w:pPr>
        <w:ind w:firstLine="480"/>
        <w:spacing w:line="360" w:lineRule="auto"/>
        <w:rPr>
          <w:rFonts w:ascii="宋体" w:hAnsi="宋体" w:cs="宋体"/>
          <w:sz w:val="24"/>
        </w:rPr>
      </w:pPr>
      <w:r>
        <w:rPr>
          <w:rFonts w:hint="eastAsia" w:ascii="宋体" w:hAnsi="宋体" w:cs="宋体"/>
          <w:sz w:val="24"/>
        </w:rPr>
        <w:t xml:space="preserve">   </w:t>
      </w:r>
      <w:r/>
    </w:p>
    <w:p>
      <w:pPr>
        <w:ind w:right="840"/>
        <w:jc w:val="center"/>
        <w:spacing w:line="360" w:lineRule="auto"/>
        <w:rPr>
          <w:rFonts w:ascii="宋体" w:hAnsi="宋体"/>
          <w:sz w:val="24"/>
        </w:rPr>
      </w:pPr>
      <w:r>
        <w:rPr>
          <w:rFonts w:ascii="宋体" w:hAnsi="宋体"/>
          <w:sz w:val="24"/>
        </w:rPr>
      </w:r>
      <w:r/>
    </w:p>
    <w:p>
      <w:pPr>
        <w:spacing w:line="360" w:lineRule="auto"/>
        <w:rPr>
          <w:rFonts w:hint="eastAsia" w:hAnsi="宋体"/>
          <w:sz w:val="24"/>
        </w:rPr>
      </w:pPr>
      <w:r>
        <w:rPr>
          <w:rFonts w:hint="eastAsia" w:hAnsi="宋体"/>
          <w:sz w:val="24"/>
        </w:rPr>
      </w:r>
      <w:r/>
    </w:p>
    <w:p>
      <w:pPr>
        <w:pStyle w:val="924"/>
        <w:jc w:val="center"/>
        <w:spacing w:line="360" w:lineRule="auto"/>
        <w:rPr>
          <w:rFonts w:hint="eastAsia" w:ascii="宋体" w:hAnsi="宋体" w:eastAsia="宋体"/>
          <w:bCs w:val="0"/>
        </w:rPr>
      </w:pPr>
      <w:r>
        <w:rPr>
          <w:rFonts w:hint="eastAsia" w:ascii="宋体" w:hAnsi="宋体"/>
          <w:b w:val="0"/>
          <w:bCs w:val="0"/>
          <w:sz w:val="30"/>
          <w:szCs w:val="30"/>
        </w:rPr>
        <w:br w:type="page" w:clear="all"/>
      </w:r>
      <w:r>
        <w:rPr>
          <w:rFonts w:hint="eastAsia" w:ascii="宋体" w:hAnsi="宋体" w:eastAsia="宋体"/>
          <w:bCs w:val="0"/>
        </w:rPr>
        <w:t xml:space="preserve">（十）车辆配置承诺书（格式，如需提供）</w:t>
      </w:r>
      <w:r/>
    </w:p>
    <w:p>
      <w:pPr>
        <w:spacing w:line="360" w:lineRule="auto"/>
        <w:rPr>
          <w:rFonts w:ascii="宋体" w:hAnsi="宋体"/>
          <w:sz w:val="24"/>
        </w:rPr>
      </w:pPr>
      <w:r>
        <w:rPr>
          <w:rFonts w:ascii="宋体" w:hAnsi="宋体"/>
          <w:sz w:val="24"/>
        </w:rPr>
        <w:t xml:space="preserve">致：</w:t>
      </w:r>
      <w:r>
        <w:rPr>
          <w:rFonts w:hint="eastAsia" w:ascii="宋体" w:hAnsi="宋体"/>
          <w:sz w:val="24"/>
          <w:u w:val="single"/>
        </w:rPr>
        <w:t xml:space="preserve">   （</w:t>
      </w:r>
      <w:r>
        <w:rPr>
          <w:rFonts w:hint="eastAsia" w:ascii="宋体" w:hAnsi="宋体"/>
          <w:sz w:val="24"/>
          <w:u w:val="single"/>
          <w:lang w:val="en-US" w:eastAsia="zh-CN"/>
        </w:rPr>
        <w:t xml:space="preserve">采购人</w:t>
      </w:r>
      <w:r>
        <w:rPr>
          <w:rFonts w:hint="eastAsia" w:ascii="宋体" w:hAnsi="宋体"/>
          <w:sz w:val="24"/>
          <w:u w:val="single"/>
        </w:rPr>
        <w:t xml:space="preserve">名称）    </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我单位参加</w:t>
      </w:r>
      <w:r>
        <w:rPr>
          <w:rFonts w:hint="eastAsia" w:ascii="宋体" w:hAnsi="宋体"/>
          <w:color w:val="000000"/>
          <w:sz w:val="24"/>
          <w:lang w:eastAsia="zh-CN"/>
        </w:rPr>
        <w:t xml:space="preserve">2025年区管道路节点布置苗木采购项目</w:t>
      </w:r>
      <w:r>
        <w:rPr>
          <w:rFonts w:hint="eastAsia" w:ascii="宋体" w:hAnsi="宋体"/>
          <w:color w:val="000000"/>
          <w:sz w:val="24"/>
        </w:rPr>
        <w:t xml:space="preserve">的投标，现我单位向你方</w:t>
      </w:r>
      <w:r>
        <w:rPr>
          <w:rFonts w:hint="eastAsia" w:ascii="宋体" w:hAnsi="宋体"/>
          <w:color w:val="000000"/>
          <w:sz w:val="24"/>
          <w:lang w:eastAsia="zh-CN"/>
        </w:rPr>
        <w:t xml:space="preserve">郑重</w:t>
      </w:r>
      <w:r>
        <w:rPr>
          <w:rFonts w:hint="eastAsia" w:ascii="宋体" w:hAnsi="宋体"/>
          <w:color w:val="000000"/>
          <w:sz w:val="24"/>
        </w:rPr>
        <w:t xml:space="preserve">承诺：</w:t>
      </w:r>
      <w:r/>
    </w:p>
    <w:p>
      <w:pPr>
        <w:ind w:firstLine="480"/>
        <w:jc w:val="left"/>
        <w:spacing w:line="360" w:lineRule="auto"/>
        <w:widowControl/>
        <w:rPr>
          <w:rFonts w:ascii="宋体" w:hAnsi="宋体"/>
          <w:sz w:val="24"/>
        </w:rPr>
      </w:pPr>
      <w:r>
        <w:rPr>
          <w:rFonts w:hint="eastAsia" w:ascii="宋体" w:hAnsi="宋体"/>
          <w:color w:val="000000"/>
          <w:sz w:val="24"/>
        </w:rPr>
        <w:t xml:space="preserve">如中标，我单位最迟于自中标公告发布之日起2天内将客车（核定载人数≥</w:t>
      </w:r>
      <w:r>
        <w:rPr>
          <w:rFonts w:hint="eastAsia" w:ascii="宋体" w:hAnsi="宋体"/>
          <w:color w:val="000000"/>
          <w:sz w:val="24"/>
          <w:lang w:val="en-US" w:eastAsia="zh-CN"/>
        </w:rPr>
        <w:t xml:space="preserve">10</w:t>
      </w:r>
      <w:r>
        <w:rPr>
          <w:rFonts w:hint="eastAsia" w:ascii="宋体" w:hAnsi="宋体"/>
          <w:color w:val="000000"/>
          <w:sz w:val="24"/>
        </w:rPr>
        <w:t xml:space="preserve">人）、运输车（总质量≥3吨）、多功能抑尘车（核载量≥8吨）配置齐全，相关证明材料自中标公告发布之日起2天内向采购人提交。</w:t>
      </w:r>
      <w:r/>
    </w:p>
    <w:p>
      <w:pPr>
        <w:ind w:firstLine="480"/>
        <w:jc w:val="left"/>
        <w:spacing w:line="360" w:lineRule="auto"/>
        <w:widowControl/>
        <w:rPr>
          <w:rFonts w:ascii="宋体" w:hAnsi="宋体"/>
          <w:sz w:val="24"/>
        </w:rPr>
      </w:pPr>
      <w:r>
        <w:rPr>
          <w:rFonts w:hint="eastAsia" w:ascii="宋体" w:hAnsi="宋体"/>
          <w:sz w:val="24"/>
        </w:rPr>
        <w:t xml:space="preserve">如违背上述承诺，本公司（单位）将承担一切法律责任。我公司自愿放弃中标资格，</w:t>
      </w:r>
      <w:r>
        <w:rPr>
          <w:rFonts w:hint="eastAsia" w:ascii="宋体" w:hAnsi="宋体"/>
          <w:color w:val="000000"/>
          <w:sz w:val="24"/>
        </w:rPr>
        <w:t xml:space="preserve">并接受政府采购主管部门对我公司弄虚作假、违反公平和诚实信用原则做出的任何处理。</w:t>
      </w:r>
      <w:r/>
    </w:p>
    <w:p>
      <w:pPr>
        <w:ind w:right="460" w:firstLine="5520"/>
        <w:spacing w:line="360" w:lineRule="auto"/>
        <w:widowControl/>
        <w:rPr>
          <w:rFonts w:ascii="宋体" w:hAnsi="宋体"/>
          <w:sz w:val="24"/>
        </w:rPr>
      </w:pPr>
      <w:r>
        <w:rPr>
          <w:rFonts w:ascii="宋体" w:hAnsi="宋体"/>
          <w:sz w:val="24"/>
        </w:rPr>
      </w:r>
      <w:r/>
    </w:p>
    <w:p>
      <w:pPr>
        <w:ind w:right="460" w:firstLine="5520"/>
        <w:spacing w:line="360" w:lineRule="auto"/>
        <w:widowControl/>
        <w:rPr>
          <w:rFonts w:ascii="宋体" w:hAnsi="宋体"/>
          <w:sz w:val="24"/>
        </w:rPr>
      </w:pPr>
      <w:r>
        <w:rPr>
          <w:rFonts w:ascii="宋体" w:hAnsi="宋体"/>
          <w:sz w:val="24"/>
        </w:rPr>
      </w:r>
      <w:r/>
    </w:p>
    <w:p>
      <w:pPr>
        <w:ind w:right="460" w:firstLine="4560"/>
        <w:spacing w:line="360" w:lineRule="auto"/>
        <w:widowControl/>
        <w:rPr>
          <w:rFonts w:ascii="宋体" w:hAnsi="宋体"/>
          <w:sz w:val="24"/>
        </w:rPr>
      </w:pPr>
      <w:r>
        <w:rPr>
          <w:rFonts w:hint="eastAsia" w:cs="宋体"/>
          <w:bCs/>
          <w:sz w:val="24"/>
        </w:rPr>
        <w:t xml:space="preserve">投标供应商</w:t>
      </w:r>
      <w:r>
        <w:rPr>
          <w:rFonts w:hint="eastAsia" w:hAnsi="宋体"/>
          <w:sz w:val="24"/>
        </w:rPr>
        <w:t xml:space="preserve">（公章）</w:t>
      </w:r>
      <w:r>
        <w:rPr>
          <w:rFonts w:ascii="宋体" w:hAnsi="宋体"/>
          <w:sz w:val="24"/>
        </w:rPr>
        <w:t xml:space="preserve">：</w:t>
      </w:r>
      <w:r/>
    </w:p>
    <w:p>
      <w:pPr>
        <w:ind w:right="460" w:firstLine="3600"/>
        <w:spacing w:line="360" w:lineRule="auto"/>
        <w:widowControl/>
        <w:rPr>
          <w:rFonts w:hint="eastAsia" w:ascii="宋体" w:hAnsi="宋体"/>
          <w:sz w:val="24"/>
        </w:rPr>
      </w:pPr>
      <w:r>
        <w:rPr>
          <w:rFonts w:hint="eastAsia" w:ascii="宋体" w:hAnsi="宋体"/>
          <w:sz w:val="24"/>
        </w:rPr>
        <w:t xml:space="preserve">法定代表人或授权委托人（签字或盖章）：</w:t>
      </w:r>
      <w:r/>
    </w:p>
    <w:p>
      <w:pPr>
        <w:ind w:right="460" w:firstLine="4560"/>
        <w:spacing w:line="360" w:lineRule="auto"/>
        <w:widowControl/>
        <w:rPr>
          <w:rFonts w:ascii="宋体" w:hAnsi="宋体"/>
          <w:sz w:val="24"/>
        </w:rPr>
      </w:pPr>
      <w:r>
        <w:rPr>
          <w:rFonts w:hint="eastAsia" w:ascii="宋体" w:hAnsi="宋体"/>
          <w:sz w:val="24"/>
        </w:rPr>
        <w:t xml:space="preserve"> </w:t>
      </w:r>
      <w:r/>
    </w:p>
    <w:p>
      <w:pPr>
        <w:ind w:right="460" w:firstLine="6120"/>
        <w:spacing w:line="360" w:lineRule="auto"/>
        <w:widowControl/>
        <w:rPr>
          <w:rFonts w:ascii="宋体" w:hAnsi="宋体"/>
          <w:sz w:val="24"/>
        </w:rPr>
      </w:pPr>
      <w:r>
        <w:rPr>
          <w:rFonts w:ascii="宋体" w:hAnsi="宋体"/>
          <w:sz w:val="24"/>
        </w:rPr>
        <w:t xml:space="preserve">年  </w:t>
      </w:r>
      <w:r>
        <w:rPr>
          <w:rFonts w:hint="eastAsia" w:ascii="宋体" w:hAnsi="宋体"/>
          <w:sz w:val="24"/>
        </w:rPr>
        <w:t xml:space="preserve"> </w:t>
      </w:r>
      <w:r>
        <w:rPr>
          <w:rFonts w:ascii="宋体" w:hAnsi="宋体"/>
          <w:sz w:val="24"/>
        </w:rPr>
        <w:t xml:space="preserve"> 月    日</w:t>
      </w:r>
      <w:r/>
    </w:p>
    <w:p>
      <w:pPr>
        <w:jc w:val="center"/>
        <w:spacing w:line="360" w:lineRule="auto"/>
        <w:rPr>
          <w:rFonts w:hint="eastAsia" w:ascii="宋体" w:hAnsi="宋体"/>
          <w:b/>
          <w:sz w:val="32"/>
          <w:szCs w:val="32"/>
        </w:rPr>
        <w:outlineLvl w:val="1"/>
      </w:pPr>
      <w:r>
        <w:rPr>
          <w:rFonts w:hint="eastAsia" w:ascii="宋体" w:hAnsi="宋体"/>
          <w:b/>
          <w:bCs/>
          <w:sz w:val="30"/>
          <w:szCs w:val="30"/>
        </w:rPr>
        <w:br w:type="page" w:clear="all"/>
      </w:r>
      <w:r>
        <w:rPr>
          <w:rFonts w:hint="eastAsia" w:ascii="宋体" w:hAnsi="宋体"/>
          <w:b/>
          <w:sz w:val="32"/>
          <w:szCs w:val="32"/>
        </w:rPr>
        <w:t xml:space="preserve">（十一）投标偏离表（格式）</w:t>
      </w:r>
      <w:r/>
    </w:p>
    <w:p>
      <w:pPr>
        <w:ind w:firstLine="2560"/>
        <w:spacing w:line="360" w:lineRule="auto"/>
        <w:rPr>
          <w:rFonts w:hint="eastAsia" w:ascii="宋体"/>
          <w:b/>
          <w:bCs/>
          <w:spacing w:val="20"/>
          <w:sz w:val="28"/>
          <w:szCs w:val="28"/>
        </w:rPr>
      </w:pPr>
      <w:r>
        <w:rPr>
          <w:rFonts w:hint="eastAsia" w:ascii="宋体"/>
          <w:b/>
          <w:bCs/>
          <w:spacing w:val="20"/>
          <w:sz w:val="28"/>
          <w:szCs w:val="28"/>
        </w:rPr>
      </w:r>
      <w:r/>
    </w:p>
    <w:tbl>
      <w:tblPr>
        <w:tblStyle w:val="749"/>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9"/>
        <w:gridCol w:w="1759"/>
        <w:gridCol w:w="2497"/>
        <w:gridCol w:w="1784"/>
        <w:gridCol w:w="1784"/>
      </w:tblGrid>
      <w:tr>
        <w:trPr>
          <w:trHeight w:val="994"/>
        </w:trPr>
        <w:tc>
          <w:tcPr>
            <w:tcW w:w="1319" w:type="dxa"/>
            <w:vAlign w:val="center"/>
            <w:textDirection w:val="lrTb"/>
            <w:noWrap w:val="false"/>
          </w:tcPr>
          <w:p>
            <w:pPr>
              <w:jc w:val="center"/>
              <w:spacing w:line="360" w:lineRule="auto"/>
              <w:rPr>
                <w:rFonts w:hint="eastAsia" w:ascii="宋体" w:hAnsi="宋体"/>
                <w:b/>
                <w:spacing w:val="20"/>
                <w:sz w:val="24"/>
              </w:rPr>
            </w:pPr>
            <w:r>
              <w:rPr>
                <w:rFonts w:hint="eastAsia" w:ascii="宋体" w:hAnsi="宋体"/>
                <w:b/>
                <w:spacing w:val="20"/>
                <w:sz w:val="24"/>
              </w:rPr>
              <w:t xml:space="preserve">序号</w:t>
            </w:r>
            <w:r/>
          </w:p>
        </w:tc>
        <w:tc>
          <w:tcPr>
            <w:tcW w:w="1759" w:type="dxa"/>
            <w:vAlign w:val="center"/>
            <w:textDirection w:val="lrTb"/>
            <w:noWrap w:val="false"/>
          </w:tcPr>
          <w:p>
            <w:pPr>
              <w:jc w:val="center"/>
              <w:spacing w:line="360" w:lineRule="auto"/>
              <w:rPr>
                <w:rFonts w:hint="eastAsia" w:ascii="宋体" w:hAnsi="宋体"/>
                <w:b/>
                <w:spacing w:val="20"/>
                <w:sz w:val="24"/>
              </w:rPr>
            </w:pPr>
            <w:r>
              <w:rPr>
                <w:rFonts w:hint="eastAsia" w:ascii="宋体"/>
                <w:b/>
                <w:bCs/>
                <w:sz w:val="24"/>
              </w:rPr>
              <w:t xml:space="preserve">名称</w:t>
            </w:r>
            <w:r/>
          </w:p>
        </w:tc>
        <w:tc>
          <w:tcPr>
            <w:tcW w:w="2497" w:type="dxa"/>
            <w:vAlign w:val="center"/>
            <w:textDirection w:val="lrTb"/>
            <w:noWrap w:val="false"/>
          </w:tcPr>
          <w:p>
            <w:pPr>
              <w:jc w:val="center"/>
              <w:spacing w:line="360" w:lineRule="auto"/>
              <w:rPr>
                <w:rFonts w:hint="eastAsia" w:ascii="宋体" w:hAnsi="宋体"/>
                <w:b/>
                <w:spacing w:val="20"/>
                <w:sz w:val="24"/>
              </w:rPr>
            </w:pPr>
            <w:r>
              <w:rPr>
                <w:rFonts w:hint="eastAsia" w:ascii="宋体"/>
                <w:b/>
                <w:bCs/>
                <w:sz w:val="24"/>
              </w:rPr>
              <w:t xml:space="preserve">采购要求</w:t>
            </w:r>
            <w:r/>
          </w:p>
        </w:tc>
        <w:tc>
          <w:tcPr>
            <w:tcW w:w="1784" w:type="dxa"/>
            <w:vAlign w:val="center"/>
            <w:textDirection w:val="lrTb"/>
            <w:noWrap w:val="false"/>
          </w:tcPr>
          <w:p>
            <w:pPr>
              <w:jc w:val="center"/>
              <w:spacing w:line="360" w:lineRule="auto"/>
              <w:rPr>
                <w:rFonts w:hint="eastAsia" w:ascii="宋体" w:hAnsi="宋体"/>
                <w:b/>
                <w:spacing w:val="20"/>
                <w:sz w:val="24"/>
              </w:rPr>
            </w:pPr>
            <w:r>
              <w:rPr>
                <w:rFonts w:hint="eastAsia" w:ascii="宋体"/>
                <w:b/>
                <w:bCs/>
                <w:sz w:val="24"/>
              </w:rPr>
              <w:t xml:space="preserve">实报内容</w:t>
            </w:r>
            <w:r/>
          </w:p>
        </w:tc>
        <w:tc>
          <w:tcPr>
            <w:tcW w:w="1784" w:type="dxa"/>
            <w:vAlign w:val="center"/>
            <w:textDirection w:val="lrTb"/>
            <w:noWrap w:val="false"/>
          </w:tcPr>
          <w:p>
            <w:pPr>
              <w:jc w:val="center"/>
              <w:spacing w:line="360" w:lineRule="auto"/>
              <w:rPr>
                <w:rFonts w:hint="eastAsia" w:ascii="宋体" w:hAnsi="宋体"/>
                <w:b/>
                <w:spacing w:val="20"/>
                <w:sz w:val="24"/>
              </w:rPr>
            </w:pPr>
            <w:r>
              <w:rPr>
                <w:rFonts w:hint="eastAsia" w:ascii="宋体"/>
                <w:b/>
                <w:bCs/>
                <w:sz w:val="24"/>
              </w:rPr>
              <w:t xml:space="preserve">偏离说明</w:t>
            </w:r>
            <w:r/>
          </w:p>
        </w:tc>
      </w:tr>
      <w:tr>
        <w:trPr>
          <w:cantSplit/>
          <w:trHeight w:val="617"/>
        </w:trPr>
        <w:tc>
          <w:tcPr>
            <w:tcW w:w="1319" w:type="dxa"/>
            <w:vAlign w:val="top"/>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c>
          <w:tcPr>
            <w:tcW w:w="1759" w:type="dxa"/>
            <w:vAlign w:val="top"/>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c>
          <w:tcPr>
            <w:tcW w:w="2497" w:type="dxa"/>
            <w:vAlign w:val="top"/>
            <w:textDirection w:val="lrTb"/>
            <w:noWrap w:val="false"/>
          </w:tcPr>
          <w:p>
            <w:pPr>
              <w:ind w:firstLine="560"/>
              <w:spacing w:line="360" w:lineRule="auto"/>
              <w:rPr>
                <w:rFonts w:ascii="宋体" w:hAnsi="宋体"/>
                <w:spacing w:val="20"/>
                <w:sz w:val="24"/>
              </w:rPr>
            </w:pPr>
            <w:r>
              <w:rPr>
                <w:rFonts w:ascii="宋体" w:hAnsi="宋体"/>
                <w:spacing w:val="20"/>
                <w:sz w:val="24"/>
              </w:rPr>
            </w:r>
            <w:r/>
          </w:p>
        </w:tc>
        <w:tc>
          <w:tcPr>
            <w:tcW w:w="1784" w:type="dxa"/>
            <w:vAlign w:val="center"/>
            <w:textDirection w:val="lrTb"/>
            <w:noWrap w:val="false"/>
          </w:tcPr>
          <w:p>
            <w:pPr>
              <w:ind w:firstLine="560"/>
              <w:jc w:val="center"/>
              <w:spacing w:line="360" w:lineRule="auto"/>
              <w:rPr>
                <w:rFonts w:ascii="宋体" w:hAnsi="宋体"/>
                <w:spacing w:val="20"/>
                <w:sz w:val="24"/>
              </w:rPr>
            </w:pPr>
            <w:r>
              <w:rPr>
                <w:rFonts w:ascii="宋体" w:hAnsi="宋体"/>
                <w:spacing w:val="20"/>
                <w:sz w:val="24"/>
              </w:rPr>
            </w:r>
            <w:r/>
          </w:p>
        </w:tc>
        <w:tc>
          <w:tcPr>
            <w:tcW w:w="1784" w:type="dxa"/>
            <w:vAlign w:val="center"/>
            <w:textDirection w:val="lrTb"/>
            <w:noWrap w:val="false"/>
          </w:tcPr>
          <w:p>
            <w:pPr>
              <w:ind w:firstLine="560"/>
              <w:jc w:val="center"/>
              <w:spacing w:line="360" w:lineRule="auto"/>
              <w:rPr>
                <w:rFonts w:ascii="宋体" w:hAnsi="宋体"/>
                <w:spacing w:val="20"/>
                <w:sz w:val="24"/>
              </w:rPr>
            </w:pPr>
            <w:r>
              <w:rPr>
                <w:rFonts w:ascii="宋体" w:hAnsi="宋体"/>
                <w:spacing w:val="20"/>
                <w:sz w:val="24"/>
              </w:rPr>
            </w:r>
            <w:r/>
          </w:p>
        </w:tc>
      </w:tr>
      <w:tr>
        <w:trPr>
          <w:cantSplit/>
          <w:trHeight w:val="617"/>
        </w:trPr>
        <w:tc>
          <w:tcPr>
            <w:tcW w:w="1319" w:type="dxa"/>
            <w:vAlign w:val="top"/>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c>
          <w:tcPr>
            <w:tcW w:w="1759" w:type="dxa"/>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c>
          <w:tcPr>
            <w:tcW w:w="2497" w:type="dxa"/>
            <w:vAlign w:val="center"/>
            <w:textDirection w:val="lrTb"/>
            <w:noWrap w:val="false"/>
          </w:tcPr>
          <w:p>
            <w:pPr>
              <w:ind w:firstLine="560"/>
              <w:spacing w:line="360" w:lineRule="auto"/>
              <w:rPr>
                <w:rFonts w:hint="eastAsia" w:ascii="宋体" w:hAnsi="宋体"/>
                <w:spacing w:val="20"/>
                <w:sz w:val="24"/>
              </w:rPr>
            </w:pPr>
            <w:r>
              <w:rPr>
                <w:rFonts w:hint="eastAsia" w:ascii="宋体" w:hAnsi="宋体"/>
                <w:spacing w:val="20"/>
                <w:sz w:val="24"/>
              </w:rPr>
            </w:r>
            <w:r/>
          </w:p>
        </w:tc>
        <w:tc>
          <w:tcPr>
            <w:tcW w:w="1784" w:type="dxa"/>
            <w:vAlign w:val="center"/>
            <w:textDirection w:val="lrTb"/>
            <w:noWrap w:val="false"/>
          </w:tcPr>
          <w:p>
            <w:pPr>
              <w:ind w:firstLine="560"/>
              <w:jc w:val="center"/>
              <w:spacing w:line="360" w:lineRule="auto"/>
              <w:rPr>
                <w:rFonts w:hint="eastAsia" w:ascii="宋体" w:hAnsi="宋体"/>
                <w:spacing w:val="20"/>
                <w:sz w:val="24"/>
              </w:rPr>
            </w:pPr>
            <w:r>
              <w:rPr>
                <w:rFonts w:hint="eastAsia" w:ascii="宋体" w:hAnsi="宋体"/>
                <w:spacing w:val="20"/>
                <w:sz w:val="24"/>
              </w:rPr>
            </w:r>
            <w:r/>
          </w:p>
        </w:tc>
        <w:tc>
          <w:tcPr>
            <w:tcW w:w="1784" w:type="dxa"/>
            <w:vAlign w:val="center"/>
            <w:textDirection w:val="lrTb"/>
            <w:noWrap w:val="false"/>
          </w:tcPr>
          <w:p>
            <w:pPr>
              <w:ind w:firstLine="560"/>
              <w:jc w:val="center"/>
              <w:spacing w:line="360" w:lineRule="auto"/>
              <w:rPr>
                <w:rFonts w:hint="eastAsia" w:ascii="宋体" w:hAnsi="宋体"/>
                <w:spacing w:val="20"/>
                <w:sz w:val="24"/>
              </w:rPr>
            </w:pPr>
            <w:r>
              <w:rPr>
                <w:rFonts w:hint="eastAsia" w:ascii="宋体" w:hAnsi="宋体"/>
                <w:spacing w:val="20"/>
                <w:sz w:val="24"/>
              </w:rPr>
            </w:r>
            <w:r/>
          </w:p>
        </w:tc>
      </w:tr>
      <w:tr>
        <w:trPr>
          <w:cantSplit/>
          <w:trHeight w:val="617"/>
        </w:trPr>
        <w:tc>
          <w:tcPr>
            <w:tcW w:w="1319" w:type="dxa"/>
            <w:vAlign w:val="top"/>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c>
          <w:tcPr>
            <w:tcW w:w="1759" w:type="dxa"/>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c>
          <w:tcPr>
            <w:tcW w:w="2497" w:type="dxa"/>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c>
          <w:tcPr>
            <w:tcW w:w="1784" w:type="dxa"/>
            <w:vAlign w:val="center"/>
            <w:textDirection w:val="lrTb"/>
            <w:noWrap w:val="false"/>
          </w:tcPr>
          <w:p>
            <w:pPr>
              <w:ind w:firstLine="560"/>
              <w:jc w:val="center"/>
              <w:spacing w:line="360" w:lineRule="auto"/>
              <w:rPr>
                <w:rFonts w:hint="eastAsia" w:ascii="宋体" w:hAnsi="宋体"/>
                <w:spacing w:val="20"/>
                <w:sz w:val="24"/>
              </w:rPr>
            </w:pPr>
            <w:r>
              <w:rPr>
                <w:rFonts w:hint="eastAsia" w:ascii="宋体" w:hAnsi="宋体"/>
                <w:spacing w:val="20"/>
                <w:sz w:val="24"/>
              </w:rPr>
            </w:r>
            <w:r/>
          </w:p>
        </w:tc>
        <w:tc>
          <w:tcPr>
            <w:tcW w:w="1784" w:type="dxa"/>
            <w:vAlign w:val="center"/>
            <w:textDirection w:val="lrTb"/>
            <w:noWrap w:val="false"/>
          </w:tcPr>
          <w:p>
            <w:pPr>
              <w:ind w:firstLine="560"/>
              <w:jc w:val="center"/>
              <w:spacing w:line="360" w:lineRule="auto"/>
              <w:rPr>
                <w:rFonts w:hint="eastAsia" w:ascii="宋体" w:hAnsi="宋体"/>
                <w:spacing w:val="20"/>
                <w:sz w:val="24"/>
              </w:rPr>
            </w:pPr>
            <w:r>
              <w:rPr>
                <w:rFonts w:hint="eastAsia" w:ascii="宋体" w:hAnsi="宋体"/>
                <w:spacing w:val="20"/>
                <w:sz w:val="24"/>
              </w:rPr>
            </w:r>
            <w:r/>
          </w:p>
        </w:tc>
      </w:tr>
      <w:tr>
        <w:trPr>
          <w:cantSplit/>
          <w:trHeight w:val="630"/>
        </w:trPr>
        <w:tc>
          <w:tcPr>
            <w:tcW w:w="1319" w:type="dxa"/>
            <w:vAlign w:val="top"/>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c>
          <w:tcPr>
            <w:tcW w:w="1759" w:type="dxa"/>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c>
          <w:tcPr>
            <w:tcW w:w="2497" w:type="dxa"/>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c>
          <w:tcPr>
            <w:tcW w:w="1784" w:type="dxa"/>
            <w:vAlign w:val="center"/>
            <w:textDirection w:val="lrTb"/>
            <w:noWrap w:val="false"/>
          </w:tcPr>
          <w:p>
            <w:pPr>
              <w:ind w:firstLine="560"/>
              <w:jc w:val="center"/>
              <w:spacing w:line="360" w:lineRule="auto"/>
              <w:rPr>
                <w:rFonts w:hint="eastAsia" w:ascii="宋体" w:hAnsi="宋体"/>
                <w:spacing w:val="20"/>
                <w:sz w:val="24"/>
              </w:rPr>
            </w:pPr>
            <w:r>
              <w:rPr>
                <w:rFonts w:hint="eastAsia" w:ascii="宋体" w:hAnsi="宋体"/>
                <w:spacing w:val="20"/>
                <w:sz w:val="24"/>
              </w:rPr>
            </w:r>
            <w:r/>
          </w:p>
        </w:tc>
        <w:tc>
          <w:tcPr>
            <w:tcW w:w="1784" w:type="dxa"/>
            <w:vAlign w:val="center"/>
            <w:textDirection w:val="lrTb"/>
            <w:noWrap w:val="false"/>
          </w:tcPr>
          <w:p>
            <w:pPr>
              <w:ind w:firstLine="560"/>
              <w:jc w:val="center"/>
              <w:spacing w:line="360" w:lineRule="auto"/>
              <w:rPr>
                <w:rFonts w:hint="eastAsia" w:ascii="宋体" w:hAnsi="宋体"/>
                <w:spacing w:val="20"/>
                <w:sz w:val="24"/>
              </w:rPr>
            </w:pPr>
            <w:r>
              <w:rPr>
                <w:rFonts w:hint="eastAsia" w:ascii="宋体" w:hAnsi="宋体"/>
                <w:spacing w:val="20"/>
                <w:sz w:val="24"/>
              </w:rPr>
            </w:r>
            <w:r/>
          </w:p>
        </w:tc>
      </w:tr>
    </w:tbl>
    <w:p>
      <w:pPr>
        <w:jc w:val="left"/>
        <w:spacing w:line="360" w:lineRule="auto"/>
        <w:tabs>
          <w:tab w:val="left" w:pos="1401" w:leader="none"/>
        </w:tabs>
        <w:rPr>
          <w:rFonts w:hint="eastAsia" w:ascii="宋体" w:hAnsi="宋体"/>
          <w:bCs/>
          <w:sz w:val="24"/>
        </w:rPr>
      </w:pPr>
      <w:r>
        <w:rPr>
          <w:rFonts w:hint="eastAsia" w:ascii="宋体" w:hAnsi="宋体"/>
          <w:bCs/>
          <w:sz w:val="24"/>
        </w:rPr>
        <w:t xml:space="preserve">注：（1）本表不得删除；</w:t>
      </w:r>
      <w:r/>
    </w:p>
    <w:p>
      <w:pPr>
        <w:ind w:firstLine="480"/>
        <w:spacing w:line="360" w:lineRule="auto"/>
        <w:rPr>
          <w:rFonts w:ascii="宋体" w:hAnsi="宋体"/>
          <w:bCs/>
          <w:sz w:val="24"/>
        </w:rPr>
      </w:pPr>
      <w:r>
        <w:rPr>
          <w:rFonts w:hint="eastAsia" w:ascii="宋体" w:hAnsi="宋体"/>
          <w:bCs/>
          <w:sz w:val="24"/>
        </w:rPr>
        <w:t xml:space="preserve">（2）</w:t>
      </w:r>
      <w:r>
        <w:rPr>
          <w:rFonts w:hint="eastAsia" w:ascii="宋体"/>
          <w:sz w:val="24"/>
        </w:rPr>
        <w:t xml:space="preserve">投标供应商应根据招标文件要求认真填写，如无任何服务偏离，在“偏离说明”中注明“无偏离”；</w:t>
      </w:r>
      <w:r/>
    </w:p>
    <w:p>
      <w:pPr>
        <w:spacing w:line="360" w:lineRule="auto"/>
        <w:rPr>
          <w:rFonts w:ascii="宋体" w:hAnsi="宋体"/>
          <w:bCs/>
          <w:sz w:val="24"/>
        </w:rPr>
      </w:pPr>
      <w:r>
        <w:rPr>
          <w:rFonts w:hint="eastAsia" w:ascii="宋体" w:hAnsi="宋体"/>
          <w:bCs/>
          <w:sz w:val="24"/>
        </w:rPr>
        <w:t xml:space="preserve">    （3）如有服务偏离项，请于本表中列明偏离内容，如需要可自行延长，其余无偏离内容不须赘述。</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sz w:val="24"/>
        </w:rPr>
      </w:pPr>
      <w:r>
        <w:rPr>
          <w:rFonts w:hint="eastAsia" w:ascii="宋体" w:hAnsi="宋体"/>
          <w:bCs/>
          <w:sz w:val="24"/>
        </w:rPr>
        <w:t xml:space="preserve">投标供应商（盖章）：</w:t>
      </w:r>
      <w:r/>
    </w:p>
    <w:p>
      <w:pPr>
        <w:spacing w:line="360" w:lineRule="auto"/>
        <w:rPr>
          <w:rFonts w:hint="eastAsia" w:ascii="宋体" w:hAnsi="宋体" w:cs="宋体"/>
          <w:sz w:val="24"/>
        </w:rPr>
      </w:pPr>
      <w:r>
        <w:rPr>
          <w:rFonts w:hint="eastAsia" w:ascii="宋体" w:hAnsi="宋体"/>
          <w:sz w:val="24"/>
        </w:rPr>
        <w:t xml:space="preserve">法定代表人或授权委托人（签字或盖章）：</w:t>
      </w:r>
      <w:r/>
    </w:p>
    <w:p>
      <w:pPr>
        <w:spacing w:line="360" w:lineRule="auto"/>
        <w:rPr>
          <w:rFonts w:hint="eastAsia" w:ascii="宋体" w:hAnsi="宋体"/>
          <w:sz w:val="24"/>
        </w:rPr>
      </w:pPr>
      <w:r>
        <w:rPr>
          <w:rFonts w:hint="eastAsia" w:ascii="宋体" w:hAnsi="宋体"/>
          <w:sz w:val="24"/>
        </w:rPr>
        <w:t xml:space="preserve">日期：    年   月   日</w:t>
      </w:r>
      <w:r/>
    </w:p>
    <w:p>
      <w:pPr>
        <w:spacing w:line="360" w:lineRule="auto"/>
        <w:rPr>
          <w:rFonts w:ascii="宋体"/>
          <w:bCs/>
          <w:sz w:val="24"/>
        </w:rPr>
      </w:pPr>
      <w:r>
        <w:rPr>
          <w:rFonts w:ascii="宋体"/>
          <w:bCs/>
          <w:sz w:val="24"/>
        </w:rPr>
      </w:r>
      <w:r/>
    </w:p>
    <w:p>
      <w:pPr>
        <w:spacing w:before="4" w:line="360" w:lineRule="auto"/>
        <w:widowControl/>
        <w:rPr>
          <w:rFonts w:ascii="宋体" w:hAnsi="宋体"/>
          <w:b/>
          <w:bCs/>
          <w:sz w:val="30"/>
          <w:szCs w:val="30"/>
        </w:rPr>
      </w:pPr>
      <w:r>
        <w:rPr>
          <w:rFonts w:ascii="宋体" w:hAnsi="宋体"/>
          <w:b/>
          <w:bCs/>
          <w:sz w:val="30"/>
          <w:szCs w:val="30"/>
        </w:rPr>
      </w:r>
      <w:r/>
    </w:p>
    <w:p>
      <w:pPr>
        <w:spacing w:before="4" w:line="360" w:lineRule="auto"/>
        <w:widowControl/>
        <w:rPr>
          <w:rFonts w:ascii="宋体" w:hAnsi="宋体"/>
          <w:b/>
          <w:bCs/>
          <w:sz w:val="30"/>
          <w:szCs w:val="30"/>
        </w:rPr>
      </w:pPr>
      <w:r>
        <w:rPr>
          <w:rFonts w:ascii="宋体" w:hAnsi="宋体"/>
          <w:b/>
          <w:bCs/>
          <w:sz w:val="30"/>
          <w:szCs w:val="30"/>
        </w:rPr>
      </w:r>
      <w:r/>
    </w:p>
    <w:p>
      <w:pPr>
        <w:spacing w:before="4" w:line="360" w:lineRule="auto"/>
        <w:widowControl/>
        <w:rPr>
          <w:rFonts w:ascii="宋体" w:hAnsi="宋体"/>
          <w:b/>
          <w:bCs/>
          <w:sz w:val="30"/>
          <w:szCs w:val="30"/>
        </w:rPr>
      </w:pPr>
      <w:r>
        <w:rPr>
          <w:rFonts w:ascii="宋体" w:hAnsi="宋体"/>
          <w:b/>
          <w:bCs/>
          <w:sz w:val="30"/>
          <w:szCs w:val="30"/>
        </w:rPr>
      </w:r>
      <w:r/>
    </w:p>
    <w:p>
      <w:pPr>
        <w:spacing w:before="4" w:line="360" w:lineRule="auto"/>
        <w:widowControl/>
        <w:rPr>
          <w:rFonts w:ascii="宋体" w:hAnsi="宋体"/>
          <w:b/>
          <w:bCs/>
          <w:sz w:val="30"/>
          <w:szCs w:val="30"/>
        </w:rPr>
      </w:pPr>
      <w:r>
        <w:rPr>
          <w:rFonts w:ascii="宋体" w:hAnsi="宋体"/>
          <w:b/>
          <w:bCs/>
          <w:sz w:val="30"/>
          <w:szCs w:val="30"/>
        </w:rPr>
      </w:r>
      <w:r/>
    </w:p>
    <w:p>
      <w:pPr>
        <w:spacing w:before="4" w:line="360" w:lineRule="auto"/>
        <w:widowControl/>
        <w:rPr>
          <w:rFonts w:ascii="宋体" w:hAnsi="宋体"/>
          <w:b/>
          <w:bCs/>
          <w:sz w:val="30"/>
          <w:szCs w:val="30"/>
        </w:rPr>
      </w:pPr>
      <w:r>
        <w:rPr>
          <w:rFonts w:ascii="宋体" w:hAnsi="宋体"/>
          <w:b/>
          <w:bCs/>
          <w:sz w:val="30"/>
          <w:szCs w:val="30"/>
        </w:rPr>
      </w:r>
      <w:r/>
    </w:p>
    <w:p>
      <w:pPr>
        <w:spacing w:before="4" w:line="360" w:lineRule="auto"/>
        <w:widowControl/>
        <w:rPr>
          <w:rFonts w:ascii="宋体" w:hAnsi="宋体"/>
          <w:b/>
          <w:bCs/>
          <w:sz w:val="30"/>
          <w:szCs w:val="30"/>
        </w:rPr>
      </w:pPr>
      <w:r>
        <w:rPr>
          <w:rFonts w:ascii="宋体" w:hAnsi="宋体"/>
          <w:b/>
          <w:bCs/>
          <w:sz w:val="30"/>
          <w:szCs w:val="30"/>
        </w:rPr>
      </w:r>
      <w:r/>
    </w:p>
    <w:p>
      <w:pPr>
        <w:spacing w:before="4" w:line="360" w:lineRule="auto"/>
        <w:widowControl/>
        <w:rPr>
          <w:rFonts w:ascii="宋体" w:hAnsi="宋体"/>
          <w:b/>
          <w:bCs/>
          <w:sz w:val="30"/>
          <w:szCs w:val="30"/>
        </w:rPr>
      </w:pPr>
      <w:r>
        <w:rPr>
          <w:rFonts w:ascii="宋体" w:hAnsi="宋体"/>
          <w:b/>
          <w:bCs/>
          <w:sz w:val="30"/>
          <w:szCs w:val="30"/>
        </w:rPr>
      </w:r>
      <w:r/>
    </w:p>
    <w:p>
      <w:pPr>
        <w:pStyle w:val="924"/>
        <w:jc w:val="center"/>
        <w:spacing w:line="360" w:lineRule="auto"/>
        <w:rPr>
          <w:rFonts w:hint="eastAsia" w:ascii="宋体" w:hAnsi="宋体" w:eastAsia="宋体"/>
          <w:bCs w:val="0"/>
        </w:rPr>
      </w:pPr>
      <w:r>
        <w:rPr>
          <w:rFonts w:hint="eastAsia" w:ascii="宋体" w:hAnsi="宋体" w:eastAsia="宋体"/>
          <w:bCs w:val="0"/>
        </w:rPr>
        <w:t xml:space="preserve">（十二）中小企业声明函、残疾人福利性单位声明函（格式）</w:t>
      </w:r>
      <w:r/>
    </w:p>
    <w:p>
      <w:pPr>
        <w:ind w:firstLine="480"/>
        <w:spacing w:line="580" w:lineRule="exact"/>
        <w:rPr>
          <w:rFonts w:hint="eastAsia" w:hAnsi="宋体" w:cs="宋体"/>
          <w:bCs/>
          <w:color w:val="000000"/>
          <w:sz w:val="24"/>
        </w:rPr>
      </w:pPr>
      <w:r>
        <w:rPr>
          <w:rFonts w:hAnsi="宋体" w:cs="宋体"/>
          <w:color w:val="000000"/>
          <w:sz w:val="24"/>
          <w:lang w:val="zh-TW" w:eastAsia="zh-TW" w:bidi="zh-TW"/>
        </w:rPr>
        <w:t xml:space="preserve">本公司（联合体）郑重声明，根据《政府采购促进中小企业发展管理办法》（财库</w:t>
      </w:r>
      <w:r>
        <w:rPr>
          <w:rFonts w:hint="eastAsia" w:hAnsi="宋体" w:cs="宋体"/>
          <w:color w:val="000000"/>
          <w:sz w:val="24"/>
          <w:lang w:val="zh-TW" w:eastAsia="zh-CN" w:bidi="zh-TW"/>
        </w:rPr>
        <w:t xml:space="preserve">〔2020〕46号</w:t>
      </w:r>
      <w:r>
        <w:rPr>
          <w:rFonts w:hAnsi="宋体" w:cs="宋体"/>
          <w:color w:val="000000"/>
          <w:sz w:val="24"/>
          <w:lang w:val="zh-TW" w:eastAsia="zh-TW" w:bidi="zh-TW"/>
        </w:rPr>
        <w:t xml:space="preserve">）的规定，本公司（联合体）参加</w:t>
      </w:r>
      <w:r>
        <w:rPr>
          <w:rFonts w:hAnsi="宋体" w:cs="宋体"/>
          <w:color w:val="000000"/>
          <w:sz w:val="24"/>
          <w:u w:val="single"/>
          <w:lang w:val="zh-TW" w:eastAsia="zh-TW" w:bidi="zh-TW"/>
        </w:rPr>
        <w:t xml:space="preserve">（单位名称）</w:t>
      </w:r>
      <w:r>
        <w:rPr>
          <w:rFonts w:hAnsi="宋体" w:cs="宋体"/>
          <w:color w:val="000000"/>
          <w:sz w:val="24"/>
          <w:lang w:val="zh-TW" w:eastAsia="zh-TW" w:bidi="zh-TW"/>
        </w:rPr>
        <w:t xml:space="preserve">的</w:t>
      </w:r>
      <w:r>
        <w:rPr>
          <w:rFonts w:hAnsi="宋体" w:cs="宋体"/>
          <w:color w:val="000000"/>
          <w:sz w:val="24"/>
          <w:u w:val="single"/>
          <w:lang w:val="zh-TW" w:eastAsia="zh-TW" w:bidi="zh-TW"/>
        </w:rPr>
        <w:t xml:space="preserve">（项目名称）</w:t>
      </w:r>
      <w:r>
        <w:rPr>
          <w:rFonts w:hAnsi="宋体" w:cs="宋体"/>
          <w:color w:val="000000"/>
          <w:sz w:val="24"/>
          <w:lang w:val="zh-TW" w:eastAsia="zh-TW" w:bidi="zh-TW"/>
        </w:rPr>
        <w:t xml:space="preserve">采购活动，</w:t>
      </w:r>
      <w:r>
        <w:rPr>
          <w:rFonts w:hint="eastAsia" w:hAnsi="宋体" w:cs="宋体"/>
          <w:color w:val="000000"/>
          <w:sz w:val="24"/>
          <w:lang w:val="zh-TW" w:bidi="zh-TW"/>
        </w:rPr>
        <w:t xml:space="preserve">提供的货物</w:t>
      </w:r>
      <w:r>
        <w:rPr>
          <w:rFonts w:hAnsi="宋体" w:cs="宋体"/>
          <w:color w:val="000000"/>
          <w:sz w:val="24"/>
          <w:lang w:val="zh-TW" w:eastAsia="zh-TW" w:bidi="zh-TW"/>
        </w:rPr>
        <w:t xml:space="preserve">全部由符合政策要求的中小企业承接。</w:t>
      </w:r>
      <w:bookmarkStart w:id="9" w:name="bookmark35"/>
      <w:r/>
      <w:bookmarkEnd w:id="9"/>
      <w:r>
        <w:rPr>
          <w:rFonts w:hint="eastAsia" w:hAnsi="宋体" w:cs="宋体"/>
          <w:bCs/>
          <w:color w:val="000000"/>
          <w:sz w:val="24"/>
        </w:rPr>
        <w:t xml:space="preserve">相关企业（含联合体中的中小企业、签订分包意向协议的中小企业）的具体情况如下： </w:t>
      </w:r>
      <w:r/>
    </w:p>
    <w:p>
      <w:pPr>
        <w:ind w:firstLine="660"/>
        <w:spacing w:line="530" w:lineRule="exact"/>
        <w:rPr>
          <w:rFonts w:hint="eastAsia" w:hAnsi="宋体" w:cs="宋体"/>
          <w:color w:val="000000"/>
          <w:sz w:val="24"/>
          <w:lang w:val="zh-TW" w:bidi="zh-TW"/>
        </w:rPr>
      </w:pPr>
      <w:r>
        <w:rPr>
          <w:rFonts w:hint="eastAsia" w:hAnsi="宋体" w:cs="宋体"/>
          <w:color w:val="000000"/>
          <w:sz w:val="24"/>
          <w:lang w:val="zh-TW" w:bidi="zh-TW"/>
        </w:rPr>
        <w:t xml:space="preserve">1</w:t>
      </w:r>
      <w:r>
        <w:rPr>
          <w:rFonts w:hAnsi="宋体" w:eastAsia="PMingLiU" w:cs="宋体"/>
          <w:color w:val="000000"/>
          <w:sz w:val="24"/>
          <w:lang w:val="zh-TW" w:eastAsia="zh-TW" w:bidi="zh-TW"/>
        </w:rPr>
        <w:t xml:space="preserve">.</w:t>
      </w:r>
      <w:r>
        <w:rPr>
          <w:rFonts w:hAnsi="宋体" w:cs="宋体"/>
          <w:color w:val="000000"/>
          <w:sz w:val="24"/>
          <w:u w:val="single"/>
          <w:lang w:val="zh-TW" w:eastAsia="zh-TW" w:bidi="zh-TW"/>
        </w:rPr>
        <w:t xml:space="preserve">（标的名称）</w:t>
      </w:r>
      <w:r>
        <w:rPr>
          <w:rFonts w:hint="eastAsia" w:hAnsi="宋体" w:cs="宋体"/>
          <w:color w:val="000000"/>
          <w:sz w:val="24"/>
          <w:u w:val="single"/>
          <w:lang w:val="zh-TW" w:bidi="zh-TW"/>
        </w:rPr>
        <w:t xml:space="preserve">，</w:t>
      </w:r>
      <w:r>
        <w:rPr>
          <w:rFonts w:hAnsi="宋体" w:cs="宋体"/>
          <w:color w:val="000000"/>
          <w:sz w:val="24"/>
          <w:lang w:val="zh-TW" w:eastAsia="zh-TW" w:bidi="zh-TW"/>
        </w:rPr>
        <w:t xml:space="preserve">属于</w:t>
      </w:r>
      <w:r>
        <w:rPr>
          <w:rFonts w:hAnsi="宋体" w:cs="宋体"/>
          <w:color w:val="000000"/>
          <w:sz w:val="24"/>
          <w:u w:val="single"/>
          <w:lang w:val="zh-TW" w:eastAsia="zh-TW" w:bidi="zh-TW"/>
        </w:rPr>
        <w:t xml:space="preserve">（</w:t>
      </w:r>
      <w:r>
        <w:rPr>
          <w:rFonts w:hint="eastAsia" w:hAnsi="宋体" w:cs="宋体"/>
          <w:color w:val="000000"/>
          <w:sz w:val="24"/>
          <w:u w:val="single"/>
          <w:lang w:bidi="zh-TW"/>
        </w:rPr>
        <w:t xml:space="preserve">招标</w:t>
      </w:r>
      <w:r>
        <w:rPr>
          <w:rFonts w:hint="eastAsia" w:hAnsi="宋体" w:cs="宋体"/>
          <w:color w:val="000000"/>
          <w:sz w:val="24"/>
          <w:u w:val="single"/>
          <w:lang w:val="zh-TW" w:bidi="zh-TW"/>
        </w:rPr>
        <w:t xml:space="preserve">文件</w:t>
      </w:r>
      <w:r>
        <w:rPr>
          <w:rFonts w:hAnsi="宋体" w:cs="宋体"/>
          <w:color w:val="000000"/>
          <w:sz w:val="24"/>
          <w:u w:val="single"/>
          <w:lang w:val="zh-TW" w:eastAsia="zh-TW" w:bidi="zh-TW"/>
        </w:rPr>
        <w:t xml:space="preserve">中明确的所属行业）</w:t>
      </w:r>
      <w:r>
        <w:rPr>
          <w:rFonts w:hint="eastAsia" w:hAnsi="宋体" w:cs="宋体"/>
          <w:color w:val="000000"/>
          <w:sz w:val="24"/>
          <w:u w:val="single"/>
          <w:lang w:val="zh-TW" w:bidi="zh-TW"/>
        </w:rPr>
        <w:t xml:space="preserve">，</w:t>
      </w:r>
      <w:r>
        <w:rPr>
          <w:rFonts w:hint="eastAsia" w:hAnsi="宋体" w:cs="宋体"/>
          <w:bCs/>
          <w:color w:val="000000"/>
          <w:sz w:val="24"/>
        </w:rPr>
        <w:t xml:space="preserve">制造商</w:t>
      </w:r>
      <w:r>
        <w:rPr>
          <w:rFonts w:hAnsi="宋体" w:cs="宋体"/>
          <w:color w:val="000000"/>
          <w:sz w:val="24"/>
          <w:lang w:val="zh-TW" w:eastAsia="zh-TW" w:bidi="zh-TW"/>
        </w:rPr>
        <w:t xml:space="preserve">为</w:t>
      </w:r>
      <w:r>
        <w:rPr>
          <w:rFonts w:hAnsi="宋体" w:cs="宋体"/>
          <w:color w:val="000000"/>
          <w:sz w:val="24"/>
          <w:u w:val="single"/>
          <w:lang w:val="zh-TW" w:eastAsia="zh-TW" w:bidi="zh-TW"/>
        </w:rPr>
        <w:t xml:space="preserve">（企业名称）</w:t>
      </w:r>
      <w:r>
        <w:rPr>
          <w:rFonts w:hint="eastAsia" w:hAnsi="宋体" w:cs="宋体"/>
          <w:color w:val="000000"/>
          <w:sz w:val="24"/>
          <w:u w:val="single"/>
          <w:lang w:val="zh-TW" w:bidi="zh-TW"/>
        </w:rPr>
        <w:t xml:space="preserve">，</w:t>
      </w:r>
      <w:r>
        <w:rPr>
          <w:rFonts w:hAnsi="宋体" w:cs="宋体"/>
          <w:color w:val="000000"/>
          <w:sz w:val="24"/>
          <w:lang w:val="zh-TW" w:eastAsia="zh-TW" w:bidi="zh-TW"/>
        </w:rPr>
        <w:t xml:space="preserve">从业人员</w:t>
      </w:r>
      <w:r>
        <w:rPr>
          <w:rFonts w:hAnsi="宋体" w:cs="宋体"/>
          <w:sz w:val="24"/>
          <w:u w:val="single"/>
          <w:lang w:val="zh-TW" w:eastAsia="zh-TW" w:bidi="zh-TW"/>
        </w:rPr>
        <w:t xml:space="preserve"> </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人，营业收入为</w:t>
      </w:r>
      <w:r>
        <w:rPr>
          <w:rFonts w:hAnsi="宋体" w:cs="宋体"/>
          <w:sz w:val="24"/>
          <w:u w:val="single"/>
          <w:lang w:val="zh-TW" w:eastAsia="zh-TW" w:bidi="zh-TW"/>
        </w:rPr>
        <w:tab/>
      </w:r>
      <w:r>
        <w:rPr>
          <w:rFonts w:hAnsi="宋体" w:cs="宋体"/>
          <w:color w:val="000000"/>
          <w:sz w:val="24"/>
          <w:lang w:val="zh-TW" w:eastAsia="zh-TW" w:bidi="zh-TW"/>
        </w:rPr>
        <w:t xml:space="preserve">万元，资产总额为</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万元</w:t>
      </w:r>
      <w:r>
        <w:rPr>
          <w:rFonts w:hAnsi="宋体" w:cs="宋体"/>
          <w:sz w:val="24"/>
          <w:vertAlign w:val="superscript"/>
          <w:lang w:bidi="en-US"/>
        </w:rPr>
        <w:t xml:space="preserve">1</w:t>
      </w:r>
      <w:r>
        <w:rPr>
          <w:rFonts w:hAnsi="宋体" w:cs="宋体"/>
          <w:color w:val="000000"/>
          <w:sz w:val="24"/>
          <w:lang w:bidi="en-US"/>
        </w:rPr>
        <w:t xml:space="preserve">，</w:t>
      </w:r>
      <w:r>
        <w:rPr>
          <w:rFonts w:hAnsi="宋体" w:cs="宋体"/>
          <w:color w:val="000000"/>
          <w:sz w:val="24"/>
          <w:lang w:val="zh-TW" w:eastAsia="zh-TW" w:bidi="zh-TW"/>
        </w:rPr>
        <w:t xml:space="preserve">属于</w:t>
      </w:r>
      <w:r>
        <w:rPr>
          <w:rFonts w:hAnsi="宋体" w:cs="宋体"/>
          <w:color w:val="000000"/>
          <w:sz w:val="24"/>
          <w:u w:val="single"/>
          <w:lang w:val="zh-TW" w:eastAsia="zh-TW" w:bidi="zh-TW"/>
        </w:rPr>
        <w:t xml:space="preserve">（中型企业、 小型企业、微型企业）</w:t>
      </w:r>
      <w:r>
        <w:rPr>
          <w:rFonts w:hint="eastAsia" w:hAnsi="宋体" w:cs="宋体"/>
          <w:color w:val="000000"/>
          <w:sz w:val="24"/>
          <w:u w:val="single"/>
          <w:lang w:val="zh-TW" w:bidi="zh-TW"/>
        </w:rPr>
        <w:t xml:space="preserve">，</w:t>
      </w:r>
      <w:bookmarkStart w:id="10" w:name="bookmark36"/>
      <w:r/>
      <w:bookmarkEnd w:id="10"/>
      <w:r/>
      <w:r/>
    </w:p>
    <w:p>
      <w:pPr>
        <w:ind w:firstLine="660"/>
        <w:spacing w:line="530" w:lineRule="exact"/>
        <w:rPr>
          <w:rFonts w:hAnsi="宋体" w:cs="宋体"/>
          <w:sz w:val="24"/>
          <w:lang w:val="zh-TW" w:eastAsia="zh-TW" w:bidi="zh-TW"/>
        </w:rPr>
      </w:pPr>
      <w:r>
        <w:rPr>
          <w:rFonts w:hint="eastAsia" w:hAnsi="宋体" w:cs="宋体"/>
          <w:color w:val="000000"/>
          <w:sz w:val="24"/>
          <w:lang w:val="zh-TW" w:bidi="zh-TW"/>
        </w:rPr>
        <w:t xml:space="preserve">2</w:t>
      </w:r>
      <w:r>
        <w:rPr>
          <w:rFonts w:hAnsi="宋体" w:eastAsia="PMingLiU" w:cs="宋体"/>
          <w:color w:val="000000"/>
          <w:sz w:val="24"/>
          <w:lang w:val="zh-TW" w:eastAsia="zh-TW" w:bidi="zh-TW"/>
        </w:rPr>
        <w:t xml:space="preserve">.</w:t>
      </w:r>
      <w:r>
        <w:rPr>
          <w:rFonts w:hAnsi="宋体" w:cs="宋体"/>
          <w:color w:val="000000"/>
          <w:sz w:val="24"/>
          <w:u w:val="single"/>
          <w:lang w:val="zh-TW" w:eastAsia="zh-TW" w:bidi="zh-TW"/>
        </w:rPr>
        <w:t xml:space="preserve">（标的名称）</w:t>
      </w:r>
      <w:r>
        <w:rPr>
          <w:rFonts w:hint="eastAsia" w:hAnsi="宋体" w:cs="宋体"/>
          <w:color w:val="000000"/>
          <w:sz w:val="24"/>
          <w:u w:val="single"/>
          <w:lang w:val="zh-TW" w:bidi="zh-TW"/>
        </w:rPr>
        <w:t xml:space="preserve">，</w:t>
      </w:r>
      <w:r>
        <w:rPr>
          <w:rFonts w:hAnsi="宋体" w:cs="宋体"/>
          <w:color w:val="000000"/>
          <w:sz w:val="24"/>
          <w:lang w:val="zh-TW" w:eastAsia="zh-TW" w:bidi="zh-TW"/>
        </w:rPr>
        <w:t xml:space="preserve">属于</w:t>
      </w:r>
      <w:r>
        <w:rPr>
          <w:rFonts w:hAnsi="宋体" w:cs="宋体"/>
          <w:color w:val="000000"/>
          <w:sz w:val="24"/>
          <w:u w:val="single"/>
          <w:lang w:val="zh-TW" w:eastAsia="zh-TW" w:bidi="zh-TW"/>
        </w:rPr>
        <w:t xml:space="preserve">（</w:t>
      </w:r>
      <w:r>
        <w:rPr>
          <w:rFonts w:hint="eastAsia" w:hAnsi="宋体" w:cs="宋体"/>
          <w:color w:val="000000"/>
          <w:sz w:val="24"/>
          <w:u w:val="single"/>
          <w:lang w:bidi="zh-TW"/>
        </w:rPr>
        <w:t xml:space="preserve">招标</w:t>
      </w:r>
      <w:r>
        <w:rPr>
          <w:rFonts w:hint="eastAsia" w:hAnsi="宋体" w:cs="宋体"/>
          <w:color w:val="000000"/>
          <w:sz w:val="24"/>
          <w:u w:val="single"/>
          <w:lang w:val="zh-TW" w:bidi="zh-TW"/>
        </w:rPr>
        <w:t xml:space="preserve">文件</w:t>
      </w:r>
      <w:r>
        <w:rPr>
          <w:rFonts w:hAnsi="宋体" w:cs="宋体"/>
          <w:color w:val="000000"/>
          <w:sz w:val="24"/>
          <w:u w:val="single"/>
          <w:lang w:val="zh-TW" w:eastAsia="zh-TW" w:bidi="zh-TW"/>
        </w:rPr>
        <w:t xml:space="preserve">中明确的所属行业）</w:t>
      </w:r>
      <w:r>
        <w:rPr>
          <w:rFonts w:hint="eastAsia" w:hAnsi="宋体" w:cs="宋体"/>
          <w:color w:val="000000"/>
          <w:sz w:val="24"/>
          <w:u w:val="single"/>
          <w:lang w:val="zh-TW" w:bidi="zh-TW"/>
        </w:rPr>
        <w:t xml:space="preserve">，</w:t>
      </w:r>
      <w:r>
        <w:rPr>
          <w:rFonts w:hint="eastAsia" w:hAnsi="宋体" w:cs="宋体"/>
          <w:bCs/>
          <w:color w:val="000000"/>
          <w:sz w:val="24"/>
        </w:rPr>
        <w:t xml:space="preserve"> 制造商</w:t>
      </w:r>
      <w:r>
        <w:rPr>
          <w:rFonts w:hAnsi="宋体" w:cs="宋体"/>
          <w:color w:val="000000"/>
          <w:sz w:val="24"/>
          <w:lang w:val="zh-TW" w:eastAsia="zh-TW" w:bidi="zh-TW"/>
        </w:rPr>
        <w:t xml:space="preserve">为</w:t>
      </w:r>
      <w:r>
        <w:rPr>
          <w:rFonts w:hAnsi="宋体" w:cs="宋体"/>
          <w:color w:val="000000"/>
          <w:sz w:val="24"/>
          <w:u w:val="single"/>
          <w:lang w:val="zh-TW" w:eastAsia="zh-TW" w:bidi="zh-TW"/>
        </w:rPr>
        <w:t xml:space="preserve">（企业名称）</w:t>
      </w:r>
      <w:r>
        <w:rPr>
          <w:rFonts w:hint="eastAsia" w:hAnsi="宋体" w:cs="宋体"/>
          <w:color w:val="000000"/>
          <w:sz w:val="24"/>
          <w:u w:val="single"/>
          <w:lang w:val="zh-TW" w:bidi="zh-TW"/>
        </w:rPr>
        <w:t xml:space="preserve">，</w:t>
      </w:r>
      <w:r>
        <w:rPr>
          <w:rFonts w:hAnsi="宋体" w:cs="宋体"/>
          <w:color w:val="000000"/>
          <w:sz w:val="24"/>
          <w:lang w:val="zh-TW" w:eastAsia="zh-TW" w:bidi="zh-TW"/>
        </w:rPr>
        <w:t xml:space="preserve">从业人员</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人，营业收入为</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万元，资产总额为</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万元，属于</w:t>
      </w:r>
      <w:r>
        <w:rPr>
          <w:rFonts w:hAnsi="宋体" w:cs="宋体"/>
          <w:color w:val="000000"/>
          <w:sz w:val="24"/>
          <w:u w:val="single"/>
          <w:lang w:val="zh-TW" w:eastAsia="zh-TW" w:bidi="zh-TW"/>
        </w:rPr>
        <w:t xml:space="preserve">（中型企业、 小型企业、微型企</w:t>
      </w:r>
      <w:r>
        <w:rPr>
          <w:rFonts w:hAnsi="宋体" w:cs="宋体"/>
          <w:color w:val="000000"/>
          <w:sz w:val="24"/>
          <w:u w:val="single"/>
          <w:lang w:val="zh-CN" w:bidi="zh-CN"/>
        </w:rPr>
        <w:t xml:space="preserve">业）</w:t>
      </w:r>
      <w:r>
        <w:rPr>
          <w:rFonts w:hint="eastAsia" w:hAnsi="宋体" w:cs="宋体"/>
          <w:sz w:val="24"/>
          <w:lang w:val="zh-CN" w:bidi="zh-CN"/>
        </w:rPr>
        <w:t xml:space="preserve">；</w:t>
      </w:r>
      <w:r/>
    </w:p>
    <w:p>
      <w:pPr>
        <w:ind w:left="660"/>
        <w:spacing w:line="528" w:lineRule="exact"/>
        <w:tabs>
          <w:tab w:val="left" w:pos="1193" w:leader="none"/>
          <w:tab w:val="left" w:pos="6965" w:leader="none"/>
        </w:tabs>
        <w:rPr>
          <w:rFonts w:hint="eastAsia" w:hAnsi="宋体" w:eastAsia="PMingLiU" w:cs="宋体"/>
          <w:sz w:val="24"/>
          <w:lang w:val="zh-TW" w:eastAsia="zh-TW" w:bidi="zh-TW"/>
        </w:rPr>
      </w:pPr>
      <w:r>
        <w:rPr>
          <w:rFonts w:hint="eastAsia" w:hAnsi="宋体" w:cs="宋体"/>
          <w:sz w:val="24"/>
          <w:lang w:val="zh-TW" w:eastAsia="zh-TW" w:bidi="zh-TW"/>
        </w:rPr>
        <w:t xml:space="preserve">……</w:t>
      </w:r>
      <w:r/>
    </w:p>
    <w:p>
      <w:pPr>
        <w:ind w:firstLine="660"/>
        <w:spacing w:line="520" w:lineRule="exact"/>
        <w:rPr>
          <w:rFonts w:hAnsi="宋体" w:cs="宋体"/>
          <w:sz w:val="24"/>
          <w:lang w:val="zh-TW" w:eastAsia="zh-TW" w:bidi="zh-TW"/>
        </w:rPr>
      </w:pPr>
      <w:r>
        <w:rPr>
          <w:rFonts w:hAnsi="宋体" w:cs="宋体"/>
          <w:color w:val="000000"/>
          <w:sz w:val="24"/>
          <w:lang w:val="zh-TW" w:eastAsia="zh-TW" w:bidi="zh-TW"/>
        </w:rPr>
        <w:t xml:space="preserve">以上企业，不属于大企业的分支机构，不存在控股股东为大企业的情形，也不存在与大企业的负责人为同一人的情形。</w:t>
      </w:r>
      <w:r/>
    </w:p>
    <w:p>
      <w:pPr>
        <w:ind w:firstLine="660"/>
        <w:spacing w:line="520" w:lineRule="exact"/>
        <w:rPr>
          <w:rFonts w:hAnsi="宋体" w:cs="宋体"/>
          <w:sz w:val="24"/>
          <w:lang w:val="zh-TW" w:eastAsia="zh-TW" w:bidi="zh-TW"/>
        </w:rPr>
      </w:pPr>
      <w:r>
        <w:rPr>
          <w:rFonts w:hAnsi="宋体" w:cs="宋体"/>
          <w:color w:val="000000"/>
          <w:sz w:val="24"/>
          <w:lang w:val="zh-TW" w:eastAsia="zh-TW" w:bidi="zh-TW"/>
        </w:rPr>
        <w:t xml:space="preserve">本企业对上述声明内容的真实性负责。如有虚假，将依法承担相应责任。</w:t>
      </w:r>
      <w:r/>
    </w:p>
    <w:p>
      <w:pPr>
        <w:ind w:left="3860" w:firstLine="80"/>
        <w:jc w:val="left"/>
        <w:spacing w:line="562" w:lineRule="exact"/>
        <w:rPr>
          <w:rFonts w:hAnsi="宋体" w:eastAsia="PMingLiU" w:cs="宋体"/>
          <w:sz w:val="24"/>
          <w:lang w:val="zh-TW" w:eastAsia="zh-TW" w:bidi="zh-TW"/>
        </w:rPr>
      </w:pPr>
      <w:r>
        <w:rPr>
          <w:rFonts w:hAnsi="宋体" w:cs="宋体"/>
          <w:color w:val="000000"/>
          <w:sz w:val="24"/>
          <w:lang w:val="zh-TW" w:eastAsia="zh-TW" w:bidi="zh-TW"/>
        </w:rPr>
        <w:t xml:space="preserve">企业名称（盖章）： </w:t>
      </w:r>
      <w:r/>
    </w:p>
    <w:p>
      <w:pPr>
        <w:ind w:left="3860" w:firstLine="80"/>
        <w:jc w:val="left"/>
        <w:spacing w:line="562" w:lineRule="exact"/>
        <w:rPr>
          <w:rFonts w:hint="eastAsia" w:hAnsi="宋体" w:eastAsia="PMingLiU" w:cs="宋体"/>
          <w:color w:val="000000"/>
          <w:sz w:val="24"/>
          <w:lang w:val="zh-TW" w:eastAsia="zh-TW" w:bidi="zh-TW"/>
        </w:rPr>
      </w:pPr>
      <w:r>
        <w:rPr>
          <w:rFonts w:hAnsi="宋体" w:cs="宋体"/>
          <w:color w:val="000000"/>
          <w:sz w:val="24"/>
          <w:lang w:val="zh-TW" w:eastAsia="zh-TW" w:bidi="zh-TW"/>
        </w:rPr>
        <w:t xml:space="preserve">日期：</w:t>
      </w:r>
      <w:r/>
    </w:p>
    <w:p>
      <w:pPr>
        <w:ind w:hanging="1740"/>
        <w:jc w:val="left"/>
        <w:tabs>
          <w:tab w:val="left" w:pos="1130" w:leader="none"/>
        </w:tabs>
        <w:rPr>
          <w:rFonts w:hint="eastAsia" w:hAnsi="宋体" w:cs="宋体"/>
          <w:sz w:val="22"/>
          <w:szCs w:val="22"/>
          <w:u w:val="single"/>
          <w:lang w:val="zh-CN"/>
        </w:rPr>
      </w:pPr>
      <w:r>
        <w:rPr>
          <w:rFonts w:hAnsi="宋体" w:cs="宋体"/>
          <w:sz w:val="22"/>
          <w:szCs w:val="22"/>
          <w:u w:val="single"/>
          <w:lang w:val="zh-CN"/>
        </w:rPr>
        <w:t xml:space="preserve"> </w:t>
      </w:r>
      <w:r/>
    </w:p>
    <w:p>
      <w:pPr>
        <w:rPr>
          <w:rFonts w:hAnsi="宋体" w:cs="宋体"/>
          <w:color w:val="000000"/>
          <w:sz w:val="18"/>
          <w:szCs w:val="18"/>
        </w:rPr>
      </w:pPr>
      <w:r>
        <w:rPr>
          <w:rFonts w:hint="eastAsia" w:hAnsi="宋体" w:cs="宋体"/>
          <w:color w:val="000000"/>
          <w:sz w:val="18"/>
          <w:szCs w:val="18"/>
        </w:rPr>
        <w:t xml:space="preserve">注：1、从业人员、营业收入、资产总额填报上一年度的数据，无上一年度数据的新成立企业可不填报。</w:t>
      </w:r>
      <w:r/>
    </w:p>
    <w:p>
      <w:pPr>
        <w:ind w:firstLine="360"/>
        <w:spacing w:line="580" w:lineRule="exact"/>
        <w:rPr>
          <w:rFonts w:hAnsi="宋体" w:cs="宋体"/>
          <w:color w:val="000000"/>
          <w:sz w:val="18"/>
          <w:szCs w:val="18"/>
        </w:rPr>
      </w:pPr>
      <w:r>
        <w:rPr>
          <w:rFonts w:hint="eastAsia" w:hAnsi="宋体" w:cs="宋体"/>
          <w:color w:val="000000"/>
          <w:sz w:val="18"/>
          <w:szCs w:val="18"/>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hanging="1740"/>
        <w:jc w:val="left"/>
        <w:spacing w:line="360" w:lineRule="auto"/>
        <w:tabs>
          <w:tab w:val="left" w:pos="1130" w:leader="none"/>
        </w:tabs>
        <w:rPr>
          <w:rFonts w:hint="eastAsia" w:ascii="宋体" w:hAnsi="宋体" w:cs="宋体"/>
          <w:sz w:val="22"/>
          <w:szCs w:val="22"/>
          <w:u w:val="single"/>
          <w:lang w:val="zh-CN"/>
        </w:rPr>
      </w:pPr>
      <w:r>
        <w:rPr>
          <w:rFonts w:ascii="宋体" w:hAnsi="宋体" w:cs="宋体"/>
          <w:sz w:val="22"/>
          <w:szCs w:val="22"/>
          <w:u w:val="single"/>
          <w:lang w:val="zh-CN"/>
        </w:rPr>
        <w:t xml:space="preserve"> </w:t>
      </w:r>
      <w:r/>
    </w:p>
    <w:p>
      <w:pPr>
        <w:spacing w:line="360" w:lineRule="auto"/>
        <w:rPr>
          <w:rFonts w:hint="eastAsia" w:ascii="宋体" w:hAnsi="宋体" w:cs="宋体"/>
          <w:color w:val="000000"/>
          <w:sz w:val="18"/>
          <w:szCs w:val="18"/>
        </w:rPr>
      </w:pPr>
      <w:r>
        <w:rPr>
          <w:rFonts w:hint="eastAsia" w:ascii="宋体" w:hAnsi="宋体" w:cs="宋体"/>
          <w:color w:val="000000"/>
          <w:sz w:val="18"/>
          <w:szCs w:val="18"/>
        </w:rPr>
      </w:r>
      <w:r/>
    </w:p>
    <w:p>
      <w:pPr>
        <w:pStyle w:val="924"/>
        <w:jc w:val="center"/>
        <w:spacing w:line="360" w:lineRule="auto"/>
        <w:rPr>
          <w:rFonts w:hint="eastAsia" w:ascii="宋体" w:hAnsi="宋体" w:eastAsia="宋体"/>
          <w:bCs w:val="0"/>
        </w:rPr>
      </w:pPr>
      <w:r>
        <w:rPr>
          <w:rFonts w:hint="eastAsia" w:ascii="宋体" w:hAnsi="宋体" w:eastAsia="宋体"/>
          <w:bCs w:val="0"/>
        </w:rPr>
        <w:t xml:space="preserve">残疾人福利性单位声明函</w:t>
      </w:r>
      <w:r/>
    </w:p>
    <w:p>
      <w:pPr>
        <w:pStyle w:val="991"/>
        <w:spacing w:before="0" w:beforeAutospacing="0" w:after="0" w:afterAutospacing="0" w:line="360" w:lineRule="auto"/>
        <w:shd w:val="clear" w:color="auto" w:fill="ffffff"/>
        <w:rPr>
          <w:rFonts w:hint="eastAsia" w:ascii="微软雅黑" w:hAnsi="微软雅黑" w:eastAsia="微软雅黑"/>
        </w:rPr>
      </w:pPr>
      <w:r>
        <w:rPr>
          <w:rFonts w:hint="eastAsia" w:ascii="微软雅黑" w:hAnsi="微软雅黑" w:eastAsia="微软雅黑"/>
        </w:rPr>
        <w:t xml:space="preserve"> </w:t>
      </w:r>
      <w:r/>
    </w:p>
    <w:p>
      <w:pPr>
        <w:pStyle w:val="991"/>
        <w:spacing w:before="0" w:beforeAutospacing="0" w:after="0" w:afterAutospacing="0" w:line="360" w:lineRule="auto"/>
        <w:shd w:val="clear" w:color="auto" w:fill="ffffff"/>
        <w:rPr>
          <w:rFonts w:hint="eastAsia"/>
        </w:rPr>
      </w:pPr>
      <w:r>
        <w:rPr>
          <w:rFonts w:hint="eastAsia"/>
        </w:rPr>
        <w:t xml:space="preserve">    本单位郑重声明，根据《财政部 民政部 中国残疾人联合会关于促进残疾人就业政府采购政策的通知》（财库</w:t>
      </w:r>
      <w:r>
        <w:rPr>
          <w:rFonts w:hint="eastAsia"/>
          <w:lang w:eastAsia="zh-CN"/>
        </w:rPr>
        <w:t xml:space="preserve">〔2017〕141号</w:t>
      </w:r>
      <w:r>
        <w:rPr>
          <w:rFonts w:hint="eastAsia"/>
        </w:rPr>
        <w:t xml:space="preserve">）的规定，本单位为符合条件的残疾人福利性单位，且本单位参加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991"/>
        <w:spacing w:before="0" w:beforeAutospacing="0" w:after="0" w:afterAutospacing="0" w:line="360" w:lineRule="auto"/>
        <w:shd w:val="clear" w:color="auto" w:fill="ffffff"/>
        <w:rPr>
          <w:rFonts w:hint="eastAsia"/>
        </w:rPr>
      </w:pPr>
      <w:r>
        <w:rPr>
          <w:rFonts w:hint="eastAsia"/>
        </w:rPr>
        <w:t xml:space="preserve">本单位对上述声明的真实性负责。如有虚假，将依法承担相应责任。</w:t>
      </w:r>
      <w:r/>
    </w:p>
    <w:p>
      <w:pPr>
        <w:pStyle w:val="991"/>
        <w:spacing w:before="0" w:beforeAutospacing="0" w:after="0" w:afterAutospacing="0" w:line="360" w:lineRule="auto"/>
        <w:shd w:val="clear" w:color="auto" w:fill="ffffff"/>
        <w:rPr>
          <w:rFonts w:hint="eastAsia"/>
        </w:rPr>
      </w:pPr>
      <w:r>
        <w:rPr>
          <w:rFonts w:hint="eastAsia"/>
        </w:rPr>
        <w:t xml:space="preserve">  </w:t>
      </w:r>
      <w:r/>
    </w:p>
    <w:p>
      <w:pPr>
        <w:pStyle w:val="991"/>
        <w:spacing w:before="0" w:beforeAutospacing="0" w:after="0" w:afterAutospacing="0" w:line="360" w:lineRule="auto"/>
        <w:shd w:val="clear" w:color="auto" w:fill="ffffff"/>
        <w:rPr>
          <w:rFonts w:hint="eastAsia"/>
        </w:rPr>
      </w:pPr>
      <w:r>
        <w:rPr>
          <w:rFonts w:hint="eastAsia"/>
        </w:rPr>
        <w:t xml:space="preserve">                                                        单位名称（盖章）：</w:t>
      </w:r>
      <w:r/>
    </w:p>
    <w:p>
      <w:pPr>
        <w:ind w:firstLine="367"/>
        <w:spacing w:line="360" w:lineRule="auto"/>
        <w:rPr>
          <w:rFonts w:hint="eastAsia" w:ascii="黑体" w:eastAsia="黑体"/>
          <w:bCs/>
          <w:sz w:val="28"/>
          <w:szCs w:val="28"/>
        </w:rPr>
      </w:pPr>
      <w:r>
        <w:rPr>
          <w:rFonts w:hint="eastAsia"/>
        </w:rPr>
        <w:t xml:space="preserve">                                         </w:t>
      </w:r>
      <w:r/>
    </w:p>
    <w:p>
      <w:pPr>
        <w:pStyle w:val="991"/>
        <w:jc w:val="center"/>
        <w:spacing w:before="0" w:beforeAutospacing="0" w:after="0" w:afterAutospacing="0" w:line="360" w:lineRule="auto"/>
        <w:shd w:val="clear" w:color="auto" w:fill="ffffff"/>
      </w:pPr>
      <w:r>
        <w:rPr>
          <w:rFonts w:hint="eastAsia"/>
        </w:rPr>
        <w:t xml:space="preserve"> </w:t>
      </w:r>
      <w:r>
        <w:t xml:space="preserve">          </w:t>
      </w:r>
      <w:r>
        <w:rPr>
          <w:rFonts w:hint="eastAsia"/>
        </w:rPr>
        <w:t xml:space="preserve">日　　　　期：</w:t>
      </w:r>
      <w:r/>
    </w:p>
    <w:p>
      <w:pPr>
        <w:jc w:val="center"/>
        <w:spacing w:line="440" w:lineRule="exact"/>
        <w:rPr>
          <w:rFonts w:hint="eastAsia" w:ascii="宋体" w:hAnsi="宋体"/>
          <w:b/>
          <w:sz w:val="32"/>
          <w:szCs w:val="32"/>
        </w:rPr>
        <w:outlineLvl w:val="1"/>
      </w:pPr>
      <w:r>
        <w:rPr>
          <w:rFonts w:hint="eastAsia" w:ascii="宋体" w:hAnsi="宋体"/>
          <w:b/>
          <w:sz w:val="32"/>
          <w:szCs w:val="32"/>
        </w:rPr>
        <w:br w:type="page" w:clear="all"/>
      </w:r>
      <w:r>
        <w:rPr>
          <w:rFonts w:hint="eastAsia" w:ascii="宋体" w:hAnsi="宋体"/>
          <w:b/>
          <w:sz w:val="32"/>
          <w:szCs w:val="32"/>
        </w:rPr>
        <w:t xml:space="preserve">（十三）投标供应商认为必须提供的其他证明材料</w:t>
      </w:r>
      <w:r/>
    </w:p>
    <w:p>
      <w:pPr>
        <w:jc w:val="center"/>
        <w:spacing w:line="440" w:lineRule="exact"/>
        <w:rPr>
          <w:rFonts w:hint="eastAsia" w:ascii="宋体" w:hAnsi="宋体"/>
          <w:b/>
          <w:sz w:val="32"/>
          <w:szCs w:val="32"/>
        </w:rPr>
        <w:outlineLvl w:val="2"/>
      </w:pPr>
      <w:r>
        <w:rPr>
          <w:rFonts w:hint="eastAsia" w:ascii="宋体" w:hAnsi="宋体"/>
          <w:b/>
          <w:sz w:val="32"/>
          <w:szCs w:val="32"/>
        </w:rPr>
        <w:t xml:space="preserve">（如有自行添加）</w:t>
      </w:r>
      <w:r/>
    </w:p>
    <w:p>
      <w:pPr>
        <w:pStyle w:val="999"/>
        <w:ind w:firstLine="300"/>
        <w:jc w:val="center"/>
        <w:spacing w:after="0" w:line="360" w:lineRule="auto"/>
        <w:rPr>
          <w:rFonts w:ascii="宋体" w:hAnsi="宋体" w:eastAsia="宋体"/>
          <w:b/>
          <w:sz w:val="32"/>
          <w:szCs w:val="32"/>
        </w:rPr>
        <w:outlineLvl w:val="1"/>
      </w:pPr>
      <w:r>
        <w:rPr>
          <w:rFonts w:ascii="宋体" w:hAnsi="宋体"/>
          <w:b/>
          <w:bCs/>
          <w:sz w:val="30"/>
          <w:szCs w:val="30"/>
        </w:rPr>
        <w:br w:type="page" w:clear="all"/>
      </w:r>
      <w:r>
        <w:rPr>
          <w:rFonts w:hint="eastAsia" w:ascii="宋体" w:hAnsi="宋体" w:eastAsia="宋体"/>
          <w:b/>
          <w:sz w:val="32"/>
          <w:szCs w:val="32"/>
        </w:rPr>
        <w:t xml:space="preserve">（十四）技术文件（暗标部分）</w:t>
      </w:r>
      <w:r/>
    </w:p>
    <w:p>
      <w:pPr>
        <w:pStyle w:val="999"/>
        <w:ind w:firstLine="480"/>
        <w:spacing w:after="0"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bidi="zh-TW"/>
        </w:rPr>
        <w:t xml:space="preserve">技术标</w:t>
      </w:r>
      <w:r>
        <w:rPr>
          <w:rFonts w:hint="eastAsia" w:ascii="宋体" w:hAnsi="宋体" w:eastAsia="宋体" w:cs="宋体"/>
          <w:color w:val="000000"/>
          <w:sz w:val="24"/>
          <w:szCs w:val="24"/>
          <w:lang w:val="zh-TW" w:eastAsia="zh-TW" w:bidi="zh-TW"/>
        </w:rPr>
        <w:t xml:space="preserve">编制时应按照招标文件</w:t>
      </w:r>
      <w:r>
        <w:rPr>
          <w:rFonts w:hint="eastAsia" w:ascii="宋体" w:hAnsi="宋体" w:eastAsia="宋体" w:cs="宋体"/>
          <w:color w:val="000000"/>
          <w:sz w:val="24"/>
          <w:szCs w:val="24"/>
          <w:lang w:val="zh-TW" w:bidi="zh-TW"/>
        </w:rPr>
        <w:t xml:space="preserve">“（七）投标文件的编制要求”</w:t>
      </w:r>
      <w:r>
        <w:rPr>
          <w:rFonts w:hint="eastAsia" w:ascii="宋体" w:hAnsi="宋体" w:eastAsia="宋体" w:cs="宋体"/>
          <w:color w:val="000000"/>
          <w:sz w:val="24"/>
          <w:szCs w:val="24"/>
          <w:lang w:bidi="zh-TW"/>
        </w:rPr>
        <w:t xml:space="preserve">中的“</w:t>
      </w:r>
      <w:r>
        <w:rPr>
          <w:rFonts w:hint="eastAsia" w:ascii="宋体" w:hAnsi="宋体" w:eastAsia="宋体" w:cs="宋体"/>
          <w:color w:val="000000"/>
          <w:sz w:val="24"/>
          <w:szCs w:val="24"/>
          <w:lang w:val="zh-TW" w:bidi="zh-TW"/>
        </w:rPr>
        <w:t xml:space="preserve">10.技术文件</w:t>
      </w:r>
      <w:r>
        <w:rPr>
          <w:rFonts w:hint="eastAsia" w:ascii="宋体" w:hAnsi="宋体" w:eastAsia="宋体" w:cs="宋体"/>
          <w:color w:val="000000"/>
          <w:sz w:val="24"/>
          <w:szCs w:val="24"/>
          <w:lang w:bidi="zh-TW"/>
        </w:rPr>
        <w:t xml:space="preserve">暗标编制要求”</w:t>
      </w:r>
      <w:r>
        <w:rPr>
          <w:rFonts w:hint="eastAsia" w:ascii="宋体" w:hAnsi="宋体" w:eastAsia="宋体" w:cs="宋体"/>
          <w:color w:val="000000"/>
          <w:sz w:val="24"/>
          <w:szCs w:val="24"/>
          <w:lang w:val="zh-TW" w:eastAsia="zh-TW" w:bidi="zh-TW"/>
        </w:rPr>
        <w:t xml:space="preserve">编制要求</w:t>
      </w:r>
      <w:r>
        <w:rPr>
          <w:rFonts w:hint="eastAsia" w:ascii="宋体" w:hAnsi="宋体" w:eastAsia="宋体" w:cs="宋体"/>
          <w:color w:val="000000"/>
          <w:sz w:val="24"/>
          <w:szCs w:val="24"/>
          <w:lang w:bidi="zh-TW"/>
        </w:rPr>
        <w:t xml:space="preserve">编制</w:t>
      </w:r>
      <w:r>
        <w:rPr>
          <w:rFonts w:hint="eastAsia" w:ascii="宋体" w:hAnsi="宋体" w:eastAsia="宋体" w:cs="宋体"/>
          <w:color w:val="000000"/>
          <w:sz w:val="24"/>
          <w:szCs w:val="24"/>
          <w:lang w:val="zh-TW" w:eastAsia="zh-TW" w:bidi="zh-TW"/>
        </w:rPr>
        <w:t xml:space="preserve">。</w:t>
      </w:r>
      <w:r/>
    </w:p>
    <w:p>
      <w:pPr>
        <w:rPr>
          <w:rFonts w:hint="eastAsia" w:hAnsi="宋体" w:cs="宋体"/>
          <w:b/>
          <w:sz w:val="24"/>
        </w:rPr>
      </w:pPr>
      <w:r>
        <w:rPr>
          <w:rFonts w:hint="eastAsia" w:hAnsi="宋体" w:cs="宋体"/>
          <w:b/>
          <w:sz w:val="24"/>
        </w:rPr>
      </w:r>
      <w:r/>
    </w:p>
    <w:p>
      <w:pPr>
        <w:jc w:val="center"/>
        <w:spacing w:before="4" w:line="360" w:lineRule="auto"/>
        <w:widowControl/>
        <w:rPr>
          <w:rFonts w:hint="eastAsia" w:ascii="宋体" w:hAnsi="宋体" w:cs="宋体"/>
          <w:sz w:val="24"/>
          <w:szCs w:val="28"/>
        </w:rPr>
      </w:pPr>
      <w:r>
        <w:rPr>
          <w:rFonts w:hint="eastAsia" w:ascii="宋体" w:hAnsi="宋体" w:cs="宋体"/>
          <w:sz w:val="24"/>
          <w:szCs w:val="28"/>
        </w:rPr>
      </w:r>
      <w:r/>
    </w:p>
    <w:sectPr>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Times">
    <w:panose1 w:val="02020603050405020304"/>
  </w:font>
  <w:font w:name="方正小标宋_GBK">
    <w:panose1 w:val="020B0503020202020204"/>
  </w:font>
  <w:font w:name="Formata">
    <w:panose1 w:val="020B0503020202020204"/>
  </w:font>
  <w:font w:name="隶书">
    <w:panose1 w:val="02010509060101010101"/>
  </w:font>
  <w:font w:name="Tahoma">
    <w:panose1 w:val="020B0604030504040204"/>
  </w:font>
  <w:font w:name="文鼎CS中宋">
    <w:panose1 w:val="020B0503020202020204"/>
  </w:font>
  <w:font w:name="PMingLiU">
    <w:panose1 w:val="02020500000000000000"/>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黑体">
    <w:panose1 w:val="02010609060101010101"/>
  </w:font>
  <w:font w:name="Adobe 黑体 Std R">
    <w:panose1 w:val="020B0503020202020204"/>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p>
    <w:pPr>
      <w:pStyle w:val="9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szCs w:val="21"/>
      </w:rPr>
    </w:pPr>
    <w:r>
      <w:rPr>
        <w:rFonts w:ascii="宋体" w:hAnsi="宋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7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bullet"/>
      <w:pStyle w:val="96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5"/>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100"/>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4">
    <w:multiLevelType w:val="hybridMultilevel"/>
    <w:lvl w:ilvl="0">
      <w:start w:val="1"/>
      <w:numFmt w:val="chineseCountingThousand"/>
      <w:pStyle w:val="922"/>
      <w:isLgl w:val="false"/>
      <w:suff w:val="tab"/>
      <w:lvlText w:val="第%1部分"/>
      <w:lvlJc w:val="left"/>
      <w:pPr>
        <w:ind w:left="425" w:hanging="425"/>
        <w:tabs>
          <w:tab w:val="left" w:pos="1800" w:leader="none"/>
        </w:tabs>
      </w:pPr>
      <w:rPr>
        <w:rFonts w:hint="eastAsia"/>
      </w:rPr>
    </w:lvl>
    <w:lvl w:ilvl="1">
      <w:start w:val="1"/>
      <w:numFmt w:val="decimal"/>
      <w:pStyle w:val="923"/>
      <w:isLgl w:val="false"/>
      <w:suff w:val="tab"/>
      <w:lvlText w:val="%1.%2"/>
      <w:lvlJc w:val="left"/>
      <w:pPr>
        <w:ind w:left="567" w:hanging="567"/>
        <w:tabs>
          <w:tab w:val="left" w:pos="567" w:leader="none"/>
        </w:tabs>
      </w:pPr>
      <w:rPr>
        <w:rFonts w:hint="eastAsia"/>
      </w:rPr>
    </w:lvl>
    <w:lvl w:ilvl="2">
      <w:start w:val="1"/>
      <w:numFmt w:val="decimal"/>
      <w:pStyle w:val="109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25"/>
      <w:isLgl w:val="false"/>
      <w:suff w:val="tab"/>
      <w:lvlText w:val="%1.%2.%3.%4.%5"/>
      <w:lvlJc w:val="left"/>
      <w:pPr>
        <w:ind w:left="992" w:hanging="992"/>
        <w:tabs>
          <w:tab w:val="left" w:pos="1080" w:leader="none"/>
        </w:tabs>
      </w:pPr>
      <w:rPr>
        <w:rFonts w:hint="eastAsia"/>
      </w:rPr>
    </w:lvl>
    <w:lvl w:ilvl="5">
      <w:start w:val="1"/>
      <w:numFmt w:val="decimal"/>
      <w:pStyle w:val="92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11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775"/>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6"/>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77"/>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78"/>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79"/>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0"/>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2"/>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3"/>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toc 5"/>
    <w:basedOn w:val="738"/>
    <w:next w:val="738"/>
    <w:uiPriority w:val="39"/>
    <w:unhideWhenUsed/>
    <w:qFormat/>
    <w:pPr>
      <w:ind w:left="1134" w:right="0" w:firstLine="0"/>
      <w:spacing w:after="57"/>
    </w:pPr>
  </w:style>
  <w:style w:type="paragraph" w:styleId="753">
    <w:name w:val="toc 3"/>
    <w:basedOn w:val="738"/>
    <w:next w:val="738"/>
    <w:uiPriority w:val="39"/>
    <w:unhideWhenUsed/>
    <w:qFormat/>
    <w:pPr>
      <w:ind w:left="567" w:right="0" w:firstLine="0"/>
      <w:spacing w:after="57"/>
    </w:pPr>
  </w:style>
  <w:style w:type="paragraph" w:styleId="754">
    <w:name w:val="toc 8"/>
    <w:basedOn w:val="738"/>
    <w:next w:val="738"/>
    <w:uiPriority w:val="39"/>
    <w:unhideWhenUsed/>
    <w:qFormat/>
    <w:pPr>
      <w:ind w:left="1984" w:right="0" w:firstLine="0"/>
      <w:spacing w:after="57"/>
    </w:pPr>
  </w:style>
  <w:style w:type="paragraph" w:styleId="755">
    <w:name w:val="endnote text"/>
    <w:basedOn w:val="738"/>
    <w:link w:val="920"/>
    <w:uiPriority w:val="99"/>
    <w:semiHidden/>
    <w:unhideWhenUsed/>
    <w:qFormat/>
    <w:pPr>
      <w:spacing w:after="0" w:line="240" w:lineRule="auto"/>
    </w:pPr>
    <w:rPr>
      <w:sz w:val="20"/>
    </w:rPr>
  </w:style>
  <w:style w:type="paragraph" w:styleId="756">
    <w:name w:val="Footer"/>
    <w:basedOn w:val="738"/>
    <w:link w:val="793"/>
    <w:uiPriority w:val="99"/>
    <w:unhideWhenUsed/>
    <w:qFormat/>
    <w:pPr>
      <w:spacing w:after="0" w:line="240" w:lineRule="auto"/>
      <w:tabs>
        <w:tab w:val="center" w:pos="7143" w:leader="none"/>
        <w:tab w:val="right" w:pos="14287" w:leader="none"/>
      </w:tabs>
    </w:pPr>
  </w:style>
  <w:style w:type="paragraph" w:styleId="757">
    <w:name w:val="Header"/>
    <w:basedOn w:val="738"/>
    <w:link w:val="791"/>
    <w:uiPriority w:val="99"/>
    <w:unhideWhenUsed/>
    <w:qFormat/>
    <w:pPr>
      <w:spacing w:after="0" w:line="240" w:lineRule="auto"/>
      <w:tabs>
        <w:tab w:val="center" w:pos="7143" w:leader="none"/>
        <w:tab w:val="right" w:pos="14287" w:leader="none"/>
      </w:tabs>
    </w:pPr>
  </w:style>
  <w:style w:type="paragraph" w:styleId="758">
    <w:name w:val="toc 1"/>
    <w:basedOn w:val="738"/>
    <w:next w:val="738"/>
    <w:uiPriority w:val="39"/>
    <w:unhideWhenUsed/>
    <w:qFormat/>
    <w:pPr>
      <w:ind w:left="0" w:right="0" w:firstLine="0"/>
      <w:spacing w:after="57"/>
    </w:pPr>
  </w:style>
  <w:style w:type="paragraph" w:styleId="759">
    <w:name w:val="toc 4"/>
    <w:basedOn w:val="738"/>
    <w:next w:val="738"/>
    <w:uiPriority w:val="39"/>
    <w:unhideWhenUsed/>
    <w:qFormat/>
    <w:pPr>
      <w:ind w:left="850" w:right="0" w:firstLine="0"/>
      <w:spacing w:after="57"/>
    </w:pPr>
  </w:style>
  <w:style w:type="paragraph" w:styleId="760">
    <w:name w:val="Subtitle"/>
    <w:basedOn w:val="738"/>
    <w:next w:val="738"/>
    <w:link w:val="786"/>
    <w:uiPriority w:val="11"/>
    <w:qFormat/>
    <w:pPr>
      <w:spacing w:before="200" w:after="200"/>
    </w:pPr>
    <w:rPr>
      <w:sz w:val="24"/>
      <w:szCs w:val="24"/>
    </w:rPr>
  </w:style>
  <w:style w:type="paragraph" w:styleId="761">
    <w:name w:val="footnote text"/>
    <w:basedOn w:val="738"/>
    <w:link w:val="919"/>
    <w:uiPriority w:val="99"/>
    <w:semiHidden/>
    <w:unhideWhenUsed/>
    <w:qFormat/>
    <w:pPr>
      <w:spacing w:after="40" w:line="240" w:lineRule="auto"/>
    </w:pPr>
    <w:rPr>
      <w:sz w:val="18"/>
    </w:rPr>
  </w:style>
  <w:style w:type="paragraph" w:styleId="762">
    <w:name w:val="toc 6"/>
    <w:basedOn w:val="738"/>
    <w:next w:val="738"/>
    <w:uiPriority w:val="39"/>
    <w:unhideWhenUsed/>
    <w:qFormat/>
    <w:pPr>
      <w:ind w:left="1417" w:right="0" w:firstLine="0"/>
      <w:spacing w:after="57"/>
    </w:pPr>
  </w:style>
  <w:style w:type="paragraph" w:styleId="763">
    <w:name w:val="table of figures"/>
    <w:basedOn w:val="738"/>
    <w:next w:val="738"/>
    <w:uiPriority w:val="99"/>
    <w:unhideWhenUsed/>
    <w:qFormat/>
    <w:pPr>
      <w:spacing w:after="0" w:afterAutospacing="0"/>
    </w:pPr>
  </w:style>
  <w:style w:type="paragraph" w:styleId="764">
    <w:name w:val="toc 2"/>
    <w:basedOn w:val="738"/>
    <w:next w:val="738"/>
    <w:uiPriority w:val="39"/>
    <w:unhideWhenUsed/>
    <w:qFormat/>
    <w:pPr>
      <w:ind w:left="283" w:right="0" w:firstLine="0"/>
      <w:spacing w:after="57"/>
    </w:pPr>
  </w:style>
  <w:style w:type="paragraph" w:styleId="765">
    <w:name w:val="toc 9"/>
    <w:basedOn w:val="738"/>
    <w:next w:val="738"/>
    <w:uiPriority w:val="39"/>
    <w:unhideWhenUsed/>
    <w:qFormat/>
    <w:pPr>
      <w:ind w:left="2268" w:right="0" w:firstLine="0"/>
      <w:spacing w:after="57"/>
    </w:pPr>
  </w:style>
  <w:style w:type="paragraph" w:styleId="766">
    <w:name w:val="Body Text 2"/>
    <w:basedOn w:val="738"/>
    <w:uiPriority w:val="0"/>
    <w:qFormat/>
    <w:pPr>
      <w:ind w:firstLine="480"/>
    </w:pPr>
    <w:rPr>
      <w:sz w:val="24"/>
    </w:rPr>
  </w:style>
  <w:style w:type="paragraph" w:styleId="767">
    <w:name w:val="Title"/>
    <w:basedOn w:val="738"/>
    <w:next w:val="738"/>
    <w:link w:val="785"/>
    <w:uiPriority w:val="10"/>
    <w:qFormat/>
    <w:pPr>
      <w:contextualSpacing/>
      <w:spacing w:before="300" w:after="200"/>
    </w:pPr>
    <w:rPr>
      <w:sz w:val="48"/>
      <w:szCs w:val="48"/>
    </w:rPr>
  </w:style>
  <w:style w:type="table" w:styleId="7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semiHidden/>
    <w:unhideWhenUsed/>
    <w:qFormat/>
    <w:rPr>
      <w:vertAlign w:val="superscript"/>
    </w:rPr>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footnote reference"/>
    <w:uiPriority w:val="99"/>
    <w:unhideWhenUsed/>
    <w:qFormat/>
    <w:rPr>
      <w:vertAlign w:val="superscript"/>
    </w:rPr>
  </w:style>
  <w:style w:type="paragraph" w:styleId="772" w:customStyle="1">
    <w:name w:val="正文首行缩进 21"/>
    <w:basedOn w:val="773"/>
    <w:next w:val="738"/>
    <w:uiPriority w:val="0"/>
    <w:qFormat/>
    <w:pPr>
      <w:ind w:left="420" w:firstLine="420"/>
      <w:spacing w:after="120"/>
    </w:pPr>
    <w:rPr>
      <w:sz w:val="21"/>
    </w:rPr>
  </w:style>
  <w:style w:type="paragraph" w:styleId="773" w:customStyle="1">
    <w:name w:val="正文文本缩进1"/>
    <w:basedOn w:val="738"/>
    <w:next w:val="774"/>
    <w:link w:val="958"/>
    <w:uiPriority w:val="0"/>
    <w:qFormat/>
    <w:pPr>
      <w:ind w:left="156"/>
      <w:spacing w:line="300" w:lineRule="auto"/>
      <w:widowControl/>
    </w:pPr>
    <w:rPr>
      <w:rFonts w:ascii="仿宋_GB2312" w:eastAsia="仿宋_GB2312"/>
      <w:sz w:val="28"/>
      <w:szCs w:val="20"/>
    </w:rPr>
  </w:style>
  <w:style w:type="paragraph" w:styleId="774" w:customStyle="1">
    <w:name w:val="寄信人地址1"/>
    <w:basedOn w:val="738"/>
    <w:uiPriority w:val="0"/>
    <w:qFormat/>
    <w:rPr>
      <w:rFonts w:ascii="Arial" w:hAnsi="Arial"/>
    </w:rPr>
  </w:style>
  <w:style w:type="character" w:styleId="775" w:customStyle="1">
    <w:name w:val="Heading 1 Char"/>
    <w:link w:val="739"/>
    <w:uiPriority w:val="9"/>
    <w:qFormat/>
    <w:rPr>
      <w:rFonts w:ascii="Arial" w:hAnsi="Arial" w:eastAsia="Arial" w:cs="Arial"/>
      <w:sz w:val="40"/>
      <w:szCs w:val="40"/>
    </w:rPr>
  </w:style>
  <w:style w:type="character" w:styleId="776" w:customStyle="1">
    <w:name w:val="Heading 2 Char"/>
    <w:link w:val="740"/>
    <w:uiPriority w:val="9"/>
    <w:qFormat/>
    <w:rPr>
      <w:rFonts w:ascii="Arial" w:hAnsi="Arial" w:eastAsia="Arial" w:cs="Arial"/>
      <w:sz w:val="34"/>
    </w:rPr>
  </w:style>
  <w:style w:type="character" w:styleId="777" w:customStyle="1">
    <w:name w:val="Heading 3 Char"/>
    <w:link w:val="741"/>
    <w:uiPriority w:val="9"/>
    <w:qFormat/>
    <w:rPr>
      <w:rFonts w:ascii="Arial" w:hAnsi="Arial" w:eastAsia="Arial" w:cs="Arial"/>
      <w:sz w:val="30"/>
      <w:szCs w:val="30"/>
    </w:rPr>
  </w:style>
  <w:style w:type="character" w:styleId="778" w:customStyle="1">
    <w:name w:val="Heading 4 Char"/>
    <w:link w:val="742"/>
    <w:uiPriority w:val="9"/>
    <w:qFormat/>
    <w:rPr>
      <w:rFonts w:ascii="Arial" w:hAnsi="Arial" w:eastAsia="Arial" w:cs="Arial"/>
      <w:b/>
      <w:bCs/>
      <w:sz w:val="26"/>
      <w:szCs w:val="26"/>
    </w:rPr>
  </w:style>
  <w:style w:type="character" w:styleId="779" w:customStyle="1">
    <w:name w:val="Heading 5 Char"/>
    <w:link w:val="743"/>
    <w:uiPriority w:val="9"/>
    <w:qFormat/>
    <w:rPr>
      <w:rFonts w:ascii="Arial" w:hAnsi="Arial" w:eastAsia="Arial" w:cs="Arial"/>
      <w:b/>
      <w:bCs/>
      <w:sz w:val="24"/>
      <w:szCs w:val="24"/>
    </w:rPr>
  </w:style>
  <w:style w:type="character" w:styleId="780" w:customStyle="1">
    <w:name w:val="Heading 6 Char"/>
    <w:link w:val="744"/>
    <w:uiPriority w:val="9"/>
    <w:qFormat/>
    <w:rPr>
      <w:rFonts w:ascii="Arial" w:hAnsi="Arial" w:eastAsia="Arial" w:cs="Arial"/>
      <w:b/>
      <w:bCs/>
      <w:sz w:val="22"/>
      <w:szCs w:val="22"/>
    </w:rPr>
  </w:style>
  <w:style w:type="character" w:styleId="781" w:customStyle="1">
    <w:name w:val="Heading 7 Char"/>
    <w:link w:val="745"/>
    <w:uiPriority w:val="9"/>
    <w:qFormat/>
    <w:rPr>
      <w:rFonts w:ascii="Arial" w:hAnsi="Arial" w:eastAsia="Arial" w:cs="Arial"/>
      <w:b/>
      <w:bCs/>
      <w:i/>
      <w:iCs/>
      <w:sz w:val="22"/>
      <w:szCs w:val="22"/>
    </w:rPr>
  </w:style>
  <w:style w:type="character" w:styleId="782" w:customStyle="1">
    <w:name w:val="Heading 8 Char"/>
    <w:link w:val="746"/>
    <w:uiPriority w:val="9"/>
    <w:qFormat/>
    <w:rPr>
      <w:rFonts w:ascii="Arial" w:hAnsi="Arial" w:eastAsia="Arial" w:cs="Arial"/>
      <w:i/>
      <w:iCs/>
      <w:sz w:val="22"/>
      <w:szCs w:val="22"/>
    </w:rPr>
  </w:style>
  <w:style w:type="character" w:styleId="783" w:customStyle="1">
    <w:name w:val="Heading 9 Char"/>
    <w:link w:val="747"/>
    <w:uiPriority w:val="9"/>
    <w:qFormat/>
    <w:rPr>
      <w:rFonts w:ascii="Arial" w:hAnsi="Arial" w:eastAsia="Arial" w:cs="Arial"/>
      <w:i/>
      <w:iCs/>
      <w:sz w:val="21"/>
      <w:szCs w:val="21"/>
    </w:rPr>
  </w:style>
  <w:style w:type="paragraph" w:styleId="784">
    <w:name w:val="No Spacing"/>
    <w:uiPriority w:val="1"/>
    <w:qFormat/>
    <w:pPr>
      <w:spacing w:before="0" w:after="0" w:line="240" w:lineRule="auto"/>
    </w:pPr>
    <w:rPr>
      <w:rFonts w:hint="default" w:ascii="Times New Roman" w:hAnsi="Times New Roman" w:eastAsia="宋体" w:cs="Times New Roman"/>
    </w:rPr>
  </w:style>
  <w:style w:type="character" w:styleId="785" w:customStyle="1">
    <w:name w:val="Title Char"/>
    <w:link w:val="767"/>
    <w:uiPriority w:val="10"/>
    <w:qFormat/>
    <w:rPr>
      <w:sz w:val="48"/>
      <w:szCs w:val="48"/>
    </w:rPr>
  </w:style>
  <w:style w:type="character" w:styleId="786" w:customStyle="1">
    <w:name w:val="Subtitle Char"/>
    <w:link w:val="760"/>
    <w:uiPriority w:val="11"/>
    <w:qFormat/>
    <w:rPr>
      <w:sz w:val="24"/>
      <w:szCs w:val="24"/>
    </w:rPr>
  </w:style>
  <w:style w:type="paragraph" w:styleId="787">
    <w:name w:val="Quote"/>
    <w:basedOn w:val="738"/>
    <w:next w:val="738"/>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38"/>
    <w:next w:val="738"/>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link w:val="757"/>
    <w:uiPriority w:val="99"/>
    <w:qFormat/>
  </w:style>
  <w:style w:type="character" w:styleId="792" w:customStyle="1">
    <w:name w:val="Footer Char"/>
    <w:link w:val="756"/>
    <w:uiPriority w:val="99"/>
    <w:qFormat/>
  </w:style>
  <w:style w:type="character" w:styleId="793" w:customStyle="1">
    <w:name w:val="Caption Char"/>
    <w:link w:val="756"/>
    <w:uiPriority w:val="99"/>
    <w:qFormat/>
  </w:style>
  <w:style w:type="table" w:styleId="7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61"/>
    <w:uiPriority w:val="99"/>
    <w:qFormat/>
    <w:rPr>
      <w:sz w:val="18"/>
    </w:rPr>
  </w:style>
  <w:style w:type="character" w:styleId="920" w:customStyle="1">
    <w:name w:val="Endnote Text Char"/>
    <w:link w:val="755"/>
    <w:uiPriority w:val="99"/>
    <w:qFormat/>
    <w:rPr>
      <w:sz w:val="20"/>
    </w:rPr>
  </w:style>
  <w:style w:type="paragraph" w:styleId="921" w:customStyle="1">
    <w:name w:val="TOC Heading"/>
    <w:uiPriority w:val="39"/>
    <w:unhideWhenUsed/>
    <w:qFormat/>
    <w:rPr>
      <w:rFonts w:hint="default" w:ascii="Times New Roman" w:hAnsi="Times New Roman" w:eastAsia="宋体" w:cs="Times New Roman"/>
    </w:rPr>
  </w:style>
  <w:style w:type="paragraph" w:styleId="922" w:customStyle="1">
    <w:name w:val="标题 11"/>
    <w:basedOn w:val="738"/>
    <w:next w:val="738"/>
    <w:uiPriority w:val="0"/>
    <w:qFormat/>
    <w:pPr>
      <w:numPr>
        <w:ilvl w:val="0"/>
        <w:numId w:val="1"/>
      </w:numPr>
      <w:jc w:val="center"/>
      <w:keepLines/>
      <w:keepNext/>
      <w:spacing w:before="340" w:after="330" w:line="578" w:lineRule="auto"/>
      <w:outlineLvl w:val="0"/>
    </w:pPr>
    <w:rPr>
      <w:rFonts w:ascii="黑体" w:hAnsi="Times New Roman" w:eastAsia="黑体" w:cs="Times New Roman"/>
      <w:b/>
      <w:bCs/>
      <w:sz w:val="44"/>
      <w:szCs w:val="44"/>
    </w:rPr>
  </w:style>
  <w:style w:type="paragraph" w:styleId="923" w:customStyle="1">
    <w:name w:val="标题 21"/>
    <w:basedOn w:val="738"/>
    <w:next w:val="738"/>
    <w:link w:val="933"/>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924" w:customStyle="1">
    <w:name w:val="标题 31"/>
    <w:basedOn w:val="738"/>
    <w:next w:val="738"/>
    <w:link w:val="934"/>
    <w:uiPriority w:val="0"/>
    <w:qFormat/>
    <w:pPr>
      <w:keepLines/>
      <w:keepNext/>
      <w:spacing w:before="260" w:after="260" w:line="416" w:lineRule="auto"/>
      <w:outlineLvl w:val="2"/>
    </w:pPr>
    <w:rPr>
      <w:rFonts w:ascii="黑体" w:eastAsia="黑体"/>
      <w:b/>
      <w:bCs/>
      <w:sz w:val="32"/>
      <w:szCs w:val="32"/>
    </w:rPr>
  </w:style>
  <w:style w:type="paragraph" w:styleId="925" w:customStyle="1">
    <w:name w:val="标题 41"/>
    <w:basedOn w:val="738"/>
    <w:next w:val="738"/>
    <w:uiPriority w:val="0"/>
    <w:qFormat/>
    <w:pPr>
      <w:numPr>
        <w:ilvl w:val="4"/>
        <w:numId w:val="1"/>
      </w:numPr>
      <w:keepLines/>
      <w:keepNext/>
      <w:spacing w:before="280" w:after="290" w:line="376" w:lineRule="auto"/>
      <w:outlineLvl w:val="3"/>
    </w:pPr>
    <w:rPr>
      <w:rFonts w:ascii="Arial" w:hAnsi="Arial" w:eastAsia="黑体" w:cs="Times New Roman"/>
      <w:b/>
      <w:bCs/>
      <w:sz w:val="28"/>
      <w:szCs w:val="28"/>
    </w:rPr>
  </w:style>
  <w:style w:type="paragraph" w:styleId="926" w:customStyle="1">
    <w:name w:val="标题 51"/>
    <w:basedOn w:val="738"/>
    <w:next w:val="738"/>
    <w:uiPriority w:val="0"/>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927" w:customStyle="1">
    <w:name w:val="标题 61"/>
    <w:basedOn w:val="738"/>
    <w:next w:val="738"/>
    <w:link w:val="935"/>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28" w:customStyle="1">
    <w:name w:val="标题 71"/>
    <w:basedOn w:val="738"/>
    <w:next w:val="738"/>
    <w:link w:val="936"/>
    <w:uiPriority w:val="0"/>
    <w:qFormat/>
    <w:pPr>
      <w:ind w:left="1296" w:hanging="1296"/>
      <w:keepLines/>
      <w:keepNext/>
      <w:spacing w:before="240" w:after="64" w:line="320" w:lineRule="atLeast"/>
      <w:tabs>
        <w:tab w:val="left" w:pos="1296" w:leader="none"/>
      </w:tabs>
      <w:outlineLvl w:val="6"/>
    </w:pPr>
    <w:rPr>
      <w:b/>
      <w:sz w:val="24"/>
    </w:rPr>
  </w:style>
  <w:style w:type="paragraph" w:styleId="929" w:customStyle="1">
    <w:name w:val="标题 81"/>
    <w:basedOn w:val="738"/>
    <w:next w:val="738"/>
    <w:link w:val="937"/>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30" w:customStyle="1">
    <w:name w:val="标题 91"/>
    <w:basedOn w:val="738"/>
    <w:next w:val="738"/>
    <w:link w:val="938"/>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31" w:customStyle="1">
    <w:name w:val="默认段落字体1"/>
    <w:link w:val="738"/>
    <w:uiPriority w:val="0"/>
    <w:qFormat/>
    <w:rPr>
      <w:rFonts w:ascii="Times New Roman" w:hAnsi="Times New Roman" w:eastAsia="宋体" w:cs="Times New Roman"/>
    </w:rPr>
  </w:style>
  <w:style w:type="table" w:styleId="932" w:customStyle="1">
    <w:name w:val="普通表格1"/>
    <w:uiPriority w:val="0"/>
    <w:qFormat/>
    <w:rPr>
      <w:rFonts w:ascii="Times New Roman" w:hAnsi="Times New Roman" w:eastAsia="宋体" w:cs="Times New Roman"/>
    </w:rPr>
    <w:tblPr/>
  </w:style>
  <w:style w:type="character" w:styleId="933" w:customStyle="1">
    <w:name w:val="标题 2 Char"/>
    <w:link w:val="923"/>
    <w:uiPriority w:val="0"/>
    <w:qFormat/>
    <w:rPr>
      <w:rFonts w:ascii="Arial" w:hAnsi="Arial" w:eastAsia="黑体" w:cs="Times New Roman"/>
      <w:b/>
      <w:bCs/>
      <w:sz w:val="32"/>
      <w:szCs w:val="32"/>
    </w:rPr>
  </w:style>
  <w:style w:type="character" w:styleId="934" w:customStyle="1">
    <w:name w:val="标题 3 Char"/>
    <w:link w:val="924"/>
    <w:uiPriority w:val="0"/>
    <w:qFormat/>
    <w:rPr>
      <w:rFonts w:ascii="黑体" w:hAnsi="Times New Roman" w:eastAsia="黑体" w:cs="Times New Roman"/>
      <w:b/>
      <w:bCs/>
      <w:sz w:val="32"/>
      <w:szCs w:val="32"/>
    </w:rPr>
  </w:style>
  <w:style w:type="character" w:styleId="935" w:customStyle="1">
    <w:name w:val="标题 6 Char"/>
    <w:link w:val="927"/>
    <w:uiPriority w:val="0"/>
    <w:qFormat/>
    <w:rPr>
      <w:rFonts w:ascii="Arial" w:hAnsi="Arial" w:eastAsia="黑体" w:cs="Times New Roman"/>
      <w:b/>
      <w:sz w:val="24"/>
      <w:szCs w:val="24"/>
      <w:lang w:val="en-US" w:eastAsia="zh-CN" w:bidi="ar-SA"/>
    </w:rPr>
  </w:style>
  <w:style w:type="character" w:styleId="936" w:customStyle="1">
    <w:name w:val="标题 7 Char"/>
    <w:link w:val="928"/>
    <w:uiPriority w:val="0"/>
    <w:qFormat/>
    <w:rPr>
      <w:rFonts w:ascii="Times New Roman" w:hAnsi="Times New Roman" w:eastAsia="宋体" w:cs="Times New Roman"/>
      <w:b/>
      <w:sz w:val="24"/>
      <w:szCs w:val="24"/>
      <w:lang w:val="en-US" w:eastAsia="zh-CN" w:bidi="ar-SA"/>
    </w:rPr>
  </w:style>
  <w:style w:type="character" w:styleId="937" w:customStyle="1">
    <w:name w:val="标题 8 Char"/>
    <w:link w:val="929"/>
    <w:uiPriority w:val="0"/>
    <w:qFormat/>
    <w:rPr>
      <w:rFonts w:ascii="Arial" w:hAnsi="Arial" w:eastAsia="黑体" w:cs="Times New Roman"/>
      <w:sz w:val="24"/>
      <w:szCs w:val="24"/>
      <w:lang w:val="en-US" w:eastAsia="zh-CN" w:bidi="ar-SA"/>
    </w:rPr>
  </w:style>
  <w:style w:type="character" w:styleId="938" w:customStyle="1">
    <w:name w:val="标题 9 Char"/>
    <w:link w:val="930"/>
    <w:uiPriority w:val="0"/>
    <w:qFormat/>
    <w:rPr>
      <w:rFonts w:ascii="Arial" w:hAnsi="Arial" w:eastAsia="黑体" w:cs="Times New Roman"/>
      <w:sz w:val="21"/>
      <w:szCs w:val="24"/>
      <w:lang w:val="en-US" w:eastAsia="zh-CN" w:bidi="ar-SA"/>
    </w:rPr>
  </w:style>
  <w:style w:type="paragraph" w:styleId="939" w:customStyle="1">
    <w:name w:val="目录 71"/>
    <w:basedOn w:val="738"/>
    <w:next w:val="738"/>
    <w:uiPriority w:val="0"/>
    <w:qFormat/>
    <w:pPr>
      <w:ind w:left="1260" w:firstLine="420"/>
      <w:jc w:val="left"/>
      <w:spacing w:line="288" w:lineRule="auto"/>
    </w:pPr>
    <w:rPr>
      <w:rFonts w:ascii="Times New Roman" w:hAnsi="Times New Roman" w:eastAsia="宋体" w:cs="Times New Roman"/>
      <w:sz w:val="18"/>
      <w:szCs w:val="18"/>
    </w:rPr>
  </w:style>
  <w:style w:type="paragraph" w:styleId="940" w:customStyle="1">
    <w:name w:val="索引 81"/>
    <w:basedOn w:val="738"/>
    <w:next w:val="738"/>
    <w:uiPriority w:val="0"/>
    <w:qFormat/>
    <w:pPr>
      <w:ind w:left="1400"/>
    </w:pPr>
    <w:rPr>
      <w:rFonts w:ascii="Times New Roman" w:hAnsi="Times New Roman" w:eastAsia="宋体" w:cs="Times New Roman"/>
      <w:szCs w:val="20"/>
    </w:rPr>
  </w:style>
  <w:style w:type="paragraph" w:styleId="941" w:customStyle="1">
    <w:name w:val="正文缩进1"/>
    <w:basedOn w:val="738"/>
    <w:link w:val="942"/>
    <w:uiPriority w:val="0"/>
    <w:qFormat/>
    <w:pPr>
      <w:ind w:firstLine="420"/>
      <w:jc w:val="left"/>
      <w:widowControl/>
    </w:pPr>
    <w:rPr>
      <w:sz w:val="20"/>
      <w:szCs w:val="20"/>
    </w:rPr>
  </w:style>
  <w:style w:type="character" w:styleId="942" w:customStyle="1">
    <w:name w:val="正文缩进 Char"/>
    <w:link w:val="941"/>
    <w:uiPriority w:val="0"/>
    <w:qFormat/>
    <w:rPr>
      <w:rFonts w:ascii="Times New Roman" w:hAnsi="Times New Roman" w:eastAsia="宋体" w:cs="Times New Roman"/>
    </w:rPr>
  </w:style>
  <w:style w:type="paragraph" w:styleId="943" w:customStyle="1">
    <w:name w:val="题注1"/>
    <w:basedOn w:val="738"/>
    <w:next w:val="738"/>
    <w:uiPriority w:val="0"/>
    <w:qFormat/>
    <w:rPr>
      <w:rFonts w:ascii="Arial" w:hAnsi="Arial" w:eastAsia="黑体" w:cs="Arial"/>
      <w:sz w:val="20"/>
      <w:szCs w:val="20"/>
    </w:rPr>
  </w:style>
  <w:style w:type="paragraph" w:styleId="944" w:customStyle="1">
    <w:name w:val="索引 51"/>
    <w:basedOn w:val="738"/>
    <w:next w:val="738"/>
    <w:uiPriority w:val="0"/>
    <w:qFormat/>
    <w:pPr>
      <w:ind w:left="800"/>
    </w:pPr>
    <w:rPr>
      <w:rFonts w:ascii="Times New Roman" w:hAnsi="Times New Roman" w:eastAsia="宋体" w:cs="Times New Roman"/>
      <w:szCs w:val="20"/>
    </w:rPr>
  </w:style>
  <w:style w:type="paragraph" w:styleId="945" w:customStyle="1">
    <w:name w:val="文档结构图1"/>
    <w:basedOn w:val="738"/>
    <w:link w:val="946"/>
    <w:uiPriority w:val="0"/>
    <w:qFormat/>
    <w:pPr>
      <w:shd w:val="clear" w:color="auto" w:fill="000080"/>
    </w:pPr>
  </w:style>
  <w:style w:type="character" w:styleId="946" w:customStyle="1">
    <w:name w:val="文档结构图 Char"/>
    <w:link w:val="945"/>
    <w:uiPriority w:val="0"/>
    <w:qFormat/>
    <w:rPr>
      <w:rFonts w:ascii="Times New Roman" w:hAnsi="Times New Roman" w:eastAsia="宋体" w:cs="Times New Roman"/>
      <w:sz w:val="21"/>
      <w:szCs w:val="24"/>
      <w:shd w:val="clear" w:color="auto" w:fill="000080"/>
    </w:rPr>
  </w:style>
  <w:style w:type="paragraph" w:styleId="947" w:customStyle="1">
    <w:name w:val="批注文字1"/>
    <w:basedOn w:val="738"/>
    <w:link w:val="948"/>
    <w:uiPriority w:val="0"/>
    <w:qFormat/>
    <w:pPr>
      <w:jc w:val="left"/>
    </w:pPr>
  </w:style>
  <w:style w:type="character" w:styleId="948" w:customStyle="1">
    <w:name w:val="批注文字 Char"/>
    <w:link w:val="947"/>
    <w:uiPriority w:val="0"/>
    <w:qFormat/>
    <w:rPr>
      <w:rFonts w:ascii="Times New Roman" w:hAnsi="Times New Roman" w:eastAsia="宋体" w:cs="Times New Roman"/>
      <w:sz w:val="21"/>
      <w:szCs w:val="24"/>
    </w:rPr>
  </w:style>
  <w:style w:type="paragraph" w:styleId="949" w:customStyle="1">
    <w:name w:val="索引 61"/>
    <w:basedOn w:val="738"/>
    <w:next w:val="738"/>
    <w:uiPriority w:val="0"/>
    <w:qFormat/>
    <w:pPr>
      <w:ind w:left="1000"/>
    </w:pPr>
    <w:rPr>
      <w:rFonts w:ascii="Times New Roman" w:hAnsi="Times New Roman" w:eastAsia="宋体" w:cs="Times New Roman"/>
      <w:szCs w:val="20"/>
    </w:rPr>
  </w:style>
  <w:style w:type="paragraph" w:styleId="950" w:customStyle="1">
    <w:name w:val="称呼1"/>
    <w:basedOn w:val="738"/>
    <w:next w:val="738"/>
    <w:link w:val="951"/>
    <w:uiPriority w:val="0"/>
    <w:qFormat/>
    <w:pPr>
      <w:ind w:firstLine="420"/>
      <w:spacing w:after="20" w:line="288" w:lineRule="auto"/>
    </w:pPr>
    <w:rPr>
      <w:sz w:val="28"/>
    </w:rPr>
  </w:style>
  <w:style w:type="character" w:styleId="951" w:customStyle="1">
    <w:name w:val="称呼 Char"/>
    <w:link w:val="950"/>
    <w:uiPriority w:val="0"/>
    <w:qFormat/>
    <w:rPr>
      <w:rFonts w:ascii="Times New Roman" w:hAnsi="Times New Roman" w:eastAsia="宋体" w:cs="Times New Roman"/>
      <w:sz w:val="28"/>
      <w:szCs w:val="24"/>
      <w:lang w:val="en-US" w:eastAsia="zh-CN" w:bidi="ar-SA"/>
    </w:rPr>
  </w:style>
  <w:style w:type="paragraph" w:styleId="952" w:customStyle="1">
    <w:name w:val="正文文本 31"/>
    <w:basedOn w:val="738"/>
    <w:link w:val="953"/>
    <w:uiPriority w:val="0"/>
    <w:qFormat/>
    <w:pPr>
      <w:jc w:val="center"/>
      <w:spacing w:after="20" w:line="288" w:lineRule="auto"/>
    </w:pPr>
    <w:rPr>
      <w:b/>
      <w:bCs/>
      <w:sz w:val="24"/>
    </w:rPr>
  </w:style>
  <w:style w:type="character" w:styleId="953" w:customStyle="1">
    <w:name w:val="正文文本 3 Char"/>
    <w:link w:val="952"/>
    <w:uiPriority w:val="0"/>
    <w:qFormat/>
    <w:rPr>
      <w:rFonts w:ascii="Times New Roman" w:hAnsi="Times New Roman" w:eastAsia="宋体" w:cs="Times New Roman"/>
      <w:b/>
      <w:bCs/>
      <w:sz w:val="24"/>
      <w:szCs w:val="24"/>
      <w:lang w:val="en-US" w:eastAsia="zh-CN" w:bidi="ar-SA"/>
    </w:rPr>
  </w:style>
  <w:style w:type="paragraph" w:styleId="954" w:customStyle="1">
    <w:name w:val="结束语1"/>
    <w:basedOn w:val="738"/>
    <w:link w:val="955"/>
    <w:uiPriority w:val="0"/>
    <w:qFormat/>
    <w:pPr>
      <w:ind w:left="100" w:firstLine="420"/>
      <w:spacing w:after="20" w:line="288" w:lineRule="auto"/>
    </w:pPr>
    <w:rPr>
      <w:sz w:val="28"/>
    </w:rPr>
  </w:style>
  <w:style w:type="character" w:styleId="955" w:customStyle="1">
    <w:name w:val="结束语 Char"/>
    <w:link w:val="954"/>
    <w:uiPriority w:val="0"/>
    <w:qFormat/>
    <w:rPr>
      <w:rFonts w:ascii="Times New Roman" w:hAnsi="Times New Roman" w:eastAsia="宋体" w:cs="Times New Roman"/>
      <w:sz w:val="28"/>
      <w:szCs w:val="24"/>
      <w:lang w:val="en-US" w:eastAsia="zh-CN" w:bidi="ar-SA"/>
    </w:rPr>
  </w:style>
  <w:style w:type="paragraph" w:styleId="956" w:customStyle="1">
    <w:name w:val="正文文本11"/>
    <w:basedOn w:val="738"/>
    <w:next w:val="738"/>
    <w:link w:val="957"/>
    <w:uiPriority w:val="0"/>
    <w:qFormat/>
    <w:rPr>
      <w:rFonts w:ascii="仿宋_GB2312" w:eastAsia="仿宋_GB2312"/>
      <w:sz w:val="28"/>
      <w:szCs w:val="20"/>
    </w:rPr>
  </w:style>
  <w:style w:type="character" w:styleId="957" w:customStyle="1">
    <w:name w:val="正文文本 Char"/>
    <w:link w:val="956"/>
    <w:uiPriority w:val="0"/>
    <w:qFormat/>
    <w:rPr>
      <w:rFonts w:ascii="仿宋_GB2312" w:hAnsi="Times New Roman" w:eastAsia="仿宋_GB2312" w:cs="Times New Roman"/>
      <w:sz w:val="28"/>
    </w:rPr>
  </w:style>
  <w:style w:type="character" w:styleId="958" w:customStyle="1">
    <w:name w:val="正文文本缩进 Char"/>
    <w:link w:val="773"/>
    <w:uiPriority w:val="0"/>
    <w:qFormat/>
    <w:rPr>
      <w:rFonts w:ascii="仿宋_GB2312" w:hAnsi="Times New Roman" w:eastAsia="仿宋_GB2312" w:cs="Times New Roman"/>
      <w:sz w:val="28"/>
    </w:rPr>
  </w:style>
  <w:style w:type="paragraph" w:styleId="959" w:customStyle="1">
    <w:name w:val="文本块1"/>
    <w:basedOn w:val="738"/>
    <w:uiPriority w:val="0"/>
    <w:qFormat/>
    <w:pPr>
      <w:ind w:left="420" w:right="33"/>
      <w:jc w:val="left"/>
    </w:pPr>
    <w:rPr>
      <w:rFonts w:ascii="Times New Roman" w:hAnsi="Times New Roman" w:eastAsia="宋体" w:cs="Times New Roman"/>
      <w:sz w:val="24"/>
      <w:szCs w:val="20"/>
    </w:rPr>
  </w:style>
  <w:style w:type="paragraph" w:styleId="960" w:customStyle="1">
    <w:name w:val="索引 41"/>
    <w:basedOn w:val="738"/>
    <w:next w:val="738"/>
    <w:uiPriority w:val="0"/>
    <w:qFormat/>
    <w:pPr>
      <w:ind w:left="600"/>
    </w:pPr>
    <w:rPr>
      <w:rFonts w:ascii="Times New Roman" w:hAnsi="Times New Roman" w:eastAsia="宋体" w:cs="Times New Roman"/>
      <w:szCs w:val="20"/>
    </w:rPr>
  </w:style>
  <w:style w:type="paragraph" w:styleId="961" w:customStyle="1">
    <w:name w:val="目录 51"/>
    <w:basedOn w:val="738"/>
    <w:next w:val="738"/>
    <w:uiPriority w:val="0"/>
    <w:qFormat/>
    <w:pPr>
      <w:ind w:left="840" w:firstLine="420"/>
      <w:jc w:val="left"/>
      <w:spacing w:line="288" w:lineRule="auto"/>
    </w:pPr>
    <w:rPr>
      <w:rFonts w:ascii="Times New Roman" w:hAnsi="Times New Roman" w:eastAsia="宋体" w:cs="Times New Roman"/>
      <w:sz w:val="18"/>
      <w:szCs w:val="18"/>
    </w:rPr>
  </w:style>
  <w:style w:type="paragraph" w:styleId="962" w:customStyle="1">
    <w:name w:val="目录 31"/>
    <w:basedOn w:val="738"/>
    <w:next w:val="738"/>
    <w:uiPriority w:val="0"/>
    <w:qFormat/>
    <w:pPr>
      <w:ind w:left="420" w:firstLine="420"/>
      <w:jc w:val="left"/>
      <w:spacing w:line="288" w:lineRule="auto"/>
    </w:pPr>
    <w:rPr>
      <w:rFonts w:ascii="Times New Roman" w:hAnsi="Times New Roman" w:eastAsia="宋体" w:cs="Times New Roman"/>
      <w:iCs/>
      <w:sz w:val="20"/>
      <w:szCs w:val="20"/>
    </w:rPr>
  </w:style>
  <w:style w:type="paragraph" w:styleId="963" w:customStyle="1">
    <w:name w:val="纯文本1"/>
    <w:basedOn w:val="738"/>
    <w:link w:val="964"/>
    <w:uiPriority w:val="0"/>
    <w:qFormat/>
    <w:rPr>
      <w:rFonts w:ascii="宋体" w:hAnsi="Courier New" w:eastAsia="宋体" w:cs="Times New Roman"/>
      <w:szCs w:val="21"/>
    </w:rPr>
  </w:style>
  <w:style w:type="character" w:styleId="964" w:customStyle="1">
    <w:name w:val="纯文本 Char"/>
    <w:link w:val="963"/>
    <w:uiPriority w:val="0"/>
    <w:qFormat/>
    <w:rPr>
      <w:rFonts w:ascii="宋体" w:hAnsi="Courier New"/>
      <w:sz w:val="21"/>
      <w:szCs w:val="21"/>
    </w:rPr>
  </w:style>
  <w:style w:type="paragraph" w:styleId="965" w:customStyle="1">
    <w:name w:val="列表项目符号 51"/>
    <w:basedOn w:val="738"/>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966" w:customStyle="1">
    <w:name w:val="目录 81"/>
    <w:basedOn w:val="738"/>
    <w:next w:val="738"/>
    <w:uiPriority w:val="0"/>
    <w:qFormat/>
    <w:pPr>
      <w:ind w:left="1470" w:firstLine="420"/>
      <w:jc w:val="left"/>
      <w:spacing w:line="288" w:lineRule="auto"/>
    </w:pPr>
    <w:rPr>
      <w:rFonts w:ascii="Times New Roman" w:hAnsi="Times New Roman" w:eastAsia="宋体" w:cs="Times New Roman"/>
      <w:sz w:val="18"/>
      <w:szCs w:val="18"/>
    </w:rPr>
  </w:style>
  <w:style w:type="paragraph" w:styleId="967" w:customStyle="1">
    <w:name w:val="索引 31"/>
    <w:basedOn w:val="738"/>
    <w:next w:val="738"/>
    <w:uiPriority w:val="0"/>
    <w:qFormat/>
    <w:pPr>
      <w:ind w:left="400"/>
    </w:pPr>
    <w:rPr>
      <w:rFonts w:ascii="Times New Roman" w:hAnsi="Times New Roman" w:eastAsia="宋体" w:cs="Times New Roman"/>
      <w:szCs w:val="20"/>
    </w:rPr>
  </w:style>
  <w:style w:type="paragraph" w:styleId="968" w:customStyle="1">
    <w:name w:val="日期1"/>
    <w:basedOn w:val="738"/>
    <w:next w:val="738"/>
    <w:uiPriority w:val="0"/>
    <w:qFormat/>
    <w:pPr>
      <w:ind w:left="100"/>
    </w:pPr>
    <w:rPr>
      <w:rFonts w:ascii="楷体_GB2312" w:hAnsi="Times New Roman" w:eastAsia="楷体_GB2312" w:cs="Times New Roman"/>
      <w:b/>
      <w:sz w:val="28"/>
    </w:rPr>
  </w:style>
  <w:style w:type="paragraph" w:styleId="969" w:customStyle="1">
    <w:name w:val="正文文本缩进 21"/>
    <w:basedOn w:val="738"/>
    <w:uiPriority w:val="0"/>
    <w:qFormat/>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970" w:customStyle="1">
    <w:name w:val="批注框文本1"/>
    <w:basedOn w:val="738"/>
    <w:link w:val="971"/>
    <w:uiPriority w:val="0"/>
    <w:qFormat/>
    <w:rPr>
      <w:sz w:val="18"/>
      <w:szCs w:val="18"/>
    </w:rPr>
  </w:style>
  <w:style w:type="character" w:styleId="971" w:customStyle="1">
    <w:name w:val="批注框文本 Char"/>
    <w:link w:val="970"/>
    <w:uiPriority w:val="0"/>
    <w:qFormat/>
    <w:rPr>
      <w:rFonts w:ascii="Times New Roman" w:hAnsi="Times New Roman" w:eastAsia="宋体" w:cs="Times New Roman"/>
      <w:sz w:val="18"/>
      <w:szCs w:val="18"/>
    </w:rPr>
  </w:style>
  <w:style w:type="paragraph" w:styleId="972" w:customStyle="1">
    <w:name w:val="页脚1"/>
    <w:basedOn w:val="738"/>
    <w:link w:val="973"/>
    <w:uiPriority w:val="0"/>
    <w:qFormat/>
    <w:pPr>
      <w:jc w:val="left"/>
      <w:tabs>
        <w:tab w:val="center" w:pos="4153" w:leader="none"/>
        <w:tab w:val="right" w:pos="8306" w:leader="none"/>
      </w:tabs>
    </w:pPr>
    <w:rPr>
      <w:sz w:val="18"/>
      <w:szCs w:val="18"/>
    </w:rPr>
  </w:style>
  <w:style w:type="character" w:styleId="973" w:customStyle="1">
    <w:name w:val="页脚 Char"/>
    <w:link w:val="972"/>
    <w:uiPriority w:val="0"/>
    <w:qFormat/>
    <w:rPr>
      <w:rFonts w:ascii="Times New Roman" w:hAnsi="Times New Roman" w:eastAsia="宋体" w:cs="Times New Roman"/>
      <w:sz w:val="18"/>
      <w:szCs w:val="18"/>
      <w:lang w:val="en-US" w:eastAsia="zh-CN" w:bidi="ar-SA"/>
    </w:rPr>
  </w:style>
  <w:style w:type="paragraph" w:styleId="974" w:customStyle="1">
    <w:name w:val="页眉11"/>
    <w:basedOn w:val="738"/>
    <w:link w:val="975"/>
    <w:uiPriority w:val="99"/>
    <w:qFormat/>
    <w:pPr>
      <w:jc w:val="center"/>
      <w:tabs>
        <w:tab w:val="center" w:pos="4153" w:leader="none"/>
        <w:tab w:val="right" w:pos="8306" w:leader="none"/>
      </w:tabs>
      <w:pBdr>
        <w:bottom w:val="single" w:color="000000" w:sz="6" w:space="1"/>
      </w:pBdr>
    </w:pPr>
    <w:rPr>
      <w:sz w:val="18"/>
      <w:szCs w:val="18"/>
    </w:rPr>
  </w:style>
  <w:style w:type="character" w:styleId="975" w:customStyle="1">
    <w:name w:val="页眉 Char"/>
    <w:link w:val="974"/>
    <w:uiPriority w:val="99"/>
    <w:qFormat/>
    <w:rPr>
      <w:rFonts w:ascii="Times New Roman" w:hAnsi="Times New Roman" w:eastAsia="宋体" w:cs="Times New Roman"/>
      <w:sz w:val="18"/>
      <w:szCs w:val="18"/>
    </w:rPr>
  </w:style>
  <w:style w:type="paragraph" w:styleId="976" w:customStyle="1">
    <w:name w:val="目录 111"/>
    <w:basedOn w:val="738"/>
    <w:next w:val="738"/>
    <w:uiPriority w:val="0"/>
    <w:qFormat/>
    <w:pPr>
      <w:spacing w:before="120" w:after="120" w:line="288" w:lineRule="auto"/>
      <w:tabs>
        <w:tab w:val="right" w:pos="8296" w:leader="dot"/>
      </w:tabs>
    </w:pPr>
    <w:rPr>
      <w:rFonts w:ascii="黑体" w:hAnsi="宋体" w:eastAsia="黑体" w:cs="Times New Roman"/>
      <w:caps/>
      <w:sz w:val="30"/>
      <w:szCs w:val="30"/>
    </w:rPr>
  </w:style>
  <w:style w:type="paragraph" w:styleId="977" w:customStyle="1">
    <w:name w:val="目录 41"/>
    <w:basedOn w:val="738"/>
    <w:next w:val="738"/>
    <w:uiPriority w:val="0"/>
    <w:qFormat/>
    <w:pPr>
      <w:ind w:left="630" w:firstLine="420"/>
      <w:jc w:val="left"/>
      <w:spacing w:line="288" w:lineRule="auto"/>
    </w:pPr>
    <w:rPr>
      <w:rFonts w:ascii="Times New Roman" w:hAnsi="Times New Roman" w:eastAsia="宋体" w:cs="Times New Roman"/>
      <w:sz w:val="18"/>
      <w:szCs w:val="18"/>
    </w:rPr>
  </w:style>
  <w:style w:type="paragraph" w:styleId="978" w:customStyle="1">
    <w:name w:val="列表1"/>
    <w:basedOn w:val="738"/>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979" w:customStyle="1">
    <w:name w:val="脚注文本1"/>
    <w:basedOn w:val="738"/>
    <w:link w:val="980"/>
    <w:uiPriority w:val="0"/>
    <w:qFormat/>
    <w:pPr>
      <w:ind w:firstLine="425"/>
      <w:jc w:val="left"/>
      <w:spacing w:after="60" w:line="360" w:lineRule="exact"/>
    </w:pPr>
    <w:rPr>
      <w:sz w:val="18"/>
      <w:szCs w:val="18"/>
    </w:rPr>
  </w:style>
  <w:style w:type="character" w:styleId="980" w:customStyle="1">
    <w:name w:val="脚注文本 Char"/>
    <w:link w:val="979"/>
    <w:uiPriority w:val="0"/>
    <w:qFormat/>
    <w:rPr>
      <w:rFonts w:ascii="Times New Roman" w:hAnsi="Times New Roman" w:eastAsia="宋体" w:cs="Times New Roman"/>
      <w:sz w:val="18"/>
      <w:szCs w:val="18"/>
      <w:lang w:val="en-US" w:eastAsia="zh-CN" w:bidi="ar-SA"/>
    </w:rPr>
  </w:style>
  <w:style w:type="paragraph" w:styleId="981" w:customStyle="1">
    <w:name w:val="目录 61"/>
    <w:basedOn w:val="738"/>
    <w:next w:val="738"/>
    <w:uiPriority w:val="0"/>
    <w:qFormat/>
    <w:pPr>
      <w:ind w:left="1050" w:firstLine="420"/>
      <w:jc w:val="left"/>
      <w:spacing w:line="288" w:lineRule="auto"/>
    </w:pPr>
    <w:rPr>
      <w:rFonts w:ascii="Times New Roman" w:hAnsi="Times New Roman" w:eastAsia="宋体" w:cs="Times New Roman"/>
      <w:sz w:val="18"/>
      <w:szCs w:val="18"/>
    </w:rPr>
  </w:style>
  <w:style w:type="paragraph" w:styleId="982" w:customStyle="1">
    <w:name w:val="正文文本缩进 31"/>
    <w:basedOn w:val="738"/>
    <w:uiPriority w:val="0"/>
    <w:qFormat/>
    <w:pPr>
      <w:ind w:firstLine="698"/>
      <w:jc w:val="left"/>
      <w:spacing w:line="360" w:lineRule="auto"/>
    </w:pPr>
    <w:rPr>
      <w:rFonts w:ascii="仿宋_GB2312" w:hAnsi="Times New Roman" w:eastAsia="仿宋_GB2312" w:cs="Times New Roman"/>
      <w:sz w:val="32"/>
      <w:szCs w:val="20"/>
    </w:rPr>
  </w:style>
  <w:style w:type="paragraph" w:styleId="983" w:customStyle="1">
    <w:name w:val="索引 71"/>
    <w:basedOn w:val="738"/>
    <w:next w:val="738"/>
    <w:uiPriority w:val="0"/>
    <w:qFormat/>
    <w:pPr>
      <w:ind w:left="1200"/>
    </w:pPr>
    <w:rPr>
      <w:rFonts w:ascii="Times New Roman" w:hAnsi="Times New Roman" w:eastAsia="宋体" w:cs="Times New Roman"/>
      <w:szCs w:val="20"/>
    </w:rPr>
  </w:style>
  <w:style w:type="paragraph" w:styleId="984" w:customStyle="1">
    <w:name w:val="索引 91"/>
    <w:basedOn w:val="738"/>
    <w:next w:val="738"/>
    <w:uiPriority w:val="0"/>
    <w:qFormat/>
    <w:pPr>
      <w:ind w:left="1600"/>
    </w:pPr>
    <w:rPr>
      <w:rFonts w:ascii="Times New Roman" w:hAnsi="Times New Roman" w:eastAsia="宋体" w:cs="Times New Roman"/>
      <w:szCs w:val="20"/>
    </w:rPr>
  </w:style>
  <w:style w:type="paragraph" w:styleId="985" w:customStyle="1">
    <w:name w:val="目录 21"/>
    <w:basedOn w:val="738"/>
    <w:next w:val="738"/>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986" w:customStyle="1">
    <w:name w:val="目录 91"/>
    <w:basedOn w:val="738"/>
    <w:next w:val="738"/>
    <w:uiPriority w:val="0"/>
    <w:qFormat/>
    <w:pPr>
      <w:ind w:left="1680" w:firstLine="420"/>
      <w:jc w:val="left"/>
      <w:spacing w:line="288" w:lineRule="auto"/>
    </w:pPr>
    <w:rPr>
      <w:rFonts w:ascii="Times New Roman" w:hAnsi="Times New Roman" w:eastAsia="宋体" w:cs="Times New Roman"/>
      <w:sz w:val="18"/>
      <w:szCs w:val="18"/>
    </w:rPr>
  </w:style>
  <w:style w:type="paragraph" w:styleId="987" w:customStyle="1">
    <w:name w:val="正文文本 21"/>
    <w:basedOn w:val="738"/>
    <w:link w:val="988"/>
    <w:uiPriority w:val="0"/>
    <w:qFormat/>
    <w:pPr>
      <w:ind w:firstLine="420"/>
      <w:spacing w:after="20" w:line="720" w:lineRule="auto"/>
    </w:pPr>
    <w:rPr>
      <w:sz w:val="30"/>
    </w:rPr>
  </w:style>
  <w:style w:type="character" w:styleId="988" w:customStyle="1">
    <w:name w:val="正文文本 2 Char"/>
    <w:link w:val="987"/>
    <w:uiPriority w:val="0"/>
    <w:qFormat/>
    <w:rPr>
      <w:rFonts w:ascii="Times New Roman" w:hAnsi="Times New Roman" w:eastAsia="宋体" w:cs="Times New Roman"/>
      <w:sz w:val="30"/>
      <w:szCs w:val="24"/>
      <w:lang w:val="en-US" w:eastAsia="zh-CN" w:bidi="ar-SA"/>
    </w:rPr>
  </w:style>
  <w:style w:type="paragraph" w:styleId="989" w:customStyle="1">
    <w:name w:val="HTML 预设格式1"/>
    <w:basedOn w:val="738"/>
    <w:link w:val="99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90" w:customStyle="1">
    <w:name w:val="HTML 预设格式 Char"/>
    <w:link w:val="989"/>
    <w:uiPriority w:val="0"/>
    <w:qFormat/>
    <w:rPr>
      <w:rFonts w:ascii="黑体" w:hAnsi="Courier New" w:eastAsia="黑体" w:cs="Times New Roman"/>
      <w:lang w:val="en-US" w:eastAsia="zh-CN" w:bidi="ar-SA"/>
    </w:rPr>
  </w:style>
  <w:style w:type="paragraph" w:styleId="991" w:customStyle="1">
    <w:name w:val="普通(网站)1"/>
    <w:basedOn w:val="738"/>
    <w:link w:val="992"/>
    <w:uiPriority w:val="0"/>
    <w:qFormat/>
    <w:pPr>
      <w:ind w:firstLine="420"/>
      <w:jc w:val="left"/>
      <w:spacing w:before="100" w:beforeAutospacing="1" w:after="100" w:afterAutospacing="1" w:line="288" w:lineRule="auto"/>
      <w:widowControl/>
    </w:pPr>
    <w:rPr>
      <w:rFonts w:ascii="宋体" w:hAnsi="宋体"/>
      <w:sz w:val="24"/>
    </w:rPr>
  </w:style>
  <w:style w:type="character" w:styleId="992" w:customStyle="1">
    <w:name w:val="普通(网站) Char"/>
    <w:link w:val="991"/>
    <w:uiPriority w:val="0"/>
    <w:qFormat/>
    <w:rPr>
      <w:rFonts w:ascii="宋体" w:hAnsi="宋体" w:eastAsia="宋体" w:cs="Times New Roman"/>
      <w:sz w:val="24"/>
      <w:szCs w:val="24"/>
    </w:rPr>
  </w:style>
  <w:style w:type="paragraph" w:styleId="993" w:customStyle="1">
    <w:name w:val="索引 11"/>
    <w:basedOn w:val="738"/>
    <w:next w:val="738"/>
    <w:uiPriority w:val="0"/>
    <w:qFormat/>
    <w:rPr>
      <w:rFonts w:ascii="Times New Roman" w:hAnsi="Times New Roman" w:eastAsia="宋体" w:cs="Times New Roman"/>
      <w:szCs w:val="20"/>
    </w:rPr>
  </w:style>
  <w:style w:type="paragraph" w:styleId="994" w:customStyle="1">
    <w:name w:val="索引 21"/>
    <w:basedOn w:val="738"/>
    <w:next w:val="738"/>
    <w:uiPriority w:val="0"/>
    <w:qFormat/>
    <w:pPr>
      <w:ind w:left="200"/>
    </w:pPr>
    <w:rPr>
      <w:rFonts w:ascii="Times New Roman" w:hAnsi="Times New Roman" w:eastAsia="宋体" w:cs="Times New Roman"/>
      <w:szCs w:val="20"/>
    </w:rPr>
  </w:style>
  <w:style w:type="paragraph" w:styleId="995" w:customStyle="1">
    <w:name w:val="标题11"/>
    <w:basedOn w:val="738"/>
    <w:link w:val="996"/>
    <w:uiPriority w:val="0"/>
    <w:qFormat/>
    <w:pPr>
      <w:ind w:firstLine="420"/>
      <w:jc w:val="center"/>
      <w:spacing w:before="240" w:after="60" w:line="288" w:lineRule="auto"/>
      <w:outlineLvl w:val="0"/>
    </w:pPr>
    <w:rPr>
      <w:rFonts w:ascii="Arial" w:hAnsi="Arial" w:cs="Arial"/>
      <w:b/>
      <w:bCs/>
      <w:sz w:val="32"/>
      <w:szCs w:val="32"/>
    </w:rPr>
  </w:style>
  <w:style w:type="character" w:styleId="996" w:customStyle="1">
    <w:name w:val="标题 Char"/>
    <w:link w:val="995"/>
    <w:uiPriority w:val="0"/>
    <w:qFormat/>
    <w:rPr>
      <w:rFonts w:ascii="Arial" w:hAnsi="Arial" w:eastAsia="宋体" w:cs="Arial"/>
      <w:b/>
      <w:bCs/>
      <w:sz w:val="32"/>
      <w:szCs w:val="32"/>
      <w:lang w:val="en-US" w:eastAsia="zh-CN" w:bidi="ar-SA"/>
    </w:rPr>
  </w:style>
  <w:style w:type="paragraph" w:styleId="997" w:customStyle="1">
    <w:name w:val="批注主题1"/>
    <w:basedOn w:val="947"/>
    <w:next w:val="947"/>
    <w:link w:val="998"/>
    <w:uiPriority w:val="0"/>
    <w:qFormat/>
    <w:rPr>
      <w:b/>
      <w:bCs/>
    </w:rPr>
  </w:style>
  <w:style w:type="character" w:styleId="998" w:customStyle="1">
    <w:name w:val="批注主题 Char"/>
    <w:link w:val="997"/>
    <w:uiPriority w:val="0"/>
    <w:qFormat/>
    <w:rPr>
      <w:rFonts w:ascii="Times New Roman" w:hAnsi="Times New Roman" w:eastAsia="宋体" w:cs="Times New Roman"/>
      <w:b/>
      <w:bCs/>
      <w:sz w:val="21"/>
      <w:szCs w:val="24"/>
    </w:rPr>
  </w:style>
  <w:style w:type="paragraph" w:styleId="999" w:customStyle="1">
    <w:name w:val="正文首行缩进1"/>
    <w:basedOn w:val="956"/>
    <w:link w:val="1000"/>
    <w:uiPriority w:val="0"/>
    <w:qFormat/>
    <w:pPr>
      <w:ind w:firstLine="420"/>
      <w:spacing w:after="120"/>
    </w:pPr>
    <w:rPr>
      <w:rFonts w:ascii="仿宋_GB2312" w:eastAsia="仿宋_GB2312"/>
      <w:szCs w:val="20"/>
    </w:rPr>
  </w:style>
  <w:style w:type="character" w:styleId="1000" w:customStyle="1">
    <w:name w:val="正文首行缩进 Char"/>
    <w:link w:val="999"/>
    <w:uiPriority w:val="0"/>
    <w:qFormat/>
    <w:rPr>
      <w:rFonts w:ascii="仿宋_GB2312" w:hAnsi="Times New Roman" w:eastAsia="仿宋_GB2312" w:cs="Times New Roman"/>
      <w:sz w:val="21"/>
    </w:rPr>
  </w:style>
  <w:style w:type="table" w:styleId="1001" w:customStyle="1">
    <w:name w:val="网格型1"/>
    <w:basedOn w:val="932"/>
    <w:uiPriority w:val="0"/>
    <w:qFormat/>
    <w:rPr>
      <w:rFonts w:ascii="Calibri" w:hAnsi="Calibri" w:eastAsia="宋体" w:cs="Times New Roman"/>
      <w:sz w:val="21"/>
      <w:szCs w:val="22"/>
    </w:rPr>
    <w:tblPr/>
  </w:style>
  <w:style w:type="character" w:styleId="1002" w:customStyle="1">
    <w:name w:val="要点1"/>
    <w:link w:val="738"/>
    <w:uiPriority w:val="0"/>
    <w:qFormat/>
    <w:rPr>
      <w:rFonts w:ascii="Times New Roman" w:hAnsi="Times New Roman" w:eastAsia="宋体" w:cs="Times New Roman"/>
      <w:b/>
      <w:bCs/>
    </w:rPr>
  </w:style>
  <w:style w:type="character" w:styleId="1003" w:customStyle="1">
    <w:name w:val="页码1"/>
    <w:link w:val="738"/>
    <w:uiPriority w:val="0"/>
    <w:qFormat/>
    <w:rPr>
      <w:rFonts w:ascii="Times New Roman" w:hAnsi="Times New Roman" w:eastAsia="宋体" w:cs="Times New Roman"/>
    </w:rPr>
  </w:style>
  <w:style w:type="character" w:styleId="1004" w:customStyle="1">
    <w:name w:val="强调1"/>
    <w:link w:val="738"/>
    <w:uiPriority w:val="0"/>
    <w:qFormat/>
    <w:rPr>
      <w:rFonts w:ascii="Times New Roman" w:hAnsi="Times New Roman" w:eastAsia="宋体" w:cs="Times New Roman"/>
      <w:i/>
    </w:rPr>
  </w:style>
  <w:style w:type="character" w:styleId="1005" w:customStyle="1">
    <w:name w:val="超链接1"/>
    <w:link w:val="738"/>
    <w:uiPriority w:val="0"/>
    <w:qFormat/>
    <w:rPr>
      <w:rFonts w:ascii="Times New Roman" w:hAnsi="Times New Roman" w:eastAsia="宋体" w:cs="Times New Roman"/>
      <w:color w:val="0000ff"/>
      <w:u w:val="single"/>
    </w:rPr>
  </w:style>
  <w:style w:type="character" w:styleId="1006" w:customStyle="1">
    <w:name w:val="批注引用1"/>
    <w:link w:val="738"/>
    <w:uiPriority w:val="0"/>
    <w:qFormat/>
    <w:rPr>
      <w:rFonts w:ascii="Times New Roman" w:hAnsi="Times New Roman" w:eastAsia="宋体" w:cs="Times New Roman"/>
      <w:sz w:val="21"/>
      <w:szCs w:val="21"/>
    </w:rPr>
  </w:style>
  <w:style w:type="character" w:styleId="1007" w:customStyle="1">
    <w:name w:val="脚注引用1"/>
    <w:link w:val="738"/>
    <w:uiPriority w:val="0"/>
    <w:qFormat/>
    <w:rPr>
      <w:rFonts w:ascii="宋体" w:hAnsi="宋体" w:eastAsia="宋体" w:cs="Times New Roman"/>
      <w:vertAlign w:val="superscript"/>
    </w:rPr>
  </w:style>
  <w:style w:type="paragraph" w:styleId="1008" w:customStyle="1">
    <w:name w:val="TOC Heading1"/>
    <w:next w:val="738"/>
    <w:uiPriority w:val="0"/>
    <w:qFormat/>
    <w:rPr>
      <w:rFonts w:hint="default" w:ascii="Times New Roman" w:hAnsi="Times New Roman" w:eastAsia="宋体" w:cs="Times New Roman"/>
      <w:sz w:val="32"/>
      <w:lang w:val="en-US" w:eastAsia="zh-CN" w:bidi="ar-SA"/>
    </w:rPr>
  </w:style>
  <w:style w:type="paragraph" w:styleId="1009" w:customStyle="1">
    <w:name w:val="引文目录1"/>
    <w:basedOn w:val="738"/>
    <w:next w:val="738"/>
    <w:uiPriority w:val="0"/>
    <w:qFormat/>
    <w:pPr>
      <w:ind w:left="420"/>
    </w:pPr>
  </w:style>
  <w:style w:type="paragraph" w:styleId="1010" w:customStyle="1">
    <w:name w:val="列出段落1"/>
    <w:basedOn w:val="738"/>
    <w:link w:val="1011"/>
    <w:uiPriority w:val="0"/>
    <w:qFormat/>
    <w:pPr>
      <w:ind w:firstLine="420"/>
    </w:pPr>
    <w:rPr>
      <w:rFonts w:ascii="Calibri" w:hAnsi="Calibri"/>
      <w:szCs w:val="22"/>
    </w:rPr>
  </w:style>
  <w:style w:type="character" w:styleId="1011" w:customStyle="1">
    <w:name w:val="列出段落 Char"/>
    <w:link w:val="1010"/>
    <w:uiPriority w:val="0"/>
    <w:qFormat/>
    <w:rPr>
      <w:rFonts w:ascii="Calibri" w:hAnsi="Calibri" w:eastAsia="宋体" w:cs="Times New Roman"/>
      <w:sz w:val="21"/>
      <w:szCs w:val="22"/>
    </w:rPr>
  </w:style>
  <w:style w:type="paragraph" w:styleId="1012" w:customStyle="1">
    <w:name w:val="_Style 1"/>
    <w:basedOn w:val="738"/>
    <w:uiPriority w:val="0"/>
    <w:qFormat/>
    <w:pPr>
      <w:ind w:firstLine="420"/>
    </w:pPr>
    <w:rPr>
      <w:sz w:val="20"/>
    </w:rPr>
  </w:style>
  <w:style w:type="character" w:styleId="1013" w:customStyle="1">
    <w:name w:val="列出段落 Char1"/>
    <w:link w:val="1014"/>
    <w:uiPriority w:val="0"/>
    <w:qFormat/>
    <w:rPr>
      <w:rFonts w:ascii="Times New Roman" w:hAnsi="Times New Roman" w:eastAsia="宋体" w:cs="Times New Roman"/>
      <w:sz w:val="21"/>
      <w:szCs w:val="24"/>
    </w:rPr>
  </w:style>
  <w:style w:type="paragraph" w:styleId="1014" w:customStyle="1">
    <w:name w:val="列出段落"/>
    <w:basedOn w:val="738"/>
    <w:link w:val="1013"/>
    <w:uiPriority w:val="34"/>
    <w:qFormat/>
    <w:pPr>
      <w:ind w:firstLine="420"/>
    </w:pPr>
  </w:style>
  <w:style w:type="paragraph" w:styleId="1015" w:customStyle="1">
    <w:name w:val="List Paragraph1"/>
    <w:basedOn w:val="738"/>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016" w:customStyle="1">
    <w:name w:val="_Style 201"/>
    <w:basedOn w:val="738"/>
    <w:next w:val="1014"/>
    <w:uiPriority w:val="0"/>
    <w:qFormat/>
    <w:pPr>
      <w:ind w:firstLine="420"/>
    </w:pPr>
    <w:rPr>
      <w:rFonts w:ascii="Calibri" w:hAnsi="Calibri" w:eastAsia="宋体" w:cs="Times New Roman"/>
      <w:szCs w:val="22"/>
    </w:rPr>
  </w:style>
  <w:style w:type="character" w:styleId="1017" w:customStyle="1">
    <w:name w:val="font71"/>
    <w:link w:val="738"/>
    <w:uiPriority w:val="0"/>
    <w:qFormat/>
    <w:rPr>
      <w:rFonts w:hint="eastAsia" w:ascii="华文楷体" w:hAnsi="华文楷体" w:eastAsia="华文楷体" w:cs="Times New Roman"/>
      <w:color w:val="000000"/>
      <w:sz w:val="18"/>
      <w:szCs w:val="18"/>
      <w:u w:val="none"/>
    </w:rPr>
  </w:style>
  <w:style w:type="character" w:styleId="1018" w:customStyle="1">
    <w:name w:val="段 Char"/>
    <w:link w:val="1019"/>
    <w:uiPriority w:val="0"/>
    <w:qFormat/>
    <w:rPr>
      <w:rFonts w:ascii="宋体"/>
      <w:sz w:val="21"/>
      <w:lang w:val="en-US" w:eastAsia="zh-CN" w:bidi="ar-SA"/>
    </w:rPr>
  </w:style>
  <w:style w:type="paragraph" w:styleId="1019" w:customStyle="1">
    <w:name w:val="段"/>
    <w:next w:val="738"/>
    <w:link w:val="1018"/>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1020" w:customStyle="1">
    <w:name w:val="font31"/>
    <w:link w:val="738"/>
    <w:uiPriority w:val="0"/>
    <w:qFormat/>
    <w:rPr>
      <w:rFonts w:hint="eastAsia" w:ascii="微软雅黑" w:hAnsi="微软雅黑" w:eastAsia="微软雅黑" w:cs="Times New Roman"/>
      <w:color w:val="000000"/>
      <w:sz w:val="16"/>
      <w:szCs w:val="16"/>
      <w:u w:val="none"/>
    </w:rPr>
  </w:style>
  <w:style w:type="character" w:styleId="1021" w:customStyle="1">
    <w:name w:val="样式 三号 下划线"/>
    <w:link w:val="738"/>
    <w:uiPriority w:val="0"/>
    <w:qFormat/>
    <w:rPr>
      <w:rFonts w:ascii="Times New Roman" w:hAnsi="Times New Roman" w:eastAsia="宋体" w:cs="Times New Roman"/>
      <w:sz w:val="28"/>
      <w:u w:val="single"/>
    </w:rPr>
  </w:style>
  <w:style w:type="character" w:styleId="1022" w:customStyle="1">
    <w:name w:val="正文（缩进） Char Char"/>
    <w:link w:val="1023"/>
    <w:uiPriority w:val="0"/>
    <w:qFormat/>
    <w:rPr>
      <w:rFonts w:ascii="宋体" w:hAnsi="宋体" w:eastAsia="宋体" w:cs="Times New Roman"/>
      <w:sz w:val="24"/>
      <w:szCs w:val="24"/>
    </w:rPr>
  </w:style>
  <w:style w:type="paragraph" w:styleId="1023" w:customStyle="1">
    <w:name w:val="正文（缩进）"/>
    <w:basedOn w:val="738"/>
    <w:link w:val="1022"/>
    <w:uiPriority w:val="0"/>
    <w:qFormat/>
    <w:pPr>
      <w:ind w:firstLine="480"/>
      <w:spacing w:line="360" w:lineRule="auto"/>
    </w:pPr>
    <w:rPr>
      <w:rFonts w:ascii="宋体" w:hAnsi="宋体"/>
      <w:sz w:val="24"/>
    </w:rPr>
  </w:style>
  <w:style w:type="character" w:styleId="1024" w:customStyle="1">
    <w:name w:val="标题 311"/>
    <w:link w:val="738"/>
    <w:uiPriority w:val="0"/>
    <w:qFormat/>
    <w:rPr>
      <w:rFonts w:hint="eastAsia" w:ascii="黑体" w:hAnsi="ˎ̥" w:eastAsia="黑体" w:cs="Times New Roman"/>
      <w:sz w:val="28"/>
    </w:rPr>
  </w:style>
  <w:style w:type="character" w:styleId="1025" w:customStyle="1">
    <w:name w:val="访问过的超链接1"/>
    <w:link w:val="738"/>
    <w:uiPriority w:val="0"/>
    <w:qFormat/>
    <w:rPr>
      <w:rFonts w:ascii="Times New Roman" w:hAnsi="Times New Roman" w:eastAsia="宋体" w:cs="Times New Roman"/>
      <w:color w:val="800080"/>
      <w:u w:val="single"/>
    </w:rPr>
  </w:style>
  <w:style w:type="character" w:styleId="1026" w:customStyle="1">
    <w:name w:val="font61"/>
    <w:link w:val="738"/>
    <w:uiPriority w:val="0"/>
    <w:qFormat/>
    <w:rPr>
      <w:rFonts w:hint="eastAsia" w:ascii="华文仿宋" w:hAnsi="华文仿宋" w:eastAsia="华文仿宋" w:cs="Times New Roman"/>
      <w:color w:val="000000"/>
      <w:sz w:val="18"/>
      <w:szCs w:val="18"/>
      <w:u w:val="none"/>
    </w:rPr>
  </w:style>
  <w:style w:type="character" w:styleId="1027" w:customStyle="1">
    <w:name w:val="font11"/>
    <w:link w:val="738"/>
    <w:uiPriority w:val="0"/>
    <w:qFormat/>
    <w:rPr>
      <w:rFonts w:ascii="Swis721 Lt BT" w:hAnsi="Swis721 Lt BT" w:eastAsia="宋体" w:cs="Times New Roman"/>
      <w:color w:val="000000"/>
      <w:sz w:val="18"/>
      <w:szCs w:val="18"/>
      <w:u w:val="none"/>
    </w:rPr>
  </w:style>
  <w:style w:type="character" w:styleId="1028" w:customStyle="1">
    <w:name w:val="font81"/>
    <w:link w:val="738"/>
    <w:uiPriority w:val="0"/>
    <w:qFormat/>
    <w:rPr>
      <w:rFonts w:hint="eastAsia" w:ascii="华文细黑" w:hAnsi="华文细黑" w:eastAsia="华文细黑" w:cs="Times New Roman"/>
      <w:color w:val="000000"/>
      <w:sz w:val="18"/>
      <w:szCs w:val="18"/>
      <w:u w:val="none"/>
    </w:rPr>
  </w:style>
  <w:style w:type="character" w:styleId="1029" w:customStyle="1">
    <w:name w:val="font21"/>
    <w:link w:val="738"/>
    <w:uiPriority w:val="0"/>
    <w:qFormat/>
    <w:rPr>
      <w:rFonts w:hint="eastAsia" w:ascii="宋体" w:hAnsi="宋体" w:eastAsia="宋体" w:cs="Times New Roman"/>
      <w:color w:val="000000"/>
      <w:sz w:val="18"/>
      <w:szCs w:val="18"/>
      <w:u w:val="none"/>
    </w:rPr>
  </w:style>
  <w:style w:type="character" w:styleId="1030" w:customStyle="1">
    <w:name w:val="text_list1"/>
    <w:link w:val="738"/>
    <w:uiPriority w:val="0"/>
    <w:qFormat/>
    <w:rPr>
      <w:rFonts w:ascii="Arial" w:hAnsi="Arial" w:eastAsia="宋体" w:cs="Arial"/>
      <w:color w:val="000000"/>
      <w:spacing w:val="272"/>
      <w:sz w:val="16"/>
      <w:szCs w:val="16"/>
    </w:rPr>
  </w:style>
  <w:style w:type="character" w:styleId="1031" w:customStyle="1">
    <w:name w:val="纯文本 Char2"/>
    <w:link w:val="738"/>
    <w:uiPriority w:val="0"/>
    <w:qFormat/>
    <w:rPr>
      <w:rFonts w:ascii="宋体" w:hAnsi="Courier New" w:eastAsia="宋体" w:cs="Courier New"/>
      <w:szCs w:val="21"/>
    </w:rPr>
  </w:style>
  <w:style w:type="character" w:styleId="1032" w:customStyle="1">
    <w:name w:val="itm1"/>
    <w:link w:val="738"/>
    <w:uiPriority w:val="0"/>
    <w:qFormat/>
    <w:rPr>
      <w:rFonts w:hint="eastAsia" w:ascii="宋体" w:hAnsi="宋体" w:eastAsia="宋体" w:cs="Times New Roman"/>
      <w:sz w:val="21"/>
      <w:szCs w:val="21"/>
    </w:rPr>
  </w:style>
  <w:style w:type="character" w:styleId="1033" w:customStyle="1">
    <w:name w:val="页眉 Char1"/>
    <w:link w:val="738"/>
    <w:uiPriority w:val="0"/>
    <w:qFormat/>
    <w:rPr>
      <w:rFonts w:ascii="Times New Roman" w:hAnsi="Times New Roman" w:eastAsia="宋体" w:cs="Times New Roman"/>
      <w:sz w:val="18"/>
      <w:szCs w:val="18"/>
      <w:lang w:val="en-US" w:eastAsia="zh-CN" w:bidi="ar-SA"/>
    </w:rPr>
  </w:style>
  <w:style w:type="character" w:styleId="1034" w:customStyle="1">
    <w:name w:val="表格正文 Char"/>
    <w:link w:val="1035"/>
    <w:uiPriority w:val="0"/>
    <w:qFormat/>
    <w:rPr>
      <w:rFonts w:ascii="Times New Roman" w:hAnsi="Times New Roman" w:eastAsia="宋体" w:cs="Times New Roman"/>
      <w:sz w:val="21"/>
      <w:szCs w:val="24"/>
      <w:lang w:val="en-US" w:eastAsia="zh-CN" w:bidi="ar-SA"/>
    </w:rPr>
  </w:style>
  <w:style w:type="paragraph" w:styleId="1035" w:customStyle="1">
    <w:name w:val="表格正文"/>
    <w:basedOn w:val="738"/>
    <w:link w:val="1034"/>
    <w:uiPriority w:val="0"/>
    <w:qFormat/>
  </w:style>
  <w:style w:type="character" w:styleId="1036" w:customStyle="1">
    <w:name w:val="Char Char"/>
    <w:link w:val="738"/>
    <w:uiPriority w:val="0"/>
    <w:qFormat/>
    <w:rPr>
      <w:rFonts w:ascii="Times New Roman" w:hAnsi="Times New Roman" w:eastAsia="宋体" w:cs="Times New Roman"/>
      <w:b/>
      <w:bCs/>
      <w:sz w:val="32"/>
      <w:szCs w:val="44"/>
      <w:lang w:val="en-US" w:eastAsia="zh-CN" w:bidi="ar-SA"/>
    </w:rPr>
  </w:style>
  <w:style w:type="character" w:styleId="1037" w:customStyle="1">
    <w:name w:val="纯文本 Char1"/>
    <w:link w:val="738"/>
    <w:uiPriority w:val="0"/>
    <w:qFormat/>
    <w:rPr>
      <w:rFonts w:ascii="宋体" w:hAnsi="Courier New" w:eastAsia="宋体" w:cs="Courier New"/>
      <w:sz w:val="21"/>
      <w:szCs w:val="21"/>
    </w:rPr>
  </w:style>
  <w:style w:type="paragraph" w:styleId="1038" w:customStyle="1">
    <w:name w:val="xl26"/>
    <w:basedOn w:val="73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39" w:customStyle="1">
    <w:name w:val="xl36"/>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040" w:customStyle="1">
    <w:name w:val="font7"/>
    <w:basedOn w:val="738"/>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041" w:customStyle="1">
    <w:name w:val="xl28"/>
    <w:basedOn w:val="73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42" w:customStyle="1">
    <w:name w:val="函数注释2"/>
    <w:basedOn w:val="738"/>
    <w:uiPriority w:val="0"/>
    <w:qFormat/>
    <w:pPr>
      <w:ind w:left="1680" w:firstLine="420"/>
      <w:spacing w:after="20" w:line="288" w:lineRule="auto"/>
    </w:pPr>
    <w:rPr>
      <w:rFonts w:ascii="Times New Roman" w:hAnsi="Times New Roman" w:eastAsia="宋体" w:cs="Times New Roman"/>
    </w:rPr>
  </w:style>
  <w:style w:type="paragraph" w:styleId="1043" w:customStyle="1">
    <w:name w:val="程序代码"/>
    <w:basedOn w:val="738"/>
    <w:uiPriority w:val="0"/>
    <w:qFormat/>
    <w:pPr>
      <w:ind w:left="839" w:firstLine="420"/>
      <w:spacing w:after="20" w:line="288" w:lineRule="auto"/>
    </w:pPr>
    <w:rPr>
      <w:rFonts w:ascii="Times New Roman" w:hAnsi="Times New Roman" w:eastAsia="仿宋_GB2312" w:cs="Times New Roman"/>
    </w:rPr>
  </w:style>
  <w:style w:type="paragraph" w:styleId="1044" w:customStyle="1">
    <w:name w:val="表格标题"/>
    <w:basedOn w:val="738"/>
    <w:uiPriority w:val="0"/>
    <w:qFormat/>
    <w:pPr>
      <w:jc w:val="center"/>
      <w:spacing w:before="120" w:line="400" w:lineRule="exact"/>
    </w:pPr>
    <w:rPr>
      <w:rFonts w:ascii="Times New Roman" w:hAnsi="Times New Roman" w:eastAsia="文鼎CS中宋" w:cs="Times New Roman"/>
      <w:spacing w:val="8"/>
      <w:sz w:val="24"/>
      <w:szCs w:val="20"/>
    </w:rPr>
  </w:style>
  <w:style w:type="paragraph" w:styleId="1045" w:customStyle="1">
    <w:name w:val="简介正文"/>
    <w:basedOn w:val="738"/>
    <w:uiPriority w:val="0"/>
    <w:qFormat/>
    <w:pPr>
      <w:numPr>
        <w:ilvl w:val="0"/>
        <w:numId w:val="4"/>
      </w:numPr>
      <w:ind w:left="1701" w:hanging="1701"/>
      <w:spacing w:after="20" w:line="520" w:lineRule="exact"/>
    </w:pPr>
    <w:rPr>
      <w:rFonts w:ascii="Times New Roman" w:hAnsi="Times New Roman" w:eastAsia="宋体" w:cs="Times New Roman"/>
      <w:sz w:val="24"/>
      <w:szCs w:val="20"/>
    </w:rPr>
  </w:style>
  <w:style w:type="paragraph" w:styleId="1046" w:customStyle="1">
    <w:name w:val="修订"/>
    <w:uiPriority w:val="0"/>
    <w:qFormat/>
    <w:rPr>
      <w:rFonts w:hint="default" w:ascii="Times New Roman" w:hAnsi="Times New Roman" w:eastAsia="宋体" w:cs="Times New Roman"/>
      <w:sz w:val="21"/>
      <w:szCs w:val="24"/>
      <w:lang w:val="en-US" w:eastAsia="zh-CN" w:bidi="ar-SA"/>
    </w:rPr>
  </w:style>
  <w:style w:type="paragraph" w:styleId="1047" w:customStyle="1">
    <w:name w:val="正文1)"/>
    <w:basedOn w:val="73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048" w:customStyle="1">
    <w:name w:val="xl37"/>
    <w:basedOn w:val="73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049" w:customStyle="1">
    <w:name w:val="xl31"/>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50" w:customStyle="1">
    <w:name w:val="xl27"/>
    <w:basedOn w:val="73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51" w:customStyle="1">
    <w:name w:val="xl33"/>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52" w:customStyle="1">
    <w:name w:val="xl35"/>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53" w:customStyle="1">
    <w:name w:val="font5"/>
    <w:basedOn w:val="73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54" w:customStyle="1">
    <w:name w:val="xl29"/>
    <w:basedOn w:val="738"/>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55" w:customStyle="1">
    <w:name w:val="xl3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56" w:customStyle="1">
    <w:name w:val="标准式样"/>
    <w:basedOn w:val="985"/>
    <w:uiPriority w:val="0"/>
    <w:qFormat/>
    <w:rPr>
      <w:rFonts w:ascii="Times New Roman" w:hAnsi="Times New Roman" w:eastAsia="宋体" w:cs="Times New Roman"/>
    </w:rPr>
  </w:style>
  <w:style w:type="paragraph" w:styleId="1057" w:customStyle="1">
    <w:name w:val="样式目录三"/>
    <w:basedOn w:val="962"/>
    <w:uiPriority w:val="0"/>
    <w:qFormat/>
    <w:pPr>
      <w:ind w:left="0" w:firstLine="0"/>
      <w:spacing w:line="360" w:lineRule="auto"/>
    </w:pPr>
    <w:rPr>
      <w:rFonts w:ascii="Calibri" w:hAnsi="Calibri" w:eastAsia="宋体" w:cs="Times New Roman"/>
      <w:iCs w:val="0"/>
      <w:sz w:val="24"/>
      <w:szCs w:val="22"/>
    </w:rPr>
  </w:style>
  <w:style w:type="paragraph" w:styleId="1058" w:customStyle="1">
    <w:name w:val="Char Char Char Char Char Char Char"/>
    <w:basedOn w:val="738"/>
    <w:uiPriority w:val="0"/>
    <w:qFormat/>
    <w:pPr>
      <w:jc w:val="left"/>
      <w:spacing w:after="160" w:line="240" w:lineRule="exact"/>
      <w:widowControl/>
    </w:pPr>
    <w:rPr>
      <w:rFonts w:ascii="Arial" w:hAnsi="Arial" w:eastAsia="Times New Roman" w:cs="Verdana"/>
      <w:b/>
      <w:sz w:val="24"/>
      <w:lang w:eastAsia="en-US"/>
    </w:rPr>
  </w:style>
  <w:style w:type="paragraph" w:styleId="1059" w:customStyle="1">
    <w:name w:val="xl22"/>
    <w:basedOn w:val="73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060" w:customStyle="1">
    <w:name w:val="xl46"/>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061" w:customStyle="1">
    <w:name w:val="xl30"/>
    <w:basedOn w:val="73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62" w:customStyle="1">
    <w:name w:val="xl24"/>
    <w:basedOn w:val="73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63" w:customStyle="1">
    <w:name w:val="xl43"/>
    <w:basedOn w:val="73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064" w:customStyle="1">
    <w:name w:val="xl25"/>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065" w:customStyle="1">
    <w:name w:val="xl32"/>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66" w:customStyle="1">
    <w:name w:val="xl38"/>
    <w:basedOn w:val="738"/>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067" w:customStyle="1">
    <w:name w:val="xl39"/>
    <w:basedOn w:val="73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068" w:customStyle="1">
    <w:name w:val="xl40"/>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69" w:customStyle="1">
    <w:name w:val="xl41"/>
    <w:basedOn w:val="738"/>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070" w:customStyle="1">
    <w:name w:val="xl42"/>
    <w:basedOn w:val="738"/>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071" w:customStyle="1">
    <w:name w:val="xl44"/>
    <w:basedOn w:val="738"/>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072" w:customStyle="1">
    <w:name w:val="xl45"/>
    <w:basedOn w:val="73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73" w:customStyle="1">
    <w:name w:val="Char Char Char Char Char Char1 Char Char Char Char Char Char Char Char Char Char"/>
    <w:basedOn w:val="738"/>
    <w:uiPriority w:val="0"/>
    <w:qFormat/>
    <w:pPr>
      <w:jc w:val="left"/>
      <w:spacing w:after="160" w:line="240" w:lineRule="exact"/>
      <w:widowControl/>
    </w:pPr>
    <w:rPr>
      <w:rFonts w:ascii="Verdana" w:hAnsi="Verdana" w:eastAsia="仿宋_GB2312" w:cs="Verdana"/>
      <w:sz w:val="24"/>
      <w:lang w:eastAsia="en-US"/>
    </w:rPr>
  </w:style>
  <w:style w:type="paragraph" w:styleId="1074" w:customStyle="1">
    <w:name w:val="font0"/>
    <w:basedOn w:val="73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75" w:customStyle="1">
    <w:name w:val="重点"/>
    <w:basedOn w:val="738"/>
    <w:uiPriority w:val="0"/>
    <w:qFormat/>
    <w:pPr>
      <w:ind w:firstLine="420"/>
      <w:spacing w:after="20" w:line="288" w:lineRule="auto"/>
      <w:shd w:val="pct10" w:color="auto" w:fill="auto"/>
    </w:pPr>
    <w:rPr>
      <w:rFonts w:ascii="Times New Roman" w:hAnsi="Times New Roman" w:eastAsia="黑体" w:cs="Times New Roman"/>
      <w:b/>
    </w:rPr>
  </w:style>
  <w:style w:type="paragraph" w:styleId="1076" w:customStyle="1">
    <w:name w:val="xl47"/>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077" w:customStyle="1">
    <w:name w:val="并列项-点"/>
    <w:basedOn w:val="738"/>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078" w:customStyle="1">
    <w:name w:val="列表2"/>
    <w:basedOn w:val="738"/>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079" w:customStyle="1">
    <w:name w:val="xl48"/>
    <w:basedOn w:val="73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080" w:customStyle="1">
    <w:name w:val="正文(缩进)"/>
    <w:basedOn w:val="738"/>
    <w:uiPriority w:val="0"/>
    <w:qFormat/>
    <w:pPr>
      <w:ind w:firstLine="200"/>
      <w:spacing w:line="360" w:lineRule="auto"/>
      <w:widowControl/>
    </w:pPr>
    <w:rPr>
      <w:rFonts w:ascii="Times New Roman" w:hAnsi="Times New Roman" w:eastAsia="仿宋_GB2312" w:cs="Times New Roman"/>
      <w:sz w:val="24"/>
      <w:szCs w:val="20"/>
    </w:rPr>
  </w:style>
  <w:style w:type="paragraph" w:styleId="1081" w:customStyle="1">
    <w:name w:val="xl49"/>
    <w:basedOn w:val="738"/>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082" w:customStyle="1">
    <w:name w:val="Char1"/>
    <w:basedOn w:val="738"/>
    <w:uiPriority w:val="0"/>
    <w:qFormat/>
    <w:rPr>
      <w:rFonts w:ascii="仿宋_GB2312" w:hAnsi="Times New Roman" w:eastAsia="仿宋_GB2312" w:cs="Times New Roman"/>
      <w:b/>
      <w:sz w:val="32"/>
      <w:szCs w:val="32"/>
    </w:rPr>
  </w:style>
  <w:style w:type="paragraph" w:styleId="1083" w:customStyle="1">
    <w:name w:val="Char Char Char1 Char Char Char"/>
    <w:basedOn w:val="738"/>
    <w:uiPriority w:val="0"/>
    <w:qFormat/>
    <w:pPr>
      <w:ind w:firstLine="200"/>
    </w:pPr>
    <w:rPr>
      <w:rFonts w:ascii="Tahoma" w:hAnsi="Tahoma" w:eastAsia="宋体" w:cs="Times New Roman"/>
      <w:sz w:val="24"/>
      <w:szCs w:val="20"/>
    </w:rPr>
  </w:style>
  <w:style w:type="paragraph" w:styleId="1084" w:customStyle="1">
    <w:name w:val="产品型号"/>
    <w:basedOn w:val="73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085" w:customStyle="1">
    <w:name w:val="xl50"/>
    <w:basedOn w:val="738"/>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086" w:customStyle="1">
    <w:name w:val="xl51"/>
    <w:basedOn w:val="738"/>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087" w:customStyle="1">
    <w:name w:val="Char Char Char Char Char Char"/>
    <w:basedOn w:val="738"/>
    <w:uiPriority w:val="0"/>
    <w:qFormat/>
    <w:pPr>
      <w:jc w:val="left"/>
      <w:spacing w:after="160" w:line="240" w:lineRule="exact"/>
      <w:widowControl/>
    </w:pPr>
    <w:rPr>
      <w:rFonts w:ascii="黑体" w:hAnsi="Verdana" w:eastAsia="黑体" w:cs="Times New Roman"/>
      <w:sz w:val="32"/>
      <w:szCs w:val="32"/>
    </w:rPr>
  </w:style>
  <w:style w:type="paragraph" w:styleId="1088" w:customStyle="1">
    <w:name w:val="xl52"/>
    <w:basedOn w:val="738"/>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089" w:customStyle="1">
    <w:name w:val="回信地址"/>
    <w:basedOn w:val="738"/>
    <w:uiPriority w:val="0"/>
    <w:qFormat/>
    <w:pPr>
      <w:ind w:right="-120" w:firstLine="420"/>
      <w:jc w:val="left"/>
      <w:keepLines/>
      <w:spacing w:after="20" w:line="200" w:lineRule="atLeast"/>
      <w:widowControl/>
      <w:framePr w:w="2635" w:h="1138" w:wrap="notBeside" w:vAnchor="page" w:hAnchor="margin" w:xAlign="right" w:y="678"/>
    </w:pPr>
    <w:rPr>
      <w:rFonts w:ascii="Times New Roman" w:hAnsi="Times New Roman" w:eastAsia="宋体" w:cs="Times New Roman"/>
      <w:sz w:val="16"/>
      <w:szCs w:val="20"/>
    </w:rPr>
  </w:style>
  <w:style w:type="paragraph" w:styleId="1090" w:customStyle="1">
    <w:name w:val="Javis"/>
    <w:basedOn w:val="738"/>
    <w:uiPriority w:val="0"/>
    <w:qFormat/>
    <w:pPr>
      <w:ind w:right="210"/>
    </w:pPr>
    <w:rPr>
      <w:rFonts w:ascii="Times New Roman" w:hAnsi="Times New Roman" w:eastAsia="宋体" w:cs="宋体"/>
      <w:sz w:val="24"/>
      <w:szCs w:val="20"/>
    </w:rPr>
  </w:style>
  <w:style w:type="paragraph" w:styleId="1091" w:customStyle="1">
    <w:name w:val="xl23"/>
    <w:basedOn w:val="73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092" w:customStyle="1">
    <w:name w:val="表头"/>
    <w:basedOn w:val="738"/>
    <w:uiPriority w:val="0"/>
    <w:qFormat/>
    <w:pPr>
      <w:jc w:val="center"/>
      <w:spacing w:line="320" w:lineRule="atLeast"/>
    </w:pPr>
    <w:rPr>
      <w:rFonts w:ascii="Times New Roman" w:hAnsi="Times New Roman" w:eastAsia="黑体" w:cs="Times New Roman"/>
      <w:spacing w:val="-10"/>
      <w:szCs w:val="20"/>
    </w:rPr>
  </w:style>
  <w:style w:type="paragraph" w:styleId="1093" w:customStyle="1">
    <w:name w:val="样式一"/>
    <w:basedOn w:val="738"/>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094" w:customStyle="1">
    <w:name w:val="表蕊"/>
    <w:basedOn w:val="738"/>
    <w:uiPriority w:val="0"/>
    <w:qFormat/>
    <w:pPr>
      <w:jc w:val="left"/>
      <w:spacing w:line="320" w:lineRule="atLeast"/>
    </w:pPr>
    <w:rPr>
      <w:rFonts w:ascii="Times New Roman" w:hAnsi="Times New Roman" w:eastAsia="楷体_GB2312" w:cs="Times New Roman"/>
      <w:spacing w:val="-10"/>
      <w:szCs w:val="20"/>
    </w:rPr>
  </w:style>
  <w:style w:type="paragraph" w:styleId="1095" w:customStyle="1">
    <w:name w:val="表中"/>
    <w:basedOn w:val="738"/>
    <w:uiPriority w:val="0"/>
    <w:qFormat/>
    <w:pPr>
      <w:jc w:val="center"/>
      <w:spacing w:line="360" w:lineRule="atLeast"/>
    </w:pPr>
    <w:rPr>
      <w:rFonts w:ascii="Times New Roman" w:hAnsi="Times New Roman" w:eastAsia="宋体" w:cs="Times New Roman"/>
      <w:szCs w:val="20"/>
    </w:rPr>
  </w:style>
  <w:style w:type="paragraph" w:styleId="1096" w:customStyle="1">
    <w:name w:val="Char"/>
    <w:basedOn w:val="738"/>
    <w:uiPriority w:val="0"/>
    <w:qFormat/>
    <w:pPr>
      <w:ind w:left="420" w:firstLine="420"/>
      <w:spacing w:line="240" w:lineRule="atLeast"/>
    </w:pPr>
    <w:rPr>
      <w:rFonts w:ascii="Times New Roman" w:hAnsi="Times New Roman" w:eastAsia="宋体" w:cs="Times New Roman"/>
      <w:szCs w:val="21"/>
    </w:rPr>
  </w:style>
  <w:style w:type="paragraph" w:styleId="1097" w:customStyle="1">
    <w:name w:val="标题0"/>
    <w:basedOn w:val="995"/>
    <w:next w:val="995"/>
    <w:uiPriority w:val="0"/>
    <w:qFormat/>
    <w:rPr>
      <w:rFonts w:ascii="Times New Roman" w:hAnsi="Times New Roman" w:eastAsia="宋体" w:cs="Times New Roman"/>
      <w:sz w:val="52"/>
    </w:rPr>
  </w:style>
  <w:style w:type="paragraph" w:styleId="1098" w:customStyle="1">
    <w:name w:val="图形"/>
    <w:basedOn w:val="738"/>
    <w:uiPriority w:val="0"/>
    <w:qFormat/>
    <w:pPr>
      <w:ind w:firstLine="420"/>
      <w:jc w:val="center"/>
      <w:spacing w:after="20" w:line="288" w:lineRule="auto"/>
    </w:pPr>
    <w:rPr>
      <w:rFonts w:ascii="Times New Roman" w:hAnsi="Times New Roman" w:eastAsia="宋体" w:cs="Times New Roman"/>
    </w:rPr>
  </w:style>
  <w:style w:type="paragraph" w:styleId="1099" w:customStyle="1">
    <w:name w:val="样式 纯文本 + 楷体_GB2312 小四 行距: 固定值 20 磅1"/>
    <w:basedOn w:val="963"/>
    <w:uiPriority w:val="0"/>
    <w:qFormat/>
    <w:pPr>
      <w:ind w:firstLine="200"/>
      <w:spacing w:line="400" w:lineRule="exact"/>
    </w:pPr>
    <w:rPr>
      <w:rFonts w:ascii="楷体_GB2312" w:hAnsi="Times New Roman" w:eastAsia="楷体_GB2312" w:cs="Times New Roman"/>
      <w:sz w:val="24"/>
      <w:szCs w:val="20"/>
    </w:rPr>
  </w:style>
  <w:style w:type="paragraph" w:styleId="1100" w:customStyle="1">
    <w:name w:val="章标题"/>
    <w:next w:val="738"/>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101" w:customStyle="1">
    <w:name w:val="表格"/>
    <w:basedOn w:val="738"/>
    <w:uiPriority w:val="0"/>
    <w:qFormat/>
    <w:pPr>
      <w:jc w:val="center"/>
    </w:pPr>
    <w:rPr>
      <w:rFonts w:ascii="Times New Roman" w:hAnsi="Times New Roman" w:eastAsia="宋体" w:cs="Times New Roman"/>
      <w:szCs w:val="21"/>
    </w:rPr>
  </w:style>
  <w:style w:type="paragraph" w:styleId="1102" w:customStyle="1">
    <w:name w:val="目录"/>
    <w:basedOn w:val="738"/>
    <w:next w:val="738"/>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103" w:customStyle="1">
    <w:name w:val="名词解释"/>
    <w:basedOn w:val="738"/>
    <w:uiPriority w:val="0"/>
    <w:qFormat/>
    <w:pPr>
      <w:ind w:left="2325" w:hanging="2325"/>
      <w:spacing w:after="20" w:line="288" w:lineRule="auto"/>
    </w:pPr>
    <w:rPr>
      <w:rFonts w:ascii="Times New Roman" w:hAnsi="Times New Roman" w:eastAsia="宋体" w:cs="Times New Roman"/>
      <w:szCs w:val="20"/>
    </w:rPr>
  </w:style>
  <w:style w:type="paragraph" w:styleId="1104" w:customStyle="1">
    <w:name w:val="名词解释11"/>
    <w:basedOn w:val="1103"/>
    <w:uiPriority w:val="0"/>
    <w:qFormat/>
    <w:pPr>
      <w:ind w:firstLine="0"/>
      <w:spacing w:after="0"/>
    </w:pPr>
    <w:rPr>
      <w:rFonts w:ascii="Times New Roman" w:hAnsi="Times New Roman" w:eastAsia="宋体" w:cs="Times New Roman"/>
    </w:rPr>
  </w:style>
  <w:style w:type="paragraph" w:styleId="1105" w:customStyle="1">
    <w:name w:val="列表_名词"/>
    <w:basedOn w:val="1104"/>
    <w:uiPriority w:val="0"/>
    <w:qFormat/>
    <w:pPr>
      <w:ind w:left="2745" w:hanging="420"/>
      <w:tabs>
        <w:tab w:val="left" w:pos="2745" w:leader="none"/>
      </w:tabs>
    </w:pPr>
    <w:rPr>
      <w:rFonts w:ascii="Times New Roman" w:hAnsi="Times New Roman" w:eastAsia="宋体" w:cs="Times New Roman"/>
    </w:rPr>
  </w:style>
  <w:style w:type="paragraph" w:styleId="1106" w:customStyle="1">
    <w:name w:val="font6"/>
    <w:basedOn w:val="738"/>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107" w:customStyle="1">
    <w:name w:val="标准文字"/>
    <w:basedOn w:val="738"/>
    <w:uiPriority w:val="0"/>
    <w:qFormat/>
    <w:pPr>
      <w:ind w:firstLine="420"/>
      <w:spacing w:after="20" w:line="360" w:lineRule="auto"/>
    </w:pPr>
    <w:rPr>
      <w:rFonts w:ascii="Times New Roman" w:hAnsi="Times New Roman" w:eastAsia="宋体" w:cs="Times New Roman"/>
    </w:rPr>
  </w:style>
  <w:style w:type="paragraph" w:styleId="1108" w:customStyle="1">
    <w:name w:val="表格文字"/>
    <w:basedOn w:val="738"/>
    <w:uiPriority w:val="0"/>
    <w:qFormat/>
    <w:pPr>
      <w:jc w:val="left"/>
      <w:spacing w:line="288" w:lineRule="auto"/>
    </w:pPr>
    <w:rPr>
      <w:rFonts w:ascii="Times New Roman" w:hAnsi="Times New Roman" w:eastAsia="宋体" w:cs="Times New Roman"/>
      <w:szCs w:val="20"/>
    </w:rPr>
  </w:style>
  <w:style w:type="paragraph" w:styleId="1109" w:customStyle="1">
    <w:name w:val="函数注释1"/>
    <w:basedOn w:val="738"/>
    <w:uiPriority w:val="0"/>
    <w:qFormat/>
    <w:pPr>
      <w:ind w:left="1678" w:right="210" w:hanging="1049"/>
      <w:jc w:val="left"/>
      <w:spacing w:after="20" w:line="320" w:lineRule="exact"/>
    </w:pPr>
    <w:rPr>
      <w:rFonts w:ascii="Times New Roman" w:hAnsi="Times New Roman" w:eastAsia="宋体" w:cs="Times New Roman"/>
      <w:szCs w:val="20"/>
    </w:rPr>
  </w:style>
  <w:style w:type="paragraph" w:styleId="1110" w:customStyle="1">
    <w:name w:val="页眉1"/>
    <w:basedOn w:val="73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111" w:customStyle="1">
    <w:name w:val="Char Char Char Char"/>
    <w:basedOn w:val="738"/>
    <w:uiPriority w:val="0"/>
    <w:qFormat/>
    <w:rPr>
      <w:rFonts w:ascii="Tahoma" w:hAnsi="Tahoma" w:eastAsia="宋体" w:cs="Times New Roman"/>
      <w:sz w:val="24"/>
      <w:szCs w:val="20"/>
    </w:rPr>
  </w:style>
  <w:style w:type="paragraph" w:styleId="1112" w:customStyle="1">
    <w:name w:val="Char Char Char Char Char Char Char Char Char Char Char Char Char Char Char Char"/>
    <w:basedOn w:val="738"/>
    <w:uiPriority w:val="0"/>
    <w:qFormat/>
    <w:pPr>
      <w:tabs>
        <w:tab w:val="left" w:pos="360" w:leader="none"/>
      </w:tabs>
    </w:pPr>
    <w:rPr>
      <w:rFonts w:ascii="Times New Roman" w:hAnsi="Times New Roman" w:eastAsia="宋体" w:cs="Times New Roman"/>
      <w:sz w:val="24"/>
    </w:rPr>
  </w:style>
  <w:style w:type="paragraph" w:styleId="1113" w:customStyle="1">
    <w:name w:val="cjk"/>
    <w:basedOn w:val="738"/>
    <w:uiPriority w:val="0"/>
    <w:qFormat/>
    <w:pPr>
      <w:spacing w:before="100" w:beforeAutospacing="1" w:after="119"/>
      <w:widowControl/>
    </w:pPr>
    <w:rPr>
      <w:rFonts w:ascii="宋体" w:hAnsi="宋体" w:eastAsia="宋体" w:cs="宋体"/>
      <w:color w:val="000000"/>
      <w:sz w:val="20"/>
      <w:szCs w:val="20"/>
    </w:rPr>
  </w:style>
  <w:style w:type="paragraph" w:styleId="1114" w:customStyle="1">
    <w:name w:val="p0"/>
    <w:basedOn w:val="738"/>
    <w:uiPriority w:val="0"/>
    <w:qFormat/>
    <w:pPr>
      <w:jc w:val="left"/>
      <w:widowControl/>
    </w:pPr>
    <w:rPr>
      <w:rFonts w:ascii="宋体" w:hAnsi="宋体" w:eastAsia="宋体" w:cs="宋体"/>
      <w:sz w:val="24"/>
    </w:rPr>
  </w:style>
  <w:style w:type="paragraph" w:styleId="1115"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1116" w:customStyle="1">
    <w:name w:val="bookmark-item"/>
    <w:link w:val="738"/>
    <w:uiPriority w:val="0"/>
    <w:qFormat/>
    <w:rPr>
      <w:rFonts w:ascii="Times New Roman" w:hAnsi="Times New Roman" w:eastAsia="宋体" w:cs="Times New Roman"/>
    </w:rPr>
  </w:style>
  <w:style w:type="paragraph" w:styleId="1117" w:customStyle="1">
    <w:name w:val="标题1"/>
    <w:basedOn w:val="738"/>
    <w:next w:val="738"/>
    <w:uiPriority w:val="0"/>
    <w:qFormat/>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character" w:styleId="1118" w:customStyle="1">
    <w:name w:val="普通(网站) Char1"/>
    <w:link w:val="738"/>
    <w:uiPriority w:val="0"/>
    <w:qFormat/>
    <w:rPr>
      <w:rFonts w:ascii="宋体" w:hAnsi="宋体" w:eastAsia="宋体" w:cs="Times New Roman"/>
      <w:sz w:val="24"/>
      <w:szCs w:val="24"/>
    </w:rPr>
  </w:style>
  <w:style w:type="paragraph" w:styleId="1119" w:customStyle="1">
    <w:name w:val="无间隔1"/>
    <w:uiPriority w:val="0"/>
    <w:qFormat/>
    <w:rPr>
      <w:rFonts w:hint="default" w:ascii="Tahoma" w:hAnsi="Tahoma" w:eastAsia="微软雅黑" w:cs="Times New Roman"/>
      <w:sz w:val="22"/>
      <w:szCs w:val="22"/>
      <w:lang w:val="en-US" w:eastAsia="zh-CN" w:bidi="ar-SA"/>
    </w:rPr>
  </w:style>
  <w:style w:type="character" w:styleId="1120" w:customStyle="1">
    <w:name w:val="正文文本 字符"/>
    <w:link w:val="738"/>
    <w:uiPriority w:val="0"/>
    <w:qFormat/>
    <w:rPr>
      <w:rFonts w:ascii="仿宋_GB2312" w:hAnsi="Times New Roman" w:eastAsia="仿宋_GB2312" w:cs="Times New Roman"/>
      <w:sz w:val="28"/>
    </w:rPr>
  </w:style>
  <w:style w:type="character" w:styleId="1121" w:customStyle="1">
    <w:name w:val="页眉 字符1"/>
    <w:link w:val="738"/>
    <w:uiPriority w:val="0"/>
    <w:qFormat/>
    <w:rPr>
      <w:rFonts w:ascii="Times New Roman" w:hAnsi="Times New Roman" w:eastAsia="宋体" w:cs="Times New Roman"/>
      <w:sz w:val="18"/>
      <w:szCs w:val="18"/>
      <w:lang w:val="en-US" w:eastAsia="zh-CN" w:bidi="ar-SA"/>
    </w:rPr>
  </w:style>
  <w:style w:type="character" w:styleId="1122" w:customStyle="1">
    <w:name w:val="正文文本 2 字符1"/>
    <w:link w:val="738"/>
    <w:uiPriority w:val="0"/>
    <w:qFormat/>
    <w:rPr>
      <w:rFonts w:ascii="Times New Roman" w:hAnsi="Times New Roman" w:eastAsia="宋体" w:cs="Times New Roman"/>
      <w:sz w:val="30"/>
      <w:szCs w:val="24"/>
    </w:rPr>
  </w:style>
  <w:style w:type="character" w:styleId="1123" w:customStyle="1">
    <w:name w:val="普通(网站) 字符1"/>
    <w:link w:val="738"/>
    <w:uiPriority w:val="0"/>
    <w:qFormat/>
    <w:rPr>
      <w:rFonts w:ascii="宋体" w:hAnsi="宋体" w:eastAsia="宋体" w:cs="Times New Roman"/>
      <w:sz w:val="24"/>
      <w:szCs w:val="24"/>
    </w:rPr>
  </w:style>
  <w:style w:type="paragraph" w:styleId="1124">
    <w:name w:val="List Paragraph"/>
    <w:basedOn w:val="738"/>
    <w:next w:val="944"/>
    <w:uiPriority w:val="0"/>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1125" w:customStyle="1">
    <w:name w:val="表格非标题文字"/>
    <w:uiPriority w:val="0"/>
    <w:qFormat/>
    <w:pPr>
      <w:spacing w:before="80" w:after="40"/>
    </w:pPr>
    <w:rPr>
      <w:rFonts w:hint="default" w:ascii="Arial" w:hAnsi="Arial" w:eastAsia="宋体" w:cs="Times New Roman"/>
      <w:sz w:val="18"/>
      <w:szCs w:val="21"/>
      <w:lang w:val="en-US" w:eastAsia="zh-CN" w:bidi="ar-SA"/>
    </w:rPr>
  </w:style>
  <w:style w:type="paragraph" w:styleId="1126"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1127" w:customStyle="1">
    <w:name w:val="样式 小四 段前: 5 磅 段后: 5 磅 首行缩进:  2 字符"/>
    <w:basedOn w:val="738"/>
    <w:uiPriority w:val="0"/>
    <w:qFormat/>
    <w:pPr>
      <w:spacing w:line="360" w:lineRule="auto"/>
    </w:pPr>
    <w:rPr>
      <w:rFonts w:ascii="宋体" w:hAnsi="宋体"/>
      <w:szCs w:val="21"/>
    </w:rPr>
  </w:style>
  <w:style w:type="character" w:styleId="1128" w:customStyle="1">
    <w:name w:val="NormalCharacter1"/>
    <w:link w:val="1129"/>
    <w:uiPriority w:val="99"/>
    <w:qFormat/>
    <w:rPr>
      <w:sz w:val="20"/>
      <w:szCs w:val="20"/>
    </w:rPr>
  </w:style>
  <w:style w:type="paragraph" w:styleId="1129" w:customStyle="1">
    <w:name w:val="UserStyle_4"/>
    <w:basedOn w:val="738"/>
    <w:link w:val="1128"/>
    <w:uiPriority w:val="99"/>
    <w:qFormat/>
    <w:rPr>
      <w:sz w:val="20"/>
      <w:szCs w:val="20"/>
    </w:rPr>
  </w:style>
  <w:style w:type="paragraph" w:styleId="1130" w:customStyle="1">
    <w:name w:val="Body text|1"/>
    <w:basedOn w:val="738"/>
    <w:uiPriority w:val="0"/>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31" w:customStyle="1">
    <w:name w:val="BodyText1I21"/>
    <w:basedOn w:val="1132"/>
    <w:uiPriority w:val="99"/>
    <w:qFormat/>
    <w:pPr>
      <w:ind w:left="0" w:firstLine="420"/>
    </w:pPr>
  </w:style>
  <w:style w:type="paragraph" w:styleId="1132" w:customStyle="1">
    <w:name w:val="BodyTextIndent1"/>
    <w:basedOn w:val="738"/>
    <w:uiPriority w:val="99"/>
    <w:qFormat/>
    <w:pPr>
      <w:ind w:left="257"/>
      <w:spacing w:line="360" w:lineRule="auto"/>
    </w:pPr>
    <w:rPr>
      <w:rFonts w:ascii="宋体" w:hAnsi="宋体" w:eastAsia="仿宋_GB2312"/>
      <w:b/>
      <w:sz w:val="24"/>
      <w:szCs w:val="20"/>
    </w:rPr>
  </w:style>
  <w:style w:type="character" w:styleId="1133" w:customStyle="1">
    <w:name w:val="font01"/>
    <w:basedOn w:val="748"/>
    <w:link w:val="738"/>
    <w:uiPriority w:val="0"/>
    <w:qFormat/>
    <w:rPr>
      <w:rFonts w:hint="eastAsia" w:ascii="宋体" w:hAnsi="宋体" w:eastAsia="宋体" w:cs="宋体"/>
      <w:color w:val="000000"/>
      <w:sz w:val="24"/>
      <w:szCs w:val="24"/>
      <w:u w:val="none"/>
    </w:rPr>
  </w:style>
  <w:style w:type="character" w:styleId="1134" w:customStyle="1">
    <w:name w:val="font51"/>
    <w:link w:val="738"/>
    <w:uiPriority w:val="0"/>
    <w:qFormat/>
    <w:rPr>
      <w:rFonts w:hint="eastAsia" w:ascii="仿宋" w:hAnsi="仿宋" w:eastAsia="仿宋" w:cs="仿宋"/>
      <w:color w:val="000000"/>
      <w:sz w:val="24"/>
      <w:szCs w:val="24"/>
      <w:u w:val="none"/>
    </w:rPr>
  </w:style>
  <w:style w:type="character" w:styleId="1135" w:customStyle="1">
    <w:name w:val="font41"/>
    <w:link w:val="738"/>
    <w:uiPriority w:val="0"/>
    <w:qFormat/>
    <w:rPr>
      <w:rFonts w:hint="eastAsia" w:ascii="宋体" w:hAnsi="宋体" w:eastAsia="宋体" w:cs="宋体"/>
      <w:color w:val="000000"/>
      <w:sz w:val="24"/>
      <w:szCs w:val="24"/>
      <w:u w:val="none"/>
    </w:rPr>
  </w:style>
  <w:style w:type="paragraph" w:styleId="1136" w:customStyle="1">
    <w:name w:val="列表段落1"/>
    <w:basedOn w:val="738"/>
    <w:uiPriority w:val="0"/>
    <w:qFormat/>
    <w:pPr>
      <w:ind w:firstLine="420"/>
    </w:pPr>
    <w:rPr>
      <w:szCs w:val="21"/>
    </w:rPr>
  </w:style>
  <w:style w:type="paragraph" w:styleId="1137" w:customStyle="1">
    <w:name w:val="目录 11"/>
    <w:basedOn w:val="738"/>
    <w:next w:val="738"/>
    <w:uiPriority w:val="99"/>
    <w:unhideWhenUsed/>
    <w:qFormat/>
    <w:pPr>
      <w:jc w:val="left"/>
      <w:spacing w:after="100" w:line="259" w:lineRule="auto"/>
      <w:widowControl/>
    </w:pPr>
    <w:rPr>
      <w:rFonts w:ascii="Calibri" w:hAnsi="Calibri" w:eastAsia="宋体"/>
      <w:sz w:val="22"/>
      <w:szCs w:val="22"/>
    </w:rPr>
  </w:style>
  <w:style w:type="paragraph" w:styleId="1138" w:customStyle="1">
    <w:name w:val="正文文本1"/>
    <w:basedOn w:val="738"/>
    <w:next w:val="1139"/>
    <w:uiPriority w:val="0"/>
    <w:qFormat/>
    <w:rPr>
      <w:rFonts w:ascii="Verdana" w:hAnsi="Verdana" w:eastAsia="宋体" w:cs="Times New Roman"/>
      <w:sz w:val="24"/>
      <w:szCs w:val="18"/>
    </w:rPr>
  </w:style>
  <w:style w:type="paragraph" w:styleId="1139" w:customStyle="1">
    <w:name w:val="一级条标题"/>
    <w:basedOn w:val="1100"/>
    <w:next w:val="10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0" w:customStyle="1">
    <w:name w:val="Table Text"/>
    <w:basedOn w:val="738"/>
    <w:uiPriority w:val="0"/>
    <w:semiHidden/>
    <w:qFormat/>
    <w:rPr>
      <w:rFonts w:ascii="宋体" w:hAnsi="宋体" w:eastAsia="宋体" w:cs="宋体"/>
      <w:sz w:val="19"/>
      <w:szCs w:val="19"/>
      <w:lang w:val="en-US" w:eastAsia="en-US" w:bidi="ar-SA"/>
    </w:rPr>
  </w:style>
  <w:style w:type="table" w:styleId="1141" w:customStyle="1">
    <w:name w:val="Table Normal"/>
    <w:uiPriority w:val="0"/>
    <w:unhideWhenUsed/>
    <w:qFormat/>
    <w:rPr>
      <w:lang w:val="en-US" w:eastAsia="zh-CN" w:bidi="ar-SA"/>
    </w:rPr>
    <w:tblPr/>
  </w:style>
  <w:style w:type="character" w:styleId="1142" w:customStyle="1">
    <w:name w:val="font101"/>
    <w:link w:val="738"/>
    <w:uiPriority w:val="0"/>
    <w:qFormat/>
    <w:rPr>
      <w:rFonts w:hint="eastAsia" w:ascii="宋体" w:hAnsi="宋体" w:eastAsia="宋体" w:cs="宋体"/>
      <w:color w:val="000000"/>
      <w:sz w:val="20"/>
      <w:szCs w:val="20"/>
      <w:u w:val="none"/>
    </w:rPr>
  </w:style>
  <w:style w:type="paragraph" w:styleId="1143" w:customStyle="1">
    <w:name w:val="ZDY正文"/>
    <w:basedOn w:val="738"/>
    <w:uiPriority w:val="0"/>
    <w:qFormat/>
    <w:pPr>
      <w:ind w:firstLine="480"/>
      <w:spacing w:line="360" w:lineRule="auto"/>
    </w:pPr>
    <w:rPr>
      <w:rFonts w:ascii="宋体" w:hAnsi="宋体" w:eastAsia="宋体" w:cs="Times New Roman"/>
      <w:sz w:val="24"/>
    </w:rPr>
  </w:style>
  <w:style w:type="paragraph" w:styleId="1144" w:customStyle="1">
    <w:name w:val="报告文字"/>
    <w:basedOn w:val="738"/>
    <w:uiPriority w:val="0"/>
    <w:qFormat/>
    <w:pPr>
      <w:ind w:firstLine="480"/>
      <w:spacing w:line="300" w:lineRule="auto"/>
    </w:pPr>
    <w:rPr>
      <w:rFonts w:ascii="Calibri" w:hAnsi="Calibri" w:eastAsia="宋体" w:cs="Times New Roman"/>
      <w:sz w:val="24"/>
      <w:szCs w:val="21"/>
      <w:lang w:val="zh-CN"/>
    </w:rPr>
  </w:style>
  <w:style w:type="numbering" w:styleId="25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邓晓娜</cp:lastModifiedBy>
  <cp:revision>7</cp:revision>
  <dcterms:created xsi:type="dcterms:W3CDTF">2022-12-26T08:49:00Z</dcterms:created>
  <dcterms:modified xsi:type="dcterms:W3CDTF">2025-03-31T01:21:50Z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9A2166DCD1B945518C0351A64700CDE1_13</vt:lpwstr>
  </property>
  <property fmtid="{D5CDD505-2E9C-101B-9397-08002B2CF9AE}" pid="4" name="KSOTemplateDocerSaveRecord">
    <vt:lpwstr>eyJoZGlkIjoiZjNiZmM5MzU1MTYzNzEzZWM0NGU0ODdiMjEzZTgxODYiLCJ1c2VySWQiOiI3MTQwODU3MzUifQ==</vt:lpwstr>
  </property>
</Properties>
</file>