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515" w:rsidRDefault="00646515">
      <w:pPr>
        <w:pStyle w:val="a5"/>
        <w:spacing w:line="265" w:lineRule="auto"/>
      </w:pPr>
    </w:p>
    <w:p w:rsidR="00646515" w:rsidRDefault="00646515">
      <w:pPr>
        <w:pStyle w:val="a5"/>
        <w:spacing w:line="266" w:lineRule="auto"/>
      </w:pPr>
    </w:p>
    <w:p w:rsidR="00646515" w:rsidRDefault="00646515">
      <w:pPr>
        <w:pStyle w:val="a5"/>
        <w:spacing w:line="266" w:lineRule="auto"/>
      </w:pPr>
    </w:p>
    <w:p w:rsidR="00646515" w:rsidRDefault="00646515">
      <w:pPr>
        <w:pStyle w:val="a5"/>
        <w:spacing w:line="266" w:lineRule="auto"/>
      </w:pPr>
    </w:p>
    <w:p w:rsidR="00646515" w:rsidRDefault="00646515">
      <w:pPr>
        <w:pStyle w:val="a5"/>
        <w:spacing w:line="266" w:lineRule="auto"/>
      </w:pPr>
    </w:p>
    <w:p w:rsidR="00646515" w:rsidRDefault="00646515">
      <w:pPr>
        <w:pStyle w:val="a5"/>
        <w:spacing w:line="266" w:lineRule="auto"/>
      </w:pPr>
    </w:p>
    <w:p w:rsidR="00646515" w:rsidRDefault="00AB648B">
      <w:pPr>
        <w:ind w:firstLineChars="100" w:firstLine="964"/>
        <w:jc w:val="both"/>
        <w:rPr>
          <w:rStyle w:val="fontstyle01"/>
          <w:rFonts w:ascii="黑体" w:eastAsia="黑体" w:hAnsi="黑体" w:cs="黑体" w:hint="default"/>
          <w:b/>
          <w:bCs/>
          <w:sz w:val="96"/>
          <w:szCs w:val="96"/>
        </w:rPr>
      </w:pPr>
      <w:r>
        <w:rPr>
          <w:rStyle w:val="fontstyle01"/>
          <w:rFonts w:ascii="黑体" w:eastAsia="黑体" w:hAnsi="黑体" w:cs="黑体" w:hint="default"/>
          <w:b/>
          <w:bCs/>
          <w:sz w:val="96"/>
          <w:szCs w:val="96"/>
        </w:rPr>
        <w:t>沭阳县城市生命线安全工程硬件设施</w:t>
      </w:r>
    </w:p>
    <w:p w:rsidR="00646515" w:rsidRDefault="00AB648B">
      <w:pPr>
        <w:ind w:firstLineChars="400" w:firstLine="3855"/>
        <w:jc w:val="both"/>
        <w:rPr>
          <w:sz w:val="36"/>
          <w:szCs w:val="36"/>
        </w:rPr>
      </w:pPr>
      <w:r>
        <w:rPr>
          <w:rStyle w:val="fontstyle01"/>
          <w:rFonts w:ascii="黑体" w:eastAsia="黑体" w:hAnsi="黑体" w:cs="黑体" w:hint="default"/>
          <w:b/>
          <w:bCs/>
          <w:sz w:val="96"/>
          <w:szCs w:val="96"/>
        </w:rPr>
        <w:t>采购及安装项目（一期）</w:t>
      </w:r>
    </w:p>
    <w:p w:rsidR="00646515" w:rsidRDefault="00646515">
      <w:pPr>
        <w:pStyle w:val="a5"/>
        <w:spacing w:line="248" w:lineRule="auto"/>
      </w:pPr>
    </w:p>
    <w:p w:rsidR="00646515" w:rsidRDefault="00646515">
      <w:pPr>
        <w:pStyle w:val="a5"/>
        <w:spacing w:line="248" w:lineRule="auto"/>
      </w:pPr>
    </w:p>
    <w:p w:rsidR="00646515" w:rsidRDefault="00646515">
      <w:pPr>
        <w:pStyle w:val="a5"/>
        <w:spacing w:line="248" w:lineRule="auto"/>
      </w:pPr>
    </w:p>
    <w:p w:rsidR="00646515" w:rsidRDefault="00646515">
      <w:pPr>
        <w:pStyle w:val="a5"/>
        <w:spacing w:line="248" w:lineRule="auto"/>
      </w:pPr>
    </w:p>
    <w:p w:rsidR="00646515" w:rsidRDefault="00646515">
      <w:pPr>
        <w:pStyle w:val="a5"/>
        <w:spacing w:line="249" w:lineRule="auto"/>
      </w:pPr>
    </w:p>
    <w:p w:rsidR="00646515" w:rsidRDefault="00646515">
      <w:pPr>
        <w:pStyle w:val="a5"/>
        <w:spacing w:line="249" w:lineRule="auto"/>
      </w:pPr>
    </w:p>
    <w:p w:rsidR="00646515" w:rsidRDefault="00646515">
      <w:pPr>
        <w:pStyle w:val="a5"/>
        <w:spacing w:line="249" w:lineRule="auto"/>
      </w:pPr>
    </w:p>
    <w:p w:rsidR="00646515" w:rsidRDefault="00AB648B">
      <w:pPr>
        <w:spacing w:line="1370" w:lineRule="exact"/>
        <w:ind w:firstLine="5482"/>
      </w:pPr>
      <w:r>
        <w:rPr>
          <w:noProof/>
          <w:position w:val="-27"/>
          <w:lang w:eastAsia="zh-CN"/>
        </w:rPr>
        <w:drawing>
          <wp:inline distT="0" distB="0" distL="0" distR="0">
            <wp:extent cx="3610610" cy="869950"/>
            <wp:effectExtent l="0" t="0" r="1270" b="13970"/>
            <wp:docPr id="37" name="IM 4"/>
            <wp:cNvGraphicFramePr/>
            <a:graphic xmlns:a="http://schemas.openxmlformats.org/drawingml/2006/main">
              <a:graphicData uri="http://schemas.openxmlformats.org/drawingml/2006/picture">
                <pic:pic xmlns:pic="http://schemas.openxmlformats.org/drawingml/2006/picture">
                  <pic:nvPicPr>
                    <pic:cNvPr id="37" name="IM 4"/>
                    <pic:cNvPicPr/>
                  </pic:nvPicPr>
                  <pic:blipFill>
                    <a:blip r:embed="rId8"/>
                    <a:stretch>
                      <a:fillRect/>
                    </a:stretch>
                  </pic:blipFill>
                  <pic:spPr>
                    <a:xfrm>
                      <a:off x="0" y="0"/>
                      <a:ext cx="3611117" cy="870203"/>
                    </a:xfrm>
                    <a:prstGeom prst="rect">
                      <a:avLst/>
                    </a:prstGeom>
                  </pic:spPr>
                </pic:pic>
              </a:graphicData>
            </a:graphic>
          </wp:inline>
        </w:drawing>
      </w:r>
    </w:p>
    <w:p w:rsidR="00646515" w:rsidRDefault="00646515">
      <w:pPr>
        <w:pStyle w:val="a5"/>
        <w:spacing w:line="281" w:lineRule="auto"/>
      </w:pPr>
    </w:p>
    <w:p w:rsidR="00646515" w:rsidRDefault="00646515">
      <w:pPr>
        <w:pStyle w:val="a5"/>
        <w:spacing w:line="281" w:lineRule="auto"/>
      </w:pPr>
    </w:p>
    <w:p w:rsidR="00646515" w:rsidRDefault="00646515">
      <w:pPr>
        <w:pStyle w:val="a5"/>
        <w:spacing w:line="282" w:lineRule="auto"/>
      </w:pPr>
    </w:p>
    <w:p w:rsidR="00646515" w:rsidRDefault="00AB648B">
      <w:pPr>
        <w:spacing w:before="211" w:line="220" w:lineRule="auto"/>
        <w:ind w:left="6128"/>
        <w:rPr>
          <w:rFonts w:ascii="宋体" w:eastAsia="宋体" w:hAnsi="宋体" w:cs="宋体"/>
          <w:sz w:val="65"/>
          <w:szCs w:val="65"/>
        </w:rPr>
      </w:pPr>
      <w:bookmarkStart w:id="0" w:name="_Toc21582"/>
      <w:r>
        <w:rPr>
          <w:rFonts w:ascii="宋体" w:eastAsia="宋体" w:hAnsi="宋体" w:cs="宋体"/>
          <w:spacing w:val="-4"/>
          <w:sz w:val="65"/>
          <w:szCs w:val="65"/>
        </w:rPr>
        <w:t>第二册</w:t>
      </w:r>
      <w:r>
        <w:rPr>
          <w:rFonts w:ascii="宋体" w:eastAsia="宋体" w:hAnsi="宋体" w:cs="宋体"/>
          <w:spacing w:val="-4"/>
          <w:sz w:val="65"/>
          <w:szCs w:val="65"/>
        </w:rPr>
        <w:t xml:space="preserve">  </w:t>
      </w:r>
      <w:r>
        <w:rPr>
          <w:rFonts w:ascii="宋体" w:eastAsia="宋体" w:hAnsi="宋体" w:cs="宋体"/>
          <w:spacing w:val="-4"/>
          <w:sz w:val="65"/>
          <w:szCs w:val="65"/>
        </w:rPr>
        <w:t>共二册</w:t>
      </w:r>
      <w:bookmarkEnd w:id="0"/>
    </w:p>
    <w:p w:rsidR="00646515" w:rsidRDefault="00646515">
      <w:pPr>
        <w:pStyle w:val="a5"/>
        <w:spacing w:line="253" w:lineRule="auto"/>
      </w:pPr>
    </w:p>
    <w:p w:rsidR="00646515" w:rsidRDefault="00646515">
      <w:pPr>
        <w:pStyle w:val="a5"/>
        <w:spacing w:line="253" w:lineRule="auto"/>
      </w:pPr>
    </w:p>
    <w:p w:rsidR="00646515" w:rsidRDefault="00646515">
      <w:pPr>
        <w:pStyle w:val="a5"/>
        <w:spacing w:line="253" w:lineRule="auto"/>
      </w:pPr>
    </w:p>
    <w:p w:rsidR="00646515" w:rsidRDefault="00646515">
      <w:pPr>
        <w:pStyle w:val="a5"/>
        <w:spacing w:line="253" w:lineRule="auto"/>
      </w:pPr>
    </w:p>
    <w:p w:rsidR="00646515" w:rsidRDefault="00646515">
      <w:pPr>
        <w:pStyle w:val="a5"/>
        <w:spacing w:line="253" w:lineRule="auto"/>
      </w:pPr>
    </w:p>
    <w:p w:rsidR="00646515" w:rsidRDefault="00646515">
      <w:pPr>
        <w:pStyle w:val="a5"/>
        <w:spacing w:line="253" w:lineRule="auto"/>
      </w:pPr>
    </w:p>
    <w:p w:rsidR="00646515" w:rsidRDefault="00646515">
      <w:pPr>
        <w:pStyle w:val="a5"/>
        <w:spacing w:line="253" w:lineRule="auto"/>
      </w:pPr>
    </w:p>
    <w:p w:rsidR="00646515" w:rsidRDefault="00646515">
      <w:pPr>
        <w:pStyle w:val="a5"/>
        <w:spacing w:line="253" w:lineRule="auto"/>
      </w:pPr>
    </w:p>
    <w:p w:rsidR="00646515" w:rsidRDefault="00646515">
      <w:pPr>
        <w:pStyle w:val="a5"/>
        <w:spacing w:line="253" w:lineRule="auto"/>
      </w:pPr>
    </w:p>
    <w:p w:rsidR="00646515" w:rsidRDefault="00646515">
      <w:pPr>
        <w:pStyle w:val="a5"/>
        <w:spacing w:line="253" w:lineRule="auto"/>
      </w:pPr>
    </w:p>
    <w:p w:rsidR="00646515" w:rsidRDefault="00646515">
      <w:pPr>
        <w:pStyle w:val="a5"/>
        <w:spacing w:line="253" w:lineRule="auto"/>
      </w:pPr>
    </w:p>
    <w:p w:rsidR="00646515" w:rsidRDefault="00646515">
      <w:pPr>
        <w:pStyle w:val="a5"/>
        <w:spacing w:line="253" w:lineRule="auto"/>
      </w:pPr>
    </w:p>
    <w:p w:rsidR="00646515" w:rsidRDefault="00646515">
      <w:pPr>
        <w:pStyle w:val="a5"/>
        <w:spacing w:line="253" w:lineRule="auto"/>
      </w:pPr>
    </w:p>
    <w:p w:rsidR="00646515" w:rsidRDefault="00646515">
      <w:pPr>
        <w:pStyle w:val="a5"/>
        <w:spacing w:line="254" w:lineRule="auto"/>
      </w:pPr>
    </w:p>
    <w:p w:rsidR="00646515" w:rsidRDefault="00646515">
      <w:pPr>
        <w:spacing w:line="811" w:lineRule="exact"/>
        <w:ind w:firstLine="5505"/>
      </w:pPr>
    </w:p>
    <w:p w:rsidR="00646515" w:rsidRDefault="00AB648B">
      <w:pPr>
        <w:spacing w:before="101" w:line="222" w:lineRule="auto"/>
        <w:ind w:left="6695"/>
        <w:rPr>
          <w:rFonts w:ascii="宋体" w:eastAsia="宋体" w:hAnsi="宋体" w:cs="宋体"/>
          <w:sz w:val="48"/>
          <w:szCs w:val="48"/>
        </w:rPr>
      </w:pPr>
      <w:r>
        <w:rPr>
          <w:rFonts w:ascii="宋体" w:eastAsia="宋体" w:hAnsi="宋体" w:cs="宋体"/>
          <w:spacing w:val="2"/>
          <w:sz w:val="48"/>
          <w:szCs w:val="48"/>
        </w:rPr>
        <w:t>二〇二</w:t>
      </w:r>
      <w:r>
        <w:rPr>
          <w:rFonts w:ascii="宋体" w:eastAsia="宋体" w:hAnsi="宋体" w:cs="宋体" w:hint="eastAsia"/>
          <w:spacing w:val="2"/>
          <w:sz w:val="48"/>
          <w:szCs w:val="48"/>
          <w:lang w:eastAsia="zh-CN"/>
        </w:rPr>
        <w:t>六</w:t>
      </w:r>
      <w:r>
        <w:rPr>
          <w:rFonts w:ascii="宋体" w:eastAsia="宋体" w:hAnsi="宋体" w:cs="宋体"/>
          <w:spacing w:val="2"/>
          <w:sz w:val="48"/>
          <w:szCs w:val="48"/>
        </w:rPr>
        <w:t>年</w:t>
      </w:r>
      <w:r>
        <w:rPr>
          <w:rFonts w:ascii="宋体" w:eastAsia="宋体" w:hAnsi="宋体" w:cs="宋体" w:hint="eastAsia"/>
          <w:spacing w:val="2"/>
          <w:sz w:val="48"/>
          <w:szCs w:val="48"/>
          <w:lang w:eastAsia="zh-CN"/>
        </w:rPr>
        <w:t>一</w:t>
      </w:r>
      <w:r>
        <w:rPr>
          <w:rFonts w:ascii="宋体" w:eastAsia="宋体" w:hAnsi="宋体" w:cs="宋体"/>
          <w:spacing w:val="2"/>
          <w:sz w:val="48"/>
          <w:szCs w:val="48"/>
        </w:rPr>
        <w:t>月</w:t>
      </w:r>
    </w:p>
    <w:p w:rsidR="00646515" w:rsidRDefault="00646515">
      <w:pPr>
        <w:spacing w:line="222" w:lineRule="auto"/>
        <w:rPr>
          <w:rFonts w:ascii="宋体" w:eastAsia="宋体" w:hAnsi="宋体" w:cs="宋体"/>
          <w:sz w:val="48"/>
          <w:szCs w:val="48"/>
        </w:rPr>
        <w:sectPr w:rsidR="00646515">
          <w:headerReference w:type="default" r:id="rId9"/>
          <w:pgSz w:w="23812" w:h="16838"/>
          <w:pgMar w:top="446" w:right="773" w:bottom="0" w:left="3571" w:header="0" w:footer="0" w:gutter="0"/>
          <w:cols w:space="720"/>
        </w:sectPr>
      </w:pPr>
    </w:p>
    <w:p w:rsidR="00646515" w:rsidRDefault="00AB648B">
      <w:pPr>
        <w:ind w:firstLineChars="100" w:firstLine="964"/>
        <w:jc w:val="both"/>
        <w:rPr>
          <w:rStyle w:val="fontstyle01"/>
          <w:rFonts w:ascii="黑体" w:eastAsia="黑体" w:hAnsi="黑体" w:cs="黑体" w:hint="default"/>
          <w:b/>
          <w:bCs/>
          <w:sz w:val="96"/>
          <w:szCs w:val="96"/>
        </w:rPr>
      </w:pPr>
      <w:r>
        <w:rPr>
          <w:rStyle w:val="fontstyle01"/>
          <w:rFonts w:ascii="黑体" w:eastAsia="黑体" w:hAnsi="黑体" w:cs="黑体" w:hint="default"/>
          <w:b/>
          <w:bCs/>
          <w:sz w:val="96"/>
          <w:szCs w:val="96"/>
        </w:rPr>
        <w:lastRenderedPageBreak/>
        <w:t>沭阳县城市生命线安全工程硬件设施</w:t>
      </w:r>
    </w:p>
    <w:p w:rsidR="00646515" w:rsidRDefault="00AB648B">
      <w:pPr>
        <w:ind w:firstLineChars="400" w:firstLine="3855"/>
        <w:jc w:val="both"/>
        <w:rPr>
          <w:sz w:val="36"/>
          <w:szCs w:val="36"/>
        </w:rPr>
      </w:pPr>
      <w:r>
        <w:rPr>
          <w:rStyle w:val="fontstyle01"/>
          <w:rFonts w:ascii="黑体" w:eastAsia="黑体" w:hAnsi="黑体" w:cs="黑体" w:hint="default"/>
          <w:b/>
          <w:bCs/>
          <w:sz w:val="96"/>
          <w:szCs w:val="96"/>
        </w:rPr>
        <w:t>采购及安装项目（一期）</w:t>
      </w:r>
    </w:p>
    <w:p w:rsidR="00646515" w:rsidRDefault="00646515">
      <w:pPr>
        <w:spacing w:line="752" w:lineRule="exact"/>
        <w:ind w:firstLine="2527"/>
      </w:pPr>
    </w:p>
    <w:p w:rsidR="00646515" w:rsidRDefault="00646515">
      <w:pPr>
        <w:pStyle w:val="a5"/>
        <w:spacing w:line="290" w:lineRule="auto"/>
      </w:pPr>
    </w:p>
    <w:p w:rsidR="00646515" w:rsidRDefault="00AB648B">
      <w:pPr>
        <w:spacing w:before="520" w:line="1218" w:lineRule="exact"/>
        <w:ind w:left="5751"/>
        <w:rPr>
          <w:rFonts w:ascii="微软雅黑" w:eastAsia="微软雅黑" w:hAnsi="微软雅黑" w:cs="微软雅黑"/>
          <w:sz w:val="121"/>
          <w:szCs w:val="121"/>
        </w:rPr>
      </w:pPr>
      <w:bookmarkStart w:id="1" w:name="_Toc3012"/>
      <w:r>
        <w:rPr>
          <w:rFonts w:ascii="微软雅黑" w:eastAsia="微软雅黑" w:hAnsi="微软雅黑" w:cs="微软雅黑"/>
          <w:spacing w:val="139"/>
          <w:position w:val="-6"/>
          <w:sz w:val="121"/>
          <w:szCs w:val="121"/>
        </w:rPr>
        <w:t>施</w:t>
      </w:r>
      <w:r>
        <w:rPr>
          <w:rFonts w:ascii="微软雅黑" w:eastAsia="微软雅黑" w:hAnsi="微软雅黑" w:cs="微软雅黑"/>
          <w:spacing w:val="119"/>
          <w:position w:val="-6"/>
          <w:sz w:val="121"/>
          <w:szCs w:val="121"/>
        </w:rPr>
        <w:t xml:space="preserve"> </w:t>
      </w:r>
      <w:r>
        <w:rPr>
          <w:rFonts w:ascii="微软雅黑" w:eastAsia="微软雅黑" w:hAnsi="微软雅黑" w:cs="微软雅黑"/>
          <w:spacing w:val="139"/>
          <w:position w:val="-6"/>
          <w:sz w:val="121"/>
          <w:szCs w:val="121"/>
        </w:rPr>
        <w:t>工</w:t>
      </w:r>
      <w:r>
        <w:rPr>
          <w:rFonts w:ascii="微软雅黑" w:eastAsia="微软雅黑" w:hAnsi="微软雅黑" w:cs="微软雅黑"/>
          <w:spacing w:val="172"/>
          <w:position w:val="-6"/>
          <w:sz w:val="121"/>
          <w:szCs w:val="121"/>
        </w:rPr>
        <w:t xml:space="preserve"> </w:t>
      </w:r>
      <w:r>
        <w:rPr>
          <w:rFonts w:ascii="微软雅黑" w:eastAsia="微软雅黑" w:hAnsi="微软雅黑" w:cs="微软雅黑"/>
          <w:spacing w:val="139"/>
          <w:position w:val="-6"/>
          <w:sz w:val="121"/>
          <w:szCs w:val="121"/>
        </w:rPr>
        <w:t>图</w:t>
      </w:r>
      <w:bookmarkEnd w:id="1"/>
    </w:p>
    <w:p w:rsidR="00646515" w:rsidRDefault="00646515">
      <w:pPr>
        <w:pStyle w:val="a5"/>
        <w:spacing w:line="426" w:lineRule="auto"/>
      </w:pPr>
    </w:p>
    <w:p w:rsidR="00646515" w:rsidRDefault="00AB648B">
      <w:pPr>
        <w:spacing w:before="211" w:line="220" w:lineRule="auto"/>
        <w:ind w:left="6398"/>
        <w:rPr>
          <w:rFonts w:ascii="宋体" w:eastAsia="宋体" w:hAnsi="宋体" w:cs="宋体"/>
          <w:sz w:val="65"/>
          <w:szCs w:val="65"/>
        </w:rPr>
      </w:pPr>
      <w:r>
        <w:rPr>
          <w:rFonts w:ascii="宋体" w:eastAsia="宋体" w:hAnsi="宋体" w:cs="宋体"/>
          <w:spacing w:val="-4"/>
          <w:sz w:val="65"/>
          <w:szCs w:val="65"/>
        </w:rPr>
        <w:t>第二册</w:t>
      </w:r>
      <w:r>
        <w:rPr>
          <w:rFonts w:ascii="宋体" w:eastAsia="宋体" w:hAnsi="宋体" w:cs="宋体"/>
          <w:spacing w:val="-4"/>
          <w:sz w:val="65"/>
          <w:szCs w:val="65"/>
        </w:rPr>
        <w:t xml:space="preserve">  </w:t>
      </w:r>
      <w:r>
        <w:rPr>
          <w:rFonts w:ascii="宋体" w:eastAsia="宋体" w:hAnsi="宋体" w:cs="宋体"/>
          <w:spacing w:val="-4"/>
          <w:sz w:val="65"/>
          <w:szCs w:val="65"/>
        </w:rPr>
        <w:t>共二册</w:t>
      </w:r>
    </w:p>
    <w:p w:rsidR="00646515" w:rsidRDefault="00646515">
      <w:pPr>
        <w:pStyle w:val="a5"/>
        <w:spacing w:line="332" w:lineRule="auto"/>
      </w:pPr>
    </w:p>
    <w:p w:rsidR="00646515" w:rsidRDefault="00AB648B">
      <w:pPr>
        <w:pStyle w:val="a5"/>
        <w:spacing w:line="333" w:lineRule="auto"/>
      </w:pP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4095750</wp:posOffset>
                </wp:positionH>
                <wp:positionV relativeFrom="paragraph">
                  <wp:posOffset>197485</wp:posOffset>
                </wp:positionV>
                <wp:extent cx="675640" cy="237490"/>
                <wp:effectExtent l="4445" t="4445" r="5715" b="17145"/>
                <wp:wrapNone/>
                <wp:docPr id="41" name="任意多边形 41"/>
                <wp:cNvGraphicFramePr/>
                <a:graphic xmlns:a="http://schemas.openxmlformats.org/drawingml/2006/main">
                  <a:graphicData uri="http://schemas.microsoft.com/office/word/2010/wordprocessingShape">
                    <wps:wsp>
                      <wps:cNvSpPr/>
                      <wps:spPr>
                        <a:xfrm>
                          <a:off x="0" y="0"/>
                          <a:ext cx="675640" cy="237490"/>
                        </a:xfrm>
                        <a:custGeom>
                          <a:avLst/>
                          <a:gdLst/>
                          <a:ahLst/>
                          <a:cxnLst/>
                          <a:rect l="0" t="0" r="0" b="0"/>
                          <a:pathLst>
                            <a:path w="1064" h="374">
                              <a:moveTo>
                                <a:pt x="222" y="300"/>
                              </a:moveTo>
                              <a:lnTo>
                                <a:pt x="222" y="307"/>
                              </a:lnTo>
                              <a:lnTo>
                                <a:pt x="229" y="310"/>
                              </a:lnTo>
                              <a:lnTo>
                                <a:pt x="237" y="315"/>
                              </a:lnTo>
                              <a:lnTo>
                                <a:pt x="244" y="319"/>
                              </a:lnTo>
                              <a:lnTo>
                                <a:pt x="250" y="324"/>
                              </a:lnTo>
                              <a:lnTo>
                                <a:pt x="253" y="329"/>
                              </a:lnTo>
                              <a:lnTo>
                                <a:pt x="257" y="335"/>
                              </a:lnTo>
                              <a:lnTo>
                                <a:pt x="258" y="340"/>
                              </a:lnTo>
                              <a:lnTo>
                                <a:pt x="259" y="345"/>
                              </a:lnTo>
                              <a:lnTo>
                                <a:pt x="267" y="343"/>
                              </a:lnTo>
                              <a:lnTo>
                                <a:pt x="274" y="340"/>
                              </a:lnTo>
                              <a:lnTo>
                                <a:pt x="278" y="337"/>
                              </a:lnTo>
                              <a:lnTo>
                                <a:pt x="281" y="336"/>
                              </a:lnTo>
                              <a:lnTo>
                                <a:pt x="287" y="333"/>
                              </a:lnTo>
                              <a:lnTo>
                                <a:pt x="292" y="327"/>
                              </a:lnTo>
                              <a:lnTo>
                                <a:pt x="294" y="322"/>
                              </a:lnTo>
                              <a:lnTo>
                                <a:pt x="297" y="315"/>
                              </a:lnTo>
                              <a:lnTo>
                                <a:pt x="267" y="310"/>
                              </a:lnTo>
                              <a:lnTo>
                                <a:pt x="257" y="310"/>
                              </a:lnTo>
                              <a:lnTo>
                                <a:pt x="251" y="309"/>
                              </a:lnTo>
                              <a:lnTo>
                                <a:pt x="242" y="306"/>
                              </a:lnTo>
                              <a:lnTo>
                                <a:pt x="233" y="304"/>
                              </a:lnTo>
                              <a:lnTo>
                                <a:pt x="222" y="300"/>
                              </a:lnTo>
                              <a:close/>
                            </a:path>
                            <a:path w="1064" h="374">
                              <a:moveTo>
                                <a:pt x="139" y="247"/>
                              </a:moveTo>
                              <a:lnTo>
                                <a:pt x="135" y="253"/>
                              </a:lnTo>
                              <a:lnTo>
                                <a:pt x="130" y="261"/>
                              </a:lnTo>
                              <a:lnTo>
                                <a:pt x="126" y="267"/>
                              </a:lnTo>
                              <a:lnTo>
                                <a:pt x="121" y="273"/>
                              </a:lnTo>
                              <a:lnTo>
                                <a:pt x="115" y="277"/>
                              </a:lnTo>
                              <a:lnTo>
                                <a:pt x="111" y="283"/>
                              </a:lnTo>
                              <a:lnTo>
                                <a:pt x="106" y="289"/>
                              </a:lnTo>
                              <a:lnTo>
                                <a:pt x="100" y="294"/>
                              </a:lnTo>
                              <a:lnTo>
                                <a:pt x="95" y="299"/>
                              </a:lnTo>
                              <a:lnTo>
                                <a:pt x="89" y="304"/>
                              </a:lnTo>
                              <a:lnTo>
                                <a:pt x="83" y="309"/>
                              </a:lnTo>
                              <a:lnTo>
                                <a:pt x="77" y="313"/>
                              </a:lnTo>
                              <a:lnTo>
                                <a:pt x="71" y="317"/>
                              </a:lnTo>
                              <a:lnTo>
                                <a:pt x="65" y="322"/>
                              </a:lnTo>
                              <a:lnTo>
                                <a:pt x="58" y="325"/>
                              </a:lnTo>
                              <a:lnTo>
                                <a:pt x="52" y="330"/>
                              </a:lnTo>
                              <a:lnTo>
                                <a:pt x="45" y="334"/>
                              </a:lnTo>
                              <a:lnTo>
                                <a:pt x="39" y="337"/>
                              </a:lnTo>
                              <a:lnTo>
                                <a:pt x="33" y="341"/>
                              </a:lnTo>
                              <a:lnTo>
                                <a:pt x="25" y="345"/>
                              </a:lnTo>
                              <a:lnTo>
                                <a:pt x="19" y="347"/>
                              </a:lnTo>
                              <a:lnTo>
                                <a:pt x="12" y="351"/>
                              </a:lnTo>
                              <a:lnTo>
                                <a:pt x="6" y="353"/>
                              </a:lnTo>
                              <a:lnTo>
                                <a:pt x="0" y="357"/>
                              </a:lnTo>
                              <a:lnTo>
                                <a:pt x="1" y="364"/>
                              </a:lnTo>
                              <a:lnTo>
                                <a:pt x="7" y="361"/>
                              </a:lnTo>
                              <a:lnTo>
                                <a:pt x="15" y="359"/>
                              </a:lnTo>
                              <a:lnTo>
                                <a:pt x="21" y="357"/>
                              </a:lnTo>
                              <a:lnTo>
                                <a:pt x="28" y="354"/>
                              </a:lnTo>
                              <a:lnTo>
                                <a:pt x="35" y="351"/>
                              </a:lnTo>
                              <a:lnTo>
                                <a:pt x="42" y="348"/>
                              </a:lnTo>
                              <a:lnTo>
                                <a:pt x="48" y="345"/>
                              </a:lnTo>
                              <a:lnTo>
                                <a:pt x="55" y="341"/>
                              </a:lnTo>
                              <a:lnTo>
                                <a:pt x="61" y="337"/>
                              </a:lnTo>
                              <a:lnTo>
                                <a:pt x="67" y="335"/>
                              </a:lnTo>
                              <a:lnTo>
                                <a:pt x="75" y="331"/>
                              </a:lnTo>
                              <a:lnTo>
                                <a:pt x="81" y="328"/>
                              </a:lnTo>
                              <a:lnTo>
                                <a:pt x="87" y="323"/>
                              </a:lnTo>
                              <a:lnTo>
                                <a:pt x="93" y="319"/>
                              </a:lnTo>
                              <a:lnTo>
                                <a:pt x="95" y="318"/>
                              </a:lnTo>
                              <a:lnTo>
                                <a:pt x="101" y="313"/>
                              </a:lnTo>
                              <a:lnTo>
                                <a:pt x="107" y="310"/>
                              </a:lnTo>
                              <a:lnTo>
                                <a:pt x="113" y="305"/>
                              </a:lnTo>
                              <a:lnTo>
                                <a:pt x="119" y="300"/>
                              </a:lnTo>
                              <a:lnTo>
                                <a:pt x="124" y="295"/>
                              </a:lnTo>
                              <a:lnTo>
                                <a:pt x="130" y="289"/>
                              </a:lnTo>
                              <a:lnTo>
                                <a:pt x="135" y="285"/>
                              </a:lnTo>
                              <a:lnTo>
                                <a:pt x="139" y="279"/>
                              </a:lnTo>
                              <a:lnTo>
                                <a:pt x="145" y="274"/>
                              </a:lnTo>
                              <a:lnTo>
                                <a:pt x="150" y="268"/>
                              </a:lnTo>
                              <a:lnTo>
                                <a:pt x="155" y="262"/>
                              </a:lnTo>
                              <a:lnTo>
                                <a:pt x="160" y="255"/>
                              </a:lnTo>
                              <a:lnTo>
                                <a:pt x="163" y="249"/>
                              </a:lnTo>
                              <a:lnTo>
                                <a:pt x="139" y="247"/>
                              </a:lnTo>
                              <a:close/>
                            </a:path>
                            <a:path w="1064" h="374">
                              <a:moveTo>
                                <a:pt x="139" y="247"/>
                              </a:moveTo>
                              <a:lnTo>
                                <a:pt x="163" y="249"/>
                              </a:lnTo>
                              <a:lnTo>
                                <a:pt x="163" y="358"/>
                              </a:lnTo>
                              <a:lnTo>
                                <a:pt x="162" y="365"/>
                              </a:lnTo>
                              <a:lnTo>
                                <a:pt x="162" y="372"/>
                              </a:lnTo>
                              <a:lnTo>
                                <a:pt x="184" y="364"/>
                              </a:lnTo>
                              <a:lnTo>
                                <a:pt x="184" y="357"/>
                              </a:lnTo>
                              <a:lnTo>
                                <a:pt x="183" y="348"/>
                              </a:lnTo>
                              <a:lnTo>
                                <a:pt x="183" y="247"/>
                              </a:lnTo>
                              <a:lnTo>
                                <a:pt x="288" y="247"/>
                              </a:lnTo>
                              <a:lnTo>
                                <a:pt x="139" y="247"/>
                              </a:lnTo>
                              <a:close/>
                            </a:path>
                            <a:path w="1064" h="374">
                              <a:moveTo>
                                <a:pt x="320" y="244"/>
                              </a:moveTo>
                              <a:lnTo>
                                <a:pt x="139" y="247"/>
                              </a:lnTo>
                              <a:lnTo>
                                <a:pt x="288" y="247"/>
                              </a:lnTo>
                              <a:lnTo>
                                <a:pt x="287" y="257"/>
                              </a:lnTo>
                              <a:lnTo>
                                <a:pt x="284" y="269"/>
                              </a:lnTo>
                              <a:lnTo>
                                <a:pt x="283" y="279"/>
                              </a:lnTo>
                              <a:lnTo>
                                <a:pt x="282" y="286"/>
                              </a:lnTo>
                              <a:lnTo>
                                <a:pt x="281" y="293"/>
                              </a:lnTo>
                              <a:lnTo>
                                <a:pt x="280" y="298"/>
                              </a:lnTo>
                              <a:lnTo>
                                <a:pt x="278" y="300"/>
                              </a:lnTo>
                              <a:lnTo>
                                <a:pt x="278" y="303"/>
                              </a:lnTo>
                              <a:lnTo>
                                <a:pt x="274" y="309"/>
                              </a:lnTo>
                              <a:lnTo>
                                <a:pt x="268" y="310"/>
                              </a:lnTo>
                              <a:lnTo>
                                <a:pt x="267" y="310"/>
                              </a:lnTo>
                              <a:lnTo>
                                <a:pt x="297" y="315"/>
                              </a:lnTo>
                              <a:lnTo>
                                <a:pt x="299" y="305"/>
                              </a:lnTo>
                              <a:lnTo>
                                <a:pt x="300" y="303"/>
                              </a:lnTo>
                              <a:lnTo>
                                <a:pt x="300" y="298"/>
                              </a:lnTo>
                              <a:lnTo>
                                <a:pt x="301" y="292"/>
                              </a:lnTo>
                              <a:lnTo>
                                <a:pt x="302" y="283"/>
                              </a:lnTo>
                              <a:lnTo>
                                <a:pt x="305" y="275"/>
                              </a:lnTo>
                              <a:lnTo>
                                <a:pt x="306" y="264"/>
                              </a:lnTo>
                              <a:lnTo>
                                <a:pt x="307" y="253"/>
                              </a:lnTo>
                              <a:lnTo>
                                <a:pt x="320" y="244"/>
                              </a:lnTo>
                              <a:close/>
                            </a:path>
                            <a:path w="1064" h="374">
                              <a:moveTo>
                                <a:pt x="300" y="221"/>
                              </a:moveTo>
                              <a:lnTo>
                                <a:pt x="286" y="238"/>
                              </a:lnTo>
                              <a:lnTo>
                                <a:pt x="70" y="238"/>
                              </a:lnTo>
                              <a:lnTo>
                                <a:pt x="37" y="243"/>
                              </a:lnTo>
                              <a:lnTo>
                                <a:pt x="58" y="261"/>
                              </a:lnTo>
                              <a:lnTo>
                                <a:pt x="69" y="247"/>
                              </a:lnTo>
                              <a:lnTo>
                                <a:pt x="139" y="247"/>
                              </a:lnTo>
                              <a:lnTo>
                                <a:pt x="320" y="244"/>
                              </a:lnTo>
                              <a:lnTo>
                                <a:pt x="300" y="221"/>
                              </a:lnTo>
                              <a:close/>
                            </a:path>
                            <a:path w="1064" h="374">
                              <a:moveTo>
                                <a:pt x="163" y="189"/>
                              </a:moveTo>
                              <a:lnTo>
                                <a:pt x="163" y="238"/>
                              </a:lnTo>
                              <a:lnTo>
                                <a:pt x="183" y="238"/>
                              </a:lnTo>
                              <a:lnTo>
                                <a:pt x="183" y="189"/>
                              </a:lnTo>
                              <a:lnTo>
                                <a:pt x="262" y="189"/>
                              </a:lnTo>
                              <a:lnTo>
                                <a:pt x="163" y="189"/>
                              </a:lnTo>
                              <a:close/>
                            </a:path>
                            <a:path w="1064" h="374">
                              <a:moveTo>
                                <a:pt x="281" y="184"/>
                              </a:moveTo>
                              <a:lnTo>
                                <a:pt x="163" y="189"/>
                              </a:lnTo>
                              <a:lnTo>
                                <a:pt x="262" y="189"/>
                              </a:lnTo>
                              <a:lnTo>
                                <a:pt x="262" y="205"/>
                              </a:lnTo>
                              <a:lnTo>
                                <a:pt x="282" y="196"/>
                              </a:lnTo>
                              <a:lnTo>
                                <a:pt x="282" y="195"/>
                              </a:lnTo>
                              <a:lnTo>
                                <a:pt x="281" y="190"/>
                              </a:lnTo>
                              <a:lnTo>
                                <a:pt x="281" y="184"/>
                              </a:lnTo>
                              <a:close/>
                            </a:path>
                            <a:path w="1064" h="374">
                              <a:moveTo>
                                <a:pt x="65" y="163"/>
                              </a:moveTo>
                              <a:lnTo>
                                <a:pt x="64" y="172"/>
                              </a:lnTo>
                              <a:lnTo>
                                <a:pt x="63" y="180"/>
                              </a:lnTo>
                              <a:lnTo>
                                <a:pt x="87" y="179"/>
                              </a:lnTo>
                              <a:lnTo>
                                <a:pt x="65" y="163"/>
                              </a:lnTo>
                              <a:close/>
                            </a:path>
                            <a:path w="1064" h="374">
                              <a:moveTo>
                                <a:pt x="163" y="131"/>
                              </a:moveTo>
                              <a:lnTo>
                                <a:pt x="163" y="179"/>
                              </a:lnTo>
                              <a:lnTo>
                                <a:pt x="183" y="179"/>
                              </a:lnTo>
                              <a:lnTo>
                                <a:pt x="183" y="131"/>
                              </a:lnTo>
                              <a:lnTo>
                                <a:pt x="262" y="131"/>
                              </a:lnTo>
                              <a:lnTo>
                                <a:pt x="163" y="131"/>
                              </a:lnTo>
                              <a:close/>
                            </a:path>
                            <a:path w="1064" h="374">
                              <a:moveTo>
                                <a:pt x="292" y="129"/>
                              </a:moveTo>
                              <a:lnTo>
                                <a:pt x="163" y="131"/>
                              </a:lnTo>
                              <a:lnTo>
                                <a:pt x="262" y="131"/>
                              </a:lnTo>
                              <a:lnTo>
                                <a:pt x="262" y="179"/>
                              </a:lnTo>
                              <a:lnTo>
                                <a:pt x="87" y="179"/>
                              </a:lnTo>
                              <a:lnTo>
                                <a:pt x="63" y="180"/>
                              </a:lnTo>
                              <a:lnTo>
                                <a:pt x="60" y="189"/>
                              </a:lnTo>
                              <a:lnTo>
                                <a:pt x="59" y="197"/>
                              </a:lnTo>
                              <a:lnTo>
                                <a:pt x="57" y="204"/>
                              </a:lnTo>
                              <a:lnTo>
                                <a:pt x="55" y="213"/>
                              </a:lnTo>
                              <a:lnTo>
                                <a:pt x="53" y="219"/>
                              </a:lnTo>
                              <a:lnTo>
                                <a:pt x="52" y="226"/>
                              </a:lnTo>
                              <a:lnTo>
                                <a:pt x="49" y="233"/>
                              </a:lnTo>
                              <a:lnTo>
                                <a:pt x="37" y="243"/>
                              </a:lnTo>
                              <a:lnTo>
                                <a:pt x="70" y="238"/>
                              </a:lnTo>
                              <a:lnTo>
                                <a:pt x="71" y="234"/>
                              </a:lnTo>
                              <a:lnTo>
                                <a:pt x="72" y="225"/>
                              </a:lnTo>
                              <a:lnTo>
                                <a:pt x="75" y="216"/>
                              </a:lnTo>
                              <a:lnTo>
                                <a:pt x="77" y="208"/>
                              </a:lnTo>
                              <a:lnTo>
                                <a:pt x="78" y="201"/>
                              </a:lnTo>
                              <a:lnTo>
                                <a:pt x="81" y="195"/>
                              </a:lnTo>
                              <a:lnTo>
                                <a:pt x="83" y="189"/>
                              </a:lnTo>
                              <a:lnTo>
                                <a:pt x="163" y="189"/>
                              </a:lnTo>
                              <a:lnTo>
                                <a:pt x="281" y="184"/>
                              </a:lnTo>
                              <a:lnTo>
                                <a:pt x="281" y="177"/>
                              </a:lnTo>
                              <a:lnTo>
                                <a:pt x="281" y="136"/>
                              </a:lnTo>
                              <a:lnTo>
                                <a:pt x="292" y="129"/>
                              </a:lnTo>
                              <a:close/>
                            </a:path>
                            <a:path w="1064" h="374">
                              <a:moveTo>
                                <a:pt x="272" y="106"/>
                              </a:moveTo>
                              <a:lnTo>
                                <a:pt x="258" y="121"/>
                              </a:lnTo>
                              <a:lnTo>
                                <a:pt x="46" y="121"/>
                              </a:lnTo>
                              <a:lnTo>
                                <a:pt x="58" y="136"/>
                              </a:lnTo>
                              <a:lnTo>
                                <a:pt x="65" y="135"/>
                              </a:lnTo>
                              <a:lnTo>
                                <a:pt x="72" y="132"/>
                              </a:lnTo>
                              <a:lnTo>
                                <a:pt x="79" y="131"/>
                              </a:lnTo>
                              <a:lnTo>
                                <a:pt x="163" y="131"/>
                              </a:lnTo>
                              <a:lnTo>
                                <a:pt x="292" y="129"/>
                              </a:lnTo>
                              <a:lnTo>
                                <a:pt x="272" y="106"/>
                              </a:lnTo>
                              <a:close/>
                            </a:path>
                            <a:path w="1064" h="374">
                              <a:moveTo>
                                <a:pt x="96" y="60"/>
                              </a:moveTo>
                              <a:lnTo>
                                <a:pt x="88" y="60"/>
                              </a:lnTo>
                              <a:lnTo>
                                <a:pt x="91" y="65"/>
                              </a:lnTo>
                              <a:lnTo>
                                <a:pt x="96" y="72"/>
                              </a:lnTo>
                              <a:lnTo>
                                <a:pt x="100" y="79"/>
                              </a:lnTo>
                              <a:lnTo>
                                <a:pt x="102" y="85"/>
                              </a:lnTo>
                              <a:lnTo>
                                <a:pt x="105" y="93"/>
                              </a:lnTo>
                              <a:lnTo>
                                <a:pt x="107" y="101"/>
                              </a:lnTo>
                              <a:lnTo>
                                <a:pt x="108" y="107"/>
                              </a:lnTo>
                              <a:lnTo>
                                <a:pt x="108" y="108"/>
                              </a:lnTo>
                              <a:lnTo>
                                <a:pt x="113" y="112"/>
                              </a:lnTo>
                              <a:lnTo>
                                <a:pt x="114" y="112"/>
                              </a:lnTo>
                              <a:lnTo>
                                <a:pt x="121" y="106"/>
                              </a:lnTo>
                              <a:lnTo>
                                <a:pt x="125" y="101"/>
                              </a:lnTo>
                              <a:lnTo>
                                <a:pt x="126" y="94"/>
                              </a:lnTo>
                              <a:lnTo>
                                <a:pt x="126" y="90"/>
                              </a:lnTo>
                              <a:lnTo>
                                <a:pt x="124" y="81"/>
                              </a:lnTo>
                              <a:lnTo>
                                <a:pt x="123" y="78"/>
                              </a:lnTo>
                              <a:lnTo>
                                <a:pt x="119" y="75"/>
                              </a:lnTo>
                              <a:lnTo>
                                <a:pt x="113" y="70"/>
                              </a:lnTo>
                              <a:lnTo>
                                <a:pt x="106" y="65"/>
                              </a:lnTo>
                              <a:lnTo>
                                <a:pt x="96" y="60"/>
                              </a:lnTo>
                              <a:close/>
                            </a:path>
                            <a:path w="1064" h="374">
                              <a:moveTo>
                                <a:pt x="235" y="60"/>
                              </a:moveTo>
                              <a:lnTo>
                                <a:pt x="227" y="60"/>
                              </a:lnTo>
                              <a:lnTo>
                                <a:pt x="229" y="65"/>
                              </a:lnTo>
                              <a:lnTo>
                                <a:pt x="234" y="73"/>
                              </a:lnTo>
                              <a:lnTo>
                                <a:pt x="237" y="79"/>
                              </a:lnTo>
                              <a:lnTo>
                                <a:pt x="239" y="85"/>
                              </a:lnTo>
                              <a:lnTo>
                                <a:pt x="240" y="88"/>
                              </a:lnTo>
                              <a:lnTo>
                                <a:pt x="242" y="95"/>
                              </a:lnTo>
                              <a:lnTo>
                                <a:pt x="245" y="102"/>
                              </a:lnTo>
                              <a:lnTo>
                                <a:pt x="247" y="108"/>
                              </a:lnTo>
                              <a:lnTo>
                                <a:pt x="251" y="112"/>
                              </a:lnTo>
                              <a:lnTo>
                                <a:pt x="252" y="112"/>
                              </a:lnTo>
                              <a:lnTo>
                                <a:pt x="258" y="105"/>
                              </a:lnTo>
                              <a:lnTo>
                                <a:pt x="262" y="97"/>
                              </a:lnTo>
                              <a:lnTo>
                                <a:pt x="263" y="90"/>
                              </a:lnTo>
                              <a:lnTo>
                                <a:pt x="263" y="85"/>
                              </a:lnTo>
                              <a:lnTo>
                                <a:pt x="259" y="77"/>
                              </a:lnTo>
                              <a:lnTo>
                                <a:pt x="256" y="73"/>
                              </a:lnTo>
                              <a:lnTo>
                                <a:pt x="250" y="70"/>
                              </a:lnTo>
                              <a:lnTo>
                                <a:pt x="244" y="65"/>
                              </a:lnTo>
                              <a:lnTo>
                                <a:pt x="235" y="60"/>
                              </a:lnTo>
                              <a:close/>
                            </a:path>
                            <a:path w="1064" h="374">
                              <a:moveTo>
                                <a:pt x="301" y="31"/>
                              </a:moveTo>
                              <a:lnTo>
                                <a:pt x="284" y="51"/>
                              </a:lnTo>
                              <a:lnTo>
                                <a:pt x="213" y="51"/>
                              </a:lnTo>
                              <a:lnTo>
                                <a:pt x="190" y="55"/>
                              </a:lnTo>
                              <a:lnTo>
                                <a:pt x="186" y="61"/>
                              </a:lnTo>
                              <a:lnTo>
                                <a:pt x="183" y="67"/>
                              </a:lnTo>
                              <a:lnTo>
                                <a:pt x="179" y="73"/>
                              </a:lnTo>
                              <a:lnTo>
                                <a:pt x="174" y="79"/>
                              </a:lnTo>
                              <a:lnTo>
                                <a:pt x="169" y="87"/>
                              </a:lnTo>
                              <a:lnTo>
                                <a:pt x="165" y="94"/>
                              </a:lnTo>
                              <a:lnTo>
                                <a:pt x="160" y="100"/>
                              </a:lnTo>
                              <a:lnTo>
                                <a:pt x="154" y="107"/>
                              </a:lnTo>
                              <a:lnTo>
                                <a:pt x="159" y="112"/>
                              </a:lnTo>
                              <a:lnTo>
                                <a:pt x="160" y="111"/>
                              </a:lnTo>
                              <a:lnTo>
                                <a:pt x="167" y="105"/>
                              </a:lnTo>
                              <a:lnTo>
                                <a:pt x="173" y="99"/>
                              </a:lnTo>
                              <a:lnTo>
                                <a:pt x="179" y="93"/>
                              </a:lnTo>
                              <a:lnTo>
                                <a:pt x="183" y="88"/>
                              </a:lnTo>
                              <a:lnTo>
                                <a:pt x="186" y="84"/>
                              </a:lnTo>
                              <a:lnTo>
                                <a:pt x="186" y="83"/>
                              </a:lnTo>
                              <a:lnTo>
                                <a:pt x="191" y="78"/>
                              </a:lnTo>
                              <a:lnTo>
                                <a:pt x="196" y="73"/>
                              </a:lnTo>
                              <a:lnTo>
                                <a:pt x="201" y="66"/>
                              </a:lnTo>
                              <a:lnTo>
                                <a:pt x="207" y="60"/>
                              </a:lnTo>
                              <a:lnTo>
                                <a:pt x="235" y="60"/>
                              </a:lnTo>
                              <a:lnTo>
                                <a:pt x="327" y="60"/>
                              </a:lnTo>
                              <a:lnTo>
                                <a:pt x="301" y="31"/>
                              </a:lnTo>
                              <a:close/>
                            </a:path>
                            <a:path w="1064" h="374">
                              <a:moveTo>
                                <a:pt x="155" y="31"/>
                              </a:moveTo>
                              <a:lnTo>
                                <a:pt x="138" y="51"/>
                              </a:lnTo>
                              <a:lnTo>
                                <a:pt x="77" y="51"/>
                              </a:lnTo>
                              <a:lnTo>
                                <a:pt x="53" y="52"/>
                              </a:lnTo>
                              <a:lnTo>
                                <a:pt x="48" y="59"/>
                              </a:lnTo>
                              <a:lnTo>
                                <a:pt x="47" y="60"/>
                              </a:lnTo>
                              <a:lnTo>
                                <a:pt x="42" y="67"/>
                              </a:lnTo>
                              <a:lnTo>
                                <a:pt x="39" y="75"/>
                              </a:lnTo>
                              <a:lnTo>
                                <a:pt x="34" y="81"/>
                              </a:lnTo>
                              <a:lnTo>
                                <a:pt x="29" y="87"/>
                              </a:lnTo>
                              <a:lnTo>
                                <a:pt x="24" y="93"/>
                              </a:lnTo>
                              <a:lnTo>
                                <a:pt x="19" y="99"/>
                              </a:lnTo>
                              <a:lnTo>
                                <a:pt x="15" y="103"/>
                              </a:lnTo>
                              <a:lnTo>
                                <a:pt x="10" y="109"/>
                              </a:lnTo>
                              <a:lnTo>
                                <a:pt x="12" y="115"/>
                              </a:lnTo>
                              <a:lnTo>
                                <a:pt x="18" y="111"/>
                              </a:lnTo>
                              <a:lnTo>
                                <a:pt x="25" y="106"/>
                              </a:lnTo>
                              <a:lnTo>
                                <a:pt x="31" y="101"/>
                              </a:lnTo>
                              <a:lnTo>
                                <a:pt x="36" y="96"/>
                              </a:lnTo>
                              <a:lnTo>
                                <a:pt x="42" y="91"/>
                              </a:lnTo>
                              <a:lnTo>
                                <a:pt x="47" y="87"/>
                              </a:lnTo>
                              <a:lnTo>
                                <a:pt x="51" y="83"/>
                              </a:lnTo>
                              <a:lnTo>
                                <a:pt x="57" y="77"/>
                              </a:lnTo>
                              <a:lnTo>
                                <a:pt x="61" y="71"/>
                              </a:lnTo>
                              <a:lnTo>
                                <a:pt x="66" y="65"/>
                              </a:lnTo>
                              <a:lnTo>
                                <a:pt x="71" y="60"/>
                              </a:lnTo>
                              <a:lnTo>
                                <a:pt x="88" y="60"/>
                              </a:lnTo>
                              <a:lnTo>
                                <a:pt x="179" y="60"/>
                              </a:lnTo>
                              <a:lnTo>
                                <a:pt x="155" y="31"/>
                              </a:lnTo>
                              <a:close/>
                            </a:path>
                            <a:path w="1064" h="374">
                              <a:moveTo>
                                <a:pt x="210" y="1"/>
                              </a:moveTo>
                              <a:lnTo>
                                <a:pt x="210" y="5"/>
                              </a:lnTo>
                              <a:lnTo>
                                <a:pt x="208" y="11"/>
                              </a:lnTo>
                              <a:lnTo>
                                <a:pt x="204" y="18"/>
                              </a:lnTo>
                              <a:lnTo>
                                <a:pt x="202" y="25"/>
                              </a:lnTo>
                              <a:lnTo>
                                <a:pt x="199" y="34"/>
                              </a:lnTo>
                              <a:lnTo>
                                <a:pt x="196" y="41"/>
                              </a:lnTo>
                              <a:lnTo>
                                <a:pt x="192" y="49"/>
                              </a:lnTo>
                              <a:lnTo>
                                <a:pt x="190" y="55"/>
                              </a:lnTo>
                              <a:lnTo>
                                <a:pt x="213" y="51"/>
                              </a:lnTo>
                              <a:lnTo>
                                <a:pt x="214" y="48"/>
                              </a:lnTo>
                              <a:lnTo>
                                <a:pt x="220" y="40"/>
                              </a:lnTo>
                              <a:lnTo>
                                <a:pt x="226" y="33"/>
                              </a:lnTo>
                              <a:lnTo>
                                <a:pt x="230" y="28"/>
                              </a:lnTo>
                              <a:lnTo>
                                <a:pt x="235" y="24"/>
                              </a:lnTo>
                              <a:lnTo>
                                <a:pt x="239" y="22"/>
                              </a:lnTo>
                              <a:lnTo>
                                <a:pt x="210" y="1"/>
                              </a:lnTo>
                              <a:close/>
                            </a:path>
                            <a:path w="1064" h="374">
                              <a:moveTo>
                                <a:pt x="76" y="0"/>
                              </a:moveTo>
                              <a:lnTo>
                                <a:pt x="75" y="1"/>
                              </a:lnTo>
                              <a:lnTo>
                                <a:pt x="72" y="9"/>
                              </a:lnTo>
                              <a:lnTo>
                                <a:pt x="70" y="16"/>
                              </a:lnTo>
                              <a:lnTo>
                                <a:pt x="67" y="23"/>
                              </a:lnTo>
                              <a:lnTo>
                                <a:pt x="64" y="30"/>
                              </a:lnTo>
                              <a:lnTo>
                                <a:pt x="60" y="37"/>
                              </a:lnTo>
                              <a:lnTo>
                                <a:pt x="57" y="45"/>
                              </a:lnTo>
                              <a:lnTo>
                                <a:pt x="53" y="52"/>
                              </a:lnTo>
                              <a:lnTo>
                                <a:pt x="77" y="51"/>
                              </a:lnTo>
                              <a:lnTo>
                                <a:pt x="79" y="47"/>
                              </a:lnTo>
                              <a:lnTo>
                                <a:pt x="85" y="39"/>
                              </a:lnTo>
                              <a:lnTo>
                                <a:pt x="91" y="33"/>
                              </a:lnTo>
                              <a:lnTo>
                                <a:pt x="96" y="27"/>
                              </a:lnTo>
                              <a:lnTo>
                                <a:pt x="100" y="23"/>
                              </a:lnTo>
                              <a:lnTo>
                                <a:pt x="103" y="21"/>
                              </a:lnTo>
                              <a:lnTo>
                                <a:pt x="76" y="0"/>
                              </a:lnTo>
                              <a:close/>
                            </a:path>
                            <a:path w="1064" h="374">
                              <a:moveTo>
                                <a:pt x="664" y="137"/>
                              </a:moveTo>
                              <a:lnTo>
                                <a:pt x="635" y="163"/>
                              </a:lnTo>
                              <a:lnTo>
                                <a:pt x="370" y="163"/>
                              </a:lnTo>
                              <a:lnTo>
                                <a:pt x="383" y="177"/>
                              </a:lnTo>
                              <a:lnTo>
                                <a:pt x="385" y="177"/>
                              </a:lnTo>
                              <a:lnTo>
                                <a:pt x="392" y="175"/>
                              </a:lnTo>
                              <a:lnTo>
                                <a:pt x="398" y="174"/>
                              </a:lnTo>
                              <a:lnTo>
                                <a:pt x="406" y="173"/>
                              </a:lnTo>
                              <a:lnTo>
                                <a:pt x="695" y="173"/>
                              </a:lnTo>
                              <a:lnTo>
                                <a:pt x="664" y="137"/>
                              </a:lnTo>
                              <a:close/>
                            </a:path>
                            <a:path w="1064" h="374">
                              <a:moveTo>
                                <a:pt x="937" y="328"/>
                              </a:moveTo>
                              <a:lnTo>
                                <a:pt x="937" y="335"/>
                              </a:lnTo>
                              <a:lnTo>
                                <a:pt x="938" y="336"/>
                              </a:lnTo>
                              <a:lnTo>
                                <a:pt x="949" y="340"/>
                              </a:lnTo>
                              <a:lnTo>
                                <a:pt x="958" y="343"/>
                              </a:lnTo>
                              <a:lnTo>
                                <a:pt x="965" y="348"/>
                              </a:lnTo>
                              <a:lnTo>
                                <a:pt x="971" y="352"/>
                              </a:lnTo>
                              <a:lnTo>
                                <a:pt x="976" y="355"/>
                              </a:lnTo>
                              <a:lnTo>
                                <a:pt x="979" y="359"/>
                              </a:lnTo>
                              <a:lnTo>
                                <a:pt x="980" y="364"/>
                              </a:lnTo>
                              <a:lnTo>
                                <a:pt x="980" y="367"/>
                              </a:lnTo>
                              <a:lnTo>
                                <a:pt x="983" y="366"/>
                              </a:lnTo>
                              <a:lnTo>
                                <a:pt x="990" y="361"/>
                              </a:lnTo>
                              <a:lnTo>
                                <a:pt x="997" y="357"/>
                              </a:lnTo>
                              <a:lnTo>
                                <a:pt x="1002" y="352"/>
                              </a:lnTo>
                              <a:lnTo>
                                <a:pt x="1006" y="347"/>
                              </a:lnTo>
                              <a:lnTo>
                                <a:pt x="1008" y="341"/>
                              </a:lnTo>
                              <a:lnTo>
                                <a:pt x="1009" y="334"/>
                              </a:lnTo>
                              <a:lnTo>
                                <a:pt x="977" y="333"/>
                              </a:lnTo>
                              <a:lnTo>
                                <a:pt x="972" y="333"/>
                              </a:lnTo>
                              <a:lnTo>
                                <a:pt x="965" y="331"/>
                              </a:lnTo>
                              <a:lnTo>
                                <a:pt x="958" y="331"/>
                              </a:lnTo>
                              <a:lnTo>
                                <a:pt x="948" y="329"/>
                              </a:lnTo>
                              <a:lnTo>
                                <a:pt x="937" y="328"/>
                              </a:lnTo>
                              <a:close/>
                            </a:path>
                            <a:path w="1064" h="374">
                              <a:moveTo>
                                <a:pt x="810" y="315"/>
                              </a:moveTo>
                              <a:lnTo>
                                <a:pt x="810" y="322"/>
                              </a:lnTo>
                              <a:lnTo>
                                <a:pt x="838" y="319"/>
                              </a:lnTo>
                              <a:lnTo>
                                <a:pt x="830" y="318"/>
                              </a:lnTo>
                              <a:lnTo>
                                <a:pt x="821" y="317"/>
                              </a:lnTo>
                              <a:lnTo>
                                <a:pt x="810" y="315"/>
                              </a:lnTo>
                              <a:close/>
                            </a:path>
                            <a:path w="1064" h="374">
                              <a:moveTo>
                                <a:pt x="872" y="169"/>
                              </a:moveTo>
                              <a:lnTo>
                                <a:pt x="853" y="169"/>
                              </a:lnTo>
                              <a:lnTo>
                                <a:pt x="853" y="307"/>
                              </a:lnTo>
                              <a:lnTo>
                                <a:pt x="852" y="315"/>
                              </a:lnTo>
                              <a:lnTo>
                                <a:pt x="847" y="318"/>
                              </a:lnTo>
                              <a:lnTo>
                                <a:pt x="844" y="319"/>
                              </a:lnTo>
                              <a:lnTo>
                                <a:pt x="838" y="319"/>
                              </a:lnTo>
                              <a:lnTo>
                                <a:pt x="810" y="322"/>
                              </a:lnTo>
                              <a:lnTo>
                                <a:pt x="820" y="325"/>
                              </a:lnTo>
                              <a:lnTo>
                                <a:pt x="828" y="329"/>
                              </a:lnTo>
                              <a:lnTo>
                                <a:pt x="834" y="334"/>
                              </a:lnTo>
                              <a:lnTo>
                                <a:pt x="839" y="337"/>
                              </a:lnTo>
                              <a:lnTo>
                                <a:pt x="842" y="342"/>
                              </a:lnTo>
                              <a:lnTo>
                                <a:pt x="845" y="348"/>
                              </a:lnTo>
                              <a:lnTo>
                                <a:pt x="846" y="353"/>
                              </a:lnTo>
                              <a:lnTo>
                                <a:pt x="848" y="352"/>
                              </a:lnTo>
                              <a:lnTo>
                                <a:pt x="857" y="347"/>
                              </a:lnTo>
                              <a:lnTo>
                                <a:pt x="863" y="341"/>
                              </a:lnTo>
                              <a:lnTo>
                                <a:pt x="867" y="336"/>
                              </a:lnTo>
                              <a:lnTo>
                                <a:pt x="870" y="330"/>
                              </a:lnTo>
                              <a:lnTo>
                                <a:pt x="871" y="324"/>
                              </a:lnTo>
                              <a:lnTo>
                                <a:pt x="872" y="318"/>
                              </a:lnTo>
                              <a:lnTo>
                                <a:pt x="872" y="169"/>
                              </a:lnTo>
                              <a:close/>
                            </a:path>
                            <a:path w="1064" h="374">
                              <a:moveTo>
                                <a:pt x="785" y="169"/>
                              </a:moveTo>
                              <a:lnTo>
                                <a:pt x="785" y="196"/>
                              </a:lnTo>
                              <a:lnTo>
                                <a:pt x="784" y="204"/>
                              </a:lnTo>
                              <a:lnTo>
                                <a:pt x="784" y="213"/>
                              </a:lnTo>
                              <a:lnTo>
                                <a:pt x="782" y="220"/>
                              </a:lnTo>
                              <a:lnTo>
                                <a:pt x="781" y="228"/>
                              </a:lnTo>
                              <a:lnTo>
                                <a:pt x="781" y="235"/>
                              </a:lnTo>
                              <a:lnTo>
                                <a:pt x="780" y="244"/>
                              </a:lnTo>
                              <a:lnTo>
                                <a:pt x="778" y="251"/>
                              </a:lnTo>
                              <a:lnTo>
                                <a:pt x="777" y="258"/>
                              </a:lnTo>
                              <a:lnTo>
                                <a:pt x="775" y="265"/>
                              </a:lnTo>
                              <a:lnTo>
                                <a:pt x="774" y="273"/>
                              </a:lnTo>
                              <a:lnTo>
                                <a:pt x="772" y="277"/>
                              </a:lnTo>
                              <a:lnTo>
                                <a:pt x="769" y="285"/>
                              </a:lnTo>
                              <a:lnTo>
                                <a:pt x="767" y="292"/>
                              </a:lnTo>
                              <a:lnTo>
                                <a:pt x="764" y="299"/>
                              </a:lnTo>
                              <a:lnTo>
                                <a:pt x="762" y="306"/>
                              </a:lnTo>
                              <a:lnTo>
                                <a:pt x="758" y="313"/>
                              </a:lnTo>
                              <a:lnTo>
                                <a:pt x="755" y="319"/>
                              </a:lnTo>
                              <a:lnTo>
                                <a:pt x="751" y="327"/>
                              </a:lnTo>
                              <a:lnTo>
                                <a:pt x="748" y="334"/>
                              </a:lnTo>
                              <a:lnTo>
                                <a:pt x="743" y="341"/>
                              </a:lnTo>
                              <a:lnTo>
                                <a:pt x="739" y="347"/>
                              </a:lnTo>
                              <a:lnTo>
                                <a:pt x="734" y="354"/>
                              </a:lnTo>
                              <a:lnTo>
                                <a:pt x="730" y="361"/>
                              </a:lnTo>
                              <a:lnTo>
                                <a:pt x="732" y="366"/>
                              </a:lnTo>
                              <a:lnTo>
                                <a:pt x="737" y="360"/>
                              </a:lnTo>
                              <a:lnTo>
                                <a:pt x="743" y="354"/>
                              </a:lnTo>
                              <a:lnTo>
                                <a:pt x="748" y="347"/>
                              </a:lnTo>
                              <a:lnTo>
                                <a:pt x="754" y="341"/>
                              </a:lnTo>
                              <a:lnTo>
                                <a:pt x="758" y="334"/>
                              </a:lnTo>
                              <a:lnTo>
                                <a:pt x="763" y="328"/>
                              </a:lnTo>
                              <a:lnTo>
                                <a:pt x="767" y="322"/>
                              </a:lnTo>
                              <a:lnTo>
                                <a:pt x="772" y="315"/>
                              </a:lnTo>
                              <a:lnTo>
                                <a:pt x="775" y="309"/>
                              </a:lnTo>
                              <a:lnTo>
                                <a:pt x="779" y="303"/>
                              </a:lnTo>
                              <a:lnTo>
                                <a:pt x="781" y="295"/>
                              </a:lnTo>
                              <a:lnTo>
                                <a:pt x="785" y="289"/>
                              </a:lnTo>
                              <a:lnTo>
                                <a:pt x="787" y="283"/>
                              </a:lnTo>
                              <a:lnTo>
                                <a:pt x="790" y="277"/>
                              </a:lnTo>
                              <a:lnTo>
                                <a:pt x="791" y="273"/>
                              </a:lnTo>
                              <a:lnTo>
                                <a:pt x="792" y="267"/>
                              </a:lnTo>
                              <a:lnTo>
                                <a:pt x="794" y="259"/>
                              </a:lnTo>
                              <a:lnTo>
                                <a:pt x="796" y="252"/>
                              </a:lnTo>
                              <a:lnTo>
                                <a:pt x="797" y="245"/>
                              </a:lnTo>
                              <a:lnTo>
                                <a:pt x="798" y="238"/>
                              </a:lnTo>
                              <a:lnTo>
                                <a:pt x="799" y="229"/>
                              </a:lnTo>
                              <a:lnTo>
                                <a:pt x="800" y="222"/>
                              </a:lnTo>
                              <a:lnTo>
                                <a:pt x="802" y="214"/>
                              </a:lnTo>
                              <a:lnTo>
                                <a:pt x="803" y="205"/>
                              </a:lnTo>
                              <a:lnTo>
                                <a:pt x="803" y="179"/>
                              </a:lnTo>
                              <a:lnTo>
                                <a:pt x="804" y="169"/>
                              </a:lnTo>
                              <a:lnTo>
                                <a:pt x="918" y="169"/>
                              </a:lnTo>
                              <a:lnTo>
                                <a:pt x="785" y="169"/>
                              </a:lnTo>
                              <a:close/>
                            </a:path>
                            <a:path w="1064" h="374">
                              <a:moveTo>
                                <a:pt x="936" y="169"/>
                              </a:moveTo>
                              <a:lnTo>
                                <a:pt x="785" y="169"/>
                              </a:lnTo>
                              <a:lnTo>
                                <a:pt x="918" y="169"/>
                              </a:lnTo>
                              <a:lnTo>
                                <a:pt x="918" y="177"/>
                              </a:lnTo>
                              <a:lnTo>
                                <a:pt x="917" y="184"/>
                              </a:lnTo>
                              <a:lnTo>
                                <a:pt x="917" y="199"/>
                              </a:lnTo>
                              <a:lnTo>
                                <a:pt x="916" y="208"/>
                              </a:lnTo>
                              <a:lnTo>
                                <a:pt x="916" y="215"/>
                              </a:lnTo>
                              <a:lnTo>
                                <a:pt x="914" y="223"/>
                              </a:lnTo>
                              <a:lnTo>
                                <a:pt x="913" y="231"/>
                              </a:lnTo>
                              <a:lnTo>
                                <a:pt x="913" y="239"/>
                              </a:lnTo>
                              <a:lnTo>
                                <a:pt x="912" y="247"/>
                              </a:lnTo>
                              <a:lnTo>
                                <a:pt x="911" y="256"/>
                              </a:lnTo>
                              <a:lnTo>
                                <a:pt x="908" y="264"/>
                              </a:lnTo>
                              <a:lnTo>
                                <a:pt x="907" y="273"/>
                              </a:lnTo>
                              <a:lnTo>
                                <a:pt x="907" y="275"/>
                              </a:lnTo>
                              <a:lnTo>
                                <a:pt x="905" y="283"/>
                              </a:lnTo>
                              <a:lnTo>
                                <a:pt x="904" y="292"/>
                              </a:lnTo>
                              <a:lnTo>
                                <a:pt x="901" y="299"/>
                              </a:lnTo>
                              <a:lnTo>
                                <a:pt x="899" y="306"/>
                              </a:lnTo>
                              <a:lnTo>
                                <a:pt x="895" y="313"/>
                              </a:lnTo>
                              <a:lnTo>
                                <a:pt x="893" y="321"/>
                              </a:lnTo>
                              <a:lnTo>
                                <a:pt x="889" y="328"/>
                              </a:lnTo>
                              <a:lnTo>
                                <a:pt x="886" y="335"/>
                              </a:lnTo>
                              <a:lnTo>
                                <a:pt x="882" y="341"/>
                              </a:lnTo>
                              <a:lnTo>
                                <a:pt x="878" y="348"/>
                              </a:lnTo>
                              <a:lnTo>
                                <a:pt x="874" y="354"/>
                              </a:lnTo>
                              <a:lnTo>
                                <a:pt x="870" y="360"/>
                              </a:lnTo>
                              <a:lnTo>
                                <a:pt x="865" y="366"/>
                              </a:lnTo>
                              <a:lnTo>
                                <a:pt x="869" y="369"/>
                              </a:lnTo>
                              <a:lnTo>
                                <a:pt x="871" y="366"/>
                              </a:lnTo>
                              <a:lnTo>
                                <a:pt x="877" y="361"/>
                              </a:lnTo>
                              <a:lnTo>
                                <a:pt x="882" y="355"/>
                              </a:lnTo>
                              <a:lnTo>
                                <a:pt x="888" y="349"/>
                              </a:lnTo>
                              <a:lnTo>
                                <a:pt x="893" y="343"/>
                              </a:lnTo>
                              <a:lnTo>
                                <a:pt x="897" y="337"/>
                              </a:lnTo>
                              <a:lnTo>
                                <a:pt x="901" y="331"/>
                              </a:lnTo>
                              <a:lnTo>
                                <a:pt x="905" y="324"/>
                              </a:lnTo>
                              <a:lnTo>
                                <a:pt x="908" y="318"/>
                              </a:lnTo>
                              <a:lnTo>
                                <a:pt x="912" y="311"/>
                              </a:lnTo>
                              <a:lnTo>
                                <a:pt x="916" y="304"/>
                              </a:lnTo>
                              <a:lnTo>
                                <a:pt x="918" y="298"/>
                              </a:lnTo>
                              <a:lnTo>
                                <a:pt x="920" y="291"/>
                              </a:lnTo>
                              <a:lnTo>
                                <a:pt x="923" y="282"/>
                              </a:lnTo>
                              <a:lnTo>
                                <a:pt x="925" y="275"/>
                              </a:lnTo>
                              <a:lnTo>
                                <a:pt x="925" y="273"/>
                              </a:lnTo>
                              <a:lnTo>
                                <a:pt x="927" y="265"/>
                              </a:lnTo>
                              <a:lnTo>
                                <a:pt x="929" y="257"/>
                              </a:lnTo>
                              <a:lnTo>
                                <a:pt x="930" y="249"/>
                              </a:lnTo>
                              <a:lnTo>
                                <a:pt x="931" y="241"/>
                              </a:lnTo>
                              <a:lnTo>
                                <a:pt x="932" y="233"/>
                              </a:lnTo>
                              <a:lnTo>
                                <a:pt x="932" y="226"/>
                              </a:lnTo>
                              <a:lnTo>
                                <a:pt x="934" y="217"/>
                              </a:lnTo>
                              <a:lnTo>
                                <a:pt x="935" y="209"/>
                              </a:lnTo>
                              <a:lnTo>
                                <a:pt x="935" y="202"/>
                              </a:lnTo>
                              <a:lnTo>
                                <a:pt x="936" y="193"/>
                              </a:lnTo>
                              <a:lnTo>
                                <a:pt x="936" y="169"/>
                              </a:lnTo>
                              <a:close/>
                            </a:path>
                            <a:path w="1064" h="374">
                              <a:moveTo>
                                <a:pt x="1009" y="169"/>
                              </a:moveTo>
                              <a:lnTo>
                                <a:pt x="990" y="169"/>
                              </a:lnTo>
                              <a:lnTo>
                                <a:pt x="990" y="317"/>
                              </a:lnTo>
                              <a:lnTo>
                                <a:pt x="990" y="323"/>
                              </a:lnTo>
                              <a:lnTo>
                                <a:pt x="987" y="329"/>
                              </a:lnTo>
                              <a:lnTo>
                                <a:pt x="982" y="333"/>
                              </a:lnTo>
                              <a:lnTo>
                                <a:pt x="977" y="333"/>
                              </a:lnTo>
                              <a:lnTo>
                                <a:pt x="1009" y="334"/>
                              </a:lnTo>
                              <a:lnTo>
                                <a:pt x="1009" y="169"/>
                              </a:lnTo>
                              <a:close/>
                            </a:path>
                            <a:path w="1064" h="374">
                              <a:moveTo>
                                <a:pt x="1033" y="137"/>
                              </a:moveTo>
                              <a:lnTo>
                                <a:pt x="1013" y="160"/>
                              </a:lnTo>
                              <a:lnTo>
                                <a:pt x="736" y="160"/>
                              </a:lnTo>
                              <a:lnTo>
                                <a:pt x="747" y="173"/>
                              </a:lnTo>
                              <a:lnTo>
                                <a:pt x="767" y="169"/>
                              </a:lnTo>
                              <a:lnTo>
                                <a:pt x="1062" y="169"/>
                              </a:lnTo>
                              <a:lnTo>
                                <a:pt x="1033" y="137"/>
                              </a:lnTo>
                              <a:close/>
                            </a:path>
                            <a:path w="1064" h="374">
                              <a:moveTo>
                                <a:pt x="1021" y="37"/>
                              </a:moveTo>
                              <a:lnTo>
                                <a:pt x="990" y="41"/>
                              </a:lnTo>
                              <a:lnTo>
                                <a:pt x="990" y="160"/>
                              </a:lnTo>
                              <a:lnTo>
                                <a:pt x="1009" y="160"/>
                              </a:lnTo>
                              <a:lnTo>
                                <a:pt x="1009" y="47"/>
                              </a:lnTo>
                              <a:lnTo>
                                <a:pt x="1021" y="37"/>
                              </a:lnTo>
                              <a:close/>
                            </a:path>
                            <a:path w="1064" h="374">
                              <a:moveTo>
                                <a:pt x="882" y="36"/>
                              </a:moveTo>
                              <a:lnTo>
                                <a:pt x="853" y="41"/>
                              </a:lnTo>
                              <a:lnTo>
                                <a:pt x="853" y="160"/>
                              </a:lnTo>
                              <a:lnTo>
                                <a:pt x="804" y="160"/>
                              </a:lnTo>
                              <a:lnTo>
                                <a:pt x="785" y="160"/>
                              </a:lnTo>
                              <a:lnTo>
                                <a:pt x="872" y="160"/>
                              </a:lnTo>
                              <a:lnTo>
                                <a:pt x="872" y="46"/>
                              </a:lnTo>
                              <a:lnTo>
                                <a:pt x="882" y="36"/>
                              </a:lnTo>
                              <a:close/>
                            </a:path>
                            <a:path w="1064" h="374">
                              <a:moveTo>
                                <a:pt x="784" y="19"/>
                              </a:moveTo>
                              <a:lnTo>
                                <a:pt x="784" y="33"/>
                              </a:lnTo>
                              <a:lnTo>
                                <a:pt x="804" y="31"/>
                              </a:lnTo>
                              <a:lnTo>
                                <a:pt x="784" y="19"/>
                              </a:lnTo>
                              <a:close/>
                            </a:path>
                            <a:path w="1064" h="374">
                              <a:moveTo>
                                <a:pt x="865" y="17"/>
                              </a:moveTo>
                              <a:lnTo>
                                <a:pt x="852" y="31"/>
                              </a:lnTo>
                              <a:lnTo>
                                <a:pt x="804" y="31"/>
                              </a:lnTo>
                              <a:lnTo>
                                <a:pt x="784" y="33"/>
                              </a:lnTo>
                              <a:lnTo>
                                <a:pt x="784" y="42"/>
                              </a:lnTo>
                              <a:lnTo>
                                <a:pt x="785" y="49"/>
                              </a:lnTo>
                              <a:lnTo>
                                <a:pt x="785" y="160"/>
                              </a:lnTo>
                              <a:lnTo>
                                <a:pt x="804" y="160"/>
                              </a:lnTo>
                              <a:lnTo>
                                <a:pt x="804" y="41"/>
                              </a:lnTo>
                              <a:lnTo>
                                <a:pt x="853" y="41"/>
                              </a:lnTo>
                              <a:lnTo>
                                <a:pt x="882" y="36"/>
                              </a:lnTo>
                              <a:lnTo>
                                <a:pt x="865" y="17"/>
                              </a:lnTo>
                              <a:close/>
                            </a:path>
                            <a:path w="1064" h="374">
                              <a:moveTo>
                                <a:pt x="1002" y="17"/>
                              </a:moveTo>
                              <a:lnTo>
                                <a:pt x="989" y="31"/>
                              </a:lnTo>
                              <a:lnTo>
                                <a:pt x="937" y="31"/>
                              </a:lnTo>
                              <a:lnTo>
                                <a:pt x="917" y="34"/>
                              </a:lnTo>
                              <a:lnTo>
                                <a:pt x="917" y="58"/>
                              </a:lnTo>
                              <a:lnTo>
                                <a:pt x="918" y="65"/>
                              </a:lnTo>
                              <a:lnTo>
                                <a:pt x="918" y="160"/>
                              </a:lnTo>
                              <a:lnTo>
                                <a:pt x="872" y="160"/>
                              </a:lnTo>
                              <a:lnTo>
                                <a:pt x="785" y="160"/>
                              </a:lnTo>
                              <a:lnTo>
                                <a:pt x="936" y="160"/>
                              </a:lnTo>
                              <a:lnTo>
                                <a:pt x="936" y="41"/>
                              </a:lnTo>
                              <a:lnTo>
                                <a:pt x="990" y="41"/>
                              </a:lnTo>
                              <a:lnTo>
                                <a:pt x="1021" y="37"/>
                              </a:lnTo>
                              <a:lnTo>
                                <a:pt x="1002" y="17"/>
                              </a:lnTo>
                              <a:close/>
                            </a:path>
                            <a:path w="1064" h="374">
                              <a:moveTo>
                                <a:pt x="916" y="17"/>
                              </a:moveTo>
                              <a:lnTo>
                                <a:pt x="917" y="24"/>
                              </a:lnTo>
                              <a:lnTo>
                                <a:pt x="917" y="34"/>
                              </a:lnTo>
                              <a:lnTo>
                                <a:pt x="937" y="31"/>
                              </a:lnTo>
                              <a:lnTo>
                                <a:pt x="916" y="17"/>
                              </a:lnTo>
                              <a:close/>
                            </a:path>
                          </a:pathLst>
                        </a:custGeom>
                        <a:solidFill>
                          <a:srgbClr val="000000"/>
                        </a:solidFill>
                        <a:ln w="762" cap="rnd" cmpd="sng">
                          <a:solidFill>
                            <a:srgbClr val="000000"/>
                          </a:solidFill>
                          <a:prstDash val="solid"/>
                          <a:headEnd type="none" w="med" len="med"/>
                          <a:tailEnd type="none" w="med" len="med"/>
                        </a:ln>
                      </wps:spPr>
                      <wps:bodyPr upright="1"/>
                    </wps:wsp>
                  </a:graphicData>
                </a:graphic>
              </wp:anchor>
            </w:drawing>
          </mc:Choice>
          <mc:Fallback>
            <w:pict>
              <v:shape w14:anchorId="3204090B" id="任意多边形 41" o:spid="_x0000_s1026" style="position:absolute;left:0;text-align:left;margin-left:322.5pt;margin-top:15.55pt;width:53.2pt;height:18.7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0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" path="m222,300r,7l229,310r8,5l244,319r6,5l253,329r4,6l258,340r1,5l267,343r7,-3l278,337r3,-1l287,333r5,-6l294,322r3,-7l267,310r-10,l251,309r-9,-3l233,304r-11,-4xem139,247r-4,6l130,261r-4,6l121,273r-6,4l111,283r-5,6l100,294r-5,5l89,304r-6,5l77,313r-6,4l65,322r-7,3l52,330r-7,4l39,337r-6,4l25,345r-6,2l12,351r-6,2l,357r1,7l7,361r8,-2l21,357r7,-3l35,351r7,-3l48,345r7,-4l61,337r6,-2l75,331r6,-3l87,323r6,-4l95,318r6,-5l107,310r6,-5l119,300r5,-5l130,289r5,-4l139,279r6,-5l150,268r5,-6l160,255r3,-6l139,247xem139,247r24,2l163,358r-1,7l162,372r22,-8l184,357r-1,-9l183,247r105,l139,247xem320,244r-181,3l288,247r-1,10l284,269r-1,10l282,286r-1,7l280,298r-2,2l278,303r-4,6l268,310r-1,l297,315r2,-10l300,303r,-5l301,292r1,-9l305,275r1,-11l307,253r13,-9xem300,221r-14,17l70,238r-33,5l58,261,69,247r70,l320,244,300,221xem163,189r,49l183,238r,-49l262,189r-99,xem281,184r-118,5l262,189r,16l282,196r,-1l281,190r,-6xem65,163r-1,9l63,180r24,-1l65,163xem163,131r,48l183,179r,-48l262,131r-99,xem292,129r-129,2l262,131r,48l87,179r-24,1l60,189r-1,8l57,204r-2,9l53,219r-1,7l49,233,37,243r33,-5l71,234r1,-9l75,216r2,-8l78,201r3,-6l83,189r80,l281,184r,-7l281,136r11,-7xem272,106r-14,15l46,121r12,15l65,135r7,-3l79,131r84,l292,129,272,106xem96,60r-8,l91,65r5,7l100,79r2,6l105,93r2,8l108,107r,1l113,112r1,l121,106r4,-5l126,94r,-4l124,81r-1,-3l119,75r-6,-5l106,65,96,60xem235,60r-8,l229,65r5,8l237,79r2,6l240,88r2,7l245,102r2,6l251,112r1,l258,105r4,-8l263,90r,-5l259,77r-3,-4l250,70r-6,-5l235,60xem301,31l284,51r-71,l190,55r-4,6l183,67r-4,6l174,79r-5,8l165,94r-5,6l154,107r5,5l160,111r7,-6l173,99r6,-6l183,88r3,-4l186,83r5,-5l196,73r5,-7l207,60r28,l327,60,301,31xem155,31l138,51r-61,l53,52r-5,7l47,60r-5,7l39,75r-5,6l29,87r-5,6l19,99r-4,4l10,109r2,6l18,111r7,-5l31,101r5,-5l42,91r5,-4l51,83r6,-6l61,71r5,-6l71,60r17,l179,60,155,31xem210,1r,4l208,11r-4,7l202,25r-3,9l196,41r-4,8l190,55r23,-4l214,48r6,-8l226,33r4,-5l235,24r4,-2l210,1xem76,l75,1,72,9r-2,7l67,23r-3,7l60,37r-3,8l53,52,77,51r2,-4l85,39r6,-6l96,27r4,-4l103,21,76,xem664,137r-29,26l370,163r13,14l385,177r7,-2l398,174r8,-1l695,173,664,137xem937,328r,7l938,336r11,4l958,343r7,5l971,352r5,3l979,359r1,5l980,367r3,-1l990,361r7,-4l1002,352r4,-5l1008,341r1,-7l977,333r-5,l965,331r-7,l948,329r-11,-1xem810,315r,7l838,319r-8,-1l821,317r-11,-2xem872,169r-19,l853,307r-1,8l847,318r-3,1l838,319r-28,3l820,325r8,4l834,334r5,3l842,342r3,6l846,353r2,-1l857,347r6,-6l867,336r3,-6l871,324r1,-6l872,169xem785,169r,27l784,204r,9l782,220r-1,8l781,235r-1,9l778,251r-1,7l775,265r-1,8l772,277r-3,8l767,292r-3,7l762,306r-4,7l755,319r-4,8l748,334r-5,7l739,347r-5,7l730,361r2,5l737,360r6,-6l748,347r6,-6l758,334r5,-6l767,322r5,-7l775,309r4,-6l781,295r4,-6l787,283r3,-6l791,273r1,-6l794,259r2,-7l797,245r1,-7l799,229r1,-7l802,214r1,-9l803,179r1,-10l918,169r-133,xem936,169r-151,l918,169r,8l917,184r,15l916,208r,7l914,223r-1,8l913,239r-1,8l911,256r-3,8l907,273r,2l905,283r-1,9l901,299r-2,7l895,313r-2,8l889,328r-3,7l882,341r-4,7l874,354r-4,6l865,366r4,3l871,366r6,-5l882,355r6,-6l893,343r4,-6l901,331r4,-7l908,318r4,-7l916,304r2,-6l920,291r3,-9l925,275r,-2l927,265r2,-8l930,249r1,-8l932,233r,-7l934,217r1,-8l935,202r1,-9l936,169xem1009,169r-19,l990,317r,6l987,329r-5,4l977,333r32,1l1009,169xem1033,137r-20,23l736,160r11,13l767,169r295,l1033,137xem1021,37r-31,4l990,160r19,l1009,47r12,-10xem882,36r-29,5l853,160r-49,l785,160r87,l872,46,882,36xem784,19r,14l804,31,784,19xem865,17l852,31r-48,l784,33r,9l785,49r,111l804,160r,-119l853,41r29,-5l865,17xem1002,17l989,31r-52,l917,34r,24l918,65r,95l872,160r-87,l936,160r,-119l990,41r31,-4l1002,17xem916,17r1,7l917,34r20,-3l916,17xe" fillcolor="black" strokeweight=".06pt">
                <v:stroke endcap="round"/>
                <v:path arrowok="t" textboxrect="0,0,1064,374"/>
              </v:shape>
            </w:pict>
          </mc:Fallback>
        </mc:AlternateContent>
      </w:r>
    </w:p>
    <w:p w:rsidR="00646515" w:rsidRDefault="00AB648B">
      <w:pPr>
        <w:spacing w:line="374" w:lineRule="exact"/>
      </w:pPr>
      <w:r>
        <w:rPr>
          <w:noProof/>
          <w:lang w:eastAsia="zh-CN"/>
        </w:rPr>
        <mc:AlternateContent>
          <mc:Choice Requires="wpg">
            <w:drawing>
              <wp:anchor distT="0" distB="0" distL="114300" distR="114300" simplePos="0" relativeHeight="251660288" behindDoc="0" locked="0" layoutInCell="1" allowOverlap="1">
                <wp:simplePos x="0" y="0"/>
                <wp:positionH relativeFrom="column">
                  <wp:posOffset>3637915</wp:posOffset>
                </wp:positionH>
                <wp:positionV relativeFrom="paragraph">
                  <wp:posOffset>449580</wp:posOffset>
                </wp:positionV>
                <wp:extent cx="1132840" cy="254635"/>
                <wp:effectExtent l="0" t="0" r="10160" b="4445"/>
                <wp:wrapNone/>
                <wp:docPr id="40" name="组合 40"/>
                <wp:cNvGraphicFramePr/>
                <a:graphic xmlns:a="http://schemas.openxmlformats.org/drawingml/2006/main">
                  <a:graphicData uri="http://schemas.microsoft.com/office/word/2010/wordprocessingGroup">
                    <wpg:wgp>
                      <wpg:cNvGrpSpPr/>
                      <wpg:grpSpPr>
                        <a:xfrm>
                          <a:off x="0" y="0"/>
                          <a:ext cx="1132840" cy="254635"/>
                          <a:chOff x="0" y="0"/>
                          <a:chExt cx="1783" cy="400"/>
                        </a:xfrm>
                      </wpg:grpSpPr>
                      <wps:wsp>
                        <wps:cNvPr id="38" name="任意多边形 38"/>
                        <wps:cNvSpPr/>
                        <wps:spPr>
                          <a:xfrm>
                            <a:off x="720" y="9"/>
                            <a:ext cx="1064" cy="374"/>
                          </a:xfrm>
                          <a:custGeom>
                            <a:avLst/>
                            <a:gdLst/>
                            <a:ahLst/>
                            <a:cxnLst/>
                            <a:rect l="0" t="0" r="0" b="0"/>
                            <a:pathLst>
                              <a:path w="1064" h="374">
                                <a:moveTo>
                                  <a:pt x="222" y="300"/>
                                </a:moveTo>
                                <a:lnTo>
                                  <a:pt x="222" y="307"/>
                                </a:lnTo>
                                <a:lnTo>
                                  <a:pt x="229" y="310"/>
                                </a:lnTo>
                                <a:lnTo>
                                  <a:pt x="237" y="315"/>
                                </a:lnTo>
                                <a:lnTo>
                                  <a:pt x="244" y="319"/>
                                </a:lnTo>
                                <a:lnTo>
                                  <a:pt x="250" y="324"/>
                                </a:lnTo>
                                <a:lnTo>
                                  <a:pt x="253" y="329"/>
                                </a:lnTo>
                                <a:lnTo>
                                  <a:pt x="257" y="335"/>
                                </a:lnTo>
                                <a:lnTo>
                                  <a:pt x="258" y="340"/>
                                </a:lnTo>
                                <a:lnTo>
                                  <a:pt x="259" y="345"/>
                                </a:lnTo>
                                <a:lnTo>
                                  <a:pt x="267" y="342"/>
                                </a:lnTo>
                                <a:lnTo>
                                  <a:pt x="274" y="340"/>
                                </a:lnTo>
                                <a:lnTo>
                                  <a:pt x="278" y="337"/>
                                </a:lnTo>
                                <a:lnTo>
                                  <a:pt x="281" y="336"/>
                                </a:lnTo>
                                <a:lnTo>
                                  <a:pt x="287" y="331"/>
                                </a:lnTo>
                                <a:lnTo>
                                  <a:pt x="292" y="325"/>
                                </a:lnTo>
                                <a:lnTo>
                                  <a:pt x="294" y="322"/>
                                </a:lnTo>
                                <a:lnTo>
                                  <a:pt x="297" y="315"/>
                                </a:lnTo>
                                <a:lnTo>
                                  <a:pt x="267" y="310"/>
                                </a:lnTo>
                                <a:lnTo>
                                  <a:pt x="257" y="310"/>
                                </a:lnTo>
                                <a:lnTo>
                                  <a:pt x="251" y="308"/>
                                </a:lnTo>
                                <a:lnTo>
                                  <a:pt x="242" y="306"/>
                                </a:lnTo>
                                <a:lnTo>
                                  <a:pt x="233" y="304"/>
                                </a:lnTo>
                                <a:lnTo>
                                  <a:pt x="222" y="300"/>
                                </a:lnTo>
                                <a:close/>
                              </a:path>
                              <a:path w="1064" h="374">
                                <a:moveTo>
                                  <a:pt x="139" y="247"/>
                                </a:moveTo>
                                <a:lnTo>
                                  <a:pt x="135" y="253"/>
                                </a:lnTo>
                                <a:lnTo>
                                  <a:pt x="130" y="260"/>
                                </a:lnTo>
                                <a:lnTo>
                                  <a:pt x="126" y="266"/>
                                </a:lnTo>
                                <a:lnTo>
                                  <a:pt x="121" y="272"/>
                                </a:lnTo>
                                <a:lnTo>
                                  <a:pt x="115" y="277"/>
                                </a:lnTo>
                                <a:lnTo>
                                  <a:pt x="111" y="283"/>
                                </a:lnTo>
                                <a:lnTo>
                                  <a:pt x="106" y="289"/>
                                </a:lnTo>
                                <a:lnTo>
                                  <a:pt x="100" y="294"/>
                                </a:lnTo>
                                <a:lnTo>
                                  <a:pt x="95" y="299"/>
                                </a:lnTo>
                                <a:lnTo>
                                  <a:pt x="89" y="304"/>
                                </a:lnTo>
                                <a:lnTo>
                                  <a:pt x="83" y="308"/>
                                </a:lnTo>
                                <a:lnTo>
                                  <a:pt x="77" y="313"/>
                                </a:lnTo>
                                <a:lnTo>
                                  <a:pt x="71" y="317"/>
                                </a:lnTo>
                                <a:lnTo>
                                  <a:pt x="65" y="322"/>
                                </a:lnTo>
                                <a:lnTo>
                                  <a:pt x="58" y="325"/>
                                </a:lnTo>
                                <a:lnTo>
                                  <a:pt x="52" y="330"/>
                                </a:lnTo>
                                <a:lnTo>
                                  <a:pt x="45" y="334"/>
                                </a:lnTo>
                                <a:lnTo>
                                  <a:pt x="39" y="337"/>
                                </a:lnTo>
                                <a:lnTo>
                                  <a:pt x="33" y="341"/>
                                </a:lnTo>
                                <a:lnTo>
                                  <a:pt x="25" y="345"/>
                                </a:lnTo>
                                <a:lnTo>
                                  <a:pt x="19" y="347"/>
                                </a:lnTo>
                                <a:lnTo>
                                  <a:pt x="12" y="350"/>
                                </a:lnTo>
                                <a:lnTo>
                                  <a:pt x="6" y="353"/>
                                </a:lnTo>
                                <a:lnTo>
                                  <a:pt x="0" y="356"/>
                                </a:lnTo>
                                <a:lnTo>
                                  <a:pt x="1" y="364"/>
                                </a:lnTo>
                                <a:lnTo>
                                  <a:pt x="7" y="361"/>
                                </a:lnTo>
                                <a:lnTo>
                                  <a:pt x="15" y="359"/>
                                </a:lnTo>
                                <a:lnTo>
                                  <a:pt x="21" y="356"/>
                                </a:lnTo>
                                <a:lnTo>
                                  <a:pt x="28" y="354"/>
                                </a:lnTo>
                                <a:lnTo>
                                  <a:pt x="35" y="350"/>
                                </a:lnTo>
                                <a:lnTo>
                                  <a:pt x="42" y="348"/>
                                </a:lnTo>
                                <a:lnTo>
                                  <a:pt x="48" y="345"/>
                                </a:lnTo>
                                <a:lnTo>
                                  <a:pt x="55" y="341"/>
                                </a:lnTo>
                                <a:lnTo>
                                  <a:pt x="61" y="337"/>
                                </a:lnTo>
                                <a:lnTo>
                                  <a:pt x="67" y="335"/>
                                </a:lnTo>
                                <a:lnTo>
                                  <a:pt x="75" y="331"/>
                                </a:lnTo>
                                <a:lnTo>
                                  <a:pt x="81" y="328"/>
                                </a:lnTo>
                                <a:lnTo>
                                  <a:pt x="87" y="323"/>
                                </a:lnTo>
                                <a:lnTo>
                                  <a:pt x="93" y="319"/>
                                </a:lnTo>
                                <a:lnTo>
                                  <a:pt x="95" y="318"/>
                                </a:lnTo>
                                <a:lnTo>
                                  <a:pt x="101" y="313"/>
                                </a:lnTo>
                                <a:lnTo>
                                  <a:pt x="107" y="310"/>
                                </a:lnTo>
                                <a:lnTo>
                                  <a:pt x="113" y="305"/>
                                </a:lnTo>
                                <a:lnTo>
                                  <a:pt x="119" y="300"/>
                                </a:lnTo>
                                <a:lnTo>
                                  <a:pt x="124" y="295"/>
                                </a:lnTo>
                                <a:lnTo>
                                  <a:pt x="130" y="289"/>
                                </a:lnTo>
                                <a:lnTo>
                                  <a:pt x="135" y="285"/>
                                </a:lnTo>
                                <a:lnTo>
                                  <a:pt x="139" y="278"/>
                                </a:lnTo>
                                <a:lnTo>
                                  <a:pt x="145" y="274"/>
                                </a:lnTo>
                                <a:lnTo>
                                  <a:pt x="150" y="268"/>
                                </a:lnTo>
                                <a:lnTo>
                                  <a:pt x="155" y="260"/>
                                </a:lnTo>
                                <a:lnTo>
                                  <a:pt x="160" y="255"/>
                                </a:lnTo>
                                <a:lnTo>
                                  <a:pt x="163" y="248"/>
                                </a:lnTo>
                                <a:lnTo>
                                  <a:pt x="139" y="247"/>
                                </a:lnTo>
                                <a:close/>
                              </a:path>
                              <a:path w="1064" h="374">
                                <a:moveTo>
                                  <a:pt x="139" y="246"/>
                                </a:moveTo>
                                <a:lnTo>
                                  <a:pt x="139" y="247"/>
                                </a:lnTo>
                                <a:lnTo>
                                  <a:pt x="163" y="248"/>
                                </a:lnTo>
                                <a:lnTo>
                                  <a:pt x="163" y="358"/>
                                </a:lnTo>
                                <a:lnTo>
                                  <a:pt x="162" y="365"/>
                                </a:lnTo>
                                <a:lnTo>
                                  <a:pt x="162" y="372"/>
                                </a:lnTo>
                                <a:lnTo>
                                  <a:pt x="184" y="364"/>
                                </a:lnTo>
                                <a:lnTo>
                                  <a:pt x="184" y="356"/>
                                </a:lnTo>
                                <a:lnTo>
                                  <a:pt x="183" y="348"/>
                                </a:lnTo>
                                <a:lnTo>
                                  <a:pt x="183" y="246"/>
                                </a:lnTo>
                                <a:lnTo>
                                  <a:pt x="288" y="246"/>
                                </a:lnTo>
                                <a:lnTo>
                                  <a:pt x="139" y="246"/>
                                </a:lnTo>
                                <a:close/>
                              </a:path>
                              <a:path w="1064" h="374">
                                <a:moveTo>
                                  <a:pt x="320" y="244"/>
                                </a:moveTo>
                                <a:lnTo>
                                  <a:pt x="139" y="246"/>
                                </a:lnTo>
                                <a:lnTo>
                                  <a:pt x="288" y="246"/>
                                </a:lnTo>
                                <a:lnTo>
                                  <a:pt x="287" y="257"/>
                                </a:lnTo>
                                <a:lnTo>
                                  <a:pt x="284" y="269"/>
                                </a:lnTo>
                                <a:lnTo>
                                  <a:pt x="283" y="278"/>
                                </a:lnTo>
                                <a:lnTo>
                                  <a:pt x="282" y="286"/>
                                </a:lnTo>
                                <a:lnTo>
                                  <a:pt x="281" y="293"/>
                                </a:lnTo>
                                <a:lnTo>
                                  <a:pt x="280" y="298"/>
                                </a:lnTo>
                                <a:lnTo>
                                  <a:pt x="278" y="300"/>
                                </a:lnTo>
                                <a:lnTo>
                                  <a:pt x="278" y="302"/>
                                </a:lnTo>
                                <a:lnTo>
                                  <a:pt x="274" y="308"/>
                                </a:lnTo>
                                <a:lnTo>
                                  <a:pt x="268" y="310"/>
                                </a:lnTo>
                                <a:lnTo>
                                  <a:pt x="267" y="310"/>
                                </a:lnTo>
                                <a:lnTo>
                                  <a:pt x="297" y="315"/>
                                </a:lnTo>
                                <a:lnTo>
                                  <a:pt x="299" y="305"/>
                                </a:lnTo>
                                <a:lnTo>
                                  <a:pt x="300" y="302"/>
                                </a:lnTo>
                                <a:lnTo>
                                  <a:pt x="300" y="298"/>
                                </a:lnTo>
                                <a:lnTo>
                                  <a:pt x="301" y="292"/>
                                </a:lnTo>
                                <a:lnTo>
                                  <a:pt x="302" y="283"/>
                                </a:lnTo>
                                <a:lnTo>
                                  <a:pt x="305" y="275"/>
                                </a:lnTo>
                                <a:lnTo>
                                  <a:pt x="306" y="264"/>
                                </a:lnTo>
                                <a:lnTo>
                                  <a:pt x="307" y="253"/>
                                </a:lnTo>
                                <a:lnTo>
                                  <a:pt x="320" y="244"/>
                                </a:lnTo>
                                <a:close/>
                              </a:path>
                              <a:path w="1064" h="374">
                                <a:moveTo>
                                  <a:pt x="300" y="221"/>
                                </a:moveTo>
                                <a:lnTo>
                                  <a:pt x="286" y="238"/>
                                </a:lnTo>
                                <a:lnTo>
                                  <a:pt x="70" y="238"/>
                                </a:lnTo>
                                <a:lnTo>
                                  <a:pt x="37" y="242"/>
                                </a:lnTo>
                                <a:lnTo>
                                  <a:pt x="58" y="260"/>
                                </a:lnTo>
                                <a:lnTo>
                                  <a:pt x="69" y="246"/>
                                </a:lnTo>
                                <a:lnTo>
                                  <a:pt x="139" y="246"/>
                                </a:lnTo>
                                <a:lnTo>
                                  <a:pt x="320" y="244"/>
                                </a:lnTo>
                                <a:lnTo>
                                  <a:pt x="300" y="221"/>
                                </a:lnTo>
                                <a:close/>
                              </a:path>
                              <a:path w="1064" h="374">
                                <a:moveTo>
                                  <a:pt x="163" y="188"/>
                                </a:moveTo>
                                <a:lnTo>
                                  <a:pt x="163" y="238"/>
                                </a:lnTo>
                                <a:lnTo>
                                  <a:pt x="183" y="238"/>
                                </a:lnTo>
                                <a:lnTo>
                                  <a:pt x="183" y="188"/>
                                </a:lnTo>
                                <a:lnTo>
                                  <a:pt x="262" y="188"/>
                                </a:lnTo>
                                <a:lnTo>
                                  <a:pt x="163" y="188"/>
                                </a:lnTo>
                                <a:close/>
                              </a:path>
                              <a:path w="1064" h="374">
                                <a:moveTo>
                                  <a:pt x="281" y="182"/>
                                </a:moveTo>
                                <a:lnTo>
                                  <a:pt x="163" y="188"/>
                                </a:lnTo>
                                <a:lnTo>
                                  <a:pt x="262" y="188"/>
                                </a:lnTo>
                                <a:lnTo>
                                  <a:pt x="262" y="205"/>
                                </a:lnTo>
                                <a:lnTo>
                                  <a:pt x="282" y="196"/>
                                </a:lnTo>
                                <a:lnTo>
                                  <a:pt x="282" y="195"/>
                                </a:lnTo>
                                <a:lnTo>
                                  <a:pt x="281" y="190"/>
                                </a:lnTo>
                                <a:lnTo>
                                  <a:pt x="281" y="182"/>
                                </a:lnTo>
                                <a:close/>
                              </a:path>
                              <a:path w="1064" h="374">
                                <a:moveTo>
                                  <a:pt x="65" y="163"/>
                                </a:moveTo>
                                <a:lnTo>
                                  <a:pt x="64" y="172"/>
                                </a:lnTo>
                                <a:lnTo>
                                  <a:pt x="63" y="180"/>
                                </a:lnTo>
                                <a:lnTo>
                                  <a:pt x="87" y="179"/>
                                </a:lnTo>
                                <a:lnTo>
                                  <a:pt x="65" y="163"/>
                                </a:lnTo>
                                <a:close/>
                              </a:path>
                              <a:path w="1064" h="374">
                                <a:moveTo>
                                  <a:pt x="163" y="131"/>
                                </a:moveTo>
                                <a:lnTo>
                                  <a:pt x="163" y="179"/>
                                </a:lnTo>
                                <a:lnTo>
                                  <a:pt x="183" y="179"/>
                                </a:lnTo>
                                <a:lnTo>
                                  <a:pt x="183" y="131"/>
                                </a:lnTo>
                                <a:lnTo>
                                  <a:pt x="262" y="131"/>
                                </a:lnTo>
                                <a:lnTo>
                                  <a:pt x="163" y="131"/>
                                </a:lnTo>
                                <a:close/>
                              </a:path>
                              <a:path w="1064" h="374">
                                <a:moveTo>
                                  <a:pt x="292" y="128"/>
                                </a:moveTo>
                                <a:lnTo>
                                  <a:pt x="163" y="131"/>
                                </a:lnTo>
                                <a:lnTo>
                                  <a:pt x="262" y="131"/>
                                </a:lnTo>
                                <a:lnTo>
                                  <a:pt x="262" y="179"/>
                                </a:lnTo>
                                <a:lnTo>
                                  <a:pt x="87" y="179"/>
                                </a:lnTo>
                                <a:lnTo>
                                  <a:pt x="63" y="180"/>
                                </a:lnTo>
                                <a:lnTo>
                                  <a:pt x="60" y="188"/>
                                </a:lnTo>
                                <a:lnTo>
                                  <a:pt x="59" y="197"/>
                                </a:lnTo>
                                <a:lnTo>
                                  <a:pt x="57" y="204"/>
                                </a:lnTo>
                                <a:lnTo>
                                  <a:pt x="55" y="211"/>
                                </a:lnTo>
                                <a:lnTo>
                                  <a:pt x="53" y="218"/>
                                </a:lnTo>
                                <a:lnTo>
                                  <a:pt x="52" y="226"/>
                                </a:lnTo>
                                <a:lnTo>
                                  <a:pt x="49" y="233"/>
                                </a:lnTo>
                                <a:lnTo>
                                  <a:pt x="37" y="242"/>
                                </a:lnTo>
                                <a:lnTo>
                                  <a:pt x="70" y="238"/>
                                </a:lnTo>
                                <a:lnTo>
                                  <a:pt x="71" y="234"/>
                                </a:lnTo>
                                <a:lnTo>
                                  <a:pt x="72" y="225"/>
                                </a:lnTo>
                                <a:lnTo>
                                  <a:pt x="75" y="216"/>
                                </a:lnTo>
                                <a:lnTo>
                                  <a:pt x="77" y="208"/>
                                </a:lnTo>
                                <a:lnTo>
                                  <a:pt x="78" y="200"/>
                                </a:lnTo>
                                <a:lnTo>
                                  <a:pt x="81" y="195"/>
                                </a:lnTo>
                                <a:lnTo>
                                  <a:pt x="83" y="188"/>
                                </a:lnTo>
                                <a:lnTo>
                                  <a:pt x="163" y="188"/>
                                </a:lnTo>
                                <a:lnTo>
                                  <a:pt x="281" y="182"/>
                                </a:lnTo>
                                <a:lnTo>
                                  <a:pt x="281" y="175"/>
                                </a:lnTo>
                                <a:lnTo>
                                  <a:pt x="281" y="136"/>
                                </a:lnTo>
                                <a:lnTo>
                                  <a:pt x="292" y="128"/>
                                </a:lnTo>
                                <a:close/>
                              </a:path>
                              <a:path w="1064" h="374">
                                <a:moveTo>
                                  <a:pt x="272" y="106"/>
                                </a:moveTo>
                                <a:lnTo>
                                  <a:pt x="258" y="121"/>
                                </a:lnTo>
                                <a:lnTo>
                                  <a:pt x="46" y="121"/>
                                </a:lnTo>
                                <a:lnTo>
                                  <a:pt x="58" y="136"/>
                                </a:lnTo>
                                <a:lnTo>
                                  <a:pt x="65" y="135"/>
                                </a:lnTo>
                                <a:lnTo>
                                  <a:pt x="72" y="132"/>
                                </a:lnTo>
                                <a:lnTo>
                                  <a:pt x="79" y="131"/>
                                </a:lnTo>
                                <a:lnTo>
                                  <a:pt x="163" y="131"/>
                                </a:lnTo>
                                <a:lnTo>
                                  <a:pt x="292" y="128"/>
                                </a:lnTo>
                                <a:lnTo>
                                  <a:pt x="272" y="106"/>
                                </a:lnTo>
                                <a:close/>
                              </a:path>
                              <a:path w="1064" h="374">
                                <a:moveTo>
                                  <a:pt x="96" y="60"/>
                                </a:moveTo>
                                <a:lnTo>
                                  <a:pt x="88" y="60"/>
                                </a:lnTo>
                                <a:lnTo>
                                  <a:pt x="91" y="65"/>
                                </a:lnTo>
                                <a:lnTo>
                                  <a:pt x="96" y="72"/>
                                </a:lnTo>
                                <a:lnTo>
                                  <a:pt x="100" y="79"/>
                                </a:lnTo>
                                <a:lnTo>
                                  <a:pt x="102" y="85"/>
                                </a:lnTo>
                                <a:lnTo>
                                  <a:pt x="105" y="92"/>
                                </a:lnTo>
                                <a:lnTo>
                                  <a:pt x="107" y="101"/>
                                </a:lnTo>
                                <a:lnTo>
                                  <a:pt x="108" y="107"/>
                                </a:lnTo>
                                <a:lnTo>
                                  <a:pt x="108" y="108"/>
                                </a:lnTo>
                                <a:lnTo>
                                  <a:pt x="113" y="112"/>
                                </a:lnTo>
                                <a:lnTo>
                                  <a:pt x="114" y="112"/>
                                </a:lnTo>
                                <a:lnTo>
                                  <a:pt x="121" y="106"/>
                                </a:lnTo>
                                <a:lnTo>
                                  <a:pt x="125" y="101"/>
                                </a:lnTo>
                                <a:lnTo>
                                  <a:pt x="126" y="92"/>
                                </a:lnTo>
                                <a:lnTo>
                                  <a:pt x="126" y="90"/>
                                </a:lnTo>
                                <a:lnTo>
                                  <a:pt x="124" y="80"/>
                                </a:lnTo>
                                <a:lnTo>
                                  <a:pt x="123" y="78"/>
                                </a:lnTo>
                                <a:lnTo>
                                  <a:pt x="119" y="75"/>
                                </a:lnTo>
                                <a:lnTo>
                                  <a:pt x="113" y="70"/>
                                </a:lnTo>
                                <a:lnTo>
                                  <a:pt x="106" y="65"/>
                                </a:lnTo>
                                <a:lnTo>
                                  <a:pt x="96" y="60"/>
                                </a:lnTo>
                                <a:close/>
                              </a:path>
                              <a:path w="1064" h="374">
                                <a:moveTo>
                                  <a:pt x="235" y="60"/>
                                </a:moveTo>
                                <a:lnTo>
                                  <a:pt x="227" y="60"/>
                                </a:lnTo>
                                <a:lnTo>
                                  <a:pt x="229" y="65"/>
                                </a:lnTo>
                                <a:lnTo>
                                  <a:pt x="234" y="73"/>
                                </a:lnTo>
                                <a:lnTo>
                                  <a:pt x="237" y="79"/>
                                </a:lnTo>
                                <a:lnTo>
                                  <a:pt x="239" y="85"/>
                                </a:lnTo>
                                <a:lnTo>
                                  <a:pt x="240" y="88"/>
                                </a:lnTo>
                                <a:lnTo>
                                  <a:pt x="242" y="95"/>
                                </a:lnTo>
                                <a:lnTo>
                                  <a:pt x="245" y="102"/>
                                </a:lnTo>
                                <a:lnTo>
                                  <a:pt x="247" y="108"/>
                                </a:lnTo>
                                <a:lnTo>
                                  <a:pt x="251" y="112"/>
                                </a:lnTo>
                                <a:lnTo>
                                  <a:pt x="252" y="112"/>
                                </a:lnTo>
                                <a:lnTo>
                                  <a:pt x="258" y="105"/>
                                </a:lnTo>
                                <a:lnTo>
                                  <a:pt x="258" y="103"/>
                                </a:lnTo>
                                <a:lnTo>
                                  <a:pt x="262" y="97"/>
                                </a:lnTo>
                                <a:lnTo>
                                  <a:pt x="263" y="90"/>
                                </a:lnTo>
                                <a:lnTo>
                                  <a:pt x="263" y="85"/>
                                </a:lnTo>
                                <a:lnTo>
                                  <a:pt x="259" y="77"/>
                                </a:lnTo>
                                <a:lnTo>
                                  <a:pt x="256" y="73"/>
                                </a:lnTo>
                                <a:lnTo>
                                  <a:pt x="250" y="70"/>
                                </a:lnTo>
                                <a:lnTo>
                                  <a:pt x="244" y="65"/>
                                </a:lnTo>
                                <a:lnTo>
                                  <a:pt x="235" y="60"/>
                                </a:lnTo>
                                <a:close/>
                              </a:path>
                              <a:path w="1064" h="374">
                                <a:moveTo>
                                  <a:pt x="301" y="31"/>
                                </a:moveTo>
                                <a:lnTo>
                                  <a:pt x="284" y="50"/>
                                </a:lnTo>
                                <a:lnTo>
                                  <a:pt x="213" y="50"/>
                                </a:lnTo>
                                <a:lnTo>
                                  <a:pt x="190" y="55"/>
                                </a:lnTo>
                                <a:lnTo>
                                  <a:pt x="186" y="60"/>
                                </a:lnTo>
                                <a:lnTo>
                                  <a:pt x="183" y="67"/>
                                </a:lnTo>
                                <a:lnTo>
                                  <a:pt x="179" y="73"/>
                                </a:lnTo>
                                <a:lnTo>
                                  <a:pt x="174" y="79"/>
                                </a:lnTo>
                                <a:lnTo>
                                  <a:pt x="169" y="86"/>
                                </a:lnTo>
                                <a:lnTo>
                                  <a:pt x="165" y="92"/>
                                </a:lnTo>
                                <a:lnTo>
                                  <a:pt x="160" y="100"/>
                                </a:lnTo>
                                <a:lnTo>
                                  <a:pt x="154" y="107"/>
                                </a:lnTo>
                                <a:lnTo>
                                  <a:pt x="159" y="112"/>
                                </a:lnTo>
                                <a:lnTo>
                                  <a:pt x="160" y="110"/>
                                </a:lnTo>
                                <a:lnTo>
                                  <a:pt x="167" y="103"/>
                                </a:lnTo>
                                <a:lnTo>
                                  <a:pt x="173" y="98"/>
                                </a:lnTo>
                                <a:lnTo>
                                  <a:pt x="179" y="92"/>
                                </a:lnTo>
                                <a:lnTo>
                                  <a:pt x="183" y="88"/>
                                </a:lnTo>
                                <a:lnTo>
                                  <a:pt x="186" y="84"/>
                                </a:lnTo>
                                <a:lnTo>
                                  <a:pt x="186" y="83"/>
                                </a:lnTo>
                                <a:lnTo>
                                  <a:pt x="191" y="78"/>
                                </a:lnTo>
                                <a:lnTo>
                                  <a:pt x="196" y="73"/>
                                </a:lnTo>
                                <a:lnTo>
                                  <a:pt x="201" y="66"/>
                                </a:lnTo>
                                <a:lnTo>
                                  <a:pt x="207" y="60"/>
                                </a:lnTo>
                                <a:lnTo>
                                  <a:pt x="235" y="60"/>
                                </a:lnTo>
                                <a:lnTo>
                                  <a:pt x="327" y="60"/>
                                </a:lnTo>
                                <a:lnTo>
                                  <a:pt x="301" y="31"/>
                                </a:lnTo>
                                <a:close/>
                              </a:path>
                              <a:path w="1064" h="374">
                                <a:moveTo>
                                  <a:pt x="155" y="31"/>
                                </a:moveTo>
                                <a:lnTo>
                                  <a:pt x="138" y="50"/>
                                </a:lnTo>
                                <a:lnTo>
                                  <a:pt x="77" y="50"/>
                                </a:lnTo>
                                <a:lnTo>
                                  <a:pt x="53" y="52"/>
                                </a:lnTo>
                                <a:lnTo>
                                  <a:pt x="48" y="58"/>
                                </a:lnTo>
                                <a:lnTo>
                                  <a:pt x="47" y="60"/>
                                </a:lnTo>
                                <a:lnTo>
                                  <a:pt x="42" y="67"/>
                                </a:lnTo>
                                <a:lnTo>
                                  <a:pt x="39" y="75"/>
                                </a:lnTo>
                                <a:lnTo>
                                  <a:pt x="34" y="80"/>
                                </a:lnTo>
                                <a:lnTo>
                                  <a:pt x="29" y="86"/>
                                </a:lnTo>
                                <a:lnTo>
                                  <a:pt x="24" y="92"/>
                                </a:lnTo>
                                <a:lnTo>
                                  <a:pt x="19" y="98"/>
                                </a:lnTo>
                                <a:lnTo>
                                  <a:pt x="15" y="103"/>
                                </a:lnTo>
                                <a:lnTo>
                                  <a:pt x="10" y="109"/>
                                </a:lnTo>
                                <a:lnTo>
                                  <a:pt x="12" y="115"/>
                                </a:lnTo>
                                <a:lnTo>
                                  <a:pt x="18" y="110"/>
                                </a:lnTo>
                                <a:lnTo>
                                  <a:pt x="25" y="106"/>
                                </a:lnTo>
                                <a:lnTo>
                                  <a:pt x="31" y="101"/>
                                </a:lnTo>
                                <a:lnTo>
                                  <a:pt x="36" y="96"/>
                                </a:lnTo>
                                <a:lnTo>
                                  <a:pt x="42" y="91"/>
                                </a:lnTo>
                                <a:lnTo>
                                  <a:pt x="47" y="86"/>
                                </a:lnTo>
                                <a:lnTo>
                                  <a:pt x="51" y="83"/>
                                </a:lnTo>
                                <a:lnTo>
                                  <a:pt x="57" y="77"/>
                                </a:lnTo>
                                <a:lnTo>
                                  <a:pt x="61" y="71"/>
                                </a:lnTo>
                                <a:lnTo>
                                  <a:pt x="66" y="65"/>
                                </a:lnTo>
                                <a:lnTo>
                                  <a:pt x="71" y="60"/>
                                </a:lnTo>
                                <a:lnTo>
                                  <a:pt x="88" y="60"/>
                                </a:lnTo>
                                <a:lnTo>
                                  <a:pt x="179" y="60"/>
                                </a:lnTo>
                                <a:lnTo>
                                  <a:pt x="155" y="31"/>
                                </a:lnTo>
                                <a:close/>
                              </a:path>
                              <a:path w="1064" h="374">
                                <a:moveTo>
                                  <a:pt x="210" y="1"/>
                                </a:moveTo>
                                <a:lnTo>
                                  <a:pt x="210" y="4"/>
                                </a:lnTo>
                                <a:lnTo>
                                  <a:pt x="208" y="11"/>
                                </a:lnTo>
                                <a:lnTo>
                                  <a:pt x="204" y="18"/>
                                </a:lnTo>
                                <a:lnTo>
                                  <a:pt x="202" y="25"/>
                                </a:lnTo>
                                <a:lnTo>
                                  <a:pt x="199" y="34"/>
                                </a:lnTo>
                                <a:lnTo>
                                  <a:pt x="196" y="41"/>
                                </a:lnTo>
                                <a:lnTo>
                                  <a:pt x="192" y="49"/>
                                </a:lnTo>
                                <a:lnTo>
                                  <a:pt x="190" y="55"/>
                                </a:lnTo>
                                <a:lnTo>
                                  <a:pt x="213" y="50"/>
                                </a:lnTo>
                                <a:lnTo>
                                  <a:pt x="214" y="48"/>
                                </a:lnTo>
                                <a:lnTo>
                                  <a:pt x="220" y="40"/>
                                </a:lnTo>
                                <a:lnTo>
                                  <a:pt x="226" y="32"/>
                                </a:lnTo>
                                <a:lnTo>
                                  <a:pt x="230" y="28"/>
                                </a:lnTo>
                                <a:lnTo>
                                  <a:pt x="235" y="24"/>
                                </a:lnTo>
                                <a:lnTo>
                                  <a:pt x="239" y="22"/>
                                </a:lnTo>
                                <a:lnTo>
                                  <a:pt x="210" y="1"/>
                                </a:lnTo>
                                <a:close/>
                              </a:path>
                              <a:path w="1064" h="374">
                                <a:moveTo>
                                  <a:pt x="76" y="0"/>
                                </a:moveTo>
                                <a:lnTo>
                                  <a:pt x="75" y="1"/>
                                </a:lnTo>
                                <a:lnTo>
                                  <a:pt x="72" y="8"/>
                                </a:lnTo>
                                <a:lnTo>
                                  <a:pt x="70" y="16"/>
                                </a:lnTo>
                                <a:lnTo>
                                  <a:pt x="67" y="23"/>
                                </a:lnTo>
                                <a:lnTo>
                                  <a:pt x="64" y="30"/>
                                </a:lnTo>
                                <a:lnTo>
                                  <a:pt x="60" y="37"/>
                                </a:lnTo>
                                <a:lnTo>
                                  <a:pt x="57" y="45"/>
                                </a:lnTo>
                                <a:lnTo>
                                  <a:pt x="53" y="52"/>
                                </a:lnTo>
                                <a:lnTo>
                                  <a:pt x="77" y="50"/>
                                </a:lnTo>
                                <a:lnTo>
                                  <a:pt x="79" y="47"/>
                                </a:lnTo>
                                <a:lnTo>
                                  <a:pt x="85" y="38"/>
                                </a:lnTo>
                                <a:lnTo>
                                  <a:pt x="91" y="32"/>
                                </a:lnTo>
                                <a:lnTo>
                                  <a:pt x="96" y="26"/>
                                </a:lnTo>
                                <a:lnTo>
                                  <a:pt x="100" y="23"/>
                                </a:lnTo>
                                <a:lnTo>
                                  <a:pt x="103" y="20"/>
                                </a:lnTo>
                                <a:lnTo>
                                  <a:pt x="76" y="0"/>
                                </a:lnTo>
                                <a:close/>
                              </a:path>
                              <a:path w="1064" h="374">
                                <a:moveTo>
                                  <a:pt x="661" y="275"/>
                                </a:moveTo>
                                <a:lnTo>
                                  <a:pt x="635" y="304"/>
                                </a:lnTo>
                                <a:lnTo>
                                  <a:pt x="370" y="304"/>
                                </a:lnTo>
                                <a:lnTo>
                                  <a:pt x="383" y="318"/>
                                </a:lnTo>
                                <a:lnTo>
                                  <a:pt x="389" y="316"/>
                                </a:lnTo>
                                <a:lnTo>
                                  <a:pt x="396" y="315"/>
                                </a:lnTo>
                                <a:lnTo>
                                  <a:pt x="403" y="315"/>
                                </a:lnTo>
                                <a:lnTo>
                                  <a:pt x="410" y="313"/>
                                </a:lnTo>
                                <a:lnTo>
                                  <a:pt x="695" y="313"/>
                                </a:lnTo>
                                <a:lnTo>
                                  <a:pt x="661" y="275"/>
                                </a:lnTo>
                                <a:close/>
                              </a:path>
                              <a:path w="1064" h="374">
                                <a:moveTo>
                                  <a:pt x="635" y="61"/>
                                </a:moveTo>
                                <a:lnTo>
                                  <a:pt x="616" y="84"/>
                                </a:lnTo>
                                <a:lnTo>
                                  <a:pt x="406" y="84"/>
                                </a:lnTo>
                                <a:lnTo>
                                  <a:pt x="419" y="97"/>
                                </a:lnTo>
                                <a:lnTo>
                                  <a:pt x="422" y="96"/>
                                </a:lnTo>
                                <a:lnTo>
                                  <a:pt x="430" y="95"/>
                                </a:lnTo>
                                <a:lnTo>
                                  <a:pt x="437" y="94"/>
                                </a:lnTo>
                                <a:lnTo>
                                  <a:pt x="444" y="94"/>
                                </a:lnTo>
                                <a:lnTo>
                                  <a:pt x="451" y="92"/>
                                </a:lnTo>
                                <a:lnTo>
                                  <a:pt x="664" y="92"/>
                                </a:lnTo>
                                <a:lnTo>
                                  <a:pt x="635" y="61"/>
                                </a:lnTo>
                                <a:close/>
                              </a:path>
                              <a:path w="1064" h="374">
                                <a:moveTo>
                                  <a:pt x="937" y="328"/>
                                </a:moveTo>
                                <a:lnTo>
                                  <a:pt x="937" y="335"/>
                                </a:lnTo>
                                <a:lnTo>
                                  <a:pt x="938" y="336"/>
                                </a:lnTo>
                                <a:lnTo>
                                  <a:pt x="949" y="340"/>
                                </a:lnTo>
                                <a:lnTo>
                                  <a:pt x="958" y="343"/>
                                </a:lnTo>
                                <a:lnTo>
                                  <a:pt x="965" y="347"/>
                                </a:lnTo>
                                <a:lnTo>
                                  <a:pt x="971" y="352"/>
                                </a:lnTo>
                                <a:lnTo>
                                  <a:pt x="976" y="355"/>
                                </a:lnTo>
                                <a:lnTo>
                                  <a:pt x="979" y="359"/>
                                </a:lnTo>
                                <a:lnTo>
                                  <a:pt x="980" y="364"/>
                                </a:lnTo>
                                <a:lnTo>
                                  <a:pt x="980" y="367"/>
                                </a:lnTo>
                                <a:lnTo>
                                  <a:pt x="983" y="366"/>
                                </a:lnTo>
                                <a:lnTo>
                                  <a:pt x="990" y="361"/>
                                </a:lnTo>
                                <a:lnTo>
                                  <a:pt x="997" y="356"/>
                                </a:lnTo>
                                <a:lnTo>
                                  <a:pt x="1002" y="352"/>
                                </a:lnTo>
                                <a:lnTo>
                                  <a:pt x="1006" y="347"/>
                                </a:lnTo>
                                <a:lnTo>
                                  <a:pt x="1008" y="341"/>
                                </a:lnTo>
                                <a:lnTo>
                                  <a:pt x="1009" y="334"/>
                                </a:lnTo>
                                <a:lnTo>
                                  <a:pt x="977" y="332"/>
                                </a:lnTo>
                                <a:lnTo>
                                  <a:pt x="972" y="332"/>
                                </a:lnTo>
                                <a:lnTo>
                                  <a:pt x="965" y="331"/>
                                </a:lnTo>
                                <a:lnTo>
                                  <a:pt x="958" y="331"/>
                                </a:lnTo>
                                <a:lnTo>
                                  <a:pt x="948" y="329"/>
                                </a:lnTo>
                                <a:lnTo>
                                  <a:pt x="937" y="328"/>
                                </a:lnTo>
                                <a:close/>
                              </a:path>
                              <a:path w="1064" h="374">
                                <a:moveTo>
                                  <a:pt x="810" y="315"/>
                                </a:moveTo>
                                <a:lnTo>
                                  <a:pt x="810" y="320"/>
                                </a:lnTo>
                                <a:lnTo>
                                  <a:pt x="838" y="319"/>
                                </a:lnTo>
                                <a:lnTo>
                                  <a:pt x="830" y="318"/>
                                </a:lnTo>
                                <a:lnTo>
                                  <a:pt x="821" y="317"/>
                                </a:lnTo>
                                <a:lnTo>
                                  <a:pt x="810" y="315"/>
                                </a:lnTo>
                                <a:close/>
                              </a:path>
                              <a:path w="1064" h="374">
                                <a:moveTo>
                                  <a:pt x="872" y="169"/>
                                </a:moveTo>
                                <a:lnTo>
                                  <a:pt x="853" y="169"/>
                                </a:lnTo>
                                <a:lnTo>
                                  <a:pt x="853" y="307"/>
                                </a:lnTo>
                                <a:lnTo>
                                  <a:pt x="852" y="315"/>
                                </a:lnTo>
                                <a:lnTo>
                                  <a:pt x="847" y="318"/>
                                </a:lnTo>
                                <a:lnTo>
                                  <a:pt x="844" y="319"/>
                                </a:lnTo>
                                <a:lnTo>
                                  <a:pt x="838" y="319"/>
                                </a:lnTo>
                                <a:lnTo>
                                  <a:pt x="810" y="320"/>
                                </a:lnTo>
                                <a:lnTo>
                                  <a:pt x="820" y="325"/>
                                </a:lnTo>
                                <a:lnTo>
                                  <a:pt x="828" y="329"/>
                                </a:lnTo>
                                <a:lnTo>
                                  <a:pt x="834" y="334"/>
                                </a:lnTo>
                                <a:lnTo>
                                  <a:pt x="839" y="337"/>
                                </a:lnTo>
                                <a:lnTo>
                                  <a:pt x="842" y="342"/>
                                </a:lnTo>
                                <a:lnTo>
                                  <a:pt x="845" y="347"/>
                                </a:lnTo>
                                <a:lnTo>
                                  <a:pt x="846" y="353"/>
                                </a:lnTo>
                                <a:lnTo>
                                  <a:pt x="848" y="352"/>
                                </a:lnTo>
                                <a:lnTo>
                                  <a:pt x="857" y="347"/>
                                </a:lnTo>
                                <a:lnTo>
                                  <a:pt x="863" y="341"/>
                                </a:lnTo>
                                <a:lnTo>
                                  <a:pt x="867" y="336"/>
                                </a:lnTo>
                                <a:lnTo>
                                  <a:pt x="870" y="330"/>
                                </a:lnTo>
                                <a:lnTo>
                                  <a:pt x="871" y="324"/>
                                </a:lnTo>
                                <a:lnTo>
                                  <a:pt x="872" y="318"/>
                                </a:lnTo>
                                <a:lnTo>
                                  <a:pt x="872" y="169"/>
                                </a:lnTo>
                                <a:close/>
                              </a:path>
                              <a:path w="1064" h="374">
                                <a:moveTo>
                                  <a:pt x="785" y="169"/>
                                </a:moveTo>
                                <a:lnTo>
                                  <a:pt x="785" y="196"/>
                                </a:lnTo>
                                <a:lnTo>
                                  <a:pt x="784" y="204"/>
                                </a:lnTo>
                                <a:lnTo>
                                  <a:pt x="784" y="211"/>
                                </a:lnTo>
                                <a:lnTo>
                                  <a:pt x="782" y="220"/>
                                </a:lnTo>
                                <a:lnTo>
                                  <a:pt x="781" y="228"/>
                                </a:lnTo>
                                <a:lnTo>
                                  <a:pt x="781" y="235"/>
                                </a:lnTo>
                                <a:lnTo>
                                  <a:pt x="780" y="244"/>
                                </a:lnTo>
                                <a:lnTo>
                                  <a:pt x="778" y="251"/>
                                </a:lnTo>
                                <a:lnTo>
                                  <a:pt x="777" y="258"/>
                                </a:lnTo>
                                <a:lnTo>
                                  <a:pt x="775" y="265"/>
                                </a:lnTo>
                                <a:lnTo>
                                  <a:pt x="774" y="272"/>
                                </a:lnTo>
                                <a:lnTo>
                                  <a:pt x="772" y="277"/>
                                </a:lnTo>
                                <a:lnTo>
                                  <a:pt x="769" y="285"/>
                                </a:lnTo>
                                <a:lnTo>
                                  <a:pt x="767" y="292"/>
                                </a:lnTo>
                                <a:lnTo>
                                  <a:pt x="764" y="299"/>
                                </a:lnTo>
                                <a:lnTo>
                                  <a:pt x="762" y="306"/>
                                </a:lnTo>
                                <a:lnTo>
                                  <a:pt x="758" y="313"/>
                                </a:lnTo>
                                <a:lnTo>
                                  <a:pt x="755" y="319"/>
                                </a:lnTo>
                                <a:lnTo>
                                  <a:pt x="751" y="326"/>
                                </a:lnTo>
                                <a:lnTo>
                                  <a:pt x="748" y="334"/>
                                </a:lnTo>
                                <a:lnTo>
                                  <a:pt x="743" y="341"/>
                                </a:lnTo>
                                <a:lnTo>
                                  <a:pt x="739" y="347"/>
                                </a:lnTo>
                                <a:lnTo>
                                  <a:pt x="734" y="354"/>
                                </a:lnTo>
                                <a:lnTo>
                                  <a:pt x="730" y="360"/>
                                </a:lnTo>
                                <a:lnTo>
                                  <a:pt x="732" y="365"/>
                                </a:lnTo>
                                <a:lnTo>
                                  <a:pt x="737" y="360"/>
                                </a:lnTo>
                                <a:lnTo>
                                  <a:pt x="743" y="354"/>
                                </a:lnTo>
                                <a:lnTo>
                                  <a:pt x="748" y="347"/>
                                </a:lnTo>
                                <a:lnTo>
                                  <a:pt x="754" y="341"/>
                                </a:lnTo>
                                <a:lnTo>
                                  <a:pt x="758" y="334"/>
                                </a:lnTo>
                                <a:lnTo>
                                  <a:pt x="763" y="328"/>
                                </a:lnTo>
                                <a:lnTo>
                                  <a:pt x="767" y="320"/>
                                </a:lnTo>
                                <a:lnTo>
                                  <a:pt x="772" y="315"/>
                                </a:lnTo>
                                <a:lnTo>
                                  <a:pt x="775" y="308"/>
                                </a:lnTo>
                                <a:lnTo>
                                  <a:pt x="779" y="301"/>
                                </a:lnTo>
                                <a:lnTo>
                                  <a:pt x="781" y="295"/>
                                </a:lnTo>
                                <a:lnTo>
                                  <a:pt x="785" y="289"/>
                                </a:lnTo>
                                <a:lnTo>
                                  <a:pt x="787" y="283"/>
                                </a:lnTo>
                                <a:lnTo>
                                  <a:pt x="790" y="277"/>
                                </a:lnTo>
                                <a:lnTo>
                                  <a:pt x="791" y="272"/>
                                </a:lnTo>
                                <a:lnTo>
                                  <a:pt x="792" y="266"/>
                                </a:lnTo>
                                <a:lnTo>
                                  <a:pt x="794" y="259"/>
                                </a:lnTo>
                                <a:lnTo>
                                  <a:pt x="796" y="252"/>
                                </a:lnTo>
                                <a:lnTo>
                                  <a:pt x="797" y="245"/>
                                </a:lnTo>
                                <a:lnTo>
                                  <a:pt x="798" y="238"/>
                                </a:lnTo>
                                <a:lnTo>
                                  <a:pt x="799" y="229"/>
                                </a:lnTo>
                                <a:lnTo>
                                  <a:pt x="800" y="222"/>
                                </a:lnTo>
                                <a:lnTo>
                                  <a:pt x="802" y="214"/>
                                </a:lnTo>
                                <a:lnTo>
                                  <a:pt x="803" y="205"/>
                                </a:lnTo>
                                <a:lnTo>
                                  <a:pt x="803" y="179"/>
                                </a:lnTo>
                                <a:lnTo>
                                  <a:pt x="804" y="169"/>
                                </a:lnTo>
                                <a:lnTo>
                                  <a:pt x="918" y="169"/>
                                </a:lnTo>
                                <a:lnTo>
                                  <a:pt x="785" y="169"/>
                                </a:lnTo>
                                <a:close/>
                              </a:path>
                              <a:path w="1064" h="374">
                                <a:moveTo>
                                  <a:pt x="936" y="169"/>
                                </a:moveTo>
                                <a:lnTo>
                                  <a:pt x="785" y="169"/>
                                </a:lnTo>
                                <a:lnTo>
                                  <a:pt x="918" y="169"/>
                                </a:lnTo>
                                <a:lnTo>
                                  <a:pt x="918" y="176"/>
                                </a:lnTo>
                                <a:lnTo>
                                  <a:pt x="917" y="184"/>
                                </a:lnTo>
                                <a:lnTo>
                                  <a:pt x="917" y="199"/>
                                </a:lnTo>
                                <a:lnTo>
                                  <a:pt x="916" y="206"/>
                                </a:lnTo>
                                <a:lnTo>
                                  <a:pt x="916" y="215"/>
                                </a:lnTo>
                                <a:lnTo>
                                  <a:pt x="914" y="223"/>
                                </a:lnTo>
                                <a:lnTo>
                                  <a:pt x="913" y="230"/>
                                </a:lnTo>
                                <a:lnTo>
                                  <a:pt x="913" y="239"/>
                                </a:lnTo>
                                <a:lnTo>
                                  <a:pt x="912" y="247"/>
                                </a:lnTo>
                                <a:lnTo>
                                  <a:pt x="911" y="256"/>
                                </a:lnTo>
                                <a:lnTo>
                                  <a:pt x="908" y="264"/>
                                </a:lnTo>
                                <a:lnTo>
                                  <a:pt x="907" y="272"/>
                                </a:lnTo>
                                <a:lnTo>
                                  <a:pt x="907" y="275"/>
                                </a:lnTo>
                                <a:lnTo>
                                  <a:pt x="905" y="283"/>
                                </a:lnTo>
                                <a:lnTo>
                                  <a:pt x="904" y="292"/>
                                </a:lnTo>
                                <a:lnTo>
                                  <a:pt x="901" y="299"/>
                                </a:lnTo>
                                <a:lnTo>
                                  <a:pt x="899" y="306"/>
                                </a:lnTo>
                                <a:lnTo>
                                  <a:pt x="895" y="313"/>
                                </a:lnTo>
                                <a:lnTo>
                                  <a:pt x="893" y="320"/>
                                </a:lnTo>
                                <a:lnTo>
                                  <a:pt x="889" y="328"/>
                                </a:lnTo>
                                <a:lnTo>
                                  <a:pt x="886" y="335"/>
                                </a:lnTo>
                                <a:lnTo>
                                  <a:pt x="882" y="341"/>
                                </a:lnTo>
                                <a:lnTo>
                                  <a:pt x="878" y="348"/>
                                </a:lnTo>
                                <a:lnTo>
                                  <a:pt x="874" y="354"/>
                                </a:lnTo>
                                <a:lnTo>
                                  <a:pt x="870" y="360"/>
                                </a:lnTo>
                                <a:lnTo>
                                  <a:pt x="865" y="365"/>
                                </a:lnTo>
                                <a:lnTo>
                                  <a:pt x="869" y="368"/>
                                </a:lnTo>
                                <a:lnTo>
                                  <a:pt x="871" y="366"/>
                                </a:lnTo>
                                <a:lnTo>
                                  <a:pt x="877" y="361"/>
                                </a:lnTo>
                                <a:lnTo>
                                  <a:pt x="882" y="355"/>
                                </a:lnTo>
                                <a:lnTo>
                                  <a:pt x="888" y="349"/>
                                </a:lnTo>
                                <a:lnTo>
                                  <a:pt x="893" y="343"/>
                                </a:lnTo>
                                <a:lnTo>
                                  <a:pt x="897" y="337"/>
                                </a:lnTo>
                                <a:lnTo>
                                  <a:pt x="901" y="331"/>
                                </a:lnTo>
                                <a:lnTo>
                                  <a:pt x="905" y="324"/>
                                </a:lnTo>
                                <a:lnTo>
                                  <a:pt x="908" y="318"/>
                                </a:lnTo>
                                <a:lnTo>
                                  <a:pt x="912" y="311"/>
                                </a:lnTo>
                                <a:lnTo>
                                  <a:pt x="916" y="304"/>
                                </a:lnTo>
                                <a:lnTo>
                                  <a:pt x="918" y="296"/>
                                </a:lnTo>
                                <a:lnTo>
                                  <a:pt x="920" y="289"/>
                                </a:lnTo>
                                <a:lnTo>
                                  <a:pt x="923" y="282"/>
                                </a:lnTo>
                                <a:lnTo>
                                  <a:pt x="925" y="275"/>
                                </a:lnTo>
                                <a:lnTo>
                                  <a:pt x="925" y="272"/>
                                </a:lnTo>
                                <a:lnTo>
                                  <a:pt x="927" y="265"/>
                                </a:lnTo>
                                <a:lnTo>
                                  <a:pt x="929" y="257"/>
                                </a:lnTo>
                                <a:lnTo>
                                  <a:pt x="930" y="248"/>
                                </a:lnTo>
                                <a:lnTo>
                                  <a:pt x="931" y="241"/>
                                </a:lnTo>
                                <a:lnTo>
                                  <a:pt x="932" y="233"/>
                                </a:lnTo>
                                <a:lnTo>
                                  <a:pt x="932" y="226"/>
                                </a:lnTo>
                                <a:lnTo>
                                  <a:pt x="934" y="217"/>
                                </a:lnTo>
                                <a:lnTo>
                                  <a:pt x="935" y="209"/>
                                </a:lnTo>
                                <a:lnTo>
                                  <a:pt x="935" y="202"/>
                                </a:lnTo>
                                <a:lnTo>
                                  <a:pt x="936" y="193"/>
                                </a:lnTo>
                                <a:lnTo>
                                  <a:pt x="936" y="169"/>
                                </a:lnTo>
                                <a:close/>
                              </a:path>
                              <a:path w="1064" h="374">
                                <a:moveTo>
                                  <a:pt x="1009" y="169"/>
                                </a:moveTo>
                                <a:lnTo>
                                  <a:pt x="990" y="169"/>
                                </a:lnTo>
                                <a:lnTo>
                                  <a:pt x="990" y="317"/>
                                </a:lnTo>
                                <a:lnTo>
                                  <a:pt x="990" y="323"/>
                                </a:lnTo>
                                <a:lnTo>
                                  <a:pt x="987" y="329"/>
                                </a:lnTo>
                                <a:lnTo>
                                  <a:pt x="982" y="332"/>
                                </a:lnTo>
                                <a:lnTo>
                                  <a:pt x="977" y="332"/>
                                </a:lnTo>
                                <a:lnTo>
                                  <a:pt x="1009" y="334"/>
                                </a:lnTo>
                                <a:lnTo>
                                  <a:pt x="1009" y="169"/>
                                </a:lnTo>
                                <a:close/>
                              </a:path>
                              <a:path w="1064" h="374">
                                <a:moveTo>
                                  <a:pt x="1033" y="137"/>
                                </a:moveTo>
                                <a:lnTo>
                                  <a:pt x="1013" y="160"/>
                                </a:lnTo>
                                <a:lnTo>
                                  <a:pt x="736" y="160"/>
                                </a:lnTo>
                                <a:lnTo>
                                  <a:pt x="747" y="172"/>
                                </a:lnTo>
                                <a:lnTo>
                                  <a:pt x="767" y="169"/>
                                </a:lnTo>
                                <a:lnTo>
                                  <a:pt x="1062" y="169"/>
                                </a:lnTo>
                                <a:lnTo>
                                  <a:pt x="1033" y="137"/>
                                </a:lnTo>
                                <a:close/>
                              </a:path>
                              <a:path w="1064" h="374">
                                <a:moveTo>
                                  <a:pt x="1021" y="37"/>
                                </a:moveTo>
                                <a:lnTo>
                                  <a:pt x="990" y="41"/>
                                </a:lnTo>
                                <a:lnTo>
                                  <a:pt x="990" y="160"/>
                                </a:lnTo>
                                <a:lnTo>
                                  <a:pt x="1009" y="160"/>
                                </a:lnTo>
                                <a:lnTo>
                                  <a:pt x="1009" y="47"/>
                                </a:lnTo>
                                <a:lnTo>
                                  <a:pt x="1021" y="37"/>
                                </a:lnTo>
                                <a:close/>
                              </a:path>
                              <a:path w="1064" h="374">
                                <a:moveTo>
                                  <a:pt x="882" y="36"/>
                                </a:moveTo>
                                <a:lnTo>
                                  <a:pt x="853" y="41"/>
                                </a:lnTo>
                                <a:lnTo>
                                  <a:pt x="853" y="160"/>
                                </a:lnTo>
                                <a:lnTo>
                                  <a:pt x="804" y="160"/>
                                </a:lnTo>
                                <a:lnTo>
                                  <a:pt x="785" y="160"/>
                                </a:lnTo>
                                <a:lnTo>
                                  <a:pt x="872" y="160"/>
                                </a:lnTo>
                                <a:lnTo>
                                  <a:pt x="872" y="46"/>
                                </a:lnTo>
                                <a:lnTo>
                                  <a:pt x="882" y="36"/>
                                </a:lnTo>
                                <a:close/>
                              </a:path>
                              <a:path w="1064" h="374">
                                <a:moveTo>
                                  <a:pt x="784" y="18"/>
                                </a:moveTo>
                                <a:lnTo>
                                  <a:pt x="784" y="32"/>
                                </a:lnTo>
                                <a:lnTo>
                                  <a:pt x="804" y="31"/>
                                </a:lnTo>
                                <a:lnTo>
                                  <a:pt x="784" y="18"/>
                                </a:lnTo>
                                <a:close/>
                              </a:path>
                              <a:path w="1064" h="374">
                                <a:moveTo>
                                  <a:pt x="865" y="17"/>
                                </a:moveTo>
                                <a:lnTo>
                                  <a:pt x="852" y="31"/>
                                </a:lnTo>
                                <a:lnTo>
                                  <a:pt x="804" y="31"/>
                                </a:lnTo>
                                <a:lnTo>
                                  <a:pt x="784" y="32"/>
                                </a:lnTo>
                                <a:lnTo>
                                  <a:pt x="784" y="41"/>
                                </a:lnTo>
                                <a:lnTo>
                                  <a:pt x="785" y="49"/>
                                </a:lnTo>
                                <a:lnTo>
                                  <a:pt x="785" y="160"/>
                                </a:lnTo>
                                <a:lnTo>
                                  <a:pt x="804" y="160"/>
                                </a:lnTo>
                                <a:lnTo>
                                  <a:pt x="804" y="41"/>
                                </a:lnTo>
                                <a:lnTo>
                                  <a:pt x="853" y="41"/>
                                </a:lnTo>
                                <a:lnTo>
                                  <a:pt x="882" y="36"/>
                                </a:lnTo>
                                <a:lnTo>
                                  <a:pt x="865" y="17"/>
                                </a:lnTo>
                                <a:close/>
                              </a:path>
                              <a:path w="1064" h="374">
                                <a:moveTo>
                                  <a:pt x="1002" y="17"/>
                                </a:moveTo>
                                <a:lnTo>
                                  <a:pt x="989" y="31"/>
                                </a:lnTo>
                                <a:lnTo>
                                  <a:pt x="937" y="31"/>
                                </a:lnTo>
                                <a:lnTo>
                                  <a:pt x="917" y="34"/>
                                </a:lnTo>
                                <a:lnTo>
                                  <a:pt x="917" y="58"/>
                                </a:lnTo>
                                <a:lnTo>
                                  <a:pt x="918" y="65"/>
                                </a:lnTo>
                                <a:lnTo>
                                  <a:pt x="918" y="160"/>
                                </a:lnTo>
                                <a:lnTo>
                                  <a:pt x="872" y="160"/>
                                </a:lnTo>
                                <a:lnTo>
                                  <a:pt x="785" y="160"/>
                                </a:lnTo>
                                <a:lnTo>
                                  <a:pt x="936" y="160"/>
                                </a:lnTo>
                                <a:lnTo>
                                  <a:pt x="936" y="41"/>
                                </a:lnTo>
                                <a:lnTo>
                                  <a:pt x="990" y="41"/>
                                </a:lnTo>
                                <a:lnTo>
                                  <a:pt x="1021" y="37"/>
                                </a:lnTo>
                                <a:lnTo>
                                  <a:pt x="1002" y="17"/>
                                </a:lnTo>
                                <a:close/>
                              </a:path>
                              <a:path w="1064" h="374">
                                <a:moveTo>
                                  <a:pt x="916" y="17"/>
                                </a:moveTo>
                                <a:lnTo>
                                  <a:pt x="917" y="24"/>
                                </a:lnTo>
                                <a:lnTo>
                                  <a:pt x="917" y="34"/>
                                </a:lnTo>
                                <a:lnTo>
                                  <a:pt x="937" y="31"/>
                                </a:lnTo>
                                <a:lnTo>
                                  <a:pt x="916" y="17"/>
                                </a:lnTo>
                                <a:close/>
                              </a:path>
                            </a:pathLst>
                          </a:custGeom>
                          <a:solidFill>
                            <a:srgbClr val="000000"/>
                          </a:solidFill>
                          <a:ln w="762" cap="rnd" cmpd="sng">
                            <a:solidFill>
                              <a:srgbClr val="000000"/>
                            </a:solidFill>
                            <a:prstDash val="solid"/>
                            <a:headEnd type="none" w="med" len="med"/>
                            <a:tailEnd type="none" w="med" len="med"/>
                          </a:ln>
                        </wps:spPr>
                        <wps:bodyPr upright="1"/>
                      </wps:wsp>
                      <wps:wsp>
                        <wps:cNvPr id="39" name="任意多边形 39"/>
                        <wps:cNvSpPr/>
                        <wps:spPr>
                          <a:xfrm>
                            <a:off x="0" y="0"/>
                            <a:ext cx="422" cy="400"/>
                          </a:xfrm>
                          <a:custGeom>
                            <a:avLst/>
                            <a:gdLst/>
                            <a:ahLst/>
                            <a:cxnLst/>
                            <a:rect l="0" t="0" r="0" b="0"/>
                            <a:pathLst>
                              <a:path w="422" h="400">
                                <a:moveTo>
                                  <a:pt x="210" y="0"/>
                                </a:moveTo>
                                <a:lnTo>
                                  <a:pt x="260" y="153"/>
                                </a:lnTo>
                                <a:lnTo>
                                  <a:pt x="160" y="153"/>
                                </a:lnTo>
                                <a:lnTo>
                                  <a:pt x="210" y="0"/>
                                </a:lnTo>
                                <a:close/>
                              </a:path>
                              <a:path w="422" h="400">
                                <a:moveTo>
                                  <a:pt x="0" y="153"/>
                                </a:moveTo>
                                <a:lnTo>
                                  <a:pt x="160" y="153"/>
                                </a:lnTo>
                                <a:lnTo>
                                  <a:pt x="129" y="247"/>
                                </a:lnTo>
                                <a:lnTo>
                                  <a:pt x="0" y="153"/>
                                </a:lnTo>
                                <a:close/>
                              </a:path>
                              <a:path w="422" h="400">
                                <a:moveTo>
                                  <a:pt x="260" y="153"/>
                                </a:moveTo>
                                <a:lnTo>
                                  <a:pt x="421" y="153"/>
                                </a:lnTo>
                                <a:lnTo>
                                  <a:pt x="290" y="247"/>
                                </a:lnTo>
                                <a:lnTo>
                                  <a:pt x="260" y="153"/>
                                </a:lnTo>
                                <a:close/>
                              </a:path>
                              <a:path w="422" h="400">
                                <a:moveTo>
                                  <a:pt x="129" y="247"/>
                                </a:moveTo>
                                <a:lnTo>
                                  <a:pt x="210" y="305"/>
                                </a:lnTo>
                                <a:lnTo>
                                  <a:pt x="110" y="305"/>
                                </a:lnTo>
                                <a:lnTo>
                                  <a:pt x="129" y="247"/>
                                </a:lnTo>
                                <a:close/>
                              </a:path>
                              <a:path w="422" h="400">
                                <a:moveTo>
                                  <a:pt x="129" y="247"/>
                                </a:moveTo>
                                <a:lnTo>
                                  <a:pt x="290" y="247"/>
                                </a:lnTo>
                                <a:lnTo>
                                  <a:pt x="210" y="305"/>
                                </a:lnTo>
                                <a:lnTo>
                                  <a:pt x="129" y="247"/>
                                </a:lnTo>
                                <a:close/>
                              </a:path>
                              <a:path w="422" h="400">
                                <a:moveTo>
                                  <a:pt x="290" y="247"/>
                                </a:moveTo>
                                <a:lnTo>
                                  <a:pt x="309" y="305"/>
                                </a:lnTo>
                                <a:lnTo>
                                  <a:pt x="210" y="305"/>
                                </a:lnTo>
                                <a:lnTo>
                                  <a:pt x="290" y="247"/>
                                </a:lnTo>
                                <a:close/>
                              </a:path>
                              <a:path w="422" h="400">
                                <a:moveTo>
                                  <a:pt x="160" y="153"/>
                                </a:moveTo>
                                <a:lnTo>
                                  <a:pt x="290" y="247"/>
                                </a:lnTo>
                                <a:lnTo>
                                  <a:pt x="129" y="247"/>
                                </a:lnTo>
                                <a:lnTo>
                                  <a:pt x="160" y="153"/>
                                </a:lnTo>
                                <a:close/>
                              </a:path>
                              <a:path w="422" h="400">
                                <a:moveTo>
                                  <a:pt x="160" y="153"/>
                                </a:moveTo>
                                <a:lnTo>
                                  <a:pt x="260" y="153"/>
                                </a:lnTo>
                                <a:lnTo>
                                  <a:pt x="290" y="247"/>
                                </a:lnTo>
                                <a:lnTo>
                                  <a:pt x="160" y="153"/>
                                </a:lnTo>
                                <a:close/>
                              </a:path>
                              <a:path w="422" h="400">
                                <a:moveTo>
                                  <a:pt x="110" y="305"/>
                                </a:moveTo>
                                <a:lnTo>
                                  <a:pt x="210" y="305"/>
                                </a:lnTo>
                                <a:lnTo>
                                  <a:pt x="80" y="400"/>
                                </a:lnTo>
                                <a:lnTo>
                                  <a:pt x="110" y="305"/>
                                </a:lnTo>
                                <a:close/>
                              </a:path>
                              <a:path w="422" h="400">
                                <a:moveTo>
                                  <a:pt x="210" y="305"/>
                                </a:moveTo>
                                <a:lnTo>
                                  <a:pt x="309" y="305"/>
                                </a:lnTo>
                                <a:lnTo>
                                  <a:pt x="340" y="400"/>
                                </a:lnTo>
                                <a:lnTo>
                                  <a:pt x="210" y="305"/>
                                </a:lnTo>
                                <a:close/>
                              </a:path>
                            </a:pathLst>
                          </a:custGeom>
                          <a:solidFill>
                            <a:srgbClr val="000000"/>
                          </a:solidFill>
                          <a:ln>
                            <a:noFill/>
                          </a:ln>
                        </wps:spPr>
                        <wps:bodyPr upright="1"/>
                      </wps:wsp>
                    </wpg:wgp>
                  </a:graphicData>
                </a:graphic>
              </wp:anchor>
            </w:drawing>
          </mc:Choice>
          <mc:Fallback>
            <w:pict>
              <v:group w14:anchorId="7FB67C87" id="组合 40" o:spid="_x0000_s1026" style="position:absolute;left:0;text-align:left;margin-left:286.45pt;margin-top:35.4pt;width:89.2pt;height:20.05pt;z-index:251660288" coordsize="178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">
                <v:shape id="任意多边形 38" o:spid="_x0000_s1027" style="position:absolute;left:720;top:9;width:1064;height:374;visibility:visible;mso-wrap-style:square;v-text-anchor:top" coordsize="10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" path="m222,300r,7l229,310r8,5l244,319r6,5l253,329r4,6l258,340r1,5l267,342r7,-2l278,337r3,-1l287,331r5,-6l294,322r3,-7l267,310r-10,l251,308r-9,-2l233,304r-11,-4xem139,247r-4,6l130,260r-4,6l121,272r-6,5l111,283r-5,6l100,294r-5,5l89,304r-6,4l77,313r-6,4l65,322r-7,3l52,330r-7,4l39,337r-6,4l25,345r-6,2l12,350r-6,3l,356r1,8l7,361r8,-2l21,356r7,-2l35,350r7,-2l48,345r7,-4l61,337r6,-2l75,331r6,-3l87,323r6,-4l95,318r6,-5l107,310r6,-5l119,300r5,-5l130,289r5,-4l139,278r6,-4l150,268r5,-8l160,255r3,-7l139,247xem139,246r,1l163,248r,110l162,365r,7l184,364r,-8l183,348r,-102l288,246r-149,xem320,244r-181,2l288,246r-1,11l284,269r-1,9l282,286r-1,7l280,298r-2,2l278,302r-4,6l268,310r-1,l297,315r2,-10l300,302r,-4l301,292r1,-9l305,275r1,-11l307,253r13,-9xem300,221r-14,17l70,238r-33,4l58,260,69,246r70,l320,244,300,221xem163,188r,50l183,238r,-50l262,188r-99,xem281,182r-118,6l262,188r,17l282,196r,-1l281,190r,-8xem65,163r-1,9l63,180r24,-1l65,163xem163,131r,48l183,179r,-48l262,131r-99,xem292,128r-129,3l262,131r,48l87,179r-24,1l60,188r-1,9l57,204r-2,7l53,218r-1,8l49,233r-12,9l70,238r1,-4l72,225r3,-9l77,208r1,-8l81,195r2,-7l163,188r118,-6l281,175r,-39l292,128xem272,106r-14,15l46,121r12,15l65,135r7,-3l79,131r84,l292,128,272,106xem96,60r-8,l91,65r5,7l100,79r2,6l105,92r2,9l108,107r,1l113,112r1,l121,106r4,-5l126,92r,-2l124,80r-1,-2l119,75r-6,-5l106,65,96,60xem235,60r-8,l229,65r5,8l237,79r2,6l240,88r2,7l245,102r2,6l251,112r1,l258,105r,-2l262,97r1,-7l263,85r-4,-8l256,73r-6,-3l244,65r-9,-5xem301,31l284,50r-71,l190,55r-4,5l183,67r-4,6l174,79r-5,7l165,92r-5,8l154,107r5,5l160,110r7,-7l173,98r6,-6l183,88r3,-4l186,83r5,-5l196,73r5,-7l207,60r28,l327,60,301,31xem155,31l138,50r-61,l53,52r-5,6l47,60r-5,7l39,75r-5,5l29,86r-5,6l19,98r-4,5l10,109r2,6l18,110r7,-4l31,101r5,-5l42,91r5,-5l51,83r6,-6l61,71r5,-6l71,60r17,l179,60,155,31xem210,1r,3l208,11r-4,7l202,25r-3,9l196,41r-4,8l190,55r23,-5l214,48r6,-8l226,32r4,-4l235,24r4,-2l210,1xem76,l75,1,72,8r-2,8l67,23r-3,7l60,37r-3,8l53,52,77,50r2,-3l85,38r6,-6l96,26r4,-3l103,20,76,xem661,275r-26,29l370,304r13,14l389,316r7,-1l403,315r7,-2l695,313,661,275xem635,61l616,84r-210,l419,97r3,-1l430,95r7,-1l444,94r7,-2l664,92,635,61xem937,328r,7l938,336r11,4l958,343r7,4l971,352r5,3l979,359r1,5l980,367r3,-1l990,361r7,-5l1002,352r4,-5l1008,341r1,-7l977,332r-5,l965,331r-7,l948,329r-11,-1xem810,315r,5l838,319r-8,-1l821,317r-11,-2xem872,169r-19,l853,307r-1,8l847,318r-3,1l838,319r-28,1l820,325r8,4l834,334r5,3l842,342r3,5l846,353r2,-1l857,347r6,-6l867,336r3,-6l871,324r1,-6l872,169xem785,169r,27l784,204r,7l782,220r-1,8l781,235r-1,9l778,251r-1,7l775,265r-1,7l772,277r-3,8l767,292r-3,7l762,306r-4,7l755,319r-4,7l748,334r-5,7l739,347r-5,7l730,360r2,5l737,360r6,-6l748,347r6,-6l758,334r5,-6l767,320r5,-5l775,308r4,-7l781,295r4,-6l787,283r3,-6l791,272r1,-6l794,259r2,-7l797,245r1,-7l799,229r1,-7l802,214r1,-9l803,179r1,-10l918,169r-133,xem936,169r-151,l918,169r,7l917,184r,15l916,206r,9l914,223r-1,7l913,239r-1,8l911,256r-3,8l907,272r,3l905,283r-1,9l901,299r-2,7l895,313r-2,7l889,328r-3,7l882,341r-4,7l874,354r-4,6l865,365r4,3l871,366r6,-5l882,355r6,-6l893,343r4,-6l901,331r4,-7l908,318r4,-7l916,304r2,-8l920,289r3,-7l925,275r,-3l927,265r2,-8l930,248r1,-7l932,233r,-7l934,217r1,-8l935,202r1,-9l936,169xem1009,169r-19,l990,317r,6l987,329r-5,3l977,332r32,2l1009,169xem1033,137r-20,23l736,160r11,12l767,169r295,l1033,137xem1021,37r-31,4l990,160r19,l1009,47r12,-10xem882,36r-29,5l853,160r-49,l785,160r87,l872,46,882,36xem784,18r,14l804,31,784,18xem865,17l852,31r-48,l784,32r,9l785,49r,111l804,160r,-119l853,41r29,-5l865,17xem1002,17l989,31r-52,l917,34r,24l918,65r,95l872,160r-87,l936,160r,-119l990,41r31,-4l1002,17xem916,17r1,7l917,34r20,-3l916,17xe" fillcolor="black" strokeweight=".06pt">
                  <v:stroke endcap="round"/>
                  <v:path arrowok="t" textboxrect="0,0,1064,374"/>
                </v:shape>
                <v:shape id="任意多边形 39" o:spid="_x0000_s1028" style="position:absolute;width:422;height:400;visibility:visible;mso-wrap-style:square;v-text-anchor:top" coordsize="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" path="m210,r50,153l160,153,210,xem,153r160,l129,247,,153xem260,153r161,l290,247,260,153xem129,247r81,58l110,305r19,-58xem129,247r161,l210,305,129,247xem290,247r19,58l210,305r80,-58xem160,153r130,94l129,247r31,-94xem160,153r100,l290,247,160,153xem110,305r100,l80,400r30,-95xem210,305r99,l340,400,210,305xe" fillcolor="black" stroked="f">
                  <v:path arrowok="t" textboxrect="0,0,422,400"/>
                </v:shape>
              </v:group>
            </w:pict>
          </mc:Fallback>
        </mc:AlternateContent>
      </w:r>
      <w:r>
        <w:rPr>
          <w:rFonts w:eastAsia="宋体" w:hint="eastAsia"/>
          <w:lang w:eastAsia="zh-CN"/>
        </w:rPr>
        <w:t xml:space="preserve">                                                                              </w:t>
      </w:r>
      <w:r>
        <w:rPr>
          <w:rFonts w:ascii="微软雅黑" w:eastAsia="微软雅黑" w:hAnsi="微软雅黑" w:cs="微软雅黑" w:hint="eastAsia"/>
          <w:spacing w:val="-15"/>
          <w:position w:val="-2"/>
          <w:sz w:val="37"/>
          <w:szCs w:val="37"/>
          <w:lang w:eastAsia="zh-CN"/>
        </w:rPr>
        <w:t>桥梁场</w:t>
      </w:r>
      <w:r>
        <w:rPr>
          <w:rFonts w:ascii="微软雅黑" w:eastAsia="微软雅黑" w:hAnsi="微软雅黑" w:cs="微软雅黑"/>
          <w:spacing w:val="-15"/>
          <w:position w:val="-2"/>
          <w:sz w:val="37"/>
          <w:szCs w:val="37"/>
        </w:rPr>
        <w:t>景</w:t>
      </w:r>
      <w:r>
        <w:rPr>
          <w:rFonts w:ascii="微软雅黑" w:eastAsia="微软雅黑" w:hAnsi="微软雅黑" w:cs="微软雅黑" w:hint="eastAsia"/>
          <w:spacing w:val="-15"/>
          <w:position w:val="-2"/>
          <w:sz w:val="37"/>
          <w:szCs w:val="37"/>
        </w:rPr>
        <w:t>监测</w:t>
      </w:r>
      <w:r>
        <w:rPr>
          <w:rFonts w:ascii="微软雅黑" w:eastAsia="微软雅黑" w:hAnsi="微软雅黑" w:cs="微软雅黑"/>
          <w:spacing w:val="-15"/>
          <w:position w:val="-2"/>
          <w:sz w:val="37"/>
          <w:szCs w:val="37"/>
        </w:rPr>
        <w:t>设备</w:t>
      </w:r>
      <w:r>
        <w:rPr>
          <w:rFonts w:ascii="微软雅黑" w:eastAsia="微软雅黑" w:hAnsi="微软雅黑" w:cs="微软雅黑" w:hint="eastAsia"/>
          <w:spacing w:val="-15"/>
          <w:position w:val="-2"/>
          <w:sz w:val="37"/>
          <w:szCs w:val="37"/>
          <w:lang w:eastAsia="zh-CN"/>
        </w:rPr>
        <w:t>布点图</w:t>
      </w:r>
      <w:r>
        <w:rPr>
          <w:rFonts w:eastAsia="宋体" w:hint="eastAsia"/>
          <w:lang w:eastAsia="zh-CN"/>
        </w:rPr>
        <w:t xml:space="preserve">       </w:t>
      </w:r>
    </w:p>
    <w:p w:rsidR="00646515" w:rsidRDefault="00AB648B">
      <w:pPr>
        <w:spacing w:before="340" w:line="376" w:lineRule="exact"/>
        <w:ind w:left="8202"/>
        <w:rPr>
          <w:rFonts w:ascii="微软雅黑" w:eastAsia="微软雅黑" w:hAnsi="微软雅黑" w:cs="微软雅黑"/>
          <w:sz w:val="37"/>
          <w:szCs w:val="37"/>
          <w:lang w:eastAsia="zh-CN"/>
        </w:rPr>
      </w:pPr>
      <w:r>
        <w:rPr>
          <w:rFonts w:ascii="微软雅黑" w:eastAsia="微软雅黑" w:hAnsi="微软雅黑" w:cs="微软雅黑" w:hint="eastAsia"/>
          <w:spacing w:val="-15"/>
          <w:position w:val="-2"/>
          <w:sz w:val="37"/>
          <w:szCs w:val="37"/>
        </w:rPr>
        <w:t>排水</w:t>
      </w:r>
      <w:r>
        <w:rPr>
          <w:rFonts w:ascii="微软雅黑" w:eastAsia="微软雅黑" w:hAnsi="微软雅黑" w:cs="微软雅黑" w:hint="eastAsia"/>
          <w:spacing w:val="-15"/>
          <w:position w:val="-2"/>
          <w:sz w:val="37"/>
          <w:szCs w:val="37"/>
          <w:lang w:eastAsia="zh-CN"/>
        </w:rPr>
        <w:t>防涝</w:t>
      </w:r>
      <w:r>
        <w:rPr>
          <w:rFonts w:ascii="微软雅黑" w:eastAsia="微软雅黑" w:hAnsi="微软雅黑" w:cs="微软雅黑" w:hint="eastAsia"/>
          <w:spacing w:val="-15"/>
          <w:position w:val="-2"/>
          <w:sz w:val="37"/>
          <w:szCs w:val="37"/>
        </w:rPr>
        <w:t>场景监测</w:t>
      </w:r>
      <w:r>
        <w:rPr>
          <w:rFonts w:ascii="微软雅黑" w:eastAsia="微软雅黑" w:hAnsi="微软雅黑" w:cs="微软雅黑"/>
          <w:spacing w:val="-15"/>
          <w:position w:val="-2"/>
          <w:sz w:val="37"/>
          <w:szCs w:val="37"/>
        </w:rPr>
        <w:t>设备</w:t>
      </w:r>
      <w:r>
        <w:rPr>
          <w:rFonts w:ascii="微软雅黑" w:eastAsia="微软雅黑" w:hAnsi="微软雅黑" w:cs="微软雅黑" w:hint="eastAsia"/>
          <w:spacing w:val="-15"/>
          <w:position w:val="-2"/>
          <w:sz w:val="37"/>
          <w:szCs w:val="37"/>
          <w:lang w:eastAsia="zh-CN"/>
        </w:rPr>
        <w:t>布点图</w:t>
      </w:r>
    </w:p>
    <w:p w:rsidR="00646515" w:rsidRDefault="00646515">
      <w:pPr>
        <w:spacing w:before="20"/>
      </w:pPr>
    </w:p>
    <w:p w:rsidR="00646515" w:rsidRDefault="00646515">
      <w:pPr>
        <w:spacing w:before="19"/>
      </w:pPr>
    </w:p>
    <w:p w:rsidR="00646515" w:rsidRDefault="00646515">
      <w:pPr>
        <w:spacing w:before="19"/>
      </w:pPr>
    </w:p>
    <w:p w:rsidR="00646515" w:rsidRDefault="00646515">
      <w:pPr>
        <w:spacing w:before="19"/>
      </w:pPr>
    </w:p>
    <w:p w:rsidR="00646515" w:rsidRDefault="00646515">
      <w:pPr>
        <w:spacing w:before="19"/>
      </w:pPr>
    </w:p>
    <w:tbl>
      <w:tblPr>
        <w:tblStyle w:val="TableNormal"/>
        <w:tblW w:w="13615" w:type="dxa"/>
        <w:tblInd w:w="1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1"/>
        <w:gridCol w:w="3397"/>
        <w:gridCol w:w="3396"/>
        <w:gridCol w:w="3411"/>
      </w:tblGrid>
      <w:tr w:rsidR="00646515">
        <w:trPr>
          <w:trHeight w:val="693"/>
        </w:trPr>
        <w:tc>
          <w:tcPr>
            <w:tcW w:w="3411" w:type="dxa"/>
            <w:tcBorders>
              <w:top w:val="single" w:sz="10" w:space="0" w:color="000000"/>
            </w:tcBorders>
          </w:tcPr>
          <w:p w:rsidR="00646515" w:rsidRDefault="00AB648B">
            <w:pPr>
              <w:spacing w:before="181" w:line="222" w:lineRule="auto"/>
              <w:ind w:left="907"/>
              <w:rPr>
                <w:rFonts w:ascii="宋体" w:eastAsia="宋体" w:hAnsi="宋体" w:cs="宋体"/>
                <w:sz w:val="32"/>
                <w:szCs w:val="32"/>
              </w:rPr>
            </w:pPr>
            <w:r>
              <w:rPr>
                <w:rFonts w:ascii="宋体" w:eastAsia="宋体" w:hAnsi="宋体" w:cs="宋体"/>
                <w:spacing w:val="1"/>
                <w:sz w:val="32"/>
                <w:szCs w:val="32"/>
              </w:rPr>
              <w:t>法定代表人</w:t>
            </w:r>
          </w:p>
        </w:tc>
        <w:tc>
          <w:tcPr>
            <w:tcW w:w="3397" w:type="dxa"/>
            <w:tcBorders>
              <w:top w:val="single" w:sz="10" w:space="0" w:color="000000"/>
            </w:tcBorders>
          </w:tcPr>
          <w:p w:rsidR="00646515" w:rsidRDefault="00646515"/>
        </w:tc>
        <w:tc>
          <w:tcPr>
            <w:tcW w:w="3396" w:type="dxa"/>
            <w:tcBorders>
              <w:top w:val="single" w:sz="10" w:space="0" w:color="000000"/>
            </w:tcBorders>
          </w:tcPr>
          <w:p w:rsidR="00646515" w:rsidRDefault="00AB648B">
            <w:pPr>
              <w:spacing w:before="181" w:line="222" w:lineRule="auto"/>
              <w:ind w:left="740"/>
              <w:rPr>
                <w:rFonts w:ascii="宋体" w:eastAsia="宋体" w:hAnsi="宋体" w:cs="宋体"/>
                <w:sz w:val="32"/>
                <w:szCs w:val="32"/>
              </w:rPr>
            </w:pPr>
            <w:r>
              <w:rPr>
                <w:rFonts w:ascii="宋体" w:eastAsia="宋体" w:hAnsi="宋体" w:cs="宋体"/>
                <w:spacing w:val="1"/>
                <w:sz w:val="32"/>
                <w:szCs w:val="32"/>
              </w:rPr>
              <w:t>技术总负责人</w:t>
            </w:r>
          </w:p>
        </w:tc>
        <w:tc>
          <w:tcPr>
            <w:tcW w:w="3411" w:type="dxa"/>
            <w:tcBorders>
              <w:top w:val="single" w:sz="10" w:space="0" w:color="000000"/>
              <w:right w:val="single" w:sz="10" w:space="0" w:color="000000"/>
            </w:tcBorders>
          </w:tcPr>
          <w:p w:rsidR="00646515" w:rsidRDefault="00646515"/>
        </w:tc>
      </w:tr>
      <w:tr w:rsidR="00646515">
        <w:trPr>
          <w:trHeight w:val="693"/>
        </w:trPr>
        <w:tc>
          <w:tcPr>
            <w:tcW w:w="3411" w:type="dxa"/>
          </w:tcPr>
          <w:p w:rsidR="00646515" w:rsidRDefault="00AB648B">
            <w:pPr>
              <w:spacing w:before="186" w:line="222" w:lineRule="auto"/>
              <w:ind w:left="911"/>
              <w:rPr>
                <w:rFonts w:ascii="宋体" w:eastAsia="宋体" w:hAnsi="宋体" w:cs="宋体"/>
                <w:sz w:val="32"/>
                <w:szCs w:val="32"/>
              </w:rPr>
            </w:pPr>
            <w:r>
              <w:rPr>
                <w:rFonts w:ascii="宋体" w:eastAsia="宋体" w:hAnsi="宋体" w:cs="宋体"/>
                <w:sz w:val="32"/>
                <w:szCs w:val="32"/>
              </w:rPr>
              <w:t>项目负责人</w:t>
            </w:r>
          </w:p>
        </w:tc>
        <w:tc>
          <w:tcPr>
            <w:tcW w:w="3397" w:type="dxa"/>
          </w:tcPr>
          <w:p w:rsidR="00646515" w:rsidRDefault="00646515"/>
        </w:tc>
        <w:tc>
          <w:tcPr>
            <w:tcW w:w="3396" w:type="dxa"/>
          </w:tcPr>
          <w:p w:rsidR="00646515" w:rsidRDefault="00AB648B">
            <w:pPr>
              <w:spacing w:before="186" w:line="222" w:lineRule="auto"/>
              <w:ind w:left="902"/>
              <w:rPr>
                <w:rFonts w:ascii="宋体" w:eastAsia="宋体" w:hAnsi="宋体" w:cs="宋体"/>
                <w:sz w:val="32"/>
                <w:szCs w:val="32"/>
              </w:rPr>
            </w:pPr>
            <w:r>
              <w:rPr>
                <w:rFonts w:ascii="宋体" w:eastAsia="宋体" w:hAnsi="宋体" w:cs="宋体"/>
                <w:spacing w:val="1"/>
                <w:sz w:val="32"/>
                <w:szCs w:val="32"/>
              </w:rPr>
              <w:t>专业负责人</w:t>
            </w:r>
          </w:p>
        </w:tc>
        <w:tc>
          <w:tcPr>
            <w:tcW w:w="3411" w:type="dxa"/>
            <w:tcBorders>
              <w:right w:val="single" w:sz="10" w:space="0" w:color="000000"/>
            </w:tcBorders>
          </w:tcPr>
          <w:p w:rsidR="00646515" w:rsidRDefault="00646515"/>
        </w:tc>
      </w:tr>
      <w:tr w:rsidR="00646515">
        <w:trPr>
          <w:trHeight w:val="694"/>
        </w:trPr>
        <w:tc>
          <w:tcPr>
            <w:tcW w:w="3411" w:type="dxa"/>
          </w:tcPr>
          <w:p w:rsidR="00646515" w:rsidRDefault="00AB648B">
            <w:pPr>
              <w:spacing w:before="192" w:line="222" w:lineRule="auto"/>
              <w:ind w:left="1070"/>
              <w:rPr>
                <w:rFonts w:ascii="宋体" w:eastAsia="宋体" w:hAnsi="宋体" w:cs="宋体"/>
                <w:sz w:val="32"/>
                <w:szCs w:val="32"/>
              </w:rPr>
            </w:pPr>
            <w:r>
              <w:rPr>
                <w:rFonts w:ascii="宋体" w:eastAsia="宋体" w:hAnsi="宋体" w:cs="宋体"/>
                <w:sz w:val="32"/>
                <w:szCs w:val="32"/>
              </w:rPr>
              <w:t>编制单位</w:t>
            </w:r>
          </w:p>
        </w:tc>
        <w:tc>
          <w:tcPr>
            <w:tcW w:w="10204" w:type="dxa"/>
            <w:gridSpan w:val="3"/>
            <w:tcBorders>
              <w:right w:val="single" w:sz="10" w:space="0" w:color="000000"/>
            </w:tcBorders>
          </w:tcPr>
          <w:p w:rsidR="00646515" w:rsidRDefault="00646515">
            <w:pPr>
              <w:spacing w:before="192" w:line="222" w:lineRule="auto"/>
              <w:ind w:left="3488"/>
              <w:rPr>
                <w:rFonts w:ascii="宋体" w:eastAsia="宋体" w:hAnsi="宋体" w:cs="宋体"/>
                <w:sz w:val="32"/>
                <w:szCs w:val="32"/>
              </w:rPr>
            </w:pPr>
          </w:p>
        </w:tc>
      </w:tr>
      <w:tr w:rsidR="00646515">
        <w:trPr>
          <w:trHeight w:val="694"/>
        </w:trPr>
        <w:tc>
          <w:tcPr>
            <w:tcW w:w="3411" w:type="dxa"/>
          </w:tcPr>
          <w:p w:rsidR="00646515" w:rsidRDefault="00AB648B">
            <w:pPr>
              <w:spacing w:before="196" w:line="221" w:lineRule="auto"/>
              <w:ind w:left="1068"/>
              <w:rPr>
                <w:rFonts w:ascii="宋体" w:eastAsia="宋体" w:hAnsi="宋体" w:cs="宋体"/>
                <w:sz w:val="32"/>
                <w:szCs w:val="32"/>
              </w:rPr>
            </w:pPr>
            <w:r>
              <w:rPr>
                <w:rFonts w:ascii="宋体" w:eastAsia="宋体" w:hAnsi="宋体" w:cs="宋体"/>
                <w:spacing w:val="1"/>
                <w:sz w:val="32"/>
                <w:szCs w:val="32"/>
              </w:rPr>
              <w:t>证书编号</w:t>
            </w:r>
          </w:p>
        </w:tc>
        <w:tc>
          <w:tcPr>
            <w:tcW w:w="10204" w:type="dxa"/>
            <w:gridSpan w:val="3"/>
            <w:tcBorders>
              <w:right w:val="single" w:sz="10" w:space="0" w:color="000000"/>
            </w:tcBorders>
          </w:tcPr>
          <w:p w:rsidR="00646515" w:rsidRDefault="00646515">
            <w:pPr>
              <w:spacing w:before="244" w:line="184" w:lineRule="auto"/>
              <w:ind w:left="4287"/>
              <w:rPr>
                <w:rFonts w:ascii="宋体" w:eastAsia="宋体" w:hAnsi="宋体" w:cs="宋体"/>
                <w:sz w:val="32"/>
                <w:szCs w:val="32"/>
              </w:rPr>
            </w:pPr>
          </w:p>
        </w:tc>
      </w:tr>
      <w:tr w:rsidR="00646515">
        <w:trPr>
          <w:trHeight w:val="707"/>
        </w:trPr>
        <w:tc>
          <w:tcPr>
            <w:tcW w:w="3411" w:type="dxa"/>
            <w:tcBorders>
              <w:bottom w:val="single" w:sz="10" w:space="0" w:color="000000"/>
            </w:tcBorders>
          </w:tcPr>
          <w:p w:rsidR="00646515" w:rsidRDefault="00AB648B">
            <w:pPr>
              <w:spacing w:before="201" w:line="222" w:lineRule="auto"/>
              <w:ind w:left="1070"/>
              <w:rPr>
                <w:rFonts w:ascii="宋体" w:eastAsia="宋体" w:hAnsi="宋体" w:cs="宋体"/>
                <w:sz w:val="32"/>
                <w:szCs w:val="32"/>
              </w:rPr>
            </w:pPr>
            <w:r>
              <w:rPr>
                <w:rFonts w:ascii="宋体" w:eastAsia="宋体" w:hAnsi="宋体" w:cs="宋体"/>
                <w:sz w:val="32"/>
                <w:szCs w:val="32"/>
              </w:rPr>
              <w:t>编制日期</w:t>
            </w:r>
          </w:p>
        </w:tc>
        <w:tc>
          <w:tcPr>
            <w:tcW w:w="10204" w:type="dxa"/>
            <w:gridSpan w:val="3"/>
            <w:tcBorders>
              <w:bottom w:val="single" w:sz="10" w:space="0" w:color="000000"/>
              <w:right w:val="single" w:sz="10" w:space="0" w:color="000000"/>
            </w:tcBorders>
          </w:tcPr>
          <w:p w:rsidR="00646515" w:rsidRDefault="00AB648B">
            <w:pPr>
              <w:spacing w:before="201" w:line="222" w:lineRule="auto"/>
              <w:ind w:left="3979"/>
              <w:rPr>
                <w:rFonts w:ascii="宋体" w:eastAsia="宋体" w:hAnsi="宋体" w:cs="宋体"/>
                <w:sz w:val="32"/>
                <w:szCs w:val="32"/>
              </w:rPr>
            </w:pPr>
            <w:r>
              <w:rPr>
                <w:rFonts w:ascii="宋体" w:eastAsia="宋体" w:hAnsi="宋体" w:cs="宋体"/>
                <w:spacing w:val="-7"/>
                <w:sz w:val="32"/>
                <w:szCs w:val="32"/>
              </w:rPr>
              <w:t>二〇二</w:t>
            </w:r>
            <w:r>
              <w:rPr>
                <w:rFonts w:ascii="宋体" w:eastAsia="宋体" w:hAnsi="宋体" w:cs="宋体" w:hint="eastAsia"/>
                <w:spacing w:val="-7"/>
                <w:sz w:val="32"/>
                <w:szCs w:val="32"/>
              </w:rPr>
              <w:t>六</w:t>
            </w:r>
            <w:r>
              <w:rPr>
                <w:rFonts w:ascii="宋体" w:eastAsia="宋体" w:hAnsi="宋体" w:cs="宋体"/>
                <w:spacing w:val="-7"/>
                <w:sz w:val="32"/>
                <w:szCs w:val="32"/>
              </w:rPr>
              <w:t>年</w:t>
            </w:r>
            <w:r>
              <w:rPr>
                <w:rFonts w:ascii="宋体" w:eastAsia="宋体" w:hAnsi="宋体" w:cs="宋体" w:hint="eastAsia"/>
                <w:spacing w:val="-7"/>
                <w:sz w:val="32"/>
                <w:szCs w:val="32"/>
                <w:lang w:eastAsia="zh-CN"/>
              </w:rPr>
              <w:t>一</w:t>
            </w:r>
            <w:r>
              <w:rPr>
                <w:rFonts w:ascii="宋体" w:eastAsia="宋体" w:hAnsi="宋体" w:cs="宋体"/>
                <w:spacing w:val="-7"/>
                <w:sz w:val="32"/>
                <w:szCs w:val="32"/>
              </w:rPr>
              <w:t>月</w:t>
            </w:r>
          </w:p>
        </w:tc>
      </w:tr>
    </w:tbl>
    <w:p w:rsidR="00646515" w:rsidRDefault="00646515">
      <w:pPr>
        <w:pStyle w:val="a5"/>
      </w:pPr>
    </w:p>
    <w:p w:rsidR="00646515" w:rsidRDefault="00646515">
      <w:pPr>
        <w:sectPr w:rsidR="00646515">
          <w:headerReference w:type="default" r:id="rId10"/>
          <w:pgSz w:w="23812" w:h="16838"/>
          <w:pgMar w:top="922" w:right="813" w:bottom="0" w:left="3571" w:header="424" w:footer="0" w:gutter="0"/>
          <w:cols w:space="720"/>
        </w:sectPr>
      </w:pPr>
    </w:p>
    <w:p w:rsidR="00646515" w:rsidRDefault="00AB648B">
      <w:pPr>
        <w:jc w:val="center"/>
        <w:rPr>
          <w:rFonts w:ascii="宋体" w:eastAsia="宋体" w:hAnsi="宋体" w:cs="宋体"/>
          <w:b/>
          <w:bCs/>
          <w:sz w:val="32"/>
        </w:rPr>
      </w:pPr>
      <w:r>
        <w:rPr>
          <w:rFonts w:ascii="宋体" w:eastAsia="宋体" w:hAnsi="宋体" w:cs="宋体" w:hint="eastAsia"/>
          <w:b/>
          <w:bCs/>
          <w:sz w:val="32"/>
        </w:rPr>
        <w:lastRenderedPageBreak/>
        <w:t>目</w:t>
      </w:r>
      <w:r>
        <w:rPr>
          <w:rFonts w:ascii="宋体" w:eastAsia="宋体" w:hAnsi="宋体" w:cs="宋体" w:hint="eastAsia"/>
          <w:b/>
          <w:bCs/>
          <w:sz w:val="32"/>
        </w:rPr>
        <w:t xml:space="preserve"> </w:t>
      </w:r>
      <w:r>
        <w:rPr>
          <w:rFonts w:ascii="宋体" w:eastAsia="宋体" w:hAnsi="宋体" w:cs="宋体" w:hint="eastAsia"/>
          <w:b/>
          <w:bCs/>
          <w:sz w:val="32"/>
        </w:rPr>
        <w:t>录</w:t>
      </w:r>
    </w:p>
    <w:sdt>
      <w:sdtPr>
        <w:rPr>
          <w:rFonts w:ascii="宋体" w:eastAsia="黑体" w:hAnsi="宋体"/>
          <w:sz w:val="20"/>
          <w:szCs w:val="24"/>
        </w:rPr>
        <w:id w:val="147459144"/>
        <w:docPartObj>
          <w:docPartGallery w:val="Table of Contents"/>
          <w:docPartUnique/>
        </w:docPartObj>
      </w:sdtPr>
      <w:sdtEndPr>
        <w:rPr>
          <w:rFonts w:ascii="黑体" w:hAnsi="黑体" w:hint="eastAsia"/>
          <w:bCs/>
          <w:sz w:val="24"/>
          <w:szCs w:val="28"/>
        </w:rPr>
      </w:sdtEndPr>
      <w:sdtContent>
        <w:p w:rsidR="00646515" w:rsidRDefault="00646515">
          <w:pPr>
            <w:rPr>
              <w:sz w:val="15"/>
              <w:szCs w:val="18"/>
            </w:rPr>
          </w:pPr>
        </w:p>
        <w:p w:rsidR="00646515" w:rsidRDefault="00AB648B">
          <w:pPr>
            <w:pStyle w:val="1"/>
            <w:tabs>
              <w:tab w:val="right" w:leader="dot" w:pos="8306"/>
            </w:tabs>
          </w:pPr>
          <w:r>
            <w:rPr>
              <w:rFonts w:ascii="黑体" w:hAnsi="黑体" w:hint="eastAsia"/>
              <w:b/>
              <w:bCs/>
              <w:sz w:val="32"/>
            </w:rPr>
            <w:fldChar w:fldCharType="begin"/>
          </w:r>
          <w:r>
            <w:rPr>
              <w:rFonts w:ascii="黑体" w:hAnsi="黑体" w:hint="eastAsia"/>
              <w:b/>
              <w:bCs/>
              <w:sz w:val="32"/>
            </w:rPr>
            <w:instrText xml:space="preserve">TOC \o "1-3" \h \u </w:instrText>
          </w:r>
          <w:r>
            <w:rPr>
              <w:rFonts w:ascii="黑体" w:hAnsi="黑体" w:hint="eastAsia"/>
              <w:b/>
              <w:bCs/>
              <w:sz w:val="32"/>
            </w:rPr>
            <w:fldChar w:fldCharType="separate"/>
          </w:r>
          <w:hyperlink w:anchor="_Toc23361" w:history="1">
            <w:r>
              <w:rPr>
                <w:rFonts w:ascii="宋体" w:eastAsia="宋体" w:hAnsi="宋体" w:cs="宋体" w:hint="eastAsia"/>
                <w:bCs/>
                <w:spacing w:val="-1"/>
                <w:szCs w:val="24"/>
                <w:lang w:eastAsia="zh-CN"/>
              </w:rPr>
              <w:t>1.</w:t>
            </w:r>
            <w:r>
              <w:rPr>
                <w:rFonts w:ascii="宋体" w:eastAsia="宋体" w:hAnsi="宋体" w:cs="宋体" w:hint="eastAsia"/>
                <w:bCs/>
                <w:spacing w:val="-1"/>
                <w:szCs w:val="24"/>
                <w:lang w:eastAsia="zh-CN"/>
              </w:rPr>
              <w:t>概述</w:t>
            </w:r>
            <w:r>
              <w:tab/>
            </w:r>
            <w:r>
              <w:fldChar w:fldCharType="begin"/>
            </w:r>
            <w:r>
              <w:instrText xml:space="preserve"> PAGEREF _Toc23361 \h </w:instrText>
            </w:r>
            <w:r>
              <w:fldChar w:fldCharType="separate"/>
            </w:r>
            <w:r>
              <w:t>1</w:t>
            </w:r>
            <w:r>
              <w:fldChar w:fldCharType="end"/>
            </w:r>
          </w:hyperlink>
        </w:p>
        <w:p w:rsidR="00646515" w:rsidRDefault="00AB648B">
          <w:pPr>
            <w:pStyle w:val="20"/>
            <w:tabs>
              <w:tab w:val="right" w:leader="dot" w:pos="8306"/>
            </w:tabs>
          </w:pPr>
          <w:hyperlink w:anchor="_Toc29914" w:history="1">
            <w:r>
              <w:rPr>
                <w:rFonts w:ascii="宋体" w:eastAsia="宋体" w:hAnsi="宋体" w:cs="宋体" w:hint="eastAsia"/>
                <w:bCs/>
                <w:spacing w:val="-1"/>
                <w:szCs w:val="24"/>
                <w:lang w:eastAsia="zh-CN"/>
              </w:rPr>
              <w:t>1.1</w:t>
            </w:r>
            <w:r>
              <w:rPr>
                <w:rFonts w:ascii="宋体" w:eastAsia="宋体" w:hAnsi="宋体" w:cs="宋体" w:hint="eastAsia"/>
                <w:bCs/>
                <w:spacing w:val="-1"/>
                <w:szCs w:val="24"/>
                <w:lang w:eastAsia="zh-CN"/>
              </w:rPr>
              <w:t>设计依据</w:t>
            </w:r>
            <w:r>
              <w:tab/>
            </w:r>
            <w:r>
              <w:fldChar w:fldCharType="begin"/>
            </w:r>
            <w:r>
              <w:instrText xml:space="preserve"> PAGEREF _Toc29914 \h </w:instrText>
            </w:r>
            <w:r>
              <w:fldChar w:fldCharType="separate"/>
            </w:r>
            <w:r>
              <w:t>1</w:t>
            </w:r>
            <w:r>
              <w:fldChar w:fldCharType="end"/>
            </w:r>
          </w:hyperlink>
        </w:p>
        <w:p w:rsidR="00646515" w:rsidRDefault="00AB648B">
          <w:pPr>
            <w:pStyle w:val="20"/>
            <w:tabs>
              <w:tab w:val="right" w:leader="dot" w:pos="8306"/>
            </w:tabs>
          </w:pPr>
          <w:hyperlink w:anchor="_Toc11925" w:history="1">
            <w:r>
              <w:rPr>
                <w:rFonts w:ascii="宋体" w:eastAsia="宋体" w:hAnsi="宋体" w:cs="宋体" w:hint="eastAsia"/>
                <w:bCs/>
                <w:spacing w:val="-1"/>
                <w:szCs w:val="24"/>
                <w:lang w:eastAsia="zh-CN"/>
              </w:rPr>
              <w:t>1.2</w:t>
            </w:r>
            <w:r>
              <w:rPr>
                <w:rFonts w:ascii="宋体" w:eastAsia="宋体" w:hAnsi="宋体" w:cs="宋体" w:hint="eastAsia"/>
                <w:bCs/>
                <w:spacing w:val="-1"/>
                <w:szCs w:val="24"/>
                <w:lang w:eastAsia="zh-CN"/>
              </w:rPr>
              <w:t>技术标准及规范</w:t>
            </w:r>
            <w:r>
              <w:tab/>
            </w:r>
            <w:r>
              <w:fldChar w:fldCharType="begin"/>
            </w:r>
            <w:r>
              <w:instrText xml:space="preserve"> PAGEREF _Toc11925 \h </w:instrText>
            </w:r>
            <w:r>
              <w:fldChar w:fldCharType="separate"/>
            </w:r>
            <w:r>
              <w:t>2</w:t>
            </w:r>
            <w:r>
              <w:fldChar w:fldCharType="end"/>
            </w:r>
          </w:hyperlink>
        </w:p>
        <w:p w:rsidR="00646515" w:rsidRDefault="00AB648B">
          <w:pPr>
            <w:pStyle w:val="20"/>
            <w:tabs>
              <w:tab w:val="right" w:leader="dot" w:pos="8306"/>
            </w:tabs>
          </w:pPr>
          <w:hyperlink w:anchor="_Toc4161" w:history="1">
            <w:r>
              <w:rPr>
                <w:rFonts w:ascii="宋体" w:eastAsia="宋体" w:hAnsi="宋体" w:cs="宋体" w:hint="eastAsia"/>
                <w:bCs/>
                <w:spacing w:val="-1"/>
                <w:szCs w:val="24"/>
                <w:lang w:eastAsia="zh-CN"/>
              </w:rPr>
              <w:t>1.3</w:t>
            </w:r>
            <w:r>
              <w:rPr>
                <w:rFonts w:ascii="宋体" w:eastAsia="宋体" w:hAnsi="宋体" w:cs="宋体" w:hint="eastAsia"/>
                <w:bCs/>
                <w:spacing w:val="-1"/>
                <w:szCs w:val="24"/>
                <w:lang w:eastAsia="zh-CN"/>
              </w:rPr>
              <w:t>其他</w:t>
            </w:r>
            <w:r>
              <w:tab/>
            </w:r>
            <w:r>
              <w:fldChar w:fldCharType="begin"/>
            </w:r>
            <w:r>
              <w:instrText xml:space="preserve"> PAGEREF _Toc4161 \h </w:instrText>
            </w:r>
            <w:r>
              <w:fldChar w:fldCharType="separate"/>
            </w:r>
            <w:r>
              <w:t>2</w:t>
            </w:r>
            <w:r>
              <w:fldChar w:fldCharType="end"/>
            </w:r>
          </w:hyperlink>
        </w:p>
        <w:p w:rsidR="00646515" w:rsidRDefault="00AB648B">
          <w:pPr>
            <w:pStyle w:val="1"/>
            <w:tabs>
              <w:tab w:val="right" w:leader="dot" w:pos="8306"/>
            </w:tabs>
          </w:pPr>
          <w:hyperlink w:anchor="_Toc5970" w:history="1">
            <w:r>
              <w:rPr>
                <w:rFonts w:ascii="宋体" w:eastAsia="宋体" w:hAnsi="宋体" w:cs="宋体" w:hint="eastAsia"/>
                <w:bCs/>
                <w:spacing w:val="-1"/>
                <w:szCs w:val="24"/>
                <w:lang w:eastAsia="zh-CN"/>
              </w:rPr>
              <w:t>2.</w:t>
            </w:r>
            <w:r>
              <w:rPr>
                <w:rFonts w:ascii="宋体" w:eastAsia="宋体" w:hAnsi="宋体" w:cs="宋体" w:hint="eastAsia"/>
                <w:bCs/>
                <w:spacing w:val="-1"/>
                <w:szCs w:val="24"/>
                <w:lang w:eastAsia="zh-CN"/>
              </w:rPr>
              <w:t>建设内容</w:t>
            </w:r>
            <w:r>
              <w:tab/>
            </w:r>
            <w:r>
              <w:fldChar w:fldCharType="begin"/>
            </w:r>
            <w:r>
              <w:instrText xml:space="preserve"> PAGEREF _Toc5970 \h </w:instrText>
            </w:r>
            <w:r>
              <w:fldChar w:fldCharType="separate"/>
            </w:r>
            <w:r>
              <w:t>3</w:t>
            </w:r>
            <w:r>
              <w:fldChar w:fldCharType="end"/>
            </w:r>
          </w:hyperlink>
        </w:p>
        <w:p w:rsidR="00646515" w:rsidRDefault="00AB648B">
          <w:pPr>
            <w:pStyle w:val="20"/>
            <w:tabs>
              <w:tab w:val="right" w:leader="dot" w:pos="8306"/>
            </w:tabs>
          </w:pPr>
          <w:hyperlink w:anchor="_Toc13266" w:history="1">
            <w:r>
              <w:rPr>
                <w:rFonts w:ascii="宋体" w:eastAsia="宋体" w:hAnsi="宋体" w:cs="宋体" w:hint="eastAsia"/>
                <w:bCs/>
                <w:spacing w:val="-1"/>
                <w:szCs w:val="24"/>
                <w:lang w:eastAsia="zh-CN"/>
              </w:rPr>
              <w:t>2.1</w:t>
            </w:r>
            <w:r>
              <w:rPr>
                <w:rFonts w:ascii="宋体" w:eastAsia="宋体" w:hAnsi="宋体" w:cs="宋体" w:hint="eastAsia"/>
                <w:bCs/>
                <w:spacing w:val="-1"/>
                <w:szCs w:val="24"/>
                <w:lang w:eastAsia="zh-CN"/>
              </w:rPr>
              <w:t>建设范围</w:t>
            </w:r>
            <w:r>
              <w:tab/>
            </w:r>
            <w:r>
              <w:fldChar w:fldCharType="begin"/>
            </w:r>
            <w:r>
              <w:instrText xml:space="preserve"> PAGEREF _Toc13266 \h </w:instrText>
            </w:r>
            <w:r>
              <w:fldChar w:fldCharType="separate"/>
            </w:r>
            <w:r>
              <w:t>3</w:t>
            </w:r>
            <w:r>
              <w:fldChar w:fldCharType="end"/>
            </w:r>
          </w:hyperlink>
        </w:p>
        <w:p w:rsidR="00646515" w:rsidRDefault="00AB648B">
          <w:pPr>
            <w:pStyle w:val="20"/>
            <w:tabs>
              <w:tab w:val="right" w:leader="dot" w:pos="8306"/>
            </w:tabs>
          </w:pPr>
          <w:hyperlink w:anchor="_Toc26474" w:history="1">
            <w:r>
              <w:rPr>
                <w:rFonts w:ascii="宋体" w:eastAsia="宋体" w:hAnsi="宋体" w:cs="宋体" w:hint="eastAsia"/>
                <w:bCs/>
                <w:spacing w:val="-1"/>
                <w:szCs w:val="24"/>
                <w:lang w:eastAsia="zh-CN"/>
              </w:rPr>
              <w:t>2.2</w:t>
            </w:r>
            <w:r>
              <w:rPr>
                <w:rFonts w:ascii="宋体" w:eastAsia="宋体" w:hAnsi="宋体" w:cs="宋体" w:hint="eastAsia"/>
                <w:bCs/>
                <w:spacing w:val="-1"/>
                <w:szCs w:val="24"/>
                <w:lang w:eastAsia="zh-CN"/>
              </w:rPr>
              <w:t>监</w:t>
            </w:r>
            <w:r>
              <w:rPr>
                <w:rFonts w:ascii="宋体" w:eastAsia="宋体" w:hAnsi="宋体" w:cs="宋体" w:hint="eastAsia"/>
                <w:bCs/>
                <w:spacing w:val="-1"/>
                <w:szCs w:val="24"/>
                <w:lang w:eastAsia="zh-CN"/>
              </w:rPr>
              <w:t>测内容</w:t>
            </w:r>
            <w:r>
              <w:tab/>
            </w:r>
            <w:r>
              <w:fldChar w:fldCharType="begin"/>
            </w:r>
            <w:r>
              <w:instrText xml:space="preserve"> PAGEREF _Toc26474 \h </w:instrText>
            </w:r>
            <w:r>
              <w:fldChar w:fldCharType="separate"/>
            </w:r>
            <w:r>
              <w:t>4</w:t>
            </w:r>
            <w:r>
              <w:fldChar w:fldCharType="end"/>
            </w:r>
          </w:hyperlink>
        </w:p>
        <w:p w:rsidR="00646515" w:rsidRDefault="00AB648B">
          <w:pPr>
            <w:pStyle w:val="1"/>
            <w:tabs>
              <w:tab w:val="right" w:leader="dot" w:pos="8306"/>
            </w:tabs>
          </w:pPr>
          <w:hyperlink w:anchor="_Toc5827" w:history="1">
            <w:r>
              <w:rPr>
                <w:rFonts w:ascii="宋体" w:eastAsia="宋体" w:hAnsi="宋体" w:cs="宋体" w:hint="eastAsia"/>
                <w:bCs/>
                <w:spacing w:val="-1"/>
                <w:szCs w:val="24"/>
                <w:lang w:eastAsia="zh-CN"/>
              </w:rPr>
              <w:t>3.</w:t>
            </w:r>
            <w:r>
              <w:rPr>
                <w:rFonts w:ascii="宋体" w:eastAsia="宋体" w:hAnsi="宋体" w:cs="宋体" w:hint="eastAsia"/>
                <w:bCs/>
                <w:spacing w:val="-1"/>
                <w:szCs w:val="24"/>
                <w:lang w:eastAsia="zh-CN"/>
              </w:rPr>
              <w:t>监测方案</w:t>
            </w:r>
            <w:r>
              <w:tab/>
            </w:r>
            <w:r>
              <w:fldChar w:fldCharType="begin"/>
            </w:r>
            <w:r>
              <w:instrText xml:space="preserve"> PAGEREF _Toc5827 \h </w:instrText>
            </w:r>
            <w:r>
              <w:fldChar w:fldCharType="separate"/>
            </w:r>
            <w:r>
              <w:t>5</w:t>
            </w:r>
            <w:r>
              <w:fldChar w:fldCharType="end"/>
            </w:r>
          </w:hyperlink>
        </w:p>
        <w:p w:rsidR="00646515" w:rsidRDefault="00AB648B">
          <w:pPr>
            <w:pStyle w:val="20"/>
            <w:tabs>
              <w:tab w:val="right" w:leader="dot" w:pos="8306"/>
            </w:tabs>
          </w:pPr>
          <w:hyperlink w:anchor="_Toc14856" w:history="1">
            <w:r>
              <w:rPr>
                <w:rFonts w:ascii="宋体" w:eastAsia="宋体" w:hAnsi="宋体" w:cs="宋体" w:hint="eastAsia"/>
                <w:bCs/>
                <w:spacing w:val="-1"/>
                <w:szCs w:val="24"/>
                <w:lang w:eastAsia="zh-CN"/>
              </w:rPr>
              <w:t>3.1</w:t>
            </w:r>
            <w:r>
              <w:rPr>
                <w:rFonts w:ascii="宋体" w:eastAsia="宋体" w:hAnsi="宋体" w:cs="宋体" w:hint="eastAsia"/>
                <w:bCs/>
                <w:spacing w:val="-1"/>
                <w:szCs w:val="24"/>
                <w:lang w:eastAsia="zh-CN"/>
              </w:rPr>
              <w:t>工程边界</w:t>
            </w:r>
            <w:r>
              <w:tab/>
            </w:r>
            <w:r>
              <w:fldChar w:fldCharType="begin"/>
            </w:r>
            <w:r>
              <w:instrText xml:space="preserve"> PAGEREF _T</w:instrText>
            </w:r>
            <w:r>
              <w:instrText xml:space="preserve">oc14856 \h </w:instrText>
            </w:r>
            <w:r>
              <w:fldChar w:fldCharType="separate"/>
            </w:r>
            <w:r>
              <w:t>5</w:t>
            </w:r>
            <w:r>
              <w:fldChar w:fldCharType="end"/>
            </w:r>
          </w:hyperlink>
        </w:p>
        <w:p w:rsidR="00646515" w:rsidRDefault="00AB648B">
          <w:pPr>
            <w:pStyle w:val="20"/>
            <w:tabs>
              <w:tab w:val="right" w:leader="dot" w:pos="8306"/>
            </w:tabs>
          </w:pPr>
          <w:hyperlink w:anchor="_Toc19770" w:history="1">
            <w:r>
              <w:rPr>
                <w:rFonts w:ascii="宋体" w:eastAsia="宋体" w:hAnsi="宋体" w:cs="宋体" w:hint="eastAsia"/>
                <w:bCs/>
                <w:spacing w:val="-1"/>
                <w:szCs w:val="24"/>
                <w:lang w:eastAsia="zh-CN"/>
              </w:rPr>
              <w:t>3.2</w:t>
            </w:r>
            <w:r>
              <w:rPr>
                <w:rFonts w:ascii="宋体" w:eastAsia="宋体" w:hAnsi="宋体" w:cs="宋体" w:hint="eastAsia"/>
                <w:bCs/>
                <w:spacing w:val="-1"/>
                <w:szCs w:val="24"/>
                <w:lang w:eastAsia="zh-CN"/>
              </w:rPr>
              <w:t>布点原则</w:t>
            </w:r>
            <w:r>
              <w:tab/>
            </w:r>
            <w:r>
              <w:fldChar w:fldCharType="begin"/>
            </w:r>
            <w:r>
              <w:instrText xml:space="preserve"> PAGEREF _Toc19770 \h </w:instrText>
            </w:r>
            <w:r>
              <w:fldChar w:fldCharType="separate"/>
            </w:r>
            <w:r>
              <w:t>5</w:t>
            </w:r>
            <w:r>
              <w:fldChar w:fldCharType="end"/>
            </w:r>
          </w:hyperlink>
        </w:p>
        <w:p w:rsidR="00646515" w:rsidRDefault="00AB648B">
          <w:pPr>
            <w:pStyle w:val="20"/>
            <w:tabs>
              <w:tab w:val="right" w:leader="dot" w:pos="8306"/>
            </w:tabs>
          </w:pPr>
          <w:hyperlink w:anchor="_Toc10705" w:history="1">
            <w:r>
              <w:rPr>
                <w:rFonts w:ascii="宋体" w:eastAsia="宋体" w:hAnsi="宋体" w:cs="宋体" w:hint="eastAsia"/>
                <w:bCs/>
                <w:spacing w:val="-1"/>
                <w:szCs w:val="24"/>
                <w:lang w:eastAsia="zh-CN"/>
              </w:rPr>
              <w:t>3.3</w:t>
            </w:r>
            <w:r>
              <w:rPr>
                <w:rFonts w:ascii="宋体" w:eastAsia="宋体" w:hAnsi="宋体" w:cs="宋体" w:hint="eastAsia"/>
                <w:bCs/>
                <w:spacing w:val="-1"/>
                <w:szCs w:val="24"/>
                <w:lang w:eastAsia="zh-CN"/>
              </w:rPr>
              <w:t>布点标准</w:t>
            </w:r>
            <w:r>
              <w:tab/>
            </w:r>
            <w:r>
              <w:fldChar w:fldCharType="begin"/>
            </w:r>
            <w:r>
              <w:instrText xml:space="preserve"> PAGEREF _Toc10705 \h </w:instrText>
            </w:r>
            <w:r>
              <w:fldChar w:fldCharType="separate"/>
            </w:r>
            <w:r>
              <w:t>6</w:t>
            </w:r>
            <w:r>
              <w:fldChar w:fldCharType="end"/>
            </w:r>
          </w:hyperlink>
        </w:p>
        <w:p w:rsidR="00646515" w:rsidRDefault="00AB648B">
          <w:pPr>
            <w:pStyle w:val="1"/>
            <w:tabs>
              <w:tab w:val="right" w:leader="dot" w:pos="8306"/>
            </w:tabs>
          </w:pPr>
          <w:hyperlink w:anchor="_Toc27130" w:history="1">
            <w:r>
              <w:rPr>
                <w:rFonts w:ascii="宋体" w:eastAsia="宋体" w:hAnsi="宋体" w:cs="宋体" w:hint="eastAsia"/>
                <w:bCs/>
                <w:spacing w:val="-1"/>
                <w:szCs w:val="24"/>
                <w:lang w:eastAsia="zh-CN"/>
              </w:rPr>
              <w:t>4.</w:t>
            </w:r>
            <w:r>
              <w:rPr>
                <w:rFonts w:ascii="宋体" w:eastAsia="宋体" w:hAnsi="宋体" w:cs="宋体" w:hint="eastAsia"/>
                <w:bCs/>
                <w:spacing w:val="-1"/>
                <w:szCs w:val="24"/>
                <w:lang w:eastAsia="zh-CN"/>
              </w:rPr>
              <w:t>投入设备情况</w:t>
            </w:r>
            <w:r>
              <w:tab/>
            </w:r>
            <w:r>
              <w:fldChar w:fldCharType="begin"/>
            </w:r>
            <w:r>
              <w:instrText xml:space="preserve"> PAGEREF _Toc27130 \h </w:instrText>
            </w:r>
            <w:r>
              <w:fldChar w:fldCharType="separate"/>
            </w:r>
            <w:r>
              <w:t>6</w:t>
            </w:r>
            <w:r>
              <w:fldChar w:fldCharType="end"/>
            </w:r>
          </w:hyperlink>
        </w:p>
        <w:p w:rsidR="00646515" w:rsidRDefault="00AB648B">
          <w:pPr>
            <w:pStyle w:val="20"/>
            <w:tabs>
              <w:tab w:val="right" w:leader="dot" w:pos="8306"/>
            </w:tabs>
          </w:pPr>
          <w:hyperlink w:anchor="_Toc7781" w:history="1">
            <w:r>
              <w:rPr>
                <w:rFonts w:ascii="宋体" w:eastAsia="宋体" w:hAnsi="宋体" w:cs="宋体" w:hint="eastAsia"/>
                <w:bCs/>
                <w:spacing w:val="-1"/>
                <w:szCs w:val="24"/>
                <w:lang w:eastAsia="zh-CN"/>
              </w:rPr>
              <w:t>4.1</w:t>
            </w:r>
            <w:r>
              <w:rPr>
                <w:rFonts w:ascii="宋体" w:eastAsia="宋体" w:hAnsi="宋体" w:cs="宋体" w:hint="eastAsia"/>
                <w:bCs/>
                <w:spacing w:val="-1"/>
                <w:szCs w:val="24"/>
                <w:lang w:eastAsia="zh-CN"/>
              </w:rPr>
              <w:t>物联感知体系设计</w:t>
            </w:r>
            <w:r>
              <w:tab/>
            </w:r>
            <w:r>
              <w:fldChar w:fldCharType="begin"/>
            </w:r>
            <w:r>
              <w:instrText xml:space="preserve"> PAGEREF _Toc7781 \h </w:instrText>
            </w:r>
            <w:r>
              <w:fldChar w:fldCharType="separate"/>
            </w:r>
            <w:r>
              <w:t>6</w:t>
            </w:r>
            <w:r>
              <w:fldChar w:fldCharType="end"/>
            </w:r>
          </w:hyperlink>
        </w:p>
        <w:p w:rsidR="00646515" w:rsidRDefault="00AB648B">
          <w:pPr>
            <w:pStyle w:val="3"/>
            <w:tabs>
              <w:tab w:val="right" w:leader="dot" w:pos="8306"/>
            </w:tabs>
          </w:pPr>
          <w:hyperlink w:anchor="_Toc32354" w:history="1">
            <w:r>
              <w:rPr>
                <w:rFonts w:ascii="宋体" w:eastAsia="宋体" w:hAnsi="宋体" w:cs="宋体" w:hint="eastAsia"/>
                <w:bCs/>
                <w:spacing w:val="-1"/>
                <w:szCs w:val="24"/>
                <w:lang w:eastAsia="zh-CN"/>
              </w:rPr>
              <w:t>4.1.1</w:t>
            </w:r>
            <w:r>
              <w:rPr>
                <w:rFonts w:ascii="宋体" w:eastAsia="宋体" w:hAnsi="宋体" w:cs="宋体" w:hint="eastAsia"/>
                <w:bCs/>
                <w:spacing w:val="-1"/>
                <w:szCs w:val="24"/>
                <w:lang w:eastAsia="zh-CN"/>
              </w:rPr>
              <w:t>河道水位计</w:t>
            </w:r>
            <w:r>
              <w:tab/>
            </w:r>
            <w:r>
              <w:fldChar w:fldCharType="begin"/>
            </w:r>
            <w:r>
              <w:instrText xml:space="preserve"> PAGEREF _Toc32354 \h </w:instrText>
            </w:r>
            <w:r>
              <w:fldChar w:fldCharType="separate"/>
            </w:r>
            <w:r>
              <w:t>6</w:t>
            </w:r>
            <w:r>
              <w:fldChar w:fldCharType="end"/>
            </w:r>
          </w:hyperlink>
        </w:p>
        <w:p w:rsidR="00646515" w:rsidRDefault="00AB648B">
          <w:pPr>
            <w:pStyle w:val="3"/>
            <w:tabs>
              <w:tab w:val="right" w:leader="dot" w:pos="8306"/>
            </w:tabs>
          </w:pPr>
          <w:hyperlink w:anchor="_Toc4834" w:history="1">
            <w:r>
              <w:rPr>
                <w:rFonts w:ascii="宋体" w:eastAsia="宋体" w:hAnsi="宋体" w:cs="宋体" w:hint="eastAsia"/>
                <w:bCs/>
                <w:spacing w:val="-1"/>
                <w:szCs w:val="24"/>
                <w:lang w:eastAsia="zh-CN"/>
              </w:rPr>
              <w:t>4.1.</w:t>
            </w:r>
            <w:r>
              <w:rPr>
                <w:rFonts w:ascii="宋体" w:eastAsia="宋体" w:hAnsi="宋体" w:cs="宋体" w:hint="eastAsia"/>
                <w:bCs/>
                <w:spacing w:val="-1"/>
                <w:szCs w:val="24"/>
                <w:lang w:eastAsia="zh-CN"/>
              </w:rPr>
              <w:t>2</w:t>
            </w:r>
            <w:r>
              <w:rPr>
                <w:rFonts w:ascii="宋体" w:eastAsia="宋体" w:hAnsi="宋体" w:cs="宋体" w:hint="eastAsia"/>
                <w:bCs/>
                <w:spacing w:val="-1"/>
                <w:szCs w:val="24"/>
                <w:lang w:eastAsia="zh-CN"/>
              </w:rPr>
              <w:t>河道流量计</w:t>
            </w:r>
            <w:r>
              <w:tab/>
            </w:r>
            <w:r>
              <w:fldChar w:fldCharType="begin"/>
            </w:r>
            <w:r>
              <w:instrText xml:space="preserve"> PAGEREF _Toc4834 \h </w:instrText>
            </w:r>
            <w:r>
              <w:fldChar w:fldCharType="separate"/>
            </w:r>
            <w:r>
              <w:t>9</w:t>
            </w:r>
            <w:r>
              <w:fldChar w:fldCharType="end"/>
            </w:r>
          </w:hyperlink>
        </w:p>
        <w:p w:rsidR="00646515" w:rsidRDefault="00AB648B">
          <w:pPr>
            <w:pStyle w:val="3"/>
            <w:tabs>
              <w:tab w:val="right" w:leader="dot" w:pos="8306"/>
            </w:tabs>
          </w:pPr>
          <w:hyperlink w:anchor="_Toc29544" w:history="1">
            <w:r>
              <w:rPr>
                <w:rFonts w:ascii="宋体" w:eastAsia="宋体" w:hAnsi="宋体" w:cs="宋体" w:hint="eastAsia"/>
                <w:bCs/>
                <w:spacing w:val="-1"/>
                <w:szCs w:val="24"/>
                <w:lang w:eastAsia="zh-CN"/>
              </w:rPr>
              <w:t>4.1.</w:t>
            </w:r>
            <w:r>
              <w:rPr>
                <w:rFonts w:ascii="宋体" w:eastAsia="宋体" w:hAnsi="宋体" w:cs="宋体" w:hint="eastAsia"/>
                <w:bCs/>
                <w:spacing w:val="-1"/>
                <w:szCs w:val="24"/>
                <w:lang w:eastAsia="zh-CN"/>
              </w:rPr>
              <w:t>3</w:t>
            </w:r>
            <w:r>
              <w:rPr>
                <w:rFonts w:ascii="宋体" w:eastAsia="宋体" w:hAnsi="宋体" w:cs="宋体" w:hint="eastAsia"/>
                <w:bCs/>
                <w:spacing w:val="-1"/>
                <w:szCs w:val="24"/>
                <w:lang w:eastAsia="zh-CN"/>
              </w:rPr>
              <w:t>易涝点监测（重要保障对象）</w:t>
            </w:r>
            <w:r>
              <w:tab/>
            </w:r>
            <w:r>
              <w:fldChar w:fldCharType="begin"/>
            </w:r>
            <w:r>
              <w:instrText xml:space="preserve"> PAGEREF _Toc29544 \h </w:instrText>
            </w:r>
            <w:r>
              <w:fldChar w:fldCharType="separate"/>
            </w:r>
            <w:r>
              <w:t>12</w:t>
            </w:r>
            <w:r>
              <w:fldChar w:fldCharType="end"/>
            </w:r>
          </w:hyperlink>
        </w:p>
        <w:p w:rsidR="00646515" w:rsidRDefault="00AB648B">
          <w:pPr>
            <w:pStyle w:val="3"/>
            <w:tabs>
              <w:tab w:val="right" w:leader="dot" w:pos="8306"/>
            </w:tabs>
          </w:pPr>
          <w:hyperlink w:anchor="_Toc1392" w:history="1">
            <w:r>
              <w:rPr>
                <w:rFonts w:ascii="宋体" w:eastAsia="宋体" w:hAnsi="宋体" w:cs="宋体" w:hint="eastAsia"/>
                <w:bCs/>
                <w:spacing w:val="-1"/>
                <w:szCs w:val="24"/>
                <w:lang w:eastAsia="zh-CN"/>
              </w:rPr>
              <w:t>4.1.</w:t>
            </w:r>
            <w:r>
              <w:rPr>
                <w:rFonts w:ascii="宋体" w:eastAsia="宋体" w:hAnsi="宋体" w:cs="宋体" w:hint="eastAsia"/>
                <w:bCs/>
                <w:spacing w:val="-1"/>
                <w:szCs w:val="24"/>
                <w:lang w:eastAsia="zh-CN"/>
              </w:rPr>
              <w:t>4</w:t>
            </w:r>
            <w:r>
              <w:rPr>
                <w:rFonts w:ascii="宋体" w:eastAsia="宋体" w:hAnsi="宋体" w:cs="宋体" w:hint="eastAsia"/>
                <w:bCs/>
                <w:spacing w:val="-1"/>
                <w:szCs w:val="24"/>
                <w:lang w:eastAsia="zh-CN"/>
              </w:rPr>
              <w:t>易涝点监测（易淹易涝点）</w:t>
            </w:r>
            <w:r>
              <w:tab/>
            </w:r>
            <w:r>
              <w:fldChar w:fldCharType="begin"/>
            </w:r>
            <w:r>
              <w:instrText xml:space="preserve"> PAGEREF _Toc1392 \h </w:instrText>
            </w:r>
            <w:r>
              <w:fldChar w:fldCharType="separate"/>
            </w:r>
            <w:r>
              <w:t>14</w:t>
            </w:r>
            <w:r>
              <w:fldChar w:fldCharType="end"/>
            </w:r>
          </w:hyperlink>
        </w:p>
        <w:p w:rsidR="00646515" w:rsidRDefault="00AB648B">
          <w:pPr>
            <w:pStyle w:val="3"/>
            <w:tabs>
              <w:tab w:val="right" w:leader="dot" w:pos="8306"/>
            </w:tabs>
          </w:pPr>
          <w:hyperlink w:anchor="_Toc19326" w:history="1">
            <w:r>
              <w:rPr>
                <w:rFonts w:ascii="宋体" w:eastAsia="宋体" w:hAnsi="宋体" w:cs="宋体" w:hint="eastAsia"/>
                <w:bCs/>
                <w:spacing w:val="-1"/>
                <w:szCs w:val="24"/>
                <w:lang w:eastAsia="zh-CN"/>
              </w:rPr>
              <w:t>4.1.</w:t>
            </w:r>
            <w:r>
              <w:rPr>
                <w:rFonts w:ascii="宋体" w:eastAsia="宋体" w:hAnsi="宋体" w:cs="宋体" w:hint="eastAsia"/>
                <w:bCs/>
                <w:spacing w:val="-1"/>
                <w:szCs w:val="24"/>
                <w:lang w:eastAsia="zh-CN"/>
              </w:rPr>
              <w:t>5</w:t>
            </w:r>
            <w:r>
              <w:rPr>
                <w:rFonts w:ascii="宋体" w:eastAsia="宋体" w:hAnsi="宋体" w:cs="宋体" w:hint="eastAsia"/>
                <w:bCs/>
                <w:spacing w:val="-1"/>
                <w:szCs w:val="24"/>
                <w:lang w:eastAsia="zh-CN"/>
              </w:rPr>
              <w:t>雨量计</w:t>
            </w:r>
            <w:r>
              <w:tab/>
            </w:r>
            <w:r>
              <w:fldChar w:fldCharType="begin"/>
            </w:r>
            <w:r>
              <w:instrText xml:space="preserve"> PAGEREF _Toc19326 \h </w:instrText>
            </w:r>
            <w:r>
              <w:fldChar w:fldCharType="separate"/>
            </w:r>
            <w:r>
              <w:t>17</w:t>
            </w:r>
            <w:r>
              <w:fldChar w:fldCharType="end"/>
            </w:r>
          </w:hyperlink>
        </w:p>
        <w:p w:rsidR="00646515" w:rsidRDefault="00AB648B">
          <w:pPr>
            <w:pStyle w:val="3"/>
            <w:tabs>
              <w:tab w:val="right" w:leader="dot" w:pos="8306"/>
            </w:tabs>
          </w:pPr>
          <w:hyperlink w:anchor="_Toc22" w:history="1">
            <w:r>
              <w:rPr>
                <w:rFonts w:ascii="宋体" w:eastAsia="宋体" w:hAnsi="宋体" w:cs="宋体" w:hint="eastAsia"/>
                <w:bCs/>
                <w:spacing w:val="-1"/>
                <w:szCs w:val="24"/>
                <w:lang w:eastAsia="zh-CN"/>
              </w:rPr>
              <w:t>4.1.</w:t>
            </w:r>
            <w:r>
              <w:rPr>
                <w:rFonts w:ascii="宋体" w:eastAsia="宋体" w:hAnsi="宋体" w:cs="宋体" w:hint="eastAsia"/>
                <w:bCs/>
                <w:spacing w:val="-1"/>
                <w:szCs w:val="24"/>
                <w:lang w:eastAsia="zh-CN"/>
              </w:rPr>
              <w:t>6</w:t>
            </w:r>
            <w:r>
              <w:rPr>
                <w:rFonts w:ascii="宋体" w:eastAsia="宋体" w:hAnsi="宋体" w:cs="宋体" w:hint="eastAsia"/>
                <w:bCs/>
                <w:spacing w:val="-1"/>
                <w:szCs w:val="24"/>
                <w:lang w:eastAsia="zh-CN"/>
              </w:rPr>
              <w:t>雨水管网</w:t>
            </w:r>
            <w:r>
              <w:rPr>
                <w:rFonts w:ascii="宋体" w:eastAsia="宋体" w:hAnsi="宋体" w:cs="宋体" w:hint="eastAsia"/>
                <w:bCs/>
                <w:spacing w:val="-1"/>
                <w:szCs w:val="24"/>
                <w:lang w:eastAsia="zh-CN"/>
              </w:rPr>
              <w:t>液位计</w:t>
            </w:r>
            <w:r>
              <w:tab/>
            </w:r>
            <w:r>
              <w:fldChar w:fldCharType="begin"/>
            </w:r>
            <w:r>
              <w:instrText xml:space="preserve"> PAGEREF _Toc22 \h </w:instrText>
            </w:r>
            <w:r>
              <w:fldChar w:fldCharType="separate"/>
            </w:r>
            <w:r>
              <w:t>20</w:t>
            </w:r>
            <w:r>
              <w:fldChar w:fldCharType="end"/>
            </w:r>
          </w:hyperlink>
        </w:p>
        <w:p w:rsidR="00646515" w:rsidRDefault="00AB648B">
          <w:pPr>
            <w:pStyle w:val="1"/>
            <w:tabs>
              <w:tab w:val="right" w:leader="dot" w:pos="8306"/>
            </w:tabs>
          </w:pPr>
          <w:hyperlink w:anchor="_Toc7291" w:history="1">
            <w:r>
              <w:rPr>
                <w:rFonts w:ascii="宋体" w:eastAsia="宋体" w:hAnsi="宋体" w:cs="宋体" w:hint="eastAsia"/>
                <w:bCs/>
                <w:spacing w:val="-1"/>
                <w:szCs w:val="24"/>
                <w:lang w:eastAsia="zh-CN"/>
              </w:rPr>
              <w:t>5</w:t>
            </w:r>
            <w:r>
              <w:rPr>
                <w:rFonts w:ascii="宋体" w:eastAsia="宋体" w:hAnsi="宋体" w:cs="宋体" w:hint="eastAsia"/>
                <w:bCs/>
                <w:spacing w:val="-1"/>
                <w:szCs w:val="24"/>
                <w:lang w:eastAsia="zh-CN"/>
              </w:rPr>
              <w:t>.</w:t>
            </w:r>
            <w:r>
              <w:rPr>
                <w:rFonts w:ascii="宋体" w:eastAsia="宋体" w:hAnsi="宋体" w:cs="宋体" w:hint="eastAsia"/>
                <w:bCs/>
                <w:spacing w:val="-1"/>
                <w:szCs w:val="24"/>
                <w:lang w:eastAsia="zh-CN"/>
              </w:rPr>
              <w:t>其他</w:t>
            </w:r>
            <w:r>
              <w:tab/>
            </w:r>
            <w:r>
              <w:fldChar w:fldCharType="begin"/>
            </w:r>
            <w:r>
              <w:instrText xml:space="preserve"> PAGEREF _Toc7291 \h </w:instrText>
            </w:r>
            <w:r>
              <w:fldChar w:fldCharType="separate"/>
            </w:r>
            <w:r>
              <w:t>22</w:t>
            </w:r>
            <w:r>
              <w:fldChar w:fldCharType="end"/>
            </w:r>
          </w:hyperlink>
        </w:p>
        <w:p w:rsidR="00646515" w:rsidRDefault="00AB648B">
          <w:pPr>
            <w:pStyle w:val="1"/>
            <w:tabs>
              <w:tab w:val="right" w:leader="dot" w:pos="8306"/>
            </w:tabs>
          </w:pPr>
          <w:hyperlink w:anchor="_Toc28018" w:history="1">
            <w:r>
              <w:rPr>
                <w:rFonts w:ascii="宋体" w:eastAsia="宋体" w:hAnsi="宋体" w:cs="宋体" w:hint="eastAsia"/>
                <w:bCs/>
                <w:spacing w:val="-1"/>
                <w:szCs w:val="24"/>
                <w:lang w:eastAsia="zh-CN"/>
              </w:rPr>
              <w:t xml:space="preserve">6. </w:t>
            </w:r>
            <w:r>
              <w:rPr>
                <w:rFonts w:ascii="宋体" w:eastAsia="宋体" w:hAnsi="宋体" w:cs="宋体" w:hint="eastAsia"/>
                <w:bCs/>
                <w:spacing w:val="-1"/>
                <w:szCs w:val="24"/>
                <w:lang w:eastAsia="zh-CN"/>
              </w:rPr>
              <w:t>监测设备数量汇总表</w:t>
            </w:r>
            <w:r>
              <w:tab/>
            </w:r>
            <w:r>
              <w:fldChar w:fldCharType="begin"/>
            </w:r>
            <w:r>
              <w:instrText xml:space="preserve"> PAGEREF _Toc28018 \h </w:instrText>
            </w:r>
            <w:r>
              <w:fldChar w:fldCharType="separate"/>
            </w:r>
            <w:r>
              <w:t>22</w:t>
            </w:r>
            <w:r>
              <w:fldChar w:fldCharType="end"/>
            </w:r>
          </w:hyperlink>
        </w:p>
        <w:p w:rsidR="00646515" w:rsidRDefault="00AB648B">
          <w:pPr>
            <w:pStyle w:val="1"/>
            <w:tabs>
              <w:tab w:val="right" w:leader="dot" w:pos="8306"/>
            </w:tabs>
          </w:pPr>
          <w:hyperlink w:anchor="_Toc18950" w:history="1">
            <w:r>
              <w:rPr>
                <w:rFonts w:ascii="宋体" w:eastAsia="宋体" w:hAnsi="宋体" w:cs="宋体" w:hint="eastAsia"/>
                <w:bCs/>
                <w:spacing w:val="-1"/>
                <w:szCs w:val="24"/>
                <w:lang w:eastAsia="zh-CN"/>
              </w:rPr>
              <w:t>7.</w:t>
            </w:r>
            <w:r>
              <w:rPr>
                <w:rFonts w:ascii="宋体" w:eastAsia="宋体" w:hAnsi="宋体" w:cs="宋体" w:hint="eastAsia"/>
                <w:bCs/>
                <w:spacing w:val="-1"/>
                <w:szCs w:val="24"/>
                <w:lang w:eastAsia="zh-CN"/>
              </w:rPr>
              <w:t>监测设备布点图及</w:t>
            </w:r>
            <w:r>
              <w:rPr>
                <w:rFonts w:ascii="宋体" w:eastAsia="宋体" w:hAnsi="宋体" w:cs="宋体" w:hint="eastAsia"/>
                <w:bCs/>
                <w:spacing w:val="-1"/>
                <w:szCs w:val="24"/>
                <w:lang w:eastAsia="zh-CN"/>
              </w:rPr>
              <w:t>点位清单</w:t>
            </w:r>
            <w:r>
              <w:tab/>
            </w:r>
            <w:r>
              <w:fldChar w:fldCharType="begin"/>
            </w:r>
            <w:r>
              <w:instrText xml:space="preserve"> PAGEREF _Toc18950 \h </w:instrText>
            </w:r>
            <w:r>
              <w:fldChar w:fldCharType="separate"/>
            </w:r>
            <w:r>
              <w:t>26</w:t>
            </w:r>
            <w:r>
              <w:fldChar w:fldCharType="end"/>
            </w:r>
          </w:hyperlink>
        </w:p>
        <w:p w:rsidR="00646515" w:rsidRDefault="00AB648B">
          <w:pPr>
            <w:pStyle w:val="20"/>
            <w:tabs>
              <w:tab w:val="right" w:leader="dot" w:pos="8306"/>
            </w:tabs>
          </w:pPr>
          <w:hyperlink w:anchor="_Toc16401" w:history="1">
            <w:r>
              <w:rPr>
                <w:rFonts w:ascii="宋体" w:eastAsia="宋体" w:hAnsi="宋体" w:cs="宋体" w:hint="eastAsia"/>
                <w:bCs/>
                <w:spacing w:val="-1"/>
                <w:szCs w:val="24"/>
                <w:lang w:eastAsia="zh-CN"/>
              </w:rPr>
              <w:t>7.1</w:t>
            </w:r>
            <w:r>
              <w:rPr>
                <w:rFonts w:ascii="宋体" w:eastAsia="宋体" w:hAnsi="宋体" w:cs="宋体" w:hint="eastAsia"/>
                <w:bCs/>
                <w:spacing w:val="-1"/>
                <w:szCs w:val="24"/>
                <w:lang w:eastAsia="zh-CN"/>
              </w:rPr>
              <w:t>布点及选型依据</w:t>
            </w:r>
            <w:r>
              <w:tab/>
            </w:r>
            <w:r>
              <w:fldChar w:fldCharType="begin"/>
            </w:r>
            <w:r>
              <w:instrText xml:space="preserve"> PAGEREF _Toc16401 \h </w:instrText>
            </w:r>
            <w:r>
              <w:fldChar w:fldCharType="separate"/>
            </w:r>
            <w:r>
              <w:t>26</w:t>
            </w:r>
            <w:r>
              <w:fldChar w:fldCharType="end"/>
            </w:r>
          </w:hyperlink>
        </w:p>
        <w:p w:rsidR="00646515" w:rsidRDefault="00AB648B">
          <w:pPr>
            <w:pStyle w:val="20"/>
            <w:tabs>
              <w:tab w:val="right" w:leader="dot" w:pos="8306"/>
            </w:tabs>
          </w:pPr>
          <w:hyperlink w:anchor="_Toc3087" w:history="1">
            <w:r>
              <w:rPr>
                <w:rFonts w:ascii="宋体" w:eastAsia="宋体" w:hAnsi="宋体" w:cs="宋体" w:hint="eastAsia"/>
                <w:bCs/>
                <w:spacing w:val="-1"/>
                <w:szCs w:val="24"/>
                <w:lang w:eastAsia="zh-CN"/>
              </w:rPr>
              <w:t>7.2</w:t>
            </w:r>
            <w:r>
              <w:rPr>
                <w:rFonts w:ascii="宋体" w:eastAsia="宋体" w:hAnsi="宋体" w:cs="宋体" w:hint="eastAsia"/>
                <w:bCs/>
                <w:spacing w:val="-1"/>
                <w:szCs w:val="24"/>
                <w:lang w:eastAsia="zh-CN"/>
              </w:rPr>
              <w:t>点位清单</w:t>
            </w:r>
            <w:r>
              <w:tab/>
            </w:r>
            <w:r>
              <w:fldChar w:fldCharType="begin"/>
            </w:r>
            <w:r>
              <w:instrText xml:space="preserve"> PAGEREF _Toc3087 \h </w:instrText>
            </w:r>
            <w:r>
              <w:fldChar w:fldCharType="separate"/>
            </w:r>
            <w:r>
              <w:t>28</w:t>
            </w:r>
            <w:r>
              <w:fldChar w:fldCharType="end"/>
            </w:r>
          </w:hyperlink>
        </w:p>
        <w:p w:rsidR="00646515" w:rsidRDefault="00AB648B">
          <w:pPr>
            <w:pStyle w:val="20"/>
            <w:tabs>
              <w:tab w:val="right" w:leader="dot" w:pos="8306"/>
            </w:tabs>
          </w:pPr>
          <w:hyperlink w:anchor="_Toc26981" w:history="1">
            <w:r>
              <w:rPr>
                <w:rFonts w:ascii="宋体" w:eastAsia="宋体" w:hAnsi="宋体" w:cs="宋体" w:hint="eastAsia"/>
                <w:bCs/>
                <w:spacing w:val="-1"/>
                <w:szCs w:val="24"/>
                <w:lang w:eastAsia="zh-CN"/>
              </w:rPr>
              <w:t>1</w:t>
            </w:r>
            <w:r>
              <w:rPr>
                <w:rFonts w:ascii="宋体" w:eastAsia="宋体" w:hAnsi="宋体" w:cs="宋体" w:hint="eastAsia"/>
                <w:bCs/>
                <w:spacing w:val="-1"/>
                <w:szCs w:val="24"/>
                <w:lang w:eastAsia="zh-CN"/>
              </w:rPr>
              <w:t>）河道水位计</w:t>
            </w:r>
            <w:r>
              <w:tab/>
            </w:r>
            <w:r>
              <w:fldChar w:fldCharType="begin"/>
            </w:r>
            <w:r>
              <w:instrText xml:space="preserve"> PAGEREF _Toc26981 \h </w:instrText>
            </w:r>
            <w:r>
              <w:fldChar w:fldCharType="separate"/>
            </w:r>
            <w:r>
              <w:t>28</w:t>
            </w:r>
            <w:r>
              <w:fldChar w:fldCharType="end"/>
            </w:r>
          </w:hyperlink>
        </w:p>
        <w:p w:rsidR="00646515" w:rsidRDefault="00AB648B">
          <w:pPr>
            <w:pStyle w:val="20"/>
            <w:tabs>
              <w:tab w:val="right" w:leader="dot" w:pos="8306"/>
            </w:tabs>
          </w:pPr>
          <w:hyperlink w:anchor="_Toc27228" w:history="1">
            <w:r>
              <w:rPr>
                <w:rFonts w:ascii="宋体" w:eastAsia="宋体" w:hAnsi="宋体" w:cs="宋体" w:hint="eastAsia"/>
                <w:bCs/>
                <w:spacing w:val="-1"/>
                <w:szCs w:val="24"/>
                <w:lang w:eastAsia="zh-CN"/>
              </w:rPr>
              <w:t>2</w:t>
            </w:r>
            <w:r>
              <w:rPr>
                <w:rFonts w:ascii="宋体" w:eastAsia="宋体" w:hAnsi="宋体" w:cs="宋体" w:hint="eastAsia"/>
                <w:bCs/>
                <w:spacing w:val="-1"/>
                <w:szCs w:val="24"/>
                <w:lang w:eastAsia="zh-CN"/>
              </w:rPr>
              <w:t>）河道流量</w:t>
            </w:r>
            <w:r>
              <w:rPr>
                <w:rFonts w:ascii="宋体" w:eastAsia="宋体" w:hAnsi="宋体" w:cs="宋体" w:hint="eastAsia"/>
                <w:bCs/>
                <w:spacing w:val="-1"/>
                <w:szCs w:val="24"/>
                <w:lang w:eastAsia="zh-CN"/>
              </w:rPr>
              <w:t>计</w:t>
            </w:r>
            <w:r>
              <w:tab/>
            </w:r>
            <w:r>
              <w:fldChar w:fldCharType="begin"/>
            </w:r>
            <w:r>
              <w:instrText xml:space="preserve"> PAGEREF _Toc27228 \h </w:instrText>
            </w:r>
            <w:r>
              <w:fldChar w:fldCharType="separate"/>
            </w:r>
            <w:r>
              <w:t>29</w:t>
            </w:r>
            <w:r>
              <w:fldChar w:fldCharType="end"/>
            </w:r>
          </w:hyperlink>
        </w:p>
        <w:p w:rsidR="00646515" w:rsidRDefault="00AB648B">
          <w:pPr>
            <w:pStyle w:val="20"/>
            <w:tabs>
              <w:tab w:val="right" w:leader="dot" w:pos="8306"/>
            </w:tabs>
          </w:pPr>
          <w:hyperlink w:anchor="_Toc17854" w:history="1">
            <w:r>
              <w:rPr>
                <w:rFonts w:ascii="宋体" w:eastAsia="宋体" w:hAnsi="宋体" w:cs="宋体" w:hint="eastAsia"/>
                <w:bCs/>
                <w:spacing w:val="-1"/>
                <w:szCs w:val="24"/>
                <w:lang w:eastAsia="zh-CN"/>
              </w:rPr>
              <w:t>3</w:t>
            </w:r>
            <w:r>
              <w:rPr>
                <w:rFonts w:ascii="宋体" w:eastAsia="宋体" w:hAnsi="宋体" w:cs="宋体" w:hint="eastAsia"/>
                <w:bCs/>
                <w:spacing w:val="-1"/>
                <w:szCs w:val="24"/>
                <w:lang w:eastAsia="zh-CN"/>
              </w:rPr>
              <w:t>）易涝点监测（重要保障对象、</w:t>
            </w:r>
            <w:r>
              <w:rPr>
                <w:rFonts w:ascii="宋体" w:eastAsia="宋体" w:hAnsi="宋体" w:cs="宋体" w:hint="eastAsia"/>
                <w:bCs/>
                <w:spacing w:val="-1"/>
                <w:szCs w:val="24"/>
                <w:lang w:eastAsia="zh-CN"/>
              </w:rPr>
              <w:t>易淹</w:t>
            </w:r>
            <w:r>
              <w:rPr>
                <w:rFonts w:ascii="宋体" w:eastAsia="宋体" w:hAnsi="宋体" w:cs="宋体" w:hint="eastAsia"/>
                <w:bCs/>
                <w:spacing w:val="-1"/>
                <w:szCs w:val="24"/>
                <w:lang w:eastAsia="zh-CN"/>
              </w:rPr>
              <w:t>易涝点）</w:t>
            </w:r>
            <w:r>
              <w:tab/>
            </w:r>
            <w:r>
              <w:fldChar w:fldCharType="begin"/>
            </w:r>
            <w:r>
              <w:instrText xml:space="preserve"> PAGEREF _Toc17854 \h </w:instrText>
            </w:r>
            <w:r>
              <w:fldChar w:fldCharType="separate"/>
            </w:r>
            <w:r>
              <w:t>29</w:t>
            </w:r>
            <w:r>
              <w:fldChar w:fldCharType="end"/>
            </w:r>
          </w:hyperlink>
        </w:p>
        <w:p w:rsidR="00646515" w:rsidRDefault="00AB648B">
          <w:pPr>
            <w:pStyle w:val="20"/>
            <w:tabs>
              <w:tab w:val="right" w:leader="dot" w:pos="8306"/>
            </w:tabs>
          </w:pPr>
          <w:hyperlink w:anchor="_Toc23861" w:history="1">
            <w:r>
              <w:rPr>
                <w:rFonts w:ascii="宋体" w:eastAsia="宋体" w:hAnsi="宋体" w:cs="宋体" w:hint="eastAsia"/>
                <w:bCs/>
                <w:spacing w:val="-1"/>
                <w:szCs w:val="24"/>
                <w:lang w:eastAsia="zh-CN"/>
              </w:rPr>
              <w:t>4</w:t>
            </w:r>
            <w:r>
              <w:rPr>
                <w:rFonts w:ascii="宋体" w:eastAsia="宋体" w:hAnsi="宋体" w:cs="宋体" w:hint="eastAsia"/>
                <w:bCs/>
                <w:spacing w:val="-1"/>
                <w:szCs w:val="24"/>
                <w:lang w:eastAsia="zh-CN"/>
              </w:rPr>
              <w:t>）雨量计</w:t>
            </w:r>
            <w:r>
              <w:tab/>
            </w:r>
            <w:r>
              <w:fldChar w:fldCharType="begin"/>
            </w:r>
            <w:r>
              <w:instrText xml:space="preserve"> PAGEREF _Toc23861 \h </w:instrText>
            </w:r>
            <w:r>
              <w:fldChar w:fldCharType="separate"/>
            </w:r>
            <w:r>
              <w:t>33</w:t>
            </w:r>
            <w:r>
              <w:fldChar w:fldCharType="end"/>
            </w:r>
          </w:hyperlink>
        </w:p>
        <w:p w:rsidR="00646515" w:rsidRDefault="00AB648B">
          <w:pPr>
            <w:pStyle w:val="20"/>
            <w:tabs>
              <w:tab w:val="right" w:leader="dot" w:pos="8306"/>
            </w:tabs>
          </w:pPr>
          <w:hyperlink w:anchor="_Toc3242" w:history="1">
            <w:r>
              <w:rPr>
                <w:rFonts w:ascii="宋体" w:eastAsia="宋体" w:hAnsi="宋体" w:cs="宋体" w:hint="eastAsia"/>
                <w:bCs/>
                <w:spacing w:val="-1"/>
                <w:szCs w:val="24"/>
                <w:lang w:eastAsia="zh-CN"/>
              </w:rPr>
              <w:t>5</w:t>
            </w:r>
            <w:r>
              <w:rPr>
                <w:rFonts w:ascii="宋体" w:eastAsia="宋体" w:hAnsi="宋体" w:cs="宋体" w:hint="eastAsia"/>
                <w:bCs/>
                <w:spacing w:val="-1"/>
                <w:szCs w:val="24"/>
                <w:lang w:eastAsia="zh-CN"/>
              </w:rPr>
              <w:t>）雨水管网液位计</w:t>
            </w:r>
            <w:r>
              <w:tab/>
            </w:r>
            <w:r>
              <w:fldChar w:fldCharType="begin"/>
            </w:r>
            <w:r>
              <w:instrText xml:space="preserve"> PAGEREF _Toc3242 \h </w:instrText>
            </w:r>
            <w:r>
              <w:fldChar w:fldCharType="separate"/>
            </w:r>
            <w:r>
              <w:t>33</w:t>
            </w:r>
            <w:r>
              <w:fldChar w:fldCharType="end"/>
            </w:r>
          </w:hyperlink>
        </w:p>
        <w:p w:rsidR="00646515" w:rsidRDefault="00AB648B">
          <w:pPr>
            <w:pStyle w:val="1"/>
            <w:tabs>
              <w:tab w:val="right" w:leader="dot" w:pos="8306"/>
            </w:tabs>
          </w:pPr>
          <w:hyperlink w:anchor="_Toc1200" w:history="1">
            <w:r>
              <w:rPr>
                <w:rFonts w:ascii="宋体" w:eastAsia="宋体" w:hAnsi="宋体" w:cs="宋体"/>
                <w:bCs/>
                <w:spacing w:val="-1"/>
                <w:szCs w:val="24"/>
                <w:lang w:eastAsia="zh-CN"/>
              </w:rPr>
              <w:t>8.</w:t>
            </w:r>
            <w:r>
              <w:rPr>
                <w:rFonts w:ascii="宋体" w:eastAsia="宋体" w:hAnsi="宋体" w:cs="宋体" w:hint="eastAsia"/>
                <w:bCs/>
                <w:spacing w:val="-1"/>
                <w:szCs w:val="24"/>
                <w:lang w:eastAsia="zh-CN"/>
              </w:rPr>
              <w:t>监测设备安装图</w:t>
            </w:r>
            <w:r>
              <w:tab/>
            </w:r>
            <w:r>
              <w:fldChar w:fldCharType="begin"/>
            </w:r>
            <w:r>
              <w:instrText xml:space="preserve"> PAGEREF _Toc1200 \h </w:instrText>
            </w:r>
            <w:r>
              <w:fldChar w:fldCharType="separate"/>
            </w:r>
            <w:r>
              <w:t>35</w:t>
            </w:r>
            <w:r>
              <w:fldChar w:fldCharType="end"/>
            </w:r>
          </w:hyperlink>
        </w:p>
        <w:p w:rsidR="00646515" w:rsidRDefault="00AB648B">
          <w:pPr>
            <w:pStyle w:val="20"/>
            <w:tabs>
              <w:tab w:val="right" w:leader="dot" w:pos="8306"/>
            </w:tabs>
          </w:pPr>
          <w:hyperlink w:anchor="_Toc4513" w:history="1">
            <w:r>
              <w:rPr>
                <w:rFonts w:ascii="宋体" w:eastAsia="宋体" w:hAnsi="宋体" w:cs="宋体" w:hint="eastAsia"/>
                <w:bCs/>
                <w:spacing w:val="-1"/>
                <w:szCs w:val="24"/>
                <w:lang w:eastAsia="zh-CN"/>
              </w:rPr>
              <w:t>8.1</w:t>
            </w:r>
            <w:r>
              <w:rPr>
                <w:rFonts w:ascii="宋体" w:eastAsia="宋体" w:hAnsi="宋体" w:cs="宋体" w:hint="eastAsia"/>
                <w:bCs/>
                <w:spacing w:val="-1"/>
                <w:szCs w:val="24"/>
                <w:lang w:eastAsia="zh-CN"/>
              </w:rPr>
              <w:t>河道水位计</w:t>
            </w:r>
            <w:r>
              <w:tab/>
            </w:r>
            <w:r>
              <w:fldChar w:fldCharType="begin"/>
            </w:r>
            <w:r>
              <w:instrText xml:space="preserve"> PAGEREF _Toc4513 \h </w:instrText>
            </w:r>
            <w:r>
              <w:fldChar w:fldCharType="separate"/>
            </w:r>
            <w:r>
              <w:t>35</w:t>
            </w:r>
            <w:r>
              <w:fldChar w:fldCharType="end"/>
            </w:r>
          </w:hyperlink>
        </w:p>
        <w:p w:rsidR="00646515" w:rsidRDefault="00AB648B">
          <w:pPr>
            <w:pStyle w:val="20"/>
            <w:tabs>
              <w:tab w:val="right" w:leader="dot" w:pos="8306"/>
            </w:tabs>
          </w:pPr>
          <w:hyperlink w:anchor="_Toc13107" w:history="1">
            <w:r>
              <w:rPr>
                <w:rFonts w:ascii="宋体" w:eastAsia="宋体" w:hAnsi="宋体" w:cs="宋体" w:hint="eastAsia"/>
                <w:bCs/>
                <w:spacing w:val="-1"/>
                <w:szCs w:val="24"/>
                <w:lang w:eastAsia="zh-CN"/>
              </w:rPr>
              <w:t>8.2</w:t>
            </w:r>
            <w:r>
              <w:rPr>
                <w:rFonts w:ascii="宋体" w:eastAsia="宋体" w:hAnsi="宋体" w:cs="宋体" w:hint="eastAsia"/>
                <w:bCs/>
                <w:spacing w:val="-1"/>
                <w:szCs w:val="24"/>
                <w:lang w:eastAsia="zh-CN"/>
              </w:rPr>
              <w:t>河道流量计</w:t>
            </w:r>
            <w:r>
              <w:tab/>
            </w:r>
            <w:r>
              <w:fldChar w:fldCharType="begin"/>
            </w:r>
            <w:r>
              <w:instrText xml:space="preserve"> PAGEREF _Toc13107 \h </w:instrText>
            </w:r>
            <w:r>
              <w:fldChar w:fldCharType="separate"/>
            </w:r>
            <w:r>
              <w:t>36</w:t>
            </w:r>
            <w:r>
              <w:fldChar w:fldCharType="end"/>
            </w:r>
          </w:hyperlink>
        </w:p>
        <w:p w:rsidR="00646515" w:rsidRDefault="00AB648B">
          <w:pPr>
            <w:pStyle w:val="20"/>
            <w:tabs>
              <w:tab w:val="right" w:leader="dot" w:pos="8306"/>
            </w:tabs>
          </w:pPr>
          <w:hyperlink w:anchor="_Toc16122" w:history="1">
            <w:r>
              <w:rPr>
                <w:rFonts w:ascii="宋体" w:eastAsia="宋体" w:hAnsi="宋体" w:cs="宋体" w:hint="eastAsia"/>
                <w:bCs/>
                <w:spacing w:val="-1"/>
                <w:szCs w:val="24"/>
                <w:lang w:eastAsia="zh-CN"/>
              </w:rPr>
              <w:t>8.3</w:t>
            </w:r>
            <w:r>
              <w:rPr>
                <w:rFonts w:ascii="宋体" w:eastAsia="宋体" w:hAnsi="宋体" w:cs="宋体" w:hint="eastAsia"/>
                <w:bCs/>
                <w:spacing w:val="-1"/>
                <w:szCs w:val="24"/>
                <w:lang w:eastAsia="zh-CN"/>
              </w:rPr>
              <w:t>易涝点监测（重要保障对象）</w:t>
            </w:r>
            <w:r>
              <w:tab/>
            </w:r>
            <w:r>
              <w:fldChar w:fldCharType="begin"/>
            </w:r>
            <w:r>
              <w:instrText xml:space="preserve"> PAGEREF _Toc16122 \h </w:instrText>
            </w:r>
            <w:r>
              <w:fldChar w:fldCharType="separate"/>
            </w:r>
            <w:r>
              <w:t>36</w:t>
            </w:r>
            <w:r>
              <w:fldChar w:fldCharType="end"/>
            </w:r>
          </w:hyperlink>
        </w:p>
        <w:p w:rsidR="00646515" w:rsidRDefault="00AB648B">
          <w:pPr>
            <w:pStyle w:val="20"/>
            <w:tabs>
              <w:tab w:val="right" w:leader="dot" w:pos="8306"/>
            </w:tabs>
          </w:pPr>
          <w:hyperlink w:anchor="_Toc11553" w:history="1">
            <w:r>
              <w:rPr>
                <w:rFonts w:ascii="宋体" w:eastAsia="宋体" w:hAnsi="宋体" w:cs="宋体" w:hint="eastAsia"/>
                <w:bCs/>
                <w:spacing w:val="-1"/>
                <w:szCs w:val="24"/>
                <w:lang w:eastAsia="zh-CN"/>
              </w:rPr>
              <w:t>8.4</w:t>
            </w:r>
            <w:r>
              <w:rPr>
                <w:rFonts w:ascii="宋体" w:eastAsia="宋体" w:hAnsi="宋体" w:cs="宋体" w:hint="eastAsia"/>
                <w:bCs/>
                <w:spacing w:val="-1"/>
                <w:szCs w:val="24"/>
                <w:lang w:eastAsia="zh-CN"/>
              </w:rPr>
              <w:t>易涝点监测（易淹易涝点）</w:t>
            </w:r>
            <w:r>
              <w:tab/>
            </w:r>
            <w:r>
              <w:fldChar w:fldCharType="begin"/>
            </w:r>
            <w:r>
              <w:instrText xml:space="preserve"> PAGEREF _Toc11553 \h </w:instrText>
            </w:r>
            <w:r>
              <w:fldChar w:fldCharType="separate"/>
            </w:r>
            <w:r>
              <w:t>37</w:t>
            </w:r>
            <w:r>
              <w:fldChar w:fldCharType="end"/>
            </w:r>
          </w:hyperlink>
        </w:p>
        <w:p w:rsidR="00646515" w:rsidRDefault="00AB648B">
          <w:pPr>
            <w:pStyle w:val="20"/>
            <w:tabs>
              <w:tab w:val="right" w:leader="dot" w:pos="8306"/>
            </w:tabs>
          </w:pPr>
          <w:hyperlink w:anchor="_Toc17769" w:history="1">
            <w:r>
              <w:rPr>
                <w:rFonts w:ascii="宋体" w:eastAsia="宋体" w:hAnsi="宋体" w:cs="宋体" w:hint="eastAsia"/>
                <w:bCs/>
                <w:spacing w:val="-1"/>
                <w:szCs w:val="24"/>
                <w:lang w:eastAsia="zh-CN"/>
              </w:rPr>
              <w:t>8.5</w:t>
            </w:r>
            <w:r>
              <w:rPr>
                <w:rFonts w:ascii="宋体" w:eastAsia="宋体" w:hAnsi="宋体" w:cs="宋体" w:hint="eastAsia"/>
                <w:bCs/>
                <w:spacing w:val="-1"/>
                <w:szCs w:val="24"/>
                <w:lang w:eastAsia="zh-CN"/>
              </w:rPr>
              <w:t>雨量计</w:t>
            </w:r>
            <w:r>
              <w:tab/>
            </w:r>
            <w:r>
              <w:fldChar w:fldCharType="begin"/>
            </w:r>
            <w:r>
              <w:instrText xml:space="preserve"> PAGEREF _Toc17769 \h </w:instrText>
            </w:r>
            <w:r>
              <w:fldChar w:fldCharType="separate"/>
            </w:r>
            <w:r>
              <w:t>38</w:t>
            </w:r>
            <w:r>
              <w:fldChar w:fldCharType="end"/>
            </w:r>
          </w:hyperlink>
        </w:p>
        <w:p w:rsidR="00646515" w:rsidRDefault="00AB648B">
          <w:pPr>
            <w:pStyle w:val="20"/>
            <w:tabs>
              <w:tab w:val="right" w:leader="dot" w:pos="8306"/>
            </w:tabs>
          </w:pPr>
          <w:hyperlink w:anchor="_Toc20172" w:history="1">
            <w:r>
              <w:rPr>
                <w:rFonts w:ascii="宋体" w:eastAsia="宋体" w:hAnsi="宋体" w:cs="宋体" w:hint="eastAsia"/>
                <w:bCs/>
                <w:spacing w:val="-1"/>
                <w:szCs w:val="24"/>
                <w:lang w:eastAsia="zh-CN"/>
              </w:rPr>
              <w:t>8.6</w:t>
            </w:r>
            <w:r>
              <w:rPr>
                <w:rFonts w:ascii="宋体" w:eastAsia="宋体" w:hAnsi="宋体" w:cs="宋体" w:hint="eastAsia"/>
                <w:bCs/>
                <w:spacing w:val="-1"/>
                <w:szCs w:val="24"/>
                <w:lang w:eastAsia="zh-CN"/>
              </w:rPr>
              <w:t>雨水管网液位计</w:t>
            </w:r>
            <w:r>
              <w:tab/>
            </w:r>
            <w:r>
              <w:fldChar w:fldCharType="begin"/>
            </w:r>
            <w:r>
              <w:instrText xml:space="preserve"> PAGEREF _Toc20172 \h </w:instrText>
            </w:r>
            <w:r>
              <w:fldChar w:fldCharType="separate"/>
            </w:r>
            <w:r>
              <w:t>39</w:t>
            </w:r>
            <w:r>
              <w:fldChar w:fldCharType="end"/>
            </w:r>
          </w:hyperlink>
        </w:p>
        <w:p w:rsidR="00646515" w:rsidRDefault="00AB648B">
          <w:pPr>
            <w:pStyle w:val="20"/>
            <w:tabs>
              <w:tab w:val="right" w:leader="dot" w:pos="8306"/>
            </w:tabs>
            <w:spacing w:line="240" w:lineRule="auto"/>
            <w:ind w:firstLine="480"/>
            <w:rPr>
              <w:rFonts w:ascii="黑体" w:hAnsi="黑体"/>
              <w:bCs/>
              <w:sz w:val="22"/>
            </w:rPr>
            <w:sectPr w:rsidR="00646515">
              <w:footerReference w:type="default" r:id="rId11"/>
              <w:pgSz w:w="11906" w:h="16838"/>
              <w:pgMar w:top="1440" w:right="1800" w:bottom="1440" w:left="1800" w:header="851" w:footer="992" w:gutter="0"/>
              <w:pgNumType w:start="1"/>
              <w:cols w:space="425"/>
              <w:docGrid w:type="lines" w:linePitch="312"/>
            </w:sectPr>
          </w:pPr>
          <w:r>
            <w:rPr>
              <w:rFonts w:ascii="黑体" w:hAnsi="黑体" w:hint="eastAsia"/>
              <w:bCs/>
            </w:rPr>
            <w:fldChar w:fldCharType="end"/>
          </w:r>
        </w:p>
      </w:sdtContent>
    </w:sdt>
    <w:p w:rsidR="00646515" w:rsidRDefault="00646515">
      <w:pPr>
        <w:rPr>
          <w:rFonts w:ascii="宋体" w:eastAsia="宋体" w:hAnsi="宋体" w:cs="宋体"/>
          <w:b/>
          <w:bCs/>
          <w:spacing w:val="-1"/>
          <w:sz w:val="24"/>
          <w:szCs w:val="24"/>
          <w:lang w:eastAsia="zh-CN"/>
        </w:rPr>
      </w:pPr>
    </w:p>
    <w:p w:rsidR="00646515" w:rsidRDefault="00AB648B">
      <w:pPr>
        <w:spacing w:line="360" w:lineRule="auto"/>
        <w:ind w:firstLineChars="200" w:firstLine="478"/>
        <w:outlineLvl w:val="0"/>
        <w:rPr>
          <w:rFonts w:ascii="宋体" w:eastAsia="宋体" w:hAnsi="宋体" w:cs="宋体"/>
          <w:b/>
          <w:bCs/>
          <w:spacing w:val="-1"/>
          <w:sz w:val="24"/>
          <w:szCs w:val="24"/>
          <w:lang w:eastAsia="zh-CN"/>
        </w:rPr>
      </w:pPr>
      <w:bookmarkStart w:id="2" w:name="_Toc23361"/>
      <w:r>
        <w:rPr>
          <w:rFonts w:ascii="宋体" w:eastAsia="宋体" w:hAnsi="宋体" w:cs="宋体" w:hint="eastAsia"/>
          <w:b/>
          <w:bCs/>
          <w:spacing w:val="-1"/>
          <w:sz w:val="24"/>
          <w:szCs w:val="24"/>
          <w:lang w:eastAsia="zh-CN"/>
        </w:rPr>
        <w:t>1.</w:t>
      </w:r>
      <w:r>
        <w:rPr>
          <w:rFonts w:ascii="宋体" w:eastAsia="宋体" w:hAnsi="宋体" w:cs="宋体" w:hint="eastAsia"/>
          <w:b/>
          <w:bCs/>
          <w:spacing w:val="-1"/>
          <w:sz w:val="24"/>
          <w:szCs w:val="24"/>
          <w:lang w:eastAsia="zh-CN"/>
        </w:rPr>
        <w:t>概述</w:t>
      </w:r>
      <w:bookmarkEnd w:id="2"/>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2024</w:t>
      </w:r>
      <w:r>
        <w:rPr>
          <w:rFonts w:ascii="宋体" w:eastAsia="宋体" w:hAnsi="宋体" w:cs="宋体" w:hint="eastAsia"/>
          <w:spacing w:val="-1"/>
          <w:sz w:val="24"/>
          <w:szCs w:val="24"/>
          <w:lang w:eastAsia="zh-CN"/>
        </w:rPr>
        <w:t>年</w:t>
      </w:r>
      <w:r>
        <w:rPr>
          <w:rFonts w:ascii="宋体" w:eastAsia="宋体" w:hAnsi="宋体" w:cs="宋体" w:hint="eastAsia"/>
          <w:spacing w:val="-1"/>
          <w:sz w:val="24"/>
          <w:szCs w:val="24"/>
          <w:lang w:eastAsia="zh-CN"/>
        </w:rPr>
        <w:t>8</w:t>
      </w:r>
      <w:r>
        <w:rPr>
          <w:rFonts w:ascii="宋体" w:eastAsia="宋体" w:hAnsi="宋体" w:cs="宋体" w:hint="eastAsia"/>
          <w:spacing w:val="-1"/>
          <w:sz w:val="24"/>
          <w:szCs w:val="24"/>
          <w:lang w:eastAsia="zh-CN"/>
        </w:rPr>
        <w:t>月，江苏省住房和城乡建设厅印发的《江苏省推进建筑和市政基础设施设备更新工作方案》中将“推进城市生命线安全工程建设”作为重点工作任务，全面推进城市生命线安全工程建设，围绕燃气、供水、排水、道路、桥梁、第三方施工、地下管线交互等场景，结合各地个性化场景，建设省市县三级监管系统，有序推动地下管网、道路、桥梁、隧道、地下综合管廊、灯杆、窨井盖等完善配套物联智能感知设备建设，配套搭建监测物联网，实现对城市生命线工程运行数据的全面感知、自动采集、监测分析、预警上报。</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本次施工图设计共两册，包含桥梁场景及</w:t>
      </w:r>
      <w:r>
        <w:rPr>
          <w:rFonts w:ascii="宋体" w:eastAsia="宋体" w:hAnsi="宋体" w:cs="宋体" w:hint="eastAsia"/>
          <w:spacing w:val="-1"/>
          <w:sz w:val="24"/>
          <w:szCs w:val="24"/>
          <w:lang w:eastAsia="zh-CN"/>
        </w:rPr>
        <w:t>排水</w:t>
      </w:r>
      <w:r>
        <w:rPr>
          <w:rFonts w:ascii="宋体" w:eastAsia="宋体" w:hAnsi="宋体" w:cs="宋体" w:hint="eastAsia"/>
          <w:spacing w:val="-1"/>
          <w:sz w:val="24"/>
          <w:szCs w:val="24"/>
          <w:lang w:eastAsia="zh-CN"/>
        </w:rPr>
        <w:t>防涝</w:t>
      </w:r>
      <w:r>
        <w:rPr>
          <w:rFonts w:ascii="宋体" w:eastAsia="宋体" w:hAnsi="宋体" w:cs="宋体" w:hint="eastAsia"/>
          <w:spacing w:val="-1"/>
          <w:sz w:val="24"/>
          <w:szCs w:val="24"/>
          <w:lang w:eastAsia="zh-CN"/>
        </w:rPr>
        <w:t>场景。本册为</w:t>
      </w:r>
      <w:r>
        <w:rPr>
          <w:rFonts w:ascii="宋体" w:eastAsia="宋体" w:hAnsi="宋体" w:cs="宋体" w:hint="eastAsia"/>
          <w:spacing w:val="-1"/>
          <w:sz w:val="24"/>
          <w:szCs w:val="24"/>
          <w:lang w:eastAsia="zh-CN"/>
        </w:rPr>
        <w:t>排水防涝</w:t>
      </w:r>
      <w:r>
        <w:rPr>
          <w:rFonts w:ascii="宋体" w:eastAsia="宋体" w:hAnsi="宋体" w:cs="宋体" w:hint="eastAsia"/>
          <w:spacing w:val="-1"/>
          <w:sz w:val="24"/>
          <w:szCs w:val="24"/>
          <w:lang w:eastAsia="zh-CN"/>
        </w:rPr>
        <w:t>场景。</w:t>
      </w:r>
    </w:p>
    <w:p w:rsidR="00646515" w:rsidRDefault="00646515">
      <w:pPr>
        <w:spacing w:line="360" w:lineRule="auto"/>
        <w:ind w:firstLineChars="200" w:firstLine="476"/>
        <w:rPr>
          <w:rFonts w:ascii="宋体" w:eastAsia="宋体" w:hAnsi="宋体" w:cs="宋体"/>
          <w:spacing w:val="-1"/>
          <w:sz w:val="24"/>
          <w:szCs w:val="24"/>
          <w:lang w:eastAsia="zh-CN"/>
        </w:rPr>
      </w:pPr>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3" w:name="_Toc29914"/>
      <w:r>
        <w:rPr>
          <w:rFonts w:ascii="宋体" w:eastAsia="宋体" w:hAnsi="宋体" w:cs="宋体" w:hint="eastAsia"/>
          <w:b/>
          <w:bCs/>
          <w:spacing w:val="-1"/>
          <w:sz w:val="24"/>
          <w:szCs w:val="24"/>
          <w:lang w:eastAsia="zh-CN"/>
        </w:rPr>
        <w:t>1.1</w:t>
      </w:r>
      <w:r>
        <w:rPr>
          <w:rFonts w:ascii="宋体" w:eastAsia="宋体" w:hAnsi="宋体" w:cs="宋体" w:hint="eastAsia"/>
          <w:b/>
          <w:bCs/>
          <w:spacing w:val="-1"/>
          <w:sz w:val="24"/>
          <w:szCs w:val="24"/>
          <w:lang w:eastAsia="zh-CN"/>
        </w:rPr>
        <w:t>设计依据</w:t>
      </w:r>
      <w:bookmarkEnd w:id="3"/>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t>1</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《深入实施以人为本的新型城镇化战略五年行动计划》（国发</w:t>
      </w:r>
      <w:r>
        <w:rPr>
          <w:rFonts w:ascii="宋体" w:eastAsia="宋体" w:hAnsi="宋体" w:cs="宋体" w:hint="eastAsia"/>
          <w:spacing w:val="-1"/>
          <w:sz w:val="24"/>
          <w:szCs w:val="24"/>
          <w:lang w:eastAsia="zh-CN"/>
        </w:rPr>
        <w:t>[2024]17</w:t>
      </w:r>
      <w:r>
        <w:rPr>
          <w:rFonts w:ascii="宋体" w:eastAsia="宋体" w:hAnsi="宋体" w:cs="宋体" w:hint="eastAsia"/>
          <w:spacing w:val="-1"/>
          <w:sz w:val="24"/>
          <w:szCs w:val="24"/>
          <w:lang w:eastAsia="zh-CN"/>
        </w:rPr>
        <w:t>号）；</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t>2</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《住房城乡建设部关于印发推进建筑和市政基础设施设备更新工作实施方案的通知》（建城规</w:t>
      </w:r>
      <w:r>
        <w:rPr>
          <w:rFonts w:ascii="宋体" w:eastAsia="宋体" w:hAnsi="宋体" w:cs="宋体" w:hint="eastAsia"/>
          <w:spacing w:val="-1"/>
          <w:sz w:val="24"/>
          <w:szCs w:val="24"/>
          <w:lang w:eastAsia="zh-CN"/>
        </w:rPr>
        <w:t>[2024]2</w:t>
      </w:r>
      <w:r>
        <w:rPr>
          <w:rFonts w:ascii="宋体" w:eastAsia="宋体" w:hAnsi="宋体" w:cs="宋体" w:hint="eastAsia"/>
          <w:spacing w:val="-1"/>
          <w:sz w:val="24"/>
          <w:szCs w:val="24"/>
          <w:lang w:eastAsia="zh-CN"/>
        </w:rPr>
        <w:t>号）；</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t>3</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《城市生命线安全工程建设试点实施方案编制大纲》；</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t>4</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《江苏省城市生命线安全建设一期工程技术指导书》；</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t>5</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《江苏省城市生命线安全工程排水防涝智慧监测技术指南（征求意见稿）》；</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t>6</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《江苏省城市生命线安全工程运行监测报警预警指南（征求意见稿）；</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t>7</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《宿迁市城市生命线</w:t>
      </w:r>
      <w:r>
        <w:rPr>
          <w:rFonts w:ascii="宋体" w:eastAsia="宋体" w:hAnsi="宋体" w:cs="宋体" w:hint="eastAsia"/>
          <w:spacing w:val="-1"/>
          <w:sz w:val="24"/>
          <w:szCs w:val="24"/>
          <w:lang w:eastAsia="zh-CN"/>
        </w:rPr>
        <w:t>安全工程基础设施管理条例》；</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t>8</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《宿迁市城市生命线安全工程信息资源管理办法》；</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t>9</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《宿迁市城市生命线安全工程安全监测运营机制》；</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t>10</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沭阳</w:t>
      </w:r>
      <w:r>
        <w:rPr>
          <w:rFonts w:ascii="宋体" w:eastAsia="宋体" w:hAnsi="宋体" w:cs="宋体" w:hint="eastAsia"/>
          <w:spacing w:val="-1"/>
          <w:sz w:val="24"/>
          <w:szCs w:val="24"/>
          <w:lang w:eastAsia="zh-CN"/>
        </w:rPr>
        <w:t>县城市生命线安全建设工程（一期）</w:t>
      </w:r>
      <w:r>
        <w:rPr>
          <w:rFonts w:ascii="宋体" w:eastAsia="宋体" w:hAnsi="宋体" w:cs="宋体" w:hint="eastAsia"/>
          <w:spacing w:val="-1"/>
          <w:sz w:val="24"/>
          <w:szCs w:val="24"/>
          <w:lang w:eastAsia="zh-CN"/>
        </w:rPr>
        <w:t>排水防涝</w:t>
      </w:r>
      <w:r>
        <w:rPr>
          <w:rFonts w:ascii="宋体" w:eastAsia="宋体" w:hAnsi="宋体" w:cs="宋体" w:hint="eastAsia"/>
          <w:spacing w:val="-1"/>
          <w:sz w:val="24"/>
          <w:szCs w:val="24"/>
          <w:lang w:eastAsia="zh-CN"/>
        </w:rPr>
        <w:t>场景风险安全评估报告》；</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t>11</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沭阳</w:t>
      </w:r>
      <w:r>
        <w:rPr>
          <w:rFonts w:ascii="宋体" w:eastAsia="宋体" w:hAnsi="宋体" w:cs="宋体" w:hint="eastAsia"/>
          <w:spacing w:val="-1"/>
          <w:sz w:val="24"/>
          <w:szCs w:val="24"/>
          <w:lang w:eastAsia="zh-CN"/>
        </w:rPr>
        <w:t>县城市生命线安全建设工程（一期）物联网感知监测设备规划方案》；</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t>12</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建设方提供的规划资料、建议及意见；</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lastRenderedPageBreak/>
        <w:t>13</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现场调查、测量及相关设计资料等；</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t>14</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相关规范、标准、规程及规定等；</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t>15</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前期会议精神。</w:t>
      </w:r>
    </w:p>
    <w:p w:rsidR="00646515" w:rsidRDefault="00646515">
      <w:pPr>
        <w:spacing w:line="360" w:lineRule="auto"/>
        <w:ind w:firstLineChars="200" w:firstLine="476"/>
        <w:rPr>
          <w:rFonts w:ascii="宋体" w:eastAsia="宋体" w:hAnsi="宋体" w:cs="宋体"/>
          <w:spacing w:val="-1"/>
          <w:sz w:val="24"/>
          <w:szCs w:val="24"/>
          <w:lang w:eastAsia="zh-CN"/>
        </w:rPr>
      </w:pPr>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4" w:name="_Toc11925"/>
      <w:r>
        <w:rPr>
          <w:rFonts w:ascii="宋体" w:eastAsia="宋体" w:hAnsi="宋体" w:cs="宋体" w:hint="eastAsia"/>
          <w:b/>
          <w:bCs/>
          <w:spacing w:val="-1"/>
          <w:sz w:val="24"/>
          <w:szCs w:val="24"/>
          <w:lang w:eastAsia="zh-CN"/>
        </w:rPr>
        <w:t>1.2</w:t>
      </w:r>
      <w:r>
        <w:rPr>
          <w:rFonts w:ascii="宋体" w:eastAsia="宋体" w:hAnsi="宋体" w:cs="宋体" w:hint="eastAsia"/>
          <w:b/>
          <w:bCs/>
          <w:spacing w:val="-1"/>
          <w:sz w:val="24"/>
          <w:szCs w:val="24"/>
          <w:lang w:eastAsia="zh-CN"/>
        </w:rPr>
        <w:t>技术标准及规范</w:t>
      </w:r>
      <w:bookmarkEnd w:id="4"/>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）《水位测量仪器第</w:t>
      </w: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部分：压力式水位计》（</w:t>
      </w:r>
      <w:r>
        <w:rPr>
          <w:rFonts w:ascii="宋体" w:eastAsia="宋体" w:hAnsi="宋体" w:cs="宋体" w:hint="eastAsia"/>
          <w:spacing w:val="-1"/>
          <w:sz w:val="24"/>
          <w:szCs w:val="24"/>
          <w:lang w:eastAsia="zh-CN"/>
        </w:rPr>
        <w:t>GB/T11828.2-2022</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）《水位测量仪器第</w:t>
      </w: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部分：超声波水位计》（</w:t>
      </w:r>
      <w:r>
        <w:rPr>
          <w:rFonts w:ascii="宋体" w:eastAsia="宋体" w:hAnsi="宋体" w:cs="宋体" w:hint="eastAsia"/>
          <w:spacing w:val="-1"/>
          <w:sz w:val="24"/>
          <w:szCs w:val="24"/>
          <w:lang w:eastAsia="zh-CN"/>
        </w:rPr>
        <w:t>GB/T11828.4-2011</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）《水位测量仪器第</w:t>
      </w: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部分：电子水尺》（</w:t>
      </w:r>
      <w:r>
        <w:rPr>
          <w:rFonts w:ascii="宋体" w:eastAsia="宋体" w:hAnsi="宋体" w:cs="宋体" w:hint="eastAsia"/>
          <w:spacing w:val="-1"/>
          <w:sz w:val="24"/>
          <w:szCs w:val="24"/>
          <w:lang w:eastAsia="zh-CN"/>
        </w:rPr>
        <w:t>GB/T11828.5-2011</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）《城镇排水管网流量和液位在线监测技术规程》（</w:t>
      </w:r>
      <w:r>
        <w:rPr>
          <w:rFonts w:ascii="宋体" w:eastAsia="宋体" w:hAnsi="宋体" w:cs="宋体" w:hint="eastAsia"/>
          <w:spacing w:val="-1"/>
          <w:sz w:val="24"/>
          <w:szCs w:val="24"/>
          <w:lang w:eastAsia="zh-CN"/>
        </w:rPr>
        <w:t>T/CUWA40054-2022</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）《公共安全视频监控联网信息安全技术要求》（</w:t>
      </w:r>
      <w:r>
        <w:rPr>
          <w:rFonts w:ascii="宋体" w:eastAsia="宋体" w:hAnsi="宋体" w:cs="宋体" w:hint="eastAsia"/>
          <w:spacing w:val="-1"/>
          <w:sz w:val="24"/>
          <w:szCs w:val="24"/>
          <w:lang w:eastAsia="zh-CN"/>
        </w:rPr>
        <w:t>GB35114-2017</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6</w:t>
      </w:r>
      <w:r>
        <w:rPr>
          <w:rFonts w:ascii="宋体" w:eastAsia="宋体" w:hAnsi="宋体" w:cs="宋体" w:hint="eastAsia"/>
          <w:spacing w:val="-1"/>
          <w:sz w:val="24"/>
          <w:szCs w:val="24"/>
          <w:lang w:eastAsia="zh-CN"/>
        </w:rPr>
        <w:t>）《公共安全视频监控数字视音频编解码技术测试规范》（</w:t>
      </w:r>
      <w:r>
        <w:rPr>
          <w:rFonts w:ascii="宋体" w:eastAsia="宋体" w:hAnsi="宋体" w:cs="宋体" w:hint="eastAsia"/>
          <w:spacing w:val="-1"/>
          <w:sz w:val="24"/>
          <w:szCs w:val="24"/>
          <w:lang w:eastAsia="zh-CN"/>
        </w:rPr>
        <w:t>GB/T39274-2020</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7</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 xml:space="preserve"> </w:t>
      </w:r>
      <w:r>
        <w:rPr>
          <w:rFonts w:ascii="宋体" w:eastAsia="宋体" w:hAnsi="宋体" w:cs="宋体" w:hint="eastAsia"/>
          <w:spacing w:val="-1"/>
          <w:sz w:val="24"/>
          <w:szCs w:val="24"/>
          <w:lang w:eastAsia="zh-CN"/>
        </w:rPr>
        <w:t>《公共安全视频监</w:t>
      </w:r>
      <w:r>
        <w:rPr>
          <w:rFonts w:ascii="宋体" w:eastAsia="宋体" w:hAnsi="宋体" w:cs="宋体" w:hint="eastAsia"/>
          <w:spacing w:val="-1"/>
          <w:sz w:val="24"/>
          <w:szCs w:val="24"/>
          <w:lang w:eastAsia="zh-CN"/>
        </w:rPr>
        <w:t>控联网系统信息传输、交换、控制技术要求》（</w:t>
      </w:r>
      <w:r>
        <w:rPr>
          <w:rFonts w:ascii="宋体" w:eastAsia="宋体" w:hAnsi="宋体" w:cs="宋体" w:hint="eastAsia"/>
          <w:spacing w:val="-1"/>
          <w:sz w:val="24"/>
          <w:szCs w:val="24"/>
          <w:lang w:eastAsia="zh-CN"/>
        </w:rPr>
        <w:t>GB/T28181-2022</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8</w:t>
      </w:r>
      <w:r>
        <w:rPr>
          <w:rFonts w:ascii="宋体" w:eastAsia="宋体" w:hAnsi="宋体" w:cs="宋体" w:hint="eastAsia"/>
          <w:spacing w:val="-1"/>
          <w:sz w:val="24"/>
          <w:szCs w:val="24"/>
          <w:lang w:eastAsia="zh-CN"/>
        </w:rPr>
        <w:t>）《视频安防监控数字录像设备》（</w:t>
      </w:r>
      <w:r>
        <w:rPr>
          <w:rFonts w:ascii="宋体" w:eastAsia="宋体" w:hAnsi="宋体" w:cs="宋体" w:hint="eastAsia"/>
          <w:spacing w:val="-1"/>
          <w:sz w:val="24"/>
          <w:szCs w:val="24"/>
          <w:lang w:eastAsia="zh-CN"/>
        </w:rPr>
        <w:t>GB20815-2006</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9</w:t>
      </w:r>
      <w:r>
        <w:rPr>
          <w:rFonts w:ascii="宋体" w:eastAsia="宋体" w:hAnsi="宋体" w:cs="宋体" w:hint="eastAsia"/>
          <w:spacing w:val="-1"/>
          <w:sz w:val="24"/>
          <w:szCs w:val="24"/>
          <w:lang w:eastAsia="zh-CN"/>
        </w:rPr>
        <w:t>）《城镇给水排水技术规范》</w:t>
      </w:r>
      <w:r>
        <w:rPr>
          <w:rFonts w:ascii="宋体" w:eastAsia="宋体" w:hAnsi="宋体" w:cs="宋体" w:hint="eastAsia"/>
          <w:spacing w:val="-1"/>
          <w:sz w:val="24"/>
          <w:szCs w:val="24"/>
          <w:lang w:eastAsia="zh-CN"/>
        </w:rPr>
        <w:t>GB50788-2012</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10</w:t>
      </w:r>
      <w:r>
        <w:rPr>
          <w:rFonts w:ascii="宋体" w:eastAsia="宋体" w:hAnsi="宋体" w:cs="宋体" w:hint="eastAsia"/>
          <w:spacing w:val="-1"/>
          <w:sz w:val="24"/>
          <w:szCs w:val="24"/>
          <w:lang w:eastAsia="zh-CN"/>
        </w:rPr>
        <w:t>）《城市排水防涝设施数据采集与维护技术规范》</w:t>
      </w:r>
      <w:r>
        <w:rPr>
          <w:rFonts w:ascii="宋体" w:eastAsia="宋体" w:hAnsi="宋体" w:cs="宋体" w:hint="eastAsia"/>
          <w:spacing w:val="-1"/>
          <w:sz w:val="24"/>
          <w:szCs w:val="24"/>
          <w:lang w:eastAsia="zh-CN"/>
        </w:rPr>
        <w:t>GBT51187-2016</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11</w:t>
      </w:r>
      <w:r>
        <w:rPr>
          <w:rFonts w:ascii="宋体" w:eastAsia="宋体" w:hAnsi="宋体" w:cs="宋体" w:hint="eastAsia"/>
          <w:spacing w:val="-1"/>
          <w:sz w:val="24"/>
          <w:szCs w:val="24"/>
          <w:lang w:eastAsia="zh-CN"/>
        </w:rPr>
        <w:t>）《综合布线系统工程设计规范》（</w:t>
      </w:r>
      <w:r>
        <w:rPr>
          <w:rFonts w:ascii="宋体" w:eastAsia="宋体" w:hAnsi="宋体" w:cs="宋体" w:hint="eastAsia"/>
          <w:spacing w:val="-1"/>
          <w:sz w:val="24"/>
          <w:szCs w:val="24"/>
          <w:lang w:eastAsia="zh-CN"/>
        </w:rPr>
        <w:t>GB50311-2007</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12</w:t>
      </w:r>
      <w:r>
        <w:rPr>
          <w:rFonts w:ascii="宋体" w:eastAsia="宋体" w:hAnsi="宋体" w:cs="宋体" w:hint="eastAsia"/>
          <w:spacing w:val="-1"/>
          <w:sz w:val="24"/>
          <w:szCs w:val="24"/>
          <w:lang w:eastAsia="zh-CN"/>
        </w:rPr>
        <w:t>）《城市生命线工程监测系统通用规范》（</w:t>
      </w:r>
      <w:r>
        <w:rPr>
          <w:rFonts w:ascii="宋体" w:eastAsia="宋体" w:hAnsi="宋体" w:cs="宋体" w:hint="eastAsia"/>
          <w:spacing w:val="-1"/>
          <w:sz w:val="24"/>
          <w:szCs w:val="24"/>
          <w:lang w:eastAsia="zh-CN"/>
        </w:rPr>
        <w:t>T/CIITA602-2022</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13</w:t>
      </w:r>
      <w:r>
        <w:rPr>
          <w:rFonts w:ascii="宋体" w:eastAsia="宋体" w:hAnsi="宋体" w:cs="宋体" w:hint="eastAsia"/>
          <w:spacing w:val="-1"/>
          <w:sz w:val="24"/>
          <w:szCs w:val="24"/>
          <w:lang w:eastAsia="zh-CN"/>
        </w:rPr>
        <w:t>）《城镇排水管网在线监测技术规程</w:t>
      </w:r>
      <w:r>
        <w:rPr>
          <w:rFonts w:ascii="宋体" w:eastAsia="宋体" w:hAnsi="宋体" w:cs="宋体" w:hint="eastAsia"/>
          <w:spacing w:val="-1"/>
          <w:sz w:val="24"/>
          <w:szCs w:val="24"/>
          <w:lang w:eastAsia="zh-CN"/>
        </w:rPr>
        <w:t>T</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CECS869-2021</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14</w:t>
      </w:r>
      <w:r>
        <w:rPr>
          <w:rFonts w:ascii="宋体" w:eastAsia="宋体" w:hAnsi="宋体" w:cs="宋体" w:hint="eastAsia"/>
          <w:spacing w:val="-1"/>
          <w:sz w:val="24"/>
          <w:szCs w:val="24"/>
          <w:lang w:eastAsia="zh-CN"/>
        </w:rPr>
        <w:t>）《城镇排水管道检测与评估技术规程》（</w:t>
      </w:r>
      <w:r>
        <w:rPr>
          <w:rFonts w:ascii="宋体" w:eastAsia="宋体" w:hAnsi="宋体" w:cs="宋体" w:hint="eastAsia"/>
          <w:spacing w:val="-1"/>
          <w:sz w:val="24"/>
          <w:szCs w:val="24"/>
          <w:lang w:eastAsia="zh-CN"/>
        </w:rPr>
        <w:t>CJJ181-2012</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15</w:t>
      </w:r>
      <w:r>
        <w:rPr>
          <w:rFonts w:ascii="宋体" w:eastAsia="宋体" w:hAnsi="宋体" w:cs="宋体" w:hint="eastAsia"/>
          <w:spacing w:val="-1"/>
          <w:sz w:val="24"/>
          <w:szCs w:val="24"/>
          <w:lang w:eastAsia="zh-CN"/>
        </w:rPr>
        <w:t>）《城镇排水管渠与泵站运行、维护及安全技术规程》（</w:t>
      </w:r>
      <w:r>
        <w:rPr>
          <w:rFonts w:ascii="宋体" w:eastAsia="宋体" w:hAnsi="宋体" w:cs="宋体" w:hint="eastAsia"/>
          <w:spacing w:val="-1"/>
          <w:sz w:val="24"/>
          <w:szCs w:val="24"/>
          <w:lang w:eastAsia="zh-CN"/>
        </w:rPr>
        <w:t>CJJ68-2016</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16</w:t>
      </w:r>
      <w:r>
        <w:rPr>
          <w:rFonts w:ascii="宋体" w:eastAsia="宋体" w:hAnsi="宋体" w:cs="宋体" w:hint="eastAsia"/>
          <w:spacing w:val="-1"/>
          <w:sz w:val="24"/>
          <w:szCs w:val="24"/>
          <w:lang w:eastAsia="zh-CN"/>
        </w:rPr>
        <w:t>）《雨水集蓄利用工程技术规范》（</w:t>
      </w:r>
      <w:r>
        <w:rPr>
          <w:rFonts w:ascii="宋体" w:eastAsia="宋体" w:hAnsi="宋体" w:cs="宋体" w:hint="eastAsia"/>
          <w:spacing w:val="-1"/>
          <w:sz w:val="24"/>
          <w:szCs w:val="24"/>
          <w:lang w:eastAsia="zh-CN"/>
        </w:rPr>
        <w:t>GB/T50596-2010</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17</w:t>
      </w:r>
      <w:r>
        <w:rPr>
          <w:rFonts w:ascii="宋体" w:eastAsia="宋体" w:hAnsi="宋体" w:cs="宋体" w:hint="eastAsia"/>
          <w:spacing w:val="-1"/>
          <w:sz w:val="24"/>
          <w:szCs w:val="24"/>
          <w:lang w:eastAsia="zh-CN"/>
        </w:rPr>
        <w:t>）《城镇内涝防治技术规范》（</w:t>
      </w:r>
      <w:r>
        <w:rPr>
          <w:rFonts w:ascii="宋体" w:eastAsia="宋体" w:hAnsi="宋体" w:cs="宋体" w:hint="eastAsia"/>
          <w:spacing w:val="-1"/>
          <w:sz w:val="24"/>
          <w:szCs w:val="24"/>
          <w:lang w:eastAsia="zh-CN"/>
        </w:rPr>
        <w:t>GB51222-2017</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18</w:t>
      </w:r>
      <w:r>
        <w:rPr>
          <w:rFonts w:ascii="宋体" w:eastAsia="宋体" w:hAnsi="宋体" w:cs="宋体" w:hint="eastAsia"/>
          <w:spacing w:val="-1"/>
          <w:sz w:val="24"/>
          <w:szCs w:val="24"/>
          <w:lang w:eastAsia="zh-CN"/>
        </w:rPr>
        <w:t>）《城镇雨水调蓄工程技术规范》（</w:t>
      </w:r>
      <w:r>
        <w:rPr>
          <w:rFonts w:ascii="宋体" w:eastAsia="宋体" w:hAnsi="宋体" w:cs="宋体" w:hint="eastAsia"/>
          <w:spacing w:val="-1"/>
          <w:sz w:val="24"/>
          <w:szCs w:val="24"/>
          <w:lang w:eastAsia="zh-CN"/>
        </w:rPr>
        <w:t>GB1174-2017</w:t>
      </w:r>
      <w:r>
        <w:rPr>
          <w:rFonts w:ascii="宋体" w:eastAsia="宋体" w:hAnsi="宋体" w:cs="宋体" w:hint="eastAsia"/>
          <w:spacing w:val="-1"/>
          <w:sz w:val="24"/>
          <w:szCs w:val="24"/>
          <w:lang w:eastAsia="zh-CN"/>
        </w:rPr>
        <w:t>）。</w:t>
      </w:r>
    </w:p>
    <w:p w:rsidR="00646515" w:rsidRDefault="00646515">
      <w:pPr>
        <w:spacing w:line="360" w:lineRule="auto"/>
        <w:ind w:firstLineChars="200" w:firstLine="476"/>
        <w:rPr>
          <w:rFonts w:ascii="宋体" w:eastAsia="宋体" w:hAnsi="宋体" w:cs="宋体"/>
          <w:spacing w:val="-1"/>
          <w:sz w:val="24"/>
          <w:szCs w:val="24"/>
          <w:lang w:eastAsia="zh-CN"/>
        </w:rPr>
      </w:pPr>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5" w:name="_Toc4161"/>
      <w:r>
        <w:rPr>
          <w:rFonts w:ascii="宋体" w:eastAsia="宋体" w:hAnsi="宋体" w:cs="宋体" w:hint="eastAsia"/>
          <w:b/>
          <w:bCs/>
          <w:spacing w:val="-1"/>
          <w:sz w:val="24"/>
          <w:szCs w:val="24"/>
          <w:lang w:eastAsia="zh-CN"/>
        </w:rPr>
        <w:t>1.3</w:t>
      </w:r>
      <w:r>
        <w:rPr>
          <w:rFonts w:ascii="宋体" w:eastAsia="宋体" w:hAnsi="宋体" w:cs="宋体" w:hint="eastAsia"/>
          <w:b/>
          <w:bCs/>
          <w:spacing w:val="-1"/>
          <w:sz w:val="24"/>
          <w:szCs w:val="24"/>
          <w:lang w:eastAsia="zh-CN"/>
        </w:rPr>
        <w:t>其他</w:t>
      </w:r>
      <w:bookmarkEnd w:id="5"/>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）《中华人民共和国国民经济和社会发展第十四个五年规划和</w:t>
      </w:r>
      <w:r>
        <w:rPr>
          <w:rFonts w:ascii="宋体" w:eastAsia="宋体" w:hAnsi="宋体" w:cs="宋体" w:hint="eastAsia"/>
          <w:spacing w:val="-1"/>
          <w:sz w:val="24"/>
          <w:szCs w:val="24"/>
          <w:lang w:eastAsia="zh-CN"/>
        </w:rPr>
        <w:t>2035</w:t>
      </w:r>
      <w:r>
        <w:rPr>
          <w:rFonts w:ascii="宋体" w:eastAsia="宋体" w:hAnsi="宋体" w:cs="宋体" w:hint="eastAsia"/>
          <w:spacing w:val="-1"/>
          <w:sz w:val="24"/>
          <w:szCs w:val="24"/>
          <w:lang w:eastAsia="zh-CN"/>
        </w:rPr>
        <w:t>年远景目标纲要》；</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）国务院办公厅关于加强城市内涝治理的实施意见（国办发</w:t>
      </w:r>
      <w:r>
        <w:rPr>
          <w:rFonts w:ascii="宋体" w:eastAsia="宋体" w:hAnsi="宋体" w:cs="宋体" w:hint="eastAsia"/>
          <w:spacing w:val="-1"/>
          <w:sz w:val="24"/>
          <w:szCs w:val="24"/>
          <w:lang w:eastAsia="zh-CN"/>
        </w:rPr>
        <w:t>[2021]1</w:t>
      </w: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号）；</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lastRenderedPageBreak/>
        <w:t>3</w:t>
      </w:r>
      <w:r>
        <w:rPr>
          <w:rFonts w:ascii="宋体" w:eastAsia="宋体" w:hAnsi="宋体" w:cs="宋体" w:hint="eastAsia"/>
          <w:spacing w:val="-1"/>
          <w:sz w:val="24"/>
          <w:szCs w:val="24"/>
          <w:lang w:eastAsia="zh-CN"/>
        </w:rPr>
        <w:t>）发改委、住建部《关于编制城市内涝治理系统化实施方案和</w:t>
      </w:r>
      <w:r>
        <w:rPr>
          <w:rFonts w:ascii="宋体" w:eastAsia="宋体" w:hAnsi="宋体" w:cs="宋体" w:hint="eastAsia"/>
          <w:spacing w:val="-1"/>
          <w:sz w:val="24"/>
          <w:szCs w:val="24"/>
          <w:lang w:eastAsia="zh-CN"/>
        </w:rPr>
        <w:t>2021</w:t>
      </w:r>
      <w:r>
        <w:rPr>
          <w:rFonts w:ascii="宋体" w:eastAsia="宋体" w:hAnsi="宋体" w:cs="宋体" w:hint="eastAsia"/>
          <w:spacing w:val="-1"/>
          <w:sz w:val="24"/>
          <w:szCs w:val="24"/>
          <w:lang w:eastAsia="zh-CN"/>
        </w:rPr>
        <w:t>年城市内涝治理项目中央预算内投资计划的通知》（发改办投资</w:t>
      </w:r>
      <w:r>
        <w:rPr>
          <w:rFonts w:ascii="宋体" w:eastAsia="宋体" w:hAnsi="宋体" w:cs="宋体" w:hint="eastAsia"/>
          <w:spacing w:val="-1"/>
          <w:sz w:val="24"/>
          <w:szCs w:val="24"/>
          <w:lang w:eastAsia="zh-CN"/>
        </w:rPr>
        <w:t>[2021]261</w:t>
      </w:r>
      <w:r>
        <w:rPr>
          <w:rFonts w:ascii="宋体" w:eastAsia="宋体" w:hAnsi="宋体" w:cs="宋体" w:hint="eastAsia"/>
          <w:spacing w:val="-1"/>
          <w:sz w:val="24"/>
          <w:szCs w:val="24"/>
          <w:lang w:eastAsia="zh-CN"/>
        </w:rPr>
        <w:t>号）；</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）《海绵城市建设技术指南</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低影响开发雨水系统构建（试行）》建城</w:t>
      </w:r>
      <w:r>
        <w:rPr>
          <w:rFonts w:ascii="宋体" w:eastAsia="宋体" w:hAnsi="宋体" w:cs="宋体" w:hint="eastAsia"/>
          <w:spacing w:val="-1"/>
          <w:sz w:val="24"/>
          <w:szCs w:val="24"/>
          <w:lang w:eastAsia="zh-CN"/>
        </w:rPr>
        <w:t>[2014]275</w:t>
      </w:r>
      <w:r>
        <w:rPr>
          <w:rFonts w:ascii="宋体" w:eastAsia="宋体" w:hAnsi="宋体" w:cs="宋体" w:hint="eastAsia"/>
          <w:spacing w:val="-1"/>
          <w:sz w:val="24"/>
          <w:szCs w:val="24"/>
          <w:lang w:eastAsia="zh-CN"/>
        </w:rPr>
        <w:t>号；</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）《国务院安委会办公室关于推广城市生命线安全工程经验做法切实加强城市安全风险防范工作的通知》（安委办〔</w:t>
      </w:r>
      <w:r>
        <w:rPr>
          <w:rFonts w:ascii="宋体" w:eastAsia="宋体" w:hAnsi="宋体" w:cs="宋体" w:hint="eastAsia"/>
          <w:spacing w:val="-1"/>
          <w:sz w:val="24"/>
          <w:szCs w:val="24"/>
          <w:lang w:eastAsia="zh-CN"/>
        </w:rPr>
        <w:t>2021</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6</w:t>
      </w:r>
      <w:r>
        <w:rPr>
          <w:rFonts w:ascii="宋体" w:eastAsia="宋体" w:hAnsi="宋体" w:cs="宋体" w:hint="eastAsia"/>
          <w:spacing w:val="-1"/>
          <w:sz w:val="24"/>
          <w:szCs w:val="24"/>
          <w:lang w:eastAsia="zh-CN"/>
        </w:rPr>
        <w:t>号）；</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6</w:t>
      </w:r>
      <w:r>
        <w:rPr>
          <w:rFonts w:ascii="宋体" w:eastAsia="宋体" w:hAnsi="宋体" w:cs="宋体" w:hint="eastAsia"/>
          <w:spacing w:val="-1"/>
          <w:sz w:val="24"/>
          <w:szCs w:val="24"/>
          <w:lang w:eastAsia="zh-CN"/>
        </w:rPr>
        <w:t>）《国务院安委会办公室关于印发〈城市安全风险综合监测预警平台建设指南（试行）〉的通知》（安委办函〔</w:t>
      </w:r>
      <w:r>
        <w:rPr>
          <w:rFonts w:ascii="宋体" w:eastAsia="宋体" w:hAnsi="宋体" w:cs="宋体" w:hint="eastAsia"/>
          <w:spacing w:val="-1"/>
          <w:sz w:val="24"/>
          <w:szCs w:val="24"/>
          <w:lang w:eastAsia="zh-CN"/>
        </w:rPr>
        <w:t>2021</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45</w:t>
      </w:r>
      <w:r>
        <w:rPr>
          <w:rFonts w:ascii="宋体" w:eastAsia="宋体" w:hAnsi="宋体" w:cs="宋体" w:hint="eastAsia"/>
          <w:spacing w:val="-1"/>
          <w:sz w:val="24"/>
          <w:szCs w:val="24"/>
          <w:lang w:eastAsia="zh-CN"/>
        </w:rPr>
        <w:t>号）；</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7</w:t>
      </w:r>
      <w:r>
        <w:rPr>
          <w:rFonts w:ascii="宋体" w:eastAsia="宋体" w:hAnsi="宋体" w:cs="宋体" w:hint="eastAsia"/>
          <w:spacing w:val="-1"/>
          <w:sz w:val="24"/>
          <w:szCs w:val="24"/>
          <w:lang w:eastAsia="zh-CN"/>
        </w:rPr>
        <w:t>）《国务院关于加强数字政府建设的指导意见》（国发〔</w:t>
      </w:r>
      <w:r>
        <w:rPr>
          <w:rFonts w:ascii="宋体" w:eastAsia="宋体" w:hAnsi="宋体" w:cs="宋体" w:hint="eastAsia"/>
          <w:spacing w:val="-1"/>
          <w:sz w:val="24"/>
          <w:szCs w:val="24"/>
          <w:lang w:eastAsia="zh-CN"/>
        </w:rPr>
        <w:t>2022</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14</w:t>
      </w:r>
      <w:r>
        <w:rPr>
          <w:rFonts w:ascii="宋体" w:eastAsia="宋体" w:hAnsi="宋体" w:cs="宋体" w:hint="eastAsia"/>
          <w:spacing w:val="-1"/>
          <w:sz w:val="24"/>
          <w:szCs w:val="24"/>
          <w:lang w:eastAsia="zh-CN"/>
        </w:rPr>
        <w:t>号）；</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8</w:t>
      </w:r>
      <w:r>
        <w:rPr>
          <w:rFonts w:ascii="宋体" w:eastAsia="宋体" w:hAnsi="宋体" w:cs="宋体" w:hint="eastAsia"/>
          <w:spacing w:val="-1"/>
          <w:sz w:val="24"/>
          <w:szCs w:val="24"/>
          <w:lang w:eastAsia="zh-CN"/>
        </w:rPr>
        <w:t>）中共中央办公厅、国务院办公厅印发《国家信息化发展战略纲要》；</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9</w:t>
      </w:r>
      <w:r>
        <w:rPr>
          <w:rFonts w:ascii="宋体" w:eastAsia="宋体" w:hAnsi="宋体" w:cs="宋体" w:hint="eastAsia"/>
          <w:spacing w:val="-1"/>
          <w:sz w:val="24"/>
          <w:szCs w:val="24"/>
          <w:lang w:eastAsia="zh-CN"/>
        </w:rPr>
        <w:t>）《省政府关于加快统筹推进数字政府高质量建设的实施意见》（苏政发〔</w:t>
      </w:r>
      <w:r>
        <w:rPr>
          <w:rFonts w:ascii="宋体" w:eastAsia="宋体" w:hAnsi="宋体" w:cs="宋体" w:hint="eastAsia"/>
          <w:spacing w:val="-1"/>
          <w:sz w:val="24"/>
          <w:szCs w:val="24"/>
          <w:lang w:eastAsia="zh-CN"/>
        </w:rPr>
        <w:t>2022</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44</w:t>
      </w:r>
      <w:r>
        <w:rPr>
          <w:rFonts w:ascii="宋体" w:eastAsia="宋体" w:hAnsi="宋体" w:cs="宋体" w:hint="eastAsia"/>
          <w:spacing w:val="-1"/>
          <w:sz w:val="24"/>
          <w:szCs w:val="24"/>
          <w:lang w:eastAsia="zh-CN"/>
        </w:rPr>
        <w:t>号）；</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10</w:t>
      </w:r>
      <w:r>
        <w:rPr>
          <w:rFonts w:ascii="宋体" w:eastAsia="宋体" w:hAnsi="宋体" w:cs="宋体" w:hint="eastAsia"/>
          <w:spacing w:val="-1"/>
          <w:sz w:val="24"/>
          <w:szCs w:val="24"/>
          <w:lang w:eastAsia="zh-CN"/>
        </w:rPr>
        <w:t>）《江苏省“十四五”数字经济发展规划》；</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11</w:t>
      </w:r>
      <w:r>
        <w:rPr>
          <w:rFonts w:ascii="宋体" w:eastAsia="宋体" w:hAnsi="宋体" w:cs="宋体" w:hint="eastAsia"/>
          <w:spacing w:val="-1"/>
          <w:sz w:val="24"/>
          <w:szCs w:val="24"/>
          <w:lang w:eastAsia="zh-CN"/>
        </w:rPr>
        <w:t>）《省政府办公厅关于成立城市生命线安全工程建设推进工作领导小组的通知》（苏政传发</w:t>
      </w:r>
      <w:r>
        <w:rPr>
          <w:rFonts w:ascii="宋体" w:eastAsia="宋体" w:hAnsi="宋体" w:cs="宋体" w:hint="eastAsia"/>
          <w:spacing w:val="-1"/>
          <w:sz w:val="24"/>
          <w:szCs w:val="24"/>
          <w:lang w:eastAsia="zh-CN"/>
        </w:rPr>
        <w:t>[2022]46</w:t>
      </w:r>
      <w:r>
        <w:rPr>
          <w:rFonts w:ascii="宋体" w:eastAsia="宋体" w:hAnsi="宋体" w:cs="宋体" w:hint="eastAsia"/>
          <w:spacing w:val="-1"/>
          <w:sz w:val="24"/>
          <w:szCs w:val="24"/>
          <w:lang w:eastAsia="zh-CN"/>
        </w:rPr>
        <w:t>号）；</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12</w:t>
      </w:r>
      <w:r>
        <w:rPr>
          <w:rFonts w:ascii="宋体" w:eastAsia="宋体" w:hAnsi="宋体" w:cs="宋体" w:hint="eastAsia"/>
          <w:spacing w:val="-1"/>
          <w:sz w:val="24"/>
          <w:szCs w:val="24"/>
          <w:lang w:eastAsia="zh-CN"/>
        </w:rPr>
        <w:t>）《城市安全风险综合监测预警平台建设指南（</w:t>
      </w:r>
      <w:r>
        <w:rPr>
          <w:rFonts w:ascii="宋体" w:eastAsia="宋体" w:hAnsi="宋体" w:cs="宋体" w:hint="eastAsia"/>
          <w:spacing w:val="-1"/>
          <w:sz w:val="24"/>
          <w:szCs w:val="24"/>
          <w:lang w:eastAsia="zh-CN"/>
        </w:rPr>
        <w:t>2023</w:t>
      </w:r>
      <w:r>
        <w:rPr>
          <w:rFonts w:ascii="宋体" w:eastAsia="宋体" w:hAnsi="宋体" w:cs="宋体" w:hint="eastAsia"/>
          <w:spacing w:val="-1"/>
          <w:sz w:val="24"/>
          <w:szCs w:val="24"/>
          <w:lang w:eastAsia="zh-CN"/>
        </w:rPr>
        <w:t>版）》，国务院安全生产委员会办公室，</w:t>
      </w:r>
      <w:r>
        <w:rPr>
          <w:rFonts w:ascii="宋体" w:eastAsia="宋体" w:hAnsi="宋体" w:cs="宋体" w:hint="eastAsia"/>
          <w:spacing w:val="-1"/>
          <w:sz w:val="24"/>
          <w:szCs w:val="24"/>
          <w:lang w:eastAsia="zh-CN"/>
        </w:rPr>
        <w:t>2023</w:t>
      </w:r>
      <w:r>
        <w:rPr>
          <w:rFonts w:ascii="宋体" w:eastAsia="宋体" w:hAnsi="宋体" w:cs="宋体" w:hint="eastAsia"/>
          <w:spacing w:val="-1"/>
          <w:sz w:val="24"/>
          <w:szCs w:val="24"/>
          <w:lang w:eastAsia="zh-CN"/>
        </w:rPr>
        <w:t>年；</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13</w:t>
      </w:r>
      <w:r>
        <w:rPr>
          <w:rFonts w:ascii="宋体" w:eastAsia="宋体" w:hAnsi="宋体" w:cs="宋体" w:hint="eastAsia"/>
          <w:spacing w:val="-1"/>
          <w:sz w:val="24"/>
          <w:szCs w:val="24"/>
          <w:lang w:eastAsia="zh-CN"/>
        </w:rPr>
        <w:t>）《江苏省城市生命线</w:t>
      </w:r>
      <w:r>
        <w:rPr>
          <w:rFonts w:ascii="宋体" w:eastAsia="宋体" w:hAnsi="宋体" w:cs="宋体" w:hint="eastAsia"/>
          <w:spacing w:val="-1"/>
          <w:sz w:val="24"/>
          <w:szCs w:val="24"/>
          <w:lang w:eastAsia="zh-CN"/>
        </w:rPr>
        <w:t>安全建设一期工程——城市基础设施安全运行智慧监管系统省市数据对接规范（修订版）》（苏生命线办发〔</w:t>
      </w:r>
      <w:r>
        <w:rPr>
          <w:rFonts w:ascii="宋体" w:eastAsia="宋体" w:hAnsi="宋体" w:cs="宋体" w:hint="eastAsia"/>
          <w:spacing w:val="-1"/>
          <w:sz w:val="24"/>
          <w:szCs w:val="24"/>
          <w:lang w:eastAsia="zh-CN"/>
        </w:rPr>
        <w:t>2024</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号）；</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14</w:t>
      </w:r>
      <w:r>
        <w:rPr>
          <w:rFonts w:ascii="宋体" w:eastAsia="宋体" w:hAnsi="宋体" w:cs="宋体" w:hint="eastAsia"/>
          <w:spacing w:val="-1"/>
          <w:sz w:val="24"/>
          <w:szCs w:val="24"/>
          <w:lang w:eastAsia="zh-CN"/>
        </w:rPr>
        <w:t>）《城市生命线安全工程—城市基础设施安全运行智慧监管系统数据标准（试行）》（苏生命线办发〔</w:t>
      </w:r>
      <w:r>
        <w:rPr>
          <w:rFonts w:ascii="宋体" w:eastAsia="宋体" w:hAnsi="宋体" w:cs="宋体" w:hint="eastAsia"/>
          <w:spacing w:val="-1"/>
          <w:sz w:val="24"/>
          <w:szCs w:val="24"/>
          <w:lang w:eastAsia="zh-CN"/>
        </w:rPr>
        <w:t>2022</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号）。</w:t>
      </w:r>
    </w:p>
    <w:p w:rsidR="00646515" w:rsidRDefault="00646515">
      <w:pPr>
        <w:spacing w:line="360" w:lineRule="auto"/>
        <w:ind w:firstLineChars="200" w:firstLine="476"/>
        <w:rPr>
          <w:rFonts w:ascii="宋体" w:eastAsia="宋体" w:hAnsi="宋体" w:cs="宋体"/>
          <w:spacing w:val="-1"/>
          <w:sz w:val="24"/>
          <w:szCs w:val="24"/>
          <w:lang w:eastAsia="zh-CN"/>
        </w:rPr>
      </w:pPr>
    </w:p>
    <w:p w:rsidR="00646515" w:rsidRDefault="00AB648B">
      <w:pPr>
        <w:spacing w:line="360" w:lineRule="auto"/>
        <w:ind w:firstLineChars="200" w:firstLine="478"/>
        <w:outlineLvl w:val="0"/>
        <w:rPr>
          <w:rFonts w:ascii="宋体" w:eastAsia="宋体" w:hAnsi="宋体" w:cs="宋体"/>
          <w:spacing w:val="-1"/>
          <w:sz w:val="24"/>
          <w:szCs w:val="24"/>
          <w:lang w:eastAsia="zh-CN"/>
        </w:rPr>
      </w:pPr>
      <w:bookmarkStart w:id="6" w:name="_Toc5970"/>
      <w:r>
        <w:rPr>
          <w:rFonts w:ascii="宋体" w:eastAsia="宋体" w:hAnsi="宋体" w:cs="宋体" w:hint="eastAsia"/>
          <w:b/>
          <w:bCs/>
          <w:spacing w:val="-1"/>
          <w:sz w:val="24"/>
          <w:szCs w:val="24"/>
          <w:lang w:eastAsia="zh-CN"/>
        </w:rPr>
        <w:t>2.</w:t>
      </w:r>
      <w:r>
        <w:rPr>
          <w:rFonts w:ascii="宋体" w:eastAsia="宋体" w:hAnsi="宋体" w:cs="宋体" w:hint="eastAsia"/>
          <w:b/>
          <w:bCs/>
          <w:spacing w:val="-1"/>
          <w:sz w:val="24"/>
          <w:szCs w:val="24"/>
          <w:lang w:eastAsia="zh-CN"/>
        </w:rPr>
        <w:t>建设内容</w:t>
      </w:r>
      <w:bookmarkEnd w:id="6"/>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7" w:name="_Toc13266"/>
      <w:r>
        <w:rPr>
          <w:rFonts w:ascii="宋体" w:eastAsia="宋体" w:hAnsi="宋体" w:cs="宋体" w:hint="eastAsia"/>
          <w:b/>
          <w:bCs/>
          <w:spacing w:val="-1"/>
          <w:sz w:val="24"/>
          <w:szCs w:val="24"/>
          <w:lang w:eastAsia="zh-CN"/>
        </w:rPr>
        <w:t>2.1</w:t>
      </w:r>
      <w:r>
        <w:rPr>
          <w:rFonts w:ascii="宋体" w:eastAsia="宋体" w:hAnsi="宋体" w:cs="宋体" w:hint="eastAsia"/>
          <w:b/>
          <w:bCs/>
          <w:spacing w:val="-1"/>
          <w:sz w:val="24"/>
          <w:szCs w:val="24"/>
          <w:lang w:eastAsia="zh-CN"/>
        </w:rPr>
        <w:t>建设范围</w:t>
      </w:r>
      <w:bookmarkEnd w:id="7"/>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为积极响应省级和市级城市生命线安全工程建设推进工作领导小组和省住房和城乡建设厅、市住房和城乡建设局的要求，积极推进沭阳县城市生命线安全工程建设工作。将沭阳县建成区作为城市生命线安全工程的建设范围，包括淮沭河以东、新沂河以南、迎晖路以西、新</w:t>
      </w:r>
      <w:r>
        <w:rPr>
          <w:rFonts w:ascii="宋体" w:eastAsia="宋体" w:hAnsi="宋体" w:cs="宋体" w:hint="eastAsia"/>
          <w:spacing w:val="-1"/>
          <w:sz w:val="24"/>
          <w:szCs w:val="24"/>
          <w:lang w:eastAsia="zh-CN"/>
        </w:rPr>
        <w:t>S324</w:t>
      </w:r>
      <w:r>
        <w:rPr>
          <w:rFonts w:ascii="宋体" w:eastAsia="宋体" w:hAnsi="宋体" w:cs="宋体" w:hint="eastAsia"/>
          <w:spacing w:val="-1"/>
          <w:sz w:val="24"/>
          <w:szCs w:val="24"/>
          <w:lang w:eastAsia="zh-CN"/>
        </w:rPr>
        <w:t>省道</w:t>
      </w:r>
      <w:r>
        <w:rPr>
          <w:rFonts w:ascii="宋体" w:eastAsia="宋体" w:hAnsi="宋体" w:cs="宋体" w:hint="eastAsia"/>
          <w:spacing w:val="-1"/>
          <w:sz w:val="24"/>
          <w:szCs w:val="24"/>
          <w:lang w:eastAsia="zh-CN"/>
        </w:rPr>
        <w:t>、柴米河北侧，如下国土空间规划图所示，中心城区范围即粉色点画线区域范围。</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项目区域位置图如下：</w:t>
      </w:r>
    </w:p>
    <w:p w:rsidR="00646515" w:rsidRDefault="00AB648B">
      <w:pPr>
        <w:spacing w:line="360" w:lineRule="auto"/>
        <w:ind w:firstLineChars="200" w:firstLine="480"/>
        <w:jc w:val="center"/>
        <w:rPr>
          <w:rFonts w:ascii="宋体" w:eastAsia="宋体" w:hAnsi="宋体" w:cs="宋体"/>
          <w:spacing w:val="-1"/>
          <w:sz w:val="24"/>
          <w:szCs w:val="24"/>
          <w:lang w:eastAsia="zh-CN"/>
        </w:rPr>
      </w:pPr>
      <w:r>
        <w:rPr>
          <w:rFonts w:ascii="宋体" w:eastAsia="宋体" w:hAnsi="宋体" w:cs="宋体" w:hint="eastAsia"/>
          <w:noProof/>
          <w:spacing w:val="-1"/>
          <w:sz w:val="24"/>
          <w:szCs w:val="24"/>
          <w:lang w:eastAsia="zh-CN"/>
        </w:rPr>
        <w:lastRenderedPageBreak/>
        <w:drawing>
          <wp:inline distT="0" distB="0" distL="0" distR="0">
            <wp:extent cx="5168265" cy="3638550"/>
            <wp:effectExtent l="0" t="0" r="13335" b="3810"/>
            <wp:docPr id="16545877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8774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168265" cy="3638550"/>
                    </a:xfrm>
                    <a:prstGeom prst="rect">
                      <a:avLst/>
                    </a:prstGeom>
                    <a:noFill/>
                  </pic:spPr>
                </pic:pic>
              </a:graphicData>
            </a:graphic>
          </wp:inline>
        </w:drawing>
      </w:r>
    </w:p>
    <w:p w:rsidR="00646515" w:rsidRDefault="00AB648B">
      <w:pPr>
        <w:spacing w:line="360" w:lineRule="auto"/>
        <w:ind w:firstLineChars="200" w:firstLine="478"/>
        <w:jc w:val="cente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沭阳县城市生命线安全工程中心城区建设范围图</w:t>
      </w:r>
    </w:p>
    <w:p w:rsidR="00646515" w:rsidRDefault="00646515">
      <w:pPr>
        <w:spacing w:line="360" w:lineRule="auto"/>
        <w:ind w:firstLineChars="200" w:firstLine="478"/>
        <w:jc w:val="center"/>
        <w:rPr>
          <w:rFonts w:ascii="宋体" w:eastAsia="宋体" w:hAnsi="宋体" w:cs="宋体"/>
          <w:b/>
          <w:bCs/>
          <w:spacing w:val="-1"/>
          <w:sz w:val="24"/>
          <w:szCs w:val="24"/>
          <w:lang w:eastAsia="zh-CN"/>
        </w:rPr>
      </w:pPr>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8" w:name="_Toc26474"/>
      <w:r>
        <w:rPr>
          <w:rFonts w:ascii="宋体" w:eastAsia="宋体" w:hAnsi="宋体" w:cs="宋体" w:hint="eastAsia"/>
          <w:b/>
          <w:bCs/>
          <w:spacing w:val="-1"/>
          <w:sz w:val="24"/>
          <w:szCs w:val="24"/>
          <w:lang w:eastAsia="zh-CN"/>
        </w:rPr>
        <w:t>2.2</w:t>
      </w:r>
      <w:r>
        <w:rPr>
          <w:rFonts w:ascii="宋体" w:eastAsia="宋体" w:hAnsi="宋体" w:cs="宋体" w:hint="eastAsia"/>
          <w:b/>
          <w:bCs/>
          <w:spacing w:val="-1"/>
          <w:sz w:val="24"/>
          <w:szCs w:val="24"/>
          <w:lang w:eastAsia="zh-CN"/>
        </w:rPr>
        <w:t>监测内容</w:t>
      </w:r>
      <w:bookmarkEnd w:id="8"/>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围绕</w:t>
      </w:r>
      <w:r>
        <w:rPr>
          <w:rFonts w:ascii="宋体" w:eastAsia="宋体" w:hAnsi="宋体" w:cs="宋体" w:hint="eastAsia"/>
          <w:spacing w:val="-1"/>
          <w:sz w:val="24"/>
          <w:szCs w:val="24"/>
          <w:lang w:eastAsia="zh-CN"/>
        </w:rPr>
        <w:t>沭阳</w:t>
      </w:r>
      <w:r>
        <w:rPr>
          <w:rFonts w:ascii="宋体" w:eastAsia="宋体" w:hAnsi="宋体" w:cs="宋体" w:hint="eastAsia"/>
          <w:spacing w:val="-1"/>
          <w:sz w:val="24"/>
          <w:szCs w:val="24"/>
          <w:lang w:eastAsia="zh-CN"/>
        </w:rPr>
        <w:t>县城市生命线安全工程总体建设目标，结合风险评估成果，编制本方案，主要目标为全面掌握城市基础设施中“三重一大”安全运行现状，积极推进智能感知设备布设，完善</w:t>
      </w:r>
      <w:r>
        <w:rPr>
          <w:rFonts w:ascii="宋体" w:eastAsia="宋体" w:hAnsi="宋体" w:cs="宋体" w:hint="eastAsia"/>
          <w:spacing w:val="-1"/>
          <w:sz w:val="24"/>
          <w:szCs w:val="24"/>
          <w:lang w:eastAsia="zh-CN"/>
        </w:rPr>
        <w:t>排水防涝</w:t>
      </w:r>
      <w:r>
        <w:rPr>
          <w:rFonts w:ascii="宋体" w:eastAsia="宋体" w:hAnsi="宋体" w:cs="宋体" w:hint="eastAsia"/>
          <w:spacing w:val="-1"/>
          <w:sz w:val="24"/>
          <w:szCs w:val="24"/>
          <w:lang w:eastAsia="zh-CN"/>
        </w:rPr>
        <w:t>场景的安全监测体系，分年度完成监测设备安装布设，建立完善运营管理体系。本方案不含污水管网监测，仅针对雨水管网。</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本方案主要覆盖城区范围内排水防涝“三重一大”区域，具体包括：</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）“一大”区域</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城市</w:t>
      </w:r>
      <w:r>
        <w:rPr>
          <w:rFonts w:ascii="宋体" w:eastAsia="宋体" w:hAnsi="宋体" w:cs="宋体" w:hint="eastAsia"/>
          <w:spacing w:val="-1"/>
          <w:sz w:val="24"/>
          <w:szCs w:val="24"/>
          <w:lang w:eastAsia="zh-CN"/>
        </w:rPr>
        <w:t>排水防涝</w:t>
      </w:r>
      <w:r>
        <w:rPr>
          <w:rFonts w:ascii="宋体" w:eastAsia="宋体" w:hAnsi="宋体" w:cs="宋体" w:hint="eastAsia"/>
          <w:spacing w:val="-1"/>
          <w:sz w:val="24"/>
          <w:szCs w:val="24"/>
          <w:lang w:eastAsia="zh-CN"/>
        </w:rPr>
        <w:t>安全风险较大及以上区域：根据城市风险评估报告成果，城区无安全风险等级较大及以上区域。</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）“三重”区域</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重点区域：重点区域为易淹易涝点及历史积淹水点。根据沭阳县住房和城乡建设局给排水中心反馈，</w:t>
      </w:r>
      <w:r>
        <w:rPr>
          <w:rFonts w:ascii="宋体" w:eastAsia="宋体" w:hAnsi="宋体" w:cs="宋体" w:hint="eastAsia"/>
          <w:spacing w:val="-1"/>
          <w:sz w:val="24"/>
          <w:szCs w:val="24"/>
          <w:lang w:eastAsia="zh-CN"/>
        </w:rPr>
        <w:t>2022</w:t>
      </w:r>
      <w:r>
        <w:rPr>
          <w:rFonts w:ascii="宋体" w:eastAsia="宋体" w:hAnsi="宋体" w:cs="宋体" w:hint="eastAsia"/>
          <w:spacing w:val="-1"/>
          <w:sz w:val="24"/>
          <w:szCs w:val="24"/>
          <w:lang w:eastAsia="zh-CN"/>
        </w:rPr>
        <w:t>年至</w:t>
      </w:r>
      <w:r>
        <w:rPr>
          <w:rFonts w:ascii="宋体" w:eastAsia="宋体" w:hAnsi="宋体" w:cs="宋体" w:hint="eastAsia"/>
          <w:spacing w:val="-1"/>
          <w:sz w:val="24"/>
          <w:szCs w:val="24"/>
          <w:lang w:eastAsia="zh-CN"/>
        </w:rPr>
        <w:t>2024</w:t>
      </w:r>
      <w:r>
        <w:rPr>
          <w:rFonts w:ascii="宋体" w:eastAsia="宋体" w:hAnsi="宋体" w:cs="宋体" w:hint="eastAsia"/>
          <w:spacing w:val="-1"/>
          <w:sz w:val="24"/>
          <w:szCs w:val="24"/>
          <w:lang w:eastAsia="zh-CN"/>
        </w:rPr>
        <w:t>年发现的易淹易涝点及历史积淹水点均已经过系统性规划并明确应对工程措施。</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lastRenderedPageBreak/>
        <w:t>重点场所：重点场所为重要保障对象。主要指低洼易涝片区、下穿道路和地下空间等重点部位，地铁等交通设施枢纽和水、电、气、通信供应保障设施等城市生命线工程，国家储备粮库、医院、学校、社会福利单位、具有指挥调度功能的政府单位等重要防护单位。根据指南及相关部门意见，目前</w:t>
      </w:r>
      <w:r>
        <w:rPr>
          <w:rFonts w:ascii="宋体" w:eastAsia="宋体" w:hAnsi="宋体" w:cs="宋体" w:hint="eastAsia"/>
          <w:spacing w:val="-1"/>
          <w:sz w:val="24"/>
          <w:szCs w:val="24"/>
          <w:lang w:eastAsia="zh-CN"/>
        </w:rPr>
        <w:t>沭阳</w:t>
      </w:r>
      <w:r>
        <w:rPr>
          <w:rFonts w:ascii="宋体" w:eastAsia="宋体" w:hAnsi="宋体" w:cs="宋体" w:hint="eastAsia"/>
          <w:spacing w:val="-1"/>
          <w:sz w:val="24"/>
          <w:szCs w:val="24"/>
          <w:lang w:eastAsia="zh-CN"/>
        </w:rPr>
        <w:t>县城区范围内共有重要保障对象</w:t>
      </w:r>
      <w:r>
        <w:rPr>
          <w:rFonts w:ascii="宋体" w:eastAsia="宋体" w:hAnsi="宋体" w:cs="宋体" w:hint="eastAsia"/>
          <w:spacing w:val="-1"/>
          <w:sz w:val="24"/>
          <w:szCs w:val="24"/>
          <w:lang w:eastAsia="zh-CN"/>
        </w:rPr>
        <w:t>77</w:t>
      </w:r>
      <w:r>
        <w:rPr>
          <w:rFonts w:ascii="宋体" w:eastAsia="宋体" w:hAnsi="宋体" w:cs="宋体" w:hint="eastAsia"/>
          <w:spacing w:val="-1"/>
          <w:sz w:val="24"/>
          <w:szCs w:val="24"/>
          <w:lang w:eastAsia="zh-CN"/>
        </w:rPr>
        <w:t>个。</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重要设施：重要设施包括排水管渠及泵站、河道与排涝设施。目前中心城区共敷设雨水管渠（仅统计市政道路下大于等于</w:t>
      </w:r>
      <w:r>
        <w:rPr>
          <w:rFonts w:ascii="宋体" w:eastAsia="宋体" w:hAnsi="宋体" w:cs="宋体" w:hint="eastAsia"/>
          <w:spacing w:val="-1"/>
          <w:sz w:val="24"/>
          <w:szCs w:val="24"/>
          <w:lang w:eastAsia="zh-CN"/>
        </w:rPr>
        <w:t>300</w:t>
      </w:r>
      <w:r>
        <w:rPr>
          <w:rFonts w:ascii="宋体" w:eastAsia="宋体" w:hAnsi="宋体" w:cs="宋体" w:hint="eastAsia"/>
          <w:spacing w:val="-1"/>
          <w:sz w:val="24"/>
          <w:szCs w:val="24"/>
          <w:lang w:eastAsia="zh-CN"/>
        </w:rPr>
        <w:t>毫米的雨水管道）</w:t>
      </w:r>
      <w:r>
        <w:rPr>
          <w:rFonts w:ascii="宋体" w:eastAsia="宋体" w:hAnsi="宋体" w:cs="宋体" w:hint="eastAsia"/>
          <w:spacing w:val="-1"/>
          <w:sz w:val="24"/>
          <w:szCs w:val="24"/>
          <w:lang w:eastAsia="zh-CN"/>
        </w:rPr>
        <w:t>508</w:t>
      </w:r>
      <w:r>
        <w:rPr>
          <w:rFonts w:ascii="宋体" w:eastAsia="宋体" w:hAnsi="宋体" w:cs="宋体" w:hint="eastAsia"/>
          <w:spacing w:val="-1"/>
          <w:sz w:val="24"/>
          <w:szCs w:val="24"/>
          <w:lang w:eastAsia="zh-CN"/>
        </w:rPr>
        <w:t>公里，管网密度为</w:t>
      </w:r>
      <w:r>
        <w:rPr>
          <w:rFonts w:ascii="宋体" w:eastAsia="宋体" w:hAnsi="宋体" w:cs="宋体" w:hint="eastAsia"/>
          <w:spacing w:val="-1"/>
          <w:sz w:val="24"/>
          <w:szCs w:val="24"/>
          <w:lang w:eastAsia="zh-CN"/>
        </w:rPr>
        <w:t>2.8</w:t>
      </w:r>
      <w:r>
        <w:rPr>
          <w:rFonts w:ascii="宋体" w:eastAsia="宋体" w:hAnsi="宋体" w:cs="宋体" w:hint="eastAsia"/>
          <w:spacing w:val="-1"/>
          <w:sz w:val="24"/>
          <w:szCs w:val="24"/>
          <w:lang w:eastAsia="zh-CN"/>
        </w:rPr>
        <w:t>公里</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平方公里。其中</w:t>
      </w:r>
      <w:r>
        <w:rPr>
          <w:rFonts w:ascii="宋体" w:eastAsia="宋体" w:hAnsi="宋体" w:cs="宋体" w:hint="eastAsia"/>
          <w:spacing w:val="-1"/>
          <w:sz w:val="24"/>
          <w:szCs w:val="24"/>
          <w:lang w:eastAsia="zh-CN"/>
        </w:rPr>
        <w:t>84%</w:t>
      </w:r>
      <w:r>
        <w:rPr>
          <w:rFonts w:ascii="宋体" w:eastAsia="宋体" w:hAnsi="宋体" w:cs="宋体" w:hint="eastAsia"/>
          <w:spacing w:val="-1"/>
          <w:sz w:val="24"/>
          <w:szCs w:val="24"/>
          <w:lang w:eastAsia="zh-CN"/>
        </w:rPr>
        <w:t>的雨水管网管径为</w:t>
      </w:r>
      <w:r>
        <w:rPr>
          <w:rFonts w:ascii="宋体" w:eastAsia="宋体" w:hAnsi="宋体" w:cs="宋体" w:hint="eastAsia"/>
          <w:spacing w:val="-1"/>
          <w:sz w:val="24"/>
          <w:szCs w:val="24"/>
          <w:lang w:eastAsia="zh-CN"/>
        </w:rPr>
        <w:t>d600~1</w:t>
      </w:r>
      <w:r>
        <w:rPr>
          <w:rFonts w:ascii="宋体" w:eastAsia="宋体" w:hAnsi="宋体" w:cs="宋体" w:hint="eastAsia"/>
          <w:spacing w:val="-1"/>
          <w:sz w:val="24"/>
          <w:szCs w:val="24"/>
          <w:lang w:eastAsia="zh-CN"/>
        </w:rPr>
        <w:t>000</w:t>
      </w:r>
      <w:r>
        <w:rPr>
          <w:rFonts w:ascii="宋体" w:eastAsia="宋体" w:hAnsi="宋体" w:cs="宋体" w:hint="eastAsia"/>
          <w:spacing w:val="-1"/>
          <w:sz w:val="24"/>
          <w:szCs w:val="24"/>
          <w:lang w:eastAsia="zh-CN"/>
        </w:rPr>
        <w:t>毫米的，</w:t>
      </w:r>
      <w:r>
        <w:rPr>
          <w:rFonts w:ascii="宋体" w:eastAsia="宋体" w:hAnsi="宋体" w:cs="宋体" w:hint="eastAsia"/>
          <w:spacing w:val="-1"/>
          <w:sz w:val="24"/>
          <w:szCs w:val="24"/>
          <w:lang w:eastAsia="zh-CN"/>
        </w:rPr>
        <w:t>6.1%</w:t>
      </w:r>
      <w:r>
        <w:rPr>
          <w:rFonts w:ascii="宋体" w:eastAsia="宋体" w:hAnsi="宋体" w:cs="宋体" w:hint="eastAsia"/>
          <w:spacing w:val="-1"/>
          <w:sz w:val="24"/>
          <w:szCs w:val="24"/>
          <w:lang w:eastAsia="zh-CN"/>
        </w:rPr>
        <w:t>雨水管网管径大于等于</w:t>
      </w:r>
      <w:r>
        <w:rPr>
          <w:rFonts w:ascii="宋体" w:eastAsia="宋体" w:hAnsi="宋体" w:cs="宋体" w:hint="eastAsia"/>
          <w:spacing w:val="-1"/>
          <w:sz w:val="24"/>
          <w:szCs w:val="24"/>
          <w:lang w:eastAsia="zh-CN"/>
        </w:rPr>
        <w:t>1200</w:t>
      </w:r>
      <w:r>
        <w:rPr>
          <w:rFonts w:ascii="宋体" w:eastAsia="宋体" w:hAnsi="宋体" w:cs="宋体" w:hint="eastAsia"/>
          <w:spacing w:val="-1"/>
          <w:sz w:val="24"/>
          <w:szCs w:val="24"/>
          <w:lang w:eastAsia="zh-CN"/>
        </w:rPr>
        <w:t>毫米，中心城区共有</w:t>
      </w:r>
      <w:r>
        <w:rPr>
          <w:rFonts w:ascii="宋体" w:eastAsia="宋体" w:hAnsi="宋体" w:cs="宋体" w:hint="eastAsia"/>
          <w:spacing w:val="-1"/>
          <w:sz w:val="24"/>
          <w:szCs w:val="24"/>
          <w:lang w:eastAsia="zh-CN"/>
        </w:rPr>
        <w:t>16</w:t>
      </w:r>
      <w:r>
        <w:rPr>
          <w:rFonts w:ascii="宋体" w:eastAsia="宋体" w:hAnsi="宋体" w:cs="宋体" w:hint="eastAsia"/>
          <w:spacing w:val="-1"/>
          <w:sz w:val="24"/>
          <w:szCs w:val="24"/>
          <w:lang w:eastAsia="zh-CN"/>
        </w:rPr>
        <w:t>座抽排闸站，排涝规模</w:t>
      </w:r>
      <w:r>
        <w:rPr>
          <w:rFonts w:ascii="宋体" w:eastAsia="宋体" w:hAnsi="宋体" w:cs="宋体" w:hint="eastAsia"/>
          <w:spacing w:val="-1"/>
          <w:sz w:val="24"/>
          <w:szCs w:val="24"/>
          <w:lang w:eastAsia="zh-CN"/>
        </w:rPr>
        <w:t>47.6</w:t>
      </w:r>
      <w:r>
        <w:rPr>
          <w:rFonts w:ascii="宋体" w:eastAsia="宋体" w:hAnsi="宋体" w:cs="宋体" w:hint="eastAsia"/>
          <w:spacing w:val="-1"/>
          <w:sz w:val="24"/>
          <w:szCs w:val="24"/>
          <w:lang w:eastAsia="zh-CN"/>
        </w:rPr>
        <w:t>立方米</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秒。城区道路下穿铁路处有</w:t>
      </w:r>
      <w:r>
        <w:rPr>
          <w:rFonts w:ascii="宋体" w:eastAsia="宋体" w:hAnsi="宋体" w:cs="宋体" w:hint="eastAsia"/>
          <w:spacing w:val="-1"/>
          <w:sz w:val="24"/>
          <w:szCs w:val="24"/>
          <w:lang w:eastAsia="zh-CN"/>
        </w:rPr>
        <w:t>9</w:t>
      </w:r>
      <w:r>
        <w:rPr>
          <w:rFonts w:ascii="宋体" w:eastAsia="宋体" w:hAnsi="宋体" w:cs="宋体" w:hint="eastAsia"/>
          <w:spacing w:val="-1"/>
          <w:sz w:val="24"/>
          <w:szCs w:val="24"/>
          <w:lang w:eastAsia="zh-CN"/>
        </w:rPr>
        <w:t>座雨水泵站。此外城区还有</w:t>
      </w:r>
      <w:r>
        <w:rPr>
          <w:rFonts w:ascii="宋体" w:eastAsia="宋体" w:hAnsi="宋体" w:cs="宋体" w:hint="eastAsia"/>
          <w:spacing w:val="-1"/>
          <w:sz w:val="24"/>
          <w:szCs w:val="24"/>
          <w:lang w:eastAsia="zh-CN"/>
        </w:rPr>
        <w:t>12</w:t>
      </w:r>
      <w:r>
        <w:rPr>
          <w:rFonts w:ascii="宋体" w:eastAsia="宋体" w:hAnsi="宋体" w:cs="宋体" w:hint="eastAsia"/>
          <w:spacing w:val="-1"/>
          <w:sz w:val="24"/>
          <w:szCs w:val="24"/>
          <w:lang w:eastAsia="zh-CN"/>
        </w:rPr>
        <w:t>座涵闸，用于调节河道水量。</w:t>
      </w:r>
    </w:p>
    <w:p w:rsidR="00646515" w:rsidRDefault="00646515">
      <w:pPr>
        <w:spacing w:line="360" w:lineRule="auto"/>
        <w:ind w:firstLineChars="200" w:firstLine="476"/>
        <w:rPr>
          <w:rFonts w:ascii="宋体" w:eastAsia="宋体" w:hAnsi="宋体" w:cs="宋体"/>
          <w:spacing w:val="-1"/>
          <w:sz w:val="24"/>
          <w:szCs w:val="24"/>
          <w:lang w:eastAsia="zh-CN"/>
        </w:rPr>
      </w:pPr>
    </w:p>
    <w:p w:rsidR="00646515" w:rsidRDefault="00AB648B">
      <w:pPr>
        <w:spacing w:line="360" w:lineRule="auto"/>
        <w:ind w:firstLineChars="200" w:firstLine="478"/>
        <w:outlineLvl w:val="0"/>
        <w:rPr>
          <w:rFonts w:ascii="宋体" w:eastAsia="宋体" w:hAnsi="宋体" w:cs="宋体"/>
          <w:b/>
          <w:bCs/>
          <w:spacing w:val="-1"/>
          <w:sz w:val="24"/>
          <w:szCs w:val="24"/>
          <w:lang w:eastAsia="zh-CN"/>
        </w:rPr>
      </w:pPr>
      <w:bookmarkStart w:id="9" w:name="_Toc5827"/>
      <w:r>
        <w:rPr>
          <w:rFonts w:ascii="宋体" w:eastAsia="宋体" w:hAnsi="宋体" w:cs="宋体" w:hint="eastAsia"/>
          <w:b/>
          <w:bCs/>
          <w:spacing w:val="-1"/>
          <w:sz w:val="24"/>
          <w:szCs w:val="24"/>
          <w:lang w:eastAsia="zh-CN"/>
        </w:rPr>
        <w:t>3.</w:t>
      </w:r>
      <w:r>
        <w:rPr>
          <w:rFonts w:ascii="宋体" w:eastAsia="宋体" w:hAnsi="宋体" w:cs="宋体" w:hint="eastAsia"/>
          <w:b/>
          <w:bCs/>
          <w:spacing w:val="-1"/>
          <w:sz w:val="24"/>
          <w:szCs w:val="24"/>
          <w:lang w:eastAsia="zh-CN"/>
        </w:rPr>
        <w:t>监测方案</w:t>
      </w:r>
      <w:bookmarkEnd w:id="9"/>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10" w:name="_Toc14856"/>
      <w:r>
        <w:rPr>
          <w:rFonts w:ascii="宋体" w:eastAsia="宋体" w:hAnsi="宋体" w:cs="宋体" w:hint="eastAsia"/>
          <w:b/>
          <w:bCs/>
          <w:spacing w:val="-1"/>
          <w:sz w:val="24"/>
          <w:szCs w:val="24"/>
          <w:lang w:eastAsia="zh-CN"/>
        </w:rPr>
        <w:t>3.1</w:t>
      </w:r>
      <w:r>
        <w:rPr>
          <w:rFonts w:ascii="宋体" w:eastAsia="宋体" w:hAnsi="宋体" w:cs="宋体" w:hint="eastAsia"/>
          <w:b/>
          <w:bCs/>
          <w:spacing w:val="-1"/>
          <w:sz w:val="24"/>
          <w:szCs w:val="24"/>
          <w:lang w:eastAsia="zh-CN"/>
        </w:rPr>
        <w:t>工程边界</w:t>
      </w:r>
      <w:bookmarkEnd w:id="10"/>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围绕沭阳县城市生命线安全工程总体建设目标，结合风险评估成果，编制本方案，主要目标为全面掌握城市基础设施中“三重一大”安全运行现状，积极推进智能感知设备布设，完善</w:t>
      </w:r>
      <w:r>
        <w:rPr>
          <w:rFonts w:ascii="宋体" w:eastAsia="宋体" w:hAnsi="宋体" w:cs="宋体" w:hint="eastAsia"/>
          <w:spacing w:val="-1"/>
          <w:sz w:val="24"/>
          <w:szCs w:val="24"/>
          <w:lang w:eastAsia="zh-CN"/>
        </w:rPr>
        <w:t>排水防涝</w:t>
      </w:r>
      <w:r>
        <w:rPr>
          <w:rFonts w:ascii="宋体" w:eastAsia="宋体" w:hAnsi="宋体" w:cs="宋体" w:hint="eastAsia"/>
          <w:spacing w:val="-1"/>
          <w:sz w:val="24"/>
          <w:szCs w:val="24"/>
          <w:lang w:eastAsia="zh-CN"/>
        </w:rPr>
        <w:t>场景的安全监测体系，分年度完成监测设备安装布设，建立完善运营管理体系。本方案不含污水管网监测，仅针对雨水管网。本项目建设内</w:t>
      </w:r>
      <w:r>
        <w:rPr>
          <w:rFonts w:ascii="宋体" w:eastAsia="宋体" w:hAnsi="宋体" w:cs="宋体" w:hint="eastAsia"/>
          <w:spacing w:val="-1"/>
          <w:sz w:val="24"/>
          <w:szCs w:val="24"/>
          <w:lang w:eastAsia="zh-CN"/>
        </w:rPr>
        <w:t>容边界如下：</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）与宿迁市城市生命线监管平台的边界</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本项目不涉及监控平台接入设计，按照已建城市生命线监管平台接口要求接入监测设备。部分区级平台已接入城市生命线监管平台，可按照区级平台接口要求接入监测设备。</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）与土建工程的边界</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本项目仅河道水位计、</w:t>
      </w:r>
      <w:r>
        <w:rPr>
          <w:rFonts w:ascii="宋体" w:eastAsia="宋体" w:hAnsi="宋体" w:cs="宋体" w:hint="eastAsia"/>
          <w:spacing w:val="-1"/>
          <w:sz w:val="24"/>
          <w:szCs w:val="24"/>
          <w:lang w:eastAsia="zh-CN"/>
        </w:rPr>
        <w:t>河道流量计</w:t>
      </w:r>
      <w:r>
        <w:rPr>
          <w:rFonts w:ascii="宋体" w:eastAsia="宋体" w:hAnsi="宋体" w:cs="宋体" w:hint="eastAsia"/>
          <w:spacing w:val="-1"/>
          <w:sz w:val="24"/>
          <w:szCs w:val="24"/>
          <w:lang w:eastAsia="zh-CN"/>
        </w:rPr>
        <w:t>与监控视频安装涉及土建施工，包括立杆基础施工、市政供电施工、防雷接地施工。其他监测设备按照选定设备的安装要求直接安装。</w:t>
      </w:r>
    </w:p>
    <w:p w:rsidR="00646515" w:rsidRDefault="00646515">
      <w:pPr>
        <w:spacing w:line="360" w:lineRule="auto"/>
        <w:ind w:firstLineChars="200" w:firstLine="476"/>
        <w:rPr>
          <w:rFonts w:ascii="宋体" w:eastAsia="宋体" w:hAnsi="宋体" w:cs="宋体"/>
          <w:spacing w:val="-1"/>
          <w:sz w:val="24"/>
          <w:szCs w:val="24"/>
          <w:lang w:eastAsia="zh-CN"/>
        </w:rPr>
      </w:pPr>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11" w:name="_Toc19770"/>
      <w:r>
        <w:rPr>
          <w:rFonts w:ascii="宋体" w:eastAsia="宋体" w:hAnsi="宋体" w:cs="宋体" w:hint="eastAsia"/>
          <w:b/>
          <w:bCs/>
          <w:spacing w:val="-1"/>
          <w:sz w:val="24"/>
          <w:szCs w:val="24"/>
          <w:lang w:eastAsia="zh-CN"/>
        </w:rPr>
        <w:t>3.2</w:t>
      </w:r>
      <w:r>
        <w:rPr>
          <w:rFonts w:ascii="宋体" w:eastAsia="宋体" w:hAnsi="宋体" w:cs="宋体" w:hint="eastAsia"/>
          <w:b/>
          <w:bCs/>
          <w:spacing w:val="-1"/>
          <w:sz w:val="24"/>
          <w:szCs w:val="24"/>
          <w:lang w:eastAsia="zh-CN"/>
        </w:rPr>
        <w:t>布点原则</w:t>
      </w:r>
      <w:bookmarkEnd w:id="11"/>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）覆盖性原则</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lastRenderedPageBreak/>
        <w:t>监测区域结合地形与管线分布信息，优先选择可形成完整排水分区的区域进行监测。有利于对排水上下游边界条件进行确认，同时可形成模型的独立闭环、摸清排水来源与排水去处之间的关系，从而辅助后期的应急指挥和防汛调度。</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）适用性原则</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对于井盖无法打开、与图纸不符、不符合安装条件、甚至不存在的点位，应根据现场踏勘的情况，重新筛选可替代的监测点位，对监测方案中的监测布点位置进行调整。</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）可靠性原则</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监测设备应适用于排水管网实际工况，应满足易安装维护、稳定性强、可靠性高、智能报警等要求，并应建立集中统一的监测系统。监测</w:t>
      </w:r>
      <w:r>
        <w:rPr>
          <w:rFonts w:ascii="宋体" w:eastAsia="宋体" w:hAnsi="宋体" w:cs="宋体" w:hint="eastAsia"/>
          <w:spacing w:val="-1"/>
          <w:sz w:val="24"/>
          <w:szCs w:val="24"/>
          <w:lang w:eastAsia="zh-CN"/>
        </w:rPr>
        <w:t>设备供电系统应安全可靠，当无法采用市电供电时，密闭空间安装的在线监测设备应采用防爆型电池供电</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室外安装的在线监测设备宜采用太阳能供电方式。</w:t>
      </w:r>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12" w:name="_Toc10705"/>
      <w:r>
        <w:rPr>
          <w:rFonts w:ascii="宋体" w:eastAsia="宋体" w:hAnsi="宋体" w:cs="宋体" w:hint="eastAsia"/>
          <w:b/>
          <w:bCs/>
          <w:spacing w:val="-1"/>
          <w:sz w:val="24"/>
          <w:szCs w:val="24"/>
          <w:lang w:eastAsia="zh-CN"/>
        </w:rPr>
        <w:t>3.3</w:t>
      </w:r>
      <w:r>
        <w:rPr>
          <w:rFonts w:ascii="宋体" w:eastAsia="宋体" w:hAnsi="宋体" w:cs="宋体" w:hint="eastAsia"/>
          <w:b/>
          <w:bCs/>
          <w:spacing w:val="-1"/>
          <w:sz w:val="24"/>
          <w:szCs w:val="24"/>
          <w:lang w:eastAsia="zh-CN"/>
        </w:rPr>
        <w:t>布点标准</w:t>
      </w:r>
      <w:bookmarkEnd w:id="12"/>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）雨水管网监测</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避免选择起始井布点；选择片区范围内的低洼路段；选择管线的低点管段，易造成管线积水、液位上升或坡度平缓容易出现淤堵的点。</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）易涝点监测</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选择城市低洼路段、易涝点、积水路段、涵洞、隧道等内涝位置；安装位置应避免影响交通运行，并且不影响来往行人通行；易涝点视频监控可与其他部门视频监控设备共享数据。</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河道</w:t>
      </w:r>
      <w:r>
        <w:rPr>
          <w:rFonts w:ascii="宋体" w:eastAsia="宋体" w:hAnsi="宋体" w:cs="宋体" w:hint="eastAsia"/>
          <w:spacing w:val="-1"/>
          <w:sz w:val="24"/>
          <w:szCs w:val="24"/>
          <w:lang w:eastAsia="zh-CN"/>
        </w:rPr>
        <w:t>监测</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点位选择应具有代表性，能反映出河段的实际水位变化情况，不能设在死水区，监测点应避开漩涡、回流、水跃等复杂水流区域。</w:t>
      </w:r>
    </w:p>
    <w:p w:rsidR="00646515" w:rsidRDefault="00646515">
      <w:pPr>
        <w:spacing w:line="360" w:lineRule="auto"/>
        <w:ind w:firstLineChars="200" w:firstLine="476"/>
        <w:rPr>
          <w:rFonts w:ascii="宋体" w:eastAsia="宋体" w:hAnsi="宋体" w:cs="宋体"/>
          <w:spacing w:val="-1"/>
          <w:sz w:val="24"/>
          <w:szCs w:val="24"/>
          <w:lang w:eastAsia="zh-CN"/>
        </w:rPr>
      </w:pPr>
    </w:p>
    <w:p w:rsidR="00646515" w:rsidRDefault="00AB648B">
      <w:pPr>
        <w:spacing w:line="360" w:lineRule="auto"/>
        <w:ind w:firstLineChars="200" w:firstLine="478"/>
        <w:outlineLvl w:val="0"/>
        <w:rPr>
          <w:rFonts w:ascii="宋体" w:eastAsia="宋体" w:hAnsi="宋体" w:cs="宋体"/>
          <w:b/>
          <w:bCs/>
          <w:spacing w:val="-1"/>
          <w:sz w:val="24"/>
          <w:szCs w:val="24"/>
          <w:lang w:eastAsia="zh-CN"/>
        </w:rPr>
      </w:pPr>
      <w:bookmarkStart w:id="13" w:name="_Toc27130"/>
      <w:r>
        <w:rPr>
          <w:rFonts w:ascii="宋体" w:eastAsia="宋体" w:hAnsi="宋体" w:cs="宋体" w:hint="eastAsia"/>
          <w:b/>
          <w:bCs/>
          <w:spacing w:val="-1"/>
          <w:sz w:val="24"/>
          <w:szCs w:val="24"/>
          <w:lang w:eastAsia="zh-CN"/>
        </w:rPr>
        <w:t>4.</w:t>
      </w:r>
      <w:r>
        <w:rPr>
          <w:rFonts w:ascii="宋体" w:eastAsia="宋体" w:hAnsi="宋体" w:cs="宋体" w:hint="eastAsia"/>
          <w:b/>
          <w:bCs/>
          <w:spacing w:val="-1"/>
          <w:sz w:val="24"/>
          <w:szCs w:val="24"/>
          <w:lang w:eastAsia="zh-CN"/>
        </w:rPr>
        <w:t>投入设备情况</w:t>
      </w:r>
      <w:bookmarkEnd w:id="13"/>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14" w:name="_Toc7781"/>
      <w:r>
        <w:rPr>
          <w:rFonts w:ascii="宋体" w:eastAsia="宋体" w:hAnsi="宋体" w:cs="宋体" w:hint="eastAsia"/>
          <w:b/>
          <w:bCs/>
          <w:spacing w:val="-1"/>
          <w:sz w:val="24"/>
          <w:szCs w:val="24"/>
          <w:lang w:eastAsia="zh-CN"/>
        </w:rPr>
        <w:t>4.1</w:t>
      </w:r>
      <w:r>
        <w:rPr>
          <w:rFonts w:ascii="宋体" w:eastAsia="宋体" w:hAnsi="宋体" w:cs="宋体" w:hint="eastAsia"/>
          <w:b/>
          <w:bCs/>
          <w:spacing w:val="-1"/>
          <w:sz w:val="24"/>
          <w:szCs w:val="24"/>
          <w:lang w:eastAsia="zh-CN"/>
        </w:rPr>
        <w:t>物联感知体系设计</w:t>
      </w:r>
      <w:bookmarkEnd w:id="14"/>
    </w:p>
    <w:p w:rsidR="00646515" w:rsidRDefault="00AB648B">
      <w:pPr>
        <w:spacing w:line="360" w:lineRule="auto"/>
        <w:ind w:firstLineChars="200" w:firstLine="478"/>
        <w:outlineLvl w:val="2"/>
        <w:rPr>
          <w:rFonts w:ascii="宋体" w:eastAsia="宋体" w:hAnsi="宋体" w:cs="宋体"/>
          <w:b/>
          <w:bCs/>
          <w:spacing w:val="-1"/>
          <w:sz w:val="24"/>
          <w:szCs w:val="24"/>
          <w:lang w:eastAsia="zh-CN"/>
        </w:rPr>
      </w:pPr>
      <w:bookmarkStart w:id="15" w:name="_Toc32354"/>
      <w:r>
        <w:rPr>
          <w:rFonts w:ascii="宋体" w:eastAsia="宋体" w:hAnsi="宋体" w:cs="宋体" w:hint="eastAsia"/>
          <w:b/>
          <w:bCs/>
          <w:spacing w:val="-1"/>
          <w:sz w:val="24"/>
          <w:szCs w:val="24"/>
          <w:lang w:eastAsia="zh-CN"/>
        </w:rPr>
        <w:t>4.1.1</w:t>
      </w:r>
      <w:r>
        <w:rPr>
          <w:rFonts w:ascii="宋体" w:eastAsia="宋体" w:hAnsi="宋体" w:cs="宋体" w:hint="eastAsia"/>
          <w:b/>
          <w:bCs/>
          <w:spacing w:val="-1"/>
          <w:sz w:val="24"/>
          <w:szCs w:val="24"/>
          <w:lang w:eastAsia="zh-CN"/>
        </w:rPr>
        <w:t>河道水位计</w:t>
      </w:r>
      <w:bookmarkEnd w:id="15"/>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河道水位计可实时监测江河湖泊等水域的水位变化情况，为防汛调度、水资源管理、水利工程运维等工作提供精准数据支持。广泛适用于江河湖泊、水库库区、城市内河、水利枢纽、防洪堤段、灌溉渠道、湿地公园水域等场景。</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lastRenderedPageBreak/>
        <w:t>针对重要的排水管线或闸站入河时，因河道包括河涌、调蓄湖水位高所导致的内涝问题、河涌水倒灌问题，通过对河道水位进行在线监测，实时获</w:t>
      </w:r>
      <w:r>
        <w:rPr>
          <w:rFonts w:ascii="宋体" w:eastAsia="宋体" w:hAnsi="宋体" w:cs="宋体" w:hint="eastAsia"/>
          <w:spacing w:val="-1"/>
          <w:sz w:val="24"/>
          <w:szCs w:val="24"/>
          <w:lang w:eastAsia="zh-CN"/>
        </w:rPr>
        <w:t>取河道水位信息，实现汛期对河道水位过高可能导致的城市内涝现象进行报警、预测预警与分析、可视化监测，并为防汛指挥调度提供基础数据。河道水位计由：“雷达液位计”、“遥测终端机”与“视频监控球机”三部分组成。</w:t>
      </w:r>
    </w:p>
    <w:p w:rsidR="00646515" w:rsidRDefault="00AB648B">
      <w:pPr>
        <w:spacing w:line="360" w:lineRule="auto"/>
        <w:ind w:firstLineChars="200" w:firstLine="478"/>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1.</w:t>
      </w:r>
      <w:r>
        <w:rPr>
          <w:rFonts w:ascii="宋体" w:eastAsia="宋体" w:hAnsi="宋体" w:cs="宋体" w:hint="eastAsia"/>
          <w:b/>
          <w:bCs/>
          <w:spacing w:val="-1"/>
          <w:sz w:val="24"/>
          <w:szCs w:val="24"/>
          <w:lang w:eastAsia="zh-CN"/>
        </w:rPr>
        <w:t>站点布设原则</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河道水位计</w:t>
      </w:r>
      <w:r>
        <w:rPr>
          <w:rFonts w:ascii="宋体" w:eastAsia="宋体" w:hAnsi="宋体" w:cs="宋体" w:hint="eastAsia"/>
          <w:spacing w:val="-1"/>
          <w:sz w:val="24"/>
          <w:szCs w:val="24"/>
          <w:lang w:eastAsia="zh-CN"/>
        </w:rPr>
        <w:t>布设原则：</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要能反映所在河段的实际水位变化情况。在顺直、水流平稳的河段及闸站附近，监测点应选在能代表该河段平均水位的位置及闸站闸口位置；对于弯曲河段、有支流汇入或水流受建筑物影响的河段，需考虑水流的特殊变化，选择能体现这种变化特征的位置布设监测点。</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充分考虑地形地貌的影响。如在河道宽窄变化处，窄河段水流速度快、水位变化大，宽河段水流相对平缓、水位变化相对较小，应分别在宽窄不同的典型位置布设监测点，以全面掌握水位变化规律。</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并结合《江苏省城市生命线安全工程排水防涝智慧监测技术指南》在沿河闸站和雨水排口出流处对应的河道成对布设水位对比监测点；</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河道水力特征变化明显的上游断面应布设水位监测；且应充分共享水利、水文等部门已有监测设备。</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基于可视化监管需求，水位监测设备需要同时具备视频摄像机，可在河道水位预警时第一时间了解现场动态，实现可视化监测，提</w:t>
      </w:r>
      <w:r>
        <w:rPr>
          <w:rFonts w:ascii="宋体" w:eastAsia="宋体" w:hAnsi="宋体" w:cs="宋体" w:hint="eastAsia"/>
          <w:spacing w:val="-1"/>
          <w:sz w:val="24"/>
          <w:szCs w:val="24"/>
          <w:lang w:eastAsia="zh-CN"/>
        </w:rPr>
        <w:t>升指挥调度效率。</w:t>
      </w:r>
    </w:p>
    <w:p w:rsidR="00646515" w:rsidRDefault="00AB648B">
      <w:pPr>
        <w:spacing w:line="360" w:lineRule="auto"/>
        <w:ind w:firstLineChars="200" w:firstLine="478"/>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2.</w:t>
      </w:r>
      <w:r>
        <w:rPr>
          <w:rFonts w:ascii="宋体" w:eastAsia="宋体" w:hAnsi="宋体" w:cs="宋体" w:hint="eastAsia"/>
          <w:b/>
          <w:bCs/>
          <w:spacing w:val="-1"/>
          <w:sz w:val="24"/>
          <w:szCs w:val="24"/>
          <w:lang w:eastAsia="zh-CN"/>
        </w:rPr>
        <w:t>主要设备技术参数要求</w:t>
      </w:r>
    </w:p>
    <w:p w:rsidR="00646515" w:rsidRDefault="00AB648B">
      <w:pPr>
        <w:spacing w:line="360" w:lineRule="auto"/>
        <w:ind w:firstLineChars="200" w:firstLine="420"/>
        <w:jc w:val="center"/>
        <w:rPr>
          <w:rFonts w:eastAsia="宋体"/>
          <w:lang w:eastAsia="zh-CN"/>
        </w:rPr>
      </w:pPr>
      <w:r>
        <w:rPr>
          <w:noProof/>
          <w:lang w:eastAsia="zh-CN"/>
        </w:rPr>
        <w:lastRenderedPageBreak/>
        <w:drawing>
          <wp:inline distT="0" distB="0" distL="114300" distR="114300">
            <wp:extent cx="2031365" cy="2769235"/>
            <wp:effectExtent l="0" t="0" r="10795" b="4445"/>
            <wp:docPr id="2" name="图片 2" descr="83636e6d069150c86f12c9fd671f40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3636e6d069150c86f12c9fd671f40ce"/>
                    <pic:cNvPicPr>
                      <a:picLocks noChangeAspect="1"/>
                    </pic:cNvPicPr>
                  </pic:nvPicPr>
                  <pic:blipFill>
                    <a:blip r:embed="rId13"/>
                    <a:srcRect l="6244" t="3647" r="8686"/>
                    <a:stretch>
                      <a:fillRect/>
                    </a:stretch>
                  </pic:blipFill>
                  <pic:spPr>
                    <a:xfrm>
                      <a:off x="0" y="0"/>
                      <a:ext cx="2031365" cy="2769235"/>
                    </a:xfrm>
                    <a:prstGeom prst="rect">
                      <a:avLst/>
                    </a:prstGeom>
                  </pic:spPr>
                </pic:pic>
              </a:graphicData>
            </a:graphic>
          </wp:inline>
        </w:drawing>
      </w:r>
      <w:r>
        <w:rPr>
          <w:rFonts w:eastAsia="宋体" w:hint="eastAsia"/>
          <w:noProof/>
          <w:lang w:eastAsia="zh-CN"/>
        </w:rPr>
        <w:drawing>
          <wp:inline distT="0" distB="0" distL="114300" distR="114300">
            <wp:extent cx="2948305" cy="2475230"/>
            <wp:effectExtent l="0" t="0" r="8255" b="8890"/>
            <wp:docPr id="11" name="图片 11" descr="de90eb22fe83a5bb0da1ba853435d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e90eb22fe83a5bb0da1ba853435df86"/>
                    <pic:cNvPicPr>
                      <a:picLocks noChangeAspect="1"/>
                    </pic:cNvPicPr>
                  </pic:nvPicPr>
                  <pic:blipFill>
                    <a:blip r:embed="rId14"/>
                    <a:srcRect l="13286"/>
                    <a:stretch>
                      <a:fillRect/>
                    </a:stretch>
                  </pic:blipFill>
                  <pic:spPr>
                    <a:xfrm>
                      <a:off x="0" y="0"/>
                      <a:ext cx="2948305" cy="2475230"/>
                    </a:xfrm>
                    <a:prstGeom prst="rect">
                      <a:avLst/>
                    </a:prstGeom>
                  </pic:spPr>
                </pic:pic>
              </a:graphicData>
            </a:graphic>
          </wp:inline>
        </w:drawing>
      </w:r>
    </w:p>
    <w:p w:rsidR="00646515" w:rsidRDefault="00646515">
      <w:pPr>
        <w:spacing w:line="360" w:lineRule="auto"/>
        <w:ind w:firstLineChars="200" w:firstLine="420"/>
        <w:jc w:val="center"/>
        <w:rPr>
          <w:lang w:eastAsia="zh-CN"/>
        </w:rPr>
      </w:pP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雷达液位参数参数：</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）测量量程：</w:t>
      </w:r>
      <w:r>
        <w:rPr>
          <w:rFonts w:ascii="宋体" w:eastAsia="宋体" w:hAnsi="宋体" w:cs="宋体" w:hint="eastAsia"/>
          <w:spacing w:val="-1"/>
          <w:sz w:val="24"/>
          <w:szCs w:val="24"/>
          <w:lang w:eastAsia="zh-CN"/>
        </w:rPr>
        <w:t>0.2~40m</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）测量精度：±</w:t>
      </w:r>
      <w:r>
        <w:rPr>
          <w:rFonts w:ascii="宋体" w:eastAsia="宋体" w:hAnsi="宋体" w:cs="宋体" w:hint="eastAsia"/>
          <w:spacing w:val="-1"/>
          <w:sz w:val="24"/>
          <w:szCs w:val="24"/>
          <w:lang w:eastAsia="zh-CN"/>
        </w:rPr>
        <w:t>3mm</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）发射天线：平面微带阵列天线；</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）工作频率：</w:t>
      </w:r>
      <w:r>
        <w:rPr>
          <w:rFonts w:ascii="宋体" w:eastAsia="宋体" w:hAnsi="宋体" w:cs="宋体" w:hint="eastAsia"/>
          <w:spacing w:val="-1"/>
          <w:sz w:val="24"/>
          <w:szCs w:val="24"/>
          <w:lang w:eastAsia="zh-CN"/>
        </w:rPr>
        <w:t>80GHz</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）波束发射角度</w:t>
      </w:r>
      <w:r>
        <w:rPr>
          <w:rFonts w:ascii="宋体" w:eastAsia="宋体" w:hAnsi="宋体" w:cs="宋体" w:hint="eastAsia"/>
          <w:spacing w:val="-1"/>
          <w:sz w:val="24"/>
          <w:szCs w:val="24"/>
          <w:lang w:eastAsia="zh-CN"/>
        </w:rPr>
        <w:t>8</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6</w:t>
      </w:r>
      <w:r>
        <w:rPr>
          <w:rFonts w:ascii="宋体" w:eastAsia="宋体" w:hAnsi="宋体" w:cs="宋体" w:hint="eastAsia"/>
          <w:spacing w:val="-1"/>
          <w:sz w:val="24"/>
          <w:szCs w:val="24"/>
          <w:lang w:eastAsia="zh-CN"/>
        </w:rPr>
        <w:t>）供电：</w:t>
      </w:r>
      <w:r>
        <w:rPr>
          <w:rFonts w:ascii="宋体" w:eastAsia="宋体" w:hAnsi="宋体" w:cs="宋体" w:hint="eastAsia"/>
          <w:spacing w:val="-1"/>
          <w:sz w:val="24"/>
          <w:szCs w:val="24"/>
          <w:lang w:eastAsia="zh-CN"/>
        </w:rPr>
        <w:t>9~24V</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7</w:t>
      </w:r>
      <w:r>
        <w:rPr>
          <w:rFonts w:ascii="宋体" w:eastAsia="宋体" w:hAnsi="宋体" w:cs="宋体" w:hint="eastAsia"/>
          <w:spacing w:val="-1"/>
          <w:sz w:val="24"/>
          <w:szCs w:val="24"/>
          <w:lang w:eastAsia="zh-CN"/>
        </w:rPr>
        <w:t>）通信方式：</w:t>
      </w:r>
      <w:r>
        <w:rPr>
          <w:rFonts w:ascii="宋体" w:eastAsia="宋体" w:hAnsi="宋体" w:cs="宋体" w:hint="eastAsia"/>
          <w:spacing w:val="-1"/>
          <w:sz w:val="24"/>
          <w:szCs w:val="24"/>
          <w:lang w:eastAsia="zh-CN"/>
        </w:rPr>
        <w:t>RS485(ModbusRTU</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8</w:t>
      </w:r>
      <w:r>
        <w:rPr>
          <w:rFonts w:ascii="宋体" w:eastAsia="宋体" w:hAnsi="宋体" w:cs="宋体" w:hint="eastAsia"/>
          <w:spacing w:val="-1"/>
          <w:sz w:val="24"/>
          <w:szCs w:val="24"/>
          <w:lang w:eastAsia="zh-CN"/>
        </w:rPr>
        <w:t>）防腐特性：符合防霉菌</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防盐雾</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防交变湿热特性；</w:t>
      </w:r>
    </w:p>
    <w:p w:rsidR="00944C85" w:rsidRDefault="00944C85">
      <w:pPr>
        <w:spacing w:line="360" w:lineRule="auto"/>
        <w:ind w:firstLineChars="200" w:firstLine="476"/>
        <w:rPr>
          <w:rFonts w:ascii="宋体" w:eastAsia="宋体" w:hAnsi="宋体" w:cs="宋体" w:hint="eastAsia"/>
          <w:spacing w:val="-1"/>
          <w:sz w:val="24"/>
          <w:szCs w:val="24"/>
          <w:lang w:eastAsia="zh-CN"/>
        </w:rPr>
      </w:pPr>
      <w:r>
        <w:rPr>
          <w:rFonts w:ascii="宋体" w:eastAsia="宋体" w:hAnsi="宋体" w:cs="宋体" w:hint="eastAsia"/>
          <w:spacing w:val="-1"/>
          <w:sz w:val="24"/>
          <w:szCs w:val="24"/>
          <w:lang w:eastAsia="zh-CN"/>
        </w:rPr>
        <w:t>9）</w:t>
      </w:r>
      <w:r w:rsidRPr="00944C85">
        <w:rPr>
          <w:rFonts w:ascii="宋体" w:eastAsia="宋体" w:hAnsi="宋体" w:cs="宋体" w:hint="eastAsia"/>
          <w:spacing w:val="-1"/>
          <w:sz w:val="24"/>
          <w:szCs w:val="24"/>
          <w:lang w:eastAsia="zh-CN"/>
        </w:rPr>
        <w:t>防爆特性</w:t>
      </w:r>
      <w:r w:rsidRPr="00944C85">
        <w:rPr>
          <w:rFonts w:ascii="宋体" w:eastAsia="宋体" w:hAnsi="宋体" w:cs="宋体"/>
          <w:spacing w:val="-1"/>
          <w:sz w:val="24"/>
          <w:szCs w:val="24"/>
          <w:lang w:eastAsia="zh-CN"/>
        </w:rPr>
        <w:t>:</w:t>
      </w:r>
      <w:r w:rsidRPr="00944C85">
        <w:rPr>
          <w:rFonts w:ascii="宋体" w:eastAsia="宋体" w:hAnsi="宋体" w:cs="宋体" w:hint="eastAsia"/>
          <w:spacing w:val="-1"/>
          <w:sz w:val="24"/>
          <w:szCs w:val="24"/>
          <w:lang w:eastAsia="zh-CN"/>
        </w:rPr>
        <w:t>符合国家防爆认证要求</w:t>
      </w:r>
    </w:p>
    <w:p w:rsidR="00646515" w:rsidRDefault="00944C85">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t>10</w:t>
      </w:r>
      <w:r w:rsidR="00AB648B">
        <w:rPr>
          <w:rFonts w:ascii="宋体" w:eastAsia="宋体" w:hAnsi="宋体" w:cs="宋体" w:hint="eastAsia"/>
          <w:spacing w:val="-1"/>
          <w:sz w:val="24"/>
          <w:szCs w:val="24"/>
          <w:lang w:eastAsia="zh-CN"/>
        </w:rPr>
        <w:t>）防护等级：≥</w:t>
      </w:r>
      <w:r w:rsidR="00AB648B">
        <w:rPr>
          <w:rFonts w:ascii="宋体" w:eastAsia="宋体" w:hAnsi="宋体" w:cs="宋体" w:hint="eastAsia"/>
          <w:spacing w:val="-1"/>
          <w:sz w:val="24"/>
          <w:szCs w:val="24"/>
          <w:lang w:eastAsia="zh-CN"/>
        </w:rPr>
        <w:t>IP68</w:t>
      </w:r>
      <w:r w:rsidR="00AB648B">
        <w:rPr>
          <w:rFonts w:ascii="宋体" w:eastAsia="宋体" w:hAnsi="宋体" w:cs="宋体" w:hint="eastAsia"/>
          <w:spacing w:val="-1"/>
          <w:sz w:val="24"/>
          <w:szCs w:val="24"/>
          <w:lang w:eastAsia="zh-CN"/>
        </w:rPr>
        <w:t>；</w:t>
      </w:r>
    </w:p>
    <w:p w:rsidR="00646515" w:rsidRDefault="00944C85">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t>11</w:t>
      </w:r>
      <w:r w:rsidR="00AB648B">
        <w:rPr>
          <w:rFonts w:ascii="宋体" w:eastAsia="宋体" w:hAnsi="宋体" w:cs="宋体" w:hint="eastAsia"/>
          <w:spacing w:val="-1"/>
          <w:sz w:val="24"/>
          <w:szCs w:val="24"/>
          <w:lang w:eastAsia="zh-CN"/>
        </w:rPr>
        <w:t>）电磁兼容：符合电磁兼容特性要求。</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遥测终端机：</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）上行通信接口：</w:t>
      </w:r>
      <w:r>
        <w:rPr>
          <w:rFonts w:ascii="宋体" w:eastAsia="宋体" w:hAnsi="宋体" w:cs="宋体" w:hint="eastAsia"/>
          <w:spacing w:val="-1"/>
          <w:sz w:val="24"/>
          <w:szCs w:val="24"/>
          <w:lang w:eastAsia="zh-CN"/>
        </w:rPr>
        <w:t>4G</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）功耗：≤</w:t>
      </w:r>
      <w:r>
        <w:rPr>
          <w:rFonts w:ascii="宋体" w:eastAsia="宋体" w:hAnsi="宋体" w:cs="宋体" w:hint="eastAsia"/>
          <w:spacing w:val="-1"/>
          <w:sz w:val="24"/>
          <w:szCs w:val="24"/>
          <w:lang w:eastAsia="zh-CN"/>
        </w:rPr>
        <w:t>0.2W</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）供电电压：</w:t>
      </w:r>
      <w:r>
        <w:rPr>
          <w:rFonts w:ascii="宋体" w:eastAsia="宋体" w:hAnsi="宋体" w:cs="宋体" w:hint="eastAsia"/>
          <w:spacing w:val="-1"/>
          <w:sz w:val="24"/>
          <w:szCs w:val="24"/>
          <w:lang w:eastAsia="zh-CN"/>
        </w:rPr>
        <w:t>12V</w:t>
      </w:r>
      <w:r>
        <w:rPr>
          <w:rFonts w:ascii="宋体" w:eastAsia="宋体" w:hAnsi="宋体" w:cs="宋体" w:hint="eastAsia"/>
          <w:spacing w:val="-1"/>
          <w:sz w:val="24"/>
          <w:szCs w:val="24"/>
          <w:lang w:eastAsia="zh-CN"/>
        </w:rPr>
        <w:t>（太阳能供电）；</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）下行通信接口：</w:t>
      </w:r>
      <w:r>
        <w:rPr>
          <w:rFonts w:ascii="宋体" w:eastAsia="宋体" w:hAnsi="宋体" w:cs="宋体" w:hint="eastAsia"/>
          <w:spacing w:val="-1"/>
          <w:sz w:val="24"/>
          <w:szCs w:val="24"/>
          <w:lang w:eastAsia="zh-CN"/>
        </w:rPr>
        <w:t>RS485</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）上行通信协议：</w:t>
      </w:r>
      <w:r>
        <w:rPr>
          <w:rFonts w:ascii="宋体" w:eastAsia="宋体" w:hAnsi="宋体" w:cs="宋体" w:hint="eastAsia"/>
          <w:spacing w:val="-1"/>
          <w:sz w:val="24"/>
          <w:szCs w:val="24"/>
          <w:lang w:eastAsia="zh-CN"/>
        </w:rPr>
        <w:t>MQTT</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6</w:t>
      </w:r>
      <w:r>
        <w:rPr>
          <w:rFonts w:ascii="宋体" w:eastAsia="宋体" w:hAnsi="宋体" w:cs="宋体" w:hint="eastAsia"/>
          <w:spacing w:val="-1"/>
          <w:sz w:val="24"/>
          <w:szCs w:val="24"/>
          <w:lang w:eastAsia="zh-CN"/>
        </w:rPr>
        <w:t>）下行通信协议：</w:t>
      </w:r>
      <w:r>
        <w:rPr>
          <w:rFonts w:ascii="宋体" w:eastAsia="宋体" w:hAnsi="宋体" w:cs="宋体" w:hint="eastAsia"/>
          <w:spacing w:val="-1"/>
          <w:sz w:val="24"/>
          <w:szCs w:val="24"/>
          <w:lang w:eastAsia="zh-CN"/>
        </w:rPr>
        <w:t>ModbusRTU</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7</w:t>
      </w:r>
      <w:r>
        <w:rPr>
          <w:rFonts w:ascii="宋体" w:eastAsia="宋体" w:hAnsi="宋体" w:cs="宋体" w:hint="eastAsia"/>
          <w:spacing w:val="-1"/>
          <w:sz w:val="24"/>
          <w:szCs w:val="24"/>
          <w:lang w:eastAsia="zh-CN"/>
        </w:rPr>
        <w:t>）防腐特性：符合防霉菌、防盐雾、防交变湿热特性；</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lastRenderedPageBreak/>
        <w:t>8</w:t>
      </w:r>
      <w:r>
        <w:rPr>
          <w:rFonts w:ascii="宋体" w:eastAsia="宋体" w:hAnsi="宋体" w:cs="宋体" w:hint="eastAsia"/>
          <w:spacing w:val="-1"/>
          <w:sz w:val="24"/>
          <w:szCs w:val="24"/>
          <w:lang w:eastAsia="zh-CN"/>
        </w:rPr>
        <w:t>）防爆特性：符合国家防爆认证要求；</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9</w:t>
      </w:r>
      <w:r>
        <w:rPr>
          <w:rFonts w:ascii="宋体" w:eastAsia="宋体" w:hAnsi="宋体" w:cs="宋体" w:hint="eastAsia"/>
          <w:spacing w:val="-1"/>
          <w:sz w:val="24"/>
          <w:szCs w:val="24"/>
          <w:lang w:eastAsia="zh-CN"/>
        </w:rPr>
        <w:t>）防护等级：≥</w:t>
      </w:r>
      <w:r>
        <w:rPr>
          <w:rFonts w:ascii="宋体" w:eastAsia="宋体" w:hAnsi="宋体" w:cs="宋体" w:hint="eastAsia"/>
          <w:spacing w:val="-1"/>
          <w:sz w:val="24"/>
          <w:szCs w:val="24"/>
          <w:lang w:eastAsia="zh-CN"/>
        </w:rPr>
        <w:t>IP68</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10</w:t>
      </w:r>
      <w:r>
        <w:rPr>
          <w:rFonts w:ascii="宋体" w:eastAsia="宋体" w:hAnsi="宋体" w:cs="宋体" w:hint="eastAsia"/>
          <w:spacing w:val="-1"/>
          <w:sz w:val="24"/>
          <w:szCs w:val="24"/>
          <w:lang w:eastAsia="zh-CN"/>
        </w:rPr>
        <w:t>）电磁兼容：符合电磁兼容特性要求；</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11</w:t>
      </w:r>
      <w:r>
        <w:rPr>
          <w:rFonts w:ascii="宋体" w:eastAsia="宋体" w:hAnsi="宋体" w:cs="宋体" w:hint="eastAsia"/>
          <w:spacing w:val="-1"/>
          <w:sz w:val="24"/>
          <w:szCs w:val="24"/>
          <w:lang w:eastAsia="zh-CN"/>
        </w:rPr>
        <w:t>）符合国家数据传输加密要求；</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含太阳能系统及立杆套装；</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含施工工具及施工辅材租赁：包含硬件设备的安装、施工、调试等。</w:t>
      </w:r>
    </w:p>
    <w:p w:rsidR="00646515" w:rsidRDefault="00646515">
      <w:pPr>
        <w:spacing w:line="360" w:lineRule="auto"/>
        <w:ind w:firstLineChars="200" w:firstLine="476"/>
        <w:rPr>
          <w:rFonts w:ascii="宋体" w:eastAsia="宋体" w:hAnsi="宋体" w:cs="宋体"/>
          <w:spacing w:val="-1"/>
          <w:sz w:val="24"/>
          <w:szCs w:val="24"/>
          <w:lang w:eastAsia="zh-CN"/>
        </w:rPr>
      </w:pPr>
    </w:p>
    <w:p w:rsidR="00646515" w:rsidRDefault="00AB648B">
      <w:pPr>
        <w:spacing w:line="360" w:lineRule="auto"/>
        <w:ind w:firstLineChars="200" w:firstLine="478"/>
        <w:jc w:val="cente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站点配置表</w:t>
      </w:r>
    </w:p>
    <w:tbl>
      <w:tblPr>
        <w:tblStyle w:val="TableNormal"/>
        <w:tblW w:w="8799"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4"/>
        <w:gridCol w:w="3945"/>
        <w:gridCol w:w="1659"/>
        <w:gridCol w:w="1661"/>
      </w:tblGrid>
      <w:tr w:rsidR="00646515">
        <w:trPr>
          <w:trHeight w:val="436"/>
          <w:jc w:val="center"/>
        </w:trPr>
        <w:tc>
          <w:tcPr>
            <w:tcW w:w="1534" w:type="dxa"/>
          </w:tcPr>
          <w:p w:rsidR="00646515" w:rsidRDefault="00AB648B">
            <w:pPr>
              <w:spacing w:before="109" w:line="222" w:lineRule="auto"/>
              <w:jc w:val="center"/>
              <w:rPr>
                <w:rFonts w:ascii="宋体" w:eastAsia="宋体" w:hAnsi="宋体" w:cs="宋体"/>
                <w:sz w:val="22"/>
                <w:szCs w:val="22"/>
              </w:rPr>
            </w:pPr>
            <w:r>
              <w:rPr>
                <w:rFonts w:ascii="宋体" w:eastAsia="宋体" w:hAnsi="宋体" w:cs="宋体"/>
                <w:spacing w:val="-3"/>
                <w:sz w:val="22"/>
                <w:szCs w:val="22"/>
              </w:rPr>
              <w:t>序号</w:t>
            </w:r>
          </w:p>
        </w:tc>
        <w:tc>
          <w:tcPr>
            <w:tcW w:w="3945" w:type="dxa"/>
          </w:tcPr>
          <w:p w:rsidR="00646515" w:rsidRDefault="00AB648B">
            <w:pPr>
              <w:spacing w:before="109" w:line="222" w:lineRule="auto"/>
              <w:jc w:val="center"/>
              <w:rPr>
                <w:rFonts w:ascii="宋体" w:eastAsia="宋体" w:hAnsi="宋体" w:cs="宋体"/>
                <w:sz w:val="22"/>
                <w:szCs w:val="22"/>
              </w:rPr>
            </w:pPr>
            <w:r>
              <w:rPr>
                <w:rFonts w:ascii="宋体" w:eastAsia="宋体" w:hAnsi="宋体" w:cs="宋体"/>
                <w:spacing w:val="-5"/>
                <w:sz w:val="22"/>
                <w:szCs w:val="22"/>
              </w:rPr>
              <w:t>名称</w:t>
            </w:r>
          </w:p>
        </w:tc>
        <w:tc>
          <w:tcPr>
            <w:tcW w:w="1659" w:type="dxa"/>
          </w:tcPr>
          <w:p w:rsidR="00646515" w:rsidRDefault="00AB648B">
            <w:pPr>
              <w:spacing w:before="109" w:line="220" w:lineRule="auto"/>
              <w:jc w:val="center"/>
              <w:rPr>
                <w:rFonts w:ascii="宋体" w:eastAsia="宋体" w:hAnsi="宋体" w:cs="宋体"/>
                <w:sz w:val="22"/>
                <w:szCs w:val="22"/>
              </w:rPr>
            </w:pPr>
            <w:r>
              <w:rPr>
                <w:rFonts w:ascii="宋体" w:eastAsia="宋体" w:hAnsi="宋体" w:cs="宋体"/>
                <w:spacing w:val="-5"/>
                <w:sz w:val="22"/>
                <w:szCs w:val="22"/>
              </w:rPr>
              <w:t>数量</w:t>
            </w:r>
          </w:p>
        </w:tc>
        <w:tc>
          <w:tcPr>
            <w:tcW w:w="1661" w:type="dxa"/>
          </w:tcPr>
          <w:p w:rsidR="00646515" w:rsidRDefault="00AB648B">
            <w:pPr>
              <w:spacing w:before="109" w:line="221" w:lineRule="auto"/>
              <w:jc w:val="center"/>
              <w:rPr>
                <w:rFonts w:ascii="宋体" w:eastAsia="宋体" w:hAnsi="宋体" w:cs="宋体"/>
                <w:sz w:val="22"/>
                <w:szCs w:val="22"/>
              </w:rPr>
            </w:pPr>
            <w:r>
              <w:rPr>
                <w:rFonts w:ascii="宋体" w:eastAsia="宋体" w:hAnsi="宋体" w:cs="宋体"/>
                <w:spacing w:val="-5"/>
                <w:sz w:val="22"/>
                <w:szCs w:val="22"/>
              </w:rPr>
              <w:t>单位</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lang w:eastAsia="zh-CN"/>
              </w:rPr>
            </w:pPr>
            <w:r>
              <w:rPr>
                <w:rFonts w:ascii="宋体" w:eastAsia="宋体" w:hAnsi="宋体" w:cs="宋体" w:hint="eastAsia"/>
                <w:spacing w:val="-3"/>
                <w:sz w:val="22"/>
                <w:szCs w:val="22"/>
              </w:rPr>
              <w:t>雷达液位</w:t>
            </w:r>
            <w:r>
              <w:rPr>
                <w:rFonts w:ascii="宋体" w:eastAsia="宋体" w:hAnsi="宋体" w:cs="宋体" w:hint="eastAsia"/>
                <w:spacing w:val="-3"/>
                <w:sz w:val="22"/>
                <w:szCs w:val="22"/>
                <w:lang w:eastAsia="zh-CN"/>
              </w:rPr>
              <w:t>计</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2</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遥测终端机</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3</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lang w:eastAsia="zh-CN"/>
              </w:rPr>
            </w:pPr>
            <w:r>
              <w:rPr>
                <w:rFonts w:ascii="宋体" w:eastAsia="宋体" w:hAnsi="宋体" w:cs="宋体"/>
                <w:spacing w:val="-3"/>
                <w:sz w:val="22"/>
                <w:szCs w:val="22"/>
              </w:rPr>
              <w:t>设备立杆</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套</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4</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lang w:eastAsia="zh-CN"/>
              </w:rPr>
            </w:pPr>
            <w:r>
              <w:rPr>
                <w:rFonts w:ascii="宋体" w:eastAsia="宋体" w:hAnsi="宋体" w:cs="宋体"/>
                <w:spacing w:val="-3"/>
                <w:sz w:val="22"/>
                <w:szCs w:val="22"/>
              </w:rPr>
              <w:t>户外防水机箱</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项</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5</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防雷器</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6</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太阳能供电套装</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套</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7</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物联网卡</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张</w:t>
            </w:r>
            <w:r>
              <w:rPr>
                <w:rFonts w:ascii="宋体" w:eastAsia="宋体" w:hAnsi="宋体" w:cs="宋体"/>
                <w:spacing w:val="-3"/>
                <w:sz w:val="22"/>
                <w:szCs w:val="22"/>
              </w:rPr>
              <w:t>/</w:t>
            </w:r>
            <w:r>
              <w:rPr>
                <w:rFonts w:ascii="宋体" w:eastAsia="宋体" w:hAnsi="宋体" w:cs="宋体"/>
                <w:spacing w:val="-3"/>
                <w:sz w:val="22"/>
                <w:szCs w:val="22"/>
              </w:rPr>
              <w:t>年</w:t>
            </w:r>
          </w:p>
        </w:tc>
      </w:tr>
      <w:tr w:rsidR="00646515">
        <w:trPr>
          <w:trHeight w:val="443"/>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8</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安装施工与辅材</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项</w:t>
            </w:r>
          </w:p>
        </w:tc>
      </w:tr>
    </w:tbl>
    <w:p w:rsidR="00646515" w:rsidRDefault="00646515">
      <w:pPr>
        <w:spacing w:line="360" w:lineRule="auto"/>
        <w:ind w:firstLineChars="200" w:firstLine="476"/>
        <w:rPr>
          <w:rFonts w:ascii="宋体" w:eastAsia="宋体" w:hAnsi="宋体" w:cs="宋体"/>
          <w:spacing w:val="-1"/>
          <w:sz w:val="24"/>
          <w:szCs w:val="24"/>
          <w:lang w:eastAsia="zh-CN"/>
        </w:rPr>
      </w:pPr>
    </w:p>
    <w:p w:rsidR="00646515" w:rsidRDefault="00AB648B">
      <w:pPr>
        <w:spacing w:line="360" w:lineRule="auto"/>
        <w:ind w:firstLineChars="200" w:firstLine="478"/>
        <w:outlineLvl w:val="2"/>
        <w:rPr>
          <w:rFonts w:ascii="宋体" w:eastAsia="宋体" w:hAnsi="宋体" w:cs="宋体"/>
          <w:b/>
          <w:bCs/>
          <w:spacing w:val="-1"/>
          <w:sz w:val="24"/>
          <w:szCs w:val="24"/>
          <w:lang w:eastAsia="zh-CN"/>
        </w:rPr>
      </w:pPr>
      <w:bookmarkStart w:id="16" w:name="_Toc4834"/>
      <w:r>
        <w:rPr>
          <w:rFonts w:ascii="宋体" w:eastAsia="宋体" w:hAnsi="宋体" w:cs="宋体" w:hint="eastAsia"/>
          <w:b/>
          <w:bCs/>
          <w:spacing w:val="-1"/>
          <w:sz w:val="24"/>
          <w:szCs w:val="24"/>
          <w:lang w:eastAsia="zh-CN"/>
        </w:rPr>
        <w:t>4.1.</w:t>
      </w:r>
      <w:r>
        <w:rPr>
          <w:rFonts w:ascii="宋体" w:eastAsia="宋体" w:hAnsi="宋体" w:cs="宋体" w:hint="eastAsia"/>
          <w:b/>
          <w:bCs/>
          <w:spacing w:val="-1"/>
          <w:sz w:val="24"/>
          <w:szCs w:val="24"/>
          <w:lang w:eastAsia="zh-CN"/>
        </w:rPr>
        <w:t>2</w:t>
      </w:r>
      <w:r>
        <w:rPr>
          <w:rFonts w:ascii="宋体" w:eastAsia="宋体" w:hAnsi="宋体" w:cs="宋体" w:hint="eastAsia"/>
          <w:b/>
          <w:bCs/>
          <w:spacing w:val="-1"/>
          <w:sz w:val="24"/>
          <w:szCs w:val="24"/>
          <w:lang w:eastAsia="zh-CN"/>
        </w:rPr>
        <w:t>河道流量计</w:t>
      </w:r>
      <w:bookmarkEnd w:id="16"/>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河道流量计可实时监测江河湖泊、城市内河等水域的水流流量变化情况，为水资源总量核算、水量调度分配、防洪排涝调度、水利工程效益评估等工作提供精准数据支持。广泛适用于江河湖泊、水库出库段、城市内河干流及支流、水利枢纽闸坝下游、灌溉干渠、跨区域调水通道等场景。</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针对汛期河道流量激增可能引发的洪水漫溢、堤坝冲刷，以及枯水期流量不足影响生产生活用水、生态补水等问题，通过对河道流量进行在线监测，实时获取河道流量动态信息，实现汛期流量超警戒阈值报警、水量变化趋势预测预警与分析、流量数据可视化监测，并为水资源管理决策和防汛指挥调度提供核心数据支撑。河道流量计由：“雷达流速</w:t>
      </w:r>
      <w:r>
        <w:rPr>
          <w:rFonts w:ascii="宋体" w:eastAsia="宋体" w:hAnsi="宋体" w:cs="宋体" w:hint="eastAsia"/>
          <w:spacing w:val="-1"/>
          <w:sz w:val="24"/>
          <w:szCs w:val="24"/>
          <w:lang w:eastAsia="zh-CN"/>
        </w:rPr>
        <w:t>传感器</w:t>
      </w:r>
      <w:r>
        <w:rPr>
          <w:rFonts w:ascii="宋体" w:eastAsia="宋体" w:hAnsi="宋体" w:cs="宋体" w:hint="eastAsia"/>
          <w:spacing w:val="-1"/>
          <w:sz w:val="24"/>
          <w:szCs w:val="24"/>
          <w:lang w:eastAsia="zh-CN"/>
        </w:rPr>
        <w:t>”、“遥测终端机”组成。</w:t>
      </w:r>
    </w:p>
    <w:p w:rsidR="00646515" w:rsidRDefault="00AB648B">
      <w:pPr>
        <w:spacing w:line="360" w:lineRule="auto"/>
        <w:ind w:firstLineChars="200" w:firstLine="478"/>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1.</w:t>
      </w:r>
      <w:r>
        <w:rPr>
          <w:rFonts w:ascii="宋体" w:eastAsia="宋体" w:hAnsi="宋体" w:cs="宋体" w:hint="eastAsia"/>
          <w:b/>
          <w:bCs/>
          <w:spacing w:val="-1"/>
          <w:sz w:val="24"/>
          <w:szCs w:val="24"/>
          <w:lang w:eastAsia="zh-CN"/>
        </w:rPr>
        <w:t>站点布设原则</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河道流量计</w:t>
      </w:r>
      <w:r>
        <w:rPr>
          <w:rFonts w:ascii="宋体" w:eastAsia="宋体" w:hAnsi="宋体" w:cs="宋体" w:hint="eastAsia"/>
          <w:spacing w:val="-1"/>
          <w:sz w:val="24"/>
          <w:szCs w:val="24"/>
          <w:lang w:eastAsia="zh-CN"/>
        </w:rPr>
        <w:t>布设原则：</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lastRenderedPageBreak/>
        <w:t>1</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针对不同的河段特点选择合适位置。在顺直均匀河段，监测点宜选在河床稳定、水流平顺处，以获取稳定且具代表性的流量数据；在弯曲河段，考虑到外侧水流速度快、内侧水流速度慢，应在弯段上下游一定距离的顺直段布设，以消除弯道水流的影响。</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监测点应避开漩涡、回流、水跃等复杂水流区域，这些区域水流紊乱，会给流量测量带来较大误差；同时要选择水流垂直于断面、流速分布相对均匀的位置，以保证测量结果能真实反映河道流量。</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对于有支流汇入的河段，要在支流汇入点的上下游分别布设监测点，以准确掌握干支流的水量交换情况；在湖泊与河流的</w:t>
      </w:r>
      <w:r>
        <w:rPr>
          <w:rFonts w:ascii="宋体" w:eastAsia="宋体" w:hAnsi="宋体" w:cs="宋体" w:hint="eastAsia"/>
          <w:spacing w:val="-1"/>
          <w:sz w:val="24"/>
          <w:szCs w:val="24"/>
          <w:lang w:eastAsia="zh-CN"/>
        </w:rPr>
        <w:t>连通处，需在进出湖口设置监测点，监测湖泊与河流之间的水量交换。</w:t>
      </w:r>
    </w:p>
    <w:p w:rsidR="00646515" w:rsidRDefault="00AB648B">
      <w:pPr>
        <w:spacing w:line="360" w:lineRule="auto"/>
        <w:ind w:firstLineChars="200" w:firstLine="478"/>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2.</w:t>
      </w:r>
      <w:r>
        <w:rPr>
          <w:rFonts w:ascii="宋体" w:eastAsia="宋体" w:hAnsi="宋体" w:cs="宋体" w:hint="eastAsia"/>
          <w:b/>
          <w:bCs/>
          <w:spacing w:val="-1"/>
          <w:sz w:val="24"/>
          <w:szCs w:val="24"/>
          <w:lang w:eastAsia="zh-CN"/>
        </w:rPr>
        <w:t>主要设备技术参数要求</w:t>
      </w:r>
    </w:p>
    <w:p w:rsidR="00646515" w:rsidRDefault="00AB648B">
      <w:pPr>
        <w:spacing w:line="360" w:lineRule="auto"/>
        <w:ind w:firstLineChars="200" w:firstLine="420"/>
        <w:jc w:val="center"/>
      </w:pPr>
      <w:r>
        <w:rPr>
          <w:noProof/>
          <w:lang w:eastAsia="zh-CN"/>
        </w:rPr>
        <w:drawing>
          <wp:inline distT="0" distB="0" distL="114300" distR="114300">
            <wp:extent cx="2036445" cy="3291205"/>
            <wp:effectExtent l="0" t="0" r="5715" b="6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2036445" cy="3291205"/>
                    </a:xfrm>
                    <a:prstGeom prst="rect">
                      <a:avLst/>
                    </a:prstGeom>
                    <a:noFill/>
                    <a:ln>
                      <a:noFill/>
                    </a:ln>
                  </pic:spPr>
                </pic:pic>
              </a:graphicData>
            </a:graphic>
          </wp:inline>
        </w:drawing>
      </w:r>
      <w:r>
        <w:rPr>
          <w:rFonts w:eastAsia="宋体" w:hint="eastAsia"/>
          <w:lang w:eastAsia="zh-CN"/>
        </w:rPr>
        <w:t xml:space="preserve"> </w:t>
      </w:r>
      <w:r>
        <w:rPr>
          <w:noProof/>
          <w:lang w:eastAsia="zh-CN"/>
        </w:rPr>
        <w:drawing>
          <wp:inline distT="0" distB="0" distL="114300" distR="114300">
            <wp:extent cx="2738120" cy="3180715"/>
            <wp:effectExtent l="0" t="0" r="5080"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2738120" cy="3180715"/>
                    </a:xfrm>
                    <a:prstGeom prst="rect">
                      <a:avLst/>
                    </a:prstGeom>
                    <a:noFill/>
                    <a:ln>
                      <a:noFill/>
                    </a:ln>
                  </pic:spPr>
                </pic:pic>
              </a:graphicData>
            </a:graphic>
          </wp:inline>
        </w:drawing>
      </w:r>
    </w:p>
    <w:p w:rsidR="00646515" w:rsidRDefault="00646515">
      <w:pPr>
        <w:spacing w:line="360" w:lineRule="auto"/>
        <w:ind w:firstLineChars="200" w:firstLine="420"/>
        <w:jc w:val="center"/>
        <w:rPr>
          <w:lang w:eastAsia="zh-CN"/>
        </w:rPr>
      </w:pP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传感器参数参数：</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）流速雷达传感器；测量范围：</w:t>
      </w:r>
      <w:r>
        <w:rPr>
          <w:rFonts w:ascii="宋体" w:eastAsia="宋体" w:hAnsi="宋体" w:cs="宋体" w:hint="eastAsia"/>
          <w:spacing w:val="-1"/>
          <w:sz w:val="24"/>
          <w:szCs w:val="24"/>
          <w:lang w:eastAsia="zh-CN"/>
        </w:rPr>
        <w:t>0.1-20m/s</w:t>
      </w:r>
      <w:r>
        <w:rPr>
          <w:rFonts w:ascii="宋体" w:eastAsia="宋体" w:hAnsi="宋体" w:cs="宋体" w:hint="eastAsia"/>
          <w:spacing w:val="-1"/>
          <w:sz w:val="24"/>
          <w:szCs w:val="24"/>
          <w:lang w:eastAsia="zh-CN"/>
        </w:rPr>
        <w:t>；测量精度：±</w:t>
      </w:r>
      <w:r>
        <w:rPr>
          <w:rFonts w:ascii="宋体" w:eastAsia="宋体" w:hAnsi="宋体" w:cs="宋体" w:hint="eastAsia"/>
          <w:spacing w:val="-1"/>
          <w:sz w:val="24"/>
          <w:szCs w:val="24"/>
          <w:lang w:eastAsia="zh-CN"/>
        </w:rPr>
        <w:t>0.05m/s</w:t>
      </w:r>
      <w:r>
        <w:rPr>
          <w:rFonts w:ascii="宋体" w:eastAsia="宋体" w:hAnsi="宋体" w:cs="宋体" w:hint="eastAsia"/>
          <w:spacing w:val="-1"/>
          <w:sz w:val="24"/>
          <w:szCs w:val="24"/>
          <w:lang w:eastAsia="zh-CN"/>
        </w:rPr>
        <w:t>；分辨率：</w:t>
      </w:r>
      <w:r>
        <w:rPr>
          <w:rFonts w:ascii="宋体" w:eastAsia="宋体" w:hAnsi="宋体" w:cs="宋体" w:hint="eastAsia"/>
          <w:spacing w:val="-1"/>
          <w:sz w:val="24"/>
          <w:szCs w:val="24"/>
          <w:lang w:eastAsia="zh-CN"/>
        </w:rPr>
        <w:t>0.01m/s</w:t>
      </w:r>
      <w:r>
        <w:rPr>
          <w:rFonts w:ascii="宋体" w:eastAsia="宋体" w:hAnsi="宋体" w:cs="宋体" w:hint="eastAsia"/>
          <w:spacing w:val="-1"/>
          <w:sz w:val="24"/>
          <w:szCs w:val="24"/>
          <w:lang w:eastAsia="zh-CN"/>
        </w:rPr>
        <w:t>；发射频率：</w:t>
      </w:r>
      <w:r>
        <w:rPr>
          <w:rFonts w:ascii="宋体" w:eastAsia="宋体" w:hAnsi="宋体" w:cs="宋体" w:hint="eastAsia"/>
          <w:spacing w:val="-1"/>
          <w:sz w:val="24"/>
          <w:szCs w:val="24"/>
          <w:lang w:eastAsia="zh-CN"/>
        </w:rPr>
        <w:t>24GHz</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）水位雷达传感器：测量范围：</w:t>
      </w:r>
      <w:r>
        <w:rPr>
          <w:rFonts w:ascii="宋体" w:eastAsia="宋体" w:hAnsi="宋体" w:cs="宋体" w:hint="eastAsia"/>
          <w:spacing w:val="-1"/>
          <w:sz w:val="24"/>
          <w:szCs w:val="24"/>
          <w:lang w:eastAsia="zh-CN"/>
        </w:rPr>
        <w:t>0.1-40m</w:t>
      </w:r>
      <w:r>
        <w:rPr>
          <w:rFonts w:ascii="宋体" w:eastAsia="宋体" w:hAnsi="宋体" w:cs="宋体" w:hint="eastAsia"/>
          <w:spacing w:val="-1"/>
          <w:sz w:val="24"/>
          <w:szCs w:val="24"/>
          <w:lang w:eastAsia="zh-CN"/>
        </w:rPr>
        <w:t>；测量精度：±</w:t>
      </w:r>
      <w:r>
        <w:rPr>
          <w:rFonts w:ascii="宋体" w:eastAsia="宋体" w:hAnsi="宋体" w:cs="宋体" w:hint="eastAsia"/>
          <w:spacing w:val="-1"/>
          <w:sz w:val="24"/>
          <w:szCs w:val="24"/>
          <w:lang w:eastAsia="zh-CN"/>
        </w:rPr>
        <w:t>5mm</w:t>
      </w:r>
      <w:r>
        <w:rPr>
          <w:rFonts w:ascii="宋体" w:eastAsia="宋体" w:hAnsi="宋体" w:cs="宋体" w:hint="eastAsia"/>
          <w:spacing w:val="-1"/>
          <w:sz w:val="24"/>
          <w:szCs w:val="24"/>
          <w:lang w:eastAsia="zh-CN"/>
        </w:rPr>
        <w:t>；分辨率：</w:t>
      </w:r>
      <w:r>
        <w:rPr>
          <w:rFonts w:ascii="宋体" w:eastAsia="宋体" w:hAnsi="宋体" w:cs="宋体" w:hint="eastAsia"/>
          <w:spacing w:val="-1"/>
          <w:sz w:val="24"/>
          <w:szCs w:val="24"/>
          <w:lang w:eastAsia="zh-CN"/>
        </w:rPr>
        <w:t>1mm</w:t>
      </w:r>
      <w:r>
        <w:rPr>
          <w:rFonts w:ascii="宋体" w:eastAsia="宋体" w:hAnsi="宋体" w:cs="宋体" w:hint="eastAsia"/>
          <w:spacing w:val="-1"/>
          <w:sz w:val="24"/>
          <w:szCs w:val="24"/>
          <w:lang w:eastAsia="zh-CN"/>
        </w:rPr>
        <w:t>；发射频率：</w:t>
      </w:r>
      <w:r>
        <w:rPr>
          <w:rFonts w:ascii="宋体" w:eastAsia="宋体" w:hAnsi="宋体" w:cs="宋体" w:hint="eastAsia"/>
          <w:spacing w:val="-1"/>
          <w:sz w:val="24"/>
          <w:szCs w:val="24"/>
          <w:lang w:eastAsia="zh-CN"/>
        </w:rPr>
        <w:t>80GHz</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）工作电压：</w:t>
      </w:r>
      <w:r>
        <w:rPr>
          <w:rFonts w:ascii="宋体" w:eastAsia="宋体" w:hAnsi="宋体" w:cs="宋体" w:hint="eastAsia"/>
          <w:spacing w:val="-1"/>
          <w:sz w:val="24"/>
          <w:szCs w:val="24"/>
          <w:lang w:eastAsia="zh-CN"/>
        </w:rPr>
        <w:t>DC9</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24V</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）功耗：≤</w:t>
      </w:r>
      <w:r>
        <w:rPr>
          <w:rFonts w:ascii="宋体" w:eastAsia="宋体" w:hAnsi="宋体" w:cs="宋体" w:hint="eastAsia"/>
          <w:spacing w:val="-1"/>
          <w:sz w:val="24"/>
          <w:szCs w:val="24"/>
          <w:lang w:eastAsia="zh-CN"/>
        </w:rPr>
        <w:t>1W(12V</w:t>
      </w:r>
      <w:r>
        <w:rPr>
          <w:rFonts w:ascii="宋体" w:eastAsia="宋体" w:hAnsi="宋体" w:cs="宋体" w:hint="eastAsia"/>
          <w:spacing w:val="-1"/>
          <w:sz w:val="24"/>
          <w:szCs w:val="24"/>
          <w:lang w:eastAsia="zh-CN"/>
        </w:rPr>
        <w:t>供电）；</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lastRenderedPageBreak/>
        <w:t>5</w:t>
      </w:r>
      <w:r>
        <w:rPr>
          <w:rFonts w:ascii="宋体" w:eastAsia="宋体" w:hAnsi="宋体" w:cs="宋体" w:hint="eastAsia"/>
          <w:spacing w:val="-1"/>
          <w:sz w:val="24"/>
          <w:szCs w:val="24"/>
          <w:lang w:eastAsia="zh-CN"/>
        </w:rPr>
        <w:t>）通信方式：</w:t>
      </w:r>
      <w:r>
        <w:rPr>
          <w:rFonts w:ascii="宋体" w:eastAsia="宋体" w:hAnsi="宋体" w:cs="宋体" w:hint="eastAsia"/>
          <w:spacing w:val="-1"/>
          <w:sz w:val="24"/>
          <w:szCs w:val="24"/>
          <w:lang w:eastAsia="zh-CN"/>
        </w:rPr>
        <w:t>RS485(ModbusRTU</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6</w:t>
      </w:r>
      <w:r>
        <w:rPr>
          <w:rFonts w:ascii="宋体" w:eastAsia="宋体" w:hAnsi="宋体" w:cs="宋体" w:hint="eastAsia"/>
          <w:spacing w:val="-1"/>
          <w:sz w:val="24"/>
          <w:szCs w:val="24"/>
          <w:lang w:eastAsia="zh-CN"/>
        </w:rPr>
        <w:t>）防腐特性：符合防霉菌、防盐雾、防交变湿热特性；</w:t>
      </w:r>
    </w:p>
    <w:p w:rsidR="00944C85" w:rsidRDefault="00944C85">
      <w:pPr>
        <w:spacing w:line="360" w:lineRule="auto"/>
        <w:ind w:firstLineChars="200" w:firstLine="476"/>
        <w:rPr>
          <w:rFonts w:ascii="宋体" w:eastAsia="宋体" w:hAnsi="宋体" w:cs="宋体" w:hint="eastAsia"/>
          <w:spacing w:val="-1"/>
          <w:sz w:val="24"/>
          <w:szCs w:val="24"/>
          <w:lang w:eastAsia="zh-CN"/>
        </w:rPr>
      </w:pPr>
      <w:r>
        <w:rPr>
          <w:rFonts w:ascii="宋体" w:eastAsia="宋体" w:hAnsi="宋体" w:cs="宋体" w:hint="eastAsia"/>
          <w:spacing w:val="-1"/>
          <w:sz w:val="24"/>
          <w:szCs w:val="24"/>
          <w:lang w:eastAsia="zh-CN"/>
        </w:rPr>
        <w:t>7）</w:t>
      </w:r>
      <w:r w:rsidRPr="00944C85">
        <w:rPr>
          <w:rFonts w:ascii="宋体" w:eastAsia="宋体" w:hAnsi="宋体" w:cs="宋体" w:hint="eastAsia"/>
          <w:spacing w:val="-1"/>
          <w:sz w:val="24"/>
          <w:szCs w:val="24"/>
          <w:lang w:eastAsia="zh-CN"/>
        </w:rPr>
        <w:t>防爆特性</w:t>
      </w:r>
      <w:r w:rsidRPr="00944C85">
        <w:rPr>
          <w:rFonts w:ascii="宋体" w:eastAsia="宋体" w:hAnsi="宋体" w:cs="宋体"/>
          <w:spacing w:val="-1"/>
          <w:sz w:val="24"/>
          <w:szCs w:val="24"/>
          <w:lang w:eastAsia="zh-CN"/>
        </w:rPr>
        <w:t>:</w:t>
      </w:r>
      <w:r w:rsidRPr="00944C85">
        <w:rPr>
          <w:rFonts w:ascii="宋体" w:eastAsia="宋体" w:hAnsi="宋体" w:cs="宋体" w:hint="eastAsia"/>
          <w:spacing w:val="-1"/>
          <w:sz w:val="24"/>
          <w:szCs w:val="24"/>
          <w:lang w:eastAsia="zh-CN"/>
        </w:rPr>
        <w:t>符合国家防爆认证要求</w:t>
      </w:r>
    </w:p>
    <w:p w:rsidR="00646515" w:rsidRDefault="00944C85">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t>8</w:t>
      </w:r>
      <w:r w:rsidR="00AB648B">
        <w:rPr>
          <w:rFonts w:ascii="宋体" w:eastAsia="宋体" w:hAnsi="宋体" w:cs="宋体" w:hint="eastAsia"/>
          <w:spacing w:val="-1"/>
          <w:sz w:val="24"/>
          <w:szCs w:val="24"/>
          <w:lang w:eastAsia="zh-CN"/>
        </w:rPr>
        <w:t>）防护等级：≥</w:t>
      </w:r>
      <w:r w:rsidR="00AB648B">
        <w:rPr>
          <w:rFonts w:ascii="宋体" w:eastAsia="宋体" w:hAnsi="宋体" w:cs="宋体" w:hint="eastAsia"/>
          <w:spacing w:val="-1"/>
          <w:sz w:val="24"/>
          <w:szCs w:val="24"/>
          <w:lang w:eastAsia="zh-CN"/>
        </w:rPr>
        <w:t>IP68</w:t>
      </w:r>
      <w:r w:rsidR="00AB648B">
        <w:rPr>
          <w:rFonts w:ascii="宋体" w:eastAsia="宋体" w:hAnsi="宋体" w:cs="宋体" w:hint="eastAsia"/>
          <w:spacing w:val="-1"/>
          <w:sz w:val="24"/>
          <w:szCs w:val="24"/>
          <w:lang w:eastAsia="zh-CN"/>
        </w:rPr>
        <w:t>；</w:t>
      </w:r>
    </w:p>
    <w:p w:rsidR="00646515" w:rsidRDefault="00944C85">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t>9</w:t>
      </w:r>
      <w:r w:rsidR="00AB648B">
        <w:rPr>
          <w:rFonts w:ascii="宋体" w:eastAsia="宋体" w:hAnsi="宋体" w:cs="宋体" w:hint="eastAsia"/>
          <w:spacing w:val="-1"/>
          <w:sz w:val="24"/>
          <w:szCs w:val="24"/>
          <w:lang w:eastAsia="zh-CN"/>
        </w:rPr>
        <w:t>）电磁兼容：符合电磁兼容特性要求。</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遥测终端机：</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）上行通信接口：</w:t>
      </w:r>
      <w:r>
        <w:rPr>
          <w:rFonts w:ascii="宋体" w:eastAsia="宋体" w:hAnsi="宋体" w:cs="宋体" w:hint="eastAsia"/>
          <w:spacing w:val="-1"/>
          <w:sz w:val="24"/>
          <w:szCs w:val="24"/>
          <w:lang w:eastAsia="zh-CN"/>
        </w:rPr>
        <w:t>4G</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）功耗：≤</w:t>
      </w:r>
      <w:r>
        <w:rPr>
          <w:rFonts w:ascii="宋体" w:eastAsia="宋体" w:hAnsi="宋体" w:cs="宋体" w:hint="eastAsia"/>
          <w:spacing w:val="-1"/>
          <w:sz w:val="24"/>
          <w:szCs w:val="24"/>
          <w:lang w:eastAsia="zh-CN"/>
        </w:rPr>
        <w:t>0.2W</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）供电电压：</w:t>
      </w:r>
      <w:r>
        <w:rPr>
          <w:rFonts w:ascii="宋体" w:eastAsia="宋体" w:hAnsi="宋体" w:cs="宋体" w:hint="eastAsia"/>
          <w:spacing w:val="-1"/>
          <w:sz w:val="24"/>
          <w:szCs w:val="24"/>
          <w:lang w:eastAsia="zh-CN"/>
        </w:rPr>
        <w:t>12V</w:t>
      </w:r>
      <w:r>
        <w:rPr>
          <w:rFonts w:ascii="宋体" w:eastAsia="宋体" w:hAnsi="宋体" w:cs="宋体" w:hint="eastAsia"/>
          <w:spacing w:val="-1"/>
          <w:sz w:val="24"/>
          <w:szCs w:val="24"/>
          <w:lang w:eastAsia="zh-CN"/>
        </w:rPr>
        <w:t>（太阳能供电）；</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）下行通信接口：</w:t>
      </w:r>
      <w:r>
        <w:rPr>
          <w:rFonts w:ascii="宋体" w:eastAsia="宋体" w:hAnsi="宋体" w:cs="宋体" w:hint="eastAsia"/>
          <w:spacing w:val="-1"/>
          <w:sz w:val="24"/>
          <w:szCs w:val="24"/>
          <w:lang w:eastAsia="zh-CN"/>
        </w:rPr>
        <w:t>RS485</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）上行通信协议：</w:t>
      </w:r>
      <w:r>
        <w:rPr>
          <w:rFonts w:ascii="宋体" w:eastAsia="宋体" w:hAnsi="宋体" w:cs="宋体" w:hint="eastAsia"/>
          <w:spacing w:val="-1"/>
          <w:sz w:val="24"/>
          <w:szCs w:val="24"/>
          <w:lang w:eastAsia="zh-CN"/>
        </w:rPr>
        <w:t>MQTT</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6</w:t>
      </w:r>
      <w:r>
        <w:rPr>
          <w:rFonts w:ascii="宋体" w:eastAsia="宋体" w:hAnsi="宋体" w:cs="宋体" w:hint="eastAsia"/>
          <w:spacing w:val="-1"/>
          <w:sz w:val="24"/>
          <w:szCs w:val="24"/>
          <w:lang w:eastAsia="zh-CN"/>
        </w:rPr>
        <w:t>）下行通信协议：</w:t>
      </w:r>
      <w:r>
        <w:rPr>
          <w:rFonts w:ascii="宋体" w:eastAsia="宋体" w:hAnsi="宋体" w:cs="宋体" w:hint="eastAsia"/>
          <w:spacing w:val="-1"/>
          <w:sz w:val="24"/>
          <w:szCs w:val="24"/>
          <w:lang w:eastAsia="zh-CN"/>
        </w:rPr>
        <w:t>ModbusRTU</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7</w:t>
      </w:r>
      <w:r>
        <w:rPr>
          <w:rFonts w:ascii="宋体" w:eastAsia="宋体" w:hAnsi="宋体" w:cs="宋体" w:hint="eastAsia"/>
          <w:spacing w:val="-1"/>
          <w:sz w:val="24"/>
          <w:szCs w:val="24"/>
          <w:lang w:eastAsia="zh-CN"/>
        </w:rPr>
        <w:t>）防腐特性：符合防霉菌、防盐雾、防交变湿热特性；</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8</w:t>
      </w:r>
      <w:r>
        <w:rPr>
          <w:rFonts w:ascii="宋体" w:eastAsia="宋体" w:hAnsi="宋体" w:cs="宋体" w:hint="eastAsia"/>
          <w:spacing w:val="-1"/>
          <w:sz w:val="24"/>
          <w:szCs w:val="24"/>
          <w:lang w:eastAsia="zh-CN"/>
        </w:rPr>
        <w:t>）防爆特性：符合国家防爆认证要求；</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9</w:t>
      </w:r>
      <w:r>
        <w:rPr>
          <w:rFonts w:ascii="宋体" w:eastAsia="宋体" w:hAnsi="宋体" w:cs="宋体" w:hint="eastAsia"/>
          <w:spacing w:val="-1"/>
          <w:sz w:val="24"/>
          <w:szCs w:val="24"/>
          <w:lang w:eastAsia="zh-CN"/>
        </w:rPr>
        <w:t>）防护等级：≥</w:t>
      </w:r>
      <w:r>
        <w:rPr>
          <w:rFonts w:ascii="宋体" w:eastAsia="宋体" w:hAnsi="宋体" w:cs="宋体" w:hint="eastAsia"/>
          <w:spacing w:val="-1"/>
          <w:sz w:val="24"/>
          <w:szCs w:val="24"/>
          <w:lang w:eastAsia="zh-CN"/>
        </w:rPr>
        <w:t>IP68</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10</w:t>
      </w:r>
      <w:r>
        <w:rPr>
          <w:rFonts w:ascii="宋体" w:eastAsia="宋体" w:hAnsi="宋体" w:cs="宋体" w:hint="eastAsia"/>
          <w:spacing w:val="-1"/>
          <w:sz w:val="24"/>
          <w:szCs w:val="24"/>
          <w:lang w:eastAsia="zh-CN"/>
        </w:rPr>
        <w:t>）电磁兼容：符合电磁兼容特性要求；</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11</w:t>
      </w:r>
      <w:r>
        <w:rPr>
          <w:rFonts w:ascii="宋体" w:eastAsia="宋体" w:hAnsi="宋体" w:cs="宋体" w:hint="eastAsia"/>
          <w:spacing w:val="-1"/>
          <w:sz w:val="24"/>
          <w:szCs w:val="24"/>
          <w:lang w:eastAsia="zh-CN"/>
        </w:rPr>
        <w:t>）符合国数据传输加密要求</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含太阳能系统及立杆套装；</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含施工工具及施工辅材租赁：包含硬件设备的安装、施工、调试等。</w:t>
      </w:r>
    </w:p>
    <w:p w:rsidR="00646515" w:rsidRDefault="00646515">
      <w:pPr>
        <w:spacing w:line="360" w:lineRule="auto"/>
        <w:ind w:firstLineChars="200" w:firstLine="476"/>
        <w:rPr>
          <w:rFonts w:ascii="宋体" w:eastAsia="宋体" w:hAnsi="宋体" w:cs="宋体"/>
          <w:spacing w:val="-1"/>
          <w:sz w:val="24"/>
          <w:szCs w:val="24"/>
          <w:lang w:eastAsia="zh-CN"/>
        </w:rPr>
      </w:pPr>
    </w:p>
    <w:p w:rsidR="00646515" w:rsidRDefault="00AB648B">
      <w:pPr>
        <w:spacing w:line="360" w:lineRule="auto"/>
        <w:ind w:firstLineChars="200" w:firstLine="478"/>
        <w:jc w:val="cente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站点配置表</w:t>
      </w:r>
    </w:p>
    <w:tbl>
      <w:tblPr>
        <w:tblStyle w:val="TableNormal"/>
        <w:tblW w:w="8799"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4"/>
        <w:gridCol w:w="3945"/>
        <w:gridCol w:w="1659"/>
        <w:gridCol w:w="1661"/>
      </w:tblGrid>
      <w:tr w:rsidR="00646515">
        <w:trPr>
          <w:trHeight w:val="436"/>
          <w:jc w:val="center"/>
        </w:trPr>
        <w:tc>
          <w:tcPr>
            <w:tcW w:w="1534" w:type="dxa"/>
          </w:tcPr>
          <w:p w:rsidR="00646515" w:rsidRDefault="00AB648B">
            <w:pPr>
              <w:spacing w:before="109" w:line="222" w:lineRule="auto"/>
              <w:jc w:val="center"/>
              <w:rPr>
                <w:rFonts w:ascii="宋体" w:eastAsia="宋体" w:hAnsi="宋体" w:cs="宋体"/>
                <w:sz w:val="22"/>
                <w:szCs w:val="22"/>
              </w:rPr>
            </w:pPr>
            <w:r>
              <w:rPr>
                <w:rFonts w:ascii="宋体" w:eastAsia="宋体" w:hAnsi="宋体" w:cs="宋体"/>
                <w:spacing w:val="-3"/>
                <w:sz w:val="22"/>
                <w:szCs w:val="22"/>
              </w:rPr>
              <w:t>序号</w:t>
            </w:r>
          </w:p>
        </w:tc>
        <w:tc>
          <w:tcPr>
            <w:tcW w:w="3945" w:type="dxa"/>
          </w:tcPr>
          <w:p w:rsidR="00646515" w:rsidRDefault="00AB648B">
            <w:pPr>
              <w:spacing w:before="109" w:line="222" w:lineRule="auto"/>
              <w:jc w:val="center"/>
              <w:rPr>
                <w:rFonts w:ascii="宋体" w:eastAsia="宋体" w:hAnsi="宋体" w:cs="宋体"/>
                <w:sz w:val="22"/>
                <w:szCs w:val="22"/>
              </w:rPr>
            </w:pPr>
            <w:r>
              <w:rPr>
                <w:rFonts w:ascii="宋体" w:eastAsia="宋体" w:hAnsi="宋体" w:cs="宋体"/>
                <w:spacing w:val="-5"/>
                <w:sz w:val="22"/>
                <w:szCs w:val="22"/>
              </w:rPr>
              <w:t>名称</w:t>
            </w:r>
          </w:p>
        </w:tc>
        <w:tc>
          <w:tcPr>
            <w:tcW w:w="1659" w:type="dxa"/>
          </w:tcPr>
          <w:p w:rsidR="00646515" w:rsidRDefault="00AB648B">
            <w:pPr>
              <w:spacing w:before="109" w:line="220" w:lineRule="auto"/>
              <w:jc w:val="center"/>
              <w:rPr>
                <w:rFonts w:ascii="宋体" w:eastAsia="宋体" w:hAnsi="宋体" w:cs="宋体"/>
                <w:sz w:val="22"/>
                <w:szCs w:val="22"/>
              </w:rPr>
            </w:pPr>
            <w:r>
              <w:rPr>
                <w:rFonts w:ascii="宋体" w:eastAsia="宋体" w:hAnsi="宋体" w:cs="宋体"/>
                <w:spacing w:val="-5"/>
                <w:sz w:val="22"/>
                <w:szCs w:val="22"/>
              </w:rPr>
              <w:t>数量</w:t>
            </w:r>
          </w:p>
        </w:tc>
        <w:tc>
          <w:tcPr>
            <w:tcW w:w="1661" w:type="dxa"/>
          </w:tcPr>
          <w:p w:rsidR="00646515" w:rsidRDefault="00AB648B">
            <w:pPr>
              <w:spacing w:before="109" w:line="221" w:lineRule="auto"/>
              <w:jc w:val="center"/>
              <w:rPr>
                <w:rFonts w:ascii="宋体" w:eastAsia="宋体" w:hAnsi="宋体" w:cs="宋体"/>
                <w:sz w:val="22"/>
                <w:szCs w:val="22"/>
              </w:rPr>
            </w:pPr>
            <w:r>
              <w:rPr>
                <w:rFonts w:ascii="宋体" w:eastAsia="宋体" w:hAnsi="宋体" w:cs="宋体"/>
                <w:spacing w:val="-5"/>
                <w:sz w:val="22"/>
                <w:szCs w:val="22"/>
              </w:rPr>
              <w:t>单位</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3945"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雷达流速传感器</w:t>
            </w:r>
          </w:p>
        </w:tc>
        <w:tc>
          <w:tcPr>
            <w:tcW w:w="1659"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2</w:t>
            </w:r>
          </w:p>
        </w:tc>
        <w:tc>
          <w:tcPr>
            <w:tcW w:w="3945" w:type="dxa"/>
          </w:tcPr>
          <w:p w:rsidR="00646515" w:rsidRDefault="00AB648B">
            <w:pPr>
              <w:spacing w:before="109" w:line="222" w:lineRule="auto"/>
              <w:jc w:val="center"/>
              <w:rPr>
                <w:rFonts w:ascii="宋体" w:eastAsia="宋体" w:hAnsi="宋体" w:cs="宋体"/>
                <w:spacing w:val="-3"/>
                <w:sz w:val="22"/>
                <w:szCs w:val="22"/>
                <w:lang w:eastAsia="zh-CN"/>
              </w:rPr>
            </w:pPr>
            <w:r>
              <w:rPr>
                <w:rFonts w:ascii="宋体" w:eastAsia="宋体" w:hAnsi="宋体" w:cs="宋体" w:hint="eastAsia"/>
                <w:spacing w:val="-3"/>
                <w:sz w:val="22"/>
                <w:szCs w:val="22"/>
                <w:lang w:eastAsia="zh-CN"/>
              </w:rPr>
              <w:t>遥测终端机</w:t>
            </w:r>
          </w:p>
        </w:tc>
        <w:tc>
          <w:tcPr>
            <w:tcW w:w="1659"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90"/>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3</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设备立杆</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套</w:t>
            </w:r>
          </w:p>
        </w:tc>
      </w:tr>
      <w:tr w:rsidR="00646515">
        <w:trPr>
          <w:trHeight w:val="346"/>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4</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户外防水机箱</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项</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5</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防雷器</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6</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太阳能供电套装</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套</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7</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物联网卡</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张</w:t>
            </w:r>
            <w:r>
              <w:rPr>
                <w:rFonts w:ascii="宋体" w:eastAsia="宋体" w:hAnsi="宋体" w:cs="宋体"/>
                <w:spacing w:val="-3"/>
                <w:sz w:val="22"/>
                <w:szCs w:val="22"/>
              </w:rPr>
              <w:t>/</w:t>
            </w:r>
            <w:r>
              <w:rPr>
                <w:rFonts w:ascii="宋体" w:eastAsia="宋体" w:hAnsi="宋体" w:cs="宋体"/>
                <w:spacing w:val="-3"/>
                <w:sz w:val="22"/>
                <w:szCs w:val="22"/>
              </w:rPr>
              <w:t>年</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8</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安装施工与辅材</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项</w:t>
            </w:r>
          </w:p>
        </w:tc>
      </w:tr>
    </w:tbl>
    <w:p w:rsidR="00646515" w:rsidRDefault="00646515">
      <w:pPr>
        <w:spacing w:line="360" w:lineRule="auto"/>
        <w:ind w:firstLineChars="200" w:firstLine="476"/>
        <w:rPr>
          <w:rFonts w:ascii="宋体" w:eastAsia="宋体" w:hAnsi="宋体" w:cs="宋体"/>
          <w:spacing w:val="-1"/>
          <w:sz w:val="24"/>
          <w:szCs w:val="24"/>
          <w:lang w:eastAsia="zh-CN"/>
        </w:rPr>
      </w:pPr>
    </w:p>
    <w:p w:rsidR="00646515" w:rsidRDefault="00AB648B">
      <w:pP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lastRenderedPageBreak/>
        <w:br w:type="page"/>
      </w:r>
    </w:p>
    <w:p w:rsidR="00646515" w:rsidRDefault="00AB648B">
      <w:pPr>
        <w:spacing w:line="360" w:lineRule="auto"/>
        <w:ind w:firstLineChars="200" w:firstLine="478"/>
        <w:outlineLvl w:val="2"/>
        <w:rPr>
          <w:rFonts w:ascii="宋体" w:eastAsia="宋体" w:hAnsi="宋体" w:cs="宋体"/>
          <w:b/>
          <w:bCs/>
          <w:spacing w:val="-1"/>
          <w:sz w:val="24"/>
          <w:szCs w:val="24"/>
          <w:lang w:eastAsia="zh-CN"/>
        </w:rPr>
      </w:pPr>
      <w:bookmarkStart w:id="17" w:name="_Toc29544"/>
      <w:r>
        <w:rPr>
          <w:rFonts w:ascii="宋体" w:eastAsia="宋体" w:hAnsi="宋体" w:cs="宋体" w:hint="eastAsia"/>
          <w:b/>
          <w:bCs/>
          <w:spacing w:val="-1"/>
          <w:sz w:val="24"/>
          <w:szCs w:val="24"/>
          <w:lang w:eastAsia="zh-CN"/>
        </w:rPr>
        <w:lastRenderedPageBreak/>
        <w:t>4.1.</w:t>
      </w:r>
      <w:r>
        <w:rPr>
          <w:rFonts w:ascii="宋体" w:eastAsia="宋体" w:hAnsi="宋体" w:cs="宋体" w:hint="eastAsia"/>
          <w:b/>
          <w:bCs/>
          <w:spacing w:val="-1"/>
          <w:sz w:val="24"/>
          <w:szCs w:val="24"/>
          <w:lang w:eastAsia="zh-CN"/>
        </w:rPr>
        <w:t>3</w:t>
      </w:r>
      <w:r>
        <w:rPr>
          <w:rFonts w:ascii="宋体" w:eastAsia="宋体" w:hAnsi="宋体" w:cs="宋体" w:hint="eastAsia"/>
          <w:b/>
          <w:bCs/>
          <w:spacing w:val="-1"/>
          <w:sz w:val="24"/>
          <w:szCs w:val="24"/>
          <w:lang w:eastAsia="zh-CN"/>
        </w:rPr>
        <w:t>易涝点监测（重要保障对象）</w:t>
      </w:r>
      <w:bookmarkEnd w:id="17"/>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易涝点监测（重要保障对象）可实时监测学校、医院、地铁站、重要交通枢纽、大型商超、党政机关驻地等重要保障对象周边的积水深度、积水范围及积水变化速率，为重要区域防汛保障、应急疏散调度、抢险救援部署等工作提供精准数据支持。</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广泛适用于中小学及高校校园、三甲医院院区、城市核心地铁站出入口及站厅、火车站</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高铁站周边、大型商业综合体周边、市级及以上党政机关办公区、重要产业园区等重要保障对象周边易涝区域。</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针对重要保障对象周边因强降雨、上游来水倒灌、排水不畅导致的内涝问题，一旦发生积水可能威胁人员生命安全、影响公共服务正</w:t>
      </w:r>
      <w:r>
        <w:rPr>
          <w:rFonts w:ascii="宋体" w:eastAsia="宋体" w:hAnsi="宋体" w:cs="宋体" w:hint="eastAsia"/>
          <w:spacing w:val="-1"/>
          <w:sz w:val="24"/>
          <w:szCs w:val="24"/>
          <w:lang w:eastAsia="zh-CN"/>
        </w:rPr>
        <w:t>常运转，通过对该区域内涝相关指标进行在线监测，实时获取积水动态信息，实现积水超警戒深度报警、内涝发展趋势预测预警与分析、现场情况可视化监测，并为重要保障对象的防汛应急指挥调度、人员转移安置提供精准数据支撑。</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易涝点监测（重要保障对象）由：“</w:t>
      </w:r>
      <w:r>
        <w:rPr>
          <w:rFonts w:ascii="宋体" w:eastAsia="宋体" w:hAnsi="宋体" w:cs="宋体" w:hint="eastAsia"/>
          <w:spacing w:val="-1"/>
          <w:sz w:val="24"/>
          <w:szCs w:val="24"/>
          <w:lang w:eastAsia="zh-CN"/>
        </w:rPr>
        <w:t>刻度水尺</w:t>
      </w:r>
      <w:r>
        <w:rPr>
          <w:rFonts w:ascii="宋体" w:eastAsia="宋体" w:hAnsi="宋体" w:cs="宋体" w:hint="eastAsia"/>
          <w:spacing w:val="-1"/>
          <w:sz w:val="24"/>
          <w:szCs w:val="24"/>
          <w:lang w:eastAsia="zh-CN"/>
        </w:rPr>
        <w:t>”与“</w:t>
      </w:r>
      <w:r>
        <w:rPr>
          <w:rFonts w:ascii="宋体" w:eastAsia="宋体" w:hAnsi="宋体" w:cs="宋体" w:hint="eastAsia"/>
          <w:spacing w:val="-1"/>
          <w:sz w:val="24"/>
          <w:szCs w:val="24"/>
          <w:lang w:eastAsia="zh-CN"/>
        </w:rPr>
        <w:t>球机</w:t>
      </w:r>
      <w:r>
        <w:rPr>
          <w:rFonts w:ascii="宋体" w:eastAsia="宋体" w:hAnsi="宋体" w:cs="宋体" w:hint="eastAsia"/>
          <w:spacing w:val="-1"/>
          <w:sz w:val="24"/>
          <w:szCs w:val="24"/>
          <w:lang w:eastAsia="zh-CN"/>
        </w:rPr>
        <w:t>”组成，</w:t>
      </w:r>
      <w:r>
        <w:rPr>
          <w:rFonts w:ascii="宋体" w:eastAsia="宋体" w:hAnsi="宋体" w:cs="宋体" w:hint="eastAsia"/>
          <w:spacing w:val="-1"/>
          <w:sz w:val="24"/>
          <w:szCs w:val="24"/>
          <w:lang w:eastAsia="zh-CN"/>
        </w:rPr>
        <w:t>采用太阳能供电，壁挂式</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吸顶式安装</w:t>
      </w:r>
      <w:r>
        <w:rPr>
          <w:rFonts w:ascii="宋体" w:eastAsia="宋体" w:hAnsi="宋体" w:cs="宋体" w:hint="eastAsia"/>
          <w:spacing w:val="-1"/>
          <w:sz w:val="24"/>
          <w:szCs w:val="24"/>
          <w:lang w:eastAsia="zh-CN"/>
        </w:rPr>
        <w:t>。</w:t>
      </w:r>
    </w:p>
    <w:p w:rsidR="00646515" w:rsidRDefault="00AB648B">
      <w:pPr>
        <w:spacing w:line="360" w:lineRule="auto"/>
        <w:ind w:firstLineChars="200" w:firstLine="478"/>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1.</w:t>
      </w:r>
      <w:r>
        <w:rPr>
          <w:rFonts w:ascii="宋体" w:eastAsia="宋体" w:hAnsi="宋体" w:cs="宋体" w:hint="eastAsia"/>
          <w:b/>
          <w:bCs/>
          <w:spacing w:val="-1"/>
          <w:sz w:val="24"/>
          <w:szCs w:val="24"/>
          <w:lang w:eastAsia="zh-CN"/>
        </w:rPr>
        <w:t>站点布设原则</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易涝点监测（重要保障对象）</w:t>
      </w:r>
      <w:r>
        <w:rPr>
          <w:rFonts w:ascii="宋体" w:eastAsia="宋体" w:hAnsi="宋体" w:cs="宋体" w:hint="eastAsia"/>
          <w:spacing w:val="-1"/>
          <w:sz w:val="24"/>
          <w:szCs w:val="24"/>
          <w:lang w:eastAsia="zh-CN"/>
        </w:rPr>
        <w:t>布设原则：</w:t>
      </w:r>
    </w:p>
    <w:p w:rsidR="00646515" w:rsidRDefault="00AB648B">
      <w:pPr>
        <w:numPr>
          <w:ilvl w:val="0"/>
          <w:numId w:val="2"/>
        </w:num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主要</w:t>
      </w:r>
      <w:r>
        <w:rPr>
          <w:rFonts w:ascii="宋体" w:eastAsia="宋体" w:hAnsi="宋体" w:cs="宋体" w:hint="eastAsia"/>
          <w:spacing w:val="-1"/>
          <w:sz w:val="24"/>
          <w:szCs w:val="24"/>
          <w:lang w:eastAsia="zh-CN"/>
        </w:rPr>
        <w:t>在</w:t>
      </w:r>
      <w:r>
        <w:rPr>
          <w:rFonts w:ascii="宋体" w:eastAsia="宋体" w:hAnsi="宋体" w:cs="宋体" w:hint="eastAsia"/>
          <w:spacing w:val="-1"/>
          <w:sz w:val="24"/>
          <w:szCs w:val="24"/>
          <w:lang w:eastAsia="zh-CN"/>
        </w:rPr>
        <w:t>低洼易涝片区、下穿道路和地下空间等重点部位，地铁等交通设施枢纽和水、电、气、通信供应保障设施等城市生命线工程，国家储备粮库、医院、学校、社会福利单位、具有指挥调度功能的政府单位等重要防护单位</w:t>
      </w:r>
      <w:r>
        <w:rPr>
          <w:rFonts w:ascii="宋体" w:eastAsia="宋体" w:hAnsi="宋体" w:cs="宋体" w:hint="eastAsia"/>
          <w:spacing w:val="-1"/>
          <w:sz w:val="24"/>
          <w:szCs w:val="24"/>
          <w:lang w:eastAsia="zh-CN"/>
        </w:rPr>
        <w:t>进行布设</w:t>
      </w:r>
      <w:r>
        <w:rPr>
          <w:rFonts w:ascii="宋体" w:eastAsia="宋体" w:hAnsi="宋体" w:cs="宋体" w:hint="eastAsia"/>
          <w:spacing w:val="-1"/>
          <w:sz w:val="24"/>
          <w:szCs w:val="24"/>
          <w:lang w:eastAsia="zh-CN"/>
        </w:rPr>
        <w:t>。</w:t>
      </w:r>
    </w:p>
    <w:p w:rsidR="00646515" w:rsidRDefault="00AB648B">
      <w:pPr>
        <w:numPr>
          <w:ilvl w:val="0"/>
          <w:numId w:val="2"/>
        </w:num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参考《江苏省城市生命线安全工程排水防涝智慧监测技术指南》及风险评估结果，沭阳县不存在三四级风险，一二级风险点已基本覆盖，目前存在</w:t>
      </w:r>
      <w:r>
        <w:rPr>
          <w:rFonts w:ascii="宋体" w:eastAsia="宋体" w:hAnsi="宋体" w:cs="宋体" w:hint="eastAsia"/>
          <w:spacing w:val="-1"/>
          <w:sz w:val="24"/>
          <w:szCs w:val="24"/>
          <w:lang w:eastAsia="zh-CN"/>
        </w:rPr>
        <w:t>77</w:t>
      </w:r>
      <w:r>
        <w:rPr>
          <w:rFonts w:ascii="宋体" w:eastAsia="宋体" w:hAnsi="宋体" w:cs="宋体" w:hint="eastAsia"/>
          <w:spacing w:val="-1"/>
          <w:sz w:val="24"/>
          <w:szCs w:val="24"/>
          <w:lang w:eastAsia="zh-CN"/>
        </w:rPr>
        <w:t>个重要保障对象。根据风险评估结果及监管需求，在重要保障对象及周边布设</w:t>
      </w: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个以上积水深度监测点。</w:t>
      </w:r>
    </w:p>
    <w:p w:rsidR="00646515" w:rsidRDefault="00AB648B">
      <w:pP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br w:type="page"/>
      </w:r>
    </w:p>
    <w:p w:rsidR="00646515" w:rsidRDefault="00AB648B">
      <w:pPr>
        <w:numPr>
          <w:ilvl w:val="0"/>
          <w:numId w:val="3"/>
        </w:numPr>
        <w:spacing w:line="360" w:lineRule="auto"/>
        <w:ind w:firstLineChars="200" w:firstLine="478"/>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lastRenderedPageBreak/>
        <w:t>主要设备技术参数要求</w:t>
      </w:r>
    </w:p>
    <w:p w:rsidR="00646515" w:rsidRDefault="00AB648B">
      <w:pPr>
        <w:spacing w:line="360" w:lineRule="auto"/>
        <w:ind w:leftChars="200" w:left="420"/>
        <w:jc w:val="center"/>
      </w:pPr>
      <w:r>
        <w:rPr>
          <w:noProof/>
          <w:lang w:eastAsia="zh-CN"/>
        </w:rPr>
        <w:drawing>
          <wp:inline distT="0" distB="0" distL="114300" distR="114300">
            <wp:extent cx="2442210" cy="2788920"/>
            <wp:effectExtent l="0" t="0" r="1143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7"/>
                    <a:stretch>
                      <a:fillRect/>
                    </a:stretch>
                  </pic:blipFill>
                  <pic:spPr>
                    <a:xfrm>
                      <a:off x="0" y="0"/>
                      <a:ext cx="2442210" cy="2788920"/>
                    </a:xfrm>
                    <a:prstGeom prst="rect">
                      <a:avLst/>
                    </a:prstGeom>
                    <a:noFill/>
                    <a:ln>
                      <a:noFill/>
                    </a:ln>
                  </pic:spPr>
                </pic:pic>
              </a:graphicData>
            </a:graphic>
          </wp:inline>
        </w:drawing>
      </w:r>
      <w:r>
        <w:rPr>
          <w:noProof/>
          <w:lang w:eastAsia="zh-CN"/>
        </w:rPr>
        <w:drawing>
          <wp:inline distT="0" distB="0" distL="114300" distR="114300">
            <wp:extent cx="2466975" cy="2792095"/>
            <wp:effectExtent l="0" t="0" r="1905" b="1206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8"/>
                    <a:srcRect t="6041" b="5864"/>
                    <a:stretch>
                      <a:fillRect/>
                    </a:stretch>
                  </pic:blipFill>
                  <pic:spPr>
                    <a:xfrm>
                      <a:off x="0" y="0"/>
                      <a:ext cx="2466975" cy="2792095"/>
                    </a:xfrm>
                    <a:prstGeom prst="rect">
                      <a:avLst/>
                    </a:prstGeom>
                    <a:noFill/>
                    <a:ln>
                      <a:noFill/>
                    </a:ln>
                  </pic:spPr>
                </pic:pic>
              </a:graphicData>
            </a:graphic>
          </wp:inline>
        </w:drawing>
      </w:r>
    </w:p>
    <w:p w:rsidR="00646515" w:rsidRDefault="00646515">
      <w:pPr>
        <w:spacing w:line="360" w:lineRule="auto"/>
        <w:ind w:leftChars="200" w:left="420"/>
        <w:jc w:val="center"/>
      </w:pP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刻度水尺：</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）测量范围：</w:t>
      </w:r>
      <w:r>
        <w:rPr>
          <w:rFonts w:ascii="宋体" w:eastAsia="宋体" w:hAnsi="宋体" w:cs="宋体" w:hint="eastAsia"/>
          <w:spacing w:val="-1"/>
          <w:sz w:val="24"/>
          <w:szCs w:val="24"/>
          <w:lang w:eastAsia="zh-CN"/>
        </w:rPr>
        <w:t>0-3</w:t>
      </w:r>
      <w:r>
        <w:rPr>
          <w:rFonts w:ascii="宋体" w:eastAsia="宋体" w:hAnsi="宋体" w:cs="宋体" w:hint="eastAsia"/>
          <w:spacing w:val="-1"/>
          <w:sz w:val="24"/>
          <w:szCs w:val="24"/>
          <w:lang w:eastAsia="zh-CN"/>
        </w:rPr>
        <w:t>米，最大可扩展至</w:t>
      </w: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米；</w:t>
      </w: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）刻度精度：主刻度间隔</w:t>
      </w:r>
      <w:r>
        <w:rPr>
          <w:rFonts w:ascii="宋体" w:eastAsia="宋体" w:hAnsi="宋体" w:cs="宋体" w:hint="eastAsia"/>
          <w:spacing w:val="-1"/>
          <w:sz w:val="24"/>
          <w:szCs w:val="24"/>
          <w:lang w:eastAsia="zh-CN"/>
        </w:rPr>
        <w:t>10</w:t>
      </w:r>
      <w:r>
        <w:rPr>
          <w:rFonts w:ascii="宋体" w:eastAsia="宋体" w:hAnsi="宋体" w:cs="宋体" w:hint="eastAsia"/>
          <w:spacing w:val="-1"/>
          <w:sz w:val="24"/>
          <w:szCs w:val="24"/>
          <w:lang w:eastAsia="zh-CN"/>
        </w:rPr>
        <w:t>厘米，副刻度细分至</w:t>
      </w: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厘米，刻度数字采用反光材料，确保夜间可读；</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）材质：选用</w:t>
      </w:r>
      <w:r>
        <w:rPr>
          <w:rFonts w:ascii="宋体" w:eastAsia="宋体" w:hAnsi="宋体" w:cs="宋体" w:hint="eastAsia"/>
          <w:spacing w:val="-1"/>
          <w:sz w:val="24"/>
          <w:szCs w:val="24"/>
          <w:lang w:eastAsia="zh-CN"/>
        </w:rPr>
        <w:t>304</w:t>
      </w:r>
      <w:r>
        <w:rPr>
          <w:rFonts w:ascii="宋体" w:eastAsia="宋体" w:hAnsi="宋体" w:cs="宋体" w:hint="eastAsia"/>
          <w:spacing w:val="-1"/>
          <w:sz w:val="24"/>
          <w:szCs w:val="24"/>
          <w:lang w:eastAsia="zh-CN"/>
        </w:rPr>
        <w:t>不锈钢、铝合金或耐候性</w:t>
      </w:r>
      <w:r>
        <w:rPr>
          <w:rFonts w:ascii="宋体" w:eastAsia="宋体" w:hAnsi="宋体" w:cs="宋体" w:hint="eastAsia"/>
          <w:spacing w:val="-1"/>
          <w:sz w:val="24"/>
          <w:szCs w:val="24"/>
          <w:lang w:eastAsia="zh-CN"/>
        </w:rPr>
        <w:t>PVC</w:t>
      </w:r>
      <w:r>
        <w:rPr>
          <w:rFonts w:ascii="宋体" w:eastAsia="宋体" w:hAnsi="宋体" w:cs="宋体" w:hint="eastAsia"/>
          <w:spacing w:val="-1"/>
          <w:sz w:val="24"/>
          <w:szCs w:val="24"/>
          <w:lang w:eastAsia="zh-CN"/>
        </w:rPr>
        <w:t>，具备抗腐蚀、抗冲击性能，适应雨水、污水环境；</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）结构：直立式或附壁式安装，底部需固定于混凝土基座或墙体，保证垂直稳定；</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）环境适应性：耐温范围</w:t>
      </w:r>
      <w:r>
        <w:rPr>
          <w:rFonts w:ascii="宋体" w:eastAsia="宋体" w:hAnsi="宋体" w:cs="宋体" w:hint="eastAsia"/>
          <w:spacing w:val="-1"/>
          <w:sz w:val="24"/>
          <w:szCs w:val="24"/>
          <w:lang w:eastAsia="zh-CN"/>
        </w:rPr>
        <w:t>-20</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-+60</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抗紫外线涂层，户外使用寿命不低于</w:t>
      </w: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年。</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球机：</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）内置</w:t>
      </w:r>
      <w:r>
        <w:rPr>
          <w:rFonts w:ascii="宋体" w:eastAsia="宋体" w:hAnsi="宋体" w:cs="宋体" w:hint="eastAsia"/>
          <w:spacing w:val="-1"/>
          <w:sz w:val="24"/>
          <w:szCs w:val="24"/>
          <w:lang w:eastAsia="zh-CN"/>
        </w:rPr>
        <w:t>GPU</w:t>
      </w:r>
      <w:r>
        <w:rPr>
          <w:rFonts w:ascii="宋体" w:eastAsia="宋体" w:hAnsi="宋体" w:cs="宋体" w:hint="eastAsia"/>
          <w:spacing w:val="-1"/>
          <w:sz w:val="24"/>
          <w:szCs w:val="24"/>
          <w:lang w:eastAsia="zh-CN"/>
        </w:rPr>
        <w:t>芯片，支持深度学习算法，有效提升检测准确率；</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）支持</w:t>
      </w:r>
      <w:r>
        <w:rPr>
          <w:rFonts w:ascii="宋体" w:eastAsia="宋体" w:hAnsi="宋体" w:cs="宋体" w:hint="eastAsia"/>
          <w:spacing w:val="-1"/>
          <w:sz w:val="24"/>
          <w:szCs w:val="24"/>
          <w:lang w:eastAsia="zh-CN"/>
        </w:rPr>
        <w:t>25</w:t>
      </w:r>
      <w:r>
        <w:rPr>
          <w:rFonts w:ascii="宋体" w:eastAsia="宋体" w:hAnsi="宋体" w:cs="宋体" w:hint="eastAsia"/>
          <w:spacing w:val="-1"/>
          <w:sz w:val="24"/>
          <w:szCs w:val="24"/>
          <w:lang w:eastAsia="zh-CN"/>
        </w:rPr>
        <w:t>倍光学变倍，</w:t>
      </w:r>
      <w:r>
        <w:rPr>
          <w:rFonts w:ascii="宋体" w:eastAsia="宋体" w:hAnsi="宋体" w:cs="宋体" w:hint="eastAsia"/>
          <w:spacing w:val="-1"/>
          <w:sz w:val="24"/>
          <w:szCs w:val="24"/>
          <w:lang w:eastAsia="zh-CN"/>
        </w:rPr>
        <w:t>16</w:t>
      </w:r>
      <w:r>
        <w:rPr>
          <w:rFonts w:ascii="宋体" w:eastAsia="宋体" w:hAnsi="宋体" w:cs="宋体" w:hint="eastAsia"/>
          <w:spacing w:val="-1"/>
          <w:sz w:val="24"/>
          <w:szCs w:val="24"/>
          <w:lang w:eastAsia="zh-CN"/>
        </w:rPr>
        <w:t>倍数字变倍，采用</w:t>
      </w:r>
      <w:r>
        <w:rPr>
          <w:rFonts w:ascii="宋体" w:eastAsia="宋体" w:hAnsi="宋体" w:cs="宋体" w:hint="eastAsia"/>
          <w:spacing w:val="-1"/>
          <w:sz w:val="24"/>
          <w:szCs w:val="24"/>
          <w:lang w:eastAsia="zh-CN"/>
        </w:rPr>
        <w:t>400</w:t>
      </w:r>
      <w:r>
        <w:rPr>
          <w:rFonts w:ascii="宋体" w:eastAsia="宋体" w:hAnsi="宋体" w:cs="宋体" w:hint="eastAsia"/>
          <w:spacing w:val="-1"/>
          <w:sz w:val="24"/>
          <w:szCs w:val="24"/>
          <w:lang w:eastAsia="zh-CN"/>
        </w:rPr>
        <w:t>万像素</w:t>
      </w:r>
      <w:r>
        <w:rPr>
          <w:rFonts w:ascii="宋体" w:eastAsia="宋体" w:hAnsi="宋体" w:cs="宋体" w:hint="eastAsia"/>
          <w:spacing w:val="-1"/>
          <w:sz w:val="24"/>
          <w:szCs w:val="24"/>
          <w:lang w:eastAsia="zh-CN"/>
        </w:rPr>
        <w:t>1/2.8</w:t>
      </w:r>
      <w:r>
        <w:rPr>
          <w:rFonts w:ascii="宋体" w:eastAsia="宋体" w:hAnsi="宋体" w:cs="宋体" w:hint="eastAsia"/>
          <w:spacing w:val="-1"/>
          <w:sz w:val="24"/>
          <w:szCs w:val="24"/>
          <w:lang w:eastAsia="zh-CN"/>
        </w:rPr>
        <w:t>英寸</w:t>
      </w:r>
      <w:r>
        <w:rPr>
          <w:rFonts w:ascii="宋体" w:eastAsia="宋体" w:hAnsi="宋体" w:cs="宋体" w:hint="eastAsia"/>
          <w:spacing w:val="-1"/>
          <w:sz w:val="24"/>
          <w:szCs w:val="24"/>
          <w:lang w:eastAsia="zh-CN"/>
        </w:rPr>
        <w:t>CMOS</w:t>
      </w:r>
      <w:r>
        <w:rPr>
          <w:rFonts w:ascii="宋体" w:eastAsia="宋体" w:hAnsi="宋体" w:cs="宋体" w:hint="eastAsia"/>
          <w:spacing w:val="-1"/>
          <w:sz w:val="24"/>
          <w:szCs w:val="24"/>
          <w:lang w:eastAsia="zh-CN"/>
        </w:rPr>
        <w:t>传感器；</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）内置</w:t>
      </w:r>
      <w:r>
        <w:rPr>
          <w:rFonts w:ascii="宋体" w:eastAsia="宋体" w:hAnsi="宋体" w:cs="宋体" w:hint="eastAsia"/>
          <w:spacing w:val="-1"/>
          <w:sz w:val="24"/>
          <w:szCs w:val="24"/>
          <w:lang w:eastAsia="zh-CN"/>
        </w:rPr>
        <w:t>100</w:t>
      </w:r>
      <w:r>
        <w:rPr>
          <w:rFonts w:ascii="宋体" w:eastAsia="宋体" w:hAnsi="宋体" w:cs="宋体" w:hint="eastAsia"/>
          <w:spacing w:val="-1"/>
          <w:sz w:val="24"/>
          <w:szCs w:val="24"/>
          <w:lang w:eastAsia="zh-CN"/>
        </w:rPr>
        <w:t>米红外灯补光；</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）支持</w:t>
      </w:r>
      <w:r>
        <w:rPr>
          <w:rFonts w:ascii="宋体" w:eastAsia="宋体" w:hAnsi="宋体" w:cs="宋体" w:hint="eastAsia"/>
          <w:spacing w:val="-1"/>
          <w:sz w:val="24"/>
          <w:szCs w:val="24"/>
          <w:lang w:eastAsia="zh-CN"/>
        </w:rPr>
        <w:t>300</w:t>
      </w:r>
      <w:r>
        <w:rPr>
          <w:rFonts w:ascii="宋体" w:eastAsia="宋体" w:hAnsi="宋体" w:cs="宋体" w:hint="eastAsia"/>
          <w:spacing w:val="-1"/>
          <w:sz w:val="24"/>
          <w:szCs w:val="24"/>
          <w:lang w:eastAsia="zh-CN"/>
        </w:rPr>
        <w:t>个预置位，</w:t>
      </w:r>
      <w:r>
        <w:rPr>
          <w:rFonts w:ascii="宋体" w:eastAsia="宋体" w:hAnsi="宋体" w:cs="宋体" w:hint="eastAsia"/>
          <w:spacing w:val="-1"/>
          <w:sz w:val="24"/>
          <w:szCs w:val="24"/>
          <w:lang w:eastAsia="zh-CN"/>
        </w:rPr>
        <w:t>8</w:t>
      </w:r>
      <w:r>
        <w:rPr>
          <w:rFonts w:ascii="宋体" w:eastAsia="宋体" w:hAnsi="宋体" w:cs="宋体" w:hint="eastAsia"/>
          <w:spacing w:val="-1"/>
          <w:sz w:val="24"/>
          <w:szCs w:val="24"/>
          <w:lang w:eastAsia="zh-CN"/>
        </w:rPr>
        <w:t>条巡航路径，</w:t>
      </w: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条巡迹路径；</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）云台：水平方向</w:t>
      </w:r>
      <w:r>
        <w:rPr>
          <w:rFonts w:ascii="宋体" w:eastAsia="宋体" w:hAnsi="宋体" w:cs="宋体" w:hint="eastAsia"/>
          <w:spacing w:val="-1"/>
          <w:sz w:val="24"/>
          <w:szCs w:val="24"/>
          <w:lang w:eastAsia="zh-CN"/>
        </w:rPr>
        <w:t>360</w:t>
      </w:r>
      <w:r>
        <w:rPr>
          <w:rFonts w:ascii="宋体" w:eastAsia="宋体" w:hAnsi="宋体" w:cs="宋体" w:hint="eastAsia"/>
          <w:spacing w:val="-1"/>
          <w:sz w:val="24"/>
          <w:szCs w:val="24"/>
          <w:lang w:eastAsia="zh-CN"/>
        </w:rPr>
        <w:t>°连续旋转，垂直方向</w:t>
      </w:r>
      <w:r>
        <w:rPr>
          <w:rFonts w:ascii="宋体" w:eastAsia="宋体" w:hAnsi="宋体" w:cs="宋体" w:hint="eastAsia"/>
          <w:spacing w:val="-1"/>
          <w:sz w:val="24"/>
          <w:szCs w:val="24"/>
          <w:lang w:eastAsia="zh-CN"/>
        </w:rPr>
        <w:t>-15</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~90</w:t>
      </w:r>
      <w:r>
        <w:rPr>
          <w:rFonts w:ascii="宋体" w:eastAsia="宋体" w:hAnsi="宋体" w:cs="宋体" w:hint="eastAsia"/>
          <w:spacing w:val="-1"/>
          <w:sz w:val="24"/>
          <w:szCs w:val="24"/>
          <w:lang w:eastAsia="zh-CN"/>
        </w:rPr>
        <w:t>°自动翻转</w:t>
      </w:r>
      <w:r>
        <w:rPr>
          <w:rFonts w:ascii="宋体" w:eastAsia="宋体" w:hAnsi="宋体" w:cs="宋体" w:hint="eastAsia"/>
          <w:spacing w:val="-1"/>
          <w:sz w:val="24"/>
          <w:szCs w:val="24"/>
          <w:lang w:eastAsia="zh-CN"/>
        </w:rPr>
        <w:t>180</w:t>
      </w:r>
      <w:r>
        <w:rPr>
          <w:rFonts w:ascii="宋体" w:eastAsia="宋体" w:hAnsi="宋体" w:cs="宋体" w:hint="eastAsia"/>
          <w:spacing w:val="-1"/>
          <w:sz w:val="24"/>
          <w:szCs w:val="24"/>
          <w:lang w:eastAsia="zh-CN"/>
        </w:rPr>
        <w:t>°后连续监视，无监视盲区。</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含施工工具及施工辅材租赁：包含硬件设备的安装、施工、调试等。</w:t>
      </w:r>
    </w:p>
    <w:p w:rsidR="00646515" w:rsidRDefault="00AB648B">
      <w:pPr>
        <w:spacing w:line="360" w:lineRule="auto"/>
        <w:ind w:firstLineChars="200" w:firstLine="478"/>
        <w:jc w:val="cente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lastRenderedPageBreak/>
        <w:t>站点配置表</w:t>
      </w:r>
    </w:p>
    <w:tbl>
      <w:tblPr>
        <w:tblStyle w:val="TableNormal"/>
        <w:tblW w:w="8799"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4"/>
        <w:gridCol w:w="3945"/>
        <w:gridCol w:w="1659"/>
        <w:gridCol w:w="1661"/>
      </w:tblGrid>
      <w:tr w:rsidR="00646515">
        <w:trPr>
          <w:trHeight w:val="436"/>
          <w:jc w:val="center"/>
        </w:trPr>
        <w:tc>
          <w:tcPr>
            <w:tcW w:w="1534" w:type="dxa"/>
          </w:tcPr>
          <w:p w:rsidR="00646515" w:rsidRDefault="00AB648B">
            <w:pPr>
              <w:spacing w:before="109" w:line="222" w:lineRule="auto"/>
              <w:jc w:val="center"/>
              <w:rPr>
                <w:rFonts w:ascii="宋体" w:eastAsia="宋体" w:hAnsi="宋体" w:cs="宋体"/>
                <w:sz w:val="22"/>
                <w:szCs w:val="22"/>
              </w:rPr>
            </w:pPr>
            <w:r>
              <w:rPr>
                <w:rFonts w:ascii="宋体" w:eastAsia="宋体" w:hAnsi="宋体" w:cs="宋体"/>
                <w:spacing w:val="-3"/>
                <w:sz w:val="22"/>
                <w:szCs w:val="22"/>
              </w:rPr>
              <w:t>序号</w:t>
            </w:r>
          </w:p>
        </w:tc>
        <w:tc>
          <w:tcPr>
            <w:tcW w:w="3945" w:type="dxa"/>
          </w:tcPr>
          <w:p w:rsidR="00646515" w:rsidRDefault="00AB648B">
            <w:pPr>
              <w:spacing w:before="109" w:line="222" w:lineRule="auto"/>
              <w:jc w:val="center"/>
              <w:rPr>
                <w:rFonts w:ascii="宋体" w:eastAsia="宋体" w:hAnsi="宋体" w:cs="宋体"/>
                <w:sz w:val="22"/>
                <w:szCs w:val="22"/>
              </w:rPr>
            </w:pPr>
            <w:r>
              <w:rPr>
                <w:rFonts w:ascii="宋体" w:eastAsia="宋体" w:hAnsi="宋体" w:cs="宋体"/>
                <w:spacing w:val="-5"/>
                <w:sz w:val="22"/>
                <w:szCs w:val="22"/>
              </w:rPr>
              <w:t>名称</w:t>
            </w:r>
          </w:p>
        </w:tc>
        <w:tc>
          <w:tcPr>
            <w:tcW w:w="1659" w:type="dxa"/>
          </w:tcPr>
          <w:p w:rsidR="00646515" w:rsidRDefault="00AB648B">
            <w:pPr>
              <w:spacing w:before="109" w:line="220" w:lineRule="auto"/>
              <w:jc w:val="center"/>
              <w:rPr>
                <w:rFonts w:ascii="宋体" w:eastAsia="宋体" w:hAnsi="宋体" w:cs="宋体"/>
                <w:sz w:val="22"/>
                <w:szCs w:val="22"/>
              </w:rPr>
            </w:pPr>
            <w:r>
              <w:rPr>
                <w:rFonts w:ascii="宋体" w:eastAsia="宋体" w:hAnsi="宋体" w:cs="宋体"/>
                <w:spacing w:val="-5"/>
                <w:sz w:val="22"/>
                <w:szCs w:val="22"/>
              </w:rPr>
              <w:t>数量</w:t>
            </w:r>
          </w:p>
        </w:tc>
        <w:tc>
          <w:tcPr>
            <w:tcW w:w="1661" w:type="dxa"/>
          </w:tcPr>
          <w:p w:rsidR="00646515" w:rsidRDefault="00AB648B">
            <w:pPr>
              <w:spacing w:before="109" w:line="221" w:lineRule="auto"/>
              <w:jc w:val="center"/>
              <w:rPr>
                <w:rFonts w:ascii="宋体" w:eastAsia="宋体" w:hAnsi="宋体" w:cs="宋体"/>
                <w:sz w:val="22"/>
                <w:szCs w:val="22"/>
              </w:rPr>
            </w:pPr>
            <w:r>
              <w:rPr>
                <w:rFonts w:ascii="宋体" w:eastAsia="宋体" w:hAnsi="宋体" w:cs="宋体"/>
                <w:spacing w:val="-5"/>
                <w:sz w:val="22"/>
                <w:szCs w:val="22"/>
              </w:rPr>
              <w:t>单位</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3945"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高清球机</w:t>
            </w:r>
          </w:p>
        </w:tc>
        <w:tc>
          <w:tcPr>
            <w:tcW w:w="1659"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2</w:t>
            </w:r>
          </w:p>
        </w:tc>
        <w:tc>
          <w:tcPr>
            <w:tcW w:w="3945"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球机支架</w:t>
            </w:r>
          </w:p>
        </w:tc>
        <w:tc>
          <w:tcPr>
            <w:tcW w:w="1659"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3</w:t>
            </w:r>
          </w:p>
        </w:tc>
        <w:tc>
          <w:tcPr>
            <w:tcW w:w="3945"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4G</w:t>
            </w:r>
            <w:r>
              <w:rPr>
                <w:rFonts w:ascii="宋体" w:eastAsia="宋体" w:hAnsi="宋体" w:cs="宋体"/>
                <w:spacing w:val="-3"/>
                <w:sz w:val="22"/>
                <w:szCs w:val="22"/>
              </w:rPr>
              <w:t>路由器</w:t>
            </w:r>
          </w:p>
        </w:tc>
        <w:tc>
          <w:tcPr>
            <w:tcW w:w="1659"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4</w:t>
            </w:r>
          </w:p>
        </w:tc>
        <w:tc>
          <w:tcPr>
            <w:tcW w:w="3945" w:type="dxa"/>
          </w:tcPr>
          <w:p w:rsidR="00646515" w:rsidRDefault="00AB648B">
            <w:pPr>
              <w:spacing w:before="109" w:line="222" w:lineRule="auto"/>
              <w:jc w:val="center"/>
              <w:rPr>
                <w:rFonts w:ascii="宋体" w:eastAsia="宋体" w:hAnsi="宋体" w:cs="宋体"/>
                <w:spacing w:val="-3"/>
                <w:sz w:val="22"/>
                <w:szCs w:val="22"/>
                <w:lang w:eastAsia="zh-CN"/>
              </w:rPr>
            </w:pPr>
            <w:r>
              <w:rPr>
                <w:rFonts w:ascii="宋体" w:eastAsia="宋体" w:hAnsi="宋体" w:cs="宋体" w:hint="eastAsia"/>
                <w:spacing w:val="-3"/>
                <w:sz w:val="22"/>
                <w:szCs w:val="22"/>
                <w:lang w:eastAsia="zh-CN"/>
              </w:rPr>
              <w:t>视频存储卡</w:t>
            </w:r>
          </w:p>
        </w:tc>
        <w:tc>
          <w:tcPr>
            <w:tcW w:w="1659"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5</w:t>
            </w:r>
          </w:p>
        </w:tc>
        <w:tc>
          <w:tcPr>
            <w:tcW w:w="3945"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刻度水尺</w:t>
            </w:r>
          </w:p>
        </w:tc>
        <w:tc>
          <w:tcPr>
            <w:tcW w:w="1659"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6</w:t>
            </w:r>
          </w:p>
        </w:tc>
        <w:tc>
          <w:tcPr>
            <w:tcW w:w="3945"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太阳能供电套装</w:t>
            </w:r>
          </w:p>
        </w:tc>
        <w:tc>
          <w:tcPr>
            <w:tcW w:w="1659"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套</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7</w:t>
            </w:r>
          </w:p>
        </w:tc>
        <w:tc>
          <w:tcPr>
            <w:tcW w:w="3945"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物联网卡</w:t>
            </w:r>
          </w:p>
        </w:tc>
        <w:tc>
          <w:tcPr>
            <w:tcW w:w="1659"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张</w:t>
            </w:r>
            <w:r>
              <w:rPr>
                <w:rFonts w:ascii="宋体" w:eastAsia="宋体" w:hAnsi="宋体" w:cs="宋体"/>
                <w:spacing w:val="-3"/>
                <w:sz w:val="22"/>
                <w:szCs w:val="22"/>
              </w:rPr>
              <w:t>/</w:t>
            </w:r>
            <w:r>
              <w:rPr>
                <w:rFonts w:ascii="宋体" w:eastAsia="宋体" w:hAnsi="宋体" w:cs="宋体"/>
                <w:spacing w:val="-3"/>
                <w:sz w:val="22"/>
                <w:szCs w:val="22"/>
              </w:rPr>
              <w:t>年</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8</w:t>
            </w:r>
          </w:p>
        </w:tc>
        <w:tc>
          <w:tcPr>
            <w:tcW w:w="3945"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安装施工与辅材</w:t>
            </w:r>
          </w:p>
        </w:tc>
        <w:tc>
          <w:tcPr>
            <w:tcW w:w="1659"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项</w:t>
            </w:r>
          </w:p>
        </w:tc>
      </w:tr>
    </w:tbl>
    <w:p w:rsidR="00646515" w:rsidRDefault="00646515">
      <w:pPr>
        <w:spacing w:before="182" w:line="184" w:lineRule="auto"/>
        <w:ind w:left="481"/>
        <w:rPr>
          <w:rFonts w:ascii="宋体" w:eastAsia="宋体" w:hAnsi="宋体" w:cs="宋体"/>
          <w:sz w:val="24"/>
          <w:szCs w:val="24"/>
        </w:rPr>
      </w:pPr>
    </w:p>
    <w:p w:rsidR="00646515" w:rsidRDefault="00AB648B">
      <w:pPr>
        <w:spacing w:line="360" w:lineRule="auto"/>
        <w:ind w:firstLineChars="200" w:firstLine="478"/>
        <w:outlineLvl w:val="2"/>
        <w:rPr>
          <w:rFonts w:ascii="宋体" w:eastAsia="宋体" w:hAnsi="宋体" w:cs="宋体"/>
          <w:b/>
          <w:bCs/>
          <w:spacing w:val="-1"/>
          <w:sz w:val="24"/>
          <w:szCs w:val="24"/>
          <w:lang w:eastAsia="zh-CN"/>
        </w:rPr>
      </w:pPr>
      <w:bookmarkStart w:id="18" w:name="_Toc1392"/>
      <w:r>
        <w:rPr>
          <w:rFonts w:ascii="宋体" w:eastAsia="宋体" w:hAnsi="宋体" w:cs="宋体" w:hint="eastAsia"/>
          <w:b/>
          <w:bCs/>
          <w:spacing w:val="-1"/>
          <w:sz w:val="24"/>
          <w:szCs w:val="24"/>
          <w:lang w:eastAsia="zh-CN"/>
        </w:rPr>
        <w:t>4.1.</w:t>
      </w:r>
      <w:r>
        <w:rPr>
          <w:rFonts w:ascii="宋体" w:eastAsia="宋体" w:hAnsi="宋体" w:cs="宋体" w:hint="eastAsia"/>
          <w:b/>
          <w:bCs/>
          <w:spacing w:val="-1"/>
          <w:sz w:val="24"/>
          <w:szCs w:val="24"/>
          <w:lang w:eastAsia="zh-CN"/>
        </w:rPr>
        <w:t>4</w:t>
      </w:r>
      <w:r>
        <w:rPr>
          <w:rFonts w:ascii="宋体" w:eastAsia="宋体" w:hAnsi="宋体" w:cs="宋体" w:hint="eastAsia"/>
          <w:b/>
          <w:bCs/>
          <w:spacing w:val="-1"/>
          <w:sz w:val="24"/>
          <w:szCs w:val="24"/>
          <w:lang w:eastAsia="zh-CN"/>
        </w:rPr>
        <w:t>易涝点监测（易淹易涝点）</w:t>
      </w:r>
      <w:bookmarkEnd w:id="18"/>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易涝点监测（易淹易涝点）可实时监测城市低洼路段、地下通道、老旧小区、城中村、地下停车场出入口等易淹易涝区域的积水深度、积水持续时间及积水变化情况，为城市防汛排涝调度、市民出行安全预警、应急抢险处置等工作提供精准数据支持。</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广泛适用于城市低洼主次干道、过街地下通道、老旧小区内部道路、城乡结合部城中村、地下停车场出入口、隧道出入口、下沉式广场等易淹易涝区域。</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针对易淹易涝区域因地形低洼、排水系统老化或排水能力不足，遇强降雨时易出现积水倒灌、积水难消退等问题，可能导致交通中断、财产损失等情况，通过对该类区域进行在线监测，实时获取积水动态信息，实现积水超警戒阈值自动报警、内涝风险等级评估与预测预警、积水情况可视化展示，并为城市防汛排涝指挥调度、抢险队伍部署、市民出行引导提供基础数据。</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易涝点监测（易淹易涝点）由：“静压式电子水尺”、“遥测终端机”与“显示屏预警报警系统”三部分组成。</w:t>
      </w:r>
    </w:p>
    <w:p w:rsidR="00646515" w:rsidRDefault="00AB648B">
      <w:pPr>
        <w:spacing w:line="360" w:lineRule="auto"/>
        <w:ind w:firstLineChars="200" w:firstLine="478"/>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1.</w:t>
      </w:r>
      <w:r>
        <w:rPr>
          <w:rFonts w:ascii="宋体" w:eastAsia="宋体" w:hAnsi="宋体" w:cs="宋体" w:hint="eastAsia"/>
          <w:b/>
          <w:bCs/>
          <w:spacing w:val="-1"/>
          <w:sz w:val="24"/>
          <w:szCs w:val="24"/>
          <w:lang w:eastAsia="zh-CN"/>
        </w:rPr>
        <w:t>站点布设原则</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易涝点监测（易淹易涝点）</w:t>
      </w:r>
      <w:r>
        <w:rPr>
          <w:rFonts w:ascii="宋体" w:eastAsia="宋体" w:hAnsi="宋体" w:cs="宋体" w:hint="eastAsia"/>
          <w:spacing w:val="-1"/>
          <w:sz w:val="24"/>
          <w:szCs w:val="24"/>
          <w:lang w:eastAsia="zh-CN"/>
        </w:rPr>
        <w:t>布设原则：</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针对易积水区域的预警监测，</w:t>
      </w:r>
      <w:r>
        <w:rPr>
          <w:rFonts w:ascii="宋体" w:eastAsia="宋体" w:hAnsi="宋体" w:cs="宋体" w:hint="eastAsia"/>
          <w:spacing w:val="-1"/>
          <w:sz w:val="24"/>
          <w:szCs w:val="24"/>
          <w:lang w:eastAsia="zh-CN"/>
        </w:rPr>
        <w:t>优先选择历史易积水区域，如道高铁高架桥等，同时识别重点监测对象，如重大公共服务场所及人员密集区、医院学校等</w:t>
      </w:r>
      <w:r>
        <w:rPr>
          <w:rFonts w:ascii="宋体" w:eastAsia="宋体" w:hAnsi="宋体" w:cs="宋体" w:hint="eastAsia"/>
          <w:spacing w:val="-1"/>
          <w:sz w:val="24"/>
          <w:szCs w:val="24"/>
          <w:lang w:eastAsia="zh-CN"/>
        </w:rPr>
        <w:lastRenderedPageBreak/>
        <w:t>重点部门以及排水泵站、城市下穿等关键节点，进行积水点的预警监测。通过安装在线液位计实时掌握管道液位变化，从而对积水情况进行预警预报。</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）参考《江苏省城市生命线安全工程排水防涝智慧监测技术指南》及风险评估结果，沭阳县不存在三四级风险，一二级风险点已基本覆盖，目前存在易淹易涝点</w:t>
      </w:r>
      <w:r>
        <w:rPr>
          <w:rFonts w:ascii="宋体" w:eastAsia="宋体" w:hAnsi="宋体" w:cs="宋体" w:hint="eastAsia"/>
          <w:spacing w:val="-1"/>
          <w:sz w:val="24"/>
          <w:szCs w:val="24"/>
          <w:lang w:eastAsia="zh-CN"/>
        </w:rPr>
        <w:t>13</w:t>
      </w:r>
      <w:r>
        <w:rPr>
          <w:rFonts w:ascii="宋体" w:eastAsia="宋体" w:hAnsi="宋体" w:cs="宋体" w:hint="eastAsia"/>
          <w:spacing w:val="-1"/>
          <w:sz w:val="24"/>
          <w:szCs w:val="24"/>
          <w:lang w:eastAsia="zh-CN"/>
        </w:rPr>
        <w:t>个。根据风险评估结果及监管需求，在易淹易涝点周边布设</w:t>
      </w: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个以上积水深度监测点。</w:t>
      </w:r>
    </w:p>
    <w:p w:rsidR="00646515" w:rsidRDefault="00AB648B">
      <w:pPr>
        <w:spacing w:line="360" w:lineRule="auto"/>
        <w:ind w:firstLineChars="200" w:firstLine="478"/>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2.</w:t>
      </w:r>
      <w:r>
        <w:rPr>
          <w:rFonts w:ascii="宋体" w:eastAsia="宋体" w:hAnsi="宋体" w:cs="宋体" w:hint="eastAsia"/>
          <w:b/>
          <w:bCs/>
          <w:spacing w:val="-1"/>
          <w:sz w:val="24"/>
          <w:szCs w:val="24"/>
          <w:lang w:eastAsia="zh-CN"/>
        </w:rPr>
        <w:t>主要设备技术参数要求</w:t>
      </w:r>
    </w:p>
    <w:p w:rsidR="00646515" w:rsidRDefault="00AB648B">
      <w:pPr>
        <w:spacing w:line="360" w:lineRule="auto"/>
        <w:ind w:firstLineChars="200" w:firstLine="420"/>
        <w:jc w:val="center"/>
        <w:rPr>
          <w:rFonts w:ascii="宋体" w:eastAsia="宋体" w:hAnsi="宋体" w:cs="宋体"/>
          <w:b/>
          <w:bCs/>
          <w:spacing w:val="-1"/>
          <w:sz w:val="24"/>
          <w:szCs w:val="24"/>
          <w:lang w:eastAsia="zh-CN"/>
        </w:rPr>
      </w:pPr>
      <w:r>
        <w:rPr>
          <w:noProof/>
          <w:lang w:eastAsia="zh-CN"/>
        </w:rPr>
        <w:drawing>
          <wp:inline distT="0" distB="0" distL="114300" distR="114300">
            <wp:extent cx="4860290" cy="3702050"/>
            <wp:effectExtent l="0" t="0" r="1270" b="127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9"/>
                    <a:srcRect t="7401" b="6398"/>
                    <a:stretch>
                      <a:fillRect/>
                    </a:stretch>
                  </pic:blipFill>
                  <pic:spPr>
                    <a:xfrm>
                      <a:off x="0" y="0"/>
                      <a:ext cx="4860290" cy="3702050"/>
                    </a:xfrm>
                    <a:prstGeom prst="rect">
                      <a:avLst/>
                    </a:prstGeom>
                    <a:noFill/>
                    <a:ln>
                      <a:noFill/>
                    </a:ln>
                  </pic:spPr>
                </pic:pic>
              </a:graphicData>
            </a:graphic>
          </wp:inline>
        </w:drawing>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静压式电子水尺参数：</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）量程范围：</w:t>
      </w:r>
      <w:r>
        <w:rPr>
          <w:rFonts w:ascii="宋体" w:eastAsia="宋体" w:hAnsi="宋体" w:cs="宋体" w:hint="eastAsia"/>
          <w:spacing w:val="-1"/>
          <w:sz w:val="24"/>
          <w:szCs w:val="24"/>
          <w:lang w:eastAsia="zh-CN"/>
        </w:rPr>
        <w:t>0</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2m</w:t>
      </w:r>
      <w:r>
        <w:rPr>
          <w:rFonts w:ascii="宋体" w:eastAsia="宋体" w:hAnsi="宋体" w:cs="宋体" w:hint="eastAsia"/>
          <w:spacing w:val="-1"/>
          <w:sz w:val="24"/>
          <w:szCs w:val="24"/>
          <w:lang w:eastAsia="zh-CN"/>
        </w:rPr>
        <w:t>（其他量程可以定制）；</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）精度等级：</w:t>
      </w:r>
      <w:r>
        <w:rPr>
          <w:rFonts w:ascii="宋体" w:eastAsia="宋体" w:hAnsi="宋体" w:cs="宋体" w:hint="eastAsia"/>
          <w:spacing w:val="-1"/>
          <w:sz w:val="24"/>
          <w:szCs w:val="24"/>
          <w:lang w:eastAsia="zh-CN"/>
        </w:rPr>
        <w:t>0.5%FS</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）输出信号：</w:t>
      </w:r>
      <w:r>
        <w:rPr>
          <w:rFonts w:ascii="宋体" w:eastAsia="宋体" w:hAnsi="宋体" w:cs="宋体" w:hint="eastAsia"/>
          <w:spacing w:val="-1"/>
          <w:sz w:val="24"/>
          <w:szCs w:val="24"/>
          <w:lang w:eastAsia="zh-CN"/>
        </w:rPr>
        <w:t>RS485(ModbusRTU)</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）工作电压：</w:t>
      </w:r>
      <w:r>
        <w:rPr>
          <w:rFonts w:ascii="宋体" w:eastAsia="宋体" w:hAnsi="宋体" w:cs="宋体" w:hint="eastAsia"/>
          <w:spacing w:val="-1"/>
          <w:sz w:val="24"/>
          <w:szCs w:val="24"/>
          <w:lang w:eastAsia="zh-CN"/>
        </w:rPr>
        <w:t>DC9</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24V</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）工作温度：</w:t>
      </w:r>
      <w:r>
        <w:rPr>
          <w:rFonts w:ascii="宋体" w:eastAsia="宋体" w:hAnsi="宋体" w:cs="宋体" w:hint="eastAsia"/>
          <w:spacing w:val="-1"/>
          <w:sz w:val="24"/>
          <w:szCs w:val="24"/>
          <w:lang w:eastAsia="zh-CN"/>
        </w:rPr>
        <w:t>-20</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65</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6</w:t>
      </w:r>
      <w:r>
        <w:rPr>
          <w:rFonts w:ascii="宋体" w:eastAsia="宋体" w:hAnsi="宋体" w:cs="宋体" w:hint="eastAsia"/>
          <w:spacing w:val="-1"/>
          <w:sz w:val="24"/>
          <w:szCs w:val="24"/>
          <w:lang w:eastAsia="zh-CN"/>
        </w:rPr>
        <w:t>）温度影响：±</w:t>
      </w:r>
      <w:r>
        <w:rPr>
          <w:rFonts w:ascii="宋体" w:eastAsia="宋体" w:hAnsi="宋体" w:cs="宋体" w:hint="eastAsia"/>
          <w:spacing w:val="-1"/>
          <w:sz w:val="24"/>
          <w:szCs w:val="24"/>
          <w:lang w:eastAsia="zh-CN"/>
        </w:rPr>
        <w:t>3.0%FS/</w:t>
      </w:r>
      <w:r>
        <w:rPr>
          <w:rFonts w:ascii="宋体" w:eastAsia="宋体" w:hAnsi="宋体" w:cs="宋体" w:hint="eastAsia"/>
          <w:spacing w:val="-1"/>
          <w:sz w:val="24"/>
          <w:szCs w:val="24"/>
          <w:lang w:eastAsia="zh-CN"/>
        </w:rPr>
        <w:t>年；</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7</w:t>
      </w:r>
      <w:r>
        <w:rPr>
          <w:rFonts w:ascii="宋体" w:eastAsia="宋体" w:hAnsi="宋体" w:cs="宋体" w:hint="eastAsia"/>
          <w:spacing w:val="-1"/>
          <w:sz w:val="24"/>
          <w:szCs w:val="24"/>
          <w:lang w:eastAsia="zh-CN"/>
        </w:rPr>
        <w:t>）过载能力：</w:t>
      </w:r>
      <w:r>
        <w:rPr>
          <w:rFonts w:ascii="宋体" w:eastAsia="宋体" w:hAnsi="宋体" w:cs="宋体" w:hint="eastAsia"/>
          <w:spacing w:val="-1"/>
          <w:sz w:val="24"/>
          <w:szCs w:val="24"/>
          <w:lang w:eastAsia="zh-CN"/>
        </w:rPr>
        <w:t>300%</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8</w:t>
      </w:r>
      <w:r>
        <w:rPr>
          <w:rFonts w:ascii="宋体" w:eastAsia="宋体" w:hAnsi="宋体" w:cs="宋体" w:hint="eastAsia"/>
          <w:spacing w:val="-1"/>
          <w:sz w:val="24"/>
          <w:szCs w:val="24"/>
          <w:lang w:eastAsia="zh-CN"/>
        </w:rPr>
        <w:t>）防护等级：</w:t>
      </w:r>
      <w:r>
        <w:rPr>
          <w:rFonts w:ascii="宋体" w:eastAsia="宋体" w:hAnsi="宋体" w:cs="宋体" w:hint="eastAsia"/>
          <w:spacing w:val="-1"/>
          <w:sz w:val="24"/>
          <w:szCs w:val="24"/>
          <w:lang w:eastAsia="zh-CN"/>
        </w:rPr>
        <w:t>IP68</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供电系统参数：</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lastRenderedPageBreak/>
        <w:t>1</w:t>
      </w:r>
      <w:r>
        <w:rPr>
          <w:rFonts w:ascii="宋体" w:eastAsia="宋体" w:hAnsi="宋体" w:cs="宋体" w:hint="eastAsia"/>
          <w:spacing w:val="-1"/>
          <w:sz w:val="24"/>
          <w:szCs w:val="24"/>
          <w:lang w:eastAsia="zh-CN"/>
        </w:rPr>
        <w:t>）立杆材质：镀锌钢管；</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）立杆直径（外径）：</w:t>
      </w:r>
      <w:r>
        <w:rPr>
          <w:rFonts w:ascii="宋体" w:eastAsia="宋体" w:hAnsi="宋体" w:cs="宋体" w:hint="eastAsia"/>
          <w:spacing w:val="-1"/>
          <w:sz w:val="24"/>
          <w:szCs w:val="24"/>
          <w:lang w:eastAsia="zh-CN"/>
        </w:rPr>
        <w:t>114mm</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）立杆高度：</w:t>
      </w: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米；（可根据现场需求定制尺寸）；</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）立杆厚度：≥</w:t>
      </w:r>
      <w:r>
        <w:rPr>
          <w:rFonts w:ascii="宋体" w:eastAsia="宋体" w:hAnsi="宋体" w:cs="宋体" w:hint="eastAsia"/>
          <w:spacing w:val="-1"/>
          <w:sz w:val="24"/>
          <w:szCs w:val="24"/>
          <w:lang w:eastAsia="zh-CN"/>
        </w:rPr>
        <w:t>3mm</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）电源：交流转直流电源</w:t>
      </w:r>
      <w:r>
        <w:rPr>
          <w:rFonts w:ascii="宋体" w:eastAsia="宋体" w:hAnsi="宋体" w:cs="宋体" w:hint="eastAsia"/>
          <w:spacing w:val="-1"/>
          <w:sz w:val="24"/>
          <w:szCs w:val="24"/>
          <w:lang w:eastAsia="zh-CN"/>
        </w:rPr>
        <w:t>DC12V</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6</w:t>
      </w:r>
      <w:r>
        <w:rPr>
          <w:rFonts w:ascii="宋体" w:eastAsia="宋体" w:hAnsi="宋体" w:cs="宋体" w:hint="eastAsia"/>
          <w:spacing w:val="-1"/>
          <w:sz w:val="24"/>
          <w:szCs w:val="24"/>
          <w:lang w:eastAsia="zh-CN"/>
        </w:rPr>
        <w:t>）空开：</w:t>
      </w:r>
      <w:r>
        <w:rPr>
          <w:rFonts w:ascii="宋体" w:eastAsia="宋体" w:hAnsi="宋体" w:cs="宋体" w:hint="eastAsia"/>
          <w:spacing w:val="-1"/>
          <w:sz w:val="24"/>
          <w:szCs w:val="24"/>
          <w:lang w:eastAsia="zh-CN"/>
        </w:rPr>
        <w:t>2P,20A</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7</w:t>
      </w:r>
      <w:r>
        <w:rPr>
          <w:rFonts w:ascii="宋体" w:eastAsia="宋体" w:hAnsi="宋体" w:cs="宋体" w:hint="eastAsia"/>
          <w:spacing w:val="-1"/>
          <w:sz w:val="24"/>
          <w:szCs w:val="24"/>
          <w:lang w:eastAsia="zh-CN"/>
        </w:rPr>
        <w:t>）设备箱：</w:t>
      </w:r>
      <w:r>
        <w:rPr>
          <w:rFonts w:ascii="宋体" w:eastAsia="宋体" w:hAnsi="宋体" w:cs="宋体" w:hint="eastAsia"/>
          <w:spacing w:val="-1"/>
          <w:sz w:val="24"/>
          <w:szCs w:val="24"/>
          <w:lang w:eastAsia="zh-CN"/>
        </w:rPr>
        <w:t>500*400*200</w:t>
      </w:r>
      <w:r>
        <w:rPr>
          <w:rFonts w:ascii="宋体" w:eastAsia="宋体" w:hAnsi="宋体" w:cs="宋体" w:hint="eastAsia"/>
          <w:spacing w:val="-1"/>
          <w:sz w:val="24"/>
          <w:szCs w:val="24"/>
          <w:lang w:eastAsia="zh-CN"/>
        </w:rPr>
        <w:t>，材质厚度</w:t>
      </w:r>
      <w:r>
        <w:rPr>
          <w:rFonts w:ascii="宋体" w:eastAsia="宋体" w:hAnsi="宋体" w:cs="宋体" w:hint="eastAsia"/>
          <w:spacing w:val="-1"/>
          <w:sz w:val="24"/>
          <w:szCs w:val="24"/>
          <w:lang w:eastAsia="zh-CN"/>
        </w:rPr>
        <w:t>1.2mm</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8</w:t>
      </w:r>
      <w:r>
        <w:rPr>
          <w:rFonts w:ascii="宋体" w:eastAsia="宋体" w:hAnsi="宋体" w:cs="宋体" w:hint="eastAsia"/>
          <w:spacing w:val="-1"/>
          <w:sz w:val="24"/>
          <w:szCs w:val="24"/>
          <w:lang w:eastAsia="zh-CN"/>
        </w:rPr>
        <w:t>）含太阳能供电系统。</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遥测终端机参数：</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）上行通信接口：网口</w:t>
      </w:r>
      <w:r>
        <w:rPr>
          <w:rFonts w:ascii="宋体" w:eastAsia="宋体" w:hAnsi="宋体" w:cs="宋体" w:hint="eastAsia"/>
          <w:spacing w:val="-1"/>
          <w:sz w:val="24"/>
          <w:szCs w:val="24"/>
          <w:lang w:eastAsia="zh-CN"/>
        </w:rPr>
        <w:t>/4G</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）功耗：≤</w:t>
      </w:r>
      <w:r>
        <w:rPr>
          <w:rFonts w:ascii="宋体" w:eastAsia="宋体" w:hAnsi="宋体" w:cs="宋体" w:hint="eastAsia"/>
          <w:spacing w:val="-1"/>
          <w:sz w:val="24"/>
          <w:szCs w:val="24"/>
          <w:lang w:eastAsia="zh-CN"/>
        </w:rPr>
        <w:t>0.2W;(DO</w:t>
      </w:r>
      <w:r>
        <w:rPr>
          <w:rFonts w:ascii="宋体" w:eastAsia="宋体" w:hAnsi="宋体" w:cs="宋体" w:hint="eastAsia"/>
          <w:spacing w:val="-1"/>
          <w:sz w:val="24"/>
          <w:szCs w:val="24"/>
          <w:lang w:eastAsia="zh-CN"/>
        </w:rPr>
        <w:t>工作时功耗</w:t>
      </w:r>
      <w:r>
        <w:rPr>
          <w:rFonts w:ascii="宋体" w:eastAsia="宋体" w:hAnsi="宋体" w:cs="宋体" w:hint="eastAsia"/>
          <w:spacing w:val="-1"/>
          <w:sz w:val="24"/>
          <w:szCs w:val="24"/>
          <w:lang w:eastAsia="zh-CN"/>
        </w:rPr>
        <w:t>5W)</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）供电电压：</w:t>
      </w:r>
      <w:r>
        <w:rPr>
          <w:rFonts w:ascii="宋体" w:eastAsia="宋体" w:hAnsi="宋体" w:cs="宋体" w:hint="eastAsia"/>
          <w:spacing w:val="-1"/>
          <w:sz w:val="24"/>
          <w:szCs w:val="24"/>
          <w:lang w:eastAsia="zh-CN"/>
        </w:rPr>
        <w:t>DC9</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24V</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）上行通信协议：</w:t>
      </w:r>
      <w:r>
        <w:rPr>
          <w:rFonts w:ascii="宋体" w:eastAsia="宋体" w:hAnsi="宋体" w:cs="宋体" w:hint="eastAsia"/>
          <w:spacing w:val="-1"/>
          <w:sz w:val="24"/>
          <w:szCs w:val="24"/>
          <w:lang w:eastAsia="zh-CN"/>
        </w:rPr>
        <w:t>MQTT</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）下行通信口：</w:t>
      </w:r>
      <w:r>
        <w:rPr>
          <w:rFonts w:ascii="宋体" w:eastAsia="宋体" w:hAnsi="宋体" w:cs="宋体" w:hint="eastAsia"/>
          <w:spacing w:val="-1"/>
          <w:sz w:val="24"/>
          <w:szCs w:val="24"/>
          <w:lang w:eastAsia="zh-CN"/>
        </w:rPr>
        <w:t>RS485ModbusRTU</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6</w:t>
      </w:r>
      <w:r>
        <w:rPr>
          <w:rFonts w:ascii="宋体" w:eastAsia="宋体" w:hAnsi="宋体" w:cs="宋体" w:hint="eastAsia"/>
          <w:spacing w:val="-1"/>
          <w:sz w:val="24"/>
          <w:szCs w:val="24"/>
          <w:lang w:eastAsia="zh-CN"/>
        </w:rPr>
        <w:t>）防护等级：</w:t>
      </w:r>
      <w:r>
        <w:rPr>
          <w:rFonts w:ascii="宋体" w:eastAsia="宋体" w:hAnsi="宋体" w:cs="宋体" w:hint="eastAsia"/>
          <w:spacing w:val="-1"/>
          <w:sz w:val="24"/>
          <w:szCs w:val="24"/>
          <w:lang w:eastAsia="zh-CN"/>
        </w:rPr>
        <w:t>IP54</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7</w:t>
      </w:r>
      <w:r>
        <w:rPr>
          <w:rFonts w:ascii="宋体" w:eastAsia="宋体" w:hAnsi="宋体" w:cs="宋体" w:hint="eastAsia"/>
          <w:spacing w:val="-1"/>
          <w:sz w:val="24"/>
          <w:szCs w:val="24"/>
          <w:lang w:eastAsia="zh-CN"/>
        </w:rPr>
        <w:t>）具备断点续传功能：本地存储≥</w:t>
      </w:r>
      <w:r>
        <w:rPr>
          <w:rFonts w:ascii="宋体" w:eastAsia="宋体" w:hAnsi="宋体" w:cs="宋体" w:hint="eastAsia"/>
          <w:spacing w:val="-1"/>
          <w:sz w:val="24"/>
          <w:szCs w:val="24"/>
          <w:lang w:eastAsia="zh-CN"/>
        </w:rPr>
        <w:t>30</w:t>
      </w:r>
      <w:r>
        <w:rPr>
          <w:rFonts w:ascii="宋体" w:eastAsia="宋体" w:hAnsi="宋体" w:cs="宋体" w:hint="eastAsia"/>
          <w:spacing w:val="-1"/>
          <w:sz w:val="24"/>
          <w:szCs w:val="24"/>
          <w:lang w:eastAsia="zh-CN"/>
        </w:rPr>
        <w:t>万组；</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8</w:t>
      </w:r>
      <w:r>
        <w:rPr>
          <w:rFonts w:ascii="宋体" w:eastAsia="宋体" w:hAnsi="宋体" w:cs="宋体" w:hint="eastAsia"/>
          <w:spacing w:val="-1"/>
          <w:sz w:val="24"/>
          <w:szCs w:val="24"/>
          <w:lang w:eastAsia="zh-CN"/>
        </w:rPr>
        <w:t>）具备远程升级、远程配置、断点续传、数据逢变即报；</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9</w:t>
      </w:r>
      <w:r>
        <w:rPr>
          <w:rFonts w:ascii="宋体" w:eastAsia="宋体" w:hAnsi="宋体" w:cs="宋体" w:hint="eastAsia"/>
          <w:spacing w:val="-1"/>
          <w:sz w:val="24"/>
          <w:szCs w:val="24"/>
          <w:lang w:eastAsia="zh-CN"/>
        </w:rPr>
        <w:t>）工作温度：</w:t>
      </w:r>
      <w:r>
        <w:rPr>
          <w:rFonts w:ascii="宋体" w:eastAsia="宋体" w:hAnsi="宋体" w:cs="宋体" w:hint="eastAsia"/>
          <w:spacing w:val="-1"/>
          <w:sz w:val="24"/>
          <w:szCs w:val="24"/>
          <w:lang w:eastAsia="zh-CN"/>
        </w:rPr>
        <w:t>-40</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~85</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10</w:t>
      </w:r>
      <w:r>
        <w:rPr>
          <w:rFonts w:ascii="宋体" w:eastAsia="宋体" w:hAnsi="宋体" w:cs="宋体" w:hint="eastAsia"/>
          <w:spacing w:val="-1"/>
          <w:sz w:val="24"/>
          <w:szCs w:val="24"/>
          <w:lang w:eastAsia="zh-CN"/>
        </w:rPr>
        <w:t>）储存温度：</w:t>
      </w:r>
      <w:r>
        <w:rPr>
          <w:rFonts w:ascii="宋体" w:eastAsia="宋体" w:hAnsi="宋体" w:cs="宋体" w:hint="eastAsia"/>
          <w:spacing w:val="-1"/>
          <w:sz w:val="24"/>
          <w:szCs w:val="24"/>
          <w:lang w:eastAsia="zh-CN"/>
        </w:rPr>
        <w:t>-30</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~70</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11</w:t>
      </w:r>
      <w:r>
        <w:rPr>
          <w:rFonts w:ascii="宋体" w:eastAsia="宋体" w:hAnsi="宋体" w:cs="宋体" w:hint="eastAsia"/>
          <w:spacing w:val="-1"/>
          <w:sz w:val="24"/>
          <w:szCs w:val="24"/>
          <w:lang w:eastAsia="zh-CN"/>
        </w:rPr>
        <w:t>）支持</w:t>
      </w: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路</w:t>
      </w:r>
      <w:r>
        <w:rPr>
          <w:rFonts w:ascii="宋体" w:eastAsia="宋体" w:hAnsi="宋体" w:cs="宋体" w:hint="eastAsia"/>
          <w:spacing w:val="-1"/>
          <w:sz w:val="24"/>
          <w:szCs w:val="24"/>
          <w:lang w:eastAsia="zh-CN"/>
        </w:rPr>
        <w:t>0.5</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5V</w:t>
      </w:r>
      <w:r>
        <w:rPr>
          <w:rFonts w:ascii="宋体" w:eastAsia="宋体" w:hAnsi="宋体" w:cs="宋体" w:hint="eastAsia"/>
          <w:spacing w:val="-1"/>
          <w:sz w:val="24"/>
          <w:szCs w:val="24"/>
          <w:lang w:eastAsia="zh-CN"/>
        </w:rPr>
        <w:t>输入；</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12</w:t>
      </w:r>
      <w:r>
        <w:rPr>
          <w:rFonts w:ascii="宋体" w:eastAsia="宋体" w:hAnsi="宋体" w:cs="宋体" w:hint="eastAsia"/>
          <w:spacing w:val="-1"/>
          <w:sz w:val="24"/>
          <w:szCs w:val="24"/>
          <w:lang w:eastAsia="zh-CN"/>
        </w:rPr>
        <w:t>）支持</w:t>
      </w: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路</w:t>
      </w: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20mA</w:t>
      </w:r>
      <w:r>
        <w:rPr>
          <w:rFonts w:ascii="宋体" w:eastAsia="宋体" w:hAnsi="宋体" w:cs="宋体" w:hint="eastAsia"/>
          <w:spacing w:val="-1"/>
          <w:sz w:val="24"/>
          <w:szCs w:val="24"/>
          <w:lang w:eastAsia="zh-CN"/>
        </w:rPr>
        <w:t>输入（</w:t>
      </w: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线</w:t>
      </w: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线制）；</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13</w:t>
      </w:r>
      <w:r>
        <w:rPr>
          <w:rFonts w:ascii="宋体" w:eastAsia="宋体" w:hAnsi="宋体" w:cs="宋体" w:hint="eastAsia"/>
          <w:spacing w:val="-1"/>
          <w:sz w:val="24"/>
          <w:szCs w:val="24"/>
          <w:lang w:eastAsia="zh-CN"/>
        </w:rPr>
        <w:t>）支持</w:t>
      </w: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路</w:t>
      </w:r>
      <w:r>
        <w:rPr>
          <w:rFonts w:ascii="宋体" w:eastAsia="宋体" w:hAnsi="宋体" w:cs="宋体" w:hint="eastAsia"/>
          <w:spacing w:val="-1"/>
          <w:sz w:val="24"/>
          <w:szCs w:val="24"/>
          <w:lang w:eastAsia="zh-CN"/>
        </w:rPr>
        <w:t>DI</w:t>
      </w:r>
      <w:r>
        <w:rPr>
          <w:rFonts w:ascii="宋体" w:eastAsia="宋体" w:hAnsi="宋体" w:cs="宋体" w:hint="eastAsia"/>
          <w:spacing w:val="-1"/>
          <w:sz w:val="24"/>
          <w:szCs w:val="24"/>
          <w:lang w:eastAsia="zh-CN"/>
        </w:rPr>
        <w:t>输入（干节点）；</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14</w:t>
      </w:r>
      <w:r>
        <w:rPr>
          <w:rFonts w:ascii="宋体" w:eastAsia="宋体" w:hAnsi="宋体" w:cs="宋体" w:hint="eastAsia"/>
          <w:spacing w:val="-1"/>
          <w:sz w:val="24"/>
          <w:szCs w:val="24"/>
          <w:lang w:eastAsia="zh-CN"/>
        </w:rPr>
        <w:t>）支持</w:t>
      </w: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路</w:t>
      </w:r>
      <w:r>
        <w:rPr>
          <w:rFonts w:ascii="宋体" w:eastAsia="宋体" w:hAnsi="宋体" w:cs="宋体" w:hint="eastAsia"/>
          <w:spacing w:val="-1"/>
          <w:sz w:val="24"/>
          <w:szCs w:val="24"/>
          <w:lang w:eastAsia="zh-CN"/>
        </w:rPr>
        <w:t>DO</w:t>
      </w:r>
      <w:r>
        <w:rPr>
          <w:rFonts w:ascii="宋体" w:eastAsia="宋体" w:hAnsi="宋体" w:cs="宋体" w:hint="eastAsia"/>
          <w:spacing w:val="-1"/>
          <w:sz w:val="24"/>
          <w:szCs w:val="24"/>
          <w:lang w:eastAsia="zh-CN"/>
        </w:rPr>
        <w:t>输出（干节点，继电器）。</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显示屏预警报警系统参数</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LED</w:t>
      </w:r>
      <w:r>
        <w:rPr>
          <w:rFonts w:ascii="宋体" w:eastAsia="宋体" w:hAnsi="宋体" w:cs="宋体" w:hint="eastAsia"/>
          <w:spacing w:val="-1"/>
          <w:sz w:val="24"/>
          <w:szCs w:val="24"/>
          <w:lang w:eastAsia="zh-CN"/>
        </w:rPr>
        <w:t>点距</w:t>
      </w:r>
      <w:r>
        <w:rPr>
          <w:rFonts w:ascii="宋体" w:eastAsia="宋体" w:hAnsi="宋体" w:cs="宋体" w:hint="eastAsia"/>
          <w:spacing w:val="-1"/>
          <w:sz w:val="24"/>
          <w:szCs w:val="24"/>
          <w:lang w:eastAsia="zh-CN"/>
        </w:rPr>
        <w:t>10mm</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）分辨率：</w:t>
      </w:r>
      <w:r>
        <w:rPr>
          <w:rFonts w:ascii="宋体" w:eastAsia="宋体" w:hAnsi="宋体" w:cs="宋体" w:hint="eastAsia"/>
          <w:spacing w:val="-1"/>
          <w:sz w:val="24"/>
          <w:szCs w:val="24"/>
          <w:lang w:eastAsia="zh-CN"/>
        </w:rPr>
        <w:t>32*16</w:t>
      </w:r>
      <w:r>
        <w:rPr>
          <w:rFonts w:ascii="宋体" w:eastAsia="宋体" w:hAnsi="宋体" w:cs="宋体" w:hint="eastAsia"/>
          <w:spacing w:val="-1"/>
          <w:sz w:val="24"/>
          <w:szCs w:val="24"/>
          <w:lang w:eastAsia="zh-CN"/>
        </w:rPr>
        <w:t>（可定制）；</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）可视角度：</w:t>
      </w:r>
      <w:r>
        <w:rPr>
          <w:rFonts w:ascii="宋体" w:eastAsia="宋体" w:hAnsi="宋体" w:cs="宋体" w:hint="eastAsia"/>
          <w:spacing w:val="-1"/>
          <w:sz w:val="24"/>
          <w:szCs w:val="24"/>
          <w:lang w:eastAsia="zh-CN"/>
        </w:rPr>
        <w:t>H</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140</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,V</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130</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）最佳视距：≥</w:t>
      </w:r>
      <w:r>
        <w:rPr>
          <w:rFonts w:ascii="宋体" w:eastAsia="宋体" w:hAnsi="宋体" w:cs="宋体" w:hint="eastAsia"/>
          <w:spacing w:val="-1"/>
          <w:sz w:val="24"/>
          <w:szCs w:val="24"/>
          <w:lang w:eastAsia="zh-CN"/>
        </w:rPr>
        <w:t>10m</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）语音提示：支持语音提示播报。</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视频监控（含专线）：</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lastRenderedPageBreak/>
        <w:t>1</w:t>
      </w:r>
      <w:r>
        <w:rPr>
          <w:rFonts w:ascii="宋体" w:eastAsia="宋体" w:hAnsi="宋体" w:cs="宋体" w:hint="eastAsia"/>
          <w:spacing w:val="-1"/>
          <w:sz w:val="24"/>
          <w:szCs w:val="24"/>
          <w:lang w:eastAsia="zh-CN"/>
        </w:rPr>
        <w:t>）产品参数：具备</w:t>
      </w:r>
      <w:r>
        <w:rPr>
          <w:rFonts w:ascii="宋体" w:eastAsia="宋体" w:hAnsi="宋体" w:cs="宋体" w:hint="eastAsia"/>
          <w:spacing w:val="-1"/>
          <w:sz w:val="24"/>
          <w:szCs w:val="24"/>
          <w:lang w:eastAsia="zh-CN"/>
        </w:rPr>
        <w:t>AI</w:t>
      </w:r>
      <w:r>
        <w:rPr>
          <w:rFonts w:ascii="宋体" w:eastAsia="宋体" w:hAnsi="宋体" w:cs="宋体" w:hint="eastAsia"/>
          <w:spacing w:val="-1"/>
          <w:sz w:val="24"/>
          <w:szCs w:val="24"/>
          <w:lang w:eastAsia="zh-CN"/>
        </w:rPr>
        <w:t>功能；镜头清晰度</w:t>
      </w:r>
      <w:r>
        <w:rPr>
          <w:rFonts w:ascii="宋体" w:eastAsia="宋体" w:hAnsi="宋体" w:cs="宋体" w:hint="eastAsia"/>
          <w:spacing w:val="-1"/>
          <w:sz w:val="24"/>
          <w:szCs w:val="24"/>
          <w:lang w:eastAsia="zh-CN"/>
        </w:rPr>
        <w:t>400</w:t>
      </w:r>
      <w:r>
        <w:rPr>
          <w:rFonts w:ascii="宋体" w:eastAsia="宋体" w:hAnsi="宋体" w:cs="宋体" w:hint="eastAsia"/>
          <w:spacing w:val="-1"/>
          <w:sz w:val="24"/>
          <w:szCs w:val="24"/>
          <w:lang w:eastAsia="zh-CN"/>
        </w:rPr>
        <w:t>万像素，镜头光圈</w:t>
      </w:r>
      <w:r>
        <w:rPr>
          <w:rFonts w:ascii="宋体" w:eastAsia="宋体" w:hAnsi="宋体" w:cs="宋体" w:hint="eastAsia"/>
          <w:spacing w:val="-1"/>
          <w:sz w:val="24"/>
          <w:szCs w:val="24"/>
          <w:lang w:eastAsia="zh-CN"/>
        </w:rPr>
        <w:t>F1.6</w:t>
      </w:r>
      <w:r>
        <w:rPr>
          <w:rFonts w:ascii="宋体" w:eastAsia="宋体" w:hAnsi="宋体" w:cs="宋体" w:hint="eastAsia"/>
          <w:spacing w:val="-1"/>
          <w:sz w:val="24"/>
          <w:szCs w:val="24"/>
          <w:lang w:eastAsia="zh-CN"/>
        </w:rPr>
        <w:t>高解析度大光圈，图像传感器星光级低照度</w:t>
      </w:r>
      <w:r>
        <w:rPr>
          <w:rFonts w:ascii="宋体" w:eastAsia="宋体" w:hAnsi="宋体" w:cs="宋体" w:hint="eastAsia"/>
          <w:spacing w:val="-1"/>
          <w:sz w:val="24"/>
          <w:szCs w:val="24"/>
          <w:lang w:eastAsia="zh-CN"/>
        </w:rPr>
        <w:t>400</w:t>
      </w:r>
      <w:r>
        <w:rPr>
          <w:rFonts w:ascii="宋体" w:eastAsia="宋体" w:hAnsi="宋体" w:cs="宋体" w:hint="eastAsia"/>
          <w:spacing w:val="-1"/>
          <w:sz w:val="24"/>
          <w:szCs w:val="24"/>
          <w:lang w:eastAsia="zh-CN"/>
        </w:rPr>
        <w:t>万像素</w:t>
      </w:r>
      <w:r>
        <w:rPr>
          <w:rFonts w:ascii="宋体" w:eastAsia="宋体" w:hAnsi="宋体" w:cs="宋体" w:hint="eastAsia"/>
          <w:spacing w:val="-1"/>
          <w:sz w:val="24"/>
          <w:szCs w:val="24"/>
          <w:lang w:eastAsia="zh-CN"/>
        </w:rPr>
        <w:t>1/3</w:t>
      </w:r>
      <w:r>
        <w:rPr>
          <w:rFonts w:ascii="宋体" w:eastAsia="宋体" w:hAnsi="宋体" w:cs="宋体" w:hint="eastAsia"/>
          <w:spacing w:val="-1"/>
          <w:sz w:val="24"/>
          <w:szCs w:val="24"/>
          <w:lang w:eastAsia="zh-CN"/>
        </w:rPr>
        <w:t>英寸</w:t>
      </w:r>
      <w:r>
        <w:rPr>
          <w:rFonts w:ascii="宋体" w:eastAsia="宋体" w:hAnsi="宋体" w:cs="宋体" w:hint="eastAsia"/>
          <w:spacing w:val="-1"/>
          <w:sz w:val="24"/>
          <w:szCs w:val="24"/>
          <w:lang w:eastAsia="zh-CN"/>
        </w:rPr>
        <w:t>CMOS</w:t>
      </w:r>
      <w:r>
        <w:rPr>
          <w:rFonts w:ascii="宋体" w:eastAsia="宋体" w:hAnsi="宋体" w:cs="宋体" w:hint="eastAsia"/>
          <w:spacing w:val="-1"/>
          <w:sz w:val="24"/>
          <w:szCs w:val="24"/>
          <w:lang w:eastAsia="zh-CN"/>
        </w:rPr>
        <w:t>，像传感器夜视能力双光夜视，</w:t>
      </w: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种模式可选择，续航能力休眠唤醒模式续航</w:t>
      </w:r>
      <w:r>
        <w:rPr>
          <w:rFonts w:ascii="宋体" w:eastAsia="宋体" w:hAnsi="宋体" w:cs="宋体" w:hint="eastAsia"/>
          <w:spacing w:val="-1"/>
          <w:sz w:val="24"/>
          <w:szCs w:val="24"/>
          <w:lang w:eastAsia="zh-CN"/>
        </w:rPr>
        <w:t>10</w:t>
      </w:r>
      <w:r>
        <w:rPr>
          <w:rFonts w:ascii="宋体" w:eastAsia="宋体" w:hAnsi="宋体" w:cs="宋体" w:hint="eastAsia"/>
          <w:spacing w:val="-1"/>
          <w:sz w:val="24"/>
          <w:szCs w:val="24"/>
          <w:lang w:eastAsia="zh-CN"/>
        </w:rPr>
        <w:t>天</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每天</w:t>
      </w: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小时唤，室外适应能力</w:t>
      </w:r>
      <w:r>
        <w:rPr>
          <w:rFonts w:ascii="宋体" w:eastAsia="宋体" w:hAnsi="宋体" w:cs="宋体" w:hint="eastAsia"/>
          <w:spacing w:val="-1"/>
          <w:sz w:val="24"/>
          <w:szCs w:val="24"/>
          <w:lang w:eastAsia="zh-CN"/>
        </w:rPr>
        <w:t>IP67</w:t>
      </w:r>
      <w:r>
        <w:rPr>
          <w:rFonts w:ascii="宋体" w:eastAsia="宋体" w:hAnsi="宋体" w:cs="宋体" w:hint="eastAsia"/>
          <w:spacing w:val="-1"/>
          <w:sz w:val="24"/>
          <w:szCs w:val="24"/>
          <w:lang w:eastAsia="zh-CN"/>
        </w:rPr>
        <w:t>级防尘防水，告警震慑模式声光警戒，双向语音沟通支持，焦段</w:t>
      </w:r>
      <w:r>
        <w:rPr>
          <w:rFonts w:ascii="宋体" w:eastAsia="宋体" w:hAnsi="宋体" w:cs="宋体" w:hint="eastAsia"/>
          <w:spacing w:val="-1"/>
          <w:sz w:val="24"/>
          <w:szCs w:val="24"/>
          <w:lang w:eastAsia="zh-CN"/>
        </w:rPr>
        <w:t>3.6mm</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6mm</w:t>
      </w:r>
      <w:r>
        <w:rPr>
          <w:rFonts w:ascii="宋体" w:eastAsia="宋体" w:hAnsi="宋体" w:cs="宋体" w:hint="eastAsia"/>
          <w:spacing w:val="-1"/>
          <w:sz w:val="24"/>
          <w:szCs w:val="24"/>
          <w:lang w:eastAsia="zh-CN"/>
        </w:rPr>
        <w:t>，智能编码</w:t>
      </w:r>
      <w:r>
        <w:rPr>
          <w:rFonts w:ascii="宋体" w:eastAsia="宋体" w:hAnsi="宋体" w:cs="宋体" w:hint="eastAsia"/>
          <w:spacing w:val="-1"/>
          <w:sz w:val="24"/>
          <w:szCs w:val="24"/>
          <w:lang w:eastAsia="zh-CN"/>
        </w:rPr>
        <w:t>H.265</w:t>
      </w:r>
      <w:r>
        <w:rPr>
          <w:rFonts w:ascii="宋体" w:eastAsia="宋体" w:hAnsi="宋体" w:cs="宋体" w:hint="eastAsia"/>
          <w:spacing w:val="-1"/>
          <w:sz w:val="24"/>
          <w:szCs w:val="24"/>
          <w:lang w:eastAsia="zh-CN"/>
        </w:rPr>
        <w:t>编码，联网方式</w:t>
      </w:r>
      <w:r>
        <w:rPr>
          <w:rFonts w:ascii="宋体" w:eastAsia="宋体" w:hAnsi="宋体" w:cs="宋体" w:hint="eastAsia"/>
          <w:spacing w:val="-1"/>
          <w:sz w:val="24"/>
          <w:szCs w:val="24"/>
          <w:lang w:eastAsia="zh-CN"/>
        </w:rPr>
        <w:t>4G</w:t>
      </w:r>
      <w:r>
        <w:rPr>
          <w:rFonts w:ascii="宋体" w:eastAsia="宋体" w:hAnsi="宋体" w:cs="宋体" w:hint="eastAsia"/>
          <w:spacing w:val="-1"/>
          <w:sz w:val="24"/>
          <w:szCs w:val="24"/>
          <w:lang w:eastAsia="zh-CN"/>
        </w:rPr>
        <w:t>全网通；</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）含视频监控平台；</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6.</w:t>
      </w:r>
      <w:r>
        <w:rPr>
          <w:rFonts w:ascii="宋体" w:eastAsia="宋体" w:hAnsi="宋体" w:cs="宋体" w:hint="eastAsia"/>
          <w:spacing w:val="-1"/>
          <w:sz w:val="24"/>
          <w:szCs w:val="24"/>
          <w:lang w:eastAsia="zh-CN"/>
        </w:rPr>
        <w:t>含施工工具及施工辅材租赁：包含硬件设备的安装、施工、调试等。</w:t>
      </w:r>
    </w:p>
    <w:p w:rsidR="00646515" w:rsidRDefault="00646515">
      <w:pPr>
        <w:spacing w:line="360" w:lineRule="auto"/>
        <w:ind w:firstLineChars="200" w:firstLine="476"/>
        <w:rPr>
          <w:rFonts w:ascii="宋体" w:eastAsia="宋体" w:hAnsi="宋体" w:cs="宋体"/>
          <w:spacing w:val="-1"/>
          <w:sz w:val="24"/>
          <w:szCs w:val="24"/>
          <w:lang w:eastAsia="zh-CN"/>
        </w:rPr>
      </w:pPr>
    </w:p>
    <w:p w:rsidR="00646515" w:rsidRDefault="00AB648B">
      <w:pPr>
        <w:spacing w:line="360" w:lineRule="auto"/>
        <w:ind w:firstLineChars="200" w:firstLine="478"/>
        <w:jc w:val="cente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站点配置表</w:t>
      </w:r>
    </w:p>
    <w:tbl>
      <w:tblPr>
        <w:tblStyle w:val="TableNormal"/>
        <w:tblW w:w="8799"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4"/>
        <w:gridCol w:w="3945"/>
        <w:gridCol w:w="1659"/>
        <w:gridCol w:w="1661"/>
      </w:tblGrid>
      <w:tr w:rsidR="00646515">
        <w:trPr>
          <w:trHeight w:val="436"/>
          <w:jc w:val="center"/>
        </w:trPr>
        <w:tc>
          <w:tcPr>
            <w:tcW w:w="1534" w:type="dxa"/>
          </w:tcPr>
          <w:p w:rsidR="00646515" w:rsidRDefault="00AB648B">
            <w:pPr>
              <w:spacing w:before="109" w:line="222" w:lineRule="auto"/>
              <w:jc w:val="center"/>
              <w:rPr>
                <w:rFonts w:ascii="宋体" w:eastAsia="宋体" w:hAnsi="宋体" w:cs="宋体"/>
                <w:sz w:val="22"/>
                <w:szCs w:val="22"/>
              </w:rPr>
            </w:pPr>
            <w:r>
              <w:rPr>
                <w:rFonts w:ascii="宋体" w:eastAsia="宋体" w:hAnsi="宋体" w:cs="宋体"/>
                <w:spacing w:val="-3"/>
                <w:sz w:val="22"/>
                <w:szCs w:val="22"/>
              </w:rPr>
              <w:t>序号</w:t>
            </w:r>
          </w:p>
        </w:tc>
        <w:tc>
          <w:tcPr>
            <w:tcW w:w="3945" w:type="dxa"/>
          </w:tcPr>
          <w:p w:rsidR="00646515" w:rsidRDefault="00AB648B">
            <w:pPr>
              <w:spacing w:before="109" w:line="222" w:lineRule="auto"/>
              <w:jc w:val="center"/>
              <w:rPr>
                <w:rFonts w:ascii="宋体" w:eastAsia="宋体" w:hAnsi="宋体" w:cs="宋体"/>
                <w:sz w:val="22"/>
                <w:szCs w:val="22"/>
              </w:rPr>
            </w:pPr>
            <w:r>
              <w:rPr>
                <w:rFonts w:ascii="宋体" w:eastAsia="宋体" w:hAnsi="宋体" w:cs="宋体"/>
                <w:spacing w:val="-5"/>
                <w:sz w:val="22"/>
                <w:szCs w:val="22"/>
              </w:rPr>
              <w:t>名称</w:t>
            </w:r>
          </w:p>
        </w:tc>
        <w:tc>
          <w:tcPr>
            <w:tcW w:w="1659" w:type="dxa"/>
          </w:tcPr>
          <w:p w:rsidR="00646515" w:rsidRDefault="00AB648B">
            <w:pPr>
              <w:spacing w:before="109" w:line="220" w:lineRule="auto"/>
              <w:jc w:val="center"/>
              <w:rPr>
                <w:rFonts w:ascii="宋体" w:eastAsia="宋体" w:hAnsi="宋体" w:cs="宋体"/>
                <w:sz w:val="22"/>
                <w:szCs w:val="22"/>
              </w:rPr>
            </w:pPr>
            <w:r>
              <w:rPr>
                <w:rFonts w:ascii="宋体" w:eastAsia="宋体" w:hAnsi="宋体" w:cs="宋体"/>
                <w:spacing w:val="-5"/>
                <w:sz w:val="22"/>
                <w:szCs w:val="22"/>
              </w:rPr>
              <w:t>数量</w:t>
            </w:r>
          </w:p>
        </w:tc>
        <w:tc>
          <w:tcPr>
            <w:tcW w:w="1661" w:type="dxa"/>
          </w:tcPr>
          <w:p w:rsidR="00646515" w:rsidRDefault="00AB648B">
            <w:pPr>
              <w:spacing w:before="109" w:line="221" w:lineRule="auto"/>
              <w:jc w:val="center"/>
              <w:rPr>
                <w:rFonts w:ascii="宋体" w:eastAsia="宋体" w:hAnsi="宋体" w:cs="宋体"/>
                <w:sz w:val="22"/>
                <w:szCs w:val="22"/>
              </w:rPr>
            </w:pPr>
            <w:r>
              <w:rPr>
                <w:rFonts w:ascii="宋体" w:eastAsia="宋体" w:hAnsi="宋体" w:cs="宋体"/>
                <w:spacing w:val="-5"/>
                <w:sz w:val="22"/>
                <w:szCs w:val="22"/>
              </w:rPr>
              <w:t>单位</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3945"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高清球机</w:t>
            </w:r>
          </w:p>
        </w:tc>
        <w:tc>
          <w:tcPr>
            <w:tcW w:w="1659"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2</w:t>
            </w:r>
          </w:p>
        </w:tc>
        <w:tc>
          <w:tcPr>
            <w:tcW w:w="3945"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球机支架</w:t>
            </w:r>
          </w:p>
        </w:tc>
        <w:tc>
          <w:tcPr>
            <w:tcW w:w="1659"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3</w:t>
            </w:r>
          </w:p>
        </w:tc>
        <w:tc>
          <w:tcPr>
            <w:tcW w:w="3945" w:type="dxa"/>
          </w:tcPr>
          <w:p w:rsidR="00646515" w:rsidRDefault="00AB648B">
            <w:pPr>
              <w:spacing w:before="109" w:line="222" w:lineRule="auto"/>
              <w:jc w:val="center"/>
              <w:rPr>
                <w:rFonts w:ascii="宋体" w:eastAsia="宋体" w:hAnsi="宋体" w:cs="宋体"/>
                <w:spacing w:val="-3"/>
                <w:sz w:val="22"/>
                <w:szCs w:val="22"/>
                <w:lang w:eastAsia="zh-CN"/>
              </w:rPr>
            </w:pPr>
            <w:r>
              <w:rPr>
                <w:rFonts w:ascii="宋体" w:eastAsia="宋体" w:hAnsi="宋体" w:cs="宋体" w:hint="eastAsia"/>
                <w:spacing w:val="-3"/>
                <w:sz w:val="22"/>
                <w:szCs w:val="22"/>
                <w:lang w:eastAsia="zh-CN"/>
              </w:rPr>
              <w:t>视频存储卡</w:t>
            </w:r>
          </w:p>
        </w:tc>
        <w:tc>
          <w:tcPr>
            <w:tcW w:w="1659"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4</w:t>
            </w:r>
          </w:p>
        </w:tc>
        <w:tc>
          <w:tcPr>
            <w:tcW w:w="3945" w:type="dxa"/>
          </w:tcPr>
          <w:p w:rsidR="00646515" w:rsidRDefault="00AB648B">
            <w:pPr>
              <w:spacing w:before="109" w:line="222" w:lineRule="auto"/>
              <w:jc w:val="center"/>
              <w:rPr>
                <w:rFonts w:ascii="宋体" w:eastAsia="宋体" w:hAnsi="宋体" w:cs="宋体"/>
                <w:spacing w:val="-3"/>
                <w:sz w:val="22"/>
                <w:szCs w:val="22"/>
                <w:lang w:eastAsia="zh-CN"/>
              </w:rPr>
            </w:pPr>
            <w:r>
              <w:rPr>
                <w:rFonts w:ascii="宋体" w:eastAsia="宋体" w:hAnsi="宋体" w:cs="宋体" w:hint="eastAsia"/>
                <w:spacing w:val="-3"/>
                <w:sz w:val="22"/>
                <w:szCs w:val="22"/>
                <w:lang w:eastAsia="zh-CN"/>
              </w:rPr>
              <w:t>遥测终端机</w:t>
            </w:r>
          </w:p>
        </w:tc>
        <w:tc>
          <w:tcPr>
            <w:tcW w:w="1659"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5</w:t>
            </w:r>
          </w:p>
        </w:tc>
        <w:tc>
          <w:tcPr>
            <w:tcW w:w="3945"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lang w:eastAsia="zh-CN"/>
              </w:rPr>
              <w:t>静压式电子</w:t>
            </w:r>
            <w:r>
              <w:rPr>
                <w:rFonts w:ascii="宋体" w:eastAsia="宋体" w:hAnsi="宋体" w:cs="宋体" w:hint="eastAsia"/>
                <w:spacing w:val="-3"/>
                <w:sz w:val="22"/>
                <w:szCs w:val="22"/>
              </w:rPr>
              <w:t>水尺</w:t>
            </w:r>
          </w:p>
        </w:tc>
        <w:tc>
          <w:tcPr>
            <w:tcW w:w="1659"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6</w:t>
            </w:r>
          </w:p>
        </w:tc>
        <w:tc>
          <w:tcPr>
            <w:tcW w:w="3945"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显示屏预警报警系统</w:t>
            </w:r>
          </w:p>
        </w:tc>
        <w:tc>
          <w:tcPr>
            <w:tcW w:w="1659" w:type="dxa"/>
          </w:tcPr>
          <w:p w:rsidR="00646515" w:rsidRDefault="00AB648B">
            <w:pPr>
              <w:spacing w:before="109" w:line="222" w:lineRule="auto"/>
              <w:jc w:val="center"/>
              <w:rPr>
                <w:rFonts w:ascii="宋体" w:eastAsia="宋体" w:hAnsi="宋体" w:cs="宋体"/>
                <w:spacing w:val="-3"/>
                <w:sz w:val="22"/>
                <w:szCs w:val="22"/>
                <w:lang w:eastAsia="zh-CN"/>
              </w:rPr>
            </w:pPr>
            <w:r>
              <w:rPr>
                <w:rFonts w:ascii="宋体" w:eastAsia="宋体" w:hAnsi="宋体" w:cs="宋体" w:hint="eastAsia"/>
                <w:spacing w:val="-3"/>
                <w:sz w:val="22"/>
                <w:szCs w:val="22"/>
                <w:lang w:eastAsia="zh-CN"/>
              </w:rPr>
              <w:t>1</w:t>
            </w:r>
          </w:p>
        </w:tc>
        <w:tc>
          <w:tcPr>
            <w:tcW w:w="1661" w:type="dxa"/>
          </w:tcPr>
          <w:p w:rsidR="00646515" w:rsidRDefault="00AB648B">
            <w:pPr>
              <w:spacing w:before="109" w:line="222" w:lineRule="auto"/>
              <w:jc w:val="center"/>
              <w:rPr>
                <w:rFonts w:ascii="宋体" w:eastAsia="宋体" w:hAnsi="宋体" w:cs="宋体"/>
                <w:spacing w:val="-3"/>
                <w:sz w:val="22"/>
                <w:szCs w:val="22"/>
                <w:lang w:eastAsia="zh-CN"/>
              </w:rPr>
            </w:pPr>
            <w:r>
              <w:rPr>
                <w:rFonts w:ascii="宋体" w:eastAsia="宋体" w:hAnsi="宋体" w:cs="宋体" w:hint="eastAsia"/>
                <w:spacing w:val="-3"/>
                <w:sz w:val="22"/>
                <w:szCs w:val="22"/>
                <w:lang w:eastAsia="zh-CN"/>
              </w:rPr>
              <w:t>套</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7</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设备立杆</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套</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8</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户外防水机箱</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项</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9</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防雷器</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10</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太阳能供电套装</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套</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11</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物联网卡</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张</w:t>
            </w:r>
            <w:r>
              <w:rPr>
                <w:rFonts w:ascii="宋体" w:eastAsia="宋体" w:hAnsi="宋体" w:cs="宋体"/>
                <w:spacing w:val="-3"/>
                <w:sz w:val="22"/>
                <w:szCs w:val="22"/>
              </w:rPr>
              <w:t>/</w:t>
            </w:r>
            <w:r>
              <w:rPr>
                <w:rFonts w:ascii="宋体" w:eastAsia="宋体" w:hAnsi="宋体" w:cs="宋体"/>
                <w:spacing w:val="-3"/>
                <w:sz w:val="22"/>
                <w:szCs w:val="22"/>
              </w:rPr>
              <w:t>年</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lang w:eastAsia="zh-CN"/>
              </w:rPr>
            </w:pPr>
            <w:r>
              <w:rPr>
                <w:rFonts w:ascii="宋体" w:eastAsia="宋体" w:hAnsi="宋体" w:cs="宋体" w:hint="eastAsia"/>
                <w:spacing w:val="-3"/>
                <w:sz w:val="22"/>
                <w:szCs w:val="22"/>
                <w:lang w:eastAsia="zh-CN"/>
              </w:rPr>
              <w:t>12</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安装施工与辅材</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项</w:t>
            </w:r>
          </w:p>
        </w:tc>
      </w:tr>
    </w:tbl>
    <w:p w:rsidR="00646515" w:rsidRDefault="00646515">
      <w:pPr>
        <w:spacing w:before="182" w:line="184" w:lineRule="auto"/>
        <w:ind w:left="481"/>
        <w:rPr>
          <w:rFonts w:ascii="宋体" w:eastAsia="宋体" w:hAnsi="宋体" w:cs="宋体"/>
          <w:sz w:val="24"/>
          <w:szCs w:val="24"/>
        </w:rPr>
      </w:pPr>
    </w:p>
    <w:p w:rsidR="00646515" w:rsidRDefault="00AB648B">
      <w:pPr>
        <w:spacing w:line="360" w:lineRule="auto"/>
        <w:ind w:firstLineChars="200" w:firstLine="478"/>
        <w:outlineLvl w:val="2"/>
        <w:rPr>
          <w:rFonts w:ascii="宋体" w:eastAsia="宋体" w:hAnsi="宋体" w:cs="宋体"/>
          <w:b/>
          <w:bCs/>
          <w:spacing w:val="-1"/>
          <w:sz w:val="24"/>
          <w:szCs w:val="24"/>
          <w:lang w:eastAsia="zh-CN"/>
        </w:rPr>
      </w:pPr>
      <w:bookmarkStart w:id="19" w:name="_Toc19326"/>
      <w:r>
        <w:rPr>
          <w:rFonts w:ascii="宋体" w:eastAsia="宋体" w:hAnsi="宋体" w:cs="宋体" w:hint="eastAsia"/>
          <w:b/>
          <w:bCs/>
          <w:spacing w:val="-1"/>
          <w:sz w:val="24"/>
          <w:szCs w:val="24"/>
          <w:lang w:eastAsia="zh-CN"/>
        </w:rPr>
        <w:t>4.1.</w:t>
      </w:r>
      <w:r>
        <w:rPr>
          <w:rFonts w:ascii="宋体" w:eastAsia="宋体" w:hAnsi="宋体" w:cs="宋体" w:hint="eastAsia"/>
          <w:b/>
          <w:bCs/>
          <w:spacing w:val="-1"/>
          <w:sz w:val="24"/>
          <w:szCs w:val="24"/>
          <w:lang w:eastAsia="zh-CN"/>
        </w:rPr>
        <w:t>5</w:t>
      </w:r>
      <w:r>
        <w:rPr>
          <w:rFonts w:ascii="宋体" w:eastAsia="宋体" w:hAnsi="宋体" w:cs="宋体" w:hint="eastAsia"/>
          <w:b/>
          <w:bCs/>
          <w:spacing w:val="-1"/>
          <w:sz w:val="24"/>
          <w:szCs w:val="24"/>
          <w:lang w:eastAsia="zh-CN"/>
        </w:rPr>
        <w:t>雨量计</w:t>
      </w:r>
      <w:bookmarkEnd w:id="19"/>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雨量计可实时监测区域内的降雨量、降雨强度、降雨持续时间等降雨相关指标，为气象预报预警、防汛排涝调度、水资源涵养评估、农业灌溉指导等工作提供精准数据支持。</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广泛适用于气象观测站、城市防汛重点区域、水库库区周边、易涝点上游汇水区、农业种植区、生态保护区、水利工程管理区域等场景。</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针对强降雨引发的城市内涝、山洪地质灾害、水库水位暴涨等风险问题，通过对降雨量进行在线实时监测，精准捕捉降雨动态变化，实现暴雨强度超警戒报</w:t>
      </w:r>
      <w:r>
        <w:rPr>
          <w:rFonts w:ascii="宋体" w:eastAsia="宋体" w:hAnsi="宋体" w:cs="宋体" w:hint="eastAsia"/>
          <w:spacing w:val="-1"/>
          <w:sz w:val="24"/>
          <w:szCs w:val="24"/>
          <w:lang w:eastAsia="zh-CN"/>
        </w:rPr>
        <w:lastRenderedPageBreak/>
        <w:t>警、降雨过程趋势分析与短期预测预警、降雨数据可视化汇总，并为防汛指挥部门提前部署防范措施、启动应急响应提供关键气象数据支撑。</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雨量计由：“雨量传感器”、“</w:t>
      </w:r>
      <w:r>
        <w:rPr>
          <w:rFonts w:ascii="宋体" w:eastAsia="宋体" w:hAnsi="宋体" w:cs="宋体" w:hint="eastAsia"/>
          <w:spacing w:val="-1"/>
          <w:sz w:val="24"/>
          <w:szCs w:val="24"/>
          <w:lang w:eastAsia="zh-CN"/>
        </w:rPr>
        <w:t>遥测终端机</w:t>
      </w:r>
      <w:r>
        <w:rPr>
          <w:rFonts w:ascii="宋体" w:eastAsia="宋体" w:hAnsi="宋体" w:cs="宋体" w:hint="eastAsia"/>
          <w:spacing w:val="-1"/>
          <w:sz w:val="24"/>
          <w:szCs w:val="24"/>
          <w:lang w:eastAsia="zh-CN"/>
        </w:rPr>
        <w:t>”组成。</w:t>
      </w:r>
    </w:p>
    <w:p w:rsidR="00646515" w:rsidRDefault="00AB648B">
      <w:pPr>
        <w:spacing w:line="360" w:lineRule="auto"/>
        <w:ind w:firstLineChars="200" w:firstLine="478"/>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1.</w:t>
      </w:r>
      <w:r>
        <w:rPr>
          <w:rFonts w:ascii="宋体" w:eastAsia="宋体" w:hAnsi="宋体" w:cs="宋体" w:hint="eastAsia"/>
          <w:b/>
          <w:bCs/>
          <w:spacing w:val="-1"/>
          <w:sz w:val="24"/>
          <w:szCs w:val="24"/>
          <w:lang w:eastAsia="zh-CN"/>
        </w:rPr>
        <w:t>站点布设原则</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雨量计</w:t>
      </w:r>
      <w:r>
        <w:rPr>
          <w:rFonts w:ascii="宋体" w:eastAsia="宋体" w:hAnsi="宋体" w:cs="宋体" w:hint="eastAsia"/>
          <w:spacing w:val="-1"/>
          <w:sz w:val="24"/>
          <w:szCs w:val="24"/>
          <w:lang w:eastAsia="zh-CN"/>
        </w:rPr>
        <w:t>布设原则：</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降雨量观测是水文要素观测的重要组成部分，</w:t>
      </w:r>
      <w:r>
        <w:rPr>
          <w:rFonts w:ascii="宋体" w:eastAsia="宋体" w:hAnsi="宋体" w:cs="宋体" w:hint="eastAsia"/>
          <w:spacing w:val="-1"/>
          <w:sz w:val="24"/>
          <w:szCs w:val="24"/>
          <w:lang w:eastAsia="zh-CN"/>
        </w:rPr>
        <w:t>雨量站的布设是根据各流域的气候、水文特征和自然地理条件所划分成不同的水文分区，在水文分区内布设雨量站；</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雨量站网的布设密度按现行行业标准《城市水文监测与分析评价技术导则》</w:t>
      </w:r>
      <w:r>
        <w:rPr>
          <w:rFonts w:ascii="宋体" w:eastAsia="宋体" w:hAnsi="宋体" w:cs="宋体" w:hint="eastAsia"/>
          <w:spacing w:val="-1"/>
          <w:sz w:val="24"/>
          <w:szCs w:val="24"/>
          <w:lang w:eastAsia="zh-CN"/>
        </w:rPr>
        <w:t>SL/Z572</w:t>
      </w:r>
      <w:r>
        <w:rPr>
          <w:rFonts w:ascii="宋体" w:eastAsia="宋体" w:hAnsi="宋体" w:cs="宋体" w:hint="eastAsia"/>
          <w:spacing w:val="-1"/>
          <w:sz w:val="24"/>
          <w:szCs w:val="24"/>
          <w:lang w:eastAsia="zh-CN"/>
        </w:rPr>
        <w:t>执行。</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降雨量观测场地环境符合下列规定：</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降雨量观测场地避开强风区，其周围空旷、平坦、不受突变地形、树木和建筑物以及烟尘的影响；</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观测场不能完全避开建筑物、树木等障碍物的影响时，雨量计离开障碍物边缘的距离不小于障碍物顶部与仪器口高差的</w:t>
      </w: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倍。</w:t>
      </w:r>
    </w:p>
    <w:p w:rsidR="00646515" w:rsidRDefault="00AB648B">
      <w:pPr>
        <w:spacing w:line="360" w:lineRule="auto"/>
        <w:ind w:firstLineChars="200" w:firstLine="478"/>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2.</w:t>
      </w:r>
      <w:r>
        <w:rPr>
          <w:rFonts w:ascii="宋体" w:eastAsia="宋体" w:hAnsi="宋体" w:cs="宋体" w:hint="eastAsia"/>
          <w:b/>
          <w:bCs/>
          <w:spacing w:val="-1"/>
          <w:sz w:val="24"/>
          <w:szCs w:val="24"/>
          <w:lang w:eastAsia="zh-CN"/>
        </w:rPr>
        <w:t>主要设备技术参数要求</w:t>
      </w:r>
    </w:p>
    <w:p w:rsidR="00646515" w:rsidRDefault="00AB648B">
      <w:pPr>
        <w:spacing w:line="360" w:lineRule="auto"/>
        <w:ind w:firstLineChars="200" w:firstLine="420"/>
        <w:jc w:val="center"/>
        <w:rPr>
          <w:rFonts w:ascii="宋体" w:eastAsia="宋体" w:hAnsi="宋体" w:cs="宋体"/>
          <w:b/>
          <w:bCs/>
          <w:spacing w:val="-1"/>
          <w:sz w:val="24"/>
          <w:szCs w:val="24"/>
          <w:lang w:eastAsia="zh-CN"/>
        </w:rPr>
      </w:pPr>
      <w:r>
        <w:rPr>
          <w:noProof/>
          <w:lang w:eastAsia="zh-CN"/>
        </w:rPr>
        <w:drawing>
          <wp:inline distT="0" distB="0" distL="114300" distR="114300">
            <wp:extent cx="2110740" cy="3058160"/>
            <wp:effectExtent l="0" t="0" r="7620" b="508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0"/>
                    <a:stretch>
                      <a:fillRect/>
                    </a:stretch>
                  </pic:blipFill>
                  <pic:spPr>
                    <a:xfrm>
                      <a:off x="0" y="0"/>
                      <a:ext cx="2110740" cy="3058160"/>
                    </a:xfrm>
                    <a:prstGeom prst="rect">
                      <a:avLst/>
                    </a:prstGeom>
                    <a:noFill/>
                    <a:ln>
                      <a:noFill/>
                    </a:ln>
                  </pic:spPr>
                </pic:pic>
              </a:graphicData>
            </a:graphic>
          </wp:inline>
        </w:drawing>
      </w:r>
      <w:r>
        <w:rPr>
          <w:noProof/>
          <w:lang w:eastAsia="zh-CN"/>
        </w:rPr>
        <w:drawing>
          <wp:inline distT="0" distB="0" distL="114300" distR="114300">
            <wp:extent cx="2359025" cy="3015615"/>
            <wp:effectExtent l="0" t="0" r="3175" b="190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1"/>
                    <a:stretch>
                      <a:fillRect/>
                    </a:stretch>
                  </pic:blipFill>
                  <pic:spPr>
                    <a:xfrm>
                      <a:off x="0" y="0"/>
                      <a:ext cx="2359025" cy="3015615"/>
                    </a:xfrm>
                    <a:prstGeom prst="rect">
                      <a:avLst/>
                    </a:prstGeom>
                    <a:noFill/>
                    <a:ln>
                      <a:noFill/>
                    </a:ln>
                  </pic:spPr>
                </pic:pic>
              </a:graphicData>
            </a:graphic>
          </wp:inline>
        </w:drawing>
      </w:r>
    </w:p>
    <w:p w:rsidR="00646515" w:rsidRDefault="00646515">
      <w:pPr>
        <w:spacing w:line="360" w:lineRule="auto"/>
        <w:ind w:firstLineChars="200" w:firstLine="476"/>
        <w:rPr>
          <w:rFonts w:ascii="宋体" w:eastAsia="宋体" w:hAnsi="宋体" w:cs="宋体"/>
          <w:spacing w:val="-1"/>
          <w:sz w:val="24"/>
          <w:szCs w:val="24"/>
          <w:lang w:eastAsia="zh-CN"/>
        </w:rPr>
      </w:pP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雨量计参数：</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）测量原理：翻斗式；</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lastRenderedPageBreak/>
        <w:t>2</w:t>
      </w:r>
      <w:r>
        <w:rPr>
          <w:rFonts w:ascii="宋体" w:eastAsia="宋体" w:hAnsi="宋体" w:cs="宋体" w:hint="eastAsia"/>
          <w:spacing w:val="-1"/>
          <w:sz w:val="24"/>
          <w:szCs w:val="24"/>
          <w:lang w:eastAsia="zh-CN"/>
        </w:rPr>
        <w:t>）承雨口径：φ</w:t>
      </w:r>
      <w:r>
        <w:rPr>
          <w:rFonts w:ascii="宋体" w:eastAsia="宋体" w:hAnsi="宋体" w:cs="宋体" w:hint="eastAsia"/>
          <w:spacing w:val="-1"/>
          <w:sz w:val="24"/>
          <w:szCs w:val="24"/>
          <w:lang w:eastAsia="zh-CN"/>
        </w:rPr>
        <w:t>200mm</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）刃口锐角：</w:t>
      </w:r>
      <w:r>
        <w:rPr>
          <w:rFonts w:ascii="宋体" w:eastAsia="宋体" w:hAnsi="宋体" w:cs="宋体" w:hint="eastAsia"/>
          <w:spacing w:val="-1"/>
          <w:sz w:val="24"/>
          <w:szCs w:val="24"/>
          <w:lang w:eastAsia="zh-CN"/>
        </w:rPr>
        <w:t>40</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45</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）分辨率：</w:t>
      </w:r>
      <w:r>
        <w:rPr>
          <w:rFonts w:ascii="宋体" w:eastAsia="宋体" w:hAnsi="宋体" w:cs="宋体" w:hint="eastAsia"/>
          <w:spacing w:val="-1"/>
          <w:sz w:val="24"/>
          <w:szCs w:val="24"/>
          <w:lang w:eastAsia="zh-CN"/>
        </w:rPr>
        <w:t>0.2mm</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）测量误差：±</w:t>
      </w:r>
      <w:r>
        <w:rPr>
          <w:rFonts w:ascii="宋体" w:eastAsia="宋体" w:hAnsi="宋体" w:cs="宋体" w:hint="eastAsia"/>
          <w:spacing w:val="-1"/>
          <w:sz w:val="24"/>
          <w:szCs w:val="24"/>
          <w:lang w:eastAsia="zh-CN"/>
        </w:rPr>
        <w:t>0.32mm</w:t>
      </w:r>
      <w:r>
        <w:rPr>
          <w:rFonts w:ascii="宋体" w:eastAsia="宋体" w:hAnsi="宋体" w:cs="宋体" w:hint="eastAsia"/>
          <w:spacing w:val="-1"/>
          <w:sz w:val="24"/>
          <w:szCs w:val="24"/>
          <w:lang w:eastAsia="zh-CN"/>
        </w:rPr>
        <w:t>（模拟降雨</w:t>
      </w:r>
      <w:r>
        <w:rPr>
          <w:rFonts w:ascii="宋体" w:eastAsia="宋体" w:hAnsi="宋体" w:cs="宋体" w:hint="eastAsia"/>
          <w:spacing w:val="-1"/>
          <w:sz w:val="24"/>
          <w:szCs w:val="24"/>
          <w:lang w:eastAsia="zh-CN"/>
        </w:rPr>
        <w:t>4mm/min</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6</w:t>
      </w:r>
      <w:r>
        <w:rPr>
          <w:rFonts w:ascii="宋体" w:eastAsia="宋体" w:hAnsi="宋体" w:cs="宋体" w:hint="eastAsia"/>
          <w:spacing w:val="-1"/>
          <w:sz w:val="24"/>
          <w:szCs w:val="24"/>
          <w:lang w:eastAsia="zh-CN"/>
        </w:rPr>
        <w:t>）雨强范围：</w:t>
      </w:r>
      <w:r>
        <w:rPr>
          <w:rFonts w:ascii="宋体" w:eastAsia="宋体" w:hAnsi="宋体" w:cs="宋体" w:hint="eastAsia"/>
          <w:spacing w:val="-1"/>
          <w:sz w:val="24"/>
          <w:szCs w:val="24"/>
          <w:lang w:eastAsia="zh-CN"/>
        </w:rPr>
        <w:t>0mm</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4mm/min</w:t>
      </w:r>
      <w:r>
        <w:rPr>
          <w:rFonts w:ascii="宋体" w:eastAsia="宋体" w:hAnsi="宋体" w:cs="宋体" w:hint="eastAsia"/>
          <w:spacing w:val="-1"/>
          <w:sz w:val="24"/>
          <w:szCs w:val="24"/>
          <w:lang w:eastAsia="zh-CN"/>
        </w:rPr>
        <w:t>（允许通过最大雨强</w:t>
      </w:r>
      <w:r>
        <w:rPr>
          <w:rFonts w:ascii="宋体" w:eastAsia="宋体" w:hAnsi="宋体" w:cs="宋体" w:hint="eastAsia"/>
          <w:spacing w:val="-1"/>
          <w:sz w:val="24"/>
          <w:szCs w:val="24"/>
          <w:lang w:eastAsia="zh-CN"/>
        </w:rPr>
        <w:t>8mm/min</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7</w:t>
      </w:r>
      <w:r>
        <w:rPr>
          <w:rFonts w:ascii="宋体" w:eastAsia="宋体" w:hAnsi="宋体" w:cs="宋体" w:hint="eastAsia"/>
          <w:spacing w:val="-1"/>
          <w:sz w:val="24"/>
          <w:szCs w:val="24"/>
          <w:lang w:eastAsia="zh-CN"/>
        </w:rPr>
        <w:t>）通讯方式：</w:t>
      </w:r>
      <w:r>
        <w:rPr>
          <w:rFonts w:ascii="宋体" w:eastAsia="宋体" w:hAnsi="宋体" w:cs="宋体" w:hint="eastAsia"/>
          <w:spacing w:val="-1"/>
          <w:sz w:val="24"/>
          <w:szCs w:val="24"/>
          <w:lang w:eastAsia="zh-CN"/>
        </w:rPr>
        <w:t>RS485(ModbusRTU</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8</w:t>
      </w:r>
      <w:r>
        <w:rPr>
          <w:rFonts w:ascii="宋体" w:eastAsia="宋体" w:hAnsi="宋体" w:cs="宋体" w:hint="eastAsia"/>
          <w:spacing w:val="-1"/>
          <w:sz w:val="24"/>
          <w:szCs w:val="24"/>
          <w:lang w:eastAsia="zh-CN"/>
        </w:rPr>
        <w:t>）电池容量：</w:t>
      </w:r>
      <w:r>
        <w:rPr>
          <w:rFonts w:ascii="宋体" w:eastAsia="宋体" w:hAnsi="宋体" w:cs="宋体" w:hint="eastAsia"/>
          <w:spacing w:val="-1"/>
          <w:sz w:val="24"/>
          <w:szCs w:val="24"/>
          <w:lang w:eastAsia="zh-CN"/>
        </w:rPr>
        <w:t>60AH</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12V</w:t>
      </w:r>
      <w:r>
        <w:rPr>
          <w:rFonts w:ascii="宋体" w:eastAsia="宋体" w:hAnsi="宋体" w:cs="宋体" w:hint="eastAsia"/>
          <w:spacing w:val="-1"/>
          <w:sz w:val="24"/>
          <w:szCs w:val="24"/>
          <w:lang w:eastAsia="zh-CN"/>
        </w:rPr>
        <w:t>（阴雨天</w:t>
      </w:r>
      <w:r>
        <w:rPr>
          <w:rFonts w:ascii="宋体" w:eastAsia="宋体" w:hAnsi="宋体" w:cs="宋体" w:hint="eastAsia"/>
          <w:spacing w:val="-1"/>
          <w:sz w:val="24"/>
          <w:szCs w:val="24"/>
          <w:lang w:eastAsia="zh-CN"/>
        </w:rPr>
        <w:t>20</w:t>
      </w:r>
      <w:r>
        <w:rPr>
          <w:rFonts w:ascii="宋体" w:eastAsia="宋体" w:hAnsi="宋体" w:cs="宋体" w:hint="eastAsia"/>
          <w:spacing w:val="-1"/>
          <w:sz w:val="24"/>
          <w:szCs w:val="24"/>
          <w:lang w:eastAsia="zh-CN"/>
        </w:rPr>
        <w:t>天）；</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9</w:t>
      </w:r>
      <w:r>
        <w:rPr>
          <w:rFonts w:ascii="宋体" w:eastAsia="宋体" w:hAnsi="宋体" w:cs="宋体" w:hint="eastAsia"/>
          <w:spacing w:val="-1"/>
          <w:sz w:val="24"/>
          <w:szCs w:val="24"/>
          <w:lang w:eastAsia="zh-CN"/>
        </w:rPr>
        <w:t>）光伏功率：</w:t>
      </w:r>
      <w:r>
        <w:rPr>
          <w:rFonts w:ascii="宋体" w:eastAsia="宋体" w:hAnsi="宋体" w:cs="宋体" w:hint="eastAsia"/>
          <w:spacing w:val="-1"/>
          <w:sz w:val="24"/>
          <w:szCs w:val="24"/>
          <w:lang w:eastAsia="zh-CN"/>
        </w:rPr>
        <w:t>120W</w:t>
      </w:r>
      <w:r>
        <w:rPr>
          <w:rFonts w:ascii="宋体" w:eastAsia="宋体" w:hAnsi="宋体" w:cs="宋体" w:hint="eastAsia"/>
          <w:spacing w:val="-1"/>
          <w:sz w:val="24"/>
          <w:szCs w:val="24"/>
          <w:lang w:eastAsia="zh-CN"/>
        </w:rPr>
        <w:t>，支持能耗数据监测；</w:t>
      </w:r>
    </w:p>
    <w:p w:rsidR="00944C85" w:rsidRDefault="00944C85" w:rsidP="00944C85">
      <w:pPr>
        <w:spacing w:line="360" w:lineRule="auto"/>
        <w:ind w:firstLineChars="200" w:firstLine="476"/>
        <w:rPr>
          <w:rFonts w:ascii="宋体" w:eastAsia="宋体" w:hAnsi="宋体" w:cs="宋体" w:hint="eastAsia"/>
          <w:spacing w:val="-1"/>
          <w:sz w:val="24"/>
          <w:szCs w:val="24"/>
          <w:lang w:eastAsia="zh-CN"/>
        </w:rPr>
      </w:pPr>
      <w:r>
        <w:rPr>
          <w:rFonts w:ascii="宋体" w:eastAsia="宋体" w:hAnsi="宋体" w:cs="宋体"/>
          <w:spacing w:val="-1"/>
          <w:sz w:val="24"/>
          <w:szCs w:val="24"/>
          <w:lang w:eastAsia="zh-CN"/>
        </w:rPr>
        <w:t>10</w:t>
      </w:r>
      <w:r>
        <w:rPr>
          <w:rFonts w:ascii="宋体" w:eastAsia="宋体" w:hAnsi="宋体" w:cs="宋体" w:hint="eastAsia"/>
          <w:spacing w:val="-1"/>
          <w:sz w:val="24"/>
          <w:szCs w:val="24"/>
          <w:lang w:eastAsia="zh-CN"/>
        </w:rPr>
        <w:t>）安装方式：立杆安装；</w:t>
      </w:r>
    </w:p>
    <w:p w:rsidR="00944C85" w:rsidRDefault="00944C85">
      <w:pPr>
        <w:spacing w:line="360" w:lineRule="auto"/>
        <w:ind w:firstLineChars="200" w:firstLine="476"/>
        <w:rPr>
          <w:rFonts w:ascii="宋体" w:eastAsia="宋体" w:hAnsi="宋体" w:cs="宋体"/>
          <w:spacing w:val="-1"/>
          <w:sz w:val="24"/>
          <w:szCs w:val="24"/>
          <w:lang w:eastAsia="zh-CN"/>
        </w:rPr>
      </w:pPr>
      <w:r>
        <w:rPr>
          <w:rFonts w:ascii="宋体" w:eastAsia="宋体" w:hAnsi="宋体" w:cs="宋体"/>
          <w:spacing w:val="-1"/>
          <w:sz w:val="24"/>
          <w:szCs w:val="24"/>
          <w:lang w:eastAsia="zh-CN"/>
        </w:rPr>
        <w:t>11</w:t>
      </w:r>
      <w:r>
        <w:rPr>
          <w:rFonts w:ascii="宋体" w:eastAsia="宋体" w:hAnsi="宋体" w:cs="宋体" w:hint="eastAsia"/>
          <w:spacing w:val="-1"/>
          <w:sz w:val="24"/>
          <w:szCs w:val="24"/>
          <w:lang w:eastAsia="zh-CN"/>
        </w:rPr>
        <w:t>）</w:t>
      </w:r>
      <w:r w:rsidRPr="00944C85">
        <w:rPr>
          <w:rFonts w:ascii="宋体" w:eastAsia="宋体" w:hAnsi="宋体" w:cs="宋体" w:hint="eastAsia"/>
          <w:spacing w:val="-1"/>
          <w:sz w:val="24"/>
          <w:szCs w:val="24"/>
          <w:lang w:eastAsia="zh-CN"/>
        </w:rPr>
        <w:t>防腐特性</w:t>
      </w:r>
      <w:r w:rsidRPr="00944C85">
        <w:rPr>
          <w:rFonts w:ascii="宋体" w:eastAsia="宋体" w:hAnsi="宋体" w:cs="宋体"/>
          <w:spacing w:val="-1"/>
          <w:sz w:val="24"/>
          <w:szCs w:val="24"/>
          <w:lang w:eastAsia="zh-CN"/>
        </w:rPr>
        <w:t>:</w:t>
      </w:r>
      <w:r w:rsidRPr="00944C85">
        <w:rPr>
          <w:rFonts w:ascii="宋体" w:eastAsia="宋体" w:hAnsi="宋体" w:cs="宋体" w:hint="eastAsia"/>
          <w:spacing w:val="-1"/>
          <w:sz w:val="24"/>
          <w:szCs w:val="24"/>
          <w:lang w:eastAsia="zh-CN"/>
        </w:rPr>
        <w:t>符合防霉菌、防盐雾、防交变湿热特性</w:t>
      </w:r>
      <w:r w:rsidR="003E775B">
        <w:rPr>
          <w:rFonts w:ascii="宋体" w:eastAsia="宋体" w:hAnsi="宋体" w:cs="宋体" w:hint="eastAsia"/>
          <w:spacing w:val="-1"/>
          <w:sz w:val="24"/>
          <w:szCs w:val="24"/>
          <w:lang w:eastAsia="zh-CN"/>
        </w:rPr>
        <w:t>；</w:t>
      </w:r>
    </w:p>
    <w:p w:rsidR="00944C85" w:rsidRDefault="00944C85">
      <w:pPr>
        <w:spacing w:line="360" w:lineRule="auto"/>
        <w:ind w:firstLineChars="200" w:firstLine="476"/>
        <w:rPr>
          <w:rFonts w:ascii="宋体" w:eastAsia="宋体" w:hAnsi="宋体" w:cs="宋体"/>
          <w:spacing w:val="-1"/>
          <w:sz w:val="24"/>
          <w:szCs w:val="24"/>
          <w:lang w:eastAsia="zh-CN"/>
        </w:rPr>
      </w:pPr>
      <w:r w:rsidRPr="00944C85">
        <w:rPr>
          <w:rFonts w:ascii="宋体" w:eastAsia="宋体" w:hAnsi="宋体" w:cs="宋体"/>
          <w:spacing w:val="-1"/>
          <w:sz w:val="24"/>
          <w:szCs w:val="24"/>
          <w:lang w:eastAsia="zh-CN"/>
        </w:rPr>
        <w:t>1</w:t>
      </w:r>
      <w:r>
        <w:rPr>
          <w:rFonts w:ascii="宋体" w:eastAsia="宋体" w:hAnsi="宋体" w:cs="宋体"/>
          <w:spacing w:val="-1"/>
          <w:sz w:val="24"/>
          <w:szCs w:val="24"/>
          <w:lang w:eastAsia="zh-CN"/>
        </w:rPr>
        <w:t>2</w:t>
      </w:r>
      <w:r w:rsidRPr="00944C85">
        <w:rPr>
          <w:rFonts w:ascii="宋体" w:eastAsia="宋体" w:hAnsi="宋体" w:cs="宋体"/>
          <w:spacing w:val="-1"/>
          <w:sz w:val="24"/>
          <w:szCs w:val="24"/>
          <w:lang w:eastAsia="zh-CN"/>
        </w:rPr>
        <w:t>)</w:t>
      </w:r>
      <w:r w:rsidRPr="00944C85">
        <w:rPr>
          <w:rFonts w:ascii="宋体" w:eastAsia="宋体" w:hAnsi="宋体" w:cs="宋体" w:hint="eastAsia"/>
          <w:spacing w:val="-1"/>
          <w:sz w:val="24"/>
          <w:szCs w:val="24"/>
          <w:lang w:eastAsia="zh-CN"/>
        </w:rPr>
        <w:t>防爆特性</w:t>
      </w:r>
      <w:r w:rsidRPr="00944C85">
        <w:rPr>
          <w:rFonts w:ascii="宋体" w:eastAsia="宋体" w:hAnsi="宋体" w:cs="宋体"/>
          <w:spacing w:val="-1"/>
          <w:sz w:val="24"/>
          <w:szCs w:val="24"/>
          <w:lang w:eastAsia="zh-CN"/>
        </w:rPr>
        <w:t>:</w:t>
      </w:r>
      <w:r w:rsidRPr="00944C85">
        <w:rPr>
          <w:rFonts w:ascii="宋体" w:eastAsia="宋体" w:hAnsi="宋体" w:cs="宋体" w:hint="eastAsia"/>
          <w:spacing w:val="-1"/>
          <w:sz w:val="24"/>
          <w:szCs w:val="24"/>
          <w:lang w:eastAsia="zh-CN"/>
        </w:rPr>
        <w:t>符合国家防爆认证要求</w:t>
      </w:r>
      <w:r w:rsidR="003E775B">
        <w:rPr>
          <w:rFonts w:ascii="宋体" w:eastAsia="宋体" w:hAnsi="宋体" w:cs="宋体" w:hint="eastAsia"/>
          <w:spacing w:val="-1"/>
          <w:sz w:val="24"/>
          <w:szCs w:val="24"/>
          <w:lang w:eastAsia="zh-CN"/>
        </w:rPr>
        <w:t>；</w:t>
      </w:r>
    </w:p>
    <w:p w:rsidR="00944C85" w:rsidRDefault="00944C85">
      <w:pPr>
        <w:spacing w:line="360" w:lineRule="auto"/>
        <w:ind w:firstLineChars="200" w:firstLine="476"/>
        <w:rPr>
          <w:rFonts w:ascii="宋体" w:eastAsia="宋体" w:hAnsi="宋体" w:cs="宋体"/>
          <w:spacing w:val="-1"/>
          <w:sz w:val="24"/>
          <w:szCs w:val="24"/>
          <w:lang w:eastAsia="zh-CN"/>
        </w:rPr>
      </w:pPr>
      <w:r w:rsidRPr="00944C85">
        <w:rPr>
          <w:rFonts w:ascii="宋体" w:eastAsia="宋体" w:hAnsi="宋体" w:cs="宋体"/>
          <w:spacing w:val="-1"/>
          <w:sz w:val="24"/>
          <w:szCs w:val="24"/>
          <w:lang w:eastAsia="zh-CN"/>
        </w:rPr>
        <w:t>13)</w:t>
      </w:r>
      <w:r w:rsidRPr="00944C85">
        <w:rPr>
          <w:rFonts w:ascii="宋体" w:eastAsia="宋体" w:hAnsi="宋体" w:cs="宋体" w:hint="eastAsia"/>
          <w:spacing w:val="-1"/>
          <w:sz w:val="24"/>
          <w:szCs w:val="24"/>
          <w:lang w:eastAsia="zh-CN"/>
        </w:rPr>
        <w:t>防护等级</w:t>
      </w:r>
      <w:r w:rsidRPr="00944C85">
        <w:rPr>
          <w:rFonts w:ascii="宋体" w:eastAsia="宋体" w:hAnsi="宋体" w:cs="宋体"/>
          <w:spacing w:val="-1"/>
          <w:sz w:val="24"/>
          <w:szCs w:val="24"/>
          <w:lang w:eastAsia="zh-CN"/>
        </w:rPr>
        <w:t>:&gt;IP68</w:t>
      </w:r>
      <w:r w:rsidR="003E775B">
        <w:rPr>
          <w:rFonts w:ascii="宋体" w:eastAsia="宋体" w:hAnsi="宋体" w:cs="宋体" w:hint="eastAsia"/>
          <w:spacing w:val="-1"/>
          <w:sz w:val="24"/>
          <w:szCs w:val="24"/>
          <w:lang w:eastAsia="zh-CN"/>
        </w:rPr>
        <w:t>；</w:t>
      </w:r>
    </w:p>
    <w:p w:rsidR="00944C85" w:rsidRDefault="00944C85" w:rsidP="00944C85">
      <w:pPr>
        <w:spacing w:line="360" w:lineRule="auto"/>
        <w:ind w:firstLineChars="200" w:firstLine="476"/>
        <w:rPr>
          <w:rFonts w:ascii="宋体" w:eastAsia="宋体" w:hAnsi="宋体" w:cs="宋体" w:hint="eastAsia"/>
          <w:spacing w:val="-1"/>
          <w:sz w:val="24"/>
          <w:szCs w:val="24"/>
          <w:lang w:eastAsia="zh-CN"/>
        </w:rPr>
      </w:pPr>
      <w:r w:rsidRPr="00944C85">
        <w:rPr>
          <w:rFonts w:ascii="宋体" w:eastAsia="宋体" w:hAnsi="宋体" w:cs="宋体"/>
          <w:spacing w:val="-1"/>
          <w:sz w:val="24"/>
          <w:szCs w:val="24"/>
          <w:lang w:eastAsia="zh-CN"/>
        </w:rPr>
        <w:t>14)</w:t>
      </w:r>
      <w:r w:rsidRPr="00944C85">
        <w:rPr>
          <w:rFonts w:ascii="宋体" w:eastAsia="宋体" w:hAnsi="宋体" w:cs="宋体" w:hint="eastAsia"/>
          <w:spacing w:val="-1"/>
          <w:sz w:val="24"/>
          <w:szCs w:val="24"/>
          <w:lang w:eastAsia="zh-CN"/>
        </w:rPr>
        <w:t>电磁兼容</w:t>
      </w:r>
      <w:r w:rsidRPr="00944C85">
        <w:rPr>
          <w:rFonts w:ascii="宋体" w:eastAsia="宋体" w:hAnsi="宋体" w:cs="宋体"/>
          <w:spacing w:val="-1"/>
          <w:sz w:val="24"/>
          <w:szCs w:val="24"/>
          <w:lang w:eastAsia="zh-CN"/>
        </w:rPr>
        <w:t>:</w:t>
      </w:r>
      <w:r w:rsidRPr="00944C85">
        <w:rPr>
          <w:rFonts w:ascii="宋体" w:eastAsia="宋体" w:hAnsi="宋体" w:cs="宋体" w:hint="eastAsia"/>
          <w:spacing w:val="-1"/>
          <w:sz w:val="24"/>
          <w:szCs w:val="24"/>
          <w:lang w:eastAsia="zh-CN"/>
        </w:rPr>
        <w:t>符合电磁兼容特性要求</w:t>
      </w:r>
      <w:r w:rsidR="003E775B">
        <w:rPr>
          <w:rFonts w:ascii="宋体" w:eastAsia="宋体" w:hAnsi="宋体" w:cs="宋体" w:hint="eastAsia"/>
          <w:spacing w:val="-1"/>
          <w:sz w:val="24"/>
          <w:szCs w:val="24"/>
          <w:lang w:eastAsia="zh-CN"/>
        </w:rPr>
        <w:t>；</w:t>
      </w:r>
      <w:bookmarkStart w:id="20" w:name="_GoBack"/>
      <w:bookmarkEnd w:id="20"/>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遥测终端机：</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）上行通信接口：</w:t>
      </w:r>
      <w:r>
        <w:rPr>
          <w:rFonts w:ascii="宋体" w:eastAsia="宋体" w:hAnsi="宋体" w:cs="宋体" w:hint="eastAsia"/>
          <w:spacing w:val="-1"/>
          <w:sz w:val="24"/>
          <w:szCs w:val="24"/>
          <w:lang w:eastAsia="zh-CN"/>
        </w:rPr>
        <w:t>4G</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）功耗：≤</w:t>
      </w:r>
      <w:r>
        <w:rPr>
          <w:rFonts w:ascii="宋体" w:eastAsia="宋体" w:hAnsi="宋体" w:cs="宋体" w:hint="eastAsia"/>
          <w:spacing w:val="-1"/>
          <w:sz w:val="24"/>
          <w:szCs w:val="24"/>
          <w:lang w:eastAsia="zh-CN"/>
        </w:rPr>
        <w:t>0.2W</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）供电电压：</w:t>
      </w:r>
      <w:r>
        <w:rPr>
          <w:rFonts w:ascii="宋体" w:eastAsia="宋体" w:hAnsi="宋体" w:cs="宋体" w:hint="eastAsia"/>
          <w:spacing w:val="-1"/>
          <w:sz w:val="24"/>
          <w:szCs w:val="24"/>
          <w:lang w:eastAsia="zh-CN"/>
        </w:rPr>
        <w:t>12V</w:t>
      </w:r>
      <w:r>
        <w:rPr>
          <w:rFonts w:ascii="宋体" w:eastAsia="宋体" w:hAnsi="宋体" w:cs="宋体" w:hint="eastAsia"/>
          <w:spacing w:val="-1"/>
          <w:sz w:val="24"/>
          <w:szCs w:val="24"/>
          <w:lang w:eastAsia="zh-CN"/>
        </w:rPr>
        <w:t>（太阳能供电）；</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）下行通信接口：</w:t>
      </w:r>
      <w:r>
        <w:rPr>
          <w:rFonts w:ascii="宋体" w:eastAsia="宋体" w:hAnsi="宋体" w:cs="宋体" w:hint="eastAsia"/>
          <w:spacing w:val="-1"/>
          <w:sz w:val="24"/>
          <w:szCs w:val="24"/>
          <w:lang w:eastAsia="zh-CN"/>
        </w:rPr>
        <w:t>RS485</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）上行通信协议：</w:t>
      </w:r>
      <w:r>
        <w:rPr>
          <w:rFonts w:ascii="宋体" w:eastAsia="宋体" w:hAnsi="宋体" w:cs="宋体" w:hint="eastAsia"/>
          <w:spacing w:val="-1"/>
          <w:sz w:val="24"/>
          <w:szCs w:val="24"/>
          <w:lang w:eastAsia="zh-CN"/>
        </w:rPr>
        <w:t>MQTT</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6</w:t>
      </w:r>
      <w:r>
        <w:rPr>
          <w:rFonts w:ascii="宋体" w:eastAsia="宋体" w:hAnsi="宋体" w:cs="宋体" w:hint="eastAsia"/>
          <w:spacing w:val="-1"/>
          <w:sz w:val="24"/>
          <w:szCs w:val="24"/>
          <w:lang w:eastAsia="zh-CN"/>
        </w:rPr>
        <w:t>）下行通信协议：</w:t>
      </w:r>
      <w:r>
        <w:rPr>
          <w:rFonts w:ascii="宋体" w:eastAsia="宋体" w:hAnsi="宋体" w:cs="宋体" w:hint="eastAsia"/>
          <w:spacing w:val="-1"/>
          <w:sz w:val="24"/>
          <w:szCs w:val="24"/>
          <w:lang w:eastAsia="zh-CN"/>
        </w:rPr>
        <w:t>ModbusRTU</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7</w:t>
      </w:r>
      <w:r>
        <w:rPr>
          <w:rFonts w:ascii="宋体" w:eastAsia="宋体" w:hAnsi="宋体" w:cs="宋体" w:hint="eastAsia"/>
          <w:spacing w:val="-1"/>
          <w:sz w:val="24"/>
          <w:szCs w:val="24"/>
          <w:lang w:eastAsia="zh-CN"/>
        </w:rPr>
        <w:t>）防腐特性：符合防霉菌、防盐雾、防交变湿热特性；</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8</w:t>
      </w:r>
      <w:r>
        <w:rPr>
          <w:rFonts w:ascii="宋体" w:eastAsia="宋体" w:hAnsi="宋体" w:cs="宋体" w:hint="eastAsia"/>
          <w:spacing w:val="-1"/>
          <w:sz w:val="24"/>
          <w:szCs w:val="24"/>
          <w:lang w:eastAsia="zh-CN"/>
        </w:rPr>
        <w:t>）防爆特性：符合国家防爆认证要求；</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9</w:t>
      </w:r>
      <w:r>
        <w:rPr>
          <w:rFonts w:ascii="宋体" w:eastAsia="宋体" w:hAnsi="宋体" w:cs="宋体" w:hint="eastAsia"/>
          <w:spacing w:val="-1"/>
          <w:sz w:val="24"/>
          <w:szCs w:val="24"/>
          <w:lang w:eastAsia="zh-CN"/>
        </w:rPr>
        <w:t>）防护等级：≥</w:t>
      </w:r>
      <w:r>
        <w:rPr>
          <w:rFonts w:ascii="宋体" w:eastAsia="宋体" w:hAnsi="宋体" w:cs="宋体" w:hint="eastAsia"/>
          <w:spacing w:val="-1"/>
          <w:sz w:val="24"/>
          <w:szCs w:val="24"/>
          <w:lang w:eastAsia="zh-CN"/>
        </w:rPr>
        <w:t>IP68</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10</w:t>
      </w:r>
      <w:r>
        <w:rPr>
          <w:rFonts w:ascii="宋体" w:eastAsia="宋体" w:hAnsi="宋体" w:cs="宋体" w:hint="eastAsia"/>
          <w:spacing w:val="-1"/>
          <w:sz w:val="24"/>
          <w:szCs w:val="24"/>
          <w:lang w:eastAsia="zh-CN"/>
        </w:rPr>
        <w:t>）电磁兼容：符合电磁兼容特性要求；</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11</w:t>
      </w:r>
      <w:r>
        <w:rPr>
          <w:rFonts w:ascii="宋体" w:eastAsia="宋体" w:hAnsi="宋体" w:cs="宋体" w:hint="eastAsia"/>
          <w:spacing w:val="-1"/>
          <w:sz w:val="24"/>
          <w:szCs w:val="24"/>
          <w:lang w:eastAsia="zh-CN"/>
        </w:rPr>
        <w:t>）符合国家数据传输加密要求；</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含太阳能系统及立杆套装；</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含施工工具及施工辅材租赁：包含硬件设备的安装、施工、调试等。</w:t>
      </w:r>
    </w:p>
    <w:p w:rsidR="00646515" w:rsidRDefault="00646515">
      <w:pPr>
        <w:spacing w:line="360" w:lineRule="auto"/>
        <w:ind w:leftChars="200" w:left="420"/>
        <w:rPr>
          <w:rFonts w:ascii="宋体" w:eastAsia="宋体" w:hAnsi="宋体" w:cs="宋体"/>
          <w:spacing w:val="-1"/>
          <w:sz w:val="24"/>
          <w:szCs w:val="24"/>
          <w:lang w:eastAsia="zh-CN"/>
        </w:rPr>
      </w:pPr>
    </w:p>
    <w:p w:rsidR="00646515" w:rsidRDefault="00AB648B">
      <w:pPr>
        <w:spacing w:line="360" w:lineRule="auto"/>
        <w:ind w:firstLineChars="200" w:firstLine="478"/>
        <w:jc w:val="cente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站点配置表</w:t>
      </w:r>
    </w:p>
    <w:tbl>
      <w:tblPr>
        <w:tblStyle w:val="TableNormal"/>
        <w:tblW w:w="8799"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4"/>
        <w:gridCol w:w="3945"/>
        <w:gridCol w:w="1659"/>
        <w:gridCol w:w="1661"/>
      </w:tblGrid>
      <w:tr w:rsidR="00646515">
        <w:trPr>
          <w:trHeight w:val="436"/>
          <w:jc w:val="center"/>
        </w:trPr>
        <w:tc>
          <w:tcPr>
            <w:tcW w:w="1534" w:type="dxa"/>
          </w:tcPr>
          <w:p w:rsidR="00646515" w:rsidRDefault="00AB648B">
            <w:pPr>
              <w:spacing w:before="109" w:line="222" w:lineRule="auto"/>
              <w:jc w:val="center"/>
              <w:rPr>
                <w:rFonts w:ascii="宋体" w:eastAsia="宋体" w:hAnsi="宋体" w:cs="宋体"/>
                <w:sz w:val="22"/>
                <w:szCs w:val="22"/>
              </w:rPr>
            </w:pPr>
            <w:r>
              <w:rPr>
                <w:rFonts w:ascii="宋体" w:eastAsia="宋体" w:hAnsi="宋体" w:cs="宋体"/>
                <w:spacing w:val="-3"/>
                <w:sz w:val="22"/>
                <w:szCs w:val="22"/>
              </w:rPr>
              <w:lastRenderedPageBreak/>
              <w:t>序号</w:t>
            </w:r>
          </w:p>
        </w:tc>
        <w:tc>
          <w:tcPr>
            <w:tcW w:w="3945" w:type="dxa"/>
          </w:tcPr>
          <w:p w:rsidR="00646515" w:rsidRDefault="00AB648B">
            <w:pPr>
              <w:spacing w:before="109" w:line="222" w:lineRule="auto"/>
              <w:jc w:val="center"/>
              <w:rPr>
                <w:rFonts w:ascii="宋体" w:eastAsia="宋体" w:hAnsi="宋体" w:cs="宋体"/>
                <w:sz w:val="22"/>
                <w:szCs w:val="22"/>
              </w:rPr>
            </w:pPr>
            <w:r>
              <w:rPr>
                <w:rFonts w:ascii="宋体" w:eastAsia="宋体" w:hAnsi="宋体" w:cs="宋体"/>
                <w:spacing w:val="-5"/>
                <w:sz w:val="22"/>
                <w:szCs w:val="22"/>
              </w:rPr>
              <w:t>名称</w:t>
            </w:r>
          </w:p>
        </w:tc>
        <w:tc>
          <w:tcPr>
            <w:tcW w:w="1659" w:type="dxa"/>
          </w:tcPr>
          <w:p w:rsidR="00646515" w:rsidRDefault="00AB648B">
            <w:pPr>
              <w:spacing w:before="109" w:line="220" w:lineRule="auto"/>
              <w:jc w:val="center"/>
              <w:rPr>
                <w:rFonts w:ascii="宋体" w:eastAsia="宋体" w:hAnsi="宋体" w:cs="宋体"/>
                <w:sz w:val="22"/>
                <w:szCs w:val="22"/>
              </w:rPr>
            </w:pPr>
            <w:r>
              <w:rPr>
                <w:rFonts w:ascii="宋体" w:eastAsia="宋体" w:hAnsi="宋体" w:cs="宋体"/>
                <w:spacing w:val="-5"/>
                <w:sz w:val="22"/>
                <w:szCs w:val="22"/>
              </w:rPr>
              <w:t>数量</w:t>
            </w:r>
          </w:p>
        </w:tc>
        <w:tc>
          <w:tcPr>
            <w:tcW w:w="1661" w:type="dxa"/>
          </w:tcPr>
          <w:p w:rsidR="00646515" w:rsidRDefault="00AB648B">
            <w:pPr>
              <w:spacing w:before="109" w:line="221" w:lineRule="auto"/>
              <w:jc w:val="center"/>
              <w:rPr>
                <w:rFonts w:ascii="宋体" w:eastAsia="宋体" w:hAnsi="宋体" w:cs="宋体"/>
                <w:sz w:val="22"/>
                <w:szCs w:val="22"/>
              </w:rPr>
            </w:pPr>
            <w:r>
              <w:rPr>
                <w:rFonts w:ascii="宋体" w:eastAsia="宋体" w:hAnsi="宋体" w:cs="宋体"/>
                <w:spacing w:val="-5"/>
                <w:sz w:val="22"/>
                <w:szCs w:val="22"/>
              </w:rPr>
              <w:t>单位</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3945" w:type="dxa"/>
          </w:tcPr>
          <w:p w:rsidR="00646515" w:rsidRDefault="00AB648B">
            <w:pPr>
              <w:spacing w:before="109" w:line="222" w:lineRule="auto"/>
              <w:jc w:val="center"/>
              <w:rPr>
                <w:rFonts w:ascii="宋体" w:eastAsia="宋体" w:hAnsi="宋体" w:cs="宋体"/>
                <w:spacing w:val="-3"/>
                <w:sz w:val="22"/>
                <w:szCs w:val="22"/>
                <w:lang w:eastAsia="zh-CN"/>
              </w:rPr>
            </w:pPr>
            <w:r>
              <w:rPr>
                <w:rFonts w:ascii="宋体" w:eastAsia="宋体" w:hAnsi="宋体" w:cs="宋体" w:hint="eastAsia"/>
                <w:spacing w:val="-3"/>
                <w:sz w:val="22"/>
                <w:szCs w:val="22"/>
                <w:lang w:eastAsia="zh-CN"/>
              </w:rPr>
              <w:t>翻斗式雨量筒</w:t>
            </w:r>
          </w:p>
        </w:tc>
        <w:tc>
          <w:tcPr>
            <w:tcW w:w="1659"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2</w:t>
            </w:r>
          </w:p>
        </w:tc>
        <w:tc>
          <w:tcPr>
            <w:tcW w:w="3945" w:type="dxa"/>
          </w:tcPr>
          <w:p w:rsidR="00646515" w:rsidRDefault="00AB648B">
            <w:pPr>
              <w:spacing w:before="109" w:line="222" w:lineRule="auto"/>
              <w:jc w:val="center"/>
              <w:rPr>
                <w:rFonts w:ascii="宋体" w:eastAsia="宋体" w:hAnsi="宋体" w:cs="宋体"/>
                <w:spacing w:val="-3"/>
                <w:sz w:val="22"/>
                <w:szCs w:val="22"/>
                <w:lang w:eastAsia="zh-CN"/>
              </w:rPr>
            </w:pPr>
            <w:r>
              <w:rPr>
                <w:rFonts w:ascii="宋体" w:eastAsia="宋体" w:hAnsi="宋体" w:cs="宋体" w:hint="eastAsia"/>
                <w:spacing w:val="-3"/>
                <w:sz w:val="22"/>
                <w:szCs w:val="22"/>
                <w:lang w:eastAsia="zh-CN"/>
              </w:rPr>
              <w:t>遥测终端机</w:t>
            </w:r>
          </w:p>
        </w:tc>
        <w:tc>
          <w:tcPr>
            <w:tcW w:w="1659"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3</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设备立杆</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套</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4</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户外防水机箱</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项</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5</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防雷器</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6</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太阳能供电套装</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套</w:t>
            </w:r>
          </w:p>
        </w:tc>
      </w:tr>
      <w:tr w:rsidR="00646515">
        <w:trPr>
          <w:trHeight w:val="435"/>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7</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物联网卡</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张</w:t>
            </w:r>
            <w:r>
              <w:rPr>
                <w:rFonts w:ascii="宋体" w:eastAsia="宋体" w:hAnsi="宋体" w:cs="宋体"/>
                <w:spacing w:val="-3"/>
                <w:sz w:val="22"/>
                <w:szCs w:val="22"/>
              </w:rPr>
              <w:t>/</w:t>
            </w:r>
            <w:r>
              <w:rPr>
                <w:rFonts w:ascii="宋体" w:eastAsia="宋体" w:hAnsi="宋体" w:cs="宋体"/>
                <w:spacing w:val="-3"/>
                <w:sz w:val="22"/>
                <w:szCs w:val="22"/>
              </w:rPr>
              <w:t>年</w:t>
            </w:r>
          </w:p>
        </w:tc>
      </w:tr>
      <w:tr w:rsidR="00646515">
        <w:trPr>
          <w:trHeight w:val="406"/>
          <w:jc w:val="center"/>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8</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安装施工与辅材</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项</w:t>
            </w:r>
          </w:p>
        </w:tc>
      </w:tr>
    </w:tbl>
    <w:p w:rsidR="00646515" w:rsidRDefault="00646515">
      <w:pPr>
        <w:spacing w:before="182" w:line="184" w:lineRule="auto"/>
        <w:rPr>
          <w:rFonts w:ascii="宋体" w:eastAsia="宋体" w:hAnsi="宋体" w:cs="宋体"/>
          <w:sz w:val="24"/>
          <w:szCs w:val="24"/>
        </w:rPr>
      </w:pPr>
    </w:p>
    <w:p w:rsidR="00646515" w:rsidRDefault="00AB648B">
      <w:pPr>
        <w:spacing w:line="360" w:lineRule="auto"/>
        <w:ind w:firstLineChars="200" w:firstLine="478"/>
        <w:outlineLvl w:val="2"/>
        <w:rPr>
          <w:rFonts w:ascii="宋体" w:eastAsia="宋体" w:hAnsi="宋体" w:cs="宋体"/>
          <w:b/>
          <w:bCs/>
          <w:spacing w:val="-1"/>
          <w:sz w:val="24"/>
          <w:szCs w:val="24"/>
          <w:lang w:eastAsia="zh-CN"/>
        </w:rPr>
      </w:pPr>
      <w:bookmarkStart w:id="21" w:name="_Toc22"/>
      <w:r>
        <w:rPr>
          <w:rFonts w:ascii="宋体" w:eastAsia="宋体" w:hAnsi="宋体" w:cs="宋体" w:hint="eastAsia"/>
          <w:b/>
          <w:bCs/>
          <w:spacing w:val="-1"/>
          <w:sz w:val="24"/>
          <w:szCs w:val="24"/>
          <w:lang w:eastAsia="zh-CN"/>
        </w:rPr>
        <w:t>4.1.</w:t>
      </w:r>
      <w:r>
        <w:rPr>
          <w:rFonts w:ascii="宋体" w:eastAsia="宋体" w:hAnsi="宋体" w:cs="宋体" w:hint="eastAsia"/>
          <w:b/>
          <w:bCs/>
          <w:spacing w:val="-1"/>
          <w:sz w:val="24"/>
          <w:szCs w:val="24"/>
          <w:lang w:eastAsia="zh-CN"/>
        </w:rPr>
        <w:t>6</w:t>
      </w:r>
      <w:r>
        <w:rPr>
          <w:rFonts w:ascii="宋体" w:eastAsia="宋体" w:hAnsi="宋体" w:cs="宋体" w:hint="eastAsia"/>
          <w:b/>
          <w:bCs/>
          <w:spacing w:val="-1"/>
          <w:sz w:val="24"/>
          <w:szCs w:val="24"/>
          <w:lang w:eastAsia="zh-CN"/>
        </w:rPr>
        <w:t>雨水管网</w:t>
      </w:r>
      <w:r>
        <w:rPr>
          <w:rFonts w:ascii="宋体" w:eastAsia="宋体" w:hAnsi="宋体" w:cs="宋体" w:hint="eastAsia"/>
          <w:b/>
          <w:bCs/>
          <w:spacing w:val="-1"/>
          <w:sz w:val="24"/>
          <w:szCs w:val="24"/>
          <w:lang w:eastAsia="zh-CN"/>
        </w:rPr>
        <w:t>液位计</w:t>
      </w:r>
      <w:bookmarkEnd w:id="21"/>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雨水管网液位计可实时监测城市雨水管网系统内的水位高度、液位变化速率及液位波动趋势，为雨水管网运维管理、排水能力评估、泵站优化启停调度、城市内涝防控等工作提供精准数据支持。</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广泛适用于城市雨水主干管、关键支管、雨水泵站进出口、雨水调蓄池进出水管道、地下管廊雨水舱、雨水排放口等雨水管网系统核心节点。</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针对雨水管网因液位过高导致的管道溢流、极端降雨时管网满管引发的城市内涝，以及液位异常变化反映的管道淤积堵塞等问题，通过对雨水管网液位进行在线监测，实时获取管网液位动态信息，实现液位超警戒阈值报警、管网运行状态评估与内涝风险预测预警、液位数据可视化监测，并为雨水泵站精准启停调度、管网疏通养护计划制定、防汛排涝指挥决策提供核心数据支撑。</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雨水管网液位计由雷达探头与压力探头双探头构成，双探头协同监测可有效规避单一探头监测盲区，适配复杂管网环境，提升液位数据采集的精准度与稳定性。</w:t>
      </w:r>
    </w:p>
    <w:p w:rsidR="00646515" w:rsidRDefault="00AB648B">
      <w:pPr>
        <w:spacing w:line="360" w:lineRule="auto"/>
        <w:ind w:firstLineChars="200" w:firstLine="478"/>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1.</w:t>
      </w:r>
      <w:r>
        <w:rPr>
          <w:rFonts w:ascii="宋体" w:eastAsia="宋体" w:hAnsi="宋体" w:cs="宋体" w:hint="eastAsia"/>
          <w:b/>
          <w:bCs/>
          <w:spacing w:val="-1"/>
          <w:sz w:val="24"/>
          <w:szCs w:val="24"/>
          <w:lang w:eastAsia="zh-CN"/>
        </w:rPr>
        <w:t>站点布设原则</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雨水管网液位计布设原则：</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存在变径、倒虹、逆坡、连续直角拐弯、抬高管等显著影响过水能力的位置设置液位监测点；</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）原则上，大于</w:t>
      </w: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平方公里的独立排水单元至少选取一个关键节点设置液位监测点；</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lastRenderedPageBreak/>
        <w:t>3</w:t>
      </w:r>
      <w:r>
        <w:rPr>
          <w:rFonts w:ascii="宋体" w:eastAsia="宋体" w:hAnsi="宋体" w:cs="宋体" w:hint="eastAsia"/>
          <w:spacing w:val="-1"/>
          <w:sz w:val="24"/>
          <w:szCs w:val="24"/>
          <w:lang w:eastAsia="zh-CN"/>
        </w:rPr>
        <w:t>）积水点周边干管设置液位监测点；</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）地铁、深基坑、重要管线迁改等大型施工项目上下游节点检查井设置液位监测点；</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）大型重要排口上游节点检查井设置液位监测点；</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6</w:t>
      </w:r>
      <w:r>
        <w:rPr>
          <w:rFonts w:ascii="宋体" w:eastAsia="宋体" w:hAnsi="宋体" w:cs="宋体" w:hint="eastAsia"/>
          <w:spacing w:val="-1"/>
          <w:sz w:val="24"/>
          <w:szCs w:val="24"/>
          <w:lang w:eastAsia="zh-CN"/>
        </w:rPr>
        <w:t>）下穿式立交、涵洞、隧道等高程低点附近干管宜布设液位监测点。</w:t>
      </w:r>
    </w:p>
    <w:p w:rsidR="00646515" w:rsidRDefault="00AB648B">
      <w:pPr>
        <w:spacing w:line="360" w:lineRule="auto"/>
        <w:ind w:firstLineChars="200" w:firstLine="478"/>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2.</w:t>
      </w:r>
      <w:r>
        <w:rPr>
          <w:rFonts w:ascii="宋体" w:eastAsia="宋体" w:hAnsi="宋体" w:cs="宋体" w:hint="eastAsia"/>
          <w:b/>
          <w:bCs/>
          <w:spacing w:val="-1"/>
          <w:sz w:val="24"/>
          <w:szCs w:val="24"/>
          <w:lang w:eastAsia="zh-CN"/>
        </w:rPr>
        <w:t>主要设备技术参数要求</w:t>
      </w:r>
    </w:p>
    <w:p w:rsidR="00646515" w:rsidRDefault="00AB648B">
      <w:pPr>
        <w:spacing w:line="360" w:lineRule="auto"/>
        <w:ind w:firstLineChars="200" w:firstLine="420"/>
        <w:jc w:val="center"/>
      </w:pPr>
      <w:r>
        <w:rPr>
          <w:rFonts w:hint="eastAsia"/>
          <w:noProof/>
          <w:lang w:eastAsia="zh-CN"/>
        </w:rPr>
        <w:drawing>
          <wp:inline distT="0" distB="0" distL="114300" distR="114300">
            <wp:extent cx="2132330" cy="3280410"/>
            <wp:effectExtent l="0" t="0" r="1270" b="11430"/>
            <wp:docPr id="3" name="图片 3" descr="b4084348a582b93f5ca7e47bcd38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4084348a582b93f5ca7e47bcd385321"/>
                    <pic:cNvPicPr>
                      <a:picLocks noChangeAspect="1"/>
                    </pic:cNvPicPr>
                  </pic:nvPicPr>
                  <pic:blipFill>
                    <a:blip r:embed="rId22"/>
                    <a:srcRect l="27897" r="26468"/>
                    <a:stretch>
                      <a:fillRect/>
                    </a:stretch>
                  </pic:blipFill>
                  <pic:spPr>
                    <a:xfrm>
                      <a:off x="0" y="0"/>
                      <a:ext cx="2132330" cy="3280410"/>
                    </a:xfrm>
                    <a:prstGeom prst="rect">
                      <a:avLst/>
                    </a:prstGeom>
                  </pic:spPr>
                </pic:pic>
              </a:graphicData>
            </a:graphic>
          </wp:inline>
        </w:drawing>
      </w:r>
      <w:r>
        <w:rPr>
          <w:rFonts w:eastAsia="宋体" w:hint="eastAsia"/>
          <w:lang w:eastAsia="zh-CN"/>
        </w:rPr>
        <w:t xml:space="preserve">      </w:t>
      </w:r>
      <w:r>
        <w:rPr>
          <w:noProof/>
          <w:lang w:eastAsia="zh-CN"/>
        </w:rPr>
        <w:drawing>
          <wp:inline distT="0" distB="0" distL="114300" distR="114300">
            <wp:extent cx="2442210" cy="3155315"/>
            <wp:effectExtent l="0" t="0" r="11430" b="1460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2442210" cy="3155315"/>
                    </a:xfrm>
                    <a:prstGeom prst="rect">
                      <a:avLst/>
                    </a:prstGeom>
                    <a:noFill/>
                    <a:ln>
                      <a:noFill/>
                    </a:ln>
                  </pic:spPr>
                </pic:pic>
              </a:graphicData>
            </a:graphic>
          </wp:inline>
        </w:drawing>
      </w:r>
    </w:p>
    <w:p w:rsidR="00646515" w:rsidRDefault="00646515">
      <w:pPr>
        <w:spacing w:line="360" w:lineRule="auto"/>
        <w:jc w:val="both"/>
        <w:rPr>
          <w:lang w:eastAsia="zh-CN"/>
        </w:rPr>
      </w:pP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液位传感器参数：</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）测量原理：雷达</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压力测量原理；</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）测量范围：</w:t>
      </w:r>
      <w:r>
        <w:rPr>
          <w:rFonts w:ascii="宋体" w:eastAsia="宋体" w:hAnsi="宋体" w:cs="宋体" w:hint="eastAsia"/>
          <w:spacing w:val="-1"/>
          <w:sz w:val="24"/>
          <w:szCs w:val="24"/>
          <w:lang w:eastAsia="zh-CN"/>
        </w:rPr>
        <w:t>0-20m</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）测量精度：±</w:t>
      </w:r>
      <w:r>
        <w:rPr>
          <w:rFonts w:ascii="宋体" w:eastAsia="宋体" w:hAnsi="宋体" w:cs="宋体" w:hint="eastAsia"/>
          <w:spacing w:val="-1"/>
          <w:sz w:val="24"/>
          <w:szCs w:val="24"/>
          <w:lang w:eastAsia="zh-CN"/>
        </w:rPr>
        <w:t>0.5%FS</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4</w:t>
      </w:r>
      <w:r>
        <w:rPr>
          <w:rFonts w:ascii="宋体" w:eastAsia="宋体" w:hAnsi="宋体" w:cs="宋体" w:hint="eastAsia"/>
          <w:spacing w:val="-1"/>
          <w:sz w:val="24"/>
          <w:szCs w:val="24"/>
          <w:lang w:eastAsia="zh-CN"/>
        </w:rPr>
        <w:t>）通讯方式：</w:t>
      </w:r>
      <w:r>
        <w:rPr>
          <w:rFonts w:ascii="宋体" w:eastAsia="宋体" w:hAnsi="宋体" w:cs="宋体" w:hint="eastAsia"/>
          <w:spacing w:val="-1"/>
          <w:sz w:val="24"/>
          <w:szCs w:val="24"/>
          <w:lang w:eastAsia="zh-CN"/>
        </w:rPr>
        <w:t>RS485(ModbusRTU</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）防腐特性：符合防霉菌</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防盐雾</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防交变湿热特性；</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6</w:t>
      </w:r>
      <w:r>
        <w:rPr>
          <w:rFonts w:ascii="宋体" w:eastAsia="宋体" w:hAnsi="宋体" w:cs="宋体" w:hint="eastAsia"/>
          <w:spacing w:val="-1"/>
          <w:sz w:val="24"/>
          <w:szCs w:val="24"/>
          <w:lang w:eastAsia="zh-CN"/>
        </w:rPr>
        <w:t>）防护等级：≥</w:t>
      </w:r>
      <w:r>
        <w:rPr>
          <w:rFonts w:ascii="宋体" w:eastAsia="宋体" w:hAnsi="宋体" w:cs="宋体" w:hint="eastAsia"/>
          <w:spacing w:val="-1"/>
          <w:sz w:val="24"/>
          <w:szCs w:val="24"/>
          <w:lang w:eastAsia="zh-CN"/>
        </w:rPr>
        <w:t>IP68</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7</w:t>
      </w:r>
      <w:r>
        <w:rPr>
          <w:rFonts w:ascii="宋体" w:eastAsia="宋体" w:hAnsi="宋体" w:cs="宋体" w:hint="eastAsia"/>
          <w:spacing w:val="-1"/>
          <w:sz w:val="24"/>
          <w:szCs w:val="24"/>
          <w:lang w:eastAsia="zh-CN"/>
        </w:rPr>
        <w:t>）电磁兼容：符合电磁兼容特性要求；</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遥测终端机：</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）上行通信接口：</w:t>
      </w:r>
      <w:r>
        <w:rPr>
          <w:rFonts w:ascii="宋体" w:eastAsia="宋体" w:hAnsi="宋体" w:cs="宋体" w:hint="eastAsia"/>
          <w:spacing w:val="-1"/>
          <w:sz w:val="24"/>
          <w:szCs w:val="24"/>
          <w:lang w:eastAsia="zh-CN"/>
        </w:rPr>
        <w:t>4G</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）功耗：≤</w:t>
      </w:r>
      <w:r>
        <w:rPr>
          <w:rFonts w:ascii="宋体" w:eastAsia="宋体" w:hAnsi="宋体" w:cs="宋体" w:hint="eastAsia"/>
          <w:spacing w:val="-1"/>
          <w:sz w:val="24"/>
          <w:szCs w:val="24"/>
          <w:lang w:eastAsia="zh-CN"/>
        </w:rPr>
        <w:t>0.2W</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）供电电压：电池</w:t>
      </w:r>
      <w:r>
        <w:rPr>
          <w:rFonts w:ascii="宋体" w:eastAsia="宋体" w:hAnsi="宋体" w:cs="宋体" w:hint="eastAsia"/>
          <w:spacing w:val="-1"/>
          <w:sz w:val="24"/>
          <w:szCs w:val="24"/>
          <w:lang w:eastAsia="zh-CN"/>
        </w:rPr>
        <w:t>10.8V</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lastRenderedPageBreak/>
        <w:t>4</w:t>
      </w:r>
      <w:r>
        <w:rPr>
          <w:rFonts w:ascii="宋体" w:eastAsia="宋体" w:hAnsi="宋体" w:cs="宋体" w:hint="eastAsia"/>
          <w:spacing w:val="-1"/>
          <w:sz w:val="24"/>
          <w:szCs w:val="24"/>
          <w:lang w:eastAsia="zh-CN"/>
        </w:rPr>
        <w:t>）下行通信接口：</w:t>
      </w:r>
      <w:r>
        <w:rPr>
          <w:rFonts w:ascii="宋体" w:eastAsia="宋体" w:hAnsi="宋体" w:cs="宋体" w:hint="eastAsia"/>
          <w:spacing w:val="-1"/>
          <w:sz w:val="24"/>
          <w:szCs w:val="24"/>
          <w:lang w:eastAsia="zh-CN"/>
        </w:rPr>
        <w:t>RS485</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）上行通信协议：</w:t>
      </w:r>
      <w:r>
        <w:rPr>
          <w:rFonts w:ascii="宋体" w:eastAsia="宋体" w:hAnsi="宋体" w:cs="宋体" w:hint="eastAsia"/>
          <w:spacing w:val="-1"/>
          <w:sz w:val="24"/>
          <w:szCs w:val="24"/>
          <w:lang w:eastAsia="zh-CN"/>
        </w:rPr>
        <w:t>MQTT</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6</w:t>
      </w:r>
      <w:r>
        <w:rPr>
          <w:rFonts w:ascii="宋体" w:eastAsia="宋体" w:hAnsi="宋体" w:cs="宋体" w:hint="eastAsia"/>
          <w:spacing w:val="-1"/>
          <w:sz w:val="24"/>
          <w:szCs w:val="24"/>
          <w:lang w:eastAsia="zh-CN"/>
        </w:rPr>
        <w:t>）下行通信协议：</w:t>
      </w:r>
      <w:r>
        <w:rPr>
          <w:rFonts w:ascii="宋体" w:eastAsia="宋体" w:hAnsi="宋体" w:cs="宋体" w:hint="eastAsia"/>
          <w:spacing w:val="-1"/>
          <w:sz w:val="24"/>
          <w:szCs w:val="24"/>
          <w:lang w:eastAsia="zh-CN"/>
        </w:rPr>
        <w:t>ModbusRTU</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7</w:t>
      </w:r>
      <w:r>
        <w:rPr>
          <w:rFonts w:ascii="宋体" w:eastAsia="宋体" w:hAnsi="宋体" w:cs="宋体" w:hint="eastAsia"/>
          <w:spacing w:val="-1"/>
          <w:sz w:val="24"/>
          <w:szCs w:val="24"/>
          <w:lang w:eastAsia="zh-CN"/>
        </w:rPr>
        <w:t>）符合国家数据传输加密要求；</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8</w:t>
      </w:r>
      <w:r>
        <w:rPr>
          <w:rFonts w:ascii="宋体" w:eastAsia="宋体" w:hAnsi="宋体" w:cs="宋体" w:hint="eastAsia"/>
          <w:spacing w:val="-1"/>
          <w:sz w:val="24"/>
          <w:szCs w:val="24"/>
          <w:lang w:eastAsia="zh-CN"/>
        </w:rPr>
        <w:t>）防护等级：</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IP68</w:t>
      </w:r>
      <w:r>
        <w:rPr>
          <w:rFonts w:ascii="宋体" w:eastAsia="宋体" w:hAnsi="宋体" w:cs="宋体" w:hint="eastAsia"/>
          <w:spacing w:val="-1"/>
          <w:sz w:val="24"/>
          <w:szCs w:val="24"/>
          <w:lang w:eastAsia="zh-CN"/>
        </w:rPr>
        <w:t>；</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9</w:t>
      </w:r>
      <w:r>
        <w:rPr>
          <w:rFonts w:ascii="宋体" w:eastAsia="宋体" w:hAnsi="宋体" w:cs="宋体" w:hint="eastAsia"/>
          <w:spacing w:val="-1"/>
          <w:sz w:val="24"/>
          <w:szCs w:val="24"/>
          <w:lang w:eastAsia="zh-CN"/>
        </w:rPr>
        <w:t>）供电方式：电池自供电；</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10</w:t>
      </w:r>
      <w:r>
        <w:rPr>
          <w:rFonts w:ascii="宋体" w:eastAsia="宋体" w:hAnsi="宋体" w:cs="宋体" w:hint="eastAsia"/>
          <w:spacing w:val="-1"/>
          <w:sz w:val="24"/>
          <w:szCs w:val="24"/>
          <w:lang w:eastAsia="zh-CN"/>
        </w:rPr>
        <w:t>）电池容量：内置电池≥</w:t>
      </w:r>
      <w:r>
        <w:rPr>
          <w:rFonts w:ascii="宋体" w:eastAsia="宋体" w:hAnsi="宋体" w:cs="宋体" w:hint="eastAsia"/>
          <w:spacing w:val="-1"/>
          <w:sz w:val="24"/>
          <w:szCs w:val="24"/>
          <w:lang w:eastAsia="zh-CN"/>
        </w:rPr>
        <w:t>150AH</w:t>
      </w:r>
      <w:r>
        <w:rPr>
          <w:rFonts w:ascii="宋体" w:eastAsia="宋体" w:hAnsi="宋体" w:cs="宋体" w:hint="eastAsia"/>
          <w:spacing w:val="-1"/>
          <w:sz w:val="24"/>
          <w:szCs w:val="24"/>
          <w:lang w:eastAsia="zh-CN"/>
        </w:rPr>
        <w:t>，可现场更换电池；</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11</w:t>
      </w:r>
      <w:r>
        <w:rPr>
          <w:rFonts w:ascii="宋体" w:eastAsia="宋体" w:hAnsi="宋体" w:cs="宋体" w:hint="eastAsia"/>
          <w:spacing w:val="-1"/>
          <w:sz w:val="24"/>
          <w:szCs w:val="24"/>
          <w:lang w:eastAsia="zh-CN"/>
        </w:rPr>
        <w:t>）电池续航：</w:t>
      </w: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年以上（按采集</w:t>
      </w:r>
      <w:r>
        <w:rPr>
          <w:rFonts w:ascii="宋体" w:eastAsia="宋体" w:hAnsi="宋体" w:cs="宋体" w:hint="eastAsia"/>
          <w:spacing w:val="-1"/>
          <w:sz w:val="24"/>
          <w:szCs w:val="24"/>
          <w:lang w:eastAsia="zh-CN"/>
        </w:rPr>
        <w:t>5</w:t>
      </w:r>
      <w:r>
        <w:rPr>
          <w:rFonts w:ascii="宋体" w:eastAsia="宋体" w:hAnsi="宋体" w:cs="宋体" w:hint="eastAsia"/>
          <w:spacing w:val="-1"/>
          <w:sz w:val="24"/>
          <w:szCs w:val="24"/>
          <w:lang w:eastAsia="zh-CN"/>
        </w:rPr>
        <w:t>分钟</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次，上传</w:t>
      </w:r>
      <w:r>
        <w:rPr>
          <w:rFonts w:ascii="宋体" w:eastAsia="宋体" w:hAnsi="宋体" w:cs="宋体" w:hint="eastAsia"/>
          <w:spacing w:val="-1"/>
          <w:sz w:val="24"/>
          <w:szCs w:val="24"/>
          <w:lang w:eastAsia="zh-CN"/>
        </w:rPr>
        <w:t>30</w:t>
      </w:r>
      <w:r>
        <w:rPr>
          <w:rFonts w:ascii="宋体" w:eastAsia="宋体" w:hAnsi="宋体" w:cs="宋体" w:hint="eastAsia"/>
          <w:spacing w:val="-1"/>
          <w:sz w:val="24"/>
          <w:szCs w:val="24"/>
          <w:lang w:eastAsia="zh-CN"/>
        </w:rPr>
        <w:t>分钟</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次计，</w:t>
      </w: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年无需充电</w:t>
      </w: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换电）；</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12</w:t>
      </w:r>
      <w:r>
        <w:rPr>
          <w:rFonts w:ascii="宋体" w:eastAsia="宋体" w:hAnsi="宋体" w:cs="宋体" w:hint="eastAsia"/>
          <w:spacing w:val="-1"/>
          <w:sz w:val="24"/>
          <w:szCs w:val="24"/>
          <w:lang w:eastAsia="zh-CN"/>
        </w:rPr>
        <w:t>）防腐特性：符合防霉菌、防盐雾、防交变湿热特性；</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13</w:t>
      </w:r>
      <w:r>
        <w:rPr>
          <w:rFonts w:ascii="宋体" w:eastAsia="宋体" w:hAnsi="宋体" w:cs="宋体" w:hint="eastAsia"/>
          <w:spacing w:val="-1"/>
          <w:sz w:val="24"/>
          <w:szCs w:val="24"/>
          <w:lang w:eastAsia="zh-CN"/>
        </w:rPr>
        <w:t>）防爆特性：符合国家防爆认证要求；</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14</w:t>
      </w:r>
      <w:r>
        <w:rPr>
          <w:rFonts w:ascii="宋体" w:eastAsia="宋体" w:hAnsi="宋体" w:cs="宋体" w:hint="eastAsia"/>
          <w:spacing w:val="-1"/>
          <w:sz w:val="24"/>
          <w:szCs w:val="24"/>
          <w:lang w:eastAsia="zh-CN"/>
        </w:rPr>
        <w:t>）电磁兼容：符合电磁兼容特性要求；</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含施工工具及施工辅材租赁：包含硬件设备的安装、施工、调试等。</w:t>
      </w:r>
    </w:p>
    <w:p w:rsidR="00646515" w:rsidRDefault="00646515">
      <w:pPr>
        <w:spacing w:line="360" w:lineRule="auto"/>
        <w:ind w:firstLineChars="200" w:firstLine="476"/>
        <w:rPr>
          <w:rFonts w:ascii="宋体" w:eastAsia="宋体" w:hAnsi="宋体" w:cs="宋体"/>
          <w:spacing w:val="-1"/>
          <w:sz w:val="24"/>
          <w:szCs w:val="24"/>
          <w:lang w:eastAsia="zh-CN"/>
        </w:rPr>
      </w:pPr>
    </w:p>
    <w:p w:rsidR="00646515" w:rsidRDefault="00AB648B">
      <w:pPr>
        <w:spacing w:line="360" w:lineRule="auto"/>
        <w:ind w:firstLineChars="200" w:firstLine="478"/>
        <w:jc w:val="cente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站点配置表</w:t>
      </w:r>
    </w:p>
    <w:tbl>
      <w:tblPr>
        <w:tblStyle w:val="TableNormal"/>
        <w:tblW w:w="8799"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4"/>
        <w:gridCol w:w="3945"/>
        <w:gridCol w:w="1659"/>
        <w:gridCol w:w="1661"/>
      </w:tblGrid>
      <w:tr w:rsidR="00646515">
        <w:trPr>
          <w:trHeight w:val="436"/>
        </w:trPr>
        <w:tc>
          <w:tcPr>
            <w:tcW w:w="1534" w:type="dxa"/>
          </w:tcPr>
          <w:p w:rsidR="00646515" w:rsidRDefault="00AB648B">
            <w:pPr>
              <w:spacing w:before="109" w:line="222" w:lineRule="auto"/>
              <w:jc w:val="center"/>
              <w:rPr>
                <w:rFonts w:ascii="宋体" w:eastAsia="宋体" w:hAnsi="宋体" w:cs="宋体"/>
                <w:sz w:val="22"/>
                <w:szCs w:val="22"/>
              </w:rPr>
            </w:pPr>
            <w:r>
              <w:rPr>
                <w:rFonts w:ascii="宋体" w:eastAsia="宋体" w:hAnsi="宋体" w:cs="宋体"/>
                <w:spacing w:val="-3"/>
                <w:sz w:val="22"/>
                <w:szCs w:val="22"/>
              </w:rPr>
              <w:t>序号</w:t>
            </w:r>
          </w:p>
        </w:tc>
        <w:tc>
          <w:tcPr>
            <w:tcW w:w="3945" w:type="dxa"/>
          </w:tcPr>
          <w:p w:rsidR="00646515" w:rsidRDefault="00AB648B">
            <w:pPr>
              <w:spacing w:before="109" w:line="222" w:lineRule="auto"/>
              <w:jc w:val="center"/>
              <w:rPr>
                <w:rFonts w:ascii="宋体" w:eastAsia="宋体" w:hAnsi="宋体" w:cs="宋体"/>
                <w:sz w:val="22"/>
                <w:szCs w:val="22"/>
              </w:rPr>
            </w:pPr>
            <w:r>
              <w:rPr>
                <w:rFonts w:ascii="宋体" w:eastAsia="宋体" w:hAnsi="宋体" w:cs="宋体"/>
                <w:spacing w:val="-5"/>
                <w:sz w:val="22"/>
                <w:szCs w:val="22"/>
              </w:rPr>
              <w:t>名称</w:t>
            </w:r>
          </w:p>
        </w:tc>
        <w:tc>
          <w:tcPr>
            <w:tcW w:w="1659" w:type="dxa"/>
          </w:tcPr>
          <w:p w:rsidR="00646515" w:rsidRDefault="00AB648B">
            <w:pPr>
              <w:spacing w:before="109" w:line="220" w:lineRule="auto"/>
              <w:jc w:val="center"/>
              <w:rPr>
                <w:rFonts w:ascii="宋体" w:eastAsia="宋体" w:hAnsi="宋体" w:cs="宋体"/>
                <w:sz w:val="22"/>
                <w:szCs w:val="22"/>
              </w:rPr>
            </w:pPr>
            <w:r>
              <w:rPr>
                <w:rFonts w:ascii="宋体" w:eastAsia="宋体" w:hAnsi="宋体" w:cs="宋体"/>
                <w:spacing w:val="-5"/>
                <w:sz w:val="22"/>
                <w:szCs w:val="22"/>
              </w:rPr>
              <w:t>数量</w:t>
            </w:r>
          </w:p>
        </w:tc>
        <w:tc>
          <w:tcPr>
            <w:tcW w:w="1661" w:type="dxa"/>
          </w:tcPr>
          <w:p w:rsidR="00646515" w:rsidRDefault="00AB648B">
            <w:pPr>
              <w:spacing w:before="109" w:line="221" w:lineRule="auto"/>
              <w:jc w:val="center"/>
              <w:rPr>
                <w:rFonts w:ascii="宋体" w:eastAsia="宋体" w:hAnsi="宋体" w:cs="宋体"/>
                <w:sz w:val="22"/>
                <w:szCs w:val="22"/>
              </w:rPr>
            </w:pPr>
            <w:r>
              <w:rPr>
                <w:rFonts w:ascii="宋体" w:eastAsia="宋体" w:hAnsi="宋体" w:cs="宋体"/>
                <w:spacing w:val="-5"/>
                <w:sz w:val="22"/>
                <w:szCs w:val="22"/>
              </w:rPr>
              <w:t>单位</w:t>
            </w:r>
          </w:p>
        </w:tc>
      </w:tr>
      <w:tr w:rsidR="00646515">
        <w:trPr>
          <w:trHeight w:val="435"/>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3945" w:type="dxa"/>
          </w:tcPr>
          <w:p w:rsidR="00646515" w:rsidRDefault="00AB648B">
            <w:pPr>
              <w:spacing w:before="109" w:line="222" w:lineRule="auto"/>
              <w:jc w:val="center"/>
              <w:rPr>
                <w:rFonts w:ascii="宋体" w:eastAsia="宋体" w:hAnsi="宋体" w:cs="宋体"/>
                <w:spacing w:val="-3"/>
                <w:sz w:val="22"/>
                <w:szCs w:val="22"/>
                <w:lang w:eastAsia="zh-CN"/>
              </w:rPr>
            </w:pPr>
            <w:r>
              <w:rPr>
                <w:rFonts w:ascii="宋体" w:eastAsia="宋体" w:hAnsi="宋体" w:cs="宋体" w:hint="eastAsia"/>
                <w:spacing w:val="-3"/>
                <w:sz w:val="22"/>
                <w:szCs w:val="22"/>
                <w:lang w:eastAsia="zh-CN"/>
              </w:rPr>
              <w:t>雷达液位</w:t>
            </w:r>
            <w:r>
              <w:rPr>
                <w:rFonts w:ascii="宋体" w:eastAsia="宋体" w:hAnsi="宋体" w:cs="宋体"/>
                <w:spacing w:val="-3"/>
                <w:sz w:val="22"/>
                <w:szCs w:val="22"/>
                <w:lang w:eastAsia="zh-CN"/>
              </w:rPr>
              <w:t>传感器</w:t>
            </w:r>
          </w:p>
        </w:tc>
        <w:tc>
          <w:tcPr>
            <w:tcW w:w="1659"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tcPr>
          <w:p w:rsidR="00646515" w:rsidRDefault="00AB648B">
            <w:pPr>
              <w:spacing w:before="109" w:line="222" w:lineRule="auto"/>
              <w:jc w:val="center"/>
              <w:rPr>
                <w:rFonts w:ascii="宋体" w:eastAsia="宋体" w:hAnsi="宋体" w:cs="宋体"/>
                <w:spacing w:val="-3"/>
                <w:sz w:val="22"/>
                <w:szCs w:val="22"/>
                <w:lang w:eastAsia="zh-CN"/>
              </w:rPr>
            </w:pPr>
            <w:r>
              <w:rPr>
                <w:rFonts w:ascii="宋体" w:eastAsia="宋体" w:hAnsi="宋体" w:cs="宋体" w:hint="eastAsia"/>
                <w:spacing w:val="-3"/>
                <w:sz w:val="22"/>
                <w:szCs w:val="22"/>
                <w:lang w:eastAsia="zh-CN"/>
              </w:rPr>
              <w:t>个</w:t>
            </w:r>
          </w:p>
        </w:tc>
      </w:tr>
      <w:tr w:rsidR="00646515">
        <w:trPr>
          <w:trHeight w:val="435"/>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2</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lang w:eastAsia="zh-CN"/>
              </w:rPr>
            </w:pPr>
            <w:r>
              <w:rPr>
                <w:rFonts w:ascii="宋体" w:eastAsia="宋体" w:hAnsi="宋体" w:cs="宋体" w:hint="eastAsia"/>
                <w:spacing w:val="-3"/>
                <w:sz w:val="22"/>
                <w:szCs w:val="22"/>
                <w:lang w:eastAsia="zh-CN"/>
              </w:rPr>
              <w:t>压力液位</w:t>
            </w:r>
            <w:r>
              <w:rPr>
                <w:rFonts w:ascii="宋体" w:eastAsia="宋体" w:hAnsi="宋体" w:cs="宋体"/>
                <w:spacing w:val="-3"/>
                <w:sz w:val="22"/>
                <w:szCs w:val="22"/>
                <w:lang w:eastAsia="zh-CN"/>
              </w:rPr>
              <w:t>传感器</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lang w:eastAsia="zh-CN"/>
              </w:rPr>
            </w:pPr>
            <w:r>
              <w:rPr>
                <w:rFonts w:ascii="宋体" w:eastAsia="宋体" w:hAnsi="宋体" w:cs="宋体" w:hint="eastAsia"/>
                <w:spacing w:val="-3"/>
                <w:sz w:val="22"/>
                <w:szCs w:val="22"/>
                <w:lang w:eastAsia="zh-CN"/>
              </w:rPr>
              <w:t>个</w:t>
            </w:r>
          </w:p>
        </w:tc>
      </w:tr>
      <w:tr w:rsidR="00646515">
        <w:trPr>
          <w:trHeight w:val="435"/>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3</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lang w:eastAsia="zh-CN"/>
              </w:rPr>
              <w:t>遥测终端机</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台</w:t>
            </w:r>
          </w:p>
        </w:tc>
      </w:tr>
      <w:tr w:rsidR="00646515">
        <w:trPr>
          <w:trHeight w:val="435"/>
        </w:trPr>
        <w:tc>
          <w:tcPr>
            <w:tcW w:w="1534" w:type="dxa"/>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4</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物联网卡</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张</w:t>
            </w:r>
            <w:r>
              <w:rPr>
                <w:rFonts w:ascii="宋体" w:eastAsia="宋体" w:hAnsi="宋体" w:cs="宋体"/>
                <w:spacing w:val="-3"/>
                <w:sz w:val="22"/>
                <w:szCs w:val="22"/>
              </w:rPr>
              <w:t>/</w:t>
            </w:r>
            <w:r>
              <w:rPr>
                <w:rFonts w:ascii="宋体" w:eastAsia="宋体" w:hAnsi="宋体" w:cs="宋体"/>
                <w:spacing w:val="-3"/>
                <w:sz w:val="22"/>
                <w:szCs w:val="22"/>
              </w:rPr>
              <w:t>年</w:t>
            </w:r>
          </w:p>
        </w:tc>
      </w:tr>
      <w:tr w:rsidR="00646515">
        <w:trPr>
          <w:trHeight w:val="435"/>
        </w:trPr>
        <w:tc>
          <w:tcPr>
            <w:tcW w:w="1534" w:type="dxa"/>
          </w:tcPr>
          <w:p w:rsidR="00646515" w:rsidRDefault="00AB648B">
            <w:pPr>
              <w:spacing w:before="109" w:line="222" w:lineRule="auto"/>
              <w:jc w:val="center"/>
              <w:rPr>
                <w:rFonts w:ascii="宋体" w:eastAsia="宋体" w:hAnsi="宋体" w:cs="宋体"/>
                <w:spacing w:val="-3"/>
                <w:sz w:val="22"/>
                <w:szCs w:val="22"/>
                <w:lang w:eastAsia="zh-CN"/>
              </w:rPr>
            </w:pPr>
            <w:r>
              <w:rPr>
                <w:rFonts w:ascii="宋体" w:eastAsia="宋体" w:hAnsi="宋体" w:cs="宋体" w:hint="eastAsia"/>
                <w:spacing w:val="-3"/>
                <w:sz w:val="22"/>
                <w:szCs w:val="22"/>
                <w:lang w:eastAsia="zh-CN"/>
              </w:rPr>
              <w:t>5</w:t>
            </w:r>
          </w:p>
        </w:tc>
        <w:tc>
          <w:tcPr>
            <w:tcW w:w="3945"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安装施工与辅材</w:t>
            </w:r>
          </w:p>
        </w:tc>
        <w:tc>
          <w:tcPr>
            <w:tcW w:w="1659"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1</w:t>
            </w:r>
          </w:p>
        </w:tc>
        <w:tc>
          <w:tcPr>
            <w:tcW w:w="1661" w:type="dxa"/>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spacing w:val="-3"/>
                <w:sz w:val="22"/>
                <w:szCs w:val="22"/>
              </w:rPr>
              <w:t>项</w:t>
            </w:r>
          </w:p>
        </w:tc>
      </w:tr>
    </w:tbl>
    <w:p w:rsidR="00646515" w:rsidRDefault="00646515">
      <w:pPr>
        <w:spacing w:before="182" w:line="184" w:lineRule="auto"/>
        <w:ind w:left="481"/>
        <w:rPr>
          <w:rFonts w:ascii="宋体" w:eastAsia="宋体" w:hAnsi="宋体" w:cs="宋体"/>
          <w:sz w:val="24"/>
          <w:szCs w:val="24"/>
        </w:rPr>
      </w:pPr>
    </w:p>
    <w:p w:rsidR="00646515" w:rsidRDefault="00AB648B">
      <w:pPr>
        <w:spacing w:line="360" w:lineRule="auto"/>
        <w:ind w:firstLineChars="200" w:firstLine="478"/>
        <w:outlineLvl w:val="0"/>
        <w:rPr>
          <w:rFonts w:ascii="宋体" w:eastAsia="宋体" w:hAnsi="宋体" w:cs="宋体"/>
          <w:b/>
          <w:bCs/>
          <w:spacing w:val="-1"/>
          <w:sz w:val="24"/>
          <w:szCs w:val="24"/>
          <w:lang w:eastAsia="zh-CN"/>
        </w:rPr>
      </w:pPr>
      <w:bookmarkStart w:id="22" w:name="_Toc7291"/>
      <w:r>
        <w:rPr>
          <w:rFonts w:ascii="宋体" w:eastAsia="宋体" w:hAnsi="宋体" w:cs="宋体" w:hint="eastAsia"/>
          <w:b/>
          <w:bCs/>
          <w:spacing w:val="-1"/>
          <w:sz w:val="24"/>
          <w:szCs w:val="24"/>
          <w:lang w:eastAsia="zh-CN"/>
        </w:rPr>
        <w:t>5</w:t>
      </w:r>
      <w:r>
        <w:rPr>
          <w:rFonts w:ascii="宋体" w:eastAsia="宋体" w:hAnsi="宋体" w:cs="宋体" w:hint="eastAsia"/>
          <w:b/>
          <w:bCs/>
          <w:spacing w:val="-1"/>
          <w:sz w:val="24"/>
          <w:szCs w:val="24"/>
          <w:lang w:eastAsia="zh-CN"/>
        </w:rPr>
        <w:t>.</w:t>
      </w:r>
      <w:r>
        <w:rPr>
          <w:rFonts w:ascii="宋体" w:eastAsia="宋体" w:hAnsi="宋体" w:cs="宋体" w:hint="eastAsia"/>
          <w:b/>
          <w:bCs/>
          <w:spacing w:val="-1"/>
          <w:sz w:val="24"/>
          <w:szCs w:val="24"/>
          <w:lang w:eastAsia="zh-CN"/>
        </w:rPr>
        <w:t>其他</w:t>
      </w:r>
      <w:bookmarkEnd w:id="22"/>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）所有设备精度不得低于本说明参数。</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）工程施工前应复核设备，若与现场不符应及时与</w:t>
      </w:r>
      <w:r>
        <w:rPr>
          <w:rFonts w:ascii="宋体" w:eastAsia="宋体" w:hAnsi="宋体" w:cs="宋体" w:hint="eastAsia"/>
          <w:spacing w:val="-1"/>
          <w:sz w:val="24"/>
          <w:szCs w:val="24"/>
          <w:lang w:eastAsia="zh-CN"/>
        </w:rPr>
        <w:t>业主</w:t>
      </w:r>
      <w:r>
        <w:rPr>
          <w:rFonts w:ascii="宋体" w:eastAsia="宋体" w:hAnsi="宋体" w:cs="宋体" w:hint="eastAsia"/>
          <w:spacing w:val="-1"/>
          <w:sz w:val="24"/>
          <w:szCs w:val="24"/>
          <w:lang w:eastAsia="zh-CN"/>
        </w:rPr>
        <w:t>联系。</w:t>
      </w:r>
    </w:p>
    <w:p w:rsidR="00646515" w:rsidRDefault="00AB648B">
      <w:pPr>
        <w:spacing w:line="360" w:lineRule="auto"/>
        <w:ind w:firstLineChars="200" w:firstLine="476"/>
        <w:rPr>
          <w:rFonts w:ascii="宋体" w:eastAsia="宋体" w:hAnsi="宋体" w:cs="宋体"/>
          <w:spacing w:val="-1"/>
          <w:sz w:val="24"/>
          <w:szCs w:val="24"/>
          <w:lang w:eastAsia="zh-CN"/>
        </w:rPr>
      </w:pP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3</w:t>
      </w:r>
      <w:r>
        <w:rPr>
          <w:rFonts w:ascii="宋体" w:eastAsia="宋体" w:hAnsi="宋体" w:cs="宋体" w:hint="eastAsia"/>
          <w:spacing w:val="-1"/>
          <w:sz w:val="24"/>
          <w:szCs w:val="24"/>
          <w:lang w:eastAsia="zh-CN"/>
        </w:rPr>
        <w:t>）未尽事宜按国家现行施工及验收规范执行。</w:t>
      </w:r>
    </w:p>
    <w:p w:rsidR="00646515" w:rsidRDefault="00646515">
      <w:pPr>
        <w:spacing w:line="360" w:lineRule="auto"/>
        <w:ind w:firstLineChars="200" w:firstLine="476"/>
        <w:rPr>
          <w:rFonts w:ascii="宋体" w:eastAsia="宋体" w:hAnsi="宋体" w:cs="宋体"/>
          <w:spacing w:val="-1"/>
          <w:sz w:val="24"/>
          <w:szCs w:val="24"/>
          <w:lang w:eastAsia="zh-CN"/>
        </w:rPr>
      </w:pPr>
    </w:p>
    <w:p w:rsidR="00646515" w:rsidRDefault="00AB648B">
      <w:pPr>
        <w:numPr>
          <w:ilvl w:val="0"/>
          <w:numId w:val="4"/>
        </w:numPr>
        <w:spacing w:line="360" w:lineRule="auto"/>
        <w:ind w:firstLineChars="200" w:firstLine="478"/>
        <w:outlineLvl w:val="0"/>
        <w:rPr>
          <w:rFonts w:ascii="宋体" w:eastAsia="宋体" w:hAnsi="宋体" w:cs="宋体"/>
          <w:b/>
          <w:bCs/>
          <w:spacing w:val="-1"/>
          <w:sz w:val="24"/>
          <w:szCs w:val="24"/>
          <w:lang w:eastAsia="zh-CN"/>
        </w:rPr>
      </w:pPr>
      <w:bookmarkStart w:id="23" w:name="_Toc28018"/>
      <w:r>
        <w:rPr>
          <w:rFonts w:ascii="宋体" w:eastAsia="宋体" w:hAnsi="宋体" w:cs="宋体" w:hint="eastAsia"/>
          <w:b/>
          <w:bCs/>
          <w:spacing w:val="-1"/>
          <w:sz w:val="24"/>
          <w:szCs w:val="24"/>
          <w:lang w:eastAsia="zh-CN"/>
        </w:rPr>
        <w:t>监测设备数量汇总表</w:t>
      </w:r>
      <w:bookmarkEnd w:id="23"/>
    </w:p>
    <w:p w:rsidR="00646515" w:rsidRDefault="00AB648B">
      <w:pPr>
        <w:spacing w:line="360" w:lineRule="auto"/>
        <w:ind w:firstLineChars="200" w:firstLine="478"/>
        <w:jc w:val="cente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排水防涝</w:t>
      </w:r>
      <w:r>
        <w:rPr>
          <w:rFonts w:ascii="宋体" w:eastAsia="宋体" w:hAnsi="宋体" w:cs="宋体" w:hint="eastAsia"/>
          <w:b/>
          <w:bCs/>
          <w:spacing w:val="-1"/>
          <w:sz w:val="24"/>
          <w:szCs w:val="24"/>
          <w:lang w:eastAsia="zh-CN"/>
        </w:rPr>
        <w:t>监测设备数量汇总表</w:t>
      </w:r>
    </w:p>
    <w:tbl>
      <w:tblPr>
        <w:tblW w:w="9001" w:type="dxa"/>
        <w:jc w:val="center"/>
        <w:tblLayout w:type="fixed"/>
        <w:tblLook w:val="04A0" w:firstRow="1" w:lastRow="0" w:firstColumn="1" w:lastColumn="0" w:noHBand="0" w:noVBand="1"/>
      </w:tblPr>
      <w:tblGrid>
        <w:gridCol w:w="781"/>
        <w:gridCol w:w="1425"/>
        <w:gridCol w:w="4979"/>
        <w:gridCol w:w="870"/>
        <w:gridCol w:w="946"/>
      </w:tblGrid>
      <w:tr w:rsidR="00646515">
        <w:trPr>
          <w:trHeight w:val="395"/>
          <w:jc w:val="center"/>
        </w:trPr>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b/>
                <w:bCs/>
                <w:sz w:val="28"/>
                <w:szCs w:val="28"/>
              </w:rPr>
            </w:pPr>
            <w:r>
              <w:rPr>
                <w:rFonts w:ascii="宋体" w:eastAsia="宋体" w:hAnsi="宋体" w:cs="宋体" w:hint="eastAsia"/>
                <w:b/>
                <w:bCs/>
                <w:sz w:val="28"/>
                <w:szCs w:val="28"/>
                <w:lang w:eastAsia="zh-CN" w:bidi="ar"/>
              </w:rPr>
              <w:t>序号</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jc w:val="center"/>
              <w:textAlignment w:val="center"/>
              <w:rPr>
                <w:rFonts w:ascii="宋体" w:eastAsia="宋体" w:hAnsi="宋体" w:cs="宋体"/>
                <w:b/>
                <w:bCs/>
                <w:sz w:val="28"/>
                <w:szCs w:val="28"/>
              </w:rPr>
            </w:pPr>
            <w:r>
              <w:rPr>
                <w:rFonts w:ascii="宋体" w:eastAsia="宋体" w:hAnsi="宋体" w:cs="宋体" w:hint="eastAsia"/>
                <w:b/>
                <w:bCs/>
                <w:sz w:val="28"/>
                <w:szCs w:val="28"/>
                <w:lang w:eastAsia="zh-CN" w:bidi="ar"/>
              </w:rPr>
              <w:t>设备类型</w:t>
            </w:r>
          </w:p>
        </w:tc>
        <w:tc>
          <w:tcPr>
            <w:tcW w:w="4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jc w:val="center"/>
              <w:textAlignment w:val="center"/>
              <w:rPr>
                <w:rFonts w:ascii="宋体" w:eastAsia="宋体" w:hAnsi="宋体" w:cs="宋体"/>
                <w:b/>
                <w:bCs/>
                <w:sz w:val="28"/>
                <w:szCs w:val="28"/>
              </w:rPr>
            </w:pPr>
            <w:r>
              <w:rPr>
                <w:rFonts w:ascii="宋体" w:eastAsia="宋体" w:hAnsi="宋体" w:cs="宋体" w:hint="eastAsia"/>
                <w:b/>
                <w:bCs/>
                <w:sz w:val="28"/>
                <w:szCs w:val="28"/>
                <w:lang w:eastAsia="zh-CN" w:bidi="ar"/>
              </w:rPr>
              <w:t>设备参数</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b/>
                <w:bCs/>
                <w:sz w:val="28"/>
                <w:szCs w:val="28"/>
              </w:rPr>
            </w:pPr>
            <w:r>
              <w:rPr>
                <w:rFonts w:ascii="宋体" w:eastAsia="宋体" w:hAnsi="宋体" w:cs="宋体" w:hint="eastAsia"/>
                <w:b/>
                <w:bCs/>
                <w:sz w:val="28"/>
                <w:szCs w:val="28"/>
                <w:lang w:eastAsia="zh-CN" w:bidi="ar"/>
              </w:rPr>
              <w:t>单位</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b/>
                <w:bCs/>
                <w:sz w:val="28"/>
                <w:szCs w:val="28"/>
              </w:rPr>
            </w:pPr>
            <w:r>
              <w:rPr>
                <w:rFonts w:ascii="宋体" w:eastAsia="宋体" w:hAnsi="宋体" w:cs="宋体" w:hint="eastAsia"/>
                <w:b/>
                <w:bCs/>
                <w:sz w:val="28"/>
                <w:szCs w:val="28"/>
                <w:lang w:eastAsia="zh-CN" w:bidi="ar"/>
              </w:rPr>
              <w:t>数量</w:t>
            </w:r>
          </w:p>
        </w:tc>
      </w:tr>
      <w:tr w:rsidR="00646515">
        <w:trPr>
          <w:trHeight w:val="260"/>
          <w:jc w:val="center"/>
        </w:trPr>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lastRenderedPageBreak/>
              <w:t>1</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河道水位计</w:t>
            </w:r>
          </w:p>
        </w:tc>
        <w:tc>
          <w:tcPr>
            <w:tcW w:w="4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pStyle w:val="TableText"/>
              <w:keepNext/>
              <w:keepLines/>
              <w:widowControl w:val="0"/>
              <w:kinsoku/>
              <w:overflowPunct w:val="0"/>
              <w:autoSpaceDE/>
              <w:autoSpaceDN/>
              <w:ind w:left="57"/>
              <w:textAlignment w:val="top"/>
              <w:rPr>
                <w:color w:val="auto"/>
                <w:sz w:val="24"/>
                <w:szCs w:val="24"/>
                <w:lang w:eastAsia="zh-CN" w:bidi="ar"/>
              </w:rPr>
            </w:pPr>
            <w:r>
              <w:rPr>
                <w:rFonts w:hint="eastAsia"/>
                <w:color w:val="auto"/>
                <w:spacing w:val="-1"/>
                <w:sz w:val="24"/>
                <w:szCs w:val="24"/>
              </w:rPr>
              <w:t>1.</w:t>
            </w:r>
            <w:r>
              <w:rPr>
                <w:rFonts w:hint="eastAsia"/>
                <w:color w:val="auto"/>
                <w:spacing w:val="-1"/>
                <w:sz w:val="24"/>
                <w:szCs w:val="24"/>
              </w:rPr>
              <w:t>雷达液位参数参数：</w:t>
            </w:r>
            <w:r>
              <w:rPr>
                <w:rFonts w:hint="eastAsia"/>
                <w:color w:val="auto"/>
                <w:spacing w:val="-1"/>
                <w:sz w:val="24"/>
                <w:szCs w:val="24"/>
              </w:rPr>
              <w:t>1</w:t>
            </w:r>
            <w:r>
              <w:rPr>
                <w:rFonts w:hint="eastAsia"/>
                <w:color w:val="auto"/>
                <w:spacing w:val="-1"/>
                <w:sz w:val="24"/>
                <w:szCs w:val="24"/>
              </w:rPr>
              <w:t>）测量量程：</w:t>
            </w:r>
            <w:r>
              <w:rPr>
                <w:rFonts w:hint="eastAsia"/>
                <w:color w:val="auto"/>
                <w:spacing w:val="-1"/>
                <w:sz w:val="24"/>
                <w:szCs w:val="24"/>
              </w:rPr>
              <w:t>0.2~40m</w:t>
            </w:r>
            <w:r>
              <w:rPr>
                <w:rFonts w:hint="eastAsia"/>
                <w:color w:val="auto"/>
                <w:spacing w:val="-1"/>
                <w:sz w:val="24"/>
                <w:szCs w:val="24"/>
              </w:rPr>
              <w:t>；</w:t>
            </w:r>
            <w:r>
              <w:rPr>
                <w:rFonts w:hint="eastAsia"/>
                <w:color w:val="auto"/>
                <w:spacing w:val="-1"/>
                <w:sz w:val="24"/>
                <w:szCs w:val="24"/>
              </w:rPr>
              <w:t>2</w:t>
            </w:r>
            <w:r>
              <w:rPr>
                <w:rFonts w:hint="eastAsia"/>
                <w:color w:val="auto"/>
                <w:spacing w:val="-1"/>
                <w:sz w:val="24"/>
                <w:szCs w:val="24"/>
              </w:rPr>
              <w:t>）测量精度：±</w:t>
            </w:r>
            <w:r>
              <w:rPr>
                <w:rFonts w:hint="eastAsia"/>
                <w:color w:val="auto"/>
                <w:spacing w:val="-1"/>
                <w:sz w:val="24"/>
                <w:szCs w:val="24"/>
              </w:rPr>
              <w:t>3mm</w:t>
            </w:r>
            <w:r>
              <w:rPr>
                <w:rFonts w:hint="eastAsia"/>
                <w:color w:val="auto"/>
                <w:spacing w:val="-1"/>
                <w:sz w:val="24"/>
                <w:szCs w:val="24"/>
              </w:rPr>
              <w:t>；</w:t>
            </w:r>
            <w:r>
              <w:rPr>
                <w:rFonts w:hint="eastAsia"/>
                <w:color w:val="auto"/>
                <w:spacing w:val="-1"/>
                <w:sz w:val="24"/>
                <w:szCs w:val="24"/>
              </w:rPr>
              <w:t>3</w:t>
            </w:r>
            <w:r>
              <w:rPr>
                <w:rFonts w:hint="eastAsia"/>
                <w:color w:val="auto"/>
                <w:spacing w:val="-1"/>
                <w:sz w:val="24"/>
                <w:szCs w:val="24"/>
              </w:rPr>
              <w:t>）发射天线：平面微带阵列天线；</w:t>
            </w:r>
            <w:r>
              <w:rPr>
                <w:rFonts w:hint="eastAsia"/>
                <w:color w:val="auto"/>
                <w:spacing w:val="-1"/>
                <w:sz w:val="24"/>
                <w:szCs w:val="24"/>
              </w:rPr>
              <w:t>4</w:t>
            </w:r>
            <w:r>
              <w:rPr>
                <w:rFonts w:hint="eastAsia"/>
                <w:color w:val="auto"/>
                <w:spacing w:val="-1"/>
                <w:sz w:val="24"/>
                <w:szCs w:val="24"/>
              </w:rPr>
              <w:t>）工作频率：</w:t>
            </w:r>
            <w:r>
              <w:rPr>
                <w:rFonts w:hint="eastAsia"/>
                <w:color w:val="auto"/>
                <w:spacing w:val="-1"/>
                <w:sz w:val="24"/>
                <w:szCs w:val="24"/>
              </w:rPr>
              <w:t>80GHz</w:t>
            </w:r>
            <w:r>
              <w:rPr>
                <w:rFonts w:hint="eastAsia"/>
                <w:color w:val="auto"/>
                <w:spacing w:val="-1"/>
                <w:sz w:val="24"/>
                <w:szCs w:val="24"/>
              </w:rPr>
              <w:t>；</w:t>
            </w:r>
            <w:r>
              <w:rPr>
                <w:rFonts w:hint="eastAsia"/>
                <w:color w:val="auto"/>
                <w:spacing w:val="-1"/>
                <w:sz w:val="24"/>
                <w:szCs w:val="24"/>
              </w:rPr>
              <w:t>5</w:t>
            </w:r>
            <w:r>
              <w:rPr>
                <w:rFonts w:hint="eastAsia"/>
                <w:color w:val="auto"/>
                <w:spacing w:val="-1"/>
                <w:sz w:val="24"/>
                <w:szCs w:val="24"/>
              </w:rPr>
              <w:t>）波束发射角度</w:t>
            </w:r>
            <w:r>
              <w:rPr>
                <w:rFonts w:hint="eastAsia"/>
                <w:color w:val="auto"/>
                <w:spacing w:val="-1"/>
                <w:sz w:val="24"/>
                <w:szCs w:val="24"/>
              </w:rPr>
              <w:t>8</w:t>
            </w:r>
            <w:r>
              <w:rPr>
                <w:rFonts w:hint="eastAsia"/>
                <w:color w:val="auto"/>
                <w:spacing w:val="-1"/>
                <w:sz w:val="24"/>
                <w:szCs w:val="24"/>
              </w:rPr>
              <w:t>°</w:t>
            </w:r>
            <w:r>
              <w:rPr>
                <w:rFonts w:hint="eastAsia"/>
                <w:color w:val="auto"/>
                <w:spacing w:val="-1"/>
                <w:sz w:val="24"/>
                <w:szCs w:val="24"/>
              </w:rPr>
              <w:t>)</w:t>
            </w:r>
            <w:r>
              <w:rPr>
                <w:rFonts w:hint="eastAsia"/>
                <w:color w:val="auto"/>
                <w:spacing w:val="-1"/>
                <w:sz w:val="24"/>
                <w:szCs w:val="24"/>
              </w:rPr>
              <w:t>；</w:t>
            </w:r>
            <w:r>
              <w:rPr>
                <w:rFonts w:hint="eastAsia"/>
                <w:color w:val="auto"/>
                <w:spacing w:val="-1"/>
                <w:sz w:val="24"/>
                <w:szCs w:val="24"/>
              </w:rPr>
              <w:t>6</w:t>
            </w:r>
            <w:r>
              <w:rPr>
                <w:rFonts w:hint="eastAsia"/>
                <w:color w:val="auto"/>
                <w:spacing w:val="-1"/>
                <w:sz w:val="24"/>
                <w:szCs w:val="24"/>
              </w:rPr>
              <w:t>）供电：</w:t>
            </w:r>
            <w:r>
              <w:rPr>
                <w:rFonts w:hint="eastAsia"/>
                <w:color w:val="auto"/>
                <w:spacing w:val="-1"/>
                <w:sz w:val="24"/>
                <w:szCs w:val="24"/>
              </w:rPr>
              <w:t>9~24V</w:t>
            </w:r>
            <w:r>
              <w:rPr>
                <w:rFonts w:hint="eastAsia"/>
                <w:color w:val="auto"/>
                <w:spacing w:val="-1"/>
                <w:sz w:val="24"/>
                <w:szCs w:val="24"/>
              </w:rPr>
              <w:t>；</w:t>
            </w:r>
            <w:r>
              <w:rPr>
                <w:rFonts w:hint="eastAsia"/>
                <w:color w:val="auto"/>
                <w:spacing w:val="-1"/>
                <w:sz w:val="24"/>
                <w:szCs w:val="24"/>
              </w:rPr>
              <w:t>7</w:t>
            </w:r>
            <w:r>
              <w:rPr>
                <w:rFonts w:hint="eastAsia"/>
                <w:color w:val="auto"/>
                <w:spacing w:val="-1"/>
                <w:sz w:val="24"/>
                <w:szCs w:val="24"/>
              </w:rPr>
              <w:t>）通信方式：</w:t>
            </w:r>
            <w:r>
              <w:rPr>
                <w:rFonts w:hint="eastAsia"/>
                <w:color w:val="auto"/>
                <w:spacing w:val="-1"/>
                <w:sz w:val="24"/>
                <w:szCs w:val="24"/>
              </w:rPr>
              <w:t>RS485(ModbusRTU</w:t>
            </w:r>
            <w:r>
              <w:rPr>
                <w:rFonts w:hint="eastAsia"/>
                <w:color w:val="auto"/>
                <w:spacing w:val="-1"/>
                <w:sz w:val="24"/>
                <w:szCs w:val="24"/>
              </w:rPr>
              <w:t>）；</w:t>
            </w:r>
            <w:r>
              <w:rPr>
                <w:rFonts w:hint="eastAsia"/>
                <w:color w:val="auto"/>
                <w:spacing w:val="-1"/>
                <w:sz w:val="24"/>
                <w:szCs w:val="24"/>
              </w:rPr>
              <w:t>8</w:t>
            </w:r>
            <w:r>
              <w:rPr>
                <w:rFonts w:hint="eastAsia"/>
                <w:color w:val="auto"/>
                <w:spacing w:val="-1"/>
                <w:sz w:val="24"/>
                <w:szCs w:val="24"/>
              </w:rPr>
              <w:t>）防腐特性：符合防霉菌</w:t>
            </w:r>
            <w:r>
              <w:rPr>
                <w:rFonts w:hint="eastAsia"/>
                <w:color w:val="auto"/>
                <w:spacing w:val="-1"/>
                <w:sz w:val="24"/>
                <w:szCs w:val="24"/>
              </w:rPr>
              <w:t>.</w:t>
            </w:r>
            <w:r>
              <w:rPr>
                <w:rFonts w:hint="eastAsia"/>
                <w:color w:val="auto"/>
                <w:spacing w:val="-1"/>
                <w:sz w:val="24"/>
                <w:szCs w:val="24"/>
              </w:rPr>
              <w:t>防盐雾</w:t>
            </w:r>
            <w:r>
              <w:rPr>
                <w:rFonts w:hint="eastAsia"/>
                <w:color w:val="auto"/>
                <w:spacing w:val="-1"/>
                <w:sz w:val="24"/>
                <w:szCs w:val="24"/>
              </w:rPr>
              <w:t>.</w:t>
            </w:r>
            <w:r>
              <w:rPr>
                <w:rFonts w:hint="eastAsia"/>
                <w:color w:val="auto"/>
                <w:spacing w:val="-1"/>
                <w:sz w:val="24"/>
                <w:szCs w:val="24"/>
              </w:rPr>
              <w:t>防交变湿热特性；</w:t>
            </w:r>
            <w:r>
              <w:rPr>
                <w:rFonts w:hint="eastAsia"/>
                <w:color w:val="auto"/>
                <w:spacing w:val="-1"/>
                <w:sz w:val="24"/>
                <w:szCs w:val="24"/>
                <w:lang w:eastAsia="zh-CN"/>
              </w:rPr>
              <w:t>9</w:t>
            </w:r>
            <w:r>
              <w:rPr>
                <w:rFonts w:hint="eastAsia"/>
                <w:color w:val="auto"/>
                <w:spacing w:val="-1"/>
                <w:sz w:val="24"/>
                <w:szCs w:val="24"/>
              </w:rPr>
              <w:t>）防护等级：≥</w:t>
            </w:r>
            <w:r>
              <w:rPr>
                <w:rFonts w:hint="eastAsia"/>
                <w:color w:val="auto"/>
                <w:spacing w:val="-1"/>
                <w:sz w:val="24"/>
                <w:szCs w:val="24"/>
              </w:rPr>
              <w:t>IP68</w:t>
            </w:r>
            <w:r>
              <w:rPr>
                <w:rFonts w:hint="eastAsia"/>
                <w:color w:val="auto"/>
                <w:spacing w:val="-1"/>
                <w:sz w:val="24"/>
                <w:szCs w:val="24"/>
              </w:rPr>
              <w:t>；</w:t>
            </w:r>
            <w:r>
              <w:rPr>
                <w:rFonts w:hint="eastAsia"/>
                <w:color w:val="auto"/>
                <w:spacing w:val="-1"/>
                <w:sz w:val="24"/>
                <w:szCs w:val="24"/>
              </w:rPr>
              <w:t>1</w:t>
            </w:r>
            <w:r>
              <w:rPr>
                <w:rFonts w:hint="eastAsia"/>
                <w:color w:val="auto"/>
                <w:spacing w:val="-1"/>
                <w:sz w:val="24"/>
                <w:szCs w:val="24"/>
                <w:lang w:eastAsia="zh-CN"/>
              </w:rPr>
              <w:t>0</w:t>
            </w:r>
            <w:r>
              <w:rPr>
                <w:rFonts w:hint="eastAsia"/>
                <w:color w:val="auto"/>
                <w:spacing w:val="-1"/>
                <w:sz w:val="24"/>
                <w:szCs w:val="24"/>
              </w:rPr>
              <w:t>）电磁兼容：符合电磁兼容特性要求。</w:t>
            </w:r>
            <w:r>
              <w:rPr>
                <w:rFonts w:hint="eastAsia"/>
                <w:color w:val="auto"/>
                <w:spacing w:val="-1"/>
                <w:sz w:val="24"/>
                <w:szCs w:val="24"/>
              </w:rPr>
              <w:t>2.</w:t>
            </w:r>
            <w:r>
              <w:rPr>
                <w:rFonts w:hint="eastAsia"/>
                <w:color w:val="auto"/>
                <w:spacing w:val="-1"/>
                <w:sz w:val="24"/>
                <w:szCs w:val="24"/>
              </w:rPr>
              <w:t>遥测终端机：</w:t>
            </w:r>
            <w:r>
              <w:rPr>
                <w:rFonts w:hint="eastAsia"/>
                <w:color w:val="auto"/>
                <w:spacing w:val="-1"/>
                <w:sz w:val="24"/>
                <w:szCs w:val="24"/>
              </w:rPr>
              <w:t>1</w:t>
            </w:r>
            <w:r>
              <w:rPr>
                <w:rFonts w:hint="eastAsia"/>
                <w:color w:val="auto"/>
                <w:spacing w:val="-1"/>
                <w:sz w:val="24"/>
                <w:szCs w:val="24"/>
              </w:rPr>
              <w:t>）上行通信接口：</w:t>
            </w:r>
            <w:r>
              <w:rPr>
                <w:rFonts w:hint="eastAsia"/>
                <w:color w:val="auto"/>
                <w:spacing w:val="-1"/>
                <w:sz w:val="24"/>
                <w:szCs w:val="24"/>
              </w:rPr>
              <w:t>4G</w:t>
            </w:r>
            <w:r>
              <w:rPr>
                <w:rFonts w:hint="eastAsia"/>
                <w:color w:val="auto"/>
                <w:spacing w:val="-1"/>
                <w:sz w:val="24"/>
                <w:szCs w:val="24"/>
              </w:rPr>
              <w:t>；</w:t>
            </w:r>
            <w:r>
              <w:rPr>
                <w:rFonts w:hint="eastAsia"/>
                <w:color w:val="auto"/>
                <w:spacing w:val="-1"/>
                <w:sz w:val="24"/>
                <w:szCs w:val="24"/>
              </w:rPr>
              <w:t>2</w:t>
            </w:r>
            <w:r>
              <w:rPr>
                <w:rFonts w:hint="eastAsia"/>
                <w:color w:val="auto"/>
                <w:spacing w:val="-1"/>
                <w:sz w:val="24"/>
                <w:szCs w:val="24"/>
              </w:rPr>
              <w:t>）功耗：≤</w:t>
            </w:r>
            <w:r>
              <w:rPr>
                <w:rFonts w:hint="eastAsia"/>
                <w:color w:val="auto"/>
                <w:spacing w:val="-1"/>
                <w:sz w:val="24"/>
                <w:szCs w:val="24"/>
              </w:rPr>
              <w:t>0.2W</w:t>
            </w:r>
            <w:r>
              <w:rPr>
                <w:rFonts w:hint="eastAsia"/>
                <w:color w:val="auto"/>
                <w:spacing w:val="-1"/>
                <w:sz w:val="24"/>
                <w:szCs w:val="24"/>
              </w:rPr>
              <w:t>；</w:t>
            </w:r>
            <w:r>
              <w:rPr>
                <w:rFonts w:hint="eastAsia"/>
                <w:color w:val="auto"/>
                <w:spacing w:val="-1"/>
                <w:sz w:val="24"/>
                <w:szCs w:val="24"/>
              </w:rPr>
              <w:t>3</w:t>
            </w:r>
            <w:r>
              <w:rPr>
                <w:rFonts w:hint="eastAsia"/>
                <w:color w:val="auto"/>
                <w:spacing w:val="-1"/>
                <w:sz w:val="24"/>
                <w:szCs w:val="24"/>
              </w:rPr>
              <w:t>）供电电压：</w:t>
            </w:r>
            <w:r>
              <w:rPr>
                <w:rFonts w:hint="eastAsia"/>
                <w:color w:val="auto"/>
                <w:spacing w:val="-1"/>
                <w:sz w:val="24"/>
                <w:szCs w:val="24"/>
              </w:rPr>
              <w:t>12V</w:t>
            </w:r>
            <w:r>
              <w:rPr>
                <w:rFonts w:hint="eastAsia"/>
                <w:color w:val="auto"/>
                <w:spacing w:val="-1"/>
                <w:sz w:val="24"/>
                <w:szCs w:val="24"/>
              </w:rPr>
              <w:t>（太阳能供电）；</w:t>
            </w:r>
            <w:r>
              <w:rPr>
                <w:rFonts w:hint="eastAsia"/>
                <w:color w:val="auto"/>
                <w:spacing w:val="-1"/>
                <w:sz w:val="24"/>
                <w:szCs w:val="24"/>
              </w:rPr>
              <w:t>4</w:t>
            </w:r>
            <w:r>
              <w:rPr>
                <w:rFonts w:hint="eastAsia"/>
                <w:color w:val="auto"/>
                <w:spacing w:val="-1"/>
                <w:sz w:val="24"/>
                <w:szCs w:val="24"/>
              </w:rPr>
              <w:t>）下行通信接口：</w:t>
            </w:r>
            <w:r>
              <w:rPr>
                <w:rFonts w:hint="eastAsia"/>
                <w:color w:val="auto"/>
                <w:spacing w:val="-1"/>
                <w:sz w:val="24"/>
                <w:szCs w:val="24"/>
              </w:rPr>
              <w:t>RS485</w:t>
            </w:r>
            <w:r>
              <w:rPr>
                <w:rFonts w:hint="eastAsia"/>
                <w:color w:val="auto"/>
                <w:spacing w:val="-1"/>
                <w:sz w:val="24"/>
                <w:szCs w:val="24"/>
              </w:rPr>
              <w:t>；</w:t>
            </w:r>
            <w:r>
              <w:rPr>
                <w:rFonts w:hint="eastAsia"/>
                <w:color w:val="auto"/>
                <w:spacing w:val="-1"/>
                <w:sz w:val="24"/>
                <w:szCs w:val="24"/>
              </w:rPr>
              <w:t>5</w:t>
            </w:r>
            <w:r>
              <w:rPr>
                <w:rFonts w:hint="eastAsia"/>
                <w:color w:val="auto"/>
                <w:spacing w:val="-1"/>
                <w:sz w:val="24"/>
                <w:szCs w:val="24"/>
              </w:rPr>
              <w:t>）上行通信协议：</w:t>
            </w:r>
            <w:r>
              <w:rPr>
                <w:rFonts w:hint="eastAsia"/>
                <w:color w:val="auto"/>
                <w:spacing w:val="-1"/>
                <w:sz w:val="24"/>
                <w:szCs w:val="24"/>
              </w:rPr>
              <w:t>MQTT</w:t>
            </w:r>
            <w:r>
              <w:rPr>
                <w:rFonts w:hint="eastAsia"/>
                <w:color w:val="auto"/>
                <w:spacing w:val="-1"/>
                <w:sz w:val="24"/>
                <w:szCs w:val="24"/>
              </w:rPr>
              <w:t>；</w:t>
            </w:r>
            <w:r>
              <w:rPr>
                <w:rFonts w:hint="eastAsia"/>
                <w:color w:val="auto"/>
                <w:spacing w:val="-1"/>
                <w:sz w:val="24"/>
                <w:szCs w:val="24"/>
              </w:rPr>
              <w:t>6</w:t>
            </w:r>
            <w:r>
              <w:rPr>
                <w:rFonts w:hint="eastAsia"/>
                <w:color w:val="auto"/>
                <w:spacing w:val="-1"/>
                <w:sz w:val="24"/>
                <w:szCs w:val="24"/>
              </w:rPr>
              <w:t>）下行通信协</w:t>
            </w:r>
            <w:r>
              <w:rPr>
                <w:rFonts w:hint="eastAsia"/>
                <w:color w:val="auto"/>
                <w:spacing w:val="-1"/>
                <w:sz w:val="24"/>
                <w:szCs w:val="24"/>
              </w:rPr>
              <w:t>议：</w:t>
            </w:r>
            <w:r>
              <w:rPr>
                <w:rFonts w:hint="eastAsia"/>
                <w:color w:val="auto"/>
                <w:spacing w:val="-1"/>
                <w:sz w:val="24"/>
                <w:szCs w:val="24"/>
              </w:rPr>
              <w:t>ModbusRTU</w:t>
            </w:r>
            <w:r>
              <w:rPr>
                <w:rFonts w:hint="eastAsia"/>
                <w:color w:val="auto"/>
                <w:spacing w:val="-1"/>
                <w:sz w:val="24"/>
                <w:szCs w:val="24"/>
              </w:rPr>
              <w:t>；</w:t>
            </w:r>
            <w:r>
              <w:rPr>
                <w:rFonts w:hint="eastAsia"/>
                <w:color w:val="auto"/>
                <w:spacing w:val="-1"/>
                <w:sz w:val="24"/>
                <w:szCs w:val="24"/>
              </w:rPr>
              <w:t>7</w:t>
            </w:r>
            <w:r>
              <w:rPr>
                <w:rFonts w:hint="eastAsia"/>
                <w:color w:val="auto"/>
                <w:spacing w:val="-1"/>
                <w:sz w:val="24"/>
                <w:szCs w:val="24"/>
              </w:rPr>
              <w:t>）防腐特性：符合防霉菌、防盐雾、防交变湿热特性；</w:t>
            </w:r>
            <w:r>
              <w:rPr>
                <w:rFonts w:hint="eastAsia"/>
                <w:color w:val="auto"/>
                <w:spacing w:val="-1"/>
                <w:sz w:val="24"/>
                <w:szCs w:val="24"/>
              </w:rPr>
              <w:t>8</w:t>
            </w:r>
            <w:r>
              <w:rPr>
                <w:rFonts w:hint="eastAsia"/>
                <w:color w:val="auto"/>
                <w:spacing w:val="-1"/>
                <w:sz w:val="24"/>
                <w:szCs w:val="24"/>
              </w:rPr>
              <w:t>）防爆特性：符合国家防爆认证要求；</w:t>
            </w:r>
            <w:r>
              <w:rPr>
                <w:rFonts w:hint="eastAsia"/>
                <w:color w:val="auto"/>
                <w:spacing w:val="-1"/>
                <w:sz w:val="24"/>
                <w:szCs w:val="24"/>
              </w:rPr>
              <w:t>9</w:t>
            </w:r>
            <w:r>
              <w:rPr>
                <w:rFonts w:hint="eastAsia"/>
                <w:color w:val="auto"/>
                <w:spacing w:val="-1"/>
                <w:sz w:val="24"/>
                <w:szCs w:val="24"/>
              </w:rPr>
              <w:t>）防护等级：≥</w:t>
            </w:r>
            <w:r>
              <w:rPr>
                <w:rFonts w:hint="eastAsia"/>
                <w:color w:val="auto"/>
                <w:spacing w:val="-1"/>
                <w:sz w:val="24"/>
                <w:szCs w:val="24"/>
              </w:rPr>
              <w:t>IP68</w:t>
            </w:r>
            <w:r>
              <w:rPr>
                <w:rFonts w:hint="eastAsia"/>
                <w:color w:val="auto"/>
                <w:spacing w:val="-1"/>
                <w:sz w:val="24"/>
                <w:szCs w:val="24"/>
              </w:rPr>
              <w:t>；</w:t>
            </w:r>
            <w:r>
              <w:rPr>
                <w:rFonts w:hint="eastAsia"/>
                <w:color w:val="auto"/>
                <w:spacing w:val="-1"/>
                <w:sz w:val="24"/>
                <w:szCs w:val="24"/>
              </w:rPr>
              <w:t>10</w:t>
            </w:r>
            <w:r>
              <w:rPr>
                <w:rFonts w:hint="eastAsia"/>
                <w:color w:val="auto"/>
                <w:spacing w:val="-1"/>
                <w:sz w:val="24"/>
                <w:szCs w:val="24"/>
              </w:rPr>
              <w:t>）电磁兼容：符合电磁兼容特性要求；</w:t>
            </w:r>
            <w:r>
              <w:rPr>
                <w:rFonts w:hint="eastAsia"/>
                <w:color w:val="auto"/>
                <w:spacing w:val="-1"/>
                <w:sz w:val="24"/>
                <w:szCs w:val="24"/>
              </w:rPr>
              <w:t>11</w:t>
            </w:r>
            <w:r>
              <w:rPr>
                <w:rFonts w:hint="eastAsia"/>
                <w:color w:val="auto"/>
                <w:spacing w:val="-1"/>
                <w:sz w:val="24"/>
                <w:szCs w:val="24"/>
              </w:rPr>
              <w:t>）符合国家数据传输加密要求。</w:t>
            </w:r>
            <w:r>
              <w:rPr>
                <w:rFonts w:hint="eastAsia"/>
                <w:color w:val="auto"/>
                <w:spacing w:val="-1"/>
                <w:sz w:val="24"/>
                <w:szCs w:val="24"/>
              </w:rPr>
              <w:t>3.</w:t>
            </w:r>
            <w:r>
              <w:rPr>
                <w:rFonts w:hint="eastAsia"/>
                <w:color w:val="auto"/>
                <w:spacing w:val="-1"/>
                <w:sz w:val="24"/>
                <w:szCs w:val="24"/>
              </w:rPr>
              <w:t>含太阳能系统及立杆套装</w:t>
            </w:r>
            <w:r>
              <w:rPr>
                <w:rFonts w:hint="eastAsia"/>
                <w:color w:val="auto"/>
                <w:spacing w:val="-1"/>
                <w:sz w:val="24"/>
                <w:szCs w:val="24"/>
                <w:lang w:eastAsia="zh-CN"/>
              </w:rPr>
              <w:t>；</w:t>
            </w:r>
            <w:r>
              <w:rPr>
                <w:rStyle w:val="font61"/>
                <w:color w:val="auto"/>
                <w:lang w:bidi="ar"/>
              </w:rPr>
              <w:t>4.</w:t>
            </w:r>
            <w:r>
              <w:rPr>
                <w:rStyle w:val="font61"/>
                <w:color w:val="auto"/>
                <w:lang w:bidi="ar"/>
              </w:rPr>
              <w:t>含施工工具及施工辅材租赁：包含硬件设备的安装、施工、调试等。</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套</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28</w:t>
            </w:r>
          </w:p>
        </w:tc>
      </w:tr>
      <w:tr w:rsidR="00646515">
        <w:trPr>
          <w:trHeight w:val="260"/>
          <w:jc w:val="center"/>
        </w:trPr>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2</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河道流量计</w:t>
            </w:r>
          </w:p>
        </w:tc>
        <w:tc>
          <w:tcPr>
            <w:tcW w:w="4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pStyle w:val="TableText"/>
              <w:keepNext/>
              <w:keepLines/>
              <w:widowControl w:val="0"/>
              <w:kinsoku/>
              <w:overflowPunct w:val="0"/>
              <w:autoSpaceDE/>
              <w:autoSpaceDN/>
              <w:ind w:left="57"/>
              <w:textAlignment w:val="top"/>
              <w:rPr>
                <w:color w:val="auto"/>
                <w:sz w:val="24"/>
                <w:szCs w:val="24"/>
                <w:lang w:eastAsia="zh-CN" w:bidi="ar"/>
              </w:rPr>
            </w:pPr>
            <w:r>
              <w:rPr>
                <w:rFonts w:hint="eastAsia"/>
                <w:color w:val="auto"/>
                <w:spacing w:val="-1"/>
                <w:sz w:val="24"/>
                <w:szCs w:val="24"/>
              </w:rPr>
              <w:t>1.</w:t>
            </w:r>
            <w:r>
              <w:rPr>
                <w:rFonts w:hint="eastAsia"/>
                <w:color w:val="auto"/>
                <w:spacing w:val="-1"/>
                <w:sz w:val="24"/>
                <w:szCs w:val="24"/>
              </w:rPr>
              <w:t>传感器参数参数：</w:t>
            </w:r>
            <w:r>
              <w:rPr>
                <w:rFonts w:hint="eastAsia"/>
                <w:color w:val="auto"/>
                <w:spacing w:val="-1"/>
                <w:sz w:val="24"/>
                <w:szCs w:val="24"/>
              </w:rPr>
              <w:t>1</w:t>
            </w:r>
            <w:r>
              <w:rPr>
                <w:rFonts w:hint="eastAsia"/>
                <w:color w:val="auto"/>
                <w:spacing w:val="-1"/>
                <w:sz w:val="24"/>
                <w:szCs w:val="24"/>
              </w:rPr>
              <w:t>）流速雷达传感器；测量范围：</w:t>
            </w:r>
            <w:r>
              <w:rPr>
                <w:rFonts w:hint="eastAsia"/>
                <w:color w:val="auto"/>
                <w:spacing w:val="-1"/>
                <w:sz w:val="24"/>
                <w:szCs w:val="24"/>
              </w:rPr>
              <w:t>0.1-20m/s</w:t>
            </w:r>
            <w:r>
              <w:rPr>
                <w:rFonts w:hint="eastAsia"/>
                <w:color w:val="auto"/>
                <w:spacing w:val="-1"/>
                <w:sz w:val="24"/>
                <w:szCs w:val="24"/>
              </w:rPr>
              <w:t>；测量精度：±</w:t>
            </w:r>
            <w:r>
              <w:rPr>
                <w:rFonts w:hint="eastAsia"/>
                <w:color w:val="auto"/>
                <w:spacing w:val="-1"/>
                <w:sz w:val="24"/>
                <w:szCs w:val="24"/>
              </w:rPr>
              <w:t>0.05m/s</w:t>
            </w:r>
            <w:r>
              <w:rPr>
                <w:rFonts w:hint="eastAsia"/>
                <w:color w:val="auto"/>
                <w:spacing w:val="-1"/>
                <w:sz w:val="24"/>
                <w:szCs w:val="24"/>
              </w:rPr>
              <w:t>；分辨率：</w:t>
            </w:r>
            <w:r>
              <w:rPr>
                <w:rFonts w:hint="eastAsia"/>
                <w:color w:val="auto"/>
                <w:spacing w:val="-1"/>
                <w:sz w:val="24"/>
                <w:szCs w:val="24"/>
              </w:rPr>
              <w:t>0.01m/s</w:t>
            </w:r>
            <w:r>
              <w:rPr>
                <w:rFonts w:hint="eastAsia"/>
                <w:color w:val="auto"/>
                <w:spacing w:val="-1"/>
                <w:sz w:val="24"/>
                <w:szCs w:val="24"/>
              </w:rPr>
              <w:t>；发射频率：</w:t>
            </w:r>
            <w:r>
              <w:rPr>
                <w:rFonts w:hint="eastAsia"/>
                <w:color w:val="auto"/>
                <w:spacing w:val="-1"/>
                <w:sz w:val="24"/>
                <w:szCs w:val="24"/>
              </w:rPr>
              <w:t>24GHz</w:t>
            </w:r>
            <w:r>
              <w:rPr>
                <w:rFonts w:hint="eastAsia"/>
                <w:color w:val="auto"/>
                <w:spacing w:val="-1"/>
                <w:sz w:val="24"/>
                <w:szCs w:val="24"/>
              </w:rPr>
              <w:t>；</w:t>
            </w:r>
            <w:r>
              <w:rPr>
                <w:rFonts w:hint="eastAsia"/>
                <w:color w:val="auto"/>
                <w:spacing w:val="-1"/>
                <w:sz w:val="24"/>
                <w:szCs w:val="24"/>
              </w:rPr>
              <w:t>2</w:t>
            </w:r>
            <w:r>
              <w:rPr>
                <w:rFonts w:hint="eastAsia"/>
                <w:color w:val="auto"/>
                <w:spacing w:val="-1"/>
                <w:sz w:val="24"/>
                <w:szCs w:val="24"/>
              </w:rPr>
              <w:t>）水位雷达传感器；测量范围：</w:t>
            </w:r>
            <w:r>
              <w:rPr>
                <w:rFonts w:hint="eastAsia"/>
                <w:color w:val="auto"/>
                <w:spacing w:val="-1"/>
                <w:sz w:val="24"/>
                <w:szCs w:val="24"/>
              </w:rPr>
              <w:t>0.1-40m</w:t>
            </w:r>
            <w:r>
              <w:rPr>
                <w:rFonts w:hint="eastAsia"/>
                <w:color w:val="auto"/>
                <w:spacing w:val="-1"/>
                <w:sz w:val="24"/>
                <w:szCs w:val="24"/>
              </w:rPr>
              <w:t>；测量精度：±</w:t>
            </w:r>
            <w:r>
              <w:rPr>
                <w:rFonts w:hint="eastAsia"/>
                <w:color w:val="auto"/>
                <w:spacing w:val="-1"/>
                <w:sz w:val="24"/>
                <w:szCs w:val="24"/>
              </w:rPr>
              <w:t>5mm</w:t>
            </w:r>
            <w:r>
              <w:rPr>
                <w:rFonts w:hint="eastAsia"/>
                <w:color w:val="auto"/>
                <w:spacing w:val="-1"/>
                <w:sz w:val="24"/>
                <w:szCs w:val="24"/>
              </w:rPr>
              <w:t>；分辨率：</w:t>
            </w:r>
            <w:r>
              <w:rPr>
                <w:rFonts w:hint="eastAsia"/>
                <w:color w:val="auto"/>
                <w:spacing w:val="-1"/>
                <w:sz w:val="24"/>
                <w:szCs w:val="24"/>
              </w:rPr>
              <w:t>1mm</w:t>
            </w:r>
            <w:r>
              <w:rPr>
                <w:rFonts w:hint="eastAsia"/>
                <w:color w:val="auto"/>
                <w:spacing w:val="-1"/>
                <w:sz w:val="24"/>
                <w:szCs w:val="24"/>
              </w:rPr>
              <w:t>；发射频率：</w:t>
            </w:r>
            <w:r>
              <w:rPr>
                <w:rFonts w:hint="eastAsia"/>
                <w:color w:val="auto"/>
                <w:spacing w:val="-1"/>
                <w:sz w:val="24"/>
                <w:szCs w:val="24"/>
              </w:rPr>
              <w:t>80GHz</w:t>
            </w:r>
            <w:r>
              <w:rPr>
                <w:rFonts w:hint="eastAsia"/>
                <w:color w:val="auto"/>
                <w:spacing w:val="-1"/>
                <w:sz w:val="24"/>
                <w:szCs w:val="24"/>
              </w:rPr>
              <w:t>；</w:t>
            </w:r>
            <w:r>
              <w:rPr>
                <w:rFonts w:hint="eastAsia"/>
                <w:color w:val="auto"/>
                <w:spacing w:val="-1"/>
                <w:sz w:val="24"/>
                <w:szCs w:val="24"/>
              </w:rPr>
              <w:t>3</w:t>
            </w:r>
            <w:r>
              <w:rPr>
                <w:rFonts w:hint="eastAsia"/>
                <w:color w:val="auto"/>
                <w:spacing w:val="-1"/>
                <w:sz w:val="24"/>
                <w:szCs w:val="24"/>
              </w:rPr>
              <w:t>）工作电压：</w:t>
            </w:r>
            <w:r>
              <w:rPr>
                <w:rFonts w:hint="eastAsia"/>
                <w:color w:val="auto"/>
                <w:spacing w:val="-1"/>
                <w:sz w:val="24"/>
                <w:szCs w:val="24"/>
              </w:rPr>
              <w:t>DC9</w:t>
            </w:r>
            <w:r>
              <w:rPr>
                <w:rFonts w:hint="eastAsia"/>
                <w:color w:val="auto"/>
                <w:spacing w:val="-1"/>
                <w:sz w:val="24"/>
                <w:szCs w:val="24"/>
              </w:rPr>
              <w:t>～</w:t>
            </w:r>
            <w:r>
              <w:rPr>
                <w:rFonts w:hint="eastAsia"/>
                <w:color w:val="auto"/>
                <w:spacing w:val="-1"/>
                <w:sz w:val="24"/>
                <w:szCs w:val="24"/>
              </w:rPr>
              <w:t>24V</w:t>
            </w:r>
            <w:r>
              <w:rPr>
                <w:rFonts w:hint="eastAsia"/>
                <w:color w:val="auto"/>
                <w:spacing w:val="-1"/>
                <w:sz w:val="24"/>
                <w:szCs w:val="24"/>
              </w:rPr>
              <w:t>；</w:t>
            </w:r>
            <w:r>
              <w:rPr>
                <w:rFonts w:hint="eastAsia"/>
                <w:color w:val="auto"/>
                <w:spacing w:val="-1"/>
                <w:sz w:val="24"/>
                <w:szCs w:val="24"/>
              </w:rPr>
              <w:t>4</w:t>
            </w:r>
            <w:r>
              <w:rPr>
                <w:rFonts w:hint="eastAsia"/>
                <w:color w:val="auto"/>
                <w:spacing w:val="-1"/>
                <w:sz w:val="24"/>
                <w:szCs w:val="24"/>
              </w:rPr>
              <w:t>）功耗：≤</w:t>
            </w:r>
            <w:r>
              <w:rPr>
                <w:rFonts w:hint="eastAsia"/>
                <w:color w:val="auto"/>
                <w:spacing w:val="-1"/>
                <w:sz w:val="24"/>
                <w:szCs w:val="24"/>
              </w:rPr>
              <w:t>1W(12V</w:t>
            </w:r>
            <w:r>
              <w:rPr>
                <w:rFonts w:hint="eastAsia"/>
                <w:color w:val="auto"/>
                <w:spacing w:val="-1"/>
                <w:sz w:val="24"/>
                <w:szCs w:val="24"/>
              </w:rPr>
              <w:t>供电）；</w:t>
            </w:r>
            <w:r>
              <w:rPr>
                <w:rFonts w:hint="eastAsia"/>
                <w:color w:val="auto"/>
                <w:spacing w:val="-1"/>
                <w:sz w:val="24"/>
                <w:szCs w:val="24"/>
              </w:rPr>
              <w:t>5</w:t>
            </w:r>
            <w:r>
              <w:rPr>
                <w:rFonts w:hint="eastAsia"/>
                <w:color w:val="auto"/>
                <w:spacing w:val="-1"/>
                <w:sz w:val="24"/>
                <w:szCs w:val="24"/>
              </w:rPr>
              <w:t>）通信方式：</w:t>
            </w:r>
            <w:r>
              <w:rPr>
                <w:rFonts w:hint="eastAsia"/>
                <w:color w:val="auto"/>
                <w:spacing w:val="-1"/>
                <w:sz w:val="24"/>
                <w:szCs w:val="24"/>
              </w:rPr>
              <w:t>RS485(ModbusRTU</w:t>
            </w:r>
            <w:r>
              <w:rPr>
                <w:rFonts w:hint="eastAsia"/>
                <w:color w:val="auto"/>
                <w:spacing w:val="-1"/>
                <w:sz w:val="24"/>
                <w:szCs w:val="24"/>
              </w:rPr>
              <w:t>）；</w:t>
            </w:r>
            <w:r>
              <w:rPr>
                <w:rFonts w:hint="eastAsia"/>
                <w:color w:val="auto"/>
                <w:spacing w:val="-1"/>
                <w:sz w:val="24"/>
                <w:szCs w:val="24"/>
              </w:rPr>
              <w:t>6</w:t>
            </w:r>
            <w:r>
              <w:rPr>
                <w:rFonts w:hint="eastAsia"/>
                <w:color w:val="auto"/>
                <w:spacing w:val="-1"/>
                <w:sz w:val="24"/>
                <w:szCs w:val="24"/>
              </w:rPr>
              <w:t>）防腐特性：符合防霉菌、防盐雾、防交变湿热特性；</w:t>
            </w:r>
            <w:r>
              <w:rPr>
                <w:rFonts w:hint="eastAsia"/>
                <w:color w:val="auto"/>
                <w:spacing w:val="-1"/>
                <w:sz w:val="24"/>
                <w:szCs w:val="24"/>
                <w:lang w:eastAsia="zh-CN"/>
              </w:rPr>
              <w:t>7</w:t>
            </w:r>
            <w:r>
              <w:rPr>
                <w:rFonts w:hint="eastAsia"/>
                <w:color w:val="auto"/>
                <w:spacing w:val="-1"/>
                <w:sz w:val="24"/>
                <w:szCs w:val="24"/>
              </w:rPr>
              <w:t>）防护等级：≥</w:t>
            </w:r>
            <w:r>
              <w:rPr>
                <w:rFonts w:hint="eastAsia"/>
                <w:color w:val="auto"/>
                <w:spacing w:val="-1"/>
                <w:sz w:val="24"/>
                <w:szCs w:val="24"/>
              </w:rPr>
              <w:t>IP68</w:t>
            </w:r>
            <w:r>
              <w:rPr>
                <w:rFonts w:hint="eastAsia"/>
                <w:color w:val="auto"/>
                <w:spacing w:val="-1"/>
                <w:sz w:val="24"/>
                <w:szCs w:val="24"/>
              </w:rPr>
              <w:t>；</w:t>
            </w:r>
            <w:r>
              <w:rPr>
                <w:rFonts w:hint="eastAsia"/>
                <w:color w:val="auto"/>
                <w:spacing w:val="-1"/>
                <w:sz w:val="24"/>
                <w:szCs w:val="24"/>
                <w:lang w:eastAsia="zh-CN"/>
              </w:rPr>
              <w:t>8</w:t>
            </w:r>
            <w:r>
              <w:rPr>
                <w:rFonts w:hint="eastAsia"/>
                <w:color w:val="auto"/>
                <w:spacing w:val="-1"/>
                <w:sz w:val="24"/>
                <w:szCs w:val="24"/>
              </w:rPr>
              <w:t>）电磁兼容：符合电磁兼容特性要求。</w:t>
            </w:r>
            <w:r>
              <w:rPr>
                <w:rFonts w:hint="eastAsia"/>
                <w:color w:val="auto"/>
                <w:spacing w:val="-1"/>
                <w:sz w:val="24"/>
                <w:szCs w:val="24"/>
              </w:rPr>
              <w:t>2.</w:t>
            </w:r>
            <w:r>
              <w:rPr>
                <w:rFonts w:hint="eastAsia"/>
                <w:color w:val="auto"/>
                <w:spacing w:val="-1"/>
                <w:sz w:val="24"/>
                <w:szCs w:val="24"/>
              </w:rPr>
              <w:t>遥测终端机：</w:t>
            </w:r>
            <w:r>
              <w:rPr>
                <w:rFonts w:hint="eastAsia"/>
                <w:color w:val="auto"/>
                <w:spacing w:val="-1"/>
                <w:sz w:val="24"/>
                <w:szCs w:val="24"/>
              </w:rPr>
              <w:t>1</w:t>
            </w:r>
            <w:r>
              <w:rPr>
                <w:rFonts w:hint="eastAsia"/>
                <w:color w:val="auto"/>
                <w:spacing w:val="-1"/>
                <w:sz w:val="24"/>
                <w:szCs w:val="24"/>
              </w:rPr>
              <w:t>）上行通信接口：</w:t>
            </w:r>
            <w:r>
              <w:rPr>
                <w:rFonts w:hint="eastAsia"/>
                <w:color w:val="auto"/>
                <w:spacing w:val="-1"/>
                <w:sz w:val="24"/>
                <w:szCs w:val="24"/>
              </w:rPr>
              <w:t>4G</w:t>
            </w:r>
            <w:r>
              <w:rPr>
                <w:rFonts w:hint="eastAsia"/>
                <w:color w:val="auto"/>
                <w:spacing w:val="-1"/>
                <w:sz w:val="24"/>
                <w:szCs w:val="24"/>
              </w:rPr>
              <w:t>；</w:t>
            </w:r>
            <w:r>
              <w:rPr>
                <w:rFonts w:hint="eastAsia"/>
                <w:color w:val="auto"/>
                <w:spacing w:val="-1"/>
                <w:sz w:val="24"/>
                <w:szCs w:val="24"/>
              </w:rPr>
              <w:t>2</w:t>
            </w:r>
            <w:r>
              <w:rPr>
                <w:rFonts w:hint="eastAsia"/>
                <w:color w:val="auto"/>
                <w:spacing w:val="-1"/>
                <w:sz w:val="24"/>
                <w:szCs w:val="24"/>
              </w:rPr>
              <w:t>）功耗：≤</w:t>
            </w:r>
            <w:r>
              <w:rPr>
                <w:rFonts w:hint="eastAsia"/>
                <w:color w:val="auto"/>
                <w:spacing w:val="-1"/>
                <w:sz w:val="24"/>
                <w:szCs w:val="24"/>
              </w:rPr>
              <w:t>0.2W</w:t>
            </w:r>
            <w:r>
              <w:rPr>
                <w:rFonts w:hint="eastAsia"/>
                <w:color w:val="auto"/>
                <w:spacing w:val="-1"/>
                <w:sz w:val="24"/>
                <w:szCs w:val="24"/>
              </w:rPr>
              <w:t>；</w:t>
            </w:r>
            <w:r>
              <w:rPr>
                <w:rFonts w:hint="eastAsia"/>
                <w:color w:val="auto"/>
                <w:spacing w:val="-1"/>
                <w:sz w:val="24"/>
                <w:szCs w:val="24"/>
              </w:rPr>
              <w:t>3</w:t>
            </w:r>
            <w:r>
              <w:rPr>
                <w:rFonts w:hint="eastAsia"/>
                <w:color w:val="auto"/>
                <w:spacing w:val="-1"/>
                <w:sz w:val="24"/>
                <w:szCs w:val="24"/>
              </w:rPr>
              <w:t>）供电电压：</w:t>
            </w:r>
            <w:r>
              <w:rPr>
                <w:rFonts w:hint="eastAsia"/>
                <w:color w:val="auto"/>
                <w:spacing w:val="-1"/>
                <w:sz w:val="24"/>
                <w:szCs w:val="24"/>
              </w:rPr>
              <w:t>12V</w:t>
            </w:r>
            <w:r>
              <w:rPr>
                <w:rFonts w:hint="eastAsia"/>
                <w:color w:val="auto"/>
                <w:spacing w:val="-1"/>
                <w:sz w:val="24"/>
                <w:szCs w:val="24"/>
              </w:rPr>
              <w:t>（太阳能供电）；</w:t>
            </w:r>
            <w:r>
              <w:rPr>
                <w:rFonts w:hint="eastAsia"/>
                <w:color w:val="auto"/>
                <w:spacing w:val="-1"/>
                <w:sz w:val="24"/>
                <w:szCs w:val="24"/>
              </w:rPr>
              <w:t>4</w:t>
            </w:r>
            <w:r>
              <w:rPr>
                <w:rFonts w:hint="eastAsia"/>
                <w:color w:val="auto"/>
                <w:spacing w:val="-1"/>
                <w:sz w:val="24"/>
                <w:szCs w:val="24"/>
              </w:rPr>
              <w:t>）下行通信接口：</w:t>
            </w:r>
            <w:r>
              <w:rPr>
                <w:rFonts w:hint="eastAsia"/>
                <w:color w:val="auto"/>
                <w:spacing w:val="-1"/>
                <w:sz w:val="24"/>
                <w:szCs w:val="24"/>
              </w:rPr>
              <w:t>RS485</w:t>
            </w:r>
            <w:r>
              <w:rPr>
                <w:rFonts w:hint="eastAsia"/>
                <w:color w:val="auto"/>
                <w:spacing w:val="-1"/>
                <w:sz w:val="24"/>
                <w:szCs w:val="24"/>
              </w:rPr>
              <w:t>；</w:t>
            </w:r>
            <w:r>
              <w:rPr>
                <w:rFonts w:hint="eastAsia"/>
                <w:color w:val="auto"/>
                <w:spacing w:val="-1"/>
                <w:sz w:val="24"/>
                <w:szCs w:val="24"/>
              </w:rPr>
              <w:t>5</w:t>
            </w:r>
            <w:r>
              <w:rPr>
                <w:rFonts w:hint="eastAsia"/>
                <w:color w:val="auto"/>
                <w:spacing w:val="-1"/>
                <w:sz w:val="24"/>
                <w:szCs w:val="24"/>
              </w:rPr>
              <w:t>）上行通信协议：</w:t>
            </w:r>
            <w:r>
              <w:rPr>
                <w:rFonts w:hint="eastAsia"/>
                <w:color w:val="auto"/>
                <w:spacing w:val="-1"/>
                <w:sz w:val="24"/>
                <w:szCs w:val="24"/>
              </w:rPr>
              <w:t>MQTT</w:t>
            </w:r>
            <w:r>
              <w:rPr>
                <w:rFonts w:hint="eastAsia"/>
                <w:color w:val="auto"/>
                <w:spacing w:val="-1"/>
                <w:sz w:val="24"/>
                <w:szCs w:val="24"/>
              </w:rPr>
              <w:t>；</w:t>
            </w:r>
            <w:r>
              <w:rPr>
                <w:rFonts w:hint="eastAsia"/>
                <w:color w:val="auto"/>
                <w:spacing w:val="-1"/>
                <w:sz w:val="24"/>
                <w:szCs w:val="24"/>
              </w:rPr>
              <w:t>6</w:t>
            </w:r>
            <w:r>
              <w:rPr>
                <w:rFonts w:hint="eastAsia"/>
                <w:color w:val="auto"/>
                <w:spacing w:val="-1"/>
                <w:sz w:val="24"/>
                <w:szCs w:val="24"/>
              </w:rPr>
              <w:t>）下行通信协议：</w:t>
            </w:r>
            <w:r>
              <w:rPr>
                <w:rFonts w:hint="eastAsia"/>
                <w:color w:val="auto"/>
                <w:spacing w:val="-1"/>
                <w:sz w:val="24"/>
                <w:szCs w:val="24"/>
              </w:rPr>
              <w:t>ModbusRTU</w:t>
            </w:r>
            <w:r>
              <w:rPr>
                <w:rFonts w:hint="eastAsia"/>
                <w:color w:val="auto"/>
                <w:spacing w:val="-1"/>
                <w:sz w:val="24"/>
                <w:szCs w:val="24"/>
              </w:rPr>
              <w:t>；</w:t>
            </w:r>
            <w:r>
              <w:rPr>
                <w:rFonts w:hint="eastAsia"/>
                <w:color w:val="auto"/>
                <w:spacing w:val="-1"/>
                <w:sz w:val="24"/>
                <w:szCs w:val="24"/>
              </w:rPr>
              <w:t>7</w:t>
            </w:r>
            <w:r>
              <w:rPr>
                <w:rFonts w:hint="eastAsia"/>
                <w:color w:val="auto"/>
                <w:spacing w:val="-1"/>
                <w:sz w:val="24"/>
                <w:szCs w:val="24"/>
              </w:rPr>
              <w:t>）防腐特性：符合防霉菌、防盐雾、防交变湿热特性；</w:t>
            </w:r>
            <w:r>
              <w:rPr>
                <w:rFonts w:hint="eastAsia"/>
                <w:color w:val="auto"/>
                <w:spacing w:val="-1"/>
                <w:sz w:val="24"/>
                <w:szCs w:val="24"/>
              </w:rPr>
              <w:t>8</w:t>
            </w:r>
            <w:r>
              <w:rPr>
                <w:rFonts w:hint="eastAsia"/>
                <w:color w:val="auto"/>
                <w:spacing w:val="-1"/>
                <w:sz w:val="24"/>
                <w:szCs w:val="24"/>
              </w:rPr>
              <w:t>）防爆特性：符合国家防爆认证要求；</w:t>
            </w:r>
            <w:r>
              <w:rPr>
                <w:rFonts w:hint="eastAsia"/>
                <w:color w:val="auto"/>
                <w:spacing w:val="-1"/>
                <w:sz w:val="24"/>
                <w:szCs w:val="24"/>
              </w:rPr>
              <w:t>9</w:t>
            </w:r>
            <w:r>
              <w:rPr>
                <w:rFonts w:hint="eastAsia"/>
                <w:color w:val="auto"/>
                <w:spacing w:val="-1"/>
                <w:sz w:val="24"/>
                <w:szCs w:val="24"/>
              </w:rPr>
              <w:t>）防护等级：≥</w:t>
            </w:r>
            <w:r>
              <w:rPr>
                <w:rFonts w:hint="eastAsia"/>
                <w:color w:val="auto"/>
                <w:spacing w:val="-1"/>
                <w:sz w:val="24"/>
                <w:szCs w:val="24"/>
              </w:rPr>
              <w:t>IP68</w:t>
            </w:r>
            <w:r>
              <w:rPr>
                <w:rFonts w:hint="eastAsia"/>
                <w:color w:val="auto"/>
                <w:spacing w:val="-1"/>
                <w:sz w:val="24"/>
                <w:szCs w:val="24"/>
              </w:rPr>
              <w:t>；</w:t>
            </w:r>
            <w:r>
              <w:rPr>
                <w:rFonts w:hint="eastAsia"/>
                <w:color w:val="auto"/>
                <w:spacing w:val="-1"/>
                <w:sz w:val="24"/>
                <w:szCs w:val="24"/>
              </w:rPr>
              <w:t>10</w:t>
            </w:r>
            <w:r>
              <w:rPr>
                <w:rFonts w:hint="eastAsia"/>
                <w:color w:val="auto"/>
                <w:spacing w:val="-1"/>
                <w:sz w:val="24"/>
                <w:szCs w:val="24"/>
              </w:rPr>
              <w:t>）电磁兼容：符合电磁兼容特性要求；</w:t>
            </w:r>
            <w:r>
              <w:rPr>
                <w:rFonts w:hint="eastAsia"/>
                <w:color w:val="auto"/>
                <w:spacing w:val="-1"/>
                <w:sz w:val="24"/>
                <w:szCs w:val="24"/>
              </w:rPr>
              <w:t>11</w:t>
            </w:r>
            <w:r>
              <w:rPr>
                <w:rFonts w:hint="eastAsia"/>
                <w:color w:val="auto"/>
                <w:spacing w:val="-1"/>
                <w:sz w:val="24"/>
                <w:szCs w:val="24"/>
              </w:rPr>
              <w:t>）符合国数据传输加密要求</w:t>
            </w:r>
            <w:r>
              <w:rPr>
                <w:rFonts w:hint="eastAsia"/>
                <w:color w:val="auto"/>
                <w:spacing w:val="-1"/>
                <w:sz w:val="24"/>
                <w:szCs w:val="24"/>
                <w:lang w:eastAsia="zh-CN"/>
              </w:rPr>
              <w:t>；</w:t>
            </w:r>
            <w:r>
              <w:rPr>
                <w:rFonts w:hint="eastAsia"/>
                <w:color w:val="auto"/>
                <w:spacing w:val="-1"/>
                <w:sz w:val="24"/>
                <w:szCs w:val="24"/>
              </w:rPr>
              <w:t>3.</w:t>
            </w:r>
            <w:r>
              <w:rPr>
                <w:rFonts w:hint="eastAsia"/>
                <w:color w:val="auto"/>
                <w:spacing w:val="-1"/>
                <w:sz w:val="24"/>
                <w:szCs w:val="24"/>
              </w:rPr>
              <w:t>含太阳能系统及立杆套装</w:t>
            </w:r>
            <w:r>
              <w:rPr>
                <w:rFonts w:hint="eastAsia"/>
                <w:color w:val="auto"/>
                <w:spacing w:val="-1"/>
                <w:sz w:val="24"/>
                <w:szCs w:val="24"/>
                <w:lang w:eastAsia="zh-CN"/>
              </w:rPr>
              <w:t>；</w:t>
            </w:r>
            <w:r>
              <w:rPr>
                <w:rStyle w:val="font61"/>
                <w:color w:val="auto"/>
                <w:lang w:bidi="ar"/>
              </w:rPr>
              <w:t>4.</w:t>
            </w:r>
            <w:r>
              <w:rPr>
                <w:rStyle w:val="font61"/>
                <w:color w:val="auto"/>
                <w:lang w:bidi="ar"/>
              </w:rPr>
              <w:t>含施工工具及施工辅材租赁：包含硬件设备的安装、施工、调试等。</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套</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1</w:t>
            </w:r>
          </w:p>
        </w:tc>
      </w:tr>
      <w:tr w:rsidR="00646515">
        <w:trPr>
          <w:trHeight w:val="260"/>
          <w:jc w:val="center"/>
        </w:trPr>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3</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易涝点监测（重要保障对象）</w:t>
            </w:r>
          </w:p>
        </w:tc>
        <w:tc>
          <w:tcPr>
            <w:tcW w:w="4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pStyle w:val="TableText"/>
              <w:keepNext/>
              <w:keepLines/>
              <w:widowControl w:val="0"/>
              <w:kinsoku/>
              <w:overflowPunct w:val="0"/>
              <w:autoSpaceDE/>
              <w:autoSpaceDN/>
              <w:ind w:left="57"/>
              <w:textAlignment w:val="top"/>
              <w:rPr>
                <w:color w:val="auto"/>
                <w:sz w:val="24"/>
                <w:szCs w:val="24"/>
                <w:lang w:eastAsia="zh-CN" w:bidi="ar"/>
              </w:rPr>
            </w:pPr>
            <w:r>
              <w:rPr>
                <w:rFonts w:hint="eastAsia"/>
                <w:color w:val="auto"/>
                <w:spacing w:val="-1"/>
                <w:sz w:val="24"/>
                <w:szCs w:val="24"/>
              </w:rPr>
              <w:t>1</w:t>
            </w:r>
            <w:r>
              <w:rPr>
                <w:rFonts w:hint="eastAsia"/>
                <w:color w:val="auto"/>
                <w:spacing w:val="-1"/>
                <w:sz w:val="24"/>
                <w:szCs w:val="24"/>
                <w:lang w:eastAsia="zh-CN"/>
              </w:rPr>
              <w:t>.</w:t>
            </w:r>
            <w:r>
              <w:rPr>
                <w:rFonts w:hint="eastAsia"/>
                <w:color w:val="auto"/>
                <w:spacing w:val="-1"/>
                <w:sz w:val="24"/>
                <w:szCs w:val="24"/>
              </w:rPr>
              <w:t>刻度水尺</w:t>
            </w:r>
            <w:r>
              <w:rPr>
                <w:rFonts w:hint="eastAsia"/>
                <w:color w:val="auto"/>
                <w:spacing w:val="-1"/>
                <w:sz w:val="24"/>
                <w:szCs w:val="24"/>
                <w:lang w:eastAsia="zh-CN"/>
              </w:rPr>
              <w:t>：</w:t>
            </w:r>
            <w:r>
              <w:rPr>
                <w:rFonts w:hint="eastAsia"/>
                <w:color w:val="auto"/>
                <w:spacing w:val="-1"/>
                <w:sz w:val="24"/>
                <w:szCs w:val="24"/>
              </w:rPr>
              <w:t>1</w:t>
            </w:r>
            <w:r>
              <w:rPr>
                <w:rFonts w:hint="eastAsia"/>
                <w:color w:val="auto"/>
                <w:spacing w:val="-1"/>
                <w:sz w:val="24"/>
                <w:szCs w:val="24"/>
              </w:rPr>
              <w:t>）测量范围：</w:t>
            </w:r>
            <w:r>
              <w:rPr>
                <w:rFonts w:hint="eastAsia"/>
                <w:color w:val="auto"/>
                <w:spacing w:val="-1"/>
                <w:sz w:val="24"/>
                <w:szCs w:val="24"/>
              </w:rPr>
              <w:t>0-3</w:t>
            </w:r>
            <w:r>
              <w:rPr>
                <w:rFonts w:hint="eastAsia"/>
                <w:color w:val="auto"/>
                <w:spacing w:val="-1"/>
                <w:sz w:val="24"/>
                <w:szCs w:val="24"/>
              </w:rPr>
              <w:t>米，最大可扩展至</w:t>
            </w:r>
            <w:r>
              <w:rPr>
                <w:rFonts w:hint="eastAsia"/>
                <w:color w:val="auto"/>
                <w:spacing w:val="-1"/>
                <w:sz w:val="24"/>
                <w:szCs w:val="24"/>
              </w:rPr>
              <w:t>5</w:t>
            </w:r>
            <w:r>
              <w:rPr>
                <w:rFonts w:hint="eastAsia"/>
                <w:color w:val="auto"/>
                <w:spacing w:val="-1"/>
                <w:sz w:val="24"/>
                <w:szCs w:val="24"/>
              </w:rPr>
              <w:t>米；</w:t>
            </w:r>
            <w:r>
              <w:rPr>
                <w:rFonts w:hint="eastAsia"/>
                <w:color w:val="auto"/>
                <w:spacing w:val="-1"/>
                <w:sz w:val="24"/>
                <w:szCs w:val="24"/>
              </w:rPr>
              <w:t>2</w:t>
            </w:r>
            <w:r>
              <w:rPr>
                <w:rFonts w:hint="eastAsia"/>
                <w:color w:val="auto"/>
                <w:spacing w:val="-1"/>
                <w:sz w:val="24"/>
                <w:szCs w:val="24"/>
              </w:rPr>
              <w:t>）刻度精度：主刻度间隔</w:t>
            </w:r>
            <w:r>
              <w:rPr>
                <w:rFonts w:hint="eastAsia"/>
                <w:color w:val="auto"/>
                <w:spacing w:val="-1"/>
                <w:sz w:val="24"/>
                <w:szCs w:val="24"/>
              </w:rPr>
              <w:t>10</w:t>
            </w:r>
            <w:r>
              <w:rPr>
                <w:rFonts w:hint="eastAsia"/>
                <w:color w:val="auto"/>
                <w:spacing w:val="-1"/>
                <w:sz w:val="24"/>
                <w:szCs w:val="24"/>
              </w:rPr>
              <w:t>厘米，副刻度细分至</w:t>
            </w:r>
            <w:r>
              <w:rPr>
                <w:rFonts w:hint="eastAsia"/>
                <w:color w:val="auto"/>
                <w:spacing w:val="-1"/>
                <w:sz w:val="24"/>
                <w:szCs w:val="24"/>
              </w:rPr>
              <w:t>1</w:t>
            </w:r>
            <w:r>
              <w:rPr>
                <w:rFonts w:hint="eastAsia"/>
                <w:color w:val="auto"/>
                <w:spacing w:val="-1"/>
                <w:sz w:val="24"/>
                <w:szCs w:val="24"/>
              </w:rPr>
              <w:t>厘米，刻度数字采用反光材料，确保夜间可读；</w:t>
            </w:r>
            <w:r>
              <w:rPr>
                <w:rFonts w:hint="eastAsia"/>
                <w:color w:val="auto"/>
                <w:spacing w:val="-1"/>
                <w:sz w:val="24"/>
                <w:szCs w:val="24"/>
              </w:rPr>
              <w:t>3</w:t>
            </w:r>
            <w:r>
              <w:rPr>
                <w:rFonts w:hint="eastAsia"/>
                <w:color w:val="auto"/>
                <w:spacing w:val="-1"/>
                <w:sz w:val="24"/>
                <w:szCs w:val="24"/>
              </w:rPr>
              <w:t>）材质：选用</w:t>
            </w:r>
            <w:r>
              <w:rPr>
                <w:rFonts w:hint="eastAsia"/>
                <w:color w:val="auto"/>
                <w:spacing w:val="-1"/>
                <w:sz w:val="24"/>
                <w:szCs w:val="24"/>
              </w:rPr>
              <w:t>304</w:t>
            </w:r>
            <w:r>
              <w:rPr>
                <w:rFonts w:hint="eastAsia"/>
                <w:color w:val="auto"/>
                <w:spacing w:val="-1"/>
                <w:sz w:val="24"/>
                <w:szCs w:val="24"/>
              </w:rPr>
              <w:t>不</w:t>
            </w:r>
            <w:r>
              <w:rPr>
                <w:rFonts w:hint="eastAsia"/>
                <w:color w:val="auto"/>
                <w:spacing w:val="-1"/>
                <w:sz w:val="24"/>
                <w:szCs w:val="24"/>
              </w:rPr>
              <w:lastRenderedPageBreak/>
              <w:t>锈钢、铝合金或耐候性</w:t>
            </w:r>
            <w:r>
              <w:rPr>
                <w:rFonts w:hint="eastAsia"/>
                <w:color w:val="auto"/>
                <w:spacing w:val="-1"/>
                <w:sz w:val="24"/>
                <w:szCs w:val="24"/>
              </w:rPr>
              <w:t>PVC</w:t>
            </w:r>
            <w:r>
              <w:rPr>
                <w:rFonts w:hint="eastAsia"/>
                <w:color w:val="auto"/>
                <w:spacing w:val="-1"/>
                <w:sz w:val="24"/>
                <w:szCs w:val="24"/>
              </w:rPr>
              <w:t>，具备抗腐蚀、抗冲击性能，适应雨水、污水环境；</w:t>
            </w:r>
            <w:r>
              <w:rPr>
                <w:rFonts w:hint="eastAsia"/>
                <w:color w:val="auto"/>
                <w:spacing w:val="-1"/>
                <w:sz w:val="24"/>
                <w:szCs w:val="24"/>
              </w:rPr>
              <w:t>4</w:t>
            </w:r>
            <w:r>
              <w:rPr>
                <w:rFonts w:hint="eastAsia"/>
                <w:color w:val="auto"/>
                <w:spacing w:val="-1"/>
                <w:sz w:val="24"/>
                <w:szCs w:val="24"/>
              </w:rPr>
              <w:t>）结构：直立式或附壁式安装，底部需固定于混凝土基座或墙体，保证垂直稳定；</w:t>
            </w:r>
            <w:r>
              <w:rPr>
                <w:rFonts w:hint="eastAsia"/>
                <w:color w:val="auto"/>
                <w:spacing w:val="-1"/>
                <w:sz w:val="24"/>
                <w:szCs w:val="24"/>
              </w:rPr>
              <w:t>5</w:t>
            </w:r>
            <w:r>
              <w:rPr>
                <w:rFonts w:hint="eastAsia"/>
                <w:color w:val="auto"/>
                <w:spacing w:val="-1"/>
                <w:sz w:val="24"/>
                <w:szCs w:val="24"/>
              </w:rPr>
              <w:t>）环境适应性：耐温范围</w:t>
            </w:r>
            <w:r>
              <w:rPr>
                <w:rFonts w:hint="eastAsia"/>
                <w:color w:val="auto"/>
                <w:spacing w:val="-1"/>
                <w:sz w:val="24"/>
                <w:szCs w:val="24"/>
              </w:rPr>
              <w:t>-20</w:t>
            </w:r>
            <w:r>
              <w:rPr>
                <w:rFonts w:hint="eastAsia"/>
                <w:color w:val="auto"/>
                <w:spacing w:val="-1"/>
                <w:sz w:val="24"/>
                <w:szCs w:val="24"/>
              </w:rPr>
              <w:t>℃</w:t>
            </w:r>
            <w:r>
              <w:rPr>
                <w:rFonts w:hint="eastAsia"/>
                <w:color w:val="auto"/>
                <w:spacing w:val="-1"/>
                <w:sz w:val="24"/>
                <w:szCs w:val="24"/>
              </w:rPr>
              <w:t>-+60</w:t>
            </w:r>
            <w:r>
              <w:rPr>
                <w:rFonts w:hint="eastAsia"/>
                <w:color w:val="auto"/>
                <w:spacing w:val="-1"/>
                <w:sz w:val="24"/>
                <w:szCs w:val="24"/>
              </w:rPr>
              <w:t>℃</w:t>
            </w:r>
            <w:r>
              <w:rPr>
                <w:rFonts w:hint="eastAsia"/>
                <w:color w:val="auto"/>
                <w:spacing w:val="-1"/>
                <w:sz w:val="24"/>
                <w:szCs w:val="24"/>
              </w:rPr>
              <w:t>,</w:t>
            </w:r>
            <w:r>
              <w:rPr>
                <w:rFonts w:hint="eastAsia"/>
                <w:color w:val="auto"/>
                <w:spacing w:val="-1"/>
                <w:sz w:val="24"/>
                <w:szCs w:val="24"/>
              </w:rPr>
              <w:t>抗紫外线涂层，户外使用寿命不低于</w:t>
            </w:r>
            <w:r>
              <w:rPr>
                <w:rFonts w:hint="eastAsia"/>
                <w:color w:val="auto"/>
                <w:spacing w:val="-1"/>
                <w:sz w:val="24"/>
                <w:szCs w:val="24"/>
              </w:rPr>
              <w:t>5</w:t>
            </w:r>
            <w:r>
              <w:rPr>
                <w:rFonts w:hint="eastAsia"/>
                <w:color w:val="auto"/>
                <w:spacing w:val="-1"/>
                <w:sz w:val="24"/>
                <w:szCs w:val="24"/>
              </w:rPr>
              <w:t>年。</w:t>
            </w:r>
            <w:r>
              <w:rPr>
                <w:rFonts w:hint="eastAsia"/>
                <w:color w:val="auto"/>
                <w:spacing w:val="-1"/>
                <w:sz w:val="24"/>
                <w:szCs w:val="24"/>
              </w:rPr>
              <w:t>2</w:t>
            </w:r>
            <w:r>
              <w:rPr>
                <w:rFonts w:hint="eastAsia"/>
                <w:color w:val="auto"/>
                <w:spacing w:val="-1"/>
                <w:sz w:val="24"/>
                <w:szCs w:val="24"/>
                <w:lang w:eastAsia="zh-CN"/>
              </w:rPr>
              <w:t>.</w:t>
            </w:r>
            <w:r>
              <w:rPr>
                <w:rFonts w:hint="eastAsia"/>
                <w:color w:val="auto"/>
                <w:spacing w:val="-1"/>
                <w:sz w:val="24"/>
                <w:szCs w:val="24"/>
              </w:rPr>
              <w:t>球机</w:t>
            </w:r>
            <w:r>
              <w:rPr>
                <w:rFonts w:hint="eastAsia"/>
                <w:color w:val="auto"/>
                <w:spacing w:val="-1"/>
                <w:sz w:val="24"/>
                <w:szCs w:val="24"/>
                <w:lang w:eastAsia="zh-CN"/>
              </w:rPr>
              <w:t>：</w:t>
            </w:r>
            <w:r>
              <w:rPr>
                <w:rFonts w:hint="eastAsia"/>
                <w:color w:val="auto"/>
                <w:spacing w:val="-1"/>
                <w:sz w:val="24"/>
                <w:szCs w:val="24"/>
              </w:rPr>
              <w:t>1</w:t>
            </w:r>
            <w:r>
              <w:rPr>
                <w:rFonts w:hint="eastAsia"/>
                <w:color w:val="auto"/>
                <w:spacing w:val="-1"/>
                <w:sz w:val="24"/>
                <w:szCs w:val="24"/>
              </w:rPr>
              <w:t>）内置</w:t>
            </w:r>
            <w:r>
              <w:rPr>
                <w:rFonts w:hint="eastAsia"/>
                <w:color w:val="auto"/>
                <w:spacing w:val="-1"/>
                <w:sz w:val="24"/>
                <w:szCs w:val="24"/>
              </w:rPr>
              <w:t>GPU</w:t>
            </w:r>
            <w:r>
              <w:rPr>
                <w:rFonts w:hint="eastAsia"/>
                <w:color w:val="auto"/>
                <w:spacing w:val="-1"/>
                <w:sz w:val="24"/>
                <w:szCs w:val="24"/>
              </w:rPr>
              <w:t>芯片，支持深度学习算法，有效提升检测准确率；</w:t>
            </w:r>
            <w:r>
              <w:rPr>
                <w:rFonts w:hint="eastAsia"/>
                <w:color w:val="auto"/>
                <w:spacing w:val="-1"/>
                <w:sz w:val="24"/>
                <w:szCs w:val="24"/>
              </w:rPr>
              <w:t>2</w:t>
            </w:r>
            <w:r>
              <w:rPr>
                <w:rFonts w:hint="eastAsia"/>
                <w:color w:val="auto"/>
                <w:spacing w:val="-1"/>
                <w:sz w:val="24"/>
                <w:szCs w:val="24"/>
              </w:rPr>
              <w:t>）支持</w:t>
            </w:r>
            <w:r>
              <w:rPr>
                <w:rFonts w:hint="eastAsia"/>
                <w:color w:val="auto"/>
                <w:spacing w:val="-1"/>
                <w:sz w:val="24"/>
                <w:szCs w:val="24"/>
              </w:rPr>
              <w:t>25</w:t>
            </w:r>
            <w:r>
              <w:rPr>
                <w:rFonts w:hint="eastAsia"/>
                <w:color w:val="auto"/>
                <w:spacing w:val="-1"/>
                <w:sz w:val="24"/>
                <w:szCs w:val="24"/>
              </w:rPr>
              <w:t>倍光学变倍，</w:t>
            </w:r>
            <w:r>
              <w:rPr>
                <w:rFonts w:hint="eastAsia"/>
                <w:color w:val="auto"/>
                <w:spacing w:val="-1"/>
                <w:sz w:val="24"/>
                <w:szCs w:val="24"/>
              </w:rPr>
              <w:t>16</w:t>
            </w:r>
            <w:r>
              <w:rPr>
                <w:rFonts w:hint="eastAsia"/>
                <w:color w:val="auto"/>
                <w:spacing w:val="-1"/>
                <w:sz w:val="24"/>
                <w:szCs w:val="24"/>
              </w:rPr>
              <w:t>倍数字变倍，采用</w:t>
            </w:r>
            <w:r>
              <w:rPr>
                <w:rFonts w:hint="eastAsia"/>
                <w:color w:val="auto"/>
                <w:spacing w:val="-1"/>
                <w:sz w:val="24"/>
                <w:szCs w:val="24"/>
              </w:rPr>
              <w:t>400</w:t>
            </w:r>
            <w:r>
              <w:rPr>
                <w:rFonts w:hint="eastAsia"/>
                <w:color w:val="auto"/>
                <w:spacing w:val="-1"/>
                <w:sz w:val="24"/>
                <w:szCs w:val="24"/>
              </w:rPr>
              <w:t>万像素</w:t>
            </w:r>
            <w:r>
              <w:rPr>
                <w:rFonts w:hint="eastAsia"/>
                <w:color w:val="auto"/>
                <w:spacing w:val="-1"/>
                <w:sz w:val="24"/>
                <w:szCs w:val="24"/>
              </w:rPr>
              <w:t>1/2</w:t>
            </w:r>
            <w:r>
              <w:rPr>
                <w:rFonts w:hint="eastAsia"/>
                <w:color w:val="auto"/>
                <w:spacing w:val="-1"/>
                <w:sz w:val="24"/>
                <w:szCs w:val="24"/>
              </w:rPr>
              <w:t>.8</w:t>
            </w:r>
            <w:r>
              <w:rPr>
                <w:rFonts w:hint="eastAsia"/>
                <w:color w:val="auto"/>
                <w:spacing w:val="-1"/>
                <w:sz w:val="24"/>
                <w:szCs w:val="24"/>
              </w:rPr>
              <w:t>英寸</w:t>
            </w:r>
            <w:r>
              <w:rPr>
                <w:rFonts w:hint="eastAsia"/>
                <w:color w:val="auto"/>
                <w:spacing w:val="-1"/>
                <w:sz w:val="24"/>
                <w:szCs w:val="24"/>
              </w:rPr>
              <w:t>CMOS</w:t>
            </w:r>
            <w:r>
              <w:rPr>
                <w:rFonts w:hint="eastAsia"/>
                <w:color w:val="auto"/>
                <w:spacing w:val="-1"/>
                <w:sz w:val="24"/>
                <w:szCs w:val="24"/>
              </w:rPr>
              <w:t>传感器；</w:t>
            </w:r>
            <w:r>
              <w:rPr>
                <w:rFonts w:hint="eastAsia"/>
                <w:color w:val="auto"/>
                <w:spacing w:val="-1"/>
                <w:sz w:val="24"/>
                <w:szCs w:val="24"/>
              </w:rPr>
              <w:t>3</w:t>
            </w:r>
            <w:r>
              <w:rPr>
                <w:rFonts w:hint="eastAsia"/>
                <w:color w:val="auto"/>
                <w:spacing w:val="-1"/>
                <w:sz w:val="24"/>
                <w:szCs w:val="24"/>
              </w:rPr>
              <w:t>）内置</w:t>
            </w:r>
            <w:r>
              <w:rPr>
                <w:rFonts w:hint="eastAsia"/>
                <w:color w:val="auto"/>
                <w:spacing w:val="-1"/>
                <w:sz w:val="24"/>
                <w:szCs w:val="24"/>
              </w:rPr>
              <w:t>100</w:t>
            </w:r>
            <w:r>
              <w:rPr>
                <w:rFonts w:hint="eastAsia"/>
                <w:color w:val="auto"/>
                <w:spacing w:val="-1"/>
                <w:sz w:val="24"/>
                <w:szCs w:val="24"/>
              </w:rPr>
              <w:t>米红外灯补光；</w:t>
            </w:r>
            <w:r>
              <w:rPr>
                <w:rFonts w:hint="eastAsia"/>
                <w:color w:val="auto"/>
                <w:spacing w:val="-1"/>
                <w:sz w:val="24"/>
                <w:szCs w:val="24"/>
              </w:rPr>
              <w:t>4</w:t>
            </w:r>
            <w:r>
              <w:rPr>
                <w:rFonts w:hint="eastAsia"/>
                <w:color w:val="auto"/>
                <w:spacing w:val="-1"/>
                <w:sz w:val="24"/>
                <w:szCs w:val="24"/>
              </w:rPr>
              <w:t>）支持</w:t>
            </w:r>
            <w:r>
              <w:rPr>
                <w:rFonts w:hint="eastAsia"/>
                <w:color w:val="auto"/>
                <w:spacing w:val="-1"/>
                <w:sz w:val="24"/>
                <w:szCs w:val="24"/>
              </w:rPr>
              <w:t>300</w:t>
            </w:r>
            <w:r>
              <w:rPr>
                <w:rFonts w:hint="eastAsia"/>
                <w:color w:val="auto"/>
                <w:spacing w:val="-1"/>
                <w:sz w:val="24"/>
                <w:szCs w:val="24"/>
              </w:rPr>
              <w:t>个预置位，</w:t>
            </w:r>
            <w:r>
              <w:rPr>
                <w:rFonts w:hint="eastAsia"/>
                <w:color w:val="auto"/>
                <w:spacing w:val="-1"/>
                <w:sz w:val="24"/>
                <w:szCs w:val="24"/>
              </w:rPr>
              <w:t>8</w:t>
            </w:r>
            <w:r>
              <w:rPr>
                <w:rFonts w:hint="eastAsia"/>
                <w:color w:val="auto"/>
                <w:spacing w:val="-1"/>
                <w:sz w:val="24"/>
                <w:szCs w:val="24"/>
              </w:rPr>
              <w:t>条巡航路径，</w:t>
            </w:r>
            <w:r>
              <w:rPr>
                <w:rFonts w:hint="eastAsia"/>
                <w:color w:val="auto"/>
                <w:spacing w:val="-1"/>
                <w:sz w:val="24"/>
                <w:szCs w:val="24"/>
              </w:rPr>
              <w:t>5</w:t>
            </w:r>
            <w:r>
              <w:rPr>
                <w:rFonts w:hint="eastAsia"/>
                <w:color w:val="auto"/>
                <w:spacing w:val="-1"/>
                <w:sz w:val="24"/>
                <w:szCs w:val="24"/>
              </w:rPr>
              <w:t>条巡迹路径；</w:t>
            </w:r>
            <w:r>
              <w:rPr>
                <w:rFonts w:hint="eastAsia"/>
                <w:color w:val="auto"/>
                <w:spacing w:val="-1"/>
                <w:sz w:val="24"/>
                <w:szCs w:val="24"/>
              </w:rPr>
              <w:t>5</w:t>
            </w:r>
            <w:r>
              <w:rPr>
                <w:rFonts w:hint="eastAsia"/>
                <w:color w:val="auto"/>
                <w:spacing w:val="-1"/>
                <w:sz w:val="24"/>
                <w:szCs w:val="24"/>
              </w:rPr>
              <w:t>）云台：水平方向</w:t>
            </w:r>
            <w:r>
              <w:rPr>
                <w:rFonts w:hint="eastAsia"/>
                <w:color w:val="auto"/>
                <w:spacing w:val="-1"/>
                <w:sz w:val="24"/>
                <w:szCs w:val="24"/>
              </w:rPr>
              <w:t>360</w:t>
            </w:r>
            <w:r>
              <w:rPr>
                <w:rFonts w:hint="eastAsia"/>
                <w:color w:val="auto"/>
                <w:spacing w:val="-1"/>
                <w:sz w:val="24"/>
                <w:szCs w:val="24"/>
              </w:rPr>
              <w:t>°连续旋转，垂直方向</w:t>
            </w:r>
            <w:r>
              <w:rPr>
                <w:rFonts w:hint="eastAsia"/>
                <w:color w:val="auto"/>
                <w:spacing w:val="-1"/>
                <w:sz w:val="24"/>
                <w:szCs w:val="24"/>
              </w:rPr>
              <w:t>-15</w:t>
            </w:r>
            <w:r>
              <w:rPr>
                <w:rFonts w:hint="eastAsia"/>
                <w:color w:val="auto"/>
                <w:spacing w:val="-1"/>
                <w:sz w:val="24"/>
                <w:szCs w:val="24"/>
              </w:rPr>
              <w:t>°</w:t>
            </w:r>
            <w:r>
              <w:rPr>
                <w:rFonts w:hint="eastAsia"/>
                <w:color w:val="auto"/>
                <w:spacing w:val="-1"/>
                <w:sz w:val="24"/>
                <w:szCs w:val="24"/>
              </w:rPr>
              <w:t>~90</w:t>
            </w:r>
            <w:r>
              <w:rPr>
                <w:rFonts w:hint="eastAsia"/>
                <w:color w:val="auto"/>
                <w:spacing w:val="-1"/>
                <w:sz w:val="24"/>
                <w:szCs w:val="24"/>
              </w:rPr>
              <w:t>°自动翻转</w:t>
            </w:r>
            <w:r>
              <w:rPr>
                <w:rFonts w:hint="eastAsia"/>
                <w:color w:val="auto"/>
                <w:spacing w:val="-1"/>
                <w:sz w:val="24"/>
                <w:szCs w:val="24"/>
              </w:rPr>
              <w:t>180</w:t>
            </w:r>
            <w:r>
              <w:rPr>
                <w:rFonts w:hint="eastAsia"/>
                <w:color w:val="auto"/>
                <w:spacing w:val="-1"/>
                <w:sz w:val="24"/>
                <w:szCs w:val="24"/>
              </w:rPr>
              <w:t>°后连续监视，无监视盲区。</w:t>
            </w:r>
            <w:r>
              <w:rPr>
                <w:rStyle w:val="font61"/>
                <w:color w:val="auto"/>
                <w:lang w:eastAsia="zh-CN" w:bidi="ar"/>
              </w:rPr>
              <w:t>3</w:t>
            </w:r>
            <w:r>
              <w:rPr>
                <w:rStyle w:val="font61"/>
                <w:color w:val="auto"/>
                <w:lang w:bidi="ar"/>
              </w:rPr>
              <w:t>.</w:t>
            </w:r>
            <w:r>
              <w:rPr>
                <w:rStyle w:val="font61"/>
                <w:color w:val="auto"/>
                <w:lang w:bidi="ar"/>
              </w:rPr>
              <w:t>含施工工具及施工辅材租赁：包含硬件设备的安装、施工、调试等。</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lastRenderedPageBreak/>
              <w:t>套</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77</w:t>
            </w:r>
          </w:p>
        </w:tc>
      </w:tr>
      <w:tr w:rsidR="00646515">
        <w:trPr>
          <w:trHeight w:val="260"/>
          <w:jc w:val="center"/>
        </w:trPr>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4</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易涝点监测</w:t>
            </w:r>
            <w:r>
              <w:rPr>
                <w:rStyle w:val="font31"/>
                <w:rFonts w:ascii="宋体" w:eastAsia="宋体" w:hAnsi="宋体" w:cs="宋体" w:hint="eastAsia"/>
                <w:sz w:val="24"/>
                <w:szCs w:val="24"/>
                <w:lang w:eastAsia="zh-CN" w:bidi="ar"/>
              </w:rPr>
              <w:t>（</w:t>
            </w:r>
            <w:r>
              <w:rPr>
                <w:rStyle w:val="font21"/>
                <w:sz w:val="24"/>
                <w:szCs w:val="24"/>
                <w:lang w:eastAsia="zh-CN" w:bidi="ar"/>
              </w:rPr>
              <w:t>易淹易涝点</w:t>
            </w:r>
            <w:r>
              <w:rPr>
                <w:rStyle w:val="font31"/>
                <w:rFonts w:ascii="宋体" w:eastAsia="宋体" w:hAnsi="宋体" w:cs="宋体" w:hint="eastAsia"/>
                <w:sz w:val="24"/>
                <w:szCs w:val="24"/>
                <w:lang w:eastAsia="zh-CN" w:bidi="ar"/>
              </w:rPr>
              <w:t>）</w:t>
            </w:r>
          </w:p>
        </w:tc>
        <w:tc>
          <w:tcPr>
            <w:tcW w:w="4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pStyle w:val="TableText"/>
              <w:keepNext/>
              <w:keepLines/>
              <w:widowControl w:val="0"/>
              <w:kinsoku/>
              <w:overflowPunct w:val="0"/>
              <w:autoSpaceDE/>
              <w:autoSpaceDN/>
              <w:ind w:left="57"/>
              <w:textAlignment w:val="top"/>
              <w:rPr>
                <w:color w:val="auto"/>
                <w:sz w:val="24"/>
                <w:szCs w:val="24"/>
                <w:lang w:eastAsia="zh-CN" w:bidi="ar"/>
              </w:rPr>
            </w:pPr>
            <w:r>
              <w:rPr>
                <w:rFonts w:hint="eastAsia"/>
                <w:color w:val="auto"/>
                <w:spacing w:val="-1"/>
                <w:sz w:val="24"/>
                <w:szCs w:val="24"/>
              </w:rPr>
              <w:t>1</w:t>
            </w:r>
            <w:r>
              <w:rPr>
                <w:rFonts w:hint="eastAsia"/>
                <w:color w:val="auto"/>
                <w:spacing w:val="-1"/>
                <w:sz w:val="24"/>
                <w:szCs w:val="24"/>
                <w:lang w:eastAsia="zh-CN"/>
              </w:rPr>
              <w:t>.</w:t>
            </w:r>
            <w:r>
              <w:rPr>
                <w:rFonts w:hint="eastAsia"/>
                <w:color w:val="auto"/>
                <w:spacing w:val="-1"/>
                <w:sz w:val="24"/>
                <w:szCs w:val="24"/>
              </w:rPr>
              <w:t>静压式电子水尺参数</w:t>
            </w:r>
            <w:r>
              <w:rPr>
                <w:rFonts w:hint="eastAsia"/>
                <w:color w:val="auto"/>
                <w:spacing w:val="-1"/>
                <w:sz w:val="24"/>
                <w:szCs w:val="24"/>
                <w:lang w:eastAsia="zh-CN"/>
              </w:rPr>
              <w:t>：</w:t>
            </w:r>
            <w:r>
              <w:rPr>
                <w:rFonts w:hint="eastAsia"/>
                <w:color w:val="auto"/>
                <w:spacing w:val="-1"/>
                <w:sz w:val="24"/>
                <w:szCs w:val="24"/>
              </w:rPr>
              <w:t>1</w:t>
            </w:r>
            <w:r>
              <w:rPr>
                <w:rFonts w:hint="eastAsia"/>
                <w:color w:val="auto"/>
                <w:spacing w:val="-1"/>
                <w:sz w:val="24"/>
                <w:szCs w:val="24"/>
              </w:rPr>
              <w:t>）量程范围：</w:t>
            </w:r>
            <w:r>
              <w:rPr>
                <w:rFonts w:hint="eastAsia"/>
                <w:color w:val="auto"/>
                <w:spacing w:val="-1"/>
                <w:sz w:val="24"/>
                <w:szCs w:val="24"/>
              </w:rPr>
              <w:t>0</w:t>
            </w:r>
            <w:r>
              <w:rPr>
                <w:rFonts w:hint="eastAsia"/>
                <w:color w:val="auto"/>
                <w:spacing w:val="-1"/>
                <w:sz w:val="24"/>
                <w:szCs w:val="24"/>
              </w:rPr>
              <w:t>～</w:t>
            </w:r>
            <w:r>
              <w:rPr>
                <w:rFonts w:hint="eastAsia"/>
                <w:color w:val="auto"/>
                <w:spacing w:val="-1"/>
                <w:sz w:val="24"/>
                <w:szCs w:val="24"/>
              </w:rPr>
              <w:t>2m</w:t>
            </w:r>
            <w:r>
              <w:rPr>
                <w:rFonts w:hint="eastAsia"/>
                <w:color w:val="auto"/>
                <w:spacing w:val="-1"/>
                <w:sz w:val="24"/>
                <w:szCs w:val="24"/>
              </w:rPr>
              <w:t>（其他量程可以定制）；</w:t>
            </w:r>
            <w:r>
              <w:rPr>
                <w:rFonts w:hint="eastAsia"/>
                <w:color w:val="auto"/>
                <w:spacing w:val="-1"/>
                <w:sz w:val="24"/>
                <w:szCs w:val="24"/>
              </w:rPr>
              <w:t>2</w:t>
            </w:r>
            <w:r>
              <w:rPr>
                <w:rFonts w:hint="eastAsia"/>
                <w:color w:val="auto"/>
                <w:spacing w:val="-1"/>
                <w:sz w:val="24"/>
                <w:szCs w:val="24"/>
              </w:rPr>
              <w:t>）精度等级：</w:t>
            </w:r>
            <w:r>
              <w:rPr>
                <w:rFonts w:hint="eastAsia"/>
                <w:color w:val="auto"/>
                <w:spacing w:val="-1"/>
                <w:sz w:val="24"/>
                <w:szCs w:val="24"/>
              </w:rPr>
              <w:t>0.5%FS</w:t>
            </w:r>
            <w:r>
              <w:rPr>
                <w:rFonts w:hint="eastAsia"/>
                <w:color w:val="auto"/>
                <w:spacing w:val="-1"/>
                <w:sz w:val="24"/>
                <w:szCs w:val="24"/>
              </w:rPr>
              <w:t>；</w:t>
            </w:r>
            <w:r>
              <w:rPr>
                <w:rFonts w:hint="eastAsia"/>
                <w:color w:val="auto"/>
                <w:spacing w:val="-1"/>
                <w:sz w:val="24"/>
                <w:szCs w:val="24"/>
              </w:rPr>
              <w:t>3</w:t>
            </w:r>
            <w:r>
              <w:rPr>
                <w:rFonts w:hint="eastAsia"/>
                <w:color w:val="auto"/>
                <w:spacing w:val="-1"/>
                <w:sz w:val="24"/>
                <w:szCs w:val="24"/>
              </w:rPr>
              <w:t>）输出信号：</w:t>
            </w:r>
            <w:r>
              <w:rPr>
                <w:rFonts w:hint="eastAsia"/>
                <w:color w:val="auto"/>
                <w:spacing w:val="-1"/>
                <w:sz w:val="24"/>
                <w:szCs w:val="24"/>
              </w:rPr>
              <w:t>RS485(ModbusRTU)</w:t>
            </w:r>
            <w:r>
              <w:rPr>
                <w:rFonts w:hint="eastAsia"/>
                <w:color w:val="auto"/>
                <w:spacing w:val="-1"/>
                <w:sz w:val="24"/>
                <w:szCs w:val="24"/>
              </w:rPr>
              <w:t>；</w:t>
            </w:r>
            <w:r>
              <w:rPr>
                <w:rFonts w:hint="eastAsia"/>
                <w:color w:val="auto"/>
                <w:spacing w:val="-1"/>
                <w:sz w:val="24"/>
                <w:szCs w:val="24"/>
              </w:rPr>
              <w:t>4</w:t>
            </w:r>
            <w:r>
              <w:rPr>
                <w:rFonts w:hint="eastAsia"/>
                <w:color w:val="auto"/>
                <w:spacing w:val="-1"/>
                <w:sz w:val="24"/>
                <w:szCs w:val="24"/>
              </w:rPr>
              <w:t>）工作电压：</w:t>
            </w:r>
            <w:r>
              <w:rPr>
                <w:rFonts w:hint="eastAsia"/>
                <w:color w:val="auto"/>
                <w:spacing w:val="-1"/>
                <w:sz w:val="24"/>
                <w:szCs w:val="24"/>
              </w:rPr>
              <w:t>DC9</w:t>
            </w:r>
            <w:r>
              <w:rPr>
                <w:rFonts w:hint="eastAsia"/>
                <w:color w:val="auto"/>
                <w:spacing w:val="-1"/>
                <w:sz w:val="24"/>
                <w:szCs w:val="24"/>
              </w:rPr>
              <w:t>～</w:t>
            </w:r>
            <w:r>
              <w:rPr>
                <w:rFonts w:hint="eastAsia"/>
                <w:color w:val="auto"/>
                <w:spacing w:val="-1"/>
                <w:sz w:val="24"/>
                <w:szCs w:val="24"/>
              </w:rPr>
              <w:t>24V</w:t>
            </w:r>
            <w:r>
              <w:rPr>
                <w:rFonts w:hint="eastAsia"/>
                <w:color w:val="auto"/>
                <w:spacing w:val="-1"/>
                <w:sz w:val="24"/>
                <w:szCs w:val="24"/>
              </w:rPr>
              <w:t>；</w:t>
            </w:r>
            <w:r>
              <w:rPr>
                <w:rFonts w:hint="eastAsia"/>
                <w:color w:val="auto"/>
                <w:spacing w:val="-1"/>
                <w:sz w:val="24"/>
                <w:szCs w:val="24"/>
              </w:rPr>
              <w:t>5</w:t>
            </w:r>
            <w:r>
              <w:rPr>
                <w:rFonts w:hint="eastAsia"/>
                <w:color w:val="auto"/>
                <w:spacing w:val="-1"/>
                <w:sz w:val="24"/>
                <w:szCs w:val="24"/>
              </w:rPr>
              <w:t>）工作温度：</w:t>
            </w:r>
            <w:r>
              <w:rPr>
                <w:rFonts w:hint="eastAsia"/>
                <w:color w:val="auto"/>
                <w:spacing w:val="-1"/>
                <w:sz w:val="24"/>
                <w:szCs w:val="24"/>
              </w:rPr>
              <w:t>-20</w:t>
            </w:r>
            <w:r>
              <w:rPr>
                <w:rFonts w:hint="eastAsia"/>
                <w:color w:val="auto"/>
                <w:spacing w:val="-1"/>
                <w:sz w:val="24"/>
                <w:szCs w:val="24"/>
              </w:rPr>
              <w:t>～</w:t>
            </w:r>
            <w:r>
              <w:rPr>
                <w:rFonts w:hint="eastAsia"/>
                <w:color w:val="auto"/>
                <w:spacing w:val="-1"/>
                <w:sz w:val="24"/>
                <w:szCs w:val="24"/>
              </w:rPr>
              <w:t>65</w:t>
            </w:r>
            <w:r>
              <w:rPr>
                <w:rFonts w:hint="eastAsia"/>
                <w:color w:val="auto"/>
                <w:spacing w:val="-1"/>
                <w:sz w:val="24"/>
                <w:szCs w:val="24"/>
              </w:rPr>
              <w:t>℃；</w:t>
            </w:r>
            <w:r>
              <w:rPr>
                <w:rFonts w:hint="eastAsia"/>
                <w:color w:val="auto"/>
                <w:spacing w:val="-1"/>
                <w:sz w:val="24"/>
                <w:szCs w:val="24"/>
              </w:rPr>
              <w:t>6</w:t>
            </w:r>
            <w:r>
              <w:rPr>
                <w:rFonts w:hint="eastAsia"/>
                <w:color w:val="auto"/>
                <w:spacing w:val="-1"/>
                <w:sz w:val="24"/>
                <w:szCs w:val="24"/>
              </w:rPr>
              <w:t>）温度影响：±</w:t>
            </w:r>
            <w:r>
              <w:rPr>
                <w:rFonts w:hint="eastAsia"/>
                <w:color w:val="auto"/>
                <w:spacing w:val="-1"/>
                <w:sz w:val="24"/>
                <w:szCs w:val="24"/>
              </w:rPr>
              <w:t>3.0%FS/</w:t>
            </w:r>
            <w:r>
              <w:rPr>
                <w:rFonts w:hint="eastAsia"/>
                <w:color w:val="auto"/>
                <w:spacing w:val="-1"/>
                <w:sz w:val="24"/>
                <w:szCs w:val="24"/>
              </w:rPr>
              <w:t>年；</w:t>
            </w:r>
            <w:r>
              <w:rPr>
                <w:rFonts w:hint="eastAsia"/>
                <w:color w:val="auto"/>
                <w:spacing w:val="-1"/>
                <w:sz w:val="24"/>
                <w:szCs w:val="24"/>
              </w:rPr>
              <w:t>7</w:t>
            </w:r>
            <w:r>
              <w:rPr>
                <w:rFonts w:hint="eastAsia"/>
                <w:color w:val="auto"/>
                <w:spacing w:val="-1"/>
                <w:sz w:val="24"/>
                <w:szCs w:val="24"/>
              </w:rPr>
              <w:t>）过载能力：</w:t>
            </w:r>
            <w:r>
              <w:rPr>
                <w:rFonts w:hint="eastAsia"/>
                <w:color w:val="auto"/>
                <w:spacing w:val="-1"/>
                <w:sz w:val="24"/>
                <w:szCs w:val="24"/>
              </w:rPr>
              <w:t>300%</w:t>
            </w:r>
            <w:r>
              <w:rPr>
                <w:rFonts w:hint="eastAsia"/>
                <w:color w:val="auto"/>
                <w:spacing w:val="-1"/>
                <w:sz w:val="24"/>
                <w:szCs w:val="24"/>
              </w:rPr>
              <w:t>；</w:t>
            </w:r>
            <w:r>
              <w:rPr>
                <w:rFonts w:hint="eastAsia"/>
                <w:color w:val="auto"/>
                <w:spacing w:val="-1"/>
                <w:sz w:val="24"/>
                <w:szCs w:val="24"/>
              </w:rPr>
              <w:t>8</w:t>
            </w:r>
            <w:r>
              <w:rPr>
                <w:rFonts w:hint="eastAsia"/>
                <w:color w:val="auto"/>
                <w:spacing w:val="-1"/>
                <w:sz w:val="24"/>
                <w:szCs w:val="24"/>
              </w:rPr>
              <w:t>）防护等级：</w:t>
            </w:r>
            <w:r>
              <w:rPr>
                <w:rFonts w:hint="eastAsia"/>
                <w:color w:val="auto"/>
                <w:spacing w:val="-1"/>
                <w:sz w:val="24"/>
                <w:szCs w:val="24"/>
              </w:rPr>
              <w:t>IP68</w:t>
            </w:r>
            <w:r>
              <w:rPr>
                <w:rFonts w:hint="eastAsia"/>
                <w:color w:val="auto"/>
                <w:spacing w:val="-1"/>
                <w:sz w:val="24"/>
                <w:szCs w:val="24"/>
              </w:rPr>
              <w:t>；</w:t>
            </w:r>
            <w:r>
              <w:rPr>
                <w:rFonts w:hint="eastAsia"/>
                <w:color w:val="auto"/>
                <w:spacing w:val="-1"/>
                <w:sz w:val="24"/>
                <w:szCs w:val="24"/>
              </w:rPr>
              <w:t>2</w:t>
            </w:r>
            <w:r>
              <w:rPr>
                <w:rFonts w:hint="eastAsia"/>
                <w:color w:val="auto"/>
                <w:spacing w:val="-1"/>
                <w:sz w:val="24"/>
                <w:szCs w:val="24"/>
                <w:lang w:eastAsia="zh-CN"/>
              </w:rPr>
              <w:t>.</w:t>
            </w:r>
            <w:r>
              <w:rPr>
                <w:rFonts w:hint="eastAsia"/>
                <w:color w:val="auto"/>
                <w:spacing w:val="-1"/>
                <w:sz w:val="24"/>
                <w:szCs w:val="24"/>
              </w:rPr>
              <w:t>供电系统参数</w:t>
            </w:r>
            <w:r>
              <w:rPr>
                <w:rFonts w:hint="eastAsia"/>
                <w:color w:val="auto"/>
                <w:spacing w:val="-1"/>
                <w:sz w:val="24"/>
                <w:szCs w:val="24"/>
                <w:lang w:eastAsia="zh-CN"/>
              </w:rPr>
              <w:t>：</w:t>
            </w:r>
            <w:r>
              <w:rPr>
                <w:rFonts w:hint="eastAsia"/>
                <w:color w:val="auto"/>
                <w:spacing w:val="-1"/>
                <w:sz w:val="24"/>
                <w:szCs w:val="24"/>
              </w:rPr>
              <w:t>1</w:t>
            </w:r>
            <w:r>
              <w:rPr>
                <w:rFonts w:hint="eastAsia"/>
                <w:color w:val="auto"/>
                <w:spacing w:val="-1"/>
                <w:sz w:val="24"/>
                <w:szCs w:val="24"/>
              </w:rPr>
              <w:t>）立杆材质：镀锌钢管；</w:t>
            </w:r>
            <w:r>
              <w:rPr>
                <w:rFonts w:hint="eastAsia"/>
                <w:color w:val="auto"/>
                <w:spacing w:val="-1"/>
                <w:sz w:val="24"/>
                <w:szCs w:val="24"/>
              </w:rPr>
              <w:t>2</w:t>
            </w:r>
            <w:r>
              <w:rPr>
                <w:rFonts w:hint="eastAsia"/>
                <w:color w:val="auto"/>
                <w:spacing w:val="-1"/>
                <w:sz w:val="24"/>
                <w:szCs w:val="24"/>
              </w:rPr>
              <w:t>）立杆直径（外径）：</w:t>
            </w:r>
            <w:r>
              <w:rPr>
                <w:rFonts w:hint="eastAsia"/>
                <w:color w:val="auto"/>
                <w:spacing w:val="-1"/>
                <w:sz w:val="24"/>
                <w:szCs w:val="24"/>
              </w:rPr>
              <w:t>114mm</w:t>
            </w:r>
            <w:r>
              <w:rPr>
                <w:rFonts w:hint="eastAsia"/>
                <w:color w:val="auto"/>
                <w:spacing w:val="-1"/>
                <w:sz w:val="24"/>
                <w:szCs w:val="24"/>
              </w:rPr>
              <w:t>；</w:t>
            </w:r>
            <w:r>
              <w:rPr>
                <w:rFonts w:hint="eastAsia"/>
                <w:color w:val="auto"/>
                <w:spacing w:val="-1"/>
                <w:sz w:val="24"/>
                <w:szCs w:val="24"/>
              </w:rPr>
              <w:t>3</w:t>
            </w:r>
            <w:r>
              <w:rPr>
                <w:rFonts w:hint="eastAsia"/>
                <w:color w:val="auto"/>
                <w:spacing w:val="-1"/>
                <w:sz w:val="24"/>
                <w:szCs w:val="24"/>
              </w:rPr>
              <w:t>）立杆高度：</w:t>
            </w:r>
            <w:r>
              <w:rPr>
                <w:rFonts w:hint="eastAsia"/>
                <w:color w:val="auto"/>
                <w:spacing w:val="-1"/>
                <w:sz w:val="24"/>
                <w:szCs w:val="24"/>
              </w:rPr>
              <w:t>4</w:t>
            </w:r>
            <w:r>
              <w:rPr>
                <w:rFonts w:hint="eastAsia"/>
                <w:color w:val="auto"/>
                <w:spacing w:val="-1"/>
                <w:sz w:val="24"/>
                <w:szCs w:val="24"/>
              </w:rPr>
              <w:t>米；（可根据现场需求定制尺寸）；</w:t>
            </w:r>
            <w:r>
              <w:rPr>
                <w:rFonts w:hint="eastAsia"/>
                <w:color w:val="auto"/>
                <w:spacing w:val="-1"/>
                <w:sz w:val="24"/>
                <w:szCs w:val="24"/>
              </w:rPr>
              <w:t>4</w:t>
            </w:r>
            <w:r>
              <w:rPr>
                <w:rFonts w:hint="eastAsia"/>
                <w:color w:val="auto"/>
                <w:spacing w:val="-1"/>
                <w:sz w:val="24"/>
                <w:szCs w:val="24"/>
              </w:rPr>
              <w:t>）立杆厚度：≥</w:t>
            </w:r>
            <w:r>
              <w:rPr>
                <w:rFonts w:hint="eastAsia"/>
                <w:color w:val="auto"/>
                <w:spacing w:val="-1"/>
                <w:sz w:val="24"/>
                <w:szCs w:val="24"/>
              </w:rPr>
              <w:t>3mm</w:t>
            </w:r>
            <w:r>
              <w:rPr>
                <w:rFonts w:hint="eastAsia"/>
                <w:color w:val="auto"/>
                <w:spacing w:val="-1"/>
                <w:sz w:val="24"/>
                <w:szCs w:val="24"/>
              </w:rPr>
              <w:t>；</w:t>
            </w:r>
            <w:r>
              <w:rPr>
                <w:rFonts w:hint="eastAsia"/>
                <w:color w:val="auto"/>
                <w:spacing w:val="-1"/>
                <w:sz w:val="24"/>
                <w:szCs w:val="24"/>
              </w:rPr>
              <w:t>5</w:t>
            </w:r>
            <w:r>
              <w:rPr>
                <w:rFonts w:hint="eastAsia"/>
                <w:color w:val="auto"/>
                <w:spacing w:val="-1"/>
                <w:sz w:val="24"/>
                <w:szCs w:val="24"/>
              </w:rPr>
              <w:t>）电源：交流转直流电源</w:t>
            </w:r>
            <w:r>
              <w:rPr>
                <w:rFonts w:hint="eastAsia"/>
                <w:color w:val="auto"/>
                <w:spacing w:val="-1"/>
                <w:sz w:val="24"/>
                <w:szCs w:val="24"/>
              </w:rPr>
              <w:t>DC12V</w:t>
            </w:r>
            <w:r>
              <w:rPr>
                <w:rFonts w:hint="eastAsia"/>
                <w:color w:val="auto"/>
                <w:spacing w:val="-1"/>
                <w:sz w:val="24"/>
                <w:szCs w:val="24"/>
              </w:rPr>
              <w:t>；</w:t>
            </w:r>
            <w:r>
              <w:rPr>
                <w:rFonts w:hint="eastAsia"/>
                <w:color w:val="auto"/>
                <w:spacing w:val="-1"/>
                <w:sz w:val="24"/>
                <w:szCs w:val="24"/>
              </w:rPr>
              <w:t>6</w:t>
            </w:r>
            <w:r>
              <w:rPr>
                <w:rFonts w:hint="eastAsia"/>
                <w:color w:val="auto"/>
                <w:spacing w:val="-1"/>
                <w:sz w:val="24"/>
                <w:szCs w:val="24"/>
              </w:rPr>
              <w:t>）空开：</w:t>
            </w:r>
            <w:r>
              <w:rPr>
                <w:rFonts w:hint="eastAsia"/>
                <w:color w:val="auto"/>
                <w:spacing w:val="-1"/>
                <w:sz w:val="24"/>
                <w:szCs w:val="24"/>
              </w:rPr>
              <w:t>2P,20A</w:t>
            </w:r>
            <w:r>
              <w:rPr>
                <w:rFonts w:hint="eastAsia"/>
                <w:color w:val="auto"/>
                <w:spacing w:val="-1"/>
                <w:sz w:val="24"/>
                <w:szCs w:val="24"/>
              </w:rPr>
              <w:t>；</w:t>
            </w:r>
            <w:r>
              <w:rPr>
                <w:rFonts w:hint="eastAsia"/>
                <w:color w:val="auto"/>
                <w:spacing w:val="-1"/>
                <w:sz w:val="24"/>
                <w:szCs w:val="24"/>
              </w:rPr>
              <w:t>7</w:t>
            </w:r>
            <w:r>
              <w:rPr>
                <w:rFonts w:hint="eastAsia"/>
                <w:color w:val="auto"/>
                <w:spacing w:val="-1"/>
                <w:sz w:val="24"/>
                <w:szCs w:val="24"/>
              </w:rPr>
              <w:t>）设备箱：</w:t>
            </w:r>
            <w:r>
              <w:rPr>
                <w:rFonts w:hint="eastAsia"/>
                <w:color w:val="auto"/>
                <w:spacing w:val="-1"/>
                <w:sz w:val="24"/>
                <w:szCs w:val="24"/>
              </w:rPr>
              <w:t>500*400*200</w:t>
            </w:r>
            <w:r>
              <w:rPr>
                <w:rFonts w:hint="eastAsia"/>
                <w:color w:val="auto"/>
                <w:spacing w:val="-1"/>
                <w:sz w:val="24"/>
                <w:szCs w:val="24"/>
              </w:rPr>
              <w:t>，材质厚</w:t>
            </w:r>
            <w:r>
              <w:rPr>
                <w:rFonts w:hint="eastAsia"/>
                <w:color w:val="auto"/>
                <w:spacing w:val="-1"/>
                <w:sz w:val="24"/>
                <w:szCs w:val="24"/>
              </w:rPr>
              <w:t>度</w:t>
            </w:r>
            <w:r>
              <w:rPr>
                <w:rFonts w:hint="eastAsia"/>
                <w:color w:val="auto"/>
                <w:spacing w:val="-1"/>
                <w:sz w:val="24"/>
                <w:szCs w:val="24"/>
              </w:rPr>
              <w:t>1.2mm</w:t>
            </w:r>
            <w:r>
              <w:rPr>
                <w:rFonts w:hint="eastAsia"/>
                <w:color w:val="auto"/>
                <w:spacing w:val="-1"/>
                <w:sz w:val="24"/>
                <w:szCs w:val="24"/>
              </w:rPr>
              <w:t>；</w:t>
            </w:r>
            <w:r>
              <w:rPr>
                <w:rFonts w:hint="eastAsia"/>
                <w:color w:val="auto"/>
                <w:spacing w:val="-1"/>
                <w:sz w:val="24"/>
                <w:szCs w:val="24"/>
              </w:rPr>
              <w:t>8</w:t>
            </w:r>
            <w:r>
              <w:rPr>
                <w:rFonts w:hint="eastAsia"/>
                <w:color w:val="auto"/>
                <w:spacing w:val="-1"/>
                <w:sz w:val="24"/>
                <w:szCs w:val="24"/>
              </w:rPr>
              <w:t>）含太阳能供电系统。</w:t>
            </w:r>
            <w:r>
              <w:rPr>
                <w:rFonts w:hint="eastAsia"/>
                <w:color w:val="auto"/>
                <w:spacing w:val="-1"/>
                <w:sz w:val="24"/>
                <w:szCs w:val="24"/>
              </w:rPr>
              <w:t>3</w:t>
            </w:r>
            <w:r>
              <w:rPr>
                <w:rFonts w:hint="eastAsia"/>
                <w:color w:val="auto"/>
                <w:spacing w:val="-1"/>
                <w:sz w:val="24"/>
                <w:szCs w:val="24"/>
                <w:lang w:eastAsia="zh-CN"/>
              </w:rPr>
              <w:t>.</w:t>
            </w:r>
            <w:r>
              <w:rPr>
                <w:rFonts w:hint="eastAsia"/>
                <w:color w:val="auto"/>
                <w:spacing w:val="-1"/>
                <w:sz w:val="24"/>
                <w:szCs w:val="24"/>
              </w:rPr>
              <w:t>遥测终端机参数</w:t>
            </w:r>
            <w:r>
              <w:rPr>
                <w:rFonts w:hint="eastAsia"/>
                <w:color w:val="auto"/>
                <w:spacing w:val="-1"/>
                <w:sz w:val="24"/>
                <w:szCs w:val="24"/>
                <w:lang w:eastAsia="zh-CN"/>
              </w:rPr>
              <w:t>：</w:t>
            </w:r>
            <w:r>
              <w:rPr>
                <w:rFonts w:hint="eastAsia"/>
                <w:color w:val="auto"/>
                <w:spacing w:val="-1"/>
                <w:sz w:val="24"/>
                <w:szCs w:val="24"/>
              </w:rPr>
              <w:t>1</w:t>
            </w:r>
            <w:r>
              <w:rPr>
                <w:rFonts w:hint="eastAsia"/>
                <w:color w:val="auto"/>
                <w:spacing w:val="-1"/>
                <w:sz w:val="24"/>
                <w:szCs w:val="24"/>
              </w:rPr>
              <w:t>）上行通信接口：网口</w:t>
            </w:r>
            <w:r>
              <w:rPr>
                <w:rFonts w:hint="eastAsia"/>
                <w:color w:val="auto"/>
                <w:spacing w:val="-1"/>
                <w:sz w:val="24"/>
                <w:szCs w:val="24"/>
              </w:rPr>
              <w:t>/4G</w:t>
            </w:r>
            <w:r>
              <w:rPr>
                <w:rFonts w:hint="eastAsia"/>
                <w:color w:val="auto"/>
                <w:spacing w:val="-1"/>
                <w:sz w:val="24"/>
                <w:szCs w:val="24"/>
              </w:rPr>
              <w:t>；</w:t>
            </w:r>
            <w:r>
              <w:rPr>
                <w:rFonts w:hint="eastAsia"/>
                <w:color w:val="auto"/>
                <w:spacing w:val="-1"/>
                <w:sz w:val="24"/>
                <w:szCs w:val="24"/>
              </w:rPr>
              <w:t>2</w:t>
            </w:r>
            <w:r>
              <w:rPr>
                <w:rFonts w:hint="eastAsia"/>
                <w:color w:val="auto"/>
                <w:spacing w:val="-1"/>
                <w:sz w:val="24"/>
                <w:szCs w:val="24"/>
              </w:rPr>
              <w:t>）功耗：≤</w:t>
            </w:r>
            <w:r>
              <w:rPr>
                <w:rFonts w:hint="eastAsia"/>
                <w:color w:val="auto"/>
                <w:spacing w:val="-1"/>
                <w:sz w:val="24"/>
                <w:szCs w:val="24"/>
              </w:rPr>
              <w:t>0.2W;(DO</w:t>
            </w:r>
            <w:r>
              <w:rPr>
                <w:rFonts w:hint="eastAsia"/>
                <w:color w:val="auto"/>
                <w:spacing w:val="-1"/>
                <w:sz w:val="24"/>
                <w:szCs w:val="24"/>
              </w:rPr>
              <w:t>工作时功耗</w:t>
            </w:r>
            <w:r>
              <w:rPr>
                <w:rFonts w:hint="eastAsia"/>
                <w:color w:val="auto"/>
                <w:spacing w:val="-1"/>
                <w:sz w:val="24"/>
                <w:szCs w:val="24"/>
              </w:rPr>
              <w:t>5W)</w:t>
            </w:r>
            <w:r>
              <w:rPr>
                <w:rFonts w:hint="eastAsia"/>
                <w:color w:val="auto"/>
                <w:spacing w:val="-1"/>
                <w:sz w:val="24"/>
                <w:szCs w:val="24"/>
              </w:rPr>
              <w:t>；</w:t>
            </w:r>
            <w:r>
              <w:rPr>
                <w:rFonts w:hint="eastAsia"/>
                <w:color w:val="auto"/>
                <w:spacing w:val="-1"/>
                <w:sz w:val="24"/>
                <w:szCs w:val="24"/>
              </w:rPr>
              <w:t>3</w:t>
            </w:r>
            <w:r>
              <w:rPr>
                <w:rFonts w:hint="eastAsia"/>
                <w:color w:val="auto"/>
                <w:spacing w:val="-1"/>
                <w:sz w:val="24"/>
                <w:szCs w:val="24"/>
              </w:rPr>
              <w:t>）供电电压：</w:t>
            </w:r>
            <w:r>
              <w:rPr>
                <w:rFonts w:hint="eastAsia"/>
                <w:color w:val="auto"/>
                <w:spacing w:val="-1"/>
                <w:sz w:val="24"/>
                <w:szCs w:val="24"/>
              </w:rPr>
              <w:t>DC9</w:t>
            </w:r>
            <w:r>
              <w:rPr>
                <w:rFonts w:hint="eastAsia"/>
                <w:color w:val="auto"/>
                <w:spacing w:val="-1"/>
                <w:sz w:val="24"/>
                <w:szCs w:val="24"/>
              </w:rPr>
              <w:t>～</w:t>
            </w:r>
            <w:r>
              <w:rPr>
                <w:rFonts w:hint="eastAsia"/>
                <w:color w:val="auto"/>
                <w:spacing w:val="-1"/>
                <w:sz w:val="24"/>
                <w:szCs w:val="24"/>
              </w:rPr>
              <w:t>24V</w:t>
            </w:r>
            <w:r>
              <w:rPr>
                <w:rFonts w:hint="eastAsia"/>
                <w:color w:val="auto"/>
                <w:spacing w:val="-1"/>
                <w:sz w:val="24"/>
                <w:szCs w:val="24"/>
              </w:rPr>
              <w:t>；</w:t>
            </w:r>
            <w:r>
              <w:rPr>
                <w:rFonts w:hint="eastAsia"/>
                <w:color w:val="auto"/>
                <w:spacing w:val="-1"/>
                <w:sz w:val="24"/>
                <w:szCs w:val="24"/>
              </w:rPr>
              <w:t>4</w:t>
            </w:r>
            <w:r>
              <w:rPr>
                <w:rFonts w:hint="eastAsia"/>
                <w:color w:val="auto"/>
                <w:spacing w:val="-1"/>
                <w:sz w:val="24"/>
                <w:szCs w:val="24"/>
              </w:rPr>
              <w:t>）上行通信协议：</w:t>
            </w:r>
            <w:r>
              <w:rPr>
                <w:rFonts w:hint="eastAsia"/>
                <w:color w:val="auto"/>
                <w:spacing w:val="-1"/>
                <w:sz w:val="24"/>
                <w:szCs w:val="24"/>
              </w:rPr>
              <w:t>MQTT</w:t>
            </w:r>
            <w:r>
              <w:rPr>
                <w:rFonts w:hint="eastAsia"/>
                <w:color w:val="auto"/>
                <w:spacing w:val="-1"/>
                <w:sz w:val="24"/>
                <w:szCs w:val="24"/>
              </w:rPr>
              <w:t>；</w:t>
            </w:r>
            <w:r>
              <w:rPr>
                <w:rFonts w:hint="eastAsia"/>
                <w:color w:val="auto"/>
                <w:spacing w:val="-1"/>
                <w:sz w:val="24"/>
                <w:szCs w:val="24"/>
              </w:rPr>
              <w:t>5</w:t>
            </w:r>
            <w:r>
              <w:rPr>
                <w:rFonts w:hint="eastAsia"/>
                <w:color w:val="auto"/>
                <w:spacing w:val="-1"/>
                <w:sz w:val="24"/>
                <w:szCs w:val="24"/>
              </w:rPr>
              <w:t>）下行通信口：</w:t>
            </w:r>
            <w:r>
              <w:rPr>
                <w:rFonts w:hint="eastAsia"/>
                <w:color w:val="auto"/>
                <w:spacing w:val="-1"/>
                <w:sz w:val="24"/>
                <w:szCs w:val="24"/>
              </w:rPr>
              <w:t>RS485ModbusRTU</w:t>
            </w:r>
            <w:r>
              <w:rPr>
                <w:rFonts w:hint="eastAsia"/>
                <w:color w:val="auto"/>
                <w:spacing w:val="-1"/>
                <w:sz w:val="24"/>
                <w:szCs w:val="24"/>
              </w:rPr>
              <w:t>；</w:t>
            </w:r>
            <w:r>
              <w:rPr>
                <w:rFonts w:hint="eastAsia"/>
                <w:color w:val="auto"/>
                <w:spacing w:val="-1"/>
                <w:sz w:val="24"/>
                <w:szCs w:val="24"/>
              </w:rPr>
              <w:t>6</w:t>
            </w:r>
            <w:r>
              <w:rPr>
                <w:rFonts w:hint="eastAsia"/>
                <w:color w:val="auto"/>
                <w:spacing w:val="-1"/>
                <w:sz w:val="24"/>
                <w:szCs w:val="24"/>
              </w:rPr>
              <w:t>）防护等级：</w:t>
            </w:r>
            <w:r>
              <w:rPr>
                <w:rFonts w:hint="eastAsia"/>
                <w:color w:val="auto"/>
                <w:spacing w:val="-1"/>
                <w:sz w:val="24"/>
                <w:szCs w:val="24"/>
              </w:rPr>
              <w:t>IP54</w:t>
            </w:r>
            <w:r>
              <w:rPr>
                <w:rFonts w:hint="eastAsia"/>
                <w:color w:val="auto"/>
                <w:spacing w:val="-1"/>
                <w:sz w:val="24"/>
                <w:szCs w:val="24"/>
              </w:rPr>
              <w:t>；</w:t>
            </w:r>
            <w:r>
              <w:rPr>
                <w:rFonts w:hint="eastAsia"/>
                <w:color w:val="auto"/>
                <w:spacing w:val="-1"/>
                <w:sz w:val="24"/>
                <w:szCs w:val="24"/>
              </w:rPr>
              <w:t>7</w:t>
            </w:r>
            <w:r>
              <w:rPr>
                <w:rFonts w:hint="eastAsia"/>
                <w:color w:val="auto"/>
                <w:spacing w:val="-1"/>
                <w:sz w:val="24"/>
                <w:szCs w:val="24"/>
              </w:rPr>
              <w:t>）具备断点续传功能：本地存储≥</w:t>
            </w:r>
            <w:r>
              <w:rPr>
                <w:rFonts w:hint="eastAsia"/>
                <w:color w:val="auto"/>
                <w:spacing w:val="-1"/>
                <w:sz w:val="24"/>
                <w:szCs w:val="24"/>
              </w:rPr>
              <w:t>30</w:t>
            </w:r>
            <w:r>
              <w:rPr>
                <w:rFonts w:hint="eastAsia"/>
                <w:color w:val="auto"/>
                <w:spacing w:val="-1"/>
                <w:sz w:val="24"/>
                <w:szCs w:val="24"/>
              </w:rPr>
              <w:t>万组；</w:t>
            </w:r>
            <w:r>
              <w:rPr>
                <w:rFonts w:hint="eastAsia"/>
                <w:color w:val="auto"/>
                <w:spacing w:val="-1"/>
                <w:sz w:val="24"/>
                <w:szCs w:val="24"/>
              </w:rPr>
              <w:t>8</w:t>
            </w:r>
            <w:r>
              <w:rPr>
                <w:rFonts w:hint="eastAsia"/>
                <w:color w:val="auto"/>
                <w:spacing w:val="-1"/>
                <w:sz w:val="24"/>
                <w:szCs w:val="24"/>
              </w:rPr>
              <w:t>）具备远程升级、远程配置、断点续传、数据逢变即报；</w:t>
            </w:r>
            <w:r>
              <w:rPr>
                <w:rFonts w:hint="eastAsia"/>
                <w:color w:val="auto"/>
                <w:spacing w:val="-1"/>
                <w:sz w:val="24"/>
                <w:szCs w:val="24"/>
              </w:rPr>
              <w:t>9</w:t>
            </w:r>
            <w:r>
              <w:rPr>
                <w:rFonts w:hint="eastAsia"/>
                <w:color w:val="auto"/>
                <w:spacing w:val="-1"/>
                <w:sz w:val="24"/>
                <w:szCs w:val="24"/>
              </w:rPr>
              <w:t>）工作温度：</w:t>
            </w:r>
            <w:r>
              <w:rPr>
                <w:rFonts w:hint="eastAsia"/>
                <w:color w:val="auto"/>
                <w:spacing w:val="-1"/>
                <w:sz w:val="24"/>
                <w:szCs w:val="24"/>
              </w:rPr>
              <w:t>-40</w:t>
            </w:r>
            <w:r>
              <w:rPr>
                <w:rFonts w:hint="eastAsia"/>
                <w:color w:val="auto"/>
                <w:spacing w:val="-1"/>
                <w:sz w:val="24"/>
                <w:szCs w:val="24"/>
              </w:rPr>
              <w:t>℃</w:t>
            </w:r>
            <w:r>
              <w:rPr>
                <w:rFonts w:hint="eastAsia"/>
                <w:color w:val="auto"/>
                <w:spacing w:val="-1"/>
                <w:sz w:val="24"/>
                <w:szCs w:val="24"/>
              </w:rPr>
              <w:t>~85</w:t>
            </w:r>
            <w:r>
              <w:rPr>
                <w:rFonts w:hint="eastAsia"/>
                <w:color w:val="auto"/>
                <w:spacing w:val="-1"/>
                <w:sz w:val="24"/>
                <w:szCs w:val="24"/>
              </w:rPr>
              <w:t>℃；</w:t>
            </w:r>
            <w:r>
              <w:rPr>
                <w:rFonts w:hint="eastAsia"/>
                <w:color w:val="auto"/>
                <w:spacing w:val="-1"/>
                <w:sz w:val="24"/>
                <w:szCs w:val="24"/>
              </w:rPr>
              <w:t>10</w:t>
            </w:r>
            <w:r>
              <w:rPr>
                <w:rFonts w:hint="eastAsia"/>
                <w:color w:val="auto"/>
                <w:spacing w:val="-1"/>
                <w:sz w:val="24"/>
                <w:szCs w:val="24"/>
              </w:rPr>
              <w:t>）储存温度：</w:t>
            </w:r>
            <w:r>
              <w:rPr>
                <w:rFonts w:hint="eastAsia"/>
                <w:color w:val="auto"/>
                <w:spacing w:val="-1"/>
                <w:sz w:val="24"/>
                <w:szCs w:val="24"/>
              </w:rPr>
              <w:t>-30</w:t>
            </w:r>
            <w:r>
              <w:rPr>
                <w:rFonts w:hint="eastAsia"/>
                <w:color w:val="auto"/>
                <w:spacing w:val="-1"/>
                <w:sz w:val="24"/>
                <w:szCs w:val="24"/>
              </w:rPr>
              <w:t>℃</w:t>
            </w:r>
            <w:r>
              <w:rPr>
                <w:rFonts w:hint="eastAsia"/>
                <w:color w:val="auto"/>
                <w:spacing w:val="-1"/>
                <w:sz w:val="24"/>
                <w:szCs w:val="24"/>
              </w:rPr>
              <w:t>~70</w:t>
            </w:r>
            <w:r>
              <w:rPr>
                <w:rFonts w:hint="eastAsia"/>
                <w:color w:val="auto"/>
                <w:spacing w:val="-1"/>
                <w:sz w:val="24"/>
                <w:szCs w:val="24"/>
              </w:rPr>
              <w:t>℃；</w:t>
            </w:r>
            <w:r>
              <w:rPr>
                <w:rFonts w:hint="eastAsia"/>
                <w:color w:val="auto"/>
                <w:spacing w:val="-1"/>
                <w:sz w:val="24"/>
                <w:szCs w:val="24"/>
              </w:rPr>
              <w:t>11</w:t>
            </w:r>
            <w:r>
              <w:rPr>
                <w:rFonts w:hint="eastAsia"/>
                <w:color w:val="auto"/>
                <w:spacing w:val="-1"/>
                <w:sz w:val="24"/>
                <w:szCs w:val="24"/>
              </w:rPr>
              <w:t>）支持</w:t>
            </w:r>
            <w:r>
              <w:rPr>
                <w:rFonts w:hint="eastAsia"/>
                <w:color w:val="auto"/>
                <w:spacing w:val="-1"/>
                <w:sz w:val="24"/>
                <w:szCs w:val="24"/>
              </w:rPr>
              <w:t>2</w:t>
            </w:r>
            <w:r>
              <w:rPr>
                <w:rFonts w:hint="eastAsia"/>
                <w:color w:val="auto"/>
                <w:spacing w:val="-1"/>
                <w:sz w:val="24"/>
                <w:szCs w:val="24"/>
              </w:rPr>
              <w:t>路</w:t>
            </w:r>
            <w:r>
              <w:rPr>
                <w:rFonts w:hint="eastAsia"/>
                <w:color w:val="auto"/>
                <w:spacing w:val="-1"/>
                <w:sz w:val="24"/>
                <w:szCs w:val="24"/>
              </w:rPr>
              <w:t>0.5</w:t>
            </w:r>
            <w:r>
              <w:rPr>
                <w:rFonts w:hint="eastAsia"/>
                <w:color w:val="auto"/>
                <w:spacing w:val="-1"/>
                <w:sz w:val="24"/>
                <w:szCs w:val="24"/>
              </w:rPr>
              <w:t>～</w:t>
            </w:r>
            <w:r>
              <w:rPr>
                <w:rFonts w:hint="eastAsia"/>
                <w:color w:val="auto"/>
                <w:spacing w:val="-1"/>
                <w:sz w:val="24"/>
                <w:szCs w:val="24"/>
              </w:rPr>
              <w:t>5V</w:t>
            </w:r>
            <w:r>
              <w:rPr>
                <w:rFonts w:hint="eastAsia"/>
                <w:color w:val="auto"/>
                <w:spacing w:val="-1"/>
                <w:sz w:val="24"/>
                <w:szCs w:val="24"/>
              </w:rPr>
              <w:t>输入；</w:t>
            </w:r>
            <w:r>
              <w:rPr>
                <w:rFonts w:hint="eastAsia"/>
                <w:color w:val="auto"/>
                <w:spacing w:val="-1"/>
                <w:sz w:val="24"/>
                <w:szCs w:val="24"/>
              </w:rPr>
              <w:t>12</w:t>
            </w:r>
            <w:r>
              <w:rPr>
                <w:rFonts w:hint="eastAsia"/>
                <w:color w:val="auto"/>
                <w:spacing w:val="-1"/>
                <w:sz w:val="24"/>
                <w:szCs w:val="24"/>
              </w:rPr>
              <w:t>）支持</w:t>
            </w:r>
            <w:r>
              <w:rPr>
                <w:rFonts w:hint="eastAsia"/>
                <w:color w:val="auto"/>
                <w:spacing w:val="-1"/>
                <w:sz w:val="24"/>
                <w:szCs w:val="24"/>
              </w:rPr>
              <w:t>2</w:t>
            </w:r>
            <w:r>
              <w:rPr>
                <w:rFonts w:hint="eastAsia"/>
                <w:color w:val="auto"/>
                <w:spacing w:val="-1"/>
                <w:sz w:val="24"/>
                <w:szCs w:val="24"/>
              </w:rPr>
              <w:t>路</w:t>
            </w:r>
            <w:r>
              <w:rPr>
                <w:rFonts w:hint="eastAsia"/>
                <w:color w:val="auto"/>
                <w:spacing w:val="-1"/>
                <w:sz w:val="24"/>
                <w:szCs w:val="24"/>
              </w:rPr>
              <w:t>4</w:t>
            </w:r>
            <w:r>
              <w:rPr>
                <w:rFonts w:hint="eastAsia"/>
                <w:color w:val="auto"/>
                <w:spacing w:val="-1"/>
                <w:sz w:val="24"/>
                <w:szCs w:val="24"/>
              </w:rPr>
              <w:t>～</w:t>
            </w:r>
            <w:r>
              <w:rPr>
                <w:rFonts w:hint="eastAsia"/>
                <w:color w:val="auto"/>
                <w:spacing w:val="-1"/>
                <w:sz w:val="24"/>
                <w:szCs w:val="24"/>
              </w:rPr>
              <w:t>20mA</w:t>
            </w:r>
            <w:r>
              <w:rPr>
                <w:rFonts w:hint="eastAsia"/>
                <w:color w:val="auto"/>
                <w:spacing w:val="-1"/>
                <w:sz w:val="24"/>
                <w:szCs w:val="24"/>
              </w:rPr>
              <w:t>输入（</w:t>
            </w:r>
            <w:r>
              <w:rPr>
                <w:rFonts w:hint="eastAsia"/>
                <w:color w:val="auto"/>
                <w:spacing w:val="-1"/>
                <w:sz w:val="24"/>
                <w:szCs w:val="24"/>
              </w:rPr>
              <w:t>2</w:t>
            </w:r>
            <w:r>
              <w:rPr>
                <w:rFonts w:hint="eastAsia"/>
                <w:color w:val="auto"/>
                <w:spacing w:val="-1"/>
                <w:sz w:val="24"/>
                <w:szCs w:val="24"/>
              </w:rPr>
              <w:t>线</w:t>
            </w:r>
            <w:r>
              <w:rPr>
                <w:rFonts w:hint="eastAsia"/>
                <w:color w:val="auto"/>
                <w:spacing w:val="-1"/>
                <w:sz w:val="24"/>
                <w:szCs w:val="24"/>
              </w:rPr>
              <w:t>/3</w:t>
            </w:r>
            <w:r>
              <w:rPr>
                <w:rFonts w:hint="eastAsia"/>
                <w:color w:val="auto"/>
                <w:spacing w:val="-1"/>
                <w:sz w:val="24"/>
                <w:szCs w:val="24"/>
              </w:rPr>
              <w:t>线制）；</w:t>
            </w:r>
            <w:r>
              <w:rPr>
                <w:rFonts w:hint="eastAsia"/>
                <w:color w:val="auto"/>
                <w:spacing w:val="-1"/>
                <w:sz w:val="24"/>
                <w:szCs w:val="24"/>
              </w:rPr>
              <w:t>13</w:t>
            </w:r>
            <w:r>
              <w:rPr>
                <w:rFonts w:hint="eastAsia"/>
                <w:color w:val="auto"/>
                <w:spacing w:val="-1"/>
                <w:sz w:val="24"/>
                <w:szCs w:val="24"/>
              </w:rPr>
              <w:t>）支持</w:t>
            </w:r>
            <w:r>
              <w:rPr>
                <w:rFonts w:hint="eastAsia"/>
                <w:color w:val="auto"/>
                <w:spacing w:val="-1"/>
                <w:sz w:val="24"/>
                <w:szCs w:val="24"/>
              </w:rPr>
              <w:t>2</w:t>
            </w:r>
            <w:r>
              <w:rPr>
                <w:rFonts w:hint="eastAsia"/>
                <w:color w:val="auto"/>
                <w:spacing w:val="-1"/>
                <w:sz w:val="24"/>
                <w:szCs w:val="24"/>
              </w:rPr>
              <w:t>路</w:t>
            </w:r>
            <w:r>
              <w:rPr>
                <w:rFonts w:hint="eastAsia"/>
                <w:color w:val="auto"/>
                <w:spacing w:val="-1"/>
                <w:sz w:val="24"/>
                <w:szCs w:val="24"/>
              </w:rPr>
              <w:t>DI</w:t>
            </w:r>
            <w:r>
              <w:rPr>
                <w:rFonts w:hint="eastAsia"/>
                <w:color w:val="auto"/>
                <w:spacing w:val="-1"/>
                <w:sz w:val="24"/>
                <w:szCs w:val="24"/>
              </w:rPr>
              <w:t>输入（干节点）；</w:t>
            </w:r>
            <w:r>
              <w:rPr>
                <w:rFonts w:hint="eastAsia"/>
                <w:color w:val="auto"/>
                <w:spacing w:val="-1"/>
                <w:sz w:val="24"/>
                <w:szCs w:val="24"/>
              </w:rPr>
              <w:t>14</w:t>
            </w:r>
            <w:r>
              <w:rPr>
                <w:rFonts w:hint="eastAsia"/>
                <w:color w:val="auto"/>
                <w:spacing w:val="-1"/>
                <w:sz w:val="24"/>
                <w:szCs w:val="24"/>
              </w:rPr>
              <w:t>）支持</w:t>
            </w:r>
            <w:r>
              <w:rPr>
                <w:rFonts w:hint="eastAsia"/>
                <w:color w:val="auto"/>
                <w:spacing w:val="-1"/>
                <w:sz w:val="24"/>
                <w:szCs w:val="24"/>
              </w:rPr>
              <w:t>2</w:t>
            </w:r>
            <w:r>
              <w:rPr>
                <w:rFonts w:hint="eastAsia"/>
                <w:color w:val="auto"/>
                <w:spacing w:val="-1"/>
                <w:sz w:val="24"/>
                <w:szCs w:val="24"/>
              </w:rPr>
              <w:t>路</w:t>
            </w:r>
            <w:r>
              <w:rPr>
                <w:rFonts w:hint="eastAsia"/>
                <w:color w:val="auto"/>
                <w:spacing w:val="-1"/>
                <w:sz w:val="24"/>
                <w:szCs w:val="24"/>
              </w:rPr>
              <w:t>DO</w:t>
            </w:r>
            <w:r>
              <w:rPr>
                <w:rFonts w:hint="eastAsia"/>
                <w:color w:val="auto"/>
                <w:spacing w:val="-1"/>
                <w:sz w:val="24"/>
                <w:szCs w:val="24"/>
              </w:rPr>
              <w:t>输出（干节点，继电器）。</w:t>
            </w:r>
            <w:r>
              <w:rPr>
                <w:rFonts w:hint="eastAsia"/>
                <w:color w:val="auto"/>
                <w:spacing w:val="-1"/>
                <w:sz w:val="24"/>
                <w:szCs w:val="24"/>
              </w:rPr>
              <w:t>4</w:t>
            </w:r>
            <w:r>
              <w:rPr>
                <w:rFonts w:hint="eastAsia"/>
                <w:color w:val="auto"/>
                <w:spacing w:val="-1"/>
                <w:sz w:val="24"/>
                <w:szCs w:val="24"/>
                <w:lang w:eastAsia="zh-CN"/>
              </w:rPr>
              <w:t>.</w:t>
            </w:r>
            <w:r>
              <w:rPr>
                <w:rFonts w:hint="eastAsia"/>
                <w:color w:val="auto"/>
                <w:spacing w:val="-1"/>
                <w:sz w:val="24"/>
                <w:szCs w:val="24"/>
              </w:rPr>
              <w:t>显示屏预警报警系统参数</w:t>
            </w:r>
            <w:r>
              <w:rPr>
                <w:rFonts w:hint="eastAsia"/>
                <w:color w:val="auto"/>
                <w:spacing w:val="-1"/>
                <w:sz w:val="24"/>
                <w:szCs w:val="24"/>
                <w:lang w:eastAsia="zh-CN"/>
              </w:rPr>
              <w:t>:</w:t>
            </w:r>
            <w:r>
              <w:rPr>
                <w:rFonts w:hint="eastAsia"/>
                <w:color w:val="auto"/>
                <w:spacing w:val="-1"/>
                <w:sz w:val="24"/>
                <w:szCs w:val="24"/>
              </w:rPr>
              <w:t>1</w:t>
            </w:r>
            <w:r>
              <w:rPr>
                <w:rFonts w:hint="eastAsia"/>
                <w:color w:val="auto"/>
                <w:spacing w:val="-1"/>
                <w:sz w:val="24"/>
                <w:szCs w:val="24"/>
              </w:rPr>
              <w:t>）</w:t>
            </w:r>
            <w:r>
              <w:rPr>
                <w:rFonts w:hint="eastAsia"/>
                <w:color w:val="auto"/>
                <w:spacing w:val="-1"/>
                <w:sz w:val="24"/>
                <w:szCs w:val="24"/>
              </w:rPr>
              <w:t>LED</w:t>
            </w:r>
            <w:r>
              <w:rPr>
                <w:rFonts w:hint="eastAsia"/>
                <w:color w:val="auto"/>
                <w:spacing w:val="-1"/>
                <w:sz w:val="24"/>
                <w:szCs w:val="24"/>
              </w:rPr>
              <w:t>点距</w:t>
            </w:r>
            <w:r>
              <w:rPr>
                <w:rFonts w:hint="eastAsia"/>
                <w:color w:val="auto"/>
                <w:spacing w:val="-1"/>
                <w:sz w:val="24"/>
                <w:szCs w:val="24"/>
              </w:rPr>
              <w:t>10mm</w:t>
            </w:r>
            <w:r>
              <w:rPr>
                <w:rFonts w:hint="eastAsia"/>
                <w:color w:val="auto"/>
                <w:spacing w:val="-1"/>
                <w:sz w:val="24"/>
                <w:szCs w:val="24"/>
              </w:rPr>
              <w:t>；</w:t>
            </w:r>
            <w:r>
              <w:rPr>
                <w:rFonts w:hint="eastAsia"/>
                <w:color w:val="auto"/>
                <w:spacing w:val="-1"/>
                <w:sz w:val="24"/>
                <w:szCs w:val="24"/>
              </w:rPr>
              <w:t>2</w:t>
            </w:r>
            <w:r>
              <w:rPr>
                <w:rFonts w:hint="eastAsia"/>
                <w:color w:val="auto"/>
                <w:spacing w:val="-1"/>
                <w:sz w:val="24"/>
                <w:szCs w:val="24"/>
              </w:rPr>
              <w:t>）分辨率：</w:t>
            </w:r>
            <w:r>
              <w:rPr>
                <w:rFonts w:hint="eastAsia"/>
                <w:color w:val="auto"/>
                <w:spacing w:val="-1"/>
                <w:sz w:val="24"/>
                <w:szCs w:val="24"/>
              </w:rPr>
              <w:t>32*16</w:t>
            </w:r>
            <w:r>
              <w:rPr>
                <w:rFonts w:hint="eastAsia"/>
                <w:color w:val="auto"/>
                <w:spacing w:val="-1"/>
                <w:sz w:val="24"/>
                <w:szCs w:val="24"/>
              </w:rPr>
              <w:t>（可定制）；</w:t>
            </w:r>
            <w:r>
              <w:rPr>
                <w:rFonts w:hint="eastAsia"/>
                <w:color w:val="auto"/>
                <w:spacing w:val="-1"/>
                <w:sz w:val="24"/>
                <w:szCs w:val="24"/>
              </w:rPr>
              <w:t>3</w:t>
            </w:r>
            <w:r>
              <w:rPr>
                <w:rFonts w:hint="eastAsia"/>
                <w:color w:val="auto"/>
                <w:spacing w:val="-1"/>
                <w:sz w:val="24"/>
                <w:szCs w:val="24"/>
              </w:rPr>
              <w:t>）可视角度：</w:t>
            </w:r>
            <w:r>
              <w:rPr>
                <w:rFonts w:hint="eastAsia"/>
                <w:color w:val="auto"/>
                <w:spacing w:val="-1"/>
                <w:sz w:val="24"/>
                <w:szCs w:val="24"/>
              </w:rPr>
              <w:t>H</w:t>
            </w:r>
            <w:r>
              <w:rPr>
                <w:rFonts w:hint="eastAsia"/>
                <w:color w:val="auto"/>
                <w:spacing w:val="-1"/>
                <w:sz w:val="24"/>
                <w:szCs w:val="24"/>
              </w:rPr>
              <w:t>≥</w:t>
            </w:r>
            <w:r>
              <w:rPr>
                <w:rFonts w:hint="eastAsia"/>
                <w:color w:val="auto"/>
                <w:spacing w:val="-1"/>
                <w:sz w:val="24"/>
                <w:szCs w:val="24"/>
              </w:rPr>
              <w:t>140</w:t>
            </w:r>
            <w:r>
              <w:rPr>
                <w:rFonts w:hint="eastAsia"/>
                <w:color w:val="auto"/>
                <w:spacing w:val="-1"/>
                <w:sz w:val="24"/>
                <w:szCs w:val="24"/>
              </w:rPr>
              <w:t>°</w:t>
            </w:r>
            <w:r>
              <w:rPr>
                <w:rFonts w:hint="eastAsia"/>
                <w:color w:val="auto"/>
                <w:spacing w:val="-1"/>
                <w:sz w:val="24"/>
                <w:szCs w:val="24"/>
              </w:rPr>
              <w:t>,V</w:t>
            </w:r>
            <w:r>
              <w:rPr>
                <w:rFonts w:hint="eastAsia"/>
                <w:color w:val="auto"/>
                <w:spacing w:val="-1"/>
                <w:sz w:val="24"/>
                <w:szCs w:val="24"/>
              </w:rPr>
              <w:t>≥</w:t>
            </w:r>
            <w:r>
              <w:rPr>
                <w:rFonts w:hint="eastAsia"/>
                <w:color w:val="auto"/>
                <w:spacing w:val="-1"/>
                <w:sz w:val="24"/>
                <w:szCs w:val="24"/>
              </w:rPr>
              <w:t>130</w:t>
            </w:r>
            <w:r>
              <w:rPr>
                <w:rFonts w:hint="eastAsia"/>
                <w:color w:val="auto"/>
                <w:spacing w:val="-1"/>
                <w:sz w:val="24"/>
                <w:szCs w:val="24"/>
              </w:rPr>
              <w:t>°；</w:t>
            </w:r>
            <w:r>
              <w:rPr>
                <w:rFonts w:hint="eastAsia"/>
                <w:color w:val="auto"/>
                <w:spacing w:val="-1"/>
                <w:sz w:val="24"/>
                <w:szCs w:val="24"/>
              </w:rPr>
              <w:t>4</w:t>
            </w:r>
            <w:r>
              <w:rPr>
                <w:rFonts w:hint="eastAsia"/>
                <w:color w:val="auto"/>
                <w:spacing w:val="-1"/>
                <w:sz w:val="24"/>
                <w:szCs w:val="24"/>
              </w:rPr>
              <w:t>）最佳视距：≥</w:t>
            </w:r>
            <w:r>
              <w:rPr>
                <w:rFonts w:hint="eastAsia"/>
                <w:color w:val="auto"/>
                <w:spacing w:val="-1"/>
                <w:sz w:val="24"/>
                <w:szCs w:val="24"/>
              </w:rPr>
              <w:t>10m</w:t>
            </w:r>
            <w:r>
              <w:rPr>
                <w:rFonts w:hint="eastAsia"/>
                <w:color w:val="auto"/>
                <w:spacing w:val="-1"/>
                <w:sz w:val="24"/>
                <w:szCs w:val="24"/>
              </w:rPr>
              <w:t>；</w:t>
            </w:r>
            <w:r>
              <w:rPr>
                <w:rFonts w:hint="eastAsia"/>
                <w:color w:val="auto"/>
                <w:spacing w:val="-1"/>
                <w:sz w:val="24"/>
                <w:szCs w:val="24"/>
              </w:rPr>
              <w:t>5</w:t>
            </w:r>
            <w:r>
              <w:rPr>
                <w:rFonts w:hint="eastAsia"/>
                <w:color w:val="auto"/>
                <w:spacing w:val="-1"/>
                <w:sz w:val="24"/>
                <w:szCs w:val="24"/>
              </w:rPr>
              <w:t>）语音提示：支持语音提示播报。</w:t>
            </w:r>
            <w:r>
              <w:rPr>
                <w:rFonts w:hint="eastAsia"/>
                <w:color w:val="auto"/>
                <w:spacing w:val="-1"/>
                <w:sz w:val="24"/>
                <w:szCs w:val="24"/>
              </w:rPr>
              <w:t>5</w:t>
            </w:r>
            <w:r>
              <w:rPr>
                <w:rFonts w:hint="eastAsia"/>
                <w:color w:val="auto"/>
                <w:spacing w:val="-1"/>
                <w:sz w:val="24"/>
                <w:szCs w:val="24"/>
                <w:lang w:eastAsia="zh-CN"/>
              </w:rPr>
              <w:t>.</w:t>
            </w:r>
            <w:r>
              <w:rPr>
                <w:rFonts w:hint="eastAsia"/>
                <w:color w:val="auto"/>
                <w:spacing w:val="-1"/>
                <w:sz w:val="24"/>
                <w:szCs w:val="24"/>
              </w:rPr>
              <w:t>视频监控（含专线）</w:t>
            </w:r>
            <w:r>
              <w:rPr>
                <w:rFonts w:hint="eastAsia"/>
                <w:color w:val="auto"/>
                <w:spacing w:val="-1"/>
                <w:sz w:val="24"/>
                <w:szCs w:val="24"/>
                <w:lang w:eastAsia="zh-CN"/>
              </w:rPr>
              <w:t>:</w:t>
            </w:r>
            <w:r>
              <w:rPr>
                <w:rFonts w:hint="eastAsia"/>
                <w:color w:val="auto"/>
                <w:spacing w:val="-1"/>
                <w:sz w:val="24"/>
                <w:szCs w:val="24"/>
              </w:rPr>
              <w:t>1</w:t>
            </w:r>
            <w:r>
              <w:rPr>
                <w:rFonts w:hint="eastAsia"/>
                <w:color w:val="auto"/>
                <w:spacing w:val="-1"/>
                <w:sz w:val="24"/>
                <w:szCs w:val="24"/>
              </w:rPr>
              <w:t>）产品参数：具备</w:t>
            </w:r>
            <w:r>
              <w:rPr>
                <w:rFonts w:hint="eastAsia"/>
                <w:color w:val="auto"/>
                <w:spacing w:val="-1"/>
                <w:sz w:val="24"/>
                <w:szCs w:val="24"/>
              </w:rPr>
              <w:t>AI</w:t>
            </w:r>
            <w:r>
              <w:rPr>
                <w:rFonts w:hint="eastAsia"/>
                <w:color w:val="auto"/>
                <w:spacing w:val="-1"/>
                <w:sz w:val="24"/>
                <w:szCs w:val="24"/>
              </w:rPr>
              <w:t>功能；镜头清晰度</w:t>
            </w:r>
            <w:r>
              <w:rPr>
                <w:rFonts w:hint="eastAsia"/>
                <w:color w:val="auto"/>
                <w:spacing w:val="-1"/>
                <w:sz w:val="24"/>
                <w:szCs w:val="24"/>
              </w:rPr>
              <w:t>400</w:t>
            </w:r>
            <w:r>
              <w:rPr>
                <w:rFonts w:hint="eastAsia"/>
                <w:color w:val="auto"/>
                <w:spacing w:val="-1"/>
                <w:sz w:val="24"/>
                <w:szCs w:val="24"/>
              </w:rPr>
              <w:t>万像素，镜头光</w:t>
            </w:r>
            <w:r>
              <w:rPr>
                <w:rFonts w:hint="eastAsia"/>
                <w:color w:val="auto"/>
                <w:spacing w:val="-1"/>
                <w:sz w:val="24"/>
                <w:szCs w:val="24"/>
              </w:rPr>
              <w:lastRenderedPageBreak/>
              <w:t>圈</w:t>
            </w:r>
            <w:r>
              <w:rPr>
                <w:rFonts w:hint="eastAsia"/>
                <w:color w:val="auto"/>
                <w:spacing w:val="-1"/>
                <w:sz w:val="24"/>
                <w:szCs w:val="24"/>
              </w:rPr>
              <w:t>F1.6</w:t>
            </w:r>
            <w:r>
              <w:rPr>
                <w:rFonts w:hint="eastAsia"/>
                <w:color w:val="auto"/>
                <w:spacing w:val="-1"/>
                <w:sz w:val="24"/>
                <w:szCs w:val="24"/>
              </w:rPr>
              <w:t>高解析度大光圈，图像传感器星光级低照度</w:t>
            </w:r>
            <w:r>
              <w:rPr>
                <w:rFonts w:hint="eastAsia"/>
                <w:color w:val="auto"/>
                <w:spacing w:val="-1"/>
                <w:sz w:val="24"/>
                <w:szCs w:val="24"/>
              </w:rPr>
              <w:t>400</w:t>
            </w:r>
            <w:r>
              <w:rPr>
                <w:rFonts w:hint="eastAsia"/>
                <w:color w:val="auto"/>
                <w:spacing w:val="-1"/>
                <w:sz w:val="24"/>
                <w:szCs w:val="24"/>
              </w:rPr>
              <w:t>万像素</w:t>
            </w:r>
            <w:r>
              <w:rPr>
                <w:rFonts w:hint="eastAsia"/>
                <w:color w:val="auto"/>
                <w:spacing w:val="-1"/>
                <w:sz w:val="24"/>
                <w:szCs w:val="24"/>
              </w:rPr>
              <w:t>1/3</w:t>
            </w:r>
            <w:r>
              <w:rPr>
                <w:rFonts w:hint="eastAsia"/>
                <w:color w:val="auto"/>
                <w:spacing w:val="-1"/>
                <w:sz w:val="24"/>
                <w:szCs w:val="24"/>
              </w:rPr>
              <w:t>英寸</w:t>
            </w:r>
            <w:r>
              <w:rPr>
                <w:rFonts w:hint="eastAsia"/>
                <w:color w:val="auto"/>
                <w:spacing w:val="-1"/>
                <w:sz w:val="24"/>
                <w:szCs w:val="24"/>
              </w:rPr>
              <w:t>CMOS</w:t>
            </w:r>
            <w:r>
              <w:rPr>
                <w:rFonts w:hint="eastAsia"/>
                <w:color w:val="auto"/>
                <w:spacing w:val="-1"/>
                <w:sz w:val="24"/>
                <w:szCs w:val="24"/>
              </w:rPr>
              <w:t>，像传感器夜视能力双光夜视，</w:t>
            </w:r>
            <w:r>
              <w:rPr>
                <w:rFonts w:hint="eastAsia"/>
                <w:color w:val="auto"/>
                <w:spacing w:val="-1"/>
                <w:sz w:val="24"/>
                <w:szCs w:val="24"/>
              </w:rPr>
              <w:t>2</w:t>
            </w:r>
            <w:r>
              <w:rPr>
                <w:rFonts w:hint="eastAsia"/>
                <w:color w:val="auto"/>
                <w:spacing w:val="-1"/>
                <w:sz w:val="24"/>
                <w:szCs w:val="24"/>
              </w:rPr>
              <w:t>种模式可选择，续航能力休眠唤醒模式续航</w:t>
            </w:r>
            <w:r>
              <w:rPr>
                <w:rFonts w:hint="eastAsia"/>
                <w:color w:val="auto"/>
                <w:spacing w:val="-1"/>
                <w:sz w:val="24"/>
                <w:szCs w:val="24"/>
              </w:rPr>
              <w:t>10</w:t>
            </w:r>
            <w:r>
              <w:rPr>
                <w:rFonts w:hint="eastAsia"/>
                <w:color w:val="auto"/>
                <w:spacing w:val="-1"/>
                <w:sz w:val="24"/>
                <w:szCs w:val="24"/>
              </w:rPr>
              <w:t>天</w:t>
            </w:r>
            <w:r>
              <w:rPr>
                <w:rFonts w:hint="eastAsia"/>
                <w:color w:val="auto"/>
                <w:spacing w:val="-1"/>
                <w:sz w:val="24"/>
                <w:szCs w:val="24"/>
              </w:rPr>
              <w:t>(</w:t>
            </w:r>
            <w:r>
              <w:rPr>
                <w:rFonts w:hint="eastAsia"/>
                <w:color w:val="auto"/>
                <w:spacing w:val="-1"/>
                <w:sz w:val="24"/>
                <w:szCs w:val="24"/>
              </w:rPr>
              <w:t>每天</w:t>
            </w:r>
            <w:r>
              <w:rPr>
                <w:rFonts w:hint="eastAsia"/>
                <w:color w:val="auto"/>
                <w:spacing w:val="-1"/>
                <w:sz w:val="24"/>
                <w:szCs w:val="24"/>
              </w:rPr>
              <w:t>1</w:t>
            </w:r>
            <w:r>
              <w:rPr>
                <w:rFonts w:hint="eastAsia"/>
                <w:color w:val="auto"/>
                <w:spacing w:val="-1"/>
                <w:sz w:val="24"/>
                <w:szCs w:val="24"/>
              </w:rPr>
              <w:t>小时唤，室外适应能力</w:t>
            </w:r>
            <w:r>
              <w:rPr>
                <w:rFonts w:hint="eastAsia"/>
                <w:color w:val="auto"/>
                <w:spacing w:val="-1"/>
                <w:sz w:val="24"/>
                <w:szCs w:val="24"/>
              </w:rPr>
              <w:t>I</w:t>
            </w:r>
            <w:r>
              <w:rPr>
                <w:rFonts w:hint="eastAsia"/>
                <w:color w:val="auto"/>
                <w:spacing w:val="-1"/>
                <w:sz w:val="24"/>
                <w:szCs w:val="24"/>
              </w:rPr>
              <w:t>P67</w:t>
            </w:r>
            <w:r>
              <w:rPr>
                <w:rFonts w:hint="eastAsia"/>
                <w:color w:val="auto"/>
                <w:spacing w:val="-1"/>
                <w:sz w:val="24"/>
                <w:szCs w:val="24"/>
              </w:rPr>
              <w:t>级防尘防水，告警震慑模式声光警戒，双向语音沟通支持，焦段</w:t>
            </w:r>
            <w:r>
              <w:rPr>
                <w:rFonts w:hint="eastAsia"/>
                <w:color w:val="auto"/>
                <w:spacing w:val="-1"/>
                <w:sz w:val="24"/>
                <w:szCs w:val="24"/>
              </w:rPr>
              <w:t>3.6mm</w:t>
            </w:r>
            <w:r>
              <w:rPr>
                <w:rFonts w:hint="eastAsia"/>
                <w:color w:val="auto"/>
                <w:spacing w:val="-1"/>
                <w:sz w:val="24"/>
                <w:szCs w:val="24"/>
              </w:rPr>
              <w:t>、</w:t>
            </w:r>
            <w:r>
              <w:rPr>
                <w:rFonts w:hint="eastAsia"/>
                <w:color w:val="auto"/>
                <w:spacing w:val="-1"/>
                <w:sz w:val="24"/>
                <w:szCs w:val="24"/>
              </w:rPr>
              <w:t>6mm</w:t>
            </w:r>
            <w:r>
              <w:rPr>
                <w:rFonts w:hint="eastAsia"/>
                <w:color w:val="auto"/>
                <w:spacing w:val="-1"/>
                <w:sz w:val="24"/>
                <w:szCs w:val="24"/>
              </w:rPr>
              <w:t>，智能编码</w:t>
            </w:r>
            <w:r>
              <w:rPr>
                <w:rFonts w:hint="eastAsia"/>
                <w:color w:val="auto"/>
                <w:spacing w:val="-1"/>
                <w:sz w:val="24"/>
                <w:szCs w:val="24"/>
              </w:rPr>
              <w:t>H.265</w:t>
            </w:r>
            <w:r>
              <w:rPr>
                <w:rFonts w:hint="eastAsia"/>
                <w:color w:val="auto"/>
                <w:spacing w:val="-1"/>
                <w:sz w:val="24"/>
                <w:szCs w:val="24"/>
              </w:rPr>
              <w:t>编码，联网方式</w:t>
            </w:r>
            <w:r>
              <w:rPr>
                <w:rFonts w:hint="eastAsia"/>
                <w:color w:val="auto"/>
                <w:spacing w:val="-1"/>
                <w:sz w:val="24"/>
                <w:szCs w:val="24"/>
              </w:rPr>
              <w:t>4G</w:t>
            </w:r>
            <w:r>
              <w:rPr>
                <w:rFonts w:hint="eastAsia"/>
                <w:color w:val="auto"/>
                <w:spacing w:val="-1"/>
                <w:sz w:val="24"/>
                <w:szCs w:val="24"/>
              </w:rPr>
              <w:t>全网通；</w:t>
            </w:r>
            <w:r>
              <w:rPr>
                <w:rFonts w:hint="eastAsia"/>
                <w:color w:val="auto"/>
                <w:spacing w:val="-1"/>
                <w:sz w:val="24"/>
                <w:szCs w:val="24"/>
              </w:rPr>
              <w:t>2</w:t>
            </w:r>
            <w:r>
              <w:rPr>
                <w:rFonts w:hint="eastAsia"/>
                <w:color w:val="auto"/>
                <w:spacing w:val="-1"/>
                <w:sz w:val="24"/>
                <w:szCs w:val="24"/>
              </w:rPr>
              <w:t>）含视频监控平台</w:t>
            </w:r>
            <w:r>
              <w:rPr>
                <w:rFonts w:hint="eastAsia"/>
                <w:color w:val="auto"/>
                <w:spacing w:val="-1"/>
                <w:sz w:val="24"/>
                <w:szCs w:val="24"/>
                <w:lang w:eastAsia="zh-CN"/>
              </w:rPr>
              <w:t>;</w:t>
            </w:r>
            <w:r>
              <w:rPr>
                <w:rStyle w:val="font61"/>
                <w:color w:val="auto"/>
                <w:lang w:eastAsia="zh-CN" w:bidi="ar"/>
              </w:rPr>
              <w:t>6</w:t>
            </w:r>
            <w:r>
              <w:rPr>
                <w:rStyle w:val="font61"/>
                <w:color w:val="auto"/>
                <w:lang w:bidi="ar"/>
              </w:rPr>
              <w:t>.</w:t>
            </w:r>
            <w:r>
              <w:rPr>
                <w:rStyle w:val="font61"/>
                <w:color w:val="auto"/>
                <w:lang w:bidi="ar"/>
              </w:rPr>
              <w:t>含施工工具及施工辅材租赁：包含硬件设备的安装、施工、调试等。</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lastRenderedPageBreak/>
              <w:t>套</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13</w:t>
            </w:r>
          </w:p>
        </w:tc>
      </w:tr>
      <w:tr w:rsidR="00646515">
        <w:trPr>
          <w:trHeight w:val="260"/>
          <w:jc w:val="center"/>
        </w:trPr>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5</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雨量计</w:t>
            </w:r>
          </w:p>
        </w:tc>
        <w:tc>
          <w:tcPr>
            <w:tcW w:w="4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pStyle w:val="TableText"/>
              <w:keepNext/>
              <w:keepLines/>
              <w:widowControl w:val="0"/>
              <w:kinsoku/>
              <w:overflowPunct w:val="0"/>
              <w:autoSpaceDE/>
              <w:autoSpaceDN/>
              <w:ind w:left="57"/>
              <w:textAlignment w:val="top"/>
              <w:rPr>
                <w:color w:val="auto"/>
                <w:sz w:val="24"/>
                <w:szCs w:val="24"/>
                <w:lang w:eastAsia="zh-CN" w:bidi="ar"/>
              </w:rPr>
            </w:pPr>
            <w:r>
              <w:rPr>
                <w:rFonts w:hint="eastAsia"/>
                <w:color w:val="auto"/>
                <w:spacing w:val="-1"/>
                <w:sz w:val="24"/>
                <w:szCs w:val="24"/>
              </w:rPr>
              <w:t>1.</w:t>
            </w:r>
            <w:r>
              <w:rPr>
                <w:rFonts w:hint="eastAsia"/>
                <w:color w:val="auto"/>
                <w:spacing w:val="-1"/>
                <w:sz w:val="24"/>
                <w:szCs w:val="24"/>
              </w:rPr>
              <w:t>雨量计参数：</w:t>
            </w:r>
            <w:r>
              <w:rPr>
                <w:rFonts w:hint="eastAsia"/>
                <w:color w:val="auto"/>
                <w:spacing w:val="-1"/>
                <w:sz w:val="24"/>
                <w:szCs w:val="24"/>
              </w:rPr>
              <w:t>1</w:t>
            </w:r>
            <w:r>
              <w:rPr>
                <w:rFonts w:hint="eastAsia"/>
                <w:color w:val="auto"/>
                <w:spacing w:val="-1"/>
                <w:sz w:val="24"/>
                <w:szCs w:val="24"/>
              </w:rPr>
              <w:t>）测量原理：翻斗式；</w:t>
            </w:r>
            <w:r>
              <w:rPr>
                <w:rFonts w:hint="eastAsia"/>
                <w:color w:val="auto"/>
                <w:spacing w:val="-1"/>
                <w:sz w:val="24"/>
                <w:szCs w:val="24"/>
              </w:rPr>
              <w:t>2</w:t>
            </w:r>
            <w:r>
              <w:rPr>
                <w:rFonts w:hint="eastAsia"/>
                <w:color w:val="auto"/>
                <w:spacing w:val="-1"/>
                <w:sz w:val="24"/>
                <w:szCs w:val="24"/>
              </w:rPr>
              <w:t>）承雨口径：φ</w:t>
            </w:r>
            <w:r>
              <w:rPr>
                <w:rFonts w:hint="eastAsia"/>
                <w:color w:val="auto"/>
                <w:spacing w:val="-1"/>
                <w:sz w:val="24"/>
                <w:szCs w:val="24"/>
              </w:rPr>
              <w:t>200mm</w:t>
            </w:r>
            <w:r>
              <w:rPr>
                <w:rFonts w:hint="eastAsia"/>
                <w:color w:val="auto"/>
                <w:spacing w:val="-1"/>
                <w:sz w:val="24"/>
                <w:szCs w:val="24"/>
              </w:rPr>
              <w:t>；</w:t>
            </w:r>
            <w:r>
              <w:rPr>
                <w:rFonts w:hint="eastAsia"/>
                <w:color w:val="auto"/>
                <w:spacing w:val="-1"/>
                <w:sz w:val="24"/>
                <w:szCs w:val="24"/>
              </w:rPr>
              <w:t>3</w:t>
            </w:r>
            <w:r>
              <w:rPr>
                <w:rFonts w:hint="eastAsia"/>
                <w:color w:val="auto"/>
                <w:spacing w:val="-1"/>
                <w:sz w:val="24"/>
                <w:szCs w:val="24"/>
              </w:rPr>
              <w:t>）刃口锐角：</w:t>
            </w:r>
            <w:r>
              <w:rPr>
                <w:rFonts w:hint="eastAsia"/>
                <w:color w:val="auto"/>
                <w:spacing w:val="-1"/>
                <w:sz w:val="24"/>
                <w:szCs w:val="24"/>
              </w:rPr>
              <w:t>40</w:t>
            </w:r>
            <w:r>
              <w:rPr>
                <w:rFonts w:hint="eastAsia"/>
                <w:color w:val="auto"/>
                <w:spacing w:val="-1"/>
                <w:sz w:val="24"/>
                <w:szCs w:val="24"/>
              </w:rPr>
              <w:t>～</w:t>
            </w:r>
            <w:r>
              <w:rPr>
                <w:rFonts w:hint="eastAsia"/>
                <w:color w:val="auto"/>
                <w:spacing w:val="-1"/>
                <w:sz w:val="24"/>
                <w:szCs w:val="24"/>
              </w:rPr>
              <w:t>45</w:t>
            </w:r>
            <w:r>
              <w:rPr>
                <w:rFonts w:hint="eastAsia"/>
                <w:color w:val="auto"/>
                <w:spacing w:val="-1"/>
                <w:sz w:val="24"/>
                <w:szCs w:val="24"/>
              </w:rPr>
              <w:t>°；</w:t>
            </w:r>
            <w:r>
              <w:rPr>
                <w:rFonts w:hint="eastAsia"/>
                <w:color w:val="auto"/>
                <w:spacing w:val="-1"/>
                <w:sz w:val="24"/>
                <w:szCs w:val="24"/>
              </w:rPr>
              <w:t>4</w:t>
            </w:r>
            <w:r>
              <w:rPr>
                <w:rFonts w:hint="eastAsia"/>
                <w:color w:val="auto"/>
                <w:spacing w:val="-1"/>
                <w:sz w:val="24"/>
                <w:szCs w:val="24"/>
              </w:rPr>
              <w:t>）分辨率：</w:t>
            </w:r>
            <w:r>
              <w:rPr>
                <w:rFonts w:hint="eastAsia"/>
                <w:color w:val="auto"/>
                <w:spacing w:val="-1"/>
                <w:sz w:val="24"/>
                <w:szCs w:val="24"/>
              </w:rPr>
              <w:t>0.2mm</w:t>
            </w:r>
            <w:r>
              <w:rPr>
                <w:rFonts w:hint="eastAsia"/>
                <w:color w:val="auto"/>
                <w:spacing w:val="-1"/>
                <w:sz w:val="24"/>
                <w:szCs w:val="24"/>
              </w:rPr>
              <w:t>；</w:t>
            </w:r>
            <w:r>
              <w:rPr>
                <w:rFonts w:hint="eastAsia"/>
                <w:color w:val="auto"/>
                <w:spacing w:val="-1"/>
                <w:sz w:val="24"/>
                <w:szCs w:val="24"/>
              </w:rPr>
              <w:t>5</w:t>
            </w:r>
            <w:r>
              <w:rPr>
                <w:rFonts w:hint="eastAsia"/>
                <w:color w:val="auto"/>
                <w:spacing w:val="-1"/>
                <w:sz w:val="24"/>
                <w:szCs w:val="24"/>
              </w:rPr>
              <w:t>）测量误差：±</w:t>
            </w:r>
            <w:r>
              <w:rPr>
                <w:rFonts w:hint="eastAsia"/>
                <w:color w:val="auto"/>
                <w:spacing w:val="-1"/>
                <w:sz w:val="24"/>
                <w:szCs w:val="24"/>
              </w:rPr>
              <w:t>0.32mm</w:t>
            </w:r>
            <w:r>
              <w:rPr>
                <w:rFonts w:hint="eastAsia"/>
                <w:color w:val="auto"/>
                <w:spacing w:val="-1"/>
                <w:sz w:val="24"/>
                <w:szCs w:val="24"/>
              </w:rPr>
              <w:t>（模拟降雨</w:t>
            </w:r>
            <w:r>
              <w:rPr>
                <w:rFonts w:hint="eastAsia"/>
                <w:color w:val="auto"/>
                <w:spacing w:val="-1"/>
                <w:sz w:val="24"/>
                <w:szCs w:val="24"/>
              </w:rPr>
              <w:t>4mm/min</w:t>
            </w:r>
            <w:r>
              <w:rPr>
                <w:rFonts w:hint="eastAsia"/>
                <w:color w:val="auto"/>
                <w:spacing w:val="-1"/>
                <w:sz w:val="24"/>
                <w:szCs w:val="24"/>
              </w:rPr>
              <w:t>）；</w:t>
            </w:r>
            <w:r>
              <w:rPr>
                <w:rFonts w:hint="eastAsia"/>
                <w:color w:val="auto"/>
                <w:spacing w:val="-1"/>
                <w:sz w:val="24"/>
                <w:szCs w:val="24"/>
              </w:rPr>
              <w:t>6</w:t>
            </w:r>
            <w:r>
              <w:rPr>
                <w:rFonts w:hint="eastAsia"/>
                <w:color w:val="auto"/>
                <w:spacing w:val="-1"/>
                <w:sz w:val="24"/>
                <w:szCs w:val="24"/>
              </w:rPr>
              <w:t>）雨强范围：</w:t>
            </w:r>
            <w:r>
              <w:rPr>
                <w:rFonts w:hint="eastAsia"/>
                <w:color w:val="auto"/>
                <w:spacing w:val="-1"/>
                <w:sz w:val="24"/>
                <w:szCs w:val="24"/>
              </w:rPr>
              <w:t>0mm</w:t>
            </w:r>
            <w:r>
              <w:rPr>
                <w:rFonts w:hint="eastAsia"/>
                <w:color w:val="auto"/>
                <w:spacing w:val="-1"/>
                <w:sz w:val="24"/>
                <w:szCs w:val="24"/>
              </w:rPr>
              <w:t>～</w:t>
            </w:r>
            <w:r>
              <w:rPr>
                <w:rFonts w:hint="eastAsia"/>
                <w:color w:val="auto"/>
                <w:spacing w:val="-1"/>
                <w:sz w:val="24"/>
                <w:szCs w:val="24"/>
              </w:rPr>
              <w:t>4mm/min</w:t>
            </w:r>
            <w:r>
              <w:rPr>
                <w:rFonts w:hint="eastAsia"/>
                <w:color w:val="auto"/>
                <w:spacing w:val="-1"/>
                <w:sz w:val="24"/>
                <w:szCs w:val="24"/>
              </w:rPr>
              <w:t>（允许通过最大雨强</w:t>
            </w:r>
            <w:r>
              <w:rPr>
                <w:rFonts w:hint="eastAsia"/>
                <w:color w:val="auto"/>
                <w:spacing w:val="-1"/>
                <w:sz w:val="24"/>
                <w:szCs w:val="24"/>
              </w:rPr>
              <w:t>8mm/min</w:t>
            </w:r>
            <w:r>
              <w:rPr>
                <w:rFonts w:hint="eastAsia"/>
                <w:color w:val="auto"/>
                <w:spacing w:val="-1"/>
                <w:sz w:val="24"/>
                <w:szCs w:val="24"/>
              </w:rPr>
              <w:t>）；</w:t>
            </w:r>
            <w:r>
              <w:rPr>
                <w:rFonts w:hint="eastAsia"/>
                <w:color w:val="auto"/>
                <w:spacing w:val="-1"/>
                <w:sz w:val="24"/>
                <w:szCs w:val="24"/>
              </w:rPr>
              <w:t>7</w:t>
            </w:r>
            <w:r>
              <w:rPr>
                <w:rFonts w:hint="eastAsia"/>
                <w:color w:val="auto"/>
                <w:spacing w:val="-1"/>
                <w:sz w:val="24"/>
                <w:szCs w:val="24"/>
              </w:rPr>
              <w:t>）通讯方式：</w:t>
            </w:r>
            <w:r>
              <w:rPr>
                <w:rFonts w:hint="eastAsia"/>
                <w:color w:val="auto"/>
                <w:spacing w:val="-1"/>
                <w:sz w:val="24"/>
                <w:szCs w:val="24"/>
              </w:rPr>
              <w:t>RS485(ModbusRTU</w:t>
            </w:r>
            <w:r>
              <w:rPr>
                <w:rFonts w:hint="eastAsia"/>
                <w:color w:val="auto"/>
                <w:spacing w:val="-1"/>
                <w:sz w:val="24"/>
                <w:szCs w:val="24"/>
              </w:rPr>
              <w:t>）；</w:t>
            </w:r>
            <w:r>
              <w:rPr>
                <w:rFonts w:hint="eastAsia"/>
                <w:color w:val="auto"/>
                <w:spacing w:val="-1"/>
                <w:sz w:val="24"/>
                <w:szCs w:val="24"/>
              </w:rPr>
              <w:t>8</w:t>
            </w:r>
            <w:r>
              <w:rPr>
                <w:rFonts w:hint="eastAsia"/>
                <w:color w:val="auto"/>
                <w:spacing w:val="-1"/>
                <w:sz w:val="24"/>
                <w:szCs w:val="24"/>
              </w:rPr>
              <w:t>）电池容量：</w:t>
            </w:r>
            <w:r>
              <w:rPr>
                <w:rFonts w:hint="eastAsia"/>
                <w:color w:val="auto"/>
                <w:spacing w:val="-1"/>
                <w:sz w:val="24"/>
                <w:szCs w:val="24"/>
              </w:rPr>
              <w:t>60AH</w:t>
            </w:r>
            <w:r>
              <w:rPr>
                <w:rFonts w:hint="eastAsia"/>
                <w:color w:val="auto"/>
                <w:spacing w:val="-1"/>
                <w:sz w:val="24"/>
                <w:szCs w:val="24"/>
              </w:rPr>
              <w:t>、</w:t>
            </w:r>
            <w:r>
              <w:rPr>
                <w:rFonts w:hint="eastAsia"/>
                <w:color w:val="auto"/>
                <w:spacing w:val="-1"/>
                <w:sz w:val="24"/>
                <w:szCs w:val="24"/>
              </w:rPr>
              <w:t>12V</w:t>
            </w:r>
            <w:r>
              <w:rPr>
                <w:rFonts w:hint="eastAsia"/>
                <w:color w:val="auto"/>
                <w:spacing w:val="-1"/>
                <w:sz w:val="24"/>
                <w:szCs w:val="24"/>
              </w:rPr>
              <w:t>（阴雨天</w:t>
            </w:r>
            <w:r>
              <w:rPr>
                <w:rFonts w:hint="eastAsia"/>
                <w:color w:val="auto"/>
                <w:spacing w:val="-1"/>
                <w:sz w:val="24"/>
                <w:szCs w:val="24"/>
              </w:rPr>
              <w:t>20</w:t>
            </w:r>
            <w:r>
              <w:rPr>
                <w:rFonts w:hint="eastAsia"/>
                <w:color w:val="auto"/>
                <w:spacing w:val="-1"/>
                <w:sz w:val="24"/>
                <w:szCs w:val="24"/>
              </w:rPr>
              <w:t>天）；</w:t>
            </w:r>
            <w:r>
              <w:rPr>
                <w:rFonts w:hint="eastAsia"/>
                <w:color w:val="auto"/>
                <w:spacing w:val="-1"/>
                <w:sz w:val="24"/>
                <w:szCs w:val="24"/>
              </w:rPr>
              <w:t>9</w:t>
            </w:r>
            <w:r>
              <w:rPr>
                <w:rFonts w:hint="eastAsia"/>
                <w:color w:val="auto"/>
                <w:spacing w:val="-1"/>
                <w:sz w:val="24"/>
                <w:szCs w:val="24"/>
              </w:rPr>
              <w:t>）光伏功率：</w:t>
            </w:r>
            <w:r>
              <w:rPr>
                <w:rFonts w:hint="eastAsia"/>
                <w:color w:val="auto"/>
                <w:spacing w:val="-1"/>
                <w:sz w:val="24"/>
                <w:szCs w:val="24"/>
              </w:rPr>
              <w:t>120W</w:t>
            </w:r>
            <w:r>
              <w:rPr>
                <w:rFonts w:hint="eastAsia"/>
                <w:color w:val="auto"/>
                <w:spacing w:val="-1"/>
                <w:sz w:val="24"/>
                <w:szCs w:val="24"/>
              </w:rPr>
              <w:t>，支持能耗数据监测；</w:t>
            </w:r>
            <w:r>
              <w:rPr>
                <w:rFonts w:hint="eastAsia"/>
                <w:color w:val="auto"/>
                <w:spacing w:val="-1"/>
                <w:sz w:val="24"/>
                <w:szCs w:val="24"/>
              </w:rPr>
              <w:t>10</w:t>
            </w:r>
            <w:r>
              <w:rPr>
                <w:rFonts w:hint="eastAsia"/>
                <w:color w:val="auto"/>
                <w:spacing w:val="-1"/>
                <w:sz w:val="24"/>
                <w:szCs w:val="24"/>
              </w:rPr>
              <w:t>）安装方式：立杆安装；</w:t>
            </w:r>
            <w:r>
              <w:rPr>
                <w:rFonts w:hint="eastAsia"/>
                <w:color w:val="auto"/>
                <w:spacing w:val="-1"/>
                <w:sz w:val="24"/>
                <w:szCs w:val="24"/>
              </w:rPr>
              <w:t>2.</w:t>
            </w:r>
            <w:r>
              <w:rPr>
                <w:rFonts w:hint="eastAsia"/>
                <w:color w:val="auto"/>
                <w:spacing w:val="-1"/>
                <w:sz w:val="24"/>
                <w:szCs w:val="24"/>
              </w:rPr>
              <w:t>遥测终端机：</w:t>
            </w:r>
            <w:r>
              <w:rPr>
                <w:rFonts w:hint="eastAsia"/>
                <w:color w:val="auto"/>
                <w:spacing w:val="-1"/>
                <w:sz w:val="24"/>
                <w:szCs w:val="24"/>
              </w:rPr>
              <w:t>1</w:t>
            </w:r>
            <w:r>
              <w:rPr>
                <w:rFonts w:hint="eastAsia"/>
                <w:color w:val="auto"/>
                <w:spacing w:val="-1"/>
                <w:sz w:val="24"/>
                <w:szCs w:val="24"/>
              </w:rPr>
              <w:t>）上行通信接口：</w:t>
            </w:r>
            <w:r>
              <w:rPr>
                <w:rFonts w:hint="eastAsia"/>
                <w:color w:val="auto"/>
                <w:spacing w:val="-1"/>
                <w:sz w:val="24"/>
                <w:szCs w:val="24"/>
              </w:rPr>
              <w:t>4G</w:t>
            </w:r>
            <w:r>
              <w:rPr>
                <w:rFonts w:hint="eastAsia"/>
                <w:color w:val="auto"/>
                <w:spacing w:val="-1"/>
                <w:sz w:val="24"/>
                <w:szCs w:val="24"/>
              </w:rPr>
              <w:t>；</w:t>
            </w:r>
            <w:r>
              <w:rPr>
                <w:rFonts w:hint="eastAsia"/>
                <w:color w:val="auto"/>
                <w:spacing w:val="-1"/>
                <w:sz w:val="24"/>
                <w:szCs w:val="24"/>
              </w:rPr>
              <w:t>2</w:t>
            </w:r>
            <w:r>
              <w:rPr>
                <w:rFonts w:hint="eastAsia"/>
                <w:color w:val="auto"/>
                <w:spacing w:val="-1"/>
                <w:sz w:val="24"/>
                <w:szCs w:val="24"/>
              </w:rPr>
              <w:t>）功耗：≤</w:t>
            </w:r>
            <w:r>
              <w:rPr>
                <w:rFonts w:hint="eastAsia"/>
                <w:color w:val="auto"/>
                <w:spacing w:val="-1"/>
                <w:sz w:val="24"/>
                <w:szCs w:val="24"/>
              </w:rPr>
              <w:t>0.2W</w:t>
            </w:r>
            <w:r>
              <w:rPr>
                <w:rFonts w:hint="eastAsia"/>
                <w:color w:val="auto"/>
                <w:spacing w:val="-1"/>
                <w:sz w:val="24"/>
                <w:szCs w:val="24"/>
              </w:rPr>
              <w:t>；</w:t>
            </w:r>
            <w:r>
              <w:rPr>
                <w:rFonts w:hint="eastAsia"/>
                <w:color w:val="auto"/>
                <w:spacing w:val="-1"/>
                <w:sz w:val="24"/>
                <w:szCs w:val="24"/>
              </w:rPr>
              <w:t>3</w:t>
            </w:r>
            <w:r>
              <w:rPr>
                <w:rFonts w:hint="eastAsia"/>
                <w:color w:val="auto"/>
                <w:spacing w:val="-1"/>
                <w:sz w:val="24"/>
                <w:szCs w:val="24"/>
              </w:rPr>
              <w:t>）供电电压：</w:t>
            </w:r>
            <w:r>
              <w:rPr>
                <w:rFonts w:hint="eastAsia"/>
                <w:color w:val="auto"/>
                <w:spacing w:val="-1"/>
                <w:sz w:val="24"/>
                <w:szCs w:val="24"/>
              </w:rPr>
              <w:t>12V</w:t>
            </w:r>
            <w:r>
              <w:rPr>
                <w:rFonts w:hint="eastAsia"/>
                <w:color w:val="auto"/>
                <w:spacing w:val="-1"/>
                <w:sz w:val="24"/>
                <w:szCs w:val="24"/>
              </w:rPr>
              <w:t>（太阳能供电）；</w:t>
            </w:r>
            <w:r>
              <w:rPr>
                <w:rFonts w:hint="eastAsia"/>
                <w:color w:val="auto"/>
                <w:spacing w:val="-1"/>
                <w:sz w:val="24"/>
                <w:szCs w:val="24"/>
              </w:rPr>
              <w:t>4</w:t>
            </w:r>
            <w:r>
              <w:rPr>
                <w:rFonts w:hint="eastAsia"/>
                <w:color w:val="auto"/>
                <w:spacing w:val="-1"/>
                <w:sz w:val="24"/>
                <w:szCs w:val="24"/>
              </w:rPr>
              <w:t>）</w:t>
            </w:r>
            <w:r>
              <w:rPr>
                <w:rFonts w:hint="eastAsia"/>
                <w:color w:val="auto"/>
                <w:spacing w:val="-1"/>
                <w:sz w:val="24"/>
                <w:szCs w:val="24"/>
              </w:rPr>
              <w:t>下行通信接口：</w:t>
            </w:r>
            <w:r>
              <w:rPr>
                <w:rFonts w:hint="eastAsia"/>
                <w:color w:val="auto"/>
                <w:spacing w:val="-1"/>
                <w:sz w:val="24"/>
                <w:szCs w:val="24"/>
              </w:rPr>
              <w:t>RS485</w:t>
            </w:r>
            <w:r>
              <w:rPr>
                <w:rFonts w:hint="eastAsia"/>
                <w:color w:val="auto"/>
                <w:spacing w:val="-1"/>
                <w:sz w:val="24"/>
                <w:szCs w:val="24"/>
              </w:rPr>
              <w:t>；</w:t>
            </w:r>
            <w:r>
              <w:rPr>
                <w:rFonts w:hint="eastAsia"/>
                <w:color w:val="auto"/>
                <w:spacing w:val="-1"/>
                <w:sz w:val="24"/>
                <w:szCs w:val="24"/>
              </w:rPr>
              <w:t>5</w:t>
            </w:r>
            <w:r>
              <w:rPr>
                <w:rFonts w:hint="eastAsia"/>
                <w:color w:val="auto"/>
                <w:spacing w:val="-1"/>
                <w:sz w:val="24"/>
                <w:szCs w:val="24"/>
              </w:rPr>
              <w:t>）上行通信协议：</w:t>
            </w:r>
            <w:r>
              <w:rPr>
                <w:rFonts w:hint="eastAsia"/>
                <w:color w:val="auto"/>
                <w:spacing w:val="-1"/>
                <w:sz w:val="24"/>
                <w:szCs w:val="24"/>
              </w:rPr>
              <w:t>MQTT</w:t>
            </w:r>
            <w:r>
              <w:rPr>
                <w:rFonts w:hint="eastAsia"/>
                <w:color w:val="auto"/>
                <w:spacing w:val="-1"/>
                <w:sz w:val="24"/>
                <w:szCs w:val="24"/>
              </w:rPr>
              <w:t>；</w:t>
            </w:r>
            <w:r>
              <w:rPr>
                <w:rFonts w:hint="eastAsia"/>
                <w:color w:val="auto"/>
                <w:spacing w:val="-1"/>
                <w:sz w:val="24"/>
                <w:szCs w:val="24"/>
              </w:rPr>
              <w:t>6</w:t>
            </w:r>
            <w:r>
              <w:rPr>
                <w:rFonts w:hint="eastAsia"/>
                <w:color w:val="auto"/>
                <w:spacing w:val="-1"/>
                <w:sz w:val="24"/>
                <w:szCs w:val="24"/>
              </w:rPr>
              <w:t>）下行通信协议：</w:t>
            </w:r>
            <w:r>
              <w:rPr>
                <w:rFonts w:hint="eastAsia"/>
                <w:color w:val="auto"/>
                <w:spacing w:val="-1"/>
                <w:sz w:val="24"/>
                <w:szCs w:val="24"/>
              </w:rPr>
              <w:t>ModbusRTU</w:t>
            </w:r>
            <w:r>
              <w:rPr>
                <w:rFonts w:hint="eastAsia"/>
                <w:color w:val="auto"/>
                <w:spacing w:val="-1"/>
                <w:sz w:val="24"/>
                <w:szCs w:val="24"/>
              </w:rPr>
              <w:t>；</w:t>
            </w:r>
            <w:r>
              <w:rPr>
                <w:rFonts w:hint="eastAsia"/>
                <w:color w:val="auto"/>
                <w:spacing w:val="-1"/>
                <w:sz w:val="24"/>
                <w:szCs w:val="24"/>
              </w:rPr>
              <w:t>7</w:t>
            </w:r>
            <w:r>
              <w:rPr>
                <w:rFonts w:hint="eastAsia"/>
                <w:color w:val="auto"/>
                <w:spacing w:val="-1"/>
                <w:sz w:val="24"/>
                <w:szCs w:val="24"/>
              </w:rPr>
              <w:t>）防腐特性：符合防霉菌、防盐雾、防交变湿热特性；</w:t>
            </w:r>
            <w:r>
              <w:rPr>
                <w:rFonts w:hint="eastAsia"/>
                <w:color w:val="auto"/>
                <w:spacing w:val="-1"/>
                <w:sz w:val="24"/>
                <w:szCs w:val="24"/>
              </w:rPr>
              <w:t>8</w:t>
            </w:r>
            <w:r>
              <w:rPr>
                <w:rFonts w:hint="eastAsia"/>
                <w:color w:val="auto"/>
                <w:spacing w:val="-1"/>
                <w:sz w:val="24"/>
                <w:szCs w:val="24"/>
              </w:rPr>
              <w:t>）防爆特性：符合国家防爆认证要求；</w:t>
            </w:r>
            <w:r>
              <w:rPr>
                <w:rFonts w:hint="eastAsia"/>
                <w:color w:val="auto"/>
                <w:spacing w:val="-1"/>
                <w:sz w:val="24"/>
                <w:szCs w:val="24"/>
              </w:rPr>
              <w:t>9</w:t>
            </w:r>
            <w:r>
              <w:rPr>
                <w:rFonts w:hint="eastAsia"/>
                <w:color w:val="auto"/>
                <w:spacing w:val="-1"/>
                <w:sz w:val="24"/>
                <w:szCs w:val="24"/>
              </w:rPr>
              <w:t>）防护等级：≥</w:t>
            </w:r>
            <w:r>
              <w:rPr>
                <w:rFonts w:hint="eastAsia"/>
                <w:color w:val="auto"/>
                <w:spacing w:val="-1"/>
                <w:sz w:val="24"/>
                <w:szCs w:val="24"/>
              </w:rPr>
              <w:t>IP68</w:t>
            </w:r>
            <w:r>
              <w:rPr>
                <w:rFonts w:hint="eastAsia"/>
                <w:color w:val="auto"/>
                <w:spacing w:val="-1"/>
                <w:sz w:val="24"/>
                <w:szCs w:val="24"/>
              </w:rPr>
              <w:t>；</w:t>
            </w:r>
            <w:r>
              <w:rPr>
                <w:rFonts w:hint="eastAsia"/>
                <w:color w:val="auto"/>
                <w:spacing w:val="-1"/>
                <w:sz w:val="24"/>
                <w:szCs w:val="24"/>
              </w:rPr>
              <w:t>10</w:t>
            </w:r>
            <w:r>
              <w:rPr>
                <w:rFonts w:hint="eastAsia"/>
                <w:color w:val="auto"/>
                <w:spacing w:val="-1"/>
                <w:sz w:val="24"/>
                <w:szCs w:val="24"/>
              </w:rPr>
              <w:t>）电磁兼容：符合电磁兼容特性要求；</w:t>
            </w:r>
            <w:r>
              <w:rPr>
                <w:rFonts w:hint="eastAsia"/>
                <w:color w:val="auto"/>
                <w:spacing w:val="-1"/>
                <w:sz w:val="24"/>
                <w:szCs w:val="24"/>
              </w:rPr>
              <w:t>11</w:t>
            </w:r>
            <w:r>
              <w:rPr>
                <w:rFonts w:hint="eastAsia"/>
                <w:color w:val="auto"/>
                <w:spacing w:val="-1"/>
                <w:sz w:val="24"/>
                <w:szCs w:val="24"/>
              </w:rPr>
              <w:t>）符合国家数据传输加密</w:t>
            </w:r>
            <w:r>
              <w:rPr>
                <w:rFonts w:hint="eastAsia"/>
                <w:color w:val="auto"/>
                <w:spacing w:val="-1"/>
                <w:sz w:val="24"/>
                <w:szCs w:val="24"/>
                <w:lang w:eastAsia="zh-CN"/>
              </w:rPr>
              <w:t>要</w:t>
            </w:r>
            <w:r>
              <w:rPr>
                <w:rFonts w:hint="eastAsia"/>
                <w:color w:val="auto"/>
                <w:spacing w:val="-1"/>
                <w:sz w:val="24"/>
                <w:szCs w:val="24"/>
              </w:rPr>
              <w:t>求。</w:t>
            </w:r>
            <w:r>
              <w:rPr>
                <w:rFonts w:hint="eastAsia"/>
                <w:color w:val="auto"/>
                <w:spacing w:val="-1"/>
                <w:sz w:val="24"/>
                <w:szCs w:val="24"/>
              </w:rPr>
              <w:t>3.</w:t>
            </w:r>
            <w:r>
              <w:rPr>
                <w:rFonts w:hint="eastAsia"/>
                <w:color w:val="auto"/>
                <w:spacing w:val="-1"/>
                <w:sz w:val="24"/>
                <w:szCs w:val="24"/>
              </w:rPr>
              <w:t>含太阳能系统及立杆套装</w:t>
            </w:r>
            <w:r>
              <w:rPr>
                <w:rFonts w:hint="eastAsia"/>
                <w:color w:val="auto"/>
                <w:spacing w:val="-1"/>
                <w:sz w:val="24"/>
                <w:szCs w:val="24"/>
                <w:lang w:eastAsia="zh-CN"/>
              </w:rPr>
              <w:t>；</w:t>
            </w:r>
            <w:r>
              <w:rPr>
                <w:rStyle w:val="font61"/>
                <w:color w:val="auto"/>
                <w:lang w:bidi="ar"/>
              </w:rPr>
              <w:t>4.</w:t>
            </w:r>
            <w:r>
              <w:rPr>
                <w:rStyle w:val="font61"/>
                <w:color w:val="auto"/>
                <w:lang w:bidi="ar"/>
              </w:rPr>
              <w:t>含施工工具及施工辅材租赁：包含硬件设备的安装、施工、调试等。</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套</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3</w:t>
            </w:r>
          </w:p>
        </w:tc>
      </w:tr>
      <w:tr w:rsidR="00646515">
        <w:trPr>
          <w:trHeight w:val="260"/>
          <w:jc w:val="center"/>
        </w:trPr>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6</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雨水管网液位计</w:t>
            </w:r>
          </w:p>
        </w:tc>
        <w:tc>
          <w:tcPr>
            <w:tcW w:w="4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pStyle w:val="TableText"/>
              <w:keepNext/>
              <w:keepLines/>
              <w:widowControl w:val="0"/>
              <w:kinsoku/>
              <w:overflowPunct w:val="0"/>
              <w:autoSpaceDE/>
              <w:autoSpaceDN/>
              <w:ind w:left="57"/>
              <w:textAlignment w:val="top"/>
              <w:rPr>
                <w:color w:val="auto"/>
                <w:sz w:val="24"/>
                <w:szCs w:val="24"/>
                <w:lang w:eastAsia="zh-CN" w:bidi="ar"/>
              </w:rPr>
            </w:pPr>
            <w:r>
              <w:rPr>
                <w:rFonts w:hint="eastAsia"/>
                <w:color w:val="auto"/>
                <w:spacing w:val="-1"/>
                <w:sz w:val="24"/>
                <w:szCs w:val="24"/>
              </w:rPr>
              <w:t>1.</w:t>
            </w:r>
            <w:r>
              <w:rPr>
                <w:rFonts w:hint="eastAsia"/>
                <w:color w:val="auto"/>
                <w:spacing w:val="-1"/>
                <w:sz w:val="24"/>
                <w:szCs w:val="24"/>
              </w:rPr>
              <w:t>液位传感器参数：</w:t>
            </w:r>
            <w:r>
              <w:rPr>
                <w:rFonts w:hint="eastAsia"/>
                <w:color w:val="auto"/>
                <w:spacing w:val="-1"/>
                <w:sz w:val="24"/>
                <w:szCs w:val="24"/>
              </w:rPr>
              <w:t>1</w:t>
            </w:r>
            <w:r>
              <w:rPr>
                <w:rFonts w:hint="eastAsia"/>
                <w:color w:val="auto"/>
                <w:spacing w:val="-1"/>
                <w:sz w:val="24"/>
                <w:szCs w:val="24"/>
              </w:rPr>
              <w:t>）测量原理：雷达</w:t>
            </w:r>
            <w:r>
              <w:rPr>
                <w:rFonts w:hint="eastAsia"/>
                <w:color w:val="auto"/>
                <w:spacing w:val="-1"/>
                <w:sz w:val="24"/>
                <w:szCs w:val="24"/>
              </w:rPr>
              <w:t>+</w:t>
            </w:r>
            <w:r>
              <w:rPr>
                <w:rFonts w:hint="eastAsia"/>
                <w:color w:val="auto"/>
                <w:spacing w:val="-1"/>
                <w:sz w:val="24"/>
                <w:szCs w:val="24"/>
              </w:rPr>
              <w:t>压力测量原理；</w:t>
            </w:r>
            <w:r>
              <w:rPr>
                <w:rFonts w:hint="eastAsia"/>
                <w:color w:val="auto"/>
                <w:spacing w:val="-1"/>
                <w:sz w:val="24"/>
                <w:szCs w:val="24"/>
              </w:rPr>
              <w:t>2</w:t>
            </w:r>
            <w:r>
              <w:rPr>
                <w:rFonts w:hint="eastAsia"/>
                <w:color w:val="auto"/>
                <w:spacing w:val="-1"/>
                <w:sz w:val="24"/>
                <w:szCs w:val="24"/>
              </w:rPr>
              <w:t>）测量范围：</w:t>
            </w:r>
            <w:r>
              <w:rPr>
                <w:rFonts w:hint="eastAsia"/>
                <w:color w:val="auto"/>
                <w:spacing w:val="-1"/>
                <w:sz w:val="24"/>
                <w:szCs w:val="24"/>
              </w:rPr>
              <w:t>0-20m</w:t>
            </w:r>
            <w:r>
              <w:rPr>
                <w:rFonts w:hint="eastAsia"/>
                <w:color w:val="auto"/>
                <w:spacing w:val="-1"/>
                <w:sz w:val="24"/>
                <w:szCs w:val="24"/>
              </w:rPr>
              <w:t>；</w:t>
            </w:r>
            <w:r>
              <w:rPr>
                <w:rFonts w:hint="eastAsia"/>
                <w:color w:val="auto"/>
                <w:spacing w:val="-1"/>
                <w:sz w:val="24"/>
                <w:szCs w:val="24"/>
              </w:rPr>
              <w:t>3</w:t>
            </w:r>
            <w:r>
              <w:rPr>
                <w:rFonts w:hint="eastAsia"/>
                <w:color w:val="auto"/>
                <w:spacing w:val="-1"/>
                <w:sz w:val="24"/>
                <w:szCs w:val="24"/>
              </w:rPr>
              <w:t>）测量精度：±</w:t>
            </w:r>
            <w:r>
              <w:rPr>
                <w:rFonts w:hint="eastAsia"/>
                <w:color w:val="auto"/>
                <w:spacing w:val="-1"/>
                <w:sz w:val="24"/>
                <w:szCs w:val="24"/>
              </w:rPr>
              <w:t>0.5%FS</w:t>
            </w:r>
            <w:r>
              <w:rPr>
                <w:rFonts w:hint="eastAsia"/>
                <w:color w:val="auto"/>
                <w:spacing w:val="-1"/>
                <w:sz w:val="24"/>
                <w:szCs w:val="24"/>
              </w:rPr>
              <w:t>；</w:t>
            </w:r>
            <w:r>
              <w:rPr>
                <w:rFonts w:hint="eastAsia"/>
                <w:color w:val="auto"/>
                <w:spacing w:val="-1"/>
                <w:sz w:val="24"/>
                <w:szCs w:val="24"/>
              </w:rPr>
              <w:t>4</w:t>
            </w:r>
            <w:r>
              <w:rPr>
                <w:rFonts w:hint="eastAsia"/>
                <w:color w:val="auto"/>
                <w:spacing w:val="-1"/>
                <w:sz w:val="24"/>
                <w:szCs w:val="24"/>
              </w:rPr>
              <w:t>）通讯方式：</w:t>
            </w:r>
            <w:r>
              <w:rPr>
                <w:rFonts w:hint="eastAsia"/>
                <w:color w:val="auto"/>
                <w:spacing w:val="-1"/>
                <w:sz w:val="24"/>
                <w:szCs w:val="24"/>
              </w:rPr>
              <w:t>RS485(ModbusRTU</w:t>
            </w:r>
            <w:r>
              <w:rPr>
                <w:rFonts w:hint="eastAsia"/>
                <w:color w:val="auto"/>
                <w:spacing w:val="-1"/>
                <w:sz w:val="24"/>
                <w:szCs w:val="24"/>
              </w:rPr>
              <w:t>）；</w:t>
            </w:r>
            <w:r>
              <w:rPr>
                <w:rFonts w:hint="eastAsia"/>
                <w:color w:val="auto"/>
                <w:spacing w:val="-1"/>
                <w:sz w:val="24"/>
                <w:szCs w:val="24"/>
              </w:rPr>
              <w:t>5</w:t>
            </w:r>
            <w:r>
              <w:rPr>
                <w:rFonts w:hint="eastAsia"/>
                <w:color w:val="auto"/>
                <w:spacing w:val="-1"/>
                <w:sz w:val="24"/>
                <w:szCs w:val="24"/>
              </w:rPr>
              <w:t>）防腐特性：符合防霉菌</w:t>
            </w:r>
            <w:r>
              <w:rPr>
                <w:rFonts w:hint="eastAsia"/>
                <w:color w:val="auto"/>
                <w:spacing w:val="-1"/>
                <w:sz w:val="24"/>
                <w:szCs w:val="24"/>
              </w:rPr>
              <w:t>.</w:t>
            </w:r>
            <w:r>
              <w:rPr>
                <w:rFonts w:hint="eastAsia"/>
                <w:color w:val="auto"/>
                <w:spacing w:val="-1"/>
                <w:sz w:val="24"/>
                <w:szCs w:val="24"/>
              </w:rPr>
              <w:t>防盐雾</w:t>
            </w:r>
            <w:r>
              <w:rPr>
                <w:rFonts w:hint="eastAsia"/>
                <w:color w:val="auto"/>
                <w:spacing w:val="-1"/>
                <w:sz w:val="24"/>
                <w:szCs w:val="24"/>
              </w:rPr>
              <w:t>.</w:t>
            </w:r>
            <w:r>
              <w:rPr>
                <w:rFonts w:hint="eastAsia"/>
                <w:color w:val="auto"/>
                <w:spacing w:val="-1"/>
                <w:sz w:val="24"/>
                <w:szCs w:val="24"/>
              </w:rPr>
              <w:t>防交变湿热特性；</w:t>
            </w:r>
            <w:r>
              <w:rPr>
                <w:rFonts w:hint="eastAsia"/>
                <w:color w:val="auto"/>
                <w:spacing w:val="-1"/>
                <w:sz w:val="24"/>
                <w:szCs w:val="24"/>
                <w:lang w:eastAsia="zh-CN"/>
              </w:rPr>
              <w:t>6</w:t>
            </w:r>
            <w:r>
              <w:rPr>
                <w:rFonts w:hint="eastAsia"/>
                <w:color w:val="auto"/>
                <w:spacing w:val="-1"/>
                <w:sz w:val="24"/>
                <w:szCs w:val="24"/>
              </w:rPr>
              <w:t>）防护等级：≥</w:t>
            </w:r>
            <w:r>
              <w:rPr>
                <w:rFonts w:hint="eastAsia"/>
                <w:color w:val="auto"/>
                <w:spacing w:val="-1"/>
                <w:sz w:val="24"/>
                <w:szCs w:val="24"/>
              </w:rPr>
              <w:t>IP68</w:t>
            </w:r>
            <w:r>
              <w:rPr>
                <w:rFonts w:hint="eastAsia"/>
                <w:color w:val="auto"/>
                <w:spacing w:val="-1"/>
                <w:sz w:val="24"/>
                <w:szCs w:val="24"/>
              </w:rPr>
              <w:t>；</w:t>
            </w:r>
            <w:r>
              <w:rPr>
                <w:rFonts w:hint="eastAsia"/>
                <w:color w:val="auto"/>
                <w:spacing w:val="-1"/>
                <w:sz w:val="24"/>
                <w:szCs w:val="24"/>
                <w:lang w:eastAsia="zh-CN"/>
              </w:rPr>
              <w:t>7</w:t>
            </w:r>
            <w:r>
              <w:rPr>
                <w:rFonts w:hint="eastAsia"/>
                <w:color w:val="auto"/>
                <w:spacing w:val="-1"/>
                <w:sz w:val="24"/>
                <w:szCs w:val="24"/>
              </w:rPr>
              <w:t>）电磁兼容：符合电磁兼容特性要求</w:t>
            </w:r>
            <w:r>
              <w:rPr>
                <w:rFonts w:hint="eastAsia"/>
                <w:color w:val="auto"/>
                <w:spacing w:val="-1"/>
                <w:sz w:val="24"/>
                <w:szCs w:val="24"/>
                <w:lang w:eastAsia="zh-CN"/>
              </w:rPr>
              <w:t>；</w:t>
            </w:r>
            <w:r>
              <w:rPr>
                <w:rFonts w:hint="eastAsia"/>
                <w:color w:val="auto"/>
                <w:spacing w:val="-1"/>
                <w:sz w:val="24"/>
                <w:szCs w:val="24"/>
              </w:rPr>
              <w:t>2.</w:t>
            </w:r>
            <w:r>
              <w:rPr>
                <w:rFonts w:hint="eastAsia"/>
                <w:color w:val="auto"/>
                <w:spacing w:val="-1"/>
                <w:sz w:val="24"/>
                <w:szCs w:val="24"/>
              </w:rPr>
              <w:t>遥测终端机：</w:t>
            </w:r>
            <w:r>
              <w:rPr>
                <w:rFonts w:hint="eastAsia"/>
                <w:color w:val="auto"/>
                <w:spacing w:val="-1"/>
                <w:sz w:val="24"/>
                <w:szCs w:val="24"/>
              </w:rPr>
              <w:t>1</w:t>
            </w:r>
            <w:r>
              <w:rPr>
                <w:rFonts w:hint="eastAsia"/>
                <w:color w:val="auto"/>
                <w:spacing w:val="-1"/>
                <w:sz w:val="24"/>
                <w:szCs w:val="24"/>
              </w:rPr>
              <w:t>）上行通信接口：</w:t>
            </w:r>
            <w:r>
              <w:rPr>
                <w:rFonts w:hint="eastAsia"/>
                <w:color w:val="auto"/>
                <w:spacing w:val="-1"/>
                <w:sz w:val="24"/>
                <w:szCs w:val="24"/>
              </w:rPr>
              <w:t>4G</w:t>
            </w:r>
            <w:r>
              <w:rPr>
                <w:rFonts w:hint="eastAsia"/>
                <w:color w:val="auto"/>
                <w:spacing w:val="-1"/>
                <w:sz w:val="24"/>
                <w:szCs w:val="24"/>
              </w:rPr>
              <w:t>；</w:t>
            </w:r>
            <w:r>
              <w:rPr>
                <w:rFonts w:hint="eastAsia"/>
                <w:color w:val="auto"/>
                <w:spacing w:val="-1"/>
                <w:sz w:val="24"/>
                <w:szCs w:val="24"/>
              </w:rPr>
              <w:t>2</w:t>
            </w:r>
            <w:r>
              <w:rPr>
                <w:rFonts w:hint="eastAsia"/>
                <w:color w:val="auto"/>
                <w:spacing w:val="-1"/>
                <w:sz w:val="24"/>
                <w:szCs w:val="24"/>
              </w:rPr>
              <w:t>）功耗：≤</w:t>
            </w:r>
            <w:r>
              <w:rPr>
                <w:rFonts w:hint="eastAsia"/>
                <w:color w:val="auto"/>
                <w:spacing w:val="-1"/>
                <w:sz w:val="24"/>
                <w:szCs w:val="24"/>
              </w:rPr>
              <w:t>0.2W</w:t>
            </w:r>
            <w:r>
              <w:rPr>
                <w:rFonts w:hint="eastAsia"/>
                <w:color w:val="auto"/>
                <w:spacing w:val="-1"/>
                <w:sz w:val="24"/>
                <w:szCs w:val="24"/>
              </w:rPr>
              <w:t>；</w:t>
            </w:r>
            <w:r>
              <w:rPr>
                <w:rFonts w:hint="eastAsia"/>
                <w:color w:val="auto"/>
                <w:spacing w:val="-1"/>
                <w:sz w:val="24"/>
                <w:szCs w:val="24"/>
              </w:rPr>
              <w:t>3</w:t>
            </w:r>
            <w:r>
              <w:rPr>
                <w:rFonts w:hint="eastAsia"/>
                <w:color w:val="auto"/>
                <w:spacing w:val="-1"/>
                <w:sz w:val="24"/>
                <w:szCs w:val="24"/>
              </w:rPr>
              <w:t>）供电电压：电池</w:t>
            </w:r>
            <w:r>
              <w:rPr>
                <w:rFonts w:hint="eastAsia"/>
                <w:color w:val="auto"/>
                <w:spacing w:val="-1"/>
                <w:sz w:val="24"/>
                <w:szCs w:val="24"/>
              </w:rPr>
              <w:t>10.8V</w:t>
            </w:r>
            <w:r>
              <w:rPr>
                <w:rFonts w:hint="eastAsia"/>
                <w:color w:val="auto"/>
                <w:spacing w:val="-1"/>
                <w:sz w:val="24"/>
                <w:szCs w:val="24"/>
              </w:rPr>
              <w:t>；</w:t>
            </w:r>
            <w:r>
              <w:rPr>
                <w:rFonts w:hint="eastAsia"/>
                <w:color w:val="auto"/>
                <w:spacing w:val="-1"/>
                <w:sz w:val="24"/>
                <w:szCs w:val="24"/>
              </w:rPr>
              <w:t>4</w:t>
            </w:r>
            <w:r>
              <w:rPr>
                <w:rFonts w:hint="eastAsia"/>
                <w:color w:val="auto"/>
                <w:spacing w:val="-1"/>
                <w:sz w:val="24"/>
                <w:szCs w:val="24"/>
              </w:rPr>
              <w:t>）下行通信接口：</w:t>
            </w:r>
            <w:r>
              <w:rPr>
                <w:rFonts w:hint="eastAsia"/>
                <w:color w:val="auto"/>
                <w:spacing w:val="-1"/>
                <w:sz w:val="24"/>
                <w:szCs w:val="24"/>
              </w:rPr>
              <w:t>RS485</w:t>
            </w:r>
            <w:r>
              <w:rPr>
                <w:rFonts w:hint="eastAsia"/>
                <w:color w:val="auto"/>
                <w:spacing w:val="-1"/>
                <w:sz w:val="24"/>
                <w:szCs w:val="24"/>
              </w:rPr>
              <w:t>；</w:t>
            </w:r>
            <w:r>
              <w:rPr>
                <w:rFonts w:hint="eastAsia"/>
                <w:color w:val="auto"/>
                <w:spacing w:val="-1"/>
                <w:sz w:val="24"/>
                <w:szCs w:val="24"/>
              </w:rPr>
              <w:t>5</w:t>
            </w:r>
            <w:r>
              <w:rPr>
                <w:rFonts w:hint="eastAsia"/>
                <w:color w:val="auto"/>
                <w:spacing w:val="-1"/>
                <w:sz w:val="24"/>
                <w:szCs w:val="24"/>
              </w:rPr>
              <w:t>）上行通信协议：</w:t>
            </w:r>
            <w:r>
              <w:rPr>
                <w:rFonts w:hint="eastAsia"/>
                <w:color w:val="auto"/>
                <w:spacing w:val="-1"/>
                <w:sz w:val="24"/>
                <w:szCs w:val="24"/>
              </w:rPr>
              <w:t>MQTT</w:t>
            </w:r>
            <w:r>
              <w:rPr>
                <w:rFonts w:hint="eastAsia"/>
                <w:color w:val="auto"/>
                <w:spacing w:val="-1"/>
                <w:sz w:val="24"/>
                <w:szCs w:val="24"/>
              </w:rPr>
              <w:t>；</w:t>
            </w:r>
            <w:r>
              <w:rPr>
                <w:rFonts w:hint="eastAsia"/>
                <w:color w:val="auto"/>
                <w:spacing w:val="-1"/>
                <w:sz w:val="24"/>
                <w:szCs w:val="24"/>
              </w:rPr>
              <w:t>6</w:t>
            </w:r>
            <w:r>
              <w:rPr>
                <w:rFonts w:hint="eastAsia"/>
                <w:color w:val="auto"/>
                <w:spacing w:val="-1"/>
                <w:sz w:val="24"/>
                <w:szCs w:val="24"/>
              </w:rPr>
              <w:t>）下行通信协议：</w:t>
            </w:r>
            <w:r>
              <w:rPr>
                <w:rFonts w:hint="eastAsia"/>
                <w:color w:val="auto"/>
                <w:spacing w:val="-1"/>
                <w:sz w:val="24"/>
                <w:szCs w:val="24"/>
              </w:rPr>
              <w:t>ModbusRTU</w:t>
            </w:r>
            <w:r>
              <w:rPr>
                <w:rFonts w:hint="eastAsia"/>
                <w:color w:val="auto"/>
                <w:spacing w:val="-1"/>
                <w:sz w:val="24"/>
                <w:szCs w:val="24"/>
              </w:rPr>
              <w:t>；</w:t>
            </w:r>
            <w:r>
              <w:rPr>
                <w:rFonts w:hint="eastAsia"/>
                <w:color w:val="auto"/>
                <w:spacing w:val="-1"/>
                <w:sz w:val="24"/>
                <w:szCs w:val="24"/>
              </w:rPr>
              <w:t>7</w:t>
            </w:r>
            <w:r>
              <w:rPr>
                <w:rFonts w:hint="eastAsia"/>
                <w:color w:val="auto"/>
                <w:spacing w:val="-1"/>
                <w:sz w:val="24"/>
                <w:szCs w:val="24"/>
              </w:rPr>
              <w:t>）符合国家数据传输加密要求；</w:t>
            </w:r>
            <w:r>
              <w:rPr>
                <w:rFonts w:hint="eastAsia"/>
                <w:color w:val="auto"/>
                <w:spacing w:val="-1"/>
                <w:sz w:val="24"/>
                <w:szCs w:val="24"/>
              </w:rPr>
              <w:t>8</w:t>
            </w:r>
            <w:r>
              <w:rPr>
                <w:rFonts w:hint="eastAsia"/>
                <w:color w:val="auto"/>
                <w:spacing w:val="-1"/>
                <w:sz w:val="24"/>
                <w:szCs w:val="24"/>
              </w:rPr>
              <w:t>）防护等级：≥</w:t>
            </w:r>
            <w:r>
              <w:rPr>
                <w:rFonts w:hint="eastAsia"/>
                <w:color w:val="auto"/>
                <w:spacing w:val="-1"/>
                <w:sz w:val="24"/>
                <w:szCs w:val="24"/>
              </w:rPr>
              <w:t>IP68</w:t>
            </w:r>
            <w:r>
              <w:rPr>
                <w:rFonts w:hint="eastAsia"/>
                <w:color w:val="auto"/>
                <w:spacing w:val="-1"/>
                <w:sz w:val="24"/>
                <w:szCs w:val="24"/>
              </w:rPr>
              <w:t>；</w:t>
            </w:r>
            <w:r>
              <w:rPr>
                <w:rFonts w:hint="eastAsia"/>
                <w:color w:val="auto"/>
                <w:spacing w:val="-1"/>
                <w:sz w:val="24"/>
                <w:szCs w:val="24"/>
              </w:rPr>
              <w:t>9</w:t>
            </w:r>
            <w:r>
              <w:rPr>
                <w:rFonts w:hint="eastAsia"/>
                <w:color w:val="auto"/>
                <w:spacing w:val="-1"/>
                <w:sz w:val="24"/>
                <w:szCs w:val="24"/>
              </w:rPr>
              <w:t>）供电方式：电池自供电；</w:t>
            </w:r>
            <w:r>
              <w:rPr>
                <w:rFonts w:hint="eastAsia"/>
                <w:color w:val="auto"/>
                <w:spacing w:val="-1"/>
                <w:sz w:val="24"/>
                <w:szCs w:val="24"/>
              </w:rPr>
              <w:t>10</w:t>
            </w:r>
            <w:r>
              <w:rPr>
                <w:rFonts w:hint="eastAsia"/>
                <w:color w:val="auto"/>
                <w:spacing w:val="-1"/>
                <w:sz w:val="24"/>
                <w:szCs w:val="24"/>
              </w:rPr>
              <w:t>）电池容量：内置电池≥</w:t>
            </w:r>
            <w:r>
              <w:rPr>
                <w:rFonts w:hint="eastAsia"/>
                <w:color w:val="auto"/>
                <w:spacing w:val="-1"/>
                <w:sz w:val="24"/>
                <w:szCs w:val="24"/>
              </w:rPr>
              <w:t>150AH</w:t>
            </w:r>
            <w:r>
              <w:rPr>
                <w:rFonts w:hint="eastAsia"/>
                <w:color w:val="auto"/>
                <w:spacing w:val="-1"/>
                <w:sz w:val="24"/>
                <w:szCs w:val="24"/>
              </w:rPr>
              <w:t>，可现场更换电池；</w:t>
            </w:r>
            <w:r>
              <w:rPr>
                <w:rFonts w:hint="eastAsia"/>
                <w:color w:val="auto"/>
                <w:spacing w:val="-1"/>
                <w:sz w:val="24"/>
                <w:szCs w:val="24"/>
              </w:rPr>
              <w:t>11</w:t>
            </w:r>
            <w:r>
              <w:rPr>
                <w:rFonts w:hint="eastAsia"/>
                <w:color w:val="auto"/>
                <w:spacing w:val="-1"/>
                <w:sz w:val="24"/>
                <w:szCs w:val="24"/>
              </w:rPr>
              <w:t>）电池续航：</w:t>
            </w:r>
            <w:r>
              <w:rPr>
                <w:rFonts w:hint="eastAsia"/>
                <w:color w:val="auto"/>
                <w:spacing w:val="-1"/>
                <w:sz w:val="24"/>
                <w:szCs w:val="24"/>
              </w:rPr>
              <w:t>3</w:t>
            </w:r>
            <w:r>
              <w:rPr>
                <w:rFonts w:hint="eastAsia"/>
                <w:color w:val="auto"/>
                <w:spacing w:val="-1"/>
                <w:sz w:val="24"/>
                <w:szCs w:val="24"/>
              </w:rPr>
              <w:t>年以上（按采集</w:t>
            </w:r>
            <w:r>
              <w:rPr>
                <w:rFonts w:hint="eastAsia"/>
                <w:color w:val="auto"/>
                <w:spacing w:val="-1"/>
                <w:sz w:val="24"/>
                <w:szCs w:val="24"/>
              </w:rPr>
              <w:t>5</w:t>
            </w:r>
            <w:r>
              <w:rPr>
                <w:rFonts w:hint="eastAsia"/>
                <w:color w:val="auto"/>
                <w:spacing w:val="-1"/>
                <w:sz w:val="24"/>
                <w:szCs w:val="24"/>
              </w:rPr>
              <w:t>分钟</w:t>
            </w:r>
            <w:r>
              <w:rPr>
                <w:rFonts w:hint="eastAsia"/>
                <w:color w:val="auto"/>
                <w:spacing w:val="-1"/>
                <w:sz w:val="24"/>
                <w:szCs w:val="24"/>
              </w:rPr>
              <w:t>/</w:t>
            </w:r>
            <w:r>
              <w:rPr>
                <w:rFonts w:hint="eastAsia"/>
                <w:color w:val="auto"/>
                <w:spacing w:val="-1"/>
                <w:sz w:val="24"/>
                <w:szCs w:val="24"/>
              </w:rPr>
              <w:t>次，</w:t>
            </w:r>
            <w:r>
              <w:rPr>
                <w:rFonts w:hint="eastAsia"/>
                <w:color w:val="auto"/>
                <w:spacing w:val="-1"/>
                <w:sz w:val="24"/>
                <w:szCs w:val="24"/>
              </w:rPr>
              <w:lastRenderedPageBreak/>
              <w:t>上传</w:t>
            </w:r>
            <w:r>
              <w:rPr>
                <w:rFonts w:hint="eastAsia"/>
                <w:color w:val="auto"/>
                <w:spacing w:val="-1"/>
                <w:sz w:val="24"/>
                <w:szCs w:val="24"/>
              </w:rPr>
              <w:t>30</w:t>
            </w:r>
            <w:r>
              <w:rPr>
                <w:rFonts w:hint="eastAsia"/>
                <w:color w:val="auto"/>
                <w:spacing w:val="-1"/>
                <w:sz w:val="24"/>
                <w:szCs w:val="24"/>
              </w:rPr>
              <w:t>分钟</w:t>
            </w:r>
            <w:r>
              <w:rPr>
                <w:rFonts w:hint="eastAsia"/>
                <w:color w:val="auto"/>
                <w:spacing w:val="-1"/>
                <w:sz w:val="24"/>
                <w:szCs w:val="24"/>
              </w:rPr>
              <w:t>/</w:t>
            </w:r>
            <w:r>
              <w:rPr>
                <w:rFonts w:hint="eastAsia"/>
                <w:color w:val="auto"/>
                <w:spacing w:val="-1"/>
                <w:sz w:val="24"/>
                <w:szCs w:val="24"/>
              </w:rPr>
              <w:t>次计，</w:t>
            </w:r>
            <w:r>
              <w:rPr>
                <w:rFonts w:hint="eastAsia"/>
                <w:color w:val="auto"/>
                <w:spacing w:val="-1"/>
                <w:sz w:val="24"/>
                <w:szCs w:val="24"/>
              </w:rPr>
              <w:t>1</w:t>
            </w:r>
            <w:r>
              <w:rPr>
                <w:rFonts w:hint="eastAsia"/>
                <w:color w:val="auto"/>
                <w:spacing w:val="-1"/>
                <w:sz w:val="24"/>
                <w:szCs w:val="24"/>
              </w:rPr>
              <w:t>年无需充电</w:t>
            </w:r>
            <w:r>
              <w:rPr>
                <w:rFonts w:hint="eastAsia"/>
                <w:color w:val="auto"/>
                <w:spacing w:val="-1"/>
                <w:sz w:val="24"/>
                <w:szCs w:val="24"/>
              </w:rPr>
              <w:t>/</w:t>
            </w:r>
            <w:r>
              <w:rPr>
                <w:rFonts w:hint="eastAsia"/>
                <w:color w:val="auto"/>
                <w:spacing w:val="-1"/>
                <w:sz w:val="24"/>
                <w:szCs w:val="24"/>
              </w:rPr>
              <w:t>换电）；</w:t>
            </w:r>
            <w:r>
              <w:rPr>
                <w:rFonts w:hint="eastAsia"/>
                <w:color w:val="auto"/>
                <w:spacing w:val="-1"/>
                <w:sz w:val="24"/>
                <w:szCs w:val="24"/>
              </w:rPr>
              <w:t>12</w:t>
            </w:r>
            <w:r>
              <w:rPr>
                <w:rFonts w:hint="eastAsia"/>
                <w:color w:val="auto"/>
                <w:spacing w:val="-1"/>
                <w:sz w:val="24"/>
                <w:szCs w:val="24"/>
              </w:rPr>
              <w:t>）防腐特性：符合防霉菌、防盐雾、防交变湿热特性；</w:t>
            </w:r>
            <w:r>
              <w:rPr>
                <w:rFonts w:hint="eastAsia"/>
                <w:color w:val="auto"/>
                <w:spacing w:val="-1"/>
                <w:sz w:val="24"/>
                <w:szCs w:val="24"/>
              </w:rPr>
              <w:t>13</w:t>
            </w:r>
            <w:r>
              <w:rPr>
                <w:rFonts w:hint="eastAsia"/>
                <w:color w:val="auto"/>
                <w:spacing w:val="-1"/>
                <w:sz w:val="24"/>
                <w:szCs w:val="24"/>
              </w:rPr>
              <w:t>）防爆特性：符合国家防爆认证要求；</w:t>
            </w:r>
            <w:r>
              <w:rPr>
                <w:rFonts w:hint="eastAsia"/>
                <w:color w:val="auto"/>
                <w:spacing w:val="-1"/>
                <w:sz w:val="24"/>
                <w:szCs w:val="24"/>
              </w:rPr>
              <w:t>14</w:t>
            </w:r>
            <w:r>
              <w:rPr>
                <w:rFonts w:hint="eastAsia"/>
                <w:color w:val="auto"/>
                <w:spacing w:val="-1"/>
                <w:sz w:val="24"/>
                <w:szCs w:val="24"/>
              </w:rPr>
              <w:t>）电磁兼容：符合电磁兼容特性要求</w:t>
            </w:r>
            <w:r>
              <w:rPr>
                <w:rFonts w:hint="eastAsia"/>
                <w:color w:val="auto"/>
                <w:spacing w:val="-1"/>
                <w:sz w:val="24"/>
                <w:szCs w:val="24"/>
                <w:lang w:eastAsia="zh-CN"/>
              </w:rPr>
              <w:t>；</w:t>
            </w:r>
            <w:r>
              <w:rPr>
                <w:rStyle w:val="font61"/>
                <w:color w:val="auto"/>
                <w:lang w:eastAsia="zh-CN" w:bidi="ar"/>
              </w:rPr>
              <w:t>3</w:t>
            </w:r>
            <w:r>
              <w:rPr>
                <w:rStyle w:val="font61"/>
                <w:color w:val="auto"/>
                <w:lang w:bidi="ar"/>
              </w:rPr>
              <w:t>.</w:t>
            </w:r>
            <w:r>
              <w:rPr>
                <w:rStyle w:val="font61"/>
                <w:color w:val="auto"/>
                <w:lang w:bidi="ar"/>
              </w:rPr>
              <w:t>含施工工具及施工辅材租赁：包含硬件设备的安装、施工、调试等。</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lastRenderedPageBreak/>
              <w:t>套</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jc w:val="center"/>
              <w:textAlignment w:val="center"/>
              <w:rPr>
                <w:rFonts w:ascii="宋体" w:eastAsia="宋体" w:hAnsi="宋体" w:cs="宋体"/>
                <w:sz w:val="24"/>
                <w:szCs w:val="24"/>
              </w:rPr>
            </w:pPr>
            <w:r>
              <w:rPr>
                <w:rFonts w:ascii="宋体" w:eastAsia="宋体" w:hAnsi="宋体" w:cs="宋体" w:hint="eastAsia"/>
                <w:sz w:val="24"/>
                <w:szCs w:val="24"/>
                <w:lang w:eastAsia="zh-CN" w:bidi="ar"/>
              </w:rPr>
              <w:t>5</w:t>
            </w:r>
          </w:p>
        </w:tc>
      </w:tr>
    </w:tbl>
    <w:p w:rsidR="00646515" w:rsidRDefault="00646515">
      <w:pPr>
        <w:spacing w:line="360" w:lineRule="auto"/>
        <w:ind w:firstLineChars="200" w:firstLine="478"/>
        <w:rPr>
          <w:rFonts w:ascii="宋体" w:eastAsia="宋体" w:hAnsi="宋体" w:cs="宋体"/>
          <w:b/>
          <w:bCs/>
          <w:spacing w:val="-1"/>
          <w:sz w:val="24"/>
          <w:szCs w:val="24"/>
          <w:lang w:eastAsia="zh-CN"/>
        </w:rPr>
      </w:pPr>
    </w:p>
    <w:p w:rsidR="00646515" w:rsidRDefault="00AB648B">
      <w:pP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br w:type="page"/>
      </w:r>
    </w:p>
    <w:p w:rsidR="00646515" w:rsidRDefault="00AB648B">
      <w:pPr>
        <w:spacing w:line="360" w:lineRule="auto"/>
        <w:ind w:firstLineChars="200" w:firstLine="478"/>
        <w:outlineLvl w:val="0"/>
        <w:rPr>
          <w:rFonts w:ascii="宋体" w:eastAsia="宋体" w:hAnsi="宋体" w:cs="宋体"/>
          <w:b/>
          <w:bCs/>
          <w:spacing w:val="-1"/>
          <w:sz w:val="24"/>
          <w:szCs w:val="24"/>
          <w:lang w:eastAsia="zh-CN"/>
        </w:rPr>
      </w:pPr>
      <w:bookmarkStart w:id="24" w:name="_Toc18950"/>
      <w:r>
        <w:rPr>
          <w:rFonts w:ascii="宋体" w:eastAsia="宋体" w:hAnsi="宋体" w:cs="宋体" w:hint="eastAsia"/>
          <w:b/>
          <w:bCs/>
          <w:spacing w:val="-1"/>
          <w:sz w:val="24"/>
          <w:szCs w:val="24"/>
          <w:lang w:eastAsia="zh-CN"/>
        </w:rPr>
        <w:lastRenderedPageBreak/>
        <w:t>7.</w:t>
      </w:r>
      <w:r>
        <w:rPr>
          <w:rFonts w:ascii="宋体" w:eastAsia="宋体" w:hAnsi="宋体" w:cs="宋体" w:hint="eastAsia"/>
          <w:b/>
          <w:bCs/>
          <w:spacing w:val="-1"/>
          <w:sz w:val="24"/>
          <w:szCs w:val="24"/>
          <w:lang w:eastAsia="zh-CN"/>
        </w:rPr>
        <w:t>监测设备布点图及</w:t>
      </w:r>
      <w:r>
        <w:rPr>
          <w:rFonts w:ascii="宋体" w:eastAsia="宋体" w:hAnsi="宋体" w:cs="宋体" w:hint="eastAsia"/>
          <w:b/>
          <w:bCs/>
          <w:spacing w:val="-1"/>
          <w:sz w:val="24"/>
          <w:szCs w:val="24"/>
          <w:lang w:eastAsia="zh-CN"/>
        </w:rPr>
        <w:t>点位清单</w:t>
      </w:r>
      <w:bookmarkEnd w:id="24"/>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25" w:name="_Toc16401"/>
      <w:r>
        <w:rPr>
          <w:rFonts w:ascii="宋体" w:eastAsia="宋体" w:hAnsi="宋体" w:cs="宋体" w:hint="eastAsia"/>
          <w:b/>
          <w:bCs/>
          <w:spacing w:val="-1"/>
          <w:sz w:val="24"/>
          <w:szCs w:val="24"/>
          <w:lang w:eastAsia="zh-CN"/>
        </w:rPr>
        <w:t>7.1</w:t>
      </w:r>
      <w:r>
        <w:rPr>
          <w:rFonts w:ascii="宋体" w:eastAsia="宋体" w:hAnsi="宋体" w:cs="宋体" w:hint="eastAsia"/>
          <w:b/>
          <w:bCs/>
          <w:spacing w:val="-1"/>
          <w:sz w:val="24"/>
          <w:szCs w:val="24"/>
          <w:lang w:eastAsia="zh-CN"/>
        </w:rPr>
        <w:t>布点及选型依据</w:t>
      </w:r>
      <w:bookmarkEnd w:id="25"/>
    </w:p>
    <w:p w:rsidR="00646515" w:rsidRDefault="00AB648B">
      <w:pPr>
        <w:pStyle w:val="aa"/>
        <w:spacing w:line="360" w:lineRule="auto"/>
        <w:ind w:firstLine="480"/>
        <w:rPr>
          <w:rFonts w:ascii="宋体" w:eastAsia="宋体" w:hAnsi="宋体" w:cs="宋体"/>
          <w:sz w:val="24"/>
          <w:szCs w:val="24"/>
        </w:rPr>
      </w:pPr>
      <w:r>
        <w:rPr>
          <w:rFonts w:ascii="宋体" w:eastAsia="宋体" w:hAnsi="宋体" w:cs="宋体" w:hint="eastAsia"/>
          <w:sz w:val="24"/>
          <w:szCs w:val="24"/>
        </w:rPr>
        <w:t>排水防涝专项监测设备布设主要依据为沭阳县城市生命线安全工程建设项目排水场景风险评估报告，充分参考国家关于《城市基础设施公共安全监测通用技术规范》及江苏《江苏省城市生命线安全工程智慧监测技术指南（试行）》。同时，依据风险评估结果分析，从最终确定的风险等级来看，沭阳县评估范围内风险等级均为低风险（Ⅰ级）或一般风险（Ⅱ级）），不存在较大风险（Ⅲ级）及以上区域。低风险（Ⅰ级）</w:t>
      </w:r>
      <w:r>
        <w:rPr>
          <w:rFonts w:ascii="宋体" w:eastAsia="宋体" w:hAnsi="宋体" w:cs="宋体" w:hint="eastAsia"/>
          <w:sz w:val="24"/>
          <w:szCs w:val="24"/>
        </w:rPr>
        <w:t>12</w:t>
      </w:r>
      <w:r>
        <w:rPr>
          <w:rFonts w:ascii="宋体" w:eastAsia="宋体" w:hAnsi="宋体" w:cs="宋体" w:hint="eastAsia"/>
          <w:sz w:val="24"/>
          <w:szCs w:val="24"/>
        </w:rPr>
        <w:t>个评估单元面积占比</w:t>
      </w:r>
      <w:r>
        <w:rPr>
          <w:rFonts w:ascii="宋体" w:eastAsia="宋体" w:hAnsi="宋体" w:cs="宋体" w:hint="eastAsia"/>
          <w:sz w:val="24"/>
          <w:szCs w:val="24"/>
        </w:rPr>
        <w:t>30.82%</w:t>
      </w:r>
      <w:r>
        <w:rPr>
          <w:rFonts w:ascii="宋体" w:eastAsia="宋体" w:hAnsi="宋体" w:cs="宋体" w:hint="eastAsia"/>
          <w:sz w:val="24"/>
          <w:szCs w:val="24"/>
        </w:rPr>
        <w:t>一般风险（Ⅱ级）</w:t>
      </w:r>
      <w:r>
        <w:rPr>
          <w:rFonts w:ascii="宋体" w:eastAsia="宋体" w:hAnsi="宋体" w:cs="宋体" w:hint="eastAsia"/>
          <w:sz w:val="24"/>
          <w:szCs w:val="24"/>
        </w:rPr>
        <w:t>25</w:t>
      </w:r>
      <w:r>
        <w:rPr>
          <w:rFonts w:ascii="宋体" w:eastAsia="宋体" w:hAnsi="宋体" w:cs="宋体" w:hint="eastAsia"/>
          <w:sz w:val="24"/>
          <w:szCs w:val="24"/>
        </w:rPr>
        <w:t>个，面积占比</w:t>
      </w:r>
      <w:r>
        <w:rPr>
          <w:rFonts w:ascii="宋体" w:eastAsia="宋体" w:hAnsi="宋体" w:cs="宋体" w:hint="eastAsia"/>
          <w:sz w:val="24"/>
          <w:szCs w:val="24"/>
        </w:rPr>
        <w:t xml:space="preserve">69.18% </w:t>
      </w:r>
      <w:r>
        <w:rPr>
          <w:rFonts w:ascii="宋体" w:eastAsia="宋体" w:hAnsi="宋体" w:cs="宋体" w:hint="eastAsia"/>
          <w:sz w:val="24"/>
          <w:szCs w:val="24"/>
        </w:rPr>
        <w:t>。</w:t>
      </w:r>
    </w:p>
    <w:p w:rsidR="00646515" w:rsidRDefault="00AB648B">
      <w:pPr>
        <w:pStyle w:val="aa"/>
        <w:spacing w:line="360" w:lineRule="auto"/>
        <w:ind w:firstLine="480"/>
        <w:rPr>
          <w:rFonts w:ascii="宋体" w:eastAsia="宋体" w:hAnsi="宋体" w:cs="宋体"/>
          <w:sz w:val="24"/>
          <w:szCs w:val="24"/>
        </w:rPr>
      </w:pPr>
      <w:r>
        <w:rPr>
          <w:rFonts w:ascii="宋体" w:eastAsia="宋体" w:hAnsi="宋体" w:cs="宋体" w:hint="eastAsia"/>
          <w:sz w:val="24"/>
          <w:szCs w:val="24"/>
        </w:rPr>
        <w:t>沭阳县</w:t>
      </w:r>
      <w:r>
        <w:rPr>
          <w:rFonts w:ascii="宋体" w:eastAsia="宋体" w:hAnsi="宋体" w:cs="宋体" w:hint="eastAsia"/>
          <w:sz w:val="24"/>
          <w:szCs w:val="24"/>
        </w:rPr>
        <w:t>37</w:t>
      </w:r>
      <w:r>
        <w:rPr>
          <w:rFonts w:ascii="宋体" w:eastAsia="宋体" w:hAnsi="宋体" w:cs="宋体" w:hint="eastAsia"/>
          <w:sz w:val="24"/>
          <w:szCs w:val="24"/>
        </w:rPr>
        <w:t>个评估单元风险等级如下所示。</w:t>
      </w:r>
    </w:p>
    <w:p w:rsidR="00646515" w:rsidRDefault="00AB648B">
      <w:pPr>
        <w:pStyle w:val="aa"/>
        <w:spacing w:line="360" w:lineRule="auto"/>
        <w:jc w:val="center"/>
        <w:rPr>
          <w:sz w:val="24"/>
          <w:szCs w:val="24"/>
        </w:rPr>
      </w:pPr>
      <w:r>
        <w:rPr>
          <w:noProof/>
          <w:sz w:val="24"/>
          <w:szCs w:val="24"/>
          <w:lang w:eastAsia="zh-CN"/>
        </w:rPr>
        <w:drawing>
          <wp:inline distT="0" distB="0" distL="114300" distR="114300">
            <wp:extent cx="4324350" cy="3244850"/>
            <wp:effectExtent l="0" t="0" r="3810" b="127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24"/>
                    <a:stretch>
                      <a:fillRect/>
                    </a:stretch>
                  </pic:blipFill>
                  <pic:spPr>
                    <a:xfrm>
                      <a:off x="0" y="0"/>
                      <a:ext cx="4324350" cy="3244850"/>
                    </a:xfrm>
                    <a:prstGeom prst="rect">
                      <a:avLst/>
                    </a:prstGeom>
                    <a:noFill/>
                    <a:ln>
                      <a:noFill/>
                    </a:ln>
                  </pic:spPr>
                </pic:pic>
              </a:graphicData>
            </a:graphic>
          </wp:inline>
        </w:drawing>
      </w:r>
    </w:p>
    <w:p w:rsidR="00646515" w:rsidRDefault="00AB648B">
      <w:pPr>
        <w:spacing w:line="360" w:lineRule="auto"/>
        <w:ind w:firstLineChars="200" w:firstLine="478"/>
        <w:jc w:val="center"/>
        <w:rPr>
          <w:sz w:val="18"/>
          <w:szCs w:val="18"/>
        </w:rPr>
      </w:pPr>
      <w:r>
        <w:rPr>
          <w:rFonts w:ascii="宋体" w:eastAsia="宋体" w:hAnsi="宋体" w:cs="宋体" w:hint="eastAsia"/>
          <w:b/>
          <w:bCs/>
          <w:spacing w:val="-1"/>
          <w:sz w:val="24"/>
          <w:szCs w:val="24"/>
          <w:lang w:eastAsia="zh-CN"/>
        </w:rPr>
        <w:t>沭阳县评估范围</w:t>
      </w:r>
      <w:r>
        <w:rPr>
          <w:rFonts w:ascii="宋体" w:eastAsia="宋体" w:hAnsi="宋体" w:cs="宋体" w:hint="eastAsia"/>
          <w:b/>
          <w:bCs/>
          <w:spacing w:val="-1"/>
          <w:sz w:val="24"/>
          <w:szCs w:val="24"/>
          <w:lang w:eastAsia="zh-CN"/>
        </w:rPr>
        <w:t>风险等级分布图</w:t>
      </w:r>
    </w:p>
    <w:p w:rsidR="00646515" w:rsidRDefault="00AB648B">
      <w:pPr>
        <w:pStyle w:val="aa"/>
        <w:spacing w:line="360" w:lineRule="auto"/>
        <w:ind w:firstLine="480"/>
        <w:rPr>
          <w:sz w:val="24"/>
          <w:szCs w:val="24"/>
        </w:rPr>
      </w:pPr>
      <w:r>
        <w:rPr>
          <w:rFonts w:hint="eastAsia"/>
          <w:sz w:val="24"/>
          <w:szCs w:val="24"/>
        </w:rPr>
        <w:t>在监测设备布点方面，结合沭阳县风险评估结果的现状和实际需求，依据排水风险现状评估结果，针对河道水系，雨污水管网、检查井、泵站等基础设施，以及具有内涝风险的重点区域等对象，遵循科学性、可操作性的布点原则开展雨水监测布点。针对风险等级评估为Ⅱ级（一般）和Ⅰ级（低）风险的评估单元，依据当地需求酌情布设监测感知设备。</w:t>
      </w:r>
    </w:p>
    <w:p w:rsidR="00646515" w:rsidRDefault="00AB648B">
      <w:pPr>
        <w:pStyle w:val="aa"/>
        <w:spacing w:line="360" w:lineRule="auto"/>
        <w:ind w:firstLine="480"/>
        <w:rPr>
          <w:sz w:val="24"/>
          <w:szCs w:val="24"/>
        </w:rPr>
      </w:pPr>
      <w:r>
        <w:rPr>
          <w:rFonts w:hint="eastAsia"/>
          <w:sz w:val="24"/>
          <w:szCs w:val="24"/>
        </w:rPr>
        <w:t>本次排水专项传感器布设工作覆盖全面，具体涵盖多个关键监测领域，包括河道水位计、河道流量监测助力河道监测管理；易涝点及重要保障对象监测、</w:t>
      </w:r>
      <w:r>
        <w:rPr>
          <w:rFonts w:hint="eastAsia"/>
          <w:sz w:val="24"/>
          <w:szCs w:val="24"/>
        </w:rPr>
        <w:lastRenderedPageBreak/>
        <w:t>雨量监测为城市防洪排涝提供数据支撑；还有雨水管网</w:t>
      </w:r>
      <w:r>
        <w:rPr>
          <w:rFonts w:eastAsia="宋体" w:hint="eastAsia"/>
          <w:sz w:val="24"/>
          <w:szCs w:val="24"/>
          <w:lang w:eastAsia="zh-CN"/>
        </w:rPr>
        <w:t>液</w:t>
      </w:r>
      <w:r>
        <w:rPr>
          <w:rFonts w:eastAsia="宋体" w:hint="eastAsia"/>
          <w:sz w:val="24"/>
          <w:szCs w:val="24"/>
          <w:lang w:eastAsia="zh-CN"/>
        </w:rPr>
        <w:t>位监测</w:t>
      </w:r>
      <w:r>
        <w:rPr>
          <w:rFonts w:hint="eastAsia"/>
          <w:sz w:val="24"/>
          <w:szCs w:val="24"/>
        </w:rPr>
        <w:t>保障雨水管网高效运行。</w:t>
      </w:r>
    </w:p>
    <w:p w:rsidR="00646515" w:rsidRDefault="00AB648B">
      <w:pPr>
        <w:spacing w:line="360" w:lineRule="auto"/>
        <w:ind w:firstLineChars="200" w:firstLine="480"/>
        <w:rPr>
          <w:sz w:val="24"/>
          <w:szCs w:val="24"/>
        </w:rPr>
      </w:pPr>
      <w:r>
        <w:rPr>
          <w:rFonts w:hint="eastAsia"/>
          <w:sz w:val="24"/>
          <w:szCs w:val="24"/>
        </w:rPr>
        <w:t>结合管养（产权）单位实际管理需求与人员密集区域、重点关注区域等，对此专项设备进行布设，布点图如下：</w:t>
      </w:r>
    </w:p>
    <w:p w:rsidR="00646515" w:rsidRDefault="00646515">
      <w:pPr>
        <w:spacing w:line="360" w:lineRule="auto"/>
        <w:ind w:firstLineChars="200" w:firstLine="480"/>
        <w:rPr>
          <w:sz w:val="24"/>
          <w:szCs w:val="24"/>
        </w:rPr>
      </w:pPr>
    </w:p>
    <w:p w:rsidR="00646515" w:rsidRDefault="00AB648B">
      <w:pPr>
        <w:jc w:val="center"/>
        <w:rPr>
          <w:rFonts w:ascii="宋体" w:eastAsia="宋体" w:hAnsi="宋体" w:cs="宋体"/>
          <w:sz w:val="24"/>
          <w:szCs w:val="24"/>
          <w:lang w:eastAsia="zh-CN"/>
        </w:rPr>
      </w:pPr>
      <w:r>
        <w:rPr>
          <w:rFonts w:ascii="宋体" w:eastAsia="宋体" w:hAnsi="宋体" w:cs="宋体" w:hint="eastAsia"/>
          <w:noProof/>
          <w:sz w:val="24"/>
          <w:szCs w:val="24"/>
          <w:lang w:eastAsia="zh-CN"/>
        </w:rPr>
        <w:drawing>
          <wp:inline distT="0" distB="0" distL="114300" distR="114300">
            <wp:extent cx="5267325" cy="3194050"/>
            <wp:effectExtent l="0" t="0" r="5715" b="6350"/>
            <wp:docPr id="10" name="图片 10" descr="90b63536354b2b605df9c732905f09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0b63536354b2b605df9c732905f094d"/>
                    <pic:cNvPicPr>
                      <a:picLocks noChangeAspect="1"/>
                    </pic:cNvPicPr>
                  </pic:nvPicPr>
                  <pic:blipFill>
                    <a:blip r:embed="rId25"/>
                    <a:stretch>
                      <a:fillRect/>
                    </a:stretch>
                  </pic:blipFill>
                  <pic:spPr>
                    <a:xfrm>
                      <a:off x="0" y="0"/>
                      <a:ext cx="5267325" cy="3194050"/>
                    </a:xfrm>
                    <a:prstGeom prst="rect">
                      <a:avLst/>
                    </a:prstGeom>
                  </pic:spPr>
                </pic:pic>
              </a:graphicData>
            </a:graphic>
          </wp:inline>
        </w:drawing>
      </w:r>
    </w:p>
    <w:p w:rsidR="00646515" w:rsidRDefault="00AB648B">
      <w:pPr>
        <w:spacing w:line="360" w:lineRule="auto"/>
        <w:ind w:firstLineChars="200" w:firstLine="478"/>
        <w:jc w:val="cente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排水防涝</w:t>
      </w:r>
      <w:r>
        <w:rPr>
          <w:rFonts w:ascii="宋体" w:eastAsia="宋体" w:hAnsi="宋体" w:cs="宋体" w:hint="eastAsia"/>
          <w:b/>
          <w:bCs/>
          <w:spacing w:val="-1"/>
          <w:sz w:val="24"/>
          <w:szCs w:val="24"/>
          <w:lang w:eastAsia="zh-CN"/>
        </w:rPr>
        <w:t>监测设备</w:t>
      </w:r>
      <w:r>
        <w:rPr>
          <w:rFonts w:ascii="宋体" w:eastAsia="宋体" w:hAnsi="宋体" w:cs="宋体" w:hint="eastAsia"/>
          <w:b/>
          <w:bCs/>
          <w:spacing w:val="-1"/>
          <w:sz w:val="24"/>
          <w:szCs w:val="24"/>
          <w:lang w:eastAsia="zh-CN"/>
        </w:rPr>
        <w:t>布点</w:t>
      </w:r>
      <w:r>
        <w:rPr>
          <w:rFonts w:ascii="宋体" w:eastAsia="宋体" w:hAnsi="宋体" w:cs="宋体" w:hint="eastAsia"/>
          <w:b/>
          <w:bCs/>
          <w:spacing w:val="-1"/>
          <w:sz w:val="24"/>
          <w:szCs w:val="24"/>
          <w:lang w:eastAsia="zh-CN"/>
        </w:rPr>
        <w:t>图</w:t>
      </w:r>
    </w:p>
    <w:p w:rsidR="00646515" w:rsidRDefault="00646515">
      <w:pPr>
        <w:spacing w:line="360" w:lineRule="auto"/>
        <w:ind w:firstLineChars="200" w:firstLine="478"/>
        <w:jc w:val="center"/>
        <w:rPr>
          <w:rFonts w:ascii="宋体" w:eastAsia="宋体" w:hAnsi="宋体" w:cs="宋体"/>
          <w:b/>
          <w:bCs/>
          <w:spacing w:val="-1"/>
          <w:sz w:val="24"/>
          <w:szCs w:val="24"/>
          <w:lang w:eastAsia="zh-CN"/>
        </w:rPr>
      </w:pPr>
    </w:p>
    <w:p w:rsidR="00646515" w:rsidRDefault="00AB648B">
      <w:pPr>
        <w:pStyle w:val="a3"/>
        <w:rPr>
          <w:sz w:val="18"/>
          <w:szCs w:val="18"/>
        </w:rPr>
      </w:pPr>
      <w:r>
        <w:rPr>
          <w:rFonts w:hint="eastAsia"/>
          <w:noProof/>
          <w:sz w:val="18"/>
          <w:szCs w:val="18"/>
          <w:lang w:eastAsia="zh-CN"/>
        </w:rPr>
        <w:lastRenderedPageBreak/>
        <w:drawing>
          <wp:inline distT="0" distB="0" distL="114300" distR="114300">
            <wp:extent cx="5251450" cy="3644265"/>
            <wp:effectExtent l="0" t="0" r="6350" b="13335"/>
            <wp:docPr id="62" name="图片 62" descr="8ffc9998e2ffba1b63e84f7de324d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8ffc9998e2ffba1b63e84f7de324d65"/>
                    <pic:cNvPicPr>
                      <a:picLocks noChangeAspect="1"/>
                    </pic:cNvPicPr>
                  </pic:nvPicPr>
                  <pic:blipFill>
                    <a:blip r:embed="rId26"/>
                    <a:stretch>
                      <a:fillRect/>
                    </a:stretch>
                  </pic:blipFill>
                  <pic:spPr>
                    <a:xfrm>
                      <a:off x="0" y="0"/>
                      <a:ext cx="5251450" cy="3644265"/>
                    </a:xfrm>
                    <a:prstGeom prst="rect">
                      <a:avLst/>
                    </a:prstGeom>
                  </pic:spPr>
                </pic:pic>
              </a:graphicData>
            </a:graphic>
          </wp:inline>
        </w:drawing>
      </w:r>
    </w:p>
    <w:p w:rsidR="00646515" w:rsidRDefault="00AB648B">
      <w:pPr>
        <w:spacing w:line="360" w:lineRule="auto"/>
        <w:ind w:firstLineChars="200" w:firstLine="478"/>
        <w:jc w:val="cente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易涝点及重要保障对象布点图</w:t>
      </w:r>
    </w:p>
    <w:p w:rsidR="00646515" w:rsidRDefault="00AB648B">
      <w:pPr>
        <w:spacing w:line="360" w:lineRule="auto"/>
        <w:ind w:firstLineChars="200" w:firstLine="478"/>
        <w:outlineLvl w:val="1"/>
        <w:rPr>
          <w:sz w:val="24"/>
          <w:szCs w:val="24"/>
          <w:lang w:eastAsia="zh-CN"/>
        </w:rPr>
      </w:pPr>
      <w:bookmarkStart w:id="26" w:name="_Toc3087"/>
      <w:r>
        <w:rPr>
          <w:rFonts w:ascii="宋体" w:eastAsia="宋体" w:hAnsi="宋体" w:cs="宋体" w:hint="eastAsia"/>
          <w:b/>
          <w:bCs/>
          <w:spacing w:val="-1"/>
          <w:sz w:val="24"/>
          <w:szCs w:val="24"/>
          <w:lang w:eastAsia="zh-CN"/>
        </w:rPr>
        <w:t>7.2</w:t>
      </w:r>
      <w:r>
        <w:rPr>
          <w:rFonts w:ascii="宋体" w:eastAsia="宋体" w:hAnsi="宋体" w:cs="宋体" w:hint="eastAsia"/>
          <w:b/>
          <w:bCs/>
          <w:spacing w:val="-1"/>
          <w:sz w:val="24"/>
          <w:szCs w:val="24"/>
          <w:lang w:eastAsia="zh-CN"/>
        </w:rPr>
        <w:t>点位清单</w:t>
      </w:r>
      <w:bookmarkEnd w:id="26"/>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27" w:name="_Toc26981"/>
      <w:r>
        <w:rPr>
          <w:rFonts w:ascii="宋体" w:eastAsia="宋体" w:hAnsi="宋体" w:cs="宋体" w:hint="eastAsia"/>
          <w:b/>
          <w:bCs/>
          <w:spacing w:val="-1"/>
          <w:sz w:val="24"/>
          <w:szCs w:val="24"/>
          <w:lang w:eastAsia="zh-CN"/>
        </w:rPr>
        <w:t>1</w:t>
      </w:r>
      <w:r>
        <w:rPr>
          <w:rFonts w:ascii="宋体" w:eastAsia="宋体" w:hAnsi="宋体" w:cs="宋体" w:hint="eastAsia"/>
          <w:b/>
          <w:bCs/>
          <w:spacing w:val="-1"/>
          <w:sz w:val="24"/>
          <w:szCs w:val="24"/>
          <w:lang w:eastAsia="zh-CN"/>
        </w:rPr>
        <w:t>）河道水位计</w:t>
      </w:r>
      <w:bookmarkEnd w:id="27"/>
    </w:p>
    <w:p w:rsidR="00646515" w:rsidRDefault="00AB648B">
      <w:pPr>
        <w:spacing w:line="360" w:lineRule="auto"/>
        <w:ind w:firstLineChars="200" w:firstLine="478"/>
        <w:jc w:val="center"/>
        <w:rPr>
          <w:sz w:val="20"/>
          <w:szCs w:val="24"/>
        </w:rPr>
      </w:pPr>
      <w:r>
        <w:rPr>
          <w:rFonts w:ascii="宋体" w:eastAsia="宋体" w:hAnsi="宋体" w:cs="宋体" w:hint="eastAsia"/>
          <w:b/>
          <w:bCs/>
          <w:spacing w:val="-1"/>
          <w:sz w:val="24"/>
          <w:szCs w:val="24"/>
          <w:lang w:eastAsia="zh-CN"/>
        </w:rPr>
        <w:t>河道水位监测设备布设点位清单</w:t>
      </w:r>
    </w:p>
    <w:tbl>
      <w:tblPr>
        <w:tblpPr w:leftFromText="180" w:rightFromText="180" w:vertAnchor="text" w:horzAnchor="page" w:tblpXSpec="center" w:tblpY="128"/>
        <w:tblOverlap w:val="never"/>
        <w:tblW w:w="5000" w:type="pct"/>
        <w:jc w:val="center"/>
        <w:tblLook w:val="04A0" w:firstRow="1" w:lastRow="0" w:firstColumn="1" w:lastColumn="0" w:noHBand="0" w:noVBand="1"/>
      </w:tblPr>
      <w:tblGrid>
        <w:gridCol w:w="1420"/>
        <w:gridCol w:w="1421"/>
        <w:gridCol w:w="2843"/>
        <w:gridCol w:w="1648"/>
        <w:gridCol w:w="1190"/>
      </w:tblGrid>
      <w:tr w:rsidR="00646515">
        <w:trPr>
          <w:trHeight w:val="326"/>
          <w:tblHeader/>
          <w:jc w:val="center"/>
        </w:trPr>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序号</w:t>
            </w:r>
          </w:p>
        </w:tc>
        <w:tc>
          <w:tcPr>
            <w:tcW w:w="833" w:type="pct"/>
            <w:tcBorders>
              <w:top w:val="single" w:sz="4" w:space="0" w:color="auto"/>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所在区域</w:t>
            </w:r>
          </w:p>
        </w:tc>
        <w:tc>
          <w:tcPr>
            <w:tcW w:w="1667" w:type="pct"/>
            <w:tcBorders>
              <w:top w:val="single" w:sz="4" w:space="0" w:color="auto"/>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点位名称</w:t>
            </w:r>
          </w:p>
        </w:tc>
        <w:tc>
          <w:tcPr>
            <w:tcW w:w="966" w:type="pct"/>
            <w:tcBorders>
              <w:top w:val="single" w:sz="4" w:space="0" w:color="auto"/>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设备类型</w:t>
            </w:r>
          </w:p>
        </w:tc>
        <w:tc>
          <w:tcPr>
            <w:tcW w:w="698" w:type="pct"/>
            <w:tcBorders>
              <w:top w:val="single" w:sz="4" w:space="0" w:color="auto"/>
              <w:left w:val="nil"/>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新建</w:t>
            </w:r>
            <w:r>
              <w:rPr>
                <w:rFonts w:ascii="宋体" w:eastAsia="宋体" w:hAnsi="宋体" w:cs="宋体" w:hint="eastAsia"/>
                <w:b/>
                <w:bCs/>
                <w:spacing w:val="-3"/>
                <w:sz w:val="22"/>
                <w:szCs w:val="22"/>
              </w:rPr>
              <w:t>/</w:t>
            </w:r>
            <w:r>
              <w:rPr>
                <w:rFonts w:ascii="宋体" w:eastAsia="宋体" w:hAnsi="宋体" w:cs="宋体" w:hint="eastAsia"/>
                <w:b/>
                <w:bCs/>
                <w:spacing w:val="-3"/>
                <w:sz w:val="22"/>
                <w:szCs w:val="22"/>
              </w:rPr>
              <w:t>已有</w:t>
            </w:r>
          </w:p>
        </w:tc>
      </w:tr>
      <w:tr w:rsidR="00646515">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w:t>
            </w:r>
          </w:p>
        </w:tc>
        <w:tc>
          <w:tcPr>
            <w:tcW w:w="833"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nil"/>
              <w:left w:val="nil"/>
              <w:bottom w:val="single" w:sz="4" w:space="0" w:color="auto"/>
              <w:right w:val="nil"/>
            </w:tcBorders>
            <w:shd w:val="clear" w:color="auto" w:fill="auto"/>
            <w:noWrap/>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杨店大沟</w:t>
            </w:r>
          </w:p>
        </w:tc>
        <w:tc>
          <w:tcPr>
            <w:tcW w:w="966"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w:t>
            </w:r>
          </w:p>
        </w:tc>
        <w:tc>
          <w:tcPr>
            <w:tcW w:w="833" w:type="pct"/>
            <w:tcBorders>
              <w:top w:val="single" w:sz="4" w:space="0" w:color="auto"/>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000000"/>
              <w:bottom w:val="single" w:sz="4" w:space="0" w:color="000000"/>
              <w:right w:val="single" w:sz="4" w:space="0" w:color="000000"/>
            </w:tcBorders>
            <w:shd w:val="clear" w:color="auto" w:fill="auto"/>
            <w:noWrap/>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沂南河</w:t>
            </w:r>
          </w:p>
        </w:tc>
        <w:tc>
          <w:tcPr>
            <w:tcW w:w="966"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3</w:t>
            </w:r>
          </w:p>
        </w:tc>
        <w:tc>
          <w:tcPr>
            <w:tcW w:w="833"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nil"/>
              <w:left w:val="single" w:sz="4" w:space="0" w:color="000000"/>
              <w:bottom w:val="single" w:sz="4" w:space="0" w:color="auto"/>
              <w:right w:val="single" w:sz="4" w:space="0" w:color="000000"/>
            </w:tcBorders>
            <w:shd w:val="clear" w:color="auto" w:fill="auto"/>
            <w:noWrap/>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乡界河</w:t>
            </w:r>
          </w:p>
        </w:tc>
        <w:tc>
          <w:tcPr>
            <w:tcW w:w="966"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4</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老沭河</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5</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内沭河</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6</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外沭河</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7</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柴沂干渠</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8</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三中沟</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9</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虞姬河</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10</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清韵河</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11</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王华河</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12</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王洼大沟</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13</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柴米河</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14</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城后河闸站</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lastRenderedPageBreak/>
              <w:t>15</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圩东河闸站</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16</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台州路西边沟闸站</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17</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台州路东边沟闸站</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18</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庙西河闸站</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19</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葛庄河闸站</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20</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嘉兴路边沟闸站</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21</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绍兴路边沟闸站</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22</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杨店大沟闸站</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23</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乡界河闸站</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24</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官西支沟闸站</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25</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官西大沟闸站</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26</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官西排涝渠闸站</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27</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官西排涝河闸站</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28</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徐冲河闸站</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河道水位</w:t>
            </w:r>
          </w:p>
        </w:tc>
        <w:tc>
          <w:tcPr>
            <w:tcW w:w="698" w:type="pct"/>
            <w:tcBorders>
              <w:top w:val="single" w:sz="4" w:space="0" w:color="auto"/>
              <w:left w:val="single" w:sz="4" w:space="0" w:color="auto"/>
              <w:bottom w:val="single" w:sz="4" w:space="0" w:color="auto"/>
              <w:right w:val="single" w:sz="4" w:space="0" w:color="auto"/>
            </w:tcBorders>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bl>
    <w:p w:rsidR="00646515" w:rsidRDefault="00646515">
      <w:pPr>
        <w:rPr>
          <w:rFonts w:ascii="宋体" w:eastAsia="宋体" w:hAnsi="宋体" w:cs="宋体"/>
          <w:b/>
          <w:bCs/>
          <w:spacing w:val="-1"/>
          <w:sz w:val="24"/>
          <w:szCs w:val="24"/>
          <w:lang w:eastAsia="zh-CN"/>
        </w:rPr>
      </w:pPr>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28" w:name="_Toc27228"/>
      <w:r>
        <w:rPr>
          <w:rFonts w:ascii="宋体" w:eastAsia="宋体" w:hAnsi="宋体" w:cs="宋体" w:hint="eastAsia"/>
          <w:b/>
          <w:bCs/>
          <w:spacing w:val="-1"/>
          <w:sz w:val="24"/>
          <w:szCs w:val="24"/>
          <w:lang w:eastAsia="zh-CN"/>
        </w:rPr>
        <w:t>2</w:t>
      </w:r>
      <w:r>
        <w:rPr>
          <w:rFonts w:ascii="宋体" w:eastAsia="宋体" w:hAnsi="宋体" w:cs="宋体" w:hint="eastAsia"/>
          <w:b/>
          <w:bCs/>
          <w:spacing w:val="-1"/>
          <w:sz w:val="24"/>
          <w:szCs w:val="24"/>
          <w:lang w:eastAsia="zh-CN"/>
        </w:rPr>
        <w:t>）河道流量</w:t>
      </w:r>
      <w:r>
        <w:rPr>
          <w:rFonts w:ascii="宋体" w:eastAsia="宋体" w:hAnsi="宋体" w:cs="宋体" w:hint="eastAsia"/>
          <w:b/>
          <w:bCs/>
          <w:spacing w:val="-1"/>
          <w:sz w:val="24"/>
          <w:szCs w:val="24"/>
          <w:lang w:eastAsia="zh-CN"/>
        </w:rPr>
        <w:t>计</w:t>
      </w:r>
      <w:bookmarkEnd w:id="28"/>
    </w:p>
    <w:p w:rsidR="00646515" w:rsidRDefault="00AB648B">
      <w:pPr>
        <w:spacing w:line="360" w:lineRule="auto"/>
        <w:ind w:firstLineChars="200" w:firstLine="478"/>
        <w:jc w:val="cente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河道流量监测设备布设点位清单</w:t>
      </w:r>
    </w:p>
    <w:tbl>
      <w:tblPr>
        <w:tblW w:w="5000" w:type="pct"/>
        <w:jc w:val="center"/>
        <w:tblLook w:val="04A0" w:firstRow="1" w:lastRow="0" w:firstColumn="1" w:lastColumn="0" w:noHBand="0" w:noVBand="1"/>
      </w:tblPr>
      <w:tblGrid>
        <w:gridCol w:w="1693"/>
        <w:gridCol w:w="1689"/>
        <w:gridCol w:w="1762"/>
        <w:gridCol w:w="1689"/>
        <w:gridCol w:w="1689"/>
      </w:tblGrid>
      <w:tr w:rsidR="00646515">
        <w:trPr>
          <w:trHeight w:val="20"/>
          <w:tblHeader/>
          <w:jc w:val="center"/>
        </w:trPr>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序号</w:t>
            </w:r>
          </w:p>
        </w:tc>
        <w:tc>
          <w:tcPr>
            <w:tcW w:w="991" w:type="pct"/>
            <w:tcBorders>
              <w:top w:val="single" w:sz="4" w:space="0" w:color="auto"/>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所在区域</w:t>
            </w:r>
          </w:p>
        </w:tc>
        <w:tc>
          <w:tcPr>
            <w:tcW w:w="1034" w:type="pct"/>
            <w:tcBorders>
              <w:top w:val="single" w:sz="4" w:space="0" w:color="auto"/>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点位名称</w:t>
            </w:r>
          </w:p>
        </w:tc>
        <w:tc>
          <w:tcPr>
            <w:tcW w:w="991" w:type="pct"/>
            <w:tcBorders>
              <w:top w:val="single" w:sz="4" w:space="0" w:color="auto"/>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设备类型</w:t>
            </w:r>
          </w:p>
        </w:tc>
        <w:tc>
          <w:tcPr>
            <w:tcW w:w="991" w:type="pct"/>
            <w:tcBorders>
              <w:top w:val="single" w:sz="4" w:space="0" w:color="auto"/>
              <w:left w:val="nil"/>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新建</w:t>
            </w:r>
            <w:r>
              <w:rPr>
                <w:rFonts w:ascii="宋体" w:eastAsia="宋体" w:hAnsi="宋体" w:cs="宋体" w:hint="eastAsia"/>
                <w:b/>
                <w:bCs/>
                <w:spacing w:val="-3"/>
                <w:sz w:val="22"/>
                <w:szCs w:val="22"/>
              </w:rPr>
              <w:t>/</w:t>
            </w:r>
            <w:r>
              <w:rPr>
                <w:rFonts w:ascii="宋体" w:eastAsia="宋体" w:hAnsi="宋体" w:cs="宋体" w:hint="eastAsia"/>
                <w:b/>
                <w:bCs/>
                <w:spacing w:val="-3"/>
                <w:sz w:val="22"/>
                <w:szCs w:val="22"/>
              </w:rPr>
              <w:t>已有</w:t>
            </w:r>
          </w:p>
        </w:tc>
      </w:tr>
      <w:tr w:rsidR="00646515">
        <w:trPr>
          <w:trHeight w:val="20"/>
          <w:jc w:val="center"/>
        </w:trPr>
        <w:tc>
          <w:tcPr>
            <w:tcW w:w="993"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w:t>
            </w:r>
          </w:p>
        </w:tc>
        <w:tc>
          <w:tcPr>
            <w:tcW w:w="991"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10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外沭河</w:t>
            </w:r>
          </w:p>
        </w:tc>
        <w:tc>
          <w:tcPr>
            <w:tcW w:w="991"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河道流量</w:t>
            </w:r>
          </w:p>
        </w:tc>
        <w:tc>
          <w:tcPr>
            <w:tcW w:w="991"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bl>
    <w:p w:rsidR="00646515" w:rsidRDefault="00646515">
      <w:pPr>
        <w:spacing w:line="360" w:lineRule="auto"/>
        <w:ind w:firstLineChars="200" w:firstLine="478"/>
        <w:rPr>
          <w:rFonts w:ascii="宋体" w:eastAsia="宋体" w:hAnsi="宋体" w:cs="宋体"/>
          <w:b/>
          <w:bCs/>
          <w:spacing w:val="-1"/>
          <w:sz w:val="24"/>
          <w:szCs w:val="24"/>
          <w:lang w:eastAsia="zh-CN"/>
        </w:rPr>
      </w:pPr>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29" w:name="_Toc17854"/>
      <w:r>
        <w:rPr>
          <w:rFonts w:ascii="宋体" w:eastAsia="宋体" w:hAnsi="宋体" w:cs="宋体" w:hint="eastAsia"/>
          <w:b/>
          <w:bCs/>
          <w:spacing w:val="-1"/>
          <w:sz w:val="24"/>
          <w:szCs w:val="24"/>
          <w:lang w:eastAsia="zh-CN"/>
        </w:rPr>
        <w:t>3</w:t>
      </w:r>
      <w:r>
        <w:rPr>
          <w:rFonts w:ascii="宋体" w:eastAsia="宋体" w:hAnsi="宋体" w:cs="宋体" w:hint="eastAsia"/>
          <w:b/>
          <w:bCs/>
          <w:spacing w:val="-1"/>
          <w:sz w:val="24"/>
          <w:szCs w:val="24"/>
          <w:lang w:eastAsia="zh-CN"/>
        </w:rPr>
        <w:t>）易涝点监测（重要保障对象、</w:t>
      </w:r>
      <w:r>
        <w:rPr>
          <w:rFonts w:ascii="宋体" w:eastAsia="宋体" w:hAnsi="宋体" w:cs="宋体" w:hint="eastAsia"/>
          <w:b/>
          <w:bCs/>
          <w:spacing w:val="-1"/>
          <w:sz w:val="24"/>
          <w:szCs w:val="24"/>
          <w:lang w:eastAsia="zh-CN"/>
        </w:rPr>
        <w:t>易淹</w:t>
      </w:r>
      <w:r>
        <w:rPr>
          <w:rFonts w:ascii="宋体" w:eastAsia="宋体" w:hAnsi="宋体" w:cs="宋体" w:hint="eastAsia"/>
          <w:b/>
          <w:bCs/>
          <w:spacing w:val="-1"/>
          <w:sz w:val="24"/>
          <w:szCs w:val="24"/>
          <w:lang w:eastAsia="zh-CN"/>
        </w:rPr>
        <w:t>易涝点）</w:t>
      </w:r>
      <w:bookmarkEnd w:id="29"/>
    </w:p>
    <w:p w:rsidR="00646515" w:rsidRDefault="00AB648B">
      <w:pPr>
        <w:spacing w:line="360" w:lineRule="auto"/>
        <w:ind w:firstLineChars="200" w:firstLine="478"/>
        <w:jc w:val="cente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易涝点监测布设点位清单（重要保障对象）</w:t>
      </w:r>
    </w:p>
    <w:tbl>
      <w:tblPr>
        <w:tblW w:w="9738" w:type="dxa"/>
        <w:jc w:val="center"/>
        <w:tblLayout w:type="fixed"/>
        <w:tblLook w:val="04A0" w:firstRow="1" w:lastRow="0" w:firstColumn="1" w:lastColumn="0" w:noHBand="0" w:noVBand="1"/>
      </w:tblPr>
      <w:tblGrid>
        <w:gridCol w:w="721"/>
        <w:gridCol w:w="1644"/>
        <w:gridCol w:w="996"/>
        <w:gridCol w:w="1320"/>
        <w:gridCol w:w="2036"/>
        <w:gridCol w:w="3021"/>
      </w:tblGrid>
      <w:tr w:rsidR="00646515">
        <w:trPr>
          <w:trHeight w:val="70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序号</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重要保障对象名称</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所处的评估单元</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保障对象类型</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重要保障对象</w:t>
            </w:r>
            <w:r>
              <w:rPr>
                <w:rFonts w:ascii="宋体" w:eastAsia="宋体" w:hAnsi="宋体" w:cs="宋体" w:hint="eastAsia"/>
                <w:b/>
                <w:bCs/>
                <w:spacing w:val="-3"/>
                <w:sz w:val="22"/>
                <w:szCs w:val="22"/>
              </w:rPr>
              <w:t>/</w:t>
            </w:r>
            <w:r>
              <w:rPr>
                <w:rFonts w:ascii="宋体" w:eastAsia="宋体" w:hAnsi="宋体" w:cs="宋体" w:hint="eastAsia"/>
                <w:b/>
                <w:bCs/>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设备类型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正德中学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LSH01</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沭阳县学府路小学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LSH01</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开发区文中学分校</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TZL-YDDG02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沭阳县开发区实验小学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YDDG01</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沭阳蓝天中学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GXZG02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沭阳医院</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GXZG03</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二甲以上医院</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沭阳华冲高级中学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GXZG03</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lastRenderedPageBreak/>
              <w:t>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沭阳县梦溪实验学校</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YCH-CNH02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沭阳县万景路小学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GXDG02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沭阳县东兴小学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TZL01</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江苏省沭阳高级中学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LSH03</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沭阳县怀文中学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LSH03</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东关实验小学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LSH03</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沭阳县中医院</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LSH04</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二甲以上医院</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沭阳师范学校附属小学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LSH04</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江苏省沭阳实验小学（南校区）</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LSH04</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沭阳县沭河中学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LSH04</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怀明中学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LSH04</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沭阳县建陵高级中学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LSH05</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沭阳县人民路小学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LSH05</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江苏沭阳实验小学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沭阳县深圳路实验小学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LSH06</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沭阳蓝天国际商贸城</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LSH04</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地下人防设施</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沭阳高级中学南校区</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LSH06</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万达广场</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WHH01</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地下人防设施</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沭阳县实验中学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LSH06</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中国沭阳国际图书城</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WHH02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地下人防设施</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沭阳南关医院</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LSH07</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二甲以上医院</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沭阳中兴医院</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LSH07</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二甲以上医</w:t>
            </w:r>
            <w:r>
              <w:rPr>
                <w:rFonts w:ascii="宋体" w:eastAsia="宋体" w:hAnsi="宋体" w:cs="宋体" w:hint="eastAsia"/>
                <w:spacing w:val="-3"/>
                <w:sz w:val="22"/>
                <w:szCs w:val="22"/>
              </w:rPr>
              <w:lastRenderedPageBreak/>
              <w:t>院</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lastRenderedPageBreak/>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30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沭阳现代农产品批发市场</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地下人防设施</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31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广州路实验小学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LSH07</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32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沭阳梦溪中学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LSH07</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33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沭阳县第二实验小学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LSH08</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34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沭阳县政府</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TZL02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指挥调度（应急）中心</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35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沭阳县外国语实验学校</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YDDG03</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36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沭阳县第一实验小学（康平路）</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TZL03</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37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沭阳县妇幼保健院</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TZL03</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二甲以上医院</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38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沭阳铭和医院</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TZL03</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二甲以上医院</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39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沭阳广宇学校</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YDDG03</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40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江苏省沭阳高级中学（东校区）</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YDDG03</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41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沭阳县第三实验小学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LSH09</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42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宿迁经贸高等职业技术学校</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LSH09</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43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银河学校</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LSH09</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44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江苏省沭阳中等专业学校</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WHH01</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45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沭阳如东高级中学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WHH02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46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沭阳如东实验学校</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XCH01</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47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如东小学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XCH01</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48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南湖小学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YJH03</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49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沭阳县第一人民医院</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WHH02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二甲以上医院</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50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沭阳南湖中学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YJH02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51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沭阳县南关小学南关校区</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YJH02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52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沭阳火车站</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LSH06</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火车站</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lastRenderedPageBreak/>
              <w:t>53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沭阳仁慈医院</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TZL02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二甲以上医院</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54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修远中学</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TZL02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学校</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55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杭州路下穿京沪高速</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YCH-CNH01</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下穿立交</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56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杭州路下穿新长铁路</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LSH09</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下穿立交</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57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学院路下穿新长铁路</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XCH01</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下穿立交</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58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重庆路下穿新长铁路</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LSH06</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下穿立交</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59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苏州路下穿新长铁路</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LSH06</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下穿立交</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60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北京路下穿新长铁路</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LSH08</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下穿立交</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61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快速路下穿人民路</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LSH05</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下穿立交</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62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快速路下穿苏州路</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YJH01</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下穿立交</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63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快速路下穿天津路</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LSH05</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下穿立交</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64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沭源水厂</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YJH03</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自来水厂</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65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梦溪水厂</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YCH-CNH02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自来水厂</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66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现状</w:t>
            </w:r>
            <w:r>
              <w:rPr>
                <w:rFonts w:ascii="宋体" w:eastAsia="宋体" w:hAnsi="宋体" w:cs="宋体" w:hint="eastAsia"/>
                <w:spacing w:val="-3"/>
                <w:sz w:val="22"/>
                <w:szCs w:val="22"/>
              </w:rPr>
              <w:t>110kV</w:t>
            </w:r>
            <w:r>
              <w:rPr>
                <w:rFonts w:ascii="宋体" w:eastAsia="宋体" w:hAnsi="宋体" w:cs="宋体" w:hint="eastAsia"/>
                <w:spacing w:val="-3"/>
                <w:sz w:val="22"/>
                <w:szCs w:val="22"/>
              </w:rPr>
              <w:t>南湖变</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LSH08</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110kV</w:t>
            </w:r>
            <w:r>
              <w:rPr>
                <w:rFonts w:ascii="宋体" w:eastAsia="宋体" w:hAnsi="宋体" w:cs="宋体" w:hint="eastAsia"/>
                <w:spacing w:val="-3"/>
                <w:sz w:val="22"/>
                <w:szCs w:val="22"/>
              </w:rPr>
              <w:t>及以上供电设施</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67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现状</w:t>
            </w:r>
            <w:r>
              <w:rPr>
                <w:rFonts w:ascii="宋体" w:eastAsia="宋体" w:hAnsi="宋体" w:cs="宋体" w:hint="eastAsia"/>
                <w:spacing w:val="-3"/>
                <w:sz w:val="22"/>
                <w:szCs w:val="22"/>
              </w:rPr>
              <w:t>110kV</w:t>
            </w:r>
            <w:r>
              <w:rPr>
                <w:rFonts w:ascii="宋体" w:eastAsia="宋体" w:hAnsi="宋体" w:cs="宋体" w:hint="eastAsia"/>
                <w:spacing w:val="-3"/>
                <w:sz w:val="22"/>
                <w:szCs w:val="22"/>
              </w:rPr>
              <w:t>沭城变</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LSH06</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111kV</w:t>
            </w:r>
            <w:r>
              <w:rPr>
                <w:rFonts w:ascii="宋体" w:eastAsia="宋体" w:hAnsi="宋体" w:cs="宋体" w:hint="eastAsia"/>
                <w:spacing w:val="-3"/>
                <w:sz w:val="22"/>
                <w:szCs w:val="22"/>
              </w:rPr>
              <w:t>及以上供电设施</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68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现状</w:t>
            </w:r>
            <w:r>
              <w:rPr>
                <w:rFonts w:ascii="宋体" w:eastAsia="宋体" w:hAnsi="宋体" w:cs="宋体" w:hint="eastAsia"/>
                <w:spacing w:val="-3"/>
                <w:sz w:val="22"/>
                <w:szCs w:val="22"/>
              </w:rPr>
              <w:t>110kV</w:t>
            </w:r>
            <w:r>
              <w:rPr>
                <w:rFonts w:ascii="宋体" w:eastAsia="宋体" w:hAnsi="宋体" w:cs="宋体" w:hint="eastAsia"/>
                <w:spacing w:val="-3"/>
                <w:sz w:val="22"/>
                <w:szCs w:val="22"/>
              </w:rPr>
              <w:t>花乡变</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TZL02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112kV</w:t>
            </w:r>
            <w:r>
              <w:rPr>
                <w:rFonts w:ascii="宋体" w:eastAsia="宋体" w:hAnsi="宋体" w:cs="宋体" w:hint="eastAsia"/>
                <w:spacing w:val="-3"/>
                <w:sz w:val="22"/>
                <w:szCs w:val="22"/>
              </w:rPr>
              <w:t>及以上供电设施</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69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现状</w:t>
            </w:r>
            <w:r>
              <w:rPr>
                <w:rFonts w:ascii="宋体" w:eastAsia="宋体" w:hAnsi="宋体" w:cs="宋体" w:hint="eastAsia"/>
                <w:spacing w:val="-3"/>
                <w:sz w:val="22"/>
                <w:szCs w:val="22"/>
              </w:rPr>
              <w:t>220kV</w:t>
            </w:r>
            <w:r>
              <w:rPr>
                <w:rFonts w:ascii="宋体" w:eastAsia="宋体" w:hAnsi="宋体" w:cs="宋体" w:hint="eastAsia"/>
                <w:spacing w:val="-3"/>
                <w:sz w:val="22"/>
                <w:szCs w:val="22"/>
              </w:rPr>
              <w:t>童庄变</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YDDG02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113kV</w:t>
            </w:r>
            <w:r>
              <w:rPr>
                <w:rFonts w:ascii="宋体" w:eastAsia="宋体" w:hAnsi="宋体" w:cs="宋体" w:hint="eastAsia"/>
                <w:spacing w:val="-3"/>
                <w:sz w:val="22"/>
                <w:szCs w:val="22"/>
              </w:rPr>
              <w:t>及以上供电设施</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70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现状</w:t>
            </w:r>
            <w:r>
              <w:rPr>
                <w:rFonts w:ascii="宋体" w:eastAsia="宋体" w:hAnsi="宋体" w:cs="宋体" w:hint="eastAsia"/>
                <w:spacing w:val="-3"/>
                <w:sz w:val="22"/>
                <w:szCs w:val="22"/>
              </w:rPr>
              <w:t>110kV</w:t>
            </w:r>
            <w:r>
              <w:rPr>
                <w:rFonts w:ascii="宋体" w:eastAsia="宋体" w:hAnsi="宋体" w:cs="宋体" w:hint="eastAsia"/>
                <w:spacing w:val="-3"/>
                <w:sz w:val="22"/>
                <w:szCs w:val="22"/>
              </w:rPr>
              <w:t>迎宾变</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TZL-YDDG03</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114kV</w:t>
            </w:r>
            <w:r>
              <w:rPr>
                <w:rFonts w:ascii="宋体" w:eastAsia="宋体" w:hAnsi="宋体" w:cs="宋体" w:hint="eastAsia"/>
                <w:spacing w:val="-3"/>
                <w:sz w:val="22"/>
                <w:szCs w:val="22"/>
              </w:rPr>
              <w:t>及以上供电设施</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71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现状</w:t>
            </w:r>
            <w:r>
              <w:rPr>
                <w:rFonts w:ascii="宋体" w:eastAsia="宋体" w:hAnsi="宋体" w:cs="宋体" w:hint="eastAsia"/>
                <w:spacing w:val="-3"/>
                <w:sz w:val="22"/>
                <w:szCs w:val="22"/>
              </w:rPr>
              <w:t>110kV</w:t>
            </w:r>
            <w:r>
              <w:rPr>
                <w:rFonts w:ascii="宋体" w:eastAsia="宋体" w:hAnsi="宋体" w:cs="宋体" w:hint="eastAsia"/>
                <w:spacing w:val="-3"/>
                <w:sz w:val="22"/>
                <w:szCs w:val="22"/>
              </w:rPr>
              <w:t>长庄变</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LSH01</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115kV</w:t>
            </w:r>
            <w:r>
              <w:rPr>
                <w:rFonts w:ascii="宋体" w:eastAsia="宋体" w:hAnsi="宋体" w:cs="宋体" w:hint="eastAsia"/>
                <w:spacing w:val="-3"/>
                <w:sz w:val="22"/>
                <w:szCs w:val="22"/>
              </w:rPr>
              <w:t>及以上供电设施</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72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现状</w:t>
            </w:r>
            <w:r>
              <w:rPr>
                <w:rFonts w:ascii="宋体" w:eastAsia="宋体" w:hAnsi="宋体" w:cs="宋体" w:hint="eastAsia"/>
                <w:spacing w:val="-3"/>
                <w:sz w:val="22"/>
                <w:szCs w:val="22"/>
              </w:rPr>
              <w:t>110kV</w:t>
            </w:r>
            <w:r>
              <w:rPr>
                <w:rFonts w:ascii="宋体" w:eastAsia="宋体" w:hAnsi="宋体" w:cs="宋体" w:hint="eastAsia"/>
                <w:spacing w:val="-3"/>
                <w:sz w:val="22"/>
                <w:szCs w:val="22"/>
              </w:rPr>
              <w:t>柴米变</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LSH09</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116kV</w:t>
            </w:r>
            <w:r>
              <w:rPr>
                <w:rFonts w:ascii="宋体" w:eastAsia="宋体" w:hAnsi="宋体" w:cs="宋体" w:hint="eastAsia"/>
                <w:spacing w:val="-3"/>
                <w:sz w:val="22"/>
                <w:szCs w:val="22"/>
              </w:rPr>
              <w:t>及以上供电设施</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73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现状</w:t>
            </w:r>
            <w:r>
              <w:rPr>
                <w:rFonts w:ascii="宋体" w:eastAsia="宋体" w:hAnsi="宋体" w:cs="宋体" w:hint="eastAsia"/>
                <w:spacing w:val="-3"/>
                <w:sz w:val="22"/>
                <w:szCs w:val="22"/>
              </w:rPr>
              <w:t>110kV</w:t>
            </w:r>
            <w:r>
              <w:rPr>
                <w:rFonts w:ascii="宋体" w:eastAsia="宋体" w:hAnsi="宋体" w:cs="宋体" w:hint="eastAsia"/>
                <w:spacing w:val="-3"/>
                <w:sz w:val="22"/>
                <w:szCs w:val="22"/>
              </w:rPr>
              <w:t>徐庄变</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YDDG05</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117kV</w:t>
            </w:r>
            <w:r>
              <w:rPr>
                <w:rFonts w:ascii="宋体" w:eastAsia="宋体" w:hAnsi="宋体" w:cs="宋体" w:hint="eastAsia"/>
                <w:spacing w:val="-3"/>
                <w:sz w:val="22"/>
                <w:szCs w:val="22"/>
              </w:rPr>
              <w:t>及以上供电设施</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74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现状</w:t>
            </w:r>
            <w:r>
              <w:rPr>
                <w:rFonts w:ascii="宋体" w:eastAsia="宋体" w:hAnsi="宋体" w:cs="宋体" w:hint="eastAsia"/>
                <w:spacing w:val="-3"/>
                <w:sz w:val="22"/>
                <w:szCs w:val="22"/>
              </w:rPr>
              <w:t>110kV</w:t>
            </w:r>
            <w:r>
              <w:rPr>
                <w:rFonts w:ascii="宋体" w:eastAsia="宋体" w:hAnsi="宋体" w:cs="宋体" w:hint="eastAsia"/>
                <w:spacing w:val="-3"/>
                <w:sz w:val="22"/>
                <w:szCs w:val="22"/>
              </w:rPr>
              <w:t>淮沭变</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GXDG02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118kV</w:t>
            </w:r>
            <w:r>
              <w:rPr>
                <w:rFonts w:ascii="宋体" w:eastAsia="宋体" w:hAnsi="宋体" w:cs="宋体" w:hint="eastAsia"/>
                <w:spacing w:val="-3"/>
                <w:sz w:val="22"/>
                <w:szCs w:val="22"/>
              </w:rPr>
              <w:t>及以上供电设施</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lastRenderedPageBreak/>
              <w:t>75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现状</w:t>
            </w:r>
            <w:r>
              <w:rPr>
                <w:rFonts w:ascii="宋体" w:eastAsia="宋体" w:hAnsi="宋体" w:cs="宋体" w:hint="eastAsia"/>
                <w:spacing w:val="-3"/>
                <w:sz w:val="22"/>
                <w:szCs w:val="22"/>
              </w:rPr>
              <w:t>220kV</w:t>
            </w:r>
            <w:r>
              <w:rPr>
                <w:rFonts w:ascii="宋体" w:eastAsia="宋体" w:hAnsi="宋体" w:cs="宋体" w:hint="eastAsia"/>
                <w:spacing w:val="-3"/>
                <w:sz w:val="22"/>
                <w:szCs w:val="22"/>
              </w:rPr>
              <w:t>任码变</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GXPLH02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119kV</w:t>
            </w:r>
            <w:r>
              <w:rPr>
                <w:rFonts w:ascii="宋体" w:eastAsia="宋体" w:hAnsi="宋体" w:cs="宋体" w:hint="eastAsia"/>
                <w:spacing w:val="-3"/>
                <w:sz w:val="22"/>
                <w:szCs w:val="22"/>
              </w:rPr>
              <w:t>及以上供电设施</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76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现状</w:t>
            </w:r>
            <w:r>
              <w:rPr>
                <w:rFonts w:ascii="宋体" w:eastAsia="宋体" w:hAnsi="宋体" w:cs="宋体" w:hint="eastAsia"/>
                <w:spacing w:val="-3"/>
                <w:sz w:val="22"/>
                <w:szCs w:val="22"/>
              </w:rPr>
              <w:t>110kV</w:t>
            </w:r>
            <w:r>
              <w:rPr>
                <w:rFonts w:ascii="宋体" w:eastAsia="宋体" w:hAnsi="宋体" w:cs="宋体" w:hint="eastAsia"/>
                <w:spacing w:val="-3"/>
                <w:sz w:val="22"/>
                <w:szCs w:val="22"/>
              </w:rPr>
              <w:t>慈溪变</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GXZG01</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120kV</w:t>
            </w:r>
            <w:r>
              <w:rPr>
                <w:rFonts w:ascii="宋体" w:eastAsia="宋体" w:hAnsi="宋体" w:cs="宋体" w:hint="eastAsia"/>
                <w:spacing w:val="-3"/>
                <w:sz w:val="22"/>
                <w:szCs w:val="22"/>
              </w:rPr>
              <w:t>及以上供电设施</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特别重要保障对象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r w:rsidR="00646515">
        <w:trPr>
          <w:trHeight w:val="360"/>
          <w:jc w:val="center"/>
        </w:trPr>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77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中央储备粮宿迁直属库有限公司</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YJH01</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国家储备粮库</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重要保障对象</w:t>
            </w:r>
          </w:p>
        </w:tc>
        <w:tc>
          <w:tcPr>
            <w:tcW w:w="3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易涝点及重要保障对象监测</w:t>
            </w:r>
          </w:p>
        </w:tc>
      </w:tr>
    </w:tbl>
    <w:p w:rsidR="00646515" w:rsidRDefault="00646515">
      <w:pPr>
        <w:pStyle w:val="a8"/>
        <w:ind w:firstLine="402"/>
        <w:rPr>
          <w:sz w:val="20"/>
          <w:szCs w:val="24"/>
        </w:rPr>
      </w:pPr>
    </w:p>
    <w:p w:rsidR="00646515" w:rsidRDefault="00AB648B">
      <w:pPr>
        <w:spacing w:line="360" w:lineRule="auto"/>
        <w:ind w:firstLineChars="200" w:firstLine="478"/>
        <w:jc w:val="cente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易淹易涝点监测设备布设点位清单（易涝点、视频监控）</w:t>
      </w:r>
    </w:p>
    <w:tbl>
      <w:tblPr>
        <w:tblW w:w="5268" w:type="pct"/>
        <w:jc w:val="center"/>
        <w:tblLook w:val="04A0" w:firstRow="1" w:lastRow="0" w:firstColumn="1" w:lastColumn="0" w:noHBand="0" w:noVBand="1"/>
      </w:tblPr>
      <w:tblGrid>
        <w:gridCol w:w="674"/>
        <w:gridCol w:w="1211"/>
        <w:gridCol w:w="3646"/>
        <w:gridCol w:w="2092"/>
        <w:gridCol w:w="1356"/>
      </w:tblGrid>
      <w:tr w:rsidR="00646515">
        <w:trPr>
          <w:trHeight w:val="20"/>
          <w:tblHeader/>
          <w:jc w:val="center"/>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序号</w:t>
            </w:r>
          </w:p>
        </w:tc>
        <w:tc>
          <w:tcPr>
            <w:tcW w:w="674" w:type="pct"/>
            <w:tcBorders>
              <w:top w:val="single" w:sz="4" w:space="0" w:color="auto"/>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所在区域</w:t>
            </w:r>
          </w:p>
        </w:tc>
        <w:tc>
          <w:tcPr>
            <w:tcW w:w="2029" w:type="pct"/>
            <w:tcBorders>
              <w:top w:val="single" w:sz="4" w:space="0" w:color="auto"/>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点位名称</w:t>
            </w:r>
          </w:p>
        </w:tc>
        <w:tc>
          <w:tcPr>
            <w:tcW w:w="1165" w:type="pct"/>
            <w:tcBorders>
              <w:top w:val="single" w:sz="4" w:space="0" w:color="auto"/>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设备类型</w:t>
            </w:r>
          </w:p>
        </w:tc>
        <w:tc>
          <w:tcPr>
            <w:tcW w:w="755" w:type="pct"/>
            <w:tcBorders>
              <w:top w:val="single" w:sz="4" w:space="0" w:color="auto"/>
              <w:left w:val="nil"/>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新建</w:t>
            </w:r>
            <w:r>
              <w:rPr>
                <w:rFonts w:ascii="宋体" w:eastAsia="宋体" w:hAnsi="宋体" w:cs="宋体" w:hint="eastAsia"/>
                <w:b/>
                <w:bCs/>
                <w:spacing w:val="-3"/>
                <w:sz w:val="22"/>
                <w:szCs w:val="22"/>
              </w:rPr>
              <w:t>/</w:t>
            </w:r>
            <w:r>
              <w:rPr>
                <w:rFonts w:ascii="宋体" w:eastAsia="宋体" w:hAnsi="宋体" w:cs="宋体" w:hint="eastAsia"/>
                <w:b/>
                <w:bCs/>
                <w:spacing w:val="-3"/>
                <w:sz w:val="22"/>
                <w:szCs w:val="22"/>
              </w:rPr>
              <w:t>已有</w:t>
            </w:r>
          </w:p>
        </w:tc>
      </w:tr>
      <w:tr w:rsidR="00646515">
        <w:trPr>
          <w:trHeight w:val="20"/>
          <w:jc w:val="center"/>
        </w:trPr>
        <w:tc>
          <w:tcPr>
            <w:tcW w:w="375"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w:t>
            </w:r>
          </w:p>
        </w:tc>
        <w:tc>
          <w:tcPr>
            <w:tcW w:w="674"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松江路（重庆南路</w:t>
            </w:r>
            <w:r>
              <w:rPr>
                <w:rFonts w:ascii="宋体" w:eastAsia="宋体" w:hAnsi="宋体" w:cs="宋体" w:hint="eastAsia"/>
                <w:spacing w:val="-3"/>
                <w:sz w:val="22"/>
                <w:szCs w:val="22"/>
              </w:rPr>
              <w:t>-</w:t>
            </w:r>
            <w:r>
              <w:rPr>
                <w:rFonts w:ascii="宋体" w:eastAsia="宋体" w:hAnsi="宋体" w:cs="宋体" w:hint="eastAsia"/>
                <w:spacing w:val="-3"/>
                <w:sz w:val="22"/>
                <w:szCs w:val="22"/>
              </w:rPr>
              <w:t>新城路）</w:t>
            </w:r>
          </w:p>
        </w:tc>
        <w:tc>
          <w:tcPr>
            <w:tcW w:w="1165"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易涝点、视频监控</w:t>
            </w:r>
          </w:p>
        </w:tc>
        <w:tc>
          <w:tcPr>
            <w:tcW w:w="755"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20"/>
          <w:jc w:val="center"/>
        </w:trPr>
        <w:tc>
          <w:tcPr>
            <w:tcW w:w="375"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w:t>
            </w:r>
          </w:p>
        </w:tc>
        <w:tc>
          <w:tcPr>
            <w:tcW w:w="674"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029" w:type="pct"/>
            <w:tcBorders>
              <w:top w:val="nil"/>
              <w:left w:val="single" w:sz="4" w:space="0" w:color="000000"/>
              <w:bottom w:val="single" w:sz="4" w:space="0" w:color="000000"/>
              <w:right w:val="single" w:sz="4" w:space="0" w:color="000000"/>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松江路（上海南路</w:t>
            </w:r>
            <w:r>
              <w:rPr>
                <w:rFonts w:ascii="宋体" w:eastAsia="宋体" w:hAnsi="宋体" w:cs="宋体" w:hint="eastAsia"/>
                <w:spacing w:val="-3"/>
                <w:sz w:val="22"/>
                <w:szCs w:val="22"/>
              </w:rPr>
              <w:t>-</w:t>
            </w:r>
            <w:r>
              <w:rPr>
                <w:rFonts w:ascii="宋体" w:eastAsia="宋体" w:hAnsi="宋体" w:cs="宋体" w:hint="eastAsia"/>
                <w:spacing w:val="-3"/>
                <w:sz w:val="22"/>
                <w:szCs w:val="22"/>
              </w:rPr>
              <w:t>宿迁大道路）</w:t>
            </w:r>
          </w:p>
        </w:tc>
        <w:tc>
          <w:tcPr>
            <w:tcW w:w="1165"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易涝点、视频监控</w:t>
            </w:r>
          </w:p>
        </w:tc>
        <w:tc>
          <w:tcPr>
            <w:tcW w:w="755"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20"/>
          <w:jc w:val="center"/>
        </w:trPr>
        <w:tc>
          <w:tcPr>
            <w:tcW w:w="375"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3</w:t>
            </w:r>
          </w:p>
        </w:tc>
        <w:tc>
          <w:tcPr>
            <w:tcW w:w="674"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029" w:type="pct"/>
            <w:tcBorders>
              <w:top w:val="nil"/>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苏州路下穿新长铁路</w:t>
            </w:r>
          </w:p>
        </w:tc>
        <w:tc>
          <w:tcPr>
            <w:tcW w:w="1165"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易涝点、视频监控</w:t>
            </w:r>
          </w:p>
        </w:tc>
        <w:tc>
          <w:tcPr>
            <w:tcW w:w="755"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20"/>
          <w:jc w:val="center"/>
        </w:trPr>
        <w:tc>
          <w:tcPr>
            <w:tcW w:w="375"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4</w:t>
            </w:r>
          </w:p>
        </w:tc>
        <w:tc>
          <w:tcPr>
            <w:tcW w:w="674"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029" w:type="pct"/>
            <w:tcBorders>
              <w:top w:val="nil"/>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北京路下穿新长铁路</w:t>
            </w:r>
          </w:p>
        </w:tc>
        <w:tc>
          <w:tcPr>
            <w:tcW w:w="1165"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易涝点、视频监控</w:t>
            </w:r>
          </w:p>
        </w:tc>
        <w:tc>
          <w:tcPr>
            <w:tcW w:w="755"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20"/>
          <w:jc w:val="center"/>
        </w:trPr>
        <w:tc>
          <w:tcPr>
            <w:tcW w:w="375"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5</w:t>
            </w:r>
          </w:p>
        </w:tc>
        <w:tc>
          <w:tcPr>
            <w:tcW w:w="674"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029" w:type="pct"/>
            <w:tcBorders>
              <w:top w:val="nil"/>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快速路下穿人民路</w:t>
            </w:r>
          </w:p>
        </w:tc>
        <w:tc>
          <w:tcPr>
            <w:tcW w:w="2093" w:type="dxa"/>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易涝点、视频监控</w:t>
            </w:r>
          </w:p>
        </w:tc>
        <w:tc>
          <w:tcPr>
            <w:tcW w:w="755"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20"/>
          <w:jc w:val="center"/>
        </w:trPr>
        <w:tc>
          <w:tcPr>
            <w:tcW w:w="375"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6</w:t>
            </w:r>
          </w:p>
        </w:tc>
        <w:tc>
          <w:tcPr>
            <w:tcW w:w="674"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029" w:type="pct"/>
            <w:tcBorders>
              <w:top w:val="nil"/>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快速路下穿苏州路</w:t>
            </w:r>
          </w:p>
        </w:tc>
        <w:tc>
          <w:tcPr>
            <w:tcW w:w="2093" w:type="dxa"/>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易涝点、视频监控</w:t>
            </w:r>
          </w:p>
        </w:tc>
        <w:tc>
          <w:tcPr>
            <w:tcW w:w="755"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20"/>
          <w:jc w:val="center"/>
        </w:trPr>
        <w:tc>
          <w:tcPr>
            <w:tcW w:w="375"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7</w:t>
            </w:r>
          </w:p>
        </w:tc>
        <w:tc>
          <w:tcPr>
            <w:tcW w:w="674"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029" w:type="pct"/>
            <w:tcBorders>
              <w:top w:val="nil"/>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快速路下穿天津路</w:t>
            </w:r>
          </w:p>
        </w:tc>
        <w:tc>
          <w:tcPr>
            <w:tcW w:w="2093" w:type="dxa"/>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易涝点、视频监控</w:t>
            </w:r>
          </w:p>
        </w:tc>
        <w:tc>
          <w:tcPr>
            <w:tcW w:w="755"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20"/>
          <w:jc w:val="center"/>
        </w:trPr>
        <w:tc>
          <w:tcPr>
            <w:tcW w:w="375"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8</w:t>
            </w:r>
          </w:p>
        </w:tc>
        <w:tc>
          <w:tcPr>
            <w:tcW w:w="674"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029" w:type="pct"/>
            <w:tcBorders>
              <w:top w:val="nil"/>
              <w:left w:val="single" w:sz="4" w:space="0" w:color="000000"/>
              <w:bottom w:val="single" w:sz="4" w:space="0" w:color="000000"/>
              <w:right w:val="single" w:sz="4" w:space="0" w:color="000000"/>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快速路下穿迎宾大道（义乌路下穿）</w:t>
            </w:r>
          </w:p>
        </w:tc>
        <w:tc>
          <w:tcPr>
            <w:tcW w:w="2093" w:type="dxa"/>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易涝点、视频监控</w:t>
            </w:r>
          </w:p>
        </w:tc>
        <w:tc>
          <w:tcPr>
            <w:tcW w:w="755"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20"/>
          <w:jc w:val="center"/>
        </w:trPr>
        <w:tc>
          <w:tcPr>
            <w:tcW w:w="375"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9</w:t>
            </w:r>
          </w:p>
        </w:tc>
        <w:tc>
          <w:tcPr>
            <w:tcW w:w="674"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029" w:type="pct"/>
            <w:tcBorders>
              <w:top w:val="nil"/>
              <w:left w:val="single" w:sz="4" w:space="0" w:color="000000"/>
              <w:bottom w:val="single" w:sz="4" w:space="0" w:color="000000"/>
              <w:right w:val="single" w:sz="4" w:space="0" w:color="000000"/>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淮河大道下穿规划上海路</w:t>
            </w:r>
          </w:p>
        </w:tc>
        <w:tc>
          <w:tcPr>
            <w:tcW w:w="2093" w:type="dxa"/>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易涝点、视频监控</w:t>
            </w:r>
          </w:p>
        </w:tc>
        <w:tc>
          <w:tcPr>
            <w:tcW w:w="755"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20"/>
          <w:jc w:val="center"/>
        </w:trPr>
        <w:tc>
          <w:tcPr>
            <w:tcW w:w="375"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10</w:t>
            </w:r>
          </w:p>
        </w:tc>
        <w:tc>
          <w:tcPr>
            <w:tcW w:w="674"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029" w:type="pct"/>
            <w:tcBorders>
              <w:top w:val="nil"/>
              <w:left w:val="single" w:sz="4" w:space="0" w:color="000000"/>
              <w:bottom w:val="single" w:sz="4" w:space="0" w:color="000000"/>
              <w:right w:val="single" w:sz="4" w:space="0" w:color="000000"/>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快速路下穿宁波路</w:t>
            </w:r>
          </w:p>
        </w:tc>
        <w:tc>
          <w:tcPr>
            <w:tcW w:w="2093" w:type="dxa"/>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易涝点、视频监控</w:t>
            </w:r>
          </w:p>
        </w:tc>
        <w:tc>
          <w:tcPr>
            <w:tcW w:w="755"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20"/>
          <w:jc w:val="center"/>
        </w:trPr>
        <w:tc>
          <w:tcPr>
            <w:tcW w:w="375"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11</w:t>
            </w:r>
          </w:p>
        </w:tc>
        <w:tc>
          <w:tcPr>
            <w:tcW w:w="674"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029" w:type="pct"/>
            <w:tcBorders>
              <w:top w:val="nil"/>
              <w:left w:val="single" w:sz="4" w:space="0" w:color="000000"/>
              <w:bottom w:val="single" w:sz="4" w:space="0" w:color="000000"/>
              <w:right w:val="single" w:sz="4" w:space="0" w:color="000000"/>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苏州路下穿京沪高速</w:t>
            </w:r>
          </w:p>
        </w:tc>
        <w:tc>
          <w:tcPr>
            <w:tcW w:w="2093" w:type="dxa"/>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易涝点、视频监控</w:t>
            </w:r>
          </w:p>
        </w:tc>
        <w:tc>
          <w:tcPr>
            <w:tcW w:w="755"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20"/>
          <w:jc w:val="center"/>
        </w:trPr>
        <w:tc>
          <w:tcPr>
            <w:tcW w:w="375"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12</w:t>
            </w:r>
          </w:p>
        </w:tc>
        <w:tc>
          <w:tcPr>
            <w:tcW w:w="674"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029" w:type="pct"/>
            <w:tcBorders>
              <w:top w:val="nil"/>
              <w:left w:val="single" w:sz="4" w:space="0" w:color="000000"/>
              <w:bottom w:val="single" w:sz="4" w:space="0" w:color="000000"/>
              <w:right w:val="single" w:sz="4" w:space="0" w:color="000000"/>
            </w:tcBorders>
            <w:shd w:val="clear" w:color="auto" w:fill="auto"/>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快速路下穿松江路</w:t>
            </w:r>
          </w:p>
        </w:tc>
        <w:tc>
          <w:tcPr>
            <w:tcW w:w="2093" w:type="dxa"/>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易涝点、视频监控</w:t>
            </w:r>
          </w:p>
        </w:tc>
        <w:tc>
          <w:tcPr>
            <w:tcW w:w="755"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20"/>
          <w:jc w:val="center"/>
        </w:trPr>
        <w:tc>
          <w:tcPr>
            <w:tcW w:w="375"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13</w:t>
            </w:r>
          </w:p>
        </w:tc>
        <w:tc>
          <w:tcPr>
            <w:tcW w:w="674"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029" w:type="pct"/>
            <w:tcBorders>
              <w:top w:val="nil"/>
              <w:left w:val="single" w:sz="4" w:space="0" w:color="000000"/>
              <w:bottom w:val="single" w:sz="4" w:space="0" w:color="000000"/>
              <w:right w:val="single" w:sz="4" w:space="0" w:color="000000"/>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326</w:t>
            </w:r>
            <w:r>
              <w:rPr>
                <w:rFonts w:ascii="宋体" w:eastAsia="宋体" w:hAnsi="宋体" w:cs="宋体" w:hint="eastAsia"/>
                <w:spacing w:val="-3"/>
                <w:sz w:val="22"/>
                <w:szCs w:val="22"/>
              </w:rPr>
              <w:t>省道下穿京沪高速</w:t>
            </w:r>
          </w:p>
        </w:tc>
        <w:tc>
          <w:tcPr>
            <w:tcW w:w="1165"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易涝点、视频监控</w:t>
            </w:r>
          </w:p>
        </w:tc>
        <w:tc>
          <w:tcPr>
            <w:tcW w:w="755"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bl>
    <w:p w:rsidR="00646515" w:rsidRDefault="00646515">
      <w:pPr>
        <w:spacing w:line="360" w:lineRule="auto"/>
        <w:ind w:firstLineChars="200" w:firstLine="478"/>
        <w:rPr>
          <w:rFonts w:ascii="宋体" w:eastAsia="宋体" w:hAnsi="宋体" w:cs="宋体"/>
          <w:b/>
          <w:bCs/>
          <w:spacing w:val="-1"/>
          <w:sz w:val="24"/>
          <w:szCs w:val="24"/>
          <w:lang w:eastAsia="zh-CN"/>
        </w:rPr>
      </w:pPr>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30" w:name="_Toc23861"/>
      <w:r>
        <w:rPr>
          <w:rFonts w:ascii="宋体" w:eastAsia="宋体" w:hAnsi="宋体" w:cs="宋体" w:hint="eastAsia"/>
          <w:b/>
          <w:bCs/>
          <w:spacing w:val="-1"/>
          <w:sz w:val="24"/>
          <w:szCs w:val="24"/>
          <w:lang w:eastAsia="zh-CN"/>
        </w:rPr>
        <w:t>4</w:t>
      </w:r>
      <w:r>
        <w:rPr>
          <w:rFonts w:ascii="宋体" w:eastAsia="宋体" w:hAnsi="宋体" w:cs="宋体" w:hint="eastAsia"/>
          <w:b/>
          <w:bCs/>
          <w:spacing w:val="-1"/>
          <w:sz w:val="24"/>
          <w:szCs w:val="24"/>
          <w:lang w:eastAsia="zh-CN"/>
        </w:rPr>
        <w:t>）雨量计</w:t>
      </w:r>
      <w:bookmarkEnd w:id="30"/>
    </w:p>
    <w:p w:rsidR="00646515" w:rsidRDefault="00AB648B">
      <w:pPr>
        <w:spacing w:line="360" w:lineRule="auto"/>
        <w:ind w:firstLineChars="200" w:firstLine="478"/>
        <w:jc w:val="cente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雨量计布设点位清单</w:t>
      </w:r>
    </w:p>
    <w:tbl>
      <w:tblPr>
        <w:tblW w:w="5146" w:type="pct"/>
        <w:jc w:val="center"/>
        <w:tblLook w:val="04A0" w:firstRow="1" w:lastRow="0" w:firstColumn="1" w:lastColumn="0" w:noHBand="0" w:noVBand="1"/>
      </w:tblPr>
      <w:tblGrid>
        <w:gridCol w:w="883"/>
        <w:gridCol w:w="1394"/>
        <w:gridCol w:w="3940"/>
        <w:gridCol w:w="1165"/>
        <w:gridCol w:w="1389"/>
      </w:tblGrid>
      <w:tr w:rsidR="00646515">
        <w:trPr>
          <w:trHeight w:val="20"/>
          <w:tblHeader/>
          <w:jc w:val="center"/>
        </w:trPr>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序号</w:t>
            </w:r>
          </w:p>
        </w:tc>
        <w:tc>
          <w:tcPr>
            <w:tcW w:w="794" w:type="pct"/>
            <w:tcBorders>
              <w:top w:val="single" w:sz="4" w:space="0" w:color="auto"/>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所在区域</w:t>
            </w:r>
          </w:p>
        </w:tc>
        <w:tc>
          <w:tcPr>
            <w:tcW w:w="2245" w:type="pct"/>
            <w:tcBorders>
              <w:top w:val="single" w:sz="4" w:space="0" w:color="auto"/>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点位名称</w:t>
            </w:r>
          </w:p>
        </w:tc>
        <w:tc>
          <w:tcPr>
            <w:tcW w:w="664" w:type="pct"/>
            <w:tcBorders>
              <w:top w:val="single" w:sz="4" w:space="0" w:color="auto"/>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设备类型</w:t>
            </w:r>
          </w:p>
        </w:tc>
        <w:tc>
          <w:tcPr>
            <w:tcW w:w="792" w:type="pct"/>
            <w:tcBorders>
              <w:top w:val="single" w:sz="4" w:space="0" w:color="auto"/>
              <w:left w:val="nil"/>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新建</w:t>
            </w:r>
            <w:r>
              <w:rPr>
                <w:rFonts w:ascii="宋体" w:eastAsia="宋体" w:hAnsi="宋体" w:cs="宋体" w:hint="eastAsia"/>
                <w:b/>
                <w:bCs/>
                <w:spacing w:val="-3"/>
                <w:sz w:val="22"/>
                <w:szCs w:val="22"/>
              </w:rPr>
              <w:t>/</w:t>
            </w:r>
            <w:r>
              <w:rPr>
                <w:rFonts w:ascii="宋体" w:eastAsia="宋体" w:hAnsi="宋体" w:cs="宋体" w:hint="eastAsia"/>
                <w:b/>
                <w:bCs/>
                <w:spacing w:val="-3"/>
                <w:sz w:val="22"/>
                <w:szCs w:val="22"/>
              </w:rPr>
              <w:t>已有</w:t>
            </w:r>
          </w:p>
        </w:tc>
      </w:tr>
      <w:tr w:rsidR="00646515">
        <w:trPr>
          <w:trHeight w:val="20"/>
          <w:jc w:val="center"/>
        </w:trPr>
        <w:tc>
          <w:tcPr>
            <w:tcW w:w="503"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w:t>
            </w:r>
          </w:p>
        </w:tc>
        <w:tc>
          <w:tcPr>
            <w:tcW w:w="794"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245"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沭城街道</w:t>
            </w:r>
          </w:p>
        </w:tc>
        <w:tc>
          <w:tcPr>
            <w:tcW w:w="664"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雨量计</w:t>
            </w:r>
          </w:p>
        </w:tc>
        <w:tc>
          <w:tcPr>
            <w:tcW w:w="792" w:type="pct"/>
            <w:tcBorders>
              <w:top w:val="nil"/>
              <w:left w:val="nil"/>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20"/>
          <w:jc w:val="center"/>
        </w:trPr>
        <w:tc>
          <w:tcPr>
            <w:tcW w:w="503"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2</w:t>
            </w:r>
          </w:p>
        </w:tc>
        <w:tc>
          <w:tcPr>
            <w:tcW w:w="794"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南湖街道</w:t>
            </w:r>
          </w:p>
        </w:tc>
        <w:tc>
          <w:tcPr>
            <w:tcW w:w="664"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雨量计</w:t>
            </w:r>
          </w:p>
        </w:tc>
        <w:tc>
          <w:tcPr>
            <w:tcW w:w="792"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20"/>
          <w:jc w:val="center"/>
        </w:trPr>
        <w:tc>
          <w:tcPr>
            <w:tcW w:w="503"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3</w:t>
            </w:r>
          </w:p>
        </w:tc>
        <w:tc>
          <w:tcPr>
            <w:tcW w:w="794"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245" w:type="pct"/>
            <w:tcBorders>
              <w:top w:val="nil"/>
              <w:left w:val="single" w:sz="4" w:space="0" w:color="000000"/>
              <w:bottom w:val="single" w:sz="4" w:space="0" w:color="000000"/>
              <w:right w:val="single" w:sz="4" w:space="0" w:color="000000"/>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梦溪街道</w:t>
            </w:r>
          </w:p>
        </w:tc>
        <w:tc>
          <w:tcPr>
            <w:tcW w:w="664"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雨量计</w:t>
            </w:r>
          </w:p>
        </w:tc>
        <w:tc>
          <w:tcPr>
            <w:tcW w:w="792"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bl>
    <w:p w:rsidR="00646515" w:rsidRDefault="00646515">
      <w:pPr>
        <w:spacing w:line="360" w:lineRule="auto"/>
        <w:rPr>
          <w:rFonts w:ascii="宋体" w:eastAsia="宋体" w:hAnsi="宋体" w:cs="宋体"/>
          <w:b/>
          <w:bCs/>
          <w:spacing w:val="-1"/>
          <w:sz w:val="24"/>
          <w:szCs w:val="24"/>
          <w:lang w:eastAsia="zh-CN"/>
        </w:rPr>
      </w:pPr>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31" w:name="_Toc3242"/>
      <w:r>
        <w:rPr>
          <w:rFonts w:ascii="宋体" w:eastAsia="宋体" w:hAnsi="宋体" w:cs="宋体" w:hint="eastAsia"/>
          <w:b/>
          <w:bCs/>
          <w:spacing w:val="-1"/>
          <w:sz w:val="24"/>
          <w:szCs w:val="24"/>
          <w:lang w:eastAsia="zh-CN"/>
        </w:rPr>
        <w:t>5</w:t>
      </w:r>
      <w:r>
        <w:rPr>
          <w:rFonts w:ascii="宋体" w:eastAsia="宋体" w:hAnsi="宋体" w:cs="宋体" w:hint="eastAsia"/>
          <w:b/>
          <w:bCs/>
          <w:spacing w:val="-1"/>
          <w:sz w:val="24"/>
          <w:szCs w:val="24"/>
          <w:lang w:eastAsia="zh-CN"/>
        </w:rPr>
        <w:t>）雨水管网液位计</w:t>
      </w:r>
      <w:bookmarkEnd w:id="31"/>
    </w:p>
    <w:p w:rsidR="00646515" w:rsidRDefault="00AB648B">
      <w:pPr>
        <w:spacing w:line="360" w:lineRule="auto"/>
        <w:ind w:firstLineChars="200" w:firstLine="478"/>
        <w:jc w:val="cente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t>雨水管网液位</w:t>
      </w:r>
      <w:r>
        <w:rPr>
          <w:rFonts w:ascii="宋体" w:eastAsia="宋体" w:hAnsi="宋体" w:cs="宋体" w:hint="eastAsia"/>
          <w:b/>
          <w:bCs/>
          <w:spacing w:val="-1"/>
          <w:sz w:val="24"/>
          <w:szCs w:val="24"/>
          <w:lang w:eastAsia="zh-CN"/>
        </w:rPr>
        <w:t>计</w:t>
      </w:r>
      <w:r>
        <w:rPr>
          <w:rFonts w:ascii="宋体" w:eastAsia="宋体" w:hAnsi="宋体" w:cs="宋体" w:hint="eastAsia"/>
          <w:b/>
          <w:bCs/>
          <w:spacing w:val="-1"/>
          <w:sz w:val="24"/>
          <w:szCs w:val="24"/>
          <w:lang w:eastAsia="zh-CN"/>
        </w:rPr>
        <w:t>布设点位清单</w:t>
      </w:r>
    </w:p>
    <w:tbl>
      <w:tblPr>
        <w:tblW w:w="5218" w:type="pct"/>
        <w:jc w:val="center"/>
        <w:tblLook w:val="04A0" w:firstRow="1" w:lastRow="0" w:firstColumn="1" w:lastColumn="0" w:noHBand="0" w:noVBand="1"/>
      </w:tblPr>
      <w:tblGrid>
        <w:gridCol w:w="865"/>
        <w:gridCol w:w="1115"/>
        <w:gridCol w:w="3751"/>
        <w:gridCol w:w="1864"/>
        <w:gridCol w:w="1299"/>
      </w:tblGrid>
      <w:tr w:rsidR="00646515">
        <w:trPr>
          <w:trHeight w:val="20"/>
          <w:tblHeader/>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序号</w:t>
            </w:r>
          </w:p>
        </w:tc>
        <w:tc>
          <w:tcPr>
            <w:tcW w:w="626" w:type="pct"/>
            <w:tcBorders>
              <w:top w:val="single" w:sz="4" w:space="0" w:color="auto"/>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所在区域</w:t>
            </w:r>
          </w:p>
        </w:tc>
        <w:tc>
          <w:tcPr>
            <w:tcW w:w="2107" w:type="pct"/>
            <w:tcBorders>
              <w:top w:val="single" w:sz="4" w:space="0" w:color="auto"/>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点位名称</w:t>
            </w:r>
          </w:p>
        </w:tc>
        <w:tc>
          <w:tcPr>
            <w:tcW w:w="1047" w:type="pct"/>
            <w:tcBorders>
              <w:top w:val="single" w:sz="4" w:space="0" w:color="auto"/>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设备类型</w:t>
            </w:r>
          </w:p>
        </w:tc>
        <w:tc>
          <w:tcPr>
            <w:tcW w:w="729" w:type="pct"/>
            <w:tcBorders>
              <w:top w:val="single" w:sz="4" w:space="0" w:color="auto"/>
              <w:left w:val="nil"/>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b/>
                <w:bCs/>
                <w:spacing w:val="-3"/>
                <w:sz w:val="22"/>
                <w:szCs w:val="22"/>
              </w:rPr>
            </w:pPr>
            <w:r>
              <w:rPr>
                <w:rFonts w:ascii="宋体" w:eastAsia="宋体" w:hAnsi="宋体" w:cs="宋体" w:hint="eastAsia"/>
                <w:b/>
                <w:bCs/>
                <w:spacing w:val="-3"/>
                <w:sz w:val="22"/>
                <w:szCs w:val="22"/>
              </w:rPr>
              <w:t>新建</w:t>
            </w:r>
            <w:r>
              <w:rPr>
                <w:rFonts w:ascii="宋体" w:eastAsia="宋体" w:hAnsi="宋体" w:cs="宋体" w:hint="eastAsia"/>
                <w:b/>
                <w:bCs/>
                <w:spacing w:val="-3"/>
                <w:sz w:val="22"/>
                <w:szCs w:val="22"/>
              </w:rPr>
              <w:t>/</w:t>
            </w:r>
            <w:r>
              <w:rPr>
                <w:rFonts w:ascii="宋体" w:eastAsia="宋体" w:hAnsi="宋体" w:cs="宋体" w:hint="eastAsia"/>
                <w:b/>
                <w:bCs/>
                <w:spacing w:val="-3"/>
                <w:sz w:val="22"/>
                <w:szCs w:val="22"/>
              </w:rPr>
              <w:t>已有</w:t>
            </w:r>
          </w:p>
        </w:tc>
      </w:tr>
      <w:tr w:rsidR="00646515">
        <w:trPr>
          <w:trHeight w:val="20"/>
          <w:jc w:val="center"/>
        </w:trPr>
        <w:tc>
          <w:tcPr>
            <w:tcW w:w="487"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1</w:t>
            </w:r>
          </w:p>
        </w:tc>
        <w:tc>
          <w:tcPr>
            <w:tcW w:w="626"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107" w:type="pct"/>
            <w:tcBorders>
              <w:top w:val="nil"/>
              <w:left w:val="single" w:sz="4" w:space="0" w:color="000000"/>
              <w:bottom w:val="single" w:sz="4" w:space="0" w:color="000000"/>
              <w:right w:val="single" w:sz="4" w:space="0" w:color="000000"/>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永安路（吾悦广场）</w:t>
            </w:r>
          </w:p>
        </w:tc>
        <w:tc>
          <w:tcPr>
            <w:tcW w:w="1047"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lang w:eastAsia="zh-CN"/>
              </w:rPr>
              <w:t>雨水管网液位计</w:t>
            </w:r>
          </w:p>
        </w:tc>
        <w:tc>
          <w:tcPr>
            <w:tcW w:w="729"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20"/>
          <w:jc w:val="center"/>
        </w:trPr>
        <w:tc>
          <w:tcPr>
            <w:tcW w:w="487"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lastRenderedPageBreak/>
              <w:t>2</w:t>
            </w:r>
          </w:p>
        </w:tc>
        <w:tc>
          <w:tcPr>
            <w:tcW w:w="626"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107" w:type="pct"/>
            <w:tcBorders>
              <w:top w:val="nil"/>
              <w:left w:val="single" w:sz="4" w:space="0" w:color="000000"/>
              <w:bottom w:val="single" w:sz="4" w:space="0" w:color="000000"/>
              <w:right w:val="single" w:sz="4" w:space="0" w:color="000000"/>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lang w:eastAsia="zh-CN"/>
              </w:rPr>
              <w:t>人民路</w:t>
            </w:r>
          </w:p>
        </w:tc>
        <w:tc>
          <w:tcPr>
            <w:tcW w:w="1047"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lang w:eastAsia="zh-CN"/>
              </w:rPr>
              <w:t>雨水管网液位计</w:t>
            </w:r>
          </w:p>
        </w:tc>
        <w:tc>
          <w:tcPr>
            <w:tcW w:w="729"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20"/>
          <w:jc w:val="center"/>
        </w:trPr>
        <w:tc>
          <w:tcPr>
            <w:tcW w:w="487"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3</w:t>
            </w:r>
          </w:p>
        </w:tc>
        <w:tc>
          <w:tcPr>
            <w:tcW w:w="626"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107" w:type="pct"/>
            <w:tcBorders>
              <w:top w:val="nil"/>
              <w:left w:val="single" w:sz="4" w:space="0" w:color="000000"/>
              <w:bottom w:val="single" w:sz="4" w:space="0" w:color="000000"/>
              <w:right w:val="single" w:sz="4" w:space="0" w:color="000000"/>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lang w:eastAsia="zh-CN"/>
              </w:rPr>
              <w:t>广州路</w:t>
            </w:r>
          </w:p>
        </w:tc>
        <w:tc>
          <w:tcPr>
            <w:tcW w:w="1047"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lang w:eastAsia="zh-CN"/>
              </w:rPr>
              <w:t>雨水管网液位计</w:t>
            </w:r>
          </w:p>
        </w:tc>
        <w:tc>
          <w:tcPr>
            <w:tcW w:w="729"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20"/>
          <w:jc w:val="center"/>
        </w:trPr>
        <w:tc>
          <w:tcPr>
            <w:tcW w:w="487"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4</w:t>
            </w:r>
          </w:p>
        </w:tc>
        <w:tc>
          <w:tcPr>
            <w:tcW w:w="626"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107" w:type="pct"/>
            <w:tcBorders>
              <w:top w:val="nil"/>
              <w:left w:val="single" w:sz="4" w:space="0" w:color="000000"/>
              <w:bottom w:val="single" w:sz="4" w:space="0" w:color="000000"/>
              <w:right w:val="single" w:sz="4" w:space="0" w:color="000000"/>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lang w:eastAsia="zh-CN"/>
              </w:rPr>
              <w:t>智慧路</w:t>
            </w:r>
          </w:p>
        </w:tc>
        <w:tc>
          <w:tcPr>
            <w:tcW w:w="1047"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lang w:eastAsia="zh-CN"/>
              </w:rPr>
              <w:t>雨水管网液位计</w:t>
            </w:r>
          </w:p>
        </w:tc>
        <w:tc>
          <w:tcPr>
            <w:tcW w:w="729"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r w:rsidR="00646515">
        <w:trPr>
          <w:trHeight w:val="20"/>
          <w:jc w:val="center"/>
        </w:trPr>
        <w:tc>
          <w:tcPr>
            <w:tcW w:w="487"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5</w:t>
            </w:r>
          </w:p>
        </w:tc>
        <w:tc>
          <w:tcPr>
            <w:tcW w:w="626" w:type="pct"/>
            <w:tcBorders>
              <w:top w:val="nil"/>
              <w:left w:val="nil"/>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沭阳</w:t>
            </w:r>
          </w:p>
        </w:tc>
        <w:tc>
          <w:tcPr>
            <w:tcW w:w="2107" w:type="pct"/>
            <w:tcBorders>
              <w:top w:val="nil"/>
              <w:left w:val="single" w:sz="4" w:space="0" w:color="000000"/>
              <w:bottom w:val="single" w:sz="4" w:space="0" w:color="000000"/>
              <w:right w:val="single" w:sz="4" w:space="0" w:color="000000"/>
            </w:tcBorders>
            <w:shd w:val="clear" w:color="auto" w:fill="auto"/>
            <w:noWrap/>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lang w:eastAsia="zh-CN"/>
              </w:rPr>
              <w:t>文华路</w:t>
            </w:r>
          </w:p>
        </w:tc>
        <w:tc>
          <w:tcPr>
            <w:tcW w:w="1047" w:type="pct"/>
            <w:tcBorders>
              <w:top w:val="nil"/>
              <w:left w:val="single" w:sz="4" w:space="0" w:color="auto"/>
              <w:bottom w:val="single" w:sz="4" w:space="0" w:color="auto"/>
              <w:right w:val="single" w:sz="4" w:space="0" w:color="auto"/>
            </w:tcBorders>
            <w:shd w:val="clear" w:color="auto" w:fill="auto"/>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lang w:eastAsia="zh-CN"/>
              </w:rPr>
              <w:t>雨水管网液位计</w:t>
            </w:r>
          </w:p>
        </w:tc>
        <w:tc>
          <w:tcPr>
            <w:tcW w:w="729" w:type="pct"/>
            <w:tcBorders>
              <w:top w:val="nil"/>
              <w:left w:val="single" w:sz="4" w:space="0" w:color="auto"/>
              <w:bottom w:val="single" w:sz="4" w:space="0" w:color="auto"/>
              <w:right w:val="single" w:sz="4" w:space="0" w:color="auto"/>
            </w:tcBorders>
            <w:vAlign w:val="center"/>
          </w:tcPr>
          <w:p w:rsidR="00646515" w:rsidRDefault="00AB648B">
            <w:pPr>
              <w:spacing w:before="109" w:line="222" w:lineRule="auto"/>
              <w:jc w:val="center"/>
              <w:rPr>
                <w:rFonts w:ascii="宋体" w:eastAsia="宋体" w:hAnsi="宋体" w:cs="宋体"/>
                <w:spacing w:val="-3"/>
                <w:sz w:val="22"/>
                <w:szCs w:val="22"/>
              </w:rPr>
            </w:pPr>
            <w:r>
              <w:rPr>
                <w:rFonts w:ascii="宋体" w:eastAsia="宋体" w:hAnsi="宋体" w:cs="宋体" w:hint="eastAsia"/>
                <w:spacing w:val="-3"/>
                <w:sz w:val="22"/>
                <w:szCs w:val="22"/>
              </w:rPr>
              <w:t>新建</w:t>
            </w:r>
          </w:p>
        </w:tc>
      </w:tr>
    </w:tbl>
    <w:p w:rsidR="00646515" w:rsidRDefault="00646515">
      <w:pPr>
        <w:spacing w:before="182" w:line="184" w:lineRule="auto"/>
        <w:rPr>
          <w:rFonts w:ascii="宋体" w:eastAsia="宋体" w:hAnsi="宋体" w:cs="宋体"/>
          <w:sz w:val="24"/>
          <w:szCs w:val="24"/>
        </w:rPr>
      </w:pPr>
    </w:p>
    <w:p w:rsidR="00646515" w:rsidRDefault="00AB648B">
      <w:pPr>
        <w:rPr>
          <w:rFonts w:ascii="宋体" w:eastAsia="宋体" w:hAnsi="宋体" w:cs="宋体"/>
          <w:b/>
          <w:bCs/>
          <w:spacing w:val="-1"/>
          <w:sz w:val="24"/>
          <w:szCs w:val="24"/>
          <w:lang w:eastAsia="zh-CN"/>
        </w:rPr>
      </w:pPr>
      <w:r>
        <w:rPr>
          <w:rFonts w:ascii="宋体" w:eastAsia="宋体" w:hAnsi="宋体" w:cs="宋体"/>
          <w:b/>
          <w:bCs/>
          <w:spacing w:val="-1"/>
          <w:sz w:val="24"/>
          <w:szCs w:val="24"/>
          <w:lang w:eastAsia="zh-CN"/>
        </w:rPr>
        <w:br w:type="page"/>
      </w:r>
    </w:p>
    <w:p w:rsidR="00646515" w:rsidRDefault="00AB648B">
      <w:pPr>
        <w:spacing w:line="360" w:lineRule="auto"/>
        <w:ind w:firstLineChars="200" w:firstLine="478"/>
        <w:outlineLvl w:val="0"/>
        <w:rPr>
          <w:rFonts w:ascii="宋体" w:eastAsia="宋体" w:hAnsi="宋体" w:cs="宋体"/>
          <w:b/>
          <w:bCs/>
          <w:spacing w:val="-1"/>
          <w:sz w:val="24"/>
          <w:szCs w:val="24"/>
          <w:lang w:eastAsia="zh-CN"/>
        </w:rPr>
      </w:pPr>
      <w:bookmarkStart w:id="32" w:name="_Toc1200"/>
      <w:r>
        <w:rPr>
          <w:rFonts w:ascii="宋体" w:eastAsia="宋体" w:hAnsi="宋体" w:cs="宋体"/>
          <w:b/>
          <w:bCs/>
          <w:spacing w:val="-1"/>
          <w:sz w:val="24"/>
          <w:szCs w:val="24"/>
          <w:lang w:eastAsia="zh-CN"/>
        </w:rPr>
        <w:lastRenderedPageBreak/>
        <w:t>8.</w:t>
      </w:r>
      <w:r>
        <w:rPr>
          <w:rFonts w:ascii="宋体" w:eastAsia="宋体" w:hAnsi="宋体" w:cs="宋体" w:hint="eastAsia"/>
          <w:b/>
          <w:bCs/>
          <w:spacing w:val="-1"/>
          <w:sz w:val="24"/>
          <w:szCs w:val="24"/>
          <w:lang w:eastAsia="zh-CN"/>
        </w:rPr>
        <w:t>监测设备安装图</w:t>
      </w:r>
      <w:bookmarkEnd w:id="32"/>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33" w:name="_Toc4513"/>
      <w:r>
        <w:rPr>
          <w:rFonts w:ascii="宋体" w:eastAsia="宋体" w:hAnsi="宋体" w:cs="宋体" w:hint="eastAsia"/>
          <w:b/>
          <w:bCs/>
          <w:spacing w:val="-1"/>
          <w:sz w:val="24"/>
          <w:szCs w:val="24"/>
          <w:lang w:eastAsia="zh-CN"/>
        </w:rPr>
        <w:t>8.1</w:t>
      </w:r>
      <w:r>
        <w:rPr>
          <w:rFonts w:ascii="宋体" w:eastAsia="宋体" w:hAnsi="宋体" w:cs="宋体" w:hint="eastAsia"/>
          <w:b/>
          <w:bCs/>
          <w:spacing w:val="-1"/>
          <w:sz w:val="24"/>
          <w:szCs w:val="24"/>
          <w:lang w:eastAsia="zh-CN"/>
        </w:rPr>
        <w:t>河道水位计</w:t>
      </w:r>
      <w:bookmarkEnd w:id="33"/>
    </w:p>
    <w:p w:rsidR="00646515" w:rsidRDefault="00AB648B">
      <w:pPr>
        <w:pStyle w:val="aa"/>
        <w:spacing w:line="360" w:lineRule="auto"/>
        <w:ind w:firstLine="480"/>
        <w:jc w:val="center"/>
        <w:rPr>
          <w:rFonts w:ascii="宋体" w:eastAsia="宋体" w:hAnsi="宋体" w:cs="宋体"/>
          <w:b/>
          <w:bCs/>
          <w:spacing w:val="-1"/>
          <w:sz w:val="24"/>
          <w:szCs w:val="24"/>
          <w:lang w:eastAsia="zh-CN"/>
        </w:rPr>
      </w:pPr>
      <w:r>
        <w:rPr>
          <w:rFonts w:ascii="宋体" w:eastAsia="宋体" w:hAnsi="宋体" w:cs="宋体" w:hint="eastAsia"/>
          <w:b/>
          <w:bCs/>
          <w:noProof/>
          <w:spacing w:val="-1"/>
          <w:sz w:val="24"/>
          <w:szCs w:val="24"/>
          <w:lang w:eastAsia="zh-CN"/>
        </w:rPr>
        <w:drawing>
          <wp:inline distT="0" distB="0" distL="114300" distR="114300">
            <wp:extent cx="5587365" cy="5163820"/>
            <wp:effectExtent l="0" t="0" r="5715" b="2540"/>
            <wp:docPr id="5" name="图片 5" descr="279e56e45501d7b95eac35239c93e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79e56e45501d7b95eac35239c93e6e6"/>
                    <pic:cNvPicPr>
                      <a:picLocks noChangeAspect="1"/>
                    </pic:cNvPicPr>
                  </pic:nvPicPr>
                  <pic:blipFill>
                    <a:blip r:embed="rId27"/>
                    <a:stretch>
                      <a:fillRect/>
                    </a:stretch>
                  </pic:blipFill>
                  <pic:spPr>
                    <a:xfrm>
                      <a:off x="0" y="0"/>
                      <a:ext cx="5587365" cy="5163820"/>
                    </a:xfrm>
                    <a:prstGeom prst="rect">
                      <a:avLst/>
                    </a:prstGeom>
                  </pic:spPr>
                </pic:pic>
              </a:graphicData>
            </a:graphic>
          </wp:inline>
        </w:drawing>
      </w:r>
    </w:p>
    <w:p w:rsidR="00646515" w:rsidRDefault="00AB648B">
      <w:pP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br w:type="page"/>
      </w:r>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34" w:name="_Toc13107"/>
      <w:r>
        <w:rPr>
          <w:rFonts w:ascii="宋体" w:eastAsia="宋体" w:hAnsi="宋体" w:cs="宋体" w:hint="eastAsia"/>
          <w:b/>
          <w:bCs/>
          <w:spacing w:val="-1"/>
          <w:sz w:val="24"/>
          <w:szCs w:val="24"/>
          <w:lang w:eastAsia="zh-CN"/>
        </w:rPr>
        <w:lastRenderedPageBreak/>
        <w:t>8.2</w:t>
      </w:r>
      <w:r>
        <w:rPr>
          <w:rFonts w:ascii="宋体" w:eastAsia="宋体" w:hAnsi="宋体" w:cs="宋体" w:hint="eastAsia"/>
          <w:b/>
          <w:bCs/>
          <w:spacing w:val="-1"/>
          <w:sz w:val="24"/>
          <w:szCs w:val="24"/>
          <w:lang w:eastAsia="zh-CN"/>
        </w:rPr>
        <w:t>河道流量计</w:t>
      </w:r>
      <w:bookmarkEnd w:id="34"/>
    </w:p>
    <w:p w:rsidR="00646515" w:rsidRDefault="00AB648B">
      <w:pPr>
        <w:pStyle w:val="aa"/>
        <w:spacing w:line="360" w:lineRule="auto"/>
        <w:ind w:firstLine="480"/>
        <w:jc w:val="center"/>
        <w:rPr>
          <w:rFonts w:ascii="宋体" w:eastAsia="宋体" w:hAnsi="宋体" w:cs="宋体"/>
          <w:b/>
          <w:bCs/>
          <w:spacing w:val="-1"/>
          <w:sz w:val="24"/>
          <w:szCs w:val="24"/>
          <w:lang w:eastAsia="zh-CN"/>
        </w:rPr>
      </w:pPr>
      <w:r>
        <w:rPr>
          <w:rFonts w:ascii="宋体" w:eastAsia="宋体" w:hAnsi="宋体" w:cs="宋体" w:hint="eastAsia"/>
          <w:b/>
          <w:bCs/>
          <w:noProof/>
          <w:spacing w:val="-1"/>
          <w:sz w:val="24"/>
          <w:szCs w:val="24"/>
          <w:lang w:eastAsia="zh-CN"/>
        </w:rPr>
        <w:drawing>
          <wp:inline distT="0" distB="0" distL="114300" distR="114300">
            <wp:extent cx="4338955" cy="4225290"/>
            <wp:effectExtent l="0" t="0" r="4445" b="11430"/>
            <wp:docPr id="12" name="图片 12" descr="b1a011708be4e240102f217d047ff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1a011708be4e240102f217d047ff540"/>
                    <pic:cNvPicPr>
                      <a:picLocks noChangeAspect="1"/>
                    </pic:cNvPicPr>
                  </pic:nvPicPr>
                  <pic:blipFill>
                    <a:blip r:embed="rId28"/>
                    <a:stretch>
                      <a:fillRect/>
                    </a:stretch>
                  </pic:blipFill>
                  <pic:spPr>
                    <a:xfrm>
                      <a:off x="0" y="0"/>
                      <a:ext cx="4338955" cy="4225290"/>
                    </a:xfrm>
                    <a:prstGeom prst="rect">
                      <a:avLst/>
                    </a:prstGeom>
                  </pic:spPr>
                </pic:pic>
              </a:graphicData>
            </a:graphic>
          </wp:inline>
        </w:drawing>
      </w:r>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35" w:name="_Toc16122"/>
      <w:r>
        <w:rPr>
          <w:rFonts w:ascii="宋体" w:eastAsia="宋体" w:hAnsi="宋体" w:cs="宋体" w:hint="eastAsia"/>
          <w:b/>
          <w:bCs/>
          <w:spacing w:val="-1"/>
          <w:sz w:val="24"/>
          <w:szCs w:val="24"/>
          <w:lang w:eastAsia="zh-CN"/>
        </w:rPr>
        <w:t>8.3</w:t>
      </w:r>
      <w:r>
        <w:rPr>
          <w:rFonts w:ascii="宋体" w:eastAsia="宋体" w:hAnsi="宋体" w:cs="宋体" w:hint="eastAsia"/>
          <w:b/>
          <w:bCs/>
          <w:spacing w:val="-1"/>
          <w:sz w:val="24"/>
          <w:szCs w:val="24"/>
          <w:lang w:eastAsia="zh-CN"/>
        </w:rPr>
        <w:t>易涝点监测（重要保障对象）</w:t>
      </w:r>
      <w:bookmarkEnd w:id="35"/>
    </w:p>
    <w:p w:rsidR="00646515" w:rsidRDefault="00AB648B">
      <w:pPr>
        <w:pStyle w:val="aa"/>
        <w:spacing w:line="360" w:lineRule="auto"/>
        <w:ind w:firstLine="480"/>
        <w:jc w:val="center"/>
        <w:rPr>
          <w:rFonts w:ascii="宋体" w:eastAsia="宋体" w:hAnsi="宋体" w:cs="宋体"/>
          <w:b/>
          <w:bCs/>
          <w:spacing w:val="-1"/>
          <w:sz w:val="24"/>
          <w:szCs w:val="24"/>
          <w:lang w:eastAsia="zh-CN"/>
        </w:rPr>
      </w:pPr>
      <w:r>
        <w:rPr>
          <w:noProof/>
          <w:lang w:eastAsia="zh-CN"/>
        </w:rPr>
        <w:drawing>
          <wp:inline distT="0" distB="0" distL="114300" distR="114300">
            <wp:extent cx="4533265" cy="3709035"/>
            <wp:effectExtent l="0" t="0" r="8255" b="952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9"/>
                    <a:srcRect/>
                    <a:stretch>
                      <a:fillRect/>
                    </a:stretch>
                  </pic:blipFill>
                  <pic:spPr>
                    <a:xfrm>
                      <a:off x="0" y="0"/>
                      <a:ext cx="4533265" cy="3709035"/>
                    </a:xfrm>
                    <a:prstGeom prst="rect">
                      <a:avLst/>
                    </a:prstGeom>
                    <a:noFill/>
                    <a:ln>
                      <a:noFill/>
                    </a:ln>
                  </pic:spPr>
                </pic:pic>
              </a:graphicData>
            </a:graphic>
          </wp:inline>
        </w:drawing>
      </w:r>
    </w:p>
    <w:p w:rsidR="00646515" w:rsidRDefault="00AB648B">
      <w:pP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lastRenderedPageBreak/>
        <w:br w:type="page"/>
      </w:r>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36" w:name="_Toc11553"/>
      <w:r>
        <w:rPr>
          <w:rFonts w:ascii="宋体" w:eastAsia="宋体" w:hAnsi="宋体" w:cs="宋体" w:hint="eastAsia"/>
          <w:b/>
          <w:bCs/>
          <w:spacing w:val="-1"/>
          <w:sz w:val="24"/>
          <w:szCs w:val="24"/>
          <w:lang w:eastAsia="zh-CN"/>
        </w:rPr>
        <w:lastRenderedPageBreak/>
        <w:t>8.4</w:t>
      </w:r>
      <w:r>
        <w:rPr>
          <w:rFonts w:ascii="宋体" w:eastAsia="宋体" w:hAnsi="宋体" w:cs="宋体" w:hint="eastAsia"/>
          <w:b/>
          <w:bCs/>
          <w:spacing w:val="-1"/>
          <w:sz w:val="24"/>
          <w:szCs w:val="24"/>
          <w:lang w:eastAsia="zh-CN"/>
        </w:rPr>
        <w:t>易涝点监测（易淹易涝点）</w:t>
      </w:r>
      <w:bookmarkEnd w:id="36"/>
    </w:p>
    <w:p w:rsidR="00646515" w:rsidRDefault="00AB648B">
      <w:pPr>
        <w:pStyle w:val="aa"/>
        <w:spacing w:line="360" w:lineRule="auto"/>
        <w:ind w:firstLine="480"/>
        <w:jc w:val="center"/>
        <w:rPr>
          <w:rFonts w:ascii="宋体" w:eastAsia="宋体" w:hAnsi="宋体" w:cs="宋体"/>
          <w:b/>
          <w:bCs/>
          <w:spacing w:val="-1"/>
          <w:sz w:val="24"/>
          <w:szCs w:val="24"/>
          <w:lang w:eastAsia="zh-CN"/>
        </w:rPr>
      </w:pPr>
      <w:r>
        <w:rPr>
          <w:noProof/>
          <w:lang w:eastAsia="zh-CN"/>
        </w:rPr>
        <w:drawing>
          <wp:inline distT="0" distB="0" distL="114300" distR="114300">
            <wp:extent cx="5272405" cy="5168900"/>
            <wp:effectExtent l="0" t="0" r="635" b="1270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30"/>
                    <a:stretch>
                      <a:fillRect/>
                    </a:stretch>
                  </pic:blipFill>
                  <pic:spPr>
                    <a:xfrm>
                      <a:off x="0" y="0"/>
                      <a:ext cx="5272405" cy="5168900"/>
                    </a:xfrm>
                    <a:prstGeom prst="rect">
                      <a:avLst/>
                    </a:prstGeom>
                    <a:noFill/>
                    <a:ln>
                      <a:noFill/>
                    </a:ln>
                  </pic:spPr>
                </pic:pic>
              </a:graphicData>
            </a:graphic>
          </wp:inline>
        </w:drawing>
      </w:r>
    </w:p>
    <w:p w:rsidR="00646515" w:rsidRDefault="00AB648B">
      <w:pP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br w:type="page"/>
      </w:r>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37" w:name="_Toc17769"/>
      <w:r>
        <w:rPr>
          <w:rFonts w:ascii="宋体" w:eastAsia="宋体" w:hAnsi="宋体" w:cs="宋体" w:hint="eastAsia"/>
          <w:b/>
          <w:bCs/>
          <w:spacing w:val="-1"/>
          <w:sz w:val="24"/>
          <w:szCs w:val="24"/>
          <w:lang w:eastAsia="zh-CN"/>
        </w:rPr>
        <w:lastRenderedPageBreak/>
        <w:t>8.5</w:t>
      </w:r>
      <w:r>
        <w:rPr>
          <w:rFonts w:ascii="宋体" w:eastAsia="宋体" w:hAnsi="宋体" w:cs="宋体" w:hint="eastAsia"/>
          <w:b/>
          <w:bCs/>
          <w:spacing w:val="-1"/>
          <w:sz w:val="24"/>
          <w:szCs w:val="24"/>
          <w:lang w:eastAsia="zh-CN"/>
        </w:rPr>
        <w:t>雨量计</w:t>
      </w:r>
      <w:bookmarkEnd w:id="37"/>
    </w:p>
    <w:p w:rsidR="00646515" w:rsidRDefault="00AB648B">
      <w:pPr>
        <w:pStyle w:val="aa"/>
        <w:spacing w:line="360" w:lineRule="auto"/>
        <w:ind w:firstLine="480"/>
        <w:jc w:val="center"/>
        <w:rPr>
          <w:rFonts w:ascii="宋体" w:eastAsia="宋体" w:hAnsi="宋体" w:cs="宋体"/>
          <w:b/>
          <w:bCs/>
          <w:spacing w:val="-1"/>
          <w:sz w:val="24"/>
          <w:szCs w:val="24"/>
          <w:lang w:eastAsia="zh-CN"/>
        </w:rPr>
      </w:pPr>
      <w:r>
        <w:rPr>
          <w:noProof/>
          <w:lang w:eastAsia="zh-CN"/>
        </w:rPr>
        <w:drawing>
          <wp:inline distT="0" distB="0" distL="114300" distR="114300">
            <wp:extent cx="4518025" cy="5037455"/>
            <wp:effectExtent l="0" t="0" r="8255" b="698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31"/>
                    <a:stretch>
                      <a:fillRect/>
                    </a:stretch>
                  </pic:blipFill>
                  <pic:spPr>
                    <a:xfrm>
                      <a:off x="0" y="0"/>
                      <a:ext cx="4518025" cy="5037455"/>
                    </a:xfrm>
                    <a:prstGeom prst="rect">
                      <a:avLst/>
                    </a:prstGeom>
                    <a:noFill/>
                    <a:ln>
                      <a:noFill/>
                    </a:ln>
                  </pic:spPr>
                </pic:pic>
              </a:graphicData>
            </a:graphic>
          </wp:inline>
        </w:drawing>
      </w:r>
    </w:p>
    <w:p w:rsidR="00646515" w:rsidRDefault="00AB648B">
      <w:pPr>
        <w:rPr>
          <w:rFonts w:ascii="宋体" w:eastAsia="宋体" w:hAnsi="宋体" w:cs="宋体"/>
          <w:b/>
          <w:bCs/>
          <w:spacing w:val="-1"/>
          <w:sz w:val="24"/>
          <w:szCs w:val="24"/>
          <w:lang w:eastAsia="zh-CN"/>
        </w:rPr>
      </w:pPr>
      <w:r>
        <w:rPr>
          <w:rFonts w:ascii="宋体" w:eastAsia="宋体" w:hAnsi="宋体" w:cs="宋体" w:hint="eastAsia"/>
          <w:b/>
          <w:bCs/>
          <w:spacing w:val="-1"/>
          <w:sz w:val="24"/>
          <w:szCs w:val="24"/>
          <w:lang w:eastAsia="zh-CN"/>
        </w:rPr>
        <w:br w:type="page"/>
      </w:r>
    </w:p>
    <w:p w:rsidR="00646515" w:rsidRDefault="00AB648B">
      <w:pPr>
        <w:spacing w:line="360" w:lineRule="auto"/>
        <w:ind w:firstLineChars="200" w:firstLine="478"/>
        <w:outlineLvl w:val="1"/>
        <w:rPr>
          <w:rFonts w:ascii="宋体" w:eastAsia="宋体" w:hAnsi="宋体" w:cs="宋体"/>
          <w:b/>
          <w:bCs/>
          <w:spacing w:val="-1"/>
          <w:sz w:val="24"/>
          <w:szCs w:val="24"/>
          <w:lang w:eastAsia="zh-CN"/>
        </w:rPr>
      </w:pPr>
      <w:bookmarkStart w:id="38" w:name="_Toc20172"/>
      <w:r>
        <w:rPr>
          <w:rFonts w:ascii="宋体" w:eastAsia="宋体" w:hAnsi="宋体" w:cs="宋体" w:hint="eastAsia"/>
          <w:b/>
          <w:bCs/>
          <w:spacing w:val="-1"/>
          <w:sz w:val="24"/>
          <w:szCs w:val="24"/>
          <w:lang w:eastAsia="zh-CN"/>
        </w:rPr>
        <w:lastRenderedPageBreak/>
        <w:t>8.6</w:t>
      </w:r>
      <w:r>
        <w:rPr>
          <w:rFonts w:ascii="宋体" w:eastAsia="宋体" w:hAnsi="宋体" w:cs="宋体" w:hint="eastAsia"/>
          <w:b/>
          <w:bCs/>
          <w:spacing w:val="-1"/>
          <w:sz w:val="24"/>
          <w:szCs w:val="24"/>
          <w:lang w:eastAsia="zh-CN"/>
        </w:rPr>
        <w:t>雨水管网液位计</w:t>
      </w:r>
      <w:bookmarkEnd w:id="38"/>
    </w:p>
    <w:p w:rsidR="00646515" w:rsidRDefault="00AB648B">
      <w:pPr>
        <w:pStyle w:val="aa"/>
        <w:jc w:val="center"/>
        <w:rPr>
          <w:rFonts w:ascii="宋体" w:eastAsia="宋体" w:hAnsi="宋体" w:cs="宋体"/>
          <w:b/>
          <w:bCs/>
          <w:spacing w:val="-1"/>
          <w:sz w:val="24"/>
          <w:szCs w:val="24"/>
          <w:lang w:eastAsia="zh-CN"/>
        </w:rPr>
      </w:pPr>
      <w:r>
        <w:rPr>
          <w:rFonts w:cs="Times New Roman" w:hint="eastAsia"/>
          <w:noProof/>
          <w:lang w:eastAsia="zh-CN"/>
        </w:rPr>
        <w:drawing>
          <wp:inline distT="0" distB="0" distL="114300" distR="114300">
            <wp:extent cx="6161405" cy="4291330"/>
            <wp:effectExtent l="0" t="0" r="10795" b="635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2"/>
                    <a:srcRect l="3840" t="5565" r="2890" b="12624"/>
                    <a:stretch>
                      <a:fillRect/>
                    </a:stretch>
                  </pic:blipFill>
                  <pic:spPr>
                    <a:xfrm>
                      <a:off x="0" y="0"/>
                      <a:ext cx="6161405" cy="4291330"/>
                    </a:xfrm>
                    <a:prstGeom prst="rect">
                      <a:avLst/>
                    </a:prstGeom>
                    <a:noFill/>
                    <a:ln>
                      <a:noFill/>
                    </a:ln>
                  </pic:spPr>
                </pic:pic>
              </a:graphicData>
            </a:graphic>
          </wp:inline>
        </w:drawing>
      </w:r>
    </w:p>
    <w:sectPr w:rsidR="00646515">
      <w:footerReference w:type="default" r:id="rId3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48B" w:rsidRDefault="00AB648B">
      <w:r>
        <w:separator/>
      </w:r>
    </w:p>
  </w:endnote>
  <w:endnote w:type="continuationSeparator" w:id="0">
    <w:p w:rsidR="00AB648B" w:rsidRDefault="00AB6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1" w:usb1="080E0000" w:usb2="00000000" w:usb3="00000000" w:csb0="00040000" w:csb1="00000000"/>
  </w:font>
  <w:font w:name="方正仿宋_GBK">
    <w:altName w:val="Microsoft YaHei UI"/>
    <w:charset w:val="86"/>
    <w:family w:val="auto"/>
    <w:pitch w:val="default"/>
    <w:sig w:usb0="00000000" w:usb1="38CF7CFA" w:usb2="00082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456272"/>
      <w:showingPlcHdr/>
    </w:sdtPr>
    <w:sdtEndPr/>
    <w:sdtContent>
      <w:p w:rsidR="00646515" w:rsidRDefault="00AB648B">
        <w:pPr>
          <w:pStyle w:val="a6"/>
          <w:ind w:firstLine="360"/>
          <w:jc w:val="center"/>
        </w:pPr>
        <w:r>
          <w:rPr>
            <w:rFonts w:hint="eastAsia"/>
          </w:rPr>
          <w:t xml:space="preserve">     </w:t>
        </w:r>
      </w:p>
    </w:sdtContent>
  </w:sdt>
  <w:p w:rsidR="00646515" w:rsidRDefault="00646515">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515" w:rsidRDefault="00AB648B">
    <w:pPr>
      <w:pStyle w:val="a6"/>
      <w:ind w:firstLine="360"/>
      <w:jc w:val="center"/>
    </w:pPr>
    <w:r>
      <w:rPr>
        <w:noProof/>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46515" w:rsidRDefault="00AB648B">
                          <w:pPr>
                            <w:pStyle w:val="a6"/>
                          </w:pPr>
                          <w:r>
                            <w:t xml:space="preserve">— </w:t>
                          </w:r>
                          <w:r>
                            <w:fldChar w:fldCharType="begin"/>
                          </w:r>
                          <w:r>
                            <w:instrText xml:space="preserve"> PAGE  \* MERGEFORMAT </w:instrText>
                          </w:r>
                          <w:r>
                            <w:fldChar w:fldCharType="separate"/>
                          </w:r>
                          <w:r w:rsidR="003E775B">
                            <w:rPr>
                              <w:noProof/>
                            </w:rPr>
                            <w:t>20</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2"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sYgIAAAwFAAAOAAAAZHJzL2Uyb0RvYy54bWysVE1uEzEU3iNxB8t7OmmAKo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R+dWsYgIAAAwFAAAOAAAAAAAAAAAAAAAAAC4CAABkcnMvZTJvRG9jLnht&#10;bFBLAQItABQABgAIAAAAIQBxqtG51wAAAAUBAAAPAAAAAAAAAAAAAAAAALwEAABkcnMvZG93bnJl&#10;di54bWxQSwUGAAAAAAQABADzAAAAwAUAAAAA&#10;" filled="f" stroked="f" strokeweight=".5pt">
              <v:textbox style="mso-fit-shape-to-text:t" inset="0,0,0,0">
                <w:txbxContent>
                  <w:p w:rsidR="00646515" w:rsidRDefault="00AB648B">
                    <w:pPr>
                      <w:pStyle w:val="a6"/>
                    </w:pPr>
                    <w:r>
                      <w:t xml:space="preserve">— </w:t>
                    </w:r>
                    <w:r>
                      <w:fldChar w:fldCharType="begin"/>
                    </w:r>
                    <w:r>
                      <w:instrText xml:space="preserve"> PAGE  \* MERGEFORMAT </w:instrText>
                    </w:r>
                    <w:r>
                      <w:fldChar w:fldCharType="separate"/>
                    </w:r>
                    <w:r w:rsidR="003E775B">
                      <w:rPr>
                        <w:noProof/>
                      </w:rPr>
                      <w:t>20</w:t>
                    </w:r>
                    <w:r>
                      <w:fldChar w:fldCharType="end"/>
                    </w:r>
                    <w:r>
                      <w:t xml:space="preserve"> —</w:t>
                    </w:r>
                  </w:p>
                </w:txbxContent>
              </v:textbox>
              <w10:wrap anchorx="margin"/>
            </v:shape>
          </w:pict>
        </mc:Fallback>
      </mc:AlternateContent>
    </w:r>
    <w:sdt>
      <w:sdtPr>
        <w:id w:val="147473712"/>
        <w:showingPlcHdr/>
      </w:sdtPr>
      <w:sdtEndPr/>
      <w:sdtContent>
        <w:r>
          <w:rPr>
            <w:rFonts w:hint="eastAsia"/>
          </w:rPr>
          <w:t xml:space="preserve">     </w:t>
        </w:r>
      </w:sdtContent>
    </w:sdt>
  </w:p>
  <w:p w:rsidR="00646515" w:rsidRDefault="00646515">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48B" w:rsidRDefault="00AB648B">
      <w:r>
        <w:separator/>
      </w:r>
    </w:p>
  </w:footnote>
  <w:footnote w:type="continuationSeparator" w:id="0">
    <w:p w:rsidR="00AB648B" w:rsidRDefault="00AB6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515" w:rsidRDefault="00646515">
    <w:pPr>
      <w:pStyle w:val="a7"/>
    </w:pPr>
  </w:p>
  <w:p w:rsidR="00646515" w:rsidRDefault="00AB648B">
    <w:pPr>
      <w:spacing w:before="86" w:line="222" w:lineRule="auto"/>
      <w:jc w:val="right"/>
      <w:rPr>
        <w:rFonts w:ascii="宋体" w:eastAsia="宋体" w:hAnsi="宋体" w:cs="宋体"/>
        <w:sz w:val="32"/>
        <w:szCs w:val="32"/>
      </w:rPr>
    </w:pPr>
    <w:r>
      <w:rPr>
        <w:rFonts w:ascii="宋体" w:eastAsia="宋体" w:hAnsi="宋体" w:cs="宋体"/>
        <w:spacing w:val="-1"/>
        <w:sz w:val="32"/>
        <w:szCs w:val="32"/>
      </w:rPr>
      <w:t>项目编号</w:t>
    </w:r>
    <w:r>
      <w:rPr>
        <w:rFonts w:ascii="宋体" w:eastAsia="宋体" w:hAnsi="宋体" w:cs="宋体"/>
        <w:b/>
        <w:bCs/>
        <w:spacing w:val="-1"/>
        <w:sz w:val="32"/>
        <w:szCs w:val="32"/>
      </w:rPr>
      <w:t>:</w:t>
    </w:r>
  </w:p>
  <w:p w:rsidR="00646515" w:rsidRDefault="00646515">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515" w:rsidRDefault="00AB648B">
    <w:pPr>
      <w:pStyle w:val="a7"/>
    </w:pPr>
    <w:r>
      <w:rPr>
        <w:rFonts w:hint="eastAsia"/>
      </w:rPr>
      <w:t>沭阳县城市生命线安全工程硬件设施采购及安装项目</w:t>
    </w:r>
    <w:r>
      <w:rPr>
        <w:rFonts w:eastAsia="宋体" w:hint="eastAsia"/>
        <w:lang w:eastAsia="zh-CN"/>
      </w:rPr>
      <w:t>（排水</w:t>
    </w:r>
    <w:r>
      <w:rPr>
        <w:rFonts w:eastAsia="宋体" w:hint="eastAsia"/>
        <w:lang w:eastAsia="zh-CN"/>
      </w:rPr>
      <w:t>防涝</w:t>
    </w:r>
    <w:r>
      <w:rPr>
        <w:rFonts w:eastAsia="宋体" w:hint="eastAsia"/>
        <w:lang w:eastAsia="zh-CN"/>
      </w:rPr>
      <w:t>场景监测）</w:t>
    </w:r>
    <w:r>
      <w:rPr>
        <w:rFonts w:hint="eastAsia"/>
      </w:rPr>
      <w:t>（一期）</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7855CB"/>
    <w:multiLevelType w:val="singleLevel"/>
    <w:tmpl w:val="A17855CB"/>
    <w:lvl w:ilvl="0">
      <w:start w:val="6"/>
      <w:numFmt w:val="decimal"/>
      <w:lvlText w:val="%1."/>
      <w:lvlJc w:val="left"/>
      <w:pPr>
        <w:tabs>
          <w:tab w:val="left" w:pos="312"/>
        </w:tabs>
      </w:pPr>
    </w:lvl>
  </w:abstractNum>
  <w:abstractNum w:abstractNumId="1" w15:restartNumberingAfterBreak="0">
    <w:nsid w:val="E80AB8E8"/>
    <w:multiLevelType w:val="multilevel"/>
    <w:tmpl w:val="E80AB8E8"/>
    <w:lvl w:ilvl="0">
      <w:start w:val="1"/>
      <w:numFmt w:val="chineseCounting"/>
      <w:suff w:val="nothing"/>
      <w:lvlText w:val="%1、"/>
      <w:lvlJc w:val="left"/>
      <w:pPr>
        <w:ind w:left="1702" w:firstLine="0"/>
      </w:pPr>
      <w:rPr>
        <w:rFonts w:hint="eastAsia"/>
      </w:rPr>
    </w:lvl>
    <w:lvl w:ilvl="1">
      <w:start w:val="1"/>
      <w:numFmt w:val="chineseCounting"/>
      <w:suff w:val="nothing"/>
      <w:lvlText w:val="（%2）"/>
      <w:lvlJc w:val="left"/>
      <w:pPr>
        <w:ind w:left="1844" w:firstLine="0"/>
      </w:pPr>
      <w:rPr>
        <w:rFonts w:hint="eastAsia"/>
      </w:rPr>
    </w:lvl>
    <w:lvl w:ilvl="2">
      <w:start w:val="1"/>
      <w:numFmt w:val="decimal"/>
      <w:suff w:val="nothing"/>
      <w:lvlText w:val="%3."/>
      <w:lvlJc w:val="left"/>
      <w:pPr>
        <w:ind w:left="0" w:firstLine="400"/>
      </w:pPr>
      <w:rPr>
        <w:rFonts w:hint="eastAsia"/>
      </w:rPr>
    </w:lvl>
    <w:lvl w:ilvl="3">
      <w:start w:val="1"/>
      <w:numFmt w:val="decimal"/>
      <w:pStyle w:val="4"/>
      <w:suff w:val="nothing"/>
      <w:lvlText w:val="(%4)"/>
      <w:lvlJc w:val="left"/>
      <w:pPr>
        <w:ind w:left="308" w:firstLine="402"/>
      </w:pPr>
      <w:rPr>
        <w:rFonts w:hint="eastAsia"/>
      </w:rPr>
    </w:lvl>
    <w:lvl w:ilvl="4">
      <w:start w:val="1"/>
      <w:numFmt w:val="decimal"/>
      <w:pStyle w:val="5"/>
      <w:suff w:val="nothing"/>
      <w:lvlText w:val="%5）"/>
      <w:lvlJc w:val="left"/>
      <w:pPr>
        <w:ind w:left="0" w:firstLine="402"/>
      </w:pPr>
      <w:rPr>
        <w:rFonts w:ascii="Times New Roman" w:hAnsi="Times New Roman" w:cs="Times New Roman" w:hint="default"/>
        <w:b/>
        <w:bCs/>
        <w:color w:val="auto"/>
        <w:u w:val="none"/>
      </w:rPr>
    </w:lvl>
    <w:lvl w:ilvl="5">
      <w:start w:val="1"/>
      <w:numFmt w:val="decimalEnclosedCircleChinese"/>
      <w:suff w:val="nothing"/>
      <w:lvlText w:val="%6"/>
      <w:lvlJc w:val="left"/>
      <w:pPr>
        <w:ind w:left="4134"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2" w15:restartNumberingAfterBreak="0">
    <w:nsid w:val="04E171AC"/>
    <w:multiLevelType w:val="singleLevel"/>
    <w:tmpl w:val="04E171AC"/>
    <w:lvl w:ilvl="0">
      <w:start w:val="1"/>
      <w:numFmt w:val="decimal"/>
      <w:suff w:val="nothing"/>
      <w:lvlText w:val="%1）"/>
      <w:lvlJc w:val="left"/>
    </w:lvl>
  </w:abstractNum>
  <w:abstractNum w:abstractNumId="3" w15:restartNumberingAfterBreak="0">
    <w:nsid w:val="10E4D255"/>
    <w:multiLevelType w:val="singleLevel"/>
    <w:tmpl w:val="10E4D255"/>
    <w:lvl w:ilvl="0">
      <w:start w:val="2"/>
      <w:numFmt w:val="decimal"/>
      <w:lvlText w:val="%1."/>
      <w:lvlJc w:val="left"/>
      <w:pPr>
        <w:tabs>
          <w:tab w:val="left" w:pos="312"/>
        </w:tabs>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8F44F0"/>
    <w:rsid w:val="003E775B"/>
    <w:rsid w:val="00646515"/>
    <w:rsid w:val="00944C85"/>
    <w:rsid w:val="00AB648B"/>
    <w:rsid w:val="027E0F03"/>
    <w:rsid w:val="035E7A94"/>
    <w:rsid w:val="0693519D"/>
    <w:rsid w:val="08FF094D"/>
    <w:rsid w:val="09582709"/>
    <w:rsid w:val="0AF52007"/>
    <w:rsid w:val="0B705C68"/>
    <w:rsid w:val="0EFF16A6"/>
    <w:rsid w:val="116D0B10"/>
    <w:rsid w:val="153E6AC2"/>
    <w:rsid w:val="16186F4A"/>
    <w:rsid w:val="18AB3E20"/>
    <w:rsid w:val="18CD3D90"/>
    <w:rsid w:val="18D974D5"/>
    <w:rsid w:val="1CE63DA4"/>
    <w:rsid w:val="1FC3402A"/>
    <w:rsid w:val="20D47813"/>
    <w:rsid w:val="20FF5038"/>
    <w:rsid w:val="21F552EC"/>
    <w:rsid w:val="26591B32"/>
    <w:rsid w:val="2A2D713F"/>
    <w:rsid w:val="2C277102"/>
    <w:rsid w:val="2FA65CFE"/>
    <w:rsid w:val="318F44F0"/>
    <w:rsid w:val="320F0DE5"/>
    <w:rsid w:val="34E750E6"/>
    <w:rsid w:val="368E7383"/>
    <w:rsid w:val="37563890"/>
    <w:rsid w:val="38F37115"/>
    <w:rsid w:val="3A8F5C8D"/>
    <w:rsid w:val="41034FB8"/>
    <w:rsid w:val="412D0AD3"/>
    <w:rsid w:val="435321A9"/>
    <w:rsid w:val="43760B74"/>
    <w:rsid w:val="46145B23"/>
    <w:rsid w:val="46753A21"/>
    <w:rsid w:val="46B20D97"/>
    <w:rsid w:val="492F6B0E"/>
    <w:rsid w:val="4B8E10E1"/>
    <w:rsid w:val="4BBD17A0"/>
    <w:rsid w:val="4E5263F6"/>
    <w:rsid w:val="4F7B7624"/>
    <w:rsid w:val="51042EEB"/>
    <w:rsid w:val="521827F2"/>
    <w:rsid w:val="535624E4"/>
    <w:rsid w:val="540B0ADF"/>
    <w:rsid w:val="54695022"/>
    <w:rsid w:val="57193F55"/>
    <w:rsid w:val="5D0134C1"/>
    <w:rsid w:val="5E8575F1"/>
    <w:rsid w:val="61445593"/>
    <w:rsid w:val="62285994"/>
    <w:rsid w:val="65574A90"/>
    <w:rsid w:val="67993314"/>
    <w:rsid w:val="68A5389A"/>
    <w:rsid w:val="6A3749C6"/>
    <w:rsid w:val="6A4C416C"/>
    <w:rsid w:val="6BB12556"/>
    <w:rsid w:val="6CD76219"/>
    <w:rsid w:val="6E423939"/>
    <w:rsid w:val="6F97495B"/>
    <w:rsid w:val="755A1875"/>
    <w:rsid w:val="7581224D"/>
    <w:rsid w:val="75FD128B"/>
    <w:rsid w:val="77FB7B82"/>
    <w:rsid w:val="7BB35E76"/>
    <w:rsid w:val="7EB24AE2"/>
    <w:rsid w:val="7EE106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C5DBC8E"/>
  <w15:docId w15:val="{697AF221-C21A-474A-87DD-525A7E0E4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qFormat="1"/>
    <w:lsdException w:name="caption"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2">
    <w:name w:val="heading 2"/>
    <w:basedOn w:val="a"/>
    <w:next w:val="a"/>
    <w:semiHidden/>
    <w:unhideWhenUsed/>
    <w:qFormat/>
    <w:pPr>
      <w:keepNext/>
      <w:keepLines/>
      <w:spacing w:before="260" w:after="260" w:line="413" w:lineRule="auto"/>
      <w:outlineLvl w:val="1"/>
    </w:pPr>
    <w:rPr>
      <w:rFonts w:eastAsia="黑体"/>
      <w:b/>
      <w:sz w:val="32"/>
    </w:rPr>
  </w:style>
  <w:style w:type="paragraph" w:styleId="4">
    <w:name w:val="heading 4"/>
    <w:basedOn w:val="a"/>
    <w:next w:val="a"/>
    <w:unhideWhenUsed/>
    <w:qFormat/>
    <w:pPr>
      <w:keepNext/>
      <w:keepLines/>
      <w:numPr>
        <w:ilvl w:val="3"/>
        <w:numId w:val="1"/>
      </w:numPr>
      <w:tabs>
        <w:tab w:val="left" w:pos="0"/>
      </w:tabs>
      <w:ind w:firstLine="0"/>
      <w:outlineLvl w:val="3"/>
    </w:pPr>
    <w:rPr>
      <w:b/>
    </w:rPr>
  </w:style>
  <w:style w:type="paragraph" w:styleId="5">
    <w:name w:val="heading 5"/>
    <w:basedOn w:val="a"/>
    <w:next w:val="a"/>
    <w:unhideWhenUsed/>
    <w:qFormat/>
    <w:pPr>
      <w:keepNext/>
      <w:keepLines/>
      <w:numPr>
        <w:ilvl w:val="4"/>
        <w:numId w:val="1"/>
      </w:numPr>
      <w:tabs>
        <w:tab w:val="left" w:pos="0"/>
      </w:tabs>
      <w:ind w:firstLine="200"/>
      <w:outlineLvl w:val="4"/>
    </w:pPr>
    <w:rPr>
      <w:b/>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pPr>
      <w:keepNext/>
      <w:spacing w:line="360" w:lineRule="auto"/>
      <w:jc w:val="center"/>
    </w:pPr>
    <w:rPr>
      <w:rFonts w:eastAsia="黑体" w:cstheme="majorBidi"/>
      <w:sz w:val="20"/>
      <w:szCs w:val="20"/>
    </w:rPr>
  </w:style>
  <w:style w:type="paragraph" w:styleId="a4">
    <w:name w:val="annotation text"/>
    <w:basedOn w:val="a"/>
    <w:qFormat/>
  </w:style>
  <w:style w:type="paragraph" w:styleId="a5">
    <w:name w:val="Body Text"/>
    <w:basedOn w:val="a"/>
    <w:semiHidden/>
    <w:qFormat/>
  </w:style>
  <w:style w:type="paragraph" w:styleId="3">
    <w:name w:val="toc 3"/>
    <w:basedOn w:val="a"/>
    <w:next w:val="a"/>
    <w:uiPriority w:val="39"/>
    <w:unhideWhenUsed/>
    <w:qFormat/>
    <w:pPr>
      <w:spacing w:line="480" w:lineRule="auto"/>
      <w:ind w:leftChars="400" w:left="840"/>
    </w:pPr>
    <w:rPr>
      <w:sz w:val="24"/>
    </w:rPr>
  </w:style>
  <w:style w:type="paragraph" w:styleId="a6">
    <w:name w:val="footer"/>
    <w:basedOn w:val="a"/>
    <w:qFormat/>
    <w:pPr>
      <w:tabs>
        <w:tab w:val="center" w:pos="4153"/>
        <w:tab w:val="right" w:pos="8306"/>
      </w:tabs>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1">
    <w:name w:val="toc 1"/>
    <w:basedOn w:val="a"/>
    <w:next w:val="a"/>
    <w:uiPriority w:val="39"/>
    <w:unhideWhenUsed/>
    <w:qFormat/>
    <w:pPr>
      <w:spacing w:line="480" w:lineRule="auto"/>
    </w:pPr>
    <w:rPr>
      <w:rFonts w:eastAsia="黑体"/>
      <w:sz w:val="24"/>
    </w:rPr>
  </w:style>
  <w:style w:type="paragraph" w:styleId="20">
    <w:name w:val="toc 2"/>
    <w:basedOn w:val="a"/>
    <w:next w:val="a"/>
    <w:uiPriority w:val="39"/>
    <w:unhideWhenUsed/>
    <w:qFormat/>
    <w:pPr>
      <w:spacing w:line="480" w:lineRule="auto"/>
      <w:ind w:leftChars="200" w:left="420"/>
    </w:pPr>
    <w:rPr>
      <w:rFonts w:eastAsia="黑体"/>
      <w:sz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Times New Roman" w:hAnsi="Times New Roman" w:cs="Times New Roman" w:hint="default"/>
      <w:color w:val="000000"/>
      <w:sz w:val="20"/>
      <w:szCs w:val="20"/>
      <w:u w:val="none"/>
    </w:rPr>
  </w:style>
  <w:style w:type="paragraph" w:customStyle="1" w:styleId="a8">
    <w:name w:val="图片标题格式"/>
    <w:qFormat/>
    <w:pPr>
      <w:spacing w:line="360" w:lineRule="auto"/>
      <w:ind w:firstLineChars="200" w:firstLine="422"/>
      <w:jc w:val="center"/>
    </w:pPr>
    <w:rPr>
      <w:rFonts w:eastAsia="仿宋_GB2312" w:cstheme="majorBidi"/>
      <w:b/>
      <w:kern w:val="2"/>
      <w:sz w:val="21"/>
      <w:szCs w:val="28"/>
    </w:rPr>
  </w:style>
  <w:style w:type="paragraph" w:customStyle="1" w:styleId="a9">
    <w:name w:val="表格格式"/>
    <w:basedOn w:val="a"/>
    <w:qFormat/>
    <w:pPr>
      <w:spacing w:line="360" w:lineRule="auto"/>
      <w:jc w:val="center"/>
    </w:pPr>
    <w:rPr>
      <w:szCs w:val="22"/>
    </w:rPr>
  </w:style>
  <w:style w:type="character" w:customStyle="1" w:styleId="font11">
    <w:name w:val="font11"/>
    <w:basedOn w:val="a0"/>
    <w:qFormat/>
    <w:rPr>
      <w:rFonts w:ascii="Times New Roman" w:hAnsi="Times New Roman" w:cs="Times New Roman" w:hint="default"/>
      <w:color w:val="000000"/>
      <w:sz w:val="24"/>
      <w:szCs w:val="24"/>
      <w:u w:val="none"/>
    </w:rPr>
  </w:style>
  <w:style w:type="character" w:customStyle="1" w:styleId="font41">
    <w:name w:val="font41"/>
    <w:basedOn w:val="a0"/>
    <w:qFormat/>
    <w:rPr>
      <w:rFonts w:ascii="Times New Roman" w:hAnsi="Times New Roman" w:cs="Times New Roman" w:hint="default"/>
      <w:color w:val="C00000"/>
      <w:sz w:val="24"/>
      <w:szCs w:val="24"/>
      <w:u w:val="none"/>
    </w:rPr>
  </w:style>
  <w:style w:type="character" w:customStyle="1" w:styleId="font51">
    <w:name w:val="font51"/>
    <w:basedOn w:val="a0"/>
    <w:qFormat/>
    <w:rPr>
      <w:rFonts w:ascii="方正仿宋_GBK" w:eastAsia="方正仿宋_GBK" w:hAnsi="方正仿宋_GBK" w:cs="方正仿宋_GBK" w:hint="eastAsia"/>
      <w:color w:val="C00000"/>
      <w:sz w:val="24"/>
      <w:szCs w:val="24"/>
      <w:u w:val="none"/>
    </w:rPr>
  </w:style>
  <w:style w:type="character" w:customStyle="1" w:styleId="font61">
    <w:name w:val="font61"/>
    <w:basedOn w:val="a0"/>
    <w:qFormat/>
    <w:rPr>
      <w:rFonts w:ascii="宋体" w:eastAsia="宋体" w:hAnsi="宋体" w:cs="宋体" w:hint="eastAsia"/>
      <w:color w:val="C00000"/>
      <w:sz w:val="24"/>
      <w:szCs w:val="24"/>
      <w:u w:val="none"/>
    </w:rPr>
  </w:style>
  <w:style w:type="character" w:customStyle="1" w:styleId="font71">
    <w:name w:val="font71"/>
    <w:basedOn w:val="a0"/>
    <w:qFormat/>
    <w:rPr>
      <w:rFonts w:ascii="Times New Roman" w:hAnsi="Times New Roman" w:cs="Times New Roman" w:hint="default"/>
      <w:color w:val="FF0000"/>
      <w:sz w:val="24"/>
      <w:szCs w:val="24"/>
      <w:u w:val="none"/>
    </w:rPr>
  </w:style>
  <w:style w:type="character" w:customStyle="1" w:styleId="font81">
    <w:name w:val="font81"/>
    <w:basedOn w:val="a0"/>
    <w:qFormat/>
    <w:rPr>
      <w:rFonts w:ascii="方正仿宋_GBK" w:eastAsia="方正仿宋_GBK" w:hAnsi="方正仿宋_GBK" w:cs="方正仿宋_GBK" w:hint="eastAsia"/>
      <w:color w:val="FF0000"/>
      <w:sz w:val="24"/>
      <w:szCs w:val="24"/>
      <w:u w:val="none"/>
    </w:rPr>
  </w:style>
  <w:style w:type="character" w:customStyle="1" w:styleId="font91">
    <w:name w:val="font91"/>
    <w:basedOn w:val="a0"/>
    <w:qFormat/>
    <w:rPr>
      <w:rFonts w:ascii="宋体" w:eastAsia="宋体" w:hAnsi="宋体" w:cs="宋体" w:hint="eastAsia"/>
      <w:color w:val="FF0000"/>
      <w:sz w:val="24"/>
      <w:szCs w:val="24"/>
      <w:u w:val="none"/>
    </w:rPr>
  </w:style>
  <w:style w:type="paragraph" w:customStyle="1" w:styleId="aa">
    <w:name w:val="*正文"/>
    <w:basedOn w:val="a"/>
    <w:qFormat/>
  </w:style>
  <w:style w:type="character" w:customStyle="1" w:styleId="fontstyle01">
    <w:name w:val="fontstyle01"/>
    <w:basedOn w:val="a0"/>
    <w:qFormat/>
    <w:rPr>
      <w:rFonts w:ascii="宋体" w:eastAsia="宋体" w:hAnsi="宋体" w:hint="eastAsia"/>
      <w:color w:val="000000"/>
      <w:sz w:val="24"/>
      <w:szCs w:val="24"/>
    </w:rPr>
  </w:style>
  <w:style w:type="paragraph" w:customStyle="1" w:styleId="TableText">
    <w:name w:val="Table Text"/>
    <w:basedOn w:val="a"/>
    <w:semiHidden/>
    <w:qFormat/>
    <w:rPr>
      <w:rFonts w:ascii="宋体" w:eastAsia="宋体" w:hAnsi="宋体"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46</Pages>
  <Words>3533</Words>
  <Characters>20144</Characters>
  <Application>Microsoft Office Word</Application>
  <DocSecurity>0</DocSecurity>
  <Lines>167</Lines>
  <Paragraphs>47</Paragraphs>
  <ScaleCrop>false</ScaleCrop>
  <Company/>
  <LinksUpToDate>false</LinksUpToDate>
  <CharactersWithSpaces>23630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祈</dc:creator>
  <cp:lastModifiedBy>Administrator</cp:lastModifiedBy>
  <cp:revision>3</cp:revision>
  <dcterms:created xsi:type="dcterms:W3CDTF">2026-01-07T10:33:00Z</dcterms:created>
  <dcterms:modified xsi:type="dcterms:W3CDTF">2026-01-21T07:43:00Z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BDAD879C538047C580EADE986517798C_13</vt:lpwstr>
  </property>
  <property fmtid="{D5CDD505-2E9C-101B-9397-08002B2CF9AE}" pid="4" name="KSOTemplateDocerSaveRecord">
    <vt:lpwstr>eyJoZGlkIjoiMzEwNTM5NzYwMDRjMzkwZTVkZjY2ODkwMGIxNGU0OTUiLCJ1c2VySWQiOiI0MTA4MzExMzgifQ==</vt:lpwstr>
  </property>
</Properties>
</file>