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jc w:val="center"/>
      </w:pPr>
      <w:r/>
      <w:r/>
    </w:p>
    <w:p>
      <w:pPr>
        <w:pStyle w:val="1065"/>
        <w:rPr>
          <w:rFonts w:hint="eastAsia" w:ascii="宋体" w:hAnsi="宋体"/>
          <w:b/>
          <w:bCs/>
          <w:color w:val="000000"/>
          <w:sz w:val="56"/>
          <w:szCs w:val="22"/>
        </w:rPr>
      </w:pPr>
      <w:r>
        <w:rPr>
          <w:rFonts w:hint="eastAsia" w:ascii="宋体" w:hAnsi="宋体"/>
          <w:b/>
          <w:bCs/>
          <w:color w:val="000000"/>
          <w:sz w:val="56"/>
          <w:szCs w:val="22"/>
        </w:rPr>
      </w:r>
      <w:r/>
    </w:p>
    <w:p>
      <w:pPr>
        <w:pStyle w:val="1065"/>
        <w:rPr>
          <w:rFonts w:hint="eastAsia" w:ascii="宋体" w:hAnsi="宋体"/>
          <w:b/>
          <w:bCs/>
          <w:color w:val="000000"/>
          <w:sz w:val="56"/>
          <w:szCs w:val="22"/>
        </w:rPr>
      </w:pPr>
      <w:r>
        <mc:AlternateContent>
          <mc:Choice Requires="wpg">
            <w:drawing>
              <wp:inline xmlns:wp="http://schemas.openxmlformats.org/drawingml/2006/wordprocessingDrawing" distT="0" distB="0" distL="0" distR="0">
                <wp:extent cx="5729681" cy="817521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29681" cy="81752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1.2pt;height:643.7pt;mso-wrap-distance-left:0.0pt;mso-wrap-distance-top:0.0pt;mso-wrap-distance-right:0.0pt;mso-wrap-distance-bottom:0.0pt;" stroked="f">
                <v:path textboxrect="0,0,0,0"/>
                <v:imagedata r:id="rId18" o:title=""/>
              </v:shape>
            </w:pict>
          </mc:Fallback>
        </mc:AlternateContent>
      </w:r>
      <w:r>
        <w:rPr>
          <w:rFonts w:hint="eastAsia" w:ascii="宋体" w:hAnsi="宋体"/>
          <w:b/>
          <w:bCs/>
          <w:color w:val="000000"/>
          <w:sz w:val="56"/>
          <w:szCs w:val="22"/>
        </w:rPr>
      </w:r>
      <w:r/>
    </w:p>
    <w:p>
      <w:pPr>
        <w:pStyle w:val="1065"/>
        <w:jc w:val="center"/>
        <w:spacing w:line="500" w:lineRule="exact"/>
        <w:rPr>
          <w:rFonts w:hint="eastAsia"/>
          <w:b/>
          <w:sz w:val="30"/>
          <w:szCs w:val="30"/>
          <w:u w:val="single"/>
        </w:rPr>
      </w:pPr>
      <w:r>
        <mc:AlternateContent>
          <mc:Choice Requires="wpg">
            <w:drawing>
              <wp:inline xmlns:wp="http://schemas.openxmlformats.org/drawingml/2006/wordprocessingDrawing" distT="0" distB="0" distL="0" distR="0">
                <wp:extent cx="5534025" cy="78962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34025" cy="789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5.8pt;height:621.8pt;mso-wrap-distance-left:0.0pt;mso-wrap-distance-top:0.0pt;mso-wrap-distance-right:0.0pt;mso-wrap-distance-bottom:0.0pt;" stroked="f">
                <v:path textboxrect="0,0,0,0"/>
                <v:imagedata r:id="rId19" o:title=""/>
              </v:shape>
            </w:pict>
          </mc:Fallback>
        </mc:AlternateContent>
      </w:r>
      <w:r>
        <w:rPr>
          <w:rFonts w:hint="eastAsia"/>
          <w:b/>
          <w:sz w:val="30"/>
          <w:szCs w:val="30"/>
          <w:u w:val="single"/>
        </w:rPr>
      </w:r>
      <w:r/>
    </w:p>
    <w:p>
      <w:pPr>
        <w:pStyle w:val="1065"/>
        <w:spacing w:line="600" w:lineRule="exact"/>
        <w:rPr>
          <w:rFonts w:hint="eastAsia" w:ascii="宋体" w:hAnsi="宋体"/>
          <w:b/>
          <w:bCs/>
          <w:color w:val="000000"/>
          <w:sz w:val="48"/>
          <w:szCs w:val="48"/>
        </w:rPr>
        <w:sectPr>
          <w:footerReference w:type="default" r:id="rId11"/>
          <w:footnotePr/>
          <w:endnotePr/>
          <w:type w:val="nextPage"/>
          <w:pgSz w:w="11906" w:h="16838" w:orient="portrait"/>
          <w:pgMar w:top="1134" w:right="1219" w:bottom="1134" w:left="1219" w:header="624" w:footer="624" w:gutter="113"/>
          <w:pgNumType w:start="1"/>
          <w:cols w:num="1" w:sep="0" w:space="1701" w:equalWidth="1"/>
          <w:docGrid w:linePitch="360"/>
        </w:sectPr>
      </w:pPr>
      <w:r>
        <w:rPr>
          <w:rFonts w:hint="eastAsia" w:ascii="宋体" w:hAnsi="宋体"/>
          <w:b/>
          <w:bCs/>
          <w:color w:val="000000"/>
          <w:sz w:val="48"/>
          <w:szCs w:val="48"/>
        </w:rPr>
      </w:r>
      <w:r/>
    </w:p>
    <w:p>
      <w:pPr>
        <w:pStyle w:val="1065"/>
        <w:spacing w:line="480" w:lineRule="exact"/>
        <w:rPr>
          <w:rFonts w:hint="eastAsia" w:ascii="宋体" w:hAnsi="宋体"/>
          <w:b/>
          <w:color w:val="000000"/>
          <w:sz w:val="48"/>
        </w:rPr>
      </w:pPr>
      <w:r>
        <w:rPr>
          <w:rFonts w:hint="eastAsia" w:ascii="宋体" w:hAnsi="宋体"/>
          <w:b/>
          <w:color w:val="000000"/>
          <w:sz w:val="48"/>
        </w:rPr>
      </w:r>
      <w:r/>
    </w:p>
    <w:p>
      <w:pPr>
        <w:pStyle w:val="1065"/>
        <w:jc w:val="center"/>
        <w:spacing w:line="480" w:lineRule="exact"/>
        <w:rPr>
          <w:rFonts w:hint="eastAsia" w:ascii="宋体" w:hAnsi="宋体"/>
          <w:b/>
          <w:color w:val="000000"/>
          <w:sz w:val="48"/>
        </w:rPr>
      </w:pPr>
      <w:r>
        <w:rPr>
          <w:rFonts w:hint="eastAsia" w:ascii="宋体" w:hAnsi="宋体"/>
          <w:b/>
          <w:color w:val="000000"/>
          <w:sz w:val="48"/>
        </w:rPr>
        <w:t xml:space="preserve">目    录</w:t>
      </w:r>
      <w:r>
        <w:rPr>
          <w:rFonts w:hint="eastAsia" w:ascii="宋体" w:hAnsi="宋体"/>
          <w:b/>
          <w:color w:val="000000"/>
          <w:sz w:val="48"/>
        </w:rPr>
      </w:r>
      <w:r/>
    </w:p>
    <w:p>
      <w:pPr>
        <w:pStyle w:val="1065"/>
        <w:spacing w:line="480" w:lineRule="exact"/>
        <w:rPr>
          <w:rFonts w:hint="eastAsia" w:ascii="宋体" w:hAnsi="宋体"/>
          <w:color w:val="000000"/>
          <w:sz w:val="28"/>
        </w:rPr>
      </w:pPr>
      <w:r>
        <w:rPr>
          <w:rFonts w:hint="eastAsia" w:ascii="宋体" w:hAnsi="宋体"/>
          <w:color w:val="000000"/>
          <w:sz w:val="28"/>
        </w:rPr>
      </w:r>
      <w:r/>
    </w:p>
    <w:p>
      <w:pPr>
        <w:pStyle w:val="1065"/>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1065"/>
        <w:jc w:val="left"/>
        <w:spacing w:line="800" w:lineRule="exact"/>
        <w:rPr>
          <w:rFonts w:hint="eastAsia"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rPr>
          <w:rFonts w:hint="eastAsia" w:ascii="宋体" w:hAnsi="宋体"/>
          <w:color w:val="000000"/>
          <w:sz w:val="30"/>
        </w:rPr>
      </w:r>
      <w:r/>
    </w:p>
    <w:p>
      <w:pPr>
        <w:pStyle w:val="1065"/>
        <w:ind w:firstLine="1200"/>
        <w:jc w:val="left"/>
        <w:spacing w:line="800" w:lineRule="exact"/>
        <w:rPr>
          <w:rFonts w:hint="eastAsia"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rPr>
          <w:rFonts w:hint="eastAsia" w:ascii="宋体" w:hAnsi="宋体"/>
          <w:color w:val="000000"/>
          <w:sz w:val="30"/>
        </w:rPr>
      </w:r>
      <w:r/>
    </w:p>
    <w:p>
      <w:pPr>
        <w:pStyle w:val="1065"/>
        <w:ind w:firstLine="1200"/>
        <w:jc w:val="left"/>
        <w:spacing w:line="800" w:lineRule="exact"/>
        <w:rPr>
          <w:rFonts w:hint="eastAsia"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rPr>
          <w:rFonts w:hint="eastAsia" w:ascii="宋体" w:hAnsi="宋体"/>
          <w:color w:val="000000"/>
          <w:sz w:val="30"/>
        </w:rPr>
      </w:r>
      <w:r/>
    </w:p>
    <w:p>
      <w:pPr>
        <w:pStyle w:val="1065"/>
        <w:ind w:firstLine="1050"/>
        <w:jc w:val="left"/>
        <w:spacing w:line="8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…7</w:t>
      </w:r>
      <w:r>
        <w:rPr>
          <w:rFonts w:hint="eastAsia" w:ascii="宋体" w:hAnsi="宋体"/>
          <w:color w:val="000000"/>
          <w:sz w:val="30"/>
        </w:rPr>
      </w:r>
      <w:r/>
    </w:p>
    <w:p>
      <w:pPr>
        <w:pStyle w:val="1065"/>
        <w:ind w:firstLine="1200"/>
        <w:jc w:val="left"/>
        <w:spacing w:line="800" w:lineRule="exact"/>
        <w:rPr>
          <w:rFonts w:hint="eastAsia" w:ascii="宋体" w:hAnsi="宋体"/>
          <w:color w:val="000000"/>
          <w:sz w:val="30"/>
        </w:rPr>
      </w:pPr>
      <w:r>
        <w:rPr>
          <w:rFonts w:hint="eastAsia" w:ascii="宋体" w:hAnsi="宋体"/>
          <w:color w:val="000000"/>
          <w:sz w:val="30"/>
        </w:rPr>
        <w:t xml:space="preserve">四、投标文件…………………………………………………</w:t>
      </w:r>
      <w:r>
        <w:rPr>
          <w:rFonts w:ascii="宋体" w:hAnsi="宋体"/>
          <w:color w:val="000000"/>
          <w:sz w:val="30"/>
        </w:rPr>
        <w:t xml:space="preserve">8</w:t>
      </w:r>
      <w:r>
        <w:rPr>
          <w:rFonts w:hint="eastAsia" w:ascii="宋体" w:hAnsi="宋体"/>
          <w:color w:val="000000"/>
          <w:sz w:val="30"/>
        </w:rPr>
      </w:r>
      <w:r/>
    </w:p>
    <w:p>
      <w:pPr>
        <w:pStyle w:val="1065"/>
        <w:ind w:firstLine="1050"/>
        <w:jc w:val="left"/>
        <w:spacing w:line="8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w:t>
      </w:r>
      <w:r>
        <w:rPr>
          <w:rFonts w:hint="eastAsia" w:ascii="宋体" w:hAnsi="宋体"/>
          <w:color w:val="000000"/>
          <w:sz w:val="30"/>
        </w:rPr>
        <w:t xml:space="preserve">12</w:t>
      </w:r>
      <w:r>
        <w:rPr>
          <w:rFonts w:hint="eastAsia" w:ascii="宋体" w:hAnsi="宋体"/>
          <w:color w:val="000000"/>
          <w:sz w:val="30"/>
        </w:rPr>
      </w:r>
      <w:r/>
    </w:p>
    <w:p>
      <w:pPr>
        <w:pStyle w:val="1065"/>
        <w:ind w:firstLine="1050"/>
        <w:jc w:val="left"/>
        <w:spacing w:line="8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13</w:t>
      </w:r>
      <w:r>
        <w:rPr>
          <w:rFonts w:hint="eastAsia" w:ascii="宋体" w:hAnsi="宋体"/>
          <w:color w:val="000000"/>
          <w:sz w:val="30"/>
        </w:rPr>
      </w:r>
      <w:r/>
    </w:p>
    <w:p>
      <w:pPr>
        <w:pStyle w:val="1065"/>
        <w:ind w:firstLine="1050"/>
        <w:jc w:val="left"/>
        <w:spacing w:line="8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rPr>
        <w:t xml:space="preserve">1</w:t>
      </w:r>
      <w:r>
        <w:rPr>
          <w:rFonts w:ascii="宋体" w:hAnsi="宋体"/>
          <w:color w:val="000000"/>
          <w:sz w:val="30"/>
        </w:rPr>
        <w:t xml:space="preserve">6</w:t>
      </w:r>
      <w:r>
        <w:rPr>
          <w:rFonts w:hint="eastAsia" w:ascii="宋体" w:hAnsi="宋体"/>
          <w:color w:val="000000"/>
          <w:sz w:val="30"/>
        </w:rPr>
      </w:r>
      <w:r/>
    </w:p>
    <w:p>
      <w:pPr>
        <w:pStyle w:val="1065"/>
        <w:ind w:firstLine="1050"/>
        <w:jc w:val="left"/>
        <w:spacing w:line="8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19</w:t>
      </w:r>
      <w:r>
        <w:rPr>
          <w:rFonts w:ascii="宋体" w:hAnsi="宋体"/>
          <w:color w:val="000000"/>
          <w:sz w:val="30"/>
        </w:rPr>
      </w:r>
      <w:r/>
    </w:p>
    <w:p>
      <w:pPr>
        <w:pStyle w:val="1065"/>
        <w:ind w:firstLine="1050"/>
        <w:jc w:val="left"/>
        <w:spacing w:line="8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rPr>
        <w:t xml:space="preserve">26</w:t>
      </w:r>
      <w:r>
        <w:rPr>
          <w:rFonts w:hint="eastAsia" w:ascii="宋体" w:hAnsi="宋体"/>
          <w:color w:val="000000"/>
          <w:sz w:val="30"/>
        </w:rPr>
      </w:r>
      <w:r/>
    </w:p>
    <w:p>
      <w:pPr>
        <w:pStyle w:val="1065"/>
        <w:ind w:firstLine="1050"/>
        <w:jc w:val="left"/>
        <w:spacing w:line="800" w:lineRule="exact"/>
        <w:rPr>
          <w:rFonts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rPr>
        <w:t xml:space="preserve">31</w:t>
      </w:r>
      <w:r>
        <w:rPr>
          <w:rFonts w:ascii="宋体" w:hAnsi="宋体"/>
          <w:color w:val="000000"/>
          <w:sz w:val="30"/>
        </w:rPr>
      </w:r>
      <w:r/>
    </w:p>
    <w:p>
      <w:pPr>
        <w:pStyle w:val="1065"/>
        <w:ind w:firstLine="1050"/>
        <w:jc w:val="left"/>
        <w:spacing w:line="800" w:lineRule="exact"/>
        <w:rPr>
          <w:rFonts w:hint="eastAsia"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rPr>
        <w:t xml:space="preserve">37</w:t>
      </w:r>
      <w:r>
        <w:rPr>
          <w:rFonts w:hint="eastAsia" w:ascii="宋体" w:hAnsi="宋体"/>
          <w:color w:val="000000"/>
          <w:sz w:val="30"/>
        </w:rPr>
      </w:r>
      <w:r/>
    </w:p>
    <w:p>
      <w:pPr>
        <w:pStyle w:val="1074"/>
        <w:jc w:val="center"/>
        <w:spacing w:before="120" w:after="120" w:line="500" w:lineRule="exact"/>
        <w:rPr>
          <w:rFonts w:hAnsi="宋体"/>
          <w:color w:val="000000"/>
          <w:sz w:val="32"/>
          <w:szCs w:val="32"/>
        </w:rPr>
        <w:outlineLvl w:val="0"/>
      </w:pPr>
      <w:r>
        <w:rPr>
          <w:rFonts w:hAnsi="宋体"/>
          <w:color w:val="000000"/>
          <w:sz w:val="32"/>
          <w:szCs w:val="32"/>
        </w:rPr>
      </w:r>
      <w:r/>
    </w:p>
    <w:p>
      <w:pPr>
        <w:pStyle w:val="1074"/>
        <w:jc w:val="center"/>
        <w:spacing w:before="120" w:after="120" w:line="500" w:lineRule="exact"/>
        <w:rPr>
          <w:rFonts w:hAnsi="宋体"/>
          <w:color w:val="000000"/>
          <w:sz w:val="32"/>
          <w:szCs w:val="32"/>
        </w:rPr>
        <w:outlineLvl w:val="0"/>
      </w:pPr>
      <w:r>
        <w:rPr>
          <w:rFonts w:hAnsi="宋体"/>
          <w:color w:val="000000"/>
          <w:sz w:val="32"/>
          <w:szCs w:val="32"/>
        </w:rPr>
      </w:r>
      <w:r/>
    </w:p>
    <w:p>
      <w:pPr>
        <w:pStyle w:val="1074"/>
        <w:jc w:val="center"/>
        <w:spacing w:before="120" w:after="120" w:line="500" w:lineRule="exact"/>
        <w:rPr>
          <w:rFonts w:hint="eastAsia" w:hAnsi="宋体"/>
          <w:color w:val="000000"/>
          <w:sz w:val="32"/>
          <w:szCs w:val="32"/>
        </w:rPr>
        <w:outlineLvl w:val="0"/>
      </w:pPr>
      <w:r>
        <w:rPr>
          <w:rFonts w:hint="eastAsia" w:hAnsi="宋体"/>
          <w:color w:val="000000"/>
          <w:sz w:val="32"/>
          <w:szCs w:val="32"/>
        </w:rPr>
      </w:r>
      <w:r/>
    </w:p>
    <w:p>
      <w:pPr>
        <w:pStyle w:val="1074"/>
        <w:jc w:val="center"/>
        <w:spacing w:before="120" w:after="120" w:line="500" w:lineRule="exact"/>
        <w:rPr>
          <w:rFonts w:hint="eastAsia" w:hAnsi="宋体"/>
          <w:b/>
          <w:color w:val="000000"/>
          <w:sz w:val="44"/>
          <w:szCs w:val="44"/>
        </w:rPr>
        <w:sectPr>
          <w:footerReference w:type="default" r:id="rId12"/>
          <w:footnotePr/>
          <w:endnotePr/>
          <w:type w:val="nextPage"/>
          <w:pgSz w:w="11906" w:h="16838" w:orient="portrait"/>
          <w:pgMar w:top="1134" w:right="1219" w:bottom="1134" w:left="1219" w:header="624" w:footer="624" w:gutter="113"/>
          <w:pgNumType w:start="1"/>
          <w:cols w:num="1" w:sep="0" w:space="1701" w:equalWidth="1"/>
          <w:docGrid w:linePitch="360"/>
        </w:sectPr>
        <w:outlineLvl w:val="0"/>
      </w:pPr>
      <w:r>
        <w:rPr>
          <w:rFonts w:hint="eastAsia" w:hAnsi="宋体"/>
          <w:b/>
          <w:color w:val="000000"/>
          <w:sz w:val="44"/>
          <w:szCs w:val="44"/>
        </w:rPr>
      </w:r>
      <w:r/>
    </w:p>
    <w:p>
      <w:pPr>
        <w:pStyle w:val="1074"/>
        <w:jc w:val="center"/>
        <w:spacing w:before="120" w:after="120" w:line="500" w:lineRule="exact"/>
        <w:rPr>
          <w:rFonts w:hint="eastAsia" w:hAnsi="宋体"/>
          <w:b/>
          <w:color w:val="000000"/>
          <w:sz w:val="32"/>
          <w:szCs w:val="32"/>
        </w:rPr>
        <w:outlineLvl w:val="0"/>
      </w:pPr>
      <w:r>
        <w:rPr>
          <w:rFonts w:hint="eastAsia" w:hAnsi="宋体"/>
          <w:b/>
          <w:color w:val="000000"/>
          <w:sz w:val="44"/>
          <w:szCs w:val="44"/>
        </w:rPr>
        <w:t xml:space="preserve">第一章  招标公告</w:t>
      </w:r>
      <w:r>
        <w:rPr>
          <w:rFonts w:hint="eastAsia" w:hAnsi="宋体"/>
          <w:b/>
          <w:color w:val="000000"/>
          <w:sz w:val="32"/>
          <w:szCs w:val="32"/>
        </w:rPr>
      </w:r>
      <w:r/>
    </w:p>
    <w:p>
      <w:pPr>
        <w:pStyle w:val="1065"/>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1065"/>
        <w:ind w:firstLine="480"/>
        <w:jc w:val="left"/>
        <w:spacing w:line="440" w:lineRule="exact"/>
        <w:rPr>
          <w:rFonts w:hint="eastAsia"/>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cs="宋体"/>
          <w:bCs/>
          <w:color w:val="000000"/>
          <w:sz w:val="24"/>
        </w:rPr>
        <w:t xml:space="preserve">建湖县上冈镇农村生活垃圾清运市场化项目（二次）JSZC-320925-YSGS-G2025-0002招标项目的潜在投标人应在苏采云系统获取招标文件，并于2025-</w:t>
      </w:r>
      <w:r>
        <w:rPr>
          <w:rFonts w:hint="eastAsia" w:ascii="宋体" w:hAnsi="宋体" w:cs="宋体"/>
          <w:bCs/>
          <w:sz w:val="24"/>
        </w:rPr>
        <w:t xml:space="preserve">03-1</w:t>
      </w:r>
      <w:r>
        <w:rPr>
          <w:rFonts w:hint="eastAsia" w:ascii="宋体" w:hAnsi="宋体" w:cs="宋体"/>
          <w:bCs/>
          <w:sz w:val="24"/>
          <w:lang w:val="en-US" w:eastAsia="zh-CN"/>
        </w:rPr>
        <w:t xml:space="preserve">9</w:t>
      </w:r>
      <w:r>
        <w:rPr>
          <w:rFonts w:hint="eastAsia" w:ascii="宋体" w:hAnsi="宋体" w:cs="宋体"/>
          <w:bCs/>
          <w:sz w:val="24"/>
        </w:rPr>
        <w:t xml:space="preserve"> </w:t>
      </w:r>
      <w:r>
        <w:rPr>
          <w:rFonts w:ascii="宋体" w:hAnsi="宋体" w:cs="宋体"/>
          <w:bCs/>
          <w:sz w:val="24"/>
        </w:rPr>
        <w:t xml:space="preserve">0</w:t>
      </w:r>
      <w:r>
        <w:rPr>
          <w:rFonts w:hint="eastAsia" w:ascii="宋体" w:hAnsi="宋体" w:cs="宋体"/>
          <w:bCs/>
          <w:sz w:val="24"/>
        </w:rPr>
        <w:t xml:space="preserve">9:00</w:t>
      </w:r>
      <w:r>
        <w:rPr>
          <w:rFonts w:hint="eastAsia" w:ascii="宋体" w:hAnsi="宋体" w:cs="宋体"/>
          <w:bCs/>
          <w:color w:val="000000"/>
          <w:sz w:val="24"/>
        </w:rPr>
        <w:t xml:space="preserve">（北京时间）前递交投标文件。 </w:t>
      </w:r>
      <w:r>
        <w:rPr>
          <w:rFonts w:hint="eastAsia"/>
          <w:color w:val="000000"/>
          <w:sz w:val="28"/>
          <w:szCs w:val="28"/>
        </w:rPr>
      </w:r>
      <w:r/>
    </w:p>
    <w:p>
      <w:pPr>
        <w:pStyle w:val="1065"/>
        <w:ind w:firstLine="482"/>
        <w:jc w:val="left"/>
        <w:spacing w:line="480" w:lineRule="exact"/>
        <w:widowControl/>
        <w:rPr>
          <w:rFonts w:hint="eastAsia"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rPr>
          <w:rFonts w:hint="eastAsia" w:ascii="宋体" w:hAnsi="宋体" w:cs="Arial"/>
          <w:b/>
          <w:color w:val="000000"/>
          <w:sz w:val="24"/>
        </w:rPr>
      </w:r>
      <w:r/>
    </w:p>
    <w:p>
      <w:pPr>
        <w:pStyle w:val="1065"/>
        <w:ind w:firstLine="480"/>
        <w:jc w:val="left"/>
        <w:spacing w:line="480" w:lineRule="exact"/>
        <w:widowControl/>
        <w:rPr>
          <w:rFonts w:ascii="宋体" w:hAnsi="宋体" w:cs="Arial"/>
          <w:bCs/>
          <w:color w:val="000000"/>
          <w:sz w:val="24"/>
          <w:highlight w:val="yellow"/>
        </w:rPr>
      </w:pPr>
      <w:r>
        <w:rPr>
          <w:rFonts w:hint="eastAsia" w:ascii="宋体" w:hAnsi="宋体" w:cs="Arial"/>
          <w:bCs/>
          <w:color w:val="000000"/>
          <w:sz w:val="24"/>
        </w:rPr>
        <w:t xml:space="preserve">1.项目编号：JSZC-320925-YSGS-G2025-0002</w:t>
      </w:r>
      <w:r>
        <w:rPr>
          <w:rFonts w:ascii="宋体" w:hAnsi="宋体" w:cs="Arial"/>
          <w:bCs/>
          <w:color w:val="000000"/>
          <w:sz w:val="24"/>
          <w:highlight w:val="yellow"/>
        </w:rPr>
      </w:r>
      <w:r/>
    </w:p>
    <w:p>
      <w:pPr>
        <w:pStyle w:val="1065"/>
        <w:ind w:firstLine="480"/>
        <w:jc w:val="left"/>
        <w:spacing w:line="480" w:lineRule="exact"/>
        <w:widowControl/>
        <w:rPr>
          <w:rFonts w:hint="eastAsia" w:ascii="宋体" w:hAnsi="宋体" w:cs="Arial"/>
          <w:bCs/>
          <w:color w:val="000000"/>
          <w:sz w:val="24"/>
        </w:rPr>
      </w:pPr>
      <w:r>
        <w:rPr>
          <w:rFonts w:hint="eastAsia" w:ascii="宋体" w:hAnsi="宋体" w:cs="Arial"/>
          <w:bCs/>
          <w:color w:val="000000"/>
          <w:sz w:val="24"/>
        </w:rPr>
        <w:t xml:space="preserve">2.项目名称：建湖县上冈镇农村生活垃圾清运市场化项目（二次）</w:t>
      </w:r>
      <w:r>
        <w:rPr>
          <w:rFonts w:hint="eastAsia" w:ascii="宋体" w:hAnsi="宋体" w:cs="Arial"/>
          <w:bCs/>
          <w:color w:val="000000"/>
          <w:sz w:val="24"/>
        </w:rPr>
      </w:r>
      <w:r/>
    </w:p>
    <w:p>
      <w:pPr>
        <w:pStyle w:val="1065"/>
        <w:ind w:firstLine="480"/>
        <w:jc w:val="left"/>
        <w:spacing w:line="480" w:lineRule="exact"/>
        <w:widowControl/>
        <w:rPr>
          <w:rFonts w:hint="eastAsia" w:ascii="宋体" w:hAnsi="宋体" w:cs="Arial"/>
          <w:bCs/>
          <w:color w:val="000000"/>
          <w:sz w:val="24"/>
        </w:rPr>
      </w:pPr>
      <w:r>
        <w:rPr>
          <w:rFonts w:hint="eastAsia" w:ascii="宋体" w:hAnsi="宋体" w:cs="Arial"/>
          <w:bCs/>
          <w:color w:val="000000"/>
          <w:sz w:val="24"/>
        </w:rPr>
        <w:t xml:space="preserve">3.预算金额：270万元/三年，投标报价高于预算价的作无效标论处；</w:t>
      </w:r>
      <w:r>
        <w:rPr>
          <w:rFonts w:hint="eastAsia" w:ascii="宋体" w:hAnsi="宋体" w:cs="Arial"/>
          <w:bCs/>
          <w:color w:val="000000"/>
          <w:sz w:val="24"/>
        </w:rPr>
      </w:r>
      <w:r/>
    </w:p>
    <w:p>
      <w:pPr>
        <w:pStyle w:val="1065"/>
        <w:ind w:firstLine="480"/>
        <w:jc w:val="left"/>
        <w:spacing w:line="480" w:lineRule="exact"/>
        <w:widowControl/>
        <w:rPr>
          <w:rFonts w:hint="eastAsia" w:ascii="宋体" w:hAnsi="宋体" w:cs="Arial"/>
          <w:bCs/>
          <w:color w:val="000000"/>
          <w:sz w:val="24"/>
        </w:rPr>
      </w:pPr>
      <w:r>
        <w:rPr>
          <w:rFonts w:hint="eastAsia" w:ascii="宋体" w:hAnsi="宋体" w:cs="Arial"/>
          <w:bCs/>
          <w:color w:val="000000"/>
          <w:sz w:val="24"/>
        </w:rPr>
        <w:t xml:space="preserve">4.采购需求：</w:t>
      </w:r>
      <w:bookmarkStart w:id="0" w:name="OLE_LINK1"/>
      <w:r>
        <w:rPr>
          <w:rFonts w:hint="eastAsia" w:ascii="宋体" w:hAnsi="宋体" w:cs="Arial"/>
          <w:bCs/>
          <w:color w:val="000000"/>
          <w:sz w:val="24"/>
        </w:rPr>
        <w:t xml:space="preserve">建湖县上冈镇农村生活垃圾清运市场化服务，主要包含草堰社区、上冈镇、冈东社区三个中转站的垃圾运输服务，服务要求做到各站点日产日清。年产垃圾量约2.2万吨至2.7万吨左右，如垃圾量超出该上限，仍由中标单位负责清运，费用包含在中标总价内，不另外结算费用。项目组所有成员均须在职人员且缴纳社会保险，具体内容详见招标文件。</w:t>
      </w:r>
      <w:r>
        <w:rPr>
          <w:rFonts w:hint="eastAsia"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bookmarkEnd w:id="0"/>
      <w:r>
        <w:rPr>
          <w:rFonts w:hint="eastAsia" w:ascii="宋体" w:hAnsi="宋体" w:cs="Arial"/>
          <w:bCs/>
          <w:color w:val="000000"/>
          <w:sz w:val="24"/>
        </w:rPr>
        <w:t xml:space="preserve">5合同履行期限：三年，自合同签订日起。本项目依据考核结果采用1年+1年+1年模式签订合同。</w:t>
      </w:r>
      <w:r>
        <w:rPr>
          <w:rFonts w:ascii="宋体" w:hAnsi="宋体" w:cs="Arial"/>
          <w:bCs/>
          <w:color w:val="000000"/>
          <w:sz w:val="24"/>
        </w:rPr>
      </w:r>
      <w:r/>
    </w:p>
    <w:p>
      <w:pPr>
        <w:pStyle w:val="1065"/>
        <w:ind w:firstLine="480"/>
        <w:jc w:val="left"/>
        <w:spacing w:line="480" w:lineRule="exact"/>
        <w:widowControl/>
        <w:rPr>
          <w:rFonts w:hint="eastAsia" w:ascii="宋体" w:hAnsi="宋体" w:cs="宋体"/>
          <w:color w:val="000000"/>
          <w:sz w:val="24"/>
        </w:rPr>
      </w:pPr>
      <w:r>
        <w:rPr>
          <w:rFonts w:hint="eastAsia" w:ascii="宋体" w:hAnsi="宋体" w:cs="Arial"/>
          <w:bCs/>
          <w:color w:val="000000"/>
          <w:sz w:val="24"/>
        </w:rPr>
        <w:t xml:space="preserve">6.本项目不接受联合体投标</w:t>
      </w:r>
      <w:r>
        <w:rPr>
          <w:rFonts w:ascii="宋体" w:hAnsi="宋体" w:cs="Arial"/>
          <w:bCs/>
          <w:color w:val="000000"/>
          <w:sz w:val="24"/>
        </w:rPr>
        <w:t xml:space="preserve">。</w:t>
      </w:r>
      <w:r>
        <w:rPr>
          <w:rFonts w:hint="eastAsia" w:ascii="宋体" w:hAnsi="宋体" w:cs="宋体"/>
          <w:color w:val="000000"/>
          <w:sz w:val="24"/>
        </w:rPr>
      </w:r>
      <w:r/>
    </w:p>
    <w:p>
      <w:pPr>
        <w:pStyle w:val="1065"/>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106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rPr>
          <w:rFonts w:hint="eastAsia" w:ascii="宋体" w:hAnsi="宋体" w:cs="宋体"/>
          <w:b/>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w:t>
      </w:r>
      <w:bookmarkStart w:id="1" w:name="OLE_LINK3"/>
      <w:r>
        <w:rPr>
          <w:rFonts w:hint="eastAsia" w:ascii="宋体" w:hAnsi="宋体" w:cs="宋体"/>
          <w:bCs/>
          <w:color w:val="000000"/>
          <w:sz w:val="24"/>
        </w:rPr>
        <w:t xml:space="preserve">法人或者其他组织的营业执照等证明文件，自然人的身份证明</w:t>
      </w:r>
      <w:bookmarkEnd w:id="1"/>
      <w:r>
        <w:rPr>
          <w:rFonts w:hint="eastAsia" w:ascii="宋体" w:hAnsi="宋体" w:cs="宋体"/>
          <w:bCs/>
          <w:color w:val="000000"/>
          <w:sz w:val="24"/>
        </w:rPr>
        <w:t xml:space="preserve">；</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w:t>
      </w:r>
      <w:bookmarkStart w:id="2" w:name="OLE_LINK4"/>
      <w:r>
        <w:rPr>
          <w:rFonts w:hint="eastAsia" w:ascii="宋体" w:hAnsi="宋体" w:cs="宋体"/>
          <w:bCs/>
          <w:color w:val="000000"/>
          <w:sz w:val="24"/>
        </w:rPr>
        <w:t xml:space="preserve">上一年度的财务状况报表（成立不满一年无需提供）</w:t>
      </w:r>
      <w:bookmarkEnd w:id="2"/>
      <w:r>
        <w:rPr>
          <w:rFonts w:hint="eastAsia" w:ascii="宋体" w:hAnsi="宋体" w:cs="宋体"/>
          <w:bCs/>
          <w:color w:val="000000"/>
          <w:sz w:val="24"/>
        </w:rPr>
        <w:t xml:space="preserve">；</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w:t>
      </w:r>
      <w:bookmarkStart w:id="3" w:name="OLE_LINK5"/>
      <w:r>
        <w:rPr>
          <w:rFonts w:hint="eastAsia" w:ascii="宋体" w:hAnsi="宋体" w:cs="宋体"/>
          <w:bCs/>
          <w:color w:val="000000"/>
          <w:sz w:val="24"/>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bookmarkEnd w:id="3"/>
      <w:r>
        <w:rPr>
          <w:rFonts w:hint="eastAsia" w:ascii="宋体" w:hAnsi="宋体" w:cs="宋体"/>
          <w:bCs/>
          <w:color w:val="000000"/>
          <w:sz w:val="24"/>
        </w:rPr>
        <w:t xml:space="preserve">；</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w:t>
      </w:r>
      <w:bookmarkStart w:id="4" w:name="OLE_LINK6"/>
      <w:r>
        <w:rPr>
          <w:rFonts w:hint="eastAsia" w:ascii="宋体" w:hAnsi="宋体" w:cs="宋体"/>
          <w:bCs/>
          <w:color w:val="000000"/>
          <w:sz w:val="24"/>
        </w:rPr>
        <w:t xml:space="preserve">具备履行合同所必需的设备和专业技术能力的书面声明</w:t>
      </w:r>
      <w:bookmarkEnd w:id="4"/>
      <w:r>
        <w:rPr>
          <w:rFonts w:hint="eastAsia" w:ascii="宋体" w:hAnsi="宋体" w:cs="宋体"/>
          <w:bCs/>
          <w:color w:val="000000"/>
          <w:sz w:val="24"/>
        </w:rPr>
        <w:t xml:space="preserve">；</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w:t>
      </w:r>
      <w:bookmarkStart w:id="5" w:name="OLE_LINK7"/>
      <w:r>
        <w:rPr>
          <w:rFonts w:hint="eastAsia" w:ascii="宋体" w:hAnsi="宋体" w:cs="宋体"/>
          <w:bCs/>
          <w:color w:val="000000"/>
          <w:sz w:val="24"/>
        </w:rPr>
        <w:t xml:space="preserve">参加政府采购活动前3年内在经营活动中没有重大违法记录的书面声明</w:t>
      </w:r>
      <w:bookmarkEnd w:id="5"/>
      <w:r>
        <w:rPr>
          <w:rFonts w:hint="eastAsia" w:ascii="宋体" w:hAnsi="宋体" w:cs="宋体"/>
          <w:bCs/>
          <w:color w:val="000000"/>
          <w:sz w:val="24"/>
        </w:rPr>
        <w:t xml:space="preserve">。</w:t>
      </w:r>
      <w:r>
        <w:rPr>
          <w:rFonts w:hint="eastAsia" w:ascii="宋体" w:hAnsi="宋体" w:cs="宋体"/>
          <w:bCs/>
          <w:color w:val="000000"/>
          <w:sz w:val="24"/>
        </w:rPr>
      </w:r>
      <w:r/>
    </w:p>
    <w:p>
      <w:pPr>
        <w:pStyle w:val="106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rPr>
          <w:rFonts w:ascii="宋体" w:hAnsi="宋体" w:cs="宋体"/>
          <w:b/>
          <w:color w:val="000000"/>
          <w:sz w:val="24"/>
        </w:rPr>
      </w:r>
      <w:r/>
    </w:p>
    <w:p>
      <w:pPr>
        <w:pStyle w:val="106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rPr>
          <w:rFonts w:hint="eastAsia"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rPr>
          <w:rFonts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bookmarkStart w:id="6" w:name="OLE_LINK8"/>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6"/>
      <w:r>
        <w:rPr>
          <w:rFonts w:hint="eastAsia" w:ascii="宋体" w:hAnsi="宋体" w:cs="宋体"/>
          <w:bCs/>
          <w:color w:val="000000"/>
          <w:sz w:val="24"/>
        </w:rPr>
        <w:t xml:space="preserve">；</w:t>
      </w:r>
      <w:r>
        <w:rPr>
          <w:rFonts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hint="eastAsia"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rPr>
          <w:rFonts w:ascii="宋体" w:hAnsi="宋体" w:cs="宋体"/>
          <w:bCs/>
          <w:color w:val="000000"/>
          <w:sz w:val="24"/>
        </w:rPr>
      </w:r>
      <w:r/>
    </w:p>
    <w:p>
      <w:pPr>
        <w:pStyle w:val="1065"/>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bookmarkStart w:id="7" w:name="OLE_LINK9"/>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bookmarkEnd w:id="7"/>
      <w:r>
        <w:rPr>
          <w:rFonts w:hint="eastAsia" w:ascii="宋体" w:hAnsi="宋体" w:cs="宋体"/>
          <w:bCs/>
          <w:color w:val="000000"/>
          <w:sz w:val="24"/>
        </w:rPr>
        <w:t xml:space="preserve">；</w:t>
      </w:r>
      <w:r>
        <w:rPr>
          <w:rFonts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3.单位负责人为同一人或者存在直接控股、管理关系的不同供应商，不得参加同一合同项下的政府采购活动。</w:t>
      </w:r>
      <w:r>
        <w:rPr>
          <w:rFonts w:ascii="宋体" w:hAnsi="宋体" w:cs="宋体"/>
          <w:bCs/>
          <w:color w:val="000000"/>
          <w:sz w:val="24"/>
        </w:rPr>
      </w:r>
      <w:r/>
    </w:p>
    <w:p>
      <w:pPr>
        <w:pStyle w:val="106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rPr>
          <w:rFonts w:hint="eastAsia" w:ascii="宋体" w:hAnsi="宋体" w:cs="宋体"/>
          <w:b/>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1.招标文件获取截止时间：2025年</w:t>
      </w:r>
      <w:r>
        <w:rPr>
          <w:rFonts w:hint="eastAsia" w:ascii="宋体" w:hAnsi="宋体" w:cs="宋体"/>
          <w:bCs/>
          <w:sz w:val="24"/>
        </w:rPr>
        <w:t xml:space="preserve">03月1</w:t>
      </w:r>
      <w:r>
        <w:rPr>
          <w:rFonts w:hint="eastAsia" w:ascii="宋体" w:hAnsi="宋体" w:cs="宋体"/>
          <w:bCs/>
          <w:sz w:val="24"/>
          <w:lang w:val="en-US" w:eastAsia="zh-CN"/>
        </w:rPr>
        <w:t xml:space="preserve">9</w:t>
      </w:r>
      <w:r>
        <w:rPr>
          <w:rFonts w:hint="eastAsia" w:ascii="宋体" w:hAnsi="宋体" w:cs="宋体"/>
          <w:bCs/>
          <w:sz w:val="24"/>
        </w:rPr>
        <w:t xml:space="preserve">日08:59:59。</w:t>
      </w:r>
      <w:r>
        <w:rPr>
          <w:rFonts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2.地点：苏采云系统。</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3.获取方式：本项目采用网上注册登记方式。</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3.1潜在供应商访问电子招标响应交易平台的网络地址和方法：</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3.2潜在投标人访问“苏采云”系统的网络地址和方法：</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3.3“CA数字证书”的获取：</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3.4采购文件（后缀名为“.kedt”）、供应商操作手册及政府采购客户端工具可通过“苏采云”系统--已报名项目--报名详情页面内相应链接进行下载。</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3.5招标代理机构（采购代理机构）将数据电文形式的招标文件加载至“苏采云”系统，供潜在供应商下载或者查阅。</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4.文件售价：免费。</w:t>
      </w:r>
      <w:r>
        <w:rPr>
          <w:rFonts w:hint="eastAsia" w:ascii="宋体" w:hAnsi="宋体" w:cs="宋体"/>
          <w:bCs/>
          <w:color w:val="000000"/>
          <w:sz w:val="24"/>
        </w:rPr>
      </w:r>
      <w:r/>
    </w:p>
    <w:p>
      <w:pPr>
        <w:pStyle w:val="106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hint="eastAsia" w:ascii="宋体" w:hAnsi="宋体" w:cs="宋体"/>
          <w:b/>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rPr>
          <w:rFonts w:hint="eastAsia" w:ascii="宋体" w:hAnsi="宋体" w:cs="宋体"/>
          <w:bCs/>
          <w:color w:val="000000"/>
          <w:sz w:val="24"/>
        </w:rPr>
      </w:r>
      <w:r/>
    </w:p>
    <w:p>
      <w:pPr>
        <w:pStyle w:val="106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rPr>
          <w:rFonts w:hint="eastAsia" w:ascii="宋体" w:hAnsi="宋体" w:cs="宋体"/>
          <w:b/>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2025-</w:t>
      </w:r>
      <w:r>
        <w:rPr>
          <w:rFonts w:hint="eastAsia" w:ascii="宋体" w:hAnsi="宋体" w:cs="宋体"/>
          <w:bCs/>
          <w:sz w:val="24"/>
        </w:rPr>
        <w:t xml:space="preserve">03-1</w:t>
      </w:r>
      <w:r>
        <w:rPr>
          <w:rFonts w:hint="eastAsia" w:ascii="宋体" w:hAnsi="宋体" w:cs="宋体"/>
          <w:bCs/>
          <w:sz w:val="24"/>
          <w:lang w:val="en-US" w:eastAsia="zh-CN"/>
        </w:rPr>
        <w:t xml:space="preserve">9</w:t>
      </w:r>
      <w:r>
        <w:rPr>
          <w:rFonts w:hint="eastAsia" w:ascii="宋体" w:hAnsi="宋体" w:cs="宋体"/>
          <w:bCs/>
          <w:sz w:val="24"/>
        </w:rPr>
        <w:t xml:space="preserve"> </w:t>
      </w:r>
      <w:r>
        <w:rPr>
          <w:rFonts w:ascii="宋体" w:hAnsi="宋体" w:cs="宋体"/>
          <w:bCs/>
          <w:sz w:val="24"/>
        </w:rPr>
        <w:t xml:space="preserve">0</w:t>
      </w:r>
      <w:r>
        <w:rPr>
          <w:rFonts w:hint="eastAsia" w:ascii="宋体" w:hAnsi="宋体" w:cs="宋体"/>
          <w:bCs/>
          <w:sz w:val="24"/>
        </w:rPr>
        <w:t xml:space="preserve">9:00 </w:t>
      </w:r>
      <w:r>
        <w:rPr>
          <w:rFonts w:hint="eastAsia" w:ascii="宋体" w:hAnsi="宋体" w:cs="宋体"/>
          <w:bCs/>
          <w:color w:val="000000"/>
          <w:sz w:val="24"/>
        </w:rPr>
        <w:t xml:space="preserve">（北京时间）</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rPr>
          <w:rFonts w:hint="eastAsia" w:ascii="宋体" w:hAnsi="宋体" w:cs="宋体"/>
          <w:bCs/>
          <w:color w:val="000000"/>
          <w:sz w:val="24"/>
        </w:rPr>
      </w:r>
      <w:r/>
    </w:p>
    <w:p>
      <w:pPr>
        <w:pStyle w:val="106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rPr>
          <w:rFonts w:hint="eastAsia" w:ascii="宋体" w:hAnsi="宋体" w:cs="宋体"/>
          <w:b/>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rPr>
          <w:rFonts w:hint="eastAsia" w:ascii="宋体" w:hAnsi="宋体" w:cs="宋体"/>
          <w:bCs/>
          <w:color w:val="000000"/>
          <w:sz w:val="24"/>
        </w:rPr>
      </w:r>
      <w:r/>
    </w:p>
    <w:p>
      <w:pPr>
        <w:pStyle w:val="106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rPr>
          <w:rFonts w:hint="eastAsia" w:ascii="宋体" w:hAnsi="宋体" w:cs="宋体"/>
          <w:b/>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2.投标人如在投标过程中存在以下行为，将被列入不良行为记录名单。</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2.1提供虚假材料谋取中标成交的或采取不正当手段诋毁、排挤其他供应商的；</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2.2投标人递交无竞争力投标文件的。</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3.投标人存在串通投标、以他人名义投标、弄虚作假等违法违规行为，或者无正当理由放弃投标、中标资格，造成项目招标失败的，不得参加该项目重新招标的投标。</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4.因供应商的系统环境、操作等原因导致报名、开评标过程中出现问题由供应商自行承担负责。</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5.除单一来源采购项目外，为采购项目提供整体设计、规范编制或者项目管理、监理、检测等服务的供应商，不得再参加该采购项目的其他采购活动。</w:t>
      </w:r>
      <w:r>
        <w:rPr>
          <w:rFonts w:hint="eastAsia" w:ascii="宋体" w:hAnsi="宋体" w:cs="宋体"/>
          <w:bCs/>
          <w:color w:val="000000"/>
          <w:sz w:val="24"/>
        </w:rPr>
      </w:r>
      <w:r/>
    </w:p>
    <w:p>
      <w:pPr>
        <w:pStyle w:val="1065"/>
        <w:ind w:firstLine="482"/>
        <w:jc w:val="left"/>
        <w:spacing w:line="46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1065"/>
        <w:ind w:firstLine="480"/>
        <w:spacing w:line="480" w:lineRule="exact"/>
        <w:rPr>
          <w:rFonts w:hint="eastAsia" w:ascii="宋体" w:hAnsi="宋体"/>
          <w:bCs/>
          <w:color w:val="000000"/>
          <w:sz w:val="24"/>
        </w:rPr>
      </w:pPr>
      <w:r>
        <w:rPr>
          <w:rFonts w:hint="eastAsia" w:ascii="宋体" w:hAnsi="宋体" w:cs="宋体"/>
          <w:bCs/>
          <w:color w:val="000000"/>
          <w:sz w:val="24"/>
        </w:rPr>
        <w:t xml:space="preserve">单位名称：</w:t>
      </w:r>
      <w:r>
        <w:rPr>
          <w:rFonts w:hint="eastAsia" w:ascii="宋体" w:hAnsi="宋体"/>
          <w:bCs/>
          <w:color w:val="000000"/>
          <w:sz w:val="24"/>
        </w:rPr>
        <w:t xml:space="preserve">建湖县环境卫生服务中心</w:t>
      </w:r>
      <w:r>
        <w:rPr>
          <w:rFonts w:hint="eastAsia" w:ascii="宋体" w:hAnsi="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bCs/>
          <w:color w:val="000000"/>
          <w:sz w:val="24"/>
        </w:rPr>
        <w:t xml:space="preserve">建湖县安康路南首</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肖先生</w:t>
      </w:r>
      <w:r>
        <w:rPr>
          <w:rFonts w:hint="eastAsia" w:ascii="宋体" w:hAnsi="宋体" w:cs="宋体"/>
          <w:bCs/>
          <w:color w:val="000000"/>
          <w:sz w:val="24"/>
        </w:rPr>
      </w:r>
      <w:r/>
    </w:p>
    <w:p>
      <w:pPr>
        <w:pStyle w:val="1065"/>
        <w:ind w:left="479" w:firstLine="64"/>
        <w:jc w:val="left"/>
        <w:spacing w:line="460" w:lineRule="exact"/>
        <w:widowControl/>
        <w:rPr>
          <w:rFonts w:ascii="宋体" w:hAnsi="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13912533568</w:t>
      </w:r>
      <w:r>
        <w:rPr>
          <w:rFonts w:ascii="宋体" w:hAnsi="宋体"/>
          <w:bCs/>
          <w:color w:val="000000"/>
          <w:sz w:val="24"/>
        </w:rPr>
      </w:r>
      <w:r/>
    </w:p>
    <w:p>
      <w:pPr>
        <w:pStyle w:val="1065"/>
        <w:ind w:left="479" w:firstLine="64"/>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w:t>
      </w:r>
      <w:r>
        <w:rPr>
          <w:rFonts w:hint="eastAsia" w:ascii="宋体" w:hAnsi="宋体"/>
          <w:bCs/>
          <w:color w:val="000000"/>
          <w:sz w:val="24"/>
        </w:rPr>
        <w:t xml:space="preserve">永悦工程项目管理</w:t>
      </w:r>
      <w:r>
        <w:rPr>
          <w:rFonts w:ascii="宋体" w:hAnsi="宋体"/>
          <w:bCs/>
          <w:color w:val="000000"/>
          <w:sz w:val="24"/>
        </w:rPr>
        <w:t xml:space="preserve">有限公司</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Arial"/>
          <w:color w:val="000000"/>
          <w:sz w:val="24"/>
        </w:rPr>
      </w:pPr>
      <w:r>
        <w:rPr>
          <w:rFonts w:hint="eastAsia" w:ascii="宋体" w:hAnsi="宋体" w:cs="宋体"/>
          <w:bCs/>
          <w:color w:val="000000"/>
          <w:sz w:val="24"/>
        </w:rPr>
        <w:t xml:space="preserve">单位地址：建湖县湖中南路959号创业大厦9F</w:t>
      </w:r>
      <w:r>
        <w:rPr>
          <w:rFonts w:hint="eastAsia" w:ascii="宋体" w:hAnsi="宋体" w:cs="Arial"/>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联系人：王女士</w:t>
      </w:r>
      <w:r>
        <w:rPr>
          <w:rFonts w:hint="eastAsia"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18112057736</w:t>
      </w:r>
      <w:r>
        <w:rPr>
          <w:rFonts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项目联系人：王女士</w:t>
      </w:r>
      <w:r>
        <w:rPr>
          <w:rFonts w:hint="eastAsia"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电话：18112057736</w:t>
      </w:r>
      <w:r>
        <w:rPr>
          <w:rFonts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4.监管部门</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名称：建湖县财政局</w:t>
      </w:r>
      <w:r>
        <w:rPr>
          <w:rFonts w:hint="eastAsia" w:ascii="宋体" w:hAnsi="宋体" w:cs="宋体"/>
          <w:bCs/>
          <w:color w:val="000000"/>
          <w:sz w:val="24"/>
        </w:rPr>
      </w:r>
      <w:r/>
    </w:p>
    <w:p>
      <w:pPr>
        <w:pStyle w:val="106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联系电话：0515-86233622</w:t>
      </w:r>
      <w:r>
        <w:rPr>
          <w:rFonts w:hint="eastAsia" w:ascii="宋体" w:hAnsi="宋体" w:cs="宋体"/>
          <w:bCs/>
          <w:color w:val="000000"/>
          <w:sz w:val="24"/>
        </w:rPr>
      </w:r>
      <w:r/>
    </w:p>
    <w:p>
      <w:pPr>
        <w:pStyle w:val="1065"/>
        <w:ind w:firstLine="480"/>
        <w:jc w:val="left"/>
        <w:spacing w:line="460" w:lineRule="exact"/>
        <w:widowControl/>
        <w:rPr>
          <w:rFonts w:hint="eastAsia" w:ascii="宋体" w:hAnsi="宋体"/>
          <w:b/>
          <w:color w:val="000000"/>
          <w:sz w:val="44"/>
          <w:szCs w:val="44"/>
        </w:rPr>
        <w:sectPr>
          <w:footerReference w:type="default" r:id="rId13"/>
          <w:footnotePr/>
          <w:endnotePr/>
          <w:type w:val="nextPage"/>
          <w:pgSz w:w="11906" w:h="16838" w:orient="portrait"/>
          <w:pgMar w:top="1134" w:right="1219" w:bottom="1134" w:left="1219" w:header="624" w:footer="624" w:gutter="113"/>
          <w:pgNumType w:start="1"/>
          <w:cols w:num="1" w:sep="0" w:space="1701" w:equalWidth="1"/>
          <w:docGrid w:linePitch="360"/>
        </w:sectPr>
      </w:pPr>
      <w:r>
        <w:rPr>
          <w:rFonts w:hint="eastAsia" w:ascii="宋体" w:hAnsi="宋体" w:cs="宋体"/>
          <w:bCs/>
          <w:color w:val="000000"/>
          <w:sz w:val="24"/>
        </w:rPr>
        <w:t xml:space="preserve">5.软件技术支持：0519-8672280</w:t>
      </w:r>
      <w:r>
        <w:rPr>
          <w:rFonts w:hint="eastAsia" w:ascii="宋体" w:hAnsi="宋体"/>
          <w:b/>
          <w:color w:val="000000"/>
          <w:sz w:val="44"/>
          <w:szCs w:val="44"/>
        </w:rPr>
      </w:r>
      <w:r/>
    </w:p>
    <w:p>
      <w:pPr>
        <w:pStyle w:val="1065"/>
        <w:jc w:val="center"/>
        <w:rPr>
          <w:rFonts w:hint="eastAsia" w:ascii="宋体" w:hAnsi="宋体"/>
          <w:b/>
          <w:color w:val="000000"/>
          <w:sz w:val="40"/>
          <w:szCs w:val="40"/>
        </w:rPr>
      </w:pPr>
      <w:r>
        <w:rPr>
          <w:rFonts w:hint="eastAsia" w:ascii="宋体" w:hAnsi="宋体"/>
          <w:b/>
          <w:color w:val="000000"/>
          <w:sz w:val="44"/>
          <w:szCs w:val="44"/>
        </w:rPr>
        <w:t xml:space="preserve">第二章  投标须知</w:t>
      </w:r>
      <w:r>
        <w:rPr>
          <w:rFonts w:hint="eastAsia" w:ascii="宋体" w:hAnsi="宋体"/>
          <w:b/>
          <w:color w:val="000000"/>
          <w:sz w:val="40"/>
          <w:szCs w:val="40"/>
        </w:rPr>
      </w:r>
      <w:r/>
    </w:p>
    <w:p>
      <w:pPr>
        <w:pStyle w:val="1065"/>
        <w:ind w:left="238"/>
        <w:jc w:val="center"/>
        <w:spacing w:before="120" w:line="400" w:lineRule="exact"/>
        <w:rPr>
          <w:rFonts w:hint="eastAsia" w:ascii="宋体" w:hAnsi="宋体"/>
          <w:b/>
          <w:color w:val="000000"/>
          <w:sz w:val="36"/>
          <w:szCs w:val="36"/>
        </w:rPr>
        <w:outlineLvl w:val="1"/>
      </w:pPr>
      <w:r>
        <w:rPr>
          <w:rFonts w:hint="eastAsia" w:ascii="宋体" w:hAnsi="宋体"/>
          <w:b/>
          <w:color w:val="000000"/>
          <w:sz w:val="36"/>
          <w:szCs w:val="36"/>
        </w:rPr>
        <w:t xml:space="preserve">一、投标须知前附表</w:t>
      </w:r>
      <w:r>
        <w:rPr>
          <w:rFonts w:hint="eastAsia" w:ascii="宋体" w:hAnsi="宋体"/>
          <w:b/>
          <w:color w:val="000000"/>
          <w:sz w:val="36"/>
          <w:szCs w:val="36"/>
        </w:rPr>
      </w:r>
      <w:r/>
    </w:p>
    <w:tbl>
      <w:tblPr>
        <w:tblW w:w="100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项目名称</w:t>
            </w:r>
            <w:r>
              <w:rPr>
                <w:rFonts w:hint="eastAsia" w:ascii="宋体" w:hAnsi="宋体"/>
                <w:bCs/>
                <w:color w:val="000000"/>
                <w:sz w:val="24"/>
              </w:rPr>
            </w:r>
            <w:r/>
          </w:p>
        </w:tc>
        <w:tc>
          <w:tcPr>
            <w:gridSpan w:val="3"/>
            <w:tcW w:w="7512" w:type="dxa"/>
            <w:vAlign w:val="center"/>
            <w:textDirection w:val="lrTb"/>
            <w:noWrap w:val="false"/>
          </w:tcPr>
          <w:p>
            <w:pPr>
              <w:pStyle w:val="1065"/>
              <w:jc w:val="center"/>
              <w:spacing w:line="320" w:lineRule="exact"/>
              <w:widowControl/>
              <w:rPr>
                <w:rFonts w:hint="eastAsia" w:ascii="宋体" w:hAnsi="宋体" w:cs="Arial"/>
                <w:bCs/>
                <w:color w:val="000000"/>
                <w:sz w:val="24"/>
              </w:rPr>
            </w:pPr>
            <w:r>
              <w:rPr>
                <w:rFonts w:hint="eastAsia" w:ascii="宋体" w:hAnsi="宋体" w:cs="宋体"/>
                <w:bCs/>
                <w:color w:val="000000"/>
                <w:sz w:val="24"/>
              </w:rPr>
              <w:t xml:space="preserve">建湖县上冈镇农村生活垃圾清运市场化项目（二次）</w:t>
            </w:r>
            <w:r>
              <w:rPr>
                <w:rFonts w:hint="eastAsia" w:ascii="宋体" w:hAnsi="宋体" w:cs="Arial"/>
                <w:bCs/>
                <w:color w:val="000000"/>
                <w:sz w:val="24"/>
              </w:rPr>
            </w:r>
            <w:r/>
          </w:p>
        </w:tc>
      </w:tr>
      <w:tr>
        <w:trPr>
          <w:trHeight w:val="1910" w:hRule="exact"/>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采购内容</w:t>
            </w:r>
            <w:r>
              <w:rPr>
                <w:rFonts w:hint="eastAsia" w:ascii="宋体" w:hAnsi="宋体"/>
                <w:bCs/>
                <w:color w:val="000000"/>
                <w:sz w:val="24"/>
              </w:rPr>
            </w:r>
            <w:r/>
          </w:p>
        </w:tc>
        <w:tc>
          <w:tcPr>
            <w:gridSpan w:val="3"/>
            <w:tcW w:w="7512" w:type="dxa"/>
            <w:vAlign w:val="center"/>
            <w:textDirection w:val="lrTb"/>
            <w:noWrap w:val="false"/>
          </w:tcPr>
          <w:p>
            <w:pPr>
              <w:pStyle w:val="1065"/>
              <w:jc w:val="left"/>
              <w:widowControl/>
              <w:rPr>
                <w:rFonts w:hint="eastAsia" w:ascii="宋体" w:hAnsi="宋体" w:cs="宋体"/>
                <w:bCs/>
                <w:color w:val="000000"/>
                <w:sz w:val="24"/>
              </w:rPr>
            </w:pPr>
            <w:r>
              <w:rPr>
                <w:rFonts w:hint="eastAsia" w:ascii="宋体" w:hAnsi="宋体" w:cs="宋体"/>
                <w:bCs/>
                <w:color w:val="000000"/>
                <w:sz w:val="24"/>
              </w:rPr>
              <w:t xml:space="preserve">建湖县上冈镇农村生活垃圾清运市场化服务，主要包含草堰社区、上冈镇、冈东社区三个中转站的垃圾运输服务，服务要求做到各站点日产日清。年产垃圾量约2.2万吨至2.7万吨左右，如垃圾量超出该上限，仍由中标单位负责清运，费用包含在中标总价内，不另外结算费用。项目组所有成员均须在职人员且缴纳社会保险，具体内容详见招标文件。</w:t>
            </w:r>
            <w:r>
              <w:rPr>
                <w:rFonts w:hint="eastAsia" w:ascii="宋体" w:hAnsi="宋体" w:cs="宋体"/>
                <w:bCs/>
                <w:color w:val="000000"/>
                <w:sz w:val="24"/>
              </w:rPr>
            </w:r>
            <w:r/>
          </w:p>
          <w:p>
            <w:pPr>
              <w:pStyle w:val="1065"/>
              <w:jc w:val="left"/>
              <w:widowControl/>
              <w:rPr>
                <w:rFonts w:hint="eastAsia" w:ascii="宋体" w:hAnsi="宋体" w:cs="宋体"/>
                <w:bCs/>
                <w:color w:val="000000"/>
                <w:sz w:val="24"/>
              </w:rPr>
            </w:pPr>
            <w:r>
              <w:rPr>
                <w:rFonts w:hint="eastAsia" w:ascii="宋体" w:hAnsi="宋体" w:cs="宋体"/>
                <w:bCs/>
                <w:color w:val="000000"/>
                <w:sz w:val="24"/>
              </w:rPr>
            </w:r>
            <w:r/>
          </w:p>
        </w:tc>
      </w:tr>
      <w:tr>
        <w:trPr>
          <w:trHeight w:val="624" w:hRule="exact"/>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项目地点</w:t>
            </w:r>
            <w:r>
              <w:rPr>
                <w:rFonts w:hint="eastAsia" w:ascii="宋体" w:hAnsi="宋体"/>
                <w:bCs/>
                <w:color w:val="000000"/>
                <w:sz w:val="24"/>
              </w:rPr>
            </w:r>
            <w:r/>
          </w:p>
        </w:tc>
        <w:tc>
          <w:tcPr>
            <w:gridSpan w:val="3"/>
            <w:tcW w:w="7512" w:type="dxa"/>
            <w:vAlign w:val="center"/>
            <w:textDirection w:val="lrTb"/>
            <w:noWrap w:val="false"/>
          </w:tcPr>
          <w:p>
            <w:pPr>
              <w:pStyle w:val="1065"/>
              <w:jc w:val="center"/>
              <w:rPr>
                <w:rFonts w:hint="eastAsia"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hint="eastAsia"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标段划分</w:t>
            </w:r>
            <w:r>
              <w:rPr>
                <w:rFonts w:hint="eastAsia" w:ascii="宋体" w:hAnsi="宋体"/>
                <w:bCs/>
                <w:color w:val="000000"/>
                <w:sz w:val="24"/>
              </w:rPr>
            </w:r>
            <w:r/>
          </w:p>
        </w:tc>
        <w:tc>
          <w:tcPr>
            <w:gridSpan w:val="3"/>
            <w:tcW w:w="7512" w:type="dxa"/>
            <w:vAlign w:val="center"/>
            <w:textDirection w:val="lrTb"/>
            <w:noWrap w:val="false"/>
          </w:tcPr>
          <w:p>
            <w:pPr>
              <w:pStyle w:val="1065"/>
              <w:jc w:val="center"/>
              <w:rPr>
                <w:rFonts w:hint="eastAsia" w:ascii="宋体" w:hAnsi="宋体"/>
                <w:bCs/>
                <w:color w:val="000000"/>
                <w:sz w:val="24"/>
              </w:rPr>
            </w:pPr>
            <w:r>
              <w:rPr>
                <w:rFonts w:hint="eastAsia" w:ascii="宋体" w:hAnsi="宋体" w:cs="Arial"/>
                <w:bCs/>
                <w:color w:val="000000"/>
                <w:sz w:val="24"/>
              </w:rPr>
              <w:t xml:space="preserve">一个标段</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采购单位联系人</w:t>
            </w:r>
            <w:r>
              <w:rPr>
                <w:rFonts w:hint="eastAsia" w:ascii="宋体" w:hAnsi="宋体"/>
                <w:bCs/>
                <w:color w:val="000000"/>
                <w:sz w:val="24"/>
              </w:rPr>
            </w:r>
            <w:r/>
          </w:p>
        </w:tc>
        <w:tc>
          <w:tcPr>
            <w:tcW w:w="1970" w:type="dxa"/>
            <w:vAlign w:val="center"/>
            <w:textDirection w:val="lrTb"/>
            <w:noWrap w:val="false"/>
          </w:tcPr>
          <w:p>
            <w:pPr>
              <w:pStyle w:val="1065"/>
              <w:jc w:val="center"/>
              <w:rPr>
                <w:rFonts w:hint="eastAsia" w:ascii="宋体" w:hAnsi="宋体"/>
                <w:bCs/>
                <w:color w:val="000000"/>
                <w:sz w:val="24"/>
              </w:rPr>
            </w:pPr>
            <w:r>
              <w:rPr>
                <w:rFonts w:hint="eastAsia" w:ascii="宋体" w:hAnsi="宋体"/>
                <w:bCs/>
                <w:color w:val="000000"/>
                <w:sz w:val="24"/>
              </w:rPr>
              <w:t xml:space="preserve">肖先生</w:t>
            </w:r>
            <w:r>
              <w:rPr>
                <w:rFonts w:hint="eastAsia" w:ascii="宋体" w:hAnsi="宋体"/>
                <w:bCs/>
                <w:color w:val="000000"/>
                <w:sz w:val="24"/>
              </w:rPr>
            </w:r>
            <w:r/>
          </w:p>
        </w:tc>
        <w:tc>
          <w:tcPr>
            <w:tcW w:w="1624"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电  话</w:t>
            </w:r>
            <w:r>
              <w:rPr>
                <w:rFonts w:hint="eastAsia" w:ascii="宋体" w:hAnsi="宋体"/>
                <w:bCs/>
                <w:color w:val="000000"/>
                <w:sz w:val="24"/>
              </w:rPr>
            </w:r>
            <w:r/>
          </w:p>
        </w:tc>
        <w:tc>
          <w:tcPr>
            <w:tcW w:w="3918" w:type="dxa"/>
            <w:vAlign w:val="center"/>
            <w:textDirection w:val="lrTb"/>
            <w:noWrap w:val="false"/>
          </w:tcPr>
          <w:p>
            <w:pPr>
              <w:pStyle w:val="1065"/>
              <w:jc w:val="center"/>
              <w:widowControl/>
              <w:rPr>
                <w:rFonts w:ascii="宋体" w:hAnsi="宋体"/>
                <w:bCs/>
                <w:color w:val="000000"/>
                <w:sz w:val="24"/>
              </w:rPr>
            </w:pPr>
            <w:r/>
            <w:bookmarkStart w:id="8" w:name="OLE_LINK2"/>
            <w:r>
              <w:rPr>
                <w:rFonts w:hint="eastAsia" w:ascii="宋体" w:hAnsi="宋体"/>
                <w:bCs/>
                <w:color w:val="000000"/>
                <w:sz w:val="24"/>
              </w:rPr>
              <w:t xml:space="preserve">13912533568</w:t>
            </w:r>
            <w:bookmarkEnd w:id="8"/>
            <w:r>
              <w:rPr>
                <w:rFonts w:ascii="宋体" w:hAnsi="宋体"/>
                <w:bCs/>
                <w:color w:val="000000"/>
                <w:sz w:val="24"/>
              </w:rPr>
            </w:r>
            <w:r/>
          </w:p>
        </w:tc>
      </w:tr>
      <w:tr>
        <w:trPr>
          <w:trHeight w:val="624" w:hRule="exact"/>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代理机构联系人</w:t>
            </w:r>
            <w:r>
              <w:rPr>
                <w:rFonts w:hint="eastAsia" w:ascii="宋体" w:hAnsi="宋体"/>
                <w:bCs/>
                <w:color w:val="000000"/>
                <w:sz w:val="24"/>
              </w:rPr>
            </w:r>
            <w:r/>
          </w:p>
        </w:tc>
        <w:tc>
          <w:tcPr>
            <w:tcW w:w="1970" w:type="dxa"/>
            <w:vAlign w:val="center"/>
            <w:textDirection w:val="lrTb"/>
            <w:noWrap w:val="false"/>
          </w:tcPr>
          <w:p>
            <w:pPr>
              <w:pStyle w:val="1065"/>
              <w:jc w:val="center"/>
              <w:spacing w:line="440" w:lineRule="exact"/>
              <w:rPr>
                <w:rFonts w:hint="eastAsia" w:ascii="宋体" w:hAnsi="宋体"/>
                <w:bCs/>
                <w:color w:val="000000"/>
                <w:sz w:val="24"/>
              </w:rPr>
            </w:pPr>
            <w:r>
              <w:rPr>
                <w:rFonts w:hint="eastAsia" w:ascii="宋体" w:hAnsi="宋体"/>
                <w:color w:val="000000"/>
                <w:sz w:val="24"/>
              </w:rPr>
              <w:t xml:space="preserve">王女士</w:t>
            </w:r>
            <w:r>
              <w:rPr>
                <w:rFonts w:hint="eastAsia" w:ascii="宋体" w:hAnsi="宋体"/>
                <w:bCs/>
                <w:color w:val="000000"/>
                <w:sz w:val="24"/>
              </w:rPr>
            </w:r>
            <w:r/>
          </w:p>
        </w:tc>
        <w:tc>
          <w:tcPr>
            <w:tcW w:w="1624"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电  话</w:t>
            </w:r>
            <w:r>
              <w:rPr>
                <w:rFonts w:hint="eastAsia" w:ascii="宋体" w:hAnsi="宋体"/>
                <w:bCs/>
                <w:color w:val="000000"/>
                <w:sz w:val="24"/>
              </w:rPr>
            </w:r>
            <w:r/>
          </w:p>
        </w:tc>
        <w:tc>
          <w:tcPr>
            <w:tcW w:w="3918" w:type="dxa"/>
            <w:vAlign w:val="center"/>
            <w:textDirection w:val="lrTb"/>
            <w:noWrap w:val="false"/>
          </w:tcPr>
          <w:p>
            <w:pPr>
              <w:pStyle w:val="1065"/>
              <w:jc w:val="center"/>
              <w:spacing w:line="480" w:lineRule="exact"/>
              <w:rPr>
                <w:rFonts w:ascii="宋体" w:hAnsi="宋体"/>
                <w:bCs/>
                <w:color w:val="000000"/>
                <w:sz w:val="24"/>
              </w:rPr>
            </w:pPr>
            <w:r>
              <w:rPr>
                <w:rFonts w:hint="eastAsia" w:ascii="宋体" w:hAnsi="宋体" w:cs="Arial"/>
                <w:color w:val="000000"/>
                <w:sz w:val="24"/>
              </w:rPr>
              <w:t xml:space="preserve">18112057736</w:t>
            </w:r>
            <w:r>
              <w:rPr>
                <w:rFonts w:ascii="宋体" w:hAnsi="宋体"/>
                <w:bCs/>
                <w:color w:val="000000"/>
                <w:sz w:val="24"/>
              </w:rPr>
            </w:r>
            <w:r/>
          </w:p>
        </w:tc>
      </w:tr>
      <w:tr>
        <w:trPr>
          <w:trHeight w:val="723" w:hRule="exact"/>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投标保证金</w:t>
            </w:r>
            <w:r>
              <w:rPr>
                <w:rFonts w:hint="eastAsia" w:ascii="宋体" w:hAnsi="宋体"/>
                <w:bCs/>
                <w:color w:val="000000"/>
                <w:sz w:val="24"/>
              </w:rPr>
            </w:r>
            <w:r/>
          </w:p>
        </w:tc>
        <w:tc>
          <w:tcPr>
            <w:gridSpan w:val="3"/>
            <w:tcW w:w="7512" w:type="dxa"/>
            <w:vAlign w:val="center"/>
            <w:textDirection w:val="lrTb"/>
            <w:noWrap w:val="false"/>
          </w:tcPr>
          <w:p>
            <w:pPr>
              <w:pStyle w:val="1065"/>
              <w:ind w:firstLine="361"/>
              <w:jc w:val="left"/>
              <w:rPr>
                <w:rFonts w:hint="eastAsia"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hint="eastAsia" w:ascii="宋体" w:hAnsi="宋体"/>
                <w:b/>
                <w:bCs/>
                <w:color w:val="000000"/>
                <w:sz w:val="24"/>
              </w:rPr>
            </w:r>
            <w:r/>
          </w:p>
        </w:tc>
      </w:tr>
      <w:tr>
        <w:trPr>
          <w:trHeight w:val="680"/>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履约保证金</w:t>
            </w:r>
            <w:r>
              <w:rPr>
                <w:rFonts w:hint="eastAsia" w:ascii="宋体" w:hAnsi="宋体"/>
                <w:bCs/>
                <w:color w:val="000000"/>
                <w:sz w:val="24"/>
              </w:rPr>
            </w:r>
            <w:r/>
          </w:p>
        </w:tc>
        <w:tc>
          <w:tcPr>
            <w:gridSpan w:val="3"/>
            <w:tcW w:w="7512" w:type="dxa"/>
            <w:vAlign w:val="center"/>
            <w:textDirection w:val="lrTb"/>
            <w:noWrap w:val="false"/>
          </w:tcPr>
          <w:p>
            <w:pPr>
              <w:pStyle w:val="1065"/>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单年中标价5%的履约保证金，于项目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szCs w:val="20"/>
              </w:rPr>
            </w:r>
            <w:r/>
          </w:p>
          <w:p>
            <w:pPr>
              <w:pStyle w:val="1065"/>
              <w:ind w:firstLine="480"/>
              <w:jc w:val="left"/>
              <w:rPr>
                <w:rFonts w:hint="eastAsia"/>
                <w:color w:val="00000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color w:val="000000"/>
              </w:rPr>
            </w:r>
            <w:r/>
          </w:p>
        </w:tc>
      </w:tr>
      <w:tr>
        <w:trPr>
          <w:trHeight w:val="737"/>
        </w:trPr>
        <w:tc>
          <w:tcPr>
            <w:tcW w:w="2497" w:type="dxa"/>
            <w:vAlign w:val="center"/>
            <w:textDirection w:val="lrTb"/>
            <w:noWrap w:val="false"/>
          </w:tcPr>
          <w:p>
            <w:pPr>
              <w:pStyle w:val="1065"/>
              <w:jc w:val="center"/>
              <w:spacing w:line="480" w:lineRule="exact"/>
              <w:rPr>
                <w:rFonts w:hint="eastAsia"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hint="eastAsia" w:ascii="宋体" w:hAnsi="宋体" w:cs="Arial"/>
                <w:bCs/>
                <w:color w:val="000000"/>
                <w:sz w:val="24"/>
              </w:rPr>
            </w:r>
            <w:r/>
          </w:p>
        </w:tc>
        <w:tc>
          <w:tcPr>
            <w:gridSpan w:val="3"/>
            <w:tcW w:w="7512" w:type="dxa"/>
            <w:vAlign w:val="center"/>
            <w:textDirection w:val="lrTb"/>
            <w:noWrap w:val="false"/>
          </w:tcPr>
          <w:p>
            <w:pPr>
              <w:pStyle w:val="1065"/>
              <w:jc w:val="left"/>
              <w:widowControl/>
              <w:rPr>
                <w:rFonts w:hint="eastAsia" w:ascii="宋体" w:hAnsi="宋体" w:cs="宋体"/>
                <w:bCs/>
                <w:color w:val="000000"/>
                <w:sz w:val="24"/>
              </w:rPr>
            </w:pPr>
            <w:r>
              <w:rPr>
                <w:rFonts w:hint="eastAsia" w:ascii="宋体" w:hAnsi="宋体" w:cs="宋体"/>
                <w:bCs/>
                <w:color w:val="000000"/>
                <w:sz w:val="24"/>
              </w:rPr>
              <w:t xml:space="preserve">三年，自合同签订日起。本项目依据考核结果采用1年+1年+1年模式签订合同。</w:t>
            </w:r>
            <w:r>
              <w:rPr>
                <w:rFonts w:hint="eastAsia" w:ascii="宋体" w:hAnsi="宋体" w:cs="宋体"/>
                <w:bCs/>
                <w:color w:val="000000"/>
                <w:sz w:val="24"/>
              </w:rPr>
            </w:r>
            <w:r/>
          </w:p>
        </w:tc>
      </w:tr>
      <w:tr>
        <w:trPr>
          <w:trHeight w:val="737"/>
        </w:trPr>
        <w:tc>
          <w:tcPr>
            <w:tcW w:w="2497" w:type="dxa"/>
            <w:vAlign w:val="center"/>
            <w:textDirection w:val="lrTb"/>
            <w:noWrap w:val="false"/>
          </w:tcPr>
          <w:p>
            <w:pPr>
              <w:pStyle w:val="1065"/>
              <w:jc w:val="center"/>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512" w:type="dxa"/>
            <w:vAlign w:val="center"/>
            <w:textDirection w:val="lrTb"/>
            <w:noWrap w:val="false"/>
          </w:tcPr>
          <w:p>
            <w:pPr>
              <w:pStyle w:val="1065"/>
              <w:jc w:val="left"/>
              <w:rPr>
                <w:rFonts w:hint="eastAsia"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江苏永悦工程项目管理有限公司（建湖县湖中南路959号创业大厦9F江苏永悦招标代理），未中标单位不需要提供。</w:t>
            </w:r>
            <w:r>
              <w:rPr>
                <w:rFonts w:hint="eastAsia" w:ascii="宋体" w:hAnsi="宋体" w:cs="宋体"/>
                <w:b/>
                <w:color w:val="000000"/>
                <w:sz w:val="24"/>
              </w:rPr>
            </w:r>
            <w:r/>
          </w:p>
        </w:tc>
      </w:tr>
      <w:tr>
        <w:trPr>
          <w:trHeight w:val="737"/>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投标有效期</w:t>
            </w:r>
            <w:r>
              <w:rPr>
                <w:rFonts w:hint="eastAsia" w:ascii="宋体" w:hAnsi="宋体"/>
                <w:bCs/>
                <w:color w:val="000000"/>
                <w:sz w:val="24"/>
              </w:rPr>
            </w:r>
            <w:r/>
          </w:p>
        </w:tc>
        <w:tc>
          <w:tcPr>
            <w:gridSpan w:val="3"/>
            <w:tcW w:w="7512" w:type="dxa"/>
            <w:vAlign w:val="center"/>
            <w:textDirection w:val="lrTb"/>
            <w:noWrap w:val="false"/>
          </w:tcPr>
          <w:p>
            <w:pPr>
              <w:pStyle w:val="1065"/>
              <w:jc w:val="center"/>
              <w:spacing w:line="480" w:lineRule="exact"/>
              <w:rPr>
                <w:rFonts w:hint="eastAsia"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hint="eastAsia" w:ascii="宋体" w:hAnsi="宋体"/>
                <w:b/>
                <w:bCs/>
                <w:color w:val="000000"/>
                <w:sz w:val="24"/>
              </w:rPr>
            </w:r>
            <w:r/>
          </w:p>
        </w:tc>
      </w:tr>
      <w:tr>
        <w:trPr>
          <w:trHeight w:val="737"/>
        </w:trPr>
        <w:tc>
          <w:tcPr>
            <w:tcW w:w="2497" w:type="dxa"/>
            <w:vAlign w:val="center"/>
            <w:textDirection w:val="lrTb"/>
            <w:noWrap w:val="false"/>
          </w:tcPr>
          <w:p>
            <w:pPr>
              <w:pStyle w:val="1065"/>
              <w:jc w:val="center"/>
              <w:spacing w:line="400" w:lineRule="exact"/>
              <w:rPr>
                <w:rFonts w:hint="eastAsia"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rPr>
                <w:rFonts w:hint="eastAsia" w:ascii="宋体" w:hAnsi="宋体"/>
                <w:bCs/>
                <w:color w:val="000000"/>
                <w:sz w:val="24"/>
              </w:rPr>
            </w:r>
            <w:r/>
          </w:p>
        </w:tc>
        <w:tc>
          <w:tcPr>
            <w:gridSpan w:val="3"/>
            <w:tcW w:w="7512" w:type="dxa"/>
            <w:vAlign w:val="center"/>
            <w:textDirection w:val="lrTb"/>
            <w:noWrap w:val="false"/>
          </w:tcPr>
          <w:p>
            <w:pPr>
              <w:pStyle w:val="1065"/>
              <w:jc w:val="left"/>
              <w:spacing w:line="400" w:lineRule="exact"/>
              <w:rPr>
                <w:rFonts w:hint="eastAsia"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2025年03月1</w:t>
            </w:r>
            <w:r>
              <w:rPr>
                <w:rFonts w:hint="eastAsia" w:ascii="宋体" w:hAnsi="宋体"/>
                <w:b/>
                <w:bCs/>
                <w:color w:val="000000"/>
                <w:sz w:val="24"/>
                <w:u w:val="single"/>
                <w:lang w:val="en-US" w:eastAsia="zh-CN"/>
              </w:rPr>
              <w:t xml:space="preserve">9</w:t>
            </w:r>
            <w:r>
              <w:rPr>
                <w:rFonts w:hint="eastAsia" w:ascii="宋体" w:hAnsi="宋体"/>
                <w:b/>
                <w:bCs/>
                <w:color w:val="000000"/>
                <w:sz w:val="24"/>
                <w:u w:val="single"/>
              </w:rPr>
              <w:t xml:space="preserve"> 日09:00时</w:t>
            </w:r>
            <w:r>
              <w:rPr>
                <w:rFonts w:hint="eastAsia" w:ascii="宋体" w:hAnsi="宋体" w:cs="宋体"/>
                <w:color w:val="000000"/>
                <w:sz w:val="24"/>
              </w:rPr>
              <w:t xml:space="preserve"> </w:t>
            </w:r>
            <w:r>
              <w:rPr>
                <w:rFonts w:hint="eastAsia" w:ascii="宋体" w:hAnsi="宋体"/>
                <w:bCs/>
                <w:color w:val="000000"/>
                <w:sz w:val="24"/>
              </w:rPr>
            </w:r>
            <w:r/>
          </w:p>
        </w:tc>
      </w:tr>
      <w:tr>
        <w:trPr>
          <w:trHeight w:val="737"/>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开标时间及地点</w:t>
            </w:r>
            <w:r>
              <w:rPr>
                <w:rFonts w:hint="eastAsia" w:ascii="宋体" w:hAnsi="宋体"/>
                <w:bCs/>
                <w:color w:val="000000"/>
                <w:sz w:val="24"/>
              </w:rPr>
            </w:r>
            <w:r/>
          </w:p>
        </w:tc>
        <w:tc>
          <w:tcPr>
            <w:gridSpan w:val="3"/>
            <w:tcW w:w="7512" w:type="dxa"/>
            <w:vAlign w:val="center"/>
            <w:textDirection w:val="lrTb"/>
            <w:noWrap w:val="false"/>
          </w:tcPr>
          <w:p>
            <w:pPr>
              <w:pStyle w:val="1065"/>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2025年03月1</w:t>
            </w:r>
            <w:r>
              <w:rPr>
                <w:rFonts w:hint="eastAsia" w:ascii="宋体" w:hAnsi="宋体"/>
                <w:b/>
                <w:bCs/>
                <w:color w:val="000000"/>
                <w:sz w:val="24"/>
                <w:u w:val="single"/>
                <w:lang w:val="en-US" w:eastAsia="zh-CN"/>
              </w:rPr>
              <w:t xml:space="preserve">9</w:t>
            </w:r>
            <w:r>
              <w:rPr>
                <w:rFonts w:hint="eastAsia" w:ascii="宋体" w:hAnsi="宋体"/>
                <w:b/>
                <w:bCs/>
                <w:color w:val="000000"/>
                <w:sz w:val="24"/>
                <w:u w:val="single"/>
              </w:rPr>
              <w:t xml:space="preserve"> 日09:00时</w:t>
            </w:r>
            <w:r>
              <w:rPr>
                <w:rFonts w:ascii="宋体" w:hAnsi="宋体"/>
                <w:b/>
                <w:bCs/>
                <w:color w:val="000000"/>
                <w:sz w:val="24"/>
                <w:u w:val="single"/>
              </w:rPr>
            </w:r>
            <w:r/>
          </w:p>
          <w:p>
            <w:pPr>
              <w:pStyle w:val="1065"/>
              <w:jc w:val="left"/>
              <w:spacing w:line="400" w:lineRule="exact"/>
              <w:rPr>
                <w:rFonts w:hint="eastAsia" w:ascii="宋体" w:hAnsi="宋体"/>
                <w:bCs/>
                <w:color w:val="000000"/>
                <w:sz w:val="24"/>
              </w:rPr>
            </w:pPr>
            <w:r>
              <w:rPr>
                <w:rFonts w:hint="eastAsia" w:ascii="宋体" w:hAnsi="宋体" w:cs="宋体"/>
                <w:color w:val="000000"/>
                <w:sz w:val="24"/>
              </w:rPr>
              <w:t xml:space="preserve">地点：</w:t>
            </w:r>
            <w:r>
              <w:rPr>
                <w:rFonts w:hint="eastAsia" w:hAnsi="宋体"/>
                <w:bCs/>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hint="eastAsia" w:ascii="宋体" w:hAnsi="宋体"/>
                <w:bCs/>
                <w:color w:val="000000"/>
                <w:sz w:val="24"/>
              </w:rPr>
            </w:r>
            <w:r/>
          </w:p>
        </w:tc>
      </w:tr>
      <w:tr>
        <w:trPr>
          <w:trHeight w:val="787"/>
        </w:trPr>
        <w:tc>
          <w:tcPr>
            <w:tcW w:w="2497" w:type="dxa"/>
            <w:vAlign w:val="center"/>
            <w:textDirection w:val="lrTb"/>
            <w:noWrap w:val="false"/>
          </w:tcPr>
          <w:p>
            <w:pPr>
              <w:pStyle w:val="1065"/>
              <w:jc w:val="center"/>
              <w:spacing w:line="300" w:lineRule="exact"/>
              <w:rPr>
                <w:rFonts w:hint="eastAsia" w:ascii="宋体" w:hAnsi="宋体"/>
                <w:bCs/>
                <w:color w:val="000000"/>
                <w:sz w:val="24"/>
              </w:rPr>
            </w:pPr>
            <w:r>
              <w:rPr>
                <w:rFonts w:hint="eastAsia" w:ascii="宋体" w:hAnsi="宋体"/>
                <w:bCs/>
                <w:color w:val="000000"/>
                <w:sz w:val="24"/>
              </w:rPr>
              <w:t xml:space="preserve">采购预算</w:t>
            </w:r>
            <w:r>
              <w:rPr>
                <w:rFonts w:hint="eastAsia" w:ascii="宋体" w:hAnsi="宋体"/>
                <w:bCs/>
                <w:color w:val="000000"/>
                <w:sz w:val="24"/>
              </w:rPr>
            </w:r>
            <w:r/>
          </w:p>
        </w:tc>
        <w:tc>
          <w:tcPr>
            <w:gridSpan w:val="3"/>
            <w:tcW w:w="7512" w:type="dxa"/>
            <w:vAlign w:val="center"/>
            <w:textDirection w:val="lrTb"/>
            <w:noWrap w:val="false"/>
          </w:tcPr>
          <w:p>
            <w:pPr>
              <w:pStyle w:val="1065"/>
              <w:jc w:val="left"/>
              <w:spacing w:line="300" w:lineRule="exact"/>
              <w:rPr>
                <w:rFonts w:hint="eastAsia" w:ascii="宋体" w:hAnsi="宋体"/>
                <w:b/>
                <w:bCs/>
                <w:color w:val="000000"/>
                <w:sz w:val="24"/>
              </w:rPr>
            </w:pPr>
            <w:r>
              <w:rPr>
                <w:rFonts w:hint="eastAsia" w:ascii="宋体" w:hAnsi="宋体"/>
                <w:b/>
                <w:bCs/>
                <w:color w:val="000000"/>
                <w:sz w:val="24"/>
              </w:rPr>
              <w:t xml:space="preserve">本项目预算价为270万元/三年，投标报价高于预算价的作无效标论处。</w:t>
            </w:r>
            <w:r>
              <w:rPr>
                <w:rFonts w:hint="eastAsia" w:ascii="宋体" w:hAnsi="宋体"/>
                <w:b/>
                <w:bCs/>
                <w:color w:val="000000"/>
                <w:sz w:val="24"/>
              </w:rPr>
            </w:r>
            <w:r/>
          </w:p>
        </w:tc>
      </w:tr>
      <w:tr>
        <w:trPr>
          <w:trHeight w:val="752"/>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评标办法</w:t>
            </w:r>
            <w:r>
              <w:rPr>
                <w:rFonts w:hint="eastAsia" w:ascii="宋体" w:hAnsi="宋体"/>
                <w:bCs/>
                <w:color w:val="000000"/>
                <w:sz w:val="24"/>
              </w:rPr>
            </w:r>
            <w:r/>
          </w:p>
        </w:tc>
        <w:tc>
          <w:tcPr>
            <w:gridSpan w:val="3"/>
            <w:tcW w:w="7512" w:type="dxa"/>
            <w:vAlign w:val="center"/>
            <w:textDirection w:val="lrTb"/>
            <w:noWrap w:val="false"/>
          </w:tcPr>
          <w:p>
            <w:pPr>
              <w:pStyle w:val="1065"/>
              <w:jc w:val="center"/>
              <w:spacing w:line="480" w:lineRule="exact"/>
              <w:rPr>
                <w:rFonts w:hint="eastAsia" w:ascii="宋体" w:hAnsi="宋体"/>
                <w:b/>
                <w:bCs/>
                <w:color w:val="000000"/>
                <w:sz w:val="24"/>
              </w:rPr>
            </w:pPr>
            <w:r>
              <w:rPr>
                <w:rFonts w:hint="eastAsia" w:ascii="宋体" w:hAnsi="宋体"/>
                <w:b/>
                <w:color w:val="000000"/>
                <w:sz w:val="24"/>
              </w:rPr>
              <w:t xml:space="preserve">综合评分法</w:t>
            </w:r>
            <w:r>
              <w:rPr>
                <w:rFonts w:hint="eastAsia" w:ascii="宋体" w:hAnsi="宋体"/>
                <w:b/>
                <w:bCs/>
                <w:color w:val="000000"/>
                <w:sz w:val="24"/>
              </w:rPr>
            </w:r>
            <w:r/>
          </w:p>
        </w:tc>
      </w:tr>
      <w:tr>
        <w:trPr>
          <w:trHeight w:val="1017"/>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其他要求</w:t>
            </w:r>
            <w:r>
              <w:rPr>
                <w:rFonts w:hint="eastAsia" w:ascii="宋体" w:hAnsi="宋体"/>
                <w:bCs/>
                <w:color w:val="000000"/>
                <w:sz w:val="24"/>
              </w:rPr>
            </w:r>
            <w:r/>
          </w:p>
        </w:tc>
        <w:tc>
          <w:tcPr>
            <w:gridSpan w:val="3"/>
            <w:tcW w:w="7512" w:type="dxa"/>
            <w:vAlign w:val="center"/>
            <w:textDirection w:val="lrTb"/>
            <w:noWrap w:val="false"/>
          </w:tcPr>
          <w:p>
            <w:pPr>
              <w:pStyle w:val="1065"/>
              <w:spacing w:line="400" w:lineRule="exact"/>
              <w:rPr>
                <w:rFonts w:hint="eastAsia"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hint="eastAsia" w:ascii="宋体" w:hAnsi="宋体" w:cs="宋体"/>
                <w:b/>
                <w:color w:val="000000"/>
                <w:spacing w:val="-2"/>
                <w:sz w:val="24"/>
              </w:rPr>
            </w:r>
            <w:r/>
          </w:p>
        </w:tc>
      </w:tr>
      <w:tr>
        <w:trPr>
          <w:trHeight w:val="977"/>
        </w:trPr>
        <w:tc>
          <w:tcPr>
            <w:tcW w:w="2497" w:type="dxa"/>
            <w:vAlign w:val="center"/>
            <w:textDirection w:val="lrTb"/>
            <w:noWrap w:val="false"/>
          </w:tcPr>
          <w:p>
            <w:pPr>
              <w:pStyle w:val="1065"/>
              <w:jc w:val="center"/>
              <w:spacing w:line="480" w:lineRule="exact"/>
              <w:rPr>
                <w:rFonts w:hint="eastAsia" w:ascii="宋体" w:hAnsi="宋体"/>
                <w:bCs/>
                <w:color w:val="000000"/>
                <w:sz w:val="24"/>
              </w:rPr>
            </w:pPr>
            <w:r>
              <w:rPr>
                <w:rFonts w:hint="eastAsia" w:ascii="宋体" w:hAnsi="宋体"/>
                <w:bCs/>
                <w:color w:val="000000"/>
                <w:sz w:val="24"/>
              </w:rPr>
              <w:t xml:space="preserve">解释权</w:t>
            </w:r>
            <w:r>
              <w:rPr>
                <w:rFonts w:hint="eastAsia" w:ascii="宋体" w:hAnsi="宋体"/>
                <w:bCs/>
                <w:color w:val="000000"/>
                <w:sz w:val="24"/>
              </w:rPr>
            </w:r>
            <w:r/>
          </w:p>
        </w:tc>
        <w:tc>
          <w:tcPr>
            <w:gridSpan w:val="3"/>
            <w:tcW w:w="7512" w:type="dxa"/>
            <w:vAlign w:val="center"/>
            <w:textDirection w:val="lrTb"/>
            <w:noWrap w:val="false"/>
          </w:tcPr>
          <w:p>
            <w:pPr>
              <w:pStyle w:val="1065"/>
              <w:jc w:val="center"/>
              <w:spacing w:line="400" w:lineRule="exact"/>
              <w:rPr>
                <w:rFonts w:hint="eastAsia" w:ascii="宋体" w:hAnsi="宋体"/>
                <w:b/>
                <w:bCs/>
                <w:color w:val="000000"/>
                <w:sz w:val="24"/>
              </w:rPr>
            </w:pPr>
            <w:r>
              <w:rPr>
                <w:rFonts w:hint="eastAsia" w:ascii="宋体" w:hAnsi="宋体"/>
                <w:b/>
                <w:bCs/>
                <w:color w:val="000000"/>
                <w:sz w:val="24"/>
              </w:rPr>
              <w:t xml:space="preserve">本采购文件的最终解释权归采购单位所有。</w:t>
            </w:r>
            <w:r>
              <w:rPr>
                <w:rFonts w:hint="eastAsia" w:ascii="宋体" w:hAnsi="宋体"/>
                <w:b/>
                <w:bCs/>
                <w:color w:val="000000"/>
                <w:sz w:val="24"/>
              </w:rPr>
            </w:r>
            <w:r/>
          </w:p>
        </w:tc>
      </w:tr>
      <w:tr>
        <w:trPr>
          <w:trHeight w:val="1017"/>
        </w:trPr>
        <w:tc>
          <w:tcPr>
            <w:tcW w:w="2497" w:type="dxa"/>
            <w:vAlign w:val="center"/>
            <w:textDirection w:val="lrTb"/>
            <w:noWrap w:val="false"/>
          </w:tcPr>
          <w:p>
            <w:pPr>
              <w:pStyle w:val="1065"/>
              <w:jc w:val="center"/>
              <w:spacing w:line="400" w:lineRule="exact"/>
              <w:rPr>
                <w:rFonts w:hint="eastAsia"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hint="eastAsia" w:ascii="宋体" w:hAnsi="宋体"/>
                <w:bCs/>
                <w:color w:val="000000"/>
                <w:sz w:val="24"/>
              </w:rPr>
            </w:r>
            <w:r/>
          </w:p>
        </w:tc>
        <w:tc>
          <w:tcPr>
            <w:gridSpan w:val="3"/>
            <w:tcW w:w="7512" w:type="dxa"/>
            <w:vAlign w:val="center"/>
            <w:textDirection w:val="lrTb"/>
            <w:noWrap w:val="false"/>
          </w:tcPr>
          <w:p>
            <w:pPr>
              <w:pStyle w:val="1065"/>
              <w:spacing w:line="400" w:lineRule="exact"/>
              <w:rPr>
                <w:rFonts w:hint="eastAsia" w:ascii="宋体" w:hAnsi="宋体" w:cs="Arial"/>
                <w:color w:val="000000"/>
                <w:sz w:val="24"/>
              </w:rPr>
            </w:pPr>
            <w:r>
              <w:rPr>
                <w:rFonts w:hint="eastAsia" w:ascii="宋体" w:hAnsi="宋体" w:cs="Arial"/>
                <w:color w:val="000000"/>
                <w:sz w:val="24"/>
              </w:rPr>
              <w:t xml:space="preserve">联系部门：</w:t>
            </w:r>
            <w:r>
              <w:rPr>
                <w:rFonts w:hint="eastAsia" w:ascii="宋体" w:hAnsi="宋体"/>
                <w:bCs/>
                <w:color w:val="000000"/>
                <w:sz w:val="24"/>
              </w:rPr>
              <w:t xml:space="preserve">建湖县环境卫生服务中心</w:t>
            </w:r>
            <w:r>
              <w:rPr>
                <w:rFonts w:hint="eastAsia" w:ascii="宋体" w:hAnsi="宋体" w:cs="Arial"/>
                <w:color w:val="000000"/>
                <w:sz w:val="24"/>
              </w:rPr>
              <w:t xml:space="preserve">/</w:t>
            </w:r>
            <w:r>
              <w:rPr>
                <w:rFonts w:hint="eastAsia" w:ascii="宋体" w:hAnsi="宋体"/>
                <w:bCs/>
                <w:color w:val="000000"/>
                <w:sz w:val="24"/>
              </w:rPr>
              <w:t xml:space="preserve">江苏永悦工程项目管理有限公司</w:t>
            </w:r>
            <w:r>
              <w:rPr>
                <w:rFonts w:hint="eastAsia" w:ascii="宋体" w:hAnsi="宋体" w:cs="Arial"/>
                <w:color w:val="000000"/>
                <w:sz w:val="24"/>
              </w:rPr>
            </w:r>
            <w:r/>
          </w:p>
          <w:p>
            <w:pPr>
              <w:pStyle w:val="1065"/>
              <w:spacing w:line="400" w:lineRule="exact"/>
              <w:rPr>
                <w:rFonts w:ascii="宋体" w:hAnsi="宋体" w:cs="Arial"/>
                <w:color w:val="000000"/>
                <w:sz w:val="24"/>
              </w:rPr>
            </w:pPr>
            <w:r>
              <w:rPr>
                <w:rFonts w:hint="eastAsia" w:ascii="宋体" w:hAnsi="宋体" w:cs="Arial"/>
                <w:color w:val="000000"/>
                <w:sz w:val="24"/>
              </w:rPr>
              <w:t xml:space="preserve">联系电话：13921853026/</w:t>
            </w:r>
            <w:r>
              <w:rPr>
                <w:rFonts w:hint="eastAsia" w:ascii="宋体" w:hAnsi="宋体"/>
                <w:bCs/>
                <w:color w:val="000000"/>
                <w:sz w:val="24"/>
              </w:rPr>
              <w:t xml:space="preserve">18112057736</w:t>
            </w:r>
            <w:r>
              <w:rPr>
                <w:rFonts w:ascii="宋体" w:hAnsi="宋体" w:cs="Arial"/>
                <w:color w:val="000000"/>
                <w:sz w:val="24"/>
              </w:rPr>
            </w:r>
            <w:r/>
          </w:p>
          <w:p>
            <w:pPr>
              <w:pStyle w:val="1065"/>
              <w:spacing w:line="400" w:lineRule="exact"/>
              <w:rPr>
                <w:rFonts w:hint="eastAsia" w:ascii="宋体" w:hAnsi="宋体"/>
                <w:b/>
                <w:bCs/>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bCs/>
                <w:color w:val="000000"/>
                <w:sz w:val="24"/>
              </w:rPr>
              <w:t xml:space="preserve">建湖县安康路南首</w:t>
            </w:r>
            <w:r>
              <w:rPr>
                <w:rFonts w:hint="eastAsia" w:ascii="宋体" w:hAnsi="宋体" w:cs="Arial"/>
                <w:color w:val="000000"/>
                <w:sz w:val="24"/>
              </w:rPr>
              <w:t xml:space="preserve">/建湖县湖中南路959号创业大厦9F</w:t>
            </w:r>
            <w:r>
              <w:rPr>
                <w:rFonts w:hint="eastAsia" w:ascii="宋体" w:hAnsi="宋体"/>
                <w:b/>
                <w:bCs/>
                <w:color w:val="000000"/>
                <w:sz w:val="24"/>
              </w:rPr>
            </w:r>
            <w:r/>
          </w:p>
        </w:tc>
      </w:tr>
      <w:tr>
        <w:trPr>
          <w:trHeight w:val="1017"/>
        </w:trPr>
        <w:tc>
          <w:tcPr>
            <w:tcW w:w="2497" w:type="dxa"/>
            <w:vAlign w:val="center"/>
            <w:textDirection w:val="lrTb"/>
            <w:noWrap w:val="false"/>
          </w:tcPr>
          <w:p>
            <w:pPr>
              <w:pStyle w:val="1065"/>
              <w:jc w:val="center"/>
              <w:spacing w:line="400" w:lineRule="exact"/>
              <w:rPr>
                <w:rFonts w:hint="eastAsia"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hint="eastAsia" w:ascii="宋体" w:hAnsi="宋体"/>
                <w:bCs/>
                <w:color w:val="000000"/>
                <w:sz w:val="24"/>
              </w:rPr>
            </w:r>
            <w:r/>
          </w:p>
        </w:tc>
        <w:tc>
          <w:tcPr>
            <w:gridSpan w:val="3"/>
            <w:tcW w:w="7512" w:type="dxa"/>
            <w:vAlign w:val="center"/>
            <w:textDirection w:val="lrTb"/>
            <w:noWrap w:val="false"/>
          </w:tcPr>
          <w:p>
            <w:pPr>
              <w:pStyle w:val="1065"/>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1065"/>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ascii="宋体" w:hAnsi="宋体" w:cs="Arial"/>
                <w:color w:val="000000"/>
                <w:sz w:val="24"/>
              </w:rPr>
            </w:r>
            <w:r/>
          </w:p>
          <w:p>
            <w:pPr>
              <w:pStyle w:val="1065"/>
              <w:spacing w:line="400" w:lineRule="exact"/>
              <w:rPr>
                <w:rFonts w:hint="eastAsia"/>
                <w:color w:val="000000"/>
              </w:rPr>
            </w:pPr>
            <w:r>
              <w:rPr>
                <w:rFonts w:hint="eastAsia" w:ascii="宋体" w:hAnsi="宋体" w:cs="Arial"/>
                <w:color w:val="000000"/>
                <w:sz w:val="24"/>
              </w:rPr>
              <w:t xml:space="preserve">联系方式：0515-86233622</w:t>
            </w:r>
            <w:r>
              <w:rPr>
                <w:rFonts w:hint="eastAsia"/>
                <w:color w:val="000000"/>
              </w:rPr>
            </w:r>
            <w:r/>
          </w:p>
        </w:tc>
      </w:tr>
      <w:tr>
        <w:trPr>
          <w:trHeight w:val="1017"/>
        </w:trPr>
        <w:tc>
          <w:tcPr>
            <w:tcW w:w="2497" w:type="dxa"/>
            <w:vAlign w:val="center"/>
            <w:textDirection w:val="lrTb"/>
            <w:noWrap w:val="false"/>
          </w:tcPr>
          <w:p>
            <w:pPr>
              <w:pStyle w:val="1065"/>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rPr>
                <w:rFonts w:hint="eastAsia" w:ascii="宋体" w:hAnsi="宋体"/>
                <w:bCs/>
                <w:color w:val="000000"/>
                <w:sz w:val="24"/>
              </w:rPr>
            </w:r>
            <w:r/>
          </w:p>
        </w:tc>
        <w:tc>
          <w:tcPr>
            <w:gridSpan w:val="3"/>
            <w:tcW w:w="7512" w:type="dxa"/>
            <w:vAlign w:val="center"/>
            <w:textDirection w:val="lrTb"/>
            <w:noWrap w:val="false"/>
          </w:tcPr>
          <w:p>
            <w:pPr>
              <w:pStyle w:val="1065"/>
              <w:spacing w:line="400" w:lineRule="exact"/>
              <w:rPr>
                <w:rFonts w:hint="eastAsia" w:ascii="宋体" w:hAnsi="宋体" w:cs="Arial"/>
                <w:color w:val="000000"/>
                <w:sz w:val="24"/>
              </w:rPr>
            </w:pPr>
            <w:r>
              <w:rPr>
                <w:rFonts w:hint="eastAsia" w:ascii="宋体" w:hAnsi="宋体"/>
                <w:bCs/>
                <w:color w:val="000000"/>
                <w:sz w:val="24"/>
              </w:rPr>
              <w:t xml:space="preserve">联系方式：0519-86722805</w:t>
            </w:r>
            <w:r>
              <w:rPr>
                <w:rFonts w:hint="eastAsia" w:ascii="宋体" w:hAnsi="宋体" w:cs="Arial"/>
                <w:color w:val="000000"/>
                <w:sz w:val="24"/>
              </w:rPr>
            </w:r>
            <w:r/>
          </w:p>
        </w:tc>
      </w:tr>
    </w:tbl>
    <w:p>
      <w:pPr>
        <w:pStyle w:val="1065"/>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1065"/>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106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1065"/>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106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1065"/>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1065"/>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1065"/>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1065"/>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1065"/>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1065"/>
        <w:jc w:val="center"/>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pStyle w:val="1084"/>
      </w:pPr>
      <w:r/>
      <w:r/>
    </w:p>
    <w:p>
      <w:pPr>
        <w:pStyle w:val="1065"/>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1065"/>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1065"/>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1065"/>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1065"/>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投标人在收到招标文件后，如有疑问需要澄清，应以规定的时间和方式（2025年</w:t>
      </w:r>
      <w:r>
        <w:rPr>
          <w:rFonts w:hint="eastAsia" w:ascii="宋体" w:hAnsi="宋体"/>
          <w:sz w:val="24"/>
        </w:rPr>
        <w:t xml:space="preserve">03月</w:t>
      </w:r>
      <w:r>
        <w:rPr>
          <w:rFonts w:hint="eastAsia" w:ascii="宋体" w:hAnsi="宋体"/>
          <w:sz w:val="24"/>
          <w:lang w:val="en-US" w:eastAsia="zh-CN"/>
        </w:rPr>
        <w:t xml:space="preserve">13</w:t>
      </w:r>
      <w:r>
        <w:rPr>
          <w:rFonts w:hint="eastAsia" w:ascii="宋体" w:hAnsi="宋体"/>
          <w:sz w:val="24"/>
        </w:rPr>
        <w:t xml:space="preserve">日</w:t>
      </w:r>
      <w:r>
        <w:rPr>
          <w:rFonts w:hint="eastAsia" w:ascii="宋体" w:hAnsi="宋体"/>
          <w:color w:val="000000"/>
          <w:sz w:val="24"/>
        </w:rPr>
        <w:t xml:space="preserve">17:00前）向采购人或代理机构提出，如在规定期限内未递交疑问或未按规定提交投标疑问的，则视为该投标人无疑问。</w:t>
      </w:r>
      <w:r>
        <w:rPr>
          <w:rFonts w:ascii="宋体" w:hAnsi="宋体"/>
          <w:color w:val="000000"/>
          <w:sz w:val="24"/>
        </w:rPr>
      </w:r>
      <w:r/>
    </w:p>
    <w:p>
      <w:pPr>
        <w:pStyle w:val="1065"/>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106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1065"/>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1065"/>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rPr>
          <w:rFonts w:hint="eastAsia" w:ascii="宋体" w:hAnsi="宋体" w:cs="宋体"/>
          <w:b/>
          <w:color w:val="000000"/>
          <w:sz w:val="36"/>
          <w:szCs w:val="32"/>
        </w:rPr>
      </w:r>
      <w:r/>
    </w:p>
    <w:p>
      <w:pPr>
        <w:pStyle w:val="1065"/>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106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szCs w:val="20"/>
        </w:rPr>
      </w:r>
      <w:r/>
    </w:p>
    <w:p>
      <w:pPr>
        <w:pStyle w:val="1065"/>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93"/>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1065"/>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1065"/>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单价和投标总价，如单价与总价有出入，以单价为准。投标方对每个清单只允许有一个报价，采购方不接受有任何选择的报价。除合同另有约定，投标人投标报价表上所标明的价格均为履约的固定价格，不得以任何理由予以变更。</w:t>
      </w:r>
      <w:r>
        <w:rPr>
          <w:rFonts w:ascii="宋体" w:hAnsi="宋体"/>
          <w:color w:val="000000"/>
          <w:sz w:val="24"/>
        </w:rPr>
      </w:r>
      <w:r/>
    </w:p>
    <w:p>
      <w:pPr>
        <w:pStyle w:val="1065"/>
        <w:ind w:firstLine="463"/>
        <w:spacing w:line="440" w:lineRule="exact"/>
        <w:rPr>
          <w:rFonts w:hint="eastAsia" w:ascii="宋体" w:hAnsi="宋体"/>
          <w:b/>
          <w:color w:val="000000"/>
          <w:sz w:val="24"/>
        </w:rPr>
      </w:pPr>
      <w:r>
        <w:rPr>
          <w:rFonts w:hint="eastAsia" w:ascii="宋体" w:hAnsi="宋体"/>
          <w:b/>
          <w:color w:val="000000"/>
          <w:sz w:val="24"/>
        </w:rPr>
        <w:t xml:space="preserve">8.2本项目预算价270万元/三年，投标报价高于预算价的作无效标论处；</w:t>
      </w:r>
      <w:r>
        <w:rPr>
          <w:rFonts w:hint="eastAsia" w:ascii="宋体" w:hAnsi="宋体"/>
          <w:b/>
          <w:color w:val="000000"/>
          <w:sz w:val="24"/>
        </w:rPr>
      </w:r>
      <w:r/>
    </w:p>
    <w:p>
      <w:pPr>
        <w:pStyle w:val="1065"/>
        <w:ind w:firstLine="461"/>
        <w:spacing w:line="440" w:lineRule="exact"/>
        <w:rPr>
          <w:rFonts w:hint="eastAsia" w:ascii="宋体" w:hAnsi="宋体"/>
          <w:color w:val="000000"/>
          <w:sz w:val="24"/>
        </w:rPr>
      </w:pPr>
      <w:r>
        <w:rPr>
          <w:rFonts w:hint="eastAsia" w:ascii="宋体" w:hAnsi="宋体"/>
          <w:bCs/>
          <w:color w:val="000000"/>
          <w:sz w:val="24"/>
        </w:rPr>
        <w:t xml:space="preserve">8.3</w:t>
      </w:r>
      <w:r>
        <w:rPr>
          <w:rFonts w:hint="eastAsia" w:ascii="宋体" w:hAnsi="宋体"/>
          <w:b/>
          <w:color w:val="000000"/>
          <w:sz w:val="24"/>
        </w:rPr>
        <w:t xml:space="preserve">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1065"/>
        <w:ind w:firstLine="461"/>
        <w:spacing w:line="440" w:lineRule="exact"/>
        <w:rPr>
          <w:rFonts w:ascii="宋体" w:hAnsi="宋体"/>
          <w:color w:val="000000"/>
          <w:sz w:val="24"/>
        </w:rPr>
      </w:pPr>
      <w:r>
        <w:rPr>
          <w:rFonts w:hint="eastAsia" w:ascii="宋体" w:hAnsi="宋体"/>
          <w:color w:val="000000"/>
          <w:sz w:val="24"/>
        </w:rPr>
        <w:t xml:space="preserve">8.3.1投标报价应包含完成本次招标所有服务内容的费用，包含项目实施过程中涉及的人工工资、材料费、机械费、运输费、所有涉及的保险费用、加班费、福利费、工具费、劳保用品费、管理费、各种规费及税金、招标代理费、运营费、耗材费、油费、投标人拟投入本项目的所有车辆及设备设施的所有费用（包含折旧费、维修费、保养费等车辆运行所需费用）不可预见费和各种相关风险因素（风险因素包括遇重大活动、检查、突发情况、最低工资调整、物价调整、规费税金、公积金基数调整等）所有费用。除中标价外，招标单位不再支付其他任何费用；</w:t>
      </w:r>
      <w:r>
        <w:rPr>
          <w:rFonts w:ascii="宋体" w:hAnsi="宋体"/>
          <w:color w:val="000000"/>
          <w:sz w:val="24"/>
        </w:rPr>
      </w:r>
      <w:r/>
    </w:p>
    <w:p>
      <w:pPr>
        <w:pStyle w:val="1065"/>
        <w:ind w:firstLine="480"/>
        <w:spacing w:line="440" w:lineRule="exact"/>
        <w:rPr>
          <w:rFonts w:hint="eastAsia" w:ascii="宋体" w:hAnsi="宋体"/>
          <w:color w:val="000000"/>
          <w:sz w:val="24"/>
        </w:rPr>
      </w:pPr>
      <w:r>
        <w:rPr>
          <w:rFonts w:hint="eastAsia" w:ascii="宋体" w:hAnsi="宋体"/>
          <w:color w:val="000000"/>
          <w:sz w:val="24"/>
        </w:rPr>
        <w:t xml:space="preserve">（1）所有人员的工作服装和相关装备（含通讯等）等由投标人购置并承担费用。</w:t>
      </w:r>
      <w:r>
        <w:rPr>
          <w:rFonts w:hint="eastAsia" w:ascii="宋体" w:hAnsi="宋体"/>
          <w:color w:val="000000"/>
          <w:sz w:val="24"/>
        </w:rPr>
      </w:r>
      <w:r/>
    </w:p>
    <w:p>
      <w:pPr>
        <w:pStyle w:val="1065"/>
        <w:ind w:firstLine="480"/>
        <w:spacing w:line="440" w:lineRule="exact"/>
        <w:rPr>
          <w:rFonts w:hint="eastAsia" w:ascii="宋体" w:hAnsi="宋体"/>
          <w:color w:val="000000"/>
          <w:sz w:val="24"/>
        </w:rPr>
      </w:pPr>
      <w:r>
        <w:rPr>
          <w:rFonts w:hint="eastAsia" w:ascii="宋体" w:hAnsi="宋体"/>
          <w:color w:val="000000"/>
          <w:sz w:val="24"/>
        </w:rPr>
        <w:t xml:space="preserve">（2）由于各类活动、突击迎检、节假日期间等因素导致的费用，不论这些因素是可预测或不可预测的，均已包含在投标报价中。</w:t>
      </w:r>
      <w:r>
        <w:rPr>
          <w:rFonts w:hint="eastAsia" w:ascii="宋体" w:hAnsi="宋体"/>
          <w:color w:val="000000"/>
          <w:sz w:val="24"/>
        </w:rPr>
      </w:r>
      <w:r/>
    </w:p>
    <w:p>
      <w:pPr>
        <w:pStyle w:val="1065"/>
        <w:ind w:firstLine="480"/>
        <w:spacing w:line="440" w:lineRule="exact"/>
        <w:rPr>
          <w:rFonts w:hint="eastAsia" w:ascii="宋体" w:hAnsi="宋体"/>
          <w:color w:val="000000"/>
          <w:sz w:val="24"/>
        </w:rPr>
      </w:pPr>
      <w:r>
        <w:rPr>
          <w:rFonts w:hint="eastAsia" w:ascii="宋体" w:hAnsi="宋体"/>
          <w:color w:val="000000"/>
          <w:sz w:val="24"/>
        </w:rPr>
        <w:t xml:space="preserve">（3）各投标人自行根据招标人提供的服务内容、招标文件及答疑文件等资料要求，并根据市场行情、结合自身公司实力、管理水平等因素，按要求进行报价。</w:t>
      </w:r>
      <w:r>
        <w:rPr>
          <w:rFonts w:hint="eastAsia" w:ascii="宋体" w:hAnsi="宋体"/>
          <w:color w:val="000000"/>
          <w:sz w:val="24"/>
        </w:rPr>
      </w:r>
      <w:r/>
    </w:p>
    <w:p>
      <w:pPr>
        <w:pStyle w:val="1065"/>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1065"/>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w:t>
      </w:r>
      <w:r>
        <w:rPr>
          <w:rFonts w:hint="eastAsia" w:ascii="宋体" w:hAnsi="宋体"/>
          <w:color w:val="000000"/>
          <w:sz w:val="24"/>
          <w:szCs w:val="20"/>
        </w:rPr>
        <w:t xml:space="preserve">按照苏招协【2022】002号文的收费标准×92%</w:t>
      </w:r>
      <w:r>
        <w:rPr>
          <w:rFonts w:hint="eastAsia" w:ascii="宋体" w:hAnsi="宋体"/>
          <w:bCs/>
          <w:color w:val="000000"/>
          <w:sz w:val="24"/>
        </w:rPr>
        <w:t xml:space="preserve">收取</w:t>
      </w:r>
      <w:r>
        <w:rPr>
          <w:rFonts w:hint="eastAsia" w:ascii="宋体" w:hAnsi="宋体"/>
          <w:color w:val="000000"/>
          <w:sz w:val="24"/>
          <w:szCs w:val="20"/>
        </w:rPr>
        <w:t xml:space="preserve">（可</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93"/>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p>
      <w:pPr>
        <w:pStyle w:val="1093"/>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1065"/>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106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106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106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106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5</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1065"/>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1065"/>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rPr>
          <w:rFonts w:hint="eastAsia" w:ascii="宋体" w:hAnsi="宋体"/>
          <w:color w:val="000000"/>
          <w:sz w:val="24"/>
          <w:szCs w:val="20"/>
        </w:rPr>
      </w:r>
      <w:r/>
    </w:p>
    <w:p>
      <w:pPr>
        <w:pStyle w:val="106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106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106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106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rPr>
          <w:rFonts w:hint="eastAsia" w:ascii="宋体" w:hAnsi="宋体" w:cs="宋体"/>
          <w:color w:val="000000"/>
          <w:sz w:val="24"/>
        </w:rPr>
      </w:r>
      <w:r/>
    </w:p>
    <w:p>
      <w:pPr>
        <w:pStyle w:val="106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rPr>
          <w:rFonts w:hint="eastAsia" w:ascii="宋体" w:hAnsi="宋体" w:cs="宋体"/>
          <w:color w:val="000000"/>
          <w:sz w:val="24"/>
        </w:rPr>
      </w:r>
      <w:r/>
    </w:p>
    <w:p>
      <w:pPr>
        <w:pStyle w:val="106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rPr>
          <w:rFonts w:hint="eastAsia" w:ascii="宋体" w:hAnsi="宋体" w:cs="宋体"/>
          <w:color w:val="000000"/>
          <w:sz w:val="24"/>
        </w:rPr>
      </w:r>
      <w:r/>
    </w:p>
    <w:p>
      <w:pPr>
        <w:pStyle w:val="1065"/>
        <w:ind w:firstLine="480"/>
        <w:jc w:val="left"/>
        <w:spacing w:line="460" w:lineRule="exact"/>
        <w:widowControl/>
        <w:rPr>
          <w:rFonts w:hint="eastAsia" w:ascii="宋体" w:hAnsi="宋体" w:cs="宋体"/>
          <w:color w:val="000000"/>
          <w:sz w:val="24"/>
        </w:rPr>
      </w:pPr>
      <w:r/>
      <w:bookmarkStart w:id="9" w:name="OLE_LINK14"/>
      <w:r>
        <w:rPr>
          <w:rFonts w:hint="eastAsia" w:ascii="宋体" w:hAnsi="宋体" w:cs="宋体"/>
          <w:color w:val="000000"/>
          <w:sz w:val="24"/>
        </w:rPr>
        <w:t xml:space="preserve">④《法定代表人身份证明书》及《授权委托书》(加盖电子签章，格式见招标文件第七部分《投标文件相关格式》)</w:t>
      </w:r>
      <w:bookmarkEnd w:id="9"/>
      <w:r>
        <w:rPr>
          <w:rFonts w:hint="eastAsia" w:ascii="宋体" w:hAnsi="宋体" w:cs="宋体"/>
          <w:color w:val="000000"/>
          <w:sz w:val="24"/>
        </w:rPr>
        <w:t xml:space="preserve">；</w:t>
      </w:r>
      <w:r>
        <w:rPr>
          <w:rFonts w:hint="eastAsia" w:ascii="宋体" w:hAnsi="宋体" w:cs="宋体"/>
          <w:color w:val="000000"/>
          <w:sz w:val="24"/>
        </w:rPr>
      </w:r>
      <w:r/>
    </w:p>
    <w:p>
      <w:pPr>
        <w:pStyle w:val="1089"/>
        <w:ind w:left="479" w:firstLine="0"/>
        <w:spacing w:line="460" w:lineRule="exact"/>
        <w:tabs>
          <w:tab w:val="left" w:pos="180" w:leader="none"/>
        </w:tabs>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人员配备一览表；</w:t>
      </w:r>
      <w:r>
        <w:rPr>
          <w:rFonts w:hint="eastAsia" w:ascii="宋体" w:hAnsi="宋体" w:cs="宋体"/>
          <w:color w:val="000000"/>
        </w:rPr>
      </w:r>
      <w:r/>
    </w:p>
    <w:p>
      <w:pPr>
        <w:pStyle w:val="1089"/>
        <w:ind w:left="479" w:firstLine="0"/>
        <w:spacing w:line="460" w:lineRule="exact"/>
        <w:tabs>
          <w:tab w:val="left" w:pos="180" w:leader="none"/>
        </w:tabs>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6 \* GB3 \* MERGEFORMAT </w:instrText>
      </w:r>
      <w:r>
        <w:rPr>
          <w:rFonts w:hint="eastAsia" w:ascii="宋体" w:hAnsi="宋体" w:cs="宋体"/>
          <w:color w:val="000000"/>
        </w:rPr>
        <w:fldChar w:fldCharType="separate"/>
      </w:r>
      <w:r>
        <w:rPr>
          <w:color w:val="000000"/>
        </w:rPr>
        <w:t xml:space="preserve">⑥</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06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1065"/>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106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106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106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106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1065"/>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rPr>
          <w:rFonts w:ascii="宋体" w:hAnsi="宋体"/>
          <w:b/>
          <w:color w:val="000000"/>
          <w:sz w:val="24"/>
          <w:szCs w:val="20"/>
        </w:rPr>
      </w:r>
      <w:r/>
    </w:p>
    <w:p>
      <w:pPr>
        <w:pStyle w:val="106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106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106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1065"/>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106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106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线上提交与接收时间：提交投标文件截止时间（2025年03</w:t>
      </w:r>
      <w:r>
        <w:rPr>
          <w:rFonts w:hint="eastAsia" w:ascii="宋体" w:hAnsi="宋体"/>
          <w:sz w:val="24"/>
          <w:szCs w:val="20"/>
        </w:rPr>
        <w:t xml:space="preserve">月1</w:t>
      </w:r>
      <w:r>
        <w:rPr>
          <w:rFonts w:hint="eastAsia" w:ascii="宋体" w:hAnsi="宋体"/>
          <w:sz w:val="24"/>
          <w:szCs w:val="20"/>
          <w:lang w:val="en-US" w:eastAsia="zh-CN"/>
        </w:rPr>
        <w:t xml:space="preserve">9</w:t>
      </w:r>
      <w:r>
        <w:rPr>
          <w:rFonts w:hint="eastAsia" w:ascii="宋体" w:hAnsi="宋体"/>
          <w:sz w:val="24"/>
          <w:szCs w:val="20"/>
        </w:rPr>
        <w:t xml:space="preserve">日9:00</w:t>
      </w:r>
      <w:r>
        <w:rPr>
          <w:rFonts w:hint="eastAsia" w:ascii="宋体" w:hAnsi="宋体"/>
          <w:color w:val="000000"/>
          <w:sz w:val="24"/>
          <w:szCs w:val="20"/>
        </w:rPr>
        <w:t xml:space="preserve">）前。</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106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106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106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rPr>
          <w:rFonts w:ascii="宋体" w:hAnsi="宋体"/>
          <w:b/>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rPr>
          <w:rFonts w:ascii="宋体" w:hAnsi="宋体"/>
          <w:color w:val="000000"/>
          <w:sz w:val="24"/>
          <w:szCs w:val="20"/>
        </w:rPr>
      </w:r>
      <w:r/>
    </w:p>
    <w:p>
      <w:pPr>
        <w:pStyle w:val="1065"/>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1065"/>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106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rPr>
          <w:rFonts w:ascii="宋体" w:hAnsi="宋体"/>
          <w:b/>
          <w:color w:val="000000"/>
          <w:sz w:val="24"/>
          <w:szCs w:val="20"/>
        </w:rPr>
      </w:r>
      <w:r/>
    </w:p>
    <w:p>
      <w:pPr>
        <w:pStyle w:val="106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106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1065"/>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rPr>
          <w:rFonts w:ascii="宋体" w:hAnsi="宋体"/>
          <w:color w:val="000000"/>
          <w:sz w:val="24"/>
          <w:szCs w:val="20"/>
          <w:lang w:val="zh-CN"/>
        </w:rPr>
      </w:r>
      <w:r/>
    </w:p>
    <w:p>
      <w:pPr>
        <w:pStyle w:val="106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rPr>
          <w:rFonts w:ascii="宋体" w:hAnsi="宋体"/>
          <w:color w:val="000000"/>
          <w:sz w:val="24"/>
          <w:szCs w:val="20"/>
          <w:lang w:val="zh-CN"/>
        </w:rPr>
      </w:r>
      <w:r/>
    </w:p>
    <w:p>
      <w:pPr>
        <w:pStyle w:val="106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rPr>
          <w:rFonts w:ascii="宋体" w:hAnsi="宋体"/>
          <w:color w:val="000000"/>
          <w:sz w:val="24"/>
          <w:szCs w:val="20"/>
          <w:lang w:val="zh-CN"/>
        </w:rPr>
      </w:r>
      <w:r/>
    </w:p>
    <w:p>
      <w:pPr>
        <w:pStyle w:val="106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rPr>
          <w:rFonts w:ascii="宋体" w:hAnsi="宋体"/>
          <w:color w:val="000000"/>
          <w:sz w:val="24"/>
          <w:szCs w:val="20"/>
          <w:lang w:val="zh-CN"/>
        </w:rPr>
      </w:r>
      <w:r/>
    </w:p>
    <w:p>
      <w:pPr>
        <w:pStyle w:val="106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rPr>
          <w:rFonts w:ascii="宋体" w:hAnsi="宋体"/>
          <w:color w:val="000000"/>
          <w:sz w:val="24"/>
          <w:szCs w:val="20"/>
          <w:lang w:val="zh-CN"/>
        </w:rPr>
      </w:r>
      <w:r/>
    </w:p>
    <w:p>
      <w:pPr>
        <w:pStyle w:val="106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rPr>
          <w:rFonts w:ascii="宋体" w:hAnsi="宋体"/>
          <w:color w:val="000000"/>
          <w:sz w:val="24"/>
          <w:szCs w:val="20"/>
          <w:lang w:val="zh-CN"/>
        </w:rPr>
      </w:r>
      <w:r/>
    </w:p>
    <w:p>
      <w:pPr>
        <w:pStyle w:val="1065"/>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rPr>
          <w:rFonts w:ascii="宋体" w:hAnsi="宋体"/>
          <w:color w:val="000000"/>
          <w:sz w:val="24"/>
          <w:szCs w:val="20"/>
        </w:rPr>
      </w:r>
      <w:r/>
    </w:p>
    <w:p>
      <w:pPr>
        <w:pStyle w:val="1065"/>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1065"/>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106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rPr>
          <w:rFonts w:ascii="宋体" w:hAnsi="宋体"/>
          <w:b/>
          <w:color w:val="000000"/>
          <w:sz w:val="24"/>
          <w:szCs w:val="20"/>
        </w:rPr>
      </w:r>
      <w:r/>
    </w:p>
    <w:p>
      <w:pPr>
        <w:pStyle w:val="1065"/>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rPr>
          <w:rFonts w:ascii="宋体" w:hAnsi="宋体"/>
          <w:b/>
          <w:bCs/>
          <w:color w:val="000000"/>
          <w:sz w:val="24"/>
          <w:szCs w:val="20"/>
        </w:rPr>
      </w:r>
      <w:r/>
    </w:p>
    <w:p>
      <w:pPr>
        <w:pStyle w:val="106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rPr>
          <w:rFonts w:ascii="宋体" w:hAnsi="宋体"/>
          <w:b/>
          <w:color w:val="000000"/>
          <w:sz w:val="24"/>
          <w:szCs w:val="20"/>
        </w:rPr>
      </w:r>
      <w:r/>
    </w:p>
    <w:p>
      <w:pPr>
        <w:pStyle w:val="106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106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1065"/>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106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106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106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1065"/>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1065"/>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rPr>
          <w:rFonts w:ascii="宋体" w:hAnsi="宋体"/>
          <w:b/>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rPr>
          <w:rFonts w:ascii="宋体" w:hAnsi="宋体"/>
          <w:color w:val="000000"/>
          <w:sz w:val="24"/>
          <w:szCs w:val="20"/>
        </w:rPr>
      </w:r>
      <w:r/>
    </w:p>
    <w:p>
      <w:pPr>
        <w:pStyle w:val="1065"/>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hint="eastAsia"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rPr>
          <w:rFonts w:ascii="宋体" w:hAnsi="宋体"/>
          <w:color w:val="000000"/>
          <w:sz w:val="24"/>
          <w:szCs w:val="20"/>
        </w:rPr>
      </w:r>
      <w:r/>
    </w:p>
    <w:p>
      <w:pPr>
        <w:pStyle w:val="106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rPr>
          <w:rFonts w:ascii="宋体" w:hAnsi="宋体"/>
          <w:b/>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rPr>
          <w:rFonts w:ascii="宋体" w:hAnsi="宋体"/>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szCs w:val="20"/>
        </w:rPr>
      </w:r>
      <w:r/>
    </w:p>
    <w:p>
      <w:pPr>
        <w:pStyle w:val="106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rPr>
          <w:rFonts w:ascii="宋体" w:hAnsi="宋体"/>
          <w:b/>
          <w:color w:val="000000"/>
          <w:sz w:val="24"/>
          <w:szCs w:val="20"/>
        </w:rPr>
      </w:r>
      <w:r/>
    </w:p>
    <w:p>
      <w:pPr>
        <w:pStyle w:val="106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szCs w:val="20"/>
        </w:rPr>
      </w:r>
      <w:r/>
    </w:p>
    <w:p>
      <w:pPr>
        <w:pStyle w:val="1065"/>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1065"/>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1065"/>
        <w:jc w:val="center"/>
        <w:spacing w:line="460" w:lineRule="exact"/>
        <w:widowControl/>
        <w:rPr>
          <w:rFonts w:hint="eastAsia" w:ascii="宋体" w:hAnsi="宋体" w:cs="宋体"/>
          <w:b/>
          <w:color w:val="000000"/>
          <w:sz w:val="36"/>
          <w:szCs w:val="32"/>
        </w:rPr>
      </w:pPr>
      <w:r>
        <w:rPr>
          <w:rFonts w:hint="eastAsia" w:ascii="宋体" w:hAnsi="宋体" w:cs="宋体"/>
          <w:b/>
          <w:color w:val="000000"/>
          <w:sz w:val="36"/>
          <w:szCs w:val="32"/>
        </w:rPr>
      </w:r>
      <w:r/>
    </w:p>
    <w:p>
      <w:pPr>
        <w:pStyle w:val="1065"/>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1065"/>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1065"/>
        <w:ind w:firstLine="480"/>
        <w:spacing w:line="440" w:lineRule="exact"/>
        <w:rPr>
          <w:rFonts w:hint="eastAsia" w:ascii="宋体" w:hAnsi="宋体" w:cs="宋体"/>
          <w:b/>
          <w:color w:val="000000"/>
          <w:sz w:val="24"/>
        </w:rPr>
      </w:pPr>
      <w:r>
        <w:rPr>
          <w:rFonts w:hint="eastAsia" w:ascii="宋体" w:hAnsi="宋体"/>
          <w:b/>
          <w:color w:val="000000"/>
          <w:sz w:val="24"/>
        </w:rPr>
        <w:t xml:space="preserve">19</w:t>
      </w:r>
      <w:r>
        <w:rPr>
          <w:rFonts w:ascii="宋体" w:hAnsi="宋体"/>
          <w:b/>
          <w:color w:val="000000"/>
          <w:sz w:val="24"/>
        </w:rPr>
        <w:t xml:space="preserve">.</w:t>
      </w:r>
      <w:r>
        <w:rPr>
          <w:rFonts w:hint="eastAsia" w:ascii="宋体" w:hAnsi="宋体"/>
          <w:b/>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1065"/>
        <w:ind w:firstLine="480"/>
        <w:jc w:val="left"/>
        <w:spacing w:line="440" w:lineRule="exact"/>
        <w:rPr>
          <w:rFonts w:ascii="宋体" w:hAnsi="宋体" w:cs="宋体"/>
          <w:bCs/>
          <w:color w:val="000000"/>
          <w:sz w:val="24"/>
        </w:rPr>
      </w:pPr>
      <w:r>
        <w:rPr>
          <w:rFonts w:ascii="宋体" w:hAnsi="宋体"/>
          <w:b/>
          <w:color w:val="000000"/>
          <w:sz w:val="24"/>
        </w:rPr>
        <w:t xml:space="preserve">19.</w:t>
      </w:r>
      <w:r>
        <w:rPr>
          <w:rFonts w:hint="eastAsia" w:ascii="宋体" w:hAnsi="宋体"/>
          <w:b/>
          <w:color w:val="000000"/>
          <w:sz w:val="24"/>
        </w:rPr>
        <w:t xml:space="preserve">2</w:t>
      </w:r>
      <w:r>
        <w:rPr>
          <w:rFonts w:hint="eastAsia" w:ascii="宋体" w:hAnsi="宋体" w:cs="宋体"/>
          <w:b/>
          <w:bCs/>
          <w:color w:val="000000"/>
          <w:sz w:val="24"/>
        </w:rPr>
        <w:t xml:space="preserve">推荐的中标候选人数：1名。</w:t>
      </w:r>
      <w:r>
        <w:rPr>
          <w:rFonts w:ascii="宋体" w:hAnsi="宋体" w:cs="宋体"/>
          <w:bCs/>
          <w:color w:val="000000"/>
          <w:sz w:val="24"/>
        </w:rPr>
        <w:t xml:space="preserve">排名第一的</w:t>
      </w:r>
      <w:r>
        <w:rPr>
          <w:rFonts w:hint="eastAsia" w:ascii="宋体" w:hAnsi="宋体" w:cs="宋体"/>
          <w:bCs/>
          <w:color w:val="000000"/>
          <w:sz w:val="24"/>
        </w:rPr>
        <w:t xml:space="preserve">中标候选人</w:t>
      </w:r>
      <w:r>
        <w:rPr>
          <w:rFonts w:ascii="宋体" w:hAnsi="宋体" w:cs="宋体"/>
          <w:bCs/>
          <w:color w:val="000000"/>
          <w:sz w:val="24"/>
        </w:rPr>
        <w:t xml:space="preserve">放弃中标，或因不可抗力提出不能履行合同，或者被查实存在影响中标结果的违法行为等情形，不符合中标条件的，本</w:t>
      </w:r>
      <w:r>
        <w:rPr>
          <w:rFonts w:hint="eastAsia" w:ascii="宋体" w:hAnsi="宋体" w:cs="宋体"/>
          <w:bCs/>
          <w:color w:val="000000"/>
          <w:sz w:val="24"/>
        </w:rPr>
        <w:t xml:space="preserve">项目</w:t>
      </w:r>
      <w:r>
        <w:rPr>
          <w:rFonts w:ascii="宋体" w:hAnsi="宋体" w:cs="宋体"/>
          <w:bCs/>
          <w:color w:val="000000"/>
          <w:sz w:val="24"/>
        </w:rPr>
        <w:t xml:space="preserve">直接重新招标，不得确定其他投标人为中标人。</w:t>
      </w:r>
      <w:r>
        <w:rPr>
          <w:rFonts w:ascii="宋体" w:hAnsi="宋体" w:cs="宋体"/>
          <w:bCs/>
          <w:color w:val="000000"/>
          <w:sz w:val="24"/>
        </w:rPr>
      </w:r>
      <w:r/>
    </w:p>
    <w:p>
      <w:pPr>
        <w:pStyle w:val="106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1065"/>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106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106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106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106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1065"/>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106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1065"/>
        <w:ind w:firstLine="472"/>
        <w:spacing w:line="46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106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106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106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106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1065"/>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1065"/>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1065"/>
        <w:ind w:firstLine="480"/>
        <w:jc w:val="left"/>
        <w:spacing w:line="480" w:lineRule="exact"/>
        <w:widowControl/>
        <w:rPr>
          <w:rFonts w:ascii="宋体" w:hAnsi="宋体" w:cs="宋体"/>
          <w:b/>
          <w:color w:val="000000"/>
          <w:sz w:val="24"/>
        </w:rPr>
      </w:pPr>
      <w:r/>
      <w:bookmarkStart w:id="1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106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rPr>
          <w:rFonts w:ascii="宋体" w:hAnsi="宋体" w:cs="宋体"/>
          <w:b/>
          <w:color w:val="000000"/>
          <w:sz w:val="24"/>
        </w:rPr>
      </w:r>
      <w:r/>
    </w:p>
    <w:p>
      <w:pPr>
        <w:pStyle w:val="106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rPr>
          <w:rFonts w:ascii="宋体" w:hAnsi="宋体" w:cs="宋体"/>
          <w:b/>
          <w:color w:val="000000"/>
          <w:sz w:val="24"/>
        </w:rPr>
      </w:r>
      <w:r/>
    </w:p>
    <w:p>
      <w:pPr>
        <w:pStyle w:val="106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rPr>
          <w:rFonts w:ascii="宋体" w:hAnsi="宋体" w:cs="宋体"/>
          <w:b/>
          <w:color w:val="000000"/>
          <w:sz w:val="24"/>
        </w:rPr>
      </w:r>
      <w:r/>
    </w:p>
    <w:p>
      <w:pPr>
        <w:pStyle w:val="106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rPr>
          <w:rFonts w:ascii="宋体" w:hAnsi="宋体" w:cs="宋体"/>
          <w:b/>
          <w:color w:val="000000"/>
          <w:sz w:val="24"/>
        </w:rPr>
      </w:r>
      <w:r/>
    </w:p>
    <w:p>
      <w:pPr>
        <w:pStyle w:val="106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rPr>
          <w:rFonts w:ascii="宋体" w:hAnsi="宋体" w:cs="宋体"/>
          <w:b/>
          <w:color w:val="000000"/>
          <w:sz w:val="24"/>
        </w:rPr>
      </w:r>
      <w:r/>
    </w:p>
    <w:p>
      <w:pPr>
        <w:pStyle w:val="1065"/>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0"/>
      <w:r>
        <w:rPr>
          <w:rFonts w:ascii="宋体" w:hAnsi="宋体" w:cs="宋体"/>
          <w:b/>
          <w:color w:val="000000"/>
          <w:sz w:val="24"/>
        </w:rPr>
      </w:r>
      <w:r/>
    </w:p>
    <w:p>
      <w:pPr>
        <w:pStyle w:val="1065"/>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1065"/>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1065"/>
        <w:ind w:firstLine="472"/>
        <w:spacing w:line="46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1065"/>
        <w:ind w:firstLine="472"/>
        <w:spacing w:line="46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86"/>
        <w:rPr>
          <w:rFonts w:hint="eastAsia"/>
        </w:rPr>
        <w:sectPr>
          <w:footnotePr/>
          <w:endnotePr/>
          <w:type w:val="nextPage"/>
          <w:pgSz w:w="11906" w:h="16838" w:orient="portrait"/>
          <w:pgMar w:top="1134" w:right="1276" w:bottom="1134" w:left="1276" w:header="624" w:footer="624" w:gutter="283"/>
          <w:cols w:num="1" w:sep="0" w:space="1701" w:equalWidth="1"/>
          <w:docGrid w:linePitch="360"/>
        </w:sectPr>
      </w:pPr>
      <w:r>
        <w:rPr>
          <w:rFonts w:hint="eastAsia"/>
        </w:rPr>
      </w:r>
      <w:r/>
    </w:p>
    <w:p>
      <w:pPr>
        <w:pStyle w:val="1065"/>
        <w:ind w:firstLine="1957"/>
        <w:spacing w:before="50" w:line="440" w:lineRule="exact"/>
        <w:rPr>
          <w:rFonts w:hint="eastAsia" w:ascii="华文中宋" w:hAnsi="华文中宋" w:eastAsia="华文中宋" w:cs="Arial"/>
          <w:color w:val="000000"/>
          <w:sz w:val="44"/>
          <w:szCs w:val="44"/>
          <w:highlight w:val="yellow"/>
        </w:rPr>
      </w:pPr>
      <w:r>
        <w:rPr>
          <w:rFonts w:hint="eastAsia" w:ascii="宋体" w:hAnsi="宋体"/>
          <w:b/>
          <w:color w:val="000000"/>
          <w:sz w:val="44"/>
          <w:szCs w:val="44"/>
        </w:rPr>
        <w:t xml:space="preserve">第三章  招标内容及要求</w:t>
      </w:r>
      <w:r>
        <w:rPr>
          <w:rFonts w:hint="eastAsia" w:ascii="华文中宋" w:hAnsi="华文中宋" w:eastAsia="华文中宋" w:cs="Arial"/>
          <w:color w:val="000000"/>
          <w:sz w:val="44"/>
          <w:szCs w:val="44"/>
          <w:highlight w:val="yellow"/>
        </w:rPr>
      </w:r>
      <w:r/>
    </w:p>
    <w:p>
      <w:pPr>
        <w:pStyle w:val="1065"/>
        <w:ind w:firstLine="475"/>
        <w:jc w:val="left"/>
        <w:spacing w:line="520" w:lineRule="exact"/>
        <w:widowControl/>
        <w:rPr>
          <w:rFonts w:hint="eastAsia" w:ascii="宋体" w:hAnsi="宋体" w:cs="宋体"/>
          <w:b/>
          <w:color w:val="000000"/>
          <w:sz w:val="24"/>
        </w:rPr>
      </w:pPr>
      <w:r>
        <w:rPr>
          <w:rFonts w:hint="eastAsia" w:ascii="宋体" w:hAnsi="宋体" w:cs="宋体"/>
          <w:b/>
          <w:color w:val="000000"/>
          <w:sz w:val="24"/>
        </w:rPr>
        <w:t xml:space="preserve">一、项目基本情况</w:t>
      </w:r>
      <w:r>
        <w:rPr>
          <w:rFonts w:hint="eastAsia" w:ascii="宋体" w:hAnsi="宋体" w:cs="宋体"/>
          <w:b/>
          <w:color w:val="000000"/>
          <w:sz w:val="24"/>
        </w:rPr>
      </w:r>
      <w:r/>
    </w:p>
    <w:p>
      <w:pPr>
        <w:pStyle w:val="1065"/>
        <w:ind w:firstLine="480"/>
        <w:jc w:val="left"/>
        <w:spacing w:line="520" w:lineRule="exact"/>
        <w:widowControl/>
        <w:rPr>
          <w:rFonts w:hint="eastAsia" w:ascii="宋体" w:hAnsi="宋体" w:cs="宋体"/>
          <w:bCs/>
          <w:sz w:val="24"/>
        </w:rPr>
      </w:pPr>
      <w:r>
        <w:rPr>
          <w:rFonts w:hint="eastAsia" w:ascii="宋体" w:hAnsi="宋体" w:cs="宋体"/>
          <w:bCs/>
          <w:sz w:val="24"/>
        </w:rPr>
        <w:t xml:space="preserve">1.项目编号：JSZC-320925-YSGS-G2025-0002</w:t>
      </w:r>
      <w:r>
        <w:rPr>
          <w:rFonts w:hint="eastAsia" w:ascii="宋体" w:hAnsi="宋体" w:cs="宋体"/>
          <w:bCs/>
          <w:sz w:val="24"/>
        </w:rPr>
      </w:r>
      <w:r/>
    </w:p>
    <w:p>
      <w:pPr>
        <w:pStyle w:val="1065"/>
        <w:ind w:firstLine="480"/>
        <w:jc w:val="left"/>
        <w:spacing w:line="520" w:lineRule="exact"/>
        <w:widowControl/>
        <w:rPr>
          <w:rFonts w:hint="eastAsia" w:ascii="宋体" w:hAnsi="宋体" w:cs="宋体"/>
          <w:bCs/>
          <w:sz w:val="24"/>
        </w:rPr>
      </w:pPr>
      <w:r>
        <w:rPr>
          <w:rFonts w:hint="eastAsia" w:ascii="宋体" w:hAnsi="宋体" w:cs="宋体"/>
          <w:bCs/>
          <w:sz w:val="24"/>
        </w:rPr>
        <w:t xml:space="preserve">2.项目名称：建湖县上冈镇农村生活垃圾清运市场化项目（二次）</w:t>
      </w:r>
      <w:r>
        <w:rPr>
          <w:rFonts w:hint="eastAsia" w:ascii="宋体" w:hAnsi="宋体" w:cs="宋体"/>
          <w:bCs/>
          <w:sz w:val="24"/>
        </w:rPr>
      </w:r>
      <w:r/>
    </w:p>
    <w:p>
      <w:pPr>
        <w:pStyle w:val="1065"/>
        <w:ind w:firstLine="480"/>
        <w:jc w:val="left"/>
        <w:spacing w:line="520" w:lineRule="exact"/>
        <w:widowControl/>
        <w:rPr>
          <w:rFonts w:hint="eastAsia" w:ascii="宋体" w:hAnsi="宋体" w:cs="宋体"/>
          <w:bCs/>
          <w:sz w:val="24"/>
        </w:rPr>
      </w:pPr>
      <w:r>
        <w:rPr>
          <w:rFonts w:hint="eastAsia" w:ascii="宋体" w:hAnsi="宋体" w:cs="宋体"/>
          <w:bCs/>
          <w:sz w:val="24"/>
        </w:rPr>
        <w:t xml:space="preserve">3.预算金额：270万元/三年，投标报价高于预算价的作无效标论处；</w:t>
      </w:r>
      <w:r>
        <w:rPr>
          <w:rFonts w:hint="eastAsia" w:ascii="宋体" w:hAnsi="宋体" w:cs="宋体"/>
          <w:bCs/>
          <w:sz w:val="24"/>
        </w:rPr>
      </w:r>
      <w:r/>
    </w:p>
    <w:p>
      <w:pPr>
        <w:pStyle w:val="1065"/>
        <w:ind w:firstLine="480"/>
        <w:jc w:val="left"/>
        <w:spacing w:line="520" w:lineRule="exact"/>
        <w:widowControl/>
        <w:rPr>
          <w:rFonts w:hint="eastAsia" w:ascii="宋体" w:hAnsi="宋体" w:cs="宋体"/>
          <w:bCs/>
          <w:sz w:val="24"/>
        </w:rPr>
      </w:pPr>
      <w:r>
        <w:rPr>
          <w:rFonts w:hint="eastAsia" w:ascii="宋体" w:hAnsi="宋体" w:cs="宋体"/>
          <w:bCs/>
          <w:sz w:val="24"/>
        </w:rPr>
        <w:t xml:space="preserve">4.采购需求：建湖县上冈镇农村生活垃圾清运市场化服务，主要包含草堰社区、上冈镇、冈东社区三个中转站的垃圾运输服务，服务要求做到各站点日产日清。年产垃圾量约2.2万吨至2.7万吨左右，如垃圾量超出该上限，仍由中标单位负责清运，费用包含在中标总价内，不另外结算费用。项目组所有成员均须在职人员且缴纳社会保险，具体内容详见招标文件。</w:t>
      </w:r>
      <w:r>
        <w:rPr>
          <w:rFonts w:hint="eastAsia" w:ascii="宋体" w:hAnsi="宋体" w:cs="宋体"/>
          <w:bCs/>
          <w:sz w:val="24"/>
        </w:rPr>
      </w:r>
      <w:r/>
    </w:p>
    <w:p>
      <w:pPr>
        <w:pStyle w:val="1065"/>
        <w:ind w:firstLine="480"/>
        <w:jc w:val="left"/>
        <w:spacing w:line="520" w:lineRule="exact"/>
        <w:widowControl/>
        <w:rPr>
          <w:rFonts w:hint="eastAsia" w:ascii="宋体" w:hAnsi="宋体" w:cs="宋体"/>
          <w:bCs/>
          <w:sz w:val="24"/>
        </w:rPr>
      </w:pPr>
      <w:r>
        <w:rPr>
          <w:rFonts w:hint="eastAsia" w:ascii="宋体" w:hAnsi="宋体" w:cs="宋体"/>
          <w:bCs/>
          <w:sz w:val="24"/>
        </w:rPr>
        <w:t xml:space="preserve">5.合同履行期限：三年，自合同签订日起。本项目依据考核结果采用1年+1年+1年模式签订合同。</w:t>
      </w:r>
      <w:r>
        <w:rPr>
          <w:rFonts w:hint="eastAsia" w:ascii="宋体" w:hAnsi="宋体" w:cs="宋体"/>
          <w:bCs/>
          <w:sz w:val="24"/>
        </w:rPr>
      </w:r>
      <w:r/>
    </w:p>
    <w:p>
      <w:pPr>
        <w:pStyle w:val="1065"/>
        <w:ind w:firstLine="480"/>
        <w:jc w:val="left"/>
        <w:spacing w:line="520" w:lineRule="exact"/>
        <w:widowControl/>
        <w:rPr>
          <w:rFonts w:hint="eastAsia" w:ascii="宋体" w:hAnsi="宋体" w:cs="宋体"/>
          <w:bCs/>
          <w:sz w:val="24"/>
        </w:rPr>
      </w:pPr>
      <w:r>
        <w:rPr>
          <w:rFonts w:hint="eastAsia" w:ascii="宋体" w:hAnsi="宋体" w:cs="宋体"/>
          <w:bCs/>
          <w:sz w:val="24"/>
        </w:rPr>
        <w:t xml:space="preserve">6.本项目不接受联合体投标。</w:t>
      </w:r>
      <w:r>
        <w:rPr>
          <w:rFonts w:hint="eastAsia" w:ascii="宋体" w:hAnsi="宋体" w:cs="宋体"/>
          <w:bCs/>
          <w:sz w:val="24"/>
        </w:rPr>
      </w:r>
      <w:r/>
    </w:p>
    <w:p>
      <w:pPr>
        <w:pStyle w:val="1065"/>
        <w:ind w:firstLine="482"/>
        <w:jc w:val="left"/>
        <w:spacing w:line="520" w:lineRule="exact"/>
        <w:widowControl/>
        <w:rPr>
          <w:rFonts w:hint="eastAsia" w:ascii="宋体" w:hAnsi="宋体" w:cs="Arial"/>
          <w:b/>
          <w:bCs/>
          <w:color w:val="000000"/>
          <w:sz w:val="24"/>
        </w:rPr>
      </w:pPr>
      <w:r>
        <w:rPr>
          <w:rFonts w:hint="eastAsia" w:ascii="宋体" w:hAnsi="宋体" w:cs="宋体"/>
          <w:b/>
          <w:sz w:val="24"/>
        </w:rPr>
        <w:t xml:space="preserve">二、</w:t>
      </w:r>
      <w:r>
        <w:rPr>
          <w:rFonts w:hint="eastAsia" w:ascii="宋体" w:hAnsi="宋体" w:cs="Arial"/>
          <w:b/>
          <w:bCs/>
          <w:color w:val="000000"/>
          <w:sz w:val="24"/>
        </w:rPr>
        <w:t xml:space="preserve">技术要求及相关说明</w:t>
      </w:r>
      <w:r>
        <w:rPr>
          <w:rFonts w:hint="eastAsia" w:ascii="宋体" w:hAnsi="宋体" w:cs="Arial"/>
          <w:b/>
          <w:bCs/>
          <w:color w:val="000000"/>
          <w:sz w:val="24"/>
        </w:rPr>
      </w:r>
      <w:r/>
    </w:p>
    <w:p>
      <w:pPr>
        <w:pStyle w:val="1065"/>
        <w:ind w:firstLine="482"/>
        <w:jc w:val="left"/>
        <w:spacing w:line="520" w:lineRule="exact"/>
        <w:widowControl/>
        <w:rPr>
          <w:rStyle w:val="1098"/>
          <w:rFonts w:hint="eastAsia" w:ascii="宋体" w:hAnsi="宋体" w:cs="宋体"/>
          <w:b/>
          <w:bCs/>
          <w:color w:val="000000"/>
          <w:sz w:val="24"/>
          <w:szCs w:val="24"/>
        </w:rPr>
      </w:pPr>
      <w:r>
        <w:rPr>
          <w:rFonts w:hint="eastAsia" w:ascii="宋体" w:hAnsi="宋体" w:cs="宋体"/>
          <w:b/>
          <w:bCs/>
          <w:color w:val="000000"/>
          <w:sz w:val="24"/>
        </w:rPr>
        <w:t xml:space="preserve">1、运输服务相关要求</w:t>
      </w:r>
      <w:r>
        <w:rPr>
          <w:rStyle w:val="1098"/>
          <w:rFonts w:hint="eastAsia" w:ascii="宋体" w:hAnsi="宋体" w:cs="宋体"/>
          <w:b/>
          <w:bCs/>
          <w:color w:val="000000"/>
          <w:sz w:val="24"/>
          <w:szCs w:val="24"/>
        </w:rPr>
      </w:r>
      <w:r/>
    </w:p>
    <w:p>
      <w:pPr>
        <w:pStyle w:val="1070"/>
        <w:ind w:firstLine="480"/>
        <w:jc w:val="left"/>
        <w:spacing w:after="0" w:line="520" w:lineRule="exact"/>
        <w:rPr>
          <w:rFonts w:ascii="宋体" w:hAnsi="宋体" w:cs="宋体"/>
          <w:sz w:val="24"/>
        </w:rPr>
      </w:pPr>
      <w:r>
        <w:rPr>
          <w:rFonts w:hint="eastAsia" w:ascii="宋体" w:hAnsi="宋体" w:cs="宋体"/>
          <w:sz w:val="24"/>
        </w:rPr>
        <w:t xml:space="preserve">1.1、本项目采购需求内容为垃圾运输服务，本项目包含草堰社区、上冈镇、冈东社区三个中转站</w:t>
      </w:r>
      <w:r>
        <w:rPr>
          <w:rFonts w:hint="eastAsia" w:ascii="宋体" w:hAnsi="宋体" w:cs="宋体"/>
          <w:sz w:val="24"/>
        </w:rPr>
        <w:t xml:space="preserve">，年产垃圾量约2.2万吨至2.7万吨左右，中标单位提供专业垃圾清运车辆，将本项目各运输服务站点生活垃圾清运至焚烧电厂。</w:t>
      </w:r>
      <w:r>
        <w:rPr>
          <w:rFonts w:ascii="宋体" w:hAnsi="宋体" w:cs="宋体"/>
          <w:sz w:val="24"/>
        </w:rPr>
      </w:r>
      <w:r/>
    </w:p>
    <w:p>
      <w:pPr>
        <w:pStyle w:val="1097"/>
        <w:ind w:firstLine="482"/>
        <w:jc w:val="left"/>
        <w:spacing w:after="0" w:line="520" w:lineRule="exact"/>
        <w:rPr>
          <w:rFonts w:ascii="宋体" w:hAnsi="宋体" w:cs="宋体"/>
          <w:b/>
          <w:bCs/>
          <w:color w:val="000000"/>
          <w:sz w:val="24"/>
        </w:rPr>
      </w:pPr>
      <w:r>
        <w:rPr>
          <w:rFonts w:ascii="宋体" w:hAnsi="宋体" w:cs="宋体"/>
          <w:b/>
          <w:bCs/>
          <w:color w:val="000000"/>
          <w:sz w:val="24"/>
        </w:rPr>
        <w:t xml:space="preserve">如</w:t>
      </w:r>
      <w:r>
        <w:rPr>
          <w:rFonts w:hint="eastAsia" w:ascii="宋体" w:hAnsi="宋体" w:cs="宋体"/>
          <w:b/>
          <w:bCs/>
          <w:color w:val="000000"/>
          <w:sz w:val="24"/>
        </w:rPr>
        <w:t xml:space="preserve">垃圾量</w:t>
      </w:r>
      <w:r>
        <w:rPr>
          <w:rFonts w:ascii="宋体" w:hAnsi="宋体" w:cs="宋体"/>
          <w:b/>
          <w:bCs/>
          <w:color w:val="000000"/>
          <w:sz w:val="24"/>
        </w:rPr>
        <w:t xml:space="preserve">超出</w:t>
      </w:r>
      <w:r>
        <w:rPr>
          <w:rFonts w:hint="eastAsia" w:ascii="宋体" w:hAnsi="宋体" w:cs="宋体"/>
          <w:b/>
          <w:bCs/>
          <w:color w:val="000000"/>
          <w:sz w:val="24"/>
        </w:rPr>
        <w:t xml:space="preserve">2.7万吨，仍</w:t>
      </w:r>
      <w:r>
        <w:rPr>
          <w:rFonts w:ascii="宋体" w:hAnsi="宋体" w:cs="宋体"/>
          <w:b/>
          <w:bCs/>
          <w:color w:val="000000"/>
          <w:sz w:val="24"/>
        </w:rPr>
        <w:t xml:space="preserve">由中标单位</w:t>
      </w:r>
      <w:r>
        <w:rPr>
          <w:rFonts w:hint="eastAsia" w:ascii="宋体" w:hAnsi="宋体" w:cs="宋体"/>
          <w:b/>
          <w:bCs/>
          <w:color w:val="000000"/>
          <w:sz w:val="24"/>
        </w:rPr>
        <w:t xml:space="preserve">负责清运</w:t>
      </w:r>
      <w:r>
        <w:rPr>
          <w:rFonts w:ascii="宋体" w:hAnsi="宋体" w:cs="宋体"/>
          <w:b/>
          <w:bCs/>
          <w:color w:val="000000"/>
          <w:sz w:val="24"/>
        </w:rPr>
        <w:t xml:space="preserve">，</w:t>
      </w:r>
      <w:r>
        <w:rPr>
          <w:rFonts w:hint="eastAsia" w:ascii="宋体" w:hAnsi="宋体" w:cs="宋体"/>
          <w:b/>
          <w:bCs/>
          <w:color w:val="000000"/>
          <w:sz w:val="24"/>
        </w:rPr>
        <w:t xml:space="preserve">费用包含在中标总价内，</w:t>
      </w:r>
      <w:r>
        <w:rPr>
          <w:rFonts w:ascii="宋体" w:hAnsi="宋体" w:cs="宋体"/>
          <w:b/>
          <w:bCs/>
          <w:color w:val="000000"/>
          <w:sz w:val="24"/>
        </w:rPr>
        <w:t xml:space="preserve">不另</w:t>
      </w:r>
      <w:r>
        <w:rPr>
          <w:rFonts w:hint="eastAsia" w:ascii="宋体" w:hAnsi="宋体" w:cs="宋体"/>
          <w:b/>
          <w:bCs/>
          <w:color w:val="000000"/>
          <w:sz w:val="24"/>
        </w:rPr>
        <w:t xml:space="preserve">外结</w:t>
      </w:r>
      <w:r>
        <w:rPr>
          <w:rFonts w:ascii="宋体" w:hAnsi="宋体" w:cs="宋体"/>
          <w:b/>
          <w:bCs/>
          <w:color w:val="000000"/>
          <w:sz w:val="24"/>
        </w:rPr>
        <w:t xml:space="preserve">算费用</w:t>
      </w:r>
      <w:r>
        <w:rPr>
          <w:rFonts w:hint="eastAsia" w:ascii="宋体" w:hAnsi="宋体" w:cs="宋体"/>
          <w:b/>
          <w:bCs/>
          <w:color w:val="000000"/>
          <w:sz w:val="24"/>
        </w:rPr>
        <w:t xml:space="preserve">，请各投标单位做好自行测算。</w:t>
      </w:r>
      <w:r>
        <w:rPr>
          <w:rFonts w:ascii="宋体" w:hAnsi="宋体" w:cs="宋体"/>
          <w:b/>
          <w:bCs/>
          <w:color w:val="000000"/>
          <w:sz w:val="24"/>
        </w:rPr>
      </w:r>
      <w:r/>
    </w:p>
    <w:p>
      <w:pPr>
        <w:pStyle w:val="1097"/>
        <w:ind w:firstLine="480"/>
        <w:jc w:val="left"/>
        <w:spacing w:after="0" w:line="520" w:lineRule="exact"/>
        <w:rPr>
          <w:rFonts w:hint="eastAsia" w:ascii="宋体" w:hAnsi="宋体" w:cs="宋体"/>
          <w:b/>
          <w:bCs/>
          <w:sz w:val="24"/>
        </w:rPr>
      </w:pPr>
      <w:r>
        <w:rPr>
          <w:rFonts w:hint="eastAsia" w:ascii="宋体" w:hAnsi="宋体" w:cs="宋体"/>
          <w:color w:val="000000"/>
          <w:sz w:val="24"/>
        </w:rPr>
        <w:t xml:space="preserve">1.2、本次运输服务路线：生活垃圾运</w:t>
      </w:r>
      <w:r>
        <w:rPr>
          <w:rFonts w:hint="eastAsia" w:ascii="宋体" w:hAnsi="宋体" w:cs="宋体"/>
          <w:sz w:val="24"/>
        </w:rPr>
        <w:t xml:space="preserve">至盐城大吉电厂或阜宁协鑫电厂，特殊情况需服从甲方调度。</w:t>
      </w:r>
      <w:r>
        <w:rPr>
          <w:rFonts w:hint="eastAsia" w:ascii="宋体" w:hAnsi="宋体" w:cs="宋体"/>
          <w:b/>
          <w:bCs/>
          <w:sz w:val="24"/>
        </w:rPr>
      </w:r>
      <w:r/>
    </w:p>
    <w:p>
      <w:pPr>
        <w:pStyle w:val="1097"/>
        <w:ind w:firstLine="480"/>
        <w:jc w:val="left"/>
        <w:spacing w:after="0" w:line="520" w:lineRule="exact"/>
        <w:rPr>
          <w:rFonts w:hint="eastAsia" w:ascii="宋体" w:hAnsi="宋体" w:cs="宋体"/>
          <w:color w:val="000000"/>
          <w:sz w:val="24"/>
        </w:rPr>
      </w:pPr>
      <w:r>
        <w:rPr>
          <w:rFonts w:hint="eastAsia" w:ascii="宋体" w:hAnsi="宋体" w:cs="宋体"/>
          <w:color w:val="000000"/>
          <w:sz w:val="24"/>
        </w:rPr>
        <w:t xml:space="preserve">1.3、清运要求：</w:t>
      </w:r>
      <w:r>
        <w:rPr>
          <w:rFonts w:hint="eastAsia"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1.3.1、根据垃圾量产生情况，安排督岗人员，合理化配置运力，确保日产日清（特殊天气及不可抗因素除外）。</w:t>
      </w:r>
      <w:r>
        <w:rPr>
          <w:rFonts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1.3.2、★清运车辆运输过程中，必须文明驾驶，无抛、冒、洒、滴、漏现象，如因作业不规范，从而引起的公安、交警、环保等相关督查部门追责，投标单位自行处理。</w:t>
      </w:r>
      <w:r>
        <w:rPr>
          <w:rFonts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1.3.3、运输车辆在上下班高峰期，必须按照道路交通的管制要求，规范行驶，避让行人和非机动车。在中转站装载作业过程中，要小心驾驶，避免碰撞，减少噪音，避免作业扰民。</w:t>
      </w:r>
      <w:r>
        <w:rPr>
          <w:rFonts w:ascii="宋体" w:hAnsi="宋体" w:cs="宋体"/>
          <w:color w:val="000000"/>
          <w:sz w:val="24"/>
        </w:rPr>
      </w:r>
      <w:r/>
    </w:p>
    <w:p>
      <w:pPr>
        <w:pStyle w:val="1070"/>
        <w:ind w:firstLine="480"/>
        <w:spacing w:after="0" w:line="430" w:lineRule="exact"/>
        <w:rPr>
          <w:rFonts w:ascii="宋体" w:hAnsi="宋体" w:cs="宋体"/>
          <w:color w:val="000000"/>
          <w:sz w:val="24"/>
        </w:rPr>
      </w:pPr>
      <w:r>
        <w:rPr>
          <w:rFonts w:hint="eastAsia" w:ascii="宋体" w:hAnsi="宋体" w:cs="宋体"/>
          <w:color w:val="000000"/>
          <w:sz w:val="24"/>
        </w:rPr>
        <w:t xml:space="preserve">1.3.4、</w:t>
      </w:r>
      <w:r>
        <w:rPr>
          <w:rFonts w:hint="eastAsia" w:ascii="宋体" w:hAnsi="宋体" w:cs="宋体"/>
          <w:sz w:val="24"/>
        </w:rPr>
        <w:t xml:space="preserve">投标单位自行携带车辆前去终端单位验车，是否符合进场要求，为确保采购单位垃圾能够被垃圾处理终端接收，须提供具有处置资质的终端单位出具的符合进场要求相关证明材料原件（或彩色复印件）扫描件的。注：需列出（终端单位营业执照、终端单位联系人及联系电话）以供核实。</w:t>
      </w:r>
      <w:r>
        <w:rPr>
          <w:rFonts w:ascii="宋体" w:hAnsi="宋体" w:cs="宋体"/>
          <w:color w:val="000000"/>
          <w:sz w:val="24"/>
        </w:rPr>
      </w:r>
      <w:r/>
    </w:p>
    <w:p>
      <w:pPr>
        <w:pStyle w:val="1097"/>
        <w:ind w:firstLine="482"/>
        <w:jc w:val="left"/>
        <w:spacing w:after="0" w:line="520" w:lineRule="exact"/>
        <w:rPr>
          <w:rFonts w:ascii="宋体" w:hAnsi="宋体" w:cs="宋体"/>
          <w:b/>
          <w:bCs/>
          <w:color w:val="000000"/>
          <w:sz w:val="24"/>
        </w:rPr>
      </w:pPr>
      <w:r>
        <w:rPr>
          <w:rFonts w:hint="eastAsia" w:ascii="宋体" w:hAnsi="宋体" w:cs="宋体"/>
          <w:b/>
          <w:bCs/>
          <w:color w:val="000000"/>
          <w:sz w:val="24"/>
        </w:rPr>
        <w:t xml:space="preserve">2、车辆要求</w:t>
      </w:r>
      <w:r>
        <w:rPr>
          <w:rFonts w:ascii="宋体" w:hAnsi="宋体" w:cs="宋体"/>
          <w:b/>
          <w:bCs/>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2.1、投标单位须配备对接式垃圾车，每辆车需配备GPS，</w:t>
      </w:r>
      <w:r>
        <w:rPr>
          <w:rFonts w:hint="eastAsia" w:ascii="宋体" w:hAnsi="宋体" w:cs="黑体"/>
          <w:color w:val="000000"/>
          <w:sz w:val="24"/>
        </w:rPr>
        <w:t xml:space="preserve">不得另作他用</w:t>
      </w:r>
      <w:r>
        <w:rPr>
          <w:rFonts w:hint="eastAsia" w:ascii="宋体" w:hAnsi="宋体" w:cs="宋体"/>
          <w:color w:val="000000"/>
          <w:sz w:val="24"/>
        </w:rPr>
        <w:t xml:space="preserve">，车辆可自有或租赁，如因维修保养等原因临时更换作业车辆，须提前向采购单位报备。</w:t>
      </w:r>
      <w:r>
        <w:rPr>
          <w:rFonts w:ascii="宋体" w:hAnsi="宋体" w:cs="宋体"/>
          <w:color w:val="000000"/>
          <w:sz w:val="24"/>
        </w:rPr>
      </w:r>
      <w:r/>
    </w:p>
    <w:p>
      <w:pPr>
        <w:pStyle w:val="1070"/>
        <w:jc w:val="center"/>
        <w:spacing w:after="0" w:line="430" w:lineRule="exact"/>
      </w:pPr>
      <w:r>
        <w:rPr>
          <w:rFonts w:hint="eastAsia" w:ascii="宋体" w:hAnsi="宋体" w:cs="宋体"/>
          <w:sz w:val="24"/>
        </w:rPr>
        <w:t xml:space="preserve">对接式垃圾车（示意图）</w:t>
      </w:r>
      <w:r/>
    </w:p>
    <w:p>
      <w:pPr>
        <w:pStyle w:val="1097"/>
        <w:ind w:firstLine="560"/>
        <w:jc w:val="left"/>
        <w:spacing w:after="0"/>
        <w:rPr>
          <w:rFonts w:hint="eastAsia" w:ascii="宋体" w:hAnsi="宋体" w:cs="宋体"/>
          <w:color w:val="000000"/>
          <w:sz w:val="24"/>
        </w:rPr>
      </w:pPr>
      <w:r>
        <mc:AlternateContent>
          <mc:Choice Requires="wpg">
            <w:drawing>
              <wp:inline xmlns:wp="http://schemas.openxmlformats.org/drawingml/2006/wordprocessingDrawing" distT="0" distB="0" distL="0" distR="0">
                <wp:extent cx="4785182" cy="291162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785182" cy="2911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76.8pt;height:229.3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rPr>
      </w:r>
      <w:r/>
    </w:p>
    <w:p>
      <w:pPr>
        <w:pStyle w:val="1097"/>
        <w:ind w:firstLine="480"/>
        <w:jc w:val="left"/>
        <w:spacing w:after="0"/>
        <w:rPr>
          <w:rFonts w:hint="eastAsia" w:ascii="宋体" w:hAnsi="宋体" w:cs="宋体"/>
          <w:color w:val="000000"/>
          <w:sz w:val="24"/>
        </w:rPr>
      </w:pPr>
      <w:r>
        <w:rPr>
          <w:rFonts w:hint="eastAsia"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2.2、</w:t>
      </w:r>
      <w:r>
        <w:rPr>
          <w:rFonts w:hint="eastAsia" w:ascii="宋体" w:hAnsi="宋体" w:cs="宋体"/>
          <w:spacing w:val="-2"/>
          <w:sz w:val="24"/>
          <w:lang w:val="zh-CN"/>
        </w:rPr>
        <w:t xml:space="preserve">★</w:t>
      </w:r>
      <w:r>
        <w:rPr>
          <w:rFonts w:hint="eastAsia" w:ascii="宋体" w:hAnsi="宋体" w:cs="宋体"/>
          <w:color w:val="000000"/>
          <w:sz w:val="24"/>
        </w:rPr>
        <w:t xml:space="preserve">投标单位提供的作业车辆须与本项目中转站设备配套装卸，投标单位自行踏勘现场现有设备情况后确认并选择好车型投标，如中标后不能满足现场使用需求的，投标单位自行承担相应的责任。</w:t>
      </w:r>
      <w:r>
        <w:rPr>
          <w:rFonts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2.3、作业车辆外观整洁，车容车况良好，密闭运输。所有车辆符合法律法规上路营运要求，具备购买或租赁手续，并具有机动车辆保险手续。</w:t>
      </w:r>
      <w:r>
        <w:rPr>
          <w:rFonts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2.4、所有用于本项目车辆的折旧、保险、维修、油耗等费用均由投标人自行承担，全部含在投标总价之内。</w:t>
      </w:r>
      <w:r>
        <w:rPr>
          <w:rFonts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2.5、作业车辆车身外观色调喷涂样式需按照采购人要求（投标人可于投标文件作业车辆安排方案中提供设计效果图，供采购人参考），车身装饰费等全部费用及维护费等由投标人自行承担，全部含在投标总价之内。</w:t>
      </w:r>
      <w:r>
        <w:rPr>
          <w:rFonts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2.6、作业车辆均应配置污水收集装置，确保完好、运行正常，并及时定点排放污水，严禁污水滴漏污染道路。如有违反环保、交通等相关部门规定的，投标单位自行处理以及承担相关责任。</w:t>
      </w:r>
      <w:r>
        <w:rPr>
          <w:rFonts w:ascii="宋体" w:hAnsi="宋体" w:cs="宋体"/>
          <w:color w:val="000000"/>
          <w:sz w:val="24"/>
        </w:rPr>
      </w:r>
      <w:r/>
    </w:p>
    <w:p>
      <w:pPr>
        <w:pStyle w:val="1097"/>
        <w:ind w:firstLine="482"/>
        <w:jc w:val="left"/>
        <w:spacing w:after="0" w:line="520" w:lineRule="exact"/>
        <w:rPr>
          <w:rFonts w:hint="eastAsia" w:ascii="宋体" w:hAnsi="宋体" w:cs="宋体"/>
          <w:b/>
          <w:bCs/>
          <w:color w:val="000000"/>
          <w:sz w:val="24"/>
        </w:rPr>
      </w:pPr>
      <w:r>
        <w:rPr>
          <w:rFonts w:hint="eastAsia" w:ascii="宋体" w:hAnsi="宋体" w:cs="宋体"/>
          <w:b/>
          <w:bCs/>
          <w:color w:val="000000"/>
          <w:sz w:val="24"/>
        </w:rPr>
        <w:t xml:space="preserve">3、人员要求</w:t>
      </w:r>
      <w:r>
        <w:rPr>
          <w:rFonts w:hint="eastAsia" w:ascii="宋体" w:hAnsi="宋体" w:cs="宋体"/>
          <w:b/>
          <w:bCs/>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3.1、人员配备要求：项目管理人员、专车专员。</w:t>
      </w:r>
      <w:r>
        <w:rPr>
          <w:rFonts w:ascii="宋体" w:hAnsi="宋体" w:cs="宋体"/>
          <w:color w:val="000000"/>
          <w:sz w:val="24"/>
        </w:rPr>
      </w:r>
      <w:r/>
    </w:p>
    <w:p>
      <w:pPr>
        <w:pStyle w:val="1097"/>
        <w:ind w:firstLine="480"/>
        <w:jc w:val="left"/>
        <w:spacing w:after="0" w:line="520" w:lineRule="exact"/>
        <w:rPr>
          <w:rFonts w:hint="eastAsia" w:ascii="宋体" w:hAnsi="宋体" w:cs="宋体"/>
          <w:color w:val="000000"/>
          <w:sz w:val="24"/>
        </w:rPr>
      </w:pPr>
      <w:r>
        <w:rPr>
          <w:rFonts w:hint="eastAsia" w:ascii="宋体" w:hAnsi="宋体" w:cs="宋体"/>
          <w:color w:val="000000"/>
          <w:sz w:val="24"/>
        </w:rPr>
        <w:t xml:space="preserve">3.1.1、项目负责人：3人，具有较强的管理经验和组织能力，上岗前须详细了解作业范围、熟悉现场情况，制定相应的服务工作计划。</w:t>
      </w:r>
      <w:r>
        <w:rPr>
          <w:rFonts w:hint="eastAsia" w:ascii="宋体" w:hAnsi="宋体" w:cs="宋体"/>
          <w:color w:val="000000"/>
          <w:sz w:val="24"/>
        </w:rPr>
      </w:r>
      <w:r/>
    </w:p>
    <w:p>
      <w:pPr>
        <w:pStyle w:val="1097"/>
        <w:ind w:firstLine="480"/>
        <w:jc w:val="left"/>
        <w:spacing w:after="0" w:line="520" w:lineRule="exact"/>
        <w:rPr>
          <w:rFonts w:ascii="宋体" w:hAnsi="宋体" w:cs="宋体"/>
          <w:color w:val="000000"/>
          <w:sz w:val="24"/>
        </w:rPr>
      </w:pPr>
      <w:r>
        <w:rPr>
          <w:rFonts w:hint="eastAsia" w:ascii="宋体" w:hAnsi="宋体" w:cs="宋体"/>
          <w:color w:val="000000"/>
          <w:sz w:val="24"/>
        </w:rPr>
        <w:t xml:space="preserve">3.1.2、其他项目组成员：</w:t>
      </w:r>
      <w:r>
        <w:rPr>
          <w:rFonts w:hint="eastAsia" w:ascii="宋体" w:hAnsi="宋体" w:cs="宋体"/>
          <w:color w:val="000000"/>
          <w:sz w:val="24"/>
          <w:highlight w:val="none"/>
        </w:rPr>
        <w:t xml:space="preserve">每</w:t>
      </w:r>
      <w:r>
        <w:rPr>
          <w:rFonts w:hint="eastAsia" w:ascii="宋体" w:hAnsi="宋体" w:cs="宋体"/>
          <w:color w:val="000000"/>
          <w:sz w:val="24"/>
          <w:highlight w:val="none"/>
          <w:lang w:val="en-US" w:eastAsia="zh-CN"/>
        </w:rPr>
        <w:t xml:space="preserve">辆车配备</w:t>
      </w:r>
      <w:r>
        <w:rPr>
          <w:rFonts w:hint="eastAsia" w:ascii="宋体" w:hAnsi="宋体" w:cs="宋体"/>
          <w:color w:val="000000"/>
          <w:sz w:val="24"/>
        </w:rPr>
        <w:t xml:space="preserve">专职驾驶人员1人+专职随车人员1人为一组，确保每日各站点都有专人专车服务，保障生活垃圾清运能力，做到日产日清。</w:t>
      </w:r>
      <w:r>
        <w:rPr>
          <w:rFonts w:ascii="宋体" w:hAnsi="宋体" w:cs="宋体"/>
          <w:color w:val="000000"/>
          <w:sz w:val="24"/>
        </w:rPr>
      </w:r>
      <w:r/>
    </w:p>
    <w:p>
      <w:pPr>
        <w:pStyle w:val="1097"/>
        <w:ind w:firstLine="480"/>
        <w:jc w:val="left"/>
        <w:spacing w:after="0" w:line="520" w:lineRule="exact"/>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spacing w:val="-2"/>
          <w:sz w:val="24"/>
          <w:lang w:val="zh-CN"/>
        </w:rPr>
        <w:t xml:space="preserve">★</w:t>
      </w:r>
      <w:r>
        <w:rPr>
          <w:rFonts w:hint="eastAsia" w:ascii="宋体" w:hAnsi="宋体" w:cs="宋体"/>
          <w:color w:val="000000"/>
          <w:sz w:val="24"/>
        </w:rPr>
        <w:t xml:space="preserve">项目组所有人员均须符合行业作业与安全标准。需在项目服务期限内在项目所在地范围内驻点办公，须做到采购人随叫随到。</w:t>
      </w:r>
      <w:r>
        <w:rPr>
          <w:rFonts w:hint="eastAsia" w:ascii="宋体" w:hAnsi="宋体" w:cs="宋体"/>
          <w:color w:val="000000"/>
          <w:sz w:val="24"/>
        </w:rPr>
      </w:r>
      <w:r/>
    </w:p>
    <w:p>
      <w:pPr>
        <w:pStyle w:val="1097"/>
        <w:ind w:firstLine="480"/>
        <w:jc w:val="left"/>
        <w:spacing w:after="0" w:line="520" w:lineRule="exact"/>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spacing w:val="-2"/>
          <w:sz w:val="24"/>
          <w:lang w:val="zh-CN"/>
        </w:rPr>
        <w:t xml:space="preserve">★</w:t>
      </w:r>
      <w:r>
        <w:rPr>
          <w:rFonts w:hint="eastAsia" w:ascii="宋体" w:hAnsi="宋体" w:cs="宋体"/>
          <w:color w:val="000000"/>
          <w:sz w:val="24"/>
        </w:rPr>
        <w:t xml:space="preserve">专职驾驶人员必须持证（驾驶证）上岗，驾驶适证车辆。保证安全、文明驾驶，进站、装载、运输、倾倒等作业保证文明有序。专职驾驶人员要严格遵守《道路交通安全法》，携带驾驶证件上岗，严格遵守操作规程，严禁开快车、病车、赌气车；严禁疲劳驾驶、酒后开车；在转运过程中应保持车辆号牌清晰，不得遮挡公司标识及车辆号牌；每天作业完成后应清洗干净按规定停放运输车辆；要自觉接受媒体及社会的监督。</w:t>
      </w:r>
      <w:r>
        <w:rPr>
          <w:rFonts w:hint="eastAsia" w:ascii="宋体" w:hAnsi="宋体" w:cs="宋体"/>
          <w:color w:val="000000"/>
          <w:sz w:val="24"/>
        </w:rPr>
      </w:r>
      <w:r/>
    </w:p>
    <w:p>
      <w:pPr>
        <w:pStyle w:val="1097"/>
        <w:ind w:firstLine="480"/>
        <w:jc w:val="left"/>
        <w:spacing w:after="0" w:line="520" w:lineRule="exact"/>
        <w:rPr>
          <w:rFonts w:hint="eastAsia" w:ascii="宋体" w:hAnsi="宋体" w:cs="宋体"/>
          <w:color w:val="000000"/>
          <w:sz w:val="24"/>
        </w:rPr>
      </w:pPr>
      <w:r>
        <w:rPr>
          <w:rFonts w:hint="eastAsia" w:ascii="宋体" w:hAnsi="宋体" w:cs="宋体"/>
          <w:color w:val="000000"/>
          <w:sz w:val="24"/>
        </w:rPr>
        <w:t xml:space="preserve">3.4、★驾驶人员必须严格遵守各项规章制度，认真履行垃圾清运职责，听从采购人工作安排和垃圾清运调度，不得以任何理由拒绝采购人的要求。严格按照采购人的调度方案调运生活垃圾，保持通讯畅通，随时准备处理应急、突击任务，确保无积存生活垃圾。</w:t>
      </w:r>
      <w:r>
        <w:rPr>
          <w:rFonts w:hint="eastAsia" w:ascii="宋体" w:hAnsi="宋体" w:cs="宋体"/>
          <w:color w:val="000000"/>
          <w:sz w:val="24"/>
        </w:rPr>
      </w:r>
      <w:r/>
    </w:p>
    <w:p>
      <w:pPr>
        <w:pStyle w:val="1065"/>
        <w:ind w:firstLine="482"/>
        <w:jc w:val="left"/>
        <w:spacing w:line="520" w:lineRule="exact"/>
        <w:widowControl/>
        <w:rPr>
          <w:rFonts w:hint="eastAsia" w:ascii="宋体" w:hAnsi="宋体" w:cs="黑体"/>
          <w:color w:val="000000"/>
          <w:sz w:val="24"/>
        </w:rPr>
      </w:pPr>
      <w:r>
        <w:rPr>
          <w:rFonts w:hint="eastAsia" w:ascii="宋体" w:hAnsi="宋体" w:cs="宋体"/>
          <w:b/>
          <w:bCs/>
          <w:sz w:val="24"/>
        </w:rPr>
        <w:t xml:space="preserve">三、考核标准：</w:t>
      </w:r>
      <w:r>
        <w:rPr>
          <w:rFonts w:hint="eastAsia" w:ascii="宋体" w:hAnsi="宋体" w:cs="黑体"/>
          <w:color w:val="000000"/>
          <w:sz w:val="24"/>
        </w:rPr>
      </w:r>
      <w:r/>
    </w:p>
    <w:p>
      <w:pPr>
        <w:pStyle w:val="1065"/>
        <w:ind w:firstLine="480"/>
        <w:jc w:val="center"/>
        <w:spacing w:line="520" w:lineRule="exact"/>
        <w:rPr>
          <w:rFonts w:hint="eastAsia" w:ascii="宋体" w:hAnsi="宋体" w:cs="黑体"/>
          <w:color w:val="000000"/>
          <w:sz w:val="24"/>
        </w:rPr>
      </w:pPr>
      <w:r>
        <w:rPr>
          <w:rFonts w:hint="eastAsia" w:ascii="宋体" w:hAnsi="宋体" w:cs="黑体"/>
          <w:color w:val="000000"/>
          <w:sz w:val="24"/>
        </w:rPr>
        <w:t xml:space="preserve">建湖县上冈镇农村生活垃圾清运市场化项目（二次）考核办法</w:t>
      </w:r>
      <w:r>
        <w:rPr>
          <w:rFonts w:hint="eastAsia" w:ascii="宋体" w:hAnsi="宋体" w:cs="黑体"/>
          <w:color w:val="000000"/>
          <w:sz w:val="24"/>
        </w:rPr>
      </w:r>
      <w:r/>
    </w:p>
    <w:tbl>
      <w:tblPr>
        <w:tblW w:w="4998"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363"/>
        <w:gridCol w:w="6123"/>
        <w:gridCol w:w="1610"/>
      </w:tblGrid>
      <w:tr>
        <w:trPr>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Mar>
              <w:left w:w="15" w:type="dxa"/>
              <w:top w:w="15" w:type="dxa"/>
              <w:right w:w="15" w:type="dxa"/>
            </w:tcMar>
            <w:tcW w:w="3365" w:type="dxa"/>
            <w:vAlign w:val="center"/>
            <w:textDirection w:val="lrTb"/>
            <w:noWrap w:val="false"/>
          </w:tcPr>
          <w:p>
            <w:pPr>
              <w:pStyle w:val="1065"/>
              <w:jc w:val="center"/>
              <w:rPr>
                <w:rFonts w:hint="eastAsia" w:ascii="宋体" w:hAnsi="宋体" w:cs="宋体"/>
                <w:b/>
                <w:bCs/>
                <w:color w:val="000000"/>
                <w:sz w:val="24"/>
              </w:rPr>
            </w:pPr>
            <w:r>
              <w:rPr>
                <w:rFonts w:hint="eastAsia" w:ascii="宋体" w:hAnsi="宋体" w:cs="宋体"/>
                <w:b/>
                <w:bCs/>
                <w:color w:val="000000"/>
                <w:sz w:val="24"/>
              </w:rPr>
              <w:t xml:space="preserve">考核内容及要求</w:t>
            </w:r>
            <w:r>
              <w:rPr>
                <w:rFonts w:hint="eastAsia" w:ascii="宋体" w:hAnsi="宋体" w:cs="宋体"/>
                <w:b/>
                <w:bCs/>
                <w:color w:val="000000"/>
                <w:sz w:val="24"/>
              </w:rPr>
            </w:r>
            <w:r/>
          </w:p>
        </w:tc>
        <w:tc>
          <w:tcPr>
            <w:tcMar>
              <w:left w:w="15" w:type="dxa"/>
              <w:top w:w="15" w:type="dxa"/>
              <w:right w:w="15" w:type="dxa"/>
            </w:tcMar>
            <w:tcW w:w="885" w:type="dxa"/>
            <w:vAlign w:val="center"/>
            <w:textDirection w:val="lrTb"/>
            <w:noWrap w:val="false"/>
          </w:tcPr>
          <w:p>
            <w:pPr>
              <w:pStyle w:val="1065"/>
              <w:jc w:val="center"/>
              <w:rPr>
                <w:rFonts w:hint="eastAsia" w:ascii="宋体" w:hAnsi="宋体" w:cs="宋体"/>
                <w:b/>
                <w:bCs/>
                <w:color w:val="000000"/>
                <w:sz w:val="24"/>
              </w:rPr>
            </w:pPr>
            <w:r>
              <w:rPr>
                <w:rFonts w:hint="eastAsia" w:ascii="宋体" w:hAnsi="宋体" w:cs="宋体"/>
                <w:b/>
                <w:bCs/>
                <w:color w:val="000000"/>
                <w:sz w:val="24"/>
              </w:rPr>
              <w:t xml:space="preserve">分值</w:t>
            </w:r>
            <w:r>
              <w:rPr>
                <w:rFonts w:hint="eastAsia" w:ascii="宋体" w:hAnsi="宋体" w:cs="宋体"/>
                <w:b/>
                <w:bCs/>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jc w:val="left"/>
              <w:rPr>
                <w:rFonts w:hint="eastAsia" w:ascii="宋体" w:hAnsi="宋体" w:cs="宋体"/>
                <w:color w:val="000000"/>
                <w:sz w:val="24"/>
              </w:rPr>
            </w:pPr>
            <w:r>
              <w:rPr>
                <w:rFonts w:hint="eastAsia" w:ascii="宋体" w:hAnsi="宋体" w:cs="宋体"/>
                <w:color w:val="000000"/>
                <w:sz w:val="24"/>
              </w:rPr>
              <w:t xml:space="preserve">运输服务项目组所有人员必须严格遵守各项规章制度，认真履行垃圾清运职责，听从采购人工作安排和垃圾清运调度，不得以任何理由拒绝采购人的合理要求。服从采购人的各项检查和考核。不服从扣10分，消极应付扣5分，人员未按要求到位有一个扣1分。</w:t>
            </w:r>
            <w:r>
              <w:rPr>
                <w:rFonts w:hint="eastAsia"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t xml:space="preserve">15分</w:t>
            </w:r>
            <w:r>
              <w:rPr>
                <w:rFonts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ascii="宋体" w:hAnsi="宋体" w:cs="宋体"/>
                <w:color w:val="000000"/>
                <w:sz w:val="24"/>
              </w:rPr>
            </w:pPr>
            <w:r>
              <w:rPr>
                <w:rFonts w:hint="eastAsia" w:ascii="宋体" w:hAnsi="宋体" w:cs="宋体"/>
                <w:color w:val="000000"/>
                <w:sz w:val="24"/>
              </w:rPr>
              <w:t xml:space="preserve">发现垃圾收集点装满未及时清运，甚至积压当日垃圾，不能实现日产日清情形的扣2分/辆次。</w:t>
            </w:r>
            <w:r>
              <w:rPr>
                <w:rFonts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t xml:space="preserve">10分</w:t>
            </w:r>
            <w:r>
              <w:rPr>
                <w:rFonts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hint="eastAsia" w:ascii="宋体" w:hAnsi="宋体" w:cs="宋体"/>
                <w:color w:val="000000"/>
                <w:sz w:val="24"/>
              </w:rPr>
            </w:pPr>
            <w:r>
              <w:rPr>
                <w:rFonts w:hint="eastAsia" w:ascii="宋体" w:hAnsi="宋体" w:cs="宋体"/>
                <w:color w:val="000000"/>
                <w:sz w:val="24"/>
              </w:rPr>
              <w:t xml:space="preserve">垃圾运输车辆应按照规定时间、路线密闭化运输，沿途无撒漏。扣2分/辆次。</w:t>
            </w:r>
            <w:r>
              <w:rPr>
                <w:rFonts w:hint="eastAsia"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10分</w:t>
            </w:r>
            <w:r>
              <w:rPr>
                <w:rFonts w:hint="eastAsia"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ascii="宋体" w:hAnsi="宋体" w:cs="宋体"/>
                <w:color w:val="000000"/>
                <w:sz w:val="24"/>
              </w:rPr>
            </w:pPr>
            <w:r>
              <w:rPr>
                <w:rFonts w:hint="eastAsia" w:ascii="宋体" w:hAnsi="宋体" w:cs="宋体"/>
                <w:color w:val="000000"/>
                <w:sz w:val="24"/>
              </w:rPr>
              <w:t xml:space="preserve">在清运过程中，厨余垃圾和其它垃圾实现单独清运，不得混装清运；不得随意倾倒垃圾。垃圾运输车辆标志清晰、外观整洁，并定期冲洗。扣1分/辆次。</w:t>
            </w:r>
            <w:r>
              <w:rPr>
                <w:rFonts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5分</w:t>
            </w:r>
            <w:r>
              <w:rPr>
                <w:rFonts w:hint="eastAsia"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hint="eastAsia" w:ascii="宋体" w:hAnsi="宋体" w:cs="宋体"/>
                <w:color w:val="000000"/>
                <w:sz w:val="24"/>
              </w:rPr>
            </w:pPr>
            <w:r>
              <w:rPr>
                <w:rFonts w:hint="eastAsia" w:ascii="宋体" w:hAnsi="宋体" w:cs="宋体"/>
                <w:color w:val="000000"/>
                <w:sz w:val="24"/>
              </w:rPr>
              <w:t xml:space="preserve">垃圾运输车辆随意停放或临时停放时未按规定放置警示标志的；在非作业时间，未停放在专用停车场内的，扣2分/辆次。</w:t>
            </w:r>
            <w:r>
              <w:rPr>
                <w:rFonts w:hint="eastAsia"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10分</w:t>
            </w:r>
            <w:r>
              <w:rPr>
                <w:rFonts w:hint="eastAsia"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hint="eastAsia" w:ascii="宋体" w:hAnsi="宋体" w:cs="宋体"/>
                <w:color w:val="000000"/>
                <w:sz w:val="24"/>
              </w:rPr>
            </w:pPr>
            <w:r>
              <w:rPr>
                <w:rFonts w:hint="eastAsia" w:ascii="宋体" w:hAnsi="宋体" w:cs="宋体"/>
                <w:color w:val="000000"/>
                <w:sz w:val="24"/>
              </w:rPr>
              <w:t xml:space="preserve">建立每日清运台账，记录齐全，资料完整。台账资料不齐全的出现一次扣1分</w:t>
            </w:r>
            <w:r>
              <w:rPr>
                <w:rFonts w:hint="eastAsia"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5分</w:t>
            </w:r>
            <w:r>
              <w:rPr>
                <w:rFonts w:hint="eastAsia"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hint="eastAsia" w:ascii="宋体" w:hAnsi="宋体" w:cs="宋体"/>
                <w:color w:val="000000"/>
                <w:sz w:val="24"/>
              </w:rPr>
            </w:pPr>
            <w:r>
              <w:rPr>
                <w:rFonts w:hint="eastAsia" w:ascii="宋体" w:hAnsi="宋体" w:cs="宋体"/>
                <w:color w:val="000000"/>
                <w:sz w:val="24"/>
              </w:rPr>
              <w:t xml:space="preserve">清运车辆运输过程中，必须文明驾驶，无抛、冒、洒、滴、漏现象，如因作业不规范，引起的公安、交警、环保等相关督查部门追责的。出现一次扣1分</w:t>
            </w:r>
            <w:r>
              <w:rPr>
                <w:rFonts w:hint="eastAsia"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hint="eastAsia" w:ascii="宋体" w:hAnsi="宋体" w:cs="宋体"/>
                <w:color w:val="000000"/>
                <w:sz w:val="24"/>
              </w:rPr>
            </w:pPr>
            <w:r>
              <w:rPr>
                <w:rFonts w:hint="eastAsia" w:ascii="宋体" w:hAnsi="宋体" w:cs="宋体"/>
                <w:color w:val="000000"/>
                <w:sz w:val="24"/>
              </w:rPr>
              <w:t xml:space="preserve">定期组织召开安全生产会议，提高驾驶人员安全意识；驾驶人员出车前应做好车况安全检查，消除安全隐患，发生交通事故或安全生产事故的，必须及时上报并妥善处理善后事宜，同时安排好后续运输作业，不得影响正常工作。其中一项不合格的，每次扣2.5分.</w:t>
            </w:r>
            <w:r>
              <w:rPr>
                <w:rFonts w:hint="eastAsia"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Mar>
              <w:left w:w="15" w:type="dxa"/>
              <w:top w:w="15" w:type="dxa"/>
              <w:right w:w="15" w:type="dxa"/>
            </w:tcMar>
            <w:tcW w:w="3365" w:type="dxa"/>
            <w:vAlign w:val="center"/>
            <w:textDirection w:val="lrTb"/>
            <w:noWrap w:val="false"/>
          </w:tcPr>
          <w:p>
            <w:pPr>
              <w:pStyle w:val="1101"/>
              <w:spacing w:before="0" w:after="0" w:line="320" w:lineRule="exact"/>
              <w:rPr>
                <w:rFonts w:hint="eastAsia" w:hAnsi="宋体" w:cs="宋体"/>
                <w:color w:val="000000"/>
              </w:rPr>
            </w:pPr>
            <w:r>
              <w:rPr>
                <w:rFonts w:hint="eastAsia" w:hAnsi="宋体" w:cs="宋体"/>
                <w:color w:val="000000"/>
              </w:rPr>
              <w:t xml:space="preserve">服从各项突击性任务和指令，如遇重大活动和重要检查时，听从采购人的统一安排和调度。不服从统一安排的每次扣5分；</w:t>
            </w:r>
            <w:r>
              <w:rPr>
                <w:rFonts w:hint="eastAsia" w:hAnsi="宋体" w:cs="宋体"/>
                <w:color w:val="000000"/>
              </w:rPr>
            </w:r>
            <w:r/>
          </w:p>
          <w:p>
            <w:pPr>
              <w:pStyle w:val="1101"/>
              <w:spacing w:before="0" w:after="0" w:line="320" w:lineRule="exact"/>
              <w:rPr>
                <w:rFonts w:hint="eastAsia" w:hAnsi="宋体"/>
                <w:color w:val="000000"/>
              </w:rPr>
            </w:pPr>
            <w:r>
              <w:rPr>
                <w:rFonts w:hint="eastAsia" w:hAnsi="宋体"/>
                <w:color w:val="000000"/>
              </w:rPr>
              <w:t xml:space="preserve">①因工作不力被县领导点名批评并通报的；</w:t>
            </w:r>
            <w:r>
              <w:rPr>
                <w:rFonts w:hint="eastAsia" w:hAnsi="宋体"/>
                <w:color w:val="000000"/>
              </w:rPr>
            </w:r>
            <w:r/>
          </w:p>
          <w:p>
            <w:pPr>
              <w:pStyle w:val="1101"/>
              <w:spacing w:before="0" w:after="0" w:line="320" w:lineRule="exact"/>
              <w:rPr>
                <w:rFonts w:hint="eastAsia" w:hAnsi="宋体"/>
                <w:color w:val="000000"/>
              </w:rPr>
            </w:pPr>
            <w:r>
              <w:rPr>
                <w:rFonts w:hint="eastAsia" w:hAnsi="宋体"/>
                <w:color w:val="000000"/>
              </w:rPr>
              <w:t xml:space="preserve">②被局领导点名批评（依据会议记录）；</w:t>
            </w:r>
            <w:r>
              <w:rPr>
                <w:rFonts w:hint="eastAsia" w:hAnsi="宋体"/>
                <w:color w:val="000000"/>
              </w:rPr>
            </w:r>
            <w:r/>
          </w:p>
          <w:p>
            <w:pPr>
              <w:pStyle w:val="1065"/>
              <w:rPr>
                <w:rFonts w:hint="eastAsia" w:ascii="宋体" w:hAnsi="宋体" w:cs="宋体"/>
                <w:color w:val="000000"/>
                <w:sz w:val="24"/>
              </w:rPr>
            </w:pPr>
            <w:r>
              <w:rPr>
                <w:rFonts w:hint="eastAsia" w:hAnsi="宋体"/>
                <w:color w:val="000000"/>
                <w:sz w:val="24"/>
              </w:rPr>
              <w:t xml:space="preserve">③被新闻媒体、网络曝光、投诉经查证属实的。</w:t>
            </w:r>
            <w:r>
              <w:rPr>
                <w:rFonts w:hint="eastAsia" w:ascii="宋体" w:hAnsi="宋体" w:cs="宋体"/>
                <w:color w:val="000000"/>
                <w:sz w:val="24"/>
              </w:rPr>
              <w:t xml:space="preserve">出现第①项扣10分；出现②、③项扣5分</w:t>
            </w:r>
            <w:r>
              <w:rPr>
                <w:rFonts w:hint="eastAsia" w:ascii="宋体" w:hAnsi="宋体" w:cs="宋体"/>
                <w:color w:val="000000"/>
                <w:sz w:val="24"/>
              </w:rPr>
            </w:r>
            <w:r/>
          </w:p>
        </w:tc>
        <w:tc>
          <w:tcPr>
            <w:tcMar>
              <w:left w:w="15" w:type="dxa"/>
              <w:top w:w="15" w:type="dxa"/>
              <w:right w:w="15" w:type="dxa"/>
            </w:tcMar>
            <w:tcW w:w="885"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t xml:space="preserve">20分</w:t>
            </w:r>
            <w:r>
              <w:rPr>
                <w:rFonts w:ascii="宋体" w:hAnsi="宋体" w:cs="宋体"/>
                <w:color w:val="000000"/>
                <w:sz w:val="24"/>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hAnsi="宋体"/>
                <w:color w:val="000000"/>
                <w:sz w:val="24"/>
              </w:rPr>
            </w:pPr>
            <w:r>
              <w:rPr>
                <w:rFonts w:hAnsi="宋体"/>
                <w:color w:val="000000"/>
                <w:sz w:val="24"/>
              </w:rPr>
              <w:t xml:space="preserve">每台运输车辆必须配有</w:t>
            </w:r>
            <w:r>
              <w:rPr>
                <w:rFonts w:hint="eastAsia" w:hAnsi="宋体"/>
                <w:color w:val="000000"/>
                <w:sz w:val="24"/>
              </w:rPr>
              <w:t xml:space="preserve">GPS</w:t>
            </w:r>
            <w:r>
              <w:rPr>
                <w:rFonts w:hAnsi="宋体"/>
                <w:color w:val="000000"/>
                <w:sz w:val="24"/>
              </w:rPr>
              <w:t xml:space="preserve">，每月结帐时提供行车轨迹，不能提供的，每辆车发现一次扣1分</w:t>
            </w:r>
            <w:r>
              <w:rPr>
                <w:rFonts w:hAnsi="宋体"/>
                <w:color w:val="000000"/>
                <w:sz w:val="24"/>
              </w:rPr>
            </w:r>
            <w:r/>
          </w:p>
        </w:tc>
        <w:tc>
          <w:tcPr>
            <w:tcMar>
              <w:left w:w="15" w:type="dxa"/>
              <w:top w:w="15" w:type="dxa"/>
              <w:right w:w="15" w:type="dxa"/>
            </w:tcMar>
            <w:tcW w:w="885" w:type="dxa"/>
            <w:vAlign w:val="center"/>
            <w:textDirection w:val="lrTb"/>
            <w:noWrap w:val="false"/>
          </w:tcPr>
          <w:p>
            <w:pPr>
              <w:pStyle w:val="1065"/>
              <w:jc w:val="center"/>
              <w:rPr>
                <w:rFonts w:hint="eastAsia" w:ascii="宋体" w:hAnsi="宋体" w:eastAsia="宋体" w:cs="宋体"/>
                <w:color w:val="000000"/>
                <w:sz w:val="24"/>
                <w:lang w:val="en-US" w:eastAsia="zh-CN"/>
              </w:rPr>
            </w:pPr>
            <w:r>
              <w:rPr>
                <w:rFonts w:hint="eastAsia" w:ascii="宋体" w:hAnsi="宋体" w:cs="宋体"/>
                <w:color w:val="000000"/>
                <w:sz w:val="24"/>
              </w:rPr>
              <w:t xml:space="preserve">10</w:t>
            </w:r>
            <w:r>
              <w:rPr>
                <w:rFonts w:hint="eastAsia" w:ascii="宋体" w:hAnsi="宋体" w:cs="宋体"/>
                <w:color w:val="000000"/>
                <w:sz w:val="24"/>
                <w:lang w:val="en-US" w:eastAsia="zh-CN"/>
              </w:rPr>
              <w:t xml:space="preserve">分</w:t>
            </w:r>
            <w:r>
              <w:rPr>
                <w:rFonts w:hint="eastAsia" w:ascii="宋体" w:hAnsi="宋体" w:eastAsia="宋体" w:cs="宋体"/>
                <w:color w:val="000000"/>
                <w:sz w:val="24"/>
                <w:lang w:val="en-US" w:eastAsia="zh-CN"/>
              </w:rPr>
            </w:r>
            <w:r/>
          </w:p>
        </w:tc>
      </w:tr>
      <w:tr>
        <w:trPr>
          <w:cantSplit/>
          <w:trHeight w:val="567"/>
        </w:trPr>
        <w:tc>
          <w:tcPr>
            <w:tcMar>
              <w:left w:w="15" w:type="dxa"/>
              <w:top w:w="15" w:type="dxa"/>
              <w:right w:w="15" w:type="dxa"/>
            </w:tcMar>
            <w:tcW w:w="749"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tcMar>
              <w:left w:w="15" w:type="dxa"/>
              <w:top w:w="15" w:type="dxa"/>
              <w:right w:w="15" w:type="dxa"/>
            </w:tcMar>
            <w:tcW w:w="3365" w:type="dxa"/>
            <w:vAlign w:val="center"/>
            <w:textDirection w:val="lrTb"/>
            <w:noWrap w:val="false"/>
          </w:tcPr>
          <w:p>
            <w:pPr>
              <w:pStyle w:val="1065"/>
              <w:rPr>
                <w:rFonts w:hAnsi="宋体"/>
                <w:color w:val="000000"/>
                <w:sz w:val="24"/>
              </w:rPr>
            </w:pPr>
            <w:r>
              <w:rPr>
                <w:rFonts w:hAnsi="宋体"/>
                <w:color w:val="000000"/>
                <w:sz w:val="24"/>
              </w:rPr>
              <w:t xml:space="preserve">每月结帐时提供人员工资发放清单，不能提供的发现一次扣1分。</w:t>
            </w:r>
            <w:r>
              <w:rPr>
                <w:rFonts w:hAnsi="宋体"/>
                <w:color w:val="000000"/>
                <w:sz w:val="24"/>
              </w:rPr>
            </w:r>
            <w:r/>
          </w:p>
        </w:tc>
        <w:tc>
          <w:tcPr>
            <w:tcMar>
              <w:left w:w="15" w:type="dxa"/>
              <w:top w:w="15" w:type="dxa"/>
              <w:right w:w="15" w:type="dxa"/>
            </w:tcMar>
            <w:tcW w:w="885" w:type="dxa"/>
            <w:vAlign w:val="center"/>
            <w:textDirection w:val="lrTb"/>
            <w:noWrap w:val="false"/>
          </w:tcPr>
          <w:p>
            <w:pPr>
              <w:pStyle w:val="1065"/>
              <w:jc w:val="center"/>
              <w:rPr>
                <w:rFonts w:hint="eastAsia" w:ascii="宋体" w:hAnsi="宋体" w:eastAsia="宋体" w:cs="宋体"/>
                <w:color w:val="000000"/>
                <w:sz w:val="24"/>
                <w:lang w:val="en-US" w:eastAsia="zh-CN"/>
              </w:rPr>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分</w:t>
            </w:r>
            <w:r>
              <w:rPr>
                <w:rFonts w:hint="eastAsia" w:ascii="宋体" w:hAnsi="宋体" w:eastAsia="宋体" w:cs="宋体"/>
                <w:color w:val="000000"/>
                <w:sz w:val="24"/>
                <w:lang w:val="en-US" w:eastAsia="zh-CN"/>
              </w:rPr>
            </w:r>
            <w:r/>
          </w:p>
        </w:tc>
      </w:tr>
    </w:tbl>
    <w:p>
      <w:pPr>
        <w:pStyle w:val="1065"/>
        <w:ind w:firstLine="480"/>
        <w:jc w:val="left"/>
        <w:spacing w:line="400" w:lineRule="exact"/>
        <w:rPr>
          <w:rFonts w:ascii="宋体" w:hAnsi="宋体"/>
          <w:color w:val="000000"/>
          <w:sz w:val="24"/>
        </w:rPr>
      </w:pPr>
      <w:r>
        <w:rPr>
          <w:rFonts w:hint="eastAsia" w:ascii="宋体" w:hAnsi="宋体" w:cs="黑体"/>
          <w:color w:val="000000"/>
          <w:sz w:val="24"/>
        </w:rPr>
        <w:t xml:space="preserve">根据招标需求，采购人将制定考核办法对中标人进行考核，付款与考核直接挂钩，实行日巡查，周检查，月考核，根据采购人考核结果付款。考核实行百分扣分制，每分分值100元，可累计扣分；考核结果连续两个月分值低于80分时采购人有权单方面终止合同，不另行补偿任何费用给中标单位，垃圾运输车辆不得另作他用，如被发现，中标单位必须无条件退场。</w:t>
      </w:r>
      <w:r>
        <w:rPr>
          <w:rFonts w:ascii="宋体" w:hAnsi="宋体"/>
          <w:color w:val="000000"/>
          <w:sz w:val="24"/>
        </w:rPr>
      </w:r>
      <w:r/>
    </w:p>
    <w:p>
      <w:pPr>
        <w:pStyle w:val="1065"/>
        <w:ind w:firstLine="482"/>
        <w:jc w:val="left"/>
        <w:spacing w:line="520" w:lineRule="exact"/>
        <w:rPr>
          <w:rFonts w:hint="eastAsia" w:ascii="宋体" w:hAnsi="宋体" w:cs="宋体"/>
          <w:b/>
          <w:bCs/>
          <w:sz w:val="24"/>
        </w:rPr>
      </w:pPr>
      <w:r>
        <w:rPr>
          <w:rFonts w:hint="eastAsia" w:ascii="宋体" w:hAnsi="宋体" w:cs="宋体"/>
          <w:b/>
          <w:bCs/>
          <w:sz w:val="24"/>
        </w:rPr>
        <w:t xml:space="preserve">四、服务保障和承诺要求</w:t>
      </w:r>
      <w:r>
        <w:rPr>
          <w:rFonts w:hint="eastAsia" w:ascii="宋体" w:hAnsi="宋体" w:cs="宋体"/>
          <w:b/>
          <w:bCs/>
          <w:sz w:val="24"/>
        </w:rPr>
      </w:r>
      <w:r/>
    </w:p>
    <w:p>
      <w:pPr>
        <w:pStyle w:val="1078"/>
        <w:ind w:firstLine="480"/>
        <w:jc w:val="left"/>
        <w:spacing w:line="520" w:lineRule="exact"/>
        <w:widowControl w:val="off"/>
        <w:rPr>
          <w:rFonts w:hAnsi="宋体" w:cs="宋体"/>
          <w:bCs/>
        </w:rPr>
      </w:pPr>
      <w:r>
        <w:rPr>
          <w:rFonts w:hint="eastAsia" w:hAnsi="宋体" w:cs="宋体"/>
          <w:bCs/>
        </w:rPr>
        <w:t xml:space="preserve">1、各投标人必须严格按照本次招标服务技术要求进行合理报价，如后期出现验收不合格情形视同虚假承诺谋取中标成交，将被列入不良行为记录名单。</w:t>
      </w:r>
      <w:r>
        <w:rPr>
          <w:rFonts w:hAnsi="宋体" w:cs="宋体"/>
          <w:bCs/>
        </w:rPr>
      </w:r>
      <w:r/>
    </w:p>
    <w:p>
      <w:pPr>
        <w:pStyle w:val="1078"/>
        <w:ind w:firstLine="480"/>
        <w:jc w:val="left"/>
        <w:spacing w:line="520" w:lineRule="exact"/>
        <w:widowControl w:val="off"/>
        <w:rPr>
          <w:rFonts w:hint="eastAsia" w:hAnsi="宋体" w:cs="宋体"/>
          <w:bCs/>
        </w:rPr>
      </w:pPr>
      <w:r>
        <w:rPr>
          <w:rFonts w:hint="eastAsia" w:hAnsi="宋体" w:cs="宋体"/>
          <w:bCs/>
        </w:rPr>
        <w:t xml:space="preserve">2、项目服务期间，中标方所有的工作人员的人身安全以及中标方在服务期间产生的各类安全责任事故均由中标方自行承担。因中标方管理不善，造成招标人的设施、设备等损坏、被盗的，由中标方负责赔偿。</w:t>
      </w:r>
      <w:r>
        <w:rPr>
          <w:rFonts w:hint="eastAsia" w:hAnsi="宋体" w:cs="宋体"/>
          <w:bCs/>
        </w:rPr>
      </w:r>
      <w:r/>
    </w:p>
    <w:p>
      <w:pPr>
        <w:pStyle w:val="1078"/>
        <w:ind w:firstLine="480"/>
        <w:jc w:val="left"/>
        <w:spacing w:line="520" w:lineRule="exact"/>
        <w:widowControl w:val="off"/>
        <w:rPr>
          <w:rStyle w:val="1099"/>
          <w:rFonts w:hAnsi="宋体" w:cs="宋体"/>
        </w:rPr>
      </w:pPr>
      <w:r>
        <w:rPr>
          <w:rFonts w:hint="eastAsia" w:hAnsi="宋体" w:cs="宋体"/>
          <w:bCs/>
        </w:rPr>
        <w:t xml:space="preserve">3、</w:t>
      </w:r>
      <w:r>
        <w:rPr>
          <w:rStyle w:val="1099"/>
          <w:rFonts w:hint="eastAsia" w:hAnsi="宋体" w:cs="宋体"/>
        </w:rPr>
        <w:t xml:space="preserve">中标单位必须无条件执行招标文件的要求和投标文件的承诺，招标人将根据招标文件的要求和投标文件的承诺制定相应的考核标准，定期对服务公司进行综合考核，根据考核情况对服务公司给予相应奖惩。</w:t>
      </w:r>
      <w:r>
        <w:rPr>
          <w:rStyle w:val="1099"/>
          <w:rFonts w:hAnsi="宋体" w:cs="宋体"/>
        </w:rPr>
      </w:r>
      <w:r/>
    </w:p>
    <w:p>
      <w:pPr>
        <w:pStyle w:val="1065"/>
        <w:ind w:firstLine="480"/>
        <w:jc w:val="left"/>
        <w:spacing w:line="520" w:lineRule="exact"/>
        <w:rPr>
          <w:rStyle w:val="1099"/>
          <w:rFonts w:ascii="宋体" w:hAnsi="宋体" w:cs="宋体"/>
          <w:color w:val="000000"/>
          <w:sz w:val="24"/>
        </w:rPr>
      </w:pPr>
      <w:r>
        <w:rPr>
          <w:rStyle w:val="1099"/>
          <w:rFonts w:hint="eastAsia" w:ascii="宋体" w:hAnsi="宋体" w:cs="宋体"/>
          <w:color w:val="000000"/>
          <w:sz w:val="24"/>
        </w:rPr>
        <w:t xml:space="preserve">4、垃圾处理终端垃圾接收事宜由中标单位负责联系对接，中标单位自行携带车辆前去终端单位验车，是否符合进场要求，为确保采购单位垃圾能够被垃圾处理终端接收，各投标单位须承诺在该项目中标公示上网之日起一个工作日内提供具有处置资质的终端单位出具的符合进场要求相关证明材料原件（或彩色复印件）。如不提供或未按时提供，将被视为在投标过程中提供虚假材料谋取中标成交，列入不良行为记录名单，提供时需列出（终端单位营业执照、终端单位联系人及联系电话）以供核实。</w:t>
      </w:r>
      <w:r>
        <w:rPr>
          <w:rStyle w:val="1099"/>
          <w:rFonts w:ascii="宋体" w:hAnsi="宋体" w:cs="宋体"/>
          <w:color w:val="000000"/>
          <w:sz w:val="24"/>
        </w:rPr>
      </w:r>
      <w:r/>
    </w:p>
    <w:p>
      <w:pPr>
        <w:pStyle w:val="1065"/>
        <w:ind w:firstLine="482"/>
        <w:jc w:val="left"/>
        <w:spacing w:line="520" w:lineRule="exact"/>
        <w:rPr>
          <w:rFonts w:ascii="宋体" w:hAnsi="宋体" w:cs="宋体"/>
          <w:sz w:val="24"/>
          <w:highlight w:val="yellow"/>
        </w:rPr>
      </w:pPr>
      <w:r>
        <w:rPr>
          <w:rFonts w:hint="eastAsia" w:ascii="宋体" w:hAnsi="宋体" w:cs="宋体"/>
          <w:b/>
          <w:bCs/>
          <w:sz w:val="24"/>
        </w:rPr>
        <w:br w:type="page" w:clear="all"/>
      </w:r>
      <w:r>
        <w:rPr>
          <w:rFonts w:hint="eastAsia" w:ascii="宋体" w:hAnsi="宋体" w:cs="宋体"/>
          <w:b/>
          <w:bCs/>
          <w:sz w:val="24"/>
        </w:rPr>
        <w:t xml:space="preserve">五、中转站位置图</w:t>
      </w:r>
      <w:r>
        <w:rPr>
          <w:rFonts w:ascii="宋体" w:hAnsi="宋体" w:cs="宋体"/>
          <w:sz w:val="24"/>
          <w:highlight w:val="yellow"/>
        </w:rPr>
      </w:r>
      <w:r/>
    </w:p>
    <w:p>
      <w:pPr>
        <w:pStyle w:val="1070"/>
        <w:ind w:firstLine="1446"/>
        <w:spacing w:before="120"/>
        <w:rPr>
          <w:b/>
          <w:bCs/>
        </w:rPr>
      </w:pPr>
      <w:r>
        <w:rPr>
          <w:rFonts w:hint="eastAsia" w:ascii="宋体" w:hAnsi="宋体" w:cs="宋体"/>
          <w:b/>
          <w:bCs/>
          <w:sz w:val="24"/>
        </w:rPr>
        <w:t xml:space="preserve">草堰社区中转站位置图               上冈本部中转站位置图</w:t>
      </w:r>
      <w:r>
        <w:rPr>
          <w:b/>
          <w:bCs/>
        </w:rPr>
      </w:r>
      <w:r/>
    </w:p>
    <w:p>
      <w:pPr>
        <w:pStyle w:val="1065"/>
        <w:ind w:firstLine="482"/>
        <w:jc w:val="left"/>
        <w:rPr>
          <w:rFonts w:hint="eastAsia" w:ascii="宋体" w:hAnsi="宋体" w:cs="宋体"/>
          <w:b/>
          <w:bCs/>
          <w:sz w:val="24"/>
        </w:rPr>
      </w:pPr>
      <w:r>
        <w:rPr>
          <w:rFonts w:hint="eastAsia" w:ascii="宋体" w:hAnsi="宋体" w:cs="宋体"/>
          <w:b/>
          <w:bCs/>
          <w:sz w:val="24"/>
        </w:rPr>
        <mc:AlternateContent>
          <mc:Choice Requires="wpg">
            <w:drawing>
              <wp:inline xmlns:wp="http://schemas.openxmlformats.org/drawingml/2006/wordprocessingDrawing" distT="0" distB="0" distL="0" distR="0">
                <wp:extent cx="2295639" cy="338632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295639" cy="3386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0.8pt;height:266.6pt;mso-wrap-distance-left:0.0pt;mso-wrap-distance-top:0.0pt;mso-wrap-distance-right:0.0pt;mso-wrap-distance-bottom:0.0pt;" stroked="f">
                <v:path textboxrect="0,0,0,0"/>
                <v:imagedata r:id="rId21" o:title=""/>
              </v:shape>
            </w:pict>
          </mc:Fallback>
        </mc:AlternateContent>
      </w:r>
      <w:r>
        <w:rPr>
          <w:rFonts w:hint="eastAsia" w:ascii="宋体" w:hAnsi="宋体" w:cs="宋体"/>
          <w:b/>
          <w:bCs/>
          <w:sz w:val="24"/>
        </w:rPr>
        <w:t xml:space="preserve">         </w:t>
      </w:r>
      <w:r>
        <w:rPr>
          <w:rFonts w:hint="eastAsia"/>
        </w:rPr>
        <mc:AlternateContent>
          <mc:Choice Requires="wpg">
            <w:drawing>
              <wp:inline xmlns:wp="http://schemas.openxmlformats.org/drawingml/2006/wordprocessingDrawing" distT="0" distB="0" distL="0" distR="0">
                <wp:extent cx="2177606" cy="339726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177606" cy="33972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1.5pt;height:267.5pt;mso-wrap-distance-left:0.0pt;mso-wrap-distance-top:0.0pt;mso-wrap-distance-right:0.0pt;mso-wrap-distance-bottom:0.0pt;" stroked="f">
                <v:path textboxrect="0,0,0,0"/>
                <v:imagedata r:id="rId22" o:title=""/>
              </v:shape>
            </w:pict>
          </mc:Fallback>
        </mc:AlternateContent>
      </w:r>
      <w:r>
        <w:rPr>
          <w:rFonts w:hint="eastAsia" w:ascii="宋体" w:hAnsi="宋体" w:cs="宋体"/>
          <w:b/>
          <w:bCs/>
          <w:sz w:val="24"/>
        </w:rPr>
      </w:r>
      <w:r/>
    </w:p>
    <w:p>
      <w:pPr>
        <w:pStyle w:val="1065"/>
        <w:ind w:firstLine="482"/>
        <w:jc w:val="center"/>
        <w:rPr>
          <w:rFonts w:hint="eastAsia" w:ascii="宋体" w:hAnsi="宋体" w:cs="宋体"/>
          <w:b/>
          <w:bCs/>
          <w:sz w:val="24"/>
        </w:rPr>
      </w:pPr>
      <w:r>
        <w:rPr>
          <w:rFonts w:hint="eastAsia" w:ascii="宋体" w:hAnsi="宋体" w:cs="宋体"/>
          <w:b/>
          <w:bCs/>
          <w:sz w:val="24"/>
        </w:rPr>
      </w:r>
      <w:r/>
    </w:p>
    <w:p>
      <w:pPr>
        <w:pStyle w:val="1070"/>
        <w:jc w:val="center"/>
        <w:rPr>
          <w:rFonts w:hint="eastAsia" w:ascii="宋体" w:hAnsi="宋体" w:cs="宋体"/>
          <w:b/>
          <w:bCs/>
          <w:sz w:val="24"/>
        </w:rPr>
      </w:pPr>
      <w:r>
        <w:rPr>
          <w:rFonts w:hint="eastAsia" w:ascii="宋体" w:hAnsi="宋体" w:cs="宋体"/>
          <w:b/>
          <w:bCs/>
          <w:sz w:val="24"/>
        </w:rPr>
        <w:t xml:space="preserve">冈东中转站位置图</w:t>
      </w:r>
      <w:r>
        <w:rPr>
          <w:rFonts w:hint="eastAsia" w:ascii="宋体" w:hAnsi="宋体" w:cs="宋体"/>
          <w:b/>
          <w:bCs/>
          <w:sz w:val="24"/>
        </w:rPr>
      </w:r>
      <w:r/>
    </w:p>
    <w:p>
      <w:pPr>
        <w:pStyle w:val="1070"/>
        <w:jc w:val="center"/>
        <w:rPr>
          <w:rFonts w:hint="eastAsia" w:ascii="宋体" w:hAnsi="宋体"/>
          <w:b/>
          <w:color w:val="000000"/>
          <w:sz w:val="44"/>
          <w:szCs w:val="44"/>
        </w:rPr>
      </w:pPr>
      <w:r>
        <mc:AlternateContent>
          <mc:Choice Requires="wpg">
            <w:drawing>
              <wp:inline xmlns:wp="http://schemas.openxmlformats.org/drawingml/2006/wordprocessingDrawing" distT="0" distB="0" distL="0" distR="0">
                <wp:extent cx="2202967" cy="3332543"/>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202967" cy="33325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73.5pt;height:262.4pt;mso-wrap-distance-left:0.0pt;mso-wrap-distance-top:0.0pt;mso-wrap-distance-right:0.0pt;mso-wrap-distance-bottom:0.0pt;" stroked="f">
                <v:path textboxrect="0,0,0,0"/>
                <v:imagedata r:id="rId23" o:title=""/>
              </v:shape>
            </w:pict>
          </mc:Fallback>
        </mc:AlternateContent>
      </w:r>
      <w:r>
        <w:rPr>
          <w:rFonts w:hint="eastAsia" w:ascii="宋体" w:hAnsi="宋体"/>
          <w:b/>
          <w:color w:val="000000"/>
          <w:sz w:val="44"/>
          <w:szCs w:val="44"/>
        </w:rPr>
      </w:r>
      <w:r/>
    </w:p>
    <w:p>
      <w:pPr>
        <w:pStyle w:val="1065"/>
        <w:ind w:firstLine="482"/>
        <w:jc w:val="left"/>
        <w:spacing w:line="520" w:lineRule="exac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六、采购标的对应的中小企业划分标准所属行业一览表</w:t>
      </w:r>
      <w:r>
        <w:rPr>
          <w:rFonts w:hint="eastAsia"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3869"/>
        <w:gridCol w:w="3840"/>
      </w:tblGrid>
      <w:tr>
        <w:trPr>
          <w:trHeight w:val="632"/>
        </w:trPr>
        <w:tc>
          <w:tcPr>
            <w:tcW w:w="1577" w:type="dxa"/>
            <w:vAlign w:val="center"/>
            <w:textDirection w:val="lrTb"/>
            <w:noWrap w:val="false"/>
          </w:tcPr>
          <w:p>
            <w:pPr>
              <w:pStyle w:val="1077"/>
              <w:ind w:left="0"/>
              <w:jc w:val="center"/>
              <w:rPr>
                <w:rFonts w:ascii="宋体" w:hAnsi="宋体" w:cs="宋体"/>
                <w:sz w:val="24"/>
                <w:szCs w:val="20"/>
              </w:rPr>
            </w:pPr>
            <w:r>
              <w:rPr>
                <w:rFonts w:hint="eastAsia" w:ascii="宋体" w:hAnsi="宋体" w:cs="宋体"/>
                <w:sz w:val="24"/>
                <w:szCs w:val="20"/>
              </w:rPr>
              <w:t xml:space="preserve">序号</w:t>
            </w:r>
            <w:r>
              <w:rPr>
                <w:rFonts w:ascii="宋体" w:hAnsi="宋体" w:cs="宋体"/>
                <w:sz w:val="24"/>
                <w:szCs w:val="20"/>
              </w:rPr>
            </w:r>
            <w:r/>
          </w:p>
        </w:tc>
        <w:tc>
          <w:tcPr>
            <w:tcW w:w="3870" w:type="dxa"/>
            <w:vAlign w:val="center"/>
            <w:textDirection w:val="lrTb"/>
            <w:noWrap w:val="false"/>
          </w:tcPr>
          <w:p>
            <w:pPr>
              <w:pStyle w:val="1077"/>
              <w:ind w:left="0"/>
              <w:jc w:val="center"/>
            </w:pPr>
            <w:r>
              <w:rPr>
                <w:rFonts w:hint="eastAsia" w:ascii="宋体" w:hAnsi="宋体" w:cs="宋体"/>
                <w:sz w:val="24"/>
                <w:szCs w:val="20"/>
              </w:rPr>
              <w:t xml:space="preserve">采购标的</w:t>
            </w:r>
            <w:r/>
          </w:p>
        </w:tc>
        <w:tc>
          <w:tcPr>
            <w:tcW w:w="3841" w:type="dxa"/>
            <w:vAlign w:val="center"/>
            <w:textDirection w:val="lrTb"/>
            <w:noWrap w:val="false"/>
          </w:tcPr>
          <w:p>
            <w:pPr>
              <w:pStyle w:val="1077"/>
              <w:ind w:left="0"/>
              <w:jc w:val="center"/>
              <w:rPr>
                <w:rFonts w:ascii="宋体" w:hAnsi="宋体" w:cs="宋体"/>
                <w:sz w:val="24"/>
                <w:szCs w:val="20"/>
              </w:rPr>
            </w:pPr>
            <w:r>
              <w:rPr>
                <w:rFonts w:hint="eastAsia" w:ascii="宋体" w:hAnsi="宋体" w:cs="宋体"/>
                <w:sz w:val="24"/>
                <w:szCs w:val="20"/>
              </w:rPr>
              <w:t xml:space="preserve">对应中小企业划分标准所属行业</w:t>
            </w:r>
            <w:r>
              <w:rPr>
                <w:rFonts w:ascii="宋体" w:hAnsi="宋体" w:cs="宋体"/>
                <w:sz w:val="24"/>
                <w:szCs w:val="20"/>
              </w:rPr>
            </w:r>
            <w:r/>
          </w:p>
        </w:tc>
      </w:tr>
      <w:tr>
        <w:trPr>
          <w:trHeight w:val="642"/>
        </w:trPr>
        <w:tc>
          <w:tcPr>
            <w:tcW w:w="1577" w:type="dxa"/>
            <w:vAlign w:val="center"/>
            <w:textDirection w:val="lrTb"/>
            <w:noWrap w:val="false"/>
          </w:tcPr>
          <w:p>
            <w:pPr>
              <w:pStyle w:val="1077"/>
              <w:ind w:left="0"/>
              <w:jc w:val="center"/>
              <w:rPr>
                <w:rFonts w:ascii="宋体" w:hAnsi="宋体" w:cs="宋体"/>
                <w:sz w:val="24"/>
                <w:szCs w:val="20"/>
              </w:rPr>
            </w:pPr>
            <w:r>
              <w:rPr>
                <w:rFonts w:hint="eastAsia" w:ascii="宋体" w:hAnsi="宋体" w:cs="宋体"/>
                <w:sz w:val="24"/>
                <w:szCs w:val="20"/>
              </w:rPr>
              <w:t xml:space="preserve">1</w:t>
            </w:r>
            <w:r>
              <w:rPr>
                <w:rFonts w:ascii="宋体" w:hAnsi="宋体" w:cs="宋体"/>
                <w:sz w:val="24"/>
                <w:szCs w:val="20"/>
              </w:rPr>
            </w:r>
            <w:r/>
          </w:p>
        </w:tc>
        <w:tc>
          <w:tcPr>
            <w:tcW w:w="3870" w:type="dxa"/>
            <w:vAlign w:val="center"/>
            <w:textDirection w:val="lrTb"/>
            <w:noWrap w:val="false"/>
          </w:tcPr>
          <w:p>
            <w:pPr>
              <w:pStyle w:val="1077"/>
              <w:ind w:left="0"/>
              <w:jc w:val="center"/>
            </w:pPr>
            <w:r>
              <w:rPr>
                <w:rFonts w:hint="eastAsia" w:ascii="宋体" w:hAnsi="宋体" w:cs="宋体"/>
                <w:sz w:val="24"/>
                <w:szCs w:val="20"/>
              </w:rPr>
              <w:t xml:space="preserve">建湖县上冈镇农村生活垃圾清运市场化项目（二次）</w:t>
            </w:r>
            <w:r/>
          </w:p>
        </w:tc>
        <w:tc>
          <w:tcPr>
            <w:tcW w:w="3841" w:type="dxa"/>
            <w:vAlign w:val="center"/>
            <w:textDirection w:val="lrTb"/>
            <w:noWrap w:val="false"/>
          </w:tcPr>
          <w:p>
            <w:pPr>
              <w:pStyle w:val="1077"/>
              <w:ind w:left="0"/>
              <w:jc w:val="center"/>
              <w:rPr>
                <w:rFonts w:ascii="宋体" w:hAnsi="宋体" w:cs="宋体"/>
                <w:sz w:val="24"/>
                <w:szCs w:val="20"/>
              </w:rPr>
            </w:pPr>
            <w:r>
              <w:rPr>
                <w:rFonts w:hint="eastAsia" w:ascii="宋体" w:hAnsi="宋体" w:cs="宋体"/>
                <w:sz w:val="24"/>
                <w:szCs w:val="20"/>
              </w:rPr>
              <w:t xml:space="preserve">其他未列明行业</w:t>
            </w:r>
            <w:r>
              <w:rPr>
                <w:rFonts w:ascii="宋体" w:hAnsi="宋体" w:cs="宋体"/>
                <w:sz w:val="24"/>
                <w:szCs w:val="20"/>
              </w:rPr>
            </w:r>
            <w:r/>
          </w:p>
        </w:tc>
      </w:tr>
    </w:tbl>
    <w:p>
      <w:pPr>
        <w:pStyle w:val="1065"/>
        <w:ind w:firstLine="482"/>
        <w:jc w:val="left"/>
        <w:spacing w:line="520" w:lineRule="exact"/>
        <w:widowControl/>
        <w:rPr>
          <w:rFonts w:hint="eastAsia" w:ascii="宋体" w:hAnsi="宋体" w:cs="宋体"/>
          <w:b/>
          <w:bCs/>
          <w:sz w:val="24"/>
        </w:rPr>
        <w:sectPr>
          <w:headerReference w:type="default" r:id="rId9"/>
          <w:headerReference w:type="first" r:id="rId10"/>
          <w:footerReference w:type="default" r:id="rId14"/>
          <w:footerReference w:type="first" r:id="rId15"/>
          <w:footnotePr/>
          <w:endnotePr/>
          <w:type w:val="nextPage"/>
          <w:pgSz w:w="11906" w:h="16838" w:orient="portrait"/>
          <w:pgMar w:top="1418" w:right="1418" w:bottom="1134" w:left="1418" w:header="851" w:footer="992" w:gutter="0"/>
          <w:cols w:num="1" w:sep="0" w:space="1701" w:equalWidth="1"/>
          <w:docGrid w:linePitch="360"/>
          <w:titlePg/>
        </w:sectPr>
      </w:pPr>
      <w:r>
        <w:rPr>
          <w:rFonts w:hint="eastAsia" w:ascii="宋体" w:hAnsi="宋体" w:cs="宋体"/>
          <w:b/>
          <w:bCs/>
          <w:sz w:val="24"/>
        </w:rPr>
      </w:r>
      <w:r/>
    </w:p>
    <w:p>
      <w:pPr>
        <w:pStyle w:val="1065"/>
        <w:jc w:val="center"/>
        <w:spacing w:after="161" w:line="480" w:lineRule="exact"/>
        <w:widowControl/>
        <w:rPr>
          <w:rFonts w:hint="eastAsia"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hint="eastAsia" w:ascii="宋体" w:hAnsi="宋体"/>
          <w:b/>
          <w:color w:val="000000"/>
          <w:sz w:val="44"/>
          <w:szCs w:val="44"/>
        </w:rPr>
      </w:r>
      <w:r/>
    </w:p>
    <w:p>
      <w:pPr>
        <w:pStyle w:val="1065"/>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106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106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1065"/>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106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06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二、小微</w:t>
      </w:r>
      <w:r>
        <w:rPr>
          <w:rFonts w:ascii="宋体" w:hAnsi="宋体" w:cs="宋体"/>
          <w:b/>
          <w:color w:val="000000"/>
          <w:sz w:val="24"/>
        </w:rPr>
        <w:t xml:space="preserve">企业优惠情况</w:t>
      </w:r>
      <w:r>
        <w:rPr>
          <w:rFonts w:hint="eastAsia" w:ascii="宋体" w:hAnsi="宋体" w:cs="宋体"/>
          <w:b/>
          <w:color w:val="000000"/>
          <w:sz w:val="24"/>
        </w:rPr>
        <w:t xml:space="preserve">：</w:t>
      </w:r>
      <w:r>
        <w:rPr>
          <w:rFonts w:hint="eastAsia" w:ascii="宋体" w:hAnsi="宋体" w:cs="宋体"/>
          <w:b/>
          <w:color w:val="000000"/>
          <w:sz w:val="24"/>
        </w:rPr>
      </w:r>
      <w:r/>
    </w:p>
    <w:p>
      <w:pPr>
        <w:pStyle w:val="106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rPr>
          <w:rFonts w:ascii="宋体" w:hAnsi="宋体" w:cs="宋体"/>
          <w:bCs/>
          <w:color w:val="000000"/>
          <w:sz w:val="24"/>
        </w:rPr>
      </w:r>
      <w:r/>
    </w:p>
    <w:p>
      <w:pPr>
        <w:pStyle w:val="1065"/>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rPr>
          <w:rFonts w:hint="eastAsia" w:ascii="宋体" w:hAnsi="宋体" w:cs="宋体"/>
          <w:bCs/>
          <w:color w:val="000000"/>
          <w:sz w:val="24"/>
        </w:rPr>
      </w:r>
      <w:r/>
    </w:p>
    <w:p>
      <w:pPr>
        <w:pStyle w:val="1065"/>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rPr>
          <w:rFonts w:hint="eastAsia" w:ascii="宋体" w:hAnsi="宋体" w:cs="宋体"/>
          <w:bCs/>
          <w:color w:val="000000"/>
          <w:sz w:val="24"/>
        </w:rPr>
      </w:r>
      <w:r/>
    </w:p>
    <w:p>
      <w:pPr>
        <w:pStyle w:val="106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rPr>
          <w:rFonts w:ascii="宋体" w:hAnsi="宋体" w:cs="宋体"/>
          <w:bCs/>
          <w:color w:val="000000"/>
          <w:sz w:val="24"/>
        </w:rPr>
      </w:r>
      <w:r/>
    </w:p>
    <w:p>
      <w:pPr>
        <w:pStyle w:val="106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rPr>
          <w:rFonts w:ascii="宋体" w:hAnsi="宋体" w:cs="宋体"/>
          <w:bCs/>
          <w:color w:val="000000"/>
          <w:sz w:val="24"/>
        </w:rPr>
      </w:r>
      <w:r/>
    </w:p>
    <w:p>
      <w:pPr>
        <w:pStyle w:val="106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rPr>
          <w:rFonts w:ascii="宋体" w:hAnsi="宋体" w:cs="宋体"/>
          <w:bCs/>
          <w:color w:val="000000"/>
          <w:sz w:val="24"/>
        </w:rPr>
      </w:r>
      <w:r/>
    </w:p>
    <w:p>
      <w:pPr>
        <w:pStyle w:val="1065"/>
        <w:ind w:firstLine="482"/>
        <w:jc w:val="left"/>
        <w:spacing w:line="480" w:lineRule="exact"/>
        <w:rPr>
          <w:rFonts w:ascii="宋体" w:hAnsi="宋体" w:cs="宋体"/>
          <w:b/>
          <w:color w:val="000000"/>
          <w:sz w:val="24"/>
        </w:rPr>
      </w:pPr>
      <w:r>
        <w:rPr>
          <w:rFonts w:hint="eastAsia" w:ascii="宋体" w:hAnsi="宋体" w:cs="宋体"/>
          <w:b/>
          <w:color w:val="000000"/>
          <w:sz w:val="24"/>
        </w:rPr>
        <w:t xml:space="preserve">三、残疾人福利单位价格扣除：</w:t>
      </w:r>
      <w:r>
        <w:rPr>
          <w:rFonts w:ascii="宋体" w:hAnsi="宋体" w:cs="宋体"/>
          <w:b/>
          <w:color w:val="000000"/>
          <w:sz w:val="24"/>
        </w:rPr>
      </w:r>
      <w:r/>
    </w:p>
    <w:p>
      <w:pPr>
        <w:pStyle w:val="1065"/>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hint="eastAsia" w:ascii="宋体" w:hAnsi="宋体" w:cs="宋体"/>
          <w:color w:val="000000"/>
          <w:sz w:val="24"/>
        </w:rPr>
      </w:r>
      <w:r/>
    </w:p>
    <w:p>
      <w:pPr>
        <w:pStyle w:val="1065"/>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rPr>
          <w:rFonts w:hint="eastAsia" w:ascii="宋体" w:hAnsi="宋体" w:cs="宋体"/>
          <w:color w:val="000000"/>
          <w:sz w:val="24"/>
        </w:rPr>
      </w:r>
      <w:r/>
    </w:p>
    <w:p>
      <w:pPr>
        <w:pStyle w:val="1065"/>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rPr>
          <w:rFonts w:hint="eastAsia" w:ascii="宋体" w:hAnsi="宋体" w:cs="宋体"/>
          <w:color w:val="000000"/>
          <w:sz w:val="24"/>
        </w:rPr>
      </w:r>
      <w:r/>
    </w:p>
    <w:p>
      <w:pPr>
        <w:pStyle w:val="1065"/>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四、监狱和戒毒企业价格扣除：</w:t>
      </w:r>
      <w:r>
        <w:rPr>
          <w:rFonts w:hint="eastAsia" w:ascii="宋体" w:hAnsi="宋体" w:cs="宋体"/>
          <w:b/>
          <w:color w:val="000000"/>
          <w:sz w:val="24"/>
        </w:rPr>
      </w:r>
      <w:r/>
    </w:p>
    <w:p>
      <w:pPr>
        <w:pStyle w:val="1065"/>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hint="eastAsia" w:ascii="宋体" w:hAnsi="宋体" w:cs="宋体"/>
          <w:color w:val="000000"/>
          <w:sz w:val="24"/>
        </w:rPr>
      </w:r>
      <w:r/>
    </w:p>
    <w:p>
      <w:pPr>
        <w:pStyle w:val="1065"/>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4"/>
        </w:rPr>
      </w:r>
      <w:r/>
    </w:p>
    <w:p>
      <w:pPr>
        <w:pStyle w:val="1065"/>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rPr>
          <w:rFonts w:hint="eastAsia" w:ascii="宋体" w:hAnsi="宋体" w:cs="宋体"/>
          <w:color w:val="000000"/>
          <w:sz w:val="24"/>
        </w:rPr>
      </w:r>
      <w:r/>
    </w:p>
    <w:p>
      <w:pPr>
        <w:pStyle w:val="1065"/>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五、残疾人福利单位、监狱企业属于小型、微型企业的，不重复享受政策。</w:t>
      </w:r>
      <w:r>
        <w:rPr>
          <w:rFonts w:hint="eastAsia" w:ascii="宋体" w:hAnsi="宋体" w:cs="宋体"/>
          <w:b/>
          <w:color w:val="000000"/>
          <w:sz w:val="24"/>
        </w:rPr>
      </w:r>
      <w:r/>
    </w:p>
    <w:p>
      <w:pPr>
        <w:pStyle w:val="1065"/>
        <w:ind w:firstLine="482"/>
        <w:jc w:val="left"/>
        <w:spacing w:line="48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1087"/>
        <w:ind w:firstLine="482"/>
        <w:jc w:val="left"/>
        <w:spacing w:line="48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rPr>
          <w:rFonts w:hAnsi="宋体" w:cs="宋体"/>
          <w:bCs/>
          <w:color w:val="000000"/>
          <w:sz w:val="24"/>
          <w:szCs w:val="24"/>
        </w:rPr>
      </w:r>
      <w:r/>
    </w:p>
    <w:p>
      <w:pPr>
        <w:pStyle w:val="1088"/>
        <w:ind w:firstLine="482"/>
        <w:jc w:val="left"/>
        <w:spacing w:line="48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rPr>
          <w:rFonts w:ascii="宋体" w:hAnsi="宋体"/>
          <w:bCs/>
          <w:color w:val="000000"/>
          <w:sz w:val="24"/>
        </w:rPr>
      </w:r>
      <w:r/>
    </w:p>
    <w:p>
      <w:pPr>
        <w:pStyle w:val="1065"/>
        <w:ind w:firstLine="470"/>
        <w:spacing w:line="460" w:lineRule="exact"/>
        <w:rPr>
          <w:rFonts w:hint="eastAsia" w:ascii="宋体" w:hAnsi="宋体" w:cs="宋体"/>
          <w:b/>
          <w:color w:val="000000"/>
          <w:sz w:val="24"/>
        </w:rPr>
      </w:pPr>
      <w:r>
        <w:rPr>
          <w:rFonts w:hint="eastAsia" w:ascii="宋体" w:hAnsi="宋体" w:cs="宋体"/>
          <w:b/>
          <w:color w:val="000000"/>
          <w:sz w:val="24"/>
        </w:rPr>
        <w:t xml:space="preserve">九、评标细则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hint="eastAsia" w:ascii="宋体" w:hAnsi="宋体" w:cs="宋体"/>
          <w:b/>
          <w:color w:val="000000"/>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765"/>
        <w:gridCol w:w="1185"/>
        <w:gridCol w:w="765"/>
        <w:gridCol w:w="4539"/>
        <w:gridCol w:w="1276"/>
      </w:tblGrid>
      <w:tr>
        <w:trPr>
          <w:trHeight w:val="631"/>
        </w:trPr>
        <w:tc>
          <w:tcPr>
            <w:tcW w:w="792"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276"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581"/>
        </w:trPr>
        <w:tc>
          <w:tcPr>
            <w:tcW w:w="792"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530" w:type="dxa"/>
            <w:vAlign w:val="center"/>
            <w:textDirection w:val="lrTb"/>
            <w:noWrap w:val="false"/>
          </w:tcPr>
          <w:p>
            <w:pPr>
              <w:pStyle w:val="1065"/>
              <w:rPr>
                <w:rFonts w:ascii="宋体" w:hAnsi="宋体"/>
                <w:color w:val="000000"/>
                <w:sz w:val="24"/>
              </w:rPr>
            </w:pPr>
            <w:r>
              <w:rPr>
                <w:rFonts w:hint="eastAsia" w:ascii="宋体" w:hAnsi="宋体"/>
                <w:color w:val="000000"/>
                <w:sz w:val="24"/>
              </w:rPr>
              <w:t xml:space="preserve">投标报价（10分）</w:t>
            </w:r>
            <w:r>
              <w:rPr>
                <w:rFonts w:ascii="宋体" w:hAnsi="宋体"/>
                <w:color w:val="000000"/>
                <w:sz w:val="24"/>
              </w:rPr>
            </w:r>
            <w:r/>
          </w:p>
        </w:tc>
      </w:tr>
      <w:tr>
        <w:trPr>
          <w:trHeight w:val="2322"/>
        </w:trPr>
        <w:tc>
          <w:tcPr>
            <w:tcW w:w="792"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1065"/>
              <w:rPr>
                <w:rFonts w:ascii="宋体" w:hAnsi="宋体" w:cs="宋体"/>
                <w:color w:val="000000"/>
                <w:sz w:val="24"/>
              </w:rPr>
            </w:pPr>
            <w:r/>
            <w:bookmarkStart w:id="11" w:name="OLE_LINK15"/>
            <w:r/>
            <w:bookmarkStart w:id="12" w:name="OLE_LINK10"/>
            <w:r>
              <w:rPr>
                <w:rFonts w:hint="eastAsia" w:ascii="宋体" w:hAnsi="宋体" w:cs="宋体"/>
                <w:color w:val="000000"/>
                <w:sz w:val="24"/>
              </w:rPr>
              <w:t xml:space="preserve">满足招标文件要求且投标价格最低的有效投标报价为评标基准价，其价格分为满分10分</w:t>
            </w:r>
            <w:bookmarkEnd w:id="11"/>
            <w:r>
              <w:rPr>
                <w:rFonts w:hint="eastAsia" w:ascii="宋体" w:hAnsi="宋体" w:cs="宋体"/>
                <w:color w:val="000000"/>
                <w:sz w:val="24"/>
              </w:rPr>
              <w:t xml:space="preserve">。</w:t>
            </w:r>
            <w:r>
              <w:rPr>
                <w:rFonts w:ascii="宋体" w:hAnsi="宋体" w:cs="宋体"/>
                <w:color w:val="000000"/>
                <w:sz w:val="24"/>
              </w:rPr>
            </w:r>
            <w:r/>
          </w:p>
          <w:p>
            <w:pPr>
              <w:pStyle w:val="1065"/>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投标报价得分=（评标基准价/投标报价）×10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1067"/>
              <w:spacing w:before="0" w:after="0"/>
              <w:rPr>
                <w:rFonts w:hint="eastAsia" w:cs="Arial"/>
                <w:color w:val="000000"/>
              </w:rPr>
            </w:pPr>
            <w:r>
              <w:rPr>
                <w:rFonts w:hint="eastAsia" w:ascii="宋体" w:hAnsi="宋体" w:cs="宋体"/>
                <w:color w:val="000000"/>
                <w:sz w:val="24"/>
              </w:rPr>
              <w:t xml:space="preserve">注：因落实政府采购政策进行价格调整的，以调整后的价格计算评标基准价和投标报价。小微企业、残疾人福利单位、监狱和戒毒企业优惠政策详见本文第四章</w:t>
            </w:r>
            <w:bookmarkEnd w:id="12"/>
            <w:r>
              <w:rPr>
                <w:rFonts w:hint="eastAsia" w:ascii="宋体" w:hAnsi="宋体" w:cs="宋体"/>
                <w:color w:val="000000"/>
                <w:sz w:val="24"/>
              </w:rPr>
              <w:t xml:space="preserve">。</w:t>
            </w:r>
            <w:r>
              <w:rPr>
                <w:rFonts w:hint="eastAsia" w:cs="Arial"/>
                <w:color w:val="000000"/>
              </w:rPr>
            </w:r>
            <w:r/>
          </w:p>
        </w:tc>
        <w:tc>
          <w:tcPr>
            <w:tcW w:w="1276"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r>
      <w:tr>
        <w:trPr>
          <w:trHeight w:val="699"/>
        </w:trPr>
        <w:tc>
          <w:tcPr>
            <w:tcW w:w="792" w:type="dxa"/>
            <w:vAlign w:val="center"/>
            <w:textDirection w:val="lrTb"/>
            <w:noWrap w:val="false"/>
          </w:tcPr>
          <w:p>
            <w:pPr>
              <w:pStyle w:val="1065"/>
              <w:jc w:val="center"/>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gridSpan w:val="5"/>
            <w:tcW w:w="8530" w:type="dxa"/>
            <w:vAlign w:val="center"/>
            <w:textDirection w:val="lrTb"/>
            <w:noWrap w:val="false"/>
          </w:tcPr>
          <w:p>
            <w:pPr>
              <w:pStyle w:val="1065"/>
              <w:rPr>
                <w:rFonts w:ascii="宋体" w:hAnsi="宋体"/>
                <w:color w:val="000000"/>
                <w:sz w:val="24"/>
              </w:rPr>
            </w:pPr>
            <w:r>
              <w:rPr>
                <w:rFonts w:hint="eastAsia" w:ascii="宋体" w:hAnsi="宋体"/>
                <w:color w:val="000000"/>
                <w:sz w:val="24"/>
              </w:rPr>
              <w:t xml:space="preserve">综合实力部分（90分）</w:t>
            </w:r>
            <w:r>
              <w:rPr>
                <w:rFonts w:ascii="宋体" w:hAnsi="宋体"/>
                <w:color w:val="000000"/>
                <w:sz w:val="24"/>
              </w:rPr>
            </w:r>
            <w:r/>
          </w:p>
        </w:tc>
      </w:tr>
      <w:tr>
        <w:trPr>
          <w:trHeight w:val="769"/>
        </w:trPr>
        <w:tc>
          <w:tcPr>
            <w:tcW w:w="792" w:type="dxa"/>
            <w:vAlign w:val="center"/>
            <w:vMerge w:val="restart"/>
            <w:textDirection w:val="lrTb"/>
            <w:noWrap w:val="false"/>
          </w:tcPr>
          <w:p>
            <w:pPr>
              <w:pStyle w:val="1065"/>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1065"/>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1065"/>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1065"/>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765"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185"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765"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815" w:type="dxa"/>
            <w:vAlign w:val="center"/>
            <w:textDirection w:val="lrTb"/>
            <w:noWrap w:val="false"/>
          </w:tcPr>
          <w:p>
            <w:pPr>
              <w:pStyle w:val="1065"/>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trHeight w:val="2426"/>
        </w:trPr>
        <w:tc>
          <w:tcPr>
            <w:tcW w:w="792" w:type="dxa"/>
            <w:vAlign w:val="center"/>
            <w:vMerge w:val="continue"/>
            <w:textDirection w:val="lrTb"/>
            <w:noWrap w:val="false"/>
          </w:tcPr>
          <w:p>
            <w:pPr>
              <w:pStyle w:val="1065"/>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65"/>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185" w:type="dxa"/>
            <w:vAlign w:val="center"/>
            <w:textDirection w:val="lrTb"/>
            <w:noWrap w:val="false"/>
          </w:tcPr>
          <w:p>
            <w:pPr>
              <w:pStyle w:val="1065"/>
              <w:jc w:val="center"/>
              <w:spacing w:line="300" w:lineRule="exact"/>
              <w:rPr>
                <w:rFonts w:ascii="宋体" w:hAnsi="宋体"/>
                <w:sz w:val="24"/>
              </w:rPr>
            </w:pPr>
            <w:r>
              <w:rPr>
                <w:rFonts w:hint="eastAsia" w:ascii="宋体" w:hAnsi="宋体" w:cs="宋体"/>
                <w:color w:val="000000"/>
                <w:sz w:val="24"/>
              </w:rPr>
              <w:t xml:space="preserve">业绩合同</w:t>
            </w:r>
            <w:r>
              <w:rPr>
                <w:rFonts w:ascii="宋体" w:hAnsi="宋体"/>
                <w:sz w:val="24"/>
              </w:rPr>
            </w:r>
            <w:r/>
          </w:p>
        </w:tc>
        <w:tc>
          <w:tcPr>
            <w:tcW w:w="765" w:type="dxa"/>
            <w:vAlign w:val="center"/>
            <w:textDirection w:val="lrTb"/>
            <w:noWrap w:val="false"/>
          </w:tcPr>
          <w:p>
            <w:pPr>
              <w:pStyle w:val="1065"/>
              <w:jc w:val="center"/>
              <w:spacing w:line="300" w:lineRule="exact"/>
              <w:rPr>
                <w:rFonts w:hint="eastAsia" w:ascii="宋体" w:hAnsi="宋体"/>
                <w:sz w:val="24"/>
              </w:rPr>
            </w:pPr>
            <w:r>
              <w:rPr>
                <w:rFonts w:hint="eastAsia" w:ascii="宋体" w:hAnsi="宋体"/>
                <w:color w:val="000000"/>
                <w:sz w:val="24"/>
              </w:rPr>
              <w:t xml:space="preserve">6</w:t>
            </w:r>
            <w:r>
              <w:rPr>
                <w:rFonts w:hint="eastAsia" w:ascii="宋体" w:hAnsi="宋体"/>
                <w:sz w:val="24"/>
              </w:rPr>
            </w:r>
            <w:r/>
          </w:p>
        </w:tc>
        <w:tc>
          <w:tcPr>
            <w:gridSpan w:val="2"/>
            <w:tcW w:w="5815" w:type="dxa"/>
            <w:vAlign w:val="center"/>
            <w:textDirection w:val="lrTb"/>
            <w:noWrap w:val="false"/>
          </w:tcPr>
          <w:p>
            <w:pPr>
              <w:pStyle w:val="1065"/>
              <w:numPr>
                <w:ilvl w:val="0"/>
                <w:numId w:val="0"/>
              </w:numPr>
              <w:rPr>
                <w:rFonts w:hint="eastAsia" w:ascii="宋体" w:hAnsi="宋体" w:cs="宋体"/>
                <w:color w:val="000000"/>
                <w:sz w:val="24"/>
              </w:rPr>
            </w:pPr>
            <w:r/>
            <w:bookmarkStart w:id="13" w:name="OLE_LINK16"/>
            <w:r>
              <w:rPr>
                <w:rFonts w:hint="eastAsia" w:ascii="宋体" w:hAnsi="宋体" w:cs="宋体"/>
                <w:color w:val="000000"/>
                <w:sz w:val="24"/>
              </w:rPr>
              <w:t xml:space="preserve">投标人具有</w:t>
            </w:r>
            <w:r>
              <w:rPr>
                <w:rFonts w:hint="eastAsia" w:ascii="宋体" w:hAnsi="宋体" w:cs="宋体"/>
                <w:bCs/>
                <w:color w:val="000000"/>
                <w:sz w:val="24"/>
              </w:rPr>
              <w:t xml:space="preserve">类似项目</w:t>
            </w:r>
            <w:r>
              <w:rPr>
                <w:rFonts w:hint="eastAsia" w:ascii="宋体" w:hAnsi="宋体" w:cs="宋体"/>
                <w:color w:val="000000"/>
                <w:sz w:val="24"/>
              </w:rPr>
              <w:t xml:space="preserve">业绩合同（2020年1月1日以后所签合同），每提供一个业绩合同得3分，此项最高得6分；</w:t>
            </w:r>
            <w:r>
              <w:rPr>
                <w:rFonts w:hint="eastAsia" w:ascii="宋体" w:hAnsi="宋体" w:cs="宋体"/>
                <w:color w:val="000000"/>
                <w:sz w:val="24"/>
              </w:rPr>
            </w:r>
            <w:r/>
          </w:p>
          <w:p>
            <w:pPr>
              <w:pStyle w:val="1065"/>
              <w:rPr>
                <w:rFonts w:hint="eastAsia" w:ascii="宋体" w:hAnsi="宋体" w:cs="宋体"/>
                <w:sz w:val="24"/>
              </w:rPr>
            </w:pPr>
            <w:r>
              <w:rPr>
                <w:rFonts w:hint="eastAsia" w:ascii="宋体" w:hAnsi="宋体" w:cs="宋体"/>
                <w:color w:val="000000"/>
                <w:sz w:val="24"/>
              </w:rPr>
              <w:t xml:space="preserve">注：同一项目续签的业绩不可重复得分，须提供合同原件或彩色扫描件，不提供不得分。上述类似业绩是指与本项目需求服务内容相关的业绩。需列出业绩清单（项目名称、业主单位及联系方式）以供核实。</w:t>
            </w:r>
            <w:bookmarkEnd w:id="13"/>
            <w:r>
              <w:rPr>
                <w:rFonts w:hint="eastAsia" w:ascii="宋体" w:hAnsi="宋体" w:cs="宋体"/>
                <w:sz w:val="24"/>
              </w:rPr>
            </w:r>
            <w:r/>
          </w:p>
        </w:tc>
      </w:tr>
      <w:tr>
        <w:trPr>
          <w:trHeight w:val="2274"/>
        </w:trPr>
        <w:tc>
          <w:tcPr>
            <w:tcW w:w="792" w:type="dxa"/>
            <w:vAlign w:val="center"/>
            <w:vMerge w:val="continue"/>
            <w:textDirection w:val="lrTb"/>
            <w:noWrap w:val="false"/>
          </w:tcPr>
          <w:p>
            <w:pPr>
              <w:pStyle w:val="1065"/>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65"/>
              <w:jc w:val="center"/>
              <w:spacing w:line="300" w:lineRule="exact"/>
              <w:rPr>
                <w:rFonts w:ascii="宋体" w:hAnsi="宋体" w:cs="宋体"/>
                <w:sz w:val="24"/>
              </w:rPr>
            </w:pPr>
            <w:r>
              <w:rPr>
                <w:rFonts w:hint="eastAsia" w:ascii="宋体" w:hAnsi="宋体" w:cs="宋体"/>
                <w:color w:val="000000"/>
                <w:sz w:val="24"/>
              </w:rPr>
              <w:t xml:space="preserve">企业资质</w:t>
            </w:r>
            <w:r>
              <w:rPr>
                <w:rFonts w:ascii="宋体" w:hAnsi="宋体" w:cs="宋体"/>
                <w:sz w:val="24"/>
              </w:rPr>
            </w:r>
            <w:r/>
          </w:p>
        </w:tc>
        <w:tc>
          <w:tcPr>
            <w:tcW w:w="765" w:type="dxa"/>
            <w:vAlign w:val="center"/>
            <w:textDirection w:val="lrTb"/>
            <w:noWrap w:val="false"/>
          </w:tcPr>
          <w:p>
            <w:pPr>
              <w:pStyle w:val="1065"/>
              <w:jc w:val="center"/>
              <w:spacing w:line="300" w:lineRule="exact"/>
              <w:rPr>
                <w:rFonts w:hint="eastAsia" w:ascii="宋体" w:hAnsi="宋体" w:cs="宋体"/>
                <w:sz w:val="24"/>
              </w:rPr>
            </w:pPr>
            <w:r>
              <w:rPr>
                <w:rFonts w:hint="eastAsia" w:ascii="宋体" w:hAnsi="宋体" w:cs="宋体"/>
                <w:color w:val="000000"/>
                <w:sz w:val="24"/>
              </w:rPr>
              <w:t xml:space="preserve">2</w:t>
            </w:r>
            <w:r>
              <w:rPr>
                <w:rFonts w:hint="eastAsia" w:ascii="宋体" w:hAnsi="宋体" w:cs="宋体"/>
                <w:sz w:val="24"/>
              </w:rPr>
            </w:r>
            <w:r/>
          </w:p>
        </w:tc>
        <w:tc>
          <w:tcPr>
            <w:gridSpan w:val="2"/>
            <w:tcW w:w="5815" w:type="dxa"/>
            <w:vAlign w:val="center"/>
            <w:textDirection w:val="lrTb"/>
            <w:noWrap w:val="false"/>
          </w:tcPr>
          <w:p>
            <w:pPr>
              <w:pStyle w:val="1065"/>
              <w:jc w:val="left"/>
              <w:rPr>
                <w:rFonts w:hint="eastAsia" w:ascii="宋体" w:hAnsi="宋体" w:cs="宋体"/>
                <w:color w:val="000000"/>
                <w:sz w:val="24"/>
              </w:rPr>
            </w:pPr>
            <w:r>
              <w:rPr>
                <w:rFonts w:hint="eastAsia" w:ascii="宋体" w:hAnsi="宋体" w:cs="宋体"/>
                <w:color w:val="000000"/>
                <w:sz w:val="24"/>
              </w:rPr>
              <w:t xml:space="preserve">投标人具有ISO9001质量管理体系认证证书、ISO14001环境管理体系认证证书，有一项得1分，最高得2分（认证机构必须在全国认证认可信息公共服务平台cx.cnca.cn/CertECloud/index/index/page网站可查询）；       </w:t>
            </w:r>
            <w:r>
              <w:rPr>
                <w:rFonts w:hint="eastAsia" w:ascii="宋体" w:hAnsi="宋体" w:cs="宋体"/>
                <w:b/>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1065"/>
            </w:pPr>
            <w:r>
              <w:rPr>
                <w:rFonts w:hint="eastAsia" w:ascii="宋体" w:hAnsi="宋体" w:cs="宋体"/>
                <w:color w:val="000000"/>
                <w:sz w:val="24"/>
              </w:rPr>
              <w:t xml:space="preserve">此项最高得2分，须提供相应证书或证明材料原件扫描件。 </w:t>
            </w:r>
            <w:r/>
          </w:p>
        </w:tc>
      </w:tr>
      <w:tr>
        <w:trPr>
          <w:trHeight w:val="2921"/>
        </w:trPr>
        <w:tc>
          <w:tcPr>
            <w:tcW w:w="792" w:type="dxa"/>
            <w:vAlign w:val="center"/>
            <w:vMerge w:val="continue"/>
            <w:textDirection w:val="lrTb"/>
            <w:noWrap w:val="false"/>
          </w:tcPr>
          <w:p>
            <w:pPr>
              <w:pStyle w:val="1065"/>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65"/>
              <w:jc w:val="center"/>
              <w:rPr>
                <w:rFonts w:hint="eastAsia"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3 \* GB3 \* MERGEFORMAT </w:instrText>
            </w:r>
            <w:r>
              <w:rPr>
                <w:rFonts w:ascii="宋体" w:hAnsi="宋体"/>
                <w:color w:val="000000"/>
                <w:sz w:val="24"/>
              </w:rPr>
              <w:fldChar w:fldCharType="separate"/>
            </w:r>
            <w:r>
              <w:rPr>
                <w:rFonts w:ascii="宋体" w:hAnsi="宋体"/>
                <w:color w:val="000000"/>
                <w:sz w:val="24"/>
              </w:rPr>
              <w:t xml:space="preserve">③</w:t>
            </w:r>
            <w:r>
              <w:rPr>
                <w:rFonts w:ascii="宋体" w:hAnsi="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65"/>
              <w:jc w:val="center"/>
              <w:spacing w:line="300" w:lineRule="exact"/>
              <w:rPr>
                <w:rFonts w:hint="eastAsia" w:ascii="宋体" w:hAnsi="宋体" w:cs="宋体"/>
                <w:color w:val="000000"/>
                <w:sz w:val="24"/>
              </w:rPr>
            </w:pPr>
            <w:r>
              <w:rPr>
                <w:rFonts w:hint="eastAsia" w:ascii="宋体" w:hAnsi="宋体" w:cs="宋体"/>
                <w:color w:val="000000"/>
                <w:sz w:val="24"/>
              </w:rPr>
              <w:t xml:space="preserve">技术指标</w:t>
            </w:r>
            <w:r>
              <w:rPr>
                <w:rFonts w:hint="eastAsia" w:ascii="宋体" w:hAnsi="宋体" w:cs="宋体"/>
                <w:color w:val="000000"/>
                <w:sz w:val="24"/>
              </w:rPr>
            </w:r>
            <w:r/>
          </w:p>
          <w:p>
            <w:pPr>
              <w:pStyle w:val="1065"/>
              <w:jc w:val="center"/>
              <w:spacing w:line="300" w:lineRule="exact"/>
              <w:rPr>
                <w:rFonts w:hint="eastAsia" w:ascii="宋体" w:hAnsi="宋体" w:cs="宋体"/>
                <w:color w:val="000000"/>
                <w:sz w:val="24"/>
              </w:rPr>
            </w:pPr>
            <w:r>
              <w:rPr>
                <w:rFonts w:hint="eastAsia" w:ascii="宋体" w:hAnsi="宋体" w:cs="宋体"/>
                <w:color w:val="000000"/>
                <w:sz w:val="24"/>
              </w:rPr>
              <w:t xml:space="preserve">的符合性</w:t>
            </w:r>
            <w:r>
              <w:rPr>
                <w:rFonts w:hint="eastAsia" w:ascii="宋体" w:hAnsi="宋体" w:cs="宋体"/>
                <w:color w:val="000000"/>
                <w:sz w:val="24"/>
              </w:rPr>
            </w:r>
            <w:r/>
          </w:p>
        </w:tc>
        <w:tc>
          <w:tcPr>
            <w:tcW w:w="765" w:type="dxa"/>
            <w:vAlign w:val="center"/>
            <w:textDirection w:val="lrTb"/>
            <w:noWrap w:val="false"/>
          </w:tcPr>
          <w:p>
            <w:pPr>
              <w:pStyle w:val="1065"/>
              <w:jc w:val="center"/>
              <w:spacing w:line="300" w:lineRule="exact"/>
              <w:rPr>
                <w:rFonts w:ascii="宋体" w:hAnsi="宋体" w:cs="宋体"/>
                <w:color w:val="000000"/>
                <w:sz w:val="24"/>
              </w:rPr>
            </w:pPr>
            <w:r>
              <w:rPr>
                <w:rFonts w:hint="eastAsia" w:ascii="宋体" w:hAnsi="宋体" w:cs="宋体"/>
                <w:color w:val="000000"/>
                <w:sz w:val="24"/>
              </w:rPr>
              <w:t xml:space="preserve">41</w:t>
            </w:r>
            <w:r>
              <w:rPr>
                <w:rFonts w:ascii="宋体" w:hAnsi="宋体" w:cs="宋体"/>
                <w:color w:val="000000"/>
                <w:sz w:val="24"/>
              </w:rPr>
            </w:r>
            <w:r/>
          </w:p>
        </w:tc>
        <w:tc>
          <w:tcPr>
            <w:gridSpan w:val="2"/>
            <w:tcW w:w="5815" w:type="dxa"/>
            <w:vAlign w:val="center"/>
            <w:textDirection w:val="lrTb"/>
            <w:noWrap w:val="false"/>
          </w:tcPr>
          <w:p>
            <w:pPr>
              <w:pStyle w:val="1065"/>
              <w:rPr>
                <w:rFonts w:hint="eastAsia" w:ascii="宋体" w:hAnsi="宋体" w:cs="宋体"/>
                <w:spacing w:val="-2"/>
                <w:sz w:val="24"/>
                <w:lang w:val="zh-CN"/>
              </w:rPr>
            </w:pPr>
            <w:r/>
            <w:bookmarkStart w:id="14" w:name="OLE_LINK13"/>
            <w:r>
              <w:rPr>
                <w:rFonts w:hint="eastAsia" w:ascii="宋体" w:hAnsi="宋体" w:cs="宋体"/>
                <w:spacing w:val="-2"/>
                <w:sz w:val="24"/>
              </w:rPr>
              <w:t xml:space="preserve">根据</w:t>
            </w:r>
            <w:r>
              <w:rPr>
                <w:rFonts w:hint="eastAsia" w:ascii="宋体" w:hAnsi="宋体" w:cs="宋体"/>
                <w:spacing w:val="-2"/>
                <w:sz w:val="24"/>
                <w:lang w:val="zh-CN"/>
              </w:rPr>
              <w:t xml:space="preserve">技术参数完全满足或高于招标文件要求得满分</w:t>
            </w:r>
            <w:r>
              <w:rPr>
                <w:rFonts w:hint="eastAsia" w:ascii="宋体" w:hAnsi="宋体" w:cs="宋体"/>
                <w:spacing w:val="-2"/>
                <w:sz w:val="24"/>
              </w:rPr>
              <w:t xml:space="preserve">40</w:t>
            </w:r>
            <w:r>
              <w:rPr>
                <w:rFonts w:hint="eastAsia" w:ascii="宋体" w:hAnsi="宋体" w:cs="宋体"/>
                <w:spacing w:val="-2"/>
                <w:sz w:val="24"/>
                <w:lang w:val="zh-CN"/>
              </w:rPr>
              <w:t xml:space="preserve">分，低于（负偏离）招标文件要求的根据参数重要性进行扣分，其中标“★”项为重要参数，每有一项负偏离扣</w:t>
            </w:r>
            <w:r>
              <w:rPr>
                <w:rFonts w:hint="eastAsia" w:ascii="宋体" w:hAnsi="宋体" w:cs="宋体"/>
                <w:spacing w:val="-2"/>
                <w:sz w:val="24"/>
              </w:rPr>
              <w:t xml:space="preserve">3</w:t>
            </w:r>
            <w:r>
              <w:rPr>
                <w:rFonts w:hint="eastAsia" w:ascii="宋体" w:hAnsi="宋体" w:cs="宋体"/>
                <w:spacing w:val="-2"/>
                <w:sz w:val="24"/>
                <w:lang w:val="zh-CN"/>
              </w:rPr>
              <w:t xml:space="preserve">分；其他技术参数出现负偏离的，每偏离 1 项扣</w:t>
            </w:r>
            <w:r>
              <w:rPr>
                <w:rFonts w:hint="eastAsia" w:ascii="宋体" w:hAnsi="宋体" w:cs="宋体"/>
                <w:spacing w:val="-2"/>
                <w:sz w:val="24"/>
              </w:rPr>
              <w:t xml:space="preserve">2</w:t>
            </w:r>
            <w:r>
              <w:rPr>
                <w:rFonts w:hint="eastAsia" w:ascii="宋体" w:hAnsi="宋体" w:cs="宋体"/>
                <w:spacing w:val="-2"/>
                <w:sz w:val="24"/>
                <w:lang w:val="zh-CN"/>
              </w:rPr>
              <w:t xml:space="preserve">分。</w:t>
            </w:r>
            <w:r>
              <w:rPr>
                <w:rFonts w:hint="eastAsia" w:ascii="宋体" w:hAnsi="宋体" w:cs="宋体"/>
                <w:spacing w:val="-2"/>
                <w:sz w:val="24"/>
                <w:lang w:val="zh-CN"/>
              </w:rPr>
            </w:r>
            <w:r/>
          </w:p>
          <w:p>
            <w:pPr>
              <w:pStyle w:val="1065"/>
              <w:rPr>
                <w:rFonts w:hint="eastAsia" w:ascii="宋体" w:hAnsi="宋体" w:cs="宋体"/>
                <w:spacing w:val="-2"/>
                <w:sz w:val="24"/>
                <w:lang w:val="zh-CN"/>
              </w:rPr>
            </w:pPr>
            <w:r>
              <w:rPr>
                <w:rFonts w:hint="eastAsia" w:ascii="宋体" w:hAnsi="宋体" w:cs="宋体"/>
                <w:spacing w:val="-2"/>
                <w:sz w:val="24"/>
                <w:lang w:val="zh-CN"/>
              </w:rPr>
              <w:t xml:space="preserve">注：1.</w:t>
            </w:r>
            <w:r>
              <w:rPr>
                <w:rFonts w:hint="eastAsia" w:ascii="宋体" w:hAnsi="宋体" w:cs="宋体"/>
                <w:spacing w:val="-2"/>
                <w:sz w:val="24"/>
              </w:rPr>
              <w:t xml:space="preserve">服务</w:t>
            </w:r>
            <w:r>
              <w:rPr>
                <w:rFonts w:hint="eastAsia" w:ascii="宋体" w:hAnsi="宋体" w:cs="宋体"/>
                <w:spacing w:val="-2"/>
                <w:sz w:val="24"/>
                <w:lang w:val="zh-CN"/>
              </w:rPr>
              <w:t xml:space="preserve">技术要求提供的</w:t>
            </w:r>
            <w:r>
              <w:rPr>
                <w:rFonts w:hint="eastAsia" w:ascii="宋体" w:hAnsi="宋体" w:cs="宋体"/>
                <w:spacing w:val="-2"/>
                <w:sz w:val="24"/>
              </w:rPr>
              <w:t xml:space="preserve">承诺函、</w:t>
            </w:r>
            <w:r>
              <w:rPr>
                <w:rFonts w:hint="eastAsia" w:ascii="宋体" w:hAnsi="宋体" w:cs="宋体"/>
                <w:spacing w:val="-2"/>
                <w:sz w:val="24"/>
                <w:lang w:val="zh-CN"/>
              </w:rPr>
              <w:t xml:space="preserve">证明材料以</w:t>
            </w:r>
            <w:r>
              <w:rPr>
                <w:rFonts w:hint="eastAsia" w:ascii="宋体" w:hAnsi="宋体" w:cs="宋体"/>
                <w:spacing w:val="-2"/>
                <w:sz w:val="24"/>
              </w:rPr>
              <w:t xml:space="preserve">相应</w:t>
            </w:r>
            <w:r>
              <w:rPr>
                <w:rFonts w:hint="eastAsia" w:ascii="宋体" w:hAnsi="宋体" w:cs="宋体"/>
                <w:spacing w:val="-2"/>
                <w:sz w:val="24"/>
                <w:lang w:val="zh-CN"/>
              </w:rPr>
              <w:t xml:space="preserve">材料复印件加盖投标单位公章为准，其他参数以提供的技术参数响应表加盖投标单位公章为准；</w:t>
            </w:r>
            <w:r>
              <w:rPr>
                <w:rFonts w:hint="eastAsia" w:ascii="宋体" w:hAnsi="宋体" w:cs="宋体"/>
                <w:spacing w:val="-2"/>
                <w:sz w:val="24"/>
                <w:lang w:val="zh-CN"/>
              </w:rPr>
            </w:r>
            <w:r/>
          </w:p>
          <w:p>
            <w:pPr>
              <w:pStyle w:val="1065"/>
              <w:rPr>
                <w:rFonts w:hint="eastAsia" w:ascii="宋体" w:hAnsi="宋体" w:cs="宋体"/>
                <w:sz w:val="24"/>
              </w:rPr>
            </w:pPr>
            <w:r>
              <w:rPr>
                <w:rFonts w:hint="eastAsia" w:ascii="宋体" w:hAnsi="宋体" w:cs="宋体"/>
                <w:spacing w:val="-2"/>
                <w:sz w:val="24"/>
              </w:rPr>
              <w:t xml:space="preserve">2.</w:t>
            </w:r>
            <w:r>
              <w:rPr>
                <w:rFonts w:hint="eastAsia" w:ascii="宋体" w:hAnsi="宋体" w:cs="宋体"/>
                <w:spacing w:val="-2"/>
                <w:sz w:val="24"/>
                <w:lang w:val="zh-CN"/>
              </w:rPr>
              <w:t xml:space="preserve">技术参数中每一小条为一项。</w:t>
            </w:r>
            <w:bookmarkEnd w:id="14"/>
            <w:r>
              <w:rPr>
                <w:rFonts w:hint="eastAsia" w:ascii="宋体" w:hAnsi="宋体" w:cs="宋体"/>
                <w:sz w:val="24"/>
              </w:rPr>
            </w:r>
            <w:r/>
          </w:p>
        </w:tc>
      </w:tr>
      <w:tr>
        <w:trPr>
          <w:trHeight w:val="3308"/>
        </w:trPr>
        <w:tc>
          <w:tcPr>
            <w:tcW w:w="792" w:type="dxa"/>
            <w:vAlign w:val="center"/>
            <w:vMerge w:val="continue"/>
            <w:textDirection w:val="lrTb"/>
            <w:noWrap w:val="false"/>
          </w:tcPr>
          <w:p>
            <w:pPr>
              <w:pStyle w:val="1065"/>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65"/>
              <w:jc w:val="center"/>
              <w:rPr>
                <w:rFonts w:ascii="宋体" w:hAnsi="宋体" w:cs="宋体"/>
                <w:sz w:val="24"/>
              </w:rPr>
            </w:pPr>
            <w:r>
              <w:rPr>
                <w:rFonts w:hint="eastAsia" w:ascii="宋体" w:hAnsi="宋体" w:cs="宋体"/>
                <w:sz w:val="24"/>
              </w:rPr>
              <w:t xml:space="preserve">运输能力</w:t>
            </w:r>
            <w:r>
              <w:rPr>
                <w:rFonts w:ascii="宋体" w:hAnsi="宋体" w:cs="宋体"/>
                <w:sz w:val="24"/>
              </w:rPr>
            </w:r>
            <w:r/>
          </w:p>
        </w:tc>
        <w:tc>
          <w:tcPr>
            <w:tcW w:w="765" w:type="dxa"/>
            <w:vAlign w:val="center"/>
            <w:textDirection w:val="lrTb"/>
            <w:noWrap w:val="false"/>
          </w:tcPr>
          <w:p>
            <w:pPr>
              <w:pStyle w:val="1065"/>
              <w:jc w:val="center"/>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4</w:t>
            </w:r>
            <w:r>
              <w:rPr>
                <w:rFonts w:hint="eastAsia" w:ascii="宋体" w:hAnsi="宋体" w:eastAsia="宋体" w:cs="宋体"/>
                <w:sz w:val="24"/>
                <w:lang w:eastAsia="zh-CN"/>
              </w:rPr>
            </w:r>
            <w:r/>
          </w:p>
        </w:tc>
        <w:tc>
          <w:tcPr>
            <w:gridSpan w:val="2"/>
            <w:tcW w:w="5815" w:type="dxa"/>
            <w:vAlign w:val="center"/>
            <w:textDirection w:val="lrTb"/>
            <w:noWrap w:val="false"/>
          </w:tcPr>
          <w:p>
            <w:pPr>
              <w:pStyle w:val="1065"/>
              <w:rPr>
                <w:rFonts w:hint="eastAsia" w:ascii="宋体" w:hAnsi="宋体" w:cs="宋体"/>
                <w:spacing w:val="-2"/>
                <w:sz w:val="24"/>
                <w:lang w:val="zh-CN"/>
              </w:rPr>
            </w:pPr>
            <w:r>
              <w:rPr>
                <w:rFonts w:hint="eastAsia" w:ascii="宋体" w:hAnsi="宋体" w:cs="宋体"/>
                <w:spacing w:val="-2"/>
                <w:sz w:val="24"/>
                <w:lang w:val="zh-CN"/>
              </w:rPr>
              <w:t xml:space="preserve">投标单位拟为本项目投入的自有或租赁的</w:t>
            </w:r>
            <w:r>
              <w:rPr>
                <w:rFonts w:hint="eastAsia" w:ascii="宋体" w:hAnsi="宋体" w:cs="宋体"/>
                <w:color w:val="000000"/>
                <w:sz w:val="24"/>
              </w:rPr>
              <w:t xml:space="preserve">对接式垃圾车</w:t>
            </w:r>
            <w:r>
              <w:rPr>
                <w:rFonts w:hint="eastAsia" w:ascii="宋体" w:hAnsi="宋体" w:cs="宋体"/>
                <w:spacing w:val="-2"/>
                <w:sz w:val="24"/>
                <w:lang w:val="zh-CN"/>
              </w:rPr>
              <w:t xml:space="preserve">有1辆得</w:t>
            </w:r>
            <w:r>
              <w:rPr>
                <w:rFonts w:hint="eastAsia" w:ascii="宋体" w:hAnsi="宋体" w:cs="宋体"/>
                <w:spacing w:val="-2"/>
                <w:sz w:val="24"/>
              </w:rPr>
              <w:t xml:space="preserve">1</w:t>
            </w:r>
            <w:r>
              <w:rPr>
                <w:rFonts w:hint="eastAsia" w:ascii="宋体" w:hAnsi="宋体" w:cs="宋体"/>
                <w:spacing w:val="-2"/>
                <w:sz w:val="24"/>
                <w:lang w:val="zh-CN"/>
              </w:rPr>
              <w:t xml:space="preserve">分；</w:t>
            </w:r>
            <w:r>
              <w:rPr>
                <w:rFonts w:hint="eastAsia" w:ascii="宋体" w:hAnsi="宋体" w:cs="宋体"/>
                <w:spacing w:val="-2"/>
                <w:sz w:val="24"/>
              </w:rPr>
              <w:t xml:space="preserve">本小项最高得</w:t>
            </w:r>
            <w:r>
              <w:rPr>
                <w:rFonts w:hint="eastAsia" w:ascii="宋体" w:hAnsi="宋体" w:cs="宋体"/>
                <w:spacing w:val="-2"/>
                <w:sz w:val="24"/>
                <w:lang w:val="en-US" w:eastAsia="zh-CN"/>
              </w:rPr>
              <w:t xml:space="preserve">4</w:t>
            </w:r>
            <w:r>
              <w:rPr>
                <w:rFonts w:hint="eastAsia" w:ascii="宋体" w:hAnsi="宋体" w:cs="宋体"/>
                <w:spacing w:val="-2"/>
                <w:sz w:val="24"/>
              </w:rPr>
              <w:t xml:space="preserve">分，</w:t>
            </w:r>
            <w:r>
              <w:rPr>
                <w:rFonts w:hint="eastAsia" w:ascii="宋体" w:hAnsi="宋体" w:cs="宋体"/>
                <w:spacing w:val="-2"/>
                <w:sz w:val="24"/>
                <w:lang w:val="zh-CN"/>
              </w:rPr>
              <w:t xml:space="preserve">投标单位提供相应车辆证明材料扫描件或承诺中标后一个工作日内提供相应车辆证明材料原件或彩色扫描件，提供不全或未提供的不得分。</w:t>
            </w:r>
            <w:r>
              <w:rPr>
                <w:rFonts w:hint="eastAsia" w:ascii="宋体" w:hAnsi="宋体" w:cs="宋体"/>
                <w:spacing w:val="-2"/>
                <w:sz w:val="24"/>
                <w:lang w:val="zh-CN"/>
              </w:rPr>
            </w:r>
            <w:r/>
          </w:p>
          <w:p>
            <w:pPr>
              <w:pStyle w:val="1089"/>
              <w:ind w:left="0" w:firstLine="0"/>
              <w:tabs>
                <w:tab w:val="left" w:pos="180" w:leader="none"/>
              </w:tabs>
              <w:rPr>
                <w:rFonts w:hint="eastAsia" w:ascii="宋体" w:hAnsi="宋体" w:cs="宋体"/>
                <w:color w:val="000000"/>
              </w:rPr>
            </w:pPr>
            <w:r>
              <w:rPr>
                <w:rFonts w:hint="eastAsia" w:ascii="宋体" w:hAnsi="宋体" w:cs="宋体"/>
                <w:color w:val="000000"/>
              </w:rPr>
              <w:t xml:space="preserve">证明材料要求：车辆提供全身照片（显示出车牌号码），另提供行驶证、车辆交强险及商业保险保单原件或彩色扫描件，商业保险保单可以直接提供，也可以承诺中标后提供，由采购人核查。如为租赁车辆，另需提供车辆租赁合同原件或彩色扫描件。若为承诺，承诺书格式自拟，提供不全或未提供的不得分。</w:t>
            </w:r>
            <w:r>
              <w:rPr>
                <w:rFonts w:hint="eastAsia" w:ascii="宋体" w:hAnsi="宋体" w:cs="宋体"/>
                <w:color w:val="000000"/>
              </w:rPr>
            </w:r>
            <w:r/>
          </w:p>
        </w:tc>
      </w:tr>
      <w:tr>
        <w:trPr>
          <w:trHeight w:val="300"/>
        </w:trPr>
        <w:tc>
          <w:tcPr>
            <w:tcW w:w="792" w:type="dxa"/>
            <w:vAlign w:val="center"/>
            <w:vMerge w:val="continue"/>
            <w:textDirection w:val="lrTb"/>
            <w:noWrap w:val="false"/>
          </w:tcPr>
          <w:p>
            <w:pPr>
              <w:pStyle w:val="1065"/>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6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65"/>
              <w:jc w:val="center"/>
              <w:spacing w:line="360" w:lineRule="exact"/>
              <w:rPr>
                <w:rFonts w:ascii="宋体" w:hAnsi="宋体"/>
                <w:sz w:val="24"/>
              </w:rPr>
            </w:pPr>
            <w:r>
              <w:rPr>
                <w:rFonts w:hint="eastAsia" w:ascii="宋体" w:hAnsi="宋体"/>
                <w:sz w:val="24"/>
              </w:rPr>
              <w:t xml:space="preserve">实施方案</w:t>
            </w:r>
            <w:r>
              <w:rPr>
                <w:rFonts w:ascii="宋体" w:hAnsi="宋体"/>
                <w:sz w:val="24"/>
              </w:rPr>
            </w:r>
            <w:r/>
          </w:p>
        </w:tc>
        <w:tc>
          <w:tcPr>
            <w:tcW w:w="765" w:type="dxa"/>
            <w:vAlign w:val="center"/>
            <w:textDirection w:val="lrTb"/>
            <w:noWrap w:val="false"/>
          </w:tcPr>
          <w:p>
            <w:pPr>
              <w:pStyle w:val="1065"/>
              <w:jc w:val="center"/>
              <w:spacing w:line="360" w:lineRule="exact"/>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eastAsia="宋体"/>
                <w:sz w:val="24"/>
                <w:lang w:eastAsia="zh-CN"/>
              </w:rPr>
            </w:r>
            <w:r/>
          </w:p>
        </w:tc>
        <w:tc>
          <w:tcPr>
            <w:gridSpan w:val="2"/>
            <w:tcW w:w="5815" w:type="dxa"/>
            <w:vAlign w:val="center"/>
            <w:textDirection w:val="lrTb"/>
            <w:noWrap w:val="false"/>
          </w:tcPr>
          <w:p>
            <w:pPr>
              <w:pStyle w:val="1065"/>
              <w:jc w:val="left"/>
              <w:widowControl/>
              <w:rPr>
                <w:rFonts w:hint="eastAsia" w:ascii="宋体" w:hAnsi="宋体" w:cs="宋体"/>
                <w:bCs/>
                <w:color w:val="000000"/>
                <w:spacing w:val="10"/>
                <w:sz w:val="24"/>
              </w:rPr>
            </w:pPr>
            <w:r>
              <w:rPr>
                <w:rFonts w:hint="eastAsia" w:ascii="宋体" w:hAnsi="宋体" w:cs="宋体"/>
                <w:bCs/>
                <w:color w:val="000000"/>
                <w:spacing w:val="10"/>
                <w:sz w:val="24"/>
              </w:rPr>
              <w:t xml:space="preserve">（1）</w:t>
            </w:r>
            <w:r>
              <w:rPr>
                <w:rFonts w:hint="eastAsia" w:ascii="宋体" w:hAnsi="宋体" w:cs="宋体"/>
                <w:color w:val="000000"/>
                <w:sz w:val="24"/>
              </w:rPr>
              <w:t xml:space="preserve">评标委员会根据各投标人项目服务方案中</w:t>
            </w:r>
            <w:bookmarkStart w:id="15" w:name="OLE_LINK11"/>
            <w:r>
              <w:rPr>
                <w:rFonts w:hint="eastAsia" w:ascii="宋体" w:hAnsi="宋体" w:cs="宋体"/>
                <w:color w:val="000000"/>
                <w:sz w:val="24"/>
              </w:rPr>
              <w:t xml:space="preserve">清运服务方案</w:t>
            </w:r>
            <w:bookmarkEnd w:id="15"/>
            <w:r>
              <w:rPr>
                <w:rFonts w:hint="eastAsia" w:ascii="宋体" w:hAnsi="宋体" w:cs="宋体"/>
                <w:color w:val="000000"/>
                <w:sz w:val="24"/>
              </w:rPr>
              <w:t xml:space="preserve">（各投标人基于对本项目需求理解，形成完善具体的服务方案，包括项目管理制度、人员工作安排方案、车辆作业安排方案等内容）进行评定，方案详尽合理、贴切实际的得8分；方案基本满足需求，较为详尽合理的得7.5分；方案合理性一般、基本贴切实际的得7分（未提供清运服务方案的此项不得分）。</w:t>
            </w:r>
            <w:r>
              <w:rPr>
                <w:rFonts w:hint="eastAsia" w:ascii="宋体" w:hAnsi="宋体" w:cs="宋体"/>
                <w:bCs/>
                <w:color w:val="000000"/>
                <w:spacing w:val="10"/>
                <w:sz w:val="24"/>
              </w:rPr>
            </w:r>
            <w:r/>
          </w:p>
          <w:p>
            <w:pPr>
              <w:pStyle w:val="1065"/>
              <w:jc w:val="left"/>
              <w:widowControl/>
              <w:rPr>
                <w:rFonts w:hint="eastAsia" w:ascii="宋体" w:hAnsi="宋体" w:cs="宋体"/>
                <w:bCs/>
                <w:sz w:val="24"/>
                <w:lang w:bidi="ar"/>
              </w:rPr>
            </w:pPr>
            <w:r>
              <w:rPr>
                <w:rFonts w:hint="eastAsia" w:ascii="宋体" w:hAnsi="宋体" w:cs="宋体"/>
                <w:color w:val="000000"/>
                <w:sz w:val="24"/>
              </w:rPr>
              <w:t xml:space="preserve">（2）评标委员会根据各投标人项目服务方案中智慧环卫服务方案（各投标人针对本项目建立数字环卫管理信息系统，建设方案内容全面可行，应用无线网络技术、车辆定位系统、轨迹、可溯源等）进行评定，信息保障方案非常完善、协调良好、合理具体可行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分；信息保障方案较完善、可行性较强的得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.5分；信息保障方案简单、可行性一般的得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分（未提供智慧环卫服务方案的此项不得分）。</w:t>
            </w:r>
            <w:r>
              <w:rPr>
                <w:rFonts w:hint="eastAsia" w:ascii="宋体" w:hAnsi="宋体" w:cs="宋体"/>
                <w:bCs/>
                <w:sz w:val="24"/>
                <w:lang w:bidi="ar"/>
              </w:rPr>
            </w:r>
            <w:r/>
          </w:p>
          <w:p>
            <w:pPr>
              <w:pStyle w:val="1065"/>
              <w:jc w:val="left"/>
              <w:widowControl/>
              <w:rPr>
                <w:rFonts w:hint="eastAsia" w:ascii="宋体" w:hAnsi="宋体" w:eastAsia="宋体" w:cs="宋体"/>
                <w:bCs/>
                <w:sz w:val="24"/>
                <w:lang w:eastAsia="zh-CN" w:bidi="ar"/>
              </w:rPr>
            </w:pPr>
            <w:r>
              <w:rPr>
                <w:rFonts w:hint="eastAsia" w:ascii="宋体" w:hAnsi="宋体" w:cs="宋体"/>
                <w:bCs/>
                <w:sz w:val="24"/>
                <w:lang w:bidi="ar"/>
              </w:rPr>
              <w:t xml:space="preserve">（3）评标委员会根据各投标人项目实施方案中</w:t>
            </w:r>
            <w:r>
              <w:rPr>
                <w:rFonts w:hint="eastAsia" w:ascii="宋体" w:hAnsi="宋体" w:cs="宋体"/>
                <w:sz w:val="24"/>
                <w:lang w:bidi="ar"/>
              </w:rPr>
              <w:t xml:space="preserve">质量控制措施</w:t>
            </w:r>
            <w:r>
              <w:rPr>
                <w:rFonts w:hint="eastAsia" w:ascii="宋体" w:hAnsi="宋体" w:cs="宋体"/>
                <w:bCs/>
                <w:sz w:val="24"/>
              </w:rPr>
              <w:t xml:space="preserve">（</w:t>
            </w:r>
            <w:r>
              <w:rPr>
                <w:rFonts w:hint="eastAsia"/>
                <w:sz w:val="24"/>
              </w:rPr>
              <w:t xml:space="preserve">根据项目实际情况制定可行的项目各方面保障方案、污染防护等质量控制与质量保障计划、安全文明措施等</w:t>
            </w:r>
            <w:r>
              <w:rPr>
                <w:rFonts w:hint="eastAsia" w:ascii="宋体" w:hAnsi="宋体" w:cs="宋体"/>
                <w:bCs/>
                <w:sz w:val="24"/>
              </w:rPr>
              <w:t xml:space="preserve">）</w:t>
            </w:r>
            <w:r>
              <w:rPr>
                <w:rFonts w:hint="eastAsia" w:ascii="宋体" w:hAnsi="宋体" w:cs="宋体"/>
                <w:bCs/>
                <w:sz w:val="24"/>
                <w:lang w:bidi="ar"/>
              </w:rPr>
              <w:t xml:space="preserve">进行评定，</w:t>
            </w:r>
            <w:r>
              <w:rPr>
                <w:rFonts w:hint="eastAsia" w:ascii="宋体" w:hAnsi="宋体" w:cs="宋体"/>
                <w:sz w:val="24"/>
              </w:rPr>
              <w:t xml:space="preserve">方案科学合理性强、内容详尽细致、针对性和落地性强的得7分；方案科学合理性较强、内容符合性较强、针对性和落地性较强的得6.5分；方案科学合理性一般、内容符合性一般、针对性和落地性一般的得6分（</w:t>
            </w:r>
            <w:r>
              <w:rPr>
                <w:rFonts w:hint="eastAsia" w:ascii="宋体" w:hAnsi="宋体" w:cs="宋体"/>
                <w:bCs/>
                <w:iCs/>
                <w:sz w:val="24"/>
              </w:rPr>
              <w:t xml:space="preserve">未提供</w:t>
            </w:r>
            <w:r>
              <w:rPr>
                <w:rFonts w:hint="eastAsia" w:ascii="宋体" w:hAnsi="宋体" w:cs="宋体"/>
                <w:sz w:val="24"/>
                <w:lang w:bidi="ar"/>
              </w:rPr>
              <w:t xml:space="preserve">质量控制措施</w:t>
            </w:r>
            <w:r>
              <w:rPr>
                <w:rFonts w:hint="eastAsia" w:ascii="宋体" w:hAnsi="宋体" w:cs="宋体"/>
                <w:bCs/>
                <w:iCs/>
                <w:sz w:val="24"/>
              </w:rPr>
              <w:t xml:space="preserve">的此项不得分</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eastAsia="宋体" w:cs="宋体"/>
                <w:bCs/>
                <w:sz w:val="24"/>
                <w:lang w:eastAsia="zh-CN" w:bidi="ar"/>
              </w:rPr>
            </w:r>
            <w:r/>
          </w:p>
          <w:p>
            <w:pPr>
              <w:pStyle w:val="1065"/>
              <w:jc w:val="left"/>
              <w:widowControl/>
              <w:rPr>
                <w:rFonts w:hint="eastAsia" w:ascii="宋体" w:hAnsi="宋体" w:eastAsia="宋体" w:cs="宋体"/>
                <w:sz w:val="24"/>
                <w:lang w:eastAsia="zh-CN"/>
              </w:rPr>
            </w:pPr>
            <w:r>
              <w:rPr>
                <w:rFonts w:hint="eastAsia" w:ascii="宋体" w:hAnsi="宋体" w:cs="宋体"/>
                <w:bCs/>
                <w:sz w:val="24"/>
                <w:lang w:bidi="ar"/>
              </w:rPr>
              <w:t xml:space="preserve">（4）</w:t>
            </w:r>
            <w:r>
              <w:rPr>
                <w:rFonts w:hint="eastAsia" w:ascii="宋体" w:hAnsi="宋体" w:cs="宋体"/>
                <w:color w:val="000000"/>
                <w:sz w:val="24"/>
              </w:rPr>
              <w:t xml:space="preserve">评标委员会根据各投标人项目实施方案中安全保障方案（至少包含安全制度、安全预案、安全专职人员配备、安全防护措施、考核办法及检查记录等内容）进行评定，方案完整合理、切实可行的得7分；方案具体、可行性较强的得6.5分；方案简单、可行性一般的得6分（未提供安全保障方案的此项不得分）</w:t>
            </w:r>
            <w:r>
              <w:rPr>
                <w:rFonts w:hint="eastAsia" w:ascii="宋体" w:hAnsi="宋体" w:cs="宋体"/>
                <w:color w:val="000000"/>
                <w:sz w:val="24"/>
                <w:lang w:eastAsia="zh-CN"/>
              </w:rPr>
              <w:t xml:space="preserve">。</w:t>
            </w:r>
            <w:r>
              <w:rPr>
                <w:rFonts w:hint="eastAsia" w:ascii="宋体" w:hAnsi="宋体" w:eastAsia="宋体" w:cs="宋体"/>
                <w:sz w:val="24"/>
                <w:lang w:eastAsia="zh-CN"/>
              </w:rPr>
            </w:r>
            <w:r/>
          </w:p>
          <w:p>
            <w:pPr>
              <w:pStyle w:val="1065"/>
              <w:jc w:val="left"/>
              <w:widowControl/>
              <w:rPr>
                <w:rFonts w:hint="eastAsia" w:ascii="宋体" w:hAnsi="宋体" w:cs="宋体"/>
                <w:sz w:val="24"/>
              </w:rPr>
            </w:pPr>
            <w:r>
              <w:rPr>
                <w:rFonts w:hint="eastAsia" w:ascii="宋体" w:hAnsi="宋体" w:cs="宋体"/>
                <w:bCs/>
                <w:sz w:val="24"/>
                <w:lang w:bidi="ar"/>
              </w:rPr>
              <w:t xml:space="preserve">（5）</w:t>
            </w:r>
            <w:bookmarkStart w:id="16" w:name="OLE_LINK12"/>
            <w:r>
              <w:rPr>
                <w:rFonts w:hint="eastAsia" w:ascii="宋体" w:hAnsi="宋体" w:cs="宋体"/>
                <w:bCs/>
                <w:sz w:val="24"/>
                <w:lang w:bidi="ar"/>
              </w:rPr>
              <w:t xml:space="preserve">评标委员会根据各投标人项目实施方案中</w:t>
            </w:r>
            <w:r>
              <w:rPr>
                <w:rFonts w:hint="eastAsia" w:ascii="宋体" w:hAnsi="宋体" w:cs="宋体"/>
                <w:sz w:val="24"/>
              </w:rPr>
              <w:t xml:space="preserve">应急保障方案</w:t>
            </w:r>
            <w:r>
              <w:rPr>
                <w:rFonts w:hint="eastAsia" w:ascii="宋体" w:hAnsi="宋体" w:cs="宋体"/>
                <w:bCs/>
                <w:sz w:val="24"/>
              </w:rPr>
              <w:t xml:space="preserve">（</w:t>
            </w:r>
            <w:r>
              <w:rPr>
                <w:rFonts w:hint="eastAsia" w:ascii="宋体" w:hAnsi="宋体" w:cs="宋体"/>
                <w:sz w:val="24"/>
              </w:rPr>
              <w:t xml:space="preserve">在突发紧急情况下拟采取的应急保障措施等内容的响应情况是否完整、详细、具有可操作性</w:t>
            </w:r>
            <w:r>
              <w:rPr>
                <w:rFonts w:hint="eastAsia" w:ascii="宋体" w:hAnsi="宋体" w:cs="宋体"/>
                <w:bCs/>
                <w:sz w:val="24"/>
              </w:rPr>
              <w:t xml:space="preserve">）</w:t>
            </w:r>
            <w:r>
              <w:rPr>
                <w:rFonts w:hint="eastAsia" w:ascii="宋体" w:hAnsi="宋体" w:cs="宋体"/>
                <w:bCs/>
                <w:sz w:val="24"/>
                <w:lang w:bidi="ar"/>
              </w:rPr>
              <w:t xml:space="preserve">进行评定，</w:t>
            </w:r>
            <w:r>
              <w:rPr>
                <w:rFonts w:hint="eastAsia" w:ascii="宋体" w:hAnsi="宋体" w:cs="宋体"/>
                <w:sz w:val="24"/>
              </w:rPr>
              <w:t xml:space="preserve">应急保障方案内容完整、详细、可操作性强的得7分；应急保障方案基本完整、可操作性较强的得6.5分；应急保障方案一般、可操作性</w:t>
            </w:r>
            <w:r>
              <w:rPr>
                <w:rFonts w:hint="eastAsia"/>
                <w:sz w:val="24"/>
              </w:rPr>
              <w:t xml:space="preserve">一般</w:t>
            </w:r>
            <w:r>
              <w:rPr>
                <w:rFonts w:hint="eastAsia" w:ascii="宋体" w:hAnsi="宋体" w:cs="宋体"/>
                <w:sz w:val="24"/>
              </w:rPr>
              <w:t xml:space="preserve">的得6分</w:t>
            </w:r>
            <w:r>
              <w:rPr>
                <w:rFonts w:hint="eastAsia" w:ascii="宋体" w:hAnsi="宋体" w:cs="宋体"/>
                <w:bCs/>
                <w:sz w:val="24"/>
                <w:lang w:bidi="ar"/>
              </w:rPr>
              <w:t xml:space="preserve">（未提供</w:t>
            </w:r>
            <w:r>
              <w:rPr>
                <w:rFonts w:hint="eastAsia" w:ascii="宋体" w:hAnsi="宋体" w:cs="宋体"/>
                <w:sz w:val="24"/>
              </w:rPr>
              <w:t xml:space="preserve">应急保障方案</w:t>
            </w:r>
            <w:r>
              <w:rPr>
                <w:rFonts w:hint="eastAsia" w:ascii="宋体" w:hAnsi="宋体" w:cs="宋体"/>
                <w:bCs/>
                <w:sz w:val="24"/>
                <w:lang w:bidi="ar"/>
              </w:rPr>
              <w:t xml:space="preserve">的此项不得分）；</w:t>
            </w:r>
            <w:r>
              <w:rPr>
                <w:rFonts w:hint="eastAsia" w:ascii="宋体" w:hAnsi="宋体" w:cs="宋体"/>
                <w:sz w:val="24"/>
              </w:rPr>
            </w:r>
            <w:r/>
          </w:p>
          <w:p>
            <w:pPr>
              <w:pStyle w:val="1065"/>
              <w:rPr>
                <w:rFonts w:hint="eastAsia" w:ascii="宋体" w:hAnsi="宋体"/>
                <w:sz w:val="24"/>
              </w:rPr>
            </w:pPr>
            <w:r>
              <w:rPr>
                <w:rFonts w:hint="eastAsia" w:ascii="宋体" w:hAnsi="宋体" w:cs="宋体"/>
                <w:bCs/>
                <w:sz w:val="24"/>
                <w:lang w:bidi="ar"/>
              </w:rPr>
              <w:t xml:space="preserve">注：评标委员会对各个评审因素进行量化时，应当将量化指标建立在同一基础或者同一标准上，使各投标文件具有可比性。</w:t>
            </w:r>
            <w:bookmarkEnd w:id="16"/>
            <w:r>
              <w:rPr>
                <w:rFonts w:hint="eastAsia" w:ascii="宋体" w:hAnsi="宋体"/>
                <w:sz w:val="24"/>
              </w:rPr>
            </w:r>
            <w:r/>
          </w:p>
        </w:tc>
      </w:tr>
    </w:tbl>
    <w:p>
      <w:pPr>
        <w:pStyle w:val="1065"/>
        <w:jc w:val="left"/>
        <w:spacing w:after="120"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1070"/>
        <w:spacing w:line="440" w:lineRule="exact"/>
        <w:rPr>
          <w:rFonts w:hint="eastAsia"/>
          <w:b/>
          <w:color w:val="000000"/>
          <w:sz w:val="36"/>
          <w:szCs w:val="36"/>
        </w:rPr>
      </w:pPr>
      <w:r>
        <w:rPr>
          <w:rFonts w:hint="eastAsia"/>
          <w:b/>
          <w:color w:val="000000"/>
          <w:sz w:val="36"/>
          <w:szCs w:val="36"/>
        </w:rPr>
      </w:r>
      <w:r/>
    </w:p>
    <w:p>
      <w:pPr>
        <w:pStyle w:val="1070"/>
        <w:jc w:val="center"/>
        <w:spacing w:line="440" w:lineRule="exact"/>
        <w:rPr>
          <w:rFonts w:hint="eastAsia" w:ascii="宋体" w:hAnsi="宋体"/>
          <w:b/>
          <w:bCs/>
          <w:color w:val="000000"/>
          <w:sz w:val="36"/>
          <w:szCs w:val="36"/>
        </w:rPr>
      </w:pPr>
      <w:r>
        <w:rPr>
          <w:rFonts w:hint="eastAsia"/>
          <w:b/>
          <w:color w:val="000000"/>
          <w:sz w:val="36"/>
          <w:szCs w:val="36"/>
        </w:rPr>
        <w:br w:type="page" w:clear="all"/>
      </w:r>
      <w:r>
        <w:rPr>
          <w:rFonts w:hint="eastAsia"/>
          <w:b/>
          <w:color w:val="000000"/>
          <w:sz w:val="36"/>
          <w:szCs w:val="36"/>
        </w:rPr>
        <w:t xml:space="preserve">第五章 合同主要条款</w:t>
      </w:r>
      <w:r>
        <w:rPr>
          <w:rFonts w:hint="eastAsia" w:ascii="宋体" w:hAnsi="宋体"/>
          <w:b/>
          <w:bCs/>
          <w:color w:val="000000"/>
          <w:sz w:val="36"/>
          <w:szCs w:val="36"/>
        </w:rPr>
      </w:r>
      <w:r/>
    </w:p>
    <w:p>
      <w:pPr>
        <w:pStyle w:val="1065"/>
        <w:ind w:firstLine="480"/>
        <w:spacing w:line="480" w:lineRule="exact"/>
        <w:rPr>
          <w:rFonts w:hint="eastAsia" w:ascii="宋体" w:hAnsi="宋体" w:cs="宋体"/>
          <w:sz w:val="24"/>
          <w:lang w:bidi="ar"/>
        </w:rPr>
      </w:pPr>
      <w:r>
        <w:rPr>
          <w:rFonts w:hint="eastAsia" w:ascii="宋体" w:hAnsi="宋体" w:cs="宋体"/>
          <w:sz w:val="24"/>
          <w:lang w:bidi="ar"/>
        </w:rPr>
        <w:t xml:space="preserve">采购单位（全称）：</w:t>
      </w:r>
      <w:r>
        <w:rPr>
          <w:rFonts w:hint="eastAsia" w:ascii="宋体" w:hAnsi="宋体" w:cs="宋体"/>
          <w:sz w:val="24"/>
          <w:u w:val="single"/>
          <w:lang w:bidi="ar"/>
        </w:rPr>
        <w:t xml:space="preserve">        </w:t>
      </w:r>
      <w:r>
        <w:rPr>
          <w:rFonts w:hint="eastAsia" w:ascii="宋体" w:hAnsi="宋体" w:cs="宋体"/>
          <w:b/>
          <w:spacing w:val="-6"/>
          <w:sz w:val="24"/>
          <w:u w:val="single"/>
          <w:lang w:bidi="ar"/>
        </w:rPr>
        <w:t xml:space="preserve">建湖县环境卫生服务中心         </w:t>
      </w:r>
      <w:r>
        <w:rPr>
          <w:rFonts w:hint="eastAsia" w:ascii="宋体" w:hAnsi="宋体" w:cs="宋体"/>
          <w:sz w:val="24"/>
          <w:lang w:bidi="ar"/>
        </w:rPr>
        <w:t xml:space="preserve">（以下简称甲方）</w:t>
      </w:r>
      <w:r>
        <w:rPr>
          <w:rFonts w:hint="eastAsia" w:ascii="宋体" w:hAnsi="宋体" w:cs="宋体"/>
          <w:sz w:val="24"/>
          <w:lang w:bidi="ar"/>
        </w:rPr>
      </w:r>
      <w:r/>
    </w:p>
    <w:p>
      <w:pPr>
        <w:pStyle w:val="1065"/>
        <w:ind w:firstLine="480"/>
        <w:spacing w:line="480" w:lineRule="exact"/>
        <w:rPr>
          <w:rFonts w:hint="eastAsia" w:ascii="宋体" w:hAnsi="宋体" w:cs="宋体"/>
          <w:sz w:val="24"/>
          <w:lang w:bidi="ar"/>
        </w:rPr>
      </w:pPr>
      <w:r>
        <w:rPr>
          <w:rFonts w:hint="eastAsia" w:ascii="宋体" w:hAnsi="宋体" w:cs="宋体"/>
          <w:sz w:val="24"/>
          <w:lang w:bidi="ar"/>
        </w:rPr>
        <w:t xml:space="preserve">中标单位（全称）：</w:t>
      </w:r>
      <w:r>
        <w:rPr>
          <w:rFonts w:hint="eastAsia" w:ascii="宋体" w:hAnsi="宋体" w:cs="宋体"/>
          <w:sz w:val="24"/>
          <w:u w:val="single"/>
          <w:lang w:bidi="ar"/>
        </w:rPr>
        <w:t xml:space="preserve">                                     </w:t>
      </w:r>
      <w:r>
        <w:rPr>
          <w:rFonts w:hint="eastAsia" w:ascii="宋体" w:hAnsi="宋体" w:cs="宋体"/>
          <w:sz w:val="24"/>
          <w:lang w:bidi="ar"/>
        </w:rPr>
        <w:t xml:space="preserve">（以下简称乙方）</w:t>
      </w:r>
      <w:r>
        <w:rPr>
          <w:rFonts w:hint="eastAsia" w:ascii="宋体" w:hAnsi="宋体" w:cs="宋体"/>
          <w:sz w:val="24"/>
          <w:lang w:bidi="ar"/>
        </w:rPr>
      </w:r>
      <w:r/>
    </w:p>
    <w:p>
      <w:pPr>
        <w:pStyle w:val="1065"/>
        <w:ind w:firstLine="480"/>
        <w:spacing w:line="480" w:lineRule="exact"/>
        <w:rPr>
          <w:rFonts w:hint="eastAsia" w:ascii="宋体" w:hAnsi="宋体" w:cs="宋体"/>
          <w:sz w:val="24"/>
          <w:lang w:bidi="ar"/>
        </w:rPr>
      </w:pPr>
      <w:r>
        <w:rPr>
          <w:rFonts w:hint="eastAsia" w:ascii="宋体" w:hAnsi="宋体" w:cs="宋体"/>
          <w:sz w:val="24"/>
          <w:lang w:bidi="ar"/>
        </w:rPr>
        <w:t xml:space="preserve">依照《中华人民共和国政府采购法》、《中华人民共和国民法典》及其他相关法律法规，遵循平等、自愿、公平和诚实信用原则，双方就</w:t>
      </w:r>
      <w:r>
        <w:rPr>
          <w:rFonts w:hint="eastAsia" w:ascii="宋体" w:hAnsi="宋体" w:cs="宋体"/>
          <w:b/>
          <w:bCs/>
          <w:sz w:val="24"/>
          <w:u w:val="single"/>
          <w:lang w:bidi="ar"/>
        </w:rPr>
        <w:t xml:space="preserve">建湖县上冈镇农村生活垃圾清运市场化项目（二次）</w:t>
      </w:r>
      <w:r>
        <w:rPr>
          <w:rFonts w:hint="eastAsia" w:ascii="宋体" w:hAnsi="宋体" w:cs="宋体"/>
          <w:sz w:val="24"/>
          <w:lang w:bidi="ar"/>
        </w:rPr>
        <w:t xml:space="preserve">进行招标项目相关事项协商一致，达成如下合同条款：</w:t>
      </w:r>
      <w:r>
        <w:rPr>
          <w:rFonts w:hint="eastAsia" w:ascii="宋体" w:hAnsi="宋体" w:cs="宋体"/>
          <w:sz w:val="24"/>
          <w:lang w:bidi="ar"/>
        </w:rPr>
      </w:r>
      <w:r/>
    </w:p>
    <w:p>
      <w:pPr>
        <w:pStyle w:val="1065"/>
        <w:ind w:firstLine="482"/>
        <w:spacing w:line="440" w:lineRule="exact"/>
        <w:rPr>
          <w:rFonts w:hint="eastAsia" w:ascii="宋体" w:hAnsi="宋体" w:cs="宋体"/>
          <w:b/>
          <w:bCs/>
          <w:color w:val="000000"/>
          <w:sz w:val="24"/>
          <w:lang w:bidi="ar"/>
        </w:rPr>
      </w:pPr>
      <w:r>
        <w:rPr>
          <w:rFonts w:hint="eastAsia" w:ascii="宋体" w:hAnsi="宋体" w:cs="宋体"/>
          <w:b/>
          <w:bCs/>
          <w:sz w:val="24"/>
          <w:lang w:bidi="ar"/>
        </w:rPr>
        <w:t xml:space="preserve">一、</w:t>
      </w:r>
      <w:r>
        <w:rPr>
          <w:rFonts w:hint="eastAsia" w:ascii="宋体" w:hAnsi="宋体" w:cs="宋体"/>
          <w:b/>
          <w:bCs/>
          <w:color w:val="000000"/>
          <w:sz w:val="24"/>
          <w:lang w:bidi="ar"/>
        </w:rPr>
        <w:t xml:space="preserve">合同标的</w:t>
      </w:r>
      <w:r>
        <w:rPr>
          <w:rFonts w:hint="eastAsia" w:ascii="宋体" w:hAnsi="宋体" w:cs="宋体"/>
          <w:b/>
          <w:bCs/>
          <w:color w:val="000000"/>
          <w:sz w:val="24"/>
          <w:lang w:bidi="ar"/>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1.中标价即为合同价。</w:t>
      </w:r>
      <w:r>
        <w:rPr>
          <w:rFonts w:hint="eastAsia" w:ascii="宋体" w:hAnsi="宋体" w:cs="宋体"/>
          <w:color w:val="000000"/>
          <w:sz w:val="24"/>
          <w:lang w:bidi="ar"/>
        </w:rPr>
      </w:r>
      <w:r/>
    </w:p>
    <w:p>
      <w:pPr>
        <w:pStyle w:val="1065"/>
        <w:ind w:firstLine="480"/>
        <w:jc w:val="left"/>
        <w:spacing w:line="480" w:lineRule="exact"/>
        <w:rPr>
          <w:rFonts w:hint="eastAsia"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本合同中标总金额人民币</w:t>
      </w:r>
      <w:r>
        <w:rPr>
          <w:rFonts w:hint="eastAsia" w:ascii="宋体" w:hAnsi="宋体"/>
          <w:color w:val="000000"/>
          <w:sz w:val="24"/>
          <w:szCs w:val="20"/>
          <w:u w:val="single"/>
        </w:rPr>
        <w:t xml:space="preserve">（小写）：          元，</w:t>
      </w:r>
      <w:r>
        <w:rPr>
          <w:rFonts w:ascii="宋体" w:hAnsi="宋体"/>
          <w:color w:val="000000"/>
          <w:sz w:val="24"/>
          <w:szCs w:val="20"/>
          <w:u w:val="single"/>
        </w:rPr>
        <w:t xml:space="preserve">(</w:t>
      </w:r>
      <w:r>
        <w:rPr>
          <w:rFonts w:hint="eastAsia" w:ascii="宋体" w:hAnsi="宋体"/>
          <w:color w:val="000000"/>
          <w:sz w:val="24"/>
          <w:szCs w:val="20"/>
          <w:u w:val="single"/>
        </w:rPr>
        <w:t xml:space="preserve">大写</w:t>
      </w:r>
      <w:r>
        <w:rPr>
          <w:rFonts w:ascii="宋体" w:hAnsi="宋体"/>
          <w:color w:val="000000"/>
          <w:sz w:val="24"/>
          <w:szCs w:val="20"/>
          <w:u w:val="single"/>
        </w:rPr>
        <w:t xml:space="preserve">)</w:t>
      </w:r>
      <w:r>
        <w:rPr>
          <w:rFonts w:hint="eastAsia" w:ascii="宋体" w:hAnsi="宋体"/>
          <w:color w:val="000000"/>
          <w:sz w:val="24"/>
          <w:szCs w:val="20"/>
          <w:u w:val="single"/>
        </w:rPr>
        <w:t xml:space="preserve">：             </w:t>
      </w:r>
      <w:r>
        <w:rPr>
          <w:rFonts w:hint="eastAsia" w:ascii="宋体" w:hAnsi="宋体"/>
          <w:color w:val="000000"/>
          <w:sz w:val="24"/>
          <w:szCs w:val="20"/>
        </w:rPr>
        <w:t xml:space="preserve">；</w:t>
      </w:r>
      <w:r>
        <w:rPr>
          <w:rFonts w:hint="eastAsia" w:ascii="宋体" w:hAnsi="宋体"/>
          <w:color w:val="000000"/>
          <w:sz w:val="24"/>
          <w:szCs w:val="20"/>
        </w:rPr>
      </w:r>
      <w:r/>
    </w:p>
    <w:p>
      <w:pPr>
        <w:pStyle w:val="1065"/>
        <w:ind w:firstLine="482"/>
        <w:jc w:val="left"/>
        <w:spacing w:line="480" w:lineRule="exact"/>
        <w:widowControl/>
        <w:rPr>
          <w:rFonts w:ascii="宋体" w:hAnsi="宋体" w:cs="宋体"/>
          <w:b/>
          <w:bCs/>
          <w:sz w:val="24"/>
        </w:rPr>
      </w:pPr>
      <w:r>
        <w:rPr>
          <w:rFonts w:hint="eastAsia" w:ascii="宋体" w:hAnsi="宋体" w:cs="宋体"/>
          <w:b/>
          <w:bCs/>
          <w:sz w:val="24"/>
        </w:rPr>
        <w:t xml:space="preserve">二、承包期限</w:t>
      </w:r>
      <w:r>
        <w:rPr>
          <w:rFonts w:ascii="宋体" w:hAnsi="宋体" w:cs="宋体"/>
          <w:b/>
          <w:bCs/>
          <w:sz w:val="24"/>
        </w:rPr>
      </w:r>
      <w:r/>
    </w:p>
    <w:p>
      <w:pPr>
        <w:pStyle w:val="1065"/>
        <w:ind w:firstLine="480"/>
        <w:jc w:val="left"/>
        <w:spacing w:line="480" w:lineRule="exact"/>
        <w:rPr>
          <w:rFonts w:hint="eastAsia" w:ascii="宋体" w:hAnsi="宋体" w:cs="宋体"/>
          <w:sz w:val="24"/>
        </w:rPr>
      </w:pPr>
      <w:r>
        <w:rPr>
          <w:rFonts w:hint="eastAsia" w:ascii="宋体" w:hAnsi="宋体" w:cs="宋体"/>
          <w:sz w:val="24"/>
        </w:rPr>
        <w:t xml:space="preserve">服务期限：三年。</w:t>
      </w:r>
      <w:r>
        <w:rPr>
          <w:rFonts w:hint="eastAsia" w:ascii="宋体" w:hAnsi="宋体" w:cs="宋体"/>
          <w:sz w:val="24"/>
        </w:rPr>
      </w:r>
      <w:r/>
    </w:p>
    <w:p>
      <w:pPr>
        <w:pStyle w:val="1065"/>
        <w:ind w:firstLine="480"/>
        <w:jc w:val="left"/>
        <w:spacing w:line="480" w:lineRule="exact"/>
        <w:rPr>
          <w:rFonts w:ascii="宋体" w:hAnsi="宋体" w:cs="宋体"/>
          <w:sz w:val="24"/>
        </w:rPr>
      </w:pPr>
      <w:r>
        <w:rPr>
          <w:rFonts w:hint="eastAsia" w:ascii="宋体" w:hAnsi="宋体" w:cs="宋体"/>
          <w:sz w:val="24"/>
        </w:rPr>
        <w:t xml:space="preserve">本项目采用1年+1年+1年模式签订合同；甲方将根据对乙方的考核结果决定是否续签合同，如全年累计三个月或连续二个月考核不合格，甲方有权直接解除合同，造成的一切经济损失均由乙方承担，并且履约保证金不予退还。</w:t>
      </w:r>
      <w:r>
        <w:rPr>
          <w:rFonts w:ascii="宋体" w:hAnsi="宋体" w:cs="宋体"/>
          <w:sz w:val="24"/>
        </w:rPr>
      </w:r>
      <w:r/>
    </w:p>
    <w:p>
      <w:pPr>
        <w:pStyle w:val="1065"/>
        <w:ind w:firstLine="480"/>
        <w:jc w:val="left"/>
        <w:spacing w:line="480" w:lineRule="exact"/>
        <w:rPr>
          <w:rFonts w:hint="eastAsia" w:ascii="宋体" w:hAnsi="宋体" w:cs="宋体"/>
          <w:sz w:val="24"/>
        </w:rPr>
      </w:pPr>
      <w:r>
        <w:rPr>
          <w:rFonts w:hint="eastAsia" w:ascii="宋体" w:hAnsi="宋体" w:cs="宋体"/>
          <w:sz w:val="24"/>
        </w:rPr>
        <w:t xml:space="preserve">本合同第一年期满后，经考核合格后本合同自动续签1年，不再另立合同；第二年合同服务期满后以此类推；第三年合同服务期满后自动取消，不再续签。</w:t>
      </w:r>
      <w:r>
        <w:rPr>
          <w:rFonts w:hint="eastAsia" w:ascii="宋体" w:hAnsi="宋体" w:cs="宋体"/>
          <w:sz w:val="24"/>
        </w:rPr>
      </w:r>
      <w:r/>
    </w:p>
    <w:p>
      <w:pPr>
        <w:pStyle w:val="1065"/>
        <w:ind w:firstLine="482"/>
        <w:jc w:val="left"/>
        <w:spacing w:line="480" w:lineRule="exact"/>
        <w:widowControl/>
        <w:rPr>
          <w:rFonts w:ascii="宋体" w:hAnsi="宋体" w:cs="宋体"/>
          <w:sz w:val="24"/>
        </w:rPr>
      </w:pPr>
      <w:r>
        <w:rPr>
          <w:rFonts w:hint="eastAsia" w:ascii="宋体" w:hAnsi="宋体" w:cs="宋体"/>
          <w:b/>
          <w:bCs/>
          <w:sz w:val="24"/>
        </w:rPr>
        <w:t xml:space="preserve">三、安全责任</w:t>
      </w:r>
      <w:r>
        <w:rPr>
          <w:rFonts w:ascii="宋体" w:hAnsi="宋体" w:cs="宋体"/>
          <w:sz w:val="24"/>
        </w:rPr>
      </w:r>
      <w:r/>
    </w:p>
    <w:p>
      <w:pPr>
        <w:pStyle w:val="1065"/>
        <w:ind w:firstLine="480"/>
        <w:jc w:val="left"/>
        <w:spacing w:line="480" w:lineRule="exact"/>
        <w:rPr>
          <w:rFonts w:ascii="宋体" w:hAnsi="宋体" w:cs="宋体"/>
          <w:sz w:val="24"/>
        </w:rPr>
      </w:pPr>
      <w:r>
        <w:rPr>
          <w:rFonts w:hint="eastAsia" w:ascii="宋体" w:hAnsi="宋体" w:cs="宋体"/>
          <w:sz w:val="24"/>
        </w:rPr>
        <w:t xml:space="preserve">1.乙方在所有作业过程中涉及的所有安全责任自负。所有的车辆（乙方作业车辆等）、人员事故均由乙方承担并处理，与甲方无关。乙方必须与职工签定安全责任书，如出现安全事故，责任由乙方（承担）处理，与甲方无关。乙方需做好作业后车辆的管控和使用工作，按规定文明使用，不得另作他用；未按规定使用造成事故或恶劣影响的，甲方除按考核办法执行外，有权提前解除合同，没收履约保证金，追究中标方责任。</w:t>
      </w:r>
      <w:r>
        <w:rPr>
          <w:rFonts w:ascii="宋体" w:hAnsi="宋体" w:cs="宋体"/>
          <w:sz w:val="24"/>
        </w:rPr>
      </w:r>
      <w:r/>
    </w:p>
    <w:p>
      <w:pPr>
        <w:pStyle w:val="1065"/>
        <w:ind w:firstLine="480"/>
        <w:jc w:val="left"/>
        <w:spacing w:line="480" w:lineRule="exact"/>
        <w:rPr>
          <w:rFonts w:hint="eastAsia" w:ascii="宋体" w:hAnsi="宋体" w:cs="宋体"/>
          <w:sz w:val="24"/>
        </w:rPr>
      </w:pPr>
      <w:r>
        <w:rPr>
          <w:rFonts w:hint="eastAsia" w:ascii="宋体" w:hAnsi="宋体" w:cs="宋体"/>
          <w:sz w:val="24"/>
        </w:rPr>
        <w:t xml:space="preserve">2.项目实施期间，乙方所有的工作人员的人身安全以及乙方在实施期间产生的各类安全责任事故均由乙方自行承担。</w:t>
      </w:r>
      <w:r>
        <w:rPr>
          <w:rFonts w:hint="eastAsia" w:ascii="宋体" w:hAnsi="宋体" w:cs="宋体"/>
          <w:sz w:val="24"/>
        </w:rPr>
      </w:r>
      <w:r/>
    </w:p>
    <w:p>
      <w:pPr>
        <w:pStyle w:val="1065"/>
        <w:ind w:firstLine="482"/>
        <w:jc w:val="left"/>
        <w:spacing w:line="480" w:lineRule="exact"/>
        <w:rPr>
          <w:rFonts w:ascii="宋体" w:hAnsi="宋体" w:cs="宋体"/>
        </w:rPr>
      </w:pPr>
      <w:r>
        <w:rPr>
          <w:rFonts w:hint="eastAsia" w:ascii="宋体" w:hAnsi="宋体" w:cs="宋体"/>
          <w:b/>
          <w:bCs/>
          <w:sz w:val="24"/>
        </w:rPr>
        <w:t xml:space="preserve">3.中标人必须为所有工作人员购买意外保险，每人理赔金额不少于100万元（人民币）。</w:t>
      </w:r>
      <w:r>
        <w:rPr>
          <w:rFonts w:ascii="宋体" w:hAnsi="宋体" w:cs="宋体"/>
        </w:rPr>
      </w:r>
      <w:r/>
    </w:p>
    <w:p>
      <w:pPr>
        <w:pStyle w:val="1065"/>
        <w:ind w:firstLine="482"/>
        <w:jc w:val="left"/>
        <w:spacing w:line="480" w:lineRule="exact"/>
        <w:rPr>
          <w:rFonts w:hint="eastAsia" w:ascii="宋体" w:hAnsi="宋体" w:cs="宋体"/>
          <w:b/>
          <w:bCs/>
          <w:sz w:val="24"/>
          <w:lang w:bidi="ar"/>
        </w:rPr>
      </w:pPr>
      <w:r>
        <w:rPr>
          <w:rFonts w:hint="eastAsia" w:ascii="宋体" w:hAnsi="宋体" w:cs="宋体"/>
          <w:b/>
          <w:bCs/>
          <w:color w:val="000000"/>
          <w:sz w:val="24"/>
          <w:lang w:bidi="ar"/>
        </w:rPr>
        <w:t xml:space="preserve">四、</w:t>
      </w:r>
      <w:r>
        <w:rPr>
          <w:rFonts w:hint="eastAsia" w:ascii="宋体" w:hAnsi="宋体" w:cs="宋体"/>
          <w:b/>
          <w:bCs/>
          <w:sz w:val="24"/>
          <w:lang w:bidi="ar"/>
        </w:rPr>
        <w:t xml:space="preserve">履约保证金</w:t>
      </w:r>
      <w:r>
        <w:rPr>
          <w:rFonts w:hint="eastAsia" w:ascii="宋体" w:hAnsi="宋体" w:cs="宋体"/>
          <w:b/>
          <w:bCs/>
          <w:sz w:val="24"/>
          <w:lang w:bidi="ar"/>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1.乙方在签订合同前须向甲方交纳单年中标价的5%作为履约保证金（人民币¥元），合同履行结束后退还。履约保证金用以约束成交供应商在合同履行中的行为，弥补合同执行中由于自身行为可能给招标人带来的各种损失。对提供第三方信用服务机构依据标准规范评定为AA级及以上的供应商（须在签订采购合同前提供信用管理部门备案的第三方信用报告，且信用报告通过“信用盐城网”可查实）向招标人交纳中标价2.5%的履约保证金。依据《关于在全省政府采购领域推行电子履约保函（保险）的通知》，鼓励供应商自愿使用履约保函（保险）代替缴纳履约保证金；</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2.合同履行结束后，甲方应及时退还交纳的履约保证金。</w:t>
      </w:r>
      <w:r>
        <w:rPr>
          <w:rFonts w:ascii="宋体" w:hAnsi="宋体" w:cs="Arial"/>
          <w:bCs/>
          <w:color w:val="000000"/>
          <w:sz w:val="24"/>
        </w:rPr>
      </w:r>
      <w:r/>
    </w:p>
    <w:p>
      <w:pPr>
        <w:pStyle w:val="1065"/>
        <w:ind w:firstLine="482"/>
        <w:jc w:val="left"/>
        <w:spacing w:line="480" w:lineRule="exact"/>
        <w:widowControl/>
        <w:rPr>
          <w:rFonts w:ascii="宋体" w:hAnsi="宋体" w:cs="Arial"/>
          <w:bCs/>
          <w:color w:val="000000"/>
          <w:sz w:val="24"/>
        </w:rPr>
      </w:pPr>
      <w:r>
        <w:rPr>
          <w:rFonts w:hint="eastAsia" w:ascii="宋体" w:hAnsi="宋体" w:cs="Arial"/>
          <w:b/>
          <w:color w:val="000000"/>
          <w:sz w:val="24"/>
        </w:rPr>
        <w:t xml:space="preserve">3.履约保证金的退还</w:t>
      </w:r>
      <w:r>
        <w:rPr>
          <w:rFonts w:hint="eastAsia" w:ascii="宋体" w:hAnsi="宋体" w:cs="Arial"/>
          <w:bCs/>
          <w:color w:val="000000"/>
          <w:sz w:val="24"/>
        </w:rPr>
        <w:t xml:space="preserve">：</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3.1方式：无息退还至投标人缴纳履约保证金的账户。如为保函，在到期时自行失效。</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3.2时间：按照考核结果且招标人收到发票后30日内。</w:t>
      </w:r>
      <w:r>
        <w:rPr>
          <w:rFonts w:ascii="宋体" w:hAnsi="宋体" w:cs="Arial"/>
          <w:bCs/>
          <w:color w:val="000000"/>
          <w:sz w:val="24"/>
        </w:rPr>
      </w:r>
      <w:r/>
    </w:p>
    <w:p>
      <w:pPr>
        <w:pStyle w:val="1065"/>
        <w:ind w:firstLine="480"/>
        <w:jc w:val="left"/>
        <w:spacing w:line="480" w:lineRule="exact"/>
        <w:widowControl/>
        <w:rPr>
          <w:rFonts w:hint="eastAsia" w:ascii="宋体" w:hAnsi="宋体" w:cs="Arial"/>
          <w:bCs/>
          <w:color w:val="000000"/>
          <w:sz w:val="24"/>
        </w:rPr>
      </w:pPr>
      <w:r>
        <w:rPr>
          <w:rFonts w:hint="eastAsia" w:ascii="宋体" w:hAnsi="宋体" w:cs="Arial"/>
          <w:bCs/>
          <w:color w:val="000000"/>
          <w:sz w:val="24"/>
        </w:rPr>
        <w:t xml:space="preserve">3.3条件：按合同要求全部履约完成并经招标人考核合格，且招标人收到中标人出具的发票。</w:t>
      </w:r>
      <w:r>
        <w:rPr>
          <w:rFonts w:hint="eastAsia"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3.4不予退还情形：</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除不可抗力情况外，投标人出现下列情形之一的，其履约保证金，招标人将视情节决定不予退还或部分不予退还。</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（1）中标人无正当理由拒绝签订合同的，或者在签订合同时向招标人提出附加条件或者更改合同实质性内容要求的；</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（2）中标人不履行与招标人订立的合同的；</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（3）中标人所供货物或服务不符合招标文件规定要求的；</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（4）中标人采取欺骗、弄虚作假方式投标的或与其它投标人串通投标的；</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（5）中标人将合同内容转包、违法分包的；</w:t>
      </w:r>
      <w:r>
        <w:rPr>
          <w:rFonts w:ascii="宋体" w:hAnsi="宋体" w:cs="Arial"/>
          <w:bCs/>
          <w:color w:val="000000"/>
          <w:sz w:val="24"/>
        </w:rPr>
      </w:r>
      <w:r/>
    </w:p>
    <w:p>
      <w:pPr>
        <w:pStyle w:val="1065"/>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（6）中标人故意捏造事实或伪造证明材料，进行虚假恶意投诉或反映的。</w:t>
      </w:r>
      <w:r>
        <w:rPr>
          <w:rFonts w:ascii="宋体" w:hAnsi="宋体" w:cs="Arial"/>
          <w:bCs/>
          <w:color w:val="000000"/>
          <w:sz w:val="24"/>
        </w:rPr>
      </w:r>
      <w:r/>
    </w:p>
    <w:p>
      <w:pPr>
        <w:pStyle w:val="1065"/>
        <w:ind w:firstLine="480"/>
        <w:jc w:val="left"/>
        <w:spacing w:line="480" w:lineRule="exact"/>
        <w:rPr>
          <w:rFonts w:ascii="宋体" w:hAnsi="宋体" w:cs="宋体"/>
          <w:color w:val="000000"/>
          <w:sz w:val="24"/>
        </w:rPr>
      </w:pPr>
      <w:r>
        <w:rPr>
          <w:rFonts w:hint="eastAsia" w:ascii="宋体" w:hAnsi="宋体" w:cs="Arial"/>
          <w:bCs/>
          <w:color w:val="000000"/>
          <w:sz w:val="24"/>
        </w:rPr>
        <w:t xml:space="preserve">3.5逾期退还的违约责任：招标人逾期无故未退还履约保证金的，按中国人民银行同期贷款基准利率上浮20%后的利率支付超期资金占用费，但因供应商自身原因导致无法及时退还的除外。</w:t>
      </w:r>
      <w:r>
        <w:rPr>
          <w:rFonts w:ascii="宋体" w:hAnsi="宋体" w:cs="宋体"/>
          <w:color w:val="000000"/>
          <w:sz w:val="24"/>
        </w:rPr>
      </w:r>
      <w:r/>
    </w:p>
    <w:p>
      <w:pPr>
        <w:pStyle w:val="1065"/>
        <w:ind w:firstLine="482"/>
        <w:jc w:val="left"/>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五、设备及其他要求：</w:t>
      </w:r>
      <w:r>
        <w:rPr>
          <w:rFonts w:ascii="宋体" w:hAnsi="宋体" w:cs="宋体"/>
          <w:b/>
          <w:bCs/>
          <w:color w:val="000000"/>
          <w:sz w:val="24"/>
          <w:lang w:bidi="ar"/>
        </w:rPr>
      </w:r>
      <w:r/>
    </w:p>
    <w:p>
      <w:pPr>
        <w:pStyle w:val="1065"/>
        <w:ind w:firstLine="480"/>
        <w:spacing w:line="440" w:lineRule="exact"/>
      </w:pPr>
      <w:r>
        <w:rPr>
          <w:rFonts w:hint="eastAsia" w:ascii="宋体" w:hAnsi="宋体" w:cs="宋体"/>
          <w:sz w:val="24"/>
        </w:rPr>
        <w:t xml:space="preserve">1.乙方在合同签订后7日历天内，将中标时约定为本项目配备的所有设备（具体见下表）运至项目现场，如不能提供，视为提供虚假材料谋取中标成交资格，将被列入不良行为记录名单，并承担甲方由此产生的一切损失。每辆车需配备GPS，不得另作他用，如被发现，甲方有权终止合同，重新招标。</w:t>
      </w:r>
      <w:r/>
    </w:p>
    <w:tbl>
      <w:tblPr>
        <w:tblW w:w="91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66"/>
        <w:gridCol w:w="3427"/>
        <w:gridCol w:w="2200"/>
        <w:gridCol w:w="2625"/>
      </w:tblGrid>
      <w:tr>
        <w:trPr>
          <w:trHeight w:val="713"/>
        </w:trPr>
        <w:tc>
          <w:tcPr>
            <w:gridSpan w:val="4"/>
            <w:tcMar>
              <w:left w:w="15" w:type="dxa"/>
              <w:top w:w="15" w:type="dxa"/>
              <w:right w:w="15" w:type="dxa"/>
            </w:tcMar>
            <w:tcW w:w="9118" w:type="dxa"/>
            <w:vAlign w:val="center"/>
            <w:textDirection w:val="lrTb"/>
            <w:noWrap/>
          </w:tcPr>
          <w:p>
            <w:pPr>
              <w:pStyle w:val="1065"/>
              <w:jc w:val="center"/>
              <w:widowControl/>
              <w:rPr>
                <w:rFonts w:ascii="宋体" w:hAnsi="宋体" w:cs="宋体"/>
                <w:b/>
                <w:color w:val="000000"/>
                <w:sz w:val="24"/>
              </w:rPr>
            </w:pPr>
            <w:r>
              <w:rPr>
                <w:rFonts w:hint="eastAsia" w:ascii="宋体" w:hAnsi="宋体" w:cs="宋体"/>
                <w:b/>
                <w:bCs/>
                <w:sz w:val="24"/>
              </w:rPr>
              <w:t xml:space="preserve">车辆配备表</w:t>
            </w:r>
            <w:r>
              <w:rPr>
                <w:rFonts w:ascii="宋体" w:hAnsi="宋体" w:cs="宋体"/>
                <w:b/>
                <w:color w:val="000000"/>
                <w:sz w:val="24"/>
              </w:rPr>
            </w:r>
            <w:r/>
          </w:p>
        </w:tc>
      </w:tr>
      <w:tr>
        <w:trPr>
          <w:trHeight w:val="591"/>
        </w:trPr>
        <w:tc>
          <w:tcPr>
            <w:tcMar>
              <w:left w:w="15" w:type="dxa"/>
              <w:top w:w="15" w:type="dxa"/>
              <w:right w:w="15" w:type="dxa"/>
            </w:tcMar>
            <w:tcW w:w="866" w:type="dxa"/>
            <w:vAlign w:val="center"/>
            <w:textDirection w:val="lrTb"/>
            <w:noWrap/>
          </w:tcPr>
          <w:p>
            <w:pPr>
              <w:pStyle w:val="1065"/>
              <w:jc w:val="center"/>
              <w:widowControl/>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Mar>
              <w:left w:w="15" w:type="dxa"/>
              <w:top w:w="15" w:type="dxa"/>
              <w:right w:w="15" w:type="dxa"/>
            </w:tcMar>
            <w:tcW w:w="3427" w:type="dxa"/>
            <w:vAlign w:val="center"/>
            <w:textDirection w:val="lrTb"/>
            <w:noWrap/>
          </w:tcPr>
          <w:p>
            <w:pPr>
              <w:pStyle w:val="1065"/>
              <w:jc w:val="center"/>
              <w:widowControl/>
              <w:rPr>
                <w:rFonts w:ascii="宋体" w:hAnsi="宋体" w:cs="宋体"/>
                <w:b/>
                <w:color w:val="000000"/>
                <w:sz w:val="24"/>
              </w:rPr>
            </w:pPr>
            <w:r>
              <w:rPr>
                <w:rFonts w:hint="eastAsia" w:ascii="宋体" w:hAnsi="宋体" w:cs="宋体"/>
                <w:b/>
                <w:color w:val="000000"/>
                <w:sz w:val="24"/>
              </w:rPr>
              <w:t xml:space="preserve">设备（车辆）名称</w:t>
            </w:r>
            <w:r>
              <w:rPr>
                <w:rFonts w:ascii="宋体" w:hAnsi="宋体" w:cs="宋体"/>
                <w:b/>
                <w:color w:val="000000"/>
                <w:sz w:val="24"/>
              </w:rPr>
            </w:r>
            <w:r/>
          </w:p>
        </w:tc>
        <w:tc>
          <w:tcPr>
            <w:tcMar>
              <w:left w:w="15" w:type="dxa"/>
              <w:top w:w="15" w:type="dxa"/>
              <w:right w:w="15" w:type="dxa"/>
            </w:tcMar>
            <w:tcW w:w="2200" w:type="dxa"/>
            <w:vAlign w:val="center"/>
            <w:textDirection w:val="lrTb"/>
            <w:noWrap/>
          </w:tcPr>
          <w:p>
            <w:pPr>
              <w:pStyle w:val="1065"/>
              <w:jc w:val="center"/>
              <w:widowControl/>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tcMar>
              <w:left w:w="15" w:type="dxa"/>
              <w:top w:w="15" w:type="dxa"/>
              <w:right w:w="15" w:type="dxa"/>
            </w:tcMar>
            <w:tcW w:w="2625" w:type="dxa"/>
            <w:vAlign w:val="center"/>
            <w:textDirection w:val="lrTb"/>
            <w:noWrap/>
          </w:tcPr>
          <w:p>
            <w:pPr>
              <w:pStyle w:val="1065"/>
              <w:jc w:val="center"/>
              <w:widowControl/>
              <w:rPr>
                <w:rFonts w:ascii="宋体" w:hAnsi="宋体" w:cs="宋体"/>
                <w:b/>
                <w:color w:val="000000"/>
                <w:sz w:val="24"/>
              </w:rPr>
            </w:pPr>
            <w:r>
              <w:rPr>
                <w:rFonts w:hint="eastAsia" w:ascii="宋体" w:hAnsi="宋体" w:cs="宋体"/>
                <w:b/>
                <w:color w:val="000000"/>
                <w:sz w:val="24"/>
              </w:rPr>
              <w:t xml:space="preserve">备注</w:t>
            </w:r>
            <w:r>
              <w:rPr>
                <w:rFonts w:ascii="宋体" w:hAnsi="宋体" w:cs="宋体"/>
                <w:b/>
                <w:color w:val="000000"/>
                <w:sz w:val="24"/>
              </w:rPr>
            </w:r>
            <w:r/>
          </w:p>
        </w:tc>
      </w:tr>
      <w:tr>
        <w:trPr>
          <w:trHeight w:val="567" w:hRule="exact"/>
        </w:trPr>
        <w:tc>
          <w:tcPr>
            <w:tcMar>
              <w:left w:w="15" w:type="dxa"/>
              <w:top w:w="15" w:type="dxa"/>
              <w:right w:w="15" w:type="dxa"/>
            </w:tcMar>
            <w:tcW w:w="866" w:type="dxa"/>
            <w:vAlign w:val="center"/>
            <w:textDirection w:val="lrTb"/>
            <w:noWrap/>
          </w:tcPr>
          <w:p>
            <w:pPr>
              <w:pStyle w:val="1065"/>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Mar>
              <w:left w:w="15" w:type="dxa"/>
              <w:top w:w="15" w:type="dxa"/>
              <w:right w:w="15" w:type="dxa"/>
            </w:tcMar>
            <w:tcW w:w="3427" w:type="dxa"/>
            <w:vAlign w:val="center"/>
            <w:textDirection w:val="lrTb"/>
            <w:noWrap/>
          </w:tcPr>
          <w:p>
            <w:pPr>
              <w:pStyle w:val="1065"/>
              <w:jc w:val="center"/>
              <w:widowControl/>
              <w:rPr>
                <w:rFonts w:ascii="宋体" w:hAnsi="宋体" w:cs="宋体"/>
                <w:color w:val="000000"/>
                <w:sz w:val="24"/>
              </w:rPr>
            </w:pPr>
            <w:r>
              <w:rPr>
                <w:rFonts w:hint="eastAsia" w:ascii="宋体" w:hAnsi="宋体" w:cs="宋体"/>
                <w:color w:val="000000"/>
                <w:sz w:val="24"/>
              </w:rPr>
              <w:t xml:space="preserve">对接式垃圾车</w:t>
            </w:r>
            <w:r>
              <w:rPr>
                <w:rFonts w:ascii="宋体" w:hAnsi="宋体" w:cs="宋体"/>
                <w:color w:val="000000"/>
                <w:sz w:val="24"/>
              </w:rPr>
            </w:r>
            <w:r/>
          </w:p>
        </w:tc>
        <w:tc>
          <w:tcPr>
            <w:tcMar>
              <w:left w:w="15" w:type="dxa"/>
              <w:top w:w="15" w:type="dxa"/>
              <w:right w:w="15" w:type="dxa"/>
            </w:tcMar>
            <w:tcW w:w="2200" w:type="dxa"/>
            <w:vAlign w:val="center"/>
            <w:textDirection w:val="lrTb"/>
            <w:noWrap/>
          </w:tcPr>
          <w:p>
            <w:pPr>
              <w:pStyle w:val="1065"/>
              <w:jc w:val="center"/>
              <w:widowControl/>
              <w:rPr>
                <w:rFonts w:ascii="宋体" w:hAnsi="宋体" w:cs="宋体"/>
                <w:color w:val="000000"/>
                <w:sz w:val="24"/>
              </w:rPr>
            </w:pPr>
            <w:r>
              <w:rPr>
                <w:rFonts w:ascii="宋体" w:hAnsi="宋体" w:cs="宋体"/>
                <w:color w:val="000000"/>
                <w:sz w:val="24"/>
              </w:rPr>
            </w:r>
            <w:r/>
          </w:p>
        </w:tc>
        <w:tc>
          <w:tcPr>
            <w:tcMar>
              <w:left w:w="15" w:type="dxa"/>
              <w:top w:w="15" w:type="dxa"/>
              <w:right w:w="15" w:type="dxa"/>
            </w:tcMar>
            <w:tcW w:w="2625" w:type="dxa"/>
            <w:vAlign w:val="center"/>
            <w:textDirection w:val="lrTb"/>
            <w:noWrap/>
          </w:tcPr>
          <w:p>
            <w:pPr>
              <w:pStyle w:val="1065"/>
              <w:jc w:val="center"/>
              <w:widowControl/>
              <w:rPr>
                <w:rFonts w:ascii="宋体" w:hAnsi="宋体" w:cs="宋体"/>
                <w:color w:val="000000"/>
                <w:sz w:val="24"/>
              </w:rPr>
            </w:pPr>
            <w:r>
              <w:rPr>
                <w:rFonts w:ascii="宋体" w:hAnsi="宋体" w:cs="宋体"/>
                <w:color w:val="000000"/>
                <w:sz w:val="24"/>
              </w:rPr>
            </w:r>
            <w:r/>
          </w:p>
        </w:tc>
      </w:tr>
    </w:tbl>
    <w:p>
      <w:pPr>
        <w:pStyle w:val="1065"/>
        <w:ind w:firstLine="480"/>
        <w:spacing w:line="440" w:lineRule="exact"/>
        <w:rPr>
          <w:rFonts w:ascii="宋体" w:hAnsi="宋体" w:cs="宋体"/>
        </w:rPr>
      </w:pPr>
      <w:r>
        <w:rPr>
          <w:rFonts w:hint="eastAsia" w:ascii="宋体" w:hAnsi="宋体" w:cs="宋体"/>
          <w:sz w:val="24"/>
        </w:rPr>
        <w:t xml:space="preserve">2.乙方对公司录用人员工资基数，不低于建湖县最低劳动保障工资标准，不低于县</w:t>
      </w:r>
      <w:r>
        <w:rPr>
          <w:rFonts w:hint="eastAsia" w:ascii="宋体" w:hAnsi="宋体" w:cs="宋体"/>
          <w:sz w:val="24"/>
          <w:highlight w:val="none"/>
        </w:rPr>
        <w:t xml:space="preserve">环卫中心等岗位人员工资标准，两者取其高；按规定缴纳社会保险；福利待遇同等参照县环卫中心</w:t>
      </w:r>
      <w:r>
        <w:rPr>
          <w:rFonts w:hint="eastAsia" w:ascii="宋体" w:hAnsi="宋体" w:cs="宋体"/>
          <w:sz w:val="24"/>
        </w:rPr>
        <w:t xml:space="preserve">现有水平，该费用在综合报价中考虑，不再另外结算。</w:t>
      </w:r>
      <w:r>
        <w:rPr>
          <w:rFonts w:ascii="宋体" w:hAnsi="宋体" w:cs="宋体"/>
        </w:rPr>
      </w:r>
      <w:r/>
    </w:p>
    <w:p>
      <w:pPr>
        <w:pStyle w:val="1065"/>
        <w:ind w:firstLine="480"/>
        <w:spacing w:line="440" w:lineRule="exact"/>
        <w:rPr>
          <w:rFonts w:ascii="宋体" w:hAnsi="宋体" w:cs="宋体"/>
          <w:sz w:val="24"/>
          <w:highlight w:val="yellow"/>
        </w:rPr>
      </w:pPr>
      <w:r>
        <w:rPr>
          <w:rFonts w:hint="eastAsia" w:ascii="宋体" w:hAnsi="宋体" w:cs="宋体"/>
          <w:sz w:val="24"/>
        </w:rPr>
        <w:t xml:space="preserve">3.乙方须确保所有项目组人员每周休息时间，由乙方协调安排好每日作业人员，确保本项目每日有人在岗，保障生活垃圾清运能力，做到日产日清，</w:t>
      </w:r>
      <w:r>
        <w:rPr>
          <w:rFonts w:ascii="宋体" w:hAnsi="宋体" w:cs="宋体"/>
          <w:b/>
          <w:bCs/>
          <w:color w:val="000000"/>
          <w:sz w:val="24"/>
        </w:rPr>
        <w:t xml:space="preserve">如</w:t>
      </w:r>
      <w:r>
        <w:rPr>
          <w:rFonts w:hint="eastAsia" w:ascii="宋体" w:hAnsi="宋体" w:cs="宋体"/>
          <w:b/>
          <w:bCs/>
          <w:color w:val="000000"/>
          <w:sz w:val="24"/>
        </w:rPr>
        <w:t xml:space="preserve">垃圾量</w:t>
      </w:r>
      <w:r>
        <w:rPr>
          <w:rFonts w:ascii="宋体" w:hAnsi="宋体" w:cs="宋体"/>
          <w:b/>
          <w:bCs/>
          <w:color w:val="000000"/>
          <w:sz w:val="24"/>
        </w:rPr>
        <w:t xml:space="preserve">超出</w:t>
      </w:r>
      <w:r>
        <w:rPr>
          <w:rFonts w:hint="eastAsia" w:ascii="宋体" w:hAnsi="宋体" w:cs="宋体"/>
          <w:b/>
          <w:bCs/>
          <w:color w:val="000000"/>
          <w:sz w:val="24"/>
        </w:rPr>
        <w:t xml:space="preserve">2.7万吨，仍</w:t>
      </w:r>
      <w:r>
        <w:rPr>
          <w:rFonts w:ascii="宋体" w:hAnsi="宋体" w:cs="宋体"/>
          <w:b/>
          <w:bCs/>
          <w:color w:val="000000"/>
          <w:sz w:val="24"/>
        </w:rPr>
        <w:t xml:space="preserve">由中标单位</w:t>
      </w:r>
      <w:r>
        <w:rPr>
          <w:rFonts w:hint="eastAsia" w:ascii="宋体" w:hAnsi="宋体" w:cs="宋体"/>
          <w:b/>
          <w:bCs/>
          <w:color w:val="000000"/>
          <w:sz w:val="24"/>
        </w:rPr>
        <w:t xml:space="preserve">负责清运</w:t>
      </w:r>
      <w:r>
        <w:rPr>
          <w:rFonts w:ascii="宋体" w:hAnsi="宋体" w:cs="宋体"/>
          <w:b/>
          <w:bCs/>
          <w:color w:val="000000"/>
          <w:sz w:val="24"/>
        </w:rPr>
        <w:t xml:space="preserve">，</w:t>
      </w:r>
      <w:r>
        <w:rPr>
          <w:rFonts w:hint="eastAsia" w:ascii="宋体" w:hAnsi="宋体" w:cs="宋体"/>
          <w:b/>
          <w:bCs/>
          <w:color w:val="000000"/>
          <w:sz w:val="24"/>
        </w:rPr>
        <w:t xml:space="preserve">费用包含在中标总价内，</w:t>
      </w:r>
      <w:r>
        <w:rPr>
          <w:rFonts w:ascii="宋体" w:hAnsi="宋体" w:cs="宋体"/>
          <w:b/>
          <w:bCs/>
          <w:color w:val="000000"/>
          <w:sz w:val="24"/>
        </w:rPr>
        <w:t xml:space="preserve">不另</w:t>
      </w:r>
      <w:r>
        <w:rPr>
          <w:rFonts w:hint="eastAsia" w:ascii="宋体" w:hAnsi="宋体" w:cs="宋体"/>
          <w:b/>
          <w:bCs/>
          <w:color w:val="000000"/>
          <w:sz w:val="24"/>
        </w:rPr>
        <w:t xml:space="preserve">外结</w:t>
      </w:r>
      <w:r>
        <w:rPr>
          <w:rFonts w:ascii="宋体" w:hAnsi="宋体" w:cs="宋体"/>
          <w:b/>
          <w:bCs/>
          <w:color w:val="000000"/>
          <w:sz w:val="24"/>
        </w:rPr>
        <w:t xml:space="preserve">算费用</w:t>
      </w:r>
      <w:r>
        <w:rPr>
          <w:rFonts w:hint="eastAsia" w:ascii="宋体" w:hAnsi="宋体" w:cs="宋体"/>
          <w:b/>
          <w:bCs/>
          <w:color w:val="000000"/>
          <w:sz w:val="24"/>
        </w:rPr>
        <w:t xml:space="preserve">。</w:t>
      </w:r>
      <w:r>
        <w:rPr>
          <w:rFonts w:ascii="宋体" w:hAnsi="宋体" w:cs="宋体"/>
          <w:sz w:val="24"/>
          <w:highlight w:val="yellow"/>
        </w:rPr>
      </w:r>
      <w:r/>
    </w:p>
    <w:p>
      <w:pPr>
        <w:pStyle w:val="1065"/>
        <w:ind w:firstLine="482"/>
        <w:jc w:val="left"/>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六、</w:t>
      </w:r>
      <w:r>
        <w:rPr>
          <w:rFonts w:hint="eastAsia" w:ascii="宋体" w:hAnsi="宋体" w:cs="宋体"/>
          <w:b/>
          <w:sz w:val="24"/>
          <w:lang w:val="zh-CN"/>
        </w:rPr>
        <w:t xml:space="preserve">组成本合同的有关文件</w:t>
      </w:r>
      <w:r>
        <w:rPr>
          <w:rFonts w:ascii="宋体" w:hAnsi="宋体" w:cs="宋体"/>
          <w:b/>
          <w:bCs/>
          <w:color w:val="000000"/>
          <w:sz w:val="24"/>
          <w:lang w:bidi="ar"/>
        </w:rPr>
      </w:r>
      <w:r/>
    </w:p>
    <w:p>
      <w:pPr>
        <w:pStyle w:val="1065"/>
        <w:ind w:firstLine="480"/>
        <w:jc w:val="left"/>
        <w:spacing w:line="480" w:lineRule="exact"/>
        <w:rPr>
          <w:rFonts w:hint="eastAsia" w:ascii="宋体" w:hAnsi="宋体" w:cs="宋体"/>
          <w:sz w:val="24"/>
          <w:lang w:val="zh-CN"/>
        </w:rPr>
      </w:pPr>
      <w:r>
        <w:rPr>
          <w:rFonts w:hint="eastAsia" w:ascii="宋体" w:hAnsi="宋体" w:cs="宋体"/>
          <w:sz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cs="宋体"/>
          <w:sz w:val="24"/>
          <w:lang w:val="zh-CN"/>
        </w:rPr>
      </w:r>
      <w:r/>
    </w:p>
    <w:p>
      <w:pPr>
        <w:pStyle w:val="1065"/>
        <w:ind w:firstLine="480"/>
        <w:jc w:val="left"/>
        <w:spacing w:line="480" w:lineRule="exact"/>
        <w:rPr>
          <w:rFonts w:hint="eastAsia" w:ascii="宋体" w:hAnsi="宋体" w:cs="宋体"/>
          <w:sz w:val="24"/>
          <w:lang w:val="zh-CN"/>
        </w:rPr>
      </w:pPr>
      <w:r>
        <w:rPr>
          <w:rFonts w:hint="eastAsia" w:ascii="宋体" w:hAnsi="宋体" w:cs="宋体"/>
          <w:sz w:val="24"/>
          <w:lang w:val="zh-CN"/>
        </w:rPr>
        <w:t xml:space="preserve">（1）招标文件；</w:t>
      </w:r>
      <w:r>
        <w:rPr>
          <w:rFonts w:hint="eastAsia" w:ascii="宋体" w:hAnsi="宋体" w:cs="宋体"/>
          <w:sz w:val="24"/>
          <w:lang w:val="zh-CN"/>
        </w:rPr>
      </w:r>
      <w:r/>
    </w:p>
    <w:p>
      <w:pPr>
        <w:pStyle w:val="1065"/>
        <w:ind w:firstLine="480"/>
        <w:jc w:val="left"/>
        <w:spacing w:line="480" w:lineRule="exact"/>
        <w:rPr>
          <w:rFonts w:hint="eastAsia" w:ascii="宋体" w:hAnsi="宋体" w:cs="宋体"/>
          <w:sz w:val="24"/>
          <w:lang w:val="zh-CN"/>
        </w:rPr>
      </w:pPr>
      <w:r>
        <w:rPr>
          <w:rFonts w:hint="eastAsia" w:ascii="宋体" w:hAnsi="宋体" w:cs="宋体"/>
          <w:sz w:val="24"/>
          <w:lang w:val="zh-CN"/>
        </w:rPr>
        <w:t xml:space="preserve">（2）投标文件；</w:t>
      </w:r>
      <w:r>
        <w:rPr>
          <w:rFonts w:hint="eastAsia" w:ascii="宋体" w:hAnsi="宋体" w:cs="宋体"/>
          <w:sz w:val="24"/>
          <w:lang w:val="zh-CN"/>
        </w:rPr>
      </w:r>
      <w:r/>
    </w:p>
    <w:p>
      <w:pPr>
        <w:pStyle w:val="1065"/>
        <w:ind w:firstLine="480"/>
        <w:jc w:val="left"/>
        <w:spacing w:line="480" w:lineRule="exact"/>
        <w:rPr>
          <w:rFonts w:hint="eastAsia" w:ascii="宋体" w:hAnsi="宋体" w:cs="宋体"/>
          <w:sz w:val="24"/>
          <w:lang w:val="zh-CN"/>
        </w:rPr>
      </w:pPr>
      <w:r>
        <w:rPr>
          <w:rFonts w:hint="eastAsia" w:ascii="宋体" w:hAnsi="宋体" w:cs="宋体"/>
          <w:sz w:val="24"/>
          <w:lang w:val="zh-CN"/>
        </w:rPr>
        <w:t xml:space="preserve">（3）中标通知书；</w:t>
      </w:r>
      <w:r>
        <w:rPr>
          <w:rFonts w:hint="eastAsia" w:ascii="宋体" w:hAnsi="宋体" w:cs="宋体"/>
          <w:sz w:val="24"/>
          <w:lang w:val="zh-CN"/>
        </w:rPr>
      </w:r>
      <w:r/>
    </w:p>
    <w:p>
      <w:pPr>
        <w:pStyle w:val="1065"/>
        <w:ind w:firstLine="480"/>
        <w:jc w:val="left"/>
        <w:spacing w:line="480" w:lineRule="exact"/>
        <w:rPr>
          <w:rFonts w:hint="eastAsia" w:ascii="宋体" w:hAnsi="宋体" w:cs="宋体"/>
          <w:sz w:val="24"/>
          <w:lang w:val="zh-CN"/>
        </w:rPr>
      </w:pPr>
      <w:r>
        <w:rPr>
          <w:rFonts w:hint="eastAsia" w:ascii="宋体" w:hAnsi="宋体" w:cs="宋体"/>
          <w:sz w:val="24"/>
          <w:lang w:val="zh-CN"/>
        </w:rPr>
        <w:t xml:space="preserve">（4）中标人在投标、评标过程中所作其它有关承诺、声明、书面澄清；</w:t>
      </w:r>
      <w:r>
        <w:rPr>
          <w:rFonts w:hint="eastAsia" w:ascii="宋体" w:hAnsi="宋体" w:cs="宋体"/>
          <w:sz w:val="24"/>
          <w:lang w:val="zh-CN"/>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sz w:val="24"/>
          <w:lang w:val="zh-CN"/>
        </w:rPr>
        <w:t xml:space="preserve">（5）甲乙双方商定的其他文件等。</w:t>
      </w:r>
      <w:r>
        <w:rPr>
          <w:rFonts w:hint="eastAsia" w:ascii="宋体" w:hAnsi="宋体" w:cs="宋体"/>
          <w:color w:val="000000"/>
          <w:sz w:val="24"/>
          <w:lang w:bidi="ar"/>
        </w:rPr>
      </w:r>
      <w:r/>
    </w:p>
    <w:p>
      <w:pPr>
        <w:pStyle w:val="1065"/>
        <w:ind w:firstLine="482"/>
        <w:jc w:val="left"/>
        <w:spacing w:line="480" w:lineRule="exact"/>
        <w:rPr>
          <w:rFonts w:hint="eastAsia" w:ascii="宋体" w:hAnsi="宋体" w:cs="宋体"/>
          <w:color w:val="000000"/>
          <w:sz w:val="24"/>
          <w:lang w:bidi="ar"/>
        </w:rPr>
      </w:pPr>
      <w:r>
        <w:rPr>
          <w:rFonts w:hint="eastAsia" w:ascii="宋体" w:hAnsi="宋体" w:cs="宋体"/>
          <w:b/>
          <w:bCs/>
          <w:color w:val="000000"/>
          <w:sz w:val="24"/>
          <w:lang w:bidi="ar"/>
        </w:rPr>
        <w:t xml:space="preserve">七、结算方式及期限</w:t>
      </w:r>
      <w:r>
        <w:rPr>
          <w:rFonts w:hint="eastAsia" w:ascii="宋体" w:hAnsi="宋体" w:cs="宋体"/>
          <w:color w:val="000000"/>
          <w:sz w:val="24"/>
          <w:lang w:bidi="ar"/>
        </w:rPr>
      </w:r>
      <w:r/>
    </w:p>
    <w:p>
      <w:pPr>
        <w:pStyle w:val="1081"/>
        <w:ind w:firstLine="464"/>
        <w:jc w:val="left"/>
        <w:spacing w:line="480" w:lineRule="exact"/>
        <w:tabs>
          <w:tab w:val="left" w:pos="180" w:leader="none"/>
        </w:tabs>
        <w:rPr>
          <w:rFonts w:hint="eastAsia"/>
          <w:sz w:val="24"/>
          <w:szCs w:val="24"/>
        </w:rPr>
      </w:pPr>
      <w:r>
        <w:rPr>
          <w:rFonts w:hint="eastAsia"/>
          <w:sz w:val="24"/>
          <w:szCs w:val="24"/>
        </w:rPr>
        <w:t xml:space="preserve">1.结付程序：乙方按本合同内容地履行服务义务后，在乙方按时发放人员工资的前提下，甲方按月付款，甲方应于每月的首月10日前（如遇法定节假日顺延）凭考核评分、发票办理服务费用结算手续，支付上月乙方服务费。</w:t>
      </w:r>
      <w:r>
        <w:rPr>
          <w:rFonts w:hint="eastAsia"/>
          <w:sz w:val="24"/>
          <w:szCs w:val="24"/>
        </w:rPr>
      </w:r>
      <w:r/>
    </w:p>
    <w:p>
      <w:pPr>
        <w:pStyle w:val="1081"/>
        <w:ind w:firstLine="466"/>
        <w:jc w:val="left"/>
        <w:spacing w:line="480" w:lineRule="exact"/>
        <w:tabs>
          <w:tab w:val="left" w:pos="180" w:leader="none"/>
        </w:tabs>
        <w:rPr>
          <w:rFonts w:hint="eastAsia"/>
          <w:b/>
          <w:bCs/>
          <w:sz w:val="24"/>
          <w:szCs w:val="24"/>
        </w:rPr>
      </w:pPr>
      <w:r>
        <w:rPr>
          <w:rFonts w:hint="eastAsia"/>
          <w:b/>
          <w:bCs/>
          <w:sz w:val="24"/>
          <w:szCs w:val="24"/>
        </w:rPr>
        <w:t xml:space="preserve">2.结付方式：</w:t>
      </w:r>
      <w:r>
        <w:rPr>
          <w:rFonts w:hint="eastAsia"/>
          <w:b/>
          <w:bCs/>
          <w:sz w:val="24"/>
          <w:szCs w:val="24"/>
        </w:rPr>
      </w:r>
      <w:r/>
    </w:p>
    <w:p>
      <w:pPr>
        <w:pStyle w:val="1081"/>
        <w:ind w:firstLine="464"/>
        <w:jc w:val="left"/>
        <w:spacing w:line="480" w:lineRule="exact"/>
        <w:tabs>
          <w:tab w:val="left" w:pos="180" w:leader="none"/>
        </w:tabs>
        <w:rPr>
          <w:rFonts w:hint="eastAsia"/>
          <w:sz w:val="24"/>
          <w:szCs w:val="24"/>
        </w:rPr>
      </w:pPr>
      <w:r>
        <w:rPr>
          <w:rFonts w:hint="eastAsia"/>
          <w:sz w:val="24"/>
          <w:szCs w:val="24"/>
        </w:rPr>
        <w:t xml:space="preserve">2.1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sz w:val="24"/>
          <w:szCs w:val="24"/>
        </w:rPr>
      </w:r>
      <w:r/>
    </w:p>
    <w:p>
      <w:pPr>
        <w:pStyle w:val="1081"/>
        <w:ind w:firstLine="466"/>
        <w:jc w:val="left"/>
        <w:spacing w:line="480" w:lineRule="exact"/>
        <w:tabs>
          <w:tab w:val="left" w:pos="180" w:leader="none"/>
        </w:tabs>
        <w:rPr>
          <w:rFonts w:hint="eastAsia"/>
          <w:b/>
          <w:bCs/>
          <w:sz w:val="24"/>
          <w:szCs w:val="24"/>
        </w:rPr>
      </w:pPr>
      <w:r>
        <w:rPr>
          <w:rFonts w:hint="eastAsia"/>
          <w:b/>
          <w:bCs/>
          <w:sz w:val="24"/>
          <w:szCs w:val="24"/>
        </w:rPr>
        <w:t xml:space="preserve">2.2本合同第一条约定的合同标的按月拨付,当月服务费经甲方考核出具考核结果和当月提供的车辆GPS行驶轨迹进行结算，于次月由甲方直接拨付至乙方账户。每月付款金额=合同标的/36月-当月应扣除的服务费。</w:t>
      </w:r>
      <w:r>
        <w:rPr>
          <w:rFonts w:hint="eastAsia"/>
          <w:b/>
          <w:bCs/>
          <w:sz w:val="24"/>
          <w:szCs w:val="24"/>
        </w:rPr>
      </w:r>
      <w:r/>
    </w:p>
    <w:p>
      <w:pPr>
        <w:pStyle w:val="1081"/>
        <w:ind w:firstLine="468"/>
        <w:jc w:val="left"/>
        <w:spacing w:line="480" w:lineRule="exact"/>
        <w:tabs>
          <w:tab w:val="left" w:pos="180" w:leader="none"/>
        </w:tabs>
        <w:rPr>
          <w:rFonts w:hint="eastAsia"/>
          <w:b/>
          <w:bCs/>
          <w:sz w:val="24"/>
          <w:szCs w:val="24"/>
        </w:rPr>
      </w:pPr>
      <w:r>
        <w:rPr>
          <w:rFonts w:hint="eastAsia"/>
          <w:b/>
          <w:bCs/>
          <w:sz w:val="24"/>
          <w:szCs w:val="24"/>
        </w:rPr>
        <w:t xml:space="preserve">3.服务期限：</w:t>
      </w:r>
      <w:r>
        <w:rPr>
          <w:rFonts w:hint="eastAsia"/>
          <w:b/>
          <w:bCs/>
          <w:sz w:val="24"/>
          <w:szCs w:val="24"/>
        </w:rPr>
      </w:r>
      <w:r/>
    </w:p>
    <w:p>
      <w:pPr>
        <w:pStyle w:val="1081"/>
        <w:ind w:firstLine="468"/>
        <w:jc w:val="left"/>
        <w:spacing w:line="480" w:lineRule="exact"/>
        <w:tabs>
          <w:tab w:val="left" w:pos="180" w:leader="none"/>
        </w:tabs>
        <w:rPr>
          <w:rFonts w:hint="eastAsia"/>
          <w:b/>
          <w:bCs/>
          <w:sz w:val="24"/>
          <w:szCs w:val="24"/>
        </w:rPr>
      </w:pPr>
      <w:r>
        <w:rPr>
          <w:rFonts w:hint="eastAsia"/>
          <w:b/>
          <w:bCs/>
          <w:sz w:val="24"/>
          <w:szCs w:val="24"/>
        </w:rPr>
        <w:t xml:space="preserve">本项目服务期限为三年，服务合同一年一签（</w:t>
      </w:r>
      <w:r>
        <w:rPr>
          <w:rFonts w:hint="eastAsia"/>
          <w:b/>
          <w:bCs/>
          <w:sz w:val="24"/>
          <w:szCs w:val="24"/>
          <w:u w:val="single"/>
        </w:rPr>
        <w:t xml:space="preserve">自年   月   日至年  月   日止</w:t>
      </w:r>
      <w:r>
        <w:rPr>
          <w:rFonts w:hint="eastAsia"/>
          <w:b/>
          <w:bCs/>
          <w:sz w:val="24"/>
          <w:szCs w:val="24"/>
        </w:rPr>
        <w:t xml:space="preserve">），每年服务合同期满后并经甲方考核合格可续签本合同，但总服务期不得超过三年；考核不合格的，甲方有权不再续签本合同。</w:t>
      </w:r>
      <w:r>
        <w:rPr>
          <w:rFonts w:hint="eastAsia"/>
          <w:b/>
          <w:bCs/>
          <w:sz w:val="24"/>
          <w:szCs w:val="24"/>
        </w:rPr>
      </w:r>
      <w:r/>
    </w:p>
    <w:p>
      <w:pPr>
        <w:pStyle w:val="1081"/>
        <w:ind w:left="464" w:firstLine="2"/>
        <w:jc w:val="left"/>
        <w:spacing w:line="480" w:lineRule="exact"/>
        <w:tabs>
          <w:tab w:val="left" w:pos="180" w:leader="none"/>
        </w:tabs>
        <w:rPr>
          <w:b/>
          <w:bCs/>
          <w:sz w:val="24"/>
          <w:szCs w:val="24"/>
        </w:rPr>
      </w:pPr>
      <w:r>
        <w:rPr>
          <w:rFonts w:hint="eastAsia"/>
          <w:b/>
          <w:bCs/>
          <w:sz w:val="24"/>
          <w:szCs w:val="24"/>
        </w:rPr>
        <w:t xml:space="preserve">八、</w:t>
      </w:r>
      <w:r>
        <w:rPr>
          <w:b/>
          <w:bCs/>
          <w:sz w:val="24"/>
          <w:szCs w:val="24"/>
        </w:rPr>
        <w:t xml:space="preserve">违约责任</w:t>
      </w:r>
      <w:r>
        <w:rPr>
          <w:b/>
          <w:bCs/>
          <w:sz w:val="24"/>
          <w:szCs w:val="24"/>
        </w:rPr>
      </w:r>
      <w:r/>
    </w:p>
    <w:p>
      <w:pPr>
        <w:pStyle w:val="1065"/>
        <w:ind w:firstLine="482"/>
        <w:jc w:val="left"/>
        <w:spacing w:line="480" w:lineRule="exact"/>
        <w:rPr>
          <w:rFonts w:ascii="宋体"/>
          <w:sz w:val="24"/>
        </w:rPr>
      </w:pPr>
      <w:r>
        <w:rPr>
          <w:rFonts w:ascii="宋体" w:hAnsi="宋体" w:cs="宋体"/>
          <w:b/>
          <w:bCs/>
          <w:sz w:val="24"/>
        </w:rPr>
        <w:t xml:space="preserve">1</w:t>
      </w:r>
      <w:r>
        <w:rPr>
          <w:rFonts w:hint="eastAsia" w:ascii="宋体" w:hAnsi="宋体" w:cs="宋体"/>
          <w:b/>
          <w:bCs/>
          <w:sz w:val="24"/>
        </w:rPr>
        <w:t xml:space="preserve">、</w:t>
      </w:r>
      <w:r>
        <w:rPr>
          <w:rFonts w:hint="eastAsia" w:ascii="宋体" w:hAnsi="宋体" w:cs="宋体"/>
          <w:sz w:val="24"/>
        </w:rPr>
        <w:t xml:space="preserve">合同一方不履行合同义务或者履行合同义务不符合约定的，应当承担继续履行、采取补救措施或者赔偿损失等违约责任。</w:t>
      </w:r>
      <w:r>
        <w:rPr>
          <w:rFonts w:ascii="宋体"/>
          <w:sz w:val="24"/>
        </w:rPr>
      </w:r>
      <w:r/>
    </w:p>
    <w:p>
      <w:pPr>
        <w:pStyle w:val="1065"/>
        <w:ind w:firstLine="482"/>
        <w:jc w:val="left"/>
        <w:spacing w:line="480" w:lineRule="exact"/>
        <w:rPr>
          <w:rFonts w:ascii="宋体"/>
          <w:sz w:val="24"/>
        </w:rPr>
      </w:pPr>
      <w:r>
        <w:rPr>
          <w:rFonts w:ascii="宋体" w:hAnsi="宋体" w:cs="宋体"/>
          <w:b/>
          <w:bCs/>
          <w:sz w:val="24"/>
        </w:rPr>
        <w:t xml:space="preserve">2</w:t>
      </w:r>
      <w:r>
        <w:rPr>
          <w:rFonts w:hint="eastAsia" w:ascii="宋体" w:hAnsi="宋体" w:cs="宋体"/>
          <w:b/>
          <w:bCs/>
          <w:sz w:val="24"/>
        </w:rPr>
        <w:t xml:space="preserve">、甲方违约责任</w:t>
      </w:r>
      <w:r>
        <w:rPr>
          <w:rFonts w:ascii="宋体"/>
          <w:sz w:val="24"/>
        </w:rPr>
      </w:r>
      <w:r/>
    </w:p>
    <w:p>
      <w:pPr>
        <w:pStyle w:val="1065"/>
        <w:ind w:firstLine="480"/>
        <w:jc w:val="left"/>
        <w:spacing w:line="480" w:lineRule="exact"/>
        <w:rPr>
          <w:rFonts w:ascii="宋体" w:hAnsi="宋体" w:cs="宋体"/>
          <w:sz w:val="24"/>
        </w:rPr>
      </w:pPr>
      <w:r>
        <w:rPr>
          <w:rFonts w:hint="eastAsia" w:ascii="宋体" w:hAnsi="宋体" w:cs="宋体"/>
          <w:sz w:val="24"/>
        </w:rPr>
        <w:t xml:space="preserve">甲方违反合同约定，造成乙方经济损失的，甲方应承担相关损失。因甲方原因造成逾期付款的，每逾期一日，按逾期付款金额的1%支付违约金，违约金上限为合同总价的10%。甲方逾期付款的，乙方享有抗辩权，并可中止履行本协议。甲方逾期付款超过30日内，乙方有权解除合同。</w:t>
      </w:r>
      <w:r>
        <w:rPr>
          <w:rFonts w:ascii="宋体" w:hAnsi="宋体" w:cs="宋体"/>
          <w:sz w:val="24"/>
        </w:rPr>
      </w:r>
      <w:r/>
    </w:p>
    <w:p>
      <w:pPr>
        <w:pStyle w:val="1065"/>
        <w:ind w:firstLine="482"/>
        <w:jc w:val="left"/>
        <w:spacing w:line="480" w:lineRule="exact"/>
        <w:rPr>
          <w:rFonts w:ascii="宋体"/>
          <w:b/>
          <w:bCs/>
          <w:sz w:val="24"/>
        </w:rPr>
      </w:pPr>
      <w:r>
        <w:rPr>
          <w:rFonts w:ascii="宋体" w:hAnsi="宋体" w:cs="宋体"/>
          <w:b/>
          <w:bCs/>
          <w:sz w:val="24"/>
        </w:rPr>
        <w:t xml:space="preserve">3</w:t>
      </w:r>
      <w:r>
        <w:rPr>
          <w:rFonts w:hint="eastAsia" w:ascii="宋体" w:hAnsi="宋体" w:cs="宋体"/>
          <w:b/>
          <w:bCs/>
          <w:sz w:val="24"/>
        </w:rPr>
        <w:t xml:space="preserve">、乙方违约责任</w:t>
      </w:r>
      <w:r>
        <w:rPr>
          <w:rFonts w:ascii="宋体"/>
          <w:b/>
          <w:bCs/>
          <w:sz w:val="24"/>
        </w:rPr>
      </w:r>
      <w:r/>
    </w:p>
    <w:p>
      <w:pPr>
        <w:pStyle w:val="1081"/>
        <w:ind w:firstLine="466"/>
        <w:jc w:val="left"/>
        <w:spacing w:line="480" w:lineRule="exact"/>
        <w:tabs>
          <w:tab w:val="left" w:pos="180" w:leader="none"/>
        </w:tabs>
        <w:rPr>
          <w:rFonts w:hint="eastAsia" w:hAnsi="宋体" w:cs="宋体"/>
          <w:sz w:val="24"/>
          <w:szCs w:val="24"/>
        </w:rPr>
      </w:pPr>
      <w:r>
        <w:rPr>
          <w:rFonts w:hint="eastAsia" w:hAnsi="宋体" w:cs="宋体"/>
          <w:sz w:val="24"/>
          <w:szCs w:val="24"/>
        </w:rPr>
        <w:t xml:space="preserve">3.1乙方因各种原因未按照合同规定期限内完成生活垃圾运输，责任由乙方承担，每逾期一天，按合同总价的1%支付违约金。违约金上限为合同总价的10%。因延期产生的所有费用由乙方承担。</w:t>
      </w:r>
      <w:r>
        <w:rPr>
          <w:rFonts w:hint="eastAsia" w:hAnsi="宋体" w:cs="宋体"/>
          <w:sz w:val="24"/>
          <w:szCs w:val="24"/>
        </w:rPr>
      </w:r>
      <w:r/>
    </w:p>
    <w:p>
      <w:pPr>
        <w:pStyle w:val="1081"/>
        <w:ind w:firstLine="466"/>
        <w:jc w:val="left"/>
        <w:spacing w:line="480" w:lineRule="exact"/>
        <w:tabs>
          <w:tab w:val="left" w:pos="180" w:leader="none"/>
        </w:tabs>
        <w:rPr>
          <w:sz w:val="24"/>
          <w:szCs w:val="24"/>
        </w:rPr>
      </w:pPr>
      <w:r>
        <w:rPr>
          <w:rFonts w:hint="eastAsia" w:hAnsi="宋体" w:cs="宋体"/>
          <w:sz w:val="24"/>
          <w:szCs w:val="24"/>
        </w:rPr>
        <w:t xml:space="preserve">3.2乙方用于本项目的车辆被甲方发现另作他用，甲方有权终止合同并扣除乙方履约保证金。</w:t>
      </w:r>
      <w:r>
        <w:rPr>
          <w:sz w:val="24"/>
          <w:szCs w:val="24"/>
        </w:rPr>
      </w:r>
      <w:r/>
    </w:p>
    <w:p>
      <w:pPr>
        <w:pStyle w:val="1065"/>
        <w:ind w:firstLine="482"/>
        <w:jc w:val="left"/>
        <w:spacing w:line="480" w:lineRule="exact"/>
        <w:rPr>
          <w:rFonts w:hint="eastAsia" w:ascii="宋体" w:hAnsi="宋体" w:cs="宋体"/>
          <w:b/>
          <w:bCs/>
          <w:color w:val="000000"/>
          <w:sz w:val="24"/>
          <w:lang w:bidi="ar"/>
        </w:rPr>
      </w:pPr>
      <w:r>
        <w:rPr>
          <w:rFonts w:hint="eastAsia" w:ascii="宋体" w:hAnsi="宋体" w:cs="宋体"/>
          <w:b/>
          <w:bCs/>
          <w:color w:val="000000"/>
          <w:sz w:val="24"/>
          <w:lang w:bidi="ar"/>
        </w:rPr>
        <w:t xml:space="preserve">九、不可抗力事件处理</w:t>
      </w:r>
      <w:r>
        <w:rPr>
          <w:rFonts w:hint="eastAsia" w:ascii="宋体" w:hAnsi="宋体" w:cs="宋体"/>
          <w:b/>
          <w:bCs/>
          <w:color w:val="000000"/>
          <w:sz w:val="24"/>
          <w:lang w:bidi="ar"/>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s="宋体"/>
          <w:color w:val="000000"/>
          <w:sz w:val="24"/>
          <w:lang w:bidi="ar"/>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2、不可抗力事件持续超过15日，任一方均有权解除本合同。</w:t>
      </w:r>
      <w:r>
        <w:rPr>
          <w:rFonts w:hint="eastAsia" w:ascii="宋体" w:hAnsi="宋体" w:cs="宋体"/>
          <w:color w:val="000000"/>
          <w:sz w:val="24"/>
          <w:lang w:bidi="ar"/>
        </w:rPr>
      </w:r>
      <w:r/>
    </w:p>
    <w:p>
      <w:pPr>
        <w:pStyle w:val="1065"/>
        <w:ind w:firstLine="482"/>
        <w:jc w:val="left"/>
        <w:spacing w:line="480" w:lineRule="exact"/>
        <w:rPr>
          <w:rFonts w:hint="eastAsia" w:ascii="宋体" w:hAnsi="宋体" w:cs="宋体"/>
          <w:b/>
          <w:bCs/>
          <w:color w:val="000000"/>
          <w:sz w:val="24"/>
          <w:lang w:bidi="ar"/>
        </w:rPr>
      </w:pPr>
      <w:r>
        <w:rPr>
          <w:rFonts w:hint="eastAsia" w:ascii="宋体" w:hAnsi="宋体" w:cs="宋体"/>
          <w:b/>
          <w:bCs/>
          <w:color w:val="000000"/>
          <w:sz w:val="24"/>
          <w:lang w:bidi="ar"/>
        </w:rPr>
        <w:t xml:space="preserve">十、争议的解决</w:t>
      </w:r>
      <w:r>
        <w:rPr>
          <w:rFonts w:hint="eastAsia" w:ascii="宋体" w:hAnsi="宋体" w:cs="宋体"/>
          <w:b/>
          <w:bCs/>
          <w:color w:val="000000"/>
          <w:sz w:val="24"/>
          <w:lang w:bidi="ar"/>
        </w:rPr>
      </w:r>
      <w:r/>
    </w:p>
    <w:p>
      <w:pPr>
        <w:pStyle w:val="1065"/>
        <w:ind w:firstLine="480"/>
        <w:jc w:val="left"/>
        <w:spacing w:line="480" w:lineRule="exact"/>
        <w:rPr>
          <w:rFonts w:hint="eastAsia" w:ascii="宋体" w:hAnsi="宋体"/>
          <w:color w:val="000000"/>
          <w:sz w:val="24"/>
        </w:rPr>
      </w:pPr>
      <w:r>
        <w:rPr>
          <w:rFonts w:hint="eastAsia" w:ascii="宋体" w:hAnsi="宋体" w:cs="宋体"/>
          <w:color w:val="000000"/>
          <w:sz w:val="24"/>
          <w:lang w:bidi="ar"/>
        </w:rPr>
        <w:t xml:space="preserve">本合同在履行过程中发生争议，由当事人双方协商解决，</w:t>
      </w:r>
      <w:r>
        <w:rPr>
          <w:rFonts w:hint="eastAsia" w:ascii="宋体" w:hAnsi="宋体"/>
          <w:color w:val="000000"/>
          <w:sz w:val="24"/>
        </w:rPr>
        <w:t xml:space="preserve">协商不成，双方同意将争议提交甲方所在地有管辖权的人民法院解决。</w:t>
      </w:r>
      <w:r>
        <w:rPr>
          <w:rFonts w:hint="eastAsia" w:ascii="宋体" w:hAnsi="宋体"/>
          <w:color w:val="000000"/>
          <w:sz w:val="24"/>
        </w:rPr>
      </w:r>
      <w:r/>
    </w:p>
    <w:p>
      <w:pPr>
        <w:pStyle w:val="1065"/>
        <w:ind w:firstLine="482"/>
        <w:jc w:val="left"/>
        <w:spacing w:line="480" w:lineRule="exact"/>
        <w:rPr>
          <w:rFonts w:hint="eastAsia" w:ascii="宋体" w:hAnsi="宋体" w:cs="宋体"/>
          <w:color w:val="000000"/>
          <w:sz w:val="24"/>
          <w:lang w:bidi="ar"/>
        </w:rPr>
      </w:pPr>
      <w:r>
        <w:rPr>
          <w:rFonts w:hint="eastAsia" w:ascii="宋体" w:hAnsi="宋体"/>
          <w:b/>
          <w:bCs/>
          <w:color w:val="000000"/>
          <w:sz w:val="24"/>
        </w:rPr>
        <w:t xml:space="preserve">十一、</w:t>
      </w:r>
      <w:r>
        <w:rPr>
          <w:rFonts w:hint="eastAsia" w:ascii="宋体" w:hAnsi="宋体" w:cs="宋体"/>
          <w:b/>
          <w:bCs/>
          <w:color w:val="000000"/>
          <w:sz w:val="24"/>
          <w:lang w:bidi="ar"/>
        </w:rPr>
        <w:t xml:space="preserve">合同生效及其它约定事项</w:t>
      </w:r>
      <w:r>
        <w:rPr>
          <w:rFonts w:hint="eastAsia" w:ascii="宋体" w:hAnsi="宋体" w:cs="宋体"/>
          <w:color w:val="000000"/>
          <w:sz w:val="24"/>
          <w:lang w:bidi="ar"/>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1.合同经双方法定代表人或授权代表人签字并加盖单位公章后生效。</w:t>
      </w:r>
      <w:r>
        <w:rPr>
          <w:rFonts w:hint="eastAsia" w:ascii="宋体" w:hAnsi="宋体" w:cs="宋体"/>
          <w:color w:val="000000"/>
          <w:sz w:val="24"/>
          <w:lang w:bidi="ar"/>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2.招标文件和投标文件中被招标方认可的部分为本合同的不可分割的组成部分，与本合同具有同样效力。</w:t>
      </w:r>
      <w:r>
        <w:rPr>
          <w:rFonts w:hint="eastAsia" w:ascii="宋体" w:hAnsi="宋体" w:cs="宋体"/>
          <w:color w:val="000000"/>
          <w:sz w:val="24"/>
          <w:lang w:bidi="ar"/>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3.本合同未注明事项，标书中有规定的，按标书中的规定处理，没有规定的，按照国家的有关规定处理。</w:t>
      </w:r>
      <w:r>
        <w:rPr>
          <w:rFonts w:hint="eastAsia" w:ascii="宋体" w:hAnsi="宋体" w:cs="宋体"/>
          <w:color w:val="000000"/>
          <w:sz w:val="24"/>
          <w:lang w:bidi="ar"/>
        </w:rPr>
      </w:r>
      <w:r/>
    </w:p>
    <w:p>
      <w:pPr>
        <w:pStyle w:val="1065"/>
        <w:ind w:firstLine="480"/>
        <w:jc w:val="left"/>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4.本合同一式陆份，合同双方各贰份，招标代理贰份。</w:t>
      </w:r>
      <w:r>
        <w:rPr>
          <w:rFonts w:hint="eastAsia" w:ascii="宋体" w:hAnsi="宋体" w:cs="宋体"/>
          <w:color w:val="000000"/>
          <w:sz w:val="24"/>
          <w:lang w:bidi="ar"/>
        </w:rPr>
      </w:r>
      <w:r/>
    </w:p>
    <w:p>
      <w:pPr>
        <w:pStyle w:val="1065"/>
        <w:ind w:firstLine="482"/>
        <w:jc w:val="left"/>
        <w:spacing w:line="480" w:lineRule="exact"/>
        <w:rPr>
          <w:rFonts w:hint="eastAsia" w:ascii="宋体" w:hAnsi="宋体" w:cs="宋体"/>
          <w:b/>
          <w:bCs/>
          <w:color w:val="000000"/>
          <w:sz w:val="24"/>
          <w:lang w:bidi="ar"/>
        </w:rPr>
      </w:pPr>
      <w:r>
        <w:rPr>
          <w:rFonts w:hint="eastAsia" w:ascii="宋体" w:hAnsi="宋体" w:cs="宋体"/>
          <w:b/>
          <w:bCs/>
          <w:color w:val="000000"/>
          <w:sz w:val="24"/>
          <w:lang w:bidi="ar"/>
        </w:rPr>
        <w:t xml:space="preserve">5.该合同在签订之日起2个工作日内在江苏省政府采购网、盐城市政府采购网上予以公示。</w:t>
      </w:r>
      <w:r>
        <w:rPr>
          <w:rFonts w:hint="eastAsia" w:ascii="宋体" w:hAnsi="宋体" w:cs="宋体"/>
          <w:b/>
          <w:bCs/>
          <w:color w:val="000000"/>
          <w:sz w:val="24"/>
          <w:lang w:bidi="ar"/>
        </w:rPr>
      </w:r>
      <w:r/>
    </w:p>
    <w:p>
      <w:pPr>
        <w:pStyle w:val="1065"/>
        <w:ind w:firstLine="476"/>
        <w:jc w:val="left"/>
        <w:spacing w:line="480" w:lineRule="exact"/>
        <w:shd w:val="clear" w:color="auto" w:fill="ffffff"/>
        <w:rPr>
          <w:rFonts w:hint="eastAsia" w:ascii="宋体" w:hAnsi="宋体"/>
          <w:color w:val="000000"/>
          <w:sz w:val="24"/>
        </w:rPr>
      </w:pPr>
      <w:r>
        <w:rPr>
          <w:rFonts w:hint="eastAsia" w:ascii="宋体" w:hAnsi="宋体"/>
          <w:b/>
          <w:bCs/>
          <w:color w:val="000000"/>
          <w:sz w:val="24"/>
        </w:rPr>
        <w:t xml:space="preserve">十二、合同生效</w:t>
      </w:r>
      <w:r>
        <w:rPr>
          <w:rFonts w:hint="eastAsia" w:ascii="宋体" w:hAnsi="宋体"/>
          <w:color w:val="000000"/>
          <w:sz w:val="24"/>
        </w:rPr>
      </w:r>
      <w:r/>
    </w:p>
    <w:p>
      <w:pPr>
        <w:pStyle w:val="1065"/>
        <w:ind w:firstLine="476"/>
        <w:jc w:val="left"/>
        <w:spacing w:line="480" w:lineRule="exact"/>
        <w:shd w:val="clear" w:color="auto" w:fill="ffffff"/>
        <w:rPr>
          <w:rFonts w:hint="eastAsia" w:ascii="宋体" w:hAnsi="宋体"/>
          <w:color w:val="000000"/>
          <w:sz w:val="24"/>
        </w:rPr>
      </w:pPr>
      <w:r>
        <w:rPr>
          <w:rFonts w:hint="eastAsia" w:ascii="宋体" w:hAnsi="宋体"/>
          <w:color w:val="000000"/>
          <w:sz w:val="24"/>
        </w:rPr>
        <w:t xml:space="preserve">合同订立时间：</w:t>
      </w:r>
      <w:r>
        <w:rPr>
          <w:rFonts w:hint="eastAsia" w:ascii="宋体" w:hAnsi="宋体"/>
          <w:color w:val="000000"/>
          <w:sz w:val="24"/>
          <w:u w:val="single"/>
        </w:rPr>
        <w:t xml:space="preserve">                                      </w:t>
      </w:r>
      <w:r>
        <w:rPr>
          <w:rFonts w:hint="eastAsia" w:ascii="宋体" w:hAnsi="宋体"/>
          <w:color w:val="000000"/>
          <w:sz w:val="24"/>
        </w:rPr>
      </w:r>
      <w:r/>
    </w:p>
    <w:p>
      <w:pPr>
        <w:pStyle w:val="1065"/>
        <w:ind w:firstLine="476"/>
        <w:jc w:val="left"/>
        <w:spacing w:line="480" w:lineRule="exact"/>
        <w:shd w:val="clear" w:color="auto" w:fill="ffffff"/>
        <w:rPr>
          <w:rFonts w:hint="eastAsia" w:ascii="宋体" w:hAnsi="宋体"/>
          <w:color w:val="000000"/>
          <w:sz w:val="24"/>
        </w:rPr>
      </w:pPr>
      <w:r>
        <w:rPr>
          <w:rFonts w:hint="eastAsia" w:ascii="宋体" w:hAnsi="宋体"/>
          <w:color w:val="000000"/>
          <w:sz w:val="24"/>
        </w:rPr>
        <w:t xml:space="preserve">合同订立地点：</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1065"/>
        <w:ind w:firstLine="476"/>
        <w:jc w:val="left"/>
        <w:spacing w:line="480" w:lineRule="exact"/>
        <w:shd w:val="clear" w:color="auto" w:fill="ffffff"/>
        <w:rPr>
          <w:rFonts w:hint="eastAsia" w:ascii="宋体" w:hAnsi="宋体"/>
          <w:color w:val="000000"/>
          <w:sz w:val="24"/>
        </w:rPr>
      </w:pPr>
      <w:r>
        <w:rPr>
          <w:rFonts w:hint="eastAsia" w:ascii="宋体" w:hAnsi="宋体"/>
          <w:color w:val="000000"/>
          <w:sz w:val="24"/>
        </w:rPr>
        <w:t xml:space="preserve">本合同双方约定：</w:t>
      </w:r>
      <w:r>
        <w:rPr>
          <w:rFonts w:hint="eastAsia" w:ascii="宋体" w:hAnsi="宋体"/>
          <w:color w:val="000000"/>
          <w:sz w:val="24"/>
          <w:u w:val="single"/>
        </w:rPr>
        <w:t xml:space="preserve">                                    </w:t>
      </w:r>
      <w:r>
        <w:rPr>
          <w:rFonts w:hint="eastAsia" w:ascii="宋体" w:hAnsi="宋体"/>
          <w:color w:val="000000"/>
          <w:sz w:val="24"/>
        </w:rPr>
        <w:t xml:space="preserve">后生效。</w:t>
      </w:r>
      <w:r>
        <w:rPr>
          <w:rFonts w:hint="eastAsia" w:ascii="宋体" w:hAnsi="宋体"/>
          <w:color w:val="000000"/>
          <w:sz w:val="24"/>
        </w:rPr>
      </w:r>
      <w:r/>
    </w:p>
    <w:p>
      <w:pPr>
        <w:pStyle w:val="1065"/>
        <w:ind w:firstLine="482"/>
        <w:spacing w:line="440" w:lineRule="exact"/>
        <w:shd w:val="clear" w:color="auto" w:fill="ffffff"/>
        <w:rPr>
          <w:rFonts w:ascii="宋体" w:hAnsi="宋体"/>
          <w:b/>
          <w:bCs/>
          <w:color w:val="000000"/>
          <w:sz w:val="24"/>
        </w:rPr>
      </w:pPr>
      <w:r>
        <w:rPr>
          <w:rFonts w:hint="eastAsia" w:ascii="宋体" w:hAnsi="宋体"/>
          <w:b/>
          <w:bCs/>
          <w:color w:val="000000"/>
          <w:sz w:val="24"/>
        </w:rPr>
        <w:t xml:space="preserve">十三、签字、盖章事宜</w:t>
      </w:r>
      <w:r>
        <w:rPr>
          <w:rFonts w:ascii="宋体" w:hAnsi="宋体"/>
          <w:b/>
          <w:bCs/>
          <w:color w:val="000000"/>
          <w:sz w:val="24"/>
        </w:rPr>
      </w:r>
      <w:r/>
    </w:p>
    <w:p>
      <w:pPr>
        <w:pStyle w:val="1065"/>
        <w:ind w:firstLine="480"/>
        <w:spacing w:line="440" w:lineRule="exact"/>
        <w:shd w:val="clear" w:color="auto" w:fill="ffffff"/>
        <w:rPr>
          <w:rFonts w:hint="eastAsia" w:ascii="宋体" w:hAnsi="宋体"/>
          <w:color w:val="000000"/>
          <w:sz w:val="24"/>
        </w:rPr>
      </w:pPr>
      <w:r>
        <w:rPr>
          <w:rFonts w:hint="eastAsia" w:ascii="宋体" w:hAnsi="宋体"/>
          <w:color w:val="000000"/>
          <w:sz w:val="24"/>
        </w:rPr>
      </w:r>
      <w:r/>
    </w:p>
    <w:p>
      <w:pPr>
        <w:pStyle w:val="1065"/>
        <w:ind w:firstLine="480"/>
        <w:spacing w:line="440" w:lineRule="exact"/>
        <w:shd w:val="clear" w:color="auto" w:fill="ffffff"/>
        <w:rPr>
          <w:rFonts w:hint="eastAsia" w:ascii="宋体" w:hAnsi="宋体"/>
          <w:color w:val="000000"/>
          <w:sz w:val="24"/>
        </w:rPr>
      </w:pPr>
      <w:r>
        <w:rPr>
          <w:rFonts w:hint="eastAsia" w:ascii="宋体" w:hAnsi="宋体"/>
          <w:color w:val="000000"/>
          <w:sz w:val="24"/>
        </w:rPr>
        <w:t xml:space="preserve">甲方：(公章)                          乙方：(公章)                        </w:t>
      </w:r>
      <w:r>
        <w:rPr>
          <w:rFonts w:hint="eastAsia" w:ascii="宋体" w:hAnsi="宋体"/>
          <w:color w:val="000000"/>
          <w:sz w:val="24"/>
        </w:rPr>
      </w:r>
      <w:r/>
    </w:p>
    <w:p>
      <w:pPr>
        <w:pStyle w:val="1065"/>
        <w:ind w:firstLine="476"/>
        <w:spacing w:line="440" w:lineRule="exact"/>
        <w:shd w:val="clear" w:color="auto" w:fill="ffffff"/>
        <w:rPr>
          <w:rFonts w:hint="eastAsia" w:ascii="宋体" w:hAnsi="宋体"/>
          <w:color w:val="000000"/>
          <w:sz w:val="24"/>
        </w:rPr>
      </w:pPr>
      <w:r>
        <w:rPr>
          <w:rFonts w:hint="eastAsia" w:ascii="宋体" w:hAnsi="宋体"/>
          <w:color w:val="000000"/>
          <w:sz w:val="24"/>
        </w:rPr>
      </w:r>
      <w:r/>
    </w:p>
    <w:p>
      <w:pPr>
        <w:pStyle w:val="1065"/>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法定代表人或授权委托人：              法定代表人或授权委托人：</w:t>
      </w:r>
      <w:r>
        <w:rPr>
          <w:rFonts w:hint="eastAsia" w:ascii="宋体" w:hAnsi="宋体"/>
          <w:color w:val="000000"/>
          <w:sz w:val="24"/>
        </w:rPr>
      </w:r>
      <w:r/>
    </w:p>
    <w:p>
      <w:pPr>
        <w:pStyle w:val="1065"/>
        <w:ind w:firstLine="1022"/>
        <w:spacing w:line="440" w:lineRule="exact"/>
        <w:shd w:val="clear" w:color="auto" w:fill="ffffff"/>
        <w:rPr>
          <w:rFonts w:hint="eastAsia" w:ascii="宋体" w:hAnsi="宋体"/>
          <w:color w:val="000000"/>
          <w:sz w:val="24"/>
        </w:rPr>
      </w:pPr>
      <w:r>
        <w:rPr>
          <w:rFonts w:hint="eastAsia" w:ascii="宋体" w:hAnsi="宋体"/>
          <w:color w:val="000000"/>
          <w:sz w:val="24"/>
        </w:rPr>
        <w:t xml:space="preserve">（签字） ：                            （签字）：</w:t>
      </w:r>
      <w:r>
        <w:rPr>
          <w:rFonts w:hint="eastAsia" w:ascii="宋体" w:hAnsi="宋体"/>
          <w:color w:val="000000"/>
          <w:sz w:val="24"/>
        </w:rPr>
      </w:r>
      <w:r/>
    </w:p>
    <w:p>
      <w:pPr>
        <w:pStyle w:val="1065"/>
        <w:ind w:firstLine="476"/>
        <w:spacing w:before="120" w:line="440" w:lineRule="exact"/>
        <w:shd w:val="clear" w:color="auto" w:fill="ffffff"/>
        <w:rPr>
          <w:rFonts w:hint="eastAsia" w:ascii="宋体" w:hAnsi="宋体"/>
          <w:color w:val="000000"/>
          <w:sz w:val="24"/>
        </w:rPr>
      </w:pPr>
      <w:r>
        <w:rPr>
          <w:rFonts w:hint="eastAsia" w:ascii="宋体" w:hAnsi="宋体"/>
          <w:color w:val="000000"/>
          <w:sz w:val="24"/>
        </w:rPr>
        <w:t xml:space="preserve">住      所：                          住      所：                              </w:t>
      </w:r>
      <w:r>
        <w:rPr>
          <w:rFonts w:hint="eastAsia" w:ascii="宋体" w:hAnsi="宋体"/>
          <w:color w:val="000000"/>
          <w:sz w:val="24"/>
        </w:rPr>
      </w:r>
      <w:r/>
    </w:p>
    <w:p>
      <w:pPr>
        <w:pStyle w:val="1065"/>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法定代表人：                          法定代表人：                        </w:t>
      </w:r>
      <w:r>
        <w:rPr>
          <w:rFonts w:hint="eastAsia" w:ascii="宋体" w:hAnsi="宋体"/>
          <w:color w:val="000000"/>
          <w:sz w:val="24"/>
        </w:rPr>
      </w:r>
      <w:r/>
    </w:p>
    <w:p>
      <w:pPr>
        <w:pStyle w:val="1065"/>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开 户银 行：                          开 户银 行：                        </w:t>
      </w:r>
      <w:r>
        <w:rPr>
          <w:rFonts w:hint="eastAsia" w:ascii="宋体" w:hAnsi="宋体"/>
          <w:color w:val="000000"/>
          <w:sz w:val="24"/>
        </w:rPr>
      </w:r>
      <w:r/>
    </w:p>
    <w:p>
      <w:pPr>
        <w:pStyle w:val="1065"/>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账      号：                          账      号：                      </w:t>
      </w:r>
      <w:r>
        <w:rPr>
          <w:rFonts w:hint="eastAsia" w:ascii="宋体" w:hAnsi="宋体"/>
          <w:color w:val="000000"/>
          <w:sz w:val="24"/>
        </w:rPr>
      </w:r>
      <w:r/>
    </w:p>
    <w:p>
      <w:pPr>
        <w:pStyle w:val="1085"/>
        <w:ind w:right="-351" w:firstLine="2400"/>
        <w:rPr>
          <w:rFonts w:hint="eastAsia" w:ascii="宋体" w:hAnsi="宋体"/>
          <w:b w:val="0"/>
          <w:bCs/>
          <w:color w:val="000000"/>
          <w:sz w:val="24"/>
        </w:rPr>
      </w:pPr>
      <w:r>
        <w:rPr>
          <w:rFonts w:hint="eastAsia" w:ascii="宋体" w:hAnsi="宋体"/>
          <w:b w:val="0"/>
          <w:bCs/>
          <w:color w:val="000000"/>
          <w:sz w:val="24"/>
        </w:rPr>
        <w:t xml:space="preserve">年   月   日                               年   月   日</w:t>
      </w:r>
      <w:r>
        <w:rPr>
          <w:rFonts w:hint="eastAsia" w:ascii="宋体" w:hAnsi="宋体"/>
          <w:b w:val="0"/>
          <w:bCs/>
          <w:color w:val="000000"/>
          <w:sz w:val="24"/>
        </w:rPr>
      </w:r>
      <w:r/>
    </w:p>
    <w:p>
      <w:pPr>
        <w:pStyle w:val="1065"/>
        <w:ind w:firstLine="472"/>
        <w:spacing w:line="440" w:lineRule="atLeast"/>
        <w:rPr>
          <w:rFonts w:ascii="宋体" w:hAnsi="宋体"/>
          <w:b/>
          <w:color w:val="000000"/>
          <w:sz w:val="24"/>
        </w:rPr>
      </w:pPr>
      <w:r>
        <w:rPr>
          <w:rFonts w:ascii="宋体" w:hAnsi="宋体"/>
          <w:b/>
          <w:color w:val="000000"/>
          <w:sz w:val="24"/>
        </w:rPr>
      </w:r>
      <w:r/>
    </w:p>
    <w:p>
      <w:pPr>
        <w:pStyle w:val="1065"/>
        <w:ind w:firstLine="472"/>
        <w:spacing w:line="440" w:lineRule="atLeast"/>
        <w:rPr>
          <w:rFonts w:ascii="宋体" w:hAnsi="宋体"/>
          <w:b/>
          <w:color w:val="000000"/>
          <w:sz w:val="24"/>
        </w:rPr>
      </w:pPr>
      <w:r>
        <w:rPr>
          <w:rFonts w:ascii="宋体" w:hAnsi="宋体"/>
          <w:b/>
          <w:color w:val="000000"/>
          <w:sz w:val="24"/>
        </w:rPr>
      </w:r>
      <w:r/>
    </w:p>
    <w:p>
      <w:pPr>
        <w:pStyle w:val="1084"/>
        <w:rPr>
          <w:color w:val="000000"/>
        </w:rPr>
      </w:pPr>
      <w:r>
        <w:rPr>
          <w:color w:val="000000"/>
        </w:rPr>
      </w:r>
      <w:r/>
    </w:p>
    <w:p>
      <w:pPr>
        <w:pStyle w:val="1084"/>
        <w:rPr>
          <w:color w:val="000000"/>
        </w:rPr>
      </w:pPr>
      <w:r>
        <w:rPr>
          <w:color w:val="000000"/>
        </w:rPr>
      </w:r>
      <w:r/>
    </w:p>
    <w:p>
      <w:pPr>
        <w:pStyle w:val="1084"/>
        <w:rPr>
          <w:color w:val="000000"/>
        </w:rPr>
      </w:pPr>
      <w:r>
        <w:rPr>
          <w:color w:val="000000"/>
        </w:rPr>
      </w:r>
      <w:r/>
    </w:p>
    <w:p>
      <w:pPr>
        <w:pStyle w:val="1084"/>
        <w:rPr>
          <w:color w:val="000000"/>
        </w:rPr>
      </w:pPr>
      <w:r>
        <w:rPr>
          <w:color w:val="000000"/>
        </w:rPr>
      </w:r>
      <w:r/>
    </w:p>
    <w:p>
      <w:pPr>
        <w:pStyle w:val="1084"/>
        <w:rPr>
          <w:color w:val="000000"/>
        </w:rPr>
        <w:sectPr>
          <w:footnotePr/>
          <w:endnotePr/>
          <w:type w:val="nextPage"/>
          <w:pgSz w:w="11906" w:h="16838" w:orient="portrait"/>
          <w:pgMar w:top="1418" w:right="1418" w:bottom="1134" w:left="1418" w:header="851" w:footer="992" w:gutter="0"/>
          <w:cols w:num="1" w:sep="0" w:space="1701" w:equalWidth="1"/>
          <w:docGrid w:linePitch="360"/>
          <w:titlePg/>
        </w:sectPr>
      </w:pPr>
      <w:r>
        <w:rPr>
          <w:color w:val="000000"/>
        </w:rPr>
      </w:r>
      <w:r/>
    </w:p>
    <w:p>
      <w:pPr>
        <w:pStyle w:val="1065"/>
        <w:numPr>
          <w:ilvl w:val="0"/>
          <w:numId w:val="1"/>
        </w:numPr>
        <w:spacing w:line="480" w:lineRule="exact"/>
        <w:tabs>
          <w:tab w:val="left" w:pos="3946" w:leader="none"/>
        </w:tabs>
        <w:rPr>
          <w:rFonts w:hint="eastAsia"/>
          <w:b/>
          <w:color w:val="000000"/>
          <w:sz w:val="44"/>
          <w:szCs w:val="44"/>
        </w:rPr>
      </w:pPr>
      <w:r>
        <w:rPr>
          <w:rFonts w:hint="eastAsia"/>
          <w:b/>
          <w:color w:val="000000"/>
          <w:sz w:val="44"/>
          <w:szCs w:val="44"/>
        </w:rPr>
        <w:t xml:space="preserve">投标文件及格式</w:t>
      </w:r>
      <w:r>
        <w:rPr>
          <w:rFonts w:hint="eastAsia"/>
          <w:b/>
          <w:color w:val="000000"/>
          <w:sz w:val="44"/>
          <w:szCs w:val="44"/>
        </w:rPr>
      </w:r>
      <w:r/>
    </w:p>
    <w:p>
      <w:pPr>
        <w:pStyle w:val="1074"/>
        <w:ind w:right="480"/>
        <w:jc w:val="center"/>
        <w:spacing w:before="0" w:after="0" w:line="480" w:lineRule="exact"/>
        <w:rPr>
          <w:rFonts w:ascii="黑体" w:hAnsi="Arial" w:eastAsia="黑体"/>
          <w:b/>
          <w:color w:val="000000"/>
          <w:sz w:val="36"/>
          <w:szCs w:val="36"/>
        </w:rPr>
      </w:pPr>
      <w:r>
        <w:rPr>
          <w:rFonts w:ascii="黑体" w:hAnsi="Arial" w:eastAsia="黑体"/>
          <w:b/>
          <w:color w:val="000000"/>
          <w:sz w:val="36"/>
          <w:szCs w:val="36"/>
        </w:rPr>
      </w:r>
      <w:r/>
    </w:p>
    <w:p>
      <w:pPr>
        <w:pStyle w:val="1074"/>
        <w:ind w:right="480"/>
        <w:jc w:val="center"/>
        <w:spacing w:before="0" w:after="0" w:line="480" w:lineRule="exact"/>
        <w:rPr>
          <w:rFonts w:hint="eastAsia" w:ascii="黑体" w:hAnsi="Arial" w:eastAsia="黑体"/>
          <w:b/>
          <w:color w:val="000000"/>
          <w:sz w:val="36"/>
          <w:szCs w:val="36"/>
        </w:rPr>
      </w:pPr>
      <w:r>
        <w:rPr>
          <w:rFonts w:hint="eastAsia" w:ascii="黑体" w:hAnsi="Arial" w:eastAsia="黑体"/>
          <w:b/>
          <w:color w:val="000000"/>
          <w:sz w:val="36"/>
          <w:szCs w:val="36"/>
        </w:rPr>
        <w:t xml:space="preserve">（一）开标</w:t>
      </w:r>
      <w:r>
        <w:rPr>
          <w:rFonts w:ascii="黑体" w:hAnsi="Arial" w:eastAsia="黑体"/>
          <w:b/>
          <w:color w:val="000000"/>
          <w:sz w:val="36"/>
          <w:szCs w:val="36"/>
        </w:rPr>
        <w:t xml:space="preserve">一览表</w:t>
      </w:r>
      <w:r>
        <w:rPr>
          <w:rFonts w:hint="eastAsia" w:ascii="黑体" w:hAnsi="Arial" w:eastAsia="黑体"/>
          <w:b/>
          <w:color w:val="000000"/>
          <w:sz w:val="36"/>
          <w:szCs w:val="36"/>
        </w:rPr>
      </w:r>
      <w:r/>
    </w:p>
    <w:p>
      <w:pPr>
        <w:pStyle w:val="1065"/>
        <w:jc w:val="left"/>
        <w:spacing w:line="480" w:lineRule="exact"/>
        <w:rPr>
          <w:rFonts w:ascii="宋体" w:hAnsi="宋体" w:cs="Segoe UI"/>
          <w:color w:val="000000"/>
          <w:sz w:val="27"/>
          <w:szCs w:val="27"/>
        </w:rPr>
      </w:pPr>
      <w:r>
        <w:rPr>
          <w:rFonts w:ascii="宋体" w:hAnsi="宋体" w:cs="Segoe UI"/>
          <w:color w:val="000000"/>
          <w:sz w:val="27"/>
          <w:szCs w:val="27"/>
        </w:rPr>
      </w:r>
      <w:r/>
    </w:p>
    <w:p>
      <w:pPr>
        <w:pStyle w:val="1065"/>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t xml:space="preserve">项目编号：JSZC-320925-YSGS-G2025-0002</w:t>
      </w:r>
      <w:r>
        <w:rPr>
          <w:rFonts w:hint="eastAsia" w:ascii="宋体" w:hAnsi="宋体" w:cs="Segoe UI"/>
          <w:color w:val="000000"/>
          <w:sz w:val="27"/>
          <w:szCs w:val="27"/>
        </w:rPr>
      </w:r>
      <w:r/>
    </w:p>
    <w:p>
      <w:pPr>
        <w:pStyle w:val="106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货币单位：人民币元</w:t>
      </w:r>
      <w:r>
        <w:rPr>
          <w:rFonts w:ascii="宋体" w:hAnsi="宋体" w:cs="Segoe UI"/>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69"/>
        <w:gridCol w:w="2821"/>
        <w:gridCol w:w="3095"/>
      </w:tblGrid>
      <w:tr>
        <w:trPr>
          <w:trHeight w:val="1134"/>
        </w:trPr>
        <w:tc>
          <w:tcPr>
            <w:tcW w:w="3369" w:type="dxa"/>
            <w:vAlign w:val="center"/>
            <w:textDirection w:val="lrTb"/>
            <w:noWrap w:val="false"/>
          </w:tcPr>
          <w:p>
            <w:pPr>
              <w:pStyle w:val="1065"/>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rPr>
                <w:rFonts w:ascii="宋体" w:hAnsi="宋体" w:cs="Segoe UI"/>
                <w:color w:val="000000"/>
                <w:sz w:val="24"/>
              </w:rPr>
            </w:r>
            <w:r/>
          </w:p>
        </w:tc>
        <w:tc>
          <w:tcPr>
            <w:tcW w:w="2821" w:type="dxa"/>
            <w:vAlign w:val="center"/>
            <w:textDirection w:val="lrTb"/>
            <w:noWrap w:val="false"/>
          </w:tcPr>
          <w:p>
            <w:pPr>
              <w:pStyle w:val="1065"/>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rPr>
                <w:rFonts w:ascii="宋体" w:hAnsi="宋体" w:cs="Segoe UI"/>
                <w:color w:val="000000"/>
                <w:sz w:val="24"/>
              </w:rPr>
            </w:r>
            <w:r/>
          </w:p>
        </w:tc>
        <w:tc>
          <w:tcPr>
            <w:tcW w:w="3095" w:type="dxa"/>
            <w:vAlign w:val="center"/>
            <w:textDirection w:val="lrTb"/>
            <w:noWrap w:val="false"/>
          </w:tcPr>
          <w:p>
            <w:pPr>
              <w:pStyle w:val="1065"/>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价（小写）</w:t>
            </w:r>
            <w:r>
              <w:rPr>
                <w:rFonts w:ascii="宋体" w:hAnsi="宋体" w:cs="Segoe UI"/>
                <w:color w:val="000000"/>
                <w:sz w:val="24"/>
              </w:rPr>
            </w:r>
            <w:r/>
          </w:p>
        </w:tc>
      </w:tr>
      <w:tr>
        <w:trPr>
          <w:trHeight w:val="1134"/>
        </w:trPr>
        <w:tc>
          <w:tcPr>
            <w:tcW w:w="3369" w:type="dxa"/>
            <w:vAlign w:val="center"/>
            <w:textDirection w:val="lrTb"/>
            <w:noWrap w:val="false"/>
          </w:tcPr>
          <w:p>
            <w:pPr>
              <w:pStyle w:val="1065"/>
              <w:jc w:val="center"/>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t xml:space="preserve">建湖县上冈镇农村生活垃圾清运市场化项目（二次）</w:t>
            </w:r>
            <w:r>
              <w:rPr>
                <w:rFonts w:hint="eastAsia" w:ascii="宋体" w:hAnsi="宋体" w:cs="Segoe UI"/>
                <w:color w:val="000000"/>
                <w:sz w:val="24"/>
              </w:rPr>
            </w:r>
            <w:r/>
          </w:p>
        </w:tc>
        <w:tc>
          <w:tcPr>
            <w:tcW w:w="2821" w:type="dxa"/>
            <w:vAlign w:val="center"/>
            <w:textDirection w:val="lrTb"/>
            <w:noWrap w:val="false"/>
          </w:tcPr>
          <w:p>
            <w:pPr>
              <w:pStyle w:val="1065"/>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rPr>
                <w:rFonts w:ascii="宋体" w:hAnsi="宋体" w:cs="Segoe UI"/>
                <w:color w:val="000000"/>
                <w:sz w:val="24"/>
              </w:rPr>
            </w:r>
            <w:r/>
          </w:p>
        </w:tc>
        <w:tc>
          <w:tcPr>
            <w:tcW w:w="3095" w:type="dxa"/>
            <w:vAlign w:val="center"/>
            <w:textDirection w:val="lrTb"/>
            <w:noWrap w:val="false"/>
          </w:tcPr>
          <w:p>
            <w:pPr>
              <w:pStyle w:val="1065"/>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1134"/>
        </w:trPr>
        <w:tc>
          <w:tcPr>
            <w:tcW w:w="3369" w:type="dxa"/>
            <w:vAlign w:val="center"/>
            <w:textDirection w:val="lrTb"/>
            <w:noWrap w:val="false"/>
          </w:tcPr>
          <w:p>
            <w:pPr>
              <w:pStyle w:val="1065"/>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价（大写）：</w:t>
            </w:r>
            <w:r>
              <w:rPr>
                <w:rFonts w:ascii="宋体" w:hAnsi="宋体" w:cs="Segoe UI"/>
                <w:color w:val="000000"/>
                <w:sz w:val="24"/>
              </w:rPr>
            </w:r>
            <w:r/>
          </w:p>
        </w:tc>
        <w:tc>
          <w:tcPr>
            <w:gridSpan w:val="2"/>
            <w:tcW w:w="5916" w:type="dxa"/>
            <w:vAlign w:val="center"/>
            <w:textDirection w:val="lrTb"/>
            <w:noWrap w:val="false"/>
          </w:tcPr>
          <w:p>
            <w:pPr>
              <w:pStyle w:val="1065"/>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rPr>
                <w:rFonts w:ascii="宋体" w:hAnsi="宋体" w:cs="Segoe UI"/>
                <w:color w:val="000000"/>
                <w:sz w:val="24"/>
              </w:rPr>
            </w:r>
            <w:r/>
          </w:p>
        </w:tc>
      </w:tr>
    </w:tbl>
    <w:p>
      <w:pPr>
        <w:pStyle w:val="106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6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6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6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                          </w:t>
      </w:r>
      <w:r>
        <w:rPr>
          <w:rFonts w:ascii="宋体" w:hAnsi="宋体" w:cs="Segoe UI"/>
          <w:color w:val="000000"/>
          <w:sz w:val="27"/>
          <w:szCs w:val="27"/>
        </w:rPr>
      </w:r>
      <w:r/>
    </w:p>
    <w:p>
      <w:pPr>
        <w:pStyle w:val="106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 （电子签章）</w:t>
      </w:r>
      <w:r>
        <w:rPr>
          <w:rFonts w:ascii="宋体" w:hAnsi="宋体" w:cs="Segoe UI"/>
          <w:color w:val="000000"/>
          <w:sz w:val="27"/>
          <w:szCs w:val="27"/>
        </w:rPr>
      </w:r>
      <w:r/>
    </w:p>
    <w:p>
      <w:pPr>
        <w:pStyle w:val="1065"/>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1065"/>
        <w:ind w:right="480"/>
        <w:jc w:val="center"/>
        <w:spacing w:line="480" w:lineRule="exact"/>
        <w:widowControl/>
        <w:rPr>
          <w:rFonts w:ascii="宋体" w:hAnsi="宋体"/>
          <w:b/>
          <w:color w:val="000000"/>
          <w:sz w:val="36"/>
          <w:szCs w:val="36"/>
        </w:rPr>
      </w:pPr>
      <w:r>
        <w:rPr>
          <w:rFonts w:ascii="宋体" w:hAnsi="宋体"/>
          <w:b/>
          <w:color w:val="000000"/>
          <w:sz w:val="36"/>
          <w:szCs w:val="36"/>
        </w:rPr>
      </w:r>
      <w:r/>
    </w:p>
    <w:p>
      <w:pPr>
        <w:pStyle w:val="1065"/>
        <w:ind w:right="480"/>
        <w:jc w:val="center"/>
        <w:spacing w:line="480" w:lineRule="exact"/>
        <w:widowControl/>
        <w:rPr>
          <w:rFonts w:ascii="宋体" w:hAnsi="宋体"/>
          <w:b/>
          <w:color w:val="000000"/>
          <w:sz w:val="36"/>
          <w:szCs w:val="36"/>
        </w:rPr>
      </w:pPr>
      <w:r>
        <w:rPr>
          <w:rFonts w:ascii="宋体" w:hAnsi="宋体"/>
          <w:b/>
          <w:color w:val="000000"/>
          <w:sz w:val="36"/>
          <w:szCs w:val="36"/>
        </w:rPr>
      </w:r>
      <w:r/>
    </w:p>
    <w:p>
      <w:pPr>
        <w:pStyle w:val="1084"/>
        <w:rPr>
          <w:color w:val="000000"/>
        </w:rPr>
      </w:pPr>
      <w:r>
        <w:rPr>
          <w:color w:val="000000"/>
        </w:rPr>
      </w:r>
      <w:r/>
    </w:p>
    <w:p>
      <w:pPr>
        <w:pStyle w:val="1084"/>
        <w:rPr>
          <w:color w:val="000000"/>
        </w:rPr>
      </w:pPr>
      <w:r>
        <w:rPr>
          <w:color w:val="000000"/>
        </w:rPr>
      </w:r>
      <w:r/>
    </w:p>
    <w:p>
      <w:pPr>
        <w:pStyle w:val="1084"/>
        <w:rPr>
          <w:color w:val="000000"/>
        </w:rPr>
      </w:pPr>
      <w:r>
        <w:rPr>
          <w:color w:val="000000"/>
        </w:rPr>
      </w:r>
      <w:r/>
    </w:p>
    <w:p>
      <w:pPr>
        <w:pStyle w:val="1074"/>
        <w:ind w:right="480"/>
        <w:jc w:val="center"/>
        <w:spacing w:before="0" w:after="0" w:line="480" w:lineRule="exact"/>
        <w:rPr>
          <w:rFonts w:hint="eastAsia" w:ascii="黑体" w:hAnsi="Arial" w:eastAsia="黑体"/>
          <w:b/>
          <w:color w:val="000000"/>
          <w:sz w:val="36"/>
          <w:szCs w:val="36"/>
        </w:rPr>
        <w:sectPr>
          <w:footnotePr/>
          <w:endnotePr/>
          <w:type w:val="nextPage"/>
          <w:pgSz w:w="11906" w:h="16838" w:orient="portrait"/>
          <w:pgMar w:top="1418" w:right="1418" w:bottom="1134" w:left="1418" w:header="851" w:footer="992" w:gutter="0"/>
          <w:cols w:num="1" w:sep="0" w:space="1701" w:equalWidth="1"/>
          <w:docGrid w:linePitch="360"/>
          <w:titlePg/>
        </w:sectPr>
      </w:pPr>
      <w:r>
        <w:rPr>
          <w:rFonts w:hint="eastAsia" w:ascii="黑体" w:hAnsi="Arial" w:eastAsia="黑体"/>
          <w:b/>
          <w:color w:val="000000"/>
          <w:sz w:val="36"/>
          <w:szCs w:val="36"/>
        </w:rPr>
      </w:r>
      <w:r/>
    </w:p>
    <w:p>
      <w:pPr>
        <w:pStyle w:val="1074"/>
        <w:ind w:right="480"/>
        <w:jc w:val="center"/>
        <w:spacing w:before="0" w:after="0" w:line="480" w:lineRule="exact"/>
        <w:rPr>
          <w:rFonts w:hint="eastAsia" w:ascii="黑体" w:hAnsi="Arial" w:eastAsia="黑体"/>
          <w:b/>
          <w:color w:val="000000"/>
          <w:sz w:val="36"/>
          <w:szCs w:val="36"/>
        </w:rPr>
      </w:pPr>
      <w:r/>
      <w:bookmarkStart w:id="17" w:name="OLE_LINK17"/>
      <w:r>
        <w:rPr>
          <w:rFonts w:hint="eastAsia" w:ascii="黑体" w:hAnsi="Arial" w:eastAsia="黑体"/>
          <w:b/>
          <w:color w:val="000000"/>
          <w:sz w:val="36"/>
          <w:szCs w:val="36"/>
        </w:rPr>
        <w:t xml:space="preserve">（二）投标函</w:t>
      </w:r>
      <w:r>
        <w:rPr>
          <w:rFonts w:hint="eastAsia" w:ascii="黑体" w:hAnsi="Arial" w:eastAsia="黑体"/>
          <w:b/>
          <w:color w:val="000000"/>
          <w:sz w:val="36"/>
          <w:szCs w:val="36"/>
        </w:rPr>
      </w:r>
      <w:r/>
    </w:p>
    <w:p>
      <w:pPr>
        <w:pStyle w:val="1074"/>
        <w:jc w:val="left"/>
        <w:spacing w:before="120" w:after="0" w:line="480" w:lineRule="exact"/>
        <w:rPr>
          <w:rFonts w:hint="eastAsia" w:hAnsi="宋体"/>
          <w:b/>
          <w:bCs/>
        </w:rPr>
      </w:pPr>
      <w:r>
        <w:rPr>
          <w:rFonts w:hint="eastAsia" w:hAnsi="宋体"/>
          <w:b/>
          <w:bCs/>
        </w:rPr>
        <w:t xml:space="preserve">采购人：</w:t>
      </w:r>
      <w:r>
        <w:rPr>
          <w:rFonts w:hint="eastAsia" w:hAnsi="宋体" w:cs="宋体"/>
          <w:b/>
          <w:bCs/>
          <w:u w:val="single"/>
        </w:rPr>
        <w:t xml:space="preserve">建湖县环境卫生服务中心</w:t>
      </w:r>
      <w:r>
        <w:rPr>
          <w:rFonts w:hint="eastAsia" w:hAnsi="宋体"/>
          <w:b/>
          <w:bCs/>
        </w:rPr>
      </w:r>
      <w:r/>
    </w:p>
    <w:p>
      <w:pPr>
        <w:pStyle w:val="1071"/>
        <w:numPr>
          <w:ilvl w:val="0"/>
          <w:numId w:val="2"/>
        </w:numPr>
        <w:ind w:firstLine="480"/>
        <w:spacing w:line="48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b/>
          <w:bCs/>
          <w:sz w:val="24"/>
          <w:u w:val="single"/>
          <w:lang w:bidi="ar"/>
        </w:rPr>
        <w:t xml:space="preserve">建湖县上冈镇农村生活垃圾清运市场化项目（二次）</w:t>
      </w:r>
      <w:r>
        <w:rPr>
          <w:rFonts w:hint="eastAsia" w:ascii="宋体" w:hAnsi="宋体" w:cs="宋体"/>
          <w:sz w:val="24"/>
          <w:szCs w:val="24"/>
        </w:rPr>
        <w:t xml:space="preserve">的招标文件，我单位经市场考察和研究上述项目招标文件的投标须知、相关标准及要求和其他有关文件后，按招标文件规定的各项要求，我方愿以</w:t>
      </w:r>
      <w:r>
        <w:rPr>
          <w:rFonts w:hint="eastAsia" w:ascii="宋体" w:hAnsi="宋体"/>
          <w:sz w:val="24"/>
        </w:rPr>
        <w:t xml:space="preserve">总价为（大写）</w:t>
      </w:r>
      <w:r>
        <w:rPr>
          <w:rFonts w:hint="eastAsia" w:ascii="宋体" w:hAnsi="宋体"/>
          <w:sz w:val="24"/>
          <w:u w:val="single"/>
        </w:rPr>
        <w:t xml:space="preserve">          元</w:t>
      </w:r>
      <w:r>
        <w:rPr>
          <w:rFonts w:hint="eastAsia" w:ascii="宋体" w:hAnsi="宋体"/>
          <w:sz w:val="24"/>
        </w:rPr>
        <w:t xml:space="preserve">，（小写）</w:t>
      </w:r>
      <w:r>
        <w:rPr>
          <w:rFonts w:hint="eastAsia" w:ascii="宋体" w:hAnsi="宋体"/>
          <w:sz w:val="24"/>
          <w:u w:val="single"/>
        </w:rPr>
        <w:t xml:space="preserve">          元</w:t>
      </w:r>
      <w:r>
        <w:rPr>
          <w:rFonts w:hint="eastAsia" w:ascii="宋体" w:hAnsi="宋体" w:cs="宋体"/>
          <w:sz w:val="24"/>
          <w:szCs w:val="24"/>
        </w:rPr>
        <w:t xml:space="preserve">的投标报价完成本项目所有服务，按招标要求实施此项目。</w:t>
      </w:r>
      <w:r>
        <w:rPr>
          <w:rFonts w:hint="eastAsia" w:ascii="宋体" w:hAnsi="宋体" w:cs="宋体"/>
          <w:sz w:val="24"/>
          <w:szCs w:val="24"/>
        </w:rPr>
      </w:r>
      <w:r/>
    </w:p>
    <w:p>
      <w:pPr>
        <w:pStyle w:val="1065"/>
        <w:ind w:firstLine="480"/>
        <w:spacing w:line="480" w:lineRule="exact"/>
        <w:rPr>
          <w:rFonts w:hint="eastAsia" w:ascii="宋体" w:hAnsi="宋体" w:cs="宋体"/>
          <w:sz w:val="24"/>
        </w:rPr>
      </w:pPr>
      <w:r>
        <w:rPr>
          <w:rFonts w:hint="eastAsia" w:ascii="宋体" w:hAnsi="宋体" w:cs="宋体"/>
          <w:sz w:val="24"/>
        </w:rPr>
        <w:t xml:space="preserve">2、一旦我方中标，我方承诺为贵单位提供 </w:t>
      </w:r>
      <w:r>
        <w:rPr>
          <w:rFonts w:hint="eastAsia" w:ascii="宋体" w:hAnsi="宋体" w:cs="宋体"/>
          <w:b/>
          <w:bCs/>
          <w:sz w:val="24"/>
          <w:u w:val="single"/>
        </w:rPr>
        <w:t xml:space="preserve">三年</w:t>
      </w:r>
      <w:r>
        <w:rPr>
          <w:rFonts w:hint="eastAsia" w:ascii="宋体" w:hAnsi="宋体" w:cs="宋体"/>
          <w:sz w:val="24"/>
        </w:rPr>
        <w:t xml:space="preserve">的服务，保我方为本项目配备的所有设备运至项目现场。</w:t>
      </w:r>
      <w:r>
        <w:rPr>
          <w:rFonts w:hint="eastAsia" w:ascii="宋体" w:hAnsi="宋体" w:cs="宋体"/>
          <w:sz w:val="24"/>
        </w:rPr>
      </w:r>
      <w:r/>
    </w:p>
    <w:p>
      <w:pPr>
        <w:pStyle w:val="1065"/>
        <w:ind w:firstLine="480"/>
        <w:spacing w:line="480" w:lineRule="exact"/>
        <w:rPr>
          <w:rFonts w:ascii="宋体" w:hAnsi="宋体"/>
          <w:bCs/>
          <w:color w:val="000000"/>
          <w:sz w:val="24"/>
        </w:rPr>
      </w:pPr>
      <w:r>
        <w:rPr>
          <w:rFonts w:hint="eastAsia" w:ascii="宋体" w:hAnsi="宋体"/>
          <w:color w:val="000000"/>
          <w:sz w:val="24"/>
        </w:rPr>
        <w:t xml:space="preserve">3. 如果我公司中标，保证不转包、不违法分包，保证项目人员及时进场。</w:t>
      </w:r>
      <w:r>
        <w:rPr>
          <w:rFonts w:ascii="宋体" w:hAnsi="宋体"/>
          <w:bCs/>
          <w:color w:val="000000"/>
          <w:sz w:val="24"/>
        </w:rPr>
      </w:r>
      <w:r/>
    </w:p>
    <w:p>
      <w:pPr>
        <w:pStyle w:val="1065"/>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1065"/>
        <w:ind w:firstLine="480"/>
        <w:spacing w:line="480" w:lineRule="exact"/>
        <w:rPr>
          <w:rFonts w:ascii="宋体" w:hAnsi="宋体"/>
          <w:color w:val="000000"/>
          <w:sz w:val="24"/>
        </w:rPr>
      </w:pPr>
      <w:r>
        <w:rPr>
          <w:rFonts w:ascii="宋体" w:hAnsi="宋体"/>
          <w:color w:val="000000"/>
          <w:sz w:val="24"/>
        </w:rPr>
        <w:t xml:space="preserve">5. </w:t>
      </w:r>
      <w:r>
        <w:rPr>
          <w:rFonts w:hint="eastAsia" w:ascii="宋体" w:hAnsi="宋体"/>
          <w:color w:val="000000"/>
          <w:sz w:val="24"/>
        </w:rPr>
        <w:t xml:space="preserve">我方接受招标文件中的货款支付条件。</w:t>
      </w:r>
      <w:r>
        <w:rPr>
          <w:rFonts w:ascii="宋体" w:hAnsi="宋体"/>
          <w:color w:val="000000"/>
          <w:sz w:val="24"/>
        </w:rPr>
      </w:r>
      <w:r/>
    </w:p>
    <w:p>
      <w:pPr>
        <w:pStyle w:val="1065"/>
        <w:ind w:firstLine="480"/>
        <w:jc w:val="left"/>
        <w:spacing w:line="48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1065"/>
        <w:ind w:firstLine="480"/>
        <w:jc w:val="left"/>
        <w:spacing w:line="48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1065"/>
        <w:ind w:firstLine="480"/>
        <w:jc w:val="left"/>
        <w:spacing w:line="48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 我方承诺项目实施过程中所有工作人员的人身安全以及我方在实施期间产生的各类安全责任事故均由我方自行承担。</w:t>
      </w:r>
      <w:r>
        <w:rPr>
          <w:rFonts w:ascii="宋体" w:hAnsi="宋体"/>
          <w:color w:val="000000"/>
          <w:sz w:val="24"/>
        </w:rPr>
      </w:r>
      <w:r/>
    </w:p>
    <w:p>
      <w:pPr>
        <w:pStyle w:val="1065"/>
        <w:ind w:firstLine="480"/>
        <w:jc w:val="left"/>
        <w:spacing w:line="48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 你方的中标通知书和本承诺书将成为约束双方合同文件的组成部分。</w:t>
      </w:r>
      <w:r>
        <w:rPr>
          <w:rFonts w:ascii="宋体" w:hAnsi="宋体"/>
          <w:color w:val="000000"/>
          <w:sz w:val="24"/>
        </w:rPr>
      </w:r>
      <w:r/>
    </w:p>
    <w:p>
      <w:pPr>
        <w:pStyle w:val="1074"/>
        <w:ind w:firstLine="600"/>
        <w:spacing w:before="360" w:after="0" w:line="480" w:lineRule="exact"/>
        <w:rPr>
          <w:rFonts w:hint="eastAsia" w:hAnsi="宋体"/>
        </w:rPr>
      </w:pPr>
      <w:r>
        <w:rPr>
          <w:rFonts w:hint="eastAsia" w:hAnsi="宋体"/>
        </w:rPr>
        <w:t xml:space="preserve">投标人：(盖章)</w:t>
      </w:r>
      <w:r>
        <w:rPr>
          <w:rFonts w:hint="eastAsia" w:hAnsi="宋体"/>
        </w:rPr>
      </w:r>
      <w:r/>
    </w:p>
    <w:p>
      <w:pPr>
        <w:pStyle w:val="1074"/>
        <w:ind w:firstLine="597"/>
        <w:spacing w:before="360" w:after="0" w:line="480" w:lineRule="exact"/>
        <w:rPr>
          <w:rFonts w:hint="eastAsia" w:hAnsi="宋体"/>
        </w:rPr>
      </w:pPr>
      <w:r>
        <w:rPr>
          <w:rFonts w:hint="eastAsia" w:hAnsi="宋体"/>
        </w:rPr>
        <w:t xml:space="preserve">法定代表人或委托代理人：(盖章或签字)                                       </w:t>
      </w:r>
      <w:r>
        <w:rPr>
          <w:rFonts w:hint="eastAsia" w:hAnsi="宋体"/>
        </w:rPr>
      </w:r>
      <w:r/>
    </w:p>
    <w:p>
      <w:pPr>
        <w:pStyle w:val="1065"/>
        <w:jc w:val="center"/>
        <w:rPr>
          <w:rFonts w:hint="eastAsia" w:hAnsi="宋体"/>
        </w:rPr>
      </w:pPr>
      <w:r>
        <w:rPr>
          <w:rFonts w:hint="eastAsia" w:hAnsi="宋体"/>
        </w:rPr>
      </w:r>
      <w:r/>
    </w:p>
    <w:p>
      <w:pPr>
        <w:pStyle w:val="1065"/>
        <w:jc w:val="center"/>
        <w:rPr>
          <w:rFonts w:hint="eastAsia" w:hAnsi="宋体"/>
        </w:rPr>
      </w:pPr>
      <w:r>
        <w:rPr>
          <w:rFonts w:hint="eastAsia" w:hAnsi="宋体"/>
        </w:rPr>
      </w:r>
      <w:r/>
    </w:p>
    <w:p>
      <w:pPr>
        <w:pStyle w:val="1065"/>
        <w:jc w:val="center"/>
        <w:rPr>
          <w:rFonts w:hint="eastAsia" w:hAnsi="宋体"/>
        </w:rPr>
      </w:pPr>
      <w:r>
        <w:rPr>
          <w:rFonts w:hint="eastAsia" w:hAnsi="宋体"/>
        </w:rPr>
      </w:r>
      <w:r/>
    </w:p>
    <w:p>
      <w:pPr>
        <w:pStyle w:val="1065"/>
        <w:jc w:val="center"/>
        <w:rPr>
          <w:rFonts w:hint="eastAsia" w:hAnsi="宋体"/>
        </w:rPr>
      </w:pPr>
      <w:r>
        <w:rPr>
          <w:rFonts w:hint="eastAsia" w:hAnsi="宋体"/>
        </w:rPr>
      </w:r>
      <w:r/>
    </w:p>
    <w:p>
      <w:pPr>
        <w:pStyle w:val="1065"/>
        <w:jc w:val="right"/>
        <w:rPr>
          <w:rFonts w:hint="eastAsia" w:ascii="黑体" w:hAnsi="Arial" w:eastAsia="黑体"/>
          <w:b/>
          <w:color w:val="000000"/>
          <w:sz w:val="36"/>
          <w:szCs w:val="36"/>
        </w:rPr>
      </w:pPr>
      <w:r>
        <w:rPr>
          <w:rFonts w:hint="eastAsia" w:hAnsi="宋体"/>
        </w:rPr>
        <w:t xml:space="preserve">日期：</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w:t>
      </w:r>
      <w:r>
        <w:rPr>
          <w:rFonts w:hint="eastAsia" w:ascii="黑体" w:hAnsi="Arial" w:eastAsia="黑体"/>
          <w:b/>
          <w:color w:val="000000"/>
          <w:sz w:val="36"/>
          <w:szCs w:val="36"/>
        </w:rPr>
      </w:r>
      <w:r/>
    </w:p>
    <w:p>
      <w:pPr>
        <w:pStyle w:val="1065"/>
        <w:jc w:val="center"/>
        <w:rPr>
          <w:rFonts w:hint="eastAsia" w:ascii="黑体" w:hAnsi="Arial" w:eastAsia="黑体"/>
          <w:b/>
          <w:color w:val="000000"/>
          <w:sz w:val="36"/>
          <w:szCs w:val="36"/>
        </w:rPr>
      </w:pPr>
      <w:r/>
      <w:bookmarkEnd w:id="17"/>
      <w:r>
        <w:rPr>
          <w:rFonts w:hint="eastAsia" w:ascii="黑体" w:hAnsi="Arial" w:eastAsia="黑体"/>
          <w:b/>
          <w:color w:val="000000"/>
          <w:sz w:val="36"/>
          <w:szCs w:val="36"/>
        </w:rPr>
      </w:r>
      <w:r/>
    </w:p>
    <w:p>
      <w:pPr>
        <w:pStyle w:val="1065"/>
        <w:jc w:val="center"/>
        <w:rPr>
          <w:rFonts w:ascii="黑体" w:hAnsi="Arial" w:eastAsia="黑体"/>
          <w:b/>
          <w:color w:val="000000"/>
          <w:sz w:val="36"/>
          <w:szCs w:val="36"/>
        </w:rPr>
      </w:pPr>
      <w:r>
        <w:rPr>
          <w:rFonts w:ascii="黑体" w:hAnsi="Arial" w:eastAsia="黑体"/>
          <w:b/>
          <w:color w:val="000000"/>
          <w:sz w:val="36"/>
          <w:szCs w:val="36"/>
        </w:rPr>
      </w:r>
      <w:r/>
    </w:p>
    <w:p>
      <w:pPr>
        <w:pStyle w:val="1065"/>
        <w:jc w:val="center"/>
        <w:rPr>
          <w:rFonts w:hint="eastAsia" w:ascii="黑体" w:hAnsi="Arial" w:eastAsia="黑体"/>
          <w:b/>
          <w:color w:val="000000"/>
          <w:sz w:val="36"/>
          <w:szCs w:val="36"/>
        </w:rPr>
      </w:pPr>
      <w:r>
        <w:rPr>
          <w:rFonts w:hint="eastAsia" w:ascii="黑体" w:hAnsi="Arial" w:eastAsia="黑体"/>
          <w:b/>
          <w:color w:val="000000"/>
          <w:sz w:val="36"/>
          <w:szCs w:val="36"/>
        </w:rPr>
        <w:br w:type="page" w:clear="all"/>
      </w:r>
      <w:r>
        <w:rPr>
          <w:rFonts w:hint="eastAsia" w:ascii="黑体" w:hAnsi="Arial" w:eastAsia="黑体"/>
          <w:b/>
          <w:color w:val="000000"/>
          <w:sz w:val="36"/>
          <w:szCs w:val="36"/>
        </w:rPr>
        <w:t xml:space="preserve">（三）无</w:t>
      </w:r>
      <w:r>
        <w:rPr>
          <w:rFonts w:ascii="黑体" w:hAnsi="Arial" w:eastAsia="黑体"/>
          <w:b/>
          <w:color w:val="000000"/>
          <w:sz w:val="36"/>
          <w:szCs w:val="36"/>
        </w:rPr>
        <w:t xml:space="preserve">重大违法记录声明函</w:t>
      </w:r>
      <w:r>
        <w:rPr>
          <w:rFonts w:hint="eastAsia" w:ascii="黑体" w:hAnsi="Arial" w:eastAsia="黑体"/>
          <w:b/>
          <w:color w:val="000000"/>
          <w:sz w:val="36"/>
          <w:szCs w:val="36"/>
        </w:rPr>
      </w:r>
      <w:r/>
    </w:p>
    <w:p>
      <w:pPr>
        <w:pStyle w:val="1074"/>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建湖县环境卫生服务中心</w:t>
      </w:r>
      <w:r>
        <w:rPr>
          <w:rFonts w:hint="eastAsia"/>
          <w:color w:val="000000"/>
        </w:rPr>
      </w:r>
      <w:r/>
    </w:p>
    <w:p>
      <w:pPr>
        <w:pStyle w:val="1065"/>
        <w:spacing w:line="600" w:lineRule="exact"/>
        <w:rPr>
          <w:rFonts w:hint="eastAsia"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建湖县上冈镇农村生活垃圾清运市场化项目（二次）</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hint="eastAsia" w:ascii="宋体" w:hAnsi="宋体" w:cs="宋体"/>
          <w:b/>
          <w:bCs/>
          <w:color w:val="000000"/>
          <w:sz w:val="24"/>
          <w:u w:val="single"/>
        </w:rPr>
      </w:r>
      <w:r/>
    </w:p>
    <w:p>
      <w:pPr>
        <w:pStyle w:val="1065"/>
        <w:ind w:firstLine="480"/>
        <w:spacing w:line="600" w:lineRule="exact"/>
        <w:rPr>
          <w:rFonts w:hint="eastAsia" w:ascii="宋体" w:hAnsi="宋体"/>
          <w:color w:val="000000"/>
          <w:sz w:val="24"/>
        </w:rPr>
      </w:pPr>
      <w:r>
        <w:rPr>
          <w:rFonts w:hint="eastAsia" w:ascii="宋体" w:hAnsi="宋体"/>
          <w:color w:val="000000"/>
          <w:sz w:val="24"/>
        </w:rPr>
        <w:t xml:space="preserve">特此声明！</w:t>
      </w:r>
      <w:r>
        <w:rPr>
          <w:rFonts w:hint="eastAsia" w:ascii="宋体" w:hAnsi="宋体"/>
          <w:color w:val="000000"/>
          <w:sz w:val="24"/>
        </w:rPr>
      </w:r>
      <w:r/>
    </w:p>
    <w:p>
      <w:pPr>
        <w:pStyle w:val="1065"/>
        <w:ind w:firstLine="480"/>
        <w:spacing w:line="600" w:lineRule="exact"/>
        <w:rPr>
          <w:rFonts w:hint="eastAsia" w:ascii="宋体" w:hAnsi="宋体"/>
          <w:b/>
          <w:color w:val="000000"/>
          <w:sz w:val="24"/>
        </w:rPr>
      </w:pPr>
      <w:r>
        <w:rPr>
          <w:rFonts w:hint="eastAsia" w:ascii="宋体" w:hAnsi="宋体"/>
          <w:b/>
          <w:color w:val="000000"/>
          <w:sz w:val="24"/>
        </w:rPr>
      </w:r>
      <w:r/>
    </w:p>
    <w:p>
      <w:pPr>
        <w:pStyle w:val="1065"/>
        <w:ind w:firstLine="480"/>
        <w:spacing w:line="600" w:lineRule="exact"/>
        <w:rPr>
          <w:rFonts w:hint="eastAsia" w:ascii="宋体" w:hAnsi="宋体"/>
          <w:b/>
          <w:color w:val="000000"/>
          <w:sz w:val="24"/>
        </w:rPr>
      </w:pPr>
      <w:r>
        <w:rPr>
          <w:rFonts w:hint="eastAsia" w:ascii="宋体" w:hAnsi="宋体"/>
          <w:b/>
          <w:color w:val="000000"/>
          <w:sz w:val="24"/>
        </w:rPr>
      </w:r>
      <w:r/>
    </w:p>
    <w:p>
      <w:pPr>
        <w:pStyle w:val="1065"/>
        <w:ind w:firstLine="480"/>
        <w:spacing w:line="600" w:lineRule="exact"/>
        <w:rPr>
          <w:rFonts w:hint="eastAsia" w:ascii="宋体" w:hAnsi="宋体"/>
          <w:b/>
          <w:color w:val="000000"/>
          <w:sz w:val="24"/>
        </w:rPr>
      </w:pPr>
      <w:r>
        <w:rPr>
          <w:rFonts w:hint="eastAsia" w:ascii="宋体" w:hAnsi="宋体"/>
          <w:b/>
          <w:color w:val="000000"/>
          <w:sz w:val="24"/>
        </w:rPr>
      </w:r>
      <w:r/>
    </w:p>
    <w:p>
      <w:pPr>
        <w:pStyle w:val="1074"/>
        <w:ind w:firstLine="460"/>
        <w:spacing w:before="120" w:after="120" w:line="480" w:lineRule="exact"/>
        <w:rPr>
          <w:rFonts w:hint="eastAsia" w:hAnsi="宋体"/>
          <w:color w:val="000000"/>
        </w:rPr>
      </w:pPr>
      <w:r>
        <w:rPr>
          <w:rFonts w:hint="eastAsia" w:hAnsi="宋体"/>
          <w:color w:val="000000"/>
        </w:rPr>
        <w:t xml:space="preserve">投标单位：(盖章)</w:t>
      </w:r>
      <w:r>
        <w:rPr>
          <w:rFonts w:hint="eastAsia" w:hAnsi="宋体"/>
          <w:color w:val="000000"/>
        </w:rPr>
      </w:r>
      <w:r/>
    </w:p>
    <w:p>
      <w:pPr>
        <w:pStyle w:val="1074"/>
        <w:ind w:firstLine="460"/>
        <w:spacing w:before="120" w:after="120" w:line="480" w:lineRule="exact"/>
        <w:rPr>
          <w:rFonts w:hint="eastAsia" w:hAnsi="宋体"/>
          <w:color w:val="000000"/>
        </w:rPr>
      </w:pPr>
      <w:r>
        <w:rPr>
          <w:rFonts w:hint="eastAsia" w:hAnsi="宋体"/>
          <w:color w:val="000000"/>
        </w:rPr>
      </w:r>
      <w:r/>
    </w:p>
    <w:p>
      <w:pPr>
        <w:pStyle w:val="1074"/>
        <w:ind w:firstLine="460"/>
        <w:spacing w:before="120" w:after="120" w:line="480" w:lineRule="exact"/>
        <w:rPr>
          <w:rFonts w:hint="eastAsia" w:hAnsi="宋体"/>
          <w:color w:val="000000"/>
        </w:rPr>
      </w:pPr>
      <w:r>
        <w:rPr>
          <w:rFonts w:hint="eastAsia" w:hAnsi="宋体"/>
          <w:color w:val="000000"/>
        </w:rPr>
        <w:t xml:space="preserve">法定代表人或委托代理人：(盖章或签字)</w:t>
      </w:r>
      <w:r>
        <w:rPr>
          <w:rFonts w:hint="eastAsia" w:hAnsi="宋体"/>
          <w:color w:val="000000"/>
        </w:rPr>
      </w:r>
      <w:r/>
    </w:p>
    <w:p>
      <w:pPr>
        <w:pStyle w:val="1074"/>
        <w:ind w:left="5250" w:firstLine="460"/>
        <w:spacing w:before="120" w:after="120" w:line="480" w:lineRule="exact"/>
        <w:rPr>
          <w:rFonts w:hint="eastAsia" w:hAnsi="宋体"/>
          <w:color w:val="000000"/>
        </w:rPr>
      </w:pPr>
      <w:r>
        <w:rPr>
          <w:rFonts w:hint="eastAsia" w:hAnsi="宋体"/>
          <w:color w:val="000000"/>
        </w:rPr>
      </w:r>
      <w:r/>
    </w:p>
    <w:p>
      <w:pPr>
        <w:pStyle w:val="1074"/>
        <w:ind w:left="5250" w:firstLine="460"/>
        <w:spacing w:before="120" w:after="120" w:line="480" w:lineRule="exact"/>
        <w:rPr>
          <w:rFonts w:hint="eastAsia" w:hAnsi="宋体"/>
          <w:color w:val="000000"/>
        </w:rPr>
      </w:pPr>
      <w:r>
        <w:rPr>
          <w:rFonts w:hint="eastAsia" w:hAnsi="宋体"/>
          <w:color w:val="000000"/>
        </w:rPr>
      </w:r>
      <w:r/>
    </w:p>
    <w:p>
      <w:pPr>
        <w:pStyle w:val="1065"/>
        <w:jc w:val="right"/>
        <w:rPr>
          <w:rFonts w:hint="eastAsia"/>
          <w:color w:val="000000"/>
          <w:sz w:val="24"/>
        </w:rPr>
      </w:pPr>
      <w:r>
        <w:rPr>
          <w:rFonts w:hint="eastAsia"/>
          <w:color w:val="000000"/>
          <w:sz w:val="24"/>
        </w:rPr>
        <w:t xml:space="preserve">日期：      年      月      日</w:t>
      </w:r>
      <w:r>
        <w:rPr>
          <w:rFonts w:hint="eastAsia"/>
          <w:color w:val="000000"/>
          <w:sz w:val="24"/>
        </w:rPr>
      </w:r>
      <w:r/>
    </w:p>
    <w:p>
      <w:pPr>
        <w:pStyle w:val="1065"/>
        <w:ind w:left="1446" w:hanging="1446"/>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65"/>
        <w:ind w:left="1446" w:hanging="1446"/>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65"/>
        <w:ind w:left="1446" w:hanging="1446"/>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6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84"/>
        <w:rPr>
          <w:rFonts w:hint="eastAsia"/>
          <w:color w:val="000000"/>
        </w:rPr>
      </w:pPr>
      <w:r>
        <w:rPr>
          <w:rFonts w:hint="eastAsia"/>
          <w:color w:val="000000"/>
        </w:rPr>
      </w:r>
      <w:r/>
    </w:p>
    <w:p>
      <w:pPr>
        <w:pStyle w:val="1084"/>
        <w:rPr>
          <w:color w:val="000000"/>
        </w:rPr>
      </w:pPr>
      <w:r>
        <w:rPr>
          <w:color w:val="000000"/>
        </w:rPr>
      </w:r>
      <w:r/>
    </w:p>
    <w:p>
      <w:pPr>
        <w:pStyle w:val="1065"/>
        <w:jc w:val="center"/>
        <w:rPr>
          <w:rFonts w:hint="eastAsia" w:ascii="黑体" w:hAnsi="黑体" w:eastAsia="黑体" w:cs="黑体"/>
          <w:b/>
          <w:color w:val="000000"/>
          <w:sz w:val="36"/>
          <w:szCs w:val="36"/>
        </w:rPr>
        <w:sectPr>
          <w:footnotePr/>
          <w:endnotePr/>
          <w:type w:val="nextPage"/>
          <w:pgSz w:w="11906" w:h="16838" w:orient="portrait"/>
          <w:pgMar w:top="1418" w:right="1418" w:bottom="1134" w:left="1418" w:header="851" w:footer="992" w:gutter="0"/>
          <w:cols w:num="1" w:sep="0" w:space="1701" w:equalWidth="1"/>
          <w:docGrid w:linePitch="360"/>
          <w:titlePg/>
        </w:sectPr>
      </w:pPr>
      <w:r>
        <w:rPr>
          <w:rFonts w:hint="eastAsia" w:ascii="黑体" w:hAnsi="黑体" w:eastAsia="黑体" w:cs="黑体"/>
          <w:b/>
          <w:color w:val="000000"/>
          <w:sz w:val="36"/>
          <w:szCs w:val="36"/>
        </w:rPr>
      </w:r>
      <w:r/>
    </w:p>
    <w:p>
      <w:pPr>
        <w:pStyle w:val="1065"/>
        <w:jc w:val="center"/>
        <w:rPr>
          <w:rFonts w:hint="eastAsia" w:ascii="黑体" w:hAnsi="黑体" w:eastAsia="黑体" w:cs="黑体"/>
          <w:b/>
          <w:color w:val="000000"/>
          <w:sz w:val="36"/>
          <w:szCs w:val="36"/>
        </w:rPr>
      </w:pPr>
      <w:r/>
      <w:bookmarkStart w:id="18" w:name="OLE_LINK19"/>
      <w:r>
        <w:rPr>
          <w:rFonts w:hint="eastAsia" w:ascii="黑体" w:hAnsi="黑体" w:eastAsia="黑体" w:cs="黑体"/>
          <w:b/>
          <w:color w:val="000000"/>
          <w:sz w:val="36"/>
          <w:szCs w:val="36"/>
        </w:rPr>
        <w:t xml:space="preserve">（四）</w:t>
      </w:r>
      <w:r>
        <w:rPr>
          <w:rFonts w:hint="eastAsia" w:ascii="黑体" w:hAnsi="黑体" w:eastAsia="黑体" w:cs="黑体"/>
          <w:b/>
          <w:color w:val="000000"/>
          <w:sz w:val="36"/>
          <w:szCs w:val="36"/>
          <w:lang w:val="zh-CN"/>
        </w:rPr>
        <w:t xml:space="preserve">供应商登记表</w:t>
      </w:r>
      <w:r>
        <w:rPr>
          <w:rFonts w:hint="eastAsia" w:ascii="黑体" w:hAnsi="黑体" w:eastAsia="黑体" w:cs="黑体"/>
          <w:b/>
          <w:color w:val="000000"/>
          <w:sz w:val="36"/>
          <w:szCs w:val="36"/>
        </w:rPr>
      </w:r>
      <w:r/>
    </w:p>
    <w:p>
      <w:pPr>
        <w:pStyle w:val="1065"/>
        <w:ind w:left="1447" w:firstLine="5649"/>
        <w:spacing w:line="360" w:lineRule="auto"/>
        <w:rPr>
          <w:rFonts w:hint="eastAsia" w:ascii="宋体" w:hAnsi="宋体" w:cs="宋体"/>
          <w:b/>
          <w:color w:val="000000"/>
          <w:sz w:val="36"/>
        </w:rPr>
      </w:pPr>
      <w:r>
        <w:rPr>
          <w:rFonts w:hint="eastAsia" w:ascii="宋体" w:hAnsi="宋体" w:cs="宋体"/>
          <w:color w:val="000000"/>
          <w:sz w:val="24"/>
        </w:rPr>
        <w:t xml:space="preserve">年   月   日</w:t>
      </w:r>
      <w:r>
        <w:rPr>
          <w:rFonts w:hint="eastAsia"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企业名称</w:t>
            </w:r>
            <w:r>
              <w:rPr>
                <w:rFonts w:hint="eastAsia" w:ascii="宋体" w:hAnsi="宋体" w:cs="宋体"/>
                <w:color w:val="000000"/>
                <w:sz w:val="24"/>
              </w:rPr>
            </w:r>
            <w:r/>
          </w:p>
        </w:tc>
        <w:tc>
          <w:tcPr>
            <w:gridSpan w:val="5"/>
            <w:tcW w:w="8112"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详细地址</w:t>
            </w:r>
            <w:r>
              <w:rPr>
                <w:rFonts w:hint="eastAsia" w:ascii="宋体" w:hAnsi="宋体" w:cs="宋体"/>
                <w:color w:val="000000"/>
                <w:sz w:val="24"/>
              </w:rPr>
            </w:r>
            <w:r/>
          </w:p>
        </w:tc>
        <w:tc>
          <w:tcPr>
            <w:gridSpan w:val="3"/>
            <w:tcW w:w="448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邮   编</w:t>
            </w:r>
            <w:r>
              <w:rPr>
                <w:rFonts w:hint="eastAsia" w:ascii="宋体" w:hAnsi="宋体" w:cs="宋体"/>
                <w:color w:val="000000"/>
                <w:sz w:val="24"/>
              </w:rPr>
            </w:r>
            <w:r/>
          </w:p>
        </w:tc>
        <w:tc>
          <w:tcPr>
            <w:tcW w:w="2322"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法人代表</w:t>
            </w:r>
            <w:r>
              <w:rPr>
                <w:rFonts w:hint="eastAsia" w:ascii="宋体" w:hAnsi="宋体" w:cs="宋体"/>
                <w:color w:val="000000"/>
                <w:sz w:val="24"/>
              </w:rPr>
            </w:r>
            <w:r/>
          </w:p>
        </w:tc>
        <w:tc>
          <w:tcPr>
            <w:tcW w:w="118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企业性质</w:t>
            </w:r>
            <w:r>
              <w:rPr>
                <w:rFonts w:hint="eastAsia" w:ascii="宋体" w:hAnsi="宋体" w:cs="宋体"/>
                <w:color w:val="000000"/>
                <w:sz w:val="24"/>
              </w:rPr>
            </w:r>
            <w:r/>
          </w:p>
        </w:tc>
        <w:tc>
          <w:tcPr>
            <w:tcW w:w="19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注册资金</w:t>
            </w:r>
            <w:r>
              <w:rPr>
                <w:rFonts w:hint="eastAsia" w:ascii="宋体" w:hAnsi="宋体" w:cs="宋体"/>
                <w:color w:val="000000"/>
                <w:sz w:val="24"/>
              </w:rPr>
            </w:r>
            <w:r/>
          </w:p>
        </w:tc>
        <w:tc>
          <w:tcPr>
            <w:tcW w:w="2322"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联系 人</w:t>
            </w:r>
            <w:r>
              <w:rPr>
                <w:rFonts w:hint="eastAsia" w:ascii="宋体" w:hAnsi="宋体" w:cs="宋体"/>
                <w:color w:val="000000"/>
                <w:sz w:val="24"/>
              </w:rPr>
            </w:r>
            <w:r/>
          </w:p>
        </w:tc>
        <w:tc>
          <w:tcPr>
            <w:tcW w:w="118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rPr>
            </w:r>
            <w:r/>
          </w:p>
        </w:tc>
        <w:tc>
          <w:tcPr>
            <w:tcW w:w="19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所在部门</w:t>
            </w:r>
            <w:r>
              <w:rPr>
                <w:rFonts w:hint="eastAsia" w:ascii="宋体" w:hAnsi="宋体" w:cs="宋体"/>
                <w:color w:val="000000"/>
                <w:sz w:val="24"/>
              </w:rPr>
            </w:r>
            <w:r/>
          </w:p>
        </w:tc>
        <w:tc>
          <w:tcPr>
            <w:tcW w:w="2322"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营业面积</w:t>
            </w:r>
            <w:r>
              <w:rPr>
                <w:rFonts w:hint="eastAsia" w:ascii="宋体" w:hAnsi="宋体" w:cs="宋体"/>
                <w:color w:val="000000"/>
                <w:sz w:val="24"/>
              </w:rPr>
            </w:r>
            <w:r/>
          </w:p>
        </w:tc>
        <w:tc>
          <w:tcPr>
            <w:tcW w:w="118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在册员工</w:t>
            </w:r>
            <w:r>
              <w:rPr>
                <w:rFonts w:hint="eastAsia" w:ascii="宋体" w:hAnsi="宋体" w:cs="宋体"/>
                <w:color w:val="000000"/>
                <w:sz w:val="24"/>
              </w:rPr>
            </w:r>
            <w:r/>
          </w:p>
        </w:tc>
        <w:tc>
          <w:tcPr>
            <w:tcW w:w="19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名</w:t>
            </w:r>
            <w:r>
              <w:rPr>
                <w:rFonts w:hint="eastAsia" w:ascii="宋体" w:hAnsi="宋体" w:cs="宋体"/>
                <w:color w:val="000000"/>
                <w:sz w:val="24"/>
              </w:rPr>
            </w:r>
            <w:r/>
          </w:p>
        </w:tc>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技术人员</w:t>
            </w:r>
            <w:r>
              <w:rPr>
                <w:rFonts w:hint="eastAsia" w:ascii="宋体" w:hAnsi="宋体" w:cs="宋体"/>
                <w:color w:val="000000"/>
                <w:sz w:val="24"/>
              </w:rPr>
            </w:r>
            <w:r/>
          </w:p>
        </w:tc>
        <w:tc>
          <w:tcPr>
            <w:tcW w:w="2322"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名</w:t>
            </w:r>
            <w:r>
              <w:rPr>
                <w:rFonts w:hint="eastAsia" w:ascii="宋体" w:hAnsi="宋体" w:cs="宋体"/>
                <w:color w:val="000000"/>
                <w:sz w:val="24"/>
              </w:rPr>
            </w:r>
            <w:r/>
          </w:p>
        </w:tc>
      </w:tr>
      <w:tr>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gridSpan w:val="2"/>
            <w:tcW w:w="2580"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9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c>
          <w:tcPr>
            <w:gridSpan w:val="2"/>
            <w:tcW w:w="3627"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手 机 号</w:t>
            </w:r>
            <w:r>
              <w:rPr>
                <w:rFonts w:hint="eastAsia" w:ascii="宋体" w:hAnsi="宋体" w:cs="宋体"/>
                <w:color w:val="000000"/>
                <w:sz w:val="24"/>
              </w:rPr>
            </w:r>
            <w:r/>
          </w:p>
        </w:tc>
        <w:tc>
          <w:tcPr>
            <w:gridSpan w:val="2"/>
            <w:tcW w:w="2580"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9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网 址</w:t>
            </w:r>
            <w:r>
              <w:rPr>
                <w:rFonts w:hint="eastAsia" w:ascii="宋体" w:hAnsi="宋体" w:cs="宋体"/>
                <w:color w:val="000000"/>
                <w:sz w:val="24"/>
              </w:rPr>
            </w:r>
            <w:r/>
          </w:p>
        </w:tc>
        <w:tc>
          <w:tcPr>
            <w:gridSpan w:val="2"/>
            <w:tcW w:w="3627"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供应商品</w:t>
            </w: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范   围</w:t>
            </w:r>
            <w:r>
              <w:rPr>
                <w:rFonts w:hint="eastAsia" w:ascii="宋体" w:hAnsi="宋体" w:cs="宋体"/>
                <w:color w:val="000000"/>
                <w:sz w:val="24"/>
              </w:rPr>
            </w:r>
            <w:r/>
          </w:p>
        </w:tc>
        <w:tc>
          <w:tcPr>
            <w:gridSpan w:val="5"/>
            <w:tcW w:w="8112"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rHeight w:val="3194"/>
        </w:trPr>
        <w:tc>
          <w:tcPr>
            <w:gridSpan w:val="6"/>
            <w:tcW w:w="9417"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企业概况</w:t>
            </w: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rHeight w:val="3393"/>
        </w:trPr>
        <w:tc>
          <w:tcPr>
            <w:gridSpan w:val="6"/>
            <w:tcW w:w="9417" w:type="dxa"/>
            <w:vAlign w:val="center"/>
            <w:textDirection w:val="lrTb"/>
            <w:noWrap w:val="false"/>
          </w:tcPr>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主要业绩</w:t>
            </w: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65"/>
              <w:spacing w:line="480" w:lineRule="exact"/>
              <w:widowControl/>
              <w:rPr>
                <w:rFonts w:hint="eastAsia" w:ascii="宋体" w:hAnsi="宋体" w:cs="宋体"/>
                <w:color w:val="000000"/>
                <w:sz w:val="24"/>
              </w:rPr>
            </w:pPr>
            <w:r>
              <w:rPr>
                <w:rFonts w:hint="eastAsia" w:ascii="宋体" w:hAnsi="宋体" w:cs="宋体"/>
                <w:color w:val="000000"/>
                <w:sz w:val="24"/>
              </w:rPr>
            </w:r>
            <w:r/>
          </w:p>
        </w:tc>
      </w:tr>
    </w:tbl>
    <w:p>
      <w:pPr>
        <w:pStyle w:val="1065"/>
        <w:jc w:val="center"/>
        <w:spacing w:line="500" w:lineRule="exact"/>
        <w:rPr>
          <w:rFonts w:ascii="宋体" w:hAnsi="宋体"/>
          <w:b/>
          <w:color w:val="000000"/>
          <w:sz w:val="36"/>
        </w:rPr>
      </w:pPr>
      <w:r/>
      <w:bookmarkEnd w:id="18"/>
      <w:r>
        <w:rPr>
          <w:rFonts w:ascii="宋体" w:hAnsi="宋体"/>
          <w:b/>
          <w:color w:val="000000"/>
          <w:sz w:val="36"/>
        </w:rPr>
      </w:r>
      <w:r/>
    </w:p>
    <w:p>
      <w:pPr>
        <w:pStyle w:val="1065"/>
        <w:jc w:val="center"/>
        <w:spacing w:line="500" w:lineRule="exact"/>
        <w:rPr>
          <w:rFonts w:ascii="宋体" w:hAnsi="宋体"/>
          <w:b/>
          <w:color w:val="000000"/>
          <w:sz w:val="36"/>
        </w:rPr>
      </w:pPr>
      <w:r>
        <w:rPr>
          <w:rFonts w:ascii="宋体" w:hAnsi="宋体"/>
          <w:b/>
          <w:color w:val="000000"/>
          <w:sz w:val="36"/>
        </w:rPr>
      </w:r>
      <w:r/>
    </w:p>
    <w:p>
      <w:pPr>
        <w:pStyle w:val="1065"/>
        <w:ind w:left="1446" w:hanging="1446"/>
        <w:jc w:val="center"/>
        <w:spacing w:line="360" w:lineRule="auto"/>
        <w:rPr>
          <w:rFonts w:hint="eastAsia" w:ascii="黑体" w:eastAsia="黑体"/>
          <w:b/>
          <w:color w:val="000000"/>
          <w:sz w:val="36"/>
        </w:rPr>
      </w:pPr>
      <w:r/>
      <w:bookmarkStart w:id="19" w:name="OLE_LINK22"/>
      <w:r>
        <w:rPr>
          <w:rFonts w:hint="eastAsia" w:ascii="黑体" w:eastAsia="黑体"/>
          <w:b/>
          <w:color w:val="000000"/>
          <w:sz w:val="36"/>
        </w:rPr>
        <w:t xml:space="preserve">（五）法定代表人身份证明书</w:t>
      </w:r>
      <w:r>
        <w:rPr>
          <w:rFonts w:hint="eastAsia" w:ascii="黑体" w:eastAsia="黑体"/>
          <w:b/>
          <w:color w:val="000000"/>
          <w:sz w:val="36"/>
        </w:rPr>
      </w:r>
      <w:r/>
    </w:p>
    <w:p>
      <w:pPr>
        <w:pStyle w:val="1065"/>
        <w:rPr>
          <w:rFonts w:hint="eastAsia" w:ascii="宋体" w:hAnsi="宋体"/>
          <w:color w:val="000000"/>
          <w:sz w:val="32"/>
        </w:rPr>
      </w:pPr>
      <w:r>
        <w:rPr>
          <w:rFonts w:hint="eastAsia" w:ascii="宋体" w:hAnsi="宋体"/>
          <w:color w:val="000000"/>
          <w:sz w:val="32"/>
        </w:rPr>
      </w:r>
      <w:r/>
    </w:p>
    <w:p>
      <w:pPr>
        <w:pStyle w:val="1065"/>
        <w:rPr>
          <w:rFonts w:hint="eastAsia" w:ascii="宋体" w:hAnsi="宋体"/>
          <w:color w:val="000000"/>
          <w:sz w:val="32"/>
        </w:rPr>
      </w:pPr>
      <w:r>
        <w:rPr>
          <w:rFonts w:hint="eastAsia" w:ascii="宋体" w:hAnsi="宋体"/>
          <w:color w:val="000000"/>
          <w:sz w:val="32"/>
        </w:rPr>
      </w:r>
      <w:r/>
    </w:p>
    <w:p>
      <w:pPr>
        <w:pStyle w:val="1065"/>
        <w:rPr>
          <w:rFonts w:hint="eastAsia" w:ascii="宋体" w:hAnsi="宋体"/>
          <w:color w:val="000000"/>
          <w:sz w:val="32"/>
        </w:rPr>
      </w:pPr>
      <w:r>
        <w:rPr>
          <w:rFonts w:hint="eastAsia" w:ascii="宋体" w:hAnsi="宋体"/>
          <w:color w:val="000000"/>
          <w:sz w:val="32"/>
        </w:rPr>
      </w:r>
      <w:r/>
    </w:p>
    <w:p>
      <w:pPr>
        <w:pStyle w:val="1065"/>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1065"/>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ind w:left="3598" w:hanging="2760"/>
        <w:rPr>
          <w:rFonts w:hint="eastAsia"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hint="eastAsia" w:ascii="宋体" w:hAnsi="宋体"/>
          <w:color w:val="000000"/>
          <w:sz w:val="24"/>
        </w:rPr>
      </w:r>
      <w:r/>
    </w:p>
    <w:p>
      <w:pPr>
        <w:pStyle w:val="1065"/>
        <w:ind w:left="3598" w:hanging="2760"/>
        <w:rPr>
          <w:rFonts w:hint="eastAsia" w:ascii="宋体" w:hAnsi="宋体"/>
          <w:color w:val="000000"/>
          <w:sz w:val="24"/>
        </w:rPr>
      </w:pPr>
      <w:r>
        <w:rPr>
          <w:rFonts w:hint="eastAsia" w:ascii="宋体" w:hAnsi="宋体"/>
          <w:color w:val="000000"/>
          <w:sz w:val="24"/>
        </w:rPr>
      </w:r>
      <w:r/>
    </w:p>
    <w:p>
      <w:pPr>
        <w:pStyle w:val="1065"/>
        <w:ind w:left="3598" w:hanging="2760"/>
        <w:rPr>
          <w:rFonts w:hint="eastAsia"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rPr>
          <w:rFonts w:hint="eastAsia" w:ascii="宋体" w:hAnsi="宋体"/>
          <w:color w:val="000000"/>
          <w:sz w:val="24"/>
          <w:u w:val="single"/>
        </w:rPr>
      </w:pPr>
      <w:r>
        <w:rPr>
          <w:rFonts w:hint="eastAsia" w:ascii="宋体" w:hAnsi="宋体"/>
          <w:color w:val="000000"/>
          <w:sz w:val="24"/>
          <w:u w:val="single"/>
        </w:rPr>
      </w:r>
      <w:r/>
    </w:p>
    <w:p>
      <w:pPr>
        <w:pStyle w:val="1065"/>
        <w:ind w:firstLine="4440"/>
        <w:rPr>
          <w:rFonts w:hint="eastAsia"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1065"/>
        <w:jc w:val="center"/>
        <w:rPr>
          <w:rFonts w:hint="eastAsia" w:ascii="黑体" w:eastAsia="黑体"/>
          <w:b/>
          <w:color w:val="000000"/>
          <w:sz w:val="36"/>
        </w:rPr>
      </w:pPr>
      <w:r>
        <w:rPr>
          <w:rFonts w:hint="eastAsia" w:ascii="黑体" w:eastAsia="黑体"/>
          <w:b/>
          <w:color w:val="000000"/>
          <w:sz w:val="36"/>
        </w:rPr>
      </w:r>
      <w:r/>
    </w:p>
    <w:p>
      <w:pPr>
        <w:pStyle w:val="1074"/>
        <w:jc w:val="center"/>
        <w:spacing w:before="120" w:after="120" w:line="300" w:lineRule="auto"/>
        <w:rPr>
          <w:rFonts w:hint="eastAsia" w:hAnsi="宋体"/>
          <w:color w:val="000000"/>
        </w:rPr>
      </w:pPr>
      <w:r>
        <w:rPr>
          <w:rFonts w:hint="eastAsia" w:hAnsi="宋体"/>
          <w:color w:val="000000"/>
        </w:rPr>
      </w:r>
      <w:r/>
    </w:p>
    <w:p>
      <w:pPr>
        <w:pStyle w:val="1065"/>
        <w:jc w:val="center"/>
        <w:rPr>
          <w:rFonts w:hint="eastAsia" w:ascii="黑体" w:eastAsia="黑体"/>
          <w:b/>
          <w:color w:val="000000"/>
          <w:sz w:val="36"/>
          <w:szCs w:val="36"/>
        </w:rPr>
        <w:sectPr>
          <w:footnotePr/>
          <w:endnotePr/>
          <w:type w:val="nextPage"/>
          <w:pgSz w:w="11906" w:h="16838" w:orient="portrait"/>
          <w:pgMar w:top="1418" w:right="1418" w:bottom="1134" w:left="1418" w:header="851" w:footer="992" w:gutter="0"/>
          <w:cols w:num="1" w:sep="0" w:space="1701" w:equalWidth="1"/>
          <w:docGrid w:linePitch="360"/>
          <w:titlePg/>
        </w:sectPr>
      </w:pPr>
      <w:r>
        <w:rPr>
          <w:rFonts w:hint="eastAsia" w:ascii="黑体" w:eastAsia="黑体"/>
          <w:b/>
          <w:color w:val="000000"/>
          <w:sz w:val="36"/>
          <w:szCs w:val="36"/>
        </w:rPr>
      </w:r>
      <w:r/>
    </w:p>
    <w:p>
      <w:pPr>
        <w:pStyle w:val="1065"/>
        <w:jc w:val="center"/>
        <w:rPr>
          <w:rFonts w:hint="eastAsia" w:ascii="黑体" w:eastAsia="黑体"/>
          <w:b/>
          <w:color w:val="000000"/>
          <w:sz w:val="36"/>
          <w:szCs w:val="36"/>
        </w:rPr>
      </w:pPr>
      <w:r>
        <w:rPr>
          <w:rFonts w:hint="eastAsia" w:ascii="黑体" w:eastAsia="黑体"/>
          <w:b/>
          <w:color w:val="000000"/>
          <w:sz w:val="36"/>
          <w:szCs w:val="36"/>
        </w:rPr>
        <w:t xml:space="preserve">（六）法定代表人授权委托书</w:t>
      </w:r>
      <w:r>
        <w:rPr>
          <w:rFonts w:hint="eastAsia" w:ascii="黑体" w:eastAsia="黑体"/>
          <w:b/>
          <w:color w:val="000000"/>
          <w:sz w:val="36"/>
          <w:szCs w:val="36"/>
        </w:rPr>
      </w:r>
      <w:r/>
    </w:p>
    <w:p>
      <w:pPr>
        <w:pStyle w:val="1065"/>
        <w:rPr>
          <w:rFonts w:hint="eastAsia"/>
          <w:color w:val="000000"/>
        </w:rPr>
      </w:pPr>
      <w:r>
        <w:rPr>
          <w:rFonts w:hint="eastAsia"/>
          <w:color w:val="000000"/>
        </w:rPr>
      </w:r>
      <w:r/>
    </w:p>
    <w:p>
      <w:pPr>
        <w:pStyle w:val="1065"/>
        <w:rPr>
          <w:rFonts w:hint="eastAsia"/>
          <w:color w:val="000000"/>
        </w:rPr>
      </w:pPr>
      <w:r>
        <w:rPr>
          <w:rFonts w:hint="eastAsia"/>
          <w:color w:val="000000"/>
        </w:rPr>
      </w:r>
      <w:r/>
    </w:p>
    <w:p>
      <w:pPr>
        <w:pStyle w:val="1065"/>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1065"/>
        <w:spacing w:line="500" w:lineRule="exact"/>
        <w:rPr>
          <w:rFonts w:hint="eastAsia" w:ascii="宋体" w:hAnsi="宋体"/>
          <w:color w:val="000000"/>
          <w:sz w:val="24"/>
        </w:rPr>
      </w:pPr>
      <w:r>
        <w:rPr>
          <w:rFonts w:hint="eastAsia" w:ascii="宋体" w:hAnsi="宋体"/>
          <w:color w:val="000000"/>
          <w:sz w:val="24"/>
        </w:rPr>
      </w:r>
      <w:r/>
    </w:p>
    <w:p>
      <w:pPr>
        <w:pStyle w:val="1065"/>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1065"/>
        <w:spacing w:line="500" w:lineRule="exact"/>
        <w:rPr>
          <w:rFonts w:hint="eastAsia" w:ascii="宋体" w:hAnsi="宋体"/>
          <w:color w:val="000000"/>
          <w:sz w:val="24"/>
        </w:rPr>
      </w:pPr>
      <w:r>
        <w:rPr>
          <w:rFonts w:hint="eastAsia" w:ascii="宋体" w:hAnsi="宋体"/>
          <w:color w:val="000000"/>
          <w:sz w:val="24"/>
        </w:rPr>
      </w:r>
      <w:r/>
    </w:p>
    <w:p>
      <w:pPr>
        <w:pStyle w:val="1065"/>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84"/>
        <w:spacing w:line="580" w:lineRule="exact"/>
        <w:rPr>
          <w:rFonts w:hint="eastAsia"/>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color w:val="000000"/>
        </w:rPr>
      </w:r>
      <w:r/>
    </w:p>
    <w:p>
      <w:pPr>
        <w:pStyle w:val="1065"/>
        <w:spacing w:line="500" w:lineRule="exact"/>
        <w:rPr>
          <w:rFonts w:hint="eastAsia" w:ascii="宋体" w:hAnsi="宋体"/>
          <w:color w:val="000000"/>
          <w:sz w:val="24"/>
        </w:rPr>
      </w:pPr>
      <w:r>
        <w:rPr>
          <w:rFonts w:hint="eastAsia" w:ascii="宋体" w:hAnsi="宋体"/>
          <w:color w:val="000000"/>
          <w:sz w:val="24"/>
        </w:rPr>
      </w:r>
      <w:r/>
    </w:p>
    <w:p>
      <w:pPr>
        <w:pStyle w:val="1065"/>
        <w:ind w:firstLine="480"/>
        <w:rPr>
          <w:rFonts w:hint="eastAsia" w:ascii="宋体" w:hAnsi="宋体"/>
          <w:color w:val="000000"/>
          <w:sz w:val="24"/>
        </w:rPr>
      </w:pPr>
      <w:r>
        <w:rPr>
          <w:rFonts w:hint="eastAsia" w:ascii="宋体" w:hAnsi="宋体"/>
          <w:color w:val="000000"/>
          <w:sz w:val="24"/>
        </w:rPr>
      </w:r>
      <w:r/>
    </w:p>
    <w:p>
      <w:pPr>
        <w:pStyle w:val="1065"/>
        <w:ind w:firstLine="3420"/>
        <w:rPr>
          <w:rFonts w:hint="eastAsia" w:ascii="宋体" w:hAnsi="宋体"/>
          <w:color w:val="000000"/>
          <w:sz w:val="24"/>
        </w:rPr>
      </w:pPr>
      <w:r>
        <w:rPr>
          <w:rFonts w:hint="eastAsia" w:ascii="宋体" w:hAnsi="宋体"/>
          <w:color w:val="000000"/>
          <w:sz w:val="24"/>
        </w:rPr>
        <w:t xml:space="preserve">投　标　人（法人印章）：</w:t>
      </w:r>
      <w:r>
        <w:rPr>
          <w:rFonts w:hint="eastAsia" w:ascii="宋体" w:hAnsi="宋体"/>
          <w:color w:val="000000"/>
          <w:sz w:val="24"/>
        </w:rPr>
      </w:r>
      <w:r/>
    </w:p>
    <w:p>
      <w:pPr>
        <w:pStyle w:val="1065"/>
        <w:ind w:firstLine="3420"/>
        <w:rPr>
          <w:rFonts w:hint="eastAsia" w:ascii="宋体" w:hAnsi="宋体"/>
          <w:color w:val="000000"/>
          <w:sz w:val="24"/>
        </w:rPr>
      </w:pPr>
      <w:r>
        <w:rPr>
          <w:rFonts w:hint="eastAsia" w:ascii="宋体" w:hAnsi="宋体"/>
          <w:color w:val="000000"/>
          <w:sz w:val="24"/>
        </w:rPr>
      </w:r>
      <w:r/>
    </w:p>
    <w:p>
      <w:pPr>
        <w:pStyle w:val="1065"/>
        <w:ind w:firstLine="3420"/>
        <w:rPr>
          <w:rFonts w:hint="eastAsia" w:ascii="宋体" w:hAnsi="宋体"/>
          <w:color w:val="000000"/>
          <w:sz w:val="24"/>
        </w:rPr>
      </w:pPr>
      <w:r>
        <w:rPr>
          <w:rFonts w:hint="eastAsia" w:ascii="宋体" w:hAnsi="宋体"/>
          <w:color w:val="000000"/>
          <w:sz w:val="24"/>
        </w:rPr>
        <w:t xml:space="preserve">法定代表人（印章）：</w:t>
      </w:r>
      <w:r>
        <w:rPr>
          <w:rFonts w:hint="eastAsia" w:ascii="宋体" w:hAnsi="宋体"/>
          <w:color w:val="000000"/>
          <w:sz w:val="24"/>
        </w:rPr>
      </w:r>
      <w:r/>
    </w:p>
    <w:p>
      <w:pPr>
        <w:pStyle w:val="1065"/>
        <w:ind w:firstLine="48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1065"/>
        <w:ind w:right="420" w:firstLine="4320"/>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r>
      <w:r/>
    </w:p>
    <w:p>
      <w:pPr>
        <w:pStyle w:val="1065"/>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65"/>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1065"/>
        <w:ind w:left="1446" w:hanging="1446"/>
        <w:jc w:val="center"/>
        <w:spacing w:line="360" w:lineRule="auto"/>
        <w:rPr>
          <w:rFonts w:hint="eastAsia"/>
          <w:color w:val="000000"/>
        </w:rPr>
      </w:pPr>
      <w:r/>
      <w:bookmarkEnd w:id="19"/>
      <w:r>
        <w:rPr>
          <w:rFonts w:hint="eastAsia" w:ascii="黑体" w:eastAsia="黑体"/>
          <w:b/>
          <w:color w:val="000000"/>
          <w:sz w:val="36"/>
        </w:rPr>
        <w:t xml:space="preserve">（七）</w:t>
      </w:r>
      <w:r>
        <w:rPr>
          <w:rFonts w:hint="eastAsia" w:ascii="宋体" w:hAnsi="宋体" w:cs="宋体"/>
          <w:b/>
          <w:color w:val="000000"/>
          <w:sz w:val="36"/>
          <w:szCs w:val="36"/>
        </w:rPr>
        <w:t xml:space="preserve">中小企业声明函（服务）（如有）</w:t>
      </w:r>
      <w:r>
        <w:rPr>
          <w:rFonts w:hint="eastAsia"/>
          <w:color w:val="000000"/>
        </w:rPr>
      </w:r>
      <w:r/>
    </w:p>
    <w:p>
      <w:pPr>
        <w:pStyle w:val="1065"/>
        <w:ind w:firstLine="480"/>
        <w:spacing w:line="7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建湖县环境卫生服务中心</w:t>
      </w:r>
      <w:r>
        <w:rPr>
          <w:rFonts w:hint="eastAsia" w:ascii="宋体" w:hAnsi="宋体" w:cs="宋体"/>
          <w:color w:val="000000"/>
          <w:spacing w:val="6"/>
          <w:sz w:val="24"/>
          <w:u w:val="single"/>
        </w:rPr>
        <w:t xml:space="preserve"> </w:t>
      </w:r>
      <w:r>
        <w:rPr>
          <w:rFonts w:hint="eastAsia" w:ascii="宋体" w:hAnsi="宋体" w:cs="宋体"/>
          <w:bCs/>
          <w:color w:val="000000"/>
          <w:sz w:val="24"/>
          <w:lang w:bidi="ar"/>
        </w:rPr>
        <w:t xml:space="preserve">的</w:t>
      </w:r>
      <w:r>
        <w:rPr>
          <w:rFonts w:hint="eastAsia" w:ascii="宋体" w:hAnsi="宋体" w:cs="宋体"/>
          <w:b/>
          <w:bCs/>
          <w:color w:val="000000"/>
          <w:sz w:val="24"/>
          <w:u w:val="single"/>
        </w:rPr>
        <w:t xml:space="preserve">建湖县上冈镇农村生活垃圾清运市场化项目（二次）</w:t>
      </w:r>
      <w:r>
        <w:rPr>
          <w:rFonts w:hint="eastAsia" w:ascii="宋体" w:hAnsi="宋体" w:cs="宋体"/>
          <w:color w:val="000000"/>
          <w:sz w:val="24"/>
          <w:lang w:bidi="ar"/>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4"/>
          <w:lang w:bidi="ar"/>
        </w:rPr>
      </w:r>
      <w:r/>
    </w:p>
    <w:p>
      <w:pPr>
        <w:pStyle w:val="1065"/>
        <w:ind w:firstLine="482"/>
        <w:spacing w:line="700" w:lineRule="exact"/>
        <w:widowControl/>
        <w:rPr>
          <w:rFonts w:hint="eastAsia" w:ascii="宋体" w:hAnsi="宋体"/>
          <w:bCs/>
          <w:color w:val="000000"/>
          <w:sz w:val="24"/>
          <w:u w:val="single"/>
        </w:rPr>
      </w:pPr>
      <w:r>
        <w:rPr>
          <w:rFonts w:hint="eastAsia" w:ascii="宋体" w:hAnsi="宋体" w:cs="宋体"/>
          <w:b/>
          <w:bCs/>
          <w:color w:val="000000"/>
          <w:sz w:val="24"/>
          <w:u w:val="single"/>
        </w:rPr>
        <w:t xml:space="preserve">建湖县上冈镇农村生活垃圾清运市场化项目（二次）</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（采购文件中明确的所属行业）</w:t>
      </w:r>
      <w:r>
        <w:rPr>
          <w:rFonts w:hint="eastAsia" w:ascii="宋体" w:hAnsi="宋体" w:cs="宋体"/>
          <w:color w:val="000000"/>
          <w:sz w:val="24"/>
          <w:lang w:bidi="ar"/>
        </w:rPr>
        <w:t xml:space="preserve">；承接企业为</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（企业名称）  </w:t>
      </w:r>
      <w:r>
        <w:rPr>
          <w:rFonts w:hint="eastAsia" w:ascii="宋体" w:hAnsi="宋体" w:cs="宋体"/>
          <w:color w:val="000000"/>
          <w:sz w:val="24"/>
          <w:lang w:bidi="ar"/>
        </w:rPr>
        <w:t xml:space="preserve">，从业人员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w:t>
      </w:r>
      <w:r>
        <w:rPr>
          <w:rFonts w:hint="eastAsia" w:ascii="宋体" w:hAnsi="宋体" w:cs="宋体"/>
          <w:color w:val="000000"/>
          <w:sz w:val="24"/>
          <w:vertAlign w:val="superscript"/>
          <w:lang w:bidi="ar"/>
        </w:rPr>
        <w:t xml:space="preserve">1</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（中型企业、小型企业、微型企业）</w:t>
      </w:r>
      <w:r>
        <w:rPr>
          <w:rFonts w:hint="eastAsia" w:ascii="宋体" w:hAnsi="宋体" w:cs="宋体"/>
          <w:color w:val="000000"/>
          <w:sz w:val="24"/>
          <w:lang w:bidi="ar"/>
        </w:rPr>
        <w:t xml:space="preserve">；</w:t>
      </w:r>
      <w:r>
        <w:rPr>
          <w:rFonts w:hint="eastAsia" w:ascii="宋体" w:hAnsi="宋体"/>
          <w:bCs/>
          <w:color w:val="000000"/>
          <w:sz w:val="24"/>
          <w:u w:val="single"/>
        </w:rPr>
      </w:r>
      <w:r/>
    </w:p>
    <w:p>
      <w:pPr>
        <w:pStyle w:val="1065"/>
        <w:ind w:firstLine="480"/>
        <w:spacing w:line="700" w:lineRule="exact"/>
        <w:widowControl/>
        <w:rPr>
          <w:rFonts w:hint="eastAsia" w:ascii="宋体" w:hAnsi="宋体" w:cs="宋体"/>
          <w:color w:val="000000"/>
          <w:sz w:val="24"/>
        </w:rPr>
      </w:pPr>
      <w:r>
        <w:rPr>
          <w:rFonts w:hint="eastAsia" w:ascii="宋体" w:hAnsi="宋体" w:cs="宋体"/>
          <w:color w:val="000000"/>
          <w:sz w:val="24"/>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rPr>
      </w:r>
      <w:r/>
    </w:p>
    <w:p>
      <w:pPr>
        <w:pStyle w:val="1065"/>
        <w:ind w:firstLine="480"/>
        <w:spacing w:line="700" w:lineRule="exact"/>
        <w:widowControl/>
        <w:rPr>
          <w:rFonts w:ascii="宋体" w:hAnsi="宋体" w:cs="宋体"/>
          <w:color w:val="000000"/>
          <w:sz w:val="24"/>
        </w:rPr>
      </w:pPr>
      <w:r>
        <w:rPr>
          <w:rFonts w:hint="eastAsia" w:ascii="宋体" w:hAnsi="宋体" w:cs="宋体"/>
          <w:color w:val="000000"/>
          <w:sz w:val="24"/>
          <w:lang w:bidi="ar"/>
        </w:rPr>
        <w:t xml:space="preserve">本企业对上述声明内容的真实性负责。如有虚假，将依法承担相应责任。</w:t>
      </w:r>
      <w:r>
        <w:rPr>
          <w:rFonts w:ascii="宋体" w:hAnsi="宋体" w:cs="宋体"/>
          <w:color w:val="000000"/>
          <w:sz w:val="24"/>
        </w:rPr>
      </w:r>
      <w:r/>
    </w:p>
    <w:p>
      <w:pPr>
        <w:pStyle w:val="1065"/>
        <w:ind w:firstLine="4080"/>
        <w:spacing w:before="482" w:line="660" w:lineRule="exact"/>
        <w:widowControl/>
        <w:rPr>
          <w:rFonts w:hint="eastAsia" w:ascii="宋体" w:hAnsi="宋体" w:cs="宋体"/>
          <w:color w:val="000000"/>
          <w:sz w:val="24"/>
        </w:rPr>
      </w:pPr>
      <w:r>
        <w:rPr>
          <w:rFonts w:hint="eastAsia" w:ascii="宋体" w:hAnsi="宋体" w:cs="宋体"/>
          <w:color w:val="000000"/>
          <w:sz w:val="24"/>
          <w:lang w:bidi="ar"/>
        </w:rPr>
        <w:t xml:space="preserve">企业名称（盖章）：</w:t>
      </w:r>
      <w:r>
        <w:rPr>
          <w:rFonts w:hint="eastAsia" w:ascii="宋体" w:hAnsi="宋体" w:cs="宋体"/>
          <w:color w:val="000000"/>
          <w:sz w:val="24"/>
        </w:rPr>
      </w:r>
      <w:r/>
    </w:p>
    <w:p>
      <w:pPr>
        <w:pStyle w:val="1065"/>
        <w:ind w:firstLine="4080"/>
        <w:spacing w:before="120" w:line="660" w:lineRule="exact"/>
        <w:widowControl/>
        <w:rPr>
          <w:rFonts w:hint="eastAsia"/>
          <w:color w:val="000000"/>
        </w:rPr>
      </w:pPr>
      <w:r>
        <w:rPr>
          <w:rFonts w:hint="eastAsia" w:ascii="宋体" w:hAnsi="宋体" w:cs="宋体"/>
          <w:color w:val="000000"/>
          <w:sz w:val="24"/>
          <w:lang w:bidi="ar"/>
        </w:rPr>
        <w:t xml:space="preserve">日 期：</w:t>
      </w:r>
      <w:r>
        <w:rPr>
          <w:rFonts w:hint="eastAsia"/>
          <w:color w:val="000000"/>
        </w:rPr>
      </w:r>
      <w:r/>
    </w:p>
    <w:p>
      <w:pPr>
        <w:pStyle w:val="1065"/>
        <w:jc w:val="left"/>
        <w:spacing w:line="480" w:lineRule="exact"/>
        <w:rPr>
          <w:rFonts w:ascii="宋体" w:hAnsi="宋体"/>
          <w:color w:val="000000"/>
          <w:sz w:val="24"/>
        </w:rPr>
      </w:pPr>
      <w:r>
        <w:rPr>
          <w:rFonts w:hint="eastAsia" w:ascii="宋体" w:hAnsi="宋体"/>
          <w:color w:val="000000"/>
          <w:sz w:val="24"/>
        </w:rPr>
        <w:t xml:space="preserve">注：供应商如不提供此声明函或不提供证明材料的，投标报价将不做相应扣除。</w:t>
      </w:r>
      <w:r>
        <w:rPr>
          <w:rFonts w:ascii="宋体" w:hAnsi="宋体"/>
          <w:color w:val="000000"/>
          <w:sz w:val="24"/>
        </w:rPr>
      </w:r>
      <w:r/>
    </w:p>
    <w:p>
      <w:pPr>
        <w:pStyle w:val="1065"/>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1065"/>
        <w:rPr>
          <w:color w:val="000000"/>
          <w:u w:val="single"/>
        </w:rPr>
      </w:pPr>
      <w:r>
        <w:rPr>
          <w:rFonts w:hint="eastAsia"/>
          <w:color w:val="000000"/>
          <w:u w:val="single"/>
        </w:rPr>
        <w:t xml:space="preserve">                                  </w:t>
      </w:r>
      <w:r>
        <w:rPr>
          <w:color w:val="000000"/>
          <w:u w:val="single"/>
        </w:rPr>
      </w:r>
      <w:r/>
    </w:p>
    <w:p>
      <w:pPr>
        <w:pStyle w:val="1065"/>
        <w:jc w:val="center"/>
        <w:spacing w:line="588" w:lineRule="exact"/>
        <w:rPr>
          <w:rFonts w:ascii="黑体" w:hAnsi="黑体" w:eastAsia="黑体"/>
          <w:b/>
          <w:color w:val="000000"/>
          <w:sz w:val="36"/>
          <w:szCs w:val="36"/>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rFonts w:ascii="黑体" w:hAnsi="黑体" w:eastAsia="黑体"/>
          <w:b/>
          <w:color w:val="000000"/>
          <w:sz w:val="36"/>
          <w:szCs w:val="36"/>
        </w:rPr>
      </w:r>
      <w:r/>
    </w:p>
    <w:p>
      <w:pPr>
        <w:pStyle w:val="1065"/>
        <w:jc w:val="center"/>
        <w:spacing w:line="588" w:lineRule="exact"/>
        <w:rPr>
          <w:rFonts w:hint="eastAsia" w:ascii="黑体" w:hAnsi="黑体" w:eastAsia="黑体"/>
          <w:b/>
          <w:color w:val="000000"/>
          <w:sz w:val="36"/>
          <w:szCs w:val="36"/>
        </w:rPr>
        <w:sectPr>
          <w:footnotePr/>
          <w:endnotePr/>
          <w:type w:val="nextPage"/>
          <w:pgSz w:w="11906" w:h="16838" w:orient="portrait"/>
          <w:pgMar w:top="1418" w:right="1418" w:bottom="1134" w:left="1418" w:header="851" w:footer="992" w:gutter="0"/>
          <w:cols w:num="1" w:sep="0" w:space="1701" w:equalWidth="1"/>
          <w:docGrid w:linePitch="360"/>
          <w:titlePg/>
        </w:sectPr>
      </w:pPr>
      <w:r>
        <w:rPr>
          <w:rFonts w:hint="eastAsia" w:ascii="黑体" w:hAnsi="黑体" w:eastAsia="黑体"/>
          <w:b/>
          <w:color w:val="000000"/>
          <w:sz w:val="36"/>
          <w:szCs w:val="36"/>
        </w:rPr>
      </w:r>
      <w:r/>
    </w:p>
    <w:p>
      <w:pPr>
        <w:pStyle w:val="1065"/>
        <w:jc w:val="center"/>
        <w:spacing w:line="588" w:lineRule="exact"/>
        <w:rPr>
          <w:rFonts w:hint="eastAsia" w:ascii="宋体" w:hAnsi="宋体" w:cs="宋体"/>
          <w:b/>
          <w:color w:val="000000"/>
          <w:spacing w:val="6"/>
          <w:sz w:val="36"/>
          <w:szCs w:val="36"/>
        </w:rPr>
      </w:pPr>
      <w:r>
        <w:rPr>
          <w:rFonts w:hint="eastAsia" w:ascii="黑体" w:hAnsi="黑体" w:eastAsia="黑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1065"/>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065"/>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建湖县环境卫生服务中心</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建湖县上冈镇农村生活垃圾清运市场化项目（二次）</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106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106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1065"/>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106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106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6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65"/>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1065"/>
        <w:ind w:right="48" w:firstLine="504"/>
        <w:jc w:val="right"/>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日 期：________年____月____日</w:t>
      </w:r>
      <w:r>
        <w:rPr>
          <w:rFonts w:ascii="宋体" w:hAnsi="宋体" w:cs="宋体"/>
          <w:color w:val="000000"/>
          <w:spacing w:val="6"/>
          <w:sz w:val="24"/>
        </w:rPr>
      </w:r>
      <w:r/>
    </w:p>
    <w:p>
      <w:pPr>
        <w:pStyle w:val="1065"/>
        <w:ind w:right="1560" w:firstLine="723"/>
        <w:jc w:val="center"/>
        <w:spacing w:line="588" w:lineRule="exact"/>
        <w:tabs>
          <w:tab w:val="left" w:pos="4860" w:leader="none"/>
        </w:tabs>
        <w:rPr>
          <w:rFonts w:hint="eastAsia" w:ascii="黑体" w:hAnsi="黑体" w:eastAsia="黑体"/>
          <w:b/>
          <w:color w:val="000000"/>
          <w:sz w:val="36"/>
          <w:szCs w:val="36"/>
        </w:rPr>
      </w:pPr>
      <w:r>
        <w:rPr>
          <w:rFonts w:hint="eastAsia" w:ascii="黑体" w:hAnsi="黑体" w:eastAsia="黑体"/>
          <w:b/>
          <w:color w:val="000000"/>
          <w:sz w:val="36"/>
          <w:szCs w:val="36"/>
        </w:rPr>
      </w:r>
      <w:r/>
    </w:p>
    <w:p>
      <w:pPr>
        <w:pStyle w:val="1065"/>
        <w:jc w:val="center"/>
        <w:rPr>
          <w:rFonts w:hint="eastAsia" w:ascii="黑体" w:hAnsi="黑体" w:eastAsia="黑体"/>
          <w:b/>
          <w:color w:val="000000"/>
          <w:sz w:val="36"/>
          <w:szCs w:val="36"/>
        </w:rPr>
      </w:pPr>
      <w:r>
        <w:rPr>
          <w:rFonts w:hint="eastAsia" w:ascii="黑体" w:hAnsi="黑体" w:eastAsia="黑体"/>
          <w:b/>
          <w:color w:val="000000"/>
          <w:sz w:val="36"/>
          <w:szCs w:val="36"/>
        </w:rPr>
      </w:r>
      <w:r/>
    </w:p>
    <w:p>
      <w:pPr>
        <w:pStyle w:val="1065"/>
        <w:jc w:val="center"/>
        <w:rPr>
          <w:rFonts w:hint="eastAsia" w:ascii="黑体" w:hAnsi="黑体" w:eastAsia="黑体"/>
          <w:b/>
          <w:color w:val="000000"/>
          <w:sz w:val="36"/>
          <w:szCs w:val="36"/>
        </w:rPr>
      </w:pPr>
      <w:r>
        <w:rPr>
          <w:rFonts w:hint="eastAsia" w:ascii="黑体" w:hAnsi="黑体" w:eastAsia="黑体"/>
          <w:b/>
          <w:color w:val="000000"/>
          <w:sz w:val="36"/>
          <w:szCs w:val="36"/>
        </w:rPr>
      </w:r>
      <w:r/>
    </w:p>
    <w:p>
      <w:pPr>
        <w:pStyle w:val="1065"/>
        <w:jc w:val="center"/>
        <w:rPr>
          <w:rFonts w:hint="eastAsia" w:ascii="黑体" w:hAnsi="黑体" w:eastAsia="黑体"/>
          <w:b/>
          <w:color w:val="000000"/>
          <w:sz w:val="36"/>
          <w:szCs w:val="36"/>
        </w:rPr>
      </w:pPr>
      <w:r>
        <w:rPr>
          <w:rFonts w:hint="eastAsia" w:ascii="黑体" w:hAnsi="黑体" w:eastAsia="黑体"/>
          <w:b/>
          <w:color w:val="000000"/>
          <w:sz w:val="36"/>
          <w:szCs w:val="36"/>
        </w:rPr>
      </w:r>
      <w:r/>
    </w:p>
    <w:p>
      <w:pPr>
        <w:pStyle w:val="1065"/>
        <w:jc w:val="center"/>
        <w:rPr>
          <w:rFonts w:ascii="黑体" w:hAnsi="黑体" w:eastAsia="黑体"/>
          <w:b/>
          <w:color w:val="000000"/>
          <w:sz w:val="36"/>
          <w:szCs w:val="36"/>
        </w:rPr>
      </w:pPr>
      <w:r>
        <w:rPr>
          <w:rFonts w:ascii="黑体" w:hAnsi="黑体" w:eastAsia="黑体"/>
          <w:b/>
          <w:color w:val="000000"/>
          <w:sz w:val="36"/>
          <w:szCs w:val="36"/>
        </w:rPr>
      </w:r>
      <w:r/>
    </w:p>
    <w:p>
      <w:pPr>
        <w:pStyle w:val="1084"/>
        <w:rPr>
          <w:rFonts w:hint="eastAsia"/>
          <w:color w:val="000000"/>
        </w:rPr>
      </w:pPr>
      <w:r>
        <w:rPr>
          <w:rFonts w:hint="eastAsia"/>
          <w:color w:val="000000"/>
        </w:rPr>
      </w:r>
      <w:r/>
    </w:p>
    <w:p>
      <w:pPr>
        <w:pStyle w:val="1065"/>
        <w:jc w:val="center"/>
        <w:rPr>
          <w:rFonts w:hint="eastAsia"/>
          <w:color w:val="000000"/>
        </w:rPr>
      </w:pPr>
      <w:r/>
      <w:bookmarkStart w:id="20" w:name="OLE_LINK20"/>
      <w:r>
        <w:rPr>
          <w:rFonts w:hint="eastAsia" w:ascii="黑体" w:hAnsi="黑体" w:eastAsia="黑体"/>
          <w:b/>
          <w:color w:val="000000"/>
          <w:sz w:val="36"/>
          <w:szCs w:val="36"/>
        </w:rPr>
        <w:t xml:space="preserve">（九）公共资源交易投标信用承诺书</w:t>
      </w:r>
      <w:r>
        <w:rPr>
          <w:rFonts w:hint="eastAsia"/>
          <w:color w:val="000000"/>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hint="eastAsia" w:ascii="宋体" w:hAnsi="宋体"/>
          <w:color w:val="000000"/>
          <w:sz w:val="24"/>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hint="eastAsia" w:ascii="宋体" w:hAnsi="宋体"/>
          <w:color w:val="000000"/>
          <w:sz w:val="24"/>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五、自觉接受政府部门、行业组织、社会公众、新闻舆论等监督；</w:t>
      </w:r>
      <w:r>
        <w:rPr>
          <w:rFonts w:hint="eastAsia" w:ascii="宋体" w:hAnsi="宋体"/>
          <w:color w:val="000000"/>
          <w:sz w:val="24"/>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rPr>
      </w:r>
      <w:r/>
    </w:p>
    <w:p>
      <w:pPr>
        <w:pStyle w:val="1065"/>
        <w:ind w:firstLine="480"/>
        <w:jc w:val="left"/>
        <w:spacing w:line="500" w:lineRule="exact"/>
        <w:rPr>
          <w:rFonts w:hint="eastAsia" w:ascii="宋体" w:hAnsi="宋体"/>
          <w:color w:val="000000"/>
          <w:sz w:val="24"/>
        </w:rPr>
      </w:pPr>
      <w:r>
        <w:rPr>
          <w:rFonts w:hint="eastAsia" w:ascii="宋体" w:hAnsi="宋体"/>
          <w:color w:val="000000"/>
          <w:sz w:val="24"/>
        </w:rPr>
        <w:t xml:space="preserve">七、上述承诺已向本单位员工作了宣传教育。</w:t>
      </w:r>
      <w:r>
        <w:rPr>
          <w:rFonts w:hint="eastAsia" w:ascii="宋体" w:hAnsi="宋体"/>
          <w:color w:val="000000"/>
          <w:sz w:val="24"/>
        </w:rPr>
      </w:r>
      <w:r/>
    </w:p>
    <w:p>
      <w:pPr>
        <w:pStyle w:val="1065"/>
        <w:jc w:val="left"/>
        <w:spacing w:line="360" w:lineRule="auto"/>
        <w:rPr>
          <w:rFonts w:ascii="宋体" w:hAnsi="宋体"/>
          <w:color w:val="000000"/>
          <w:sz w:val="24"/>
        </w:rPr>
      </w:pPr>
      <w:r>
        <w:rPr>
          <w:rFonts w:ascii="宋体" w:hAnsi="宋体"/>
          <w:color w:val="000000"/>
          <w:sz w:val="24"/>
        </w:rPr>
      </w:r>
      <w:r/>
    </w:p>
    <w:p>
      <w:pPr>
        <w:pStyle w:val="1065"/>
        <w:jc w:val="left"/>
        <w:spacing w:before="120" w:after="120" w:line="360" w:lineRule="auto"/>
        <w:rPr>
          <w:rFonts w:ascii="宋体" w:hAnsi="宋体"/>
          <w:b/>
          <w:color w:val="000000"/>
          <w:sz w:val="24"/>
        </w:rPr>
      </w:pPr>
      <w:r>
        <w:rPr>
          <w:rFonts w:ascii="宋体" w:hAnsi="宋体"/>
          <w:b/>
          <w:color w:val="000000"/>
          <w:sz w:val="24"/>
        </w:rPr>
      </w:r>
      <w:r/>
    </w:p>
    <w:p>
      <w:pPr>
        <w:pStyle w:val="1065"/>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法定代表人签名：</w:t>
      </w:r>
      <w:r>
        <w:rPr>
          <w:rFonts w:hint="eastAsia" w:ascii="宋体" w:hAnsi="宋体"/>
          <w:b/>
          <w:color w:val="000000"/>
          <w:sz w:val="24"/>
        </w:rPr>
      </w:r>
      <w:r/>
    </w:p>
    <w:p>
      <w:pPr>
        <w:pStyle w:val="1065"/>
        <w:ind w:firstLine="482"/>
        <w:spacing w:before="120" w:after="120" w:line="360" w:lineRule="auto"/>
        <w:rPr>
          <w:rFonts w:ascii="宋体" w:hAnsi="宋体"/>
          <w:b/>
          <w:color w:val="000000"/>
          <w:sz w:val="24"/>
        </w:rPr>
      </w:pPr>
      <w:r>
        <w:rPr>
          <w:rFonts w:ascii="宋体" w:hAnsi="宋体"/>
          <w:b/>
          <w:color w:val="000000"/>
          <w:sz w:val="24"/>
        </w:rPr>
      </w:r>
      <w:r/>
    </w:p>
    <w:p>
      <w:pPr>
        <w:pStyle w:val="1065"/>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1065"/>
        <w:jc w:val="left"/>
        <w:spacing w:after="120" w:line="360" w:lineRule="auto"/>
        <w:rPr>
          <w:rFonts w:ascii="宋体" w:hAnsi="宋体"/>
          <w:b/>
          <w:color w:val="000000"/>
          <w:sz w:val="24"/>
        </w:rPr>
      </w:pPr>
      <w:r>
        <w:rPr>
          <w:rFonts w:ascii="宋体" w:hAnsi="宋体"/>
          <w:b/>
          <w:color w:val="000000"/>
          <w:sz w:val="24"/>
        </w:rPr>
      </w:r>
      <w:r/>
    </w:p>
    <w:p>
      <w:pPr>
        <w:pStyle w:val="1065"/>
        <w:jc w:val="right"/>
        <w:spacing w:after="120" w:line="360" w:lineRule="auto"/>
        <w:rPr>
          <w:rFonts w:hint="eastAsia"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hint="eastAsia" w:ascii="宋体" w:hAnsi="宋体"/>
          <w:b/>
          <w:color w:val="000000"/>
          <w:sz w:val="24"/>
        </w:rPr>
      </w:r>
      <w:r/>
    </w:p>
    <w:p>
      <w:pPr>
        <w:pStyle w:val="1065"/>
        <w:jc w:val="center"/>
        <w:rPr>
          <w:rFonts w:ascii="宋体" w:hAnsi="宋体"/>
          <w:color w:val="000000"/>
        </w:rPr>
      </w:pPr>
      <w:r/>
      <w:bookmarkEnd w:id="20"/>
      <w:r>
        <w:rPr>
          <w:rFonts w:ascii="宋体" w:hAnsi="宋体"/>
          <w:color w:val="000000"/>
        </w:rPr>
      </w:r>
      <w:r/>
    </w:p>
    <w:p>
      <w:pPr>
        <w:pStyle w:val="1065"/>
        <w:jc w:val="center"/>
        <w:rPr>
          <w:rFonts w:ascii="宋体" w:hAnsi="宋体"/>
          <w:color w:val="000000"/>
        </w:rPr>
      </w:pPr>
      <w:r>
        <w:rPr>
          <w:rFonts w:ascii="宋体" w:hAnsi="宋体"/>
          <w:color w:val="000000"/>
        </w:rPr>
      </w:r>
      <w:r/>
    </w:p>
    <w:p>
      <w:pPr>
        <w:pStyle w:val="1070"/>
        <w:rPr>
          <w:color w:val="000000"/>
        </w:rPr>
      </w:pPr>
      <w:r>
        <w:rPr>
          <w:color w:val="000000"/>
        </w:rPr>
      </w:r>
      <w:r/>
    </w:p>
    <w:p>
      <w:pPr>
        <w:pStyle w:val="1065"/>
        <w:jc w:val="center"/>
        <w:rPr>
          <w:rFonts w:ascii="宋体" w:hAnsi="宋体"/>
          <w:color w:val="000000"/>
        </w:rPr>
      </w:pPr>
      <w:r>
        <w:rPr>
          <w:rFonts w:ascii="宋体" w:hAnsi="宋体"/>
          <w:color w:val="000000"/>
        </w:rPr>
      </w:r>
      <w:r/>
    </w:p>
    <w:p>
      <w:pPr>
        <w:pStyle w:val="1065"/>
        <w:jc w:val="center"/>
        <w:rPr>
          <w:rFonts w:ascii="黑体" w:eastAsia="黑体"/>
          <w:color w:val="000000"/>
          <w:sz w:val="32"/>
          <w:szCs w:val="32"/>
        </w:rPr>
      </w:pPr>
      <w:r>
        <w:rPr>
          <w:rFonts w:hint="eastAsia" w:ascii="宋体" w:hAnsi="宋体" w:cs="Arial"/>
          <w:b/>
          <w:bCs/>
          <w:color w:val="000000"/>
          <w:sz w:val="36"/>
          <w:szCs w:val="36"/>
        </w:rPr>
        <w:t xml:space="preserve"> </w:t>
      </w:r>
      <w:bookmarkStart w:id="21" w:name="OLE_LINK21"/>
      <w:r>
        <w:rPr>
          <w:rFonts w:hint="eastAsia" w:ascii="宋体" w:hAnsi="宋体" w:cs="Arial"/>
          <w:b/>
          <w:bCs/>
          <w:color w:val="000000"/>
          <w:sz w:val="36"/>
          <w:szCs w:val="36"/>
        </w:rPr>
        <w:t xml:space="preserve">(十) 建湖县政府采购事前信用承诺书</w:t>
      </w:r>
      <w:r>
        <w:rPr>
          <w:rFonts w:ascii="黑体" w:eastAsia="黑体"/>
          <w:color w:val="000000"/>
          <w:sz w:val="32"/>
          <w:szCs w:val="32"/>
        </w:rPr>
      </w:r>
      <w:r/>
    </w:p>
    <w:p>
      <w:pPr>
        <w:pStyle w:val="106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1065"/>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106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1065"/>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1065"/>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1065"/>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1065"/>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106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1065"/>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1065"/>
        <w:jc w:val="center"/>
        <w:spacing w:line="500" w:lineRule="exact"/>
        <w:widowControl/>
        <w:rPr>
          <w:rFonts w:ascii="宋体" w:hAnsi="宋体"/>
          <w:color w:val="000000"/>
          <w:sz w:val="24"/>
          <w:szCs w:val="22"/>
        </w:rPr>
      </w:pPr>
      <w:r>
        <w:rPr>
          <w:rFonts w:ascii="宋体" w:hAnsi="宋体"/>
          <w:color w:val="000000"/>
          <w:sz w:val="24"/>
          <w:szCs w:val="22"/>
        </w:rPr>
      </w:r>
      <w:r/>
    </w:p>
    <w:p>
      <w:pPr>
        <w:pStyle w:val="1065"/>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1065"/>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1065"/>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106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ascii="宋体" w:hAnsi="宋体"/>
          <w:color w:val="000000"/>
          <w:sz w:val="24"/>
          <w:szCs w:val="22"/>
        </w:rPr>
      </w:r>
      <w:r/>
    </w:p>
    <w:p>
      <w:pPr>
        <w:pStyle w:val="106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65"/>
        <w:jc w:val="left"/>
        <w:rPr>
          <w:rFonts w:hint="eastAsia" w:ascii="宋体" w:hAnsi="宋体"/>
          <w:b/>
          <w:bCs/>
          <w:color w:val="000000"/>
          <w:sz w:val="24"/>
          <w:szCs w:val="22"/>
        </w:rPr>
      </w:pPr>
      <w:r>
        <w:rPr>
          <w:rFonts w:hint="eastAsia" w:ascii="宋体" w:hAnsi="宋体"/>
          <w:b/>
          <w:bCs/>
          <w:color w:val="000000"/>
          <w:sz w:val="24"/>
          <w:szCs w:val="22"/>
        </w:rPr>
      </w:r>
      <w:r/>
    </w:p>
    <w:p>
      <w:pPr>
        <w:pStyle w:val="1067"/>
        <w:jc w:val="center"/>
        <w:rPr>
          <w:rFonts w:hint="eastAsia" w:ascii="宋体" w:hAnsi="宋体"/>
          <w:color w:val="000000"/>
        </w:rPr>
      </w:pPr>
      <w:r/>
      <w:bookmarkEnd w:id="21"/>
      <w:r>
        <w:rPr>
          <w:rFonts w:hint="eastAsia" w:ascii="宋体" w:hAnsi="宋体"/>
          <w:color w:val="000000"/>
        </w:rPr>
        <w:t xml:space="preserve">（十一）具备履行合同所必需的设备和专业技术能力的声明函</w:t>
      </w:r>
      <w:r>
        <w:rPr>
          <w:rFonts w:hint="eastAsia" w:ascii="宋体" w:hAnsi="宋体"/>
          <w:color w:val="000000"/>
        </w:rPr>
      </w:r>
      <w:r/>
    </w:p>
    <w:p>
      <w:pPr>
        <w:pStyle w:val="1067"/>
        <w:jc w:val="center"/>
        <w:rPr>
          <w:rFonts w:hint="eastAsia" w:ascii="宋体" w:hAnsi="宋体"/>
          <w:color w:val="000000"/>
          <w:sz w:val="24"/>
          <w:szCs w:val="24"/>
        </w:rPr>
      </w:pPr>
      <w:r>
        <w:rPr>
          <w:rFonts w:hint="eastAsia" w:ascii="宋体" w:hAnsi="宋体"/>
          <w:color w:val="000000"/>
          <w:sz w:val="24"/>
          <w:szCs w:val="24"/>
        </w:rPr>
      </w:r>
      <w:r/>
    </w:p>
    <w:p>
      <w:pPr>
        <w:pStyle w:val="1065"/>
        <w:ind w:firstLine="492"/>
        <w:spacing w:line="600" w:lineRule="exact"/>
        <w:rPr>
          <w:rFonts w:hint="eastAsia"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rPr>
      </w:r>
      <w:r/>
    </w:p>
    <w:p>
      <w:pPr>
        <w:pStyle w:val="1065"/>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1065"/>
        <w:ind w:firstLine="492"/>
        <w:spacing w:line="60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hint="eastAsia" w:ascii="宋体" w:hAnsi="宋体"/>
          <w:bCs/>
          <w:color w:val="000000"/>
          <w:sz w:val="24"/>
        </w:rPr>
      </w:r>
      <w:r/>
    </w:p>
    <w:p>
      <w:pPr>
        <w:pStyle w:val="1065"/>
        <w:spacing w:line="60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1065"/>
        <w:spacing w:line="600" w:lineRule="exact"/>
        <w:rPr>
          <w:rFonts w:hint="eastAsia" w:ascii="宋体" w:hAnsi="宋体"/>
          <w:bCs/>
          <w:color w:val="000000"/>
          <w:sz w:val="24"/>
        </w:rPr>
      </w:pPr>
      <w:r>
        <w:rPr>
          <w:rFonts w:hint="eastAsia" w:ascii="宋体" w:hAnsi="宋体"/>
          <w:bCs/>
          <w:color w:val="000000"/>
          <w:sz w:val="24"/>
        </w:rPr>
      </w:r>
      <w:r/>
    </w:p>
    <w:p>
      <w:pPr>
        <w:pStyle w:val="1065"/>
        <w:ind w:firstLine="3840"/>
        <w:spacing w:line="460" w:lineRule="exact"/>
        <w:rPr>
          <w:rFonts w:hint="eastAsia" w:ascii="宋体" w:hAnsi="宋体"/>
          <w:bCs/>
          <w:color w:val="000000"/>
          <w:sz w:val="24"/>
        </w:rPr>
      </w:pPr>
      <w:r>
        <w:rPr>
          <w:rFonts w:hint="eastAsia" w:ascii="宋体" w:hAnsi="宋体"/>
          <w:bCs/>
          <w:color w:val="000000"/>
          <w:sz w:val="24"/>
        </w:rPr>
      </w:r>
      <w:r/>
    </w:p>
    <w:p>
      <w:pPr>
        <w:pStyle w:val="1065"/>
        <w:ind w:firstLine="3840"/>
        <w:spacing w:line="460" w:lineRule="exact"/>
        <w:rPr>
          <w:rFonts w:hint="eastAsia" w:ascii="宋体" w:hAnsi="宋体"/>
          <w:bCs/>
          <w:color w:val="000000"/>
          <w:sz w:val="24"/>
        </w:rPr>
      </w:pPr>
      <w:r>
        <w:rPr>
          <w:rFonts w:hint="eastAsia" w:ascii="宋体" w:hAnsi="宋体"/>
          <w:bCs/>
          <w:color w:val="000000"/>
          <w:sz w:val="24"/>
        </w:rPr>
        <w:t xml:space="preserve">供应商名称（公章）：</w:t>
      </w:r>
      <w:r>
        <w:rPr>
          <w:rFonts w:hint="eastAsia" w:ascii="宋体" w:hAnsi="宋体"/>
          <w:bCs/>
          <w:color w:val="000000"/>
          <w:sz w:val="24"/>
        </w:rPr>
      </w:r>
      <w:r/>
    </w:p>
    <w:p>
      <w:pPr>
        <w:pStyle w:val="106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1067"/>
        <w:jc w:val="center"/>
        <w:rPr>
          <w:rFonts w:hint="eastAsia"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r>
      <w:r/>
    </w:p>
    <w:p>
      <w:pPr>
        <w:pStyle w:val="1067"/>
        <w:jc w:val="right"/>
        <w:rPr>
          <w:rFonts w:hint="eastAsia"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hint="eastAsia" w:ascii="宋体" w:hAnsi="宋体"/>
          <w:bCs w:val="0"/>
          <w:color w:val="000000"/>
          <w:sz w:val="24"/>
        </w:rPr>
      </w:r>
      <w:r/>
    </w:p>
    <w:p>
      <w:pPr>
        <w:pStyle w:val="1065"/>
        <w:jc w:val="center"/>
        <w:spacing w:line="480" w:lineRule="exact"/>
        <w:rPr>
          <w:rFonts w:hint="eastAsia" w:ascii="宋体" w:hAnsi="Courier New"/>
          <w:b/>
          <w:color w:val="000000"/>
          <w:sz w:val="44"/>
          <w:szCs w:val="44"/>
        </w:rPr>
      </w:pPr>
      <w:r>
        <w:rPr>
          <w:rFonts w:hint="eastAsia" w:ascii="宋体" w:hAnsi="Courier New"/>
          <w:b/>
          <w:color w:val="000000"/>
          <w:sz w:val="44"/>
          <w:szCs w:val="44"/>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65"/>
        <w:jc w:val="center"/>
        <w:spacing w:line="320" w:lineRule="atLeast"/>
        <w:widowControl/>
        <w:rPr>
          <w:rFonts w:hint="eastAsia"/>
          <w:b/>
          <w:color w:val="000000"/>
          <w:sz w:val="36"/>
          <w:szCs w:val="36"/>
        </w:rPr>
        <w:sectPr>
          <w:footnotePr/>
          <w:endnotePr/>
          <w:type w:val="nextPage"/>
          <w:pgSz w:w="11906" w:h="16838" w:orient="portrait"/>
          <w:pgMar w:top="1418" w:right="1418" w:bottom="1134" w:left="1418" w:header="851" w:footer="992" w:gutter="0"/>
          <w:cols w:num="1" w:sep="0" w:space="1701" w:equalWidth="1"/>
          <w:docGrid w:linePitch="360"/>
          <w:titlePg/>
        </w:sectPr>
      </w:pPr>
      <w:r>
        <w:rPr>
          <w:rFonts w:hint="eastAsia"/>
          <w:b/>
          <w:color w:val="000000"/>
          <w:sz w:val="36"/>
          <w:szCs w:val="36"/>
        </w:rPr>
      </w:r>
      <w:r/>
    </w:p>
    <w:p>
      <w:pPr>
        <w:pStyle w:val="1066"/>
        <w:rPr>
          <w:sz w:val="36"/>
          <w:szCs w:val="36"/>
        </w:rPr>
      </w:pPr>
      <w:r/>
      <w:bookmarkStart w:id="22" w:name="OLE_LINK18"/>
      <w:r>
        <w:rPr>
          <w:rFonts w:hint="eastAsia"/>
          <w:color w:val="000000"/>
          <w:sz w:val="36"/>
          <w:szCs w:val="36"/>
        </w:rPr>
        <w:t xml:space="preserve">（十二）清单报价表</w:t>
      </w:r>
      <w:r>
        <w:rPr>
          <w:sz w:val="36"/>
          <w:szCs w:val="36"/>
        </w:rPr>
      </w:r>
      <w:r/>
    </w:p>
    <w:p>
      <w:pPr>
        <w:pStyle w:val="1065"/>
        <w:spacing w:line="440" w:lineRule="exact"/>
        <w:rPr>
          <w:rFonts w:ascii="宋体" w:hAnsi="宋体"/>
          <w:sz w:val="24"/>
          <w:szCs w:val="20"/>
          <w:u w:val="single"/>
        </w:rPr>
      </w:pPr>
      <w:r>
        <w:rPr>
          <w:rFonts w:hint="eastAsia" w:ascii="宋体" w:hAnsi="宋体"/>
          <w:sz w:val="24"/>
          <w:szCs w:val="20"/>
          <w:u w:val="single"/>
        </w:rPr>
        <w:t xml:space="preserve">建湖县环境卫生服务中心</w:t>
      </w:r>
      <w:r>
        <w:rPr>
          <w:rFonts w:hint="eastAsia" w:ascii="宋体" w:hAnsi="宋体"/>
          <w:sz w:val="24"/>
          <w:szCs w:val="20"/>
        </w:rPr>
        <w:t xml:space="preserve">：</w:t>
      </w:r>
      <w:r>
        <w:rPr>
          <w:rFonts w:ascii="宋体" w:hAnsi="宋体"/>
          <w:sz w:val="24"/>
          <w:szCs w:val="20"/>
          <w:u w:val="single"/>
        </w:rPr>
      </w:r>
      <w:r/>
    </w:p>
    <w:p>
      <w:pPr>
        <w:pStyle w:val="1065"/>
        <w:ind w:firstLine="475"/>
        <w:jc w:val="right"/>
        <w:spacing w:line="440" w:lineRule="exact"/>
        <w:widowControl/>
        <w:rPr>
          <w:rFonts w:ascii="宋体" w:hAnsi="宋体"/>
          <w:sz w:val="24"/>
          <w:szCs w:val="20"/>
        </w:rPr>
      </w:pPr>
      <w:r>
        <w:rPr>
          <w:rFonts w:hint="eastAsia" w:ascii="宋体" w:hAnsi="宋体"/>
          <w:sz w:val="24"/>
          <w:szCs w:val="20"/>
        </w:rPr>
        <w:t xml:space="preserve">我单位愿意按照招标文件的要求和下面的报价提供所需服务，并保证服务质量。                                  </w:t>
      </w:r>
      <w:r>
        <w:rPr>
          <w:rFonts w:hint="eastAsia" w:ascii="宋体" w:hAnsi="宋体"/>
          <w:sz w:val="24"/>
          <w:szCs w:val="20"/>
        </w:rPr>
        <w:t xml:space="preserve">单位： 人民币元</w:t>
      </w:r>
      <w:r>
        <w:rPr>
          <w:rFonts w:ascii="宋体" w:hAnsi="宋体"/>
          <w:sz w:val="24"/>
          <w:szCs w:val="20"/>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2790"/>
        <w:gridCol w:w="1935"/>
        <w:gridCol w:w="1170"/>
        <w:gridCol w:w="1652"/>
        <w:gridCol w:w="1890"/>
      </w:tblGrid>
      <w:tr>
        <w:trPr>
          <w:trHeight w:val="940"/>
        </w:trPr>
        <w:tc>
          <w:tcPr>
            <w:tcW w:w="557" w:type="dxa"/>
            <w:vAlign w:val="center"/>
            <w:textDirection w:val="lrTb"/>
            <w:noWrap w:val="false"/>
          </w:tcPr>
          <w:p>
            <w:pPr>
              <w:pStyle w:val="1065"/>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2790" w:type="dxa"/>
            <w:vAlign w:val="center"/>
            <w:textDirection w:val="lrTb"/>
            <w:noWrap w:val="false"/>
          </w:tcPr>
          <w:p>
            <w:pPr>
              <w:pStyle w:val="1065"/>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1935" w:type="dxa"/>
            <w:vAlign w:val="center"/>
            <w:textDirection w:val="lrTb"/>
            <w:noWrap w:val="false"/>
          </w:tcPr>
          <w:p>
            <w:pPr>
              <w:pStyle w:val="1065"/>
              <w:jc w:val="center"/>
              <w:rPr>
                <w:rFonts w:ascii="宋体" w:hAnsi="宋体" w:cs="宋体"/>
                <w:sz w:val="24"/>
              </w:rPr>
            </w:pPr>
            <w:r>
              <w:rPr>
                <w:rFonts w:hint="eastAsia" w:ascii="宋体" w:hAnsi="宋体" w:cs="宋体"/>
                <w:sz w:val="24"/>
              </w:rPr>
              <w:t xml:space="preserve">技术要求</w:t>
            </w:r>
            <w:r>
              <w:rPr>
                <w:rFonts w:ascii="宋体" w:hAnsi="宋体" w:cs="宋体"/>
                <w:sz w:val="24"/>
              </w:rPr>
            </w:r>
            <w:r/>
          </w:p>
        </w:tc>
        <w:tc>
          <w:tcPr>
            <w:tcW w:w="1170" w:type="dxa"/>
            <w:vAlign w:val="center"/>
            <w:textDirection w:val="lrTb"/>
            <w:noWrap w:val="false"/>
          </w:tcPr>
          <w:p>
            <w:pPr>
              <w:pStyle w:val="1065"/>
              <w:jc w:val="center"/>
              <w:rPr>
                <w:rFonts w:ascii="宋体" w:hAnsi="宋体" w:cs="宋体"/>
                <w:sz w:val="24"/>
              </w:rPr>
            </w:pPr>
            <w:r>
              <w:rPr>
                <w:rFonts w:hint="eastAsia" w:ascii="宋体" w:hAnsi="宋体" w:cs="宋体"/>
                <w:sz w:val="24"/>
              </w:rPr>
              <w:t xml:space="preserve">服务期</w:t>
            </w:r>
            <w:r>
              <w:rPr>
                <w:rFonts w:ascii="宋体" w:hAnsi="宋体" w:cs="宋体"/>
                <w:sz w:val="24"/>
              </w:rPr>
            </w:r>
            <w:r/>
          </w:p>
        </w:tc>
        <w:tc>
          <w:tcPr>
            <w:tcW w:w="1652" w:type="dxa"/>
            <w:vAlign w:val="center"/>
            <w:textDirection w:val="lrTb"/>
            <w:noWrap w:val="false"/>
          </w:tcPr>
          <w:p>
            <w:pPr>
              <w:pStyle w:val="1065"/>
              <w:ind w:firstLine="139"/>
              <w:jc w:val="center"/>
              <w:rPr>
                <w:rFonts w:ascii="宋体" w:hAnsi="宋体" w:cs="宋体"/>
                <w:sz w:val="24"/>
              </w:rPr>
            </w:pPr>
            <w:r>
              <w:rPr>
                <w:rFonts w:hint="eastAsia" w:ascii="宋体" w:hAnsi="宋体" w:cs="宋体"/>
                <w:sz w:val="24"/>
              </w:rPr>
              <w:t xml:space="preserve">单年服务费</w:t>
            </w:r>
            <w:r>
              <w:rPr>
                <w:rFonts w:ascii="宋体" w:hAnsi="宋体" w:cs="宋体"/>
                <w:sz w:val="24"/>
              </w:rPr>
            </w:r>
            <w:r/>
          </w:p>
        </w:tc>
        <w:tc>
          <w:tcPr>
            <w:tcW w:w="1890" w:type="dxa"/>
            <w:vAlign w:val="center"/>
            <w:textDirection w:val="lrTb"/>
            <w:noWrap w:val="false"/>
          </w:tcPr>
          <w:p>
            <w:pPr>
              <w:pStyle w:val="1065"/>
              <w:ind w:firstLine="139"/>
              <w:jc w:val="center"/>
              <w:rPr>
                <w:rFonts w:ascii="宋体" w:hAnsi="宋体" w:cs="宋体"/>
                <w:sz w:val="24"/>
              </w:rPr>
            </w:pPr>
            <w:r>
              <w:rPr>
                <w:rFonts w:hint="eastAsia" w:ascii="宋体" w:hAnsi="宋体" w:cs="宋体"/>
                <w:sz w:val="24"/>
              </w:rPr>
              <w:t xml:space="preserve">合  价</w:t>
            </w:r>
            <w:r>
              <w:rPr>
                <w:rFonts w:ascii="宋体" w:hAnsi="宋体" w:cs="宋体"/>
                <w:sz w:val="24"/>
              </w:rPr>
            </w:r>
            <w:r/>
          </w:p>
        </w:tc>
      </w:tr>
      <w:tr>
        <w:trPr>
          <w:trHeight w:val="960"/>
        </w:trPr>
        <w:tc>
          <w:tcPr>
            <w:tcW w:w="557" w:type="dxa"/>
            <w:vAlign w:val="center"/>
            <w:textDirection w:val="lrTb"/>
            <w:noWrap w:val="false"/>
          </w:tcPr>
          <w:p>
            <w:pPr>
              <w:pStyle w:val="1065"/>
              <w:jc w:val="center"/>
              <w:rPr>
                <w:rFonts w:ascii="宋体" w:hAnsi="宋体" w:cs="宋体"/>
                <w:b/>
                <w:bCs/>
                <w:sz w:val="24"/>
              </w:rPr>
            </w:pPr>
            <w:r>
              <w:rPr>
                <w:rFonts w:hint="eastAsia" w:ascii="宋体" w:hAnsi="宋体" w:cs="宋体"/>
                <w:b/>
                <w:bCs/>
                <w:sz w:val="24"/>
              </w:rPr>
              <w:t xml:space="preserve">1</w:t>
            </w:r>
            <w:r>
              <w:rPr>
                <w:rFonts w:ascii="宋体" w:hAnsi="宋体" w:cs="宋体"/>
                <w:b/>
                <w:bCs/>
                <w:sz w:val="24"/>
              </w:rPr>
            </w:r>
            <w:r/>
          </w:p>
        </w:tc>
        <w:tc>
          <w:tcPr>
            <w:tcW w:w="2790" w:type="dxa"/>
            <w:vAlign w:val="center"/>
            <w:textDirection w:val="lrTb"/>
            <w:noWrap w:val="false"/>
          </w:tcPr>
          <w:p>
            <w:pPr>
              <w:pStyle w:val="1065"/>
              <w:jc w:val="center"/>
              <w:rPr>
                <w:rFonts w:ascii="宋体" w:hAnsi="宋体" w:cs="宋体"/>
                <w:b/>
                <w:bCs/>
                <w:sz w:val="24"/>
              </w:rPr>
            </w:pPr>
            <w:r>
              <w:rPr>
                <w:rFonts w:hint="eastAsia" w:ascii="宋体" w:hAnsi="宋体" w:cs="宋体"/>
                <w:b/>
                <w:bCs/>
                <w:sz w:val="24"/>
              </w:rPr>
              <w:t xml:space="preserve">建湖县上冈镇农村生活垃圾清运市场化项目（二次）</w:t>
            </w:r>
            <w:r>
              <w:rPr>
                <w:rFonts w:ascii="宋体" w:hAnsi="宋体" w:cs="宋体"/>
                <w:b/>
                <w:bCs/>
                <w:sz w:val="24"/>
              </w:rPr>
            </w:r>
            <w:r/>
          </w:p>
        </w:tc>
        <w:tc>
          <w:tcPr>
            <w:tcW w:w="1935" w:type="dxa"/>
            <w:vAlign w:val="center"/>
            <w:textDirection w:val="lrTb"/>
            <w:noWrap w:val="false"/>
          </w:tcPr>
          <w:p>
            <w:pPr>
              <w:pStyle w:val="1065"/>
              <w:jc w:val="center"/>
              <w:rPr>
                <w:rFonts w:ascii="宋体" w:hAnsi="宋体" w:cs="宋体"/>
                <w:b/>
                <w:bCs/>
                <w:sz w:val="24"/>
              </w:rPr>
            </w:pPr>
            <w:r>
              <w:rPr>
                <w:rFonts w:hint="eastAsia" w:ascii="宋体" w:hAnsi="宋体" w:cs="宋体"/>
                <w:b/>
                <w:bCs/>
                <w:sz w:val="24"/>
              </w:rPr>
              <w:t xml:space="preserve">详见招标文件</w:t>
            </w:r>
            <w:r>
              <w:rPr>
                <w:rFonts w:ascii="宋体" w:hAnsi="宋体" w:cs="宋体"/>
                <w:b/>
                <w:bCs/>
                <w:sz w:val="24"/>
              </w:rPr>
            </w:r>
            <w:r/>
          </w:p>
          <w:p>
            <w:pPr>
              <w:pStyle w:val="1065"/>
              <w:jc w:val="center"/>
              <w:rPr>
                <w:rFonts w:ascii="宋体" w:hAnsi="宋体" w:cs="宋体"/>
                <w:b/>
                <w:bCs/>
                <w:sz w:val="24"/>
              </w:rPr>
            </w:pPr>
            <w:r>
              <w:rPr>
                <w:rFonts w:hint="eastAsia" w:ascii="宋体" w:hAnsi="宋体" w:cs="宋体"/>
                <w:b/>
                <w:bCs/>
                <w:sz w:val="24"/>
              </w:rPr>
              <w:t xml:space="preserve">第三章</w:t>
            </w:r>
            <w:r>
              <w:rPr>
                <w:rFonts w:ascii="宋体" w:hAnsi="宋体" w:cs="宋体"/>
                <w:b/>
                <w:bCs/>
                <w:sz w:val="24"/>
              </w:rPr>
            </w:r>
            <w:r/>
          </w:p>
        </w:tc>
        <w:tc>
          <w:tcPr>
            <w:tcW w:w="1170" w:type="dxa"/>
            <w:vAlign w:val="center"/>
            <w:textDirection w:val="lrTb"/>
            <w:noWrap w:val="false"/>
          </w:tcPr>
          <w:p>
            <w:pPr>
              <w:pStyle w:val="1065"/>
              <w:jc w:val="center"/>
              <w:rPr>
                <w:rFonts w:ascii="宋体" w:hAnsi="宋体" w:cs="宋体"/>
                <w:b/>
                <w:bCs/>
                <w:sz w:val="24"/>
              </w:rPr>
            </w:pPr>
            <w:r>
              <w:rPr>
                <w:rFonts w:hint="eastAsia" w:ascii="宋体" w:hAnsi="宋体" w:cs="宋体"/>
                <w:b/>
                <w:bCs/>
                <w:sz w:val="24"/>
              </w:rPr>
              <w:t xml:space="preserve">三年</w:t>
            </w:r>
            <w:r>
              <w:rPr>
                <w:rFonts w:ascii="宋体" w:hAnsi="宋体" w:cs="宋体"/>
                <w:b/>
                <w:bCs/>
                <w:sz w:val="24"/>
              </w:rPr>
            </w:r>
            <w:r/>
          </w:p>
        </w:tc>
        <w:tc>
          <w:tcPr>
            <w:tcW w:w="1652" w:type="dxa"/>
            <w:vAlign w:val="center"/>
            <w:textDirection w:val="lrTb"/>
            <w:noWrap w:val="false"/>
          </w:tcPr>
          <w:p>
            <w:pPr>
              <w:pStyle w:val="1065"/>
              <w:jc w:val="right"/>
              <w:rPr>
                <w:rFonts w:ascii="宋体" w:hAnsi="宋体" w:cs="宋体"/>
                <w:sz w:val="24"/>
                <w:highlight w:val="yellow"/>
              </w:rPr>
            </w:pPr>
            <w:r>
              <w:rPr>
                <w:rFonts w:ascii="宋体" w:hAnsi="宋体" w:cs="宋体"/>
                <w:sz w:val="24"/>
                <w:highlight w:val="yellow"/>
              </w:rPr>
            </w:r>
            <w:r/>
          </w:p>
        </w:tc>
        <w:tc>
          <w:tcPr>
            <w:tcW w:w="1890" w:type="dxa"/>
            <w:vAlign w:val="center"/>
            <w:textDirection w:val="lrTb"/>
            <w:noWrap w:val="false"/>
          </w:tcPr>
          <w:p>
            <w:pPr>
              <w:pStyle w:val="1065"/>
              <w:ind w:firstLine="2891"/>
              <w:rPr>
                <w:rFonts w:ascii="宋体" w:hAnsi="宋体" w:cs="宋体"/>
                <w:b/>
                <w:bCs/>
                <w:sz w:val="24"/>
                <w:highlight w:val="yellow"/>
              </w:rPr>
            </w:pPr>
            <w:r>
              <w:rPr>
                <w:rFonts w:ascii="宋体" w:hAnsi="宋体" w:cs="宋体"/>
                <w:b/>
                <w:bCs/>
                <w:sz w:val="24"/>
                <w:highlight w:val="yellow"/>
              </w:rPr>
            </w:r>
            <w:r/>
          </w:p>
        </w:tc>
      </w:tr>
      <w:tr>
        <w:trPr>
          <w:trHeight w:val="960"/>
        </w:trPr>
        <w:tc>
          <w:tcPr>
            <w:tcW w:w="557" w:type="dxa"/>
            <w:vAlign w:val="center"/>
            <w:textDirection w:val="lrTb"/>
            <w:noWrap w:val="false"/>
          </w:tcPr>
          <w:p>
            <w:pPr>
              <w:pStyle w:val="1065"/>
              <w:jc w:val="center"/>
              <w:rPr>
                <w:rFonts w:ascii="宋体" w:hAnsi="宋体" w:cs="宋体"/>
                <w:b/>
                <w:bCs/>
                <w:sz w:val="24"/>
              </w:rPr>
            </w:pPr>
            <w:r>
              <w:rPr>
                <w:rFonts w:hint="eastAsia" w:ascii="宋体" w:hAnsi="宋体" w:cs="宋体"/>
                <w:b/>
                <w:bCs/>
                <w:sz w:val="24"/>
              </w:rPr>
              <w:t xml:space="preserve">2</w:t>
            </w:r>
            <w:r>
              <w:rPr>
                <w:rFonts w:ascii="宋体" w:hAnsi="宋体" w:cs="宋体"/>
                <w:b/>
                <w:bCs/>
                <w:sz w:val="24"/>
              </w:rPr>
            </w:r>
            <w:r/>
          </w:p>
        </w:tc>
        <w:tc>
          <w:tcPr>
            <w:tcW w:w="2790" w:type="dxa"/>
            <w:vAlign w:val="center"/>
            <w:textDirection w:val="lrTb"/>
            <w:noWrap w:val="false"/>
          </w:tcPr>
          <w:p>
            <w:pPr>
              <w:pStyle w:val="1065"/>
              <w:jc w:val="center"/>
              <w:rPr>
                <w:rFonts w:ascii="宋体" w:hAnsi="宋体" w:cs="宋体"/>
                <w:b/>
                <w:bCs/>
                <w:sz w:val="24"/>
              </w:rPr>
            </w:pPr>
            <w:r>
              <w:rPr>
                <w:rFonts w:hint="eastAsia" w:ascii="宋体" w:hAnsi="宋体" w:cs="宋体"/>
                <w:b/>
                <w:bCs/>
                <w:sz w:val="24"/>
              </w:rPr>
              <w:t xml:space="preserve">合  计</w:t>
            </w:r>
            <w:r>
              <w:rPr>
                <w:rFonts w:ascii="宋体" w:hAnsi="宋体" w:cs="宋体"/>
                <w:b/>
                <w:bCs/>
                <w:sz w:val="24"/>
              </w:rPr>
            </w:r>
            <w:r/>
          </w:p>
        </w:tc>
        <w:tc>
          <w:tcPr>
            <w:gridSpan w:val="4"/>
            <w:tcW w:w="6647" w:type="dxa"/>
            <w:vAlign w:val="center"/>
            <w:textDirection w:val="lrTb"/>
            <w:noWrap w:val="false"/>
          </w:tcPr>
          <w:p>
            <w:pPr>
              <w:pStyle w:val="1065"/>
              <w:jc w:val="left"/>
              <w:spacing w:line="480" w:lineRule="exact"/>
              <w:rPr>
                <w:rFonts w:ascii="宋体" w:hAnsi="宋体" w:cs="宋体"/>
                <w:b/>
                <w:bCs/>
                <w:sz w:val="24"/>
                <w:u w:val="single"/>
              </w:rPr>
            </w:pPr>
            <w:r>
              <w:rPr>
                <w:rFonts w:hint="eastAsia" w:ascii="宋体" w:hAnsi="宋体" w:cs="宋体"/>
                <w:b/>
                <w:bCs/>
                <w:sz w:val="24"/>
              </w:rPr>
              <w:t xml:space="preserve">大写：</w:t>
            </w:r>
            <w:r>
              <w:rPr>
                <w:rFonts w:hint="eastAsia" w:ascii="宋体" w:hAnsi="宋体" w:cs="宋体"/>
                <w:b/>
                <w:bCs/>
                <w:sz w:val="24"/>
                <w:u w:val="single"/>
              </w:rPr>
              <w:t xml:space="preserve">                                                         </w:t>
            </w:r>
            <w:r>
              <w:rPr>
                <w:rFonts w:ascii="宋体" w:hAnsi="宋体" w:cs="宋体"/>
                <w:b/>
                <w:bCs/>
                <w:sz w:val="24"/>
                <w:u w:val="single"/>
              </w:rPr>
            </w:r>
            <w:r/>
          </w:p>
          <w:p>
            <w:pPr>
              <w:pStyle w:val="1065"/>
              <w:jc w:val="left"/>
              <w:spacing w:line="480" w:lineRule="exact"/>
              <w:rPr>
                <w:rFonts w:ascii="宋体" w:hAnsi="宋体" w:cs="宋体"/>
                <w:b/>
                <w:bCs/>
                <w:sz w:val="24"/>
              </w:rPr>
            </w:pPr>
            <w:r>
              <w:rPr>
                <w:rFonts w:hint="eastAsia" w:ascii="宋体" w:hAnsi="宋体" w:cs="宋体"/>
                <w:b/>
                <w:bCs/>
                <w:sz w:val="24"/>
              </w:rPr>
              <w:t xml:space="preserve">小写：</w:t>
            </w:r>
            <w:r>
              <w:rPr>
                <w:rFonts w:hint="eastAsia" w:ascii="宋体" w:hAnsi="宋体" w:cs="宋体"/>
                <w:sz w:val="24"/>
                <w:lang w:bidi="ar"/>
              </w:rPr>
              <w:t xml:space="preserve">¥：</w:t>
            </w:r>
            <w:r>
              <w:rPr>
                <w:rFonts w:hint="eastAsia" w:ascii="宋体" w:hAnsi="宋体" w:cs="宋体"/>
                <w:b/>
                <w:bCs/>
                <w:sz w:val="24"/>
                <w:u w:val="single"/>
              </w:rPr>
              <w:t xml:space="preserve">                                                       </w:t>
            </w:r>
            <w:r>
              <w:rPr>
                <w:rFonts w:ascii="宋体" w:hAnsi="宋体" w:cs="宋体"/>
                <w:b/>
                <w:bCs/>
                <w:sz w:val="24"/>
              </w:rPr>
            </w:r>
            <w:r/>
          </w:p>
        </w:tc>
      </w:tr>
    </w:tbl>
    <w:p>
      <w:pPr>
        <w:pStyle w:val="1065"/>
        <w:ind w:firstLine="480"/>
        <w:spacing w:line="480" w:lineRule="exact"/>
        <w:rPr>
          <w:rFonts w:ascii="宋体" w:hAnsi="宋体"/>
          <w:sz w:val="24"/>
          <w:szCs w:val="20"/>
        </w:rPr>
      </w:pPr>
      <w:r>
        <w:rPr>
          <w:rFonts w:hint="eastAsia" w:ascii="宋体" w:hAnsi="宋体"/>
          <w:sz w:val="24"/>
          <w:szCs w:val="20"/>
        </w:rPr>
        <w:t xml:space="preserve">注1.投标报价应包含完成本次招标所有服务内容的费用，包含项目实施过程中涉及的人工工资、材料费、机械费、运输费、所有涉及的保险费用、加班费、福利费、工具费、劳保用品费、管理费、各种规费及税金、招标代理费、运营费、耗材费、油费、投标人拟投入本项目的所有车辆及设备设施的所有费用（包含折旧费、维修费、保养费等车辆运行所需费用）不可预见费和各种相关风险因素（风险因素包括遇重大活动、检查、突发情况、最低工资调整、物价调整、规费税金、公积金基数调整等）所有费用。除中标价外，招标单位不再支付其他任何费用。</w:t>
      </w:r>
      <w:r>
        <w:rPr>
          <w:rFonts w:ascii="宋体" w:hAnsi="宋体"/>
          <w:sz w:val="24"/>
          <w:szCs w:val="20"/>
        </w:rPr>
      </w:r>
      <w:r/>
    </w:p>
    <w:p>
      <w:pPr>
        <w:pStyle w:val="1065"/>
        <w:ind w:firstLine="480"/>
        <w:spacing w:line="480" w:lineRule="exact"/>
        <w:rPr>
          <w:rFonts w:ascii="宋体" w:hAnsi="宋体"/>
          <w:sz w:val="24"/>
          <w:szCs w:val="20"/>
        </w:rPr>
      </w:pPr>
      <w:r>
        <w:rPr>
          <w:rFonts w:hint="eastAsia" w:ascii="宋体" w:hAnsi="宋体"/>
          <w:sz w:val="24"/>
          <w:szCs w:val="20"/>
        </w:rPr>
        <w:t xml:space="preserve">2.本项目预算总价为270万元/三年，投标报价高于本项目预算总价的作无效标论处；</w:t>
      </w:r>
      <w:r>
        <w:rPr>
          <w:rFonts w:ascii="宋体" w:hAnsi="宋体"/>
          <w:sz w:val="24"/>
          <w:szCs w:val="20"/>
        </w:rPr>
      </w:r>
      <w:r/>
    </w:p>
    <w:p>
      <w:pPr>
        <w:pStyle w:val="1065"/>
        <w:ind w:firstLine="475"/>
        <w:jc w:val="left"/>
        <w:spacing w:line="480" w:lineRule="exact"/>
        <w:widowControl/>
        <w:rPr>
          <w:rFonts w:ascii="宋体" w:hAnsi="宋体"/>
          <w:sz w:val="24"/>
          <w:szCs w:val="20"/>
        </w:rPr>
      </w:pPr>
      <w:r>
        <w:rPr>
          <w:rFonts w:hint="eastAsia" w:ascii="宋体" w:hAnsi="宋体"/>
          <w:sz w:val="24"/>
          <w:szCs w:val="20"/>
        </w:rPr>
        <w:t xml:space="preserve">3</w:t>
      </w:r>
      <w:r>
        <w:rPr>
          <w:rFonts w:ascii="宋体" w:hAnsi="宋体"/>
          <w:sz w:val="24"/>
          <w:szCs w:val="20"/>
        </w:rPr>
        <w:t xml:space="preserve">.</w:t>
      </w:r>
      <w:r>
        <w:rPr>
          <w:rFonts w:hint="eastAsia" w:ascii="宋体" w:hAnsi="宋体"/>
          <w:sz w:val="24"/>
          <w:szCs w:val="20"/>
        </w:rPr>
        <w:t xml:space="preserve">各投标人必须使用本报价表且须逐格填写，除规定法定代表人</w:t>
      </w:r>
      <w:r>
        <w:rPr>
          <w:rFonts w:ascii="宋体" w:hAnsi="宋体"/>
          <w:sz w:val="24"/>
          <w:szCs w:val="20"/>
        </w:rPr>
        <w:t xml:space="preserve">/</w:t>
      </w:r>
      <w:r>
        <w:rPr>
          <w:rFonts w:hint="eastAsia" w:ascii="宋体" w:hAnsi="宋体"/>
          <w:sz w:val="24"/>
          <w:szCs w:val="20"/>
        </w:rPr>
        <w:t xml:space="preserve">单位负责人或委托代理人签字处手写外，其余内容均要采用电脑打印。</w:t>
      </w:r>
      <w:r>
        <w:rPr>
          <w:rFonts w:ascii="宋体" w:hAnsi="宋体"/>
          <w:sz w:val="24"/>
          <w:szCs w:val="20"/>
        </w:rPr>
      </w:r>
      <w:r/>
    </w:p>
    <w:p>
      <w:pPr>
        <w:pStyle w:val="1065"/>
        <w:ind w:firstLine="475"/>
        <w:jc w:val="left"/>
        <w:spacing w:line="480" w:lineRule="exact"/>
        <w:widowControl/>
        <w:rPr>
          <w:rFonts w:ascii="宋体" w:hAnsi="宋体"/>
          <w:sz w:val="24"/>
          <w:szCs w:val="20"/>
        </w:rPr>
      </w:pPr>
      <w:r>
        <w:rPr>
          <w:rFonts w:ascii="宋体" w:hAnsi="宋体"/>
          <w:sz w:val="24"/>
          <w:szCs w:val="20"/>
        </w:rPr>
      </w:r>
      <w:r/>
    </w:p>
    <w:p>
      <w:pPr>
        <w:pStyle w:val="1065"/>
        <w:ind w:firstLine="475"/>
        <w:jc w:val="left"/>
        <w:spacing w:line="480" w:lineRule="exact"/>
        <w:widowControl/>
        <w:rPr>
          <w:rFonts w:ascii="宋体" w:hAnsi="宋体"/>
          <w:sz w:val="24"/>
          <w:szCs w:val="20"/>
        </w:rPr>
      </w:pPr>
      <w:r>
        <w:rPr>
          <w:rFonts w:hint="eastAsia" w:ascii="宋体" w:hAnsi="宋体"/>
          <w:sz w:val="24"/>
          <w:szCs w:val="20"/>
        </w:rPr>
        <w:t xml:space="preserve">投标单位：（盖章）</w:t>
      </w:r>
      <w:r>
        <w:rPr>
          <w:rFonts w:ascii="宋体" w:hAnsi="宋体"/>
          <w:sz w:val="24"/>
          <w:szCs w:val="20"/>
        </w:rPr>
      </w:r>
      <w:r/>
    </w:p>
    <w:p>
      <w:pPr>
        <w:pStyle w:val="1065"/>
        <w:ind w:firstLine="475"/>
        <w:jc w:val="left"/>
        <w:spacing w:line="480" w:lineRule="exact"/>
        <w:widowControl/>
        <w:rPr>
          <w:rFonts w:ascii="宋体" w:hAnsi="宋体"/>
          <w:sz w:val="24"/>
          <w:szCs w:val="20"/>
        </w:rPr>
      </w:pPr>
      <w:r>
        <w:rPr>
          <w:rFonts w:ascii="宋体" w:hAnsi="宋体"/>
          <w:sz w:val="24"/>
          <w:szCs w:val="20"/>
        </w:rPr>
      </w:r>
      <w:r/>
    </w:p>
    <w:p>
      <w:pPr>
        <w:pStyle w:val="1065"/>
        <w:ind w:firstLine="475"/>
        <w:jc w:val="left"/>
        <w:spacing w:line="480" w:lineRule="exact"/>
        <w:widowControl/>
        <w:rPr>
          <w:rFonts w:ascii="宋体" w:hAnsi="宋体"/>
          <w:sz w:val="24"/>
          <w:szCs w:val="20"/>
        </w:rPr>
      </w:pPr>
      <w:r>
        <w:rPr>
          <w:rFonts w:hint="eastAsia" w:ascii="宋体" w:hAnsi="宋体"/>
          <w:sz w:val="24"/>
          <w:szCs w:val="20"/>
        </w:rPr>
        <w:t xml:space="preserve">法定代表人</w:t>
      </w:r>
      <w:r>
        <w:rPr>
          <w:rFonts w:ascii="宋体" w:hAnsi="宋体"/>
          <w:sz w:val="24"/>
          <w:szCs w:val="20"/>
        </w:rPr>
        <w:t xml:space="preserve">/</w:t>
      </w:r>
      <w:r>
        <w:rPr>
          <w:rFonts w:hint="eastAsia" w:ascii="宋体" w:hAnsi="宋体"/>
          <w:sz w:val="24"/>
          <w:szCs w:val="20"/>
        </w:rPr>
        <w:t xml:space="preserve">单位负责人或委托代理人：（签字或盖章）</w:t>
      </w:r>
      <w:r>
        <w:rPr>
          <w:rFonts w:ascii="宋体" w:hAnsi="宋体"/>
          <w:sz w:val="24"/>
          <w:szCs w:val="20"/>
        </w:rPr>
      </w:r>
      <w:r/>
    </w:p>
    <w:p>
      <w:pPr>
        <w:pStyle w:val="1065"/>
        <w:ind w:firstLine="475"/>
        <w:jc w:val="center"/>
        <w:spacing w:line="480" w:lineRule="exact"/>
        <w:widowControl/>
      </w:pPr>
      <w:r>
        <w:rPr>
          <w:rFonts w:hint="eastAsia" w:ascii="宋体" w:hAnsi="宋体"/>
          <w:sz w:val="24"/>
          <w:szCs w:val="20"/>
        </w:rPr>
        <w:t xml:space="preserve">                                             日 期：   年   月    日</w:t>
      </w:r>
      <w:r/>
    </w:p>
    <w:p>
      <w:pPr>
        <w:pStyle w:val="1065"/>
        <w:jc w:val="center"/>
        <w:spacing w:line="320" w:lineRule="atLeast"/>
        <w:widowControl/>
        <w:rPr>
          <w:rFonts w:hint="eastAsia"/>
          <w:b/>
          <w:color w:val="000000"/>
          <w:sz w:val="36"/>
          <w:szCs w:val="36"/>
        </w:rPr>
      </w:pPr>
      <w:r/>
      <w:bookmarkEnd w:id="22"/>
      <w:r>
        <w:rPr>
          <w:rFonts w:hint="eastAsia"/>
          <w:b/>
          <w:color w:val="000000"/>
          <w:sz w:val="36"/>
          <w:szCs w:val="36"/>
        </w:rPr>
      </w:r>
      <w:r/>
    </w:p>
    <w:p>
      <w:pPr>
        <w:pStyle w:val="1065"/>
        <w:rPr>
          <w:rFonts w:hint="eastAsia" w:ascii="黑体" w:hAnsi="黑体" w:eastAsia="黑体" w:cs="黑体"/>
          <w:b/>
          <w:bCs/>
          <w:color w:val="000000"/>
          <w:sz w:val="36"/>
          <w:szCs w:val="36"/>
        </w:rPr>
        <w:sectPr>
          <w:footerReference w:type="default" r:id="rId16"/>
          <w:footerReference w:type="first" r:id="rId17"/>
          <w:footnotePr/>
          <w:endnotePr/>
          <w:type w:val="nextPage"/>
          <w:pgSz w:w="11906" w:h="16838" w:orient="portrait"/>
          <w:pgMar w:top="1418" w:right="1418" w:bottom="1134" w:left="1418" w:header="851" w:footer="992" w:gutter="0"/>
          <w:cols w:num="1" w:sep="0" w:space="1701" w:equalWidth="1"/>
          <w:docGrid w:linePitch="360"/>
          <w:titlePg/>
        </w:sectPr>
      </w:pPr>
      <w:r>
        <w:rPr>
          <w:rFonts w:hint="eastAsia" w:ascii="黑体" w:hAnsi="黑体" w:eastAsia="黑体" w:cs="黑体"/>
          <w:b/>
          <w:bCs/>
          <w:color w:val="000000"/>
          <w:sz w:val="36"/>
          <w:szCs w:val="36"/>
        </w:rPr>
      </w:r>
      <w:r/>
    </w:p>
    <w:p>
      <w:pPr>
        <w:pStyle w:val="1065"/>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技术参数响应表</w:t>
      </w:r>
      <w:r>
        <w:rPr>
          <w:rFonts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2587" w:type="dxa"/>
            <w:vAlign w:val="center"/>
            <w:textDirection w:val="lrTb"/>
            <w:noWrap w:val="false"/>
          </w:tcPr>
          <w:p>
            <w:pPr>
              <w:pStyle w:val="1065"/>
              <w:jc w:val="center"/>
              <w:spacing w:line="480" w:lineRule="exact"/>
              <w:rPr>
                <w:rFonts w:ascii="宋体" w:hAnsi="宋体"/>
                <w:color w:val="000000"/>
                <w:sz w:val="24"/>
              </w:rPr>
            </w:pPr>
            <w:r>
              <w:rPr>
                <w:rFonts w:hint="eastAsia" w:ascii="宋体" w:hAnsi="宋体"/>
                <w:color w:val="000000"/>
                <w:sz w:val="24"/>
              </w:rPr>
              <w:t xml:space="preserve">名称</w:t>
            </w: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ascii="宋体" w:hAnsi="宋体"/>
                <w:color w:val="000000"/>
                <w:sz w:val="24"/>
              </w:rPr>
            </w:r>
            <w:r/>
          </w:p>
        </w:tc>
        <w:tc>
          <w:tcPr>
            <w:tcW w:w="2268" w:type="dxa"/>
            <w:vAlign w:val="center"/>
            <w:textDirection w:val="lrTb"/>
            <w:noWrap w:val="false"/>
          </w:tcPr>
          <w:p>
            <w:pPr>
              <w:pStyle w:val="1065"/>
              <w:jc w:val="center"/>
              <w:rPr>
                <w:rFonts w:ascii="宋体" w:hAnsi="宋体"/>
                <w:color w:val="000000"/>
                <w:sz w:val="24"/>
              </w:rPr>
            </w:pPr>
            <w:r>
              <w:rPr>
                <w:rFonts w:hint="eastAsia" w:ascii="宋体" w:hAnsi="宋体"/>
                <w:color w:val="000000"/>
                <w:szCs w:val="21"/>
              </w:rPr>
              <w:t xml:space="preserve">投标技术指标（不得完全复制，并且必须逐条对应招标文件技术要求）</w:t>
            </w: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6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6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6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6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6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65"/>
              <w:jc w:val="center"/>
              <w:spacing w:line="480" w:lineRule="exact"/>
              <w:rPr>
                <w:rFonts w:ascii="宋体" w:hAnsi="宋体"/>
                <w:color w:val="000000"/>
                <w:sz w:val="24"/>
              </w:rPr>
            </w:pPr>
            <w:r>
              <w:rPr>
                <w:rFonts w:ascii="宋体" w:hAnsi="宋体"/>
                <w:color w:val="000000"/>
                <w:sz w:val="24"/>
              </w:rPr>
            </w:r>
            <w:r/>
          </w:p>
        </w:tc>
      </w:tr>
    </w:tbl>
    <w:p>
      <w:pPr>
        <w:pStyle w:val="1065"/>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服务的指标、对照招标文件要求在“偏离情况”栏注明“正偏离”“无偏离”或“负偏离”，投标人按照自身实际服务能力填写投标技术参数，所有技术参数(须包含第三章、招标内容及要求中“技术要求及相关说明”所有内容)必须在此表体现，不接受其他形式的投标技术响应说明；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rPr>
          <w:rFonts w:hint="eastAsia" w:ascii="宋体"/>
          <w:b/>
          <w:bCs/>
          <w:color w:val="000000"/>
          <w:spacing w:val="-2"/>
          <w:sz w:val="24"/>
        </w:rPr>
      </w:r>
      <w:r/>
    </w:p>
    <w:p>
      <w:pPr>
        <w:pStyle w:val="1065"/>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1065"/>
        <w:jc w:val="left"/>
        <w:spacing w:line="460" w:lineRule="exact"/>
        <w:widowControl/>
        <w:rPr>
          <w:color w:val="000000"/>
          <w:sz w:val="24"/>
        </w:rPr>
      </w:pPr>
      <w:r>
        <w:rPr>
          <w:color w:val="000000"/>
          <w:sz w:val="24"/>
        </w:rPr>
      </w:r>
      <w:r/>
    </w:p>
    <w:p>
      <w:pPr>
        <w:pStyle w:val="1065"/>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1065"/>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rFonts w:hint="eastAsia"/>
          <w:color w:val="000000"/>
          <w:sz w:val="24"/>
        </w:rPr>
      </w:r>
      <w:r/>
    </w:p>
    <w:p>
      <w:pPr>
        <w:pStyle w:val="1065"/>
        <w:spacing w:line="460" w:lineRule="exact"/>
        <w:rPr>
          <w:rFonts w:hint="eastAsia"/>
          <w:color w:val="000000"/>
          <w:sz w:val="24"/>
        </w:rPr>
      </w:pPr>
      <w:r>
        <w:rPr>
          <w:rFonts w:hint="eastAsia"/>
          <w:color w:val="000000"/>
          <w:sz w:val="24"/>
        </w:rPr>
        <w:t xml:space="preserve">                                                       年    月    日   </w:t>
      </w:r>
      <w:r>
        <w:rPr>
          <w:rFonts w:hint="eastAsia"/>
          <w:color w:val="000000"/>
          <w:sz w:val="24"/>
        </w:rPr>
      </w:r>
      <w:r/>
    </w:p>
    <w:p>
      <w:pPr>
        <w:pStyle w:val="1089"/>
        <w:ind w:firstLine="480"/>
        <w:tabs>
          <w:tab w:val="left" w:pos="180" w:leader="none"/>
        </w:tabs>
        <w:rPr>
          <w:rFonts w:hint="eastAsia"/>
          <w:color w:val="000000"/>
        </w:rPr>
      </w:pPr>
      <w:r>
        <w:rPr>
          <w:rFonts w:hint="eastAsia"/>
          <w:color w:val="000000"/>
        </w:rPr>
      </w:r>
      <w:r/>
    </w:p>
    <w:p>
      <w:pPr>
        <w:pStyle w:val="1092"/>
        <w:ind w:firstLine="480"/>
        <w:rPr>
          <w:rFonts w:hint="eastAsia"/>
          <w:color w:val="000000"/>
          <w:sz w:val="24"/>
        </w:rPr>
      </w:pPr>
      <w:r>
        <w:rPr>
          <w:rFonts w:hint="eastAsia"/>
          <w:color w:val="000000"/>
          <w:sz w:val="24"/>
        </w:rPr>
      </w:r>
      <w:r/>
    </w:p>
    <w:p>
      <w:pPr>
        <w:pStyle w:val="1092"/>
        <w:ind w:firstLine="480"/>
        <w:rPr>
          <w:color w:val="000000"/>
          <w:sz w:val="24"/>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pStyle w:val="1065"/>
        <w:jc w:val="center"/>
        <w:spacing w:line="480" w:lineRule="exact"/>
        <w:rPr>
          <w:rFonts w:ascii="宋体" w:hAnsi="宋体"/>
          <w:color w:val="000000"/>
          <w:sz w:val="36"/>
          <w:szCs w:val="36"/>
        </w:rPr>
      </w:pPr>
      <w:r/>
      <w:bookmarkStart w:id="23" w:name="OLE_LINK24"/>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106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106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center"/>
            <w:textDirection w:val="lrTb"/>
            <w:noWrap w:val="false"/>
          </w:tcPr>
          <w:p>
            <w:pPr>
              <w:pStyle w:val="1065"/>
              <w:jc w:val="left"/>
              <w:spacing w:line="320" w:lineRule="exact"/>
              <w:rPr>
                <w:rFonts w:hint="eastAsia" w:ascii="宋体" w:hAnsi="宋体" w:cs="宋体"/>
                <w:color w:val="000000"/>
                <w:sz w:val="24"/>
              </w:rPr>
            </w:pPr>
            <w:r>
              <w:rPr>
                <w:rFonts w:hint="eastAsia" w:ascii="宋体" w:hAnsi="宋体" w:cs="宋体"/>
                <w:color w:val="000000"/>
                <w:sz w:val="24"/>
              </w:rPr>
              <w:t xml:space="preserve">1、各投标人必须严格按照本次招标服务技术要求进行合理报价，如后期出现验收不合格情形视同虚假承诺谋取中标成交，将被列入不良行为记录名单。</w:t>
            </w:r>
            <w:r>
              <w:rPr>
                <w:rFonts w:hint="eastAsia" w:ascii="宋体" w:hAnsi="宋体" w:cs="宋体"/>
                <w:color w:val="000000"/>
                <w:sz w:val="24"/>
              </w:rPr>
            </w:r>
            <w:r/>
          </w:p>
          <w:p>
            <w:pPr>
              <w:pStyle w:val="1065"/>
              <w:jc w:val="left"/>
              <w:spacing w:line="320" w:lineRule="exact"/>
              <w:rPr>
                <w:rFonts w:hint="eastAsia" w:ascii="宋体" w:hAnsi="宋体" w:cs="宋体"/>
                <w:color w:val="000000"/>
                <w:sz w:val="24"/>
              </w:rPr>
            </w:pPr>
            <w:r>
              <w:rPr>
                <w:rFonts w:hint="eastAsia" w:ascii="宋体" w:hAnsi="宋体" w:cs="宋体"/>
                <w:color w:val="000000"/>
                <w:sz w:val="24"/>
              </w:rPr>
              <w:t xml:space="preserve">2、项目服务期间，中标方所有的工作人员的人身安全以及中标方在服务期间产生的各类安全责任事故均由中标方自行承担。因中标方管理不善，造成招标人的设施、设备等损坏、被盗的，由中标方负责赔偿。</w:t>
            </w:r>
            <w:r>
              <w:rPr>
                <w:rFonts w:hint="eastAsia" w:ascii="宋体" w:hAnsi="宋体" w:cs="宋体"/>
                <w:color w:val="000000"/>
                <w:sz w:val="24"/>
              </w:rPr>
            </w:r>
            <w:r/>
          </w:p>
          <w:p>
            <w:pPr>
              <w:pStyle w:val="1065"/>
              <w:jc w:val="left"/>
              <w:spacing w:line="320" w:lineRule="exact"/>
              <w:rPr>
                <w:rFonts w:hint="eastAsia" w:ascii="宋体" w:hAnsi="宋体" w:cs="宋体"/>
                <w:color w:val="000000"/>
                <w:sz w:val="24"/>
              </w:rPr>
            </w:pPr>
            <w:r>
              <w:rPr>
                <w:rFonts w:hint="eastAsia" w:ascii="宋体" w:hAnsi="宋体" w:cs="宋体"/>
                <w:color w:val="000000"/>
                <w:sz w:val="24"/>
              </w:rPr>
              <w:t xml:space="preserve">3、中标单位必须无条件执行招标文件的要求和投标文件的承诺，招标人将根据招标文件的要求和投标文件的承诺制定相应的考核标准，定期对服务公司进行综合考核，根据考核情况对服务公司给予相应奖惩。</w:t>
            </w:r>
            <w:r>
              <w:rPr>
                <w:rFonts w:hint="eastAsia" w:ascii="宋体" w:hAnsi="宋体" w:cs="宋体"/>
                <w:color w:val="000000"/>
                <w:sz w:val="24"/>
              </w:rPr>
            </w:r>
            <w:r/>
          </w:p>
          <w:p>
            <w:pPr>
              <w:pStyle w:val="1065"/>
              <w:jc w:val="left"/>
              <w:spacing w:line="320" w:lineRule="exact"/>
              <w:rPr>
                <w:rFonts w:hint="eastAsia" w:ascii="宋体" w:hAnsi="宋体" w:cs="宋体"/>
                <w:color w:val="000000"/>
                <w:sz w:val="24"/>
              </w:rPr>
            </w:pPr>
            <w:r>
              <w:rPr>
                <w:rFonts w:hint="eastAsia" w:ascii="宋体" w:hAnsi="宋体" w:cs="宋体"/>
                <w:color w:val="000000"/>
                <w:sz w:val="24"/>
              </w:rPr>
              <w:t xml:space="preserve">4、垃圾处理终端垃圾接收事宜由中标单位负责联系对接，中标单位自行携带车辆前去终端单位验车，是否符合进场要求，为确保采购单位垃圾能够被垃圾处理终端接收，各投标单位须承诺在该项目中标公示上网之日起一个工作日内提供具有处置资质的终端单位出具的符合进场要求相关证明材料原件（或彩色复印件）。如不提供或未按时提供，将被视为在投标过程中提供虚假材料谋取中标成交，列入不良行为记录名单，提供时需列出（终端单位营业执照、终端单位联系人及联系电话）以供核实。</w:t>
            </w:r>
            <w:r>
              <w:rPr>
                <w:rFonts w:hint="eastAsia" w:ascii="宋体" w:hAnsi="宋体" w:cs="宋体"/>
                <w:color w:val="000000"/>
                <w:sz w:val="24"/>
              </w:rPr>
            </w:r>
            <w:r/>
          </w:p>
        </w:tc>
      </w:tr>
      <w:tr>
        <w:trPr>
          <w:trHeight w:val="3262"/>
        </w:trPr>
        <w:tc>
          <w:tcPr>
            <w:tcW w:w="2405" w:type="dxa"/>
            <w:vAlign w:val="center"/>
            <w:textDirection w:val="lrTb"/>
            <w:noWrap w:val="false"/>
          </w:tcPr>
          <w:p>
            <w:pPr>
              <w:pStyle w:val="106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1065"/>
              <w:spacing w:line="480" w:lineRule="exact"/>
              <w:tabs>
                <w:tab w:val="left" w:pos="0" w:leader="none"/>
              </w:tabs>
              <w:rPr>
                <w:rFonts w:ascii="宋体" w:hAnsi="宋体"/>
                <w:color w:val="000000"/>
                <w:sz w:val="24"/>
              </w:rPr>
            </w:pPr>
            <w:r>
              <w:rPr>
                <w:rFonts w:ascii="宋体" w:hAnsi="宋体"/>
                <w:color w:val="000000"/>
                <w:sz w:val="24"/>
              </w:rPr>
            </w:r>
            <w:r/>
          </w:p>
        </w:tc>
      </w:tr>
    </w:tbl>
    <w:p>
      <w:pPr>
        <w:pStyle w:val="1065"/>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1065"/>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1065"/>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1065"/>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1065"/>
        <w:jc w:val="right"/>
        <w:spacing w:line="480" w:lineRule="exact"/>
        <w:rPr>
          <w:color w:val="000000"/>
          <w:sz w:val="24"/>
        </w:rPr>
      </w:pPr>
      <w:r>
        <w:rPr>
          <w:rFonts w:hint="eastAsia"/>
          <w:color w:val="000000"/>
          <w:sz w:val="24"/>
        </w:rPr>
        <w:t xml:space="preserve">年    月    日</w:t>
      </w:r>
      <w:r>
        <w:rPr>
          <w:color w:val="000000"/>
          <w:sz w:val="24"/>
        </w:rPr>
      </w:r>
      <w:r/>
    </w:p>
    <w:p>
      <w:pPr>
        <w:pStyle w:val="1065"/>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pStyle w:val="1065"/>
        <w:jc w:val="center"/>
        <w:spacing w:before="50" w:after="50"/>
        <w:rPr>
          <w:rFonts w:ascii="宋体" w:hAnsi="宋体"/>
          <w:b/>
          <w:color w:val="000000"/>
          <w:sz w:val="32"/>
          <w:szCs w:val="32"/>
        </w:rPr>
      </w:pPr>
      <w:r/>
      <w:bookmarkEnd w:id="23"/>
      <w:r/>
      <w:bookmarkStart w:id="24" w:name="OLE_LINK23"/>
      <w:r>
        <w:rPr>
          <w:rFonts w:hint="eastAsia" w:ascii="宋体" w:hAnsi="宋体" w:cs="黑体"/>
          <w:b/>
          <w:color w:val="000000"/>
          <w:sz w:val="32"/>
          <w:szCs w:val="32"/>
        </w:rPr>
        <w:t xml:space="preserve">（十五）项目实施团队人员配备一览表</w:t>
      </w:r>
      <w:r>
        <w:rPr>
          <w:rFonts w:ascii="宋体" w:hAnsi="宋体"/>
          <w:b/>
          <w:color w:val="000000"/>
          <w:sz w:val="32"/>
          <w:szCs w:val="32"/>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2795"/>
        <w:gridCol w:w="1139"/>
        <w:gridCol w:w="1326"/>
        <w:gridCol w:w="1325"/>
      </w:tblGrid>
      <w:tr>
        <w:trPr>
          <w:trHeight w:val="841"/>
        </w:trPr>
        <w:tc>
          <w:tcPr>
            <w:tcW w:w="966" w:type="dxa"/>
            <w:vAlign w:val="center"/>
            <w:textDirection w:val="lrTb"/>
            <w:noWrap w:val="false"/>
          </w:tcPr>
          <w:p>
            <w:pPr>
              <w:pStyle w:val="1065"/>
              <w:jc w:val="center"/>
              <w:spacing w:line="300" w:lineRule="exact"/>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789" w:type="dxa"/>
            <w:vAlign w:val="center"/>
            <w:textDirection w:val="lrTb"/>
            <w:noWrap w:val="false"/>
          </w:tcPr>
          <w:p>
            <w:pPr>
              <w:pStyle w:val="1065"/>
              <w:jc w:val="center"/>
              <w:spacing w:line="300" w:lineRule="exact"/>
              <w:rPr>
                <w:rFonts w:ascii="宋体" w:hAnsi="宋体"/>
                <w:bCs/>
                <w:color w:val="000000"/>
                <w:sz w:val="24"/>
              </w:rPr>
            </w:pPr>
            <w:r>
              <w:rPr>
                <w:rFonts w:hint="eastAsia" w:ascii="宋体" w:hAnsi="宋体"/>
                <w:bCs/>
                <w:color w:val="000000"/>
                <w:sz w:val="24"/>
              </w:rPr>
              <w:t xml:space="preserve">岗位</w:t>
            </w:r>
            <w:r>
              <w:rPr>
                <w:rFonts w:ascii="宋体" w:hAnsi="宋体"/>
                <w:bCs/>
                <w:color w:val="000000"/>
                <w:sz w:val="24"/>
              </w:rPr>
            </w:r>
            <w:r/>
          </w:p>
        </w:tc>
        <w:tc>
          <w:tcPr>
            <w:tcW w:w="1014" w:type="dxa"/>
            <w:vAlign w:val="center"/>
            <w:textDirection w:val="lrTb"/>
            <w:noWrap w:val="false"/>
          </w:tcPr>
          <w:p>
            <w:pPr>
              <w:pStyle w:val="1065"/>
              <w:jc w:val="center"/>
              <w:spacing w:line="300" w:lineRule="exact"/>
              <w:rPr>
                <w:rFonts w:ascii="宋体" w:hAnsi="宋体"/>
                <w:color w:val="000000"/>
                <w:sz w:val="24"/>
              </w:rPr>
            </w:pPr>
            <w:r>
              <w:rPr>
                <w:rFonts w:hint="eastAsia" w:ascii="宋体" w:hAnsi="宋体"/>
                <w:bCs/>
                <w:color w:val="000000"/>
                <w:sz w:val="24"/>
              </w:rPr>
              <w:t xml:space="preserve">姓名</w:t>
            </w:r>
            <w:r>
              <w:rPr>
                <w:rFonts w:ascii="宋体" w:hAnsi="宋体"/>
                <w:color w:val="000000"/>
                <w:sz w:val="24"/>
              </w:rPr>
            </w:r>
            <w:r/>
          </w:p>
        </w:tc>
        <w:tc>
          <w:tcPr>
            <w:tcW w:w="2795" w:type="dxa"/>
            <w:vAlign w:val="center"/>
            <w:textDirection w:val="lrTb"/>
            <w:noWrap w:val="false"/>
          </w:tcPr>
          <w:p>
            <w:pPr>
              <w:pStyle w:val="1065"/>
              <w:jc w:val="center"/>
              <w:spacing w:line="300" w:lineRule="exact"/>
              <w:rPr>
                <w:rFonts w:ascii="宋体" w:hAnsi="宋体"/>
                <w:color w:val="000000"/>
                <w:sz w:val="24"/>
              </w:rPr>
            </w:pPr>
            <w:r>
              <w:rPr>
                <w:rFonts w:hint="eastAsia" w:ascii="宋体" w:hAnsi="宋体"/>
                <w:color w:val="000000"/>
                <w:sz w:val="24"/>
              </w:rPr>
              <w:t xml:space="preserve">身份证号</w:t>
            </w:r>
            <w:r>
              <w:rPr>
                <w:rFonts w:ascii="宋体" w:hAnsi="宋体"/>
                <w:color w:val="000000"/>
                <w:sz w:val="24"/>
              </w:rPr>
            </w:r>
            <w:r/>
          </w:p>
        </w:tc>
        <w:tc>
          <w:tcPr>
            <w:tcW w:w="1139" w:type="dxa"/>
            <w:vAlign w:val="center"/>
            <w:textDirection w:val="lrTb"/>
            <w:noWrap w:val="false"/>
          </w:tcPr>
          <w:p>
            <w:pPr>
              <w:pStyle w:val="1065"/>
              <w:jc w:val="center"/>
              <w:rPr>
                <w:rFonts w:hint="eastAsia" w:ascii="宋体" w:hAnsi="宋体"/>
                <w:color w:val="000000"/>
                <w:sz w:val="24"/>
              </w:rPr>
            </w:pPr>
            <w:r>
              <w:rPr>
                <w:rFonts w:hint="eastAsia" w:ascii="宋体" w:hAnsi="宋体"/>
                <w:color w:val="000000"/>
                <w:sz w:val="24"/>
              </w:rPr>
              <w:t xml:space="preserve">职  务</w:t>
            </w:r>
            <w:r>
              <w:rPr>
                <w:rFonts w:hint="eastAsia" w:ascii="宋体" w:hAnsi="宋体"/>
                <w:color w:val="000000"/>
                <w:sz w:val="24"/>
              </w:rPr>
            </w:r>
            <w:r/>
          </w:p>
        </w:tc>
        <w:tc>
          <w:tcPr>
            <w:tcW w:w="1326" w:type="dxa"/>
            <w:vAlign w:val="center"/>
            <w:textDirection w:val="lrTb"/>
            <w:noWrap w:val="false"/>
          </w:tcPr>
          <w:p>
            <w:pPr>
              <w:pStyle w:val="1065"/>
              <w:jc w:val="center"/>
              <w:rPr>
                <w:rFonts w:hint="eastAsia" w:ascii="宋体" w:hAnsi="宋体"/>
                <w:color w:val="000000"/>
                <w:sz w:val="24"/>
              </w:rPr>
            </w:pPr>
            <w:r>
              <w:rPr>
                <w:rFonts w:hint="eastAsia" w:ascii="宋体" w:hAnsi="宋体"/>
                <w:color w:val="000000"/>
                <w:sz w:val="24"/>
              </w:rPr>
              <w:t xml:space="preserve">职  称</w:t>
            </w:r>
            <w:r>
              <w:rPr>
                <w:rFonts w:hint="eastAsia" w:ascii="宋体" w:hAnsi="宋体"/>
                <w:color w:val="000000"/>
                <w:sz w:val="24"/>
              </w:rPr>
            </w:r>
            <w:r/>
          </w:p>
        </w:tc>
        <w:tc>
          <w:tcPr>
            <w:tcW w:w="1325" w:type="dxa"/>
            <w:vAlign w:val="center"/>
            <w:textDirection w:val="lrTb"/>
            <w:noWrap w:val="false"/>
          </w:tcPr>
          <w:p>
            <w:pPr>
              <w:pStyle w:val="1065"/>
              <w:jc w:val="center"/>
              <w:rPr>
                <w:rFonts w:hint="eastAsia" w:ascii="宋体" w:hAnsi="宋体"/>
                <w:color w:val="000000"/>
                <w:sz w:val="24"/>
              </w:rPr>
            </w:pPr>
            <w:r>
              <w:rPr>
                <w:rFonts w:hint="eastAsia" w:ascii="宋体" w:hAnsi="宋体"/>
                <w:color w:val="000000"/>
                <w:sz w:val="24"/>
              </w:rPr>
              <w:t xml:space="preserve">专 业</w:t>
            </w:r>
            <w:r>
              <w:rPr>
                <w:rFonts w:hint="eastAsia" w:ascii="宋体" w:hAnsi="宋体"/>
                <w:color w:val="000000"/>
                <w:sz w:val="24"/>
              </w:rPr>
            </w:r>
            <w:r/>
          </w:p>
        </w:tc>
      </w:tr>
      <w:tr>
        <w:trPr>
          <w:trHeight w:val="604"/>
        </w:trPr>
        <w:tc>
          <w:tcPr>
            <w:tcW w:w="966" w:type="dxa"/>
            <w:vAlign w:val="center"/>
            <w:textDirection w:val="lrTb"/>
            <w:noWrap w:val="false"/>
          </w:tcPr>
          <w:p>
            <w:pPr>
              <w:pStyle w:val="1065"/>
              <w:jc w:val="center"/>
              <w:spacing w:line="3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color w:val="000000"/>
                <w:sz w:val="24"/>
              </w:rPr>
            </w:pPr>
            <w:r>
              <w:rPr>
                <w:rFonts w:ascii="宋体" w:hAnsi="宋体"/>
                <w:color w:val="000000"/>
                <w:sz w:val="24"/>
              </w:rPr>
            </w:r>
            <w:r/>
          </w:p>
        </w:tc>
        <w:tc>
          <w:tcPr>
            <w:tcW w:w="1139" w:type="dxa"/>
            <w:vAlign w:val="center"/>
            <w:textDirection w:val="lrTb"/>
            <w:noWrap w:val="false"/>
          </w:tcPr>
          <w:p>
            <w:pPr>
              <w:pStyle w:val="1065"/>
              <w:ind w:firstLine="480"/>
              <w:jc w:val="center"/>
              <w:spacing w:line="300" w:lineRule="exact"/>
              <w:rPr>
                <w:rFonts w:ascii="宋体" w:hAnsi="宋体"/>
                <w:color w:val="000000"/>
                <w:sz w:val="24"/>
              </w:rPr>
            </w:pPr>
            <w:r>
              <w:rPr>
                <w:rFonts w:ascii="宋体" w:hAnsi="宋体"/>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65"/>
              <w:jc w:val="center"/>
              <w:spacing w:line="3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65"/>
              <w:jc w:val="center"/>
              <w:spacing w:line="30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664"/>
        </w:trPr>
        <w:tc>
          <w:tcPr>
            <w:tcW w:w="966" w:type="dxa"/>
            <w:vAlign w:val="center"/>
            <w:textDirection w:val="lrTb"/>
            <w:noWrap w:val="false"/>
          </w:tcPr>
          <w:p>
            <w:pPr>
              <w:pStyle w:val="1065"/>
              <w:jc w:val="center"/>
              <w:spacing w:line="300" w:lineRule="exact"/>
              <w:rPr>
                <w:rFonts w:hint="eastAsia"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716"/>
        </w:trPr>
        <w:tc>
          <w:tcPr>
            <w:tcW w:w="96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65"/>
              <w:jc w:val="center"/>
              <w:spacing w:line="3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r>
            <w:r/>
          </w:p>
        </w:tc>
        <w:tc>
          <w:tcPr>
            <w:tcW w:w="78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65"/>
              <w:ind w:firstLine="480"/>
              <w:jc w:val="center"/>
              <w:spacing w:line="300" w:lineRule="exact"/>
              <w:rPr>
                <w:rFonts w:ascii="宋体" w:hAnsi="宋体"/>
                <w:bCs/>
                <w:color w:val="000000"/>
                <w:sz w:val="24"/>
              </w:rPr>
            </w:pPr>
            <w:r>
              <w:rPr>
                <w:rFonts w:ascii="宋体" w:hAnsi="宋体"/>
                <w:bCs/>
                <w:color w:val="000000"/>
                <w:sz w:val="24"/>
              </w:rPr>
            </w:r>
            <w:r/>
          </w:p>
        </w:tc>
      </w:tr>
      <w:tr>
        <w:trPr>
          <w:trHeight w:val="1284"/>
        </w:trPr>
        <w:tc>
          <w:tcPr>
            <w:tcW w:w="966" w:type="dxa"/>
            <w:vAlign w:val="center"/>
            <w:textDirection w:val="lrTb"/>
            <w:noWrap w:val="false"/>
          </w:tcPr>
          <w:p>
            <w:pPr>
              <w:pStyle w:val="1065"/>
              <w:spacing w:line="300" w:lineRule="exact"/>
              <w:rPr>
                <w:rFonts w:ascii="宋体" w:hAnsi="宋体"/>
                <w:bCs/>
                <w:color w:val="000000"/>
                <w:sz w:val="24"/>
              </w:rPr>
            </w:pPr>
            <w:r>
              <w:rPr>
                <w:rFonts w:hint="eastAsia" w:ascii="宋体" w:hAnsi="宋体"/>
                <w:bCs/>
                <w:color w:val="000000"/>
                <w:sz w:val="24"/>
              </w:rPr>
              <w:t xml:space="preserve">合计：</w:t>
            </w:r>
            <w:r>
              <w:rPr>
                <w:rFonts w:ascii="宋体" w:hAnsi="宋体"/>
                <w:bCs/>
                <w:color w:val="000000"/>
                <w:sz w:val="24"/>
              </w:rPr>
            </w:r>
            <w:r/>
          </w:p>
        </w:tc>
        <w:tc>
          <w:tcPr>
            <w:gridSpan w:val="6"/>
            <w:tcW w:w="8388" w:type="dxa"/>
            <w:vAlign w:val="center"/>
            <w:textDirection w:val="lrTb"/>
            <w:noWrap w:val="false"/>
          </w:tcPr>
          <w:p>
            <w:pPr>
              <w:pStyle w:val="1065"/>
              <w:ind w:firstLine="420"/>
              <w:jc w:val="center"/>
              <w:spacing w:line="300" w:lineRule="exact"/>
              <w:rPr>
                <w:rFonts w:ascii="宋体" w:hAnsi="宋体"/>
                <w:bCs/>
                <w:color w:val="000000"/>
                <w:sz w:val="24"/>
              </w:rPr>
            </w:pPr>
            <w:r>
              <w:rPr>
                <w:rFonts w:hint="eastAsia" w:ascii="宋体" w:hAnsi="宋体"/>
                <w:color w:val="000000"/>
                <w:szCs w:val="22"/>
              </w:rPr>
              <w:t xml:space="preserve">人</w:t>
            </w:r>
            <w:r>
              <w:rPr>
                <w:rFonts w:ascii="宋体" w:hAnsi="宋体"/>
                <w:bCs/>
                <w:color w:val="000000"/>
                <w:sz w:val="24"/>
              </w:rPr>
            </w:r>
            <w:r/>
          </w:p>
        </w:tc>
      </w:tr>
    </w:tbl>
    <w:p>
      <w:pPr>
        <w:pStyle w:val="1065"/>
        <w:jc w:val="center"/>
        <w:spacing w:line="264"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1065"/>
        <w:jc w:val="center"/>
        <w:spacing w:line="264" w:lineRule="auto"/>
        <w:widowControl/>
        <w:rPr>
          <w:rFonts w:ascii="宋体" w:hAnsi="宋体"/>
          <w:color w:val="000000"/>
          <w:sz w:val="24"/>
        </w:rPr>
      </w:pPr>
      <w:r>
        <w:rPr>
          <w:rFonts w:hint="eastAsia" w:ascii="宋体" w:hAnsi="宋体"/>
          <w:color w:val="000000"/>
          <w:sz w:val="24"/>
        </w:rPr>
        <w:t xml:space="preserve">                                                     投标单位：</w:t>
      </w:r>
      <w:r>
        <w:rPr>
          <w:rFonts w:ascii="宋体" w:hAnsi="宋体"/>
          <w:color w:val="000000"/>
          <w:sz w:val="24"/>
        </w:rPr>
      </w:r>
      <w:r/>
    </w:p>
    <w:p>
      <w:pPr>
        <w:pStyle w:val="1065"/>
        <w:jc w:val="right"/>
        <w:spacing w:before="156" w:after="156" w:line="264" w:lineRule="auto"/>
        <w:rPr>
          <w:rFonts w:ascii="宋体" w:hAnsi="宋体"/>
          <w:color w:val="000000"/>
          <w:sz w:val="24"/>
        </w:rPr>
      </w:pPr>
      <w:r>
        <w:rPr>
          <w:rFonts w:hint="eastAsia" w:ascii="宋体" w:hAnsi="宋体"/>
          <w:color w:val="000000"/>
          <w:sz w:val="24"/>
        </w:rPr>
        <w:t xml:space="preserve">法定代表人或授权委托人：  </w:t>
      </w:r>
      <w:r>
        <w:rPr>
          <w:rFonts w:ascii="宋体" w:hAnsi="宋体"/>
          <w:color w:val="000000"/>
          <w:sz w:val="24"/>
        </w:rPr>
        <w:t xml:space="preserve">   </w:t>
      </w:r>
      <w:r>
        <w:rPr>
          <w:rFonts w:hint="eastAsia" w:ascii="宋体" w:hAnsi="宋体"/>
          <w:color w:val="000000"/>
          <w:sz w:val="24"/>
        </w:rPr>
        <w:t xml:space="preserve">（签字或盖章）</w:t>
      </w:r>
      <w:r>
        <w:rPr>
          <w:rFonts w:ascii="宋体" w:hAnsi="宋体"/>
          <w:color w:val="000000"/>
          <w:sz w:val="24"/>
        </w:rPr>
      </w:r>
      <w:r/>
    </w:p>
    <w:p>
      <w:pPr>
        <w:pStyle w:val="1065"/>
        <w:ind w:firstLine="480"/>
        <w:jc w:val="right"/>
        <w:spacing w:line="264" w:lineRule="auto"/>
        <w:rPr>
          <w:rFonts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 日</w:t>
      </w:r>
      <w:r>
        <w:rPr>
          <w:rFonts w:ascii="宋体" w:hAnsi="宋体"/>
          <w:color w:val="000000"/>
          <w:sz w:val="24"/>
        </w:rPr>
      </w:r>
      <w:r/>
    </w:p>
    <w:p>
      <w:pPr>
        <w:pStyle w:val="1084"/>
        <w:rPr>
          <w:rFonts w:hint="eastAsia"/>
          <w:color w:val="000000"/>
        </w:rPr>
      </w:pPr>
      <w:r/>
      <w:bookmarkEnd w:id="24"/>
      <w:r>
        <w:rPr>
          <w:rFonts w:hint="eastAsia"/>
          <w:color w:val="000000"/>
        </w:rPr>
      </w:r>
      <w:r/>
    </w:p>
    <w:p>
      <w:pPr>
        <w:pStyle w:val="1065"/>
        <w:jc w:val="center"/>
        <w:spacing w:line="360" w:lineRule="auto"/>
        <w:rPr>
          <w:rFonts w:hAnsi="宋体"/>
          <w:b/>
          <w:color w:val="000000"/>
          <w:sz w:val="30"/>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b/>
          <w:color w:val="000000"/>
          <w:sz w:val="30"/>
          <w:szCs w:val="22"/>
        </w:rPr>
      </w:r>
      <w:r/>
    </w:p>
    <w:p>
      <w:pPr>
        <w:pStyle w:val="1065"/>
        <w:jc w:val="center"/>
        <w:rPr>
          <w:rFonts w:ascii="宋体" w:hAnsi="宋体" w:cs="Arial"/>
          <w:b/>
          <w:bCs/>
          <w:color w:val="000000"/>
          <w:sz w:val="32"/>
          <w:szCs w:val="32"/>
        </w:rPr>
      </w:pPr>
      <w:r>
        <w:rPr>
          <w:rFonts w:hint="eastAsia" w:ascii="宋体" w:hAnsi="宋体" w:cs="Arial"/>
          <w:b/>
          <w:bCs/>
          <w:color w:val="000000"/>
          <w:sz w:val="32"/>
          <w:szCs w:val="32"/>
        </w:rPr>
        <w:t xml:space="preserve">（十六）本单位缴纳养老保险承诺函</w:t>
      </w:r>
      <w:r>
        <w:rPr>
          <w:rFonts w:ascii="宋体" w:hAnsi="宋体" w:cs="Arial"/>
          <w:b/>
          <w:bCs/>
          <w:color w:val="000000"/>
          <w:sz w:val="32"/>
          <w:szCs w:val="32"/>
        </w:rPr>
      </w:r>
      <w:r/>
    </w:p>
    <w:p>
      <w:pPr>
        <w:pStyle w:val="1065"/>
        <w:spacing w:before="156" w:after="156" w:line="600" w:lineRule="exact"/>
        <w:rPr>
          <w:rFonts w:hint="eastAsia" w:ascii="宋体" w:hAnsi="宋体" w:cs="宋体"/>
          <w:b/>
          <w:bCs/>
          <w:color w:val="000000"/>
          <w:sz w:val="24"/>
          <w:u w:val="single"/>
        </w:rPr>
      </w:pPr>
      <w:r>
        <w:rPr>
          <w:rFonts w:hint="eastAsia" w:ascii="宋体" w:hAnsi="Courier New"/>
          <w:b/>
          <w:color w:val="000000"/>
          <w:sz w:val="24"/>
        </w:rPr>
        <w:t xml:space="preserve">采购人：</w:t>
      </w:r>
      <w:r>
        <w:rPr>
          <w:rFonts w:hint="eastAsia" w:ascii="宋体" w:hAnsi="宋体" w:cs="宋体"/>
          <w:b/>
          <w:bCs/>
          <w:color w:val="000000"/>
          <w:sz w:val="24"/>
          <w:u w:val="single"/>
        </w:rPr>
        <w:t xml:space="preserve">建湖县环境卫生服务中心</w:t>
      </w:r>
      <w:r>
        <w:rPr>
          <w:rFonts w:hint="eastAsia" w:ascii="宋体" w:hAnsi="宋体" w:cs="宋体"/>
          <w:b/>
          <w:bCs/>
          <w:color w:val="000000"/>
          <w:sz w:val="24"/>
          <w:u w:val="single"/>
        </w:rPr>
      </w:r>
      <w:r/>
    </w:p>
    <w:p>
      <w:pPr>
        <w:pStyle w:val="1065"/>
        <w:spacing w:line="600" w:lineRule="exact"/>
        <w:rPr>
          <w:rFonts w:ascii="宋体" w:hAnsi="宋体"/>
          <w:b/>
          <w:color w:val="000000"/>
          <w:sz w:val="24"/>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建湖县上冈镇农村生活垃圾清运市场化项目（二次）</w:t>
      </w:r>
      <w:r>
        <w:rPr>
          <w:rFonts w:hint="eastAsia" w:ascii="宋体" w:hAnsi="宋体"/>
          <w:color w:val="000000"/>
          <w:sz w:val="24"/>
        </w:rPr>
        <w:t xml:space="preserve">的</w:t>
      </w:r>
      <w:r>
        <w:rPr>
          <w:rFonts w:hint="eastAsia" w:ascii="宋体" w:hAnsi="宋体"/>
          <w:bCs/>
          <w:color w:val="000000"/>
          <w:sz w:val="24"/>
        </w:rPr>
        <w:t xml:space="preserve">投标</w:t>
      </w:r>
      <w:r>
        <w:rPr>
          <w:rFonts w:hint="eastAsia" w:ascii="宋体" w:hAnsi="宋体"/>
          <w:color w:val="000000"/>
          <w:sz w:val="24"/>
        </w:rPr>
        <w:t xml:space="preserve">。</w:t>
      </w:r>
      <w:r>
        <w:rPr>
          <w:rFonts w:hint="eastAsia" w:ascii="宋体" w:hAnsi="宋体"/>
          <w:b/>
          <w:color w:val="000000"/>
          <w:sz w:val="24"/>
        </w:rPr>
        <w:t xml:space="preserve">我单位承诺</w:t>
      </w:r>
      <w:r>
        <w:rPr>
          <w:rFonts w:hint="eastAsia" w:ascii="宋体" w:hAnsi="宋体" w:cs="Arial"/>
          <w:b/>
          <w:bCs/>
          <w:color w:val="000000"/>
          <w:sz w:val="24"/>
          <w:u w:val="single"/>
        </w:rPr>
        <w:t xml:space="preserve">          </w:t>
      </w:r>
      <w:r>
        <w:rPr>
          <w:rFonts w:ascii="宋体" w:hAnsi="宋体" w:cs="Arial"/>
          <w:b/>
          <w:bCs/>
          <w:color w:val="000000"/>
          <w:sz w:val="24"/>
          <w:u w:val="single"/>
        </w:rPr>
        <w:t xml:space="preserve">   </w:t>
      </w:r>
      <w:r>
        <w:rPr>
          <w:rFonts w:hint="eastAsia" w:ascii="宋体" w:hAnsi="宋体" w:cs="Arial"/>
          <w:b/>
          <w:bCs/>
          <w:color w:val="000000"/>
          <w:sz w:val="24"/>
          <w:u w:val="single"/>
        </w:rPr>
        <w:t xml:space="preserve">         </w:t>
      </w:r>
      <w:r>
        <w:rPr>
          <w:rFonts w:hint="eastAsia" w:ascii="宋体" w:hAnsi="宋体" w:cs="Arial"/>
          <w:b/>
          <w:bCs/>
          <w:color w:val="000000"/>
          <w:sz w:val="24"/>
        </w:rPr>
        <w:t xml:space="preserve">为本单位的正式职工，从投标截止之日当月向前连续</w:t>
      </w:r>
      <w:r>
        <w:rPr>
          <w:rFonts w:ascii="宋体" w:hAnsi="宋体" w:cs="Arial"/>
          <w:b/>
          <w:bCs/>
          <w:color w:val="000000"/>
          <w:sz w:val="24"/>
        </w:rPr>
        <w:t xml:space="preserve">1</w:t>
      </w:r>
      <w:r>
        <w:rPr>
          <w:rFonts w:hint="eastAsia" w:ascii="宋体" w:hAnsi="宋体" w:cs="Arial"/>
          <w:b/>
          <w:bCs/>
          <w:color w:val="000000"/>
          <w:sz w:val="24"/>
        </w:rPr>
        <w:t xml:space="preserve">个月均已在本单位缴纳养老保险。</w:t>
      </w:r>
      <w:r>
        <w:rPr>
          <w:rFonts w:hint="eastAsia" w:ascii="宋体" w:hAnsi="宋体"/>
          <w:b/>
          <w:color w:val="000000"/>
          <w:sz w:val="24"/>
        </w:rPr>
        <w:t xml:space="preserve">如违反上述承诺，可视为我单位存在弄虚作假行为，我单位自愿放弃中标资格，并接受你方及行业主管部门的相关处罚。</w:t>
      </w:r>
      <w:r>
        <w:rPr>
          <w:rFonts w:ascii="宋体" w:hAnsi="宋体"/>
          <w:b/>
          <w:color w:val="000000"/>
          <w:sz w:val="24"/>
        </w:rPr>
      </w:r>
      <w:r/>
    </w:p>
    <w:p>
      <w:pPr>
        <w:pStyle w:val="1065"/>
        <w:spacing w:before="156" w:after="156" w:line="600" w:lineRule="exact"/>
        <w:rPr>
          <w:rFonts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特此声明！</w:t>
      </w:r>
      <w:r>
        <w:rPr>
          <w:rFonts w:ascii="宋体" w:hAnsi="宋体"/>
          <w:color w:val="000000"/>
          <w:sz w:val="24"/>
        </w:rPr>
      </w:r>
      <w:r/>
    </w:p>
    <w:p>
      <w:pPr>
        <w:pStyle w:val="1065"/>
        <w:ind w:firstLine="480"/>
        <w:spacing w:line="600" w:lineRule="exact"/>
        <w:rPr>
          <w:rFonts w:ascii="宋体" w:hAnsi="宋体"/>
          <w:b/>
          <w:color w:val="000000"/>
          <w:sz w:val="24"/>
        </w:rPr>
      </w:pPr>
      <w:r>
        <w:rPr>
          <w:rFonts w:ascii="宋体" w:hAnsi="宋体"/>
          <w:b/>
          <w:color w:val="000000"/>
          <w:sz w:val="24"/>
        </w:rPr>
      </w:r>
      <w:r/>
    </w:p>
    <w:p>
      <w:pPr>
        <w:pStyle w:val="1065"/>
        <w:ind w:firstLine="480"/>
        <w:spacing w:line="600" w:lineRule="exact"/>
        <w:rPr>
          <w:rFonts w:ascii="宋体" w:hAnsi="宋体"/>
          <w:b/>
          <w:color w:val="000000"/>
          <w:sz w:val="24"/>
        </w:rPr>
      </w:pPr>
      <w:r>
        <w:rPr>
          <w:rFonts w:ascii="宋体" w:hAnsi="宋体"/>
          <w:b/>
          <w:color w:val="000000"/>
          <w:sz w:val="24"/>
        </w:rPr>
      </w:r>
      <w:r/>
    </w:p>
    <w:p>
      <w:pPr>
        <w:pStyle w:val="1065"/>
        <w:ind w:firstLine="480"/>
        <w:spacing w:line="600" w:lineRule="exact"/>
        <w:rPr>
          <w:rFonts w:ascii="宋体" w:hAnsi="宋体"/>
          <w:b/>
          <w:color w:val="000000"/>
          <w:sz w:val="24"/>
        </w:rPr>
      </w:pPr>
      <w:r>
        <w:rPr>
          <w:rFonts w:ascii="宋体" w:hAnsi="宋体"/>
          <w:b/>
          <w:color w:val="000000"/>
          <w:sz w:val="24"/>
        </w:rPr>
      </w:r>
      <w:r/>
    </w:p>
    <w:p>
      <w:pPr>
        <w:pStyle w:val="1065"/>
        <w:ind w:firstLine="461"/>
        <w:spacing w:before="156" w:after="156" w:line="480" w:lineRule="exact"/>
        <w:rPr>
          <w:rFonts w:ascii="宋体" w:hAnsi="宋体"/>
          <w:color w:val="000000"/>
          <w:sz w:val="24"/>
        </w:rPr>
      </w:pPr>
      <w:r>
        <w:rPr>
          <w:rFonts w:hint="eastAsia" w:ascii="宋体" w:hAnsi="宋体"/>
          <w:color w:val="000000"/>
          <w:sz w:val="24"/>
        </w:rPr>
        <w:t xml:space="preserve">投标单位：(盖章)</w:t>
      </w:r>
      <w:r>
        <w:rPr>
          <w:rFonts w:ascii="宋体" w:hAnsi="宋体"/>
          <w:color w:val="000000"/>
          <w:sz w:val="24"/>
        </w:rPr>
      </w:r>
      <w:r/>
    </w:p>
    <w:p>
      <w:pPr>
        <w:pStyle w:val="1065"/>
        <w:ind w:firstLine="461"/>
        <w:spacing w:before="156" w:after="156" w:line="480" w:lineRule="exact"/>
        <w:rPr>
          <w:rFonts w:ascii="宋体" w:hAnsi="宋体"/>
          <w:color w:val="000000"/>
          <w:sz w:val="24"/>
        </w:rPr>
      </w:pPr>
      <w:r>
        <w:rPr>
          <w:rFonts w:ascii="宋体" w:hAnsi="宋体"/>
          <w:color w:val="000000"/>
          <w:sz w:val="24"/>
        </w:rPr>
      </w:r>
      <w:r/>
    </w:p>
    <w:p>
      <w:pPr>
        <w:pStyle w:val="1065"/>
        <w:ind w:firstLine="461"/>
        <w:spacing w:before="156" w:after="156" w:line="480" w:lineRule="exact"/>
        <w:rPr>
          <w:rFonts w:ascii="宋体" w:hAnsi="宋体"/>
          <w:color w:val="000000"/>
          <w:sz w:val="24"/>
        </w:rPr>
      </w:pPr>
      <w:r>
        <w:rPr>
          <w:rFonts w:hint="eastAsia" w:ascii="宋体" w:hAnsi="宋体"/>
          <w:color w:val="000000"/>
          <w:sz w:val="24"/>
        </w:rPr>
        <w:t xml:space="preserve">法定代表人或委托代理人：(盖章或签字)</w:t>
      </w:r>
      <w:r>
        <w:rPr>
          <w:rFonts w:ascii="宋体" w:hAnsi="宋体"/>
          <w:color w:val="000000"/>
          <w:sz w:val="24"/>
        </w:rPr>
      </w:r>
      <w:r/>
    </w:p>
    <w:p>
      <w:pPr>
        <w:pStyle w:val="1065"/>
        <w:ind w:left="5250" w:firstLine="461"/>
        <w:spacing w:before="156" w:after="156" w:line="480" w:lineRule="exact"/>
        <w:rPr>
          <w:rFonts w:ascii="宋体" w:hAnsi="宋体"/>
          <w:color w:val="000000"/>
          <w:sz w:val="24"/>
        </w:rPr>
      </w:pPr>
      <w:r>
        <w:rPr>
          <w:rFonts w:ascii="宋体" w:hAnsi="宋体"/>
          <w:color w:val="000000"/>
          <w:sz w:val="24"/>
        </w:rPr>
      </w:r>
      <w:r/>
    </w:p>
    <w:p>
      <w:pPr>
        <w:pStyle w:val="1065"/>
        <w:ind w:left="5250" w:firstLine="461"/>
        <w:spacing w:before="156" w:after="156" w:line="480" w:lineRule="exact"/>
        <w:rPr>
          <w:rFonts w:ascii="宋体" w:hAnsi="宋体"/>
          <w:color w:val="000000"/>
          <w:sz w:val="24"/>
        </w:rPr>
      </w:pPr>
      <w:r>
        <w:rPr>
          <w:rFonts w:ascii="宋体" w:hAnsi="宋体"/>
          <w:color w:val="000000"/>
          <w:sz w:val="24"/>
        </w:rPr>
      </w:r>
      <w:r/>
    </w:p>
    <w:p>
      <w:pPr>
        <w:pStyle w:val="1065"/>
        <w:jc w:val="right"/>
        <w:rPr>
          <w:color w:val="000000"/>
          <w:sz w:val="24"/>
        </w:rPr>
      </w:pPr>
      <w:r>
        <w:rPr>
          <w:rFonts w:hint="eastAsia"/>
          <w:color w:val="000000"/>
          <w:sz w:val="24"/>
        </w:rPr>
        <w:t xml:space="preserve">日期：      年      月      日</w:t>
      </w:r>
      <w:r>
        <w:rPr>
          <w:color w:val="000000"/>
          <w:sz w:val="24"/>
        </w:rPr>
      </w:r>
      <w:r/>
    </w:p>
    <w:p>
      <w:pPr>
        <w:pStyle w:val="1065"/>
        <w:rPr>
          <w:rFonts w:hint="eastAsia"/>
          <w:color w:val="000000"/>
        </w:rPr>
      </w:pPr>
      <w:r>
        <w:rPr>
          <w:rFonts w:hint="eastAsia"/>
          <w:color w:val="000000"/>
        </w:rPr>
      </w:r>
      <w:r/>
    </w:p>
    <w:p>
      <w:pPr>
        <w:pStyle w:val="1065"/>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1065"/>
        <w:contextualSpacing/>
        <w:jc w:val="center"/>
        <w:keepLines/>
        <w:keepNext/>
        <w:rPr>
          <w:rFonts w:ascii="宋体" w:hAnsi="宋体"/>
          <w:b/>
          <w:bCs/>
          <w:color w:val="000000"/>
          <w:sz w:val="36"/>
          <w:szCs w:val="36"/>
        </w:rPr>
        <w:outlineLvl w:val="2"/>
      </w:pPr>
      <w:r/>
      <w:bookmarkStart w:id="25" w:name="_Toc42355144"/>
      <w:r/>
      <w:bookmarkStart w:id="26" w:name="_Toc88721319"/>
      <w:r>
        <w:rPr>
          <w:rFonts w:hint="eastAsia" w:ascii="宋体" w:hAnsi="宋体"/>
          <w:b/>
          <w:bCs/>
          <w:color w:val="000000"/>
          <w:sz w:val="36"/>
          <w:szCs w:val="36"/>
        </w:rPr>
        <w:t xml:space="preserve">（十七）服务方案</w:t>
      </w:r>
      <w:bookmarkEnd w:id="25"/>
      <w:r/>
      <w:bookmarkEnd w:id="26"/>
      <w:r>
        <w:rPr>
          <w:rFonts w:ascii="宋体" w:hAnsi="宋体"/>
          <w:b/>
          <w:bCs/>
          <w:color w:val="000000"/>
          <w:sz w:val="36"/>
          <w:szCs w:val="36"/>
        </w:rPr>
      </w:r>
      <w:r/>
    </w:p>
    <w:p>
      <w:pPr>
        <w:pStyle w:val="1065"/>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Symbol">
    <w:panose1 w:val="05050102010706020507"/>
  </w:font>
  <w:font w:name="新宋体">
    <w:panose1 w:val="02010609030101010101"/>
  </w:font>
  <w:font w:name="MS Sans Serif">
    <w:panose1 w:val="020B050302020202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5"/>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083"/>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65"/>
                    </w:pPr>
                    <w:r/>
                    <w:r/>
                  </w:p>
                </w:txbxContent>
              </v:textbox>
            </v:shape>
          </w:pict>
        </mc:Fallback>
      </mc:AlternateContent>
    </w:r>
    <w:r>
      <w:rPr>
        <w:rStyle w:val="1083"/>
        <w:rFonts w:hint="eastAsia"/>
      </w:rPr>
    </w:r>
    <w:r/>
  </w:p>
  <w:p>
    <w:pPr>
      <w:pStyle w:val="1075"/>
      <w:ind w:right="360"/>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083"/>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6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65"/>
                    </w:pPr>
                    <w:r/>
                    <w:r/>
                  </w:p>
                </w:txbxContent>
              </v:textbox>
            </v:shape>
          </w:pict>
        </mc:Fallback>
      </mc:AlternateContent>
    </w:r>
    <w:r>
      <w:rPr>
        <w:rStyle w:val="1083"/>
        <w:rFonts w:hint="eastAsia"/>
      </w:rPr>
    </w:r>
    <w:r/>
  </w:p>
  <w:p>
    <w:pPr>
      <w:pStyle w:val="1075"/>
      <w:ind w:right="360"/>
      <w:jc w:val="center"/>
      <w:tabs>
        <w:tab w:val="center" w:pos="4153" w:leader="none"/>
        <w:tab w:val="right" w:pos="8306" w:leader="none"/>
      </w:tabs>
    </w:pPr>
    <w:r/>
    <w:r/>
  </w:p>
  <w:p>
    <w:pPr>
      <w:pStyle w:val="107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6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w:r/>
  </w:p>
  <w:p>
    <w:pPr>
      <w:pStyle w:val="107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1065"/>
        <w:ind w:left="3946" w:hanging="1980"/>
        <w:tabs>
          <w:tab w:val="num" w:pos="3946" w:leader="none"/>
        </w:tabs>
      </w:pPr>
      <w:rPr>
        <w:rFonts w:ascii="宋体" w:hAnsi="宋体"/>
      </w:rPr>
    </w:lvl>
    <w:lvl w:ilvl="1">
      <w:start w:val="1"/>
      <w:numFmt w:val="lowerLetter"/>
      <w:isLgl w:val="false"/>
      <w:suff w:val="tab"/>
      <w:lvlText w:val="%2)"/>
      <w:lvlJc w:val="left"/>
      <w:pPr>
        <w:pStyle w:val="1065"/>
        <w:ind w:left="2806" w:hanging="420"/>
        <w:tabs>
          <w:tab w:val="num" w:pos="2806" w:leader="none"/>
        </w:tabs>
      </w:pPr>
    </w:lvl>
    <w:lvl w:ilvl="2">
      <w:start w:val="1"/>
      <w:numFmt w:val="lowerRoman"/>
      <w:isLgl w:val="false"/>
      <w:suff w:val="tab"/>
      <w:lvlText w:val="%3."/>
      <w:lvlJc w:val="right"/>
      <w:pPr>
        <w:pStyle w:val="1065"/>
        <w:ind w:left="3226" w:hanging="420"/>
        <w:tabs>
          <w:tab w:val="num" w:pos="3226" w:leader="none"/>
        </w:tabs>
      </w:pPr>
    </w:lvl>
    <w:lvl w:ilvl="3">
      <w:start w:val="1"/>
      <w:numFmt w:val="decimal"/>
      <w:isLgl w:val="false"/>
      <w:suff w:val="tab"/>
      <w:lvlText w:val="%4."/>
      <w:lvlJc w:val="left"/>
      <w:pPr>
        <w:pStyle w:val="1065"/>
        <w:ind w:left="3646" w:hanging="420"/>
        <w:tabs>
          <w:tab w:val="num" w:pos="3646" w:leader="none"/>
        </w:tabs>
      </w:pPr>
    </w:lvl>
    <w:lvl w:ilvl="4">
      <w:start w:val="1"/>
      <w:numFmt w:val="lowerLetter"/>
      <w:isLgl w:val="false"/>
      <w:suff w:val="tab"/>
      <w:lvlText w:val="%5)"/>
      <w:lvlJc w:val="left"/>
      <w:pPr>
        <w:pStyle w:val="1065"/>
        <w:ind w:left="4066" w:hanging="420"/>
        <w:tabs>
          <w:tab w:val="num" w:pos="4066" w:leader="none"/>
        </w:tabs>
      </w:pPr>
    </w:lvl>
    <w:lvl w:ilvl="5">
      <w:start w:val="1"/>
      <w:numFmt w:val="lowerRoman"/>
      <w:isLgl w:val="false"/>
      <w:suff w:val="tab"/>
      <w:lvlText w:val="%6."/>
      <w:lvlJc w:val="right"/>
      <w:pPr>
        <w:pStyle w:val="1065"/>
        <w:ind w:left="4486" w:hanging="420"/>
        <w:tabs>
          <w:tab w:val="num" w:pos="4486" w:leader="none"/>
        </w:tabs>
      </w:pPr>
    </w:lvl>
    <w:lvl w:ilvl="6">
      <w:start w:val="1"/>
      <w:numFmt w:val="decimal"/>
      <w:isLgl w:val="false"/>
      <w:suff w:val="tab"/>
      <w:lvlText w:val="%7."/>
      <w:lvlJc w:val="left"/>
      <w:pPr>
        <w:pStyle w:val="1065"/>
        <w:ind w:left="4906" w:hanging="420"/>
        <w:tabs>
          <w:tab w:val="num" w:pos="4906" w:leader="none"/>
        </w:tabs>
      </w:pPr>
    </w:lvl>
    <w:lvl w:ilvl="7">
      <w:start w:val="1"/>
      <w:numFmt w:val="lowerLetter"/>
      <w:isLgl w:val="false"/>
      <w:suff w:val="tab"/>
      <w:lvlText w:val="%8)"/>
      <w:lvlJc w:val="left"/>
      <w:pPr>
        <w:pStyle w:val="1065"/>
        <w:ind w:left="5326" w:hanging="420"/>
        <w:tabs>
          <w:tab w:val="num" w:pos="5326" w:leader="none"/>
        </w:tabs>
      </w:pPr>
    </w:lvl>
    <w:lvl w:ilvl="8">
      <w:start w:val="1"/>
      <w:numFmt w:val="lowerRoman"/>
      <w:isLgl w:val="false"/>
      <w:suff w:val="tab"/>
      <w:lvlText w:val="%9."/>
      <w:lvlJc w:val="right"/>
      <w:pPr>
        <w:pStyle w:val="1065"/>
        <w:ind w:left="5746" w:hanging="420"/>
        <w:tabs>
          <w:tab w:val="num" w:pos="5746" w:leader="none"/>
        </w:tabs>
      </w:pPr>
    </w:lvl>
  </w:abstractNum>
  <w:abstractNum w:abstractNumId="1">
    <w:multiLevelType w:val="hybridMultilevel"/>
    <w:lvl w:ilvl="0">
      <w:start w:val="1"/>
      <w:numFmt w:val="decimal"/>
      <w:isLgl w:val="false"/>
      <w:suff w:val="nothing"/>
      <w:lvlText w:val="%1、"/>
      <w:lvlJc w:val="left"/>
      <w:pPr>
        <w:pStyle w:val="10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5"/>
    <w:next w:val="1065"/>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5"/>
    <w:next w:val="1065"/>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5"/>
    <w:next w:val="1065"/>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5"/>
    <w:next w:val="1065"/>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5"/>
    <w:next w:val="1065"/>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5"/>
    <w:next w:val="1065"/>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5"/>
    <w:next w:val="1065"/>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5"/>
    <w:next w:val="1065"/>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5"/>
    <w:next w:val="1065"/>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List Paragraph"/>
    <w:basedOn w:val="1065"/>
    <w:uiPriority w:val="34"/>
    <w:qFormat/>
    <w:pPr>
      <w:contextualSpacing/>
      <w:ind w:left="720"/>
    </w:pPr>
  </w:style>
  <w:style w:type="paragraph" w:styleId="906">
    <w:name w:val="No Spacing"/>
    <w:uiPriority w:val="1"/>
    <w:qFormat/>
    <w:pPr>
      <w:spacing w:before="0" w:after="0" w:line="240" w:lineRule="auto"/>
    </w:pPr>
  </w:style>
  <w:style w:type="paragraph" w:styleId="907">
    <w:name w:val="Title"/>
    <w:basedOn w:val="1065"/>
    <w:next w:val="1065"/>
    <w:link w:val="908"/>
    <w:uiPriority w:val="10"/>
    <w:qFormat/>
    <w:pPr>
      <w:contextualSpacing/>
      <w:spacing w:before="300" w:after="200"/>
    </w:pPr>
    <w:rPr>
      <w:sz w:val="48"/>
      <w:szCs w:val="48"/>
    </w:rPr>
  </w:style>
  <w:style w:type="character" w:styleId="908">
    <w:name w:val="Title Char"/>
    <w:link w:val="907"/>
    <w:uiPriority w:val="10"/>
    <w:rPr>
      <w:sz w:val="48"/>
      <w:szCs w:val="48"/>
    </w:rPr>
  </w:style>
  <w:style w:type="paragraph" w:styleId="909">
    <w:name w:val="Subtitle"/>
    <w:basedOn w:val="1065"/>
    <w:next w:val="1065"/>
    <w:link w:val="910"/>
    <w:uiPriority w:val="11"/>
    <w:qFormat/>
    <w:pPr>
      <w:spacing w:before="200" w:after="200"/>
    </w:pPr>
    <w:rPr>
      <w:sz w:val="24"/>
      <w:szCs w:val="24"/>
    </w:rPr>
  </w:style>
  <w:style w:type="character" w:styleId="910">
    <w:name w:val="Subtitle Char"/>
    <w:link w:val="909"/>
    <w:uiPriority w:val="11"/>
    <w:rPr>
      <w:sz w:val="24"/>
      <w:szCs w:val="24"/>
    </w:rPr>
  </w:style>
  <w:style w:type="paragraph" w:styleId="911">
    <w:name w:val="Quote"/>
    <w:basedOn w:val="1065"/>
    <w:next w:val="1065"/>
    <w:link w:val="912"/>
    <w:uiPriority w:val="29"/>
    <w:qFormat/>
    <w:pPr>
      <w:ind w:left="720" w:right="720"/>
    </w:pPr>
    <w:rPr>
      <w:i/>
    </w:rPr>
  </w:style>
  <w:style w:type="character" w:styleId="912">
    <w:name w:val="Quote Char"/>
    <w:link w:val="911"/>
    <w:uiPriority w:val="29"/>
    <w:rPr>
      <w:i/>
    </w:rPr>
  </w:style>
  <w:style w:type="paragraph" w:styleId="913">
    <w:name w:val="Intense Quote"/>
    <w:basedOn w:val="1065"/>
    <w:next w:val="1065"/>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name w:val="Intense Quote Char"/>
    <w:link w:val="913"/>
    <w:uiPriority w:val="30"/>
    <w:rPr>
      <w:i/>
    </w:rPr>
  </w:style>
  <w:style w:type="paragraph" w:styleId="915">
    <w:name w:val="Header"/>
    <w:basedOn w:val="1065"/>
    <w:link w:val="916"/>
    <w:uiPriority w:val="99"/>
    <w:unhideWhenUsed/>
    <w:pPr>
      <w:spacing w:after="0" w:line="240" w:lineRule="auto"/>
      <w:tabs>
        <w:tab w:val="center" w:pos="7143" w:leader="none"/>
        <w:tab w:val="right" w:pos="14287" w:leader="none"/>
      </w:tabs>
    </w:pPr>
  </w:style>
  <w:style w:type="character" w:styleId="916">
    <w:name w:val="Header Char"/>
    <w:link w:val="915"/>
    <w:uiPriority w:val="99"/>
  </w:style>
  <w:style w:type="paragraph" w:styleId="917">
    <w:name w:val="Footer"/>
    <w:basedOn w:val="1065"/>
    <w:link w:val="920"/>
    <w:uiPriority w:val="99"/>
    <w:unhideWhenUsed/>
    <w:pPr>
      <w:spacing w:after="0" w:line="240" w:lineRule="auto"/>
      <w:tabs>
        <w:tab w:val="center" w:pos="7143" w:leader="none"/>
        <w:tab w:val="right" w:pos="14287" w:leader="none"/>
      </w:tabs>
    </w:pPr>
  </w:style>
  <w:style w:type="character" w:styleId="918">
    <w:name w:val="Footer Char"/>
    <w:link w:val="917"/>
    <w:uiPriority w:val="99"/>
  </w:style>
  <w:style w:type="paragraph" w:styleId="919">
    <w:name w:val="Caption"/>
    <w:basedOn w:val="1065"/>
    <w:next w:val="1065"/>
    <w:uiPriority w:val="35"/>
    <w:semiHidden/>
    <w:unhideWhenUsed/>
    <w:qFormat/>
    <w:pPr>
      <w:spacing w:line="276" w:lineRule="auto"/>
    </w:pPr>
    <w:rPr>
      <w:b/>
      <w:bCs/>
      <w:color w:val="4f81bd" w:themeColor="accent1"/>
      <w:sz w:val="18"/>
      <w:szCs w:val="18"/>
    </w:rPr>
  </w:style>
  <w:style w:type="character" w:styleId="920">
    <w:name w:val="Caption Char"/>
    <w:basedOn w:val="919"/>
    <w:link w:val="917"/>
    <w:uiPriority w:val="99"/>
  </w:style>
  <w:style w:type="table" w:styleId="9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7">
    <w:name w:val="Hyperlink"/>
    <w:uiPriority w:val="99"/>
    <w:unhideWhenUsed/>
    <w:rPr>
      <w:color w:val="0000ff" w:themeColor="hyperlink"/>
      <w:u w:val="single"/>
    </w:rPr>
  </w:style>
  <w:style w:type="paragraph" w:styleId="1048">
    <w:name w:val="footnote text"/>
    <w:basedOn w:val="1065"/>
    <w:link w:val="1049"/>
    <w:uiPriority w:val="99"/>
    <w:semiHidden/>
    <w:unhideWhenUsed/>
    <w:pPr>
      <w:spacing w:after="40" w:line="240" w:lineRule="auto"/>
    </w:pPr>
    <w:rPr>
      <w:sz w:val="18"/>
    </w:rPr>
  </w:style>
  <w:style w:type="character" w:styleId="1049">
    <w:name w:val="Footnote Text Char"/>
    <w:link w:val="1048"/>
    <w:uiPriority w:val="99"/>
    <w:rPr>
      <w:sz w:val="18"/>
    </w:rPr>
  </w:style>
  <w:style w:type="character" w:styleId="1050">
    <w:name w:val="footnote reference"/>
    <w:uiPriority w:val="99"/>
    <w:unhideWhenUsed/>
    <w:rPr>
      <w:vertAlign w:val="superscript"/>
    </w:rPr>
  </w:style>
  <w:style w:type="paragraph" w:styleId="1051">
    <w:name w:val="endnote text"/>
    <w:basedOn w:val="1065"/>
    <w:link w:val="1052"/>
    <w:uiPriority w:val="99"/>
    <w:semiHidden/>
    <w:unhideWhenUsed/>
    <w:pPr>
      <w:spacing w:after="0" w:line="240" w:lineRule="auto"/>
    </w:pPr>
    <w:rPr>
      <w:sz w:val="20"/>
    </w:rPr>
  </w:style>
  <w:style w:type="character" w:styleId="1052">
    <w:name w:val="Endnote Text Char"/>
    <w:link w:val="1051"/>
    <w:uiPriority w:val="99"/>
    <w:rPr>
      <w:sz w:val="20"/>
    </w:rPr>
  </w:style>
  <w:style w:type="character" w:styleId="1053">
    <w:name w:val="endnote reference"/>
    <w:uiPriority w:val="99"/>
    <w:semiHidden/>
    <w:unhideWhenUsed/>
    <w:rPr>
      <w:vertAlign w:val="superscript"/>
    </w:rPr>
  </w:style>
  <w:style w:type="paragraph" w:styleId="1054">
    <w:name w:val="toc 1"/>
    <w:basedOn w:val="1065"/>
    <w:next w:val="1065"/>
    <w:uiPriority w:val="39"/>
    <w:unhideWhenUsed/>
    <w:pPr>
      <w:ind w:left="0" w:right="0" w:firstLine="0"/>
      <w:spacing w:after="57"/>
    </w:pPr>
  </w:style>
  <w:style w:type="paragraph" w:styleId="1055">
    <w:name w:val="toc 2"/>
    <w:basedOn w:val="1065"/>
    <w:next w:val="1065"/>
    <w:uiPriority w:val="39"/>
    <w:unhideWhenUsed/>
    <w:pPr>
      <w:ind w:left="283" w:right="0" w:firstLine="0"/>
      <w:spacing w:after="57"/>
    </w:pPr>
  </w:style>
  <w:style w:type="paragraph" w:styleId="1056">
    <w:name w:val="toc 3"/>
    <w:basedOn w:val="1065"/>
    <w:next w:val="1065"/>
    <w:uiPriority w:val="39"/>
    <w:unhideWhenUsed/>
    <w:pPr>
      <w:ind w:left="567" w:right="0" w:firstLine="0"/>
      <w:spacing w:after="57"/>
    </w:pPr>
  </w:style>
  <w:style w:type="paragraph" w:styleId="1057">
    <w:name w:val="toc 4"/>
    <w:basedOn w:val="1065"/>
    <w:next w:val="1065"/>
    <w:uiPriority w:val="39"/>
    <w:unhideWhenUsed/>
    <w:pPr>
      <w:ind w:left="850" w:right="0" w:firstLine="0"/>
      <w:spacing w:after="57"/>
    </w:pPr>
  </w:style>
  <w:style w:type="paragraph" w:styleId="1058">
    <w:name w:val="toc 5"/>
    <w:basedOn w:val="1065"/>
    <w:next w:val="1065"/>
    <w:uiPriority w:val="39"/>
    <w:unhideWhenUsed/>
    <w:pPr>
      <w:ind w:left="1134" w:right="0" w:firstLine="0"/>
      <w:spacing w:after="57"/>
    </w:pPr>
  </w:style>
  <w:style w:type="paragraph" w:styleId="1059">
    <w:name w:val="toc 6"/>
    <w:basedOn w:val="1065"/>
    <w:next w:val="1065"/>
    <w:uiPriority w:val="39"/>
    <w:unhideWhenUsed/>
    <w:pPr>
      <w:ind w:left="1417" w:right="0" w:firstLine="0"/>
      <w:spacing w:after="57"/>
    </w:pPr>
  </w:style>
  <w:style w:type="paragraph" w:styleId="1060">
    <w:name w:val="toc 7"/>
    <w:basedOn w:val="1065"/>
    <w:next w:val="1065"/>
    <w:uiPriority w:val="39"/>
    <w:unhideWhenUsed/>
    <w:pPr>
      <w:ind w:left="1701" w:right="0" w:firstLine="0"/>
      <w:spacing w:after="57"/>
    </w:pPr>
  </w:style>
  <w:style w:type="paragraph" w:styleId="1061">
    <w:name w:val="toc 8"/>
    <w:basedOn w:val="1065"/>
    <w:next w:val="1065"/>
    <w:uiPriority w:val="39"/>
    <w:unhideWhenUsed/>
    <w:pPr>
      <w:ind w:left="1984" w:right="0" w:firstLine="0"/>
      <w:spacing w:after="57"/>
    </w:pPr>
  </w:style>
  <w:style w:type="paragraph" w:styleId="1062">
    <w:name w:val="toc 9"/>
    <w:basedOn w:val="1065"/>
    <w:next w:val="1065"/>
    <w:uiPriority w:val="39"/>
    <w:unhideWhenUsed/>
    <w:pPr>
      <w:ind w:left="2268" w:right="0" w:firstLine="0"/>
      <w:spacing w:after="57"/>
    </w:pPr>
  </w:style>
  <w:style w:type="paragraph" w:styleId="1063">
    <w:name w:val="TOC Heading"/>
    <w:uiPriority w:val="39"/>
    <w:unhideWhenUsed/>
  </w:style>
  <w:style w:type="paragraph" w:styleId="1064">
    <w:name w:val="table of figures"/>
    <w:basedOn w:val="1065"/>
    <w:next w:val="1065"/>
    <w:uiPriority w:val="99"/>
    <w:unhideWhenUsed/>
    <w:pPr>
      <w:spacing w:after="0" w:afterAutospacing="0"/>
    </w:pPr>
  </w:style>
  <w:style w:type="paragraph" w:styleId="1065" w:default="1">
    <w:name w:val="Normal"/>
    <w:next w:val="1070"/>
    <w:link w:val="1065"/>
    <w:qFormat/>
    <w:pPr>
      <w:jc w:val="both"/>
      <w:widowControl w:val="off"/>
    </w:pPr>
    <w:rPr>
      <w:sz w:val="21"/>
      <w:szCs w:val="24"/>
      <w:lang w:val="en-US" w:eastAsia="zh-CN" w:bidi="ar-SA"/>
    </w:rPr>
  </w:style>
  <w:style w:type="paragraph" w:styleId="1066">
    <w:name w:val="标题 2"/>
    <w:basedOn w:val="1065"/>
    <w:next w:val="1065"/>
    <w:link w:val="1065"/>
    <w:qFormat/>
    <w:pPr>
      <w:jc w:val="center"/>
      <w:keepLines/>
      <w:keepNext/>
      <w:spacing w:before="260" w:after="260" w:line="340" w:lineRule="exact"/>
      <w:outlineLvl w:val="1"/>
    </w:pPr>
    <w:rPr>
      <w:rFonts w:ascii="Arial" w:hAnsi="Arial" w:eastAsia="黑体"/>
      <w:b/>
      <w:bCs/>
      <w:sz w:val="32"/>
      <w:szCs w:val="32"/>
    </w:rPr>
  </w:style>
  <w:style w:type="paragraph" w:styleId="1067">
    <w:name w:val="标题 3"/>
    <w:basedOn w:val="1065"/>
    <w:next w:val="1065"/>
    <w:link w:val="1065"/>
    <w:qFormat/>
    <w:pPr>
      <w:keepLines/>
      <w:keepNext/>
      <w:spacing w:before="260" w:after="260" w:line="413" w:lineRule="auto"/>
      <w:outlineLvl w:val="2"/>
    </w:pPr>
    <w:rPr>
      <w:b/>
      <w:bCs/>
      <w:sz w:val="32"/>
      <w:szCs w:val="32"/>
    </w:rPr>
  </w:style>
  <w:style w:type="character" w:styleId="1068">
    <w:name w:val="默认段落字体"/>
    <w:next w:val="1068"/>
    <w:link w:val="1065"/>
    <w:semiHidden/>
    <w:qFormat/>
  </w:style>
  <w:style w:type="table" w:styleId="1069">
    <w:name w:val="普通表格"/>
    <w:next w:val="1069"/>
    <w:link w:val="1065"/>
    <w:semiHidden/>
    <w:qFormat/>
    <w:tblPr/>
  </w:style>
  <w:style w:type="paragraph" w:styleId="1070">
    <w:name w:val="正文文本"/>
    <w:basedOn w:val="1065"/>
    <w:next w:val="1065"/>
    <w:link w:val="1065"/>
    <w:qFormat/>
    <w:pPr>
      <w:spacing w:after="120"/>
    </w:pPr>
    <w:rPr>
      <w:sz w:val="28"/>
    </w:rPr>
  </w:style>
  <w:style w:type="paragraph" w:styleId="1071">
    <w:name w:val="正文缩进"/>
    <w:basedOn w:val="1065"/>
    <w:next w:val="1071"/>
    <w:link w:val="1065"/>
    <w:qFormat/>
    <w:pPr>
      <w:ind w:firstLine="420"/>
    </w:pPr>
    <w:rPr>
      <w:szCs w:val="20"/>
    </w:rPr>
  </w:style>
  <w:style w:type="paragraph" w:styleId="1072">
    <w:name w:val="正文文本缩进"/>
    <w:basedOn w:val="1065"/>
    <w:next w:val="1073"/>
    <w:link w:val="1065"/>
    <w:qFormat/>
    <w:pPr>
      <w:ind w:firstLine="301"/>
      <w:spacing w:line="200" w:lineRule="exact"/>
    </w:pPr>
    <w:rPr>
      <w:rFonts w:ascii="宋体" w:hAnsi="Courier New"/>
      <w:spacing w:val="-4"/>
      <w:sz w:val="18"/>
      <w:szCs w:val="20"/>
    </w:rPr>
  </w:style>
  <w:style w:type="paragraph" w:styleId="1073">
    <w:name w:val="寄信人地址"/>
    <w:basedOn w:val="1065"/>
    <w:next w:val="1073"/>
    <w:link w:val="1065"/>
    <w:qFormat/>
    <w:rPr>
      <w:rFonts w:ascii="Arial" w:hAnsi="Arial" w:eastAsia="宋体" w:cs="Times New Roman"/>
    </w:rPr>
  </w:style>
  <w:style w:type="paragraph" w:styleId="1074">
    <w:name w:val="纯文本"/>
    <w:basedOn w:val="1065"/>
    <w:next w:val="1074"/>
    <w:link w:val="1065"/>
    <w:qFormat/>
    <w:pPr>
      <w:spacing w:before="156" w:after="156" w:line="400" w:lineRule="exact"/>
    </w:pPr>
    <w:rPr>
      <w:rFonts w:ascii="宋体" w:hAnsi="Courier New"/>
      <w:sz w:val="24"/>
    </w:rPr>
  </w:style>
  <w:style w:type="paragraph" w:styleId="1075">
    <w:name w:val="页脚"/>
    <w:basedOn w:val="1065"/>
    <w:next w:val="1075"/>
    <w:link w:val="1065"/>
    <w:qFormat/>
    <w:pPr>
      <w:jc w:val="left"/>
      <w:tabs>
        <w:tab w:val="center" w:pos="4153" w:leader="none"/>
        <w:tab w:val="right" w:pos="8306" w:leader="none"/>
      </w:tabs>
    </w:pPr>
    <w:rPr>
      <w:rFonts w:eastAsia="黑体"/>
      <w:sz w:val="18"/>
      <w:szCs w:val="18"/>
    </w:rPr>
  </w:style>
  <w:style w:type="paragraph" w:styleId="1076">
    <w:name w:val="页眉"/>
    <w:basedOn w:val="1065"/>
    <w:next w:val="1076"/>
    <w:link w:val="1065"/>
    <w:qFormat/>
    <w:pPr>
      <w:jc w:val="center"/>
      <w:tabs>
        <w:tab w:val="center" w:pos="4153" w:leader="none"/>
        <w:tab w:val="right" w:pos="8306" w:leader="none"/>
      </w:tabs>
    </w:pPr>
    <w:rPr>
      <w:rFonts w:eastAsia="仿宋_GB2312"/>
      <w:sz w:val="18"/>
      <w:szCs w:val="20"/>
    </w:rPr>
  </w:style>
  <w:style w:type="paragraph" w:styleId="1077">
    <w:name w:val="目录 6"/>
    <w:basedOn w:val="1065"/>
    <w:next w:val="1065"/>
    <w:link w:val="1065"/>
    <w:uiPriority w:val="39"/>
    <w:qFormat/>
    <w:pPr>
      <w:ind w:left="1000"/>
      <w:jc w:val="left"/>
      <w:widowControl/>
    </w:pPr>
    <w:rPr>
      <w:rFonts w:ascii="Times New Roman" w:hAnsi="Times New Roman" w:eastAsia="宋体"/>
      <w:sz w:val="20"/>
      <w:szCs w:val="21"/>
    </w:rPr>
  </w:style>
  <w:style w:type="paragraph" w:styleId="1078">
    <w:name w:val="正文文本缩进 3"/>
    <w:basedOn w:val="1065"/>
    <w:next w:val="1078"/>
    <w:link w:val="1065"/>
    <w:uiPriority w:val="99"/>
    <w:qFormat/>
    <w:pPr>
      <w:ind w:firstLine="540"/>
      <w:spacing w:line="360" w:lineRule="auto"/>
      <w:widowControl/>
    </w:pPr>
    <w:rPr>
      <w:rFonts w:ascii="宋体" w:hAnsi="MS Sans Serif" w:eastAsia="宋体"/>
      <w:color w:val="000000"/>
      <w:sz w:val="24"/>
      <w:szCs w:val="20"/>
    </w:rPr>
  </w:style>
  <w:style w:type="paragraph" w:styleId="1079">
    <w:name w:val="普通(网站)"/>
    <w:basedOn w:val="1065"/>
    <w:next w:val="1079"/>
    <w:link w:val="1065"/>
    <w:rPr>
      <w:sz w:val="24"/>
    </w:rPr>
  </w:style>
  <w:style w:type="paragraph" w:styleId="1080">
    <w:name w:val="正文首行缩进"/>
    <w:basedOn w:val="1070"/>
    <w:next w:val="1065"/>
    <w:link w:val="1065"/>
    <w:qFormat/>
    <w:pPr>
      <w:ind w:firstLine="420"/>
    </w:pPr>
  </w:style>
  <w:style w:type="paragraph" w:styleId="1081">
    <w:name w:val="正文首行缩进 2"/>
    <w:basedOn w:val="1072"/>
    <w:next w:val="1080"/>
    <w:link w:val="1065"/>
    <w:unhideWhenUsed/>
    <w:qFormat/>
    <w:pPr>
      <w:ind w:firstLine="420"/>
    </w:pPr>
  </w:style>
  <w:style w:type="table" w:styleId="1082">
    <w:name w:val="网格型"/>
    <w:basedOn w:val="1069"/>
    <w:next w:val="1082"/>
    <w:link w:val="1065"/>
    <w:qFormat/>
    <w:pPr>
      <w:jc w:val="both"/>
      <w:widowControl w:val="off"/>
    </w:pPr>
    <w:tblPr/>
  </w:style>
  <w:style w:type="character" w:styleId="1083">
    <w:name w:val="页码"/>
    <w:next w:val="1083"/>
    <w:link w:val="1065"/>
  </w:style>
  <w:style w:type="paragraph" w:styleId="1084">
    <w:name w:val="普通正文"/>
    <w:basedOn w:val="1065"/>
    <w:next w:val="1084"/>
    <w:link w:val="1065"/>
    <w:qFormat/>
    <w:pPr>
      <w:ind w:firstLine="480"/>
      <w:jc w:val="left"/>
      <w:spacing w:before="120" w:after="120" w:line="360" w:lineRule="auto"/>
    </w:pPr>
    <w:rPr>
      <w:rFonts w:ascii="Arial" w:hAnsi="Arial" w:eastAsia="宋体" w:cs="Times New Roman"/>
      <w:sz w:val="24"/>
      <w:szCs w:val="24"/>
    </w:rPr>
  </w:style>
  <w:style w:type="paragraph" w:styleId="1085">
    <w:name w:val="正文1"/>
    <w:basedOn w:val="1065"/>
    <w:next w:val="1085"/>
    <w:link w:val="1065"/>
    <w:qFormat/>
    <w:pPr>
      <w:ind w:right="-167"/>
      <w:spacing w:line="440" w:lineRule="exact"/>
      <w:widowControl/>
    </w:pPr>
    <w:rPr>
      <w:b/>
    </w:rPr>
  </w:style>
  <w:style w:type="paragraph" w:styleId="1086">
    <w:name w:val="Default"/>
    <w:next w:val="1086"/>
    <w:link w:val="1065"/>
    <w:qFormat/>
    <w:rPr>
      <w:rFonts w:ascii="新宋体" w:eastAsia="新宋体" w:cs="新宋体"/>
      <w:color w:val="000000"/>
      <w:sz w:val="24"/>
      <w:szCs w:val="24"/>
      <w:lang w:val="en-US" w:eastAsia="zh-CN" w:bidi="ar-SA"/>
    </w:rPr>
  </w:style>
  <w:style w:type="paragraph" w:styleId="1087">
    <w:name w:val="正文文本缩进1"/>
    <w:basedOn w:val="1065"/>
    <w:next w:val="1088"/>
    <w:link w:val="1065"/>
    <w:qFormat/>
    <w:pPr>
      <w:ind w:firstLine="301"/>
      <w:spacing w:line="200" w:lineRule="exact"/>
    </w:pPr>
    <w:rPr>
      <w:rFonts w:ascii="宋体" w:hAnsi="Courier New"/>
      <w:spacing w:val="-4"/>
      <w:sz w:val="18"/>
      <w:szCs w:val="20"/>
    </w:rPr>
  </w:style>
  <w:style w:type="paragraph" w:styleId="1088">
    <w:name w:val="寄信人地址1"/>
    <w:basedOn w:val="1065"/>
    <w:next w:val="1088"/>
    <w:link w:val="1065"/>
    <w:qFormat/>
    <w:rPr>
      <w:rFonts w:ascii="Arial" w:hAnsi="Arial"/>
    </w:rPr>
  </w:style>
  <w:style w:type="paragraph" w:styleId="1089">
    <w:name w:val="正文首行缩进 211"/>
    <w:basedOn w:val="1090"/>
    <w:next w:val="1092"/>
    <w:link w:val="1065"/>
    <w:qFormat/>
    <w:pPr>
      <w:ind w:left="420" w:firstLine="420"/>
      <w:tabs>
        <w:tab w:val="left" w:pos="180" w:leader="none"/>
      </w:tabs>
    </w:pPr>
    <w:rPr>
      <w:rFonts w:ascii="Times New Roman" w:hAnsi="Times New Roman"/>
    </w:rPr>
  </w:style>
  <w:style w:type="paragraph" w:styleId="1090">
    <w:name w:val="正文文本缩进11"/>
    <w:basedOn w:val="1065"/>
    <w:next w:val="1091"/>
    <w:link w:val="1065"/>
    <w:qFormat/>
    <w:pPr>
      <w:ind w:firstLine="480"/>
      <w:tabs>
        <w:tab w:val="left" w:pos="180" w:leader="none"/>
      </w:tabs>
    </w:pPr>
    <w:rPr>
      <w:rFonts w:ascii="Tahoma" w:hAnsi="Tahoma"/>
      <w:sz w:val="24"/>
    </w:rPr>
  </w:style>
  <w:style w:type="paragraph" w:styleId="1091">
    <w:name w:val="寄信人地址11"/>
    <w:basedOn w:val="1065"/>
    <w:next w:val="1091"/>
    <w:link w:val="1065"/>
    <w:qFormat/>
    <w:rPr>
      <w:rFonts w:ascii="Arial" w:hAnsi="Arial"/>
    </w:rPr>
  </w:style>
  <w:style w:type="paragraph" w:styleId="1092">
    <w:name w:val="正文缩进11"/>
    <w:basedOn w:val="1065"/>
    <w:next w:val="1065"/>
    <w:link w:val="1065"/>
    <w:qFormat/>
    <w:pPr>
      <w:ind w:firstLine="420"/>
    </w:pPr>
  </w:style>
  <w:style w:type="paragraph" w:styleId="1093">
    <w:name w:val="正文缩进1"/>
    <w:basedOn w:val="1065"/>
    <w:next w:val="1093"/>
    <w:link w:val="1065"/>
    <w:qFormat/>
    <w:pPr>
      <w:ind w:firstLine="420"/>
    </w:pPr>
    <w:rPr>
      <w:szCs w:val="20"/>
    </w:rPr>
  </w:style>
  <w:style w:type="paragraph" w:styleId="1094">
    <w:name w:val="页脚11"/>
    <w:basedOn w:val="1065"/>
    <w:next w:val="1094"/>
    <w:link w:val="1065"/>
    <w:uiPriority w:val="99"/>
    <w:unhideWhenUsed/>
    <w:qFormat/>
    <w:pPr>
      <w:tabs>
        <w:tab w:val="center" w:pos="7143" w:leader="none"/>
        <w:tab w:val="right" w:pos="14287" w:leader="none"/>
      </w:tabs>
    </w:pPr>
  </w:style>
  <w:style w:type="paragraph" w:styleId="1095">
    <w:name w:val="页脚1"/>
    <w:basedOn w:val="1065"/>
    <w:next w:val="1095"/>
    <w:link w:val="1065"/>
    <w:uiPriority w:val="99"/>
    <w:qFormat/>
    <w:pPr>
      <w:jc w:val="left"/>
      <w:tabs>
        <w:tab w:val="center" w:pos="4153" w:leader="none"/>
        <w:tab w:val="right" w:pos="8306" w:leader="none"/>
      </w:tabs>
    </w:pPr>
    <w:rPr>
      <w:rFonts w:eastAsia="黑体"/>
      <w:sz w:val="18"/>
      <w:szCs w:val="18"/>
    </w:rPr>
  </w:style>
  <w:style w:type="paragraph" w:styleId="1096">
    <w:name w:val="正文文本1"/>
    <w:basedOn w:val="1065"/>
    <w:next w:val="1065"/>
    <w:link w:val="1065"/>
    <w:qFormat/>
    <w:pPr>
      <w:spacing w:after="120"/>
    </w:pPr>
    <w:rPr>
      <w:sz w:val="28"/>
    </w:rPr>
  </w:style>
  <w:style w:type="paragraph" w:styleId="1097">
    <w:name w:val="正文文本111"/>
    <w:basedOn w:val="1065"/>
    <w:next w:val="1065"/>
    <w:link w:val="1065"/>
    <w:qFormat/>
    <w:pPr>
      <w:spacing w:after="120"/>
    </w:pPr>
    <w:rPr>
      <w:sz w:val="28"/>
    </w:rPr>
  </w:style>
  <w:style w:type="character" w:styleId="1098">
    <w:name w:val="NormalCharacter1"/>
    <w:next w:val="1098"/>
    <w:link w:val="1065"/>
    <w:qFormat/>
    <w:rPr>
      <w:rFonts w:ascii="Times New Roman" w:hAnsi="Times New Roman" w:eastAsia="宋体" w:cs="Times New Roman"/>
      <w:sz w:val="21"/>
      <w:szCs w:val="21"/>
      <w:lang w:val="en-US" w:eastAsia="zh-CN" w:bidi="ar-SA"/>
    </w:rPr>
  </w:style>
  <w:style w:type="character" w:styleId="1099">
    <w:name w:val="UserStyle_19"/>
    <w:next w:val="1099"/>
    <w:link w:val="1065"/>
    <w:semiHidden/>
    <w:qFormat/>
  </w:style>
  <w:style w:type="paragraph" w:styleId="1100">
    <w:name w:val="UserStyle_39"/>
    <w:basedOn w:val="1065"/>
    <w:next w:val="1100"/>
    <w:link w:val="1065"/>
    <w:qFormat/>
    <w:rPr>
      <w:rFonts w:ascii="宋体" w:hAnsi="Courier New"/>
      <w:szCs w:val="21"/>
    </w:rPr>
  </w:style>
  <w:style w:type="paragraph" w:styleId="1101">
    <w:name w:val="纯文本11"/>
    <w:basedOn w:val="1065"/>
    <w:next w:val="1101"/>
    <w:link w:val="1065"/>
    <w:qFormat/>
    <w:pPr>
      <w:spacing w:before="156" w:after="156" w:line="400" w:lineRule="exact"/>
    </w:pPr>
    <w:rPr>
      <w:rFonts w:ascii="宋体" w:hAnsi="Courier New"/>
      <w:sz w:val="24"/>
    </w:r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田学云</cp:lastModifiedBy>
  <cp:revision>15</cp:revision>
  <dcterms:created xsi:type="dcterms:W3CDTF">2025-02-20T08:01:00Z</dcterms:created>
  <dcterms:modified xsi:type="dcterms:W3CDTF">2025-02-25T08:27:27Z</dcterms:modified>
</cp:coreProperties>
</file>