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8883A" w14:textId="00F30613" w:rsidR="007F0284" w:rsidRPr="007F0284" w:rsidRDefault="007F0284" w:rsidP="007F0284">
      <w:pPr>
        <w:pStyle w:val="11"/>
      </w:pPr>
      <w:r w:rsidRPr="007F0284">
        <w:rPr>
          <w:rFonts w:hint="eastAsia"/>
        </w:rPr>
        <w:t>海县城市园林绿化管理所2024年县城节点立体花坛布置、点</w:t>
      </w:r>
      <w:proofErr w:type="gramStart"/>
      <w:r w:rsidRPr="007F0284">
        <w:rPr>
          <w:rFonts w:hint="eastAsia"/>
        </w:rPr>
        <w:t>位完善</w:t>
      </w:r>
      <w:proofErr w:type="gramEnd"/>
      <w:r w:rsidRPr="007F0284">
        <w:rPr>
          <w:rFonts w:hint="eastAsia"/>
        </w:rPr>
        <w:t>补植、县城节点草花布置等采购项目招标公告</w:t>
      </w:r>
    </w:p>
    <w:p w14:paraId="021EEC9F" w14:textId="77777777" w:rsidR="007F0284" w:rsidRPr="001E5BEA" w:rsidRDefault="007F0284" w:rsidP="007F02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20" w:lineRule="auto"/>
        <w:ind w:firstLine="480"/>
        <w:rPr>
          <w:rFonts w:ascii="等线 Light" w:eastAsia="等线 Light" w:hAnsi="等线 Light" w:cs="等线 Light"/>
          <w:sz w:val="24"/>
          <w:szCs w:val="24"/>
        </w:rPr>
      </w:pPr>
      <w:bookmarkStart w:id="0" w:name="_Toc28359079"/>
      <w:bookmarkStart w:id="1" w:name="_Hlk24379207"/>
      <w:bookmarkStart w:id="2" w:name="_Toc28359002"/>
      <w:bookmarkStart w:id="3" w:name="_Toc35393790"/>
      <w:bookmarkStart w:id="4" w:name="_Toc35393621"/>
      <w:r w:rsidRPr="001E5BEA">
        <w:rPr>
          <w:rFonts w:ascii="等线 Light" w:eastAsia="等线 Light" w:hAnsi="等线 Light" w:cs="等线 Light" w:hint="eastAsia"/>
          <w:sz w:val="24"/>
          <w:szCs w:val="24"/>
        </w:rPr>
        <w:t>项目概况</w:t>
      </w:r>
    </w:p>
    <w:p w14:paraId="7768312D" w14:textId="77777777" w:rsidR="007F0284" w:rsidRPr="001E5BEA" w:rsidRDefault="007F0284" w:rsidP="007F02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20" w:lineRule="auto"/>
        <w:ind w:firstLine="480"/>
        <w:rPr>
          <w:rFonts w:ascii="等线 Light" w:eastAsia="等线 Light" w:hAnsi="等线 Light" w:cs="等线 Light"/>
          <w:sz w:val="24"/>
          <w:szCs w:val="24"/>
          <w:u w:val="single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  <w:u w:val="single"/>
        </w:rPr>
        <w:t>滨海县城市园林绿化管理所2024年县城节点立体花坛布置、点</w:t>
      </w:r>
      <w:proofErr w:type="gramStart"/>
      <w:r w:rsidRPr="001E5BEA">
        <w:rPr>
          <w:rFonts w:ascii="等线 Light" w:eastAsia="等线 Light" w:hAnsi="等线 Light" w:cs="等线 Light" w:hint="eastAsia"/>
          <w:sz w:val="24"/>
          <w:szCs w:val="24"/>
          <w:u w:val="single"/>
        </w:rPr>
        <w:t>位完善</w:t>
      </w:r>
      <w:proofErr w:type="gramEnd"/>
      <w:r w:rsidRPr="001E5BEA">
        <w:rPr>
          <w:rFonts w:ascii="等线 Light" w:eastAsia="等线 Light" w:hAnsi="等线 Light" w:cs="等线 Light" w:hint="eastAsia"/>
          <w:sz w:val="24"/>
          <w:szCs w:val="24"/>
          <w:u w:val="single"/>
        </w:rPr>
        <w:t>补植、县城节点草花布置等采购项目</w:t>
      </w:r>
      <w:r w:rsidRPr="001E5BEA">
        <w:rPr>
          <w:rFonts w:ascii="等线 Light" w:eastAsia="等线 Light" w:hAnsi="等线 Light" w:cs="等线 Light" w:hint="eastAsia"/>
          <w:sz w:val="24"/>
          <w:szCs w:val="24"/>
        </w:rPr>
        <w:t>的潜在投标人应在</w:t>
      </w:r>
      <w:r w:rsidRPr="001E5BEA">
        <w:rPr>
          <w:rFonts w:ascii="等线 Light" w:eastAsia="等线 Light" w:hAnsi="等线 Light" w:cs="等线 Light" w:hint="eastAsia"/>
          <w:sz w:val="24"/>
          <w:szCs w:val="24"/>
          <w:u w:val="single"/>
        </w:rPr>
        <w:t>江苏政府采购网（http://www.ccgp-jiangsu.gov.cn/）、盐城市政府采购网（http://czj.yancheng.gov.cn/col/col2383/index.html）获取招标文件，</w:t>
      </w:r>
      <w:hyperlink r:id="rId4" w:history="1">
        <w:r w:rsidRPr="001E5BEA">
          <w:rPr>
            <w:rStyle w:val="10"/>
            <w:rFonts w:ascii="等线 Light" w:eastAsia="等线 Light" w:hAnsi="等线 Light" w:cs="等线 Light" w:hint="eastAsia"/>
            <w:sz w:val="24"/>
            <w:szCs w:val="24"/>
            <w:u w:val="single"/>
          </w:rPr>
          <w:t>并于2024</w:t>
        </w:r>
        <w:r w:rsidRPr="001E5BEA">
          <w:rPr>
            <w:rStyle w:val="10"/>
            <w:rFonts w:ascii="等线 Light" w:eastAsia="等线 Light" w:hAnsi="等线 Light" w:cs="等线 Light" w:hint="eastAsia"/>
            <w:bCs/>
            <w:sz w:val="24"/>
            <w:szCs w:val="24"/>
            <w:u w:val="single"/>
          </w:rPr>
          <w:t>年5月</w:t>
        </w:r>
      </w:hyperlink>
      <w:r w:rsidRPr="001E5BEA">
        <w:rPr>
          <w:rFonts w:ascii="等线 Light" w:eastAsia="等线 Light" w:hAnsi="等线 Light" w:cs="等线 Light" w:hint="eastAsia"/>
          <w:sz w:val="24"/>
          <w:szCs w:val="24"/>
          <w:u w:val="single"/>
        </w:rPr>
        <w:t>13</w:t>
      </w:r>
      <w:r w:rsidRPr="001E5BEA">
        <w:rPr>
          <w:rFonts w:ascii="等线 Light" w:eastAsia="等线 Light" w:hAnsi="等线 Light" w:cs="等线 Light" w:hint="eastAsia"/>
          <w:bCs/>
          <w:sz w:val="24"/>
          <w:szCs w:val="24"/>
          <w:u w:val="single"/>
        </w:rPr>
        <w:t>日15点00分00秒（</w:t>
      </w:r>
      <w:r w:rsidRPr="001E5BEA">
        <w:rPr>
          <w:rFonts w:ascii="等线 Light" w:eastAsia="等线 Light" w:hAnsi="等线 Light" w:cs="等线 Light" w:hint="eastAsia"/>
          <w:bCs/>
          <w:sz w:val="24"/>
          <w:szCs w:val="24"/>
        </w:rPr>
        <w:t>北京时间）前递交投标文件</w:t>
      </w:r>
      <w:r w:rsidRPr="001E5BEA">
        <w:rPr>
          <w:rFonts w:ascii="等线 Light" w:eastAsia="等线 Light" w:hAnsi="等线 Light" w:cs="等线 Light" w:hint="eastAsia"/>
          <w:sz w:val="24"/>
          <w:szCs w:val="24"/>
        </w:rPr>
        <w:t>。</w:t>
      </w:r>
    </w:p>
    <w:p w14:paraId="73338C00" w14:textId="77777777" w:rsidR="007F0284" w:rsidRPr="007F0284" w:rsidRDefault="007F0284" w:rsidP="007F0284">
      <w:pPr>
        <w:pStyle w:val="11"/>
        <w:ind w:firstLineChars="200" w:firstLine="480"/>
        <w:jc w:val="both"/>
        <w:rPr>
          <w:b w:val="0"/>
          <w:bCs w:val="0"/>
          <w:sz w:val="24"/>
          <w:szCs w:val="24"/>
        </w:rPr>
      </w:pPr>
      <w:bookmarkStart w:id="5" w:name="_Toc35393808"/>
      <w:bookmarkStart w:id="6" w:name="_Toc28359098"/>
      <w:bookmarkStart w:id="7" w:name="_Toc35393639"/>
      <w:bookmarkStart w:id="8" w:name="_Toc28359021"/>
      <w:bookmarkEnd w:id="0"/>
      <w:bookmarkEnd w:id="1"/>
      <w:bookmarkEnd w:id="2"/>
      <w:bookmarkEnd w:id="3"/>
      <w:bookmarkEnd w:id="4"/>
      <w:r w:rsidRPr="007F0284">
        <w:rPr>
          <w:rFonts w:hint="eastAsia"/>
          <w:b w:val="0"/>
          <w:bCs w:val="0"/>
          <w:sz w:val="24"/>
          <w:szCs w:val="24"/>
        </w:rPr>
        <w:t>一、项目基本情况</w:t>
      </w:r>
    </w:p>
    <w:p w14:paraId="1B8EC820" w14:textId="77777777" w:rsidR="007F0284" w:rsidRPr="001E5BEA" w:rsidRDefault="007F0284" w:rsidP="007F0284">
      <w:pPr>
        <w:spacing w:line="420" w:lineRule="auto"/>
        <w:ind w:firstLine="480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1.项目编号：</w:t>
      </w:r>
      <w:r w:rsidRPr="001E5BEA">
        <w:rPr>
          <w:rFonts w:ascii="等线 Light" w:eastAsia="等线 Light" w:hAnsi="等线 Light" w:cs="等线 Light"/>
          <w:sz w:val="24"/>
          <w:szCs w:val="24"/>
        </w:rPr>
        <w:t>JSZC-320922-ZQYC-G2024-0002</w:t>
      </w:r>
    </w:p>
    <w:p w14:paraId="4FA02B4C" w14:textId="77777777" w:rsidR="007F0284" w:rsidRPr="001E5BEA" w:rsidRDefault="007F0284" w:rsidP="007F0284">
      <w:pPr>
        <w:spacing w:line="420" w:lineRule="auto"/>
        <w:ind w:firstLine="480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2.项目名称：滨海县城市园林绿化管理所2024年县城节点立体花坛布置、点</w:t>
      </w:r>
      <w:proofErr w:type="gramStart"/>
      <w:r w:rsidRPr="001E5BEA">
        <w:rPr>
          <w:rFonts w:ascii="等线 Light" w:eastAsia="等线 Light" w:hAnsi="等线 Light" w:cs="等线 Light" w:hint="eastAsia"/>
          <w:sz w:val="24"/>
          <w:szCs w:val="24"/>
        </w:rPr>
        <w:t>位完善</w:t>
      </w:r>
      <w:proofErr w:type="gramEnd"/>
      <w:r w:rsidRPr="001E5BEA">
        <w:rPr>
          <w:rFonts w:ascii="等线 Light" w:eastAsia="等线 Light" w:hAnsi="等线 Light" w:cs="等线 Light" w:hint="eastAsia"/>
          <w:sz w:val="24"/>
          <w:szCs w:val="24"/>
        </w:rPr>
        <w:t>补植、县城节点草花布置等采购项目</w:t>
      </w:r>
    </w:p>
    <w:p w14:paraId="4EA9DAE0" w14:textId="77777777" w:rsidR="007F0284" w:rsidRPr="001E5BEA" w:rsidRDefault="007F0284" w:rsidP="007F0284">
      <w:pPr>
        <w:spacing w:line="420" w:lineRule="auto"/>
        <w:ind w:firstLine="480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3.预算金额：包件</w:t>
      </w:r>
      <w:proofErr w:type="gramStart"/>
      <w:r w:rsidRPr="001E5BEA">
        <w:rPr>
          <w:rFonts w:ascii="等线 Light" w:eastAsia="等线 Light" w:hAnsi="等线 Light" w:cs="等线 Light" w:hint="eastAsia"/>
          <w:sz w:val="24"/>
          <w:szCs w:val="24"/>
        </w:rPr>
        <w:t>一</w:t>
      </w:r>
      <w:proofErr w:type="gramEnd"/>
      <w:r w:rsidRPr="001E5BEA">
        <w:rPr>
          <w:rFonts w:ascii="等线 Light" w:eastAsia="等线 Light" w:hAnsi="等线 Light" w:cs="等线 Light" w:hint="eastAsia"/>
          <w:sz w:val="24"/>
          <w:szCs w:val="24"/>
        </w:rPr>
        <w:t>人民币310万元；包件二人民币100万元。</w:t>
      </w:r>
    </w:p>
    <w:p w14:paraId="653E9C2A" w14:textId="77777777" w:rsidR="007F0284" w:rsidRPr="001E5BEA" w:rsidRDefault="007F0284" w:rsidP="007F0284">
      <w:pPr>
        <w:spacing w:line="420" w:lineRule="auto"/>
        <w:ind w:firstLine="480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4.最高限价：包件</w:t>
      </w:r>
      <w:proofErr w:type="gramStart"/>
      <w:r w:rsidRPr="001E5BEA">
        <w:rPr>
          <w:rFonts w:ascii="等线 Light" w:eastAsia="等线 Light" w:hAnsi="等线 Light" w:cs="等线 Light" w:hint="eastAsia"/>
          <w:sz w:val="24"/>
          <w:szCs w:val="24"/>
        </w:rPr>
        <w:t>一</w:t>
      </w:r>
      <w:proofErr w:type="gramEnd"/>
      <w:r w:rsidRPr="001E5BEA">
        <w:rPr>
          <w:rFonts w:ascii="等线 Light" w:eastAsia="等线 Light" w:hAnsi="等线 Light" w:cs="等线 Light" w:hint="eastAsia"/>
          <w:sz w:val="24"/>
          <w:szCs w:val="24"/>
        </w:rPr>
        <w:t>人民币310万元；包件二人民币100万元。</w:t>
      </w:r>
    </w:p>
    <w:p w14:paraId="2DF9DA77" w14:textId="77777777" w:rsidR="007F0284" w:rsidRPr="001E5BEA" w:rsidRDefault="007F0284" w:rsidP="007F0284">
      <w:pPr>
        <w:spacing w:line="420" w:lineRule="auto"/>
        <w:ind w:firstLine="480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5.采购需求：本次</w:t>
      </w:r>
      <w:proofErr w:type="gramStart"/>
      <w:r w:rsidRPr="001E5BEA">
        <w:rPr>
          <w:rFonts w:ascii="等线 Light" w:eastAsia="等线 Light" w:hAnsi="等线 Light" w:cs="等线 Light" w:hint="eastAsia"/>
          <w:sz w:val="24"/>
          <w:szCs w:val="24"/>
        </w:rPr>
        <w:t>采购共</w:t>
      </w:r>
      <w:proofErr w:type="gramEnd"/>
      <w:r w:rsidRPr="001E5BEA">
        <w:rPr>
          <w:rFonts w:ascii="等线 Light" w:eastAsia="等线 Light" w:hAnsi="等线 Light" w:cs="等线 Light" w:hint="eastAsia"/>
          <w:sz w:val="24"/>
          <w:szCs w:val="24"/>
        </w:rPr>
        <w:t>分为两个包件，包件</w:t>
      </w:r>
      <w:proofErr w:type="gramStart"/>
      <w:r w:rsidRPr="001E5BEA">
        <w:rPr>
          <w:rFonts w:ascii="等线 Light" w:eastAsia="等线 Light" w:hAnsi="等线 Light" w:cs="等线 Light" w:hint="eastAsia"/>
          <w:sz w:val="24"/>
          <w:szCs w:val="24"/>
        </w:rPr>
        <w:t>一</w:t>
      </w:r>
      <w:proofErr w:type="gramEnd"/>
      <w:r w:rsidRPr="001E5BEA">
        <w:rPr>
          <w:rFonts w:ascii="等线 Light" w:eastAsia="等线 Light" w:hAnsi="等线 Light" w:cs="等线 Light" w:hint="eastAsia"/>
          <w:sz w:val="24"/>
          <w:szCs w:val="24"/>
        </w:rPr>
        <w:t>："S327南侧绿化带端头与西湖路交叉口"、S327中分带端头与明达路交叉口、S327中分带端头与明达路交叉口、</w:t>
      </w:r>
      <w:proofErr w:type="gramStart"/>
      <w:r w:rsidRPr="001E5BEA">
        <w:rPr>
          <w:rFonts w:ascii="等线 Light" w:eastAsia="等线 Light" w:hAnsi="等线 Light" w:cs="等线 Light" w:hint="eastAsia"/>
          <w:sz w:val="24"/>
          <w:szCs w:val="24"/>
        </w:rPr>
        <w:t>清水湖</w:t>
      </w:r>
      <w:proofErr w:type="gramEnd"/>
      <w:r w:rsidRPr="001E5BEA">
        <w:rPr>
          <w:rFonts w:ascii="等线 Light" w:eastAsia="等线 Light" w:hAnsi="等线 Light" w:cs="等线 Light" w:hint="eastAsia"/>
          <w:sz w:val="24"/>
          <w:szCs w:val="24"/>
        </w:rPr>
        <w:t>公园、港城路与海滨大道两侧绿化带端头、港城路绿化带端头与永康路交叉口、港城路与S327渠化、港城路与海滨大道渠化、港城路与</w:t>
      </w:r>
      <w:proofErr w:type="gramStart"/>
      <w:r w:rsidRPr="001E5BEA">
        <w:rPr>
          <w:rFonts w:ascii="等线 Light" w:eastAsia="等线 Light" w:hAnsi="等线 Light" w:cs="等线 Light" w:hint="eastAsia"/>
          <w:sz w:val="24"/>
          <w:szCs w:val="24"/>
        </w:rPr>
        <w:t>育才路渠化</w:t>
      </w:r>
      <w:proofErr w:type="gramEnd"/>
      <w:r w:rsidRPr="001E5BEA">
        <w:rPr>
          <w:rFonts w:ascii="等线 Light" w:eastAsia="等线 Light" w:hAnsi="等线 Light" w:cs="等线 Light" w:hint="eastAsia"/>
          <w:sz w:val="24"/>
          <w:szCs w:val="24"/>
        </w:rPr>
        <w:t>、港城路</w:t>
      </w:r>
      <w:proofErr w:type="gramStart"/>
      <w:r w:rsidRPr="001E5BEA">
        <w:rPr>
          <w:rFonts w:ascii="等线 Light" w:eastAsia="等线 Light" w:hAnsi="等线 Light" w:cs="等线 Light" w:hint="eastAsia"/>
          <w:sz w:val="24"/>
          <w:szCs w:val="24"/>
        </w:rPr>
        <w:t>臻</w:t>
      </w:r>
      <w:proofErr w:type="gramEnd"/>
      <w:r w:rsidRPr="001E5BEA">
        <w:rPr>
          <w:rFonts w:ascii="等线 Light" w:eastAsia="等线 Light" w:hAnsi="等线 Light" w:cs="等线 Light" w:hint="eastAsia"/>
          <w:sz w:val="24"/>
          <w:szCs w:val="24"/>
        </w:rPr>
        <w:t>园门口、富康路与海滨大道渠化、滨海公园、景湖路花</w:t>
      </w:r>
      <w:proofErr w:type="gramStart"/>
      <w:r w:rsidRPr="001E5BEA">
        <w:rPr>
          <w:rFonts w:ascii="等线 Light" w:eastAsia="等线 Light" w:hAnsi="等线 Light" w:cs="等线 Light" w:hint="eastAsia"/>
          <w:sz w:val="24"/>
          <w:szCs w:val="24"/>
        </w:rPr>
        <w:t>钵文明</w:t>
      </w:r>
      <w:proofErr w:type="gramEnd"/>
      <w:r w:rsidRPr="001E5BEA">
        <w:rPr>
          <w:rFonts w:ascii="等线 Light" w:eastAsia="等线 Light" w:hAnsi="等线 Light" w:cs="等线 Light" w:hint="eastAsia"/>
          <w:sz w:val="24"/>
          <w:szCs w:val="24"/>
        </w:rPr>
        <w:t xml:space="preserve">实践中心门前、高速口大牌下、人民支路口袋公园、文景公园、迎曦口袋公园等县域范围内草花更换及布置；具体需求见招标文件第四章。       </w:t>
      </w:r>
    </w:p>
    <w:p w14:paraId="653ECD96" w14:textId="77777777" w:rsidR="007F0284" w:rsidRPr="001E5BEA" w:rsidRDefault="007F0284" w:rsidP="007F0284">
      <w:pPr>
        <w:spacing w:line="420" w:lineRule="auto"/>
        <w:ind w:firstLine="480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包件二：高速</w:t>
      </w:r>
      <w:proofErr w:type="gramStart"/>
      <w:r w:rsidRPr="001E5BEA">
        <w:rPr>
          <w:rFonts w:ascii="等线 Light" w:eastAsia="等线 Light" w:hAnsi="等线 Light" w:cs="等线 Light" w:hint="eastAsia"/>
          <w:sz w:val="24"/>
          <w:szCs w:val="24"/>
        </w:rPr>
        <w:t>口出口</w:t>
      </w:r>
      <w:proofErr w:type="gramEnd"/>
      <w:r w:rsidRPr="001E5BEA">
        <w:rPr>
          <w:rFonts w:ascii="等线 Light" w:eastAsia="等线 Light" w:hAnsi="等线 Light" w:cs="等线 Light" w:hint="eastAsia"/>
          <w:sz w:val="24"/>
          <w:szCs w:val="24"/>
        </w:rPr>
        <w:t>立体花坛、滨海公园东门立体花坛、</w:t>
      </w:r>
      <w:proofErr w:type="gramStart"/>
      <w:r w:rsidRPr="001E5BEA">
        <w:rPr>
          <w:rFonts w:ascii="等线 Light" w:eastAsia="等线 Light" w:hAnsi="等线 Light" w:cs="等线 Light" w:hint="eastAsia"/>
          <w:sz w:val="24"/>
          <w:szCs w:val="24"/>
        </w:rPr>
        <w:t>清水湖</w:t>
      </w:r>
      <w:proofErr w:type="gramEnd"/>
      <w:r w:rsidRPr="001E5BEA">
        <w:rPr>
          <w:rFonts w:ascii="等线 Light" w:eastAsia="等线 Light" w:hAnsi="等线 Light" w:cs="等线 Light" w:hint="eastAsia"/>
          <w:sz w:val="24"/>
          <w:szCs w:val="24"/>
        </w:rPr>
        <w:t>立体花坛、</w:t>
      </w:r>
      <w:r w:rsidRPr="001E5BEA">
        <w:rPr>
          <w:rFonts w:ascii="等线 Light" w:eastAsia="等线 Light" w:hAnsi="等线 Light" w:cs="等线 Light" w:hint="eastAsia"/>
          <w:sz w:val="24"/>
          <w:szCs w:val="24"/>
        </w:rPr>
        <w:lastRenderedPageBreak/>
        <w:t>西湖公园东门立体花坛、体育公园立体花坛、地摆花及地栽花、更换花篮上塑料花、所有立体花坛网布及泥炭土更换、骨架焊接体育公园立体花坛安装字、小木栏杆、原有小木栏杆、</w:t>
      </w:r>
      <w:proofErr w:type="gramStart"/>
      <w:r w:rsidRPr="001E5BEA">
        <w:rPr>
          <w:rFonts w:ascii="等线 Light" w:eastAsia="等线 Light" w:hAnsi="等线 Light" w:cs="等线 Light" w:hint="eastAsia"/>
          <w:sz w:val="24"/>
          <w:szCs w:val="24"/>
        </w:rPr>
        <w:t>草石隔离带</w:t>
      </w:r>
      <w:proofErr w:type="gramEnd"/>
      <w:r w:rsidRPr="001E5BEA">
        <w:rPr>
          <w:rFonts w:ascii="等线 Light" w:eastAsia="等线 Light" w:hAnsi="等线 Light" w:cs="等线 Light" w:hint="eastAsia"/>
          <w:sz w:val="24"/>
          <w:szCs w:val="24"/>
        </w:rPr>
        <w:t xml:space="preserve">、泥炭土等县域范围内采购及布置。具体需求见招标文件第四章。       </w:t>
      </w:r>
    </w:p>
    <w:p w14:paraId="3561E2D6" w14:textId="77777777" w:rsidR="007F0284" w:rsidRPr="001E5BEA" w:rsidRDefault="007F0284" w:rsidP="007F0284">
      <w:pPr>
        <w:spacing w:line="420" w:lineRule="auto"/>
        <w:ind w:firstLine="480"/>
        <w:rPr>
          <w:rFonts w:ascii="等线 Light" w:eastAsia="等线 Light" w:hAnsi="等线 Light" w:cs="等线 Light"/>
          <w:sz w:val="24"/>
          <w:szCs w:val="24"/>
        </w:rPr>
      </w:pPr>
      <w:bookmarkStart w:id="9" w:name="_Toc28359003"/>
      <w:bookmarkStart w:id="10" w:name="_Toc35393622"/>
      <w:bookmarkStart w:id="11" w:name="_Toc28359080"/>
      <w:bookmarkStart w:id="12" w:name="_Toc35393791"/>
      <w:r w:rsidRPr="001E5BEA">
        <w:rPr>
          <w:rFonts w:ascii="等线 Light" w:eastAsia="等线 Light" w:hAnsi="等线 Light" w:cs="等线 Light" w:hint="eastAsia"/>
          <w:sz w:val="24"/>
          <w:szCs w:val="24"/>
        </w:rPr>
        <w:t>6.项目地点：采购人指定地点。项目开始施工前，泥炭土必须提前运送到采购方指定位置，如未按时、按量送到指定位置：1、采购人有权购置泥炭土、所产生一切费用由乙方承担。2、所有泥炭土不予计量。3、视情节严重采购人有权终止合同。</w:t>
      </w:r>
    </w:p>
    <w:p w14:paraId="07480270" w14:textId="77777777" w:rsidR="007F0284" w:rsidRPr="001E5BEA" w:rsidRDefault="007F0284" w:rsidP="007F0284">
      <w:pPr>
        <w:spacing w:line="420" w:lineRule="auto"/>
        <w:ind w:firstLine="480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7.质量标准：合格。</w:t>
      </w:r>
    </w:p>
    <w:p w14:paraId="70923C3B" w14:textId="77777777" w:rsidR="007F0284" w:rsidRPr="001E5BEA" w:rsidRDefault="007F0284" w:rsidP="007F0284">
      <w:pPr>
        <w:spacing w:line="420" w:lineRule="auto"/>
        <w:ind w:firstLine="480"/>
        <w:rPr>
          <w:rFonts w:ascii="等线 Light" w:eastAsia="等线 Light" w:hAnsi="等线 Light" w:cs="等线 Light"/>
          <w:sz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8.合同履行期限：截止2024年12月30日或</w:t>
      </w:r>
      <w:r w:rsidRPr="001E5BEA">
        <w:rPr>
          <w:rFonts w:ascii="等线 Light" w:eastAsia="等线 Light" w:hAnsi="等线 Light" w:cs="等线 Light" w:hint="eastAsia"/>
          <w:b/>
          <w:bCs/>
          <w:sz w:val="24"/>
          <w:szCs w:val="24"/>
        </w:rPr>
        <w:t>中标价</w:t>
      </w:r>
      <w:r w:rsidRPr="001E5BEA">
        <w:rPr>
          <w:rFonts w:ascii="等线 Light" w:eastAsia="等线 Light" w:hAnsi="等线 Light" w:cs="等线 Light" w:hint="eastAsia"/>
          <w:sz w:val="24"/>
          <w:szCs w:val="24"/>
        </w:rPr>
        <w:t>用完为止；</w:t>
      </w:r>
      <w:r w:rsidRPr="001E5BEA">
        <w:rPr>
          <w:rFonts w:ascii="等线 Light" w:eastAsia="等线 Light" w:hAnsi="等线 Light" w:cs="等线 Light" w:hint="eastAsia"/>
          <w:sz w:val="24"/>
        </w:rPr>
        <w:t>合同工期以中标人投标时承诺工期为准。如遇特殊情况推迟开工，合同工期相应顺延。中标人应按照投标文件承诺的工期确保工程验收，不得以任何借口停工怠工，在限期未完成的招标人将直接委托第三方代为赶工，所发生的费用由中标人承担，同时接受招标人以每次1000元的经济处罚，相关费用直接从工程款项中扣除。拒绝执行上述条款的，招标人有权清退中标单位，已完工作量不予结算，同时由此造成的损失均有中标人承担，并承担违约责任。</w:t>
      </w:r>
    </w:p>
    <w:p w14:paraId="351D9075" w14:textId="77777777" w:rsidR="007F0284" w:rsidRPr="001E5BEA" w:rsidRDefault="007F0284" w:rsidP="007F0284">
      <w:pPr>
        <w:spacing w:line="420" w:lineRule="auto"/>
        <w:ind w:firstLine="480"/>
        <w:rPr>
          <w:rFonts w:ascii="等线 Light" w:eastAsia="等线 Light" w:hAnsi="等线 Light" w:cs="等线 Light"/>
          <w:b/>
          <w:bCs/>
          <w:sz w:val="24"/>
        </w:rPr>
      </w:pPr>
      <w:r w:rsidRPr="001E5BEA">
        <w:rPr>
          <w:rFonts w:ascii="等线 Light" w:eastAsia="等线 Light" w:hAnsi="等线 Light" w:cs="等线 Light" w:hint="eastAsia"/>
          <w:b/>
          <w:bCs/>
          <w:sz w:val="24"/>
        </w:rPr>
        <w:t>注：一个投标单位可同时参与两个包件的投标，但只能中其中一个包件。开、评、定标顺序均为：包件</w:t>
      </w:r>
      <w:proofErr w:type="gramStart"/>
      <w:r w:rsidRPr="001E5BEA">
        <w:rPr>
          <w:rFonts w:ascii="等线 Light" w:eastAsia="等线 Light" w:hAnsi="等线 Light" w:cs="等线 Light" w:hint="eastAsia"/>
          <w:b/>
          <w:bCs/>
          <w:sz w:val="24"/>
        </w:rPr>
        <w:t>一</w:t>
      </w:r>
      <w:proofErr w:type="gramEnd"/>
      <w:r w:rsidRPr="001E5BEA">
        <w:rPr>
          <w:rFonts w:ascii="等线 Light" w:eastAsia="等线 Light" w:hAnsi="等线 Light" w:cs="等线 Light" w:hint="eastAsia"/>
          <w:b/>
          <w:bCs/>
          <w:sz w:val="24"/>
        </w:rPr>
        <w:t>→包件二。若某投标单位在包件一被推荐为第一中标候选人，则在包件二不作为中标候选人推荐。</w:t>
      </w:r>
    </w:p>
    <w:p w14:paraId="4A3B9712" w14:textId="77777777" w:rsidR="007F0284" w:rsidRPr="001E5BEA" w:rsidRDefault="007F0284" w:rsidP="007F0284">
      <w:pPr>
        <w:spacing w:line="420" w:lineRule="auto"/>
        <w:ind w:firstLine="480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二、申请人的资格要求：</w:t>
      </w:r>
      <w:bookmarkEnd w:id="9"/>
      <w:bookmarkEnd w:id="10"/>
      <w:bookmarkEnd w:id="11"/>
      <w:bookmarkEnd w:id="12"/>
    </w:p>
    <w:p w14:paraId="6B1F5AB7" w14:textId="77777777" w:rsidR="007F0284" w:rsidRPr="001E5BEA" w:rsidRDefault="007F0284" w:rsidP="007F0284">
      <w:pPr>
        <w:spacing w:line="420" w:lineRule="auto"/>
        <w:ind w:firstLine="480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1.满足《中华人民共和国政府采购法》第二十二条规定，并提供下列材料；</w:t>
      </w:r>
    </w:p>
    <w:p w14:paraId="2CE7FBC5" w14:textId="77777777" w:rsidR="007F0284" w:rsidRPr="001E5BEA" w:rsidRDefault="007F0284" w:rsidP="007F0284">
      <w:pPr>
        <w:spacing w:line="420" w:lineRule="auto"/>
        <w:ind w:firstLine="600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(1)法人或者其他组织的营业执照等证明文件，自然人的身份证明；</w:t>
      </w:r>
    </w:p>
    <w:p w14:paraId="5AB26D96" w14:textId="77777777" w:rsidR="007F0284" w:rsidRPr="001E5BEA" w:rsidRDefault="007F0284" w:rsidP="007F0284">
      <w:pPr>
        <w:spacing w:line="420" w:lineRule="auto"/>
        <w:ind w:firstLine="480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lastRenderedPageBreak/>
        <w:t xml:space="preserve"> (2)上一年度的财务报表（成立不满一年不需提供）；</w:t>
      </w:r>
    </w:p>
    <w:p w14:paraId="0A22F61A" w14:textId="77777777" w:rsidR="007F0284" w:rsidRPr="001E5BEA" w:rsidRDefault="007F0284" w:rsidP="007F0284">
      <w:pPr>
        <w:spacing w:line="420" w:lineRule="auto"/>
        <w:ind w:firstLine="600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(3)依法缴纳税收和社会保障资金的相关材料；</w:t>
      </w:r>
    </w:p>
    <w:p w14:paraId="7A47F86B" w14:textId="77777777" w:rsidR="007F0284" w:rsidRPr="001E5BEA" w:rsidRDefault="007F0284" w:rsidP="007F0284">
      <w:pPr>
        <w:spacing w:line="420" w:lineRule="auto"/>
        <w:ind w:firstLine="480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 xml:space="preserve"> (4)具备履行合同所必需的设备和专业技术能力的书面声明；</w:t>
      </w:r>
    </w:p>
    <w:p w14:paraId="36120AD2" w14:textId="77777777" w:rsidR="007F0284" w:rsidRPr="001E5BEA" w:rsidRDefault="007F0284" w:rsidP="007F0284">
      <w:pPr>
        <w:spacing w:line="420" w:lineRule="auto"/>
        <w:ind w:firstLine="600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(5)参加政府采购活动前3年内在经营活动中没有重大违法记录的书面声明；</w:t>
      </w:r>
    </w:p>
    <w:p w14:paraId="6D35EE22" w14:textId="77777777" w:rsidR="007F0284" w:rsidRPr="001E5BEA" w:rsidRDefault="007F0284" w:rsidP="007F0284">
      <w:pPr>
        <w:spacing w:line="420" w:lineRule="auto"/>
        <w:ind w:firstLine="480"/>
        <w:rPr>
          <w:rFonts w:ascii="等线 Light" w:eastAsia="等线 Light" w:hAnsi="等线 Light" w:cs="等线 Light"/>
          <w:sz w:val="24"/>
          <w:szCs w:val="24"/>
        </w:rPr>
      </w:pPr>
      <w:bookmarkStart w:id="13" w:name="_Toc28359081"/>
      <w:bookmarkStart w:id="14" w:name="_Toc28359004"/>
      <w:r w:rsidRPr="001E5BEA">
        <w:rPr>
          <w:rFonts w:ascii="等线 Light" w:eastAsia="等线 Light" w:hAnsi="等线 Light" w:cs="等线 Light" w:hint="eastAsia"/>
          <w:sz w:val="24"/>
          <w:szCs w:val="24"/>
        </w:rPr>
        <w:t>2.落实政府采购政策需满足的资格要求：</w:t>
      </w:r>
    </w:p>
    <w:p w14:paraId="48FD7202" w14:textId="77777777" w:rsidR="007F0284" w:rsidRPr="001E5BEA" w:rsidRDefault="007F0284" w:rsidP="007F0284">
      <w:pPr>
        <w:spacing w:line="420" w:lineRule="auto"/>
        <w:ind w:firstLine="480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本项目为专门面向中小企业采购的项目（供应商投标时须提供《中小型企业声明函》，否则按无效标处理。具体中小企业划分标准详见《关于印发中小企业划型标准规定的通知》工信部联企业〔2011〕300号）。</w:t>
      </w:r>
    </w:p>
    <w:p w14:paraId="3E0B80AE" w14:textId="77777777" w:rsidR="007F0284" w:rsidRPr="001E5BEA" w:rsidRDefault="007F0284" w:rsidP="007F0284">
      <w:pPr>
        <w:spacing w:line="420" w:lineRule="auto"/>
        <w:ind w:firstLine="480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3.本项目的特定资格要求：</w:t>
      </w:r>
    </w:p>
    <w:p w14:paraId="5A5477C3" w14:textId="77777777" w:rsidR="007F0284" w:rsidRPr="001E5BEA" w:rsidRDefault="007F0284" w:rsidP="007F0284">
      <w:pPr>
        <w:spacing w:line="420" w:lineRule="auto"/>
        <w:ind w:firstLine="480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（1）未被“信用中国”网站（www.creditchina.gov.cn）列入失信被执行人、重大税收违法失信主体、政府采购严重失信行为记录名单。</w:t>
      </w:r>
    </w:p>
    <w:p w14:paraId="75836AE6" w14:textId="77777777" w:rsidR="007F0284" w:rsidRPr="001E5BEA" w:rsidRDefault="007F0284" w:rsidP="007F0284">
      <w:pPr>
        <w:spacing w:line="420" w:lineRule="auto"/>
        <w:ind w:firstLine="480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（2）单位负责人为同一人或者存在直接控股、管理关系的不同供应商，不得参加同一合同项下的政府采购活动。</w:t>
      </w:r>
    </w:p>
    <w:p w14:paraId="4DA8EB72" w14:textId="77777777" w:rsidR="007F0284" w:rsidRPr="001E5BEA" w:rsidRDefault="007F0284" w:rsidP="007F0284">
      <w:pPr>
        <w:spacing w:line="420" w:lineRule="auto"/>
        <w:ind w:firstLine="480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（3）本项目</w:t>
      </w:r>
      <w:r w:rsidRPr="001E5BEA">
        <w:rPr>
          <w:rFonts w:ascii="等线 Light" w:eastAsia="等线 Light" w:hAnsi="等线 Light" w:cs="等线 Light" w:hint="eastAsia"/>
          <w:sz w:val="24"/>
          <w:szCs w:val="24"/>
          <w:u w:val="single"/>
        </w:rPr>
        <w:t>不接受</w:t>
      </w:r>
      <w:r w:rsidRPr="001E5BEA">
        <w:rPr>
          <w:rFonts w:ascii="等线 Light" w:eastAsia="等线 Light" w:hAnsi="等线 Light" w:cs="等线 Light" w:hint="eastAsia"/>
          <w:sz w:val="24"/>
          <w:szCs w:val="24"/>
        </w:rPr>
        <w:t>联合体投标。</w:t>
      </w:r>
    </w:p>
    <w:p w14:paraId="645D51D9" w14:textId="77777777" w:rsidR="007F0284" w:rsidRPr="007F0284" w:rsidRDefault="007F0284" w:rsidP="007F0284">
      <w:pPr>
        <w:spacing w:line="420" w:lineRule="auto"/>
        <w:ind w:firstLine="480"/>
        <w:rPr>
          <w:rFonts w:ascii="等线 Light" w:eastAsia="等线 Light" w:hAnsi="等线 Light" w:cs="等线 Light"/>
          <w:sz w:val="24"/>
          <w:szCs w:val="24"/>
        </w:rPr>
      </w:pPr>
      <w:bookmarkStart w:id="15" w:name="_Toc35393792"/>
      <w:bookmarkStart w:id="16" w:name="_Toc35393623"/>
      <w:r w:rsidRPr="007F0284">
        <w:rPr>
          <w:rFonts w:ascii="等线 Light" w:eastAsia="等线 Light" w:hAnsi="等线 Light" w:cs="等线 Light" w:hint="eastAsia"/>
          <w:sz w:val="24"/>
          <w:szCs w:val="24"/>
        </w:rPr>
        <w:t>三、获取招标文件</w:t>
      </w:r>
      <w:bookmarkEnd w:id="13"/>
      <w:bookmarkEnd w:id="14"/>
      <w:bookmarkEnd w:id="15"/>
      <w:bookmarkEnd w:id="16"/>
    </w:p>
    <w:p w14:paraId="6B19DF13" w14:textId="77777777" w:rsidR="007F0284" w:rsidRPr="001E5BEA" w:rsidRDefault="007F0284" w:rsidP="007F0284">
      <w:pPr>
        <w:spacing w:line="420" w:lineRule="auto"/>
        <w:ind w:firstLine="480"/>
        <w:rPr>
          <w:rFonts w:ascii="等线 Light" w:eastAsia="等线 Light" w:hAnsi="等线 Light" w:cs="等线 Light"/>
          <w:sz w:val="24"/>
          <w:szCs w:val="24"/>
        </w:rPr>
      </w:pPr>
      <w:bookmarkStart w:id="17" w:name="_Toc28359084"/>
      <w:bookmarkStart w:id="18" w:name="_Toc35393625"/>
      <w:bookmarkStart w:id="19" w:name="_Toc35393794"/>
      <w:bookmarkStart w:id="20" w:name="_Toc28359007"/>
      <w:r w:rsidRPr="001E5BEA">
        <w:rPr>
          <w:rFonts w:ascii="等线 Light" w:eastAsia="等线 Light" w:hAnsi="等线 Light" w:cs="等线 Light" w:hint="eastAsia"/>
          <w:sz w:val="24"/>
          <w:szCs w:val="24"/>
        </w:rPr>
        <w:t>1.时间：2024年4月22日8：30至2024年4月29日17：00。（北京时间，法定节假日除外）。</w:t>
      </w:r>
    </w:p>
    <w:p w14:paraId="5A8FD5A9" w14:textId="77777777" w:rsidR="007F0284" w:rsidRPr="001E5BEA" w:rsidRDefault="007F0284" w:rsidP="007F0284">
      <w:pPr>
        <w:spacing w:line="420" w:lineRule="auto"/>
        <w:ind w:firstLine="480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2、获取方式：投标人代表或授权委托人凭【单位介绍信或授权委托书(须加盖单位公章,注明投标人代表或授权委托人姓名、手机号码、电子邮箱)、营业执照、投标人代表(或授权委托人)身份证】原件的电子扫描或截图件,通过电子邮件的方式在上述规定时间发至邮箱2515310923@qq.com,方可获取招标文件。发送电子邮件后请即刻电话告知代理公司(联系人：高先生；联系方式:15950201008)</w:t>
      </w:r>
      <w:r w:rsidRPr="001E5BEA">
        <w:rPr>
          <w:rFonts w:ascii="等线 Light" w:eastAsia="等线 Light" w:hAnsi="等线 Light" w:cs="等线 Light" w:hint="eastAsia"/>
          <w:sz w:val="24"/>
          <w:szCs w:val="24"/>
        </w:rPr>
        <w:lastRenderedPageBreak/>
        <w:t xml:space="preserve">查收并确认,因电子邮件发送失败等原因造成代理公司未收到电子邮件的,责任由投标人自负。未能成功获取招标文件的潜在投标人投标无效。 </w:t>
      </w:r>
    </w:p>
    <w:p w14:paraId="5B0494AD" w14:textId="77777777" w:rsidR="007F0284" w:rsidRPr="001E5BEA" w:rsidRDefault="007F0284" w:rsidP="007F0284">
      <w:pPr>
        <w:spacing w:line="420" w:lineRule="auto"/>
        <w:ind w:firstLine="480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四、提交投标文件截止时间、开标时间和地点</w:t>
      </w:r>
    </w:p>
    <w:p w14:paraId="59C89A58" w14:textId="77777777" w:rsidR="007F0284" w:rsidRPr="001E5BEA" w:rsidRDefault="007F0284" w:rsidP="007F0284">
      <w:pPr>
        <w:spacing w:line="420" w:lineRule="auto"/>
        <w:ind w:firstLine="480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时间：2024年5月13日15点00分（北京时间）</w:t>
      </w:r>
    </w:p>
    <w:p w14:paraId="7FD61894" w14:textId="77777777" w:rsidR="007F0284" w:rsidRPr="001E5BEA" w:rsidRDefault="007F0284" w:rsidP="007F0284">
      <w:pPr>
        <w:spacing w:line="420" w:lineRule="auto"/>
        <w:ind w:firstLine="480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地点: 滨海县育才路166号滨海县政务服务中心二楼G区2202开标室</w:t>
      </w:r>
    </w:p>
    <w:p w14:paraId="5379D436" w14:textId="77777777" w:rsidR="007F0284" w:rsidRPr="007F0284" w:rsidRDefault="007F0284" w:rsidP="007F0284">
      <w:pPr>
        <w:spacing w:line="420" w:lineRule="auto"/>
        <w:ind w:firstLine="480"/>
        <w:rPr>
          <w:rFonts w:ascii="等线 Light" w:eastAsia="等线 Light" w:hAnsi="等线 Light" w:cs="等线 Light"/>
          <w:sz w:val="24"/>
          <w:szCs w:val="24"/>
        </w:rPr>
      </w:pPr>
      <w:r w:rsidRPr="007F0284">
        <w:rPr>
          <w:rFonts w:ascii="等线 Light" w:eastAsia="等线 Light" w:hAnsi="等线 Light" w:cs="等线 Light" w:hint="eastAsia"/>
          <w:sz w:val="24"/>
          <w:szCs w:val="24"/>
        </w:rPr>
        <w:t>五、公告期限</w:t>
      </w:r>
      <w:bookmarkEnd w:id="17"/>
      <w:bookmarkEnd w:id="18"/>
      <w:bookmarkEnd w:id="19"/>
      <w:bookmarkEnd w:id="20"/>
    </w:p>
    <w:p w14:paraId="03CEEB92" w14:textId="77777777" w:rsidR="007F0284" w:rsidRPr="001E5BEA" w:rsidRDefault="007F0284" w:rsidP="007F0284">
      <w:pPr>
        <w:spacing w:line="500" w:lineRule="exact"/>
        <w:ind w:firstLine="480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自本公告发布之日起5个工作日。</w:t>
      </w:r>
      <w:bookmarkStart w:id="21" w:name="_Toc35393795"/>
      <w:bookmarkStart w:id="22" w:name="_Toc35393626"/>
    </w:p>
    <w:p w14:paraId="342FEC3F" w14:textId="77777777" w:rsidR="007F0284" w:rsidRPr="001E5BEA" w:rsidRDefault="007F0284" w:rsidP="007F0284">
      <w:pPr>
        <w:spacing w:line="500" w:lineRule="exact"/>
        <w:ind w:firstLine="480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六、其他补充事宜</w:t>
      </w:r>
      <w:bookmarkEnd w:id="21"/>
      <w:bookmarkEnd w:id="22"/>
    </w:p>
    <w:p w14:paraId="2D870D2C" w14:textId="77777777" w:rsidR="007F0284" w:rsidRPr="001E5BEA" w:rsidRDefault="007F0284" w:rsidP="007F0284">
      <w:pPr>
        <w:spacing w:line="500" w:lineRule="exact"/>
        <w:ind w:firstLine="480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1.各投标人在投标截止时间前应当每天都上网查询，以便获取更新的澄清、修改、补充内容。凡涉及到该项目的补充说明和修改，均以江苏政府采购网上的更正或补充通知为准。</w:t>
      </w:r>
    </w:p>
    <w:p w14:paraId="3111141F" w14:textId="77777777" w:rsidR="007F0284" w:rsidRPr="001E5BEA" w:rsidRDefault="007F0284" w:rsidP="007F0284">
      <w:pPr>
        <w:widowControl/>
        <w:shd w:val="clear" w:color="auto" w:fill="FFFFFF"/>
        <w:spacing w:line="500" w:lineRule="exact"/>
        <w:ind w:firstLine="480"/>
        <w:jc w:val="left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2.投标人如在投标过程中存在以下行为，将被列入不良行为记录名单。</w:t>
      </w:r>
    </w:p>
    <w:p w14:paraId="773DB982" w14:textId="77777777" w:rsidR="007F0284" w:rsidRPr="001E5BEA" w:rsidRDefault="007F0284" w:rsidP="007F0284">
      <w:pPr>
        <w:widowControl/>
        <w:shd w:val="clear" w:color="auto" w:fill="FFFFFF"/>
        <w:spacing w:line="500" w:lineRule="exact"/>
        <w:ind w:firstLine="480"/>
        <w:jc w:val="left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2.1提供虚假材料谋取中标成交的或采取不正当手段诋毁、排挤其他供应商的；</w:t>
      </w:r>
    </w:p>
    <w:p w14:paraId="16029EAC" w14:textId="77777777" w:rsidR="007F0284" w:rsidRPr="001E5BEA" w:rsidRDefault="007F0284" w:rsidP="007F0284">
      <w:pPr>
        <w:widowControl/>
        <w:shd w:val="clear" w:color="auto" w:fill="FFFFFF"/>
        <w:spacing w:line="500" w:lineRule="exact"/>
        <w:ind w:firstLine="480"/>
        <w:jc w:val="left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2.2投标人递交无竞争力投标文件的。</w:t>
      </w:r>
    </w:p>
    <w:p w14:paraId="7D8DFC6E" w14:textId="77777777" w:rsidR="007F0284" w:rsidRPr="001E5BEA" w:rsidRDefault="007F0284" w:rsidP="007F0284">
      <w:pPr>
        <w:widowControl/>
        <w:shd w:val="clear" w:color="auto" w:fill="FFFFFF"/>
        <w:spacing w:line="500" w:lineRule="exact"/>
        <w:ind w:firstLine="480"/>
        <w:jc w:val="left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3.投标人存在串通投标、以他人名义投标、弄虚作假等违法违规行为，或者无正当理由放弃投标、中标资格，造成项目招标失败的，不得参加该项目重新招标的投标。</w:t>
      </w:r>
    </w:p>
    <w:p w14:paraId="4B1A00E5" w14:textId="77777777" w:rsidR="007F0284" w:rsidRPr="001E5BEA" w:rsidRDefault="007F0284" w:rsidP="007F0284">
      <w:pPr>
        <w:widowControl/>
        <w:shd w:val="clear" w:color="auto" w:fill="FFFFFF"/>
        <w:spacing w:line="500" w:lineRule="exact"/>
        <w:ind w:firstLine="480"/>
        <w:jc w:val="left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4.因供应商的系统环境、操作等原因导致报名、开评标过程中出现问题由供应商自行承担负责。</w:t>
      </w:r>
    </w:p>
    <w:p w14:paraId="3FA131A0" w14:textId="77777777" w:rsidR="007F0284" w:rsidRPr="001E5BEA" w:rsidRDefault="007F0284" w:rsidP="007F0284">
      <w:pPr>
        <w:widowControl/>
        <w:shd w:val="clear" w:color="auto" w:fill="FFFFFF"/>
        <w:spacing w:line="500" w:lineRule="exact"/>
        <w:ind w:firstLine="480"/>
        <w:jc w:val="left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5.本项目不收取投标保证金，不收取质量保证金。</w:t>
      </w:r>
    </w:p>
    <w:p w14:paraId="25F99833" w14:textId="77777777" w:rsidR="007F0284" w:rsidRPr="001E5BEA" w:rsidRDefault="007F0284" w:rsidP="007F0284">
      <w:pPr>
        <w:spacing w:line="500" w:lineRule="exact"/>
        <w:ind w:firstLine="480"/>
        <w:rPr>
          <w:rFonts w:ascii="等线 Light" w:eastAsia="等线 Light" w:hAnsi="等线 Light" w:cs="等线 Light"/>
          <w:sz w:val="24"/>
          <w:szCs w:val="24"/>
          <w:lang w:bidi="ar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  <w:lang w:bidi="ar"/>
        </w:rPr>
        <w:t>6.本项目落实小微型企业扶持政府采购政策（详见招标文件）。</w:t>
      </w:r>
    </w:p>
    <w:p w14:paraId="7350A488" w14:textId="77777777" w:rsidR="007F0284" w:rsidRPr="001E5BEA" w:rsidRDefault="007F0284" w:rsidP="007F0284">
      <w:pPr>
        <w:pStyle w:val="12"/>
        <w:spacing w:before="232" w:line="434" w:lineRule="auto"/>
        <w:ind w:right="117" w:firstLine="439"/>
        <w:rPr>
          <w:rFonts w:ascii="等线 Light" w:eastAsia="等线 Light" w:hAnsi="等线 Light" w:cs="等线 Light"/>
          <w:sz w:val="24"/>
          <w:szCs w:val="24"/>
          <w:lang w:bidi="ar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  <w:lang w:bidi="ar"/>
        </w:rPr>
        <w:t>7.付款方式：本项目采购合同签订后，支付合同总价的10%为预付款(支付预付款时，中标人须提供银行的预付款保函);中标人根据招标人要求施工结束并经招标人验收合格后，当年农历春节前付至所栽植绿化的工程量按中标综合单价</w:t>
      </w:r>
      <w:r w:rsidRPr="001E5BEA">
        <w:rPr>
          <w:rFonts w:ascii="等线 Light" w:eastAsia="等线 Light" w:hAnsi="等线 Light" w:cs="等线 Light" w:hint="eastAsia"/>
          <w:sz w:val="24"/>
          <w:szCs w:val="24"/>
          <w:lang w:bidi="ar"/>
        </w:rPr>
        <w:lastRenderedPageBreak/>
        <w:t>×实际工作量后结算费用的70%;余款在养护期满，且无质量服务问题在第二年农历春节按照审计价结清。需要提供税务发票进行结算。</w:t>
      </w:r>
    </w:p>
    <w:p w14:paraId="77C4E499" w14:textId="77777777" w:rsidR="007F0284" w:rsidRPr="001E5BEA" w:rsidRDefault="007F0284" w:rsidP="007F0284">
      <w:pPr>
        <w:pStyle w:val="12"/>
        <w:spacing w:before="232" w:line="434" w:lineRule="auto"/>
        <w:ind w:right="117" w:firstLine="439"/>
        <w:rPr>
          <w:rFonts w:ascii="等线 Light" w:eastAsia="等线 Light" w:hAnsi="等线 Light" w:cs="等线 Light"/>
          <w:sz w:val="24"/>
          <w:szCs w:val="24"/>
          <w:lang w:bidi="ar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  <w:lang w:bidi="ar"/>
        </w:rPr>
        <w:t>注：(1)在合同履行期间，如因乙方原因被甲方处以经济处罚的，被扣除款项结算时不再支付。(2)在项目实施过程中，各种相关应缴纳费用按相关规定及文件执行。(3)到付款期，如中标人自身原因不能及时办理结算付款手续而造成延误付款的，责任自负。</w:t>
      </w:r>
    </w:p>
    <w:p w14:paraId="5782B0B3" w14:textId="77777777" w:rsidR="007F0284" w:rsidRPr="007F0284" w:rsidRDefault="007F0284" w:rsidP="007F0284">
      <w:pPr>
        <w:spacing w:line="500" w:lineRule="exact"/>
        <w:ind w:firstLine="480"/>
        <w:rPr>
          <w:rFonts w:ascii="等线 Light" w:eastAsia="等线 Light" w:hAnsi="等线 Light" w:cs="等线 Light"/>
          <w:sz w:val="24"/>
          <w:szCs w:val="24"/>
        </w:rPr>
      </w:pPr>
      <w:bookmarkStart w:id="23" w:name="_Toc35393627"/>
      <w:bookmarkStart w:id="24" w:name="_Toc28359008"/>
      <w:bookmarkStart w:id="25" w:name="_Toc35393796"/>
      <w:bookmarkStart w:id="26" w:name="_Toc28359085"/>
      <w:r w:rsidRPr="007F0284">
        <w:rPr>
          <w:rFonts w:ascii="等线 Light" w:eastAsia="等线 Light" w:hAnsi="等线 Light" w:cs="等线 Light" w:hint="eastAsia"/>
          <w:sz w:val="24"/>
          <w:szCs w:val="24"/>
        </w:rPr>
        <w:t>七、对本次招标提出询问，请按以下方式联系。</w:t>
      </w:r>
      <w:bookmarkEnd w:id="23"/>
      <w:bookmarkEnd w:id="24"/>
      <w:bookmarkEnd w:id="25"/>
      <w:bookmarkEnd w:id="26"/>
    </w:p>
    <w:p w14:paraId="4BC1AB41" w14:textId="77777777" w:rsidR="007F0284" w:rsidRPr="001E5BEA" w:rsidRDefault="007F0284" w:rsidP="007F0284">
      <w:pPr>
        <w:pStyle w:val="21"/>
        <w:spacing w:before="0" w:after="0" w:line="500" w:lineRule="exact"/>
        <w:ind w:firstLine="480"/>
        <w:jc w:val="both"/>
        <w:rPr>
          <w:rFonts w:ascii="等线 Light" w:eastAsia="等线 Light" w:hAnsi="等线 Light" w:cs="等线 Light"/>
          <w:b w:val="0"/>
          <w:sz w:val="24"/>
          <w:szCs w:val="24"/>
        </w:rPr>
      </w:pPr>
      <w:bookmarkStart w:id="27" w:name="_Toc35393806"/>
      <w:bookmarkStart w:id="28" w:name="_Toc35393637"/>
      <w:bookmarkStart w:id="29" w:name="_Toc28359096"/>
      <w:bookmarkStart w:id="30" w:name="_Toc28359019"/>
      <w:r w:rsidRPr="001E5BEA">
        <w:rPr>
          <w:rFonts w:ascii="等线 Light" w:eastAsia="等线 Light" w:hAnsi="等线 Light" w:cs="等线 Light" w:hint="eastAsia"/>
          <w:b w:val="0"/>
          <w:sz w:val="24"/>
          <w:szCs w:val="24"/>
        </w:rPr>
        <w:t>1.采购人信息</w:t>
      </w:r>
      <w:bookmarkEnd w:id="27"/>
      <w:bookmarkEnd w:id="28"/>
      <w:bookmarkEnd w:id="29"/>
      <w:bookmarkEnd w:id="30"/>
    </w:p>
    <w:p w14:paraId="5FD3A97D" w14:textId="77777777" w:rsidR="007F0284" w:rsidRPr="001E5BEA" w:rsidRDefault="007F0284" w:rsidP="007F0284">
      <w:pPr>
        <w:spacing w:line="500" w:lineRule="exact"/>
        <w:ind w:firstLine="480"/>
        <w:jc w:val="left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 xml:space="preserve">名    称：滨海县城市管理局  </w:t>
      </w:r>
    </w:p>
    <w:p w14:paraId="561A082F" w14:textId="77777777" w:rsidR="007F0284" w:rsidRPr="001E5BEA" w:rsidRDefault="007F0284" w:rsidP="007F0284">
      <w:pPr>
        <w:spacing w:line="500" w:lineRule="exact"/>
        <w:ind w:firstLine="480"/>
        <w:jc w:val="left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联 系 人：陈先生        滕先生</w:t>
      </w:r>
    </w:p>
    <w:p w14:paraId="3FB8E2DE" w14:textId="77777777" w:rsidR="007F0284" w:rsidRPr="001E5BEA" w:rsidRDefault="007F0284" w:rsidP="007F0284">
      <w:pPr>
        <w:spacing w:line="500" w:lineRule="exact"/>
        <w:ind w:firstLine="480"/>
        <w:jc w:val="left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联系电话：18036331218   13770122169</w:t>
      </w:r>
    </w:p>
    <w:bookmarkEnd w:id="5"/>
    <w:bookmarkEnd w:id="6"/>
    <w:bookmarkEnd w:id="7"/>
    <w:bookmarkEnd w:id="8"/>
    <w:p w14:paraId="32E438CA" w14:textId="77777777" w:rsidR="007F0284" w:rsidRPr="001E5BEA" w:rsidRDefault="007F0284" w:rsidP="007F0284">
      <w:pPr>
        <w:spacing w:line="500" w:lineRule="exact"/>
        <w:ind w:firstLine="480"/>
        <w:jc w:val="left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2、采购代理机构信息</w:t>
      </w:r>
    </w:p>
    <w:p w14:paraId="78636490" w14:textId="77777777" w:rsidR="007F0284" w:rsidRPr="001E5BEA" w:rsidRDefault="007F0284" w:rsidP="007F0284">
      <w:pPr>
        <w:spacing w:line="500" w:lineRule="exact"/>
        <w:ind w:firstLine="480"/>
        <w:jc w:val="left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名    称：</w:t>
      </w:r>
      <w:proofErr w:type="gramStart"/>
      <w:r w:rsidRPr="001E5BEA">
        <w:rPr>
          <w:rFonts w:ascii="等线 Light" w:eastAsia="等线 Light" w:hAnsi="等线 Light" w:cs="等线 Light" w:hint="eastAsia"/>
          <w:sz w:val="24"/>
          <w:szCs w:val="24"/>
        </w:rPr>
        <w:t>盐城市智强</w:t>
      </w:r>
      <w:proofErr w:type="gramEnd"/>
      <w:r w:rsidRPr="001E5BEA">
        <w:rPr>
          <w:rFonts w:ascii="等线 Light" w:eastAsia="等线 Light" w:hAnsi="等线 Light" w:cs="等线 Light" w:hint="eastAsia"/>
          <w:sz w:val="24"/>
          <w:szCs w:val="24"/>
        </w:rPr>
        <w:t xml:space="preserve">项目管理有限公司 </w:t>
      </w:r>
    </w:p>
    <w:p w14:paraId="1815D795" w14:textId="77777777" w:rsidR="007F0284" w:rsidRPr="001E5BEA" w:rsidRDefault="007F0284" w:rsidP="007F0284">
      <w:pPr>
        <w:spacing w:line="500" w:lineRule="exact"/>
        <w:ind w:firstLine="480"/>
        <w:jc w:val="left"/>
        <w:rPr>
          <w:rFonts w:ascii="等线 Light" w:eastAsia="等线 Light" w:hAnsi="等线 Light" w:cs="等线 Light"/>
          <w:sz w:val="24"/>
          <w:szCs w:val="24"/>
        </w:rPr>
      </w:pPr>
      <w:proofErr w:type="gramStart"/>
      <w:r w:rsidRPr="001E5BEA">
        <w:rPr>
          <w:rFonts w:ascii="等线 Light" w:eastAsia="等线 Light" w:hAnsi="等线 Light" w:cs="等线 Light" w:hint="eastAsia"/>
          <w:sz w:val="24"/>
          <w:szCs w:val="24"/>
        </w:rPr>
        <w:t>地　　址</w:t>
      </w:r>
      <w:proofErr w:type="gramEnd"/>
      <w:r w:rsidRPr="001E5BEA">
        <w:rPr>
          <w:rFonts w:ascii="等线 Light" w:eastAsia="等线 Light" w:hAnsi="等线 Light" w:cs="等线 Light" w:hint="eastAsia"/>
          <w:sz w:val="24"/>
          <w:szCs w:val="24"/>
        </w:rPr>
        <w:t>：滨海县政务服务中心二楼G区2202室</w:t>
      </w:r>
    </w:p>
    <w:p w14:paraId="18FC3EEE" w14:textId="77777777" w:rsidR="007F0284" w:rsidRPr="001E5BEA" w:rsidRDefault="007F0284" w:rsidP="007F0284">
      <w:pPr>
        <w:spacing w:line="500" w:lineRule="exact"/>
        <w:ind w:firstLine="480"/>
        <w:jc w:val="left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联 系 人：高先生</w:t>
      </w:r>
    </w:p>
    <w:p w14:paraId="2006F519" w14:textId="77777777" w:rsidR="007F0284" w:rsidRPr="001E5BEA" w:rsidRDefault="007F0284" w:rsidP="007F0284">
      <w:pPr>
        <w:spacing w:line="500" w:lineRule="exact"/>
        <w:ind w:firstLine="480"/>
        <w:jc w:val="left"/>
        <w:rPr>
          <w:rFonts w:ascii="等线 Light" w:eastAsia="等线 Light" w:hAnsi="等线 Light" w:cs="等线 Light"/>
          <w:sz w:val="24"/>
          <w:szCs w:val="24"/>
        </w:rPr>
      </w:pPr>
      <w:r w:rsidRPr="001E5BEA">
        <w:rPr>
          <w:rFonts w:ascii="等线 Light" w:eastAsia="等线 Light" w:hAnsi="等线 Light" w:cs="等线 Light" w:hint="eastAsia"/>
          <w:sz w:val="24"/>
          <w:szCs w:val="24"/>
        </w:rPr>
        <w:t>联系电话：15950201008</w:t>
      </w:r>
    </w:p>
    <w:p w14:paraId="45F5823E" w14:textId="77777777" w:rsidR="007F0284" w:rsidRPr="001E5BEA" w:rsidRDefault="007F0284" w:rsidP="007F0284">
      <w:pPr>
        <w:spacing w:line="420" w:lineRule="auto"/>
        <w:ind w:firstLine="480"/>
        <w:jc w:val="left"/>
        <w:rPr>
          <w:rFonts w:ascii="等线 Light" w:eastAsia="等线 Light" w:hAnsi="等线 Light" w:cs="等线 Light"/>
        </w:rPr>
      </w:pPr>
      <w:proofErr w:type="gramStart"/>
      <w:r w:rsidRPr="001E5BEA">
        <w:rPr>
          <w:rFonts w:ascii="等线 Light" w:eastAsia="等线 Light" w:hAnsi="等线 Light" w:cs="等线 Light" w:hint="eastAsia"/>
          <w:sz w:val="24"/>
          <w:szCs w:val="24"/>
        </w:rPr>
        <w:t>邮</w:t>
      </w:r>
      <w:proofErr w:type="gramEnd"/>
      <w:r w:rsidRPr="001E5BEA">
        <w:rPr>
          <w:rFonts w:ascii="等线 Light" w:eastAsia="等线 Light" w:hAnsi="等线 Light" w:cs="等线 Light" w:hint="eastAsia"/>
          <w:sz w:val="24"/>
          <w:szCs w:val="24"/>
        </w:rPr>
        <w:t xml:space="preserve">    箱：2515310923@qq.com</w:t>
      </w:r>
    </w:p>
    <w:p w14:paraId="76926D45" w14:textId="77777777" w:rsidR="007F0284" w:rsidRPr="001E5BEA" w:rsidRDefault="007F0284" w:rsidP="007F0284">
      <w:pPr>
        <w:pStyle w:val="41"/>
        <w:ind w:left="0"/>
        <w:rPr>
          <w:rFonts w:ascii="等线 Light" w:eastAsia="等线 Light" w:hAnsi="等线 Light" w:cs="等线 Light"/>
        </w:rPr>
      </w:pPr>
    </w:p>
    <w:p w14:paraId="2FD04E0F" w14:textId="77777777" w:rsidR="007F0284" w:rsidRDefault="007F0284"/>
    <w:sectPr w:rsidR="007F0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84"/>
    <w:rsid w:val="007F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9DE09"/>
  <w15:chartTrackingRefBased/>
  <w15:docId w15:val="{0445A1D9-5DF8-429B-BD72-E45E2CC2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autoRedefine/>
    <w:qFormat/>
    <w:rsid w:val="007F0284"/>
    <w:pPr>
      <w:widowControl w:val="0"/>
      <w:jc w:val="both"/>
    </w:pPr>
    <w:rPr>
      <w:rFonts w:ascii="Times New Roman" w:eastAsia="宋体" w:hAnsi="Times New Roman" w:cs="Times New Roman"/>
      <w:kern w:val="0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索引 41"/>
    <w:next w:val="a"/>
    <w:autoRedefine/>
    <w:uiPriority w:val="99"/>
    <w:unhideWhenUsed/>
    <w:qFormat/>
    <w:rsid w:val="007F0284"/>
    <w:pPr>
      <w:widowControl w:val="0"/>
      <w:ind w:left="600"/>
      <w:jc w:val="both"/>
    </w:pPr>
    <w:rPr>
      <w:rFonts w:ascii="Calibri" w:eastAsia="宋体" w:hAnsi="Calibri" w:cs="Times New Roman"/>
      <w:kern w:val="0"/>
      <w14:ligatures w14:val="none"/>
    </w:rPr>
  </w:style>
  <w:style w:type="paragraph" w:customStyle="1" w:styleId="11">
    <w:name w:val="标题 11"/>
    <w:next w:val="a"/>
    <w:autoRedefine/>
    <w:qFormat/>
    <w:rsid w:val="007F0284"/>
    <w:pPr>
      <w:keepNext/>
      <w:widowControl w:val="0"/>
      <w:spacing w:line="420" w:lineRule="auto"/>
      <w:jc w:val="center"/>
      <w:outlineLvl w:val="0"/>
    </w:pPr>
    <w:rPr>
      <w:rFonts w:ascii="等线 Light" w:eastAsia="等线 Light" w:hAnsi="等线 Light" w:cs="等线 Light"/>
      <w:b/>
      <w:bCs/>
      <w:kern w:val="0"/>
      <w:sz w:val="30"/>
      <w:szCs w:val="30"/>
      <w14:ligatures w14:val="none"/>
    </w:rPr>
  </w:style>
  <w:style w:type="character" w:customStyle="1" w:styleId="10">
    <w:name w:val="超链接1"/>
    <w:autoRedefine/>
    <w:qFormat/>
    <w:rsid w:val="007F0284"/>
    <w:rPr>
      <w:rFonts w:ascii="Times New Roman" w:eastAsia="宋体" w:hAnsi="Times New Roman" w:cs="Times New Roman" w:hint="default"/>
      <w:sz w:val="21"/>
      <w:szCs w:val="21"/>
      <w:lang w:val="en-US" w:eastAsia="zh-CN" w:bidi="ar-SA"/>
    </w:rPr>
  </w:style>
  <w:style w:type="paragraph" w:customStyle="1" w:styleId="12">
    <w:name w:val="正文文本1"/>
    <w:autoRedefine/>
    <w:qFormat/>
    <w:rsid w:val="007F0284"/>
    <w:pPr>
      <w:widowControl w:val="0"/>
      <w:jc w:val="both"/>
    </w:pPr>
    <w:rPr>
      <w:rFonts w:ascii="楷体_GB2312" w:eastAsia="楷体_GB2312" w:hAnsi="Arial" w:cs="Times New Roman"/>
      <w:kern w:val="0"/>
      <w:sz w:val="28"/>
      <w:szCs w:val="28"/>
      <w14:ligatures w14:val="none"/>
    </w:rPr>
  </w:style>
  <w:style w:type="paragraph" w:customStyle="1" w:styleId="21">
    <w:name w:val="标题 21"/>
    <w:next w:val="a"/>
    <w:autoRedefine/>
    <w:qFormat/>
    <w:rsid w:val="007F0284"/>
    <w:pPr>
      <w:keepNext/>
      <w:keepLines/>
      <w:widowControl w:val="0"/>
      <w:spacing w:before="260" w:after="260" w:line="416" w:lineRule="auto"/>
      <w:jc w:val="center"/>
      <w:outlineLvl w:val="1"/>
    </w:pPr>
    <w:rPr>
      <w:rFonts w:ascii="Arial" w:eastAsia="幼圆" w:hAnsi="Arial" w:cs="Arial"/>
      <w:b/>
      <w:bCs/>
      <w:kern w:val="0"/>
      <w:sz w:val="44"/>
      <w:szCs w:val="44"/>
      <w14:ligatures w14:val="none"/>
    </w:rPr>
  </w:style>
  <w:style w:type="character" w:customStyle="1" w:styleId="1">
    <w:name w:val="页码1"/>
    <w:autoRedefine/>
    <w:qFormat/>
    <w:rsid w:val="007F0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nhai.gov.cn/&#65289;&#33719;&#21462;&#25307;&#26631;&#25991;&#20214;&#65292;&#24182;&#20110;2023&#24180;12&#26376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滨海县城市管理局滨海县综合行政执法局）（机关）(填报)</dc:creator>
  <cp:keywords/>
  <dc:description/>
  <cp:lastModifiedBy>滨海县城市管理局滨海县综合行政执法局）（机关）(填报)</cp:lastModifiedBy>
  <cp:revision>1</cp:revision>
  <dcterms:created xsi:type="dcterms:W3CDTF">2024-04-22T01:58:00Z</dcterms:created>
  <dcterms:modified xsi:type="dcterms:W3CDTF">2024-04-22T02:00:00Z</dcterms:modified>
</cp:coreProperties>
</file>