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仿宋_GBK" w:hAnsi="方正仿宋_GBK" w:eastAsia="方正仿宋_GBK" w:cs="方正仿宋_GBK"/>
          <w:b/>
          <w:bCs/>
          <w:color w:val="000000"/>
          <w:sz w:val="52"/>
          <w:szCs w:val="52"/>
        </w:rPr>
      </w:pPr>
      <w:r>
        <w:rPr>
          <w:rFonts w:hint="eastAsia" w:ascii="方正仿宋_GBK" w:hAnsi="方正仿宋_GBK" w:eastAsia="方正仿宋_GBK" w:cs="方正仿宋_GBK"/>
          <w:b/>
          <w:bCs/>
          <w:color w:val="000000"/>
          <w:sz w:val="52"/>
          <w:szCs w:val="52"/>
        </w:rPr>
      </w:r>
      <w:r/>
    </w:p>
    <w:p>
      <w:pPr>
        <w:jc w:val="center"/>
        <w:spacing w:before="120" w:after="120" w:line="360" w:lineRule="auto"/>
        <w:rPr>
          <w:rFonts w:hint="eastAsia" w:ascii="方正仿宋_GBK" w:hAnsi="方正仿宋_GBK" w:eastAsia="方正仿宋_GBK" w:cs="方正仿宋_GBK"/>
          <w:b/>
          <w:bCs/>
          <w:color w:val="000000"/>
          <w:sz w:val="52"/>
          <w:szCs w:val="52"/>
        </w:rPr>
      </w:pPr>
      <w:r>
        <w:rPr>
          <w:rFonts w:hint="eastAsia" w:ascii="方正仿宋_GBK" w:hAnsi="方正仿宋_GBK" w:eastAsia="方正仿宋_GBK" w:cs="方正仿宋_GBK"/>
          <w:b/>
          <w:bCs/>
          <w:color w:val="000000"/>
          <w:sz w:val="52"/>
          <w:szCs w:val="52"/>
        </w:rPr>
        <w:t xml:space="preserve">竞争性磋商文件</w:t>
      </w:r>
      <w:r/>
    </w:p>
    <w:p>
      <w:pPr>
        <w:ind w:left="2883" w:hanging="1606"/>
        <w:jc w:val="left"/>
        <w:spacing w:before="120" w:after="120" w:line="360" w:lineRule="auto"/>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r>
      <w:r/>
    </w:p>
    <w:p>
      <w:pPr>
        <w:ind w:left="2883" w:hanging="1606"/>
        <w:jc w:val="left"/>
        <w:spacing w:before="120" w:after="120" w:line="360" w:lineRule="auto"/>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r>
      <w:r/>
    </w:p>
    <w:p>
      <w:pPr>
        <w:jc w:val="center"/>
        <w:spacing w:before="120" w:after="120" w:line="360" w:lineRule="auto"/>
        <w:rPr>
          <w:rFonts w:hint="eastAsia" w:ascii="方正仿宋_GBK" w:hAnsi="方正仿宋_GBK" w:eastAsia="方正仿宋_GBK" w:cs="方正仿宋_GBK"/>
          <w:b/>
          <w:bCs/>
          <w:color w:val="000000"/>
          <w:sz w:val="32"/>
          <w:szCs w:val="24"/>
          <w:lang w:eastAsia="zh-CN"/>
        </w:rPr>
      </w:pPr>
      <w:r>
        <w:rPr>
          <w:rFonts w:hint="eastAsia" w:ascii="方正仿宋_GBK" w:hAnsi="方正仿宋_GBK" w:eastAsia="方正仿宋_GBK" w:cs="方正仿宋_GBK"/>
          <w:b/>
          <w:bCs/>
          <w:color w:val="000000"/>
          <w:sz w:val="32"/>
          <w:szCs w:val="32"/>
          <w:lang w:val="en-US" w:eastAsia="zh-CN"/>
        </w:rPr>
        <w:t xml:space="preserve">    </w:t>
      </w:r>
      <w:r>
        <w:rPr>
          <w:rFonts w:hint="eastAsia" w:ascii="方正仿宋_GBK" w:hAnsi="方正仿宋_GBK" w:eastAsia="方正仿宋_GBK" w:cs="方正仿宋_GBK"/>
          <w:b/>
          <w:bCs/>
          <w:color w:val="000000"/>
          <w:sz w:val="32"/>
          <w:szCs w:val="32"/>
        </w:rPr>
        <w:t xml:space="preserve">项目名称：</w:t>
      </w:r>
      <w:r>
        <w:rPr>
          <w:rFonts w:hint="eastAsia" w:ascii="方正仿宋_GBK" w:hAnsi="方正仿宋_GBK" w:eastAsia="方正仿宋_GBK" w:cs="方正仿宋_GBK"/>
          <w:b/>
          <w:bCs/>
          <w:color w:val="000000"/>
          <w:sz w:val="32"/>
          <w:szCs w:val="32"/>
          <w:lang w:eastAsia="zh-CN"/>
        </w:rPr>
        <w:t xml:space="preserve">泗洪县向阳等38座小型水库大坝安全鉴定项目</w:t>
      </w:r>
      <w:r/>
    </w:p>
    <w:p>
      <w:pPr>
        <w:ind w:firstLine="643"/>
        <w:jc w:val="left"/>
        <w:spacing w:before="120" w:after="120" w:line="360" w:lineRule="auto"/>
        <w:rPr>
          <w:rFonts w:hint="eastAsia" w:ascii="方正仿宋_GBK" w:hAnsi="方正仿宋_GBK" w:eastAsia="方正仿宋_GBK" w:cs="方正仿宋_GBK"/>
          <w:b/>
          <w:bCs/>
          <w:color w:val="000000"/>
          <w:sz w:val="32"/>
          <w:szCs w:val="24"/>
          <w:lang w:val="en-US" w:eastAsia="zh-CN"/>
        </w:rPr>
      </w:pPr>
      <w:r>
        <w:rPr>
          <w:rFonts w:hint="eastAsia" w:ascii="方正仿宋_GBK" w:hAnsi="方正仿宋_GBK" w:eastAsia="方正仿宋_GBK" w:cs="方正仿宋_GBK"/>
          <w:b/>
          <w:bCs/>
          <w:color w:val="000000"/>
          <w:sz w:val="32"/>
          <w:szCs w:val="24"/>
        </w:rPr>
        <w:t xml:space="preserve"> 项目编号：JSZC-321324-SQYF-C2025-0016</w:t>
      </w:r>
      <w:r/>
    </w:p>
    <w:p>
      <w:pPr>
        <w:ind w:firstLine="1285"/>
        <w:jc w:val="both"/>
        <w:spacing w:before="120" w:after="120" w:line="360" w:lineRule="auto"/>
        <w:rPr>
          <w:rFonts w:hint="eastAsia" w:ascii="方正仿宋_GBK" w:hAnsi="方正仿宋_GBK" w:eastAsia="方正仿宋_GBK" w:cs="方正仿宋_GBK"/>
          <w:b/>
          <w:color w:val="000000"/>
          <w:sz w:val="30"/>
          <w:szCs w:val="30"/>
        </w:rPr>
      </w:pPr>
      <w:r>
        <w:rPr>
          <w:rFonts w:hint="eastAsia" w:ascii="方正仿宋_GBK" w:hAnsi="方正仿宋_GBK" w:eastAsia="方正仿宋_GBK" w:cs="方正仿宋_GBK"/>
          <w:b/>
          <w:bCs/>
          <w:color w:val="000000"/>
          <w:sz w:val="32"/>
          <w:szCs w:val="24"/>
          <w:u w:val="none"/>
          <w:lang w:eastAsia="zh-CN"/>
        </w:rPr>
        <w:t xml:space="preserve">（</w:t>
      </w:r>
      <w:r>
        <w:rPr>
          <w:rFonts w:hint="eastAsia" w:ascii="方正仿宋_GBK" w:hAnsi="方正仿宋_GBK" w:eastAsia="方正仿宋_GBK" w:cs="方正仿宋_GBK"/>
          <w:b/>
          <w:bCs/>
          <w:color w:val="000000"/>
          <w:sz w:val="32"/>
          <w:szCs w:val="24"/>
          <w:u w:val="none"/>
        </w:rPr>
        <w:t xml:space="preserve">服务</w:t>
      </w:r>
      <w:r>
        <w:rPr>
          <w:rFonts w:hint="eastAsia" w:ascii="方正仿宋_GBK" w:hAnsi="方正仿宋_GBK" w:eastAsia="方正仿宋_GBK" w:cs="方正仿宋_GBK"/>
          <w:b/>
          <w:bCs/>
          <w:color w:val="000000"/>
          <w:sz w:val="32"/>
          <w:szCs w:val="24"/>
        </w:rPr>
        <w:t xml:space="preserve">类项目</w:t>
      </w:r>
      <w:r>
        <w:rPr>
          <w:rFonts w:hint="eastAsia" w:ascii="方正仿宋_GBK" w:hAnsi="方正仿宋_GBK" w:eastAsia="方正仿宋_GBK" w:cs="方正仿宋_GBK"/>
          <w:b/>
          <w:bCs/>
          <w:color w:val="000000"/>
          <w:sz w:val="32"/>
          <w:szCs w:val="24"/>
          <w:lang w:eastAsia="zh-CN"/>
        </w:rPr>
        <w:t xml:space="preserve">，</w:t>
      </w:r>
      <w:r>
        <w:rPr>
          <w:rFonts w:hint="eastAsia" w:ascii="方正仿宋_GBK" w:hAnsi="方正仿宋_GBK" w:eastAsia="方正仿宋_GBK" w:cs="方正仿宋_GBK"/>
          <w:b/>
          <w:caps w:val="0"/>
          <w:color w:val="000000"/>
          <w:sz w:val="30"/>
          <w:szCs w:val="30"/>
        </w:rPr>
        <w:t xml:space="preserve">本项目</w:t>
      </w:r>
      <w:r>
        <w:rPr>
          <w:rFonts w:hint="eastAsia" w:ascii="方正仿宋_GBK" w:hAnsi="方正仿宋_GBK" w:eastAsia="方正仿宋_GBK" w:cs="方正仿宋_GBK"/>
          <w:b/>
          <w:bCs/>
          <w:color w:val="000000"/>
          <w:sz w:val="32"/>
          <w:szCs w:val="24"/>
        </w:rPr>
        <w:t xml:space="preserve">专门面向中小企业</w:t>
      </w:r>
      <w:r>
        <w:rPr>
          <w:rFonts w:hint="eastAsia" w:ascii="方正仿宋_GBK" w:hAnsi="方正仿宋_GBK" w:eastAsia="方正仿宋_GBK" w:cs="方正仿宋_GBK"/>
          <w:b/>
          <w:bCs/>
          <w:color w:val="000000"/>
          <w:sz w:val="32"/>
          <w:szCs w:val="24"/>
          <w:u w:val="none"/>
          <w:lang w:eastAsia="zh-CN"/>
        </w:rPr>
        <w:t xml:space="preserve">）</w:t>
      </w:r>
      <w:r/>
    </w:p>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1018"/>
        <w:ind w:firstLine="2332"/>
        <w:jc w:val="both"/>
        <w:rPr>
          <w:rFonts w:hint="eastAsia" w:ascii="方正仿宋_GBK" w:hAnsi="方正仿宋_GBK" w:eastAsia="方正仿宋_GBK" w:cs="方正仿宋_GBK"/>
          <w:b/>
          <w:bCs/>
          <w:color w:val="000000"/>
          <w:sz w:val="32"/>
          <w:u w:val="single"/>
          <w:lang w:val="en-US" w:eastAsia="zh-CN"/>
        </w:rPr>
      </w:pPr>
      <w:r>
        <w:rPr>
          <w:rFonts w:hint="eastAsia" w:ascii="方正仿宋_GBK" w:hAnsi="方正仿宋_GBK" w:eastAsia="方正仿宋_GBK" w:cs="方正仿宋_GBK"/>
          <w:b/>
          <w:bCs/>
          <w:color w:val="000000"/>
          <w:sz w:val="32"/>
          <w:lang w:val="en-US" w:eastAsia="zh-CN"/>
        </w:rPr>
        <w:t xml:space="preserve">采购人：</w:t>
      </w:r>
      <w:r>
        <w:rPr>
          <w:rFonts w:hint="eastAsia" w:ascii="方正仿宋_GBK" w:hAnsi="方正仿宋_GBK" w:eastAsia="方正仿宋_GBK" w:cs="方正仿宋_GBK"/>
          <w:b/>
          <w:bCs/>
          <w:color w:val="000000"/>
          <w:sz w:val="32"/>
          <w:u w:val="single"/>
          <w:lang w:val="en-US" w:eastAsia="zh-CN"/>
        </w:rPr>
        <w:t xml:space="preserve">泗洪县水利局</w:t>
      </w:r>
      <w:r/>
    </w:p>
    <w:p>
      <w:pPr>
        <w:pStyle w:val="1018"/>
        <w:ind w:firstLine="1372"/>
        <w:jc w:val="both"/>
        <w:rPr>
          <w:rFonts w:hint="eastAsia" w:ascii="方正仿宋_GBK" w:hAnsi="方正仿宋_GBK" w:eastAsia="方正仿宋_GBK" w:cs="方正仿宋_GBK"/>
          <w:b/>
          <w:bCs/>
          <w:color w:val="000000"/>
          <w:sz w:val="32"/>
          <w:u w:val="single"/>
          <w:lang w:val="en-US" w:eastAsia="zh-CN"/>
        </w:rPr>
      </w:pPr>
      <w:r>
        <w:rPr>
          <w:rFonts w:hint="eastAsia" w:ascii="方正仿宋_GBK" w:hAnsi="方正仿宋_GBK" w:eastAsia="方正仿宋_GBK" w:cs="方正仿宋_GBK"/>
          <w:b/>
          <w:bCs/>
          <w:color w:val="000000"/>
          <w:sz w:val="32"/>
          <w:lang w:val="en-US" w:eastAsia="zh-CN"/>
        </w:rPr>
        <w:t xml:space="preserve">采购代理机构：</w:t>
      </w:r>
      <w:r>
        <w:rPr>
          <w:rFonts w:hint="eastAsia" w:ascii="方正仿宋_GBK" w:hAnsi="方正仿宋_GBK" w:eastAsia="方正仿宋_GBK" w:cs="方正仿宋_GBK"/>
          <w:b/>
          <w:bCs/>
          <w:color w:val="000000"/>
          <w:sz w:val="32"/>
          <w:u w:val="single"/>
          <w:lang w:val="en-US" w:eastAsia="zh-CN"/>
        </w:rPr>
        <w:t xml:space="preserve">宿迁市永丰工程管理有限公司</w:t>
      </w:r>
      <w:r/>
    </w:p>
    <w:p>
      <w:pPr>
        <w:pStyle w:val="1018"/>
        <w:jc w:val="center"/>
        <w:rPr>
          <w:rFonts w:hint="eastAsia" w:ascii="方正仿宋_GBK" w:hAnsi="方正仿宋_GBK" w:eastAsia="方正仿宋_GBK" w:cs="方正仿宋_GBK"/>
          <w:b/>
          <w:bCs/>
          <w:caps w:val="0"/>
          <w:color w:val="000000"/>
          <w:sz w:val="32"/>
        </w:rPr>
      </w:pPr>
      <w:r>
        <w:rPr>
          <w:rFonts w:hint="eastAsia" w:ascii="方正仿宋_GBK" w:hAnsi="方正仿宋_GBK" w:eastAsia="方正仿宋_GBK" w:cs="方正仿宋_GBK"/>
          <w:b/>
          <w:bCs/>
          <w:caps w:val="0"/>
          <w:color w:val="000000"/>
          <w:sz w:val="32"/>
          <w:u w:val="single"/>
          <w:lang w:val="en-US" w:eastAsia="zh-CN"/>
        </w:rPr>
        <w:t xml:space="preserve">2025</w:t>
      </w:r>
      <w:r>
        <w:rPr>
          <w:rFonts w:hint="eastAsia" w:ascii="方正仿宋_GBK" w:hAnsi="方正仿宋_GBK" w:eastAsia="方正仿宋_GBK" w:cs="方正仿宋_GBK"/>
          <w:b/>
          <w:bCs/>
          <w:caps w:val="0"/>
          <w:color w:val="000000"/>
          <w:sz w:val="32"/>
        </w:rPr>
        <w:t xml:space="preserve">年</w:t>
      </w:r>
      <w:r>
        <w:rPr>
          <w:rFonts w:hint="eastAsia" w:ascii="方正仿宋_GBK" w:hAnsi="方正仿宋_GBK" w:eastAsia="方正仿宋_GBK" w:cs="方正仿宋_GBK"/>
          <w:b/>
          <w:bCs/>
          <w:caps w:val="0"/>
          <w:color w:val="000000"/>
          <w:sz w:val="32"/>
          <w:u w:val="single"/>
          <w:lang w:val="en-US" w:eastAsia="zh-CN"/>
        </w:rPr>
        <w:t xml:space="preserve">11</w:t>
      </w:r>
      <w:r>
        <w:rPr>
          <w:rFonts w:hint="eastAsia" w:ascii="方正仿宋_GBK" w:hAnsi="方正仿宋_GBK" w:eastAsia="方正仿宋_GBK" w:cs="方正仿宋_GBK"/>
          <w:b/>
          <w:bCs/>
          <w:caps w:val="0"/>
          <w:color w:val="000000"/>
          <w:sz w:val="32"/>
        </w:rPr>
        <w:t xml:space="preserve">月</w:t>
      </w:r>
      <w:r>
        <w:rPr>
          <w:rFonts w:hint="eastAsia" w:ascii="方正仿宋_GBK" w:hAnsi="方正仿宋_GBK" w:eastAsia="方正仿宋_GBK" w:cs="方正仿宋_GBK"/>
          <w:b/>
          <w:bCs/>
          <w:caps w:val="0"/>
          <w:color w:val="000000"/>
          <w:sz w:val="32"/>
          <w:u w:val="single"/>
          <w:lang w:val="en-US" w:eastAsia="zh-CN"/>
        </w:rPr>
        <w:t xml:space="preserve">19</w:t>
      </w:r>
      <w:r>
        <w:rPr>
          <w:rFonts w:hint="eastAsia" w:ascii="方正仿宋_GBK" w:hAnsi="方正仿宋_GBK" w:eastAsia="方正仿宋_GBK" w:cs="方正仿宋_GBK"/>
          <w:b/>
          <w:bCs/>
          <w:caps w:val="0"/>
          <w:color w:val="000000"/>
          <w:sz w:val="32"/>
        </w:rPr>
        <w:t xml:space="preserve">日</w:t>
      </w:r>
      <w:r/>
    </w:p>
    <w:p>
      <w:pPr>
        <w:jc w:val="both"/>
        <w:spacing w:before="120" w:after="120" w:line="360" w:lineRule="auto"/>
        <w:rPr>
          <w:rFonts w:hint="eastAsia" w:ascii="方正仿宋_GBK" w:hAnsi="方正仿宋_GBK" w:eastAsia="方正仿宋_GBK" w:cs="方正仿宋_GBK"/>
          <w:b w:val="0"/>
          <w:bCs/>
          <w:color w:val="000000"/>
          <w:sz w:val="36"/>
          <w:szCs w:val="36"/>
        </w:rPr>
      </w:pPr>
      <w:r>
        <w:rPr>
          <w:rFonts w:hint="eastAsia" w:ascii="方正仿宋_GBK" w:hAnsi="方正仿宋_GBK" w:eastAsia="方正仿宋_GBK" w:cs="方正仿宋_GBK"/>
          <w:b w:val="0"/>
          <w:bCs/>
          <w:color w:val="000000"/>
          <w:sz w:val="36"/>
          <w:szCs w:val="36"/>
        </w:rPr>
      </w:r>
      <w:r/>
    </w:p>
    <w:p>
      <w:pPr>
        <w:jc w:val="center"/>
        <w:spacing w:before="120" w:after="120" w:line="360" w:lineRule="auto"/>
        <w:rPr>
          <w:rFonts w:hint="eastAsia" w:ascii="方正仿宋_GBK" w:hAnsi="方正仿宋_GBK" w:eastAsia="方正仿宋_GBK" w:cs="方正仿宋_GBK"/>
          <w:b w:val="0"/>
          <w:bCs/>
          <w:color w:val="000000"/>
          <w:sz w:val="36"/>
          <w:szCs w:val="36"/>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方正仿宋_GBK" w:hAnsi="方正仿宋_GBK" w:eastAsia="方正仿宋_GBK" w:cs="方正仿宋_GBK"/>
          <w:b w:val="0"/>
          <w:bCs/>
          <w:color w:val="000000"/>
          <w:sz w:val="36"/>
          <w:szCs w:val="36"/>
        </w:rPr>
      </w:r>
      <w:r/>
    </w:p>
    <w:p>
      <w:pPr>
        <w:jc w:val="center"/>
        <w:spacing w:before="120" w:after="120" w:line="360" w:lineRule="auto"/>
        <w:rPr>
          <w:rFonts w:hint="eastAsia" w:ascii="方正仿宋_GBK" w:hAnsi="方正仿宋_GBK" w:eastAsia="方正仿宋_GBK" w:cs="方正仿宋_GBK"/>
          <w:b/>
          <w:bCs w:val="0"/>
          <w:color w:val="000000"/>
          <w:sz w:val="32"/>
          <w:szCs w:val="32"/>
        </w:rPr>
      </w:pPr>
      <w:r>
        <w:rPr>
          <w:rFonts w:hint="eastAsia" w:ascii="方正仿宋_GBK" w:hAnsi="方正仿宋_GBK" w:eastAsia="方正仿宋_GBK" w:cs="方正仿宋_GBK"/>
          <w:b/>
          <w:bCs w:val="0"/>
          <w:color w:val="000000"/>
          <w:sz w:val="32"/>
          <w:szCs w:val="32"/>
        </w:rPr>
        <w:t xml:space="preserve">总目录</w:t>
      </w:r>
      <w:r/>
    </w:p>
    <w:p>
      <w:pPr>
        <w:pStyle w:val="768"/>
        <w:spacing w:line="360" w:lineRule="auto"/>
        <w:tabs>
          <w:tab w:val="right" w:pos="8953" w:leader="dot"/>
        </w:tabs>
        <w:rPr>
          <w:sz w:val="28"/>
          <w:szCs w:val="28"/>
        </w:rPr>
      </w:pPr>
      <w:r>
        <w:rPr>
          <w:rFonts w:hint="eastAsia" w:ascii="方正仿宋_GBK" w:hAnsi="方正仿宋_GBK" w:eastAsia="方正仿宋_GBK" w:cs="方正仿宋_GBK"/>
          <w:b/>
          <w:bCs w:val="0"/>
          <w:color w:val="000000"/>
          <w:sz w:val="28"/>
          <w:szCs w:val="28"/>
        </w:rPr>
        <w:fldChar w:fldCharType="begin"/>
      </w:r>
      <w:r>
        <w:rPr>
          <w:rFonts w:hint="eastAsia" w:ascii="方正仿宋_GBK" w:hAnsi="方正仿宋_GBK" w:eastAsia="方正仿宋_GBK" w:cs="方正仿宋_GBK"/>
          <w:b/>
          <w:bCs w:val="0"/>
          <w:color w:val="000000"/>
          <w:sz w:val="28"/>
          <w:szCs w:val="28"/>
        </w:rPr>
        <w:instrText xml:space="preserve">TOC \o "1-1" \h \u </w:instrText>
      </w:r>
      <w:r>
        <w:rPr>
          <w:rFonts w:hint="eastAsia" w:ascii="方正仿宋_GBK" w:hAnsi="方正仿宋_GBK" w:eastAsia="方正仿宋_GBK" w:cs="方正仿宋_GBK"/>
          <w:b/>
          <w:bCs w:val="0"/>
          <w:color w:val="000000"/>
          <w:sz w:val="28"/>
          <w:szCs w:val="28"/>
        </w:rPr>
        <w:fldChar w:fldCharType="separate"/>
      </w: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_Toc31596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第一章  </w:t>
      </w:r>
      <w:r>
        <w:rPr>
          <w:rFonts w:hint="eastAsia" w:ascii="方正仿宋_GBK" w:hAnsi="方正仿宋_GBK" w:eastAsia="方正仿宋_GBK" w:cs="方正仿宋_GBK"/>
          <w:bCs/>
          <w:sz w:val="28"/>
          <w:szCs w:val="28"/>
          <w:lang w:val="en-US" w:eastAsia="zh-CN"/>
        </w:rPr>
        <w:t xml:space="preserve">磋商邀请</w:t>
      </w:r>
      <w:r>
        <w:rPr>
          <w:sz w:val="28"/>
          <w:szCs w:val="28"/>
        </w:rPr>
        <w:tab/>
      </w:r>
      <w:r>
        <w:rPr>
          <w:sz w:val="28"/>
          <w:szCs w:val="28"/>
        </w:rPr>
        <w:fldChar w:fldCharType="begin"/>
      </w:r>
      <w:r>
        <w:rPr>
          <w:sz w:val="28"/>
          <w:szCs w:val="28"/>
        </w:rPr>
        <w:instrText xml:space="preserve"> PAGEREF _Toc31596 \h </w:instrText>
      </w:r>
      <w:r>
        <w:rPr>
          <w:sz w:val="28"/>
          <w:szCs w:val="28"/>
        </w:rPr>
        <w:fldChar w:fldCharType="separate"/>
      </w:r>
      <w:r>
        <w:rPr>
          <w:sz w:val="28"/>
          <w:szCs w:val="28"/>
        </w:rPr>
        <w:t xml:space="preserve">1</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pStyle w:val="768"/>
        <w:spacing w:line="360" w:lineRule="auto"/>
        <w:tabs>
          <w:tab w:val="right" w:pos="8953" w:leader="dot"/>
        </w:tabs>
        <w:rPr>
          <w:sz w:val="28"/>
          <w:szCs w:val="28"/>
        </w:rPr>
      </w:pP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_Toc1645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第二章  供应商须知</w:t>
      </w:r>
      <w:r>
        <w:rPr>
          <w:sz w:val="28"/>
          <w:szCs w:val="28"/>
        </w:rPr>
        <w:tab/>
      </w:r>
      <w:r>
        <w:rPr>
          <w:sz w:val="28"/>
          <w:szCs w:val="28"/>
        </w:rPr>
        <w:fldChar w:fldCharType="begin"/>
      </w:r>
      <w:r>
        <w:rPr>
          <w:sz w:val="28"/>
          <w:szCs w:val="28"/>
        </w:rPr>
        <w:instrText xml:space="preserve"> PAGEREF _Toc1645 \h </w:instrText>
      </w:r>
      <w:r>
        <w:rPr>
          <w:sz w:val="28"/>
          <w:szCs w:val="28"/>
        </w:rPr>
        <w:fldChar w:fldCharType="separate"/>
      </w:r>
      <w:r>
        <w:rPr>
          <w:sz w:val="28"/>
          <w:szCs w:val="28"/>
        </w:rPr>
        <w:t xml:space="preserve">4</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pStyle w:val="768"/>
        <w:spacing w:line="360" w:lineRule="auto"/>
        <w:tabs>
          <w:tab w:val="right" w:pos="8953" w:leader="dot"/>
        </w:tabs>
        <w:rPr>
          <w:sz w:val="28"/>
          <w:szCs w:val="28"/>
        </w:rPr>
      </w:pP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_Toc10892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第三章  合同文本</w:t>
      </w:r>
      <w:r>
        <w:rPr>
          <w:sz w:val="28"/>
          <w:szCs w:val="28"/>
        </w:rPr>
        <w:tab/>
      </w:r>
      <w:r>
        <w:rPr>
          <w:sz w:val="28"/>
          <w:szCs w:val="28"/>
        </w:rPr>
        <w:fldChar w:fldCharType="begin"/>
      </w:r>
      <w:r>
        <w:rPr>
          <w:sz w:val="28"/>
          <w:szCs w:val="28"/>
        </w:rPr>
        <w:instrText xml:space="preserve"> PAGEREF _Toc10892 \h </w:instrText>
      </w:r>
      <w:r>
        <w:rPr>
          <w:sz w:val="28"/>
          <w:szCs w:val="28"/>
        </w:rPr>
        <w:fldChar w:fldCharType="separate"/>
      </w:r>
      <w:r>
        <w:rPr>
          <w:sz w:val="28"/>
          <w:szCs w:val="28"/>
        </w:rPr>
        <w:t xml:space="preserve">21</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pStyle w:val="768"/>
        <w:spacing w:line="360" w:lineRule="auto"/>
        <w:tabs>
          <w:tab w:val="right" w:pos="8953" w:leader="dot"/>
        </w:tabs>
        <w:rPr>
          <w:sz w:val="28"/>
          <w:szCs w:val="28"/>
        </w:rPr>
      </w:pP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_Toc6847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第四章  采购需求</w:t>
      </w:r>
      <w:r>
        <w:rPr>
          <w:sz w:val="28"/>
          <w:szCs w:val="28"/>
        </w:rPr>
        <w:tab/>
      </w:r>
      <w:r>
        <w:rPr>
          <w:sz w:val="28"/>
          <w:szCs w:val="28"/>
        </w:rPr>
        <w:fldChar w:fldCharType="begin"/>
      </w:r>
      <w:r>
        <w:rPr>
          <w:sz w:val="28"/>
          <w:szCs w:val="28"/>
        </w:rPr>
        <w:instrText xml:space="preserve"> PAGEREF _Toc6847 \h </w:instrText>
      </w:r>
      <w:r>
        <w:rPr>
          <w:sz w:val="28"/>
          <w:szCs w:val="28"/>
        </w:rPr>
        <w:fldChar w:fldCharType="separate"/>
      </w:r>
      <w:r>
        <w:rPr>
          <w:sz w:val="28"/>
          <w:szCs w:val="28"/>
        </w:rPr>
        <w:t xml:space="preserve">30</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pStyle w:val="768"/>
        <w:spacing w:line="360" w:lineRule="auto"/>
        <w:tabs>
          <w:tab w:val="right" w:pos="8953" w:leader="dot"/>
        </w:tabs>
        <w:rPr>
          <w:sz w:val="28"/>
          <w:szCs w:val="28"/>
        </w:rPr>
      </w:pP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_Toc21741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第五章  评审方法与评审标准</w:t>
      </w:r>
      <w:r>
        <w:rPr>
          <w:sz w:val="28"/>
          <w:szCs w:val="28"/>
        </w:rPr>
        <w:tab/>
      </w:r>
      <w:r>
        <w:rPr>
          <w:sz w:val="28"/>
          <w:szCs w:val="28"/>
        </w:rPr>
        <w:fldChar w:fldCharType="begin"/>
      </w:r>
      <w:r>
        <w:rPr>
          <w:sz w:val="28"/>
          <w:szCs w:val="28"/>
        </w:rPr>
        <w:instrText xml:space="preserve"> PAGEREF _Toc21741 \h </w:instrText>
      </w:r>
      <w:r>
        <w:rPr>
          <w:sz w:val="28"/>
          <w:szCs w:val="28"/>
        </w:rPr>
        <w:fldChar w:fldCharType="separate"/>
      </w:r>
      <w:r>
        <w:rPr>
          <w:sz w:val="28"/>
          <w:szCs w:val="28"/>
        </w:rPr>
        <w:t xml:space="preserve">34</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pStyle w:val="768"/>
        <w:spacing w:line="360" w:lineRule="auto"/>
        <w:tabs>
          <w:tab w:val="right" w:pos="8953" w:leader="dot"/>
        </w:tabs>
        <w:rPr>
          <w:sz w:val="28"/>
          <w:szCs w:val="28"/>
        </w:rPr>
      </w:pPr>
      <w:r>
        <w:rPr>
          <w:rFonts w:hint="eastAsia" w:ascii="方正仿宋_GBK" w:hAnsi="方正仿宋_GBK" w:eastAsia="方正仿宋_GBK" w:cs="方正仿宋_GBK"/>
          <w:bCs w:val="0"/>
          <w:color w:val="000000"/>
          <w:sz w:val="28"/>
          <w:szCs w:val="28"/>
        </w:rPr>
        <w:fldChar w:fldCharType="begin"/>
      </w:r>
      <w:r>
        <w:rPr>
          <w:rFonts w:hint="eastAsia" w:ascii="方正仿宋_GBK" w:hAnsi="方正仿宋_GBK" w:eastAsia="方正仿宋_GBK" w:cs="方正仿宋_GBK"/>
          <w:bCs w:val="0"/>
          <w:sz w:val="28"/>
          <w:szCs w:val="28"/>
        </w:rPr>
        <w:instrText xml:space="preserve"> HYPERLINK \l _Toc13279 </w:instrText>
      </w:r>
      <w:r>
        <w:rPr>
          <w:rFonts w:hint="eastAsia" w:ascii="方正仿宋_GBK" w:hAnsi="方正仿宋_GBK" w:eastAsia="方正仿宋_GBK" w:cs="方正仿宋_GBK"/>
          <w:bCs w:val="0"/>
          <w:sz w:val="28"/>
          <w:szCs w:val="28"/>
        </w:rPr>
        <w:fldChar w:fldCharType="separate"/>
      </w:r>
      <w:r>
        <w:rPr>
          <w:rFonts w:hint="eastAsia" w:ascii="方正仿宋_GBK" w:hAnsi="方正仿宋_GBK" w:eastAsia="方正仿宋_GBK" w:cs="方正仿宋_GBK"/>
          <w:bCs/>
          <w:sz w:val="28"/>
          <w:szCs w:val="28"/>
          <w:lang w:val="en-US" w:eastAsia="zh-CN" w:bidi="ar-SA"/>
        </w:rPr>
        <w:t xml:space="preserve">第六章  响应文件格式</w:t>
      </w:r>
      <w:r>
        <w:rPr>
          <w:sz w:val="28"/>
          <w:szCs w:val="28"/>
        </w:rPr>
        <w:tab/>
      </w:r>
      <w:r>
        <w:rPr>
          <w:sz w:val="28"/>
          <w:szCs w:val="28"/>
        </w:rPr>
        <w:fldChar w:fldCharType="begin"/>
      </w:r>
      <w:r>
        <w:rPr>
          <w:sz w:val="28"/>
          <w:szCs w:val="28"/>
        </w:rPr>
        <w:instrText xml:space="preserve"> PAGEREF _Toc13279 \h </w:instrText>
      </w:r>
      <w:r>
        <w:rPr>
          <w:sz w:val="28"/>
          <w:szCs w:val="28"/>
        </w:rPr>
        <w:fldChar w:fldCharType="separate"/>
      </w:r>
      <w:r>
        <w:rPr>
          <w:sz w:val="28"/>
          <w:szCs w:val="28"/>
        </w:rPr>
        <w:t xml:space="preserve">40</w:t>
      </w:r>
      <w:r>
        <w:rPr>
          <w:sz w:val="28"/>
          <w:szCs w:val="28"/>
        </w:rPr>
        <w:fldChar w:fldCharType="end"/>
      </w:r>
      <w:r>
        <w:rPr>
          <w:rFonts w:hint="eastAsia" w:ascii="方正仿宋_GBK" w:hAnsi="方正仿宋_GBK" w:eastAsia="方正仿宋_GBK" w:cs="方正仿宋_GBK"/>
          <w:bCs w:val="0"/>
          <w:color w:val="000000"/>
          <w:sz w:val="28"/>
          <w:szCs w:val="28"/>
        </w:rPr>
        <w:fldChar w:fldCharType="end"/>
      </w:r>
      <w:r/>
    </w:p>
    <w:p>
      <w:pPr>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val="0"/>
          <w:color w:val="000000"/>
          <w:sz w:val="28"/>
          <w:szCs w:val="28"/>
        </w:rPr>
        <w:fldChar w:fldCharType="end"/>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bookmarkStart w:id="384" w:name="_GoBack"/>
      <w:r/>
      <w:bookmarkEnd w:id="384"/>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rPr>
          <w:rFonts w:hint="eastAsia" w:ascii="方正仿宋_GBK" w:hAnsi="方正仿宋_GBK" w:eastAsia="方正仿宋_GBK" w:cs="方正仿宋_GBK"/>
          <w:color w:val="000000"/>
          <w:szCs w:val="21"/>
        </w:rPr>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方正仿宋_GBK" w:hAnsi="方正仿宋_GBK" w:eastAsia="方正仿宋_GBK" w:cs="方正仿宋_GBK"/>
          <w:color w:val="000000"/>
          <w:szCs w:val="21"/>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rPr>
        <w:outlineLvl w:val="0"/>
      </w:pPr>
      <w:r/>
      <w:bookmarkStart w:id="0" w:name="_Toc31596"/>
      <w:r>
        <w:rPr>
          <w:rFonts w:hint="eastAsia" w:ascii="方正仿宋_GBK" w:hAnsi="方正仿宋_GBK" w:eastAsia="方正仿宋_GBK" w:cs="方正仿宋_GBK"/>
          <w:b/>
          <w:bCs/>
          <w:sz w:val="36"/>
          <w:szCs w:val="36"/>
          <w:lang w:val="en-US" w:eastAsia="zh-CN" w:bidi="ar-SA"/>
        </w:rPr>
        <w:t xml:space="preserve">第一章 </w:t>
      </w:r>
      <w:r>
        <w:rPr>
          <w:rFonts w:hint="eastAsia" w:ascii="方正仿宋_GBK" w:hAnsi="方正仿宋_GBK" w:eastAsia="方正仿宋_GBK" w:cs="方正仿宋_GBK"/>
          <w:b/>
          <w:bCs/>
          <w:sz w:val="36"/>
          <w:szCs w:val="36"/>
          <w:lang w:val="en-US" w:eastAsia="zh-CN"/>
        </w:rPr>
        <w:t xml:space="preserve">磋商邀请</w:t>
      </w:r>
      <w:bookmarkEnd w:id="0"/>
      <w:r/>
      <w:r/>
    </w:p>
    <w:p>
      <w:pPr>
        <w:ind w:firstLine="560"/>
        <w:keepLines w:val="0"/>
        <w:keepNext w:val="0"/>
        <w:pageBreakBefore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受</w:t>
      </w:r>
      <w:r>
        <w:rPr>
          <w:rFonts w:hint="eastAsia" w:ascii="方正仿宋_GBK" w:hAnsi="方正仿宋_GBK" w:eastAsia="方正仿宋_GBK" w:cs="方正仿宋_GBK"/>
          <w:caps w:val="0"/>
          <w:color w:val="000000"/>
          <w:sz w:val="24"/>
          <w:szCs w:val="24"/>
          <w:u w:val="single"/>
          <w:lang w:eastAsia="zh-CN"/>
        </w:rPr>
        <w:t xml:space="preserve">泗洪县水利局</w:t>
      </w:r>
      <w:r>
        <w:rPr>
          <w:rFonts w:hint="eastAsia" w:ascii="方正仿宋_GBK" w:hAnsi="方正仿宋_GBK" w:eastAsia="方正仿宋_GBK" w:cs="方正仿宋_GBK"/>
          <w:color w:val="000000"/>
          <w:sz w:val="24"/>
          <w:szCs w:val="24"/>
        </w:rPr>
        <w:t xml:space="preserve">的委托，</w:t>
      </w:r>
      <w:r>
        <w:rPr>
          <w:rFonts w:hint="eastAsia" w:ascii="方正仿宋_GBK" w:hAnsi="方正仿宋_GBK" w:eastAsia="方正仿宋_GBK" w:cs="方正仿宋_GBK"/>
          <w:caps w:val="0"/>
          <w:color w:val="000000"/>
          <w:sz w:val="24"/>
          <w:szCs w:val="24"/>
          <w:u w:val="single"/>
        </w:rPr>
        <w:t xml:space="preserve">宿迁市永丰工程管理有限公司</w:t>
      </w:r>
      <w:r>
        <w:rPr>
          <w:rFonts w:hint="eastAsia" w:ascii="方正仿宋_GBK" w:hAnsi="方正仿宋_GBK" w:eastAsia="方正仿宋_GBK" w:cs="方正仿宋_GBK"/>
          <w:caps w:val="0"/>
          <w:color w:val="000000"/>
          <w:sz w:val="24"/>
          <w:szCs w:val="24"/>
          <w:u w:val="none"/>
        </w:rPr>
        <w:t xml:space="preserve">就</w:t>
      </w:r>
      <w:r>
        <w:rPr>
          <w:rFonts w:hint="eastAsia" w:ascii="方正仿宋_GBK" w:hAnsi="方正仿宋_GBK" w:eastAsia="方正仿宋_GBK" w:cs="方正仿宋_GBK"/>
          <w:caps w:val="0"/>
          <w:color w:val="000000"/>
          <w:sz w:val="24"/>
          <w:szCs w:val="24"/>
          <w:u w:val="single"/>
          <w:lang w:eastAsia="zh-CN"/>
        </w:rPr>
        <w:t xml:space="preserve">泗洪县向阳等38座小型水库大坝安全鉴定项目</w:t>
      </w:r>
      <w:r>
        <w:rPr>
          <w:rFonts w:hint="eastAsia" w:ascii="方正仿宋_GBK" w:hAnsi="方正仿宋_GBK" w:eastAsia="方正仿宋_GBK" w:cs="方正仿宋_GBK"/>
          <w:caps w:val="0"/>
          <w:color w:val="000000"/>
          <w:sz w:val="24"/>
          <w:szCs w:val="24"/>
          <w:u w:val="none"/>
          <w:lang w:eastAsia="zh-CN"/>
        </w:rPr>
        <w:t xml:space="preserve">（</w:t>
      </w:r>
      <w:r>
        <w:rPr>
          <w:rFonts w:hint="eastAsia" w:ascii="方正仿宋_GBK" w:hAnsi="方正仿宋_GBK" w:eastAsia="方正仿宋_GBK" w:cs="方正仿宋_GBK"/>
          <w:caps w:val="0"/>
          <w:color w:val="000000"/>
          <w:sz w:val="24"/>
          <w:szCs w:val="24"/>
          <w:highlight w:val="none"/>
          <w:u w:val="none"/>
        </w:rPr>
        <w:t xml:space="preserve">项目编号</w:t>
      </w:r>
      <w:r>
        <w:rPr>
          <w:rFonts w:hint="eastAsia" w:ascii="方正仿宋_GBK" w:hAnsi="方正仿宋_GBK" w:eastAsia="方正仿宋_GBK" w:cs="方正仿宋_GBK"/>
          <w:caps w:val="0"/>
          <w:color w:val="000000"/>
          <w:sz w:val="24"/>
          <w:szCs w:val="24"/>
          <w:highlight w:val="none"/>
          <w:u w:val="none"/>
          <w:lang w:eastAsia="zh-CN"/>
        </w:rPr>
        <w:t xml:space="preserve">：JSZC-321324-SQYF-C2025-0016</w:t>
      </w:r>
      <w:r>
        <w:rPr>
          <w:rFonts w:hint="eastAsia" w:ascii="方正仿宋_GBK" w:hAnsi="方正仿宋_GBK" w:eastAsia="方正仿宋_GBK" w:cs="方正仿宋_GBK"/>
          <w:caps w:val="0"/>
          <w:color w:val="000000"/>
          <w:sz w:val="24"/>
          <w:szCs w:val="24"/>
          <w:highlight w:val="none"/>
          <w:u w:val="none"/>
        </w:rPr>
        <w:t xml:space="preserve">)</w:t>
      </w:r>
      <w:r>
        <w:rPr>
          <w:rFonts w:hint="eastAsia" w:ascii="方正仿宋_GBK" w:hAnsi="方正仿宋_GBK" w:eastAsia="方正仿宋_GBK" w:cs="方正仿宋_GBK"/>
          <w:color w:val="000000"/>
          <w:sz w:val="24"/>
          <w:szCs w:val="24"/>
        </w:rPr>
        <w:t xml:space="preserve">进行竞争性磋商采购，欢迎符合条件的供应商参加磋商。</w:t>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4"/>
          <w:szCs w:val="24"/>
        </w:rPr>
        <w:t xml:space="preserve">项目概况</w:t>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4"/>
          <w:szCs w:val="24"/>
          <w:u w:val="none"/>
          <w:lang w:eastAsia="zh-CN"/>
        </w:rPr>
        <w:t xml:space="preserve">泗洪县向阳等38座小型水库大坝安全鉴定项目</w:t>
      </w:r>
      <w:r>
        <w:rPr>
          <w:rFonts w:hint="eastAsia" w:ascii="方正仿宋_GBK" w:hAnsi="方正仿宋_GBK" w:eastAsia="方正仿宋_GBK" w:cs="方正仿宋_GBK"/>
          <w:color w:val="000000"/>
          <w:sz w:val="24"/>
          <w:szCs w:val="24"/>
          <w:u w:val="none"/>
        </w:rPr>
        <w:t xml:space="preserve">的</w:t>
      </w:r>
      <w:r>
        <w:rPr>
          <w:rFonts w:hint="eastAsia" w:ascii="方正仿宋_GBK" w:hAnsi="方正仿宋_GBK" w:eastAsia="方正仿宋_GBK" w:cs="方正仿宋_GBK"/>
          <w:color w:val="000000"/>
          <w:sz w:val="24"/>
          <w:szCs w:val="24"/>
        </w:rPr>
        <w:t xml:space="preserve">潜在供应商可</w:t>
      </w:r>
      <w:r>
        <w:rPr>
          <w:rFonts w:hint="eastAsia" w:ascii="方正仿宋_GBK" w:hAnsi="方正仿宋_GBK" w:eastAsia="方正仿宋_GBK" w:cs="方正仿宋_GBK"/>
          <w:color w:val="000000"/>
          <w:sz w:val="24"/>
          <w:szCs w:val="24"/>
          <w:u w:val="none"/>
        </w:rPr>
        <w:t xml:space="preserve">在“江苏政府采购网</w:t>
      </w:r>
      <w:r>
        <w:rPr>
          <w:rFonts w:hint="eastAsia" w:ascii="方正仿宋_GBK" w:hAnsi="方正仿宋_GBK" w:eastAsia="方正仿宋_GBK" w:cs="方正仿宋_GBK"/>
          <w:color w:val="000000"/>
          <w:sz w:val="24"/>
          <w:szCs w:val="24"/>
          <w:u w:val="none"/>
          <w:lang w:eastAsia="zh-CN"/>
        </w:rPr>
        <w:t xml:space="preserve">”“</w:t>
      </w:r>
      <w:r>
        <w:rPr>
          <w:rFonts w:hint="eastAsia" w:ascii="方正仿宋_GBK" w:hAnsi="方正仿宋_GBK" w:eastAsia="方正仿宋_GBK" w:cs="方正仿宋_GBK"/>
          <w:color w:val="000000"/>
          <w:sz w:val="24"/>
          <w:szCs w:val="24"/>
          <w:u w:val="none"/>
        </w:rPr>
        <w:t xml:space="preserve">宿迁市政府采购网”自行免费下载</w:t>
      </w:r>
      <w:r>
        <w:rPr>
          <w:rFonts w:hint="eastAsia" w:ascii="方正仿宋_GBK" w:hAnsi="方正仿宋_GBK" w:eastAsia="方正仿宋_GBK" w:cs="方正仿宋_GBK"/>
          <w:color w:val="000000"/>
          <w:sz w:val="24"/>
          <w:szCs w:val="24"/>
        </w:rPr>
        <w:t xml:space="preserve">磋商文件，并于</w:t>
      </w:r>
      <w:r>
        <w:rPr>
          <w:rFonts w:hint="eastAsia" w:ascii="方正仿宋_GBK" w:hAnsi="方正仿宋_GBK" w:eastAsia="方正仿宋_GBK" w:cs="方正仿宋_GBK"/>
          <w:color w:val="000000"/>
          <w:sz w:val="24"/>
          <w:szCs w:val="24"/>
          <w:u w:val="none"/>
          <w:lang w:val="en-US" w:eastAsia="zh-CN"/>
        </w:rPr>
        <w:t xml:space="preserve">2025</w:t>
      </w:r>
      <w:r>
        <w:rPr>
          <w:rFonts w:hint="eastAsia" w:ascii="方正仿宋_GBK" w:hAnsi="方正仿宋_GBK" w:eastAsia="方正仿宋_GBK" w:cs="方正仿宋_GBK"/>
          <w:bCs/>
          <w:color w:val="000000"/>
          <w:sz w:val="24"/>
          <w:szCs w:val="24"/>
          <w:u w:val="none"/>
        </w:rPr>
        <w:t xml:space="preserve">年</w:t>
      </w:r>
      <w:r>
        <w:rPr>
          <w:rFonts w:hint="eastAsia" w:ascii="方正仿宋_GBK" w:hAnsi="方正仿宋_GBK" w:eastAsia="方正仿宋_GBK" w:cs="方正仿宋_GBK"/>
          <w:bCs/>
          <w:color w:val="000000"/>
          <w:sz w:val="24"/>
          <w:szCs w:val="24"/>
          <w:u w:val="none"/>
          <w:lang w:val="en-US" w:eastAsia="zh-CN"/>
        </w:rPr>
        <w:t xml:space="preserve">12</w:t>
      </w:r>
      <w:r>
        <w:rPr>
          <w:rFonts w:hint="eastAsia" w:ascii="方正仿宋_GBK" w:hAnsi="方正仿宋_GBK" w:eastAsia="方正仿宋_GBK" w:cs="方正仿宋_GBK"/>
          <w:bCs/>
          <w:color w:val="000000"/>
          <w:sz w:val="24"/>
          <w:szCs w:val="24"/>
          <w:u w:val="none"/>
        </w:rPr>
        <w:t xml:space="preserve">月</w:t>
      </w:r>
      <w:r>
        <w:rPr>
          <w:rFonts w:hint="eastAsia" w:ascii="方正仿宋_GBK" w:hAnsi="方正仿宋_GBK" w:eastAsia="方正仿宋_GBK" w:cs="方正仿宋_GBK"/>
          <w:bCs/>
          <w:color w:val="000000"/>
          <w:sz w:val="24"/>
          <w:szCs w:val="24"/>
          <w:u w:val="none"/>
          <w:lang w:val="en-US" w:eastAsia="zh-CN"/>
        </w:rPr>
        <w:t xml:space="preserve">2</w:t>
      </w:r>
      <w:r>
        <w:rPr>
          <w:rFonts w:hint="eastAsia" w:ascii="方正仿宋_GBK" w:hAnsi="方正仿宋_GBK" w:eastAsia="方正仿宋_GBK" w:cs="方正仿宋_GBK"/>
          <w:bCs/>
          <w:color w:val="000000"/>
          <w:sz w:val="24"/>
          <w:szCs w:val="24"/>
          <w:u w:val="none"/>
        </w:rPr>
        <w:t xml:space="preserve">日</w:t>
      </w:r>
      <w:r>
        <w:rPr>
          <w:rFonts w:hint="eastAsia" w:ascii="方正仿宋_GBK" w:hAnsi="方正仿宋_GBK" w:eastAsia="方正仿宋_GBK" w:cs="方正仿宋_GBK"/>
          <w:bCs/>
          <w:color w:val="000000"/>
          <w:sz w:val="24"/>
          <w:szCs w:val="24"/>
          <w:u w:val="none"/>
          <w:lang w:val="en-US" w:eastAsia="zh-CN"/>
        </w:rPr>
        <w:t xml:space="preserve">09</w:t>
      </w:r>
      <w:r>
        <w:rPr>
          <w:rFonts w:hint="eastAsia" w:ascii="方正仿宋_GBK" w:hAnsi="方正仿宋_GBK" w:eastAsia="方正仿宋_GBK" w:cs="方正仿宋_GBK"/>
          <w:bCs/>
          <w:color w:val="000000"/>
          <w:sz w:val="24"/>
          <w:szCs w:val="24"/>
          <w:u w:val="none"/>
        </w:rPr>
        <w:t xml:space="preserve">点</w:t>
      </w:r>
      <w:r>
        <w:rPr>
          <w:rFonts w:hint="eastAsia" w:ascii="方正仿宋_GBK" w:hAnsi="方正仿宋_GBK" w:eastAsia="方正仿宋_GBK" w:cs="方正仿宋_GBK"/>
          <w:bCs/>
          <w:color w:val="000000"/>
          <w:sz w:val="24"/>
          <w:szCs w:val="24"/>
          <w:u w:val="none"/>
          <w:lang w:val="en-US" w:eastAsia="zh-CN"/>
        </w:rPr>
        <w:t xml:space="preserve">00</w:t>
      </w:r>
      <w:r>
        <w:rPr>
          <w:rFonts w:hint="eastAsia" w:ascii="方正仿宋_GBK" w:hAnsi="方正仿宋_GBK" w:eastAsia="方正仿宋_GBK" w:cs="方正仿宋_GBK"/>
          <w:bCs/>
          <w:color w:val="000000"/>
          <w:sz w:val="24"/>
          <w:szCs w:val="24"/>
          <w:u w:val="none"/>
        </w:rPr>
        <w:t xml:space="preserve">分（北京</w:t>
      </w:r>
      <w:r>
        <w:rPr>
          <w:rFonts w:hint="eastAsia" w:ascii="方正仿宋_GBK" w:hAnsi="方正仿宋_GBK" w:eastAsia="方正仿宋_GBK" w:cs="方正仿宋_GBK"/>
          <w:bCs/>
          <w:color w:val="000000"/>
          <w:sz w:val="24"/>
          <w:szCs w:val="24"/>
        </w:rPr>
        <w:t xml:space="preserve">时间）前递交响应文件</w:t>
      </w:r>
      <w:r>
        <w:rPr>
          <w:rFonts w:hint="eastAsia" w:ascii="方正仿宋_GBK" w:hAnsi="方正仿宋_GBK" w:eastAsia="方正仿宋_GBK" w:cs="方正仿宋_GBK"/>
          <w:color w:val="000000"/>
          <w:sz w:val="24"/>
          <w:szCs w:val="24"/>
        </w:rPr>
        <w:t xml:space="preserve">。</w:t>
      </w:r>
      <w:r/>
    </w:p>
    <w:p>
      <w:pPr>
        <w:ind w:firstLine="562"/>
        <w:keepLines w:val="0"/>
        <w:keepNext w:val="0"/>
        <w:pageBreakBefore w:val="0"/>
        <w:spacing w:line="360" w:lineRule="auto"/>
        <w:widowControl w:val="off"/>
        <w:rPr>
          <w:rFonts w:hint="eastAsia" w:ascii="方正仿宋_GBK" w:hAnsi="方正仿宋_GBK" w:eastAsia="方正仿宋_GBK" w:cs="方正仿宋_GBK"/>
          <w:b/>
          <w:bCs/>
          <w:sz w:val="28"/>
          <w:szCs w:val="28"/>
        </w:rPr>
      </w:pPr>
      <w:r/>
      <w:bookmarkStart w:id="1" w:name="_Toc38985263"/>
      <w:r/>
      <w:bookmarkStart w:id="2" w:name="_Toc28359079"/>
      <w:r/>
      <w:bookmarkStart w:id="3" w:name="_Toc28359002"/>
      <w:r/>
      <w:bookmarkStart w:id="4" w:name="_Toc35393621"/>
      <w:r/>
      <w:bookmarkStart w:id="5" w:name="_Toc35393790"/>
      <w:r/>
      <w:bookmarkStart w:id="6" w:name="_Hlk24379207"/>
      <w:r>
        <w:rPr>
          <w:rFonts w:hint="eastAsia" w:ascii="方正仿宋_GBK" w:hAnsi="方正仿宋_GBK" w:eastAsia="方正仿宋_GBK" w:cs="方正仿宋_GBK"/>
          <w:b/>
          <w:bCs/>
          <w:sz w:val="28"/>
          <w:szCs w:val="28"/>
        </w:rPr>
        <w:t xml:space="preserve">一、项目基本情况</w:t>
      </w:r>
      <w:bookmarkEnd w:id="1"/>
      <w:r/>
      <w:bookmarkEnd w:id="2"/>
      <w:r/>
      <w:bookmarkEnd w:id="3"/>
      <w:r/>
      <w:bookmarkEnd w:id="4"/>
      <w:r/>
      <w:bookmarkEnd w:id="5"/>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1.项目编号：JSZC-321324-SQYF-C2025-0016</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2.项目名称：</w:t>
      </w:r>
      <w:bookmarkEnd w:id="6"/>
      <w:r>
        <w:rPr>
          <w:rFonts w:hint="eastAsia" w:ascii="方正仿宋_GBK" w:hAnsi="方正仿宋_GBK" w:eastAsia="方正仿宋_GBK" w:cs="方正仿宋_GBK"/>
          <w:color w:val="000000"/>
          <w:sz w:val="24"/>
          <w:szCs w:val="24"/>
          <w:lang w:eastAsia="zh-CN"/>
        </w:rPr>
        <w:t xml:space="preserve">泗洪县向阳等38座小型水库大坝安全鉴定项目</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3.预算金额：</w:t>
      </w:r>
      <w:r>
        <w:rPr>
          <w:rFonts w:hint="eastAsia" w:ascii="方正仿宋_GBK" w:hAnsi="方正仿宋_GBK" w:eastAsia="方正仿宋_GBK" w:cs="方正仿宋_GBK"/>
          <w:color w:val="000000"/>
          <w:sz w:val="24"/>
          <w:szCs w:val="24"/>
          <w:lang w:val="en-US" w:eastAsia="zh-CN"/>
        </w:rPr>
        <w:t xml:space="preserve">304万元。</w:t>
      </w:r>
      <w:r/>
    </w:p>
    <w:p>
      <w:pPr>
        <w:ind w:firstLine="480"/>
        <w:keepLines w:val="0"/>
        <w:keepNext w:val="0"/>
        <w:pageBreakBefore w:val="0"/>
        <w:spacing w:line="360" w:lineRule="auto"/>
        <w:widowControl w:val="off"/>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4.本项目设定最高限价，最高限价为</w:t>
      </w:r>
      <w:r>
        <w:rPr>
          <w:rFonts w:hint="eastAsia" w:ascii="方正仿宋_GBK" w:hAnsi="方正仿宋_GBK" w:eastAsia="方正仿宋_GBK" w:cs="方正仿宋_GBK"/>
          <w:color w:val="000000"/>
          <w:sz w:val="24"/>
          <w:szCs w:val="24"/>
          <w:lang w:val="en-US" w:eastAsia="zh-CN"/>
        </w:rPr>
        <w:t xml:space="preserve">304</w:t>
      </w:r>
      <w:r>
        <w:rPr>
          <w:rFonts w:hint="eastAsia" w:ascii="方正仿宋_GBK" w:hAnsi="方正仿宋_GBK" w:eastAsia="方正仿宋_GBK" w:cs="方正仿宋_GBK"/>
          <w:b w:val="0"/>
          <w:bCs w:val="0"/>
          <w:color w:val="000000"/>
          <w:sz w:val="24"/>
          <w:szCs w:val="24"/>
          <w:u w:val="none"/>
          <w:lang w:eastAsia="zh-CN"/>
        </w:rPr>
        <w:t xml:space="preserve">万元</w:t>
      </w:r>
      <w:r>
        <w:rPr>
          <w:rFonts w:hint="eastAsia" w:ascii="方正仿宋_GBK" w:hAnsi="方正仿宋_GBK" w:eastAsia="方正仿宋_GBK" w:cs="方正仿宋_GBK"/>
          <w:b w:val="0"/>
          <w:bCs w:val="0"/>
          <w:color w:val="000000"/>
          <w:sz w:val="24"/>
          <w:szCs w:val="24"/>
        </w:rPr>
        <w:t xml:space="preserve">。</w:t>
      </w:r>
      <w:r/>
    </w:p>
    <w:p>
      <w:pPr>
        <w:pStyle w:val="1072"/>
        <w:ind w:firstLine="480"/>
        <w:keepLines w:val="0"/>
        <w:keepNext w:val="0"/>
        <w:pageBreakBefore w:val="0"/>
        <w:spacing w:line="360" w:lineRule="auto"/>
        <w:widowControl w:val="off"/>
        <w:tabs>
          <w:tab w:val="left" w:pos="753"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5.采购需求（简介）：为进一步加强全县水库安全管理，保障大坝安全运行，</w:t>
      </w:r>
      <w:r>
        <w:rPr>
          <w:rFonts w:hint="eastAsia" w:ascii="方正仿宋_GBK" w:hAnsi="方正仿宋_GBK" w:eastAsia="方正仿宋_GBK" w:cs="方正仿宋_GBK"/>
          <w:color w:val="000000"/>
          <w:sz w:val="24"/>
          <w:szCs w:val="24"/>
          <w:lang w:val="en-US" w:eastAsia="zh-CN"/>
        </w:rPr>
        <w:t xml:space="preserve">泗洪县水利局</w:t>
      </w:r>
      <w:r>
        <w:rPr>
          <w:rFonts w:hint="eastAsia" w:ascii="方正仿宋_GBK" w:hAnsi="方正仿宋_GBK" w:eastAsia="方正仿宋_GBK" w:cs="方正仿宋_GBK"/>
          <w:color w:val="000000"/>
          <w:sz w:val="24"/>
          <w:szCs w:val="24"/>
        </w:rPr>
        <w:t xml:space="preserve">拟于近期实施38座小型水库大坝安全鉴定工作，计划2025年底前完成向阳、赵庄等7座小型水库大坝安全鉴定，2026年6月底前完成瓦坊、先锋等31座小型水库大坝安全鉴定工作。具体内容详见磋商文件采购需求。</w:t>
      </w:r>
      <w:r/>
    </w:p>
    <w:p>
      <w:pPr>
        <w:pStyle w:val="1072"/>
        <w:ind w:firstLine="480"/>
        <w:keepLines w:val="0"/>
        <w:keepNext w:val="0"/>
        <w:pageBreakBefore w:val="0"/>
        <w:spacing w:line="360" w:lineRule="auto"/>
        <w:widowControl w:val="off"/>
        <w:tabs>
          <w:tab w:val="left" w:pos="753" w:leader="none"/>
        </w:tabs>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6.合同履行期限：</w:t>
      </w:r>
      <w:r>
        <w:rPr>
          <w:rFonts w:hint="eastAsia" w:ascii="方正仿宋_GBK" w:hAnsi="方正仿宋_GBK" w:eastAsia="方正仿宋_GBK" w:cs="方正仿宋_GBK"/>
          <w:color w:val="auto"/>
          <w:sz w:val="24"/>
          <w:szCs w:val="24"/>
          <w:lang w:eastAsia="zh-CN"/>
        </w:rPr>
        <w:t xml:space="preserve">2025年12月31日前</w:t>
      </w:r>
      <w:r>
        <w:rPr>
          <w:rFonts w:hint="eastAsia" w:ascii="方正仿宋_GBK" w:hAnsi="方正仿宋_GBK" w:eastAsia="方正仿宋_GBK" w:cs="方正仿宋_GBK"/>
          <w:color w:val="auto"/>
          <w:sz w:val="24"/>
          <w:szCs w:val="24"/>
        </w:rPr>
        <w:t xml:space="preserve">，完成向阳、赵庄等7座小型水库大坝安全鉴定工作；2026年7月1日前完成瓦坊、先锋等31座小型水库大坝安全鉴定工作。 </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u w:val="single"/>
          <w:lang w:eastAsia="zh-CN"/>
        </w:rPr>
      </w:pPr>
      <w:r>
        <w:rPr>
          <w:rFonts w:hint="eastAsia" w:ascii="方正仿宋_GBK" w:hAnsi="方正仿宋_GBK" w:eastAsia="方正仿宋_GBK" w:cs="方正仿宋_GBK"/>
          <w:color w:val="000000"/>
          <w:sz w:val="24"/>
          <w:szCs w:val="24"/>
        </w:rPr>
        <w:t xml:space="preserve">7.本项目不接受联合体参与磋商</w:t>
      </w:r>
      <w:r>
        <w:rPr>
          <w:rFonts w:hint="eastAsia" w:ascii="方正仿宋_GBK" w:hAnsi="方正仿宋_GBK" w:eastAsia="方正仿宋_GBK" w:cs="方正仿宋_GBK"/>
          <w:color w:val="000000"/>
          <w:sz w:val="24"/>
          <w:szCs w:val="24"/>
          <w:lang w:eastAsia="zh-CN"/>
        </w:rPr>
        <w:t xml:space="preserve">。</w:t>
      </w:r>
      <w:r/>
    </w:p>
    <w:p>
      <w:pPr>
        <w:ind w:firstLine="561"/>
        <w:keepLines w:val="0"/>
        <w:keepNext w:val="0"/>
        <w:pageBreakBefore w:val="0"/>
        <w:spacing w:line="360" w:lineRule="auto"/>
        <w:widowControl w:val="off"/>
        <w:rPr>
          <w:rFonts w:hint="eastAsia" w:ascii="方正仿宋_GBK" w:hAnsi="方正仿宋_GBK" w:eastAsia="方正仿宋_GBK" w:cs="方正仿宋_GBK"/>
          <w:b/>
          <w:bCs/>
          <w:sz w:val="28"/>
          <w:szCs w:val="28"/>
        </w:rPr>
      </w:pPr>
      <w:r/>
      <w:bookmarkStart w:id="7" w:name="_Toc35393791"/>
      <w:r/>
      <w:bookmarkStart w:id="8" w:name="_Toc28359080"/>
      <w:r/>
      <w:bookmarkStart w:id="9" w:name="_Toc35393622"/>
      <w:r/>
      <w:bookmarkStart w:id="10" w:name="_Toc28359003"/>
      <w:r/>
      <w:bookmarkStart w:id="11" w:name="_Toc38985264"/>
      <w:r>
        <w:rPr>
          <w:rFonts w:hint="eastAsia" w:ascii="方正仿宋_GBK" w:hAnsi="方正仿宋_GBK" w:eastAsia="方正仿宋_GBK" w:cs="方正仿宋_GBK"/>
          <w:b/>
          <w:bCs/>
          <w:sz w:val="28"/>
          <w:szCs w:val="28"/>
        </w:rPr>
        <w:t xml:space="preserve">二、申请人的资格要求</w:t>
      </w:r>
      <w:bookmarkEnd w:id="7"/>
      <w:r/>
      <w:bookmarkEnd w:id="8"/>
      <w:r/>
      <w:bookmarkEnd w:id="9"/>
      <w:r/>
      <w:bookmarkEnd w:id="10"/>
      <w:r/>
      <w:bookmarkEnd w:id="11"/>
      <w:r/>
      <w:r/>
    </w:p>
    <w:p>
      <w:pPr>
        <w:ind w:left="0"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t xml:space="preserve">（一）满足《中华人民共和国政府采购法》第二十二条规定：</w:t>
      </w:r>
      <w:r/>
    </w:p>
    <w:p>
      <w:pPr>
        <w:ind w:left="0"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eastAsia="zh-CN"/>
        </w:rPr>
      </w:pPr>
      <w:r/>
      <w:bookmarkStart w:id="12" w:name="_Toc28359081"/>
      <w:r/>
      <w:bookmarkStart w:id="13" w:name="_Toc38985265"/>
      <w:r/>
      <w:bookmarkStart w:id="14" w:name="_Toc35393792"/>
      <w:r/>
      <w:bookmarkStart w:id="15" w:name="_Toc28359004"/>
      <w:r/>
      <w:bookmarkStart w:id="16" w:name="_Toc35393623"/>
      <w:r>
        <w:rPr>
          <w:rFonts w:hint="eastAsia" w:ascii="方正仿宋_GBK" w:hAnsi="方正仿宋_GBK" w:eastAsia="方正仿宋_GBK" w:cs="方正仿宋_GBK"/>
          <w:color w:val="000000"/>
          <w:sz w:val="24"/>
          <w:szCs w:val="24"/>
        </w:rPr>
        <w:t xml:space="preserve">1.具备《中华人民共和国政府采购法》第二十二条第一款规定的6项条件（按要求提供</w:t>
      </w:r>
      <w:r>
        <w:rPr>
          <w:rFonts w:hint="eastAsia" w:ascii="方正仿宋_GBK" w:hAnsi="方正仿宋_GBK" w:eastAsia="方正仿宋_GBK" w:cs="方正仿宋_GBK"/>
          <w:color w:val="000000"/>
          <w:sz w:val="24"/>
          <w:szCs w:val="24"/>
          <w:lang w:val="en-US" w:eastAsia="zh-CN"/>
        </w:rPr>
        <w:t xml:space="preserve">磋商响应函</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778"/>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lang w:val="en-US" w:eastAsia="zh-CN" w:bidi="ar-SA"/>
        </w:rPr>
        <w:t xml:space="preserve">（二）落实政府采购政策需满足的资格要求：</w:t>
      </w:r>
      <w:r>
        <w:rPr>
          <w:rFonts w:hint="eastAsia" w:ascii="方正仿宋_GBK" w:hAnsi="方正仿宋_GBK" w:eastAsia="方正仿宋_GBK" w:cs="方正仿宋_GBK"/>
          <w:color w:val="000000"/>
          <w:sz w:val="24"/>
          <w:szCs w:val="24"/>
        </w:rPr>
        <w:t xml:space="preserve">本项目为专门面向中小企业采购的项目，供应商须为中小微企业、监狱企业、残疾人福利性单位（须提供中小企业或残疾人福利性单位声明函</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或监狱企业证明文件）。非</w:t>
      </w:r>
      <w:r>
        <w:rPr>
          <w:rFonts w:hint="eastAsia" w:ascii="方正仿宋_GBK" w:hAnsi="方正仿宋_GBK" w:eastAsia="方正仿宋_GBK" w:cs="方正仿宋_GBK"/>
          <w:color w:val="000000"/>
          <w:sz w:val="24"/>
          <w:szCs w:val="24"/>
          <w:lang w:eastAsia="zh-CN"/>
        </w:rPr>
        <w:t xml:space="preserve">中、小、微</w:t>
      </w:r>
      <w:r>
        <w:rPr>
          <w:rFonts w:hint="eastAsia" w:ascii="方正仿宋_GBK" w:hAnsi="方正仿宋_GBK" w:eastAsia="方正仿宋_GBK" w:cs="方正仿宋_GBK"/>
          <w:color w:val="000000"/>
          <w:sz w:val="24"/>
          <w:szCs w:val="24"/>
        </w:rPr>
        <w:t xml:space="preserve">型企业参与本项</w:t>
      </w:r>
      <w:r>
        <w:rPr>
          <w:rFonts w:hint="eastAsia" w:ascii="方正仿宋_GBK" w:hAnsi="方正仿宋_GBK" w:eastAsia="方正仿宋_GBK" w:cs="方正仿宋_GBK"/>
          <w:color w:val="000000"/>
          <w:sz w:val="24"/>
          <w:szCs w:val="24"/>
          <w:lang w:val="en-US" w:eastAsia="zh-CN" w:bidi="ar-SA"/>
        </w:rPr>
        <w:t xml:space="preserve">目投标，将作无效标处理。</w:t>
      </w:r>
      <w:r/>
    </w:p>
    <w:p>
      <w:pPr>
        <w:pStyle w:val="778"/>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bidi="ar-SA"/>
        </w:rPr>
        <w:t xml:space="preserve">（三）本项目的特定资格要</w:t>
      </w:r>
      <w:r>
        <w:rPr>
          <w:rFonts w:hint="eastAsia" w:ascii="方正仿宋_GBK" w:hAnsi="方正仿宋_GBK" w:eastAsia="方正仿宋_GBK" w:cs="方正仿宋_GBK"/>
          <w:color w:val="000000"/>
          <w:sz w:val="24"/>
          <w:szCs w:val="24"/>
          <w:lang w:val="en-US" w:eastAsia="zh-CN"/>
        </w:rPr>
        <w:t xml:space="preserve">求：供应商须具有水利水电勘测设计丙级及以上资质。</w:t>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三、获取</w:t>
      </w:r>
      <w:bookmarkEnd w:id="12"/>
      <w:r/>
      <w:bookmarkEnd w:id="13"/>
      <w:r/>
      <w:bookmarkEnd w:id="14"/>
      <w:r/>
      <w:bookmarkEnd w:id="15"/>
      <w:r/>
      <w:bookmarkEnd w:id="16"/>
      <w:r>
        <w:rPr>
          <w:rFonts w:hint="eastAsia" w:ascii="方正仿宋_GBK" w:hAnsi="方正仿宋_GBK" w:eastAsia="方正仿宋_GBK" w:cs="方正仿宋_GBK"/>
          <w:b/>
          <w:bCs/>
          <w:sz w:val="28"/>
          <w:szCs w:val="28"/>
        </w:rPr>
        <w:t xml:space="preserve">磋商文件</w:t>
      </w:r>
      <w:r/>
    </w:p>
    <w:p>
      <w:pPr>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bookmarkStart w:id="17" w:name="_Toc28359005"/>
      <w:r/>
      <w:bookmarkStart w:id="18" w:name="_Toc28359082"/>
      <w:r/>
      <w:bookmarkStart w:id="19" w:name="_Toc35393624"/>
      <w:r/>
      <w:bookmarkStart w:id="20" w:name="_Toc35393793"/>
      <w:r/>
      <w:bookmarkStart w:id="21" w:name="_Toc38985266"/>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color w:val="000000"/>
          <w:sz w:val="24"/>
          <w:szCs w:val="24"/>
        </w:rPr>
        <w:t xml:space="preserve">时间</w:t>
      </w:r>
      <w:r>
        <w:rPr>
          <w:rFonts w:hint="eastAsia" w:ascii="方正仿宋_GBK" w:hAnsi="方正仿宋_GBK" w:eastAsia="方正仿宋_GBK" w:cs="方正仿宋_GBK"/>
          <w:color w:val="000000"/>
          <w:sz w:val="24"/>
          <w:szCs w:val="24"/>
          <w:highlight w:val="none"/>
        </w:rPr>
        <w:t xml:space="preserve">：自招标文件公告发布之日起5个工作日</w:t>
      </w:r>
      <w:r>
        <w:rPr>
          <w:rFonts w:hint="eastAsia" w:ascii="方正仿宋_GBK" w:hAnsi="方正仿宋_GBK" w:eastAsia="方正仿宋_GBK" w:cs="方正仿宋_GBK"/>
          <w:color w:val="000000"/>
          <w:sz w:val="24"/>
          <w:szCs w:val="24"/>
        </w:rPr>
        <w:t xml:space="preserve">。</w:t>
      </w:r>
      <w:r/>
    </w:p>
    <w:p>
      <w:pPr>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bookmarkStart w:id="22" w:name="EB0c44ff4da61f4af989d119fe214be450"/>
      <w:r>
        <w:rPr>
          <w:rFonts w:hint="eastAsia" w:ascii="方正仿宋_GBK" w:hAnsi="方正仿宋_GBK" w:eastAsia="方正仿宋_GBK" w:cs="方正仿宋_GBK"/>
          <w:color w:val="000000"/>
          <w:sz w:val="24"/>
          <w:szCs w:val="24"/>
        </w:rPr>
        <w:t xml:space="preserve">3.本项目共分一个包。供应商未按要求获取竞争性磋商文件导致无法磋商的，后果自负（其响应文件不予接受）。</w:t>
      </w:r>
      <w:bookmarkEnd w:id="22"/>
      <w:r/>
      <w:r/>
    </w:p>
    <w:p>
      <w:pPr>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4.售价：0.00元 。</w:t>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四、提交</w:t>
      </w:r>
      <w:bookmarkEnd w:id="17"/>
      <w:r/>
      <w:bookmarkEnd w:id="18"/>
      <w:r>
        <w:rPr>
          <w:rFonts w:hint="eastAsia" w:ascii="方正仿宋_GBK" w:hAnsi="方正仿宋_GBK" w:eastAsia="方正仿宋_GBK" w:cs="方正仿宋_GBK"/>
          <w:b/>
          <w:bCs/>
          <w:sz w:val="28"/>
          <w:szCs w:val="28"/>
        </w:rPr>
        <w:t xml:space="preserve">响应文件截止时间</w:t>
      </w:r>
      <w:bookmarkEnd w:id="19"/>
      <w:r/>
      <w:bookmarkEnd w:id="20"/>
      <w:r/>
      <w:bookmarkEnd w:id="21"/>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1.提交响应文件截止时间、磋商时间：20</w:t>
      </w:r>
      <w:r>
        <w:rPr>
          <w:rFonts w:hint="eastAsia" w:ascii="方正仿宋_GBK" w:hAnsi="方正仿宋_GBK" w:eastAsia="方正仿宋_GBK" w:cs="方正仿宋_GBK"/>
          <w:bCs/>
          <w:color w:val="000000"/>
          <w:sz w:val="24"/>
          <w:szCs w:val="24"/>
          <w:lang w:val="en-US" w:eastAsia="zh-CN"/>
        </w:rPr>
        <w:t xml:space="preserve">25</w:t>
      </w:r>
      <w:r>
        <w:rPr>
          <w:rFonts w:hint="eastAsia" w:ascii="方正仿宋_GBK" w:hAnsi="方正仿宋_GBK" w:eastAsia="方正仿宋_GBK" w:cs="方正仿宋_GBK"/>
          <w:bCs/>
          <w:color w:val="000000"/>
          <w:sz w:val="24"/>
          <w:szCs w:val="24"/>
        </w:rPr>
        <w:t xml:space="preserve">年</w:t>
      </w:r>
      <w:r>
        <w:rPr>
          <w:rFonts w:hint="eastAsia" w:ascii="方正仿宋_GBK" w:hAnsi="方正仿宋_GBK" w:eastAsia="方正仿宋_GBK" w:cs="方正仿宋_GBK"/>
          <w:bCs/>
          <w:color w:val="000000"/>
          <w:sz w:val="24"/>
          <w:szCs w:val="24"/>
          <w:lang w:val="en-US" w:eastAsia="zh-CN"/>
        </w:rPr>
        <w:t xml:space="preserve">12</w:t>
      </w:r>
      <w:r>
        <w:rPr>
          <w:rFonts w:hint="eastAsia" w:ascii="方正仿宋_GBK" w:hAnsi="方正仿宋_GBK" w:eastAsia="方正仿宋_GBK" w:cs="方正仿宋_GBK"/>
          <w:bCs/>
          <w:color w:val="000000"/>
          <w:sz w:val="24"/>
          <w:szCs w:val="24"/>
        </w:rPr>
        <w:t xml:space="preserve">月</w:t>
      </w:r>
      <w:r>
        <w:rPr>
          <w:rFonts w:hint="eastAsia" w:ascii="方正仿宋_GBK" w:hAnsi="方正仿宋_GBK" w:eastAsia="方正仿宋_GBK" w:cs="方正仿宋_GBK"/>
          <w:bCs/>
          <w:color w:val="000000"/>
          <w:sz w:val="24"/>
          <w:szCs w:val="24"/>
          <w:lang w:val="en-US" w:eastAsia="zh-CN"/>
        </w:rPr>
        <w:t xml:space="preserve">2</w:t>
      </w:r>
      <w:r>
        <w:rPr>
          <w:rFonts w:hint="eastAsia" w:ascii="方正仿宋_GBK" w:hAnsi="方正仿宋_GBK" w:eastAsia="方正仿宋_GBK" w:cs="方正仿宋_GBK"/>
          <w:bCs/>
          <w:color w:val="000000"/>
          <w:sz w:val="24"/>
          <w:szCs w:val="24"/>
        </w:rPr>
        <w:t xml:space="preserve">日09点00分（北京时间）。</w:t>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2.地点：“苏采云”政府采购交易系统网上开标大厅。</w:t>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bookmarkStart w:id="23" w:name="_Toc28359084"/>
      <w:r/>
      <w:bookmarkStart w:id="24" w:name="_Toc28359007"/>
      <w:r/>
      <w:bookmarkStart w:id="25" w:name="_Toc35393625"/>
      <w:r/>
      <w:bookmarkStart w:id="26" w:name="_Toc38985267"/>
      <w:r/>
      <w:bookmarkStart w:id="27" w:name="_Toc35393794"/>
      <w:r>
        <w:rPr>
          <w:rFonts w:hint="eastAsia" w:ascii="方正仿宋_GBK" w:hAnsi="方正仿宋_GBK" w:eastAsia="方正仿宋_GBK" w:cs="方正仿宋_GBK"/>
          <w:b/>
          <w:bCs/>
          <w:sz w:val="28"/>
          <w:szCs w:val="28"/>
        </w:rPr>
        <w:t xml:space="preserve">五、公告期限</w:t>
      </w:r>
      <w:bookmarkEnd w:id="23"/>
      <w:r/>
      <w:bookmarkEnd w:id="24"/>
      <w:r/>
      <w:bookmarkEnd w:id="25"/>
      <w:r/>
      <w:bookmarkEnd w:id="26"/>
      <w:r/>
      <w:bookmarkEnd w:id="27"/>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rPr>
      </w:pPr>
      <w:r/>
      <w:bookmarkStart w:id="28" w:name="_Toc35393626"/>
      <w:r/>
      <w:bookmarkStart w:id="29" w:name="_Toc35393795"/>
      <w:r/>
      <w:bookmarkStart w:id="30" w:name="_Toc38985268"/>
      <w:r>
        <w:rPr>
          <w:rFonts w:hint="eastAsia" w:ascii="方正仿宋_GBK" w:hAnsi="方正仿宋_GBK" w:eastAsia="方正仿宋_GBK" w:cs="方正仿宋_GBK"/>
          <w:bCs/>
          <w:color w:val="000000"/>
          <w:sz w:val="24"/>
          <w:szCs w:val="24"/>
        </w:rPr>
        <w:t xml:space="preserve">磋商公告及磋商文件公告期限为自本公告发布之日起</w:t>
      </w:r>
      <w:r>
        <w:rPr>
          <w:rFonts w:hint="eastAsia" w:ascii="方正仿宋_GBK" w:hAnsi="方正仿宋_GBK" w:eastAsia="方正仿宋_GBK" w:cs="方正仿宋_GBK"/>
          <w:bCs/>
          <w:color w:val="000000"/>
          <w:sz w:val="24"/>
          <w:szCs w:val="24"/>
          <w:lang w:val="en-US" w:eastAsia="zh-CN"/>
        </w:rPr>
        <w:t xml:space="preserve">3</w:t>
      </w:r>
      <w:r>
        <w:rPr>
          <w:rFonts w:hint="eastAsia" w:ascii="方正仿宋_GBK" w:hAnsi="方正仿宋_GBK" w:eastAsia="方正仿宋_GBK" w:cs="方正仿宋_GBK"/>
          <w:bCs/>
          <w:color w:val="000000"/>
          <w:sz w:val="24"/>
          <w:szCs w:val="24"/>
        </w:rPr>
        <w:t xml:space="preserve">个工作日。采购公告发布媒体：宿迁市政府采购网、</w:t>
      </w:r>
      <w:r>
        <w:rPr>
          <w:rFonts w:hint="eastAsia" w:ascii="方正仿宋_GBK" w:hAnsi="方正仿宋_GBK" w:eastAsia="方正仿宋_GBK" w:cs="方正仿宋_GBK"/>
          <w:bCs/>
          <w:color w:val="000000"/>
          <w:sz w:val="24"/>
          <w:szCs w:val="24"/>
          <w:lang w:val="en-US" w:eastAsia="zh-CN"/>
        </w:rPr>
        <w:t xml:space="preserve">宿迁市公共资源交易平台、</w:t>
      </w:r>
      <w:r>
        <w:rPr>
          <w:rFonts w:hint="eastAsia" w:ascii="方正仿宋_GBK" w:hAnsi="方正仿宋_GBK" w:eastAsia="方正仿宋_GBK" w:cs="方正仿宋_GBK"/>
          <w:bCs/>
          <w:color w:val="000000"/>
          <w:sz w:val="24"/>
          <w:szCs w:val="24"/>
        </w:rPr>
        <w:t xml:space="preserve">江苏省财政部门指定的媒体。</w:t>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六、其他补充事宜</w:t>
      </w:r>
      <w:bookmarkEnd w:id="28"/>
      <w:r/>
      <w:bookmarkEnd w:id="29"/>
      <w:r/>
      <w:bookmarkEnd w:id="30"/>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rPr>
      </w:pPr>
      <w:r/>
      <w:bookmarkStart w:id="31" w:name="EB64e1f522fd8c43fcb4d3ba471386b3e7"/>
      <w:r>
        <w:rPr>
          <w:rFonts w:hint="eastAsia" w:ascii="方正仿宋_GBK" w:hAnsi="方正仿宋_GBK" w:eastAsia="方正仿宋_GBK" w:cs="方正仿宋_GBK"/>
          <w:bCs/>
          <w:color w:val="000000"/>
          <w:sz w:val="24"/>
          <w:szCs w:val="24"/>
        </w:rPr>
        <w:t xml:space="preserve">1.财政部门监督电话：0527-88359233。</w:t>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lang w:val="en-US"/>
        </w:rPr>
      </w:pPr>
      <w:r>
        <w:rPr>
          <w:rFonts w:hint="eastAsia" w:ascii="方正仿宋_GBK" w:hAnsi="方正仿宋_GBK" w:eastAsia="方正仿宋_GBK" w:cs="方正仿宋_GBK"/>
          <w:bCs/>
          <w:color w:val="000000"/>
          <w:sz w:val="24"/>
          <w:szCs w:val="24"/>
          <w:lang w:val="en-US"/>
        </w:rPr>
        <w:t xml:space="preserve">3.宿迁地区“苏采云”技术支持客服电话：0527-84225125、0519-86722806。</w:t>
      </w:r>
      <w:r/>
    </w:p>
    <w:p>
      <w:pPr>
        <w:ind w:firstLine="482"/>
        <w:jc w:val="left"/>
        <w:keepLines w:val="0"/>
        <w:keepNext w:val="0"/>
        <w:pageBreakBefore w:val="0"/>
        <w:spacing w:line="360" w:lineRule="auto"/>
        <w:widowControl w:val="off"/>
        <w:rPr>
          <w:rFonts w:hint="eastAsia" w:ascii="方正仿宋_GBK" w:hAnsi="方正仿宋_GBK" w:eastAsia="方正仿宋_GBK" w:cs="方正仿宋_GBK"/>
          <w:bCs/>
          <w:color w:val="000000"/>
          <w:sz w:val="24"/>
          <w:szCs w:val="24"/>
          <w:lang w:val="en-US"/>
        </w:rPr>
      </w:pPr>
      <w:r>
        <w:rPr>
          <w:rFonts w:hint="eastAsia" w:ascii="方正仿宋_GBK" w:hAnsi="方正仿宋_GBK" w:eastAsia="方正仿宋_GBK" w:cs="方正仿宋_GBK"/>
          <w:bCs/>
          <w:color w:val="000000"/>
          <w:sz w:val="24"/>
          <w:szCs w:val="24"/>
          <w:lang w:val="en-US"/>
        </w:rPr>
        <w:t xml:space="preserve">4.如果供应商通过苏采云系统参与政府采购项目，相关操作手册详见链接：http://www.ccgp-jiangsu.gov.cn/jiangsu/zlxz/ee/ee3a4bc5a3454aa2b0d9312230633ce9.html。</w:t>
      </w:r>
      <w:bookmarkEnd w:id="31"/>
      <w:r/>
      <w:r/>
    </w:p>
    <w:p>
      <w:pPr>
        <w:ind w:firstLine="480"/>
        <w:keepLines w:val="0"/>
        <w:keepNext w:val="0"/>
        <w:pageBreakBefore w:val="0"/>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lang w:val="en-US" w:eastAsia="zh-CN"/>
        </w:rPr>
        <w:t xml:space="preserve">5</w:t>
      </w:r>
      <w:r>
        <w:rPr>
          <w:rFonts w:hint="eastAsia" w:ascii="方正仿宋_GBK" w:hAnsi="方正仿宋_GBK" w:eastAsia="方正仿宋_GBK" w:cs="方正仿宋_GBK"/>
          <w:bCs/>
          <w:color w:val="000000"/>
          <w:sz w:val="24"/>
          <w:szCs w:val="24"/>
        </w:rPr>
        <w:t xml:space="preserve">.现场勘察及答疑：本项目不组织集中勘察及答疑，供应商如对采购需求有疑问，请咨询采购单位联系人。</w:t>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bookmarkStart w:id="32" w:name="_Toc28359085"/>
      <w:r/>
      <w:bookmarkStart w:id="33" w:name="_Toc28359008"/>
      <w:r/>
      <w:bookmarkStart w:id="34" w:name="_Toc35393627"/>
      <w:r/>
      <w:bookmarkStart w:id="35" w:name="_Toc38985269"/>
      <w:r/>
      <w:bookmarkStart w:id="36" w:name="_Toc35393796"/>
      <w:r>
        <w:rPr>
          <w:rFonts w:hint="eastAsia" w:ascii="方正仿宋_GBK" w:hAnsi="方正仿宋_GBK" w:eastAsia="方正仿宋_GBK" w:cs="方正仿宋_GBK"/>
          <w:b/>
          <w:bCs/>
          <w:sz w:val="28"/>
          <w:szCs w:val="28"/>
        </w:rPr>
        <w:t xml:space="preserve">七、本次磋商联系方式</w:t>
      </w:r>
      <w:bookmarkEnd w:id="32"/>
      <w:r/>
      <w:bookmarkEnd w:id="33"/>
      <w:r/>
      <w:bookmarkEnd w:id="34"/>
      <w:r/>
      <w:bookmarkEnd w:id="35"/>
      <w:r/>
      <w:bookmarkEnd w:id="36"/>
      <w:r/>
      <w:r/>
    </w:p>
    <w:p>
      <w:pPr>
        <w:ind w:firstLine="480"/>
        <w:jc w:val="left"/>
        <w:keepLines w:val="0"/>
        <w:keepNext w:val="0"/>
        <w:pageBreakBefore w:val="0"/>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1.采购人信息</w:t>
      </w:r>
      <w:r/>
    </w:p>
    <w:p>
      <w:pPr>
        <w:ind w:firstLine="480"/>
        <w:jc w:val="left"/>
        <w:keepLines w:val="0"/>
        <w:keepNext w:val="0"/>
        <w:pageBreakBefore w:val="0"/>
        <w:spacing w:line="360" w:lineRule="auto"/>
        <w:rPr>
          <w:rFonts w:hint="eastAsia" w:ascii="方正仿宋_GBK" w:hAnsi="方正仿宋_GBK" w:eastAsia="方正仿宋_GBK" w:cs="方正仿宋_GBK"/>
          <w:caps w:val="0"/>
          <w:color w:val="000000"/>
          <w:sz w:val="24"/>
          <w:szCs w:val="24"/>
          <w:lang w:eastAsia="zh-CN"/>
        </w:rPr>
      </w:pPr>
      <w:r/>
      <w:bookmarkStart w:id="37" w:name="_Toc28359086"/>
      <w:r/>
      <w:bookmarkStart w:id="38" w:name="_Toc28359009"/>
      <w:r>
        <w:rPr>
          <w:rFonts w:hint="eastAsia" w:ascii="方正仿宋_GBK" w:hAnsi="方正仿宋_GBK" w:eastAsia="方正仿宋_GBK" w:cs="方正仿宋_GBK"/>
          <w:caps w:val="0"/>
          <w:color w:val="000000"/>
          <w:sz w:val="24"/>
          <w:szCs w:val="24"/>
        </w:rPr>
        <w:t xml:space="preserve">名 </w:t>
      </w:r>
      <w:r>
        <w:rPr>
          <w:rFonts w:hint="eastAsia" w:ascii="方正仿宋_GBK" w:hAnsi="方正仿宋_GBK" w:eastAsia="方正仿宋_GBK" w:cs="方正仿宋_GBK"/>
          <w:caps w:val="0"/>
          <w:color w:val="000000"/>
          <w:sz w:val="24"/>
          <w:szCs w:val="24"/>
          <w:lang w:val="en-US" w:eastAsia="zh-CN"/>
        </w:rPr>
        <w:t xml:space="preserve"> </w:t>
      </w:r>
      <w:r>
        <w:rPr>
          <w:rFonts w:hint="eastAsia" w:ascii="方正仿宋_GBK" w:hAnsi="方正仿宋_GBK" w:eastAsia="方正仿宋_GBK" w:cs="方正仿宋_GBK"/>
          <w:caps w:val="0"/>
          <w:color w:val="000000"/>
          <w:sz w:val="24"/>
          <w:szCs w:val="24"/>
        </w:rPr>
        <w:t xml:space="preserve">称：</w:t>
      </w:r>
      <w:r>
        <w:rPr>
          <w:rFonts w:hint="eastAsia" w:ascii="方正仿宋_GBK" w:hAnsi="方正仿宋_GBK" w:eastAsia="方正仿宋_GBK" w:cs="方正仿宋_GBK"/>
          <w:caps w:val="0"/>
          <w:color w:val="000000"/>
          <w:sz w:val="24"/>
          <w:szCs w:val="24"/>
          <w:u w:val="single"/>
          <w:lang w:eastAsia="zh-CN"/>
        </w:rPr>
        <w:t xml:space="preserve">泗洪县水利局</w:t>
      </w:r>
      <w:r/>
    </w:p>
    <w:p>
      <w:pPr>
        <w:ind w:firstLine="480"/>
        <w:jc w:val="left"/>
        <w:keepLines w:val="0"/>
        <w:keepNext w:val="0"/>
        <w:pageBreakBefore w:val="0"/>
        <w:spacing w:line="360" w:lineRule="auto"/>
        <w:rPr>
          <w:rFonts w:hint="default" w:ascii="方正仿宋_GBK" w:hAnsi="方正仿宋_GBK" w:eastAsia="方正仿宋_GBK" w:cs="方正仿宋_GBK"/>
          <w:caps w:val="0"/>
          <w:color w:val="000000"/>
          <w:sz w:val="24"/>
          <w:szCs w:val="24"/>
          <w:lang w:val="en-US" w:eastAsia="zh-CN"/>
        </w:rPr>
      </w:pPr>
      <w:r>
        <w:rPr>
          <w:rFonts w:hint="eastAsia" w:ascii="方正仿宋_GBK" w:hAnsi="方正仿宋_GBK" w:eastAsia="方正仿宋_GBK" w:cs="方正仿宋_GBK"/>
          <w:caps w:val="0"/>
          <w:color w:val="000000"/>
          <w:sz w:val="24"/>
          <w:szCs w:val="24"/>
        </w:rPr>
        <w:t xml:space="preserve">地</w:t>
      </w:r>
      <w:r>
        <w:rPr>
          <w:rFonts w:hint="eastAsia" w:ascii="方正仿宋_GBK" w:hAnsi="方正仿宋_GBK" w:eastAsia="方正仿宋_GBK" w:cs="方正仿宋_GBK"/>
          <w:caps w:val="0"/>
          <w:color w:val="000000"/>
          <w:sz w:val="24"/>
          <w:szCs w:val="24"/>
          <w:lang w:val="en-US" w:eastAsia="zh-CN"/>
        </w:rPr>
        <w:t xml:space="preserve">  </w:t>
      </w:r>
      <w:r>
        <w:rPr>
          <w:rFonts w:hint="eastAsia" w:ascii="方正仿宋_GBK" w:hAnsi="方正仿宋_GBK" w:eastAsia="方正仿宋_GBK" w:cs="方正仿宋_GBK"/>
          <w:caps w:val="0"/>
          <w:color w:val="000000"/>
          <w:sz w:val="24"/>
          <w:szCs w:val="24"/>
        </w:rPr>
        <w:t xml:space="preserve">址：</w:t>
      </w:r>
      <w:r>
        <w:rPr>
          <w:rFonts w:hint="eastAsia" w:ascii="方正仿宋_GBK" w:hAnsi="方正仿宋_GBK" w:eastAsia="方正仿宋_GBK" w:cs="方正仿宋_GBK"/>
          <w:caps w:val="0"/>
          <w:color w:val="000000"/>
          <w:sz w:val="24"/>
          <w:szCs w:val="24"/>
          <w:u w:val="single"/>
          <w:lang w:eastAsia="zh-CN"/>
        </w:rPr>
        <w:t xml:space="preserve">泗洪县</w:t>
      </w:r>
      <w:r>
        <w:rPr>
          <w:rFonts w:hint="eastAsia" w:ascii="方正仿宋_GBK" w:hAnsi="方正仿宋_GBK" w:eastAsia="方正仿宋_GBK" w:cs="方正仿宋_GBK"/>
          <w:caps w:val="0"/>
          <w:color w:val="000000"/>
          <w:sz w:val="24"/>
          <w:szCs w:val="24"/>
          <w:u w:val="single"/>
          <w:lang w:val="en-US" w:eastAsia="zh-CN"/>
        </w:rPr>
        <w:t xml:space="preserve">人民北路14号</w:t>
      </w:r>
      <w:r/>
    </w:p>
    <w:p>
      <w:pPr>
        <w:ind w:firstLine="480"/>
        <w:jc w:val="left"/>
        <w:keepLines w:val="0"/>
        <w:keepNext w:val="0"/>
        <w:pageBreakBefore w:val="0"/>
        <w:spacing w:line="360" w:lineRule="auto"/>
        <w:rPr>
          <w:rFonts w:hint="default" w:ascii="方正仿宋_GBK" w:hAnsi="方正仿宋_GBK" w:eastAsia="方正仿宋_GBK" w:cs="方正仿宋_GBK"/>
          <w:caps w:val="0"/>
          <w:color w:val="000000"/>
          <w:sz w:val="24"/>
          <w:szCs w:val="24"/>
          <w:u w:val="single"/>
          <w:lang w:val="en-US" w:eastAsia="zh-CN"/>
        </w:rPr>
      </w:pPr>
      <w:r>
        <w:rPr>
          <w:rFonts w:hint="eastAsia" w:ascii="方正仿宋_GBK" w:hAnsi="方正仿宋_GBK" w:eastAsia="方正仿宋_GBK" w:cs="方正仿宋_GBK"/>
          <w:caps w:val="0"/>
          <w:color w:val="000000"/>
          <w:sz w:val="24"/>
          <w:szCs w:val="24"/>
        </w:rPr>
        <w:t xml:space="preserve">联系人：</w:t>
      </w:r>
      <w:r>
        <w:rPr>
          <w:rFonts w:hint="eastAsia" w:ascii="方正仿宋_GBK" w:hAnsi="方正仿宋_GBK" w:eastAsia="方正仿宋_GBK" w:cs="方正仿宋_GBK"/>
          <w:caps w:val="0"/>
          <w:color w:val="000000"/>
          <w:sz w:val="24"/>
          <w:szCs w:val="24"/>
          <w:u w:val="single"/>
          <w:lang w:val="en-US" w:eastAsia="zh-CN"/>
        </w:rPr>
        <w:t xml:space="preserve"> 陈冠通 </w:t>
      </w:r>
      <w:r/>
    </w:p>
    <w:p>
      <w:pPr>
        <w:ind w:firstLine="480"/>
        <w:jc w:val="left"/>
        <w:keepLines w:val="0"/>
        <w:keepNext w:val="0"/>
        <w:pageBreakBefore w:val="0"/>
        <w:spacing w:line="360" w:lineRule="auto"/>
        <w:rPr>
          <w:rFonts w:hint="default" w:ascii="方正仿宋_GBK" w:hAnsi="方正仿宋_GBK" w:eastAsia="方正仿宋_GBK" w:cs="方正仿宋_GBK"/>
          <w:caps w:val="0"/>
          <w:color w:val="000000"/>
          <w:sz w:val="24"/>
          <w:szCs w:val="24"/>
          <w:u w:val="single"/>
          <w:lang w:val="en-US" w:eastAsia="zh-CN"/>
        </w:rPr>
      </w:pPr>
      <w:r>
        <w:rPr>
          <w:rFonts w:hint="eastAsia" w:ascii="方正仿宋_GBK" w:hAnsi="方正仿宋_GBK" w:eastAsia="方正仿宋_GBK" w:cs="方正仿宋_GBK"/>
          <w:caps w:val="0"/>
          <w:color w:val="000000"/>
          <w:sz w:val="24"/>
          <w:szCs w:val="24"/>
        </w:rPr>
        <w:t xml:space="preserve">联系方式：</w:t>
      </w:r>
      <w:r>
        <w:rPr>
          <w:rFonts w:hint="eastAsia" w:ascii="方正仿宋_GBK" w:hAnsi="方正仿宋_GBK" w:eastAsia="方正仿宋_GBK" w:cs="方正仿宋_GBK"/>
          <w:caps w:val="0"/>
          <w:color w:val="000000"/>
          <w:sz w:val="24"/>
          <w:szCs w:val="24"/>
          <w:u w:val="single"/>
          <w:lang w:val="en-US" w:eastAsia="zh-CN"/>
        </w:rPr>
        <w:t xml:space="preserve"> 15162918913 </w:t>
      </w:r>
      <w:r/>
    </w:p>
    <w:p>
      <w:pPr>
        <w:ind w:firstLine="480"/>
        <w:jc w:val="left"/>
        <w:keepLines w:val="0"/>
        <w:keepNext w:val="0"/>
        <w:pageBreakBefore w:val="0"/>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2.采购代理机构信息</w:t>
      </w:r>
      <w:bookmarkEnd w:id="37"/>
      <w:r/>
      <w:bookmarkEnd w:id="38"/>
      <w:r/>
      <w:r/>
    </w:p>
    <w:p>
      <w:pPr>
        <w:ind w:firstLine="480"/>
        <w:jc w:val="left"/>
        <w:keepLines w:val="0"/>
        <w:keepNext w:val="0"/>
        <w:pageBreakBefore w:val="0"/>
        <w:spacing w:line="360" w:lineRule="auto"/>
        <w:rPr>
          <w:rFonts w:hint="eastAsia" w:ascii="方正仿宋_GBK" w:hAnsi="方正仿宋_GBK" w:eastAsia="方正仿宋_GBK" w:cs="方正仿宋_GBK"/>
          <w:caps w:val="0"/>
          <w:color w:val="000000"/>
          <w:sz w:val="24"/>
          <w:szCs w:val="24"/>
        </w:rPr>
      </w:pPr>
      <w:r>
        <w:rPr>
          <w:rFonts w:hint="eastAsia" w:ascii="方正仿宋_GBK" w:hAnsi="方正仿宋_GBK" w:eastAsia="方正仿宋_GBK" w:cs="方正仿宋_GBK"/>
          <w:caps w:val="0"/>
          <w:color w:val="000000"/>
          <w:sz w:val="24"/>
          <w:szCs w:val="24"/>
        </w:rPr>
        <w:t xml:space="preserve">名 </w:t>
      </w:r>
      <w:r>
        <w:rPr>
          <w:rFonts w:hint="eastAsia" w:ascii="方正仿宋_GBK" w:hAnsi="方正仿宋_GBK" w:eastAsia="方正仿宋_GBK" w:cs="方正仿宋_GBK"/>
          <w:caps w:val="0"/>
          <w:color w:val="000000"/>
          <w:sz w:val="24"/>
          <w:szCs w:val="24"/>
          <w:lang w:val="en-US" w:eastAsia="zh-CN"/>
        </w:rPr>
        <w:t xml:space="preserve"> </w:t>
      </w:r>
      <w:r>
        <w:rPr>
          <w:rFonts w:hint="eastAsia" w:ascii="方正仿宋_GBK" w:hAnsi="方正仿宋_GBK" w:eastAsia="方正仿宋_GBK" w:cs="方正仿宋_GBK"/>
          <w:caps w:val="0"/>
          <w:color w:val="000000"/>
          <w:sz w:val="24"/>
          <w:szCs w:val="24"/>
        </w:rPr>
        <w:t xml:space="preserve">称：</w:t>
      </w:r>
      <w:r>
        <w:rPr>
          <w:rFonts w:hint="eastAsia" w:ascii="方正仿宋_GBK" w:hAnsi="方正仿宋_GBK" w:eastAsia="方正仿宋_GBK" w:cs="方正仿宋_GBK"/>
          <w:caps w:val="0"/>
          <w:color w:val="000000"/>
          <w:sz w:val="24"/>
          <w:szCs w:val="24"/>
          <w:u w:val="single"/>
        </w:rPr>
        <w:t xml:space="preserve">宿迁市永丰工程管理有限公司</w:t>
      </w:r>
      <w:r/>
    </w:p>
    <w:p>
      <w:pPr>
        <w:ind w:firstLine="480"/>
        <w:keepLines w:val="0"/>
        <w:keepNext w:val="0"/>
        <w:pageBreakBefore w:val="0"/>
        <w:spacing w:line="360" w:lineRule="auto"/>
        <w:rPr>
          <w:rFonts w:hint="eastAsia" w:ascii="方正仿宋_GBK" w:hAnsi="方正仿宋_GBK" w:eastAsia="方正仿宋_GBK" w:cs="方正仿宋_GBK"/>
          <w:caps w:val="0"/>
          <w:color w:val="000000"/>
          <w:sz w:val="24"/>
          <w:szCs w:val="24"/>
        </w:rPr>
      </w:pPr>
      <w:r>
        <w:rPr>
          <w:rFonts w:hint="eastAsia" w:ascii="方正仿宋_GBK" w:hAnsi="方正仿宋_GBK" w:eastAsia="方正仿宋_GBK" w:cs="方正仿宋_GBK"/>
          <w:caps w:val="0"/>
          <w:color w:val="000000"/>
          <w:sz w:val="24"/>
          <w:szCs w:val="24"/>
        </w:rPr>
        <w:t xml:space="preserve">地　址：</w:t>
      </w:r>
      <w:r>
        <w:rPr>
          <w:rFonts w:hint="eastAsia" w:ascii="方正仿宋_GBK" w:hAnsi="方正仿宋_GBK" w:eastAsia="方正仿宋_GBK" w:cs="方正仿宋_GBK"/>
          <w:caps w:val="0"/>
          <w:color w:val="000000"/>
          <w:sz w:val="24"/>
          <w:szCs w:val="24"/>
          <w:u w:val="single"/>
        </w:rPr>
        <w:t xml:space="preserve">泗洪县</w:t>
      </w:r>
      <w:r>
        <w:rPr>
          <w:rFonts w:hint="eastAsia" w:ascii="方正仿宋_GBK" w:hAnsi="方正仿宋_GBK" w:eastAsia="方正仿宋_GBK" w:cs="方正仿宋_GBK"/>
          <w:caps w:val="0"/>
          <w:color w:val="000000"/>
          <w:sz w:val="24"/>
          <w:szCs w:val="24"/>
          <w:u w:val="single"/>
          <w:lang w:val="en-US" w:eastAsia="zh-CN"/>
        </w:rPr>
        <w:t xml:space="preserve">臻龙国际西北角2</w:t>
      </w:r>
      <w:r>
        <w:rPr>
          <w:rFonts w:hint="eastAsia" w:ascii="方正仿宋_GBK" w:hAnsi="方正仿宋_GBK" w:eastAsia="方正仿宋_GBK" w:cs="方正仿宋_GBK"/>
          <w:caps w:val="0"/>
          <w:color w:val="000000"/>
          <w:sz w:val="24"/>
          <w:szCs w:val="24"/>
          <w:u w:val="single"/>
        </w:rPr>
        <w:t xml:space="preserve">楼</w:t>
      </w:r>
      <w:r/>
    </w:p>
    <w:p>
      <w:pPr>
        <w:ind w:firstLine="480"/>
        <w:keepLines w:val="0"/>
        <w:keepNext w:val="0"/>
        <w:pageBreakBefore w:val="0"/>
        <w:spacing w:line="360" w:lineRule="auto"/>
        <w:rPr>
          <w:rFonts w:hint="eastAsia" w:ascii="方正仿宋_GBK" w:hAnsi="方正仿宋_GBK" w:eastAsia="方正仿宋_GBK" w:cs="方正仿宋_GBK"/>
          <w:caps w:val="0"/>
          <w:color w:val="000000"/>
          <w:sz w:val="24"/>
          <w:szCs w:val="24"/>
        </w:rPr>
      </w:pPr>
      <w:r>
        <w:rPr>
          <w:rFonts w:hint="eastAsia" w:ascii="方正仿宋_GBK" w:hAnsi="方正仿宋_GBK" w:eastAsia="方正仿宋_GBK" w:cs="方正仿宋_GBK"/>
          <w:caps w:val="0"/>
          <w:color w:val="000000"/>
          <w:sz w:val="24"/>
          <w:szCs w:val="24"/>
        </w:rPr>
        <w:t xml:space="preserve">联系人：</w:t>
      </w:r>
      <w:r>
        <w:rPr>
          <w:rFonts w:hint="eastAsia" w:ascii="方正仿宋_GBK" w:hAnsi="方正仿宋_GBK" w:eastAsia="方正仿宋_GBK" w:cs="方正仿宋_GBK"/>
          <w:caps w:val="0"/>
          <w:color w:val="000000"/>
          <w:sz w:val="24"/>
          <w:szCs w:val="24"/>
          <w:u w:val="single"/>
          <w:lang w:val="en-US" w:eastAsia="zh-CN"/>
        </w:rPr>
        <w:t xml:space="preserve">汪静文</w:t>
      </w:r>
      <w:r/>
    </w:p>
    <w:p>
      <w:pPr>
        <w:ind w:firstLine="480"/>
        <w:keepLines w:val="0"/>
        <w:keepNext w:val="0"/>
        <w:pageBreakBefore w:val="0"/>
        <w:spacing w:line="360" w:lineRule="auto"/>
        <w:rPr>
          <w:rFonts w:hint="eastAsia" w:ascii="方正仿宋_GBK" w:hAnsi="方正仿宋_GBK" w:eastAsia="方正仿宋_GBK" w:cs="方正仿宋_GBK"/>
          <w:caps w:val="0"/>
          <w:color w:val="000000"/>
          <w:sz w:val="24"/>
          <w:szCs w:val="24"/>
          <w:lang w:val="en-US" w:eastAsia="zh-CN"/>
        </w:rPr>
      </w:pPr>
      <w:r>
        <w:rPr>
          <w:rFonts w:hint="eastAsia" w:ascii="方正仿宋_GBK" w:hAnsi="方正仿宋_GBK" w:eastAsia="方正仿宋_GBK" w:cs="方正仿宋_GBK"/>
          <w:caps w:val="0"/>
          <w:color w:val="000000"/>
          <w:sz w:val="24"/>
          <w:szCs w:val="24"/>
        </w:rPr>
        <w:t xml:space="preserve">联系方式：</w:t>
      </w:r>
      <w:bookmarkStart w:id="39" w:name="_Toc28359010"/>
      <w:r/>
      <w:bookmarkStart w:id="40" w:name="_Toc28359087"/>
      <w:r>
        <w:rPr>
          <w:rFonts w:hint="eastAsia" w:ascii="方正仿宋_GBK" w:hAnsi="方正仿宋_GBK" w:eastAsia="方正仿宋_GBK" w:cs="方正仿宋_GBK"/>
          <w:caps w:val="0"/>
          <w:color w:val="000000"/>
          <w:sz w:val="24"/>
          <w:szCs w:val="24"/>
          <w:u w:val="single"/>
          <w:lang w:val="en-US" w:eastAsia="zh-CN"/>
        </w:rPr>
        <w:t xml:space="preserve">15366961466</w:t>
      </w:r>
      <w:bookmarkEnd w:id="39"/>
      <w:r/>
      <w:bookmarkEnd w:id="40"/>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八、其他</w:t>
      </w:r>
      <w:r/>
    </w:p>
    <w:p>
      <w:pPr>
        <w:ind w:firstLine="480"/>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1.有关本次</w:t>
      </w:r>
      <w:r>
        <w:rPr>
          <w:rFonts w:hint="eastAsia" w:ascii="方正仿宋_GBK" w:hAnsi="方正仿宋_GBK" w:eastAsia="方正仿宋_GBK" w:cs="方正仿宋_GBK"/>
          <w:bCs/>
          <w:color w:val="000000"/>
          <w:sz w:val="24"/>
          <w:szCs w:val="24"/>
          <w:lang w:val="en-US" w:eastAsia="zh-CN"/>
        </w:rPr>
        <w:t xml:space="preserve">采购</w:t>
      </w:r>
      <w:r>
        <w:rPr>
          <w:rFonts w:hint="eastAsia" w:ascii="方正仿宋_GBK" w:hAnsi="方正仿宋_GBK" w:eastAsia="方正仿宋_GBK" w:cs="方正仿宋_GBK"/>
          <w:bCs/>
          <w:color w:val="000000"/>
          <w:sz w:val="24"/>
          <w:szCs w:val="24"/>
        </w:rPr>
        <w:t xml:space="preserve">的事项若存在变动或修改，敬请及时关注“宿迁市政府采购网”</w:t>
      </w:r>
      <w:r>
        <w:rPr>
          <w:rFonts w:hint="eastAsia" w:ascii="方正仿宋_GBK" w:hAnsi="方正仿宋_GBK" w:eastAsia="方正仿宋_GBK" w:cs="方正仿宋_GBK"/>
          <w:bCs/>
          <w:color w:val="000000"/>
          <w:sz w:val="24"/>
          <w:szCs w:val="24"/>
          <w:lang w:val="en-US" w:eastAsia="zh-CN"/>
        </w:rPr>
        <w:t xml:space="preserve">等平台</w:t>
      </w:r>
      <w:r>
        <w:rPr>
          <w:rFonts w:hint="eastAsia" w:ascii="方正仿宋_GBK" w:hAnsi="方正仿宋_GBK" w:eastAsia="方正仿宋_GBK" w:cs="方正仿宋_GBK"/>
          <w:bCs/>
          <w:color w:val="000000"/>
          <w:sz w:val="24"/>
          <w:szCs w:val="24"/>
        </w:rPr>
        <w:t xml:space="preserve">更正公告。</w:t>
      </w:r>
      <w:r/>
    </w:p>
    <w:p>
      <w:pPr>
        <w:ind w:firstLine="480"/>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lang w:val="en-US" w:eastAsia="zh-CN"/>
        </w:rPr>
        <w:t xml:space="preserve">2</w:t>
      </w:r>
      <w:r>
        <w:rPr>
          <w:rFonts w:hint="eastAsia" w:ascii="方正仿宋_GBK" w:hAnsi="方正仿宋_GBK" w:eastAsia="方正仿宋_GBK" w:cs="方正仿宋_GBK"/>
          <w:bCs/>
          <w:color w:val="000000"/>
          <w:sz w:val="24"/>
          <w:szCs w:val="24"/>
        </w:rPr>
        <w:t xml:space="preserve">.本次磋商不收取磋商保证金。</w:t>
      </w:r>
      <w:bookmarkStart w:id="41" w:name="_Toc513029203"/>
      <w:r/>
      <w:bookmarkStart w:id="42" w:name="_Toc20823275"/>
      <w:r/>
      <w:bookmarkStart w:id="43" w:name="_Toc16938519"/>
      <w:r/>
      <w:bookmarkStart w:id="44" w:name="_Toc120614214"/>
      <w:r/>
      <w:r/>
    </w:p>
    <w:p>
      <w:pPr>
        <w:ind w:firstLine="480"/>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ind w:firstLine="480"/>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ind w:firstLine="480"/>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keepLines w:val="0"/>
        <w:keepNext w:val="0"/>
        <w:pageBreakBefore w:val="0"/>
        <w:spacing w:line="360" w:lineRule="auto"/>
        <w:tabs>
          <w:tab w:val="left" w:pos="900" w:leader="none"/>
        </w:tabs>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45" w:name="_Toc1645"/>
      <w:r>
        <w:rPr>
          <w:rFonts w:hint="eastAsia" w:ascii="方正仿宋_GBK" w:hAnsi="方正仿宋_GBK" w:eastAsia="方正仿宋_GBK" w:cs="方正仿宋_GBK"/>
          <w:b/>
          <w:bCs/>
          <w:sz w:val="36"/>
          <w:szCs w:val="36"/>
          <w:lang w:val="en-US" w:eastAsia="zh-CN" w:bidi="ar-SA"/>
        </w:rPr>
        <w:t xml:space="preserve">第二章 供应商须知</w:t>
      </w:r>
      <w:bookmarkEnd w:id="45"/>
      <w:r/>
      <w:r/>
    </w:p>
    <w:p>
      <w:pPr>
        <w:ind w:firstLine="562"/>
        <w:keepLines w:val="0"/>
        <w:keepNext w:val="0"/>
        <w:pageBreakBefore w:val="0"/>
        <w:spacing w:line="36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一、总则</w:t>
      </w:r>
      <w:bookmarkEnd w:id="41"/>
      <w:r/>
      <w:bookmarkEnd w:id="42"/>
      <w:r/>
      <w:bookmarkEnd w:id="43"/>
      <w:r/>
      <w:bookmarkEnd w:id="44"/>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46" w:name="_Hlt16619475"/>
      <w:r/>
      <w:bookmarkEnd w:id="46"/>
      <w:r/>
      <w:bookmarkStart w:id="47" w:name="_Toc458694821"/>
      <w:r/>
      <w:bookmarkStart w:id="48" w:name="_Toc513029204"/>
      <w:r/>
      <w:bookmarkStart w:id="49" w:name="_Toc20823276"/>
      <w:r/>
      <w:bookmarkStart w:id="50" w:name="_Toc16938520"/>
      <w:r>
        <w:rPr>
          <w:rFonts w:hint="eastAsia" w:ascii="方正仿宋_GBK" w:hAnsi="方正仿宋_GBK" w:eastAsia="方正仿宋_GBK" w:cs="方正仿宋_GBK"/>
          <w:color w:val="000000"/>
          <w:sz w:val="24"/>
          <w:szCs w:val="24"/>
        </w:rPr>
        <w:t xml:space="preserve">1</w:t>
      </w:r>
      <w:bookmarkEnd w:id="47"/>
      <w:r>
        <w:rPr>
          <w:rFonts w:hint="eastAsia" w:ascii="方正仿宋_GBK" w:hAnsi="方正仿宋_GBK" w:eastAsia="方正仿宋_GBK" w:cs="方正仿宋_GBK"/>
          <w:color w:val="000000"/>
          <w:sz w:val="24"/>
          <w:szCs w:val="24"/>
        </w:rPr>
        <w:t xml:space="preserve">、采购方式</w:t>
      </w:r>
      <w:bookmarkEnd w:id="48"/>
      <w:r/>
      <w:bookmarkEnd w:id="49"/>
      <w:r/>
      <w:bookmarkEnd w:id="50"/>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 本次政府采购活动采取竞争性磋商</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以下简称磋商)方式，本磋商文件仅适用于磋商公告中所述项目。</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51" w:name="_Toc20823277"/>
      <w:r/>
      <w:bookmarkStart w:id="52" w:name="_Toc16938521"/>
      <w:r/>
      <w:bookmarkStart w:id="53" w:name="_Toc513029205"/>
      <w:r>
        <w:rPr>
          <w:rFonts w:hint="eastAsia" w:ascii="方正仿宋_GBK" w:hAnsi="方正仿宋_GBK" w:eastAsia="方正仿宋_GBK" w:cs="方正仿宋_GBK"/>
          <w:color w:val="000000"/>
          <w:sz w:val="24"/>
          <w:szCs w:val="24"/>
        </w:rPr>
        <w:t xml:space="preserve">2、合格的</w:t>
      </w:r>
      <w:bookmarkEnd w:id="51"/>
      <w:r/>
      <w:bookmarkEnd w:id="52"/>
      <w:r/>
      <w:bookmarkEnd w:id="53"/>
      <w:r>
        <w:rPr>
          <w:rFonts w:hint="eastAsia" w:ascii="方正仿宋_GBK" w:hAnsi="方正仿宋_GBK" w:eastAsia="方正仿宋_GBK" w:cs="方正仿宋_GBK"/>
          <w:color w:val="000000"/>
          <w:sz w:val="24"/>
          <w:szCs w:val="24"/>
        </w:rPr>
        <w:t xml:space="preserve">供应商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2.1满足磋商公告中供应商资格要求的规定。</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2.2 满足本磋商文件实质性要求和条件的规定。</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54" w:name="_Toc513029206"/>
      <w:r/>
      <w:bookmarkStart w:id="55" w:name="_Toc20823278"/>
      <w:r/>
      <w:bookmarkStart w:id="56" w:name="_Toc16938522"/>
      <w:r>
        <w:rPr>
          <w:rFonts w:hint="eastAsia" w:ascii="方正仿宋_GBK" w:hAnsi="方正仿宋_GBK" w:eastAsia="方正仿宋_GBK" w:cs="方正仿宋_GBK"/>
          <w:color w:val="000000"/>
          <w:sz w:val="24"/>
          <w:szCs w:val="24"/>
        </w:rPr>
        <w:t xml:space="preserve">3、适用法律</w:t>
      </w:r>
      <w:bookmarkEnd w:id="54"/>
      <w:r/>
      <w:bookmarkEnd w:id="55"/>
      <w:r/>
      <w:bookmarkEnd w:id="56"/>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 本次磋商及由此产生的合同受中华人民共和国有关的法律法规制约和保护。</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57" w:name="_Toc462564067"/>
      <w:r/>
      <w:bookmarkStart w:id="58" w:name="_Toc20823279"/>
      <w:r/>
      <w:bookmarkStart w:id="59" w:name="_Toc16938523"/>
      <w:r/>
      <w:bookmarkStart w:id="60" w:name="_Toc513029207"/>
      <w:r>
        <w:rPr>
          <w:rFonts w:hint="eastAsia" w:ascii="方正仿宋_GBK" w:hAnsi="方正仿宋_GBK" w:eastAsia="方正仿宋_GBK" w:cs="方正仿宋_GBK"/>
          <w:color w:val="000000"/>
          <w:sz w:val="24"/>
          <w:szCs w:val="24"/>
        </w:rPr>
        <w:t xml:space="preserve">4、磋商费用</w:t>
      </w:r>
      <w:bookmarkEnd w:id="57"/>
      <w:r/>
      <w:bookmarkEnd w:id="58"/>
      <w:r/>
      <w:bookmarkEnd w:id="59"/>
      <w:r/>
      <w:bookmarkEnd w:id="60"/>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4.2代理费用收取方式及标准：按以下第</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u w:val="single"/>
        </w:rPr>
        <w:t xml:space="preserve">4.2.2</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rPr>
        <w:t xml:space="preserve">种方式执行</w:t>
      </w:r>
      <w:r/>
    </w:p>
    <w:p>
      <w:pPr>
        <w:ind w:firstLine="480"/>
        <w:pageBreakBefore w:val="0"/>
        <w:spacing w:line="560" w:lineRule="exact"/>
        <w:widowControl w:val="off"/>
        <w:rPr>
          <w:rFonts w:hint="eastAsia" w:ascii="方正仿宋_GBK" w:hAnsi="方正仿宋_GBK" w:eastAsia="方正仿宋_GBK" w:cs="方正仿宋_GBK"/>
          <w:color w:val="000000"/>
          <w:sz w:val="24"/>
          <w:szCs w:val="24"/>
          <w:lang w:val="zh-CN"/>
        </w:rPr>
      </w:pPr>
      <w:r>
        <w:rPr>
          <w:rFonts w:hint="eastAsia" w:ascii="方正仿宋_GBK" w:hAnsi="方正仿宋_GBK" w:eastAsia="方正仿宋_GBK" w:cs="方正仿宋_GBK"/>
          <w:color w:val="000000"/>
          <w:sz w:val="24"/>
          <w:szCs w:val="24"/>
          <w:lang w:val="zh-CN"/>
        </w:rPr>
        <w:t xml:space="preserve">4.2.1无需支付；</w:t>
      </w:r>
      <w:r/>
    </w:p>
    <w:p>
      <w:pPr>
        <w:ind w:firstLine="480"/>
        <w:pageBreakBefore w:val="0"/>
        <w:spacing w:line="56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zh-CN"/>
        </w:rPr>
        <w:t xml:space="preserve">4.2.2具体方式及标准为：</w:t>
      </w:r>
      <w:bookmarkStart w:id="61" w:name="EB494c0bc35e674ba8ba0c8d892ff35fa5"/>
      <w:r>
        <w:rPr>
          <w:rFonts w:hint="eastAsia" w:ascii="方正仿宋_GBK" w:hAnsi="方正仿宋_GBK" w:eastAsia="方正仿宋_GBK" w:cs="方正仿宋_GBK"/>
          <w:color w:val="000000"/>
          <w:sz w:val="24"/>
          <w:szCs w:val="24"/>
          <w:u w:val="single"/>
          <w:lang w:val="en-US" w:eastAsia="zh-CN"/>
        </w:rPr>
        <w:t xml:space="preserve">12000元。</w:t>
      </w:r>
      <w:r>
        <w:rPr>
          <w:rFonts w:hint="eastAsia" w:ascii="方正仿宋_GBK" w:hAnsi="方正仿宋_GBK" w:eastAsia="方正仿宋_GBK" w:cs="方正仿宋_GBK"/>
          <w:color w:val="000000"/>
          <w:sz w:val="24"/>
          <w:szCs w:val="24"/>
          <w:u w:val="single"/>
          <w:lang w:val="zh-CN"/>
        </w:rPr>
        <w:t xml:space="preserve">（可采用数字人民币支付）</w:t>
      </w:r>
      <w:r>
        <w:rPr>
          <w:rFonts w:hint="eastAsia" w:ascii="方正仿宋_GBK" w:hAnsi="方正仿宋_GBK" w:eastAsia="方正仿宋_GBK" w:cs="方正仿宋_GBK"/>
          <w:color w:val="000000"/>
          <w:sz w:val="24"/>
          <w:szCs w:val="24"/>
          <w:lang w:val="zh-CN"/>
        </w:rPr>
        <w:t xml:space="preserve">   </w:t>
      </w:r>
      <w:bookmarkEnd w:id="61"/>
      <w:r>
        <w:rPr>
          <w:rFonts w:hint="eastAsia" w:ascii="方正仿宋_GBK" w:hAnsi="方正仿宋_GBK" w:eastAsia="方正仿宋_GBK" w:cs="方正仿宋_GBK"/>
          <w:color w:val="000000"/>
          <w:sz w:val="24"/>
          <w:szCs w:val="24"/>
          <w:u w:val="none"/>
          <w:lang w:val="en-US" w:eastAsia="zh-CN"/>
        </w:rPr>
        <w:t xml:space="preserve">  </w:t>
      </w:r>
      <w:r>
        <w:rPr>
          <w:rFonts w:hint="eastAsia" w:ascii="方正仿宋_GBK" w:hAnsi="方正仿宋_GBK" w:eastAsia="方正仿宋_GBK" w:cs="方正仿宋_GBK"/>
          <w:color w:val="000000"/>
          <w:sz w:val="24"/>
          <w:szCs w:val="24"/>
          <w:lang w:val="en-US" w:eastAsia="zh-CN"/>
        </w:rPr>
        <w:t xml:space="preserve">          </w:t>
      </w:r>
      <w:r/>
    </w:p>
    <w:p>
      <w:pPr>
        <w:ind w:firstLine="602"/>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b/>
          <w:bCs/>
          <w:color w:val="000000"/>
          <w:sz w:val="24"/>
          <w:szCs w:val="24"/>
        </w:rPr>
        <w:t xml:space="preserve">5、</w:t>
      </w:r>
      <w:r>
        <w:rPr>
          <w:rFonts w:hint="eastAsia" w:ascii="方正仿宋_GBK" w:hAnsi="方正仿宋_GBK" w:eastAsia="方正仿宋_GBK" w:cs="方正仿宋_GBK"/>
          <w:color w:val="000000"/>
          <w:sz w:val="24"/>
          <w:szCs w:val="24"/>
        </w:rPr>
        <w:t xml:space="preserve">磋商文件的约束力</w:t>
      </w:r>
      <w:r/>
    </w:p>
    <w:p>
      <w:pPr>
        <w:ind w:left="479" w:firstLine="64"/>
        <w:pageBreakBefore w:val="0"/>
        <w:spacing w:line="56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4"/>
          <w:szCs w:val="24"/>
        </w:rPr>
        <w:t xml:space="preserve">5.1</w:t>
      </w:r>
      <w:r>
        <w:rPr>
          <w:rFonts w:hint="eastAsia" w:ascii="方正仿宋_GBK" w:hAnsi="方正仿宋_GBK" w:eastAsia="方正仿宋_GBK" w:cs="方正仿宋_GBK"/>
          <w:color w:val="000000"/>
          <w:sz w:val="24"/>
          <w:szCs w:val="24"/>
        </w:rPr>
        <w:t xml:space="preserve">供应商一旦参加本项目采购活动，即被认为接受了本磋商文件的规定和约束</w:t>
      </w:r>
      <w:bookmarkStart w:id="62" w:name="_Toc20823281"/>
      <w:r/>
      <w:bookmarkStart w:id="63" w:name="_Toc16938525"/>
      <w:r/>
      <w:bookmarkStart w:id="64" w:name="_Toc513029209"/>
      <w:r/>
      <w:bookmarkStart w:id="65" w:name="_Toc120614215"/>
      <w:r>
        <w:rPr>
          <w:rFonts w:hint="eastAsia" w:ascii="方正仿宋_GBK" w:hAnsi="方正仿宋_GBK" w:eastAsia="方正仿宋_GBK" w:cs="方正仿宋_GBK"/>
          <w:b/>
          <w:bCs/>
          <w:sz w:val="28"/>
          <w:szCs w:val="28"/>
        </w:rPr>
        <w:t xml:space="preserve">二、</w:t>
      </w:r>
      <w:bookmarkEnd w:id="62"/>
      <w:r/>
      <w:bookmarkEnd w:id="63"/>
      <w:r/>
      <w:bookmarkEnd w:id="64"/>
      <w:r/>
      <w:bookmarkEnd w:id="65"/>
      <w:r>
        <w:rPr>
          <w:rFonts w:hint="eastAsia" w:ascii="方正仿宋_GBK" w:hAnsi="方正仿宋_GBK" w:eastAsia="方正仿宋_GBK" w:cs="方正仿宋_GBK"/>
          <w:b/>
          <w:bCs/>
          <w:sz w:val="28"/>
          <w:szCs w:val="28"/>
        </w:rPr>
        <w:t xml:space="preserve">磋商文件</w:t>
      </w:r>
      <w:bookmarkStart w:id="66" w:name="_Toc513029210"/>
      <w:r/>
      <w:bookmarkStart w:id="67" w:name="_Toc20823282"/>
      <w:r/>
      <w:bookmarkStart w:id="68" w:name="_Toc16938526"/>
      <w:r/>
      <w:r/>
    </w:p>
    <w:p>
      <w:pPr>
        <w:numPr>
          <w:ilvl w:val="0"/>
          <w:numId w:val="4"/>
        </w:numPr>
        <w:ind w:left="479" w:firstLine="64"/>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磋商文件构成</w:t>
      </w:r>
      <w:bookmarkEnd w:id="66"/>
      <w:r/>
      <w:bookmarkEnd w:id="67"/>
      <w:r/>
      <w:bookmarkEnd w:id="68"/>
      <w:r/>
      <w:r/>
    </w:p>
    <w:p>
      <w:pPr>
        <w:numPr>
          <w:ilvl w:val="0"/>
          <w:numId w:val="0"/>
        </w:numPr>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6.1磋商文件由以下部分组成：</w:t>
      </w:r>
      <w:r/>
    </w:p>
    <w:p>
      <w:pPr>
        <w:numPr>
          <w:ilvl w:val="0"/>
          <w:numId w:val="5"/>
        </w:numPr>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磋商邀请</w:t>
      </w:r>
      <w:r/>
    </w:p>
    <w:p>
      <w:pPr>
        <w:numPr>
          <w:ilvl w:val="0"/>
          <w:numId w:val="5"/>
        </w:numPr>
        <w:ind w:left="535" w:firstLine="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供应商须知</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（3）合同文本</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（4）采购需求</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（5）评审方法与评审标准</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（6）响应文件格式</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请仔细检查磋商文件是否齐全，如有缺漏请立即与采购代理机构联系解决。</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69" w:name="_Toc16938527"/>
      <w:r/>
      <w:bookmarkStart w:id="70" w:name="_Toc462564070"/>
      <w:r/>
      <w:bookmarkStart w:id="71" w:name="_Toc513029211"/>
      <w:r/>
      <w:bookmarkStart w:id="72" w:name="_Toc20823283"/>
      <w:r>
        <w:rPr>
          <w:rFonts w:hint="eastAsia" w:ascii="方正仿宋_GBK" w:hAnsi="方正仿宋_GBK" w:eastAsia="方正仿宋_GBK" w:cs="方正仿宋_GBK"/>
          <w:color w:val="000000"/>
          <w:sz w:val="24"/>
          <w:szCs w:val="24"/>
        </w:rPr>
        <w:t xml:space="preserve">7、磋商文件的澄清</w:t>
      </w:r>
      <w:bookmarkEnd w:id="69"/>
      <w:r/>
      <w:bookmarkEnd w:id="70"/>
      <w:r/>
      <w:bookmarkEnd w:id="71"/>
      <w:r/>
      <w:bookmarkEnd w:id="72"/>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7.1任何要求对磋商文件进行澄清的供应商，应在磋商截止期5日前按磋商公告中的通讯地址，以书面形式通知采购代理机构。</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73" w:name="_Toc513029212"/>
      <w:r/>
      <w:bookmarkStart w:id="74" w:name="_Toc20823284"/>
      <w:r/>
      <w:bookmarkStart w:id="75" w:name="_Toc16938528"/>
      <w:r/>
      <w:bookmarkStart w:id="76" w:name="_Toc462564071"/>
      <w:r>
        <w:rPr>
          <w:rFonts w:hint="eastAsia" w:ascii="方正仿宋_GBK" w:hAnsi="方正仿宋_GBK" w:eastAsia="方正仿宋_GBK" w:cs="方正仿宋_GBK"/>
          <w:color w:val="000000"/>
          <w:sz w:val="24"/>
          <w:szCs w:val="24"/>
        </w:rPr>
        <w:t xml:space="preserve">8、磋商文件的澄清和修改</w:t>
      </w:r>
      <w:bookmarkEnd w:id="73"/>
      <w:r/>
      <w:bookmarkEnd w:id="74"/>
      <w:r/>
      <w:bookmarkEnd w:id="75"/>
      <w:r/>
      <w:bookmarkEnd w:id="76"/>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8.2在响应文件提交截止时</w:t>
      </w:r>
      <w:r>
        <w:rPr>
          <w:rFonts w:hint="eastAsia" w:ascii="方正仿宋_GBK" w:hAnsi="方正仿宋_GBK" w:eastAsia="方正仿宋_GBK" w:cs="方正仿宋_GBK"/>
          <w:color w:val="000000"/>
          <w:sz w:val="24"/>
          <w:szCs w:val="24"/>
          <w:lang w:eastAsia="zh-CN"/>
        </w:rPr>
        <w:t xml:space="preserve">间之</w:t>
      </w:r>
      <w:r>
        <w:rPr>
          <w:rFonts w:hint="eastAsia" w:ascii="方正仿宋_GBK" w:hAnsi="方正仿宋_GBK" w:eastAsia="方正仿宋_GBK" w:cs="方正仿宋_GBK"/>
          <w:color w:val="000000"/>
          <w:sz w:val="24"/>
          <w:szCs w:val="24"/>
        </w:rPr>
        <w:t xml:space="preserve">前，采购代理机构可以对磋商文件进行修改。</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8.3采购代理机构有权按照法定的要求推迟响应文件递交截止日期和磋商日期。</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8.4磋商文件的修改将在原公告媒体上发布更正公告，更正公告内容将作为磋商文件的组成部分，并对供应商具有约束力，发布的更正公告视同为以书面形式通知所有获取招标文件的潜在</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8.5供应商应及时登录“苏采云”系统获取澄清答疑文件（修改后磋商文件），如因供应商原因未能及时下载澄清和修改后的磋商文件，由此造成的相关责任，由供应商承担。</w:t>
      </w:r>
      <w:r/>
    </w:p>
    <w:p>
      <w:pPr>
        <w:ind w:left="479" w:firstLine="76"/>
        <w:pageBreakBefore w:val="0"/>
        <w:spacing w:line="560" w:lineRule="exact"/>
        <w:widowControl w:val="off"/>
        <w:rPr>
          <w:rFonts w:hint="eastAsia" w:ascii="方正仿宋_GBK" w:hAnsi="方正仿宋_GBK" w:eastAsia="方正仿宋_GBK" w:cs="方正仿宋_GBK"/>
          <w:b/>
          <w:bCs/>
          <w:sz w:val="28"/>
          <w:szCs w:val="28"/>
        </w:rPr>
      </w:pPr>
      <w:r/>
      <w:bookmarkStart w:id="77" w:name="_Toc20823285"/>
      <w:r/>
      <w:bookmarkStart w:id="78" w:name="_Toc16938529"/>
      <w:r/>
      <w:bookmarkStart w:id="79" w:name="_Toc513029213"/>
      <w:r/>
      <w:bookmarkStart w:id="80" w:name="_Toc462564072"/>
      <w:r/>
      <w:bookmarkStart w:id="81" w:name="_Toc120614216"/>
      <w:r>
        <w:rPr>
          <w:rFonts w:hint="eastAsia" w:ascii="方正仿宋_GBK" w:hAnsi="方正仿宋_GBK" w:eastAsia="方正仿宋_GBK" w:cs="方正仿宋_GBK"/>
          <w:b/>
          <w:bCs/>
          <w:sz w:val="28"/>
          <w:szCs w:val="28"/>
        </w:rPr>
        <w:t xml:space="preserve">三、响应文件的编制</w:t>
      </w:r>
      <w:bookmarkEnd w:id="77"/>
      <w:r/>
      <w:bookmarkEnd w:id="78"/>
      <w:r/>
      <w:bookmarkEnd w:id="79"/>
      <w:r/>
      <w:bookmarkEnd w:id="80"/>
      <w:r/>
      <w:bookmarkEnd w:id="81"/>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82" w:name="_Toc513029214"/>
      <w:r/>
      <w:bookmarkStart w:id="83" w:name="_Toc462564073"/>
      <w:r/>
      <w:bookmarkStart w:id="84" w:name="_Toc16938530"/>
      <w:r/>
      <w:bookmarkStart w:id="85" w:name="_Toc20823286"/>
      <w:r>
        <w:rPr>
          <w:rFonts w:hint="eastAsia" w:ascii="方正仿宋_GBK" w:hAnsi="方正仿宋_GBK" w:eastAsia="方正仿宋_GBK" w:cs="方正仿宋_GBK"/>
          <w:color w:val="000000"/>
          <w:sz w:val="24"/>
          <w:szCs w:val="24"/>
        </w:rPr>
        <w:t xml:space="preserve">9、响应文件的语言及度量衡单位</w:t>
      </w:r>
      <w:bookmarkEnd w:id="82"/>
      <w:r/>
      <w:bookmarkEnd w:id="83"/>
      <w:r/>
      <w:bookmarkEnd w:id="84"/>
      <w:r/>
      <w:bookmarkEnd w:id="85"/>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9.1供应商提交的响应文件以及供应商与采购代理机构就有关磋商的所有来往通知、函件和文件均应使用简体中文。</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9.2 除技术性能另有规定外，响应文件所使用的度量衡单位，均须采用国家法定计量单位。</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86" w:name="_Toc20823287"/>
      <w:r/>
      <w:bookmarkStart w:id="87" w:name="_Toc16938531"/>
      <w:r/>
      <w:bookmarkStart w:id="88" w:name="_Toc513029215"/>
      <w:r/>
      <w:bookmarkStart w:id="89" w:name="_Toc462564074"/>
      <w:r>
        <w:rPr>
          <w:rFonts w:hint="eastAsia" w:ascii="方正仿宋_GBK" w:hAnsi="方正仿宋_GBK" w:eastAsia="方正仿宋_GBK" w:cs="方正仿宋_GBK"/>
          <w:color w:val="000000"/>
          <w:sz w:val="24"/>
          <w:szCs w:val="24"/>
        </w:rPr>
        <w:t xml:space="preserve">10、响应文件构成</w:t>
      </w:r>
      <w:bookmarkEnd w:id="86"/>
      <w:r/>
      <w:bookmarkEnd w:id="87"/>
      <w:r/>
      <w:bookmarkEnd w:id="88"/>
      <w:r/>
      <w:bookmarkEnd w:id="89"/>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w:t>
      </w:r>
      <w:r>
        <w:rPr>
          <w:rFonts w:hint="eastAsia" w:ascii="方正仿宋_GBK" w:hAnsi="方正仿宋_GBK" w:eastAsia="方正仿宋_GBK" w:cs="方正仿宋_GBK"/>
          <w:color w:val="000000"/>
          <w:sz w:val="24"/>
          <w:szCs w:val="24"/>
          <w:lang w:eastAsia="zh-CN"/>
        </w:rPr>
        <w:t xml:space="preserve">响应文件</w:t>
      </w:r>
      <w:r>
        <w:rPr>
          <w:rFonts w:hint="eastAsia" w:ascii="方正仿宋_GBK" w:hAnsi="方正仿宋_GBK" w:eastAsia="方正仿宋_GBK" w:cs="方正仿宋_GBK"/>
          <w:color w:val="000000"/>
          <w:sz w:val="24"/>
          <w:szCs w:val="24"/>
        </w:rPr>
        <w:t xml:space="preserve">对“磋商文件”作出实质性响应。否则，可能被拒绝。</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lang w:val="zh-CN"/>
        </w:rPr>
        <w:t xml:space="preserve">各供应商在编制</w:t>
      </w:r>
      <w:r>
        <w:rPr>
          <w:rFonts w:hint="eastAsia" w:ascii="方正仿宋_GBK" w:hAnsi="方正仿宋_GBK" w:eastAsia="方正仿宋_GBK" w:cs="方正仿宋_GBK"/>
          <w:color w:val="000000"/>
          <w:sz w:val="24"/>
          <w:szCs w:val="24"/>
        </w:rPr>
        <w:t xml:space="preserve">响应文件</w:t>
      </w:r>
      <w:r>
        <w:rPr>
          <w:rFonts w:hint="eastAsia" w:ascii="方正仿宋_GBK" w:hAnsi="方正仿宋_GBK" w:eastAsia="方正仿宋_GBK" w:cs="方正仿宋_GBK"/>
          <w:color w:val="000000"/>
          <w:sz w:val="24"/>
          <w:szCs w:val="24"/>
          <w:lang w:val="zh-CN"/>
        </w:rPr>
        <w:t xml:space="preserve">时请按照磋商文件第六</w:t>
      </w:r>
      <w:r>
        <w:rPr>
          <w:rFonts w:hint="eastAsia" w:ascii="方正仿宋_GBK" w:hAnsi="方正仿宋_GBK" w:eastAsia="方正仿宋_GBK" w:cs="方正仿宋_GBK"/>
          <w:color w:val="000000"/>
          <w:sz w:val="24"/>
          <w:szCs w:val="24"/>
        </w:rPr>
        <w:t xml:space="preserve">章</w:t>
      </w:r>
      <w:r>
        <w:rPr>
          <w:rFonts w:hint="eastAsia" w:ascii="方正仿宋_GBK" w:hAnsi="方正仿宋_GBK" w:eastAsia="方正仿宋_GBK" w:cs="方正仿宋_GBK"/>
          <w:color w:val="000000"/>
          <w:sz w:val="24"/>
          <w:szCs w:val="24"/>
          <w:lang w:val="zh-CN"/>
        </w:rPr>
        <w:t xml:space="preserve">规定的格式进行，混乱的编排导致</w:t>
      </w:r>
      <w:r>
        <w:rPr>
          <w:rFonts w:hint="eastAsia" w:ascii="方正仿宋_GBK" w:hAnsi="方正仿宋_GBK" w:eastAsia="方正仿宋_GBK" w:cs="方正仿宋_GBK"/>
          <w:color w:val="000000"/>
          <w:sz w:val="24"/>
          <w:szCs w:val="24"/>
        </w:rPr>
        <w:t xml:space="preserve">响应</w:t>
      </w:r>
      <w:r>
        <w:rPr>
          <w:rFonts w:hint="eastAsia" w:ascii="方正仿宋_GBK" w:hAnsi="方正仿宋_GBK" w:eastAsia="方正仿宋_GBK" w:cs="方正仿宋_GBK"/>
          <w:color w:val="000000"/>
          <w:sz w:val="24"/>
          <w:szCs w:val="24"/>
          <w:lang w:val="zh-CN"/>
        </w:rPr>
        <w:t xml:space="preserve">文件被误读或磋商小组查找不到有效文件是供应商的风险。</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10.2供应商编写的响应文件应包括资格证明文件、分项报价表、响应及偏离表、其他证明文件、磋商申请及声明函、开标一览表等部分。</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10.3响应文件须加盖电子签章之处，应按要求加盖</w:t>
      </w:r>
      <w:r>
        <w:rPr>
          <w:rFonts w:hint="eastAsia" w:ascii="方正仿宋_GBK" w:hAnsi="方正仿宋_GBK" w:eastAsia="方正仿宋_GBK" w:cs="方正仿宋_GBK"/>
          <w:color w:val="000000"/>
          <w:sz w:val="24"/>
          <w:szCs w:val="24"/>
          <w:lang w:val="zh-CN"/>
        </w:rPr>
        <w:t xml:space="preserve">供应商</w:t>
      </w:r>
      <w:r>
        <w:rPr>
          <w:rFonts w:hint="eastAsia" w:ascii="方正仿宋_GBK" w:hAnsi="方正仿宋_GBK" w:eastAsia="方正仿宋_GBK" w:cs="方正仿宋_GBK"/>
          <w:color w:val="000000"/>
          <w:sz w:val="24"/>
          <w:szCs w:val="24"/>
        </w:rPr>
        <w:t xml:space="preserve">数字证书的电子签章。其他需要盖章但未明确要求电子签章的，</w:t>
      </w:r>
      <w:r>
        <w:rPr>
          <w:rFonts w:hint="eastAsia" w:ascii="方正仿宋_GBK" w:hAnsi="方正仿宋_GBK" w:eastAsia="方正仿宋_GBK" w:cs="方正仿宋_GBK"/>
          <w:color w:val="000000"/>
          <w:sz w:val="24"/>
          <w:szCs w:val="24"/>
          <w:lang w:val="zh-CN"/>
        </w:rPr>
        <w:t xml:space="preserve">供应商</w:t>
      </w:r>
      <w:r>
        <w:rPr>
          <w:rFonts w:hint="eastAsia" w:ascii="方正仿宋_GBK" w:hAnsi="方正仿宋_GBK" w:eastAsia="方正仿宋_GBK" w:cs="方正仿宋_GBK"/>
          <w:color w:val="000000"/>
          <w:sz w:val="24"/>
          <w:szCs w:val="24"/>
        </w:rPr>
        <w:t xml:space="preserve">可按要求加盖公章后上传材料电子件或直接加盖电子签章。 </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10.4本项目通过“苏采云”系统进行电子招标投标，即</w:t>
      </w:r>
      <w:r>
        <w:rPr>
          <w:rFonts w:hint="eastAsia" w:ascii="方正仿宋_GBK" w:hAnsi="方正仿宋_GBK" w:eastAsia="方正仿宋_GBK" w:cs="方正仿宋_GBK"/>
          <w:color w:val="000000"/>
          <w:sz w:val="24"/>
          <w:szCs w:val="24"/>
          <w:lang w:val="zh-CN"/>
        </w:rPr>
        <w:t xml:space="preserve">供应商</w:t>
      </w:r>
      <w:r>
        <w:rPr>
          <w:rFonts w:hint="eastAsia" w:ascii="方正仿宋_GBK" w:hAnsi="方正仿宋_GBK" w:eastAsia="方正仿宋_GBK" w:cs="方正仿宋_GBK"/>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方正仿宋_GBK" w:hAnsi="方正仿宋_GBK" w:eastAsia="方正仿宋_GBK" w:cs="方正仿宋_GBK"/>
          <w:color w:val="000000"/>
          <w:sz w:val="24"/>
          <w:szCs w:val="24"/>
          <w:lang w:val="zh-CN"/>
        </w:rPr>
        <w:t xml:space="preserve">供应商</w:t>
      </w:r>
      <w:r>
        <w:rPr>
          <w:rFonts w:hint="eastAsia" w:ascii="方正仿宋_GBK" w:hAnsi="方正仿宋_GBK" w:eastAsia="方正仿宋_GBK" w:cs="方正仿宋_GBK"/>
          <w:color w:val="000000"/>
          <w:sz w:val="24"/>
          <w:szCs w:val="24"/>
        </w:rPr>
        <w:t xml:space="preserve">，按照无效响应处理</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因“苏采云”系统导致解密失败的除外)。</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10.5如标书制作工具</w:t>
      </w:r>
      <w:r>
        <w:rPr>
          <w:rFonts w:hint="eastAsia" w:ascii="方正仿宋_GBK" w:hAnsi="方正仿宋_GBK" w:eastAsia="方正仿宋_GBK" w:cs="方正仿宋_GBK"/>
          <w:color w:val="000000"/>
          <w:sz w:val="24"/>
          <w:szCs w:val="24"/>
          <w:lang w:eastAsia="zh-CN"/>
        </w:rPr>
        <w:t xml:space="preserve">中的</w:t>
      </w:r>
      <w:r>
        <w:rPr>
          <w:rFonts w:hint="eastAsia" w:ascii="方正仿宋_GBK" w:hAnsi="方正仿宋_GBK" w:eastAsia="方正仿宋_GBK" w:cs="方正仿宋_GBK"/>
          <w:color w:val="000000"/>
          <w:sz w:val="24"/>
          <w:szCs w:val="24"/>
        </w:rPr>
        <w:t xml:space="preserve">格式和内容与“宿迁市政府采购网”发布的磋商文件不一致，请以“宿迁市政府采购网”发布的磋商文件为准。</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10.6成交后按相关要求提供与电子响应文件一致的纸质打印响应文件</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份。 </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90" w:name="EBc50e2bb832bb43068403b10c1cce6141"/>
      <w:r>
        <w:rPr>
          <w:rFonts w:hint="eastAsia" w:ascii="方正仿宋_GBK" w:hAnsi="方正仿宋_GBK" w:eastAsia="方正仿宋_GBK" w:cs="方正仿宋_GBK"/>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0"/>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91" w:name="_Hlt26668975"/>
      <w:r/>
      <w:bookmarkEnd w:id="91"/>
      <w:r/>
      <w:bookmarkStart w:id="92" w:name="_Hlt26670360"/>
      <w:r/>
      <w:bookmarkEnd w:id="92"/>
      <w:r/>
      <w:bookmarkStart w:id="93" w:name="_Hlt26954838"/>
      <w:r/>
      <w:bookmarkEnd w:id="93"/>
      <w:r/>
      <w:bookmarkStart w:id="94" w:name="_Toc14577354"/>
      <w:r/>
      <w:bookmarkStart w:id="95" w:name="_Toc49090509"/>
      <w:r/>
      <w:bookmarkStart w:id="96" w:name="_Toc14577357"/>
      <w:r/>
      <w:bookmarkStart w:id="97" w:name="_Toc513029216"/>
      <w:r/>
      <w:bookmarkStart w:id="98" w:name="_Toc513029219"/>
      <w:r/>
      <w:bookmarkStart w:id="99" w:name="_Toc49090507"/>
      <w:r/>
      <w:bookmarkStart w:id="100" w:name="_Toc14577355"/>
      <w:r/>
      <w:bookmarkStart w:id="101" w:name="_Toc49090508"/>
      <w:r>
        <w:rPr>
          <w:rFonts w:hint="eastAsia" w:ascii="方正仿宋_GBK" w:hAnsi="方正仿宋_GBK" w:eastAsia="方正仿宋_GBK" w:cs="方正仿宋_GBK"/>
          <w:color w:val="000000"/>
          <w:sz w:val="24"/>
          <w:szCs w:val="24"/>
        </w:rPr>
        <w:t xml:space="preserve">11、证明磋商响应标的符合磋商文件规定的文件</w:t>
      </w:r>
      <w:bookmarkEnd w:id="94"/>
      <w:r/>
      <w:bookmarkEnd w:id="95"/>
      <w:r/>
      <w:bookmarkEnd w:id="96"/>
      <w:r/>
      <w:bookmarkEnd w:id="97"/>
      <w:r/>
      <w:bookmarkEnd w:id="98"/>
      <w:r/>
      <w:bookmarkEnd w:id="99"/>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11.1供应商应按照磋商文件要求提交证明文件，证明其及磋商响应标的符合磋商文件规定。</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11.2磋商文件对证明文件无明确形式要求的，证明文件可以以文字资料、图纸和数据等形式提交。</w:t>
      </w:r>
      <w:bookmarkEnd w:id="100"/>
      <w:r/>
      <w:bookmarkEnd w:id="101"/>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12、分项报价表</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12.1供应商应按照磋商文件规定格式填报分项报价表。</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12.</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投标报价内容包括：</w:t>
      </w:r>
      <w:bookmarkStart w:id="102" w:name="_Hlt26954846"/>
      <w:r/>
      <w:bookmarkEnd w:id="102"/>
      <w:r/>
      <w:bookmarkStart w:id="103" w:name="_Hlt26954848"/>
      <w:r/>
      <w:bookmarkEnd w:id="103"/>
      <w:r/>
      <w:bookmarkStart w:id="104" w:name="_Hlt26954731"/>
      <w:r/>
      <w:bookmarkEnd w:id="104"/>
      <w:r/>
      <w:bookmarkStart w:id="105" w:name="_Hlt26670482"/>
      <w:r/>
      <w:bookmarkEnd w:id="105"/>
      <w:r/>
      <w:bookmarkStart w:id="106" w:name="_Hlt26670486"/>
      <w:r/>
      <w:bookmarkEnd w:id="106"/>
      <w:r>
        <w:rPr>
          <w:rFonts w:hint="eastAsia" w:ascii="方正仿宋_GBK" w:hAnsi="方正仿宋_GBK" w:eastAsia="方正仿宋_GBK" w:cs="方正仿宋_GBK"/>
          <w:color w:val="000000"/>
          <w:sz w:val="24"/>
          <w:szCs w:val="24"/>
        </w:rPr>
        <w:t xml:space="preserve">完成本项工作所需的人员工资（不得低于宿迁市现行最低工资标准）、绩效工资、社保、职工福利、人员培训、办公用具、税金、利润、政策性调整引起的成本上升风险以及为完成服务管理工作所涉及到的一切所有费用。</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13、技术要求响应及偏离表、商务要求响应及偏离表</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lang w:val="zh-CN"/>
        </w:rPr>
        <w:outlineLvl w:val="3"/>
      </w:pPr>
      <w:r>
        <w:rPr>
          <w:rFonts w:hint="eastAsia" w:ascii="方正仿宋_GBK" w:hAnsi="方正仿宋_GBK" w:eastAsia="方正仿宋_GBK" w:cs="方正仿宋_GBK"/>
          <w:color w:val="000000"/>
          <w:sz w:val="24"/>
          <w:szCs w:val="24"/>
          <w:lang w:val="zh-CN"/>
        </w:rPr>
        <w:t xml:space="preserve">13.1供应商需对磋商文件中的技术要求与商务要求逐项作出响应或偏离，并说明原因。</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lang w:val="zh-CN"/>
        </w:rPr>
        <w:outlineLvl w:val="3"/>
      </w:pPr>
      <w:r>
        <w:rPr>
          <w:rFonts w:hint="eastAsia" w:ascii="方正仿宋_GBK" w:hAnsi="方正仿宋_GBK" w:eastAsia="方正仿宋_GBK" w:cs="方正仿宋_GBK"/>
          <w:color w:val="000000"/>
          <w:sz w:val="24"/>
          <w:szCs w:val="24"/>
          <w:lang w:val="zh-CN"/>
        </w:rPr>
        <w:t xml:space="preserve">13.2供应商可在响应文件中提供认为需要的其他技术文件或说明。</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14、服务承诺、培训计划、人员安排及其他</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14.2供应商需根据磋商文件要求提供培训计划。</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14.3供应商需根据磋商文件要求提供</w:t>
      </w:r>
      <w:r>
        <w:rPr>
          <w:rFonts w:hint="eastAsia" w:ascii="方正仿宋_GBK" w:hAnsi="方正仿宋_GBK" w:eastAsia="方正仿宋_GBK" w:cs="方正仿宋_GBK"/>
          <w:color w:val="000000"/>
          <w:sz w:val="24"/>
          <w:szCs w:val="24"/>
          <w:lang w:val="zh-CN"/>
        </w:rPr>
        <w:t xml:space="preserve">磋商响应标的的主要组成部分、功能设计、实现思路及关键技术等。</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107" w:name="_Toc14577359"/>
      <w:r/>
      <w:bookmarkStart w:id="108" w:name="_Toc49090510"/>
      <w:r>
        <w:rPr>
          <w:rFonts w:hint="eastAsia" w:ascii="方正仿宋_GBK" w:hAnsi="方正仿宋_GBK" w:eastAsia="方正仿宋_GBK" w:cs="方正仿宋_GBK"/>
          <w:color w:val="000000"/>
          <w:sz w:val="24"/>
          <w:szCs w:val="24"/>
        </w:rPr>
        <w:t xml:space="preserve">15、磋商响应函</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15.1供应商应按照磋商文件中提供的格式完整、正确填写磋商响应函。</w:t>
      </w:r>
      <w:bookmarkEnd w:id="107"/>
      <w:r/>
      <w:bookmarkEnd w:id="108"/>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109" w:name="_Toc14577360"/>
      <w:r/>
      <w:bookmarkStart w:id="110" w:name="_Toc49090511"/>
      <w:r>
        <w:rPr>
          <w:rFonts w:hint="eastAsia" w:ascii="方正仿宋_GBK" w:hAnsi="方正仿宋_GBK" w:eastAsia="方正仿宋_GBK" w:cs="方正仿宋_GBK"/>
          <w:color w:val="000000"/>
          <w:sz w:val="24"/>
          <w:szCs w:val="24"/>
        </w:rPr>
        <w:t xml:space="preserve">16、磋商有效期</w:t>
      </w:r>
      <w:bookmarkEnd w:id="109"/>
      <w:r/>
      <w:bookmarkEnd w:id="110"/>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16.1磋商有效期为提交响应文件截止之日后六十（60）天。磋商有效期比规定短的将被视为非实质性响应磋商文件而予以拒绝。</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17、磋商有效期的延长</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2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rPr>
          <w:rFonts w:hint="eastAsia" w:ascii="方正仿宋_GBK" w:hAnsi="方正仿宋_GBK" w:eastAsia="方正仿宋_GBK" w:cs="方正仿宋_GBK"/>
          <w:color w:val="000000"/>
          <w:sz w:val="24"/>
          <w:szCs w:val="24"/>
        </w:rPr>
        <w:t xml:space="preserve">17.2成交人的响应文件作为项目合同的附件，其有效期至成交人全部合同义务履行完毕为止。</w:t>
      </w:r>
      <w:r/>
    </w:p>
    <w:p>
      <w:pPr>
        <w:ind w:left="479" w:firstLine="76"/>
        <w:pageBreakBefore w:val="0"/>
        <w:spacing w:line="560" w:lineRule="exact"/>
        <w:widowControl w:val="off"/>
        <w:rPr>
          <w:rFonts w:hint="eastAsia" w:ascii="方正仿宋_GBK" w:hAnsi="方正仿宋_GBK" w:eastAsia="方正仿宋_GBK" w:cs="方正仿宋_GBK"/>
          <w:b/>
          <w:bCs/>
          <w:sz w:val="28"/>
          <w:szCs w:val="28"/>
        </w:rPr>
      </w:pPr>
      <w:r/>
      <w:bookmarkStart w:id="111" w:name="_Hlt26954739"/>
      <w:r/>
      <w:bookmarkEnd w:id="111"/>
      <w:r/>
      <w:bookmarkStart w:id="112" w:name="_Hlt26954852"/>
      <w:r/>
      <w:bookmarkEnd w:id="112"/>
      <w:r/>
      <w:bookmarkStart w:id="113" w:name="_Toc120614217"/>
      <w:r/>
      <w:bookmarkStart w:id="114" w:name="_Toc20823296"/>
      <w:r/>
      <w:bookmarkStart w:id="115" w:name="_Toc513029224"/>
      <w:r/>
      <w:bookmarkStart w:id="116" w:name="_Toc16938540"/>
      <w:r>
        <w:rPr>
          <w:rFonts w:hint="eastAsia" w:ascii="方正仿宋_GBK" w:hAnsi="方正仿宋_GBK" w:eastAsia="方正仿宋_GBK" w:cs="方正仿宋_GBK"/>
          <w:b/>
          <w:bCs/>
          <w:sz w:val="28"/>
          <w:szCs w:val="28"/>
        </w:rPr>
        <w:t xml:space="preserve">四、响应文件的递交</w:t>
      </w:r>
      <w:bookmarkEnd w:id="113"/>
      <w:r/>
      <w:bookmarkEnd w:id="114"/>
      <w:r/>
      <w:bookmarkEnd w:id="115"/>
      <w:r/>
      <w:bookmarkEnd w:id="116"/>
      <w:r/>
      <w:r/>
    </w:p>
    <w:p>
      <w:pPr>
        <w:ind w:firstLine="48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117" w:name="_Toc513029225"/>
      <w:r/>
      <w:bookmarkStart w:id="118" w:name="_Toc462564084"/>
      <w:r/>
      <w:bookmarkStart w:id="119" w:name="_Toc20823297"/>
      <w:r/>
      <w:bookmarkStart w:id="120" w:name="_Toc16938541"/>
      <w:r>
        <w:rPr>
          <w:rFonts w:hint="eastAsia" w:ascii="方正仿宋_GBK" w:hAnsi="方正仿宋_GBK" w:eastAsia="方正仿宋_GBK" w:cs="方正仿宋_GBK"/>
          <w:color w:val="000000"/>
          <w:sz w:val="24"/>
          <w:szCs w:val="24"/>
        </w:rPr>
        <w:t xml:space="preserve">18、电子磋商</w:t>
      </w:r>
      <w:bookmarkEnd w:id="117"/>
      <w:r/>
      <w:bookmarkEnd w:id="118"/>
      <w:r/>
      <w:bookmarkEnd w:id="119"/>
      <w:r/>
      <w:bookmarkEnd w:id="120"/>
      <w:r>
        <w:rPr>
          <w:rFonts w:hint="eastAsia" w:ascii="方正仿宋_GBK" w:hAnsi="方正仿宋_GBK" w:eastAsia="方正仿宋_GBK" w:cs="方正仿宋_GBK"/>
          <w:color w:val="000000"/>
          <w:sz w:val="24"/>
          <w:szCs w:val="24"/>
        </w:rPr>
        <w:t xml:space="preserve">响应文件的递交</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18.1供应商应当按照《操作手册》规定，在提交响应文件截止时间前制作并上传电子响应文件。</w:t>
      </w:r>
      <w:bookmarkStart w:id="121" w:name="_Toc513029226"/>
      <w:r/>
      <w:bookmarkStart w:id="122" w:name="_Toc16938542"/>
      <w:r/>
      <w:bookmarkStart w:id="123" w:name="_Toc20823298"/>
      <w:r/>
      <w:r/>
    </w:p>
    <w:p>
      <w:pPr>
        <w:ind w:firstLine="482"/>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rPr>
        <w:t xml:space="preserve">18.2</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通过“苏采云”系统不见面开标大厅在线参与开标活动。（具体操作详见《“苏采云”系统</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操作手册》，网址链接http://www.ccgp-jiangsu.gov.cn//webfile/jiangsu/202311/1699268553318052447.pdf）</w:t>
      </w:r>
      <w:r>
        <w:rPr>
          <w:rFonts w:hint="eastAsia" w:ascii="方正仿宋_GBK" w:hAnsi="方正仿宋_GBK" w:eastAsia="方正仿宋_GBK" w:cs="方正仿宋_GBK"/>
          <w:color w:val="000000"/>
          <w:sz w:val="24"/>
          <w:szCs w:val="24"/>
          <w:lang w:eastAsia="zh-CN"/>
        </w:rPr>
        <w:t xml:space="preserve">。</w:t>
      </w:r>
      <w:r/>
    </w:p>
    <w:p>
      <w:pPr>
        <w:ind w:firstLine="48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rPr>
          <w:rFonts w:hint="eastAsia" w:ascii="方正仿宋_GBK" w:hAnsi="方正仿宋_GBK" w:eastAsia="方正仿宋_GBK" w:cs="方正仿宋_GBK"/>
          <w:bCs/>
          <w:color w:val="000000"/>
          <w:sz w:val="24"/>
          <w:szCs w:val="24"/>
        </w:rPr>
        <w:t xml:space="preserve">19、提交响应文件截止时间</w:t>
      </w:r>
      <w:bookmarkEnd w:id="121"/>
      <w:r/>
      <w:bookmarkEnd w:id="122"/>
      <w:r/>
      <w:bookmarkEnd w:id="123"/>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19.1供应商上传电子响应文件的时间不得迟于磋商公告中规定的提交响应文件截止时间。</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color w:val="000000"/>
          <w:sz w:val="24"/>
          <w:szCs w:val="24"/>
        </w:rPr>
        <w:t xml:space="preserve">19.2采购代理机构</w:t>
      </w:r>
      <w:r>
        <w:rPr>
          <w:rFonts w:hint="eastAsia" w:ascii="方正仿宋_GBK" w:hAnsi="方正仿宋_GBK" w:eastAsia="方正仿宋_GBK" w:cs="方正仿宋_GBK"/>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124" w:name="_Toc20823299"/>
      <w:r/>
      <w:bookmarkStart w:id="125" w:name="_Toc16938543"/>
      <w:r/>
      <w:bookmarkStart w:id="126" w:name="_Toc513029227"/>
      <w:r>
        <w:rPr>
          <w:rFonts w:hint="eastAsia" w:ascii="方正仿宋_GBK" w:hAnsi="方正仿宋_GBK" w:eastAsia="方正仿宋_GBK" w:cs="方正仿宋_GBK"/>
          <w:color w:val="000000"/>
          <w:sz w:val="24"/>
          <w:szCs w:val="24"/>
        </w:rPr>
        <w:t xml:space="preserve">20、响应文件</w:t>
      </w:r>
      <w:bookmarkEnd w:id="124"/>
      <w:r/>
      <w:bookmarkEnd w:id="125"/>
      <w:r/>
      <w:bookmarkEnd w:id="126"/>
      <w:r>
        <w:rPr>
          <w:rFonts w:hint="eastAsia" w:ascii="方正仿宋_GBK" w:hAnsi="方正仿宋_GBK" w:eastAsia="方正仿宋_GBK" w:cs="方正仿宋_GBK"/>
          <w:color w:val="000000"/>
          <w:sz w:val="24"/>
          <w:szCs w:val="24"/>
        </w:rPr>
        <w:t xml:space="preserve">的拒收</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20.1 </w:t>
      </w:r>
      <w:r>
        <w:rPr>
          <w:rFonts w:hint="eastAsia" w:ascii="方正仿宋_GBK" w:hAnsi="方正仿宋_GBK" w:eastAsia="方正仿宋_GBK" w:cs="方正仿宋_GBK"/>
          <w:color w:val="000000"/>
          <w:sz w:val="24"/>
          <w:szCs w:val="24"/>
        </w:rPr>
        <w:t xml:space="preserve">采购代理机构</w:t>
      </w:r>
      <w:r>
        <w:rPr>
          <w:rFonts w:hint="eastAsia" w:ascii="方正仿宋_GBK" w:hAnsi="方正仿宋_GBK" w:eastAsia="方正仿宋_GBK" w:cs="方正仿宋_GBK"/>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keepLines/>
        <w:keepNext/>
        <w:pageBreakBefore w:val="0"/>
        <w:spacing w:line="560" w:lineRule="exact"/>
        <w:widowControl w:val="off"/>
        <w:rPr>
          <w:rFonts w:hint="eastAsia" w:ascii="方正仿宋_GBK" w:hAnsi="方正仿宋_GBK" w:eastAsia="方正仿宋_GBK" w:cs="方正仿宋_GBK"/>
          <w:color w:val="000000"/>
          <w:sz w:val="24"/>
          <w:szCs w:val="24"/>
        </w:rPr>
        <w:outlineLvl w:val="3"/>
      </w:pPr>
      <w:r/>
      <w:bookmarkStart w:id="127" w:name="_Toc513029228"/>
      <w:r/>
      <w:bookmarkStart w:id="128" w:name="_Toc20823300"/>
      <w:r/>
      <w:bookmarkStart w:id="129" w:name="_Toc16938544"/>
      <w:r>
        <w:rPr>
          <w:rFonts w:hint="eastAsia" w:ascii="方正仿宋_GBK" w:hAnsi="方正仿宋_GBK" w:eastAsia="方正仿宋_GBK" w:cs="方正仿宋_GBK"/>
          <w:color w:val="000000"/>
          <w:sz w:val="24"/>
          <w:szCs w:val="24"/>
        </w:rPr>
        <w:t xml:space="preserve">21、响应文件的撤回和修改</w:t>
      </w:r>
      <w:bookmarkEnd w:id="127"/>
      <w:r/>
      <w:bookmarkEnd w:id="128"/>
      <w:r/>
      <w:bookmarkEnd w:id="129"/>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21.1响应文件的撤回</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21.1.1电子响应文件的撤回</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供应商可在</w:t>
      </w:r>
      <w:r>
        <w:rPr>
          <w:rFonts w:hint="eastAsia" w:ascii="方正仿宋_GBK" w:hAnsi="方正仿宋_GBK" w:eastAsia="方正仿宋_GBK" w:cs="方正仿宋_GBK"/>
          <w:bCs/>
          <w:color w:val="000000"/>
          <w:sz w:val="24"/>
          <w:szCs w:val="24"/>
        </w:rPr>
        <w:t xml:space="preserve">提交响应文件</w:t>
      </w:r>
      <w:r>
        <w:rPr>
          <w:rFonts w:hint="eastAsia" w:ascii="方正仿宋_GBK" w:hAnsi="方正仿宋_GBK" w:eastAsia="方正仿宋_GBK" w:cs="方正仿宋_GBK"/>
          <w:color w:val="000000"/>
          <w:sz w:val="24"/>
          <w:szCs w:val="24"/>
        </w:rPr>
        <w:t xml:space="preserve">截止时间前，撤回其电子响应文件，具体操作方法见《操作手册》。</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21.1.2供应商撤回电子响应文件，则认为其不再参与本项目磋商活动。</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21.2响应文件的修改</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21.</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.1供应商可在</w:t>
      </w:r>
      <w:r>
        <w:rPr>
          <w:rFonts w:hint="eastAsia" w:ascii="方正仿宋_GBK" w:hAnsi="方正仿宋_GBK" w:eastAsia="方正仿宋_GBK" w:cs="方正仿宋_GBK"/>
          <w:bCs/>
          <w:color w:val="000000"/>
          <w:sz w:val="24"/>
          <w:szCs w:val="24"/>
        </w:rPr>
        <w:t xml:space="preserve">提交响应文件</w:t>
      </w:r>
      <w:r>
        <w:rPr>
          <w:rFonts w:hint="eastAsia" w:ascii="方正仿宋_GBK" w:hAnsi="方正仿宋_GBK" w:eastAsia="方正仿宋_GBK" w:cs="方正仿宋_GBK"/>
          <w:color w:val="000000"/>
          <w:sz w:val="24"/>
          <w:szCs w:val="24"/>
        </w:rPr>
        <w:t xml:space="preserve">截止时间前，对其电子响应文件进行修改，具体操作方法见《操作手册》。</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color w:val="000000"/>
          <w:sz w:val="24"/>
          <w:szCs w:val="24"/>
        </w:rPr>
        <w:t xml:space="preserve">21.</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bCs/>
          <w:color w:val="000000"/>
          <w:sz w:val="24"/>
          <w:szCs w:val="24"/>
        </w:rPr>
        <w:t xml:space="preserve">在提交响应文件截止时间之后，供应商不得对其电子响应文件</w:t>
      </w:r>
      <w:r>
        <w:rPr>
          <w:rFonts w:hint="eastAsia" w:ascii="方正仿宋_GBK" w:hAnsi="方正仿宋_GBK" w:eastAsia="方正仿宋_GBK" w:cs="方正仿宋_GBK"/>
          <w:bCs/>
          <w:color w:val="000000"/>
          <w:sz w:val="24"/>
          <w:szCs w:val="24"/>
          <w:lang w:eastAsia="zh-CN"/>
        </w:rPr>
        <w:t xml:space="preserve">做</w:t>
      </w:r>
      <w:r>
        <w:rPr>
          <w:rFonts w:hint="eastAsia" w:ascii="方正仿宋_GBK" w:hAnsi="方正仿宋_GBK" w:eastAsia="方正仿宋_GBK" w:cs="方正仿宋_GBK"/>
          <w:bCs/>
          <w:color w:val="000000"/>
          <w:sz w:val="24"/>
          <w:szCs w:val="24"/>
        </w:rPr>
        <w:t xml:space="preserve">任何修改。</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color w:val="000000"/>
          <w:sz w:val="24"/>
          <w:szCs w:val="24"/>
        </w:rPr>
        <w:t xml:space="preserve">21.</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bCs/>
          <w:color w:val="000000"/>
          <w:sz w:val="24"/>
          <w:szCs w:val="24"/>
        </w:rPr>
        <w:t xml:space="preserve">在提交响应文件截止时间至磋商文件中规定的磋商有效期满之间的这段时间内，供应商不得撤回其响应文件。</w:t>
      </w:r>
      <w:r/>
    </w:p>
    <w:p>
      <w:pPr>
        <w:ind w:left="479" w:firstLine="65"/>
        <w:pageBreakBefore w:val="0"/>
        <w:spacing w:line="560" w:lineRule="exact"/>
        <w:widowControl w:val="off"/>
        <w:rPr>
          <w:rFonts w:hint="eastAsia" w:ascii="方正仿宋_GBK" w:hAnsi="方正仿宋_GBK" w:eastAsia="方正仿宋_GBK" w:cs="方正仿宋_GBK"/>
          <w:b/>
          <w:bCs/>
          <w:sz w:val="24"/>
          <w:szCs w:val="24"/>
        </w:rPr>
      </w:pPr>
      <w:r/>
      <w:bookmarkStart w:id="130" w:name="_Toc16938545"/>
      <w:r/>
      <w:bookmarkStart w:id="131" w:name="_Toc20823301"/>
      <w:r/>
      <w:bookmarkStart w:id="132" w:name="_Toc120614218"/>
      <w:r/>
      <w:bookmarkStart w:id="133" w:name="_Toc513029229"/>
      <w:r>
        <w:rPr>
          <w:rFonts w:hint="eastAsia" w:ascii="方正仿宋_GBK" w:hAnsi="方正仿宋_GBK" w:eastAsia="方正仿宋_GBK" w:cs="方正仿宋_GBK"/>
          <w:b/>
          <w:bCs/>
          <w:sz w:val="24"/>
          <w:szCs w:val="24"/>
        </w:rPr>
        <w:t xml:space="preserve">五、响应文件的解密与评审</w:t>
      </w:r>
      <w:bookmarkEnd w:id="130"/>
      <w:r/>
      <w:bookmarkEnd w:id="131"/>
      <w:r/>
      <w:bookmarkEnd w:id="132"/>
      <w:r/>
      <w:bookmarkEnd w:id="133"/>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bookmarkStart w:id="134" w:name="_Toc20823302"/>
      <w:r/>
      <w:bookmarkStart w:id="135" w:name="_Toc16938546"/>
      <w:r/>
      <w:bookmarkStart w:id="136" w:name="_Toc513029230"/>
      <w:r>
        <w:rPr>
          <w:rFonts w:hint="eastAsia" w:ascii="方正仿宋_GBK" w:hAnsi="方正仿宋_GBK" w:eastAsia="方正仿宋_GBK" w:cs="方正仿宋_GBK"/>
          <w:color w:val="000000"/>
          <w:sz w:val="24"/>
          <w:szCs w:val="24"/>
        </w:rPr>
        <w:t xml:space="preserve">22、</w:t>
      </w:r>
      <w:bookmarkEnd w:id="134"/>
      <w:r/>
      <w:bookmarkEnd w:id="135"/>
      <w:r/>
      <w:bookmarkEnd w:id="136"/>
      <w:r>
        <w:rPr>
          <w:rFonts w:hint="eastAsia" w:ascii="方正仿宋_GBK" w:hAnsi="方正仿宋_GBK" w:eastAsia="方正仿宋_GBK" w:cs="方正仿宋_GBK"/>
          <w:color w:val="000000"/>
          <w:sz w:val="24"/>
          <w:szCs w:val="24"/>
        </w:rPr>
        <w:t xml:space="preserve">响应文件解密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22.1供应商应当按照《“苏采云”系统供应商操作手册》规定，参加磋商活动和在苏采云系统规定的时间内对磋商响应文件进行解密。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bookmarkStart w:id="137" w:name="_Toc513029231"/>
      <w:r/>
      <w:bookmarkStart w:id="138" w:name="_Toc16938547"/>
      <w:r/>
      <w:bookmarkStart w:id="139" w:name="_Toc20823303"/>
      <w:r>
        <w:rPr>
          <w:rFonts w:hint="eastAsia" w:ascii="方正仿宋_GBK" w:hAnsi="方正仿宋_GBK" w:eastAsia="方正仿宋_GBK" w:cs="方正仿宋_GBK"/>
          <w:color w:val="000000"/>
          <w:sz w:val="24"/>
          <w:szCs w:val="24"/>
        </w:rPr>
        <w:t xml:space="preserve">23、磋商小组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23.2磋商小组独立工作，负责评审所有响应文件并确定成交</w:t>
      </w:r>
      <w:r>
        <w:rPr>
          <w:rFonts w:hint="eastAsia" w:ascii="方正仿宋_GBK" w:hAnsi="方正仿宋_GBK" w:eastAsia="方正仿宋_GBK" w:cs="方正仿宋_GBK"/>
          <w:color w:val="000000"/>
          <w:sz w:val="24"/>
          <w:szCs w:val="24"/>
          <w:lang w:eastAsia="zh-CN"/>
        </w:rPr>
        <w:t xml:space="preserve">候选人</w:t>
      </w:r>
      <w:r>
        <w:rPr>
          <w:rFonts w:hint="eastAsia" w:ascii="方正仿宋_GBK" w:hAnsi="方正仿宋_GBK" w:eastAsia="方正仿宋_GBK" w:cs="方正仿宋_GBK"/>
          <w:color w:val="000000"/>
          <w:sz w:val="24"/>
          <w:szCs w:val="24"/>
        </w:rPr>
        <w:t xml:space="preserve">。</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24、评审过程的保密与公正</w:t>
      </w:r>
      <w:bookmarkEnd w:id="137"/>
      <w:r/>
      <w:bookmarkEnd w:id="138"/>
      <w:r/>
      <w:bookmarkEnd w:id="139"/>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24.2在评审过程中，供应商不得以任何行为影响磋商评审过程，否则其响应文件将被</w:t>
      </w:r>
      <w:r>
        <w:rPr>
          <w:rFonts w:hint="eastAsia" w:ascii="方正仿宋_GBK" w:hAnsi="方正仿宋_GBK" w:eastAsia="方正仿宋_GBK" w:cs="方正仿宋_GBK"/>
          <w:color w:val="000000"/>
          <w:sz w:val="24"/>
          <w:szCs w:val="24"/>
          <w:lang w:eastAsia="zh-CN"/>
        </w:rPr>
        <w:t xml:space="preserve">视为</w:t>
      </w:r>
      <w:r>
        <w:rPr>
          <w:rFonts w:hint="eastAsia" w:ascii="方正仿宋_GBK" w:hAnsi="方正仿宋_GBK" w:eastAsia="方正仿宋_GBK" w:cs="方正仿宋_GBK"/>
          <w:color w:val="000000"/>
          <w:sz w:val="24"/>
          <w:szCs w:val="24"/>
        </w:rPr>
        <w:t xml:space="preserve">无效响应文件。</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24.3在项目评审期间，采购代理机构将设专门人员与供应商联系。</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24.4 采购代理机构和磋商小组不向未成交的供应商解释未成交原因，也不公布评审过程中的相关细节。</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bookmarkStart w:id="140" w:name="_Toc20823304"/>
      <w:r/>
      <w:bookmarkStart w:id="141" w:name="_Toc513029232"/>
      <w:r/>
      <w:bookmarkStart w:id="142" w:name="_Toc16938548"/>
      <w:r>
        <w:rPr>
          <w:rFonts w:hint="eastAsia" w:ascii="方正仿宋_GBK" w:hAnsi="方正仿宋_GBK" w:eastAsia="方正仿宋_GBK" w:cs="方正仿宋_GBK"/>
          <w:color w:val="000000"/>
          <w:sz w:val="24"/>
          <w:szCs w:val="24"/>
        </w:rPr>
        <w:t xml:space="preserve">25、评审过程</w:t>
      </w:r>
      <w:r>
        <w:rPr>
          <w:rFonts w:hint="eastAsia" w:ascii="方正仿宋_GBK" w:hAnsi="方正仿宋_GBK" w:eastAsia="方正仿宋_GBK" w:cs="方正仿宋_GBK"/>
          <w:color w:val="000000"/>
          <w:sz w:val="24"/>
          <w:szCs w:val="24"/>
          <w:lang w:eastAsia="zh-CN"/>
        </w:rPr>
        <w:t xml:space="preserve">中的</w:t>
      </w:r>
      <w:r>
        <w:rPr>
          <w:rFonts w:hint="eastAsia" w:ascii="方正仿宋_GBK" w:hAnsi="方正仿宋_GBK" w:eastAsia="方正仿宋_GBK" w:cs="方正仿宋_GBK"/>
          <w:color w:val="000000"/>
          <w:sz w:val="24"/>
          <w:szCs w:val="24"/>
        </w:rPr>
        <w:t xml:space="preserve">澄清</w:t>
      </w:r>
      <w:bookmarkEnd w:id="140"/>
      <w:r/>
      <w:bookmarkEnd w:id="141"/>
      <w:r/>
      <w:bookmarkEnd w:id="142"/>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磋商小组并非对每个供应商都</w:t>
      </w:r>
      <w:r>
        <w:rPr>
          <w:rFonts w:hint="eastAsia" w:ascii="方正仿宋_GBK" w:hAnsi="方正仿宋_GBK" w:eastAsia="方正仿宋_GBK" w:cs="方正仿宋_GBK"/>
          <w:color w:val="000000"/>
          <w:sz w:val="24"/>
          <w:szCs w:val="24"/>
          <w:lang w:eastAsia="zh-CN"/>
        </w:rPr>
        <w:t xml:space="preserve">做</w:t>
      </w:r>
      <w:r>
        <w:rPr>
          <w:rFonts w:hint="eastAsia" w:ascii="方正仿宋_GBK" w:hAnsi="方正仿宋_GBK" w:eastAsia="方正仿宋_GBK" w:cs="方正仿宋_GBK"/>
          <w:color w:val="000000"/>
          <w:sz w:val="24"/>
          <w:szCs w:val="24"/>
        </w:rPr>
        <w:t xml:space="preserve">澄清要求。</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方正仿宋_GBK" w:hAnsi="方正仿宋_GBK" w:eastAsia="方正仿宋_GBK" w:cs="方正仿宋_GBK"/>
          <w:color w:val="000000"/>
          <w:sz w:val="24"/>
          <w:szCs w:val="24"/>
          <w:lang w:eastAsia="zh-CN"/>
        </w:rPr>
        <w:t xml:space="preserve">系统</w:t>
      </w:r>
      <w:r>
        <w:rPr>
          <w:rFonts w:hint="eastAsia" w:ascii="方正仿宋_GBK" w:hAnsi="方正仿宋_GBK" w:eastAsia="方正仿宋_GBK" w:cs="方正仿宋_GBK"/>
          <w:color w:val="000000"/>
          <w:sz w:val="24"/>
          <w:szCs w:val="24"/>
        </w:rPr>
        <w:t xml:space="preserve">提交“澄清响应函”并加盖CA电子公章。澄清、说明和更正的内容作为响应文件的补充部分，具体操作方式见《操作手册》。</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25.3接到磋商小组澄清、说明和更正要求的供应商如未按规定</w:t>
      </w:r>
      <w:r>
        <w:rPr>
          <w:rFonts w:hint="eastAsia" w:ascii="方正仿宋_GBK" w:hAnsi="方正仿宋_GBK" w:eastAsia="方正仿宋_GBK" w:cs="方正仿宋_GBK"/>
          <w:color w:val="000000"/>
          <w:sz w:val="24"/>
          <w:szCs w:val="24"/>
          <w:lang w:eastAsia="zh-CN"/>
        </w:rPr>
        <w:t xml:space="preserve">作出</w:t>
      </w:r>
      <w:r>
        <w:rPr>
          <w:rFonts w:hint="eastAsia" w:ascii="方正仿宋_GBK" w:hAnsi="方正仿宋_GBK" w:eastAsia="方正仿宋_GBK" w:cs="方正仿宋_GBK"/>
          <w:color w:val="000000"/>
          <w:sz w:val="24"/>
          <w:szCs w:val="24"/>
        </w:rPr>
        <w:t xml:space="preserve">澄清、说明和 更正，其风险由供应商自行承担。</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bookmarkStart w:id="143" w:name="_Toc16938549"/>
      <w:r/>
      <w:bookmarkStart w:id="144" w:name="_Toc513029233"/>
      <w:r/>
      <w:bookmarkStart w:id="145" w:name="_Toc20823305"/>
      <w:r>
        <w:rPr>
          <w:rFonts w:hint="eastAsia" w:ascii="方正仿宋_GBK" w:hAnsi="方正仿宋_GBK" w:eastAsia="方正仿宋_GBK" w:cs="方正仿宋_GBK"/>
          <w:color w:val="000000"/>
          <w:sz w:val="24"/>
          <w:szCs w:val="24"/>
        </w:rPr>
        <w:t xml:space="preserve">26、对响应文件的审</w:t>
      </w:r>
      <w:bookmarkEnd w:id="143"/>
      <w:r/>
      <w:bookmarkEnd w:id="144"/>
      <w:r/>
      <w:bookmarkEnd w:id="145"/>
      <w:r>
        <w:rPr>
          <w:rFonts w:hint="eastAsia" w:ascii="方正仿宋_GBK" w:hAnsi="方正仿宋_GBK" w:eastAsia="方正仿宋_GBK" w:cs="方正仿宋_GBK"/>
          <w:color w:val="000000"/>
          <w:sz w:val="24"/>
          <w:szCs w:val="24"/>
        </w:rPr>
        <w:t xml:space="preserve">查</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26.1响应文件审查分为资格审查和符合性审查。</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26.1.1资格审查：由磋商小组依据法律法规和磋商文件的规定，对响应文件中的资格证明文件进行审查，以确定供应商是否具备参加磋商的资格。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磋商小组在进行资格审查的同时，将在“信用中国”网站（www.creditchina.gov.cn）查询供应商的信用记录，以确定供应商是否具备磋商资格</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查询结果留存并归档。</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接受联合体的项目，两个以上的自然人、法人或者其他组织组成一个联合体，以一个供应商的身份共同参加政府采购活动的</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联合体成员中任何一方存在不良信用记录的，视同联合体存在不良应用记录。</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26.3未实质性响应磋商文件的情形</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26.3.1供应商在苏采云系统规定的时间内未成功解密电子响应文件的。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26.3.2供应商未按照磋商文件要求上传电子响应文件的。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26.3.3同一供应商提交两个（含两个）以上不同的响应文件或者最后报价的。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26.3.4供应商不具备磋商文件中规定资格要求的。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26.3.5供应商的最后报价超过了采购预算。</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26.3.6不符合磋商文件中规定的实质性要求和条件的（打“★”内容</w:t>
      </w:r>
      <w:r>
        <w:rPr>
          <w:rFonts w:hint="eastAsia" w:ascii="方正仿宋_GBK" w:hAnsi="方正仿宋_GBK" w:eastAsia="方正仿宋_GBK" w:cs="方正仿宋_GBK"/>
          <w:color w:val="000000"/>
          <w:sz w:val="24"/>
          <w:szCs w:val="24"/>
          <w:lang w:val="en-US" w:eastAsia="zh-CN"/>
        </w:rPr>
        <w:t xml:space="preserve">为实质性</w:t>
      </w:r>
      <w:r>
        <w:rPr>
          <w:rFonts w:hint="eastAsia" w:ascii="方正仿宋_GBK" w:hAnsi="方正仿宋_GBK" w:eastAsia="方正仿宋_GBK" w:cs="方正仿宋_GBK"/>
          <w:color w:val="000000"/>
          <w:sz w:val="24"/>
          <w:szCs w:val="24"/>
        </w:rPr>
        <w:t xml:space="preserve">要求和条件）。</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26.3.8响应文件含有采购人不能接受的附加条件的。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26.3.9本项目采购产品被财政部、</w:t>
      </w:r>
      <w:r>
        <w:rPr>
          <w:rFonts w:hint="eastAsia" w:ascii="方正仿宋_GBK" w:hAnsi="方正仿宋_GBK" w:eastAsia="方正仿宋_GBK" w:cs="方正仿宋_GBK"/>
          <w:color w:val="000000"/>
          <w:sz w:val="24"/>
          <w:szCs w:val="24"/>
          <w:lang w:eastAsia="zh-CN"/>
        </w:rPr>
        <w:t xml:space="preserve">国家发展改革委</w:t>
      </w:r>
      <w:r>
        <w:rPr>
          <w:rFonts w:hint="eastAsia" w:ascii="方正仿宋_GBK" w:hAnsi="方正仿宋_GBK" w:eastAsia="方正仿宋_GBK" w:cs="方正仿宋_GBK"/>
          <w:color w:val="000000"/>
          <w:sz w:val="24"/>
          <w:szCs w:val="24"/>
        </w:rPr>
        <w:t xml:space="preserve">、生态环境部等列入“节能产品品目清单</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26.3.10响应文件未按照磋商文件要求加盖CA电子公章的。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26.4未实质性响应磋商文件的响应文件按无效响应处理。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26.5如果响应文件实质上没有响应磋商文件的要求，磋商小组将予以拒绝，供应商不得通过修改或撤销</w:t>
      </w:r>
      <w:r>
        <w:rPr>
          <w:rFonts w:hint="eastAsia" w:ascii="方正仿宋_GBK" w:hAnsi="方正仿宋_GBK" w:eastAsia="方正仿宋_GBK" w:cs="方正仿宋_GBK"/>
          <w:color w:val="000000"/>
          <w:sz w:val="24"/>
          <w:szCs w:val="24"/>
          <w:lang w:eastAsia="zh-CN"/>
        </w:rPr>
        <w:t xml:space="preserve">不符</w:t>
      </w:r>
      <w:r>
        <w:rPr>
          <w:rFonts w:hint="eastAsia" w:ascii="方正仿宋_GBK" w:hAnsi="方正仿宋_GBK" w:eastAsia="方正仿宋_GBK" w:cs="方正仿宋_GBK"/>
          <w:color w:val="000000"/>
          <w:sz w:val="24"/>
          <w:szCs w:val="24"/>
        </w:rPr>
        <w:t xml:space="preserve">合要求的偏离或保留而使其成为实质性响应的文件。</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bookmarkStart w:id="146" w:name="_Toc20823306"/>
      <w:r/>
      <w:bookmarkStart w:id="147" w:name="_Toc16938550"/>
      <w:r/>
      <w:bookmarkStart w:id="148" w:name="_Toc513029234"/>
      <w:r>
        <w:rPr>
          <w:rFonts w:hint="eastAsia" w:ascii="方正仿宋_GBK" w:hAnsi="方正仿宋_GBK" w:eastAsia="方正仿宋_GBK" w:cs="方正仿宋_GBK"/>
          <w:color w:val="000000"/>
          <w:sz w:val="24"/>
          <w:szCs w:val="24"/>
        </w:rPr>
        <w:t xml:space="preserve">26.6供应商在项目评审全过程中应</w:t>
      </w:r>
      <w:r>
        <w:rPr>
          <w:rFonts w:hint="eastAsia" w:ascii="方正仿宋_GBK" w:hAnsi="方正仿宋_GBK" w:eastAsia="方正仿宋_GBK" w:cs="方正仿宋_GBK"/>
          <w:color w:val="000000"/>
          <w:sz w:val="24"/>
          <w:szCs w:val="24"/>
          <w:lang w:eastAsia="zh-CN"/>
        </w:rPr>
        <w:t xml:space="preserve">保持通信畅通</w:t>
      </w:r>
      <w:r>
        <w:rPr>
          <w:rFonts w:hint="eastAsia" w:ascii="方正仿宋_GBK" w:hAnsi="方正仿宋_GBK" w:eastAsia="方正仿宋_GBK" w:cs="方正仿宋_GBK"/>
          <w:color w:val="000000"/>
          <w:sz w:val="24"/>
          <w:szCs w:val="24"/>
        </w:rPr>
        <w:t xml:space="preserve">，并安排专人与采购代理机构及磋商小组联系。</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w:t>
      </w:r>
      <w:bookmarkEnd w:id="146"/>
      <w:r/>
      <w:bookmarkEnd w:id="147"/>
      <w:r/>
      <w:bookmarkEnd w:id="148"/>
      <w:r>
        <w:rPr>
          <w:rFonts w:hint="eastAsia" w:ascii="方正仿宋_GBK" w:hAnsi="方正仿宋_GBK" w:eastAsia="方正仿宋_GBK" w:cs="方正仿宋_GBK"/>
          <w:color w:val="000000"/>
          <w:sz w:val="24"/>
          <w:szCs w:val="24"/>
        </w:rPr>
        <w:t xml:space="preserve">磋商程序及评审方法和评审标准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27.1磋商程序</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最后报价是供应商响应文件的有效组成部分。符合《政府采购竞争性磋商采购方</w:t>
      </w:r>
      <w:r>
        <w:rPr>
          <w:rFonts w:hint="eastAsia" w:ascii="方正仿宋_GBK" w:hAnsi="方正仿宋_GBK" w:eastAsia="方正仿宋_GBK" w:cs="方正仿宋_GBK"/>
          <w:color w:val="000000"/>
          <w:sz w:val="24"/>
          <w:szCs w:val="24"/>
          <w:lang w:eastAsia="zh-CN"/>
        </w:rPr>
        <w:t xml:space="preserve">式管</w:t>
      </w:r>
      <w:r>
        <w:rPr>
          <w:rFonts w:hint="eastAsia" w:ascii="方正仿宋_GBK" w:hAnsi="方正仿宋_GBK" w:eastAsia="方正仿宋_GBK" w:cs="方正仿宋_GBK"/>
          <w:color w:val="000000"/>
          <w:sz w:val="24"/>
          <w:szCs w:val="24"/>
        </w:rPr>
        <w:t xml:space="preserve">理暂行办法》第三条第一款第四项及《财政部关于竞争性磋商采购方式管理暂行办法有关问题的补充通知》（财库</w:t>
      </w:r>
      <w:r>
        <w:rPr>
          <w:rFonts w:hint="eastAsia" w:ascii="方正仿宋_GBK" w:hAnsi="方正仿宋_GBK" w:eastAsia="方正仿宋_GBK" w:cs="方正仿宋_GBK"/>
          <w:color w:val="000000"/>
          <w:sz w:val="24"/>
          <w:szCs w:val="24"/>
          <w:lang w:eastAsia="zh-CN"/>
        </w:rPr>
        <w:t xml:space="preserve">〔2015〕124号</w:t>
      </w:r>
      <w:r>
        <w:rPr>
          <w:rFonts w:hint="eastAsia" w:ascii="方正仿宋_GBK" w:hAnsi="方正仿宋_GBK" w:eastAsia="方正仿宋_GBK" w:cs="方正仿宋_GBK"/>
          <w:color w:val="000000"/>
          <w:sz w:val="24"/>
          <w:szCs w:val="24"/>
        </w:rPr>
        <w:t xml:space="preserve">）规定情形的，提交最后报价的供应商可以为2家。</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27.2 评审方法和评审标准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27.2.2评审标准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见本磋商文件第五章规定。</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27.3采购活动终止的情况</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出现下列情形之一的，本次竞争性磋商采购活动将被终止：</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27.3.1因情况变化，不再符合规定的竞争性磋商采购方式适用情形的。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27.3.2出现影响采购公正的违法、违规行为的。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27.3.3除本磋商文件第二章第27.1.2条第三款规定的情形外，在采购过程中符合要求的供应商或者最后报价未超过采购预算的供应商不足3家的。</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27.3.4在苏采云系统规定时间内成功解密电子响应文件的供应商不足3家的。</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lang w:val="en-US" w:eastAsia="zh-CN"/>
        </w:rPr>
        <w:t xml:space="preserve">27.3.5</w:t>
      </w:r>
      <w:r>
        <w:rPr>
          <w:rFonts w:hint="eastAsia" w:ascii="方正仿宋_GBK" w:hAnsi="方正仿宋_GBK" w:eastAsia="方正仿宋_GBK" w:cs="方正仿宋_GBK"/>
          <w:b/>
          <w:bCs/>
          <w:color w:val="auto"/>
          <w:sz w:val="24"/>
          <w:szCs w:val="24"/>
        </w:rPr>
        <w:t xml:space="preserve">评审过程中出现下列情形之一的，评审委员会应当启动异常低价投标（响应）审查程序： </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（1）投标（响应）报价低于采购项目预算50% 的，即投标（响 应）报价</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采购项目预算×50% ；</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（2）投标（响应）报价低于采购项目最高限价45%的，即投标（响应）报价</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采购项目最高限价×45% ； </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（3）评审委员会认定的供应商报价过低、有可能影响产品质量或者不能诚信履约的其他情形。 </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27.</w:t>
      </w:r>
      <w:r>
        <w:rPr>
          <w:rFonts w:hint="eastAsia" w:ascii="方正仿宋_GBK" w:hAnsi="方正仿宋_GBK" w:eastAsia="方正仿宋_GBK" w:cs="方正仿宋_GBK"/>
          <w:b w:val="0"/>
          <w:bCs w:val="0"/>
          <w:color w:val="000000"/>
          <w:sz w:val="24"/>
          <w:szCs w:val="24"/>
          <w:lang w:val="en-US" w:eastAsia="zh-CN"/>
        </w:rPr>
        <w:t xml:space="preserve">3.6</w:t>
      </w:r>
      <w:r>
        <w:rPr>
          <w:rFonts w:hint="eastAsia" w:ascii="方正仿宋_GBK" w:hAnsi="方正仿宋_GBK" w:eastAsia="方正仿宋_GBK" w:cs="方正仿宋_GBK"/>
          <w:b w:val="0"/>
          <w:bCs w:val="0"/>
          <w:color w:val="000000"/>
          <w:sz w:val="24"/>
          <w:szCs w:val="24"/>
        </w:rPr>
        <w:t xml:space="preserve">其他法律、法规及本招标文件规定的</w:t>
      </w:r>
      <w:r>
        <w:rPr>
          <w:rFonts w:hint="eastAsia" w:ascii="方正仿宋_GBK" w:hAnsi="方正仿宋_GBK" w:eastAsia="方正仿宋_GBK" w:cs="方正仿宋_GBK"/>
          <w:b w:val="0"/>
          <w:bCs w:val="0"/>
          <w:color w:val="000000"/>
          <w:sz w:val="24"/>
          <w:szCs w:val="24"/>
          <w:lang w:eastAsia="zh-CN"/>
        </w:rPr>
        <w:t xml:space="preserve">属于</w:t>
      </w:r>
      <w:r>
        <w:rPr>
          <w:rFonts w:hint="eastAsia" w:ascii="方正仿宋_GBK" w:hAnsi="方正仿宋_GBK" w:eastAsia="方正仿宋_GBK" w:cs="方正仿宋_GBK"/>
          <w:b w:val="0"/>
          <w:bCs w:val="0"/>
          <w:color w:val="000000"/>
          <w:sz w:val="24"/>
          <w:szCs w:val="24"/>
        </w:rPr>
        <w:t xml:space="preserve">无效投标的。</w:t>
      </w:r>
      <w:r/>
    </w:p>
    <w:p>
      <w:pPr>
        <w:ind w:left="479" w:firstLine="76"/>
        <w:pageBreakBefore w:val="0"/>
        <w:spacing w:line="560" w:lineRule="exact"/>
        <w:widowControl w:val="off"/>
        <w:rPr>
          <w:rFonts w:hint="eastAsia" w:ascii="方正仿宋_GBK" w:hAnsi="方正仿宋_GBK" w:eastAsia="方正仿宋_GBK" w:cs="方正仿宋_GBK"/>
          <w:b/>
          <w:bCs/>
          <w:sz w:val="28"/>
          <w:szCs w:val="28"/>
        </w:rPr>
      </w:pPr>
      <w:r/>
      <w:bookmarkStart w:id="149" w:name="_Toc513029235"/>
      <w:r/>
      <w:bookmarkStart w:id="150" w:name="_Toc120614219"/>
      <w:r/>
      <w:bookmarkStart w:id="151" w:name="_Toc20823307"/>
      <w:r/>
      <w:bookmarkStart w:id="152" w:name="_Toc16938551"/>
      <w:r>
        <w:rPr>
          <w:rFonts w:hint="eastAsia" w:ascii="方正仿宋_GBK" w:hAnsi="方正仿宋_GBK" w:eastAsia="方正仿宋_GBK" w:cs="方正仿宋_GBK"/>
          <w:b/>
          <w:bCs/>
          <w:sz w:val="28"/>
          <w:szCs w:val="28"/>
        </w:rPr>
        <w:t xml:space="preserve">六、</w:t>
      </w:r>
      <w:bookmarkEnd w:id="149"/>
      <w:r/>
      <w:bookmarkEnd w:id="150"/>
      <w:r/>
      <w:bookmarkEnd w:id="151"/>
      <w:r/>
      <w:bookmarkEnd w:id="152"/>
      <w:r>
        <w:rPr>
          <w:rFonts w:hint="eastAsia" w:ascii="方正仿宋_GBK" w:hAnsi="方正仿宋_GBK" w:eastAsia="方正仿宋_GBK" w:cs="方正仿宋_GBK"/>
          <w:b/>
          <w:bCs/>
          <w:sz w:val="28"/>
          <w:szCs w:val="28"/>
        </w:rPr>
        <w:t xml:space="preserve">成交</w:t>
      </w:r>
      <w:r/>
    </w:p>
    <w:p>
      <w:pPr>
        <w:ind w:firstLine="48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bookmarkStart w:id="153" w:name="_Toc513029238"/>
      <w:r/>
      <w:bookmarkStart w:id="154" w:name="_Toc16938554"/>
      <w:r/>
      <w:bookmarkStart w:id="155" w:name="_Toc20823310"/>
      <w:r>
        <w:rPr>
          <w:rFonts w:hint="eastAsia" w:ascii="方正仿宋_GBK" w:hAnsi="方正仿宋_GBK" w:eastAsia="方正仿宋_GBK" w:cs="方正仿宋_GBK"/>
          <w:bCs/>
          <w:color w:val="000000"/>
          <w:sz w:val="24"/>
          <w:szCs w:val="24"/>
        </w:rPr>
        <w:t xml:space="preserve">28、</w:t>
      </w:r>
      <w:bookmarkEnd w:id="153"/>
      <w:r>
        <w:rPr>
          <w:rFonts w:hint="eastAsia" w:ascii="方正仿宋_GBK" w:hAnsi="方正仿宋_GBK" w:eastAsia="方正仿宋_GBK" w:cs="方正仿宋_GBK"/>
          <w:bCs/>
          <w:color w:val="000000"/>
          <w:sz w:val="24"/>
          <w:szCs w:val="24"/>
        </w:rPr>
        <w:t xml:space="preserve">确定</w:t>
      </w:r>
      <w:bookmarkEnd w:id="154"/>
      <w:r/>
      <w:bookmarkEnd w:id="155"/>
      <w:r>
        <w:rPr>
          <w:rFonts w:hint="eastAsia" w:ascii="方正仿宋_GBK" w:hAnsi="方正仿宋_GBK" w:eastAsia="方正仿宋_GBK" w:cs="方正仿宋_GBK"/>
          <w:bCs/>
          <w:color w:val="000000"/>
          <w:sz w:val="24"/>
          <w:szCs w:val="24"/>
        </w:rPr>
        <w:t xml:space="preserve">成交单位</w:t>
      </w:r>
      <w:r/>
    </w:p>
    <w:p>
      <w:pPr>
        <w:ind w:firstLine="480"/>
        <w:pageBreakBefore w:val="0"/>
        <w:spacing w:line="560" w:lineRule="exact"/>
        <w:widowControl w:val="off"/>
        <w:tabs>
          <w:tab w:val="left" w:pos="90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28.1</w:t>
      </w:r>
      <w:r>
        <w:rPr>
          <w:rFonts w:hint="eastAsia" w:ascii="方正仿宋_GBK" w:hAnsi="方正仿宋_GBK" w:eastAsia="方正仿宋_GBK" w:cs="方正仿宋_GBK"/>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pageBreakBefore w:val="0"/>
        <w:spacing w:line="560" w:lineRule="exact"/>
        <w:widowControl w:val="off"/>
        <w:tabs>
          <w:tab w:val="left" w:pos="900" w:leader="none"/>
        </w:tabs>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pageBreakBefore w:val="0"/>
        <w:spacing w:line="560" w:lineRule="exact"/>
        <w:widowControl w:val="off"/>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28.2采购人从评审报告提出的成交候选供应商中，按照排序由高到低的原则确定成交供应商。</w:t>
      </w:r>
      <w:r/>
    </w:p>
    <w:p>
      <w:pPr>
        <w:ind w:firstLine="480"/>
        <w:pageBreakBefore w:val="0"/>
        <w:spacing w:line="560" w:lineRule="exact"/>
        <w:widowControl w:val="off"/>
        <w:rPr>
          <w:rFonts w:hint="eastAsia" w:ascii="方正仿宋_GBK" w:hAnsi="方正仿宋_GBK" w:eastAsia="方正仿宋_GBK" w:cs="方正仿宋_GBK"/>
          <w:bCs/>
          <w:color w:val="auto"/>
          <w:sz w:val="24"/>
          <w:szCs w:val="24"/>
          <w:lang w:val="en-US" w:eastAsia="zh-CN"/>
        </w:rPr>
      </w:pPr>
      <w:r>
        <w:rPr>
          <w:rFonts w:hint="eastAsia" w:ascii="方正仿宋_GBK" w:hAnsi="方正仿宋_GBK" w:eastAsia="方正仿宋_GBK" w:cs="方正仿宋_GBK"/>
          <w:bCs/>
          <w:color w:val="auto"/>
          <w:sz w:val="24"/>
          <w:szCs w:val="24"/>
          <w:lang w:val="zh-CN"/>
        </w:rPr>
        <w:t xml:space="preserve">按以下第</w:t>
      </w:r>
      <w:r>
        <w:rPr>
          <w:rFonts w:hint="eastAsia" w:ascii="方正仿宋_GBK" w:hAnsi="方正仿宋_GBK" w:eastAsia="方正仿宋_GBK" w:cs="方正仿宋_GBK"/>
          <w:b/>
          <w:bCs w:val="0"/>
          <w:color w:val="auto"/>
          <w:sz w:val="24"/>
          <w:szCs w:val="24"/>
          <w:highlight w:val="none"/>
          <w:u w:val="single"/>
          <w:lang w:val="zh-CN"/>
        </w:rPr>
        <w:t xml:space="preserve">（</w:t>
      </w:r>
      <w:r>
        <w:rPr>
          <w:rFonts w:hint="eastAsia" w:ascii="方正仿宋_GBK" w:hAnsi="方正仿宋_GBK" w:eastAsia="方正仿宋_GBK" w:cs="方正仿宋_GBK"/>
          <w:b/>
          <w:bCs w:val="0"/>
          <w:color w:val="auto"/>
          <w:sz w:val="24"/>
          <w:szCs w:val="24"/>
          <w:highlight w:val="none"/>
          <w:u w:val="single"/>
          <w:lang w:val="en-US" w:eastAsia="zh-CN"/>
        </w:rPr>
        <w:t xml:space="preserve">1</w:t>
      </w:r>
      <w:r>
        <w:rPr>
          <w:rFonts w:hint="eastAsia" w:ascii="方正仿宋_GBK" w:hAnsi="方正仿宋_GBK" w:eastAsia="方正仿宋_GBK" w:cs="方正仿宋_GBK"/>
          <w:b/>
          <w:bCs w:val="0"/>
          <w:color w:val="auto"/>
          <w:sz w:val="24"/>
          <w:szCs w:val="24"/>
          <w:highlight w:val="none"/>
          <w:u w:val="single"/>
          <w:lang w:val="zh-CN"/>
        </w:rPr>
        <w:t xml:space="preserve">）</w:t>
      </w:r>
      <w:r>
        <w:rPr>
          <w:rFonts w:hint="eastAsia" w:ascii="方正仿宋_GBK" w:hAnsi="方正仿宋_GBK" w:eastAsia="方正仿宋_GBK" w:cs="方正仿宋_GBK"/>
          <w:bCs/>
          <w:color w:val="auto"/>
          <w:sz w:val="24"/>
          <w:szCs w:val="24"/>
          <w:lang w:val="zh-CN"/>
        </w:rPr>
        <w:t xml:space="preserve">种方式确定成交供应商</w:t>
      </w:r>
      <w:r>
        <w:rPr>
          <w:rFonts w:hint="eastAsia" w:ascii="方正仿宋_GBK" w:hAnsi="方正仿宋_GBK" w:eastAsia="方正仿宋_GBK" w:cs="方正仿宋_GBK"/>
          <w:bCs/>
          <w:color w:val="auto"/>
          <w:sz w:val="24"/>
          <w:szCs w:val="24"/>
          <w:lang w:val="en-US" w:eastAsia="zh-CN"/>
        </w:rPr>
        <w:t xml:space="preserve"> </w:t>
      </w:r>
      <w:r/>
    </w:p>
    <w:p>
      <w:pPr>
        <w:ind w:firstLine="480"/>
        <w:pageBreakBefore w:val="0"/>
        <w:spacing w:line="560" w:lineRule="exact"/>
        <w:widowControl w:val="off"/>
        <w:rPr>
          <w:rFonts w:hint="eastAsia" w:ascii="方正仿宋_GBK" w:hAnsi="方正仿宋_GBK" w:eastAsia="方正仿宋_GBK" w:cs="方正仿宋_GBK"/>
          <w:b/>
          <w:bCs w:val="0"/>
          <w:color w:val="auto"/>
          <w:sz w:val="24"/>
          <w:szCs w:val="24"/>
          <w:lang w:val="zh-CN"/>
        </w:rPr>
      </w:pPr>
      <w:r>
        <w:rPr>
          <w:rFonts w:hint="eastAsia" w:ascii="方正仿宋_GBK" w:hAnsi="方正仿宋_GBK" w:eastAsia="方正仿宋_GBK" w:cs="方正仿宋_GBK"/>
          <w:b/>
          <w:bCs w:val="0"/>
          <w:color w:val="auto"/>
          <w:sz w:val="24"/>
          <w:szCs w:val="24"/>
          <w:lang w:val="zh-CN"/>
        </w:rPr>
        <w:t xml:space="preserve">（1）磋商小组直接确定排名第一的</w:t>
      </w:r>
      <w:r>
        <w:rPr>
          <w:rFonts w:hint="eastAsia" w:ascii="方正仿宋_GBK" w:hAnsi="方正仿宋_GBK" w:eastAsia="方正仿宋_GBK" w:cs="方正仿宋_GBK"/>
          <w:b/>
          <w:bCs w:val="0"/>
          <w:color w:val="auto"/>
          <w:sz w:val="24"/>
          <w:szCs w:val="24"/>
        </w:rPr>
        <w:t xml:space="preserve">成交候选供应商</w:t>
      </w:r>
      <w:r>
        <w:rPr>
          <w:rFonts w:hint="eastAsia" w:ascii="方正仿宋_GBK" w:hAnsi="方正仿宋_GBK" w:eastAsia="方正仿宋_GBK" w:cs="方正仿宋_GBK"/>
          <w:b/>
          <w:bCs w:val="0"/>
          <w:color w:val="auto"/>
          <w:sz w:val="24"/>
          <w:szCs w:val="24"/>
          <w:lang w:val="zh-CN"/>
        </w:rPr>
        <w:t xml:space="preserve">为成交供应商；</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lang w:val="zh-CN"/>
        </w:rPr>
      </w:pPr>
      <w:r>
        <w:rPr>
          <w:rFonts w:hint="eastAsia" w:ascii="方正仿宋_GBK" w:hAnsi="方正仿宋_GBK" w:eastAsia="方正仿宋_GBK" w:cs="方正仿宋_GBK"/>
          <w:bCs/>
          <w:color w:val="000000"/>
          <w:sz w:val="24"/>
          <w:szCs w:val="24"/>
          <w:lang w:val="zh-CN"/>
        </w:rPr>
        <w:t xml:space="preserve">（2）采购人</w:t>
      </w:r>
      <w:r>
        <w:rPr>
          <w:rFonts w:hint="eastAsia" w:ascii="方正仿宋_GBK" w:hAnsi="方正仿宋_GBK" w:eastAsia="方正仿宋_GBK" w:cs="方正仿宋_GBK"/>
          <w:bCs/>
          <w:color w:val="000000"/>
          <w:sz w:val="24"/>
          <w:szCs w:val="24"/>
        </w:rPr>
        <w:t xml:space="preserve">从评审报告提出</w:t>
      </w:r>
      <w:r>
        <w:rPr>
          <w:rFonts w:hint="eastAsia" w:ascii="方正仿宋_GBK" w:hAnsi="方正仿宋_GBK" w:eastAsia="方正仿宋_GBK" w:cs="方正仿宋_GBK"/>
          <w:bCs/>
          <w:color w:val="000000"/>
          <w:sz w:val="24"/>
          <w:szCs w:val="24"/>
          <w:lang w:val="zh-CN"/>
        </w:rPr>
        <w:t xml:space="preserve">的</w:t>
      </w:r>
      <w:r>
        <w:rPr>
          <w:rFonts w:hint="eastAsia" w:ascii="方正仿宋_GBK" w:hAnsi="方正仿宋_GBK" w:eastAsia="方正仿宋_GBK" w:cs="方正仿宋_GBK"/>
          <w:bCs/>
          <w:color w:val="000000"/>
          <w:sz w:val="24"/>
          <w:szCs w:val="24"/>
        </w:rPr>
        <w:t xml:space="preserve">成交候选供应商</w:t>
      </w:r>
      <w:r>
        <w:rPr>
          <w:rFonts w:hint="eastAsia" w:ascii="方正仿宋_GBK" w:hAnsi="方正仿宋_GBK" w:eastAsia="方正仿宋_GBK" w:cs="方正仿宋_GBK"/>
          <w:bCs/>
          <w:color w:val="000000"/>
          <w:sz w:val="24"/>
          <w:szCs w:val="24"/>
          <w:lang w:val="zh-CN"/>
        </w:rPr>
        <w:t xml:space="preserve">中按顺序确定成交供应商。</w:t>
      </w:r>
      <w:r/>
    </w:p>
    <w:p>
      <w:pPr>
        <w:ind w:firstLine="477"/>
        <w:pageBreakBefore w:val="0"/>
        <w:spacing w:line="560" w:lineRule="exact"/>
        <w:widowControl w:val="off"/>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lang w:val="zh-CN"/>
        </w:rPr>
        <w:t xml:space="preserve">按第</w:t>
      </w: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color w:val="000000"/>
          <w:sz w:val="24"/>
          <w:szCs w:val="24"/>
          <w:lang w:val="zh-CN"/>
        </w:rPr>
        <w:t xml:space="preserve">种方式确定成交供应商的，</w:t>
      </w:r>
      <w:r>
        <w:rPr>
          <w:rFonts w:hint="eastAsia" w:ascii="方正仿宋_GBK" w:hAnsi="方正仿宋_GBK" w:eastAsia="方正仿宋_GBK" w:cs="方正仿宋_GBK"/>
          <w:bCs/>
          <w:color w:val="000000"/>
          <w:sz w:val="24"/>
          <w:szCs w:val="24"/>
        </w:rPr>
        <w:t xml:space="preserve">采购代理机构</w:t>
      </w:r>
      <w:r>
        <w:rPr>
          <w:rFonts w:hint="eastAsia" w:ascii="方正仿宋_GBK" w:hAnsi="方正仿宋_GBK" w:eastAsia="方正仿宋_GBK" w:cs="方正仿宋_GBK"/>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方正仿宋_GBK" w:hAnsi="方正仿宋_GBK" w:eastAsia="方正仿宋_GBK" w:cs="方正仿宋_GBK"/>
          <w:bCs/>
          <w:color w:val="000000"/>
          <w:sz w:val="24"/>
          <w:szCs w:val="24"/>
        </w:rPr>
        <w:t xml:space="preserve">成交候选供应商</w:t>
      </w:r>
      <w:r>
        <w:rPr>
          <w:rFonts w:hint="eastAsia" w:ascii="方正仿宋_GBK" w:hAnsi="方正仿宋_GBK" w:eastAsia="方正仿宋_GBK" w:cs="方正仿宋_GBK"/>
          <w:bCs/>
          <w:color w:val="000000"/>
          <w:sz w:val="24"/>
          <w:szCs w:val="24"/>
          <w:lang w:val="zh-CN"/>
        </w:rPr>
        <w:t xml:space="preserve">中按顺序确定成交供应商。</w:t>
      </w:r>
      <w:r/>
    </w:p>
    <w:p>
      <w:pPr>
        <w:ind w:firstLine="477"/>
        <w:pageBreakBefore w:val="0"/>
        <w:spacing w:line="560" w:lineRule="exact"/>
        <w:widowControl w:val="off"/>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28.3成交供应商确定后，采购代理机构将在“宿迁市政府采购网”发布成交结果公告，公告期限为1个工作日。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28.4若有充分证据证明，成交供应商出现下列情况之一的，一经查实，将被取消成交资格：</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28.4.1提供虚假材料谋取成交的。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28.4.2与评审专家、采购人、其他供应商或者</w:t>
      </w:r>
      <w:r>
        <w:rPr>
          <w:rFonts w:hint="eastAsia" w:ascii="方正仿宋_GBK" w:hAnsi="方正仿宋_GBK" w:eastAsia="方正仿宋_GBK" w:cs="方正仿宋_GBK"/>
          <w:color w:val="000000"/>
          <w:sz w:val="24"/>
          <w:szCs w:val="24"/>
        </w:rPr>
        <w:t xml:space="preserve">采购代理机构</w:t>
      </w:r>
      <w:r>
        <w:rPr>
          <w:rFonts w:hint="eastAsia" w:ascii="方正仿宋_GBK" w:hAnsi="方正仿宋_GBK" w:eastAsia="方正仿宋_GBK" w:cs="方正仿宋_GBK"/>
          <w:bCs/>
          <w:color w:val="000000"/>
          <w:sz w:val="24"/>
          <w:szCs w:val="24"/>
        </w:rPr>
        <w:t xml:space="preserve">工作人员恶意串通的。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28.4.3向评审专家、采购人或</w:t>
      </w:r>
      <w:r>
        <w:rPr>
          <w:rFonts w:hint="eastAsia" w:ascii="方正仿宋_GBK" w:hAnsi="方正仿宋_GBK" w:eastAsia="方正仿宋_GBK" w:cs="方正仿宋_GBK"/>
          <w:color w:val="000000"/>
          <w:sz w:val="24"/>
          <w:szCs w:val="24"/>
        </w:rPr>
        <w:t xml:space="preserve">采购代理机构</w:t>
      </w:r>
      <w:r>
        <w:rPr>
          <w:rFonts w:hint="eastAsia" w:ascii="方正仿宋_GBK" w:hAnsi="方正仿宋_GBK" w:eastAsia="方正仿宋_GBK" w:cs="方正仿宋_GBK"/>
          <w:bCs/>
          <w:color w:val="000000"/>
          <w:sz w:val="24"/>
          <w:szCs w:val="24"/>
        </w:rPr>
        <w:t xml:space="preserve">工作人员行贿或者提供其他不正当利益的。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28.4.4恶意竞争，最后报价明显低于其自身合理成本且又无法提供证明的。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28.4.5不满足本磋商文件规定的实质性要求，但在评审过程中又未被磋商小组发现的。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28.4.6成交后无正当理由拒不与采购人签订政府采购合同或者未按照磋商文件确定的事项签订政府采购合同的。</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28.4.7将政府采购合同转包的。</w:t>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bookmarkStart w:id="156" w:name="_Toc200451960"/>
      <w:r>
        <w:rPr>
          <w:rFonts w:hint="eastAsia" w:ascii="方正仿宋_GBK" w:hAnsi="方正仿宋_GBK" w:eastAsia="方正仿宋_GBK" w:cs="方正仿宋_GBK"/>
          <w:bCs/>
          <w:color w:val="000000"/>
          <w:sz w:val="24"/>
          <w:szCs w:val="24"/>
        </w:rPr>
        <w:t xml:space="preserve">29、质疑处理</w:t>
      </w:r>
      <w:bookmarkEnd w:id="156"/>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29.1提出质疑的供应商应当是参与所质疑项目采购活动的供应商。潜在供应商依法获取其可质疑的采购文件的，可以对采购文件提出质疑。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29.2.1对可以质疑的采购文件提出质疑的，为收到采购文件之日或者采购文件公告期限届满之日。</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29.2.2对采购过程提出质疑的，为各采购程序环节结束之日。</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29.2.3对成交结果提出质疑的，为成交结果公告期限届满之日。</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yellow"/>
        </w:rPr>
      </w:pPr>
      <w:r>
        <w:rPr>
          <w:rFonts w:hint="eastAsia" w:ascii="方正仿宋_GBK" w:hAnsi="方正仿宋_GBK" w:eastAsia="方正仿宋_GBK" w:cs="方正仿宋_GBK"/>
          <w:color w:val="000000"/>
          <w:sz w:val="24"/>
          <w:szCs w:val="24"/>
        </w:rPr>
        <w:t xml:space="preserve">29.4 </w:t>
      </w:r>
      <w:r>
        <w:rPr>
          <w:rFonts w:hint="eastAsia" w:ascii="方正仿宋_GBK" w:hAnsi="方正仿宋_GBK" w:eastAsia="方正仿宋_GBK" w:cs="方正仿宋_GBK"/>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rPr>
        <w:t xml:space="preserve">接收质疑函的方</w:t>
      </w:r>
      <w:r>
        <w:rPr>
          <w:rFonts w:hint="eastAsia" w:ascii="方正仿宋_GBK" w:hAnsi="方正仿宋_GBK" w:eastAsia="方正仿宋_GBK" w:cs="方正仿宋_GBK"/>
          <w:color w:val="000000"/>
          <w:sz w:val="24"/>
          <w:szCs w:val="24"/>
          <w:highlight w:val="none"/>
        </w:rPr>
        <w:t xml:space="preserve">式：现场接收或邮寄接收。</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none"/>
          <w:u w:val="single"/>
          <w:lang w:val="en-US" w:eastAsia="zh-CN"/>
        </w:rPr>
      </w:pPr>
      <w:r>
        <w:rPr>
          <w:rFonts w:hint="eastAsia" w:ascii="方正仿宋_GBK" w:hAnsi="方正仿宋_GBK" w:eastAsia="方正仿宋_GBK" w:cs="方正仿宋_GBK"/>
          <w:color w:val="000000"/>
          <w:sz w:val="24"/>
          <w:szCs w:val="24"/>
          <w:highlight w:val="none"/>
        </w:rPr>
        <w:t xml:space="preserve">联系部门：</w:t>
      </w:r>
      <w:r>
        <w:rPr>
          <w:rFonts w:hint="eastAsia" w:ascii="方正仿宋_GBK" w:hAnsi="方正仿宋_GBK" w:eastAsia="方正仿宋_GBK" w:cs="方正仿宋_GBK"/>
          <w:color w:val="000000"/>
          <w:sz w:val="24"/>
          <w:szCs w:val="24"/>
          <w:highlight w:val="none"/>
          <w:u w:val="single"/>
          <w:lang w:eastAsia="zh-CN"/>
        </w:rPr>
        <w:t xml:space="preserve">泗洪县水利局</w:t>
      </w:r>
      <w:r>
        <w:rPr>
          <w:rFonts w:hint="eastAsia" w:ascii="方正仿宋_GBK" w:hAnsi="方正仿宋_GBK" w:eastAsia="方正仿宋_GBK" w:cs="方正仿宋_GBK"/>
          <w:color w:val="000000"/>
          <w:sz w:val="24"/>
          <w:szCs w:val="24"/>
          <w:highlight w:val="none"/>
          <w:u w:val="single"/>
        </w:rPr>
        <w:t xml:space="preserve">、宿迁市永丰工程管理有限公司</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none"/>
          <w:u w:val="single"/>
          <w:lang w:val="en-US" w:eastAsia="zh-CN"/>
        </w:rPr>
      </w:pPr>
      <w:r>
        <w:rPr>
          <w:rFonts w:hint="eastAsia" w:ascii="方正仿宋_GBK" w:hAnsi="方正仿宋_GBK" w:eastAsia="方正仿宋_GBK" w:cs="方正仿宋_GBK"/>
          <w:color w:val="000000"/>
          <w:sz w:val="24"/>
          <w:szCs w:val="24"/>
          <w:highlight w:val="none"/>
        </w:rPr>
        <w:t xml:space="preserve">联系电话：</w:t>
      </w:r>
      <w:r>
        <w:rPr>
          <w:rFonts w:hint="eastAsia" w:ascii="方正仿宋_GBK" w:hAnsi="方正仿宋_GBK" w:eastAsia="方正仿宋_GBK" w:cs="方正仿宋_GBK"/>
          <w:color w:val="000000"/>
          <w:sz w:val="24"/>
          <w:szCs w:val="24"/>
          <w:highlight w:val="none"/>
          <w:u w:val="single"/>
          <w:lang w:val="en-US" w:eastAsia="zh-CN"/>
        </w:rPr>
        <w:t xml:space="preserve">15162918913</w:t>
      </w:r>
      <w:r>
        <w:rPr>
          <w:rFonts w:hint="eastAsia" w:ascii="方正仿宋_GBK" w:hAnsi="方正仿宋_GBK" w:eastAsia="方正仿宋_GBK" w:cs="方正仿宋_GBK"/>
          <w:color w:val="000000"/>
          <w:sz w:val="24"/>
          <w:szCs w:val="24"/>
          <w:highlight w:val="none"/>
          <w:u w:val="single"/>
          <w:lang w:eastAsia="zh-CN"/>
        </w:rPr>
        <w:t xml:space="preserve">、</w:t>
      </w:r>
      <w:r>
        <w:rPr>
          <w:rFonts w:hint="eastAsia" w:ascii="方正仿宋_GBK" w:hAnsi="方正仿宋_GBK" w:eastAsia="方正仿宋_GBK" w:cs="方正仿宋_GBK"/>
          <w:color w:val="000000"/>
          <w:sz w:val="24"/>
          <w:szCs w:val="24"/>
          <w:u w:val="single"/>
          <w:lang w:val="en-US" w:eastAsia="zh-CN"/>
        </w:rPr>
        <w:t xml:space="preserve">15366961466</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none"/>
          <w:u w:val="single"/>
          <w:lang w:val="en-US" w:eastAsia="zh-CN"/>
        </w:rPr>
      </w:pPr>
      <w:r>
        <w:rPr>
          <w:rFonts w:hint="eastAsia" w:ascii="方正仿宋_GBK" w:hAnsi="方正仿宋_GBK" w:eastAsia="方正仿宋_GBK" w:cs="方正仿宋_GBK"/>
          <w:color w:val="000000"/>
          <w:sz w:val="24"/>
          <w:szCs w:val="24"/>
          <w:highlight w:val="none"/>
        </w:rPr>
        <w:t xml:space="preserve">通讯地址：</w:t>
      </w:r>
      <w:r>
        <w:rPr>
          <w:rFonts w:hint="eastAsia" w:ascii="方正仿宋_GBK" w:hAnsi="方正仿宋_GBK" w:eastAsia="方正仿宋_GBK" w:cs="方正仿宋_GBK"/>
          <w:color w:val="000000"/>
          <w:sz w:val="24"/>
          <w:szCs w:val="24"/>
          <w:highlight w:val="none"/>
          <w:u w:val="single"/>
        </w:rPr>
        <w:t xml:space="preserve">泗洪县</w:t>
      </w:r>
      <w:r>
        <w:rPr>
          <w:rFonts w:hint="eastAsia" w:ascii="方正仿宋_GBK" w:hAnsi="方正仿宋_GBK" w:eastAsia="方正仿宋_GBK" w:cs="方正仿宋_GBK"/>
          <w:color w:val="000000"/>
          <w:sz w:val="24"/>
          <w:szCs w:val="24"/>
          <w:highlight w:val="none"/>
          <w:u w:val="single"/>
          <w:lang w:val="en-US" w:eastAsia="zh-CN"/>
        </w:rPr>
        <w:t xml:space="preserve">人民北路14号</w:t>
      </w:r>
      <w:r>
        <w:rPr>
          <w:rFonts w:hint="eastAsia" w:ascii="方正仿宋_GBK" w:hAnsi="方正仿宋_GBK" w:eastAsia="方正仿宋_GBK" w:cs="方正仿宋_GBK"/>
          <w:color w:val="000000"/>
          <w:sz w:val="24"/>
          <w:szCs w:val="24"/>
          <w:highlight w:val="none"/>
          <w:u w:val="single"/>
        </w:rPr>
        <w:t xml:space="preserve">、泗洪县</w:t>
      </w:r>
      <w:r>
        <w:rPr>
          <w:rFonts w:hint="eastAsia" w:ascii="方正仿宋_GBK" w:hAnsi="方正仿宋_GBK" w:eastAsia="方正仿宋_GBK" w:cs="方正仿宋_GBK"/>
          <w:color w:val="000000"/>
          <w:sz w:val="24"/>
          <w:szCs w:val="24"/>
          <w:highlight w:val="none"/>
          <w:u w:val="single"/>
          <w:lang w:val="en-US" w:eastAsia="zh-CN"/>
        </w:rPr>
        <w:t xml:space="preserve">臻龙国际西北角2楼</w:t>
      </w:r>
      <w:r/>
    </w:p>
    <w:p>
      <w:pPr>
        <w:ind w:firstLine="480"/>
        <w:pageBreakBefore w:val="0"/>
        <w:spacing w:line="5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29.5 以下情形的质疑不予受理</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29.5.1 内容不符合《政府采购质疑和投诉办法》第十二条规定的质疑。</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29.5.2 超出政府采购法定期限的质疑。</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29.5.3以传真、电子邮件等方式递交的非原件形式的质疑。</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29.5.4未参加磋商活动的供应商或在磋商活动中自身权益未受到损害的供应商所提出的质疑。</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29.5.5供应商组成联合体参加磋商，联合体中任何一方或多方未按要求签字、盖章、加盖公章的质疑。</w:t>
      </w:r>
      <w:r/>
    </w:p>
    <w:p>
      <w:pPr>
        <w:ind w:firstLine="468"/>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rPr>
          <w:rFonts w:hint="eastAsia" w:ascii="方正仿宋_GBK" w:hAnsi="方正仿宋_GBK" w:eastAsia="方正仿宋_GBK" w:cs="方正仿宋_GBK"/>
          <w:bCs/>
          <w:color w:val="000000"/>
          <w:sz w:val="24"/>
          <w:szCs w:val="24"/>
        </w:rPr>
        <w:t xml:space="preserve">30、成交通知书</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479" w:firstLine="76"/>
        <w:pageBreakBefore w:val="0"/>
        <w:spacing w:line="560" w:lineRule="exact"/>
        <w:widowControl w:val="off"/>
        <w:rPr>
          <w:rFonts w:hint="eastAsia" w:ascii="方正仿宋_GBK" w:hAnsi="方正仿宋_GBK" w:eastAsia="方正仿宋_GBK" w:cs="方正仿宋_GBK"/>
          <w:b/>
          <w:bCs/>
          <w:sz w:val="28"/>
          <w:szCs w:val="28"/>
        </w:rPr>
      </w:pPr>
      <w:r/>
      <w:bookmarkStart w:id="157" w:name="_Toc16938552"/>
      <w:r/>
      <w:bookmarkStart w:id="158" w:name="_Toc20823308"/>
      <w:r/>
      <w:bookmarkStart w:id="159" w:name="_Toc120614220"/>
      <w:r/>
      <w:bookmarkStart w:id="160" w:name="_Toc513029236"/>
      <w:r>
        <w:rPr>
          <w:rFonts w:hint="eastAsia" w:ascii="方正仿宋_GBK" w:hAnsi="方正仿宋_GBK" w:eastAsia="方正仿宋_GBK" w:cs="方正仿宋_GBK"/>
          <w:b/>
          <w:bCs/>
          <w:sz w:val="28"/>
          <w:szCs w:val="28"/>
        </w:rPr>
        <w:t xml:space="preserve">七、授予合同</w:t>
      </w:r>
      <w:bookmarkEnd w:id="157"/>
      <w:r/>
      <w:bookmarkEnd w:id="158"/>
      <w:r/>
      <w:bookmarkEnd w:id="159"/>
      <w:r/>
      <w:bookmarkEnd w:id="160"/>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bookmarkStart w:id="161" w:name="_Toc513029237"/>
      <w:r/>
      <w:bookmarkStart w:id="162" w:name="_Toc16938553"/>
      <w:r/>
      <w:bookmarkStart w:id="163" w:name="_Toc20823309"/>
      <w:r>
        <w:rPr>
          <w:rFonts w:hint="eastAsia" w:ascii="方正仿宋_GBK" w:hAnsi="方正仿宋_GBK" w:eastAsia="方正仿宋_GBK" w:cs="方正仿宋_GBK"/>
          <w:bCs/>
          <w:color w:val="000000"/>
          <w:sz w:val="24"/>
          <w:szCs w:val="24"/>
        </w:rPr>
        <w:t xml:space="preserve">31. 签订合同</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31</w:t>
      </w:r>
      <w:r>
        <w:rPr>
          <w:rFonts w:hint="eastAsia" w:ascii="方正仿宋_GBK" w:hAnsi="方正仿宋_GBK" w:eastAsia="方正仿宋_GBK" w:cs="方正仿宋_GBK"/>
          <w:color w:val="000000"/>
          <w:sz w:val="24"/>
          <w:szCs w:val="24"/>
        </w:rPr>
        <w:t xml:space="preserve">.l成交供应商应当在成交通知书发出之日起15日内，按照磋商文件确定的事项与采购人签订政府采购合同。</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31.2磋商文件、成交供应商的响应文件及磋商过程中有关澄清、承诺文件均应作为合同附件。</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31.3 签订合同后，成交供应商不得将合同标的进行转包。未经采购人同意，成交供应商也不得采用分包形式履行合同</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color w:val="000000"/>
          <w:sz w:val="24"/>
          <w:szCs w:val="24"/>
        </w:rPr>
        <w:t xml:space="preserve">.4本项目的非主体、非关键性工作是否允许</w:t>
      </w:r>
      <w:r>
        <w:rPr>
          <w:rFonts w:hint="eastAsia" w:ascii="方正仿宋_GBK" w:hAnsi="方正仿宋_GBK" w:eastAsia="方正仿宋_GBK" w:cs="方正仿宋_GBK"/>
          <w:color w:val="000000"/>
          <w:sz w:val="24"/>
          <w:szCs w:val="24"/>
          <w:highlight w:val="none"/>
        </w:rPr>
        <w:t xml:space="preserve">分包按以下第</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u w:val="single"/>
          <w:lang w:val="en-US" w:eastAsia="zh-CN"/>
        </w:rPr>
        <w:t xml:space="preserve">2</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t xml:space="preserve">种方</w:t>
      </w:r>
      <w:r>
        <w:rPr>
          <w:rFonts w:hint="eastAsia" w:ascii="方正仿宋_GBK" w:hAnsi="方正仿宋_GBK" w:eastAsia="方正仿宋_GBK" w:cs="方正仿宋_GBK"/>
          <w:color w:val="000000"/>
          <w:sz w:val="24"/>
          <w:szCs w:val="24"/>
        </w:rPr>
        <w:t xml:space="preserve">式确定：</w:t>
      </w:r>
      <w:r/>
    </w:p>
    <w:p>
      <w:pPr>
        <w:ind w:firstLine="480"/>
        <w:pageBreakBefore w:val="0"/>
        <w:spacing w:line="56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lang w:val="en-US" w:eastAsia="zh-CN"/>
        </w:rPr>
        <w:t xml:space="preserve">1.</w:t>
      </w:r>
      <w:r>
        <w:rPr>
          <w:rFonts w:hint="eastAsia" w:ascii="方正仿宋_GBK" w:hAnsi="方正仿宋_GBK" w:eastAsia="方正仿宋_GBK" w:cs="方正仿宋_GBK"/>
          <w:color w:val="000000"/>
          <w:sz w:val="24"/>
          <w:szCs w:val="24"/>
        </w:rPr>
        <w:t xml:space="preserve">允许分包，允许大中型企业向一家或者多家小微企业分包，分包具体内容、金额或比例：</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lang w:val="en-US" w:eastAsia="zh-CN"/>
        </w:rPr>
        <w:t xml:space="preserve">/</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不允许分包。未经采购人同意，成交供应商也不得采用分包形式履行合同</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否则采购人有权终止合同。转包或分包造成采购人损失的，成交供应商应承担相应赔偿责任。</w:t>
      </w:r>
      <w:r/>
    </w:p>
    <w:p>
      <w:pPr>
        <w:ind w:firstLine="480"/>
        <w:pageBreakBefore w:val="0"/>
        <w:spacing w:line="56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w:t>
      </w:r>
      <w:r>
        <w:rPr>
          <w:rFonts w:hint="eastAsia" w:ascii="方正仿宋_GBK" w:hAnsi="方正仿宋_GBK" w:eastAsia="方正仿宋_GBK" w:cs="方正仿宋_GBK"/>
          <w:bCs/>
          <w:color w:val="000000"/>
          <w:sz w:val="24"/>
          <w:szCs w:val="24"/>
          <w:lang w:val="en-US" w:eastAsia="zh-CN"/>
        </w:rPr>
        <w:t xml:space="preserve">1</w:t>
      </w:r>
      <w:r>
        <w:rPr>
          <w:rFonts w:hint="eastAsia" w:ascii="方正仿宋_GBK" w:hAnsi="方正仿宋_GBK" w:eastAsia="方正仿宋_GBK" w:cs="方正仿宋_GBK"/>
          <w:bCs/>
          <w:color w:val="000000"/>
          <w:sz w:val="24"/>
          <w:szCs w:val="24"/>
        </w:rPr>
        <w:t xml:space="preserve">.5履约保证金</w:t>
      </w:r>
      <w:r/>
    </w:p>
    <w:p>
      <w:pPr>
        <w:ind w:firstLine="480"/>
        <w:spacing w:line="560" w:lineRule="exact"/>
        <w:rPr>
          <w:rFonts w:hint="eastAsia" w:ascii="方正仿宋_GBK" w:hAnsi="方正仿宋_GBK" w:eastAsia="方正仿宋_GBK" w:cs="方正仿宋_GBK"/>
          <w:bCs/>
          <w:sz w:val="24"/>
          <w:szCs w:val="24"/>
          <w:highlight w:val="none"/>
          <w:lang w:val="zh-CN"/>
        </w:rPr>
      </w:pPr>
      <w:r>
        <w:rPr>
          <w:rFonts w:hint="eastAsia" w:ascii="方正仿宋_GBK" w:hAnsi="方正仿宋_GBK" w:eastAsia="方正仿宋_GBK" w:cs="方正仿宋_GBK"/>
          <w:bCs/>
          <w:sz w:val="24"/>
          <w:szCs w:val="24"/>
          <w:highlight w:val="none"/>
          <w:lang w:val="zh-CN"/>
        </w:rPr>
        <w:t xml:space="preserve">按照以下第</w:t>
      </w:r>
      <w:r>
        <w:rPr>
          <w:rFonts w:hint="eastAsia" w:ascii="方正仿宋_GBK" w:hAnsi="方正仿宋_GBK" w:eastAsia="方正仿宋_GBK" w:cs="方正仿宋_GBK"/>
          <w:bCs/>
          <w:sz w:val="24"/>
          <w:szCs w:val="24"/>
          <w:highlight w:val="none"/>
          <w:u w:val="single"/>
        </w:rPr>
        <w:t xml:space="preserve">（2）</w:t>
      </w:r>
      <w:r>
        <w:rPr>
          <w:rFonts w:hint="eastAsia" w:ascii="方正仿宋_GBK" w:hAnsi="方正仿宋_GBK" w:eastAsia="方正仿宋_GBK" w:cs="方正仿宋_GBK"/>
          <w:bCs/>
          <w:sz w:val="24"/>
          <w:szCs w:val="24"/>
          <w:highlight w:val="none"/>
          <w:lang w:val="zh-CN"/>
        </w:rPr>
        <w:t xml:space="preserve">方式确定履约保证</w:t>
      </w:r>
      <w:r>
        <w:rPr>
          <w:rFonts w:hint="eastAsia" w:ascii="方正仿宋_GBK" w:hAnsi="方正仿宋_GBK" w:eastAsia="方正仿宋_GBK" w:cs="方正仿宋_GBK"/>
          <w:bCs/>
          <w:sz w:val="24"/>
          <w:szCs w:val="24"/>
          <w:highlight w:val="none"/>
          <w:lang w:val="en-US" w:eastAsia="zh-CN"/>
        </w:rPr>
        <w:t xml:space="preserve">金</w:t>
      </w:r>
      <w:r>
        <w:rPr>
          <w:rFonts w:hint="eastAsia" w:ascii="方正仿宋_GBK" w:hAnsi="方正仿宋_GBK" w:eastAsia="方正仿宋_GBK" w:cs="方正仿宋_GBK"/>
          <w:bCs/>
          <w:sz w:val="24"/>
          <w:szCs w:val="24"/>
          <w:highlight w:val="none"/>
          <w:lang w:val="zh-CN"/>
        </w:rPr>
        <w:t xml:space="preserve">收取方式。</w:t>
      </w:r>
      <w:r/>
    </w:p>
    <w:p>
      <w:pPr>
        <w:ind w:firstLine="480"/>
        <w:spacing w:line="560" w:lineRule="exact"/>
        <w:rPr>
          <w:rFonts w:hint="eastAsia" w:ascii="方正仿宋_GBK" w:hAnsi="方正仿宋_GBK" w:eastAsia="方正仿宋_GBK" w:cs="方正仿宋_GBK"/>
          <w:bCs/>
          <w:sz w:val="24"/>
          <w:szCs w:val="24"/>
          <w:highlight w:val="none"/>
          <w:lang w:val="zh-CN"/>
        </w:rPr>
      </w:pPr>
      <w:r>
        <w:rPr>
          <w:rFonts w:hint="eastAsia" w:ascii="方正仿宋_GBK" w:hAnsi="方正仿宋_GBK" w:eastAsia="方正仿宋_GBK" w:cs="方正仿宋_GBK"/>
          <w:bCs/>
          <w:sz w:val="24"/>
          <w:szCs w:val="24"/>
          <w:highlight w:val="none"/>
          <w:lang w:val="zh-CN"/>
        </w:rPr>
        <w:t xml:space="preserve">（</w:t>
      </w:r>
      <w:r>
        <w:rPr>
          <w:rFonts w:hint="eastAsia" w:ascii="方正仿宋_GBK" w:hAnsi="方正仿宋_GBK" w:eastAsia="方正仿宋_GBK" w:cs="方正仿宋_GBK"/>
          <w:bCs/>
          <w:sz w:val="24"/>
          <w:szCs w:val="24"/>
          <w:highlight w:val="none"/>
          <w:lang w:val="en-US" w:eastAsia="zh-CN"/>
        </w:rPr>
        <w:t xml:space="preserve">1</w:t>
      </w:r>
      <w:r>
        <w:rPr>
          <w:rFonts w:hint="eastAsia" w:ascii="方正仿宋_GBK" w:hAnsi="方正仿宋_GBK" w:eastAsia="方正仿宋_GBK" w:cs="方正仿宋_GBK"/>
          <w:bCs/>
          <w:sz w:val="24"/>
          <w:szCs w:val="24"/>
          <w:highlight w:val="none"/>
          <w:lang w:val="zh-CN"/>
        </w:rPr>
        <w:t xml:space="preserve">）不收取履约保证金。</w:t>
      </w:r>
      <w:r/>
    </w:p>
    <w:p>
      <w:pPr>
        <w:ind w:firstLine="480"/>
        <w:spacing w:line="560" w:lineRule="exact"/>
        <w:rPr>
          <w:rFonts w:hint="eastAsia" w:ascii="方正仿宋_GBK" w:hAnsi="方正仿宋_GBK" w:eastAsia="方正仿宋_GBK" w:cs="方正仿宋_GBK"/>
          <w:bCs/>
          <w:sz w:val="24"/>
          <w:szCs w:val="24"/>
          <w:highlight w:val="none"/>
          <w:lang w:val="zh-CN"/>
        </w:rPr>
      </w:pPr>
      <w:r>
        <w:rPr>
          <w:rFonts w:hint="eastAsia" w:ascii="方正仿宋_GBK" w:hAnsi="方正仿宋_GBK" w:eastAsia="方正仿宋_GBK" w:cs="方正仿宋_GBK"/>
          <w:bCs/>
          <w:sz w:val="24"/>
          <w:szCs w:val="24"/>
          <w:highlight w:val="none"/>
          <w:lang w:val="zh-CN"/>
        </w:rPr>
        <w:t xml:space="preserve">（</w:t>
      </w: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lang w:val="zh-CN"/>
        </w:rPr>
        <w:t xml:space="preserve">）本项目收取履约保证金。</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31.5.1</w:t>
      </w:r>
      <w:r>
        <w:rPr>
          <w:rFonts w:hint="eastAsia" w:ascii="方正仿宋_GBK" w:hAnsi="方正仿宋_GBK" w:eastAsia="方正仿宋_GBK" w:cs="方正仿宋_GBK"/>
          <w:sz w:val="24"/>
          <w:szCs w:val="24"/>
          <w:highlight w:val="none"/>
        </w:rPr>
        <w:t xml:space="preserve">履约保证金应在</w:t>
      </w:r>
      <w:r>
        <w:rPr>
          <w:rFonts w:hint="eastAsia" w:ascii="方正仿宋_GBK" w:hAnsi="方正仿宋_GBK" w:eastAsia="方正仿宋_GBK" w:cs="方正仿宋_GBK"/>
          <w:sz w:val="24"/>
          <w:szCs w:val="24"/>
          <w:highlight w:val="none"/>
          <w:lang w:val="zh-CN"/>
        </w:rPr>
        <w:t xml:space="preserve">中标结果公告发布后5个工作日内提交</w:t>
      </w:r>
      <w:r>
        <w:rPr>
          <w:rFonts w:hint="eastAsia" w:ascii="方正仿宋_GBK" w:hAnsi="方正仿宋_GBK" w:eastAsia="方正仿宋_GBK" w:cs="方正仿宋_GBK"/>
          <w:sz w:val="24"/>
          <w:szCs w:val="24"/>
          <w:highlight w:val="none"/>
        </w:rPr>
        <w:t xml:space="preserve">，除银行电汇、网上银行、数字人民币外，</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还可选用银行保函、担保公司的保证担保或保险公司的保证保险等多种形式向采购人缴纳。</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31.5.2</w:t>
      </w:r>
      <w:r>
        <w:rPr>
          <w:rFonts w:hint="eastAsia" w:ascii="方正仿宋_GBK" w:hAnsi="方正仿宋_GBK" w:eastAsia="方正仿宋_GBK" w:cs="方正仿宋_GBK"/>
          <w:sz w:val="24"/>
          <w:szCs w:val="24"/>
          <w:highlight w:val="none"/>
        </w:rPr>
        <w:t xml:space="preserve">履约保证金提交金额</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按采购合同总价的</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lang w:val="en-US" w:eastAsia="zh-CN"/>
        </w:rPr>
        <w:t xml:space="preserve"> 2 </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rPr>
        <w:t xml:space="preserve">%提交。</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支持和鼓励</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使用江苏政府采购电子履约保函（保险）代替缴纳履约保证金，</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如使用江苏政府采购电子履约保函（保险）的，可按采购合同总价的</w:t>
      </w:r>
      <w:r>
        <w:rPr>
          <w:rFonts w:hint="eastAsia" w:ascii="方正仿宋_GBK" w:hAnsi="方正仿宋_GBK" w:eastAsia="方正仿宋_GBK" w:cs="方正仿宋_GBK"/>
          <w:sz w:val="24"/>
          <w:szCs w:val="24"/>
          <w:highlight w:val="none"/>
          <w:u w:val="single"/>
          <w:lang w:val="en-US" w:eastAsia="zh-CN"/>
        </w:rPr>
        <w:t xml:space="preserve"> 1.2</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rPr>
        <w:t xml:space="preserve">%（履约保证金原提交金额的6折）提交。办理流程、偿付等内容见江</w:t>
      </w:r>
      <w:r>
        <w:rPr>
          <w:rFonts w:hint="eastAsia" w:ascii="方正仿宋_GBK" w:hAnsi="方正仿宋_GBK" w:eastAsia="方正仿宋_GBK" w:cs="方正仿宋_GBK"/>
          <w:sz w:val="24"/>
          <w:szCs w:val="24"/>
          <w:highlight w:val="none"/>
          <w:lang w:eastAsia="zh-CN"/>
        </w:rPr>
        <w:t xml:space="preserve">苏省</w:t>
      </w:r>
      <w:r>
        <w:rPr>
          <w:rFonts w:hint="eastAsia" w:ascii="方正仿宋_GBK" w:hAnsi="方正仿宋_GBK" w:eastAsia="方正仿宋_GBK" w:cs="方正仿宋_GBK"/>
          <w:sz w:val="24"/>
          <w:szCs w:val="24"/>
          <w:highlight w:val="none"/>
        </w:rPr>
        <w:t xml:space="preserve">政府采购网“保险保函”模块。</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31.5.3</w:t>
      </w:r>
      <w:r>
        <w:rPr>
          <w:rFonts w:hint="eastAsia" w:ascii="方正仿宋_GBK" w:hAnsi="方正仿宋_GBK" w:eastAsia="方正仿宋_GBK" w:cs="方正仿宋_GBK"/>
          <w:sz w:val="24"/>
          <w:szCs w:val="24"/>
          <w:highlight w:val="none"/>
        </w:rPr>
        <w:t xml:space="preserve">履约保证金退还方式</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以银行电汇、网上银行、数字人民币形式缴纳履约保证金的，退回至</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存款账户或数字人民币账户；以保函、担保、保险等形式缴纳履约保证金的，在保函、担保、保险约定的保证期限届满之日起自行失效。</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31.5.4</w:t>
      </w:r>
      <w:r>
        <w:rPr>
          <w:rFonts w:hint="eastAsia" w:ascii="方正仿宋_GBK" w:hAnsi="方正仿宋_GBK" w:eastAsia="方正仿宋_GBK" w:cs="方正仿宋_GBK"/>
          <w:sz w:val="24"/>
          <w:szCs w:val="24"/>
          <w:highlight w:val="none"/>
        </w:rPr>
        <w:t xml:space="preserve">履约保证金退还条件</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具有验收合格相关证明材料。</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31.5.5</w:t>
      </w:r>
      <w:r>
        <w:rPr>
          <w:rFonts w:hint="eastAsia" w:ascii="方正仿宋_GBK" w:hAnsi="方正仿宋_GBK" w:eastAsia="方正仿宋_GBK" w:cs="方正仿宋_GBK"/>
          <w:sz w:val="24"/>
          <w:szCs w:val="24"/>
          <w:highlight w:val="none"/>
        </w:rPr>
        <w:t xml:space="preserve">履约保证金退还时间</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采购人收到</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退付申请后5个工作日内退还。</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val="en-US" w:eastAsia="zh-CN"/>
        </w:rPr>
        <w:t xml:space="preserve">31.5.6</w:t>
      </w:r>
      <w:r>
        <w:rPr>
          <w:rFonts w:hint="eastAsia" w:ascii="方正仿宋_GBK" w:hAnsi="方正仿宋_GBK" w:eastAsia="方正仿宋_GBK" w:cs="方正仿宋_GBK"/>
          <w:sz w:val="24"/>
          <w:szCs w:val="24"/>
          <w:highlight w:val="none"/>
        </w:rPr>
        <w:t xml:space="preserve">履约保证金不予退还情形</w:t>
      </w:r>
      <w:r>
        <w:rPr>
          <w:rFonts w:hint="eastAsia" w:ascii="方正仿宋_GBK" w:hAnsi="方正仿宋_GBK" w:eastAsia="方正仿宋_GBK" w:cs="方正仿宋_GBK"/>
          <w:sz w:val="24"/>
          <w:szCs w:val="24"/>
          <w:highlight w:val="none"/>
          <w:lang w:eastAsia="zh-CN"/>
        </w:rPr>
        <w:t xml:space="preserve">：</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除不可抗力外，中标人不履行与采购人订立的采购合同的，履约保证金不予退还，给采购人造成的损失超过履约保证金数额的，还应对超过部分予以赔偿。</w:t>
      </w:r>
      <w:r/>
    </w:p>
    <w:p>
      <w:pPr>
        <w:ind w:firstLine="56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31.5.7</w:t>
      </w:r>
      <w:r>
        <w:rPr>
          <w:rFonts w:hint="eastAsia" w:ascii="方正仿宋_GBK" w:hAnsi="方正仿宋_GBK" w:eastAsia="方正仿宋_GBK" w:cs="方正仿宋_GBK"/>
          <w:sz w:val="24"/>
          <w:szCs w:val="24"/>
          <w:highlight w:val="none"/>
        </w:rPr>
        <w:t xml:space="preserve">逾期退还履约保证金违约责任</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采购人逾期退还履约保证金的，除应退还履约保证金外，还应按中国人民银行同期贷款基准利率上浮20％后的利率支付超期资金占用费，但因</w:t>
      </w:r>
      <w:r>
        <w:rPr>
          <w:rFonts w:hint="eastAsia" w:ascii="方正仿宋_GBK" w:hAnsi="方正仿宋_GBK" w:eastAsia="方正仿宋_GBK" w:cs="方正仿宋_GBK"/>
          <w:sz w:val="24"/>
          <w:szCs w:val="24"/>
          <w:highlight w:val="none"/>
          <w:lang w:eastAsia="zh-CN"/>
        </w:rPr>
        <w:t xml:space="preserve">供应商</w:t>
      </w:r>
      <w:r>
        <w:rPr>
          <w:rFonts w:hint="eastAsia" w:ascii="方正仿宋_GBK" w:hAnsi="方正仿宋_GBK" w:eastAsia="方正仿宋_GBK" w:cs="方正仿宋_GBK"/>
          <w:sz w:val="24"/>
          <w:szCs w:val="24"/>
          <w:highlight w:val="none"/>
        </w:rPr>
        <w:t xml:space="preserve">自身原因导致无法及时退还的除外。</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31.5.8</w:t>
      </w:r>
      <w:r>
        <w:rPr>
          <w:rFonts w:hint="eastAsia" w:ascii="方正仿宋_GBK" w:hAnsi="方正仿宋_GBK" w:eastAsia="方正仿宋_GBK" w:cs="方正仿宋_GBK"/>
          <w:sz w:val="24"/>
          <w:szCs w:val="24"/>
          <w:highlight w:val="none"/>
        </w:rPr>
        <w:t xml:space="preserve">如中标人未在规定时间内缴纳履约保证金，视为虚假承诺，采购人有权报请财政部门进行处理。</w:t>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rPr>
          <w:rFonts w:hint="eastAsia" w:ascii="方正仿宋_GBK" w:hAnsi="方正仿宋_GBK" w:eastAsia="方正仿宋_GBK" w:cs="方正仿宋_GBK"/>
          <w:bCs/>
          <w:color w:val="000000"/>
          <w:sz w:val="24"/>
          <w:szCs w:val="24"/>
        </w:rPr>
        <w:t xml:space="preserve">32、标的物的追加</w:t>
      </w:r>
      <w:r/>
    </w:p>
    <w:p>
      <w:pPr>
        <w:ind w:firstLine="480"/>
        <w:pageBreakBefore w:val="0"/>
        <w:spacing w:line="56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K" w:hAnsi="方正仿宋_GBK" w:eastAsia="方正仿宋_GBK" w:cs="方正仿宋_GBK"/>
          <w:color w:val="000000"/>
          <w:sz w:val="24"/>
          <w:szCs w:val="24"/>
          <w:lang w:eastAsia="zh-CN"/>
        </w:rPr>
        <w:t xml:space="preserve">额的</w:t>
      </w:r>
      <w:r>
        <w:rPr>
          <w:rFonts w:hint="eastAsia" w:ascii="方正仿宋_GBK" w:hAnsi="方正仿宋_GBK" w:eastAsia="方正仿宋_GBK" w:cs="方正仿宋_GBK"/>
          <w:color w:val="000000"/>
          <w:sz w:val="24"/>
          <w:szCs w:val="24"/>
        </w:rPr>
        <w:t xml:space="preserve">10%。</w:t>
      </w:r>
      <w:bookmarkEnd w:id="161"/>
      <w:r/>
      <w:bookmarkEnd w:id="162"/>
      <w:r/>
      <w:bookmarkEnd w:id="163"/>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rPr>
        <w:outlineLvl w:val="3"/>
      </w:pPr>
      <w:r/>
      <w:bookmarkStart w:id="164" w:name="_Toc16938558"/>
      <w:r/>
      <w:bookmarkStart w:id="165" w:name="_Toc120614221"/>
      <w:r/>
      <w:bookmarkStart w:id="166" w:name="_Toc20823314"/>
      <w:r/>
      <w:bookmarkStart w:id="167" w:name="_Toc479757207"/>
      <w:r/>
      <w:bookmarkStart w:id="168" w:name="_Toc513029242"/>
      <w:r>
        <w:rPr>
          <w:rFonts w:hint="eastAsia" w:ascii="方正仿宋_GBK" w:hAnsi="方正仿宋_GBK" w:eastAsia="方正仿宋_GBK" w:cs="方正仿宋_GBK"/>
          <w:bCs/>
          <w:color w:val="000000"/>
          <w:sz w:val="24"/>
          <w:szCs w:val="24"/>
        </w:rPr>
        <w:t xml:space="preserve">33、政府采购履约资金扶持政策</w:t>
      </w:r>
      <w:r/>
    </w:p>
    <w:p>
      <w:pPr>
        <w:ind w:firstLine="560"/>
        <w:pageBreakBefore w:val="0"/>
        <w:spacing w:line="520" w:lineRule="exact"/>
        <w:widowControl w:val="off"/>
        <w:rPr>
          <w:rFonts w:hint="eastAsia" w:ascii="方正仿宋_GBK" w:hAnsi="方正仿宋_GBK" w:eastAsia="方正仿宋_GBK" w:cs="方正仿宋_GBK"/>
          <w:color w:val="0000ff"/>
          <w:sz w:val="24"/>
          <w:szCs w:val="24"/>
          <w:highlight w:val="none"/>
        </w:rPr>
      </w:pPr>
      <w:r>
        <w:rPr>
          <w:rFonts w:hint="eastAsia" w:ascii="方正仿宋_GBK" w:hAnsi="方正仿宋_GBK" w:eastAsia="方正仿宋_GBK" w:cs="方正仿宋_GBK"/>
          <w:bCs/>
          <w:color w:val="000000"/>
          <w:sz w:val="24"/>
          <w:szCs w:val="24"/>
          <w:highlight w:val="none"/>
          <w:lang w:val="en-US" w:eastAsia="zh-CN"/>
        </w:rPr>
        <w:t xml:space="preserve">33.1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600"/>
        <w:keepLines/>
        <w:keepNext/>
        <w:pageBreakBefore w:val="0"/>
        <w:spacing w:line="560" w:lineRule="exact"/>
        <w:widowControl w:val="off"/>
        <w:rPr>
          <w:rFonts w:hint="eastAsia" w:ascii="方正仿宋_GBK" w:hAnsi="方正仿宋_GBK" w:eastAsia="方正仿宋_GBK" w:cs="方正仿宋_GBK"/>
          <w:bCs/>
          <w:color w:val="000000"/>
          <w:sz w:val="24"/>
          <w:szCs w:val="24"/>
          <w:lang w:val="en-US" w:eastAsia="zh-CN"/>
        </w:rPr>
        <w:outlineLvl w:val="3"/>
      </w:pPr>
      <w:r>
        <w:rPr>
          <w:rFonts w:hint="eastAsia" w:ascii="方正仿宋_GBK" w:hAnsi="方正仿宋_GBK" w:eastAsia="方正仿宋_GBK" w:cs="方正仿宋_GBK"/>
          <w:bCs/>
          <w:color w:val="000000"/>
          <w:sz w:val="24"/>
          <w:szCs w:val="24"/>
        </w:rPr>
        <w:t xml:space="preserve">34、验收</w:t>
      </w:r>
      <w:r/>
    </w:p>
    <w:p>
      <w:pPr>
        <w:pStyle w:val="786"/>
        <w:ind w:left="0" w:firstLine="480"/>
        <w:pageBreakBefore w:val="0"/>
        <w:spacing w:line="520" w:lineRule="exact"/>
        <w:widowControl w:val="off"/>
        <w:rPr>
          <w:rFonts w:hint="eastAsia" w:ascii="方正仿宋_GBK" w:hAnsi="方正仿宋_GBK" w:eastAsia="方正仿宋_GBK" w:cs="方正仿宋_GBK"/>
          <w:b w:val="0"/>
          <w:bCs/>
          <w:color w:val="000000"/>
          <w:sz w:val="24"/>
          <w:szCs w:val="24"/>
          <w:highlight w:val="none"/>
          <w:lang w:val="zh-CN" w:eastAsia="zh-CN" w:bidi="ar-SA"/>
        </w:rPr>
      </w:pPr>
      <w:r/>
      <w:bookmarkStart w:id="169" w:name="EBbbb2492ed6b84c9193a6bb6f72a512f3"/>
      <w:r>
        <w:rPr>
          <w:rFonts w:hint="eastAsia" w:ascii="方正仿宋_GBK" w:hAnsi="方正仿宋_GBK" w:eastAsia="方正仿宋_GBK" w:cs="方正仿宋_GBK"/>
          <w:b w:val="0"/>
          <w:bCs/>
          <w:color w:val="000000"/>
          <w:sz w:val="24"/>
          <w:szCs w:val="24"/>
          <w:highlight w:val="none"/>
          <w:lang w:val="zh-CN" w:eastAsia="zh-CN" w:bidi="ar-SA"/>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169"/>
      <w:r/>
      <w:r/>
    </w:p>
    <w:p>
      <w:pPr>
        <w:pStyle w:val="939"/>
        <w:ind w:firstLine="600"/>
        <w:pageBreakBefore w:val="0"/>
        <w:spacing w:before="0" w:after="0" w:line="520" w:lineRule="exact"/>
        <w:widowControl w:val="off"/>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35、付款</w:t>
      </w:r>
      <w:r/>
    </w:p>
    <w:p>
      <w:pPr>
        <w:ind w:firstLine="482"/>
        <w:keepLines w:val="0"/>
        <w:keepNext w:val="0"/>
        <w:pageBreakBefore w:val="0"/>
        <w:spacing w:line="520" w:lineRule="exact"/>
        <w:widowControl w:val="off"/>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 w:val="0"/>
          <w:bCs/>
          <w:color w:val="000000"/>
          <w:sz w:val="24"/>
          <w:szCs w:val="24"/>
          <w:highlight w:val="none"/>
          <w:lang w:val="zh-CN" w:eastAsia="zh-CN" w:bidi="ar-SA"/>
        </w:rPr>
        <w:t xml:space="preserve"> </w:t>
      </w:r>
      <w:bookmarkStart w:id="170" w:name="EBec7f529f50594afd871ea9378869e456"/>
      <w:r>
        <w:rPr>
          <w:rFonts w:hint="eastAsia" w:ascii="方正仿宋_GBK" w:hAnsi="方正仿宋_GBK" w:eastAsia="方正仿宋_GBK" w:cs="方正仿宋_GBK"/>
          <w:b w:val="0"/>
          <w:bCs/>
          <w:color w:val="000000"/>
          <w:sz w:val="24"/>
          <w:szCs w:val="24"/>
          <w:highlight w:val="none"/>
          <w:lang w:val="zh-CN" w:eastAsia="zh-CN" w:bidi="ar-SA"/>
        </w:rPr>
        <w:t xml:space="preserve">按照以下</w:t>
      </w:r>
      <w:r>
        <w:rPr>
          <w:rFonts w:hint="eastAsia" w:ascii="方正仿宋_GBK" w:hAnsi="方正仿宋_GBK" w:eastAsia="方正仿宋_GBK" w:cs="方正仿宋_GBK"/>
          <w:bCs/>
          <w:color w:val="000000"/>
          <w:sz w:val="24"/>
          <w:szCs w:val="24"/>
          <w:highlight w:val="none"/>
        </w:rPr>
        <w:t xml:space="preserve">确定的付款方式，采购人及时办理付款手续。对于满足合同约定支付条件的，自收到发票后10个工作日内将资金支付到合同约定的供应商账户或供应商数字人民币账户。</w:t>
      </w:r>
      <w:bookmarkEnd w:id="170"/>
      <w:r/>
      <w:r/>
    </w:p>
    <w:p>
      <w:pPr>
        <w:ind w:firstLine="480"/>
        <w:jc w:val="both"/>
        <w:spacing w:before="0" w:after="0" w:line="480" w:lineRule="atLeast"/>
        <w:widowControl w:val="off"/>
        <w:rPr>
          <w:rFonts w:hint="eastAsia" w:ascii="方正仿宋_GBK" w:hAnsi="方正仿宋_GBK" w:eastAsia="方正仿宋_GBK" w:cs="方正仿宋_GBK"/>
          <w:b w:val="0"/>
          <w:bCs/>
          <w:color w:val="000000"/>
          <w:sz w:val="24"/>
          <w:szCs w:val="24"/>
          <w:highlight w:val="none"/>
          <w:u w:val="single"/>
          <w:lang w:val="en-US" w:eastAsia="zh-CN"/>
        </w:rPr>
      </w:pPr>
      <w:r>
        <w:rPr>
          <w:rFonts w:hint="eastAsia" w:ascii="方正仿宋_GBK" w:hAnsi="方正仿宋_GBK" w:eastAsia="方正仿宋_GBK" w:cs="方正仿宋_GBK"/>
          <w:b w:val="0"/>
          <w:bCs/>
          <w:color w:val="000000"/>
          <w:sz w:val="24"/>
          <w:szCs w:val="24"/>
          <w:highlight w:val="none"/>
          <w:u w:val="single"/>
          <w:lang w:val="en-US" w:eastAsia="zh-CN"/>
        </w:rPr>
        <w:t xml:space="preserve">预付款：合同签订后收到中标供应商发票10个工作日内预付合同价款的10%；</w:t>
      </w:r>
      <w:r/>
    </w:p>
    <w:p>
      <w:pPr>
        <w:ind w:firstLine="480"/>
        <w:jc w:val="both"/>
        <w:spacing w:before="0" w:after="0" w:line="480" w:lineRule="atLeas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color w:val="000000"/>
          <w:sz w:val="24"/>
          <w:szCs w:val="24"/>
          <w:highlight w:val="none"/>
          <w:u w:val="single"/>
          <w:lang w:val="en-US" w:eastAsia="zh-CN"/>
        </w:rPr>
        <w:t xml:space="preserve">进度款：完成向阳、赵庄等7座小型水库大坝安全鉴定工作且取得水行政主管部门批准文件，付至合同价的20%；完成瓦坊、先锋等31座小型水库大坝安全鉴定工作且取得水行政主管部门批准文件，付至合同价的100%。</w:t>
      </w:r>
      <w:bookmarkEnd w:id="164"/>
      <w:r/>
      <w:bookmarkEnd w:id="165"/>
      <w:r/>
      <w:bookmarkEnd w:id="166"/>
      <w:r/>
      <w:bookmarkEnd w:id="167"/>
      <w:r/>
      <w:bookmarkEnd w:id="168"/>
      <w:r/>
      <w:r/>
    </w:p>
    <w:p>
      <w:pPr>
        <w:numPr>
          <w:ilvl w:val="0"/>
          <w:numId w:val="0"/>
        </w:numPr>
        <w:jc w:val="both"/>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171" w:name="_Toc7529"/>
      <w:r/>
      <w:bookmarkStart w:id="172" w:name="_Toc9285"/>
      <w:r/>
      <w:bookmarkStart w:id="173" w:name="_Toc10747"/>
      <w:r/>
      <w:bookmarkStart w:id="174" w:name="_Toc20823315"/>
      <w:r/>
      <w:bookmarkStart w:id="175" w:name="_Toc16938559"/>
      <w:r/>
      <w:bookmarkStart w:id="176" w:name="_Toc513029243"/>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rPr>
          <w:rFonts w:hint="eastAsia" w:ascii="方正仿宋_GBK" w:hAnsi="方正仿宋_GBK" w:eastAsia="方正仿宋_GBK" w:cs="方正仿宋_GBK"/>
          <w:b/>
          <w:bCs/>
          <w:sz w:val="36"/>
          <w:szCs w:val="36"/>
          <w:lang w:val="en-US" w:eastAsia="zh-CN" w:bidi="ar-SA"/>
        </w:rPr>
      </w:r>
      <w:bookmarkEnd w:id="171"/>
      <w:r/>
      <w:bookmarkEnd w:id="172"/>
      <w:r/>
      <w:bookmarkEnd w:id="173"/>
      <w:r/>
      <w:r/>
    </w:p>
    <w:p>
      <w:pPr>
        <w:pStyle w:val="1055"/>
        <w:jc w:val="center"/>
        <w:spacing w:line="240" w:lineRule="auto"/>
        <w:rPr>
          <w:rFonts w:hint="eastAsia" w:ascii="方正仿宋_GBK" w:hAnsi="方正仿宋_GBK" w:eastAsia="方正仿宋_GBK" w:cs="方正仿宋_GBK"/>
          <w:b/>
          <w:bCs/>
          <w:sz w:val="36"/>
          <w:szCs w:val="36"/>
          <w:lang w:val="en-US" w:eastAsia="zh-CN" w:bidi="ar-SA"/>
        </w:rPr>
      </w:pPr>
      <w:r>
        <w:rPr>
          <w:rFonts w:hint="eastAsia" w:ascii="方正仿宋_GBK" w:hAnsi="方正仿宋_GBK" w:eastAsia="方正仿宋_GBK" w:cs="方正仿宋_GBK"/>
          <w:b/>
          <w:bCs/>
          <w:sz w:val="36"/>
          <w:szCs w:val="36"/>
          <w:lang w:val="en-US" w:eastAsia="zh-CN" w:bidi="ar-SA"/>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177" w:name="_Toc10892"/>
      <w:r>
        <w:rPr>
          <w:rFonts w:hint="eastAsia" w:ascii="方正仿宋_GBK" w:hAnsi="方正仿宋_GBK" w:eastAsia="方正仿宋_GBK" w:cs="方正仿宋_GBK"/>
          <w:b/>
          <w:bCs/>
          <w:sz w:val="36"/>
          <w:szCs w:val="36"/>
          <w:lang w:val="en-US" w:eastAsia="zh-CN" w:bidi="ar-SA"/>
        </w:rPr>
        <w:t xml:space="preserve">第三章 合同文本</w:t>
      </w:r>
      <w:bookmarkEnd w:id="177"/>
      <w:r/>
      <w:r/>
    </w:p>
    <w:p>
      <w:pPr>
        <w:pStyle w:val="1055"/>
        <w:jc w:val="center"/>
        <w:spacing w:line="240" w:lineRule="auto"/>
        <w:rPr>
          <w:rFonts w:hint="eastAsia" w:ascii="方正仿宋_GBK" w:hAnsi="方正仿宋_GBK" w:eastAsia="方正仿宋_GBK" w:cs="方正仿宋_GBK"/>
          <w:b/>
          <w:bCs/>
          <w:sz w:val="36"/>
          <w:szCs w:val="36"/>
          <w:lang w:val="en-US" w:eastAsia="zh-CN" w:bidi="ar-SA"/>
        </w:rPr>
      </w:pPr>
      <w:r>
        <w:rPr>
          <w:rFonts w:hint="eastAsia" w:ascii="方正仿宋_GBK" w:hAnsi="方正仿宋_GBK" w:eastAsia="方正仿宋_GBK" w:cs="方正仿宋_GBK"/>
          <w:b/>
          <w:bCs/>
          <w:sz w:val="36"/>
          <w:szCs w:val="36"/>
          <w:lang w:val="en-US" w:eastAsia="zh-CN" w:bidi="ar-SA"/>
        </w:rPr>
      </w:r>
      <w:r/>
    </w:p>
    <w:p>
      <w:pPr>
        <w:pStyle w:val="1055"/>
        <w:jc w:val="center"/>
        <w:spacing w:line="240" w:lineRule="auto"/>
        <w:rPr>
          <w:rFonts w:hint="eastAsia" w:ascii="方正仿宋_GBK" w:hAnsi="方正仿宋_GBK" w:eastAsia="方正仿宋_GBK" w:cs="方正仿宋_GBK"/>
          <w:b/>
          <w:bCs/>
          <w:sz w:val="36"/>
          <w:szCs w:val="36"/>
          <w:lang w:val="en-US" w:eastAsia="zh-CN" w:bidi="ar-SA"/>
        </w:rPr>
      </w:pPr>
      <w:r>
        <w:rPr>
          <w:rFonts w:hint="eastAsia" w:ascii="方正仿宋_GBK" w:hAnsi="方正仿宋_GBK" w:eastAsia="方正仿宋_GBK" w:cs="方正仿宋_GBK"/>
          <w:b/>
          <w:bCs/>
          <w:sz w:val="36"/>
          <w:szCs w:val="36"/>
          <w:lang w:val="en-US" w:eastAsia="zh-CN" w:bidi="ar-SA"/>
        </w:rPr>
        <w:t xml:space="preserve">泗洪县向阳等38座小型水库大坝安全鉴定项目 </w:t>
      </w:r>
      <w:r/>
    </w:p>
    <w:p>
      <w:pPr>
        <w:pStyle w:val="1055"/>
        <w:jc w:val="center"/>
        <w:rPr>
          <w:rFonts w:hint="eastAsia" w:ascii="方正仿宋_GBK" w:hAnsi="方正仿宋_GBK" w:eastAsia="方正仿宋_GBK" w:cs="方正仿宋_GBK"/>
          <w:bCs/>
          <w:color w:val="000000"/>
          <w:sz w:val="96"/>
          <w:szCs w:val="96"/>
        </w:rPr>
      </w:pPr>
      <w:r>
        <w:rPr>
          <w:rFonts w:hint="eastAsia" w:ascii="方正仿宋_GBK" w:hAnsi="方正仿宋_GBK" w:eastAsia="方正仿宋_GBK" w:cs="方正仿宋_GBK"/>
          <w:bCs/>
          <w:color w:val="000000"/>
          <w:sz w:val="96"/>
          <w:szCs w:val="96"/>
        </w:rPr>
      </w:r>
      <w:r/>
    </w:p>
    <w:p>
      <w:pPr>
        <w:pStyle w:val="1055"/>
        <w:jc w:val="center"/>
        <w:rPr>
          <w:rFonts w:hint="eastAsia" w:ascii="方正仿宋_GBK" w:hAnsi="方正仿宋_GBK" w:eastAsia="方正仿宋_GBK" w:cs="方正仿宋_GBK"/>
          <w:bCs/>
          <w:color w:val="000000"/>
          <w:sz w:val="96"/>
          <w:szCs w:val="96"/>
        </w:rPr>
      </w:pPr>
      <w:r>
        <w:rPr>
          <w:rFonts w:hint="eastAsia" w:ascii="方正仿宋_GBK" w:hAnsi="方正仿宋_GBK" w:eastAsia="方正仿宋_GBK" w:cs="方正仿宋_GBK"/>
          <w:bCs/>
          <w:color w:val="000000"/>
          <w:sz w:val="96"/>
          <w:szCs w:val="96"/>
        </w:rPr>
      </w:r>
      <w:r/>
    </w:p>
    <w:p>
      <w:pPr>
        <w:pStyle w:val="1055"/>
        <w:jc w:val="center"/>
        <w:rPr>
          <w:rFonts w:hint="eastAsia" w:ascii="方正仿宋_GBK" w:hAnsi="方正仿宋_GBK" w:eastAsia="方正仿宋_GBK" w:cs="方正仿宋_GBK"/>
          <w:sz w:val="44"/>
          <w:szCs w:val="44"/>
        </w:rPr>
      </w:pPr>
      <w:r>
        <w:rPr>
          <w:rFonts w:hint="eastAsia" w:ascii="方正仿宋_GBK" w:hAnsi="方正仿宋_GBK" w:eastAsia="方正仿宋_GBK" w:cs="方正仿宋_GBK"/>
          <w:bCs/>
          <w:color w:val="000000"/>
          <w:sz w:val="44"/>
          <w:szCs w:val="44"/>
        </w:rPr>
        <w:t xml:space="preserve">政府采购合同</w:t>
      </w:r>
      <w:r>
        <w:rPr>
          <w:rFonts w:hint="eastAsia" w:ascii="方正仿宋_GBK" w:hAnsi="方正仿宋_GBK" w:eastAsia="方正仿宋_GBK" w:cs="方正仿宋_GBK"/>
          <w:bCs/>
          <w:color w:val="000000"/>
          <w:sz w:val="44"/>
          <w:szCs w:val="44"/>
          <w:lang w:eastAsia="zh-CN"/>
        </w:rPr>
        <w:t xml:space="preserve">（草案）</w:t>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rPr>
          <w:rFonts w:hint="eastAsia" w:ascii="方正仿宋_GBK" w:hAnsi="方正仿宋_GBK" w:eastAsia="方正仿宋_GBK" w:cs="方正仿宋_GBK"/>
          <w:bCs/>
          <w:color w:val="000000"/>
          <w:sz w:val="31"/>
          <w:szCs w:val="31"/>
        </w:rPr>
      </w:pPr>
      <w:r>
        <w:rPr>
          <w:rFonts w:hint="eastAsia" w:ascii="方正仿宋_GBK" w:hAnsi="方正仿宋_GBK" w:eastAsia="方正仿宋_GBK" w:cs="方正仿宋_GBK"/>
          <w:bCs/>
          <w:color w:val="000000"/>
          <w:sz w:val="31"/>
          <w:szCs w:val="31"/>
        </w:rPr>
      </w:r>
      <w:r/>
    </w:p>
    <w:p>
      <w:pPr>
        <w:pStyle w:val="1055"/>
        <w:ind w:firstLine="1606"/>
        <w:jc w:val="both"/>
        <w:keepLines w:val="0"/>
        <w:keepNext w:val="0"/>
        <w:pageBreakBefore w:val="0"/>
        <w:spacing w:line="720" w:lineRule="exact"/>
        <w:widowControl/>
        <w:rPr>
          <w:rFonts w:hint="eastAsia" w:ascii="方正仿宋_GBK" w:hAnsi="方正仿宋_GBK" w:eastAsia="方正仿宋_GBK" w:cs="方正仿宋_GBK"/>
          <w:sz w:val="32"/>
          <w:szCs w:val="32"/>
          <w:u w:val="single"/>
          <w:lang w:eastAsia="zh-CN"/>
        </w:rPr>
      </w:pPr>
      <w:r>
        <w:rPr>
          <w:rFonts w:hint="eastAsia" w:ascii="方正仿宋_GBK" w:hAnsi="方正仿宋_GBK" w:eastAsia="方正仿宋_GBK" w:cs="方正仿宋_GBK"/>
          <w:bCs/>
          <w:color w:val="000000"/>
          <w:sz w:val="32"/>
          <w:szCs w:val="32"/>
        </w:rPr>
        <w:t xml:space="preserve">采购人</w:t>
      </w:r>
      <w:r>
        <w:rPr>
          <w:rFonts w:hint="eastAsia" w:ascii="方正仿宋_GBK" w:hAnsi="方正仿宋_GBK" w:eastAsia="方正仿宋_GBK" w:cs="方正仿宋_GBK"/>
          <w:bCs/>
          <w:color w:val="000000"/>
          <w:sz w:val="32"/>
          <w:szCs w:val="32"/>
          <w:lang w:eastAsia="zh-CN"/>
        </w:rPr>
        <w:t xml:space="preserve">（甲方）</w:t>
      </w: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u w:val="single"/>
          <w:lang w:eastAsia="zh-CN"/>
        </w:rPr>
        <w:t xml:space="preserve">泗洪县水利局</w:t>
      </w:r>
      <w:r/>
    </w:p>
    <w:p>
      <w:pPr>
        <w:pStyle w:val="1055"/>
        <w:ind w:firstLine="1556"/>
        <w:jc w:val="both"/>
        <w:keepLines w:val="0"/>
        <w:keepNext w:val="0"/>
        <w:pageBreakBefore w:val="0"/>
        <w:spacing w:line="720" w:lineRule="exact"/>
        <w:widowControl/>
        <w:rPr>
          <w:rFonts w:hint="eastAsia" w:ascii="方正仿宋_GBK" w:hAnsi="方正仿宋_GBK" w:eastAsia="方正仿宋_GBK" w:cs="方正仿宋_GBK"/>
          <w:bCs/>
          <w:color w:val="000000"/>
          <w:sz w:val="32"/>
          <w:szCs w:val="32"/>
          <w:u w:val="single"/>
        </w:rPr>
      </w:pPr>
      <w:r>
        <w:rPr>
          <w:rFonts w:hint="eastAsia" w:ascii="方正仿宋_GBK" w:hAnsi="方正仿宋_GBK" w:eastAsia="方正仿宋_GBK" w:cs="方正仿宋_GBK"/>
          <w:bCs/>
          <w:color w:val="000000"/>
          <w:sz w:val="32"/>
          <w:szCs w:val="32"/>
        </w:rPr>
        <w:t xml:space="preserve">供应商</w:t>
      </w:r>
      <w:r>
        <w:rPr>
          <w:rFonts w:hint="eastAsia" w:ascii="方正仿宋_GBK" w:hAnsi="方正仿宋_GBK" w:eastAsia="方正仿宋_GBK" w:cs="方正仿宋_GBK"/>
          <w:bCs/>
          <w:color w:val="000000"/>
          <w:sz w:val="32"/>
          <w:szCs w:val="32"/>
          <w:lang w:eastAsia="zh-CN"/>
        </w:rPr>
        <w:t xml:space="preserve">（乙方）</w:t>
      </w:r>
      <w:r>
        <w:rPr>
          <w:rFonts w:hint="eastAsia"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u w:val="single"/>
        </w:rPr>
        <w:t xml:space="preserve">       </w:t>
      </w:r>
      <w:r>
        <w:rPr>
          <w:rFonts w:hint="eastAsia" w:ascii="方正仿宋_GBK" w:hAnsi="方正仿宋_GBK" w:eastAsia="方正仿宋_GBK" w:cs="方正仿宋_GBK"/>
          <w:bCs/>
          <w:color w:val="000000"/>
          <w:sz w:val="32"/>
          <w:szCs w:val="32"/>
          <w:u w:val="single"/>
          <w:lang w:val="en-US" w:eastAsia="zh-CN"/>
        </w:rPr>
        <w:t xml:space="preserve">     </w:t>
      </w:r>
      <w:r/>
    </w:p>
    <w:p>
      <w:pPr>
        <w:pStyle w:val="1055"/>
        <w:ind w:firstLine="1556"/>
        <w:jc w:val="both"/>
        <w:keepLines w:val="0"/>
        <w:keepNext w:val="0"/>
        <w:pageBreakBefore w:val="0"/>
        <w:spacing w:line="720" w:lineRule="exact"/>
        <w:widowControl/>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bCs/>
          <w:color w:val="000000"/>
          <w:sz w:val="32"/>
          <w:szCs w:val="32"/>
          <w:lang w:val="en-US" w:eastAsia="zh-CN"/>
        </w:rPr>
        <w:t xml:space="preserve">签  订  </w:t>
      </w:r>
      <w:r>
        <w:rPr>
          <w:rFonts w:hint="eastAsia" w:ascii="方正仿宋_GBK" w:hAnsi="方正仿宋_GBK" w:eastAsia="方正仿宋_GBK" w:cs="方正仿宋_GBK"/>
          <w:bCs/>
          <w:color w:val="000000"/>
          <w:sz w:val="32"/>
          <w:szCs w:val="32"/>
        </w:rPr>
        <w:t xml:space="preserve">日  期：</w:t>
      </w:r>
      <w:r>
        <w:rPr>
          <w:rFonts w:hint="eastAsia" w:ascii="方正仿宋_GBK" w:hAnsi="方正仿宋_GBK" w:eastAsia="方正仿宋_GBK" w:cs="方正仿宋_GBK"/>
          <w:bCs/>
          <w:color w:val="000000"/>
          <w:sz w:val="32"/>
          <w:szCs w:val="32"/>
          <w:lang w:val="en-US" w:eastAsia="zh-CN"/>
        </w:rPr>
        <w:t xml:space="preserve">2025年  月  日</w:t>
      </w:r>
      <w:r/>
    </w:p>
    <w:p>
      <w:pPr>
        <w:ind w:firstLine="480"/>
        <w:spacing w:line="500" w:lineRule="exact"/>
        <w:rPr>
          <w:rFonts w:hint="eastAsia" w:ascii="方正仿宋_GBK" w:hAnsi="方正仿宋_GBK" w:eastAsia="方正仿宋_GBK" w:cs="方正仿宋_GBK"/>
          <w:bCs/>
          <w:color w:val="000000"/>
          <w:sz w:val="24"/>
          <w:szCs w:val="21"/>
        </w:rPr>
      </w:pPr>
      <w:r>
        <w:rPr>
          <w:rFonts w:hint="eastAsia" w:ascii="方正仿宋_GBK" w:hAnsi="方正仿宋_GBK" w:eastAsia="方正仿宋_GBK" w:cs="方正仿宋_GBK"/>
          <w:bCs/>
          <w:color w:val="000000"/>
          <w:sz w:val="24"/>
          <w:szCs w:val="21"/>
        </w:rPr>
      </w:r>
      <w:r/>
    </w:p>
    <w:p>
      <w:pPr>
        <w:jc w:val="center"/>
        <w:spacing w:line="0" w:lineRule="atLeast"/>
        <w:rPr>
          <w:rFonts w:hint="eastAsia" w:ascii="方正仿宋_GBK" w:hAnsi="方正仿宋_GBK" w:eastAsia="方正仿宋_GBK" w:cs="方正仿宋_GBK"/>
          <w:bCs/>
          <w:color w:val="000000"/>
          <w:sz w:val="44"/>
          <w:szCs w:val="21"/>
        </w:rPr>
        <w:outlineLvl w:val="0"/>
      </w:pPr>
      <w:r>
        <w:rPr>
          <w:rFonts w:hint="eastAsia" w:ascii="方正仿宋_GBK" w:hAnsi="方正仿宋_GBK" w:eastAsia="方正仿宋_GBK" w:cs="方正仿宋_GBK"/>
          <w:bCs/>
          <w:color w:val="000000"/>
          <w:sz w:val="44"/>
          <w:szCs w:val="21"/>
        </w:rPr>
      </w:r>
      <w:r/>
    </w:p>
    <w:p>
      <w:pPr>
        <w:rPr>
          <w:rFonts w:hint="eastAsia" w:ascii="方正仿宋_GBK" w:hAnsi="方正仿宋_GBK" w:eastAsia="方正仿宋_GBK" w:cs="方正仿宋_GBK"/>
        </w:rPr>
      </w:pPr>
      <w:r>
        <w:rPr>
          <w:rFonts w:hint="eastAsia" w:ascii="方正仿宋_GBK" w:hAnsi="方正仿宋_GBK" w:eastAsia="方正仿宋_GBK" w:cs="方正仿宋_GBK"/>
          <w:bCs/>
          <w:color w:val="000000"/>
          <w:sz w:val="44"/>
          <w:szCs w:val="21"/>
        </w:rPr>
        <w:br w:type="page" w:clear="all"/>
      </w:r>
      <w:bookmarkEnd w:id="174"/>
      <w:r/>
      <w:bookmarkEnd w:id="175"/>
      <w:r/>
      <w:bookmarkEnd w:id="176"/>
      <w:r/>
      <w:bookmarkStart w:id="178" w:name="_Toc49090575"/>
      <w:r/>
      <w:bookmarkStart w:id="179" w:name="_Toc26554093"/>
      <w:r/>
      <w:bookmarkStart w:id="180" w:name="_Toc462564139"/>
      <w:r/>
      <w:bookmarkStart w:id="181" w:name="_Toc479757211"/>
      <w:r/>
      <w:r/>
    </w:p>
    <w:p>
      <w:pPr>
        <w:ind w:left="1120" w:hanging="1124"/>
        <w:pageBreakBefore w:val="0"/>
        <w:spacing w:before="120" w:after="120"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政府采购合同（合同编号）</w:t>
      </w:r>
      <w:r/>
    </w:p>
    <w:p>
      <w:pPr>
        <w:ind w:left="1400" w:hanging="1400"/>
        <w:pageBreakBefore w:val="0"/>
        <w:spacing w:before="120" w:after="120" w:line="520" w:lineRule="exact"/>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lang w:eastAsia="zh-CN"/>
        </w:rPr>
        <w:t xml:space="preserve">泗洪县向阳等38座小型水库大坝安全鉴定项目</w:t>
      </w:r>
      <w:r/>
    </w:p>
    <w:p>
      <w:pPr>
        <w:pageBreakBefore w:val="0"/>
        <w:spacing w:before="120" w:after="120" w:line="520" w:lineRule="exact"/>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JSZC-321324-SQYF-C2025-0016</w:t>
      </w:r>
      <w:r/>
    </w:p>
    <w:p>
      <w:pPr>
        <w:ind w:firstLine="480"/>
        <w:pageBreakBefore w:val="0"/>
        <w:spacing w:before="120" w:after="120" w:line="5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u w:val="single"/>
          <w:lang w:eastAsia="zh-CN"/>
        </w:rPr>
        <w:t xml:space="preserve">泗洪县水利局</w:t>
      </w:r>
      <w:r/>
    </w:p>
    <w:p>
      <w:pPr>
        <w:ind w:firstLine="480"/>
        <w:pageBreakBefore w:val="0"/>
        <w:spacing w:before="120" w:after="120" w:line="5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r>
      <w:r/>
    </w:p>
    <w:p>
      <w:pPr>
        <w:ind w:firstLine="480"/>
        <w:pageBreakBefore w:val="0"/>
        <w:spacing w:before="120" w:after="120" w:line="52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rPr>
        <w:t xml:space="preserve">甲、乙双方根据</w:t>
      </w:r>
      <w:r>
        <w:rPr>
          <w:rFonts w:hint="eastAsia" w:ascii="仿宋" w:hAnsi="仿宋" w:eastAsia="仿宋" w:cs="仿宋"/>
          <w:color w:val="auto"/>
          <w:sz w:val="24"/>
          <w:szCs w:val="24"/>
          <w:u w:val="single"/>
          <w:lang w:eastAsia="zh-CN"/>
        </w:rPr>
        <w:t xml:space="preserve"> 泗洪县向阳等38座小型水库大坝安全鉴定项目</w:t>
      </w:r>
      <w:r>
        <w:rPr>
          <w:rFonts w:hint="eastAsia" w:ascii="仿宋" w:hAnsi="仿宋" w:eastAsia="仿宋" w:cs="仿宋"/>
          <w:color w:val="000000" w:themeColor="text1"/>
          <w:sz w:val="24"/>
          <w:szCs w:val="24"/>
          <w:u w:val="single"/>
        </w:rPr>
        <w:t xml:space="preserve"> </w:t>
      </w:r>
      <w:r>
        <w:rPr>
          <w:rFonts w:hint="eastAsia" w:ascii="仿宋" w:hAnsi="仿宋" w:eastAsia="仿宋" w:cs="仿宋"/>
          <w:color w:val="auto"/>
          <w:sz w:val="24"/>
          <w:szCs w:val="24"/>
        </w:rPr>
        <w:t xml:space="preserve">竞争性磋商的结果，签署本合同。</w:t>
      </w:r>
      <w:r>
        <w:rPr>
          <w:rFonts w:hint="default" w:ascii="仿宋" w:hAnsi="仿宋" w:eastAsia="仿宋" w:cs="仿宋"/>
          <w:color w:val="auto"/>
          <w:sz w:val="24"/>
          <w:szCs w:val="24"/>
          <w:lang w:val="en-US" w:eastAsia="zh-CN"/>
        </w:rPr>
      </w:r>
      <w:r/>
    </w:p>
    <w:p>
      <w:pPr>
        <w:pageBreakBefore w:val="0"/>
        <w:spacing w:line="520" w:lineRule="exact"/>
        <w:rPr>
          <w:rFonts w:hint="eastAsia" w:ascii="方正仿宋_GB2312" w:hAnsi="方正仿宋_GB2312" w:eastAsia="方正仿宋_GB2312" w:cs="方正仿宋_GB2312"/>
          <w:b/>
          <w:bCs/>
          <w:sz w:val="28"/>
          <w:szCs w:val="28"/>
        </w:rPr>
      </w:pPr>
      <w:r/>
      <w:bookmarkStart w:id="182" w:name="_Toc28855"/>
      <w:r/>
      <w:bookmarkStart w:id="183" w:name="_Toc20421"/>
      <w:r/>
      <w:bookmarkStart w:id="184" w:name="_Toc19273"/>
      <w:r/>
      <w:bookmarkStart w:id="185" w:name="_Toc22967"/>
      <w:r/>
      <w:bookmarkStart w:id="186" w:name="_Toc15367"/>
      <w:r>
        <w:rPr>
          <w:rFonts w:hint="eastAsia" w:ascii="方正仿宋_GB2312" w:hAnsi="方正仿宋_GB2312" w:eastAsia="方正仿宋_GB2312" w:cs="方正仿宋_GB2312"/>
          <w:b/>
          <w:bCs/>
          <w:sz w:val="28"/>
          <w:szCs w:val="28"/>
        </w:rPr>
        <w:t xml:space="preserve">1.1 合同组成部分</w:t>
      </w:r>
      <w:bookmarkEnd w:id="182"/>
      <w:r/>
      <w:bookmarkEnd w:id="183"/>
      <w:r/>
      <w:bookmarkEnd w:id="184"/>
      <w:r/>
      <w:bookmarkEnd w:id="185"/>
      <w:r/>
      <w:bookmarkEnd w:id="186"/>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1.1.1本合同及其补充合同、变更协议；</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1.1.2成交通知书；</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1.1.3响应文件（含澄清或者说明文件）；</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1.1.4采购文件（含澄清或者修改文件）；</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1.1.5其他相关文件。</w:t>
      </w:r>
      <w:r/>
    </w:p>
    <w:p>
      <w:pPr>
        <w:pStyle w:val="745"/>
        <w:pageBreakBefore w:val="0"/>
        <w:spacing w:before="0" w:after="0" w:line="520" w:lineRule="exact"/>
        <w:rPr>
          <w:rFonts w:hint="eastAsia" w:ascii="方正仿宋_GB2312" w:hAnsi="方正仿宋_GB2312" w:eastAsia="方正仿宋_GB2312" w:cs="方正仿宋_GB2312"/>
          <w:b/>
          <w:bCs/>
          <w:sz w:val="28"/>
          <w:szCs w:val="28"/>
        </w:rPr>
      </w:pPr>
      <w:r/>
      <w:bookmarkStart w:id="187" w:name="_Toc18585"/>
      <w:r/>
      <w:bookmarkStart w:id="188" w:name="_Toc22185"/>
      <w:r/>
      <w:bookmarkStart w:id="189" w:name="_Toc6773"/>
      <w:r/>
      <w:bookmarkStart w:id="190" w:name="_Toc2918"/>
      <w:r/>
      <w:bookmarkStart w:id="191" w:name="_Toc6311"/>
      <w:r>
        <w:rPr>
          <w:rFonts w:hint="eastAsia" w:ascii="方正仿宋_GB2312" w:hAnsi="方正仿宋_GB2312" w:eastAsia="方正仿宋_GB2312" w:cs="方正仿宋_GB2312"/>
          <w:b/>
          <w:bCs/>
          <w:sz w:val="28"/>
          <w:szCs w:val="28"/>
        </w:rPr>
        <w:t xml:space="preserve">1.2 标的</w:t>
      </w:r>
      <w:bookmarkEnd w:id="187"/>
      <w:r/>
      <w:bookmarkEnd w:id="188"/>
      <w:r/>
      <w:bookmarkEnd w:id="189"/>
      <w:r/>
      <w:bookmarkEnd w:id="190"/>
      <w:r/>
      <w:bookmarkEnd w:id="191"/>
      <w:r/>
      <w:r/>
    </w:p>
    <w:p>
      <w:pPr>
        <w:ind w:firstLine="480"/>
        <w:pageBreakBefore w:val="0"/>
        <w:spacing w:line="520" w:lineRule="exact"/>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1.2.1项目名称：</w:t>
      </w:r>
      <w:r>
        <w:rPr>
          <w:rFonts w:hint="eastAsia" w:ascii="方正仿宋_GB2312" w:hAnsi="方正仿宋_GB2312" w:eastAsia="方正仿宋_GB2312" w:cs="方正仿宋_GB2312"/>
          <w:sz w:val="24"/>
          <w:u w:val="single"/>
          <w:lang w:eastAsia="zh-CN"/>
        </w:rPr>
        <w:t xml:space="preserve">泗洪县向阳等38座小型水库大坝安全鉴定项</w:t>
      </w:r>
      <w:r>
        <w:rPr>
          <w:rFonts w:hint="eastAsia" w:ascii="方正仿宋_GB2312" w:hAnsi="方正仿宋_GB2312" w:eastAsia="方正仿宋_GB2312" w:cs="方正仿宋_GB2312"/>
          <w:sz w:val="24"/>
          <w:u w:val="single"/>
          <w:lang w:val="en-US" w:eastAsia="zh-CN"/>
        </w:rPr>
        <w:t xml:space="preserve">目</w:t>
      </w:r>
      <w:r>
        <w:rPr>
          <w:rFonts w:hint="eastAsia" w:ascii="方正仿宋_GB2312" w:hAnsi="方正仿宋_GB2312" w:eastAsia="方正仿宋_GB2312" w:cs="方正仿宋_GB2312"/>
          <w:sz w:val="24"/>
        </w:rPr>
        <w:t xml:space="preserve">；</w:t>
      </w:r>
      <w:r/>
    </w:p>
    <w:p>
      <w:pPr>
        <w:ind w:firstLine="480"/>
        <w:pageBreakBefore w:val="0"/>
        <w:spacing w:line="520" w:lineRule="exact"/>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1.2.2项目数量：</w:t>
      </w:r>
      <w:r>
        <w:rPr>
          <w:rFonts w:hint="eastAsia" w:ascii="方正仿宋_GB2312" w:hAnsi="方正仿宋_GB2312" w:eastAsia="方正仿宋_GB2312" w:cs="方正仿宋_GB2312"/>
          <w:sz w:val="24"/>
          <w:u w:val="single"/>
          <w:lang w:eastAsia="zh-CN"/>
        </w:rPr>
        <w:t xml:space="preserve">38座</w:t>
      </w:r>
      <w:r>
        <w:rPr>
          <w:rFonts w:hint="eastAsia" w:ascii="方正仿宋_GB2312" w:hAnsi="方正仿宋_GB2312" w:eastAsia="方正仿宋_GB2312" w:cs="方正仿宋_GB2312"/>
          <w:sz w:val="24"/>
        </w:rPr>
        <w:t xml:space="preserve">；</w:t>
      </w:r>
      <w:r/>
    </w:p>
    <w:p>
      <w:pPr>
        <w:ind w:firstLine="480"/>
        <w:pageBreakBefore w:val="0"/>
        <w:spacing w:line="520" w:lineRule="exact"/>
        <w:rPr>
          <w:rFonts w:hint="eastAsia" w:ascii="方正仿宋_GB2312" w:hAnsi="方正仿宋_GB2312" w:eastAsia="方正仿宋_GB2312" w:cs="方正仿宋_GB2312"/>
          <w:sz w:val="24"/>
          <w:u w:val="single"/>
        </w:rPr>
      </w:pPr>
      <w:r>
        <w:rPr>
          <w:rFonts w:hint="eastAsia" w:ascii="方正仿宋_GB2312" w:hAnsi="方正仿宋_GB2312" w:eastAsia="方正仿宋_GB2312" w:cs="方正仿宋_GB2312"/>
          <w:sz w:val="24"/>
        </w:rPr>
        <w:t xml:space="preserve">1.2.3项目质量：</w:t>
      </w:r>
      <w:bookmarkStart w:id="192" w:name="_Hlk203675861"/>
      <w:r>
        <w:rPr>
          <w:rFonts w:hint="eastAsia" w:ascii="方正仿宋_GB2312" w:hAnsi="方正仿宋_GB2312" w:eastAsia="方正仿宋_GB2312" w:cs="方正仿宋_GB2312"/>
          <w:sz w:val="24"/>
          <w:u w:val="single"/>
        </w:rPr>
        <w:t xml:space="preserve">满足相关规范、规程、审批及节点时间要求并取得水行政主管部门批准文件。</w:t>
      </w:r>
      <w:bookmarkEnd w:id="192"/>
      <w:r/>
      <w:r/>
    </w:p>
    <w:p>
      <w:pPr>
        <w:pStyle w:val="745"/>
        <w:pageBreakBefore w:val="0"/>
        <w:spacing w:before="0" w:after="0" w:line="520" w:lineRule="exact"/>
        <w:rPr>
          <w:rFonts w:hint="eastAsia" w:ascii="方正仿宋_GB2312" w:hAnsi="方正仿宋_GB2312" w:eastAsia="方正仿宋_GB2312" w:cs="方正仿宋_GB2312"/>
          <w:b/>
          <w:bCs/>
          <w:sz w:val="28"/>
          <w:szCs w:val="28"/>
        </w:rPr>
      </w:pPr>
      <w:r/>
      <w:bookmarkStart w:id="193" w:name="_Toc13918"/>
      <w:r/>
      <w:bookmarkStart w:id="194" w:name="_Toc1386"/>
      <w:r/>
      <w:bookmarkStart w:id="195" w:name="_Toc4929"/>
      <w:r/>
      <w:bookmarkStart w:id="196" w:name="_Toc5635"/>
      <w:r/>
      <w:bookmarkStart w:id="197" w:name="_Toc21124"/>
      <w:r>
        <w:rPr>
          <w:rFonts w:hint="eastAsia" w:ascii="方正仿宋_GB2312" w:hAnsi="方正仿宋_GB2312" w:eastAsia="方正仿宋_GB2312" w:cs="方正仿宋_GB2312"/>
          <w:b/>
          <w:bCs/>
          <w:sz w:val="28"/>
          <w:szCs w:val="28"/>
        </w:rPr>
        <w:t xml:space="preserve">1.3 合同方式和价款</w:t>
      </w:r>
      <w:bookmarkEnd w:id="193"/>
      <w:r/>
      <w:bookmarkEnd w:id="194"/>
      <w:r/>
      <w:bookmarkEnd w:id="195"/>
      <w:r/>
      <w:bookmarkEnd w:id="196"/>
      <w:r/>
      <w:bookmarkEnd w:id="197"/>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1.3.1本服务合同为固定总价合同。</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1.3.2本合同总价为：￥</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元（大写：</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元人民币）。</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1.3.3本合同总价应为完成本项目服务所需的全部费用。包括但不限于：人员（包括工资和补贴）、办公场所及设施、保险、劳保、管理、培训、</w:t>
      </w:r>
      <w:r>
        <w:rPr>
          <w:rFonts w:hint="eastAsia" w:ascii="方正仿宋_GB2312" w:hAnsi="方正仿宋_GB2312" w:eastAsia="方正仿宋_GB2312" w:cs="方正仿宋_GB2312"/>
          <w:sz w:val="24"/>
          <w:lang w:eastAsia="zh-CN"/>
        </w:rPr>
        <w:t xml:space="preserve">必需的</w:t>
      </w:r>
      <w:r>
        <w:rPr>
          <w:rFonts w:hint="eastAsia" w:ascii="方正仿宋_GB2312" w:hAnsi="方正仿宋_GB2312" w:eastAsia="方正仿宋_GB2312" w:cs="方正仿宋_GB2312"/>
          <w:sz w:val="24"/>
        </w:rPr>
        <w:t xml:space="preserve">备件和工具、各种税费、利润、税金、政策性文件规定及合同包含的所有风险、责任等各项应有费用，以及为完成该项服务项目所涉及到的一切相关费用。</w:t>
      </w:r>
      <w:r/>
    </w:p>
    <w:p>
      <w:pPr>
        <w:pStyle w:val="745"/>
        <w:pageBreakBefore w:val="0"/>
        <w:spacing w:before="0" w:after="0" w:line="520" w:lineRule="exact"/>
        <w:rPr>
          <w:rFonts w:hint="eastAsia" w:ascii="方正仿宋_GB2312" w:hAnsi="方正仿宋_GB2312" w:eastAsia="方正仿宋_GB2312" w:cs="方正仿宋_GB2312"/>
          <w:b/>
          <w:bCs/>
          <w:sz w:val="28"/>
          <w:szCs w:val="28"/>
        </w:rPr>
      </w:pPr>
      <w:r/>
      <w:bookmarkStart w:id="198" w:name="_Toc30158"/>
      <w:r/>
      <w:bookmarkStart w:id="199" w:name="_Toc26916"/>
      <w:r/>
      <w:bookmarkStart w:id="200" w:name="_Toc3654"/>
      <w:r/>
      <w:bookmarkStart w:id="201" w:name="_Toc14993"/>
      <w:r/>
      <w:bookmarkStart w:id="202" w:name="_Toc30506"/>
      <w:r>
        <w:rPr>
          <w:rFonts w:hint="eastAsia" w:ascii="方正仿宋_GB2312" w:hAnsi="方正仿宋_GB2312" w:eastAsia="方正仿宋_GB2312" w:cs="方正仿宋_GB2312"/>
          <w:b/>
          <w:bCs/>
          <w:sz w:val="28"/>
          <w:szCs w:val="28"/>
        </w:rPr>
        <w:t xml:space="preserve">1.4 付款方式</w:t>
      </w:r>
      <w:bookmarkEnd w:id="198"/>
      <w:r/>
      <w:bookmarkEnd w:id="199"/>
      <w:r/>
      <w:bookmarkEnd w:id="200"/>
      <w:r/>
      <w:bookmarkEnd w:id="201"/>
      <w:r/>
      <w:bookmarkEnd w:id="202"/>
      <w:r/>
      <w:r/>
    </w:p>
    <w:p>
      <w:pPr>
        <w:ind w:firstLine="482"/>
        <w:pageBreakBefore w:val="0"/>
        <w:spacing w:line="520" w:lineRule="exact"/>
        <w:rPr>
          <w:rFonts w:hint="eastAsia" w:ascii="方正仿宋_GB2312" w:hAnsi="方正仿宋_GB2312" w:eastAsia="方正仿宋_GB2312" w:cs="方正仿宋_GB2312"/>
          <w:b/>
          <w:bCs/>
          <w:sz w:val="24"/>
          <w:lang w:val="en-US" w:eastAsia="zh-CN"/>
        </w:rPr>
      </w:pPr>
      <w:r>
        <w:rPr>
          <w:rFonts w:hint="eastAsia" w:ascii="方正仿宋_GB2312" w:hAnsi="方正仿宋_GB2312" w:eastAsia="方正仿宋_GB2312" w:cs="方正仿宋_GB2312"/>
          <w:b/>
          <w:bCs/>
          <w:sz w:val="24"/>
          <w:lang w:val="en-US" w:eastAsia="zh-CN"/>
        </w:rPr>
        <w:t xml:space="preserve">1.4.1付款方式：</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u w:val="none"/>
        </w:rPr>
      </w:pPr>
      <w:r>
        <w:rPr>
          <w:rFonts w:hint="eastAsia" w:ascii="方正仿宋_GBK" w:hAnsi="方正仿宋_GBK" w:eastAsia="方正仿宋_GBK" w:cs="方正仿宋_GBK"/>
          <w:b w:val="0"/>
          <w:bCs/>
          <w:sz w:val="24"/>
          <w:szCs w:val="24"/>
          <w:u w:val="single"/>
        </w:rPr>
        <w:t xml:space="preserve">预付款：合同签订后收到中标供应商发票10个工作日内预付合同价款的10%</w:t>
      </w:r>
      <w:r>
        <w:rPr>
          <w:rFonts w:hint="eastAsia" w:ascii="方正仿宋_GBK" w:hAnsi="方正仿宋_GBK" w:eastAsia="方正仿宋_GBK" w:cs="方正仿宋_GBK"/>
          <w:b w:val="0"/>
          <w:bCs/>
          <w:sz w:val="24"/>
          <w:szCs w:val="24"/>
          <w:u w:val="none"/>
        </w:rPr>
        <w:t xml:space="preserve">；</w:t>
      </w:r>
      <w:r>
        <w:rPr>
          <w:u w:val="none"/>
        </w:rPr>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u w:val="single"/>
        </w:rPr>
        <w:t xml:space="preserve">进度款：完成向阳、赵庄等7座小型水库大坝安全鉴定工作且取得水行政主管部门批准文件，付至合同价的20%；完成瓦坊、先锋等31座小型水库大坝安全鉴定工作且取得水行政主管部门批准文件，付至合同价的100%</w:t>
      </w:r>
      <w:r>
        <w:rPr>
          <w:rFonts w:hint="eastAsia" w:ascii="方正仿宋_GBK" w:hAnsi="方正仿宋_GBK" w:eastAsia="方正仿宋_GBK" w:cs="方正仿宋_GBK"/>
          <w:b w:val="0"/>
          <w:bCs/>
          <w:sz w:val="24"/>
          <w:szCs w:val="24"/>
          <w:u w:val="none"/>
        </w:rPr>
        <w:t xml:space="preserve">。</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资金支付的时间：收到供应商发票10个工作日内。</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资金支付的条件：满足相应阶段的要求且收到供应商发票。</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可以采用数字人民币支付。</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注：在签订合同时，中标人明确表示无需预付款或者主动要求降低预付款比例的，采购人可不适用前述规定。</w:t>
      </w:r>
      <w:r/>
    </w:p>
    <w:p>
      <w:pPr>
        <w:ind w:left="0" w:right="0" w:firstLine="480"/>
        <w:jc w:val="both"/>
        <w:pageBreakBefore w:val="0"/>
        <w:spacing w:before="0" w:after="0" w:line="520" w:lineRule="exact"/>
        <w:rPr>
          <w:rFonts w:hint="eastAsia" w:ascii="方正仿宋_GB2312" w:hAnsi="方正仿宋_GB2312" w:eastAsia="方正仿宋_GB2312" w:cs="方正仿宋_GB231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rPr>
        <w:t xml:space="preserve">1.4.2履约保证金退还的方式、时间、条件和不予退还的情形</w:t>
      </w:r>
      <w:r>
        <w:rPr>
          <w:rFonts w:hint="eastAsia" w:ascii="方正仿宋_GB2312" w:hAnsi="方正仿宋_GB2312" w:eastAsia="方正仿宋_GB2312" w:cs="方正仿宋_GB2312"/>
          <w:color w:val="000000"/>
          <w:sz w:val="24"/>
          <w:lang w:eastAsia="zh-CN"/>
        </w:rPr>
        <w:t xml:space="preserve">：</w:t>
      </w:r>
      <w:r/>
    </w:p>
    <w:p>
      <w:pPr>
        <w:ind w:left="0" w:right="0" w:firstLine="480"/>
        <w:jc w:val="both"/>
        <w:pageBreakBefore w:val="0"/>
        <w:spacing w:before="0" w:after="0" w:line="520" w:lineRule="exact"/>
        <w:rPr>
          <w:rFonts w:hint="eastAsia" w:ascii="方正仿宋_GB2312" w:hAnsi="方正仿宋_GB2312" w:eastAsia="方正仿宋_GB2312" w:cs="方正仿宋_GB231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rPr>
        <w:t xml:space="preserve">1.4.3合同约定的卖方账户：</w:t>
      </w:r>
      <w:r/>
    </w:p>
    <w:p>
      <w:pPr>
        <w:ind w:left="0" w:right="0" w:firstLine="480"/>
        <w:jc w:val="both"/>
        <w:pageBreakBefore w:val="0"/>
        <w:spacing w:before="0" w:after="0" w:line="520" w:lineRule="exact"/>
        <w:rPr>
          <w:rFonts w:hint="eastAsia" w:ascii="方正仿宋_GB2312" w:hAnsi="方正仿宋_GB2312" w:eastAsia="方正仿宋_GB2312" w:cs="方正仿宋_GB231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rPr>
        <w:t xml:space="preserve">开户银行：</w:t>
      </w:r>
      <w:r/>
    </w:p>
    <w:p>
      <w:pPr>
        <w:ind w:left="0" w:right="0" w:firstLine="480"/>
        <w:jc w:val="both"/>
        <w:pageBreakBefore w:val="0"/>
        <w:spacing w:before="0" w:after="0" w:line="520" w:lineRule="exact"/>
        <w:rPr>
          <w:rFonts w:hint="eastAsia" w:ascii="方正仿宋_GB2312" w:hAnsi="方正仿宋_GB2312" w:eastAsia="方正仿宋_GB2312" w:cs="方正仿宋_GB231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lang w:eastAsia="zh-CN"/>
        </w:rPr>
        <w:t xml:space="preserve">银行账号</w:t>
      </w:r>
      <w:r>
        <w:rPr>
          <w:rFonts w:hint="eastAsia" w:ascii="方正仿宋_GB2312" w:hAnsi="方正仿宋_GB2312" w:eastAsia="方正仿宋_GB2312" w:cs="方正仿宋_GB2312"/>
          <w:color w:val="000000"/>
          <w:sz w:val="24"/>
        </w:rPr>
        <w:t xml:space="preserve">：</w:t>
      </w:r>
      <w:r/>
    </w:p>
    <w:p>
      <w:pPr>
        <w:ind w:firstLine="480"/>
        <w:pageBreakBefore w:val="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1.4.</w:t>
      </w:r>
      <w:r>
        <w:rPr>
          <w:rFonts w:hint="eastAsia" w:ascii="方正仿宋_GB2312" w:hAnsi="方正仿宋_GB2312" w:eastAsia="方正仿宋_GB2312" w:cs="方正仿宋_GB2312"/>
          <w:sz w:val="24"/>
          <w:lang w:val="en-US" w:eastAsia="zh-CN"/>
        </w:rPr>
        <w:t xml:space="preserve">4</w:t>
      </w:r>
      <w:r>
        <w:rPr>
          <w:rFonts w:hint="eastAsia" w:ascii="方正仿宋_GB2312" w:hAnsi="方正仿宋_GB2312" w:eastAsia="方正仿宋_GB2312" w:cs="方正仿宋_GB2312"/>
          <w:sz w:val="24"/>
        </w:rPr>
        <w:t xml:space="preserve">付款采用银行对公转账方式，每次付款前乙方开具对应金额的发票，经甲方核对发票金额与本合同约定一致，按照票面金额付款。</w:t>
      </w:r>
      <w:r/>
    </w:p>
    <w:p>
      <w:pPr>
        <w:pStyle w:val="745"/>
        <w:pageBreakBefore w:val="0"/>
        <w:spacing w:before="0" w:after="0" w:line="520" w:lineRule="exact"/>
        <w:rPr>
          <w:rFonts w:hint="eastAsia" w:ascii="方正仿宋_GB2312" w:hAnsi="方正仿宋_GB2312" w:eastAsia="方正仿宋_GB2312" w:cs="方正仿宋_GB2312"/>
          <w:b/>
          <w:bCs/>
          <w:sz w:val="28"/>
          <w:szCs w:val="28"/>
        </w:rPr>
      </w:pPr>
      <w:r/>
      <w:bookmarkStart w:id="203" w:name="_Toc31421"/>
      <w:r/>
      <w:bookmarkStart w:id="204" w:name="_Toc3625"/>
      <w:r/>
      <w:bookmarkStart w:id="205" w:name="_Toc8772"/>
      <w:r/>
      <w:bookmarkStart w:id="206" w:name="_Toc11108"/>
      <w:r/>
      <w:bookmarkStart w:id="207" w:name="_Toc4760"/>
      <w:r>
        <w:rPr>
          <w:rFonts w:hint="eastAsia" w:ascii="方正仿宋_GB2312" w:hAnsi="方正仿宋_GB2312" w:eastAsia="方正仿宋_GB2312" w:cs="方正仿宋_GB2312"/>
          <w:b/>
          <w:bCs/>
          <w:sz w:val="28"/>
          <w:szCs w:val="28"/>
        </w:rPr>
        <w:t xml:space="preserve">1.5 履行期限、地点</w:t>
      </w:r>
      <w:bookmarkEnd w:id="203"/>
      <w:r/>
      <w:bookmarkEnd w:id="204"/>
      <w:r/>
      <w:bookmarkEnd w:id="205"/>
      <w:r/>
      <w:bookmarkEnd w:id="206"/>
      <w:r/>
      <w:bookmarkEnd w:id="207"/>
      <w:r/>
      <w:r/>
    </w:p>
    <w:p>
      <w:pPr>
        <w:ind w:firstLine="480"/>
        <w:pageBreakBefore w:val="0"/>
        <w:spacing w:line="520" w:lineRule="exact"/>
        <w:rPr>
          <w:rFonts w:hint="eastAsia" w:ascii="方正仿宋_GB2312" w:hAnsi="方正仿宋_GB2312" w:eastAsia="方正仿宋_GB2312" w:cs="方正仿宋_GB2312"/>
          <w:sz w:val="24"/>
          <w:u w:val="none"/>
        </w:rPr>
      </w:pPr>
      <w:r>
        <w:rPr>
          <w:rFonts w:hint="eastAsia" w:ascii="方正仿宋_GB2312" w:hAnsi="方正仿宋_GB2312" w:eastAsia="方正仿宋_GB2312" w:cs="方正仿宋_GB2312"/>
          <w:sz w:val="24"/>
        </w:rPr>
        <w:t xml:space="preserve">1.5.1履行期限：</w:t>
      </w:r>
      <w:r>
        <w:rPr>
          <w:rFonts w:hint="eastAsia" w:ascii="方正仿宋_GB2312" w:hAnsi="方正仿宋_GB2312" w:eastAsia="方正仿宋_GB2312" w:cs="方正仿宋_GB2312"/>
          <w:color w:val="auto"/>
          <w:sz w:val="24"/>
          <w:u w:val="single"/>
          <w:lang w:eastAsia="zh-CN"/>
        </w:rPr>
        <w:t xml:space="preserve">2025年12月31日前</w:t>
      </w:r>
      <w:r>
        <w:rPr>
          <w:rFonts w:hint="eastAsia" w:ascii="方正仿宋_GB2312" w:hAnsi="方正仿宋_GB2312" w:eastAsia="方正仿宋_GB2312" w:cs="方正仿宋_GB2312"/>
          <w:color w:val="auto"/>
          <w:sz w:val="24"/>
          <w:u w:val="single"/>
        </w:rPr>
        <w:t xml:space="preserve">，完成向阳、赵庄等7座小型水库大坝安全鉴定工作；2026年7月1日前完成瓦坊、先锋等31座小型水库大坝安全鉴定工作</w:t>
      </w:r>
      <w:r>
        <w:rPr>
          <w:rFonts w:hint="eastAsia" w:ascii="方正仿宋_GB2312" w:hAnsi="方正仿宋_GB2312" w:eastAsia="方正仿宋_GB2312" w:cs="方正仿宋_GB2312"/>
          <w:color w:val="auto"/>
          <w:sz w:val="24"/>
          <w:u w:val="none"/>
          <w:lang w:eastAsia="zh-CN"/>
        </w:rPr>
        <w:t xml:space="preserve">。</w:t>
      </w:r>
      <w:r>
        <w:rPr>
          <w:u w:val="none"/>
        </w:rPr>
      </w:r>
      <w:r/>
    </w:p>
    <w:p>
      <w:pPr>
        <w:ind w:firstLine="480"/>
        <w:pageBreakBefore w:val="0"/>
        <w:spacing w:line="520" w:lineRule="exact"/>
        <w:rPr>
          <w:rFonts w:hint="eastAsia" w:ascii="方正仿宋_GB2312" w:hAnsi="方正仿宋_GB2312" w:eastAsia="方正仿宋_GB2312" w:cs="方正仿宋_GB2312"/>
          <w:b/>
          <w:bCs/>
          <w:sz w:val="28"/>
          <w:szCs w:val="28"/>
          <w:lang w:eastAsia="zh-CN"/>
        </w:rPr>
      </w:pPr>
      <w:r>
        <w:rPr>
          <w:rFonts w:hint="eastAsia" w:ascii="方正仿宋_GB2312" w:hAnsi="方正仿宋_GB2312" w:eastAsia="方正仿宋_GB2312" w:cs="方正仿宋_GB2312"/>
          <w:sz w:val="24"/>
        </w:rPr>
        <w:t xml:space="preserve">1.5.2履行地点：</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u w:val="single"/>
          <w:lang w:val="en-US" w:eastAsia="zh-CN"/>
        </w:rPr>
        <w:t xml:space="preserve">泗洪县境内</w:t>
      </w:r>
      <w:r>
        <w:rPr>
          <w:rFonts w:hint="eastAsia" w:ascii="方正仿宋_GB2312" w:hAnsi="方正仿宋_GB2312" w:eastAsia="方正仿宋_GB2312" w:cs="方正仿宋_GB2312"/>
          <w:sz w:val="24"/>
          <w:u w:val="single"/>
        </w:rPr>
        <w:t xml:space="preserve">  </w:t>
      </w:r>
      <w:bookmarkStart w:id="208" w:name="_Toc8586"/>
      <w:r/>
      <w:bookmarkStart w:id="209" w:name="_Toc3079"/>
      <w:r/>
      <w:bookmarkStart w:id="210" w:name="_Toc24662"/>
      <w:r/>
      <w:bookmarkStart w:id="211" w:name="_Toc2375"/>
      <w:r/>
      <w:bookmarkStart w:id="212" w:name="_Toc5698"/>
      <w:r>
        <w:rPr>
          <w:rFonts w:hint="eastAsia" w:ascii="方正仿宋_GB2312" w:hAnsi="方正仿宋_GB2312" w:eastAsia="方正仿宋_GB2312" w:cs="方正仿宋_GB2312"/>
          <w:sz w:val="24"/>
          <w:u w:val="none"/>
          <w:lang w:eastAsia="zh-CN"/>
        </w:rPr>
        <w:t xml:space="preserve">。</w:t>
      </w:r>
      <w:r/>
    </w:p>
    <w:p>
      <w:pPr>
        <w:pStyle w:val="745"/>
        <w:jc w:val="both"/>
        <w:pageBreakBefore w:val="0"/>
        <w:spacing w:before="0" w:after="0"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1.6 违约责任</w:t>
      </w:r>
      <w:bookmarkEnd w:id="208"/>
      <w:r/>
      <w:bookmarkEnd w:id="209"/>
      <w:r/>
      <w:bookmarkEnd w:id="210"/>
      <w:r/>
      <w:bookmarkEnd w:id="211"/>
      <w:r/>
      <w:bookmarkEnd w:id="212"/>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1.6.1除不可抗力外，如果乙方没有按照本合同约定的期限、地点和方式履行，那么甲方可要求乙方支付违约金，违约金按每迟延履行一日的应提供而未提供服务价格的</w:t>
      </w:r>
      <w:r>
        <w:rPr>
          <w:rFonts w:hint="eastAsia" w:ascii="方正仿宋_GB2312" w:hAnsi="方正仿宋_GB2312" w:eastAsia="方正仿宋_GB2312" w:cs="方正仿宋_GB2312"/>
          <w:sz w:val="24"/>
          <w:u w:val="single"/>
          <w:lang w:val="en-US" w:eastAsia="zh-CN"/>
        </w:rPr>
        <w:t xml:space="preserve"> </w:t>
      </w:r>
      <w:r>
        <w:rPr>
          <w:rFonts w:hint="eastAsia" w:ascii="方正仿宋_GB2312" w:hAnsi="方正仿宋_GB2312" w:eastAsia="方正仿宋_GB2312" w:cs="方正仿宋_GB2312"/>
          <w:sz w:val="24"/>
          <w:u w:val="single"/>
        </w:rPr>
        <w:t xml:space="preserve">2</w:t>
      </w:r>
      <w:r>
        <w:rPr>
          <w:rFonts w:hint="eastAsia" w:ascii="方正仿宋_GB2312" w:hAnsi="方正仿宋_GB2312" w:eastAsia="方正仿宋_GB2312" w:cs="方正仿宋_GB2312"/>
          <w:sz w:val="24"/>
          <w:u w:val="single"/>
          <w:lang w:val="en-US" w:eastAsia="zh-CN"/>
        </w:rPr>
        <w:t xml:space="preserve"> </w:t>
      </w:r>
      <w:r>
        <w:rPr>
          <w:rFonts w:hint="eastAsia" w:ascii="方正仿宋_GB2312" w:hAnsi="方正仿宋_GB2312" w:eastAsia="方正仿宋_GB2312" w:cs="方正仿宋_GB2312"/>
          <w:sz w:val="24"/>
        </w:rPr>
        <w:t xml:space="preserve">%计算，最高限额为本合同总价的</w:t>
      </w:r>
      <w:r>
        <w:rPr>
          <w:rFonts w:hint="eastAsia" w:ascii="方正仿宋_GB2312" w:hAnsi="方正仿宋_GB2312" w:eastAsia="方正仿宋_GB2312" w:cs="方正仿宋_GB2312"/>
          <w:sz w:val="24"/>
          <w:u w:val="single"/>
        </w:rPr>
        <w:t xml:space="preserve">10</w:t>
      </w:r>
      <w:r>
        <w:rPr>
          <w:rFonts w:hint="eastAsia" w:ascii="方正仿宋_GB2312" w:hAnsi="方正仿宋_GB2312" w:eastAsia="方正仿宋_GB2312" w:cs="方正仿宋_GB2312"/>
          <w:sz w:val="24"/>
        </w:rPr>
        <w:t xml:space="preserve">%；迟延履行的违约金计算数额达到前述最高限额之日起，甲方有权在要求乙方支付违约金的同时，书面通知乙方解除本合同；</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1.6.2除不可抗力外，如果甲方没有按照本合同约定的付款方式付款，那么乙方可要求甲方支付违约金，违约金按每迟延付款一日的应付而未付款的</w:t>
      </w:r>
      <w:r>
        <w:rPr>
          <w:rFonts w:hint="eastAsia" w:ascii="方正仿宋_GB2312" w:hAnsi="方正仿宋_GB2312" w:eastAsia="方正仿宋_GB2312" w:cs="方正仿宋_GB2312"/>
          <w:sz w:val="24"/>
          <w:u w:val="single"/>
        </w:rPr>
        <w:t xml:space="preserve">2</w:t>
      </w:r>
      <w:r>
        <w:rPr>
          <w:rFonts w:hint="eastAsia" w:ascii="方正仿宋_GB2312" w:hAnsi="方正仿宋_GB2312" w:eastAsia="方正仿宋_GB2312" w:cs="方正仿宋_GB2312"/>
          <w:sz w:val="24"/>
        </w:rPr>
        <w:t xml:space="preserve">%计算，最高限额为本合同总价的</w:t>
      </w:r>
      <w:r>
        <w:rPr>
          <w:rFonts w:hint="eastAsia" w:ascii="方正仿宋_GB2312" w:hAnsi="方正仿宋_GB2312" w:eastAsia="方正仿宋_GB2312" w:cs="方正仿宋_GB2312"/>
          <w:sz w:val="24"/>
          <w:u w:val="single"/>
        </w:rPr>
        <w:t xml:space="preserve">10</w:t>
      </w:r>
      <w:r>
        <w:rPr>
          <w:rFonts w:hint="eastAsia" w:ascii="方正仿宋_GB2312" w:hAnsi="方正仿宋_GB2312" w:eastAsia="方正仿宋_GB2312" w:cs="方正仿宋_GB2312"/>
          <w:sz w:val="24"/>
        </w:rPr>
        <w:t xml:space="preserve">%；迟延付款的违约金计算数额达到前述最高限额之日起，乙方有权在要求甲方支付违约金的同时，书面通知甲方解除本合同；</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1.6.3除不可抗力外，任何一方未能履行本合同约定的其他主要义务，经催告后在合理期限内仍未履行的，或者任何一方有其他违约行为致使不能实现合同目的的，或者以谎报事实或隐瞒真相的方法来影响对方当事人在合同签订、履行过程中的行为的，对方当事人可以书面通知违约方解除本合同；</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Cs/>
          <w:sz w:val="24"/>
        </w:rPr>
        <w:t xml:space="preserve">1.6.5</w:t>
      </w:r>
      <w:r>
        <w:rPr>
          <w:rFonts w:hint="eastAsia" w:ascii="方正仿宋_GB2312" w:hAnsi="方正仿宋_GB2312" w:eastAsia="方正仿宋_GB2312" w:cs="方正仿宋_GB2312"/>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1.6.6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2"/>
        <w:keepLines w:val="0"/>
        <w:keepNext w:val="0"/>
        <w:pageBreakBefore w:val="0"/>
        <w:spacing w:line="54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1.6.7如果出现政府采购监督管理部门在处理投诉事项期间，书面通知甲方暂停采购活动的情形，或者询问或质疑事项可能影响成交结果的，导致甲方中止履行合同的情形，均不视为甲方违约。</w:t>
      </w:r>
      <w:r/>
    </w:p>
    <w:p>
      <w:pPr>
        <w:pStyle w:val="745"/>
        <w:spacing w:before="0" w:after="0" w:line="520" w:lineRule="exact"/>
        <w:rPr>
          <w:rFonts w:hint="eastAsia" w:ascii="方正仿宋_GB2312" w:hAnsi="方正仿宋_GB2312" w:eastAsia="方正仿宋_GB2312" w:cs="方正仿宋_GB2312"/>
          <w:b/>
          <w:bCs/>
          <w:sz w:val="28"/>
          <w:szCs w:val="28"/>
        </w:rPr>
      </w:pPr>
      <w:r/>
      <w:bookmarkStart w:id="213" w:name="_Toc26807"/>
      <w:r/>
      <w:bookmarkStart w:id="214" w:name="_Toc9497"/>
      <w:r/>
      <w:bookmarkStart w:id="215" w:name="_Toc32454"/>
      <w:r/>
      <w:bookmarkStart w:id="216" w:name="_Toc30329"/>
      <w:r/>
      <w:bookmarkStart w:id="217" w:name="_Toc18683"/>
      <w:r>
        <w:rPr>
          <w:rFonts w:hint="eastAsia" w:ascii="方正仿宋_GB2312" w:hAnsi="方正仿宋_GB2312" w:eastAsia="方正仿宋_GB2312" w:cs="方正仿宋_GB2312"/>
          <w:b/>
          <w:bCs/>
          <w:sz w:val="28"/>
          <w:szCs w:val="28"/>
        </w:rPr>
        <w:t xml:space="preserve">1.7 合同争议的解决</w:t>
      </w:r>
      <w:bookmarkEnd w:id="213"/>
      <w:r/>
      <w:bookmarkEnd w:id="214"/>
      <w:r/>
      <w:bookmarkEnd w:id="215"/>
      <w:r/>
      <w:bookmarkEnd w:id="216"/>
      <w:r/>
      <w:bookmarkEnd w:id="217"/>
      <w:r/>
      <w:r/>
    </w:p>
    <w:p>
      <w:pPr>
        <w:ind w:firstLine="48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1.7.1本合同履行过程中发生的任何争议，双方当事人均可通过和解或者调解解决；不愿和解、调解或者和解、调解不成的，可以选择下列第</w:t>
      </w:r>
      <w:r>
        <w:rPr>
          <w:rFonts w:hint="eastAsia" w:ascii="方正仿宋_GB2312" w:hAnsi="方正仿宋_GB2312" w:eastAsia="方正仿宋_GB2312" w:cs="方正仿宋_GB2312"/>
          <w:sz w:val="24"/>
          <w:u w:val="single"/>
        </w:rPr>
        <w:t xml:space="preserve"> ② </w:t>
      </w:r>
      <w:r>
        <w:rPr>
          <w:rFonts w:hint="eastAsia" w:ascii="方正仿宋_GB2312" w:hAnsi="方正仿宋_GB2312" w:eastAsia="方正仿宋_GB2312" w:cs="方正仿宋_GB2312"/>
          <w:sz w:val="24"/>
        </w:rPr>
        <w:t xml:space="preserve">种方式解决：</w:t>
      </w:r>
      <w:r/>
    </w:p>
    <w:p>
      <w:pPr>
        <w:ind w:firstLine="48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①将争议提交甲方所在地（</w:t>
      </w:r>
      <w:r>
        <w:rPr>
          <w:rFonts w:hint="eastAsia" w:ascii="方正仿宋_GB2312" w:hAnsi="方正仿宋_GB2312" w:eastAsia="方正仿宋_GB2312" w:cs="方正仿宋_GB2312"/>
          <w:sz w:val="24"/>
          <w:lang w:val="en-US" w:eastAsia="zh-CN"/>
        </w:rPr>
        <w:t xml:space="preserve">泗洪县</w:t>
      </w:r>
      <w:r>
        <w:rPr>
          <w:rFonts w:hint="eastAsia" w:ascii="方正仿宋_GB2312" w:hAnsi="方正仿宋_GB2312" w:eastAsia="方正仿宋_GB2312" w:cs="方正仿宋_GB2312"/>
          <w:sz w:val="24"/>
        </w:rPr>
        <w:t xml:space="preserve">）仲裁委员会依申请仲裁时其现行有效的仲裁规则裁决；</w:t>
      </w:r>
      <w:r/>
    </w:p>
    <w:p>
      <w:pPr>
        <w:ind w:firstLine="48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②向甲方所在地（</w:t>
      </w:r>
      <w:r>
        <w:rPr>
          <w:rFonts w:hint="eastAsia" w:ascii="方正仿宋_GB2312" w:hAnsi="方正仿宋_GB2312" w:eastAsia="方正仿宋_GB2312" w:cs="方正仿宋_GB2312"/>
          <w:sz w:val="24"/>
          <w:lang w:val="en-US" w:eastAsia="zh-CN"/>
        </w:rPr>
        <w:t xml:space="preserve">泗洪县</w:t>
      </w:r>
      <w:r>
        <w:rPr>
          <w:rFonts w:hint="eastAsia" w:ascii="方正仿宋_GB2312" w:hAnsi="方正仿宋_GB2312" w:eastAsia="方正仿宋_GB2312" w:cs="方正仿宋_GB2312"/>
          <w:sz w:val="24"/>
        </w:rPr>
        <w:t xml:space="preserve">）人民法院起诉。</w:t>
      </w:r>
      <w:r/>
    </w:p>
    <w:p>
      <w:pPr>
        <w:pStyle w:val="745"/>
        <w:spacing w:before="0" w:after="0" w:line="520" w:lineRule="exact"/>
        <w:rPr>
          <w:rFonts w:hint="eastAsia" w:ascii="方正仿宋_GB2312" w:hAnsi="方正仿宋_GB2312" w:eastAsia="方正仿宋_GB2312" w:cs="方正仿宋_GB2312"/>
          <w:b/>
          <w:bCs/>
          <w:sz w:val="28"/>
          <w:szCs w:val="28"/>
        </w:rPr>
      </w:pPr>
      <w:r/>
      <w:bookmarkStart w:id="218" w:name="_Toc15827"/>
      <w:r/>
      <w:bookmarkStart w:id="219" w:name="_Toc12273"/>
      <w:r/>
      <w:bookmarkStart w:id="220" w:name="_Toc23784"/>
      <w:r/>
      <w:bookmarkStart w:id="221" w:name="_Toc26227"/>
      <w:r/>
      <w:bookmarkStart w:id="222" w:name="_Toc16417"/>
      <w:r>
        <w:rPr>
          <w:rFonts w:hint="eastAsia" w:ascii="方正仿宋_GB2312" w:hAnsi="方正仿宋_GB2312" w:eastAsia="方正仿宋_GB2312" w:cs="方正仿宋_GB2312"/>
          <w:b/>
          <w:bCs/>
          <w:sz w:val="28"/>
          <w:szCs w:val="28"/>
        </w:rPr>
        <w:t xml:space="preserve">1.8 合同生效</w:t>
      </w:r>
      <w:bookmarkEnd w:id="218"/>
      <w:r/>
      <w:bookmarkEnd w:id="219"/>
      <w:r/>
      <w:bookmarkEnd w:id="220"/>
      <w:r/>
      <w:bookmarkEnd w:id="221"/>
      <w:r/>
      <w:bookmarkEnd w:id="222"/>
      <w:r/>
      <w:r/>
    </w:p>
    <w:p>
      <w:pPr>
        <w:ind w:firstLine="48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1.8.1本合同</w:t>
      </w:r>
      <w:r>
        <w:rPr>
          <w:rFonts w:hint="eastAsia" w:ascii="方正仿宋_GB2312" w:hAnsi="方正仿宋_GB2312" w:eastAsia="方正仿宋_GB2312" w:cs="方正仿宋_GB2312"/>
          <w:sz w:val="24"/>
          <w:lang w:val="zh-CN"/>
        </w:rPr>
        <w:t xml:space="preserve">经甲乙双方代表签字并加盖公章（或合同章）后即生效。</w:t>
      </w:r>
      <w:r/>
    </w:p>
    <w:p>
      <w:pPr>
        <w:ind w:firstLine="480"/>
        <w:spacing w:line="52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1.8.2本合同一式</w:t>
      </w:r>
      <w:r>
        <w:rPr>
          <w:rFonts w:hint="eastAsia" w:ascii="方正仿宋_GB2312" w:hAnsi="方正仿宋_GB2312" w:eastAsia="方正仿宋_GB2312" w:cs="方正仿宋_GB2312"/>
          <w:sz w:val="24"/>
          <w:u w:val="single"/>
        </w:rPr>
        <w:t xml:space="preserve"> 捌 </w:t>
      </w:r>
      <w:r>
        <w:rPr>
          <w:rFonts w:hint="eastAsia" w:ascii="方正仿宋_GB2312" w:hAnsi="方正仿宋_GB2312" w:eastAsia="方正仿宋_GB2312" w:cs="方正仿宋_GB2312"/>
          <w:sz w:val="24"/>
        </w:rPr>
        <w:t xml:space="preserve">份，甲乙双方各持</w:t>
      </w:r>
      <w:r>
        <w:rPr>
          <w:rFonts w:hint="eastAsia" w:ascii="方正仿宋_GB2312" w:hAnsi="方正仿宋_GB2312" w:eastAsia="方正仿宋_GB2312" w:cs="方正仿宋_GB2312"/>
          <w:sz w:val="24"/>
          <w:u w:val="single"/>
        </w:rPr>
        <w:t xml:space="preserve"> 叁 </w:t>
      </w:r>
      <w:r>
        <w:rPr>
          <w:rFonts w:hint="eastAsia" w:ascii="方正仿宋_GB2312" w:hAnsi="方正仿宋_GB2312" w:eastAsia="方正仿宋_GB2312" w:cs="方正仿宋_GB2312"/>
          <w:sz w:val="24"/>
        </w:rPr>
        <w:t xml:space="preserve">份，</w:t>
      </w:r>
      <w:r>
        <w:rPr>
          <w:rFonts w:hint="eastAsia" w:ascii="方正仿宋_GB2312" w:hAnsi="方正仿宋_GB2312" w:eastAsia="方正仿宋_GB2312" w:cs="方正仿宋_GB2312"/>
          <w:sz w:val="24"/>
          <w:lang w:val="en-US" w:eastAsia="zh-CN"/>
        </w:rPr>
        <w:t xml:space="preserve">招标代理</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u w:val="single"/>
          <w:lang w:val="en-US" w:eastAsia="zh-CN"/>
        </w:rPr>
        <w:t xml:space="preserve">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份。</w:t>
      </w:r>
      <w:r/>
    </w:p>
    <w:p>
      <w:pPr>
        <w:ind w:firstLine="480"/>
        <w:spacing w:line="520" w:lineRule="exact"/>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r>
      <w:r/>
    </w:p>
    <w:p>
      <w:pPr>
        <w:ind w:firstLine="560"/>
        <w:spacing w:before="120" w:after="120" w:line="480" w:lineRule="auto"/>
        <w:rPr>
          <w:rFonts w:hint="eastAsia" w:ascii="方正仿宋_GBK" w:hAnsi="方正仿宋_GBK" w:eastAsia="方正仿宋_GBK" w:cs="方正仿宋_GBK"/>
          <w:color w:val="000000"/>
          <w:sz w:val="24"/>
          <w:szCs w:val="24"/>
        </w:rPr>
      </w:pPr>
      <w:r/>
      <w:bookmarkStart w:id="223" w:name="_Toc331685783"/>
      <w:r>
        <w:rPr>
          <w:rFonts w:hint="eastAsia" w:ascii="方正仿宋_GBK" w:hAnsi="方正仿宋_GBK" w:eastAsia="方正仿宋_GBK" w:cs="方正仿宋_GBK"/>
          <w:color w:val="000000"/>
          <w:sz w:val="24"/>
          <w:szCs w:val="24"/>
        </w:rPr>
        <w:t xml:space="preserve">甲方：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乙方： </w:t>
      </w:r>
      <w:r/>
    </w:p>
    <w:p>
      <w:pPr>
        <w:spacing w:before="120" w:after="120"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地址： </w:t>
      </w:r>
      <w:r/>
    </w:p>
    <w:p>
      <w:pPr>
        <w:spacing w:before="120" w:after="120"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 法定代表人或授权代表：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法定代表人或授权代表：</w:t>
      </w:r>
      <w:r/>
    </w:p>
    <w:p>
      <w:pPr>
        <w:ind w:firstLine="480"/>
        <w:jc w:val="both"/>
        <w:spacing w:before="120" w:after="120"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联系电话：                    </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联系电话：                       </w:t>
      </w:r>
      <w:r/>
    </w:p>
    <w:p>
      <w:pPr>
        <w:ind w:firstLine="480"/>
        <w:jc w:val="right"/>
        <w:spacing w:before="120" w:after="120"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jc w:val="right"/>
        <w:spacing w:before="120" w:after="120" w:line="360" w:lineRule="auto"/>
        <w:rPr>
          <w:rFonts w:hint="eastAsia" w:ascii="方正仿宋_GB2312" w:hAnsi="方正仿宋_GB2312" w:eastAsia="方正仿宋_GB2312" w:cs="方正仿宋_GB2312"/>
          <w:b/>
          <w:bCs/>
          <w:sz w:val="24"/>
          <w:szCs w:val="24"/>
        </w:rPr>
      </w:pPr>
      <w:r>
        <w:rPr>
          <w:rFonts w:hint="eastAsia" w:ascii="方正仿宋_GBK" w:hAnsi="方正仿宋_GBK" w:eastAsia="方正仿宋_GBK" w:cs="方正仿宋_GBK"/>
          <w:color w:val="000000"/>
          <w:sz w:val="24"/>
          <w:szCs w:val="24"/>
        </w:rPr>
        <w:t xml:space="preserve">签订日期：      年    月   日</w:t>
      </w:r>
      <w:bookmarkEnd w:id="223"/>
      <w:r/>
      <w:bookmarkStart w:id="224" w:name="_Toc31297"/>
      <w:r/>
      <w:bookmarkStart w:id="225" w:name="_Toc19680"/>
      <w:r/>
      <w:bookmarkStart w:id="226" w:name="_Ref467379101"/>
      <w:r/>
      <w:bookmarkStart w:id="227" w:name="_Toc5228"/>
      <w:r/>
      <w:bookmarkStart w:id="228" w:name="_Toc14021"/>
      <w:r/>
      <w:bookmarkStart w:id="229" w:name="_Ref467379205"/>
      <w:r/>
      <w:bookmarkStart w:id="230" w:name="_Ref467378499"/>
      <w:r/>
      <w:bookmarkStart w:id="231" w:name="_Ref467378404"/>
      <w:r/>
      <w:bookmarkStart w:id="232" w:name="_Toc487900349"/>
      <w:r/>
      <w:bookmarkStart w:id="233" w:name="_Ref467379225"/>
      <w:r/>
      <w:bookmarkStart w:id="234" w:name="_Ref467379195"/>
      <w:r/>
      <w:bookmarkStart w:id="235" w:name="_Ref467378463"/>
      <w:r/>
      <w:bookmarkStart w:id="236" w:name="_Ref467379109"/>
      <w:r/>
      <w:bookmarkStart w:id="237" w:name="_Toc279701240"/>
      <w:r/>
      <w:bookmarkStart w:id="238" w:name="_Toc25079"/>
      <w:r/>
      <w:bookmarkStart w:id="239" w:name="_Ref467379214"/>
      <w:r/>
      <w:bookmarkStart w:id="240" w:name="_Ref467379094"/>
      <w:r/>
      <w:bookmarkStart w:id="241" w:name="_Toc259093669"/>
      <w:r/>
      <w:r/>
    </w:p>
    <w:p>
      <w:pPr>
        <w:pStyle w:val="744"/>
        <w:jc w:val="center"/>
        <w:spacing w:before="0" w:after="0" w:line="36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744"/>
        <w:jc w:val="center"/>
        <w:spacing w:before="0" w:after="0" w:line="36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744"/>
        <w:jc w:val="center"/>
        <w:spacing w:before="0" w:after="0" w:line="36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745"/>
        <w:spacing w:before="0" w:after="0"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pStyle w:val="744"/>
        <w:jc w:val="center"/>
        <w:spacing w:before="0" w:after="0" w:line="360" w:lineRule="auto"/>
        <w:rPr>
          <w:rFonts w:hint="eastAsia" w:ascii="方正仿宋_GB2312" w:hAnsi="方正仿宋_GB2312" w:eastAsia="方正仿宋_GB2312" w:cs="方正仿宋_GB2312"/>
          <w:b/>
          <w:bCs/>
          <w:sz w:val="28"/>
          <w:szCs w:val="28"/>
        </w:rPr>
      </w:pPr>
      <w:r/>
      <w:bookmarkStart w:id="242" w:name="_Toc13574"/>
      <w:r/>
      <w:bookmarkStart w:id="243" w:name="_Toc3518"/>
      <w:r/>
      <w:bookmarkStart w:id="244" w:name="_Toc15196"/>
      <w:r/>
      <w:bookmarkStart w:id="245" w:name="_Toc13691"/>
      <w:r>
        <w:rPr>
          <w:rFonts w:hint="eastAsia" w:ascii="方正仿宋_GB2312" w:hAnsi="方正仿宋_GB2312" w:eastAsia="方正仿宋_GB2312" w:cs="方正仿宋_GB2312"/>
          <w:b/>
          <w:bCs/>
          <w:sz w:val="32"/>
          <w:szCs w:val="32"/>
        </w:rPr>
        <w:t xml:space="preserve">第二部分 合同一般条款</w:t>
      </w:r>
      <w:bookmarkEnd w:id="242"/>
      <w:r/>
      <w:bookmarkEnd w:id="243"/>
      <w:r/>
      <w:bookmarkEnd w:id="244"/>
      <w:r/>
      <w:bookmarkEnd w:id="245"/>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2.1 定义</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本合同中的下列词语应按以下内容进行解释：</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2.1.1“合同”系指采购人和成交供应商签订的载明双方当事人所达成的协议，并包括所有的附件、附录和构成合同的其他文件。</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2.1.2“合同价”系指根据合同约定，成交供应商在完全履行合同义务后，采购人应支付给成交供应商的价格。</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2.1.3“服务”系指成交供应商根据合同约定应向采购人履行的除货物和工程以外的其他政府采购对象，包括采购人自身需要的服务和向社会公众提供的公共服务。</w:t>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246" w:name="_Ref467378840"/>
      <w:r>
        <w:rPr>
          <w:rFonts w:hint="eastAsia" w:ascii="方正仿宋_GB2312" w:hAnsi="方正仿宋_GB2312" w:eastAsia="方正仿宋_GB2312" w:cs="方正仿宋_GB2312"/>
          <w:sz w:val="24"/>
        </w:rPr>
        <w:t xml:space="preserve">2.1.4“甲方”系指与成交供应商签署合同的采购人</w:t>
      </w:r>
      <w:bookmarkEnd w:id="246"/>
      <w:r>
        <w:rPr>
          <w:rFonts w:hint="eastAsia" w:ascii="方正仿宋_GB2312" w:hAnsi="方正仿宋_GB2312" w:eastAsia="方正仿宋_GB2312" w:cs="方正仿宋_GB2312"/>
          <w:sz w:val="24"/>
        </w:rPr>
        <w:t xml:space="preserve">；采购人委托采购代理机构代表其与乙方签订合同的，采购人的授权委托书作为合同附件。</w:t>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247" w:name="_Ref467379400"/>
      <w:r>
        <w:rPr>
          <w:rFonts w:hint="eastAsia" w:ascii="方正仿宋_GB2312" w:hAnsi="方正仿宋_GB2312" w:eastAsia="方正仿宋_GB2312" w:cs="方正仿宋_GB2312"/>
          <w:sz w:val="24"/>
        </w:rPr>
        <w:t xml:space="preserve">2.1.5“乙方”系指根据合同约定提供服务的成交供应商</w:t>
      </w:r>
      <w:bookmarkEnd w:id="247"/>
      <w:r>
        <w:rPr>
          <w:rFonts w:hint="eastAsia" w:ascii="方正仿宋_GB2312" w:hAnsi="方正仿宋_GB2312" w:eastAsia="方正仿宋_GB2312" w:cs="方正仿宋_GB2312"/>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248" w:name="_Ref467379436"/>
      <w:r>
        <w:rPr>
          <w:rFonts w:hint="eastAsia" w:ascii="方正仿宋_GB2312" w:hAnsi="方正仿宋_GB2312" w:eastAsia="方正仿宋_GB2312" w:cs="方正仿宋_GB2312"/>
          <w:sz w:val="24"/>
        </w:rPr>
        <w:t xml:space="preserve">2.1.6“现场”系指合同约定提供服务的地点。</w:t>
      </w:r>
      <w:bookmarkEnd w:id="248"/>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49" w:name="_Toc259093670"/>
      <w:r/>
      <w:bookmarkStart w:id="250" w:name="_Toc487900350"/>
      <w:r/>
      <w:bookmarkStart w:id="251" w:name="_Toc19539"/>
      <w:r/>
      <w:bookmarkStart w:id="252" w:name="_Toc31402"/>
      <w:r/>
      <w:bookmarkStart w:id="253" w:name="_Toc279701241"/>
      <w:r/>
      <w:bookmarkStart w:id="254" w:name="_Toc23289"/>
      <w:r/>
      <w:bookmarkStart w:id="255" w:name="_Toc3769"/>
      <w:r/>
      <w:bookmarkStart w:id="256" w:name="_Toc16752"/>
      <w:r>
        <w:rPr>
          <w:rFonts w:hint="eastAsia" w:ascii="方正仿宋_GB2312" w:hAnsi="方正仿宋_GB2312" w:eastAsia="方正仿宋_GB2312" w:cs="方正仿宋_GB2312"/>
          <w:b/>
          <w:bCs/>
          <w:sz w:val="28"/>
          <w:szCs w:val="28"/>
        </w:rPr>
        <w:t xml:space="preserve">2.2 技术规范</w:t>
      </w:r>
      <w:bookmarkEnd w:id="249"/>
      <w:r/>
      <w:bookmarkEnd w:id="250"/>
      <w:r/>
      <w:bookmarkEnd w:id="251"/>
      <w:r/>
      <w:bookmarkEnd w:id="252"/>
      <w:r/>
      <w:bookmarkEnd w:id="253"/>
      <w:r/>
      <w:bookmarkEnd w:id="254"/>
      <w:r/>
      <w:bookmarkEnd w:id="255"/>
      <w:r/>
      <w:bookmarkEnd w:id="256"/>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257" w:name="_Hlk203675833"/>
      <w:r>
        <w:rPr>
          <w:rFonts w:hint="eastAsia" w:ascii="方正仿宋_GB2312" w:hAnsi="方正仿宋_GB2312" w:eastAsia="方正仿宋_GB2312" w:cs="方正仿宋_GB2312"/>
          <w:sz w:val="24"/>
        </w:rPr>
        <w:t xml:space="preserve">《江苏省水库大坝安全鉴定实施细则》苏水规</w:t>
      </w:r>
      <w:r>
        <w:rPr>
          <w:rFonts w:hint="eastAsia" w:ascii="方正仿宋_GB2312" w:hAnsi="方正仿宋_GB2312" w:eastAsia="方正仿宋_GB2312" w:cs="方正仿宋_GB2312"/>
          <w:sz w:val="24"/>
          <w:lang w:eastAsia="zh-CN"/>
        </w:rPr>
        <w:t xml:space="preserve">〔2019〕3号</w:t>
      </w:r>
      <w:r>
        <w:rPr>
          <w:rFonts w:hint="eastAsia" w:ascii="方正仿宋_GB2312" w:hAnsi="方正仿宋_GB2312" w:eastAsia="方正仿宋_GB2312" w:cs="方正仿宋_GB2312"/>
          <w:sz w:val="24"/>
        </w:rPr>
        <w:t xml:space="preserve">；</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《水库大坝安全管理条例》；</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《江苏省水库管理条例》；</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《水库大坝安全鉴定办法》；</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《水库大坝安全评价导则》（SL258-2017）；</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《水库大坝安全管理应急预案编制导则》（SL/Z 720-2015）。</w:t>
      </w:r>
      <w:bookmarkEnd w:id="257"/>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58" w:name="_Toc12412"/>
      <w:r/>
      <w:bookmarkStart w:id="259" w:name="_Toc487900351"/>
      <w:r/>
      <w:bookmarkStart w:id="260" w:name="_Toc259093671"/>
      <w:r/>
      <w:bookmarkStart w:id="261" w:name="_Toc13673"/>
      <w:r/>
      <w:bookmarkStart w:id="262" w:name="_Toc9161"/>
      <w:r/>
      <w:bookmarkStart w:id="263" w:name="_Toc27945"/>
      <w:r/>
      <w:bookmarkStart w:id="264" w:name="_Toc4133"/>
      <w:r/>
      <w:bookmarkStart w:id="265" w:name="_Toc279701242"/>
      <w:r>
        <w:rPr>
          <w:rFonts w:hint="eastAsia" w:ascii="方正仿宋_GB2312" w:hAnsi="方正仿宋_GB2312" w:eastAsia="方正仿宋_GB2312" w:cs="方正仿宋_GB2312"/>
          <w:b/>
          <w:bCs/>
          <w:sz w:val="28"/>
          <w:szCs w:val="28"/>
        </w:rPr>
        <w:t xml:space="preserve">2.3 知识产权</w:t>
      </w:r>
      <w:bookmarkEnd w:id="258"/>
      <w:r/>
      <w:bookmarkEnd w:id="259"/>
      <w:r/>
      <w:bookmarkEnd w:id="260"/>
      <w:r/>
      <w:bookmarkEnd w:id="261"/>
      <w:r/>
      <w:bookmarkEnd w:id="262"/>
      <w:r/>
      <w:bookmarkEnd w:id="263"/>
      <w:r/>
      <w:bookmarkEnd w:id="264"/>
      <w:r/>
      <w:bookmarkEnd w:id="265"/>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2.3.2技术成果归属甲乙双方共同拥有。</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2.4 履约检查和问题反馈</w:t>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266" w:name="_Ref467379657"/>
      <w:r>
        <w:rPr>
          <w:rFonts w:hint="eastAsia" w:ascii="方正仿宋_GB2312" w:hAnsi="方正仿宋_GB2312" w:eastAsia="方正仿宋_GB2312" w:cs="方正仿宋_GB2312"/>
          <w:sz w:val="24"/>
        </w:rPr>
        <w:t xml:space="preserve">2.4.1</w:t>
      </w:r>
      <w:bookmarkEnd w:id="266"/>
      <w:r/>
      <w:bookmarkStart w:id="267" w:name="_Toc186431854"/>
      <w:r/>
      <w:bookmarkStart w:id="268" w:name="_Toc279701247"/>
      <w:r/>
      <w:bookmarkStart w:id="269" w:name="_Toc487900357"/>
      <w:r/>
      <w:bookmarkStart w:id="270" w:name="_Ref467379807"/>
      <w:r/>
      <w:bookmarkStart w:id="271" w:name="_Ref467379793"/>
      <w:r/>
      <w:bookmarkStart w:id="272" w:name="_Toc259093676"/>
      <w:r>
        <w:rPr>
          <w:rFonts w:hint="eastAsia" w:ascii="方正仿宋_GB2312" w:hAnsi="方正仿宋_GB2312" w:eastAsia="方正仿宋_GB2312" w:cs="方正仿宋_GB2312"/>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2.4.2合同履行期间，甲方有权将履行过程中出现的问题反馈给乙方，双方当事人应以书面形式约定需要完善和改进的内容</w:t>
      </w:r>
      <w:bookmarkEnd w:id="267"/>
      <w:r/>
      <w:bookmarkStart w:id="273" w:name="_Toc186431855"/>
      <w:r>
        <w:rPr>
          <w:rFonts w:hint="eastAsia" w:ascii="方正仿宋_GB2312" w:hAnsi="方正仿宋_GB2312" w:eastAsia="方正仿宋_GB2312" w:cs="方正仿宋_GB2312"/>
          <w:sz w:val="24"/>
        </w:rPr>
        <w:t xml:space="preserve">。</w:t>
      </w:r>
      <w:bookmarkEnd w:id="268"/>
      <w:r/>
      <w:bookmarkEnd w:id="269"/>
      <w:r/>
      <w:bookmarkEnd w:id="270"/>
      <w:r/>
      <w:bookmarkEnd w:id="271"/>
      <w:r/>
      <w:bookmarkEnd w:id="272"/>
      <w:r/>
      <w:bookmarkEnd w:id="273"/>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74" w:name="_Ref467379852"/>
      <w:r/>
      <w:bookmarkStart w:id="275" w:name="_Toc279701248"/>
      <w:r/>
      <w:bookmarkStart w:id="276" w:name="_Toc487900358"/>
      <w:r/>
      <w:bookmarkStart w:id="277" w:name="_Ref467379923"/>
      <w:r/>
      <w:bookmarkStart w:id="278" w:name="_Ref467379863"/>
      <w:r/>
      <w:bookmarkStart w:id="279" w:name="_Toc259093677"/>
      <w:r/>
      <w:bookmarkStart w:id="280" w:name="_Toc16163"/>
      <w:r/>
      <w:bookmarkStart w:id="281" w:name="_Toc13154"/>
      <w:r/>
      <w:bookmarkStart w:id="282" w:name="_Toc30507"/>
      <w:r/>
      <w:bookmarkStart w:id="283" w:name="_Toc13467"/>
      <w:r/>
      <w:bookmarkStart w:id="284" w:name="_Toc18990"/>
      <w:r>
        <w:rPr>
          <w:rFonts w:hint="eastAsia" w:ascii="方正仿宋_GB2312" w:hAnsi="方正仿宋_GB2312" w:eastAsia="方正仿宋_GB2312" w:cs="方正仿宋_GB2312"/>
          <w:b/>
          <w:bCs/>
          <w:sz w:val="28"/>
          <w:szCs w:val="28"/>
        </w:rPr>
        <w:t xml:space="preserve">2.5 技术资料</w:t>
      </w:r>
      <w:bookmarkEnd w:id="274"/>
      <w:r/>
      <w:bookmarkEnd w:id="275"/>
      <w:r/>
      <w:bookmarkEnd w:id="276"/>
      <w:r/>
      <w:bookmarkEnd w:id="277"/>
      <w:r/>
      <w:bookmarkEnd w:id="278"/>
      <w:r/>
      <w:bookmarkEnd w:id="279"/>
      <w:r>
        <w:rPr>
          <w:rFonts w:hint="eastAsia" w:ascii="方正仿宋_GB2312" w:hAnsi="方正仿宋_GB2312" w:eastAsia="方正仿宋_GB2312" w:cs="方正仿宋_GB2312"/>
          <w:b/>
          <w:bCs/>
          <w:sz w:val="28"/>
          <w:szCs w:val="28"/>
        </w:rPr>
        <w:t xml:space="preserve">和保密义务</w:t>
      </w:r>
      <w:bookmarkEnd w:id="280"/>
      <w:r/>
      <w:bookmarkEnd w:id="281"/>
      <w:r/>
      <w:bookmarkEnd w:id="282"/>
      <w:r/>
      <w:bookmarkEnd w:id="283"/>
      <w:r/>
      <w:bookmarkEnd w:id="284"/>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2.5.1乙方有权依据合同约定和项目需要，向甲方了解有关情况，调阅有关资料等，甲方应予积极配合；</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2.5.2乙方有义务妥善保管和保护由甲方提供的前款信息和资料等；</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85" w:name="_Toc19069"/>
      <w:r/>
      <w:bookmarkStart w:id="286" w:name="_Toc279701252"/>
      <w:r/>
      <w:bookmarkStart w:id="287" w:name="_Toc487900362"/>
      <w:r/>
      <w:bookmarkStart w:id="288" w:name="_Toc259093681"/>
      <w:r>
        <w:rPr>
          <w:rFonts w:hint="eastAsia" w:ascii="方正仿宋_GB2312" w:hAnsi="方正仿宋_GB2312" w:eastAsia="方正仿宋_GB2312" w:cs="方正仿宋_GB2312"/>
          <w:b/>
          <w:bCs/>
          <w:sz w:val="28"/>
          <w:szCs w:val="28"/>
        </w:rPr>
        <w:t xml:space="preserve">2.6 质量保证</w:t>
      </w:r>
      <w:bookmarkEnd w:id="285"/>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2.6.1乙方应建立和完善履行合同的内部质量保证体系，并提供相关内部规章制度给甲方，以便甲方进行监督检查；</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2.6.2乙方应保证履行合同的人员数量和素质、软件和硬件设备的配置、场地、环境和设施等满足全面履行合同的要求，并应接受甲方的监督检查。</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89" w:name="_Toc22267"/>
      <w:r>
        <w:rPr>
          <w:rFonts w:hint="eastAsia" w:ascii="方正仿宋_GB2312" w:hAnsi="方正仿宋_GB2312" w:eastAsia="方正仿宋_GB2312" w:cs="方正仿宋_GB2312"/>
          <w:b/>
          <w:bCs/>
          <w:sz w:val="28"/>
          <w:szCs w:val="28"/>
        </w:rPr>
        <w:t xml:space="preserve">2.7 延迟</w:t>
      </w:r>
      <w:bookmarkEnd w:id="286"/>
      <w:r/>
      <w:bookmarkEnd w:id="287"/>
      <w:r/>
      <w:bookmarkEnd w:id="288"/>
      <w:r>
        <w:rPr>
          <w:rFonts w:hint="eastAsia" w:ascii="方正仿宋_GB2312" w:hAnsi="方正仿宋_GB2312" w:eastAsia="方正仿宋_GB2312" w:cs="方正仿宋_GB2312"/>
          <w:b/>
          <w:bCs/>
          <w:sz w:val="28"/>
          <w:szCs w:val="28"/>
        </w:rPr>
        <w:t xml:space="preserve">履行</w:t>
      </w:r>
      <w:bookmarkEnd w:id="289"/>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90" w:name="_Toc10611"/>
      <w:r/>
      <w:bookmarkStart w:id="291" w:name="_Toc259093683"/>
      <w:r/>
      <w:bookmarkStart w:id="292" w:name="_Toc487900364"/>
      <w:r/>
      <w:bookmarkStart w:id="293" w:name="_Ref467378121"/>
      <w:r/>
      <w:bookmarkStart w:id="294" w:name="_Toc279701254"/>
      <w:r>
        <w:rPr>
          <w:rFonts w:hint="eastAsia" w:ascii="方正仿宋_GB2312" w:hAnsi="方正仿宋_GB2312" w:eastAsia="方正仿宋_GB2312" w:cs="方正仿宋_GB2312"/>
          <w:b/>
          <w:bCs/>
          <w:sz w:val="28"/>
          <w:szCs w:val="28"/>
        </w:rPr>
        <w:t xml:space="preserve">2.8 合同变更</w:t>
      </w:r>
      <w:bookmarkEnd w:id="290"/>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2.8.1双方当事人协商一致，可以签订书面补充合同的形式变更合同，但不得违背磋商文件确定的事项；</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2.8.2合同继续履行将损害国家利益和社会公共利益的，双方当事人应当以书面形式变更合同。有过错的一方应当承担赔偿责任，双方当事人都有过错的，各自承担相应的责任。</w:t>
      </w:r>
      <w:bookmarkStart w:id="295" w:name="_Toc259093688"/>
      <w:r/>
      <w:bookmarkStart w:id="296" w:name="_Toc279701259"/>
      <w:r/>
      <w:bookmarkStart w:id="297" w:name="_Toc487900369"/>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298" w:name="_Toc26689"/>
      <w:r/>
      <w:bookmarkStart w:id="299" w:name="_Toc21830"/>
      <w:r/>
      <w:bookmarkStart w:id="300" w:name="_Toc23368"/>
      <w:r/>
      <w:bookmarkStart w:id="301" w:name="_Toc10663"/>
      <w:r/>
      <w:bookmarkStart w:id="302" w:name="_Toc42"/>
      <w:r>
        <w:rPr>
          <w:rFonts w:hint="eastAsia" w:ascii="方正仿宋_GB2312" w:hAnsi="方正仿宋_GB2312" w:eastAsia="方正仿宋_GB2312" w:cs="方正仿宋_GB2312"/>
          <w:b/>
          <w:bCs/>
          <w:sz w:val="28"/>
          <w:szCs w:val="28"/>
        </w:rPr>
        <w:t xml:space="preserve">2.9</w:t>
      </w:r>
      <w:bookmarkEnd w:id="295"/>
      <w:r/>
      <w:bookmarkEnd w:id="296"/>
      <w:r/>
      <w:bookmarkEnd w:id="297"/>
      <w:r/>
      <w:bookmarkEnd w:id="298"/>
      <w:r/>
      <w:bookmarkEnd w:id="299"/>
      <w:r/>
      <w:bookmarkEnd w:id="300"/>
      <w:r/>
      <w:bookmarkEnd w:id="301"/>
      <w:r/>
      <w:bookmarkEnd w:id="302"/>
      <w:r/>
      <w:bookmarkStart w:id="303" w:name="_Toc14371"/>
      <w:r/>
      <w:bookmarkStart w:id="304" w:name="_Toc32494"/>
      <w:r/>
      <w:bookmarkStart w:id="305" w:name="_Toc26633"/>
      <w:r/>
      <w:bookmarkStart w:id="306" w:name="_Toc4720"/>
      <w:r/>
      <w:bookmarkStart w:id="307" w:name="_Toc25571"/>
      <w:r>
        <w:rPr>
          <w:rFonts w:hint="eastAsia" w:ascii="方正仿宋_GB2312" w:hAnsi="方正仿宋_GB2312" w:eastAsia="方正仿宋_GB2312" w:cs="方正仿宋_GB2312"/>
          <w:b/>
          <w:bCs/>
          <w:sz w:val="28"/>
          <w:szCs w:val="28"/>
        </w:rPr>
        <w:t xml:space="preserve"> 不可抗力</w:t>
      </w:r>
      <w:bookmarkEnd w:id="303"/>
      <w:r/>
      <w:bookmarkEnd w:id="304"/>
      <w:r/>
      <w:bookmarkEnd w:id="305"/>
      <w:r/>
      <w:bookmarkEnd w:id="306"/>
      <w:r/>
      <w:bookmarkEnd w:id="307"/>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2.9.1如果任何一方遭遇法律规定的不可抗力，致使合同履行受阻时，履行合同的期限应予延长，延长的期限应相当于不可抗力所影响的时间；</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2.9.2因不可抗力致使不能实现合同目的的，当事人可以解除合同；</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2.9.3因不可抗力致使合同有变更必要的，双方当事人应在约定时间内以书面形式变更合同；</w:t>
      </w:r>
      <w:r/>
    </w:p>
    <w:p>
      <w:pPr>
        <w:ind w:firstLine="480"/>
        <w:pageBreakBefore w:val="0"/>
        <w:spacing w:line="520" w:lineRule="exact"/>
        <w:widowControl w:val="off"/>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sz w:val="24"/>
        </w:rPr>
        <w:t xml:space="preserve">2.9.4</w:t>
      </w:r>
      <w:r>
        <w:rPr>
          <w:rFonts w:hint="eastAsia" w:ascii="方正仿宋_GB2312" w:hAnsi="方正仿宋_GB2312" w:eastAsia="方正仿宋_GB2312" w:cs="方正仿宋_GB2312"/>
          <w:bCs/>
          <w:sz w:val="24"/>
          <w:lang w:val="zh-CN"/>
        </w:rPr>
        <w:t xml:space="preserve">如遭遇不可抗力事件，遭遇不可抗力的一方应尽快以书面形式将不可抗力的情况和原因通知另一方，并</w:t>
      </w:r>
      <w:r>
        <w:rPr>
          <w:rFonts w:hint="eastAsia" w:ascii="方正仿宋_GB2312" w:hAnsi="方正仿宋_GB2312" w:eastAsia="方正仿宋_GB2312" w:cs="方正仿宋_GB2312"/>
          <w:sz w:val="24"/>
        </w:rPr>
        <w:t xml:space="preserve">将有关部门出具的证明文件送达对方当事人，</w:t>
      </w:r>
      <w:r>
        <w:rPr>
          <w:rFonts w:hint="eastAsia" w:ascii="方正仿宋_GB2312" w:hAnsi="方正仿宋_GB2312" w:eastAsia="方正仿宋_GB2312" w:cs="方正仿宋_GB2312"/>
          <w:bCs/>
          <w:sz w:val="24"/>
          <w:lang w:val="zh-CN"/>
        </w:rPr>
        <w:t xml:space="preserve">积极采取措施防止损失扩大。因不可抗力造成的损失，甲乙双方按照法律规定处理；</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2.9.5“</w:t>
      </w:r>
      <w:r>
        <w:rPr>
          <w:rFonts w:hint="eastAsia" w:ascii="方正仿宋_GB2312" w:hAnsi="方正仿宋_GB2312" w:eastAsia="方正仿宋_GB2312" w:cs="方正仿宋_GB2312"/>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08" w:name="_Toc3638"/>
      <w:r/>
      <w:bookmarkStart w:id="309" w:name="_Toc23854"/>
      <w:r/>
      <w:bookmarkStart w:id="310" w:name="_Toc25783"/>
      <w:r/>
      <w:bookmarkStart w:id="311" w:name="_Toc487900365"/>
      <w:r/>
      <w:bookmarkStart w:id="312" w:name="_Toc259093684"/>
      <w:r/>
      <w:bookmarkStart w:id="313" w:name="_Toc279701255"/>
      <w:r/>
      <w:bookmarkStart w:id="314" w:name="_Toc24465"/>
      <w:r/>
      <w:bookmarkStart w:id="315" w:name="_Toc14115"/>
      <w:r>
        <w:rPr>
          <w:rFonts w:hint="eastAsia" w:ascii="方正仿宋_GB2312" w:hAnsi="方正仿宋_GB2312" w:eastAsia="方正仿宋_GB2312" w:cs="方正仿宋_GB2312"/>
          <w:b/>
          <w:bCs/>
          <w:sz w:val="28"/>
          <w:szCs w:val="28"/>
        </w:rPr>
        <w:t xml:space="preserve">2.10 税费</w:t>
      </w:r>
      <w:bookmarkEnd w:id="308"/>
      <w:r/>
      <w:bookmarkEnd w:id="309"/>
      <w:r/>
      <w:bookmarkEnd w:id="310"/>
      <w:r/>
      <w:bookmarkEnd w:id="311"/>
      <w:r/>
      <w:bookmarkEnd w:id="312"/>
      <w:r/>
      <w:bookmarkEnd w:id="313"/>
      <w:r/>
      <w:bookmarkEnd w:id="314"/>
      <w:r/>
      <w:bookmarkEnd w:id="315"/>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与合同有关的一切税费，均按照中华人民共和国法律的相关规定缴纳。</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16" w:name="_Toc279701258"/>
      <w:r/>
      <w:bookmarkStart w:id="317" w:name="_Toc487900368"/>
      <w:r/>
      <w:bookmarkStart w:id="318" w:name="_Toc259093687"/>
      <w:r/>
      <w:bookmarkStart w:id="319" w:name="_Toc25525"/>
      <w:r/>
      <w:bookmarkStart w:id="320" w:name="_Toc30105"/>
      <w:r/>
      <w:bookmarkStart w:id="321" w:name="_Toc26883"/>
      <w:r/>
      <w:bookmarkStart w:id="322" w:name="_Toc14814"/>
      <w:r/>
      <w:bookmarkStart w:id="323" w:name="_Toc7315"/>
      <w:r>
        <w:rPr>
          <w:rFonts w:hint="eastAsia" w:ascii="方正仿宋_GB2312" w:hAnsi="方正仿宋_GB2312" w:eastAsia="方正仿宋_GB2312" w:cs="方正仿宋_GB2312"/>
          <w:b/>
          <w:bCs/>
          <w:sz w:val="28"/>
          <w:szCs w:val="28"/>
        </w:rPr>
        <w:t xml:space="preserve">2.11 乙方破产</w:t>
      </w:r>
      <w:bookmarkEnd w:id="316"/>
      <w:r/>
      <w:bookmarkEnd w:id="317"/>
      <w:r/>
      <w:bookmarkEnd w:id="318"/>
      <w:r/>
      <w:bookmarkEnd w:id="319"/>
      <w:r/>
      <w:bookmarkEnd w:id="320"/>
      <w:r/>
      <w:bookmarkEnd w:id="321"/>
      <w:r/>
      <w:bookmarkEnd w:id="322"/>
      <w:r/>
      <w:bookmarkEnd w:id="323"/>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24" w:name="_Toc2016"/>
      <w:r/>
      <w:bookmarkStart w:id="325" w:name="_Toc1123"/>
      <w:r/>
      <w:bookmarkStart w:id="326" w:name="_Toc23323"/>
      <w:r>
        <w:rPr>
          <w:rFonts w:hint="eastAsia" w:ascii="方正仿宋_GB2312" w:hAnsi="方正仿宋_GB2312" w:eastAsia="方正仿宋_GB2312" w:cs="方正仿宋_GB2312"/>
          <w:b/>
          <w:bCs/>
          <w:sz w:val="28"/>
          <w:szCs w:val="28"/>
        </w:rPr>
        <w:t xml:space="preserve">2.12 合同中止、终止</w:t>
      </w:r>
      <w:bookmarkEnd w:id="324"/>
      <w:r/>
      <w:bookmarkEnd w:id="325"/>
      <w:r/>
      <w:bookmarkEnd w:id="326"/>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2.12.1双方当事人不得擅自中止或者终止合同；</w:t>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2.12.2合同继续履行将损害国家利益和社会公共利益的，双方当事人应当中止或者终止合同。有过错的一方应当承担赔偿责任，双方当事人都有过错的，各自承担相应的责任。</w:t>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27" w:name="_Toc1969"/>
      <w:r/>
      <w:bookmarkStart w:id="328" w:name="_Toc14525"/>
      <w:r/>
      <w:bookmarkStart w:id="329" w:name="_Toc17363"/>
      <w:r>
        <w:rPr>
          <w:rFonts w:hint="eastAsia" w:ascii="方正仿宋_GB2312" w:hAnsi="方正仿宋_GB2312" w:eastAsia="方正仿宋_GB2312" w:cs="方正仿宋_GB2312"/>
          <w:b/>
          <w:bCs/>
          <w:sz w:val="28"/>
          <w:szCs w:val="28"/>
        </w:rPr>
        <w:t xml:space="preserve">2.13 检验和验收</w:t>
      </w:r>
      <w:bookmarkEnd w:id="327"/>
      <w:r/>
      <w:bookmarkEnd w:id="328"/>
      <w:r/>
      <w:bookmarkEnd w:id="329"/>
      <w:r/>
      <w:r/>
    </w:p>
    <w:p>
      <w:pPr>
        <w:ind w:firstLine="480"/>
        <w:pageBreakBefore w:val="0"/>
        <w:spacing w:line="520" w:lineRule="exact"/>
        <w:widowControl w:val="off"/>
        <w:tabs>
          <w:tab w:val="left" w:pos="360" w:leader="none"/>
          <w:tab w:val="left" w:pos="540" w:leader="none"/>
          <w:tab w:val="left" w:pos="1080" w:leader="none"/>
        </w:tabs>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2.13.1乙方按照约定，定期提交服务报告，甲方定期进行验收；</w:t>
      </w:r>
      <w:r/>
    </w:p>
    <w:p>
      <w:pPr>
        <w:ind w:firstLine="480"/>
        <w:pageBreakBefore w:val="0"/>
        <w:spacing w:line="520" w:lineRule="exact"/>
        <w:widowControl w:val="off"/>
        <w:tabs>
          <w:tab w:val="left" w:pos="360" w:leader="none"/>
          <w:tab w:val="left" w:pos="540" w:leader="none"/>
          <w:tab w:val="left" w:pos="1080" w:leader="none"/>
        </w:tabs>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2.13.2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91"/>
      <w:r/>
      <w:bookmarkEnd w:id="292"/>
      <w:r/>
      <w:bookmarkEnd w:id="293"/>
      <w:r/>
      <w:bookmarkEnd w:id="294"/>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30" w:name="_Toc487900371"/>
      <w:r/>
      <w:bookmarkStart w:id="331" w:name="_Toc259093690"/>
      <w:r/>
      <w:bookmarkStart w:id="332" w:name="_Toc279701261"/>
      <w:r/>
      <w:bookmarkStart w:id="333" w:name="_Toc31892"/>
      <w:r/>
      <w:bookmarkStart w:id="334" w:name="_Toc2308"/>
      <w:r/>
      <w:bookmarkStart w:id="335" w:name="_Toc12666"/>
      <w:r/>
      <w:bookmarkStart w:id="336" w:name="_Toc25198"/>
      <w:r/>
      <w:bookmarkStart w:id="337" w:name="_Toc9808"/>
      <w:r>
        <w:rPr>
          <w:rFonts w:hint="eastAsia" w:ascii="方正仿宋_GB2312" w:hAnsi="方正仿宋_GB2312" w:eastAsia="方正仿宋_GB2312" w:cs="方正仿宋_GB2312"/>
          <w:b/>
          <w:bCs/>
          <w:sz w:val="28"/>
          <w:szCs w:val="28"/>
        </w:rPr>
        <w:t xml:space="preserve">2.14 通知</w:t>
      </w:r>
      <w:bookmarkEnd w:id="330"/>
      <w:r/>
      <w:bookmarkEnd w:id="331"/>
      <w:r/>
      <w:bookmarkEnd w:id="332"/>
      <w:r>
        <w:rPr>
          <w:rFonts w:hint="eastAsia" w:ascii="方正仿宋_GB2312" w:hAnsi="方正仿宋_GB2312" w:eastAsia="方正仿宋_GB2312" w:cs="方正仿宋_GB2312"/>
          <w:b/>
          <w:bCs/>
          <w:sz w:val="28"/>
          <w:szCs w:val="28"/>
        </w:rPr>
        <w:t xml:space="preserve">和送达</w:t>
      </w:r>
      <w:bookmarkEnd w:id="333"/>
      <w:r/>
      <w:bookmarkEnd w:id="334"/>
      <w:r/>
      <w:bookmarkEnd w:id="335"/>
      <w:r/>
      <w:bookmarkEnd w:id="336"/>
      <w:r/>
      <w:bookmarkEnd w:id="337"/>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338" w:name="_Toc7073"/>
      <w:r/>
      <w:bookmarkStart w:id="339" w:name="_Toc29220"/>
      <w:r/>
      <w:bookmarkStart w:id="340" w:name="_Toc279701262"/>
      <w:r/>
      <w:bookmarkStart w:id="341" w:name="_Toc259093691"/>
      <w:r/>
      <w:bookmarkStart w:id="342" w:name="_Toc487900372"/>
      <w:r>
        <w:rPr>
          <w:rFonts w:hint="eastAsia" w:ascii="方正仿宋_GB2312" w:hAnsi="方正仿宋_GB2312" w:eastAsia="方正仿宋_GB2312" w:cs="方正仿宋_GB2312"/>
          <w:sz w:val="24"/>
        </w:rPr>
        <w:t xml:space="preserve">2.14.1任何一方因履行合同而以合同第一部分尾部所列明的</w:t>
      </w:r>
      <w:r>
        <w:rPr>
          <w:rFonts w:hint="eastAsia" w:ascii="方正仿宋_GB2312" w:hAnsi="方正仿宋_GB2312" w:eastAsia="方正仿宋_GB2312" w:cs="方正仿宋_GB2312"/>
          <w:sz w:val="24"/>
          <w:u w:val="single"/>
        </w:rPr>
        <w:t xml:space="preserve"> 地址、邮箱 </w:t>
      </w:r>
      <w:r>
        <w:rPr>
          <w:rFonts w:hint="eastAsia" w:ascii="方正仿宋_GB2312" w:hAnsi="方正仿宋_GB2312" w:eastAsia="方正仿宋_GB2312" w:cs="方正仿宋_GB2312"/>
          <w:sz w:val="24"/>
        </w:rPr>
        <w:t xml:space="preserve">发出的所有通知、文件、材料，均视为已向对方当事人送达；任何一方变更上述送达方式或者地址的，应于</w:t>
      </w:r>
      <w:r>
        <w:rPr>
          <w:rFonts w:hint="eastAsia" w:ascii="方正仿宋_GB2312" w:hAnsi="方正仿宋_GB2312" w:eastAsia="方正仿宋_GB2312" w:cs="方正仿宋_GB2312"/>
          <w:sz w:val="24"/>
          <w:u w:val="single"/>
        </w:rPr>
        <w:t xml:space="preserve"> 5 </w:t>
      </w:r>
      <w:r>
        <w:rPr>
          <w:rFonts w:hint="eastAsia" w:ascii="方正仿宋_GB2312" w:hAnsi="方正仿宋_GB2312" w:eastAsia="方正仿宋_GB2312" w:cs="方正仿宋_GB2312"/>
          <w:sz w:val="24"/>
        </w:rPr>
        <w:t xml:space="preserve">个工作日内书面通知对方当事人，在对方当事人收到有关变更通知之前，变更前的约定送达方式或者地址仍视为有效。</w:t>
      </w:r>
      <w:bookmarkEnd w:id="338"/>
      <w:r/>
      <w:bookmarkEnd w:id="339"/>
      <w:r/>
      <w:r/>
    </w:p>
    <w:p>
      <w:pPr>
        <w:ind w:firstLine="480"/>
        <w:pageBreakBefore w:val="0"/>
        <w:spacing w:line="520" w:lineRule="exact"/>
        <w:widowControl w:val="off"/>
        <w:rPr>
          <w:rFonts w:hint="eastAsia" w:ascii="方正仿宋_GB2312" w:hAnsi="方正仿宋_GB2312" w:eastAsia="方正仿宋_GB2312" w:cs="方正仿宋_GB2312"/>
          <w:sz w:val="24"/>
        </w:rPr>
      </w:pPr>
      <w:r/>
      <w:bookmarkStart w:id="343" w:name="_Toc18401"/>
      <w:r/>
      <w:bookmarkStart w:id="344" w:name="_Toc27674"/>
      <w:r>
        <w:rPr>
          <w:rFonts w:hint="eastAsia" w:ascii="方正仿宋_GB2312" w:hAnsi="方正仿宋_GB2312" w:eastAsia="方正仿宋_GB2312" w:cs="方正仿宋_GB2312"/>
          <w:sz w:val="24"/>
        </w:rPr>
        <w:t xml:space="preserve">2.14.2以当面交付方式送达的，交付之时视为送达；以电子邮件方式送达的，发出电子邮件之时视为送达；以邮寄方式送达的，邮件挂号寄出或者交邮之日之次日视为送达。</w:t>
      </w:r>
      <w:bookmarkEnd w:id="340"/>
      <w:r/>
      <w:bookmarkEnd w:id="341"/>
      <w:r/>
      <w:bookmarkEnd w:id="342"/>
      <w:r/>
      <w:bookmarkEnd w:id="343"/>
      <w:r/>
      <w:bookmarkEnd w:id="344"/>
      <w:r/>
      <w:r/>
    </w:p>
    <w:p>
      <w:pPr>
        <w:pStyle w:val="745"/>
        <w:pageBreakBefore w:val="0"/>
        <w:spacing w:before="0" w:after="0" w:line="520" w:lineRule="exact"/>
        <w:widowControl w:val="off"/>
        <w:rPr>
          <w:rFonts w:hint="eastAsia" w:ascii="方正仿宋_GB2312" w:hAnsi="方正仿宋_GB2312" w:eastAsia="方正仿宋_GB2312" w:cs="方正仿宋_GB2312"/>
          <w:b/>
          <w:bCs/>
          <w:sz w:val="28"/>
          <w:szCs w:val="28"/>
        </w:rPr>
      </w:pPr>
      <w:r/>
      <w:bookmarkStart w:id="345" w:name="_Toc28906"/>
      <w:r/>
      <w:bookmarkStart w:id="346" w:name="_Toc12254"/>
      <w:r/>
      <w:bookmarkStart w:id="347" w:name="_Toc487900373"/>
      <w:r/>
      <w:bookmarkStart w:id="348" w:name="_Toc5063"/>
      <w:r/>
      <w:bookmarkStart w:id="349" w:name="_Toc20808"/>
      <w:r/>
      <w:bookmarkStart w:id="350" w:name="_Toc259093692"/>
      <w:r/>
      <w:bookmarkStart w:id="351" w:name="_Toc279701263"/>
      <w:r/>
      <w:bookmarkStart w:id="352" w:name="_Toc27644"/>
      <w:r>
        <w:rPr>
          <w:rFonts w:hint="eastAsia" w:ascii="方正仿宋_GB2312" w:hAnsi="方正仿宋_GB2312" w:eastAsia="方正仿宋_GB2312" w:cs="方正仿宋_GB2312"/>
          <w:b/>
          <w:bCs/>
          <w:sz w:val="28"/>
          <w:szCs w:val="28"/>
        </w:rPr>
        <w:t xml:space="preserve">2.15 合同使用的文字和适用的法律</w:t>
      </w:r>
      <w:bookmarkEnd w:id="345"/>
      <w:r/>
      <w:bookmarkEnd w:id="346"/>
      <w:r/>
      <w:bookmarkEnd w:id="347"/>
      <w:r/>
      <w:bookmarkEnd w:id="348"/>
      <w:r/>
      <w:bookmarkEnd w:id="349"/>
      <w:r/>
      <w:bookmarkEnd w:id="350"/>
      <w:r/>
      <w:bookmarkEnd w:id="351"/>
      <w:r/>
      <w:bookmarkEnd w:id="352"/>
      <w:r/>
      <w:r/>
    </w:p>
    <w:p>
      <w:pPr>
        <w:ind w:firstLine="480"/>
        <w:pageBreakBefore w:val="0"/>
        <w:spacing w:line="5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2.15.1合同使用汉语书就、变更和解释；</w:t>
      </w:r>
      <w:r/>
    </w:p>
    <w:p>
      <w:pPr>
        <w:ind w:firstLine="480"/>
        <w:pageBreakBefore w:val="0"/>
        <w:spacing w:line="5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rPr>
        <w:t xml:space="preserve">2.15.2合同适用中华人民共和国法律。</w:t>
      </w:r>
      <w:r/>
    </w:p>
    <w:p>
      <w:pPr>
        <w:pStyle w:val="786"/>
        <w:numPr>
          <w:ilvl w:val="0"/>
          <w:numId w:val="0"/>
        </w:numPr>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786"/>
        <w:numPr>
          <w:ilvl w:val="0"/>
          <w:numId w:val="0"/>
        </w:numPr>
        <w:jc w:val="both"/>
        <w:keepLines w:val="0"/>
        <w:keepNext w:val="0"/>
        <w:pageBreakBefore w:val="0"/>
        <w:spacing w:line="58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r>
      <w:r/>
    </w:p>
    <w:p>
      <w:pPr>
        <w:pStyle w:val="786"/>
        <w:numPr>
          <w:ilvl w:val="0"/>
          <w:numId w:val="0"/>
        </w:numPr>
        <w:jc w:val="center"/>
        <w:keepLines w:val="0"/>
        <w:keepNext w:val="0"/>
        <w:pageBreakBefore w:val="0"/>
        <w:spacing w:line="580" w:lineRule="exact"/>
        <w:rPr>
          <w:rFonts w:hint="eastAsia" w:ascii="方正仿宋_GBK" w:hAnsi="方正仿宋_GBK" w:eastAsia="方正仿宋_GBK" w:cs="方正仿宋_GBK"/>
          <w:b/>
          <w:bCs/>
          <w:sz w:val="44"/>
          <w:szCs w:val="44"/>
          <w:lang w:val="en-US" w:eastAsia="zh-CN" w:bidi="ar-SA"/>
        </w:rPr>
      </w:pPr>
      <w:r>
        <w:rPr>
          <w:rFonts w:hint="eastAsia" w:ascii="方正仿宋_GBK" w:hAnsi="方正仿宋_GBK" w:eastAsia="方正仿宋_GBK" w:cs="方正仿宋_GBK"/>
          <w:b/>
          <w:bCs/>
          <w:sz w:val="44"/>
          <w:szCs w:val="44"/>
          <w:lang w:val="en-US" w:eastAsia="zh-CN" w:bidi="ar-SA"/>
        </w:rPr>
      </w:r>
      <w:r/>
    </w:p>
    <w:p>
      <w:pPr>
        <w:pStyle w:val="786"/>
        <w:numPr>
          <w:ilvl w:val="0"/>
          <w:numId w:val="0"/>
        </w:numPr>
        <w:jc w:val="center"/>
        <w:keepLines w:val="0"/>
        <w:keepNext w:val="0"/>
        <w:pageBreakBefore w:val="0"/>
        <w:spacing w:line="580" w:lineRule="exact"/>
        <w:rPr>
          <w:rFonts w:hint="eastAsia" w:ascii="方正仿宋_GBK" w:hAnsi="方正仿宋_GBK" w:eastAsia="方正仿宋_GBK" w:cs="方正仿宋_GBK"/>
          <w:b/>
          <w:bCs/>
          <w:sz w:val="44"/>
          <w:szCs w:val="44"/>
          <w:lang w:val="en-US" w:eastAsia="zh-CN" w:bidi="ar-SA"/>
        </w:rPr>
      </w:pPr>
      <w:r>
        <w:rPr>
          <w:rFonts w:hint="eastAsia" w:ascii="方正仿宋_GBK" w:hAnsi="方正仿宋_GBK" w:eastAsia="方正仿宋_GBK" w:cs="方正仿宋_GBK"/>
          <w:b/>
          <w:bCs/>
          <w:sz w:val="44"/>
          <w:szCs w:val="44"/>
          <w:lang w:val="en-US" w:eastAsia="zh-CN" w:bidi="ar-SA"/>
        </w:rPr>
      </w:r>
      <w:r/>
    </w:p>
    <w:p>
      <w:pPr>
        <w:pStyle w:val="786"/>
        <w:numPr>
          <w:ilvl w:val="0"/>
          <w:numId w:val="0"/>
        </w:numPr>
        <w:jc w:val="center"/>
        <w:keepLines w:val="0"/>
        <w:keepNext w:val="0"/>
        <w:pageBreakBefore w:val="0"/>
        <w:spacing w:line="580" w:lineRule="exact"/>
        <w:rPr>
          <w:rFonts w:hint="eastAsia" w:ascii="方正仿宋_GBK" w:hAnsi="方正仿宋_GBK" w:eastAsia="方正仿宋_GBK" w:cs="方正仿宋_GBK"/>
          <w:b/>
          <w:bCs/>
          <w:sz w:val="44"/>
          <w:szCs w:val="44"/>
          <w:lang w:val="en-US" w:eastAsia="zh-CN" w:bidi="ar-SA"/>
        </w:rPr>
      </w:pPr>
      <w:r>
        <w:rPr>
          <w:rFonts w:hint="eastAsia" w:ascii="方正仿宋_GBK" w:hAnsi="方正仿宋_GBK" w:eastAsia="方正仿宋_GBK" w:cs="方正仿宋_GBK"/>
          <w:b/>
          <w:bCs/>
          <w:sz w:val="44"/>
          <w:szCs w:val="44"/>
          <w:lang w:val="en-US" w:eastAsia="zh-CN" w:bidi="ar-SA"/>
        </w:rPr>
      </w:r>
      <w:r/>
    </w:p>
    <w:p>
      <w:pPr>
        <w:pStyle w:val="786"/>
        <w:numPr>
          <w:ilvl w:val="0"/>
          <w:numId w:val="0"/>
        </w:numPr>
        <w:jc w:val="center"/>
        <w:keepLines w:val="0"/>
        <w:keepNext w:val="0"/>
        <w:pageBreakBefore w:val="0"/>
        <w:spacing w:line="580" w:lineRule="exact"/>
        <w:rPr>
          <w:rFonts w:hint="eastAsia" w:ascii="方正仿宋_GBK" w:hAnsi="方正仿宋_GBK" w:eastAsia="方正仿宋_GBK" w:cs="方正仿宋_GBK"/>
          <w:b/>
          <w:bCs/>
          <w:sz w:val="44"/>
          <w:szCs w:val="44"/>
          <w:lang w:val="en-US" w:eastAsia="zh-CN" w:bidi="ar-SA"/>
        </w:rPr>
      </w:pPr>
      <w:r>
        <w:rPr>
          <w:rFonts w:hint="eastAsia" w:ascii="方正仿宋_GBK" w:hAnsi="方正仿宋_GBK" w:eastAsia="方正仿宋_GBK" w:cs="方正仿宋_GBK"/>
          <w:b/>
          <w:bCs/>
          <w:sz w:val="44"/>
          <w:szCs w:val="44"/>
          <w:lang w:val="en-US" w:eastAsia="zh-CN" w:bidi="ar-SA"/>
        </w:rPr>
      </w:r>
      <w:r/>
    </w:p>
    <w:p>
      <w:pPr>
        <w:numPr>
          <w:ilvl w:val="0"/>
          <w:numId w:val="0"/>
        </w:numPr>
        <w:jc w:val="center"/>
        <w:keepNext/>
        <w:spacing w:line="360" w:lineRule="auto"/>
        <w:rPr>
          <w:rFonts w:hint="eastAsia" w:ascii="仿宋" w:hAnsi="仿宋" w:eastAsia="仿宋" w:cs="仿宋"/>
          <w:b w:val="0"/>
          <w:bCs/>
          <w:color w:val="auto"/>
          <w:sz w:val="28"/>
          <w:szCs w:val="28"/>
          <w:highlight w:val="none"/>
          <w:lang w:val="en-US" w:eastAsia="zh-CN" w:bidi="ar-SA"/>
        </w:rPr>
        <w:outlineLvl w:val="0"/>
      </w:pPr>
      <w:r/>
      <w:bookmarkStart w:id="353" w:name="_Toc6847"/>
      <w:r>
        <w:rPr>
          <w:rFonts w:hint="eastAsia" w:ascii="方正仿宋_GBK" w:hAnsi="方正仿宋_GBK" w:eastAsia="方正仿宋_GBK" w:cs="方正仿宋_GBK"/>
          <w:b/>
          <w:bCs/>
          <w:sz w:val="36"/>
          <w:szCs w:val="36"/>
          <w:lang w:val="en-US" w:eastAsia="zh-CN" w:bidi="ar-SA"/>
        </w:rPr>
        <w:t xml:space="preserve">第四章 采购需求</w:t>
      </w:r>
      <w:bookmarkEnd w:id="353"/>
      <w:r/>
      <w:r/>
    </w:p>
    <w:p>
      <w:pPr>
        <w:pStyle w:val="1055"/>
        <w:ind w:firstLine="422"/>
        <w:spacing w:line="360" w:lineRule="auto"/>
        <w:rPr>
          <w:rFonts w:hint="eastAsia" w:ascii="方正仿宋_GBK" w:hAnsi="方正仿宋_GBK" w:eastAsia="方正仿宋_GBK" w:cs="方正仿宋_GBK"/>
          <w:b w:val="0"/>
          <w:bCs/>
          <w:color w:val="auto"/>
          <w:sz w:val="24"/>
          <w:szCs w:val="24"/>
          <w:lang w:eastAsia="zh-CN"/>
        </w:rPr>
      </w:pPr>
      <w:r/>
      <w:bookmarkStart w:id="354" w:name="_Toc120614281"/>
      <w:r>
        <w:rPr>
          <w:rFonts w:hint="eastAsia" w:ascii="方正仿宋_GBK" w:hAnsi="方正仿宋_GBK" w:eastAsia="方正仿宋_GBK" w:cs="方正仿宋_GBK"/>
          <w:b w:val="0"/>
          <w:bCs/>
          <w:color w:val="auto"/>
          <w:sz w:val="24"/>
          <w:szCs w:val="24"/>
        </w:rPr>
        <w:t xml:space="preserve">项目属性：服务类项目</w:t>
      </w:r>
      <w:r>
        <w:rPr>
          <w:rFonts w:hint="eastAsia" w:ascii="方正仿宋_GBK" w:hAnsi="方正仿宋_GBK" w:eastAsia="方正仿宋_GBK" w:cs="方正仿宋_GBK"/>
          <w:b w:val="0"/>
          <w:bCs/>
          <w:color w:val="auto"/>
          <w:sz w:val="24"/>
          <w:szCs w:val="24"/>
          <w:lang w:eastAsia="zh-CN"/>
        </w:rPr>
        <w:t xml:space="preserve">。</w:t>
      </w:r>
      <w:r/>
    </w:p>
    <w:p>
      <w:pPr>
        <w:pStyle w:val="1055"/>
        <w:ind w:firstLine="422"/>
        <w:spacing w:line="360" w:lineRule="auto"/>
        <w:rPr>
          <w:rFonts w:hint="eastAsia" w:ascii="方正仿宋_GBK" w:hAnsi="方正仿宋_GBK" w:eastAsia="方正仿宋_GBK" w:cs="方正仿宋_GBK"/>
          <w:b w:val="0"/>
          <w:bCs/>
          <w:color w:val="auto"/>
          <w:sz w:val="24"/>
          <w:szCs w:val="24"/>
          <w:lang w:eastAsia="zh-CN"/>
        </w:rPr>
      </w:pPr>
      <w:r>
        <w:rPr>
          <w:rFonts w:hint="eastAsia" w:ascii="方正仿宋_GBK" w:hAnsi="方正仿宋_GBK" w:eastAsia="方正仿宋_GBK" w:cs="方正仿宋_GBK"/>
          <w:b w:val="0"/>
          <w:bCs/>
          <w:color w:val="auto"/>
          <w:sz w:val="24"/>
          <w:szCs w:val="24"/>
        </w:rPr>
        <w:t xml:space="preserve">本项目采购标的对应的中小企业划分标准所属行业： 其他未列明行业</w:t>
      </w:r>
      <w:r>
        <w:rPr>
          <w:rFonts w:hint="eastAsia" w:ascii="方正仿宋_GBK" w:hAnsi="方正仿宋_GBK" w:eastAsia="方正仿宋_GBK" w:cs="方正仿宋_GBK"/>
          <w:b w:val="0"/>
          <w:bCs/>
          <w:color w:val="auto"/>
          <w:sz w:val="24"/>
          <w:szCs w:val="24"/>
          <w:lang w:eastAsia="zh-CN"/>
        </w:rPr>
        <w:t xml:space="preserve">。</w:t>
      </w:r>
      <w:r/>
    </w:p>
    <w:p>
      <w:pPr>
        <w:pStyle w:val="1055"/>
        <w:ind w:firstLine="422"/>
        <w:spacing w:line="360" w:lineRule="auto"/>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本项目</w:t>
      </w:r>
      <w:r>
        <w:rPr>
          <w:rFonts w:hint="eastAsia" w:ascii="方正仿宋_GBK" w:hAnsi="方正仿宋_GBK" w:eastAsia="方正仿宋_GBK" w:cs="方正仿宋_GBK"/>
          <w:b w:val="0"/>
          <w:bCs/>
          <w:color w:val="auto"/>
          <w:sz w:val="24"/>
          <w:szCs w:val="24"/>
          <w:u w:val="single"/>
        </w:rPr>
        <w:t xml:space="preserve">   不接受   </w:t>
      </w:r>
      <w:r>
        <w:rPr>
          <w:rFonts w:hint="eastAsia" w:ascii="方正仿宋_GBK" w:hAnsi="方正仿宋_GBK" w:eastAsia="方正仿宋_GBK" w:cs="方正仿宋_GBK"/>
          <w:b w:val="0"/>
          <w:bCs/>
          <w:color w:val="auto"/>
          <w:sz w:val="24"/>
          <w:szCs w:val="24"/>
        </w:rPr>
        <w:t xml:space="preserve">（接受/不接受）进口产品。</w:t>
      </w:r>
      <w:r/>
    </w:p>
    <w:p>
      <w:pPr>
        <w:pStyle w:val="1055"/>
        <w:ind w:firstLine="422"/>
        <w:spacing w:line="360" w:lineRule="auto"/>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r>
      <w:r/>
    </w:p>
    <w:p>
      <w:pPr>
        <w:pStyle w:val="1055"/>
        <w:ind w:firstLine="560"/>
        <w:keepLines w:val="0"/>
        <w:keepNext w:val="0"/>
        <w:pageBreakBefore w:val="0"/>
        <w:spacing w:line="520" w:lineRule="exact"/>
        <w:widowControl/>
        <w:rPr>
          <w:rFonts w:hint="eastAsia" w:ascii="方正仿宋_GBK" w:hAnsi="方正仿宋_GBK" w:eastAsia="方正仿宋_GBK" w:cs="方正仿宋_GBK"/>
          <w:b w:val="0"/>
          <w:bCs/>
          <w:color w:val="auto"/>
          <w:sz w:val="28"/>
          <w:szCs w:val="28"/>
        </w:rPr>
      </w:pPr>
      <w:r>
        <w:rPr>
          <w:rFonts w:hint="eastAsia" w:ascii="方正仿宋_GBK" w:hAnsi="方正仿宋_GBK" w:eastAsia="方正仿宋_GBK" w:cs="方正仿宋_GBK"/>
          <w:b w:val="0"/>
          <w:bCs/>
          <w:color w:val="auto"/>
          <w:sz w:val="28"/>
          <w:szCs w:val="28"/>
        </w:rPr>
        <w:t xml:space="preserve">一、项目概况</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1、招标内容：泗洪县向阳等38座小型水库大坝安全鉴定项目。</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2、付款方式：</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预付款：合同签订后收到中标供应商发票10个工作日内预付合同价款的10%；</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进度款：完成向阳、赵庄等7座小型水库大坝安全鉴定工作且取得水行政主管部门批准文件，付至合同价的20%；完成瓦坊、先锋等31座小型水库大坝安全鉴定工作且取得水行政主管部门批准文件，付至合同价的100%。</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资金支付的时间：收到供应商发票10个工作日内。</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资金支付的条件：满足相应阶段的要求且收到供应商发票。</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可以采用数字人民币支付。</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注：在签订合同时，中标人明确表示无需预付款或者主动要求降低预付款比例的，采购人可不适用前述规定。</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lang w:eastAsia="zh-CN"/>
        </w:rPr>
      </w:pPr>
      <w:r>
        <w:rPr>
          <w:rFonts w:hint="eastAsia" w:ascii="方正仿宋_GBK" w:hAnsi="方正仿宋_GBK" w:eastAsia="方正仿宋_GBK" w:cs="方正仿宋_GBK"/>
          <w:b w:val="0"/>
          <w:bCs/>
          <w:color w:val="auto"/>
          <w:sz w:val="24"/>
          <w:szCs w:val="24"/>
          <w:lang w:val="en-US" w:eastAsia="zh-CN"/>
        </w:rPr>
        <w:t xml:space="preserve">3、</w:t>
      </w:r>
      <w:r>
        <w:rPr>
          <w:rFonts w:hint="eastAsia" w:ascii="方正仿宋_GBK" w:hAnsi="方正仿宋_GBK" w:eastAsia="方正仿宋_GBK" w:cs="方正仿宋_GBK"/>
          <w:b w:val="0"/>
          <w:bCs/>
          <w:color w:val="auto"/>
          <w:sz w:val="24"/>
          <w:szCs w:val="24"/>
        </w:rPr>
        <w:t xml:space="preserve">质量要</w:t>
      </w:r>
      <w:r>
        <w:rPr>
          <w:rFonts w:hint="eastAsia" w:ascii="方正仿宋_GBK" w:hAnsi="方正仿宋_GBK" w:eastAsia="方正仿宋_GBK" w:cs="方正仿宋_GBK"/>
          <w:b w:val="0"/>
          <w:bCs/>
          <w:color w:val="auto"/>
          <w:sz w:val="24"/>
          <w:szCs w:val="24"/>
          <w:highlight w:val="none"/>
        </w:rPr>
        <w:t xml:space="preserve">求：</w:t>
      </w:r>
      <w:r>
        <w:rPr>
          <w:rFonts w:hint="eastAsia" w:ascii="方正仿宋_GBK" w:hAnsi="方正仿宋_GBK" w:eastAsia="方正仿宋_GBK" w:cs="方正仿宋_GBK"/>
          <w:b w:val="0"/>
          <w:bCs/>
          <w:color w:val="auto"/>
          <w:sz w:val="24"/>
          <w:szCs w:val="24"/>
          <w:highlight w:val="none"/>
          <w:lang w:eastAsia="zh-CN"/>
        </w:rPr>
        <w:t xml:space="preserve">满足相关规范、规程、审批及节点时间要求并取得水行政主管部门批准文件。</w:t>
      </w:r>
      <w:r/>
    </w:p>
    <w:p>
      <w:pPr>
        <w:pStyle w:val="1055"/>
        <w:ind w:firstLine="560"/>
        <w:keepLines w:val="0"/>
        <w:keepNext w:val="0"/>
        <w:pageBreakBefore w:val="0"/>
        <w:spacing w:line="520" w:lineRule="exact"/>
        <w:widowControl/>
        <w:rPr>
          <w:rFonts w:hint="eastAsia" w:ascii="方正仿宋_GBK" w:hAnsi="方正仿宋_GBK" w:eastAsia="方正仿宋_GBK" w:cs="方正仿宋_GBK"/>
          <w:b w:val="0"/>
          <w:bCs/>
          <w:color w:val="auto"/>
          <w:sz w:val="28"/>
          <w:szCs w:val="28"/>
        </w:rPr>
      </w:pPr>
      <w:r/>
      <w:bookmarkStart w:id="355" w:name="_Hlk203675590"/>
      <w:r>
        <w:rPr>
          <w:rFonts w:hint="eastAsia" w:ascii="方正仿宋_GBK" w:hAnsi="方正仿宋_GBK" w:eastAsia="方正仿宋_GBK" w:cs="方正仿宋_GBK"/>
          <w:b w:val="0"/>
          <w:bCs/>
          <w:color w:val="auto"/>
          <w:sz w:val="28"/>
          <w:szCs w:val="28"/>
          <w:lang w:val="en-US" w:eastAsia="zh-CN"/>
        </w:rPr>
        <w:t xml:space="preserve">二</w:t>
      </w:r>
      <w:r>
        <w:rPr>
          <w:rFonts w:hint="eastAsia" w:ascii="方正仿宋_GBK" w:hAnsi="方正仿宋_GBK" w:eastAsia="方正仿宋_GBK" w:cs="方正仿宋_GBK"/>
          <w:b w:val="0"/>
          <w:bCs/>
          <w:color w:val="auto"/>
          <w:sz w:val="28"/>
          <w:szCs w:val="28"/>
        </w:rPr>
        <w:t xml:space="preserve">、项目简要说明</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根据《江苏省水库管理条例》《江苏省水库大坝安全鉴定实施细则》有关要求，大中型水库每6年、小型水库每8年内应进行一次大坝安全鉴定。</w:t>
      </w:r>
      <w:r>
        <w:rPr>
          <w:rFonts w:hint="eastAsia" w:ascii="方正仿宋_GBK" w:hAnsi="方正仿宋_GBK" w:eastAsia="方正仿宋_GBK" w:cs="方正仿宋_GBK"/>
          <w:b w:val="0"/>
          <w:bCs/>
          <w:color w:val="auto"/>
          <w:sz w:val="24"/>
          <w:szCs w:val="24"/>
          <w:lang w:val="en-US" w:eastAsia="zh-CN"/>
        </w:rPr>
        <w:t xml:space="preserve">泗洪</w:t>
      </w:r>
      <w:r>
        <w:rPr>
          <w:rFonts w:hint="eastAsia" w:ascii="方正仿宋_GBK" w:hAnsi="方正仿宋_GBK" w:eastAsia="方正仿宋_GBK" w:cs="方正仿宋_GBK"/>
          <w:b w:val="0"/>
          <w:bCs/>
          <w:color w:val="auto"/>
          <w:sz w:val="24"/>
          <w:szCs w:val="24"/>
        </w:rPr>
        <w:t xml:space="preserve">县向阳、赵庄等7座小型水库前次安全鉴定时间为2018年，今年到期</w:t>
      </w:r>
      <w:r>
        <w:rPr>
          <w:rFonts w:hint="eastAsia" w:ascii="方正仿宋_GBK" w:hAnsi="方正仿宋_GBK" w:eastAsia="方正仿宋_GBK" w:cs="方正仿宋_GBK"/>
          <w:b w:val="0"/>
          <w:bCs/>
          <w:color w:val="auto"/>
          <w:sz w:val="24"/>
          <w:szCs w:val="24"/>
          <w:lang w:eastAsia="zh-CN"/>
        </w:rPr>
        <w:t xml:space="preserve">；瓦坊</w:t>
      </w:r>
      <w:r>
        <w:rPr>
          <w:rFonts w:hint="eastAsia" w:ascii="方正仿宋_GBK" w:hAnsi="方正仿宋_GBK" w:eastAsia="方正仿宋_GBK" w:cs="方正仿宋_GBK"/>
          <w:b w:val="0"/>
          <w:bCs/>
          <w:color w:val="auto"/>
          <w:sz w:val="24"/>
          <w:szCs w:val="24"/>
        </w:rPr>
        <w:t xml:space="preserve">、先锋等31座小型水库前次安全鉴定时间为2019年</w:t>
      </w:r>
      <w:r>
        <w:rPr>
          <w:rFonts w:hint="eastAsia" w:ascii="方正仿宋_GBK" w:hAnsi="方正仿宋_GBK" w:eastAsia="方正仿宋_GBK" w:cs="方正仿宋_GBK"/>
          <w:b w:val="0"/>
          <w:bCs/>
          <w:color w:val="auto"/>
          <w:sz w:val="24"/>
          <w:szCs w:val="24"/>
          <w:lang w:eastAsia="zh-CN"/>
        </w:rPr>
        <w:t xml:space="preserve">，</w:t>
      </w:r>
      <w:r>
        <w:rPr>
          <w:rFonts w:hint="eastAsia" w:ascii="方正仿宋_GBK" w:hAnsi="方正仿宋_GBK" w:eastAsia="方正仿宋_GBK" w:cs="方正仿宋_GBK"/>
          <w:b w:val="0"/>
          <w:bCs/>
          <w:color w:val="auto"/>
          <w:sz w:val="24"/>
          <w:szCs w:val="24"/>
        </w:rPr>
        <w:t xml:space="preserve">明年到期。近日，省水利厅要求2025年底前完成到期水库大坝安全鉴定，启动实施2026年到期水库大坝安全鉴定。</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lang w:eastAsia="zh-CN"/>
        </w:rPr>
      </w:pPr>
      <w:r>
        <w:rPr>
          <w:rFonts w:hint="eastAsia" w:ascii="方正仿宋_GBK" w:hAnsi="方正仿宋_GBK" w:eastAsia="方正仿宋_GBK" w:cs="方正仿宋_GBK"/>
          <w:b w:val="0"/>
          <w:bCs/>
          <w:color w:val="auto"/>
          <w:sz w:val="24"/>
          <w:szCs w:val="24"/>
        </w:rPr>
        <w:t xml:space="preserve">为进一步加强全县水库安全管理，保障大坝安全运行，</w:t>
      </w:r>
      <w:r>
        <w:rPr>
          <w:rFonts w:hint="eastAsia" w:ascii="方正仿宋_GBK" w:hAnsi="方正仿宋_GBK" w:eastAsia="方正仿宋_GBK" w:cs="方正仿宋_GBK"/>
          <w:b w:val="0"/>
          <w:bCs/>
          <w:color w:val="auto"/>
          <w:sz w:val="24"/>
          <w:szCs w:val="24"/>
          <w:lang w:val="en-US" w:eastAsia="zh-CN"/>
        </w:rPr>
        <w:t xml:space="preserve">泗洪县水利局</w:t>
      </w:r>
      <w:r>
        <w:rPr>
          <w:rFonts w:hint="eastAsia" w:ascii="方正仿宋_GBK" w:hAnsi="方正仿宋_GBK" w:eastAsia="方正仿宋_GBK" w:cs="方正仿宋_GBK"/>
          <w:b w:val="0"/>
          <w:bCs/>
          <w:color w:val="auto"/>
          <w:sz w:val="24"/>
          <w:szCs w:val="24"/>
        </w:rPr>
        <w:t xml:space="preserve">拟于近期实施38座小型水库大坝安全鉴定工作，计划2025年底完成向阳、赵庄等7座小型水库大坝安全鉴定，2026年6月底前完成瓦坊、先锋等31座小型水库大坝安全鉴定</w:t>
      </w:r>
      <w:r>
        <w:rPr>
          <w:rFonts w:hint="eastAsia" w:ascii="方正仿宋_GBK" w:hAnsi="方正仿宋_GBK" w:eastAsia="方正仿宋_GBK" w:cs="方正仿宋_GBK"/>
          <w:b w:val="0"/>
          <w:bCs/>
          <w:color w:val="auto"/>
          <w:sz w:val="24"/>
          <w:szCs w:val="24"/>
          <w:lang w:val="en-US" w:eastAsia="zh-CN"/>
        </w:rPr>
        <w:t xml:space="preserve">工作。</w:t>
      </w:r>
      <w:r/>
    </w:p>
    <w:p>
      <w:pPr>
        <w:pStyle w:val="1055"/>
        <w:ind w:firstLine="560"/>
        <w:keepLines w:val="0"/>
        <w:keepNext w:val="0"/>
        <w:pageBreakBefore w:val="0"/>
        <w:spacing w:line="520" w:lineRule="exact"/>
        <w:widowControl/>
        <w:rPr>
          <w:rFonts w:hint="eastAsia" w:ascii="方正仿宋_GBK" w:hAnsi="方正仿宋_GBK" w:eastAsia="方正仿宋_GBK" w:cs="方正仿宋_GBK"/>
          <w:b w:val="0"/>
          <w:bCs/>
          <w:color w:val="auto"/>
          <w:sz w:val="28"/>
          <w:szCs w:val="28"/>
          <w:lang w:val="en-US" w:eastAsia="zh-CN"/>
        </w:rPr>
      </w:pPr>
      <w:r>
        <w:rPr>
          <w:rFonts w:hint="eastAsia" w:ascii="方正仿宋_GBK" w:hAnsi="方正仿宋_GBK" w:eastAsia="方正仿宋_GBK" w:cs="方正仿宋_GBK"/>
          <w:b w:val="0"/>
          <w:bCs/>
          <w:color w:val="auto"/>
          <w:sz w:val="28"/>
          <w:szCs w:val="28"/>
          <w:lang w:val="en-US" w:eastAsia="zh-CN"/>
        </w:rPr>
        <w:t xml:space="preserve">三、服务技术要求</w:t>
      </w:r>
      <w:bookmarkEnd w:id="355"/>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rPr>
      </w:pPr>
      <w:r/>
      <w:bookmarkStart w:id="356" w:name="_Hlk203675917"/>
      <w:r>
        <w:rPr>
          <w:rFonts w:hint="eastAsia" w:ascii="方正仿宋_GBK" w:hAnsi="方正仿宋_GBK" w:eastAsia="方正仿宋_GBK" w:cs="方正仿宋_GBK"/>
          <w:b w:val="0"/>
          <w:bCs/>
          <w:color w:val="auto"/>
          <w:sz w:val="24"/>
          <w:szCs w:val="24"/>
        </w:rPr>
        <w:t xml:space="preserve">按照《江苏省水库管理条例》《江苏省水库大坝安全鉴定实施细则》及现行相关规范、规定和要求，出具泗洪县向阳</w:t>
      </w:r>
      <w:r>
        <w:rPr>
          <w:rFonts w:hint="eastAsia" w:ascii="方正仿宋_GBK" w:hAnsi="方正仿宋_GBK" w:eastAsia="方正仿宋_GBK" w:cs="方正仿宋_GBK"/>
          <w:b w:val="0"/>
          <w:bCs/>
          <w:color w:val="auto"/>
          <w:sz w:val="24"/>
          <w:szCs w:val="24"/>
          <w:highlight w:val="none"/>
        </w:rPr>
        <w:t xml:space="preserve">等38座小型水库大坝安全评价报告，编制泗洪县向阳等38座小型水库大坝安全鉴定书，</w:t>
      </w:r>
      <w:r>
        <w:rPr>
          <w:rFonts w:hint="eastAsia" w:ascii="方正仿宋_GBK" w:hAnsi="方正仿宋_GBK" w:eastAsia="方正仿宋_GBK" w:cs="方正仿宋_GBK"/>
          <w:b w:val="0"/>
          <w:bCs/>
          <w:color w:val="auto"/>
          <w:sz w:val="24"/>
          <w:szCs w:val="24"/>
          <w:highlight w:val="none"/>
          <w:lang w:val="en-US" w:eastAsia="zh-CN"/>
        </w:rPr>
        <w:t xml:space="preserve">并</w:t>
      </w:r>
      <w:r>
        <w:rPr>
          <w:rFonts w:hint="eastAsia" w:ascii="方正仿宋_GBK" w:hAnsi="方正仿宋_GBK" w:eastAsia="方正仿宋_GBK" w:cs="方正仿宋_GBK"/>
          <w:b w:val="0"/>
          <w:bCs/>
          <w:color w:val="auto"/>
          <w:sz w:val="24"/>
          <w:szCs w:val="24"/>
          <w:highlight w:val="none"/>
        </w:rPr>
        <w:t xml:space="preserve">取得水行政主管部门批准文件。</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lang w:val="en-US" w:eastAsia="zh-CN"/>
        </w:rPr>
        <w:t xml:space="preserve">1、根据</w:t>
      </w:r>
      <w:r>
        <w:rPr>
          <w:rFonts w:hint="eastAsia" w:ascii="方正仿宋_GBK" w:hAnsi="方正仿宋_GBK" w:eastAsia="方正仿宋_GBK" w:cs="方正仿宋_GBK"/>
          <w:b w:val="0"/>
          <w:bCs/>
          <w:color w:val="auto"/>
          <w:sz w:val="24"/>
          <w:szCs w:val="24"/>
          <w:highlight w:val="none"/>
        </w:rPr>
        <w:t xml:space="preserve">泗洪县向阳等38座小型水库大坝实际状况进行安全性的分析评价和进行现场的安全检查。安全鉴定工作主要包括以下各项：</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rPr>
        <w:t xml:space="preserve">（1）现状调查分析：鉴定</w:t>
      </w:r>
      <w:r>
        <w:rPr>
          <w:rFonts w:hint="eastAsia" w:ascii="方正仿宋_GBK" w:hAnsi="方正仿宋_GBK" w:eastAsia="方正仿宋_GBK" w:cs="方正仿宋_GBK"/>
          <w:b w:val="0"/>
          <w:bCs/>
          <w:color w:val="auto"/>
          <w:sz w:val="24"/>
          <w:szCs w:val="24"/>
          <w:highlight w:val="none"/>
          <w:lang w:val="en-US" w:eastAsia="zh-CN"/>
        </w:rPr>
        <w:t xml:space="preserve">承担</w:t>
      </w:r>
      <w:r>
        <w:rPr>
          <w:rFonts w:hint="eastAsia" w:ascii="方正仿宋_GBK" w:hAnsi="方正仿宋_GBK" w:eastAsia="方正仿宋_GBK" w:cs="方正仿宋_GBK"/>
          <w:b w:val="0"/>
          <w:bCs/>
          <w:color w:val="auto"/>
          <w:sz w:val="24"/>
          <w:szCs w:val="24"/>
          <w:highlight w:val="none"/>
        </w:rPr>
        <w:t xml:space="preserve">单位</w:t>
      </w:r>
      <w:r>
        <w:rPr>
          <w:rFonts w:hint="eastAsia" w:ascii="方正仿宋_GBK" w:hAnsi="方正仿宋_GBK" w:eastAsia="方正仿宋_GBK" w:cs="方正仿宋_GBK"/>
          <w:b w:val="0"/>
          <w:bCs/>
          <w:color w:val="auto"/>
          <w:sz w:val="24"/>
          <w:szCs w:val="24"/>
          <w:highlight w:val="none"/>
          <w:lang w:val="en-US" w:eastAsia="zh-CN"/>
        </w:rPr>
        <w:t xml:space="preserve">根据《水库大坝安全鉴定办法》等有关要求</w:t>
      </w:r>
      <w:r>
        <w:rPr>
          <w:rFonts w:hint="eastAsia" w:ascii="方正仿宋_GBK" w:hAnsi="方正仿宋_GBK" w:eastAsia="方正仿宋_GBK" w:cs="方正仿宋_GBK"/>
          <w:b w:val="0"/>
          <w:bCs/>
          <w:color w:val="auto"/>
          <w:sz w:val="24"/>
          <w:szCs w:val="24"/>
          <w:highlight w:val="none"/>
        </w:rPr>
        <w:t xml:space="preserve">应在分析设计、施工、更新改造、运行管理资料的基础上开展现状调查工作，形成《</w:t>
      </w:r>
      <w:r>
        <w:rPr>
          <w:rFonts w:hint="eastAsia" w:ascii="方正仿宋_GBK" w:hAnsi="方正仿宋_GBK" w:eastAsia="方正仿宋_GBK" w:cs="方正仿宋_GBK"/>
          <w:b w:val="0"/>
          <w:bCs/>
          <w:color w:val="auto"/>
          <w:sz w:val="24"/>
          <w:szCs w:val="24"/>
          <w:highlight w:val="none"/>
          <w:lang w:val="en-US" w:eastAsia="zh-CN"/>
        </w:rPr>
        <w:t xml:space="preserve">水库</w:t>
      </w:r>
      <w:r>
        <w:rPr>
          <w:rFonts w:hint="eastAsia" w:ascii="方正仿宋_GBK" w:hAnsi="方正仿宋_GBK" w:eastAsia="方正仿宋_GBK" w:cs="方正仿宋_GBK"/>
          <w:b w:val="0"/>
          <w:bCs/>
          <w:color w:val="auto"/>
          <w:sz w:val="24"/>
          <w:szCs w:val="24"/>
          <w:highlight w:val="none"/>
        </w:rPr>
        <w:t xml:space="preserve">现状调查分析报告》。</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rPr>
        <w:t xml:space="preserve">（2）现场安全检测：鉴定</w:t>
      </w:r>
      <w:r>
        <w:rPr>
          <w:rFonts w:hint="eastAsia" w:ascii="方正仿宋_GBK" w:hAnsi="方正仿宋_GBK" w:eastAsia="方正仿宋_GBK" w:cs="方正仿宋_GBK"/>
          <w:b w:val="0"/>
          <w:bCs/>
          <w:color w:val="auto"/>
          <w:sz w:val="24"/>
          <w:szCs w:val="24"/>
          <w:highlight w:val="none"/>
          <w:lang w:val="en-US" w:eastAsia="zh-CN"/>
        </w:rPr>
        <w:t xml:space="preserve">承担</w:t>
      </w:r>
      <w:r>
        <w:rPr>
          <w:rFonts w:hint="eastAsia" w:ascii="方正仿宋_GBK" w:hAnsi="方正仿宋_GBK" w:eastAsia="方正仿宋_GBK" w:cs="方正仿宋_GBK"/>
          <w:b w:val="0"/>
          <w:bCs/>
          <w:color w:val="auto"/>
          <w:sz w:val="24"/>
          <w:szCs w:val="24"/>
          <w:highlight w:val="none"/>
        </w:rPr>
        <w:t xml:space="preserve">单位</w:t>
      </w:r>
      <w:r>
        <w:rPr>
          <w:rFonts w:hint="eastAsia" w:ascii="方正仿宋_GBK" w:hAnsi="方正仿宋_GBK" w:eastAsia="方正仿宋_GBK" w:cs="方正仿宋_GBK"/>
          <w:b w:val="0"/>
          <w:bCs/>
          <w:color w:val="auto"/>
          <w:sz w:val="24"/>
          <w:szCs w:val="24"/>
          <w:highlight w:val="none"/>
          <w:lang w:val="en-US" w:eastAsia="zh-CN"/>
        </w:rPr>
        <w:t xml:space="preserve">根据《水库大坝安全鉴定办法》等有关要求</w:t>
      </w:r>
      <w:r>
        <w:rPr>
          <w:rFonts w:hint="eastAsia" w:ascii="方正仿宋_GBK" w:hAnsi="方正仿宋_GBK" w:eastAsia="方正仿宋_GBK" w:cs="方正仿宋_GBK"/>
          <w:b w:val="0"/>
          <w:bCs/>
          <w:color w:val="auto"/>
          <w:sz w:val="24"/>
          <w:szCs w:val="24"/>
          <w:highlight w:val="none"/>
        </w:rPr>
        <w:t xml:space="preserve">开展</w:t>
      </w:r>
      <w:r>
        <w:rPr>
          <w:rFonts w:hint="eastAsia" w:ascii="方正仿宋_GBK" w:hAnsi="方正仿宋_GBK" w:eastAsia="方正仿宋_GBK" w:cs="方正仿宋_GBK"/>
          <w:b w:val="0"/>
          <w:bCs/>
          <w:color w:val="auto"/>
          <w:sz w:val="24"/>
          <w:szCs w:val="24"/>
          <w:highlight w:val="none"/>
          <w:lang w:val="en-US" w:eastAsia="zh-CN"/>
        </w:rPr>
        <w:t xml:space="preserve">水库</w:t>
      </w:r>
      <w:r>
        <w:rPr>
          <w:rFonts w:hint="eastAsia" w:ascii="方正仿宋_GBK" w:hAnsi="方正仿宋_GBK" w:eastAsia="方正仿宋_GBK" w:cs="方正仿宋_GBK"/>
          <w:b w:val="0"/>
          <w:bCs/>
          <w:color w:val="auto"/>
          <w:sz w:val="24"/>
          <w:szCs w:val="24"/>
          <w:highlight w:val="none"/>
        </w:rPr>
        <w:t xml:space="preserve">安全检测</w:t>
      </w:r>
      <w:r>
        <w:rPr>
          <w:rFonts w:hint="eastAsia" w:ascii="方正仿宋_GBK" w:hAnsi="方正仿宋_GBK" w:eastAsia="方正仿宋_GBK" w:cs="方正仿宋_GBK"/>
          <w:b w:val="0"/>
          <w:bCs/>
          <w:color w:val="auto"/>
          <w:sz w:val="24"/>
          <w:szCs w:val="24"/>
          <w:highlight w:val="none"/>
          <w:lang w:eastAsia="zh-CN"/>
        </w:rPr>
        <w:t xml:space="preserve">，</w:t>
      </w:r>
      <w:r>
        <w:rPr>
          <w:rFonts w:hint="eastAsia" w:ascii="方正仿宋_GBK" w:hAnsi="方正仿宋_GBK" w:eastAsia="方正仿宋_GBK" w:cs="方正仿宋_GBK"/>
          <w:b w:val="0"/>
          <w:bCs/>
          <w:color w:val="auto"/>
          <w:sz w:val="24"/>
          <w:szCs w:val="24"/>
          <w:highlight w:val="none"/>
        </w:rPr>
        <w:t xml:space="preserve">对安全状况进行分析评价，形成《现场安全检测报告》。</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rPr>
        <w:t xml:space="preserve">（3）工程复核分析计算：鉴定承担单位</w:t>
      </w:r>
      <w:r>
        <w:rPr>
          <w:rFonts w:hint="eastAsia" w:ascii="方正仿宋_GBK" w:hAnsi="方正仿宋_GBK" w:eastAsia="方正仿宋_GBK" w:cs="方正仿宋_GBK"/>
          <w:b w:val="0"/>
          <w:bCs/>
          <w:color w:val="auto"/>
          <w:sz w:val="24"/>
          <w:szCs w:val="24"/>
          <w:highlight w:val="none"/>
          <w:lang w:val="en-US" w:eastAsia="zh-CN"/>
        </w:rPr>
        <w:t xml:space="preserve">根据《水库大坝安全鉴定办法》等有关要求，</w:t>
      </w:r>
      <w:r>
        <w:rPr>
          <w:rFonts w:hint="eastAsia" w:ascii="方正仿宋_GBK" w:hAnsi="方正仿宋_GBK" w:eastAsia="方正仿宋_GBK" w:cs="方正仿宋_GBK"/>
          <w:b w:val="0"/>
          <w:bCs/>
          <w:color w:val="auto"/>
          <w:sz w:val="24"/>
          <w:szCs w:val="24"/>
          <w:highlight w:val="none"/>
        </w:rPr>
        <w:t xml:space="preserve">根据对</w:t>
      </w:r>
      <w:r>
        <w:rPr>
          <w:rFonts w:hint="eastAsia" w:ascii="方正仿宋_GBK" w:hAnsi="方正仿宋_GBK" w:eastAsia="方正仿宋_GBK" w:cs="方正仿宋_GBK"/>
          <w:b w:val="0"/>
          <w:bCs/>
          <w:color w:val="auto"/>
          <w:sz w:val="24"/>
          <w:szCs w:val="24"/>
          <w:highlight w:val="none"/>
          <w:lang w:val="en-US" w:eastAsia="zh-CN"/>
        </w:rPr>
        <w:t xml:space="preserve">水库</w:t>
      </w:r>
      <w:r>
        <w:rPr>
          <w:rFonts w:hint="eastAsia" w:ascii="方正仿宋_GBK" w:hAnsi="方正仿宋_GBK" w:eastAsia="方正仿宋_GBK" w:cs="方正仿宋_GBK"/>
          <w:b w:val="0"/>
          <w:bCs/>
          <w:color w:val="auto"/>
          <w:sz w:val="24"/>
          <w:szCs w:val="24"/>
          <w:highlight w:val="none"/>
        </w:rPr>
        <w:t xml:space="preserve">工程规模、建筑物、金属结构等复核计算分析成果，对</w:t>
      </w:r>
      <w:r>
        <w:rPr>
          <w:rFonts w:hint="eastAsia" w:ascii="方正仿宋_GBK" w:hAnsi="方正仿宋_GBK" w:eastAsia="方正仿宋_GBK" w:cs="方正仿宋_GBK"/>
          <w:b w:val="0"/>
          <w:bCs/>
          <w:color w:val="auto"/>
          <w:sz w:val="24"/>
          <w:szCs w:val="24"/>
          <w:highlight w:val="none"/>
          <w:lang w:val="en-US" w:eastAsia="zh-CN"/>
        </w:rPr>
        <w:t xml:space="preserve">水库</w:t>
      </w:r>
      <w:r>
        <w:rPr>
          <w:rFonts w:hint="eastAsia" w:ascii="方正仿宋_GBK" w:hAnsi="方正仿宋_GBK" w:eastAsia="方正仿宋_GBK" w:cs="方正仿宋_GBK"/>
          <w:b w:val="0"/>
          <w:bCs/>
          <w:color w:val="auto"/>
          <w:sz w:val="24"/>
          <w:szCs w:val="24"/>
          <w:highlight w:val="none"/>
        </w:rPr>
        <w:t xml:space="preserve">建筑物、金属结构分别进行评价，并对</w:t>
      </w:r>
      <w:r>
        <w:rPr>
          <w:rFonts w:hint="eastAsia" w:ascii="方正仿宋_GBK" w:hAnsi="方正仿宋_GBK" w:eastAsia="方正仿宋_GBK" w:cs="方正仿宋_GBK"/>
          <w:b w:val="0"/>
          <w:bCs/>
          <w:color w:val="auto"/>
          <w:sz w:val="24"/>
          <w:szCs w:val="24"/>
          <w:highlight w:val="none"/>
          <w:lang w:val="en-US" w:eastAsia="zh-CN"/>
        </w:rPr>
        <w:t xml:space="preserve">水库</w:t>
      </w:r>
      <w:r>
        <w:rPr>
          <w:rFonts w:hint="eastAsia" w:ascii="方正仿宋_GBK" w:hAnsi="方正仿宋_GBK" w:eastAsia="方正仿宋_GBK" w:cs="方正仿宋_GBK"/>
          <w:b w:val="0"/>
          <w:bCs/>
          <w:color w:val="auto"/>
          <w:sz w:val="24"/>
          <w:szCs w:val="24"/>
          <w:highlight w:val="none"/>
        </w:rPr>
        <w:t xml:space="preserve">安全类别进行综合评价，形成《工程复核计算分析报告》。</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（4）安全类别评定：由鉴定审定单位或委托有关单位，组织安全鉴定审查，成立审查专家组，采取现场检查、召开审查会议等形式，对</w:t>
      </w:r>
      <w:r>
        <w:rPr>
          <w:rFonts w:hint="eastAsia" w:ascii="方正仿宋_GBK" w:hAnsi="方正仿宋_GBK" w:eastAsia="方正仿宋_GBK" w:cs="方正仿宋_GBK"/>
          <w:b w:val="0"/>
          <w:bCs/>
          <w:color w:val="auto"/>
          <w:sz w:val="24"/>
          <w:szCs w:val="24"/>
          <w:lang w:val="en-US" w:eastAsia="zh-CN"/>
        </w:rPr>
        <w:t xml:space="preserve">水库</w:t>
      </w:r>
      <w:r>
        <w:rPr>
          <w:rFonts w:hint="eastAsia" w:ascii="方正仿宋_GBK" w:hAnsi="方正仿宋_GBK" w:eastAsia="方正仿宋_GBK" w:cs="方正仿宋_GBK"/>
          <w:b w:val="0"/>
          <w:bCs/>
          <w:color w:val="auto"/>
          <w:sz w:val="24"/>
          <w:szCs w:val="24"/>
        </w:rPr>
        <w:t xml:space="preserve">安全鉴定报告成果进行审查，形成</w:t>
      </w:r>
      <w:r>
        <w:rPr>
          <w:rFonts w:hint="eastAsia" w:ascii="方正仿宋_GBK" w:hAnsi="方正仿宋_GBK" w:eastAsia="方正仿宋_GBK" w:cs="方正仿宋_GBK"/>
          <w:b w:val="0"/>
          <w:bCs/>
          <w:color w:val="auto"/>
          <w:sz w:val="24"/>
          <w:szCs w:val="24"/>
          <w:lang w:val="en-US" w:eastAsia="zh-CN"/>
        </w:rPr>
        <w:t xml:space="preserve">水库</w:t>
      </w:r>
      <w:r>
        <w:rPr>
          <w:rFonts w:hint="eastAsia" w:ascii="方正仿宋_GBK" w:hAnsi="方正仿宋_GBK" w:eastAsia="方正仿宋_GBK" w:cs="方正仿宋_GBK"/>
          <w:b w:val="0"/>
          <w:bCs/>
          <w:color w:val="auto"/>
          <w:sz w:val="24"/>
          <w:szCs w:val="24"/>
        </w:rPr>
        <w:t xml:space="preserve">安全鉴定报告书。</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 xml:space="preserve">（5）安全鉴定报告书审定：鉴定审定单位审定并印发安全鉴定报告书。</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 xml:space="preserve">2</w:t>
      </w:r>
      <w:r>
        <w:rPr>
          <w:rFonts w:hint="eastAsia" w:ascii="方正仿宋_GBK" w:hAnsi="方正仿宋_GBK" w:eastAsia="方正仿宋_GBK" w:cs="方正仿宋_GBK"/>
          <w:b w:val="0"/>
          <w:bCs/>
          <w:color w:val="auto"/>
          <w:sz w:val="24"/>
          <w:szCs w:val="24"/>
        </w:rPr>
        <w:t xml:space="preserve">、承包人应向发包人免费提供所有成果文件的电子文档</w:t>
      </w:r>
      <w:r>
        <w:rPr>
          <w:rFonts w:hint="eastAsia" w:ascii="方正仿宋_GBK" w:hAnsi="方正仿宋_GBK" w:eastAsia="方正仿宋_GBK" w:cs="方正仿宋_GBK"/>
          <w:b w:val="0"/>
          <w:bCs/>
          <w:color w:val="auto"/>
          <w:sz w:val="24"/>
          <w:szCs w:val="24"/>
          <w:lang w:val="en-US" w:eastAsia="zh-CN"/>
        </w:rPr>
        <w:t xml:space="preserve">及纸质</w:t>
      </w:r>
      <w:r>
        <w:rPr>
          <w:rFonts w:hint="eastAsia" w:ascii="方正仿宋_GBK" w:hAnsi="方正仿宋_GBK" w:eastAsia="方正仿宋_GBK" w:cs="方正仿宋_GBK"/>
          <w:b w:val="0"/>
          <w:bCs/>
          <w:color w:val="auto"/>
          <w:sz w:val="24"/>
          <w:szCs w:val="24"/>
        </w:rPr>
        <w:t xml:space="preserve">资料（包括但不限于WORD、EXCEL、PDF、DWG 等格式文件、图片及影像资料）。</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 xml:space="preserve">3</w:t>
      </w:r>
      <w:r>
        <w:rPr>
          <w:rFonts w:hint="eastAsia" w:ascii="方正仿宋_GBK" w:hAnsi="方正仿宋_GBK" w:eastAsia="方正仿宋_GBK" w:cs="方正仿宋_GBK"/>
          <w:b w:val="0"/>
          <w:bCs/>
          <w:color w:val="auto"/>
          <w:sz w:val="24"/>
          <w:szCs w:val="24"/>
        </w:rPr>
        <w:t xml:space="preserve">、安全鉴定工作周期：</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eastAsia="zh-CN"/>
        </w:rPr>
        <w:t xml:space="preserve">2025年12月31日前</w:t>
      </w:r>
      <w:r>
        <w:rPr>
          <w:rFonts w:hint="eastAsia" w:ascii="方正仿宋_GBK" w:hAnsi="方正仿宋_GBK" w:eastAsia="方正仿宋_GBK" w:cs="方正仿宋_GBK"/>
          <w:b w:val="0"/>
          <w:bCs/>
          <w:color w:val="auto"/>
          <w:sz w:val="24"/>
          <w:szCs w:val="24"/>
        </w:rPr>
        <w:t xml:space="preserve">，完成向阳、赵庄等7座小型水库大坝安全鉴定工作；2026年7月1日前完成瓦坊、先锋等31座小型水库大坝安全鉴定工作。</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 xml:space="preserve">注：</w:t>
      </w:r>
      <w:r>
        <w:rPr>
          <w:rFonts w:hint="eastAsia" w:ascii="方正仿宋_GBK" w:hAnsi="方正仿宋_GBK" w:eastAsia="方正仿宋_GBK" w:cs="方正仿宋_GBK"/>
          <w:b w:val="0"/>
          <w:bCs/>
          <w:color w:val="auto"/>
          <w:sz w:val="24"/>
          <w:szCs w:val="24"/>
        </w:rPr>
        <w:t xml:space="preserve">相关安全鉴定报告审查后 10 天内提交最终报告</w:t>
      </w:r>
      <w:r>
        <w:rPr>
          <w:rFonts w:hint="eastAsia" w:ascii="方正仿宋_GBK" w:hAnsi="方正仿宋_GBK" w:eastAsia="方正仿宋_GBK" w:cs="方正仿宋_GBK"/>
          <w:b w:val="0"/>
          <w:bCs/>
          <w:color w:val="auto"/>
          <w:sz w:val="24"/>
          <w:szCs w:val="24"/>
          <w:lang w:eastAsia="zh-CN"/>
        </w:rPr>
        <w:t xml:space="preserve">。</w:t>
      </w:r>
      <w:bookmarkEnd w:id="356"/>
      <w:r/>
      <w:r/>
    </w:p>
    <w:p>
      <w:pPr>
        <w:pStyle w:val="1055"/>
        <w:ind w:firstLine="560"/>
        <w:keepLines w:val="0"/>
        <w:keepNext w:val="0"/>
        <w:pageBreakBefore w:val="0"/>
        <w:spacing w:line="520" w:lineRule="exact"/>
        <w:widowControl/>
        <w:rPr>
          <w:rFonts w:hint="eastAsia" w:ascii="方正仿宋_GBK" w:hAnsi="方正仿宋_GBK" w:eastAsia="方正仿宋_GBK" w:cs="方正仿宋_GBK"/>
          <w:b w:val="0"/>
          <w:bCs/>
          <w:color w:val="auto"/>
          <w:sz w:val="28"/>
          <w:szCs w:val="28"/>
          <w:lang w:val="en-US" w:eastAsia="zh-CN"/>
        </w:rPr>
      </w:pPr>
      <w:r>
        <w:rPr>
          <w:rFonts w:hint="eastAsia" w:ascii="方正仿宋_GBK" w:hAnsi="方正仿宋_GBK" w:eastAsia="方正仿宋_GBK" w:cs="方正仿宋_GBK"/>
          <w:b w:val="0"/>
          <w:bCs/>
          <w:color w:val="auto"/>
          <w:sz w:val="28"/>
          <w:szCs w:val="28"/>
          <w:lang w:val="en-US" w:eastAsia="zh-CN"/>
        </w:rPr>
        <w:t xml:space="preserve">四、现场勘察</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bookmarkStart w:id="357" w:name="_Hlk203675682"/>
      <w:r>
        <w:rPr>
          <w:rFonts w:hint="eastAsia" w:ascii="方正仿宋_GBK" w:hAnsi="方正仿宋_GBK" w:eastAsia="方正仿宋_GBK" w:cs="方正仿宋_GBK"/>
          <w:b w:val="0"/>
          <w:bCs/>
          <w:color w:val="auto"/>
          <w:sz w:val="24"/>
          <w:szCs w:val="24"/>
          <w:lang w:val="en-US" w:eastAsia="zh-CN"/>
        </w:rPr>
        <w:t xml:space="preserve">1、</w:t>
      </w:r>
      <w:r>
        <w:rPr>
          <w:rFonts w:hint="eastAsia" w:ascii="方正仿宋_GBK" w:hAnsi="方正仿宋_GBK" w:eastAsia="方正仿宋_GBK" w:cs="方正仿宋_GBK"/>
          <w:b w:val="0"/>
          <w:bCs/>
          <w:color w:val="auto"/>
          <w:sz w:val="24"/>
          <w:szCs w:val="24"/>
        </w:rPr>
        <w:t xml:space="preserve">供应商自行勘察。</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 xml:space="preserve">2、</w:t>
      </w:r>
      <w:r>
        <w:rPr>
          <w:rFonts w:hint="eastAsia" w:ascii="方正仿宋_GBK" w:hAnsi="方正仿宋_GBK" w:eastAsia="方正仿宋_GBK" w:cs="方正仿宋_GBK"/>
          <w:b w:val="0"/>
          <w:bCs/>
          <w:color w:val="auto"/>
          <w:sz w:val="24"/>
          <w:szCs w:val="24"/>
        </w:rPr>
        <w:t xml:space="preserve">采购人向供应商提供</w:t>
      </w:r>
      <w:r>
        <w:rPr>
          <w:rFonts w:hint="eastAsia" w:ascii="方正仿宋_GBK" w:hAnsi="方正仿宋_GBK" w:eastAsia="方正仿宋_GBK" w:cs="方正仿宋_GBK"/>
          <w:b w:val="0"/>
          <w:bCs/>
          <w:color w:val="auto"/>
          <w:sz w:val="24"/>
          <w:szCs w:val="24"/>
          <w:lang w:eastAsia="zh-CN"/>
        </w:rPr>
        <w:t xml:space="preserve">的</w:t>
      </w:r>
      <w:r>
        <w:rPr>
          <w:rFonts w:hint="eastAsia" w:ascii="方正仿宋_GBK" w:hAnsi="方正仿宋_GBK" w:eastAsia="方正仿宋_GBK" w:cs="方正仿宋_GBK"/>
          <w:b w:val="0"/>
          <w:bCs/>
          <w:color w:val="auto"/>
          <w:sz w:val="24"/>
          <w:szCs w:val="24"/>
        </w:rPr>
        <w:t xml:space="preserve">有关现场的资料和数据，是采购人现有的能使供应商利用的资料。采购人不对供应商据此作出的判断和决策负责。</w:t>
      </w:r>
      <w:r/>
    </w:p>
    <w:p>
      <w:pPr>
        <w:pStyle w:val="1055"/>
        <w:ind w:firstLine="420"/>
        <w:keepLines w:val="0"/>
        <w:keepNext w:val="0"/>
        <w:pageBreakBefore w:val="0"/>
        <w:spacing w:line="520" w:lineRule="exact"/>
        <w:widowControl/>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 xml:space="preserve">3、</w:t>
      </w:r>
      <w:r>
        <w:rPr>
          <w:rFonts w:hint="eastAsia" w:ascii="方正仿宋_GBK" w:hAnsi="方正仿宋_GBK" w:eastAsia="方正仿宋_GBK" w:cs="方正仿宋_GBK"/>
          <w:b w:val="0"/>
          <w:bCs/>
          <w:color w:val="auto"/>
          <w:sz w:val="24"/>
          <w:szCs w:val="24"/>
        </w:rPr>
        <w:t xml:space="preserve">供应商在现场勘察活动中须服从采购人指挥，不得因任何原因使采购人及其人员</w:t>
      </w:r>
      <w:r>
        <w:rPr>
          <w:rFonts w:hint="eastAsia" w:ascii="方正仿宋_GBK" w:hAnsi="方正仿宋_GBK" w:eastAsia="方正仿宋_GBK" w:cs="方正仿宋_GBK"/>
          <w:b w:val="0"/>
          <w:bCs/>
          <w:color w:val="auto"/>
          <w:sz w:val="24"/>
          <w:szCs w:val="24"/>
          <w:lang w:val="en-US" w:eastAsia="zh-CN"/>
        </w:rPr>
        <w:t xml:space="preserve">承担</w:t>
      </w:r>
      <w:r>
        <w:rPr>
          <w:rFonts w:hint="eastAsia" w:ascii="方正仿宋_GBK" w:hAnsi="方正仿宋_GBK" w:eastAsia="方正仿宋_GBK" w:cs="方正仿宋_GBK"/>
          <w:b w:val="0"/>
          <w:bCs/>
          <w:color w:val="auto"/>
          <w:sz w:val="24"/>
          <w:szCs w:val="24"/>
        </w:rPr>
        <w:t xml:space="preserve">损失。供应商在现场勘察中所发生的人员伤亡、财产损失自行负责。</w:t>
      </w:r>
      <w:bookmarkEnd w:id="357"/>
      <w:r/>
      <w:r/>
    </w:p>
    <w:p>
      <w:pPr>
        <w:pStyle w:val="1055"/>
        <w:ind w:firstLine="560"/>
        <w:keepLines w:val="0"/>
        <w:keepNext w:val="0"/>
        <w:pageBreakBefore w:val="0"/>
        <w:spacing w:line="520" w:lineRule="exact"/>
        <w:widowControl/>
        <w:rPr>
          <w:rFonts w:hint="eastAsia" w:ascii="方正仿宋_GBK" w:hAnsi="方正仿宋_GBK" w:eastAsia="方正仿宋_GBK" w:cs="方正仿宋_GBK"/>
          <w:b w:val="0"/>
          <w:bCs/>
          <w:color w:val="auto"/>
          <w:sz w:val="28"/>
          <w:szCs w:val="28"/>
          <w:lang w:val="en-US" w:eastAsia="zh-CN"/>
        </w:rPr>
      </w:pPr>
      <w:r>
        <w:rPr>
          <w:rFonts w:hint="eastAsia" w:ascii="方正仿宋_GBK" w:hAnsi="方正仿宋_GBK" w:eastAsia="方正仿宋_GBK" w:cs="方正仿宋_GBK"/>
          <w:b w:val="0"/>
          <w:bCs/>
          <w:color w:val="auto"/>
          <w:sz w:val="28"/>
          <w:szCs w:val="28"/>
          <w:lang w:val="en-US" w:eastAsia="zh-CN"/>
        </w:rPr>
        <w:t xml:space="preserve">五、项目实施方案</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响应供应商针对本项目提供详细的项目实施方案，内容包括但不限于：对项目总体部署、对项目需求的理解与分析、对项目重、难点分析及相关措施、</w:t>
      </w:r>
      <w:r>
        <w:rPr>
          <w:rFonts w:hint="default" w:ascii="方正仿宋_GBK" w:hAnsi="方正仿宋_GBK" w:eastAsia="方正仿宋_GBK" w:cs="方正仿宋_GBK"/>
          <w:b w:val="0"/>
          <w:bCs/>
          <w:color w:val="auto"/>
          <w:sz w:val="24"/>
          <w:szCs w:val="24"/>
          <w:lang w:val="en-US" w:eastAsia="zh-CN"/>
        </w:rPr>
        <w:t xml:space="preserve">项目实施方案</w:t>
      </w:r>
      <w:r>
        <w:rPr>
          <w:rFonts w:hint="eastAsia" w:ascii="方正仿宋_GBK" w:hAnsi="方正仿宋_GBK" w:eastAsia="方正仿宋_GBK" w:cs="方正仿宋_GBK"/>
          <w:b w:val="0"/>
          <w:bCs/>
          <w:color w:val="auto"/>
          <w:sz w:val="24"/>
          <w:szCs w:val="24"/>
          <w:lang w:val="en-US" w:eastAsia="zh-CN"/>
        </w:rPr>
        <w:t xml:space="preserve">。</w:t>
      </w:r>
      <w:r/>
    </w:p>
    <w:p>
      <w:pPr>
        <w:ind w:firstLine="482"/>
        <w:keepLines w:val="0"/>
        <w:keepNext w:val="0"/>
        <w:pageBreakBefore w:val="0"/>
        <w:spacing w:line="520" w:lineRule="exact"/>
        <w:rPr>
          <w:rFonts w:hint="eastAsia" w:ascii="方正仿宋_GBK" w:hAnsi="方正仿宋_GBK" w:eastAsia="方正仿宋_GBK" w:cs="方正仿宋_GBK"/>
          <w:b w:val="0"/>
          <w:bCs/>
          <w:color w:val="auto"/>
          <w:sz w:val="24"/>
          <w:szCs w:val="24"/>
          <w:lang w:val="en-US" w:eastAsia="zh-CN"/>
        </w:rPr>
      </w:pPr>
      <w:r>
        <w:rPr>
          <w:rFonts w:hint="eastAsia" w:ascii="方正仿宋_GB2312" w:hAnsi="方正仿宋_GB2312" w:eastAsia="方正仿宋_GB2312" w:cs="方正仿宋_GB2312"/>
          <w:bCs/>
          <w:sz w:val="24"/>
          <w:szCs w:val="24"/>
          <w:highlight w:val="none"/>
        </w:rPr>
        <w:t xml:space="preserve">1</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rPr>
        <w:t xml:space="preserve">项目总体部署：主要包括项目概况、组织部署等相关内容。其中，项目概况分析准确、组织部署科学合理、能够针对本项目制定细化方案。</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2、对项目需求的理解与分析：对泗洪县向阳等38座小型水库大坝现状分析、项目背景及任务目标，制定细化方案。</w:t>
      </w:r>
      <w:r/>
    </w:p>
    <w:p>
      <w:pPr>
        <w:pStyle w:val="1055"/>
        <w:ind w:firstLine="480"/>
        <w:keepLines w:val="0"/>
        <w:keepNext w:val="0"/>
        <w:pageBreakBefore w:val="0"/>
        <w:spacing w:line="520" w:lineRule="exact"/>
        <w:widowControl/>
        <w:rPr>
          <w:rFonts w:hint="default"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3、对项目重、难点分析及相关措施：主要包括对本项目的重点、难点分析，以及其相应的解决措施。其中重、难点分析到位、有针对性，相关措施完善。</w:t>
      </w:r>
      <w:r/>
    </w:p>
    <w:p>
      <w:pPr>
        <w:pStyle w:val="1055"/>
        <w:ind w:firstLine="480"/>
        <w:keepLines w:val="0"/>
        <w:keepNext w:val="0"/>
        <w:pageBreakBefore w:val="0"/>
        <w:spacing w:line="520" w:lineRule="exact"/>
        <w:widowControl/>
        <w:rPr>
          <w:rFonts w:hint="default"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4</w:t>
      </w:r>
      <w:r>
        <w:rPr>
          <w:rFonts w:hint="default" w:ascii="方正仿宋_GBK" w:hAnsi="方正仿宋_GBK" w:eastAsia="方正仿宋_GBK" w:cs="方正仿宋_GBK"/>
          <w:b w:val="0"/>
          <w:bCs/>
          <w:color w:val="auto"/>
          <w:sz w:val="24"/>
          <w:szCs w:val="24"/>
          <w:lang w:val="en-US" w:eastAsia="zh-CN"/>
        </w:rPr>
        <w:t xml:space="preserve">、项目实施方案</w:t>
      </w:r>
      <w:r>
        <w:rPr>
          <w:rFonts w:hint="eastAsia" w:ascii="方正仿宋_GBK" w:hAnsi="方正仿宋_GBK" w:eastAsia="方正仿宋_GBK" w:cs="方正仿宋_GBK"/>
          <w:b w:val="0"/>
          <w:bCs/>
          <w:color w:val="auto"/>
          <w:sz w:val="24"/>
          <w:szCs w:val="24"/>
          <w:lang w:val="en-US" w:eastAsia="zh-CN"/>
        </w:rPr>
        <w:t xml:space="preserve">：包括但不限于工作大纲、工作方案、组织机构、灾害性天气和突发事件应对预案等。</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5、质量保障方案：响应供应商根据项目需求提供质量保障措施，包括质量标准、质量保证体系、管理措施、技术措施等内容。</w:t>
      </w:r>
      <w:r/>
    </w:p>
    <w:p>
      <w:pPr>
        <w:pStyle w:val="1055"/>
        <w:ind w:firstLine="480"/>
        <w:keepLines w:val="0"/>
        <w:keepNext w:val="0"/>
        <w:pageBreakBefore w:val="0"/>
        <w:spacing w:line="520" w:lineRule="exact"/>
        <w:widowControl/>
        <w:rPr>
          <w:rFonts w:hint="eastAsia" w:ascii="方正仿宋_GBK" w:hAnsi="方正仿宋_GBK" w:eastAsia="方正仿宋_GBK" w:cs="方正仿宋_GBK"/>
          <w:b w:val="0"/>
          <w:bCs/>
          <w:color w:val="auto"/>
          <w:sz w:val="24"/>
          <w:szCs w:val="24"/>
          <w:lang w:val="en-US" w:eastAsia="zh-CN"/>
        </w:rPr>
      </w:pPr>
      <w:r>
        <w:rPr>
          <w:rFonts w:hint="eastAsia" w:ascii="方正仿宋_GBK" w:hAnsi="方正仿宋_GBK" w:eastAsia="方正仿宋_GBK" w:cs="方正仿宋_GBK"/>
          <w:b w:val="0"/>
          <w:bCs/>
          <w:color w:val="auto"/>
          <w:sz w:val="24"/>
          <w:szCs w:val="24"/>
          <w:lang w:val="en-US" w:eastAsia="zh-CN"/>
        </w:rPr>
        <w:t xml:space="preserve">6、进度保障方案：响应供应商根据项目需求提供进度保障措施，包括工期计划表、保障项目进度、实施措施、管理措施、技术措施等内容。</w:t>
      </w:r>
      <w:r/>
    </w:p>
    <w:p>
      <w:pP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r>
      <w:r/>
    </w:p>
    <w:p>
      <w:pP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r>
      <w:r/>
    </w:p>
    <w:p>
      <w:pP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r>
      <w:r/>
    </w:p>
    <w:p>
      <w:pP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t xml:space="preserve">附件：</w:t>
      </w:r>
      <w:r/>
    </w:p>
    <w:p>
      <w:pPr>
        <w:jc w:val="center"/>
        <w:spacing w:line="480" w:lineRule="auto"/>
        <w:rPr>
          <w:rFonts w:hint="default"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泗洪县向阳等38座小型水库大坝安全鉴定项目考核制度</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1、考核方式：对供应商的考核采取日常问题记录、不定期综合考评相结合的考核原则，供应商项目负责人应在考核结果表上签字确认。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2、考核标准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(1)考核成绩在 90 分以上（含90分）全额支付当期服务费用；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(2)考核成绩在 90-85 分（含85分）之间的，扣除当期服务费的2%；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(3)考核成绩在 85-80 分（含80分）之间的，扣除当期服务费的5%；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(4)考核成绩在 80 分以下的，扣除当期服务费的10%； </w:t>
      </w:r>
      <w:r/>
    </w:p>
    <w:p>
      <w:pPr>
        <w:pStyle w:val="1050"/>
        <w:numPr>
          <w:ilvl w:val="0"/>
          <w:numId w:val="0"/>
        </w:numPr>
        <w:ind w:firstLine="482"/>
        <w:keepLines w:val="0"/>
        <w:keepNext w:val="0"/>
        <w:pageBreakBefore w:val="0"/>
        <w:spacing w:line="360" w:lineRule="auto"/>
        <w:widowControl w:val="off"/>
        <w:rPr>
          <w:rStyle w:val="945"/>
          <w:rFonts w:hint="eastAsia" w:ascii="仿宋" w:hAnsi="仿宋" w:eastAsia="仿宋" w:cs="仿宋"/>
          <w:color w:val="auto"/>
          <w:sz w:val="24"/>
          <w:szCs w:val="24"/>
          <w:highlight w:val="none"/>
          <w:lang w:val="en-US" w:eastAsia="zh-CN"/>
        </w:rPr>
      </w:pPr>
      <w:r>
        <w:rPr>
          <w:rStyle w:val="945"/>
          <w:rFonts w:hint="eastAsia" w:ascii="仿宋" w:hAnsi="仿宋" w:eastAsia="仿宋" w:cs="仿宋"/>
          <w:color w:val="auto"/>
          <w:sz w:val="24"/>
          <w:szCs w:val="24"/>
          <w:highlight w:val="none"/>
          <w:lang w:val="en-US" w:eastAsia="zh-CN"/>
        </w:rPr>
        <w:t xml:space="preserve">(5)履约期间，中标单位连续二次考核成绩为 80 分以下的，采购单位有权单方终止合同。 </w:t>
      </w:r>
      <w:r/>
    </w:p>
    <w:tbl>
      <w:tblPr>
        <w:tblStyle w:val="754"/>
        <w:tblW w:w="904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87"/>
        <w:gridCol w:w="1977"/>
        <w:gridCol w:w="4609"/>
        <w:gridCol w:w="1268"/>
      </w:tblGrid>
      <w:tr>
        <w:trPr>
          <w:trHeight w:val="525"/>
        </w:trPr>
        <w:tc>
          <w:tcPr>
            <w:tcW w:w="1187" w:type="dxa"/>
            <w:vAlign w:val="center"/>
            <w:textDirection w:val="lrTb"/>
            <w:noWrap w:val="false"/>
          </w:tcPr>
          <w:p>
            <w:pPr>
              <w:pStyle w:val="1064"/>
              <w:jc w:val="center"/>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工作类别</w:t>
            </w:r>
            <w:r/>
          </w:p>
        </w:tc>
        <w:tc>
          <w:tcPr>
            <w:tcW w:w="1977" w:type="dxa"/>
            <w:vAlign w:val="center"/>
            <w:textDirection w:val="lrTb"/>
            <w:noWrap w:val="false"/>
          </w:tcPr>
          <w:p>
            <w:pPr>
              <w:pStyle w:val="1064"/>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检查</w:t>
            </w:r>
            <w:r>
              <w:rPr>
                <w:rFonts w:hint="eastAsia" w:ascii="仿宋" w:hAnsi="仿宋" w:eastAsia="仿宋" w:cs="仿宋"/>
                <w:b/>
                <w:bCs/>
                <w:color w:val="auto"/>
                <w:sz w:val="21"/>
                <w:szCs w:val="21"/>
                <w:highlight w:val="none"/>
              </w:rPr>
              <w:t xml:space="preserve">内容</w:t>
            </w:r>
            <w:r/>
          </w:p>
        </w:tc>
        <w:tc>
          <w:tcPr>
            <w:tcW w:w="4609" w:type="dxa"/>
            <w:vAlign w:val="center"/>
            <w:textDirection w:val="lrTb"/>
            <w:noWrap w:val="false"/>
          </w:tcPr>
          <w:p>
            <w:pPr>
              <w:pStyle w:val="1064"/>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标准</w:t>
            </w:r>
            <w:r/>
          </w:p>
        </w:tc>
        <w:tc>
          <w:tcPr>
            <w:tcW w:w="1268"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评分标准</w:t>
            </w:r>
            <w:r/>
          </w:p>
        </w:tc>
      </w:tr>
      <w:tr>
        <w:trPr>
          <w:trHeight w:val="681"/>
        </w:trPr>
        <w:tc>
          <w:tcPr>
            <w:tcW w:w="1187" w:type="dxa"/>
            <w:vAlign w:val="center"/>
            <w:vMerge w:val="restart"/>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现状调查分析</w:t>
            </w:r>
            <w:r/>
          </w:p>
        </w:tc>
        <w:tc>
          <w:tcPr>
            <w:tcW w:w="4609" w:type="dxa"/>
            <w:vAlign w:val="center"/>
            <w:textDirection w:val="lrTb"/>
            <w:noWrap w:val="false"/>
          </w:tcPr>
          <w:p>
            <w:pPr>
              <w:pStyle w:val="1064"/>
              <w:jc w:val="left"/>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鉴定承担单位根据《水库大坝安全鉴定办法》等有关要求应在分析设计、施工、更新改造、运行管理资料的基础上开展现状调查工作，形成《水库现状调查分析报告》。</w:t>
            </w:r>
            <w:r/>
          </w:p>
        </w:tc>
        <w:tc>
          <w:tcPr>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r>
        <w:trPr>
          <w:trHeight w:val="428"/>
        </w:trPr>
        <w:tc>
          <w:tcPr>
            <w:tcW w:w="1187" w:type="dxa"/>
            <w:vAlign w:val="center"/>
            <w:vMerge w:val="continue"/>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bottom w:val="single" w:color="auto" w:sz="4" w:space="0"/>
            </w:tcBorders>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现场安全检测</w:t>
            </w:r>
            <w:r/>
          </w:p>
        </w:tc>
        <w:tc>
          <w:tcPr>
            <w:tcBorders>
              <w:bottom w:val="single" w:color="auto" w:sz="4" w:space="0"/>
            </w:tcBorders>
            <w:tcW w:w="4609" w:type="dxa"/>
            <w:vAlign w:val="center"/>
            <w:textDirection w:val="lrTb"/>
            <w:noWrap w:val="false"/>
          </w:tcPr>
          <w:p>
            <w:pPr>
              <w:pStyle w:val="1064"/>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鉴定承担单位根据《水库大坝安全鉴定办法》等有关要求开展水库安全检测，对安全状况进行分析评价，形成《现场安全检测报告》。</w:t>
            </w:r>
            <w:r/>
          </w:p>
        </w:tc>
        <w:tc>
          <w:tcPr>
            <w:tcBorders>
              <w:bottom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r>
        <w:trPr>
          <w:trHeight w:val="90"/>
        </w:trPr>
        <w:tc>
          <w:tcPr>
            <w:tcW w:w="1187" w:type="dxa"/>
            <w:vAlign w:val="center"/>
            <w:vMerge w:val="continue"/>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工程复核计算</w:t>
            </w:r>
            <w:r/>
          </w:p>
        </w:tc>
        <w:tc>
          <w:tcPr>
            <w:tcBorders>
              <w:top w:val="single" w:color="auto" w:sz="4" w:space="0"/>
              <w:left w:val="single" w:color="auto" w:sz="4" w:space="0"/>
              <w:bottom w:val="single" w:color="auto" w:sz="4" w:space="0"/>
              <w:right w:val="single" w:color="auto" w:sz="4" w:space="0"/>
            </w:tcBorders>
            <w:tcW w:w="4609" w:type="dxa"/>
            <w:vAlign w:val="center"/>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鉴定承担单位根据《水库大坝安全鉴定办法》等有关要求，根据对水库工程规模、建筑物、金属结构等复核计算分析成果，对水库建筑物、金属结构分别进行评价，并对水库安全类别进行综合评价，形成《工程复核计算分析报告》。</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r>
        <w:trPr>
          <w:trHeight w:val="90"/>
        </w:trPr>
        <w:tc>
          <w:tcPr>
            <w:tcW w:w="1187" w:type="dxa"/>
            <w:vAlign w:val="center"/>
            <w:vMerge w:val="continue"/>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bottom w:val="single" w:color="auto" w:sz="4" w:space="0"/>
            </w:tcBorders>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安全评价</w:t>
            </w:r>
            <w:r/>
          </w:p>
        </w:tc>
        <w:tc>
          <w:tcPr>
            <w:tcBorders>
              <w:top w:val="single" w:color="auto" w:sz="4" w:space="0"/>
              <w:bottom w:val="single" w:color="auto" w:sz="4" w:space="0"/>
            </w:tcBorders>
            <w:tcW w:w="4609" w:type="dxa"/>
            <w:vAlign w:val="center"/>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由鉴定审定单位或委托有关单位，组织安全鉴定审查，成立审查专家组，采取现场检查、召开审查会议等形式，对水库安全鉴定报告成果进行审查，形成水库安全鉴定报告书。</w:t>
            </w:r>
            <w:r/>
          </w:p>
        </w:tc>
        <w:tc>
          <w:tcPr>
            <w:tcBorders>
              <w:top w:val="single" w:color="auto" w:sz="4" w:space="0"/>
              <w:bottom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r>
        <w:trPr>
          <w:trHeight w:val="90"/>
        </w:trPr>
        <w:tc>
          <w:tcPr>
            <w:tcW w:w="1187" w:type="dxa"/>
            <w:vAlign w:val="center"/>
            <w:vMerge w:val="continue"/>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bottom w:val="single" w:color="auto" w:sz="4" w:space="0"/>
            </w:tcBorders>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安全鉴定报告书</w:t>
            </w:r>
            <w:r/>
          </w:p>
        </w:tc>
        <w:tc>
          <w:tcPr>
            <w:tcBorders>
              <w:top w:val="single" w:color="auto" w:sz="4" w:space="0"/>
              <w:bottom w:val="single" w:color="auto" w:sz="4" w:space="0"/>
            </w:tcBorders>
            <w:tcW w:w="4609" w:type="dxa"/>
            <w:vAlign w:val="center"/>
            <w:textDirection w:val="lrTb"/>
            <w:noWrap w:val="false"/>
          </w:tcPr>
          <w:p>
            <w:pPr>
              <w:pStyle w:val="1064"/>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协助鉴定审定单位审定安全鉴定报告书。</w:t>
            </w:r>
            <w:r/>
          </w:p>
        </w:tc>
        <w:tc>
          <w:tcPr>
            <w:tcBorders>
              <w:top w:val="single" w:color="auto" w:sz="4" w:space="0"/>
              <w:bottom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根据实际情况酌情扣分</w:t>
            </w:r>
            <w:r/>
          </w:p>
        </w:tc>
      </w:tr>
      <w:tr>
        <w:trPr>
          <w:trHeight w:val="1059"/>
        </w:trPr>
        <w:tc>
          <w:tcPr>
            <w:tcW w:w="118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编制成果</w:t>
            </w:r>
            <w:r/>
          </w:p>
        </w:tc>
        <w:tc>
          <w:tcPr>
            <w:tcBorders>
              <w:top w:val="single" w:color="auto" w:sz="4" w:space="0"/>
              <w:bottom w:val="single" w:color="auto" w:sz="4" w:space="0"/>
            </w:tcBorders>
            <w:tcW w:w="1977"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免费提供所有成果文件的电子文档</w:t>
            </w:r>
            <w:r>
              <w:rPr>
                <w:rFonts w:hint="eastAsia" w:ascii="仿宋" w:hAnsi="仿宋" w:eastAsia="仿宋" w:cs="仿宋"/>
                <w:color w:val="auto"/>
                <w:sz w:val="21"/>
                <w:szCs w:val="21"/>
                <w:highlight w:val="none"/>
                <w:lang w:val="en-US" w:eastAsia="zh-CN"/>
              </w:rPr>
              <w:t xml:space="preserve">及纸质</w:t>
            </w:r>
            <w:r>
              <w:rPr>
                <w:rFonts w:hint="default" w:ascii="仿宋" w:hAnsi="仿宋" w:eastAsia="仿宋" w:cs="仿宋"/>
                <w:color w:val="auto"/>
                <w:sz w:val="21"/>
                <w:szCs w:val="21"/>
                <w:highlight w:val="none"/>
                <w:lang w:val="en-US" w:eastAsia="zh-CN"/>
              </w:rPr>
              <w:t xml:space="preserve">资料</w:t>
            </w:r>
            <w:r/>
          </w:p>
        </w:tc>
        <w:tc>
          <w:tcPr>
            <w:tcBorders>
              <w:top w:val="single" w:color="auto" w:sz="4" w:space="0"/>
              <w:bottom w:val="single" w:color="auto" w:sz="4" w:space="0"/>
            </w:tcBorders>
            <w:tcW w:w="4609" w:type="dxa"/>
            <w:vAlign w:val="center"/>
            <w:textDirection w:val="lrTb"/>
            <w:noWrap w:val="false"/>
          </w:tcPr>
          <w:p>
            <w:pPr>
              <w:pStyle w:val="1064"/>
              <w:jc w:val="left"/>
              <w:rPr>
                <w:rFonts w:hint="eastAsia"/>
                <w:highlight w:val="none"/>
              </w:rPr>
            </w:pPr>
            <w:r>
              <w:rPr>
                <w:rFonts w:hint="eastAsia" w:ascii="仿宋" w:hAnsi="仿宋" w:eastAsia="仿宋" w:cs="仿宋"/>
                <w:color w:val="auto"/>
                <w:sz w:val="21"/>
                <w:szCs w:val="21"/>
                <w:highlight w:val="none"/>
              </w:rPr>
              <w:t xml:space="preserve">承包人应向发包人免费提供所有成果文件的电子文档及纸质资料（包括但不限于WORD、EXCEL、PDF、DWG 等格式文件、图片及影像资料）</w:t>
            </w:r>
            <w:r/>
          </w:p>
        </w:tc>
        <w:tc>
          <w:tcPr>
            <w:tcBorders>
              <w:top w:val="single" w:color="auto" w:sz="4" w:space="0"/>
              <w:bottom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r>
        <w:trPr>
          <w:trHeight w:val="1059"/>
        </w:trPr>
        <w:tc>
          <w:tcPr>
            <w:gridSpan w:val="2"/>
            <w:tcW w:w="3164" w:type="dxa"/>
            <w:vAlign w:val="center"/>
            <w:textDirection w:val="lrTb"/>
            <w:noWrap w:val="false"/>
          </w:tcPr>
          <w:p>
            <w:pPr>
              <w:pStyle w:val="1064"/>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其它</w:t>
            </w:r>
            <w:r/>
          </w:p>
        </w:tc>
        <w:tc>
          <w:tcPr>
            <w:tcBorders>
              <w:top w:val="single" w:color="auto" w:sz="4" w:space="0"/>
            </w:tcBorders>
            <w:tcW w:w="4609" w:type="dxa"/>
            <w:vAlign w:val="center"/>
            <w:textDirection w:val="lrTb"/>
            <w:noWrap w:val="false"/>
          </w:tcPr>
          <w:p>
            <w:pPr>
              <w:pStyle w:val="1064"/>
              <w:jc w:val="left"/>
              <w:rPr>
                <w:rFonts w:hint="default" w:ascii="仿宋" w:hAnsi="仿宋" w:eastAsia="仿宋" w:cs="仿宋"/>
                <w:color w:val="auto"/>
                <w:sz w:val="21"/>
                <w:szCs w:val="21"/>
                <w:highlight w:val="yellow"/>
                <w:lang w:val="en-US" w:eastAsia="zh-CN"/>
              </w:rPr>
            </w:pPr>
            <w:r>
              <w:rPr>
                <w:rFonts w:hint="eastAsia" w:ascii="仿宋" w:hAnsi="仿宋" w:eastAsia="仿宋" w:cs="仿宋"/>
                <w:color w:val="auto"/>
                <w:sz w:val="21"/>
                <w:szCs w:val="21"/>
                <w:highlight w:val="none"/>
                <w:lang w:val="en-US" w:eastAsia="zh-CN"/>
              </w:rPr>
              <w:t xml:space="preserve">《水库大坝安全鉴定办法》及其它技术规范、规程要求完成的内容</w:t>
            </w:r>
            <w:r/>
          </w:p>
        </w:tc>
        <w:tc>
          <w:tcPr>
            <w:tcBorders>
              <w:top w:val="single" w:color="auto" w:sz="4" w:space="0"/>
            </w:tcBorders>
            <w:tcW w:w="1268"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每有一处错误或不全面</w:t>
            </w:r>
            <w:r/>
          </w:p>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扣</w:t>
            </w:r>
            <w:r>
              <w:rPr>
                <w:rFonts w:hint="eastAsia" w:ascii="仿宋" w:hAnsi="仿宋" w:eastAsia="仿宋" w:cs="仿宋"/>
                <w:color w:val="auto"/>
                <w:sz w:val="21"/>
                <w:szCs w:val="21"/>
                <w:highlight w:val="none"/>
                <w:lang w:val="en-US" w:eastAsia="zh-CN"/>
              </w:rPr>
              <w:t xml:space="preserve">2分/次</w:t>
            </w:r>
            <w:r/>
          </w:p>
        </w:tc>
      </w:tr>
    </w:tbl>
    <w:p>
      <w:pPr>
        <w:rPr>
          <w:rFonts w:hint="eastAsia" w:ascii="方正仿宋_GBK" w:hAnsi="方正仿宋_GBK" w:eastAsia="方正仿宋_GBK" w:cs="方正仿宋_GBK"/>
          <w:b/>
          <w:bCs/>
          <w:sz w:val="44"/>
          <w:szCs w:val="44"/>
          <w:lang w:val="en-US" w:eastAsia="zh-CN"/>
        </w:rPr>
      </w:pPr>
      <w:r>
        <w:rPr>
          <w:rFonts w:hint="eastAsia" w:ascii="方正仿宋_GBK" w:hAnsi="方正仿宋_GBK" w:eastAsia="方正仿宋_GBK" w:cs="方正仿宋_GBK"/>
          <w:b/>
          <w:bCs/>
          <w:sz w:val="44"/>
          <w:szCs w:val="44"/>
          <w:lang w:val="en-US" w:eastAsia="zh-CN"/>
        </w:rPr>
        <w:br w:type="page" w:clear="all"/>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358" w:name="_Toc21741"/>
      <w:r>
        <w:rPr>
          <w:rFonts w:hint="eastAsia" w:ascii="方正仿宋_GBK" w:hAnsi="方正仿宋_GBK" w:eastAsia="方正仿宋_GBK" w:cs="方正仿宋_GBK"/>
          <w:b/>
          <w:bCs/>
          <w:sz w:val="36"/>
          <w:szCs w:val="36"/>
          <w:lang w:val="en-US" w:eastAsia="zh-CN" w:bidi="ar-SA"/>
        </w:rPr>
        <w:t xml:space="preserve">第五章  评审方法与评审标准</w:t>
      </w:r>
      <w:bookmarkEnd w:id="358"/>
      <w:r/>
      <w:r/>
    </w:p>
    <w:p>
      <w:pPr>
        <w:numPr>
          <w:ilvl w:val="0"/>
          <w:numId w:val="0"/>
        </w:numPr>
        <w:ind w:firstLine="562"/>
        <w:jc w:val="left"/>
        <w:spacing w:line="5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bCs/>
          <w:color w:val="000000"/>
          <w:sz w:val="24"/>
          <w:szCs w:val="24"/>
          <w:lang w:val="en-US" w:eastAsia="zh-CN"/>
        </w:rPr>
        <w:t xml:space="preserve">一、资格审查。</w:t>
      </w:r>
      <w:r>
        <w:rPr>
          <w:rFonts w:hint="eastAsia" w:ascii="方正仿宋_GBK" w:hAnsi="方正仿宋_GBK" w:eastAsia="方正仿宋_GBK" w:cs="方正仿宋_GBK"/>
          <w:color w:val="000000"/>
          <w:sz w:val="24"/>
          <w:szCs w:val="24"/>
        </w:rPr>
        <w:t xml:space="preserve">资格审查人员按照下列指标对各供应商的资格进行审查，未通过审查的为无效标，不参与评审。</w:t>
      </w:r>
      <w:r/>
    </w:p>
    <w:tbl>
      <w:tblPr>
        <w:tblStyle w:val="75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资格审查因素</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审查标准</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磋商声明及承诺函</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特定资格条件</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中小企业声明函</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信用信息</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r>
        <w:trPr/>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本项目不接受联合体参与磋商</w:t>
            </w:r>
            <w:r/>
          </w:p>
        </w:tc>
        <w:tc>
          <w:tcPr>
            <w:tcBorders>
              <w:top w:val="single" w:color="000000" w:sz="8" w:space="0"/>
              <w:left w:val="single" w:color="000000" w:sz="8" w:space="0"/>
              <w:bottom w:val="single" w:color="000000" w:sz="8" w:space="0"/>
              <w:right w:val="single" w:color="000000" w:sz="8" w:space="0"/>
            </w:tcBorders>
            <w:tcW w:w="4438" w:type="dxa"/>
            <w:vAlign w:val="center"/>
            <w:textDirection w:val="lrTb"/>
            <w:noWrap w:val="false"/>
          </w:tcPr>
          <w:p>
            <w:pPr>
              <w:jc w:val="cente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bl>
    <w:p>
      <w:pPr>
        <w:numPr>
          <w:ilvl w:val="0"/>
          <w:numId w:val="0"/>
        </w:numPr>
        <w:ind w:firstLine="562"/>
        <w:jc w:val="left"/>
        <w:spacing w:line="5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bCs/>
          <w:color w:val="000000"/>
          <w:sz w:val="24"/>
          <w:szCs w:val="24"/>
          <w:lang w:val="en-US" w:eastAsia="zh-CN"/>
        </w:rPr>
        <w:t xml:space="preserve">二、符合性审查。</w:t>
      </w:r>
      <w:r>
        <w:rPr>
          <w:rFonts w:hint="eastAsia" w:ascii="方正仿宋_GBK" w:hAnsi="方正仿宋_GBK" w:eastAsia="方正仿宋_GBK" w:cs="方正仿宋_GBK"/>
          <w:color w:val="000000"/>
          <w:sz w:val="24"/>
          <w:szCs w:val="24"/>
          <w:lang w:val="en-US" w:eastAsia="zh-CN"/>
        </w:rPr>
        <w:t xml:space="preserve">磋</w:t>
      </w:r>
      <w:r>
        <w:rPr>
          <w:rFonts w:hint="eastAsia" w:ascii="方正仿宋_GBK" w:hAnsi="方正仿宋_GBK" w:eastAsia="方正仿宋_GBK" w:cs="方正仿宋_GBK"/>
          <w:color w:val="000000"/>
          <w:sz w:val="24"/>
          <w:szCs w:val="24"/>
        </w:rPr>
        <w:t xml:space="preserve">商小组首先按照下列指标对各供应商进行初步评审，未通过评审的为无效标，不再参与评审。</w:t>
      </w:r>
      <w:r/>
    </w:p>
    <w:tbl>
      <w:tblPr>
        <w:tblStyle w:val="75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63"/>
        <w:gridCol w:w="4429"/>
      </w:tblGrid>
      <w:tr>
        <w:trPr/>
        <w:tc>
          <w:tcPr>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center"/>
              <w:spacing w:line="360" w:lineRule="auto"/>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评审因素</w:t>
            </w:r>
            <w:r/>
          </w:p>
        </w:tc>
        <w:tc>
          <w:tcPr>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center"/>
              <w:spacing w:line="360" w:lineRule="auto"/>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评审标准</w:t>
            </w:r>
            <w:r/>
          </w:p>
        </w:tc>
      </w:tr>
      <w:tr>
        <w:trPr>
          <w:trHeight w:val="287"/>
        </w:trPr>
        <w:tc>
          <w:tcPr>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法定代表人身份证明或授权委托书</w:t>
            </w:r>
            <w:r/>
          </w:p>
        </w:tc>
        <w:tc>
          <w:tcPr>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符合磋商文件要求</w:t>
            </w:r>
            <w:r/>
          </w:p>
        </w:tc>
      </w:tr>
      <w:tr>
        <w:trPr>
          <w:trHeight w:val="231"/>
        </w:trPr>
        <w:tc>
          <w:tcPr>
            <w:shd w:val="clear" w:color="auto" w:fill="auto"/>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技术标准和要求</w:t>
            </w:r>
            <w:r/>
          </w:p>
        </w:tc>
        <w:tc>
          <w:tcPr>
            <w:shd w:val="clear" w:color="auto" w:fill="auto"/>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符合磋商文件要求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W w:w="4463"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rPr>
              <w:t xml:space="preserve">其他</w:t>
            </w:r>
            <w:r/>
          </w:p>
        </w:tc>
        <w:tc>
          <w:tcPr>
            <w:shd w:val="clear" w:color="auto" w:fill="auto"/>
            <w:tcBorders>
              <w:top w:val="single" w:color="000000" w:sz="8" w:space="0"/>
              <w:left w:val="single" w:color="000000" w:sz="8" w:space="0"/>
              <w:bottom w:val="single" w:color="000000" w:sz="8" w:space="0"/>
              <w:right w:val="single" w:color="000000" w:sz="8" w:space="0"/>
            </w:tcBorders>
            <w:tcW w:w="4429" w:type="dxa"/>
            <w:vAlign w:val="center"/>
            <w:textDirection w:val="lrTb"/>
            <w:noWrap w:val="false"/>
          </w:tcPr>
          <w:p>
            <w:pPr>
              <w:jc w:val="left"/>
              <w:spacing w:line="360" w:lineRule="auto"/>
              <w:rPr>
                <w:rFonts w:hint="eastAsia" w:ascii="方正仿宋_GBK" w:hAnsi="方正仿宋_GBK" w:eastAsia="方正仿宋_GBK" w:cs="方正仿宋_GBK"/>
                <w:color w:val="000000"/>
                <w:sz w:val="24"/>
                <w:szCs w:val="24"/>
                <w:lang w:val="en-US" w:eastAsia="zh-CN" w:bidi="ar-SA"/>
              </w:rPr>
            </w:pPr>
            <w:r>
              <w:rPr>
                <w:rFonts w:hint="eastAsia" w:ascii="方正仿宋_GBK" w:hAnsi="方正仿宋_GBK" w:eastAsia="方正仿宋_GBK" w:cs="方正仿宋_GBK"/>
                <w:color w:val="000000"/>
                <w:sz w:val="24"/>
                <w:szCs w:val="24"/>
              </w:rPr>
              <w:t xml:space="preserve">符合磋商文件要求</w:t>
            </w:r>
            <w:r/>
          </w:p>
        </w:tc>
      </w:tr>
    </w:tbl>
    <w:p>
      <w:pPr>
        <w:numPr>
          <w:ilvl w:val="0"/>
          <w:numId w:val="0"/>
        </w:numPr>
        <w:ind w:firstLine="562"/>
        <w:jc w:val="left"/>
        <w:keepLines w:val="0"/>
        <w:keepNext w:val="0"/>
        <w:pageBreakBefore w:val="0"/>
        <w:spacing w:line="520" w:lineRule="exact"/>
        <w:widowControl w:val="off"/>
        <w:rPr>
          <w:rFonts w:hint="eastAsia" w:ascii="方正仿宋_GBK" w:hAnsi="方正仿宋_GBK" w:eastAsia="方正仿宋_GBK" w:cs="方正仿宋_GBK"/>
          <w:b/>
          <w:bCs/>
          <w:color w:val="000000"/>
          <w:sz w:val="24"/>
          <w:szCs w:val="24"/>
          <w:lang w:val="en-US" w:eastAsia="zh-CN"/>
        </w:rPr>
      </w:pPr>
      <w:r>
        <w:rPr>
          <w:rFonts w:hint="eastAsia" w:ascii="方正仿宋_GBK" w:hAnsi="方正仿宋_GBK" w:eastAsia="方正仿宋_GBK" w:cs="方正仿宋_GBK"/>
          <w:b/>
          <w:bCs/>
          <w:color w:val="000000"/>
          <w:sz w:val="24"/>
          <w:szCs w:val="24"/>
          <w:lang w:val="en-US" w:eastAsia="zh-CN"/>
        </w:rPr>
        <w:t xml:space="preserve">三、评分办法—综合评分法</w:t>
      </w:r>
      <w:r/>
    </w:p>
    <w:p>
      <w:pPr>
        <w:numPr>
          <w:ilvl w:val="0"/>
          <w:numId w:val="0"/>
        </w:numPr>
        <w:ind w:firstLine="482"/>
        <w:jc w:val="left"/>
        <w:keepLines w:val="0"/>
        <w:keepNext w:val="0"/>
        <w:pageBreakBefore w:val="0"/>
        <w:spacing w:line="52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bCs/>
          <w:color w:val="000000"/>
          <w:sz w:val="24"/>
          <w:szCs w:val="24"/>
          <w:lang w:val="en-US" w:eastAsia="zh-CN"/>
        </w:rPr>
        <w:t xml:space="preserve">（一）</w:t>
      </w:r>
      <w:r>
        <w:rPr>
          <w:rFonts w:hint="eastAsia" w:ascii="方正仿宋_GBK" w:hAnsi="方正仿宋_GBK" w:eastAsia="方正仿宋_GBK" w:cs="方正仿宋_GBK"/>
          <w:b/>
          <w:bCs/>
          <w:color w:val="000000"/>
          <w:sz w:val="24"/>
          <w:szCs w:val="24"/>
        </w:rPr>
        <w:t xml:space="preserve">评标办法：</w:t>
      </w:r>
      <w:r>
        <w:rPr>
          <w:rFonts w:hint="eastAsia" w:ascii="方正仿宋_GBK" w:hAnsi="方正仿宋_GBK" w:eastAsia="方正仿宋_GBK" w:cs="方正仿宋_GBK"/>
          <w:color w:val="000000"/>
          <w:sz w:val="24"/>
          <w:szCs w:val="24"/>
        </w:rPr>
        <w:t xml:space="preserve">本次评审采用综合评分法，磋商小组成员根据磋商文件规定进行独立评审，对需要共同认定的客</w:t>
      </w:r>
      <w:r>
        <w:rPr>
          <w:rFonts w:hint="eastAsia" w:ascii="方正仿宋_GBK" w:hAnsi="方正仿宋_GBK" w:eastAsia="方正仿宋_GBK" w:cs="方正仿宋_GBK"/>
          <w:color w:val="000000"/>
          <w:sz w:val="24"/>
          <w:szCs w:val="24"/>
          <w:lang w:eastAsia="zh-CN"/>
        </w:rPr>
        <w:t xml:space="preserve">观部</w:t>
      </w:r>
      <w:r>
        <w:rPr>
          <w:rFonts w:hint="eastAsia" w:ascii="方正仿宋_GBK" w:hAnsi="方正仿宋_GBK" w:eastAsia="方正仿宋_GBK" w:cs="方正仿宋_GBK"/>
          <w:color w:val="000000"/>
          <w:sz w:val="24"/>
          <w:szCs w:val="24"/>
        </w:rPr>
        <w:t xml:space="preserve">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numPr>
          <w:ilvl w:val="0"/>
          <w:numId w:val="0"/>
        </w:numPr>
        <w:ind w:firstLine="482"/>
        <w:jc w:val="left"/>
        <w:keepLines w:val="0"/>
        <w:keepNext w:val="0"/>
        <w:pageBreakBefore w:val="0"/>
        <w:spacing w:line="52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磋商小组根据评审后</w:t>
      </w:r>
      <w:r>
        <w:rPr>
          <w:rFonts w:hint="eastAsia" w:ascii="方正仿宋_GBK" w:hAnsi="方正仿宋_GBK" w:eastAsia="方正仿宋_GBK" w:cs="方正仿宋_GBK"/>
          <w:color w:val="000000"/>
          <w:sz w:val="24"/>
          <w:szCs w:val="24"/>
          <w:lang w:val="en-US" w:eastAsia="zh-CN"/>
        </w:rPr>
        <w:t xml:space="preserve">供应商</w:t>
      </w:r>
      <w:r>
        <w:rPr>
          <w:rFonts w:hint="eastAsia" w:ascii="方正仿宋_GBK" w:hAnsi="方正仿宋_GBK" w:eastAsia="方正仿宋_GBK" w:cs="方正仿宋_GBK"/>
          <w:color w:val="000000"/>
          <w:sz w:val="24"/>
          <w:szCs w:val="24"/>
        </w:rPr>
        <w:t xml:space="preserve">排序推荐</w:t>
      </w:r>
      <w:r>
        <w:rPr>
          <w:rFonts w:hint="eastAsia" w:ascii="方正仿宋_GBK" w:hAnsi="方正仿宋_GBK" w:eastAsia="方正仿宋_GBK" w:cs="方正仿宋_GBK"/>
          <w:color w:val="000000"/>
          <w:sz w:val="24"/>
          <w:szCs w:val="24"/>
          <w:lang w:val="en-US" w:eastAsia="zh-CN"/>
        </w:rPr>
        <w:t xml:space="preserve">1名成交</w:t>
      </w:r>
      <w:r>
        <w:rPr>
          <w:rFonts w:hint="eastAsia" w:ascii="方正仿宋_GBK" w:hAnsi="方正仿宋_GBK" w:eastAsia="方正仿宋_GBK" w:cs="方正仿宋_GBK"/>
          <w:color w:val="000000"/>
          <w:sz w:val="24"/>
          <w:szCs w:val="24"/>
        </w:rPr>
        <w:t xml:space="preserve">候选人。</w:t>
      </w:r>
      <w:r/>
    </w:p>
    <w:p>
      <w:pPr>
        <w:numPr>
          <w:ilvl w:val="0"/>
          <w:numId w:val="0"/>
        </w:numPr>
        <w:ind w:firstLine="482"/>
        <w:jc w:val="left"/>
        <w:keepLines w:val="0"/>
        <w:keepNext w:val="0"/>
        <w:pageBreakBefore w:val="0"/>
        <w:spacing w:line="52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综合评分保留至小数点后两位。 </w:t>
      </w:r>
      <w:r/>
    </w:p>
    <w:p>
      <w:pPr>
        <w:numPr>
          <w:ilvl w:val="0"/>
          <w:numId w:val="0"/>
        </w:numPr>
        <w:ind w:firstLine="482"/>
        <w:jc w:val="left"/>
        <w:keepLines w:val="0"/>
        <w:keepNext w:val="0"/>
        <w:pageBreakBefore w:val="0"/>
        <w:spacing w:line="52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
          <w:bCs/>
          <w:color w:val="000000"/>
          <w:sz w:val="24"/>
          <w:szCs w:val="24"/>
          <w:lang w:val="en-US" w:eastAsia="zh-CN"/>
        </w:rPr>
        <w:t xml:space="preserve">（二）</w:t>
      </w:r>
      <w:r>
        <w:rPr>
          <w:rFonts w:hint="eastAsia" w:ascii="方正仿宋_GBK" w:hAnsi="方正仿宋_GBK" w:eastAsia="方正仿宋_GBK" w:cs="方正仿宋_GBK"/>
          <w:b/>
          <w:bCs/>
          <w:color w:val="000000"/>
          <w:sz w:val="24"/>
          <w:szCs w:val="24"/>
        </w:rPr>
        <w:t xml:space="preserve">详细评审</w:t>
      </w:r>
      <w:r>
        <w:rPr>
          <w:rFonts w:hint="eastAsia" w:ascii="方正仿宋_GBK" w:hAnsi="方正仿宋_GBK" w:eastAsia="方正仿宋_GBK" w:cs="方正仿宋_GBK"/>
          <w:color w:val="000000"/>
          <w:sz w:val="24"/>
          <w:szCs w:val="24"/>
        </w:rPr>
        <w:t xml:space="preserve">。磋商小组按照竞争性磋商文件规定的评分标准，对各响应文件进行详细评审打分。磋商小组组长对各评审专家的打分情况进行复核无误后汇总。</w:t>
      </w:r>
      <w:r/>
    </w:p>
    <w:tbl>
      <w:tblPr>
        <w:tblStyle w:val="754"/>
        <w:tblW w:w="5352" w:type="pct"/>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30"/>
        <w:gridCol w:w="1707"/>
        <w:gridCol w:w="956"/>
        <w:gridCol w:w="5601"/>
      </w:tblGrid>
      <w:tr>
        <w:trPr>
          <w:trHeight w:val="620"/>
        </w:trPr>
        <w:tc>
          <w:tcPr>
            <w:gridSpan w:val="2"/>
            <w:tcW w:w="3034" w:type="dxa"/>
            <w:vAlign w:val="center"/>
            <w:textDirection w:val="lrTb"/>
            <w:noWrap w:val="false"/>
          </w:tcPr>
          <w:p>
            <w:pPr>
              <w:jc w:val="center"/>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评审因素</w:t>
            </w:r>
            <w:r/>
          </w:p>
        </w:tc>
        <w:tc>
          <w:tcPr>
            <w:tcW w:w="955" w:type="dxa"/>
            <w:vAlign w:val="center"/>
            <w:textDirection w:val="lrTb"/>
            <w:noWrap w:val="false"/>
          </w:tcPr>
          <w:p>
            <w:pPr>
              <w:jc w:val="center"/>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分数</w:t>
            </w:r>
            <w:r/>
          </w:p>
        </w:tc>
        <w:tc>
          <w:tcPr>
            <w:tcW w:w="5596" w:type="dxa"/>
            <w:vAlign w:val="center"/>
            <w:textDirection w:val="lrTb"/>
            <w:noWrap w:val="false"/>
          </w:tcPr>
          <w:p>
            <w:pPr>
              <w:jc w:val="center"/>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评审标准</w:t>
            </w:r>
            <w:r/>
          </w:p>
        </w:tc>
      </w:tr>
      <w:tr>
        <w:trPr>
          <w:trHeight w:val="1394"/>
        </w:trPr>
        <w:tc>
          <w:tcPr>
            <w:tcW w:w="1329" w:type="dxa"/>
            <w:vAlign w:val="center"/>
            <w:textDirection w:val="lrTb"/>
            <w:noWrap w:val="false"/>
          </w:tcPr>
          <w:p>
            <w:pPr>
              <w:jc w:val="center"/>
              <w:spacing w:after="0" w:afterAutospacing="0" w:line="240" w:lineRule="auto"/>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aps w:val="0"/>
                <w:color w:val="000000"/>
                <w:sz w:val="24"/>
                <w:szCs w:val="24"/>
                <w:rtl w:val="0"/>
                <w:lang w:val="en-US" w:eastAsia="zh-CN" w:bidi="ar-SA"/>
              </w:rPr>
              <w:t xml:space="preserve">报价分</w:t>
            </w:r>
            <w:r/>
          </w:p>
        </w:tc>
        <w:tc>
          <w:tcPr>
            <w:tcW w:w="1705" w:type="dxa"/>
            <w:vAlign w:val="center"/>
            <w:textDirection w:val="lrTb"/>
            <w:noWrap w:val="false"/>
          </w:tcPr>
          <w:p>
            <w:pPr>
              <w:jc w:val="center"/>
              <w:spacing w:after="0" w:afterAutospacing="0" w:line="240" w:lineRule="auto"/>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磋商报价</w:t>
            </w:r>
            <w:r/>
          </w:p>
        </w:tc>
        <w:tc>
          <w:tcPr>
            <w:tcW w:w="955" w:type="dxa"/>
            <w:vAlign w:val="center"/>
            <w:textDirection w:val="lrTb"/>
            <w:noWrap w:val="false"/>
          </w:tcPr>
          <w:p>
            <w:pPr>
              <w:jc w:val="center"/>
              <w:spacing w:after="0" w:afterAutospacing="0" w:line="240" w:lineRule="auto"/>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aps w:val="0"/>
                <w:color w:val="000000"/>
                <w:sz w:val="24"/>
                <w:szCs w:val="24"/>
                <w:highlight w:val="none"/>
                <w:rtl w:val="0"/>
                <w:lang w:val="en-US" w:eastAsia="zh-CN" w:bidi="ar-SA"/>
              </w:rPr>
              <w:t xml:space="preserve">20.00分</w:t>
            </w:r>
            <w:r/>
          </w:p>
        </w:tc>
        <w:tc>
          <w:tcPr>
            <w:tcW w:w="5596" w:type="dxa"/>
            <w:vAlign w:val="center"/>
            <w:textDirection w:val="lrTb"/>
            <w:noWrap w:val="false"/>
          </w:tcPr>
          <w:p>
            <w:pPr>
              <w:jc w:val="left"/>
              <w:spacing w:after="0" w:afterAutospacing="0" w:line="240" w:lineRule="auto"/>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采用低价优先法计算，即满足磋商文件要求且投标价格最低的磋商报价为磋商基准价，其价格分为满分。其他供应商磋商报价得分＝（磋商基准价/最终磋商报价）</w:t>
            </w:r>
            <w:r>
              <w:rPr>
                <w:rFonts w:hint="default" w:ascii="Arial" w:hAnsi="Arial" w:eastAsia="方正仿宋_GBK" w:cs="Arial"/>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20</w:t>
            </w:r>
            <w:r>
              <w:rPr>
                <w:rFonts w:hint="eastAsia" w:ascii="方正仿宋_GBK" w:hAnsi="方正仿宋_GBK" w:eastAsia="方正仿宋_GBK" w:cs="方正仿宋_GBK"/>
                <w:color w:val="000000"/>
                <w:sz w:val="24"/>
                <w:szCs w:val="24"/>
                <w:highlight w:val="none"/>
              </w:rPr>
              <w:t xml:space="preserve">。</w:t>
            </w:r>
            <w:r/>
          </w:p>
        </w:tc>
      </w:tr>
      <w:tr>
        <w:trPr>
          <w:trHeight w:val="0"/>
        </w:trPr>
        <w:tc>
          <w:tcPr>
            <w:tcW w:w="1329" w:type="dxa"/>
            <w:vAlign w:val="center"/>
            <w:vMerge w:val="restart"/>
            <w:textDirection w:val="lrTb"/>
            <w:noWrap w:val="false"/>
          </w:tcPr>
          <w:p>
            <w:pPr>
              <w:jc w:val="center"/>
              <w:spacing w:after="0" w:afterAutospacing="0" w:line="240" w:lineRule="auto"/>
              <w:widowControl w:val="off"/>
              <w:rPr>
                <w:rFonts w:hint="eastAsia" w:ascii="方正仿宋_GBK" w:hAnsi="方正仿宋_GBK" w:eastAsia="方正仿宋_GBK" w:cs="方正仿宋_GBK"/>
                <w:caps w:val="0"/>
                <w:color w:val="000000"/>
                <w:sz w:val="24"/>
                <w:szCs w:val="24"/>
                <w:rtl w:val="0"/>
                <w:lang w:val="en-US" w:eastAsia="zh-CN" w:bidi="ar-SA"/>
              </w:rPr>
            </w:pPr>
            <w:r>
              <w:rPr>
                <w:rFonts w:hint="eastAsia" w:ascii="方正仿宋_GBK" w:hAnsi="方正仿宋_GBK" w:eastAsia="方正仿宋_GBK" w:cs="方正仿宋_GBK"/>
                <w:color w:val="000000"/>
                <w:sz w:val="24"/>
                <w:szCs w:val="24"/>
              </w:rPr>
              <w:t xml:space="preserve">企业业绩、</w:t>
            </w:r>
            <w:r>
              <w:rPr>
                <w:rFonts w:hint="eastAsia" w:ascii="方正仿宋_GBK" w:hAnsi="方正仿宋_GBK" w:eastAsia="方正仿宋_GBK" w:cs="方正仿宋_GBK"/>
                <w:color w:val="000000"/>
                <w:sz w:val="24"/>
                <w:szCs w:val="24"/>
                <w:lang w:val="en-US" w:eastAsia="zh-CN"/>
              </w:rPr>
              <w:t xml:space="preserve">奖项</w:t>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企业业绩</w:t>
            </w:r>
            <w:r/>
          </w:p>
        </w:tc>
        <w:tc>
          <w:tcPr>
            <w:tcW w:w="955" w:type="dxa"/>
            <w:vAlign w:val="center"/>
            <w:textDirection w:val="lrTb"/>
            <w:noWrap w:val="false"/>
          </w:tcPr>
          <w:p>
            <w:pPr>
              <w:jc w:val="center"/>
              <w:rPr>
                <w:rFonts w:hint="eastAsia" w:ascii="方正仿宋_GBK" w:hAnsi="方正仿宋_GBK" w:eastAsia="方正仿宋_GBK" w:cs="方正仿宋_GBK"/>
                <w:caps w:val="0"/>
                <w:color w:val="000000"/>
                <w:sz w:val="24"/>
                <w:szCs w:val="24"/>
                <w:highlight w:val="none"/>
                <w:rtl w:val="0"/>
                <w:lang w:val="en-US" w:eastAsia="zh-CN" w:bidi="ar-SA"/>
              </w:rPr>
            </w:pPr>
            <w:r>
              <w:rPr>
                <w:rFonts w:hint="eastAsia" w:ascii="方正仿宋_GBK" w:hAnsi="方正仿宋_GBK" w:eastAsia="方正仿宋_GBK" w:cs="方正仿宋_GBK"/>
                <w:color w:val="000000"/>
                <w:sz w:val="24"/>
                <w:szCs w:val="24"/>
                <w:highlight w:val="none"/>
                <w:lang w:val="en-US" w:eastAsia="zh-CN"/>
              </w:rPr>
              <w:t xml:space="preserve">12</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jc w:val="left"/>
              <w:spacing w:after="0" w:afterAutospacing="0" w:line="240" w:lineRule="auto"/>
              <w:widowControl w:val="off"/>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供应商自2021年1月1日（以合同签订日期为准）以来，承担过水利工程类似项目业绩的，每有一个得3分，最高得12分。 </w:t>
            </w:r>
            <w:r/>
          </w:p>
          <w:p>
            <w:pPr>
              <w:jc w:val="left"/>
              <w:spacing w:after="0" w:afterAutospacing="0" w:line="240" w:lineRule="auto"/>
              <w:widowControl w:val="off"/>
              <w:rPr>
                <w:rFonts w:hint="default"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注：1.提供中标（成交）通知书、合同、验收证明材料（包含但不限于主管部门出具的批复或安全鉴定报告书、验收报告、项目甲方出具的合格完工证明材料）扫描件，缺一不可，未提供不得分。</w:t>
            </w:r>
            <w:r/>
          </w:p>
          <w:p>
            <w:pPr>
              <w:jc w:val="left"/>
              <w:spacing w:after="0" w:afterAutospacing="0" w:line="240" w:lineRule="auto"/>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2.供应商提供的业绩将随中标结果公告同步公开。</w:t>
            </w:r>
            <w:r/>
          </w:p>
        </w:tc>
      </w:tr>
      <w:tr>
        <w:trPr>
          <w:trHeight w:val="0"/>
        </w:trPr>
        <w:tc>
          <w:tcPr>
            <w:tcW w:w="1329" w:type="dxa"/>
            <w:vAlign w:val="center"/>
            <w:vMerge w:val="continue"/>
            <w:textDirection w:val="lrTb"/>
            <w:noWrap w:val="false"/>
          </w:tcPr>
          <w:p>
            <w:pPr>
              <w:jc w:val="center"/>
              <w:spacing w:after="0" w:afterAutospacing="0" w:line="240" w:lineRule="auto"/>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default"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企业实力</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jc w:val="left"/>
              <w:spacing w:after="0" w:afterAutospacing="0" w:line="24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供应商具备有效期内的质量管理体系、环境管理体系、职业健康安全管理体系认证证书，每有一项得1分，最多得3 分。</w:t>
            </w:r>
            <w:r/>
          </w:p>
          <w:p>
            <w:pPr>
              <w:jc w:val="left"/>
              <w:spacing w:after="0" w:afterAutospacing="0" w:line="24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注：1.提供认证证书和网页查询截图扫描件，未提供或证明材料无法体现供应商名称不得分。</w:t>
            </w:r>
            <w:r/>
          </w:p>
          <w:p>
            <w:pPr>
              <w:jc w:val="left"/>
              <w:spacing w:after="0" w:afterAutospacing="0" w:line="240" w:lineRule="auto"/>
              <w:widowControl w:val="off"/>
              <w:rPr>
                <w:rFonts w:hint="eastAsia"/>
                <w:lang w:val="en-US" w:eastAsia="zh-CN"/>
              </w:rPr>
            </w:pPr>
            <w:r>
              <w:rPr>
                <w:rFonts w:hint="eastAsia" w:ascii="方正仿宋_GBK" w:hAnsi="方正仿宋_GBK" w:eastAsia="方正仿宋_GBK" w:cs="方正仿宋_GBK"/>
                <w:color w:val="000000"/>
                <w:sz w:val="24"/>
                <w:szCs w:val="24"/>
                <w:lang w:val="en-US" w:eastAsia="zh-CN"/>
              </w:rPr>
              <w:t xml:space="preserve">2.供应商提供的企业实力将随中标结果公告同步公开。</w:t>
            </w:r>
            <w:r/>
          </w:p>
        </w:tc>
      </w:tr>
      <w:tr>
        <w:trPr>
          <w:trHeight w:val="0"/>
        </w:trPr>
        <w:tc>
          <w:tcPr>
            <w:tcW w:w="1329" w:type="dxa"/>
            <w:vAlign w:val="center"/>
            <w:vMerge w:val="continue"/>
            <w:textDirection w:val="lrTb"/>
            <w:noWrap w:val="false"/>
          </w:tcPr>
          <w:p>
            <w:pPr>
              <w:jc w:val="center"/>
              <w:spacing w:after="0" w:afterAutospacing="0" w:line="240" w:lineRule="auto"/>
              <w:widowControl w:val="off"/>
              <w:rPr>
                <w:rFonts w:hint="eastAsia" w:ascii="方正仿宋_GBK" w:hAnsi="方正仿宋_GBK" w:eastAsia="方正仿宋_GBK" w:cs="方正仿宋_GBK"/>
                <w:caps w:val="0"/>
                <w:color w:val="000000"/>
                <w:sz w:val="24"/>
                <w:szCs w:val="24"/>
                <w:rtl w:val="0"/>
                <w:lang w:val="en-US" w:eastAsia="zh-CN" w:bidi="ar-SA"/>
              </w:rPr>
            </w:pPr>
            <w:r>
              <w:rPr>
                <w:rFonts w:hint="eastAsia" w:ascii="方正仿宋_GBK" w:hAnsi="方正仿宋_GBK" w:eastAsia="方正仿宋_GBK" w:cs="方正仿宋_GBK"/>
                <w:caps w:val="0"/>
                <w:color w:val="000000"/>
                <w:sz w:val="24"/>
                <w:szCs w:val="24"/>
                <w:rtl w:val="0"/>
                <w:lang w:val="en-US" w:eastAsia="zh-CN" w:bidi="ar-SA"/>
              </w:rPr>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highlight w:val="none"/>
                <w:lang w:val="en-US" w:eastAsia="zh-CN"/>
              </w:rPr>
              <w:t xml:space="preserve">人员配置</w:t>
            </w:r>
            <w:r/>
          </w:p>
        </w:tc>
        <w:tc>
          <w:tcPr>
            <w:tcW w:w="955" w:type="dxa"/>
            <w:vAlign w:val="center"/>
            <w:textDirection w:val="lrTb"/>
            <w:noWrap w:val="false"/>
          </w:tcPr>
          <w:p>
            <w:pPr>
              <w:jc w:val="center"/>
              <w:rPr>
                <w:rFonts w:hint="eastAsia" w:ascii="方正仿宋_GBK" w:hAnsi="方正仿宋_GBK" w:eastAsia="方正仿宋_GBK" w:cs="方正仿宋_GBK"/>
                <w:caps w:val="0"/>
                <w:color w:val="000000"/>
                <w:sz w:val="24"/>
                <w:szCs w:val="24"/>
                <w:rtl w:val="0"/>
                <w:lang w:val="en-US" w:eastAsia="zh-CN" w:bidi="ar-SA"/>
              </w:rPr>
            </w:pPr>
            <w:r>
              <w:rPr>
                <w:rFonts w:hint="eastAsia" w:ascii="方正仿宋_GBK" w:hAnsi="方正仿宋_GBK" w:eastAsia="方正仿宋_GBK" w:cs="方正仿宋_GBK"/>
                <w:color w:val="000000"/>
                <w:sz w:val="24"/>
                <w:szCs w:val="24"/>
                <w:highlight w:val="none"/>
                <w:lang w:val="en-US" w:eastAsia="zh-CN"/>
              </w:rPr>
              <w:t xml:space="preserve">13</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jc w:val="left"/>
              <w:spacing w:after="0" w:afterAutospacing="0" w:line="24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1、项目负责人具有水利工程专业高级及以上技术职称得4分，具有水利工程专业中级职称得2分；本项最高得4分。</w:t>
            </w:r>
            <w:r/>
          </w:p>
          <w:p>
            <w:pPr>
              <w:jc w:val="left"/>
              <w:spacing w:after="0" w:afterAutospacing="0" w:line="240" w:lineRule="auto"/>
              <w:widowControl w:val="off"/>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highlight w:val="none"/>
                <w:lang w:val="en-US" w:eastAsia="zh-CN"/>
              </w:rPr>
              <w:t xml:space="preserve">、技术负责人具有水利工程专业高级及以上技术职称得4分，具有水利工程专业中级职称得2分；本项最高得4分。</w:t>
            </w:r>
            <w:r/>
          </w:p>
          <w:p>
            <w:pPr>
              <w:jc w:val="left"/>
              <w:spacing w:after="0" w:afterAutospacing="0" w:line="240" w:lineRule="auto"/>
              <w:widowControl w:val="off"/>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3、项目组成员中（除项目负责人、技术负责人）具有岩土、水文、水工、电气、结构专业人员配备齐全，具有中级及以上技术职称，每有1人得1分，相同专业不重复计分，本项最高得5分。</w:t>
            </w:r>
            <w:r/>
          </w:p>
          <w:p>
            <w:pPr>
              <w:numPr>
                <w:ilvl w:val="0"/>
                <w:numId w:val="0"/>
              </w:numPr>
              <w:jc w:val="left"/>
              <w:spacing w:after="0" w:afterAutospacing="0" w:line="240" w:lineRule="auto"/>
              <w:widowControl w:val="off"/>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注：1.提供上述人员职称证书（职称证书无法体现专业的，以毕业证书或注册证或职业资格为准）及本单位为其缴纳近六个月以来，任意一个月的社会保险证明，以社保部门出具的为准，未按要求提供的不得分。</w:t>
            </w:r>
            <w:r/>
          </w:p>
          <w:p>
            <w:pPr>
              <w:numPr>
                <w:ilvl w:val="0"/>
                <w:numId w:val="0"/>
              </w:numPr>
              <w:jc w:val="left"/>
              <w:spacing w:after="0" w:afterAutospacing="0" w:line="240" w:lineRule="auto"/>
              <w:widowControl w:val="off"/>
              <w:rPr>
                <w:rFonts w:hint="default"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2.职称证明以人社部门评审的职称证明为准（如非人社部门评审的，须提供评审单位的人社部门核准备案证明，否则不予认可）。</w:t>
            </w:r>
            <w:r/>
          </w:p>
          <w:p>
            <w:pPr>
              <w:numPr>
                <w:ilvl w:val="0"/>
                <w:numId w:val="0"/>
              </w:numPr>
              <w:jc w:val="left"/>
              <w:spacing w:after="0" w:afterAutospacing="0" w:line="240" w:lineRule="auto"/>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highlight w:val="none"/>
                <w:lang w:val="en-US" w:eastAsia="zh-CN" w:bidi="ar-SA"/>
              </w:rPr>
              <w:t xml:space="preserve">3.</w:t>
            </w:r>
            <w:r>
              <w:rPr>
                <w:rFonts w:hint="eastAsia" w:ascii="方正仿宋_GBK" w:hAnsi="方正仿宋_GBK" w:eastAsia="方正仿宋_GBK" w:cs="方正仿宋_GBK"/>
                <w:color w:val="000000"/>
                <w:sz w:val="24"/>
                <w:szCs w:val="24"/>
                <w:highlight w:val="none"/>
                <w:lang w:val="en-US" w:eastAsia="zh-CN"/>
              </w:rPr>
              <w:t xml:space="preserve">新成立企业距响应文件提交截止日期不足30日</w:t>
            </w:r>
            <w:r>
              <w:rPr>
                <w:rFonts w:hint="eastAsia" w:ascii="方正仿宋_GBK" w:hAnsi="方正仿宋_GBK" w:eastAsia="方正仿宋_GBK" w:cs="方正仿宋_GBK"/>
                <w:color w:val="000000"/>
                <w:sz w:val="24"/>
                <w:szCs w:val="24"/>
                <w:lang w:val="en-US" w:eastAsia="zh-CN"/>
              </w:rPr>
              <w:t xml:space="preserve">的，可不提供缴纳社保的证明（以新办企业营业执照发放日期为准）。</w:t>
            </w:r>
            <w:r/>
          </w:p>
          <w:p>
            <w:pPr>
              <w:numPr>
                <w:ilvl w:val="0"/>
                <w:numId w:val="0"/>
              </w:numPr>
              <w:jc w:val="left"/>
              <w:spacing w:after="0" w:afterAutospacing="0" w:line="240" w:lineRule="auto"/>
              <w:widowControl w:val="off"/>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4.供应商提供的相关人员将随中标结果公告同步公开。</w:t>
            </w:r>
            <w:r/>
          </w:p>
        </w:tc>
      </w:tr>
      <w:tr>
        <w:trPr/>
        <w:tc>
          <w:tcPr>
            <w:tcW w:w="1329" w:type="dxa"/>
            <w:vAlign w:val="center"/>
            <w:vMerge w:val="restart"/>
            <w:textDirection w:val="lrTb"/>
            <w:noWrap w:val="false"/>
          </w:tcPr>
          <w:p>
            <w:pPr>
              <w:jc w:val="center"/>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服务方案</w:t>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2312" w:hAnsi="方正仿宋_GB2312" w:eastAsia="方正仿宋_GB2312" w:cs="方正仿宋_GB2312"/>
                <w:bCs/>
                <w:sz w:val="24"/>
                <w:szCs w:val="24"/>
                <w:highlight w:val="none"/>
              </w:rPr>
              <w:t xml:space="preserve">项目总体部署</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eastAsia" w:ascii="方正仿宋_GB2312" w:hAnsi="方正仿宋_GB2312" w:eastAsia="方正仿宋_GB2312" w:cs="方正仿宋_GB2312"/>
                <w:bCs/>
                <w:sz w:val="24"/>
                <w:szCs w:val="24"/>
                <w:highlight w:val="none"/>
              </w:rPr>
            </w:pPr>
            <w:r>
              <w:rPr>
                <w:rFonts w:hint="eastAsia" w:ascii="方正仿宋_GBK" w:hAnsi="方正仿宋_GBK" w:eastAsia="方正仿宋_GBK" w:cs="方正仿宋_GBK"/>
                <w:sz w:val="24"/>
                <w:szCs w:val="24"/>
                <w:highlight w:val="none"/>
                <w:rtl w:val="0"/>
                <w:lang w:val="en-US" w:eastAsia="zh-CN" w:bidi="ar-SA"/>
              </w:rPr>
              <w:t xml:space="preserve">根据</w:t>
            </w: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供应商对</w:t>
            </w:r>
            <w:r>
              <w:rPr>
                <w:rFonts w:hint="eastAsia" w:ascii="方正仿宋_GB2312" w:hAnsi="方正仿宋_GB2312" w:eastAsia="方正仿宋_GB2312" w:cs="方正仿宋_GB2312"/>
                <w:bCs/>
                <w:sz w:val="24"/>
                <w:szCs w:val="24"/>
                <w:highlight w:val="none"/>
              </w:rPr>
              <w:t xml:space="preserve">项目总体部署</w:t>
            </w:r>
            <w:r>
              <w:rPr>
                <w:rFonts w:hint="eastAsia" w:ascii="方正仿宋_GBK" w:hAnsi="方正仿宋_GBK" w:eastAsia="方正仿宋_GBK" w:cs="方正仿宋_GBK"/>
                <w:sz w:val="24"/>
                <w:szCs w:val="24"/>
                <w:highlight w:val="none"/>
                <w:rtl w:val="0"/>
                <w:lang w:val="en-US" w:eastAsia="zh-CN" w:bidi="ar-SA"/>
              </w:rPr>
              <w:t xml:space="preserve">进行综合评审，</w:t>
            </w:r>
            <w:r>
              <w:rPr>
                <w:rFonts w:hint="eastAsia" w:ascii="方正仿宋_GB2312" w:hAnsi="方正仿宋_GB2312" w:eastAsia="方正仿宋_GB2312" w:cs="方正仿宋_GB2312"/>
                <w:bCs/>
                <w:sz w:val="24"/>
                <w:szCs w:val="24"/>
                <w:highlight w:val="none"/>
                <w:lang w:val="en-US" w:eastAsia="zh-CN"/>
              </w:rPr>
              <w:t xml:space="preserve">包括但不限于</w:t>
            </w:r>
            <w:r>
              <w:rPr>
                <w:rFonts w:hint="eastAsia" w:ascii="方正仿宋_GB2312" w:hAnsi="方正仿宋_GB2312" w:eastAsia="方正仿宋_GB2312" w:cs="方正仿宋_GB2312"/>
                <w:bCs/>
                <w:sz w:val="24"/>
                <w:szCs w:val="24"/>
                <w:highlight w:val="none"/>
              </w:rPr>
              <w:t xml:space="preserve">项目概况、组织部署等相关内容。其中，项目概况分析准确、组织部署科学合理、能够针对本项目制定细化方案。</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w:t>
            </w:r>
            <w:r>
              <w:rPr>
                <w:rFonts w:hint="eastAsia" w:ascii="方正仿宋_GB2312" w:hAnsi="方正仿宋_GB2312" w:eastAsia="方正仿宋_GB2312" w:cs="方正仿宋_GB2312"/>
                <w:bCs/>
                <w:sz w:val="24"/>
                <w:szCs w:val="24"/>
                <w:highlight w:val="none"/>
              </w:rPr>
              <w:t xml:space="preserve">项目总体部署</w:t>
            </w:r>
            <w:r>
              <w:rPr>
                <w:rFonts w:hint="eastAsia" w:ascii="方正仿宋_GBK" w:hAnsi="方正仿宋_GBK" w:eastAsia="方正仿宋_GBK" w:cs="方正仿宋_GBK"/>
                <w:sz w:val="24"/>
                <w:szCs w:val="24"/>
                <w:highlight w:val="none"/>
                <w:rtl w:val="0"/>
                <w:lang w:val="en-US" w:eastAsia="zh-CN" w:bidi="ar-SA"/>
              </w:rPr>
              <w:t xml:space="preserve">切实可行，优于采购需求的得10分；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w:t>
            </w:r>
            <w:r>
              <w:rPr>
                <w:rFonts w:hint="eastAsia" w:ascii="方正仿宋_GB2312" w:hAnsi="方正仿宋_GB2312" w:eastAsia="方正仿宋_GB2312" w:cs="方正仿宋_GB2312"/>
                <w:bCs/>
                <w:sz w:val="24"/>
                <w:szCs w:val="24"/>
                <w:highlight w:val="none"/>
              </w:rPr>
              <w:t xml:space="preserve">项目总体部署</w:t>
            </w:r>
            <w:r>
              <w:rPr>
                <w:rFonts w:hint="eastAsia" w:ascii="方正仿宋_GBK" w:hAnsi="方正仿宋_GBK" w:eastAsia="方正仿宋_GBK" w:cs="方正仿宋_GBK"/>
                <w:sz w:val="24"/>
                <w:szCs w:val="24"/>
                <w:highlight w:val="none"/>
                <w:rtl w:val="0"/>
                <w:lang w:val="en-US" w:eastAsia="zh-CN" w:bidi="ar-SA"/>
              </w:rPr>
              <w:t xml:space="preserve">可行，符合采购需求的得8分；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w:t>
            </w:r>
            <w:r>
              <w:rPr>
                <w:rFonts w:hint="eastAsia" w:ascii="方正仿宋_GB2312" w:hAnsi="方正仿宋_GB2312" w:eastAsia="方正仿宋_GB2312" w:cs="方正仿宋_GB2312"/>
                <w:bCs/>
                <w:sz w:val="24"/>
                <w:szCs w:val="24"/>
                <w:highlight w:val="none"/>
              </w:rPr>
              <w:t xml:space="preserve">项目总体部署</w:t>
            </w:r>
            <w:r>
              <w:rPr>
                <w:rFonts w:hint="eastAsia" w:ascii="方正仿宋_GBK" w:hAnsi="方正仿宋_GBK" w:eastAsia="方正仿宋_GBK" w:cs="方正仿宋_GBK"/>
                <w:sz w:val="24"/>
                <w:szCs w:val="24"/>
                <w:highlight w:val="none"/>
                <w:rtl w:val="0"/>
                <w:lang w:val="en-US" w:eastAsia="zh-CN" w:bidi="ar-SA"/>
              </w:rPr>
              <w:t xml:space="preserve">基本符合采购需求的得6分；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④</w:t>
            </w:r>
            <w:r>
              <w:rPr>
                <w:rFonts w:hint="eastAsia" w:ascii="方正仿宋_GB2312" w:hAnsi="方正仿宋_GB2312" w:eastAsia="方正仿宋_GB2312" w:cs="方正仿宋_GB2312"/>
                <w:bCs/>
                <w:sz w:val="24"/>
                <w:szCs w:val="24"/>
                <w:highlight w:val="none"/>
              </w:rPr>
              <w:t xml:space="preserve">项目总体部署</w:t>
            </w:r>
            <w:r>
              <w:rPr>
                <w:rFonts w:hint="eastAsia" w:ascii="方正仿宋_GBK" w:hAnsi="方正仿宋_GBK" w:eastAsia="方正仿宋_GBK" w:cs="方正仿宋_GBK"/>
                <w:sz w:val="24"/>
                <w:szCs w:val="24"/>
                <w:highlight w:val="none"/>
                <w:rtl w:val="0"/>
                <w:lang w:val="en-US" w:eastAsia="zh-CN" w:bidi="ar-SA"/>
              </w:rPr>
              <w:t xml:space="preserve">有缺失、方案简单的得5分；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⑤不提供不得分。</w:t>
            </w:r>
            <w:r/>
          </w:p>
        </w:tc>
      </w:tr>
      <w:tr>
        <w:trPr/>
        <w:tc>
          <w:tcPr>
            <w:tcW w:w="1329" w:type="dxa"/>
            <w:vAlign w:val="center"/>
            <w:vMerge w:val="continue"/>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default" w:ascii="方正仿宋_GBK" w:hAnsi="方正仿宋_GBK" w:eastAsia="方正仿宋_GBK" w:cs="方正仿宋_GBK"/>
                <w:color w:val="000000"/>
                <w:sz w:val="24"/>
                <w:szCs w:val="24"/>
                <w:highlight w:val="none"/>
                <w:lang w:val="en-US" w:eastAsia="zh-CN"/>
              </w:rPr>
            </w:pPr>
            <w:r>
              <w:rPr>
                <w:rFonts w:hint="default" w:ascii="方正仿宋_GBK" w:hAnsi="方正仿宋_GBK" w:eastAsia="方正仿宋_GBK" w:cs="方正仿宋_GBK"/>
                <w:color w:val="000000"/>
                <w:sz w:val="24"/>
                <w:szCs w:val="24"/>
                <w:highlight w:val="none"/>
                <w:lang w:val="en-US" w:eastAsia="zh-CN"/>
              </w:rPr>
              <w:t xml:space="preserve">对项目需求的理解与分析</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根据</w:t>
            </w: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供应商对泗洪县向阳等38座小型水库大坝现状分析、</w:t>
            </w:r>
            <w:r>
              <w:rPr>
                <w:rFonts w:hint="eastAsia" w:ascii="仿宋" w:hAnsi="仿宋" w:eastAsia="仿宋" w:cs="仿宋"/>
                <w:color w:val="auto"/>
                <w:sz w:val="24"/>
                <w:szCs w:val="24"/>
                <w:highlight w:val="none"/>
                <w:lang w:val="en-US" w:eastAsia="zh-CN" w:bidi="ar-SA"/>
              </w:rPr>
              <w:t xml:space="preserve">项目背景及任务目标</w:t>
            </w:r>
            <w:r>
              <w:rPr>
                <w:rFonts w:hint="eastAsia" w:ascii="方正仿宋_GBK" w:hAnsi="方正仿宋_GBK" w:eastAsia="方正仿宋_GBK" w:cs="方正仿宋_GBK"/>
                <w:sz w:val="24"/>
                <w:szCs w:val="24"/>
                <w:highlight w:val="none"/>
                <w:rtl w:val="0"/>
                <w:lang w:val="en-US" w:eastAsia="zh-CN" w:bidi="ar-SA"/>
              </w:rPr>
              <w:t xml:space="preserve">，</w:t>
            </w:r>
            <w:r>
              <w:rPr>
                <w:rFonts w:hint="eastAsia" w:ascii="方正仿宋_GB2312" w:hAnsi="方正仿宋_GB2312" w:eastAsia="方正仿宋_GB2312" w:cs="方正仿宋_GB2312"/>
                <w:bCs/>
                <w:sz w:val="24"/>
                <w:szCs w:val="24"/>
                <w:highlight w:val="none"/>
              </w:rPr>
              <w:t xml:space="preserve">制定细化方案。</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①对项目需求理解深刻、符合实际、分析全面，针对性强的得10分；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②对项目需求理解深刻、符合实际、分析全面，针对性一般的得8分；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③对项目需求理解深刻、符合实际、分析基本全面，针对性一般的得6分；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④对项目需求理解一般、分析基本全面，针对性一般的得5分；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⑤不提供不得分。</w:t>
            </w:r>
            <w:r/>
          </w:p>
        </w:tc>
      </w:tr>
      <w:tr>
        <w:trPr/>
        <w:tc>
          <w:tcPr>
            <w:tcW w:w="1329" w:type="dxa"/>
            <w:vAlign w:val="center"/>
            <w:vMerge w:val="continue"/>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对项目重、难点分析及相关措施</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default"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根据</w:t>
            </w: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w:t>
            </w:r>
            <w:r>
              <w:rPr>
                <w:rFonts w:hint="eastAsia" w:ascii="方正仿宋_GBK" w:hAnsi="方正仿宋_GBK" w:eastAsia="方正仿宋_GBK" w:cs="方正仿宋_GBK"/>
                <w:color w:val="000000"/>
                <w:sz w:val="24"/>
                <w:szCs w:val="24"/>
                <w:highlight w:val="none"/>
                <w:lang w:val="en-US" w:eastAsia="zh-CN"/>
              </w:rPr>
              <w:t xml:space="preserve">对项目重、难点分析及相关措施</w:t>
            </w:r>
            <w:r>
              <w:rPr>
                <w:rFonts w:hint="eastAsia" w:ascii="方正仿宋_GBK" w:hAnsi="方正仿宋_GBK" w:eastAsia="方正仿宋_GBK" w:cs="方正仿宋_GBK"/>
                <w:sz w:val="24"/>
                <w:szCs w:val="24"/>
                <w:highlight w:val="none"/>
                <w:rtl w:val="0"/>
                <w:lang w:val="en-US" w:eastAsia="zh-CN" w:bidi="ar-SA"/>
              </w:rPr>
              <w:t xml:space="preserve">，</w:t>
            </w:r>
            <w:r>
              <w:rPr>
                <w:rFonts w:hint="eastAsia" w:ascii="方正仿宋_GB2312" w:hAnsi="方正仿宋_GB2312" w:eastAsia="方正仿宋_GB2312" w:cs="方正仿宋_GB2312"/>
                <w:bCs/>
                <w:sz w:val="24"/>
                <w:szCs w:val="24"/>
                <w:highlight w:val="none"/>
              </w:rPr>
              <w:t xml:space="preserve">制定细化方案</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并</w:t>
            </w:r>
            <w:r>
              <w:rPr>
                <w:rFonts w:hint="eastAsia" w:ascii="方正仿宋_GBK" w:hAnsi="方正仿宋_GBK" w:eastAsia="方正仿宋_GBK" w:cs="方正仿宋_GBK"/>
                <w:sz w:val="24"/>
                <w:szCs w:val="24"/>
                <w:highlight w:val="none"/>
                <w:rtl w:val="0"/>
                <w:lang w:val="en-US" w:eastAsia="zh-CN" w:bidi="ar-SA"/>
              </w:rPr>
              <w:t xml:space="preserve">结合自身经验，对项目实施过程中可能出现的重点、难点展开分析，提出合理化的解决措施。</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①分析和措施表述清晰、针对性强得10分；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②分析和措施表述清晰、针对性一般得8分；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③分析和措施表述较为清晰、针对性一般得6分；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④分析和措施表述不清晰、针对性一般得5分；</w:t>
            </w:r>
            <w:r/>
          </w:p>
          <w:p>
            <w:pPr>
              <w:rPr>
                <w:rFonts w:hint="default"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⑤不提供不得分。   </w:t>
            </w:r>
            <w:r/>
          </w:p>
        </w:tc>
      </w:tr>
      <w:tr>
        <w:trPr/>
        <w:tc>
          <w:tcPr>
            <w:tcW w:w="1329" w:type="dxa"/>
            <w:vAlign w:val="center"/>
            <w:vMerge w:val="continue"/>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项目实施方案</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8</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根据</w:t>
            </w: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供应商提供的</w:t>
            </w:r>
            <w:r>
              <w:rPr>
                <w:rFonts w:hint="eastAsia" w:ascii="方正仿宋_GBK" w:hAnsi="方正仿宋_GBK" w:eastAsia="方正仿宋_GBK" w:cs="方正仿宋_GBK"/>
                <w:color w:val="000000"/>
                <w:sz w:val="24"/>
                <w:szCs w:val="24"/>
                <w:highlight w:val="none"/>
                <w:lang w:val="en-US" w:eastAsia="zh-CN"/>
              </w:rPr>
              <w:t xml:space="preserve">项目实施方案，包括但不限于工作大纲、工作方案、组织机构等</w:t>
            </w:r>
            <w:r>
              <w:rPr>
                <w:rFonts w:hint="eastAsia" w:ascii="方正仿宋_GBK" w:hAnsi="方正仿宋_GBK" w:eastAsia="方正仿宋_GBK" w:cs="方正仿宋_GBK"/>
                <w:sz w:val="24"/>
                <w:szCs w:val="24"/>
                <w:highlight w:val="none"/>
                <w:rtl w:val="0"/>
                <w:lang w:val="en-US" w:eastAsia="zh-CN" w:bidi="ar-SA"/>
              </w:rPr>
              <w:t xml:space="preserve">。</w:t>
            </w:r>
            <w:r/>
          </w:p>
          <w:p>
            <w:pPr>
              <w:jc w:val="left"/>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w:t>
            </w:r>
            <w:r>
              <w:rPr>
                <w:rFonts w:hint="eastAsia" w:ascii="方正仿宋_GBK" w:hAnsi="方正仿宋_GBK" w:eastAsia="方正仿宋_GBK" w:cs="方正仿宋_GBK"/>
                <w:color w:val="000000"/>
                <w:sz w:val="24"/>
                <w:szCs w:val="24"/>
                <w:highlight w:val="none"/>
                <w:lang w:val="en-US" w:eastAsia="zh-CN"/>
              </w:rPr>
              <w:t xml:space="preserve">项目实施方案</w:t>
            </w:r>
            <w:r>
              <w:rPr>
                <w:rFonts w:hint="eastAsia" w:ascii="方正仿宋_GBK" w:hAnsi="方正仿宋_GBK" w:eastAsia="方正仿宋_GBK" w:cs="方正仿宋_GBK"/>
                <w:sz w:val="24"/>
                <w:szCs w:val="24"/>
                <w:highlight w:val="none"/>
                <w:rtl w:val="0"/>
                <w:lang w:val="en-US" w:eastAsia="zh-CN" w:bidi="ar-SA"/>
              </w:rPr>
              <w:t xml:space="preserve">切实可行，优于采购需求得8分；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w:t>
            </w:r>
            <w:r>
              <w:rPr>
                <w:rFonts w:hint="eastAsia" w:ascii="方正仿宋_GBK" w:hAnsi="方正仿宋_GBK" w:eastAsia="方正仿宋_GBK" w:cs="方正仿宋_GBK"/>
                <w:color w:val="000000"/>
                <w:sz w:val="24"/>
                <w:szCs w:val="24"/>
                <w:highlight w:val="none"/>
                <w:lang w:val="en-US" w:eastAsia="zh-CN"/>
              </w:rPr>
              <w:t xml:space="preserve">项目实施方案</w:t>
            </w:r>
            <w:r>
              <w:rPr>
                <w:rFonts w:hint="eastAsia" w:ascii="方正仿宋_GBK" w:hAnsi="方正仿宋_GBK" w:eastAsia="方正仿宋_GBK" w:cs="方正仿宋_GBK"/>
                <w:sz w:val="24"/>
                <w:szCs w:val="24"/>
                <w:highlight w:val="none"/>
                <w:rtl w:val="0"/>
                <w:lang w:val="en-US" w:eastAsia="zh-CN" w:bidi="ar-SA"/>
              </w:rPr>
              <w:t xml:space="preserve">可行，符合采购需求得7分；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w:t>
            </w:r>
            <w:r>
              <w:rPr>
                <w:rFonts w:hint="eastAsia" w:ascii="方正仿宋_GBK" w:hAnsi="方正仿宋_GBK" w:eastAsia="方正仿宋_GBK" w:cs="方正仿宋_GBK"/>
                <w:color w:val="000000"/>
                <w:sz w:val="24"/>
                <w:szCs w:val="24"/>
                <w:highlight w:val="none"/>
                <w:lang w:val="en-US" w:eastAsia="zh-CN"/>
              </w:rPr>
              <w:t xml:space="preserve">项目实施方案</w:t>
            </w:r>
            <w:r>
              <w:rPr>
                <w:rFonts w:hint="eastAsia" w:ascii="方正仿宋_GBK" w:hAnsi="方正仿宋_GBK" w:eastAsia="方正仿宋_GBK" w:cs="方正仿宋_GBK"/>
                <w:sz w:val="24"/>
                <w:szCs w:val="24"/>
                <w:highlight w:val="none"/>
                <w:rtl w:val="0"/>
                <w:lang w:val="en-US" w:eastAsia="zh-CN" w:bidi="ar-SA"/>
              </w:rPr>
              <w:t xml:space="preserve">基本符合采购需求得6分；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④</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sz w:val="24"/>
                <w:szCs w:val="24"/>
                <w:highlight w:val="none"/>
                <w:rtl w:val="0"/>
                <w:lang w:val="en-US" w:eastAsia="zh-CN" w:bidi="ar-SA"/>
              </w:rPr>
              <w:t xml:space="preserve">实施方案有缺失、实施方案简单得5分；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⑤不提供不得分。</w:t>
            </w:r>
            <w:r/>
          </w:p>
        </w:tc>
      </w:tr>
      <w:tr>
        <w:trPr/>
        <w:tc>
          <w:tcPr>
            <w:tcW w:w="1329" w:type="dxa"/>
            <w:vAlign w:val="center"/>
            <w:vMerge w:val="continue"/>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质量保</w:t>
            </w:r>
            <w:r>
              <w:rPr>
                <w:rFonts w:hint="eastAsia" w:ascii="方正仿宋_GBK" w:hAnsi="方正仿宋_GBK" w:eastAsia="方正仿宋_GBK" w:cs="方正仿宋_GBK"/>
                <w:b w:val="0"/>
                <w:bCs/>
                <w:color w:val="auto"/>
                <w:sz w:val="24"/>
                <w:szCs w:val="24"/>
                <w:lang w:val="en-US" w:eastAsia="zh-CN"/>
              </w:rPr>
              <w:t xml:space="preserve">障</w:t>
            </w:r>
            <w:r>
              <w:rPr>
                <w:rFonts w:hint="eastAsia" w:ascii="方正仿宋_GBK" w:hAnsi="方正仿宋_GBK" w:eastAsia="方正仿宋_GBK" w:cs="方正仿宋_GBK"/>
                <w:color w:val="000000"/>
                <w:sz w:val="24"/>
                <w:szCs w:val="24"/>
                <w:highlight w:val="none"/>
              </w:rPr>
              <w:t xml:space="preserve">方案</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7.</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eastAsia" w:ascii="方正仿宋_GBK" w:hAnsi="方正仿宋_GBK" w:eastAsia="方正仿宋_GBK" w:cs="方正仿宋_GBK"/>
                <w:b w:val="0"/>
                <w:bCs/>
                <w:color w:val="auto"/>
                <w:sz w:val="24"/>
                <w:szCs w:val="24"/>
                <w:highlight w:val="none"/>
                <w:lang w:val="en-US" w:eastAsia="zh-CN"/>
              </w:rPr>
            </w:pP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供应商对</w:t>
            </w:r>
            <w:r>
              <w:rPr>
                <w:rFonts w:hint="eastAsia" w:ascii="方正仿宋_GBK" w:hAnsi="方正仿宋_GBK" w:eastAsia="方正仿宋_GBK" w:cs="方正仿宋_GBK"/>
                <w:b w:val="0"/>
                <w:bCs/>
                <w:color w:val="auto"/>
                <w:sz w:val="24"/>
                <w:szCs w:val="24"/>
                <w:highlight w:val="none"/>
                <w:lang w:val="en-US" w:eastAsia="zh-CN"/>
              </w:rPr>
              <w:t xml:space="preserve">项目需求提供</w:t>
            </w:r>
            <w:r>
              <w:rPr>
                <w:rFonts w:hint="eastAsia" w:ascii="方正仿宋_GBK" w:hAnsi="方正仿宋_GBK" w:eastAsia="方正仿宋_GBK" w:cs="方正仿宋_GBK"/>
                <w:color w:val="000000"/>
                <w:sz w:val="24"/>
                <w:szCs w:val="24"/>
                <w:highlight w:val="none"/>
              </w:rPr>
              <w:t xml:space="preserve">质量保</w:t>
            </w:r>
            <w:r>
              <w:rPr>
                <w:rFonts w:hint="eastAsia" w:ascii="方正仿宋_GBK" w:hAnsi="方正仿宋_GBK" w:eastAsia="方正仿宋_GBK" w:cs="方正仿宋_GBK"/>
                <w:b w:val="0"/>
                <w:bCs/>
                <w:color w:val="auto"/>
                <w:sz w:val="24"/>
                <w:szCs w:val="24"/>
                <w:lang w:val="en-US" w:eastAsia="zh-CN"/>
              </w:rPr>
              <w:t xml:space="preserve">障</w:t>
            </w:r>
            <w:r>
              <w:rPr>
                <w:rFonts w:hint="eastAsia" w:ascii="方正仿宋_GBK" w:hAnsi="方正仿宋_GBK" w:eastAsia="方正仿宋_GBK" w:cs="方正仿宋_GBK"/>
                <w:color w:val="000000"/>
                <w:sz w:val="24"/>
                <w:szCs w:val="24"/>
                <w:highlight w:val="none"/>
              </w:rPr>
              <w:t xml:space="preserve">方案</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包括但不限于</w:t>
            </w:r>
            <w:r>
              <w:rPr>
                <w:rFonts w:hint="eastAsia" w:ascii="方正仿宋_GBK" w:hAnsi="方正仿宋_GBK" w:eastAsia="方正仿宋_GBK" w:cs="方正仿宋_GBK"/>
                <w:b w:val="0"/>
                <w:bCs/>
                <w:color w:val="auto"/>
                <w:sz w:val="24"/>
                <w:szCs w:val="24"/>
                <w:highlight w:val="none"/>
                <w:lang w:val="en-US" w:eastAsia="zh-CN"/>
              </w:rPr>
              <w:t xml:space="preserve">质量标准、质量保证体系、实施措施、管理措施、技术措施等内容。</w:t>
            </w:r>
            <w:r/>
          </w:p>
          <w:p>
            <w:pPr>
              <w:jc w:val="left"/>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质量保证方案</w:t>
            </w:r>
            <w:r>
              <w:rPr>
                <w:rFonts w:hint="eastAsia" w:ascii="方正仿宋_GBK" w:hAnsi="方正仿宋_GBK" w:eastAsia="方正仿宋_GBK" w:cs="方正仿宋_GBK"/>
                <w:sz w:val="24"/>
                <w:szCs w:val="24"/>
                <w:highlight w:val="none"/>
                <w:rtl w:val="0"/>
                <w:lang w:val="en-US" w:eastAsia="zh-CN" w:bidi="ar-SA"/>
              </w:rPr>
              <w:t xml:space="preserve">切实可行，优于采购需求得7分；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质量保证方案</w:t>
            </w:r>
            <w:r>
              <w:rPr>
                <w:rFonts w:hint="eastAsia" w:ascii="方正仿宋_GBK" w:hAnsi="方正仿宋_GBK" w:eastAsia="方正仿宋_GBK" w:cs="方正仿宋_GBK"/>
                <w:sz w:val="24"/>
                <w:szCs w:val="24"/>
                <w:highlight w:val="none"/>
                <w:rtl w:val="0"/>
                <w:lang w:val="en-US" w:eastAsia="zh-CN" w:bidi="ar-SA"/>
              </w:rPr>
              <w:t xml:space="preserve">可行，符合采购需求得5分；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质量保证方案</w:t>
            </w:r>
            <w:r>
              <w:rPr>
                <w:rFonts w:hint="eastAsia" w:ascii="方正仿宋_GBK" w:hAnsi="方正仿宋_GBK" w:eastAsia="方正仿宋_GBK" w:cs="方正仿宋_GBK"/>
                <w:sz w:val="24"/>
                <w:szCs w:val="24"/>
                <w:highlight w:val="none"/>
                <w:rtl w:val="0"/>
                <w:lang w:val="en-US" w:eastAsia="zh-CN" w:bidi="ar-SA"/>
              </w:rPr>
              <w:t xml:space="preserve">有缺失、实施方案简单得2分；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④不提供不得分。</w:t>
            </w:r>
            <w:r/>
          </w:p>
        </w:tc>
      </w:tr>
      <w:tr>
        <w:trPr/>
        <w:tc>
          <w:tcPr>
            <w:tcW w:w="1329" w:type="dxa"/>
            <w:vAlign w:val="center"/>
            <w:vMerge w:val="continue"/>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0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进度保</w:t>
            </w:r>
            <w:r>
              <w:rPr>
                <w:rFonts w:hint="eastAsia" w:ascii="方正仿宋_GBK" w:hAnsi="方正仿宋_GBK" w:eastAsia="方正仿宋_GBK" w:cs="方正仿宋_GBK"/>
                <w:b w:val="0"/>
                <w:bCs/>
                <w:color w:val="auto"/>
                <w:sz w:val="24"/>
                <w:szCs w:val="24"/>
                <w:lang w:val="en-US" w:eastAsia="zh-CN"/>
              </w:rPr>
              <w:t xml:space="preserve">障</w:t>
            </w:r>
            <w:r>
              <w:rPr>
                <w:rFonts w:hint="eastAsia" w:ascii="方正仿宋_GBK" w:hAnsi="方正仿宋_GBK" w:eastAsia="方正仿宋_GBK" w:cs="方正仿宋_GBK"/>
                <w:color w:val="000000"/>
                <w:sz w:val="24"/>
                <w:szCs w:val="24"/>
                <w:highlight w:val="none"/>
              </w:rPr>
              <w:t xml:space="preserve">方案</w:t>
            </w:r>
            <w:r/>
          </w:p>
        </w:tc>
        <w:tc>
          <w:tcPr>
            <w:tcW w:w="955" w:type="dxa"/>
            <w:vAlign w:val="center"/>
            <w:textDirection w:val="lrTb"/>
            <w:noWrap w:val="false"/>
          </w:tcPr>
          <w:p>
            <w:pPr>
              <w:jc w:val="center"/>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7.</w:t>
            </w:r>
            <w:r>
              <w:rPr>
                <w:rFonts w:hint="eastAsia" w:ascii="方正仿宋_GBK" w:hAnsi="方正仿宋_GBK" w:eastAsia="方正仿宋_GBK" w:cs="方正仿宋_GBK"/>
                <w:color w:val="000000"/>
                <w:sz w:val="24"/>
                <w:szCs w:val="24"/>
                <w:highlight w:val="none"/>
              </w:rPr>
              <w:t xml:space="preserve">00分</w:t>
            </w:r>
            <w:r/>
          </w:p>
        </w:tc>
        <w:tc>
          <w:tcPr>
            <w:tcW w:w="5596" w:type="dxa"/>
            <w:vAlign w:val="center"/>
            <w:textDirection w:val="lrTb"/>
            <w:noWrap w:val="false"/>
          </w:tcPr>
          <w:p>
            <w:pPr>
              <w:rPr>
                <w:rFonts w:hint="eastAsia" w:ascii="方正仿宋_GBK" w:hAnsi="方正仿宋_GBK" w:eastAsia="方正仿宋_GBK" w:cs="方正仿宋_GBK"/>
                <w:b w:val="0"/>
                <w:bCs/>
                <w:color w:val="auto"/>
                <w:sz w:val="24"/>
                <w:szCs w:val="24"/>
                <w:highlight w:val="none"/>
                <w:lang w:val="en-US" w:eastAsia="zh-CN"/>
              </w:rPr>
            </w:pPr>
            <w:r>
              <w:rPr>
                <w:rFonts w:hint="eastAsia" w:ascii="方正仿宋_GBK" w:hAnsi="方正仿宋_GBK" w:eastAsia="方正仿宋_GBK" w:cs="方正仿宋_GBK"/>
                <w:sz w:val="24"/>
                <w:szCs w:val="24"/>
                <w:highlight w:val="none"/>
                <w:rtl w:val="0"/>
                <w:lang w:val="en-US" w:eastAsia="zh-CN"/>
              </w:rPr>
              <w:t xml:space="preserve">响应</w:t>
            </w:r>
            <w:r>
              <w:rPr>
                <w:rFonts w:hint="eastAsia" w:ascii="方正仿宋_GBK" w:hAnsi="方正仿宋_GBK" w:eastAsia="方正仿宋_GBK" w:cs="方正仿宋_GBK"/>
                <w:sz w:val="24"/>
                <w:szCs w:val="24"/>
                <w:highlight w:val="none"/>
                <w:rtl w:val="0"/>
                <w:lang w:val="en-US" w:eastAsia="zh-CN" w:bidi="ar-SA"/>
              </w:rPr>
              <w:t xml:space="preserve">供应商对</w:t>
            </w:r>
            <w:r>
              <w:rPr>
                <w:rFonts w:hint="eastAsia" w:ascii="方正仿宋_GBK" w:hAnsi="方正仿宋_GBK" w:eastAsia="方正仿宋_GBK" w:cs="方正仿宋_GBK"/>
                <w:b w:val="0"/>
                <w:bCs/>
                <w:color w:val="auto"/>
                <w:sz w:val="24"/>
                <w:szCs w:val="24"/>
                <w:highlight w:val="none"/>
                <w:lang w:val="en-US" w:eastAsia="zh-CN"/>
              </w:rPr>
              <w:t xml:space="preserve">项目需求提供</w:t>
            </w:r>
            <w:r>
              <w:rPr>
                <w:rFonts w:hint="eastAsia" w:ascii="方正仿宋_GBK" w:hAnsi="方正仿宋_GBK" w:eastAsia="方正仿宋_GBK" w:cs="方正仿宋_GBK"/>
                <w:color w:val="000000"/>
                <w:sz w:val="24"/>
                <w:szCs w:val="24"/>
                <w:highlight w:val="none"/>
              </w:rPr>
              <w:t xml:space="preserve">进度保</w:t>
            </w:r>
            <w:r>
              <w:rPr>
                <w:rFonts w:hint="eastAsia" w:ascii="方正仿宋_GBK" w:hAnsi="方正仿宋_GBK" w:eastAsia="方正仿宋_GBK" w:cs="方正仿宋_GBK"/>
                <w:b w:val="0"/>
                <w:bCs/>
                <w:color w:val="auto"/>
                <w:sz w:val="24"/>
                <w:szCs w:val="24"/>
                <w:lang w:val="en-US" w:eastAsia="zh-CN"/>
              </w:rPr>
              <w:t xml:space="preserve">障</w:t>
            </w:r>
            <w:r>
              <w:rPr>
                <w:rFonts w:hint="eastAsia" w:ascii="方正仿宋_GBK" w:hAnsi="方正仿宋_GBK" w:eastAsia="方正仿宋_GBK" w:cs="方正仿宋_GBK"/>
                <w:color w:val="000000"/>
                <w:sz w:val="24"/>
                <w:szCs w:val="24"/>
                <w:highlight w:val="none"/>
              </w:rPr>
              <w:t xml:space="preserve">方案</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包括但不限于</w:t>
            </w:r>
            <w:r>
              <w:rPr>
                <w:rFonts w:hint="eastAsia" w:ascii="方正仿宋_GBK" w:hAnsi="方正仿宋_GBK" w:eastAsia="方正仿宋_GBK" w:cs="方正仿宋_GBK"/>
                <w:b w:val="0"/>
                <w:bCs/>
                <w:color w:val="auto"/>
                <w:sz w:val="24"/>
                <w:szCs w:val="24"/>
                <w:highlight w:val="none"/>
                <w:lang w:val="en-US" w:eastAsia="zh-CN"/>
              </w:rPr>
              <w:t xml:space="preserve">工期计划表、保障项目进度、实施措施、管理措施、技术措施等内容。</w:t>
            </w:r>
            <w:r/>
          </w:p>
          <w:p>
            <w:pPr>
              <w:jc w:val="left"/>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①</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进度保证方案</w:t>
            </w:r>
            <w:r>
              <w:rPr>
                <w:rFonts w:hint="eastAsia" w:ascii="方正仿宋_GBK" w:hAnsi="方正仿宋_GBK" w:eastAsia="方正仿宋_GBK" w:cs="方正仿宋_GBK"/>
                <w:sz w:val="24"/>
                <w:szCs w:val="24"/>
                <w:highlight w:val="none"/>
                <w:rtl w:val="0"/>
                <w:lang w:val="en-US" w:eastAsia="zh-CN" w:bidi="ar-SA"/>
              </w:rPr>
              <w:t xml:space="preserve">切实可行，优于采购需求得7分；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②</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进度保证方案</w:t>
            </w:r>
            <w:r>
              <w:rPr>
                <w:rFonts w:hint="eastAsia" w:ascii="方正仿宋_GBK" w:hAnsi="方正仿宋_GBK" w:eastAsia="方正仿宋_GBK" w:cs="方正仿宋_GBK"/>
                <w:sz w:val="24"/>
                <w:szCs w:val="24"/>
                <w:highlight w:val="none"/>
                <w:rtl w:val="0"/>
                <w:lang w:val="en-US" w:eastAsia="zh-CN" w:bidi="ar-SA"/>
              </w:rPr>
              <w:t xml:space="preserve">可行，符合采购需求得5分；</w:t>
            </w:r>
            <w:r/>
          </w:p>
          <w:p>
            <w:pPr>
              <w:rPr>
                <w:rFonts w:hint="eastAsia" w:ascii="方正仿宋_GBK" w:hAnsi="方正仿宋_GBK" w:eastAsia="方正仿宋_GBK" w:cs="方正仿宋_GBK"/>
                <w:sz w:val="24"/>
                <w:szCs w:val="24"/>
                <w:highlight w:val="none"/>
                <w:rtl w:val="0"/>
                <w:lang w:val="en-US" w:eastAsia="zh-CN" w:bidi="ar-SA"/>
              </w:rPr>
            </w:pPr>
            <w:r>
              <w:rPr>
                <w:rFonts w:hint="eastAsia" w:ascii="方正仿宋_GBK" w:hAnsi="方正仿宋_GBK" w:eastAsia="方正仿宋_GBK" w:cs="方正仿宋_GBK"/>
                <w:sz w:val="24"/>
                <w:szCs w:val="24"/>
                <w:highlight w:val="none"/>
                <w:rtl w:val="0"/>
                <w:lang w:val="en-US" w:eastAsia="zh-CN" w:bidi="ar-SA"/>
              </w:rPr>
              <w:t xml:space="preserve">③</w:t>
            </w:r>
            <w:r>
              <w:rPr>
                <w:rFonts w:hint="eastAsia" w:ascii="方正仿宋_GBK" w:hAnsi="方正仿宋_GBK" w:eastAsia="方正仿宋_GBK" w:cs="方正仿宋_GBK"/>
                <w:color w:val="000000"/>
                <w:sz w:val="24"/>
                <w:szCs w:val="24"/>
                <w:highlight w:val="none"/>
                <w:lang w:val="en-US" w:eastAsia="zh-CN"/>
              </w:rPr>
              <w:t xml:space="preserve">项目</w:t>
            </w:r>
            <w:r>
              <w:rPr>
                <w:rFonts w:hint="eastAsia" w:ascii="方正仿宋_GBK" w:hAnsi="方正仿宋_GBK" w:eastAsia="方正仿宋_GBK" w:cs="方正仿宋_GBK"/>
                <w:color w:val="000000"/>
                <w:sz w:val="24"/>
                <w:szCs w:val="24"/>
                <w:highlight w:val="none"/>
              </w:rPr>
              <w:t xml:space="preserve">进度保证方案</w:t>
            </w:r>
            <w:r>
              <w:rPr>
                <w:rFonts w:hint="eastAsia" w:ascii="方正仿宋_GBK" w:hAnsi="方正仿宋_GBK" w:eastAsia="方正仿宋_GBK" w:cs="方正仿宋_GBK"/>
                <w:sz w:val="24"/>
                <w:szCs w:val="24"/>
                <w:highlight w:val="none"/>
                <w:rtl w:val="0"/>
                <w:lang w:val="en-US" w:eastAsia="zh-CN" w:bidi="ar-SA"/>
              </w:rPr>
              <w:t xml:space="preserve">有缺失、实施方案简单得2分；</w:t>
            </w:r>
            <w:r/>
          </w:p>
          <w:p>
            <w:pPr>
              <w:rPr>
                <w:rFonts w:hint="eastAsia" w:ascii="方正仿宋_GBK" w:hAnsi="方正仿宋_GBK" w:eastAsia="方正仿宋_GBK" w:cs="方正仿宋_GBK"/>
                <w:b w:val="0"/>
                <w:bCs/>
                <w:color w:val="auto"/>
                <w:sz w:val="24"/>
                <w:szCs w:val="24"/>
                <w:highlight w:val="none"/>
                <w:rtl w:val="0"/>
                <w:lang w:val="en-US" w:eastAsia="zh-CN"/>
              </w:rPr>
            </w:pPr>
            <w:r>
              <w:rPr>
                <w:rFonts w:hint="eastAsia" w:ascii="方正仿宋_GBK" w:hAnsi="方正仿宋_GBK" w:eastAsia="方正仿宋_GBK" w:cs="方正仿宋_GBK"/>
                <w:sz w:val="24"/>
                <w:szCs w:val="24"/>
                <w:highlight w:val="none"/>
                <w:rtl w:val="0"/>
                <w:lang w:val="en-US" w:eastAsia="zh-CN" w:bidi="ar-SA"/>
              </w:rPr>
              <w:t xml:space="preserve">④不提供不得分。</w:t>
            </w:r>
            <w:r/>
          </w:p>
        </w:tc>
      </w:tr>
    </w:tbl>
    <w:p>
      <w:pPr>
        <w:ind w:firstLine="482"/>
        <w:keepLines w:val="0"/>
        <w:keepNext w:val="0"/>
        <w:pageBreakBefore w:val="0"/>
        <w:spacing w:afterAutospacing="0" w:line="50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bCs/>
          <w:color w:val="000000"/>
          <w:sz w:val="24"/>
          <w:szCs w:val="24"/>
          <w:highlight w:val="none"/>
          <w:lang w:val="en-US" w:eastAsia="zh-CN"/>
        </w:rPr>
        <w:t xml:space="preserve">评标结果。</w:t>
      </w:r>
      <w:r>
        <w:rPr>
          <w:rFonts w:hint="eastAsia" w:ascii="方正仿宋_GBK" w:hAnsi="方正仿宋_GBK" w:eastAsia="方正仿宋_GBK" w:cs="方正仿宋_GBK"/>
          <w:color w:val="000000"/>
          <w:sz w:val="24"/>
          <w:szCs w:val="24"/>
        </w:rPr>
        <w:t xml:space="preserve">磋商小组按照本办法规定推荐成交候选人，并形成评标报告。</w:t>
      </w:r>
      <w:r/>
    </w:p>
    <w:p>
      <w:pPr>
        <w:numPr>
          <w:ilvl w:val="0"/>
          <w:numId w:val="0"/>
        </w:numPr>
        <w:ind w:firstLine="241"/>
        <w:keepLines w:val="0"/>
        <w:keepNext w:val="0"/>
        <w:pageBreakBefore w:val="0"/>
        <w:spacing w:line="500" w:lineRule="exact"/>
        <w:widowControl w:val="off"/>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（四）政府采购政策功能落实</w:t>
      </w:r>
      <w:r/>
    </w:p>
    <w:p>
      <w:pPr>
        <w:numPr>
          <w:ilvl w:val="0"/>
          <w:numId w:val="0"/>
        </w:numPr>
        <w:ind w:firstLine="241"/>
        <w:keepLines w:val="0"/>
        <w:keepNext w:val="0"/>
        <w:pageBreakBefore w:val="0"/>
        <w:spacing w:line="500" w:lineRule="exact"/>
        <w:widowControl w:val="off"/>
        <w:rPr>
          <w:rFonts w:hint="eastAsia" w:ascii="方正仿宋_GBK" w:hAnsi="方正仿宋_GBK" w:eastAsia="方正仿宋_GBK" w:cs="方正仿宋_GBK"/>
          <w:b/>
          <w:color w:val="000000"/>
          <w:sz w:val="24"/>
          <w:szCs w:val="24"/>
          <w:highlight w:val="white"/>
          <w:lang w:val="en-US"/>
        </w:rPr>
      </w:pPr>
      <w:r>
        <w:rPr>
          <w:rFonts w:hint="eastAsia" w:ascii="方正仿宋_GBK" w:hAnsi="方正仿宋_GBK" w:eastAsia="方正仿宋_GBK" w:cs="方正仿宋_GBK"/>
          <w:b/>
          <w:bCs/>
          <w:color w:val="000000"/>
          <w:sz w:val="24"/>
          <w:szCs w:val="24"/>
          <w:highlight w:val="none"/>
        </w:rPr>
        <w:t xml:space="preserve">本项目落实的政府采购政策</w:t>
      </w:r>
      <w:r>
        <w:rPr>
          <w:rFonts w:hint="eastAsia" w:ascii="方正仿宋_GBK" w:hAnsi="方正仿宋_GBK" w:eastAsia="方正仿宋_GBK" w:cs="方正仿宋_GBK"/>
          <w:b/>
          <w:bCs/>
          <w:color w:val="000000"/>
          <w:sz w:val="24"/>
          <w:szCs w:val="24"/>
          <w:highlight w:val="none"/>
          <w:lang w:val="en-US" w:eastAsia="zh-CN"/>
        </w:rPr>
        <w:t xml:space="preserve">对应以下序号为</w:t>
      </w:r>
      <w:r>
        <w:rPr>
          <w:rFonts w:hint="eastAsia" w:ascii="方正仿宋_GBK" w:hAnsi="方正仿宋_GBK" w:eastAsia="方正仿宋_GBK" w:cs="方正仿宋_GBK"/>
          <w:b/>
          <w:bCs/>
          <w:color w:val="000000"/>
          <w:sz w:val="24"/>
          <w:szCs w:val="24"/>
          <w:highlight w:val="none"/>
          <w:u w:val="single"/>
          <w:lang w:val="en-US" w:eastAsia="zh-CN"/>
        </w:rPr>
        <w:t xml:space="preserve">  </w:t>
      </w:r>
      <w:r>
        <w:rPr>
          <w:rFonts w:hint="eastAsia" w:ascii="方正仿宋_GBK" w:hAnsi="方正仿宋_GBK" w:eastAsia="方正仿宋_GBK" w:cs="方正仿宋_GBK"/>
          <w:b/>
          <w:bCs/>
          <w:caps w:val="0"/>
          <w:color w:val="000000"/>
          <w:sz w:val="24"/>
          <w:szCs w:val="24"/>
          <w:highlight w:val="none"/>
          <w:u w:val="single"/>
          <w:lang w:val="en-US" w:eastAsia="zh-CN"/>
        </w:rPr>
        <w:t xml:space="preserve">1、2  </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1.</w:t>
      </w:r>
      <w:r>
        <w:rPr>
          <w:rFonts w:hint="eastAsia" w:ascii="方正仿宋_GBK" w:hAnsi="方正仿宋_GBK" w:eastAsia="方正仿宋_GBK" w:cs="方正仿宋_GBK"/>
          <w:color w:val="000000"/>
          <w:sz w:val="24"/>
          <w:szCs w:val="24"/>
          <w:highlight w:val="none"/>
        </w:rPr>
        <w:t xml:space="preserve">采购本国货物、工程和服务</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方正仿宋_GBK" w:hAnsi="方正仿宋_GBK" w:eastAsia="方正仿宋_GBK" w:cs="方正仿宋_GBK"/>
          <w:color w:val="000000"/>
          <w:sz w:val="24"/>
          <w:szCs w:val="24"/>
          <w:highlight w:val="none"/>
          <w:lang w:val="en-US" w:eastAsia="zh-CN"/>
        </w:rPr>
        <w:t xml:space="preserve">是否采购进口产品以采购需求中确定的为准。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中小企业政策</w:t>
      </w:r>
      <w:r/>
    </w:p>
    <w:p>
      <w:pPr>
        <w:ind w:firstLine="480"/>
        <w:keepLines w:val="0"/>
        <w:keepNext w:val="0"/>
        <w:pageBreakBefore w:val="0"/>
        <w:spacing w:line="500" w:lineRule="exact"/>
        <w:widowControl w:val="off"/>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本项目按以下第</w:t>
      </w:r>
      <w:r>
        <w:rPr>
          <w:rFonts w:hint="eastAsia" w:ascii="方正仿宋_GBK" w:hAnsi="方正仿宋_GBK" w:eastAsia="方正仿宋_GBK" w:cs="方正仿宋_GBK"/>
          <w:b/>
          <w:bCs/>
          <w:color w:val="000000"/>
          <w:sz w:val="24"/>
          <w:szCs w:val="24"/>
          <w:highlight w:val="none"/>
          <w:u w:val="single"/>
          <w:lang w:val="en-US" w:eastAsia="zh-CN"/>
        </w:rPr>
        <w:t xml:space="preserve">（1）</w:t>
      </w:r>
      <w:r>
        <w:rPr>
          <w:rFonts w:hint="eastAsia" w:ascii="方正仿宋_GBK" w:hAnsi="方正仿宋_GBK" w:eastAsia="方正仿宋_GBK" w:cs="方正仿宋_GBK"/>
          <w:b/>
          <w:bCs/>
          <w:color w:val="000000"/>
          <w:sz w:val="24"/>
          <w:szCs w:val="24"/>
          <w:highlight w:val="none"/>
          <w:lang w:val="en-US" w:eastAsia="zh-CN"/>
        </w:rPr>
        <w:t xml:space="preserve">种政策确定本项目落实的中小企业政策：</w:t>
      </w:r>
      <w:r/>
    </w:p>
    <w:p>
      <w:pPr>
        <w:ind w:firstLine="480"/>
        <w:keepLines w:val="0"/>
        <w:keepNext w:val="0"/>
        <w:pageBreakBefore w:val="0"/>
        <w:spacing w:line="500" w:lineRule="exact"/>
        <w:widowControl w:val="off"/>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lang w:val="en-US" w:eastAsia="zh-CN"/>
        </w:rPr>
        <w:t xml:space="preserve">（1）</w:t>
      </w:r>
      <w:r>
        <w:rPr>
          <w:rFonts w:hint="eastAsia" w:ascii="方正仿宋_GBK" w:hAnsi="方正仿宋_GBK" w:eastAsia="方正仿宋_GBK" w:cs="方正仿宋_GBK"/>
          <w:b/>
          <w:bCs/>
          <w:color w:val="000000"/>
          <w:sz w:val="24"/>
          <w:szCs w:val="24"/>
          <w:highlight w:val="none"/>
        </w:rPr>
        <w:t xml:space="preserve">本项目专门面向中小企业（含监狱企业、残疾人福利企业）采购。</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提供的服务符合下列情形的，对小微企业报价给予</w:t>
      </w:r>
      <w:r>
        <w:rPr>
          <w:rFonts w:hint="eastAsia" w:ascii="方正仿宋_GBK" w:hAnsi="方正仿宋_GBK" w:eastAsia="方正仿宋_GBK" w:cs="方正仿宋_GBK"/>
          <w:color w:val="000000"/>
          <w:sz w:val="24"/>
          <w:szCs w:val="24"/>
          <w:highlight w:val="none"/>
          <w:u w:val="single"/>
          <w:lang w:val="en-US" w:eastAsia="zh-CN"/>
        </w:rPr>
        <w:t xml:space="preserve">10</w:t>
      </w:r>
      <w:r>
        <w:rPr>
          <w:rFonts w:hint="eastAsia" w:ascii="方正仿宋_GBK" w:hAnsi="方正仿宋_GBK" w:eastAsia="方正仿宋_GBK" w:cs="方正仿宋_GBK"/>
          <w:color w:val="000000"/>
          <w:sz w:val="24"/>
          <w:szCs w:val="24"/>
          <w:highlight w:val="none"/>
        </w:rPr>
        <w:t xml:space="preserve">%的扣除，用扣除后的价格参加评审。</w:t>
      </w:r>
      <w:r/>
    </w:p>
    <w:p>
      <w:pPr>
        <w:pStyle w:val="786"/>
        <w:ind w:left="0" w:firstLine="480"/>
        <w:keepLines w:val="0"/>
        <w:keepNext w:val="0"/>
        <w:pageBreakBefore w:val="0"/>
        <w:spacing w:line="500" w:lineRule="exact"/>
        <w:widowControl w:val="off"/>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含新疆生产建设兵团)出具的属于监狱企业的证明文件（投标文件中上传加盖出具单位公章的电子件）。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供应商须知”“</w:t>
      </w:r>
      <w:r>
        <w:rPr>
          <w:rFonts w:hint="eastAsia" w:ascii="方正仿宋_GBK" w:hAnsi="方正仿宋_GBK" w:eastAsia="方正仿宋_GBK" w:cs="方正仿宋_GBK"/>
          <w:color w:val="000000"/>
          <w:sz w:val="24"/>
          <w:szCs w:val="24"/>
          <w:highlight w:val="none"/>
        </w:rPr>
        <w:t xml:space="preserve">采购需求”相关内容为准。）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政府采购节能产品、环境标志产品</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1</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须按招标文件要求提供相关产品认证证书。</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采购人拟采购的产品属于政府强制采购的节能产品品目清单范围的，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须提供国家确定的认证机构出具的、处于有效期之内的节能产品认证证书的，否则无</w:t>
      </w:r>
      <w:r>
        <w:rPr>
          <w:rFonts w:hint="eastAsia" w:ascii="方正仿宋_GBK" w:hAnsi="方正仿宋_GBK" w:eastAsia="方正仿宋_GBK" w:cs="方正仿宋_GBK"/>
          <w:color w:val="000000"/>
          <w:sz w:val="24"/>
          <w:szCs w:val="24"/>
          <w:highlight w:val="none"/>
          <w:lang w:eastAsia="zh-CN"/>
        </w:rPr>
        <w:t xml:space="preserve">效投</w:t>
      </w:r>
      <w:r>
        <w:rPr>
          <w:rFonts w:hint="eastAsia" w:ascii="方正仿宋_GBK" w:hAnsi="方正仿宋_GBK" w:eastAsia="方正仿宋_GBK" w:cs="方正仿宋_GBK"/>
          <w:color w:val="000000"/>
          <w:sz w:val="24"/>
          <w:szCs w:val="24"/>
          <w:highlight w:val="none"/>
        </w:rPr>
        <w:t xml:space="preserve">标处理。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采用综合评分法的项目，对提供有效节能环保证书的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加分。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商品包装、快递包装政府采购需求标准（试行）</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为助力打好污染防治攻坚战，推广使用绿色包装，根据财政部印发的《商品包装政府采购需求标准（试行）</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快递包装政府采购需求标准（试行）》，如本项目涉及商品包装和快递包装的，具体需求详见第四</w:t>
      </w:r>
      <w:r>
        <w:rPr>
          <w:rFonts w:hint="eastAsia" w:ascii="方正仿宋_GBK" w:hAnsi="方正仿宋_GBK" w:eastAsia="方正仿宋_GBK" w:cs="方正仿宋_GBK"/>
          <w:color w:val="000000"/>
          <w:sz w:val="24"/>
          <w:szCs w:val="24"/>
          <w:highlight w:val="none"/>
          <w:lang w:val="en-US" w:eastAsia="zh-CN"/>
        </w:rPr>
        <w:t xml:space="preserve">章</w:t>
      </w:r>
      <w:r>
        <w:rPr>
          <w:rFonts w:hint="eastAsia" w:ascii="方正仿宋_GBK" w:hAnsi="方正仿宋_GBK" w:eastAsia="方正仿宋_GBK" w:cs="方正仿宋_GBK"/>
          <w:color w:val="000000"/>
          <w:sz w:val="24"/>
          <w:szCs w:val="24"/>
          <w:highlight w:val="none"/>
        </w:rPr>
        <w:t xml:space="preserve">采购需求。</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绿色数据中心政府采购需求标准（试行）</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方正仿宋_GBK" w:hAnsi="方正仿宋_GBK" w:eastAsia="方正仿宋_GBK" w:cs="方正仿宋_GBK"/>
          <w:color w:val="000000"/>
          <w:sz w:val="24"/>
          <w:szCs w:val="24"/>
          <w:highlight w:val="none"/>
          <w:lang w:val="en-US" w:eastAsia="zh-CN"/>
        </w:rPr>
        <w:t xml:space="preserve">章</w:t>
      </w:r>
      <w:r>
        <w:rPr>
          <w:rFonts w:hint="eastAsia" w:ascii="方正仿宋_GBK" w:hAnsi="方正仿宋_GBK" w:eastAsia="方正仿宋_GBK" w:cs="方正仿宋_GBK"/>
          <w:color w:val="000000"/>
          <w:sz w:val="24"/>
          <w:szCs w:val="24"/>
          <w:highlight w:val="none"/>
        </w:rPr>
        <w:t xml:space="preserve">采购需求。</w:t>
      </w:r>
      <w:bookmarkEnd w:id="178"/>
      <w:r/>
      <w:bookmarkEnd w:id="179"/>
      <w:r/>
      <w:bookmarkEnd w:id="354"/>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359" w:name="_Toc120614282"/>
      <w:r/>
      <w:bookmarkStart w:id="360" w:name="_Toc49090576"/>
      <w:r/>
      <w:bookmarkStart w:id="361" w:name="_Toc26554094"/>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rPr>
          <w:rFonts w:hint="eastAsia" w:ascii="方正仿宋_GBK" w:hAnsi="方正仿宋_GBK" w:eastAsia="方正仿宋_GBK" w:cs="方正仿宋_GBK"/>
          <w:b/>
          <w:bCs/>
          <w:sz w:val="36"/>
          <w:szCs w:val="36"/>
          <w:lang w:val="en-US" w:eastAsia="zh-CN" w:bidi="ar-SA"/>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rPr>
          <w:rFonts w:hint="eastAsia" w:ascii="方正仿宋_GBK" w:hAnsi="方正仿宋_GBK" w:eastAsia="方正仿宋_GBK" w:cs="方正仿宋_GBK"/>
          <w:b/>
          <w:bCs/>
          <w:sz w:val="36"/>
          <w:szCs w:val="36"/>
          <w:lang w:val="en-US" w:eastAsia="zh-CN" w:bidi="ar-SA"/>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rPr>
          <w:rFonts w:hint="eastAsia" w:ascii="方正仿宋_GBK" w:hAnsi="方正仿宋_GBK" w:eastAsia="方正仿宋_GBK" w:cs="方正仿宋_GBK"/>
          <w:b/>
          <w:bCs/>
          <w:sz w:val="36"/>
          <w:szCs w:val="36"/>
          <w:lang w:val="en-US" w:eastAsia="zh-CN" w:bidi="ar-SA"/>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numPr>
          <w:ilvl w:val="0"/>
          <w:numId w:val="0"/>
        </w:numPr>
        <w:jc w:val="center"/>
        <w:keepNext/>
        <w:spacing w:line="360" w:lineRule="auto"/>
        <w:rPr>
          <w:rFonts w:hint="eastAsia" w:ascii="方正仿宋_GBK" w:hAnsi="方正仿宋_GBK" w:eastAsia="方正仿宋_GBK" w:cs="方正仿宋_GBK"/>
          <w:b/>
          <w:bCs/>
          <w:sz w:val="36"/>
          <w:szCs w:val="36"/>
          <w:lang w:val="en-US" w:eastAsia="zh-CN" w:bidi="ar-SA"/>
        </w:rPr>
        <w:outlineLvl w:val="0"/>
      </w:pPr>
      <w:r/>
      <w:bookmarkStart w:id="362" w:name="_Toc13279"/>
      <w:r>
        <w:rPr>
          <w:rFonts w:hint="eastAsia" w:ascii="方正仿宋_GBK" w:hAnsi="方正仿宋_GBK" w:eastAsia="方正仿宋_GBK" w:cs="方正仿宋_GBK"/>
          <w:b/>
          <w:bCs/>
          <w:sz w:val="36"/>
          <w:szCs w:val="36"/>
          <w:lang w:val="en-US" w:eastAsia="zh-CN" w:bidi="ar-SA"/>
        </w:rPr>
        <w:t xml:space="preserve">第六章  响应文件格式</w:t>
      </w:r>
      <w:bookmarkEnd w:id="362"/>
      <w:r/>
      <w:r/>
    </w:p>
    <w:p>
      <w:pP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pStyle w:val="778"/>
        <w:rPr>
          <w:rFonts w:hint="eastAsia" w:ascii="方正仿宋_GBK" w:hAnsi="方正仿宋_GBK" w:eastAsia="方正仿宋_GBK" w:cs="方正仿宋_GBK"/>
        </w:rPr>
      </w:pPr>
      <w:r>
        <w:rPr>
          <w:rFonts w:hint="eastAsia" w:ascii="方正仿宋_GBK" w:hAnsi="方正仿宋_GBK" w:eastAsia="方正仿宋_GBK" w:cs="方正仿宋_GBK"/>
        </w:rPr>
      </w:r>
      <w:r/>
    </w:p>
    <w:p>
      <w:pPr>
        <w:jc w:val="cente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t xml:space="preserve">响  应  文  件</w:t>
      </w:r>
      <w:r/>
    </w:p>
    <w:p>
      <w:pPr>
        <w:jc w:val="cente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jc w:val="center"/>
        <w:rPr>
          <w:rFonts w:hint="eastAsia" w:ascii="方正仿宋_GBK" w:hAnsi="方正仿宋_GBK" w:eastAsia="方正仿宋_GBK" w:cs="方正仿宋_GBK"/>
          <w:b/>
          <w:color w:val="000000"/>
          <w:sz w:val="72"/>
          <w:szCs w:val="21"/>
        </w:rPr>
      </w:pPr>
      <w:r>
        <w:rPr>
          <w:rFonts w:hint="eastAsia" w:ascii="方正仿宋_GBK" w:hAnsi="方正仿宋_GBK" w:eastAsia="方正仿宋_GBK" w:cs="方正仿宋_GBK"/>
          <w:b/>
          <w:color w:val="000000"/>
          <w:sz w:val="72"/>
          <w:szCs w:val="21"/>
        </w:rPr>
      </w:r>
      <w:r/>
    </w:p>
    <w:p>
      <w:pPr>
        <w:jc w:val="center"/>
        <w:rPr>
          <w:rFonts w:hint="eastAsia" w:ascii="方正仿宋_GBK" w:hAnsi="方正仿宋_GBK" w:eastAsia="方正仿宋_GBK" w:cs="方正仿宋_GBK"/>
          <w:b/>
          <w:color w:val="000000"/>
          <w:sz w:val="36"/>
          <w:szCs w:val="21"/>
        </w:rPr>
      </w:pPr>
      <w:r>
        <w:rPr>
          <w:rFonts w:hint="eastAsia" w:ascii="方正仿宋_GBK" w:hAnsi="方正仿宋_GBK" w:eastAsia="方正仿宋_GBK" w:cs="方正仿宋_GBK"/>
          <w:b/>
          <w:color w:val="000000"/>
          <w:sz w:val="36"/>
          <w:szCs w:val="21"/>
        </w:rPr>
      </w:r>
      <w:r/>
    </w:p>
    <w:p>
      <w:pPr>
        <w:jc w:val="center"/>
        <w:rPr>
          <w:rFonts w:hint="eastAsia" w:ascii="方正仿宋_GBK" w:hAnsi="方正仿宋_GBK" w:eastAsia="方正仿宋_GBK" w:cs="方正仿宋_GBK"/>
          <w:b/>
          <w:color w:val="000000"/>
          <w:sz w:val="36"/>
          <w:szCs w:val="21"/>
        </w:rPr>
      </w:pPr>
      <w:r>
        <w:rPr>
          <w:rFonts w:hint="eastAsia" w:ascii="方正仿宋_GBK" w:hAnsi="方正仿宋_GBK" w:eastAsia="方正仿宋_GBK" w:cs="方正仿宋_GBK"/>
          <w:b/>
          <w:color w:val="000000"/>
          <w:sz w:val="36"/>
          <w:szCs w:val="21"/>
        </w:rPr>
      </w:r>
      <w:r/>
    </w:p>
    <w:p>
      <w:pPr>
        <w:jc w:val="center"/>
        <w:rPr>
          <w:rFonts w:hint="eastAsia" w:ascii="方正仿宋_GBK" w:hAnsi="方正仿宋_GBK" w:eastAsia="方正仿宋_GBK" w:cs="方正仿宋_GBK"/>
          <w:b/>
          <w:color w:val="000000"/>
          <w:sz w:val="36"/>
          <w:szCs w:val="21"/>
        </w:rPr>
      </w:pPr>
      <w:r>
        <w:rPr>
          <w:rFonts w:hint="eastAsia" w:ascii="方正仿宋_GBK" w:hAnsi="方正仿宋_GBK" w:eastAsia="方正仿宋_GBK" w:cs="方正仿宋_GBK"/>
          <w:b/>
          <w:color w:val="000000"/>
          <w:sz w:val="36"/>
          <w:szCs w:val="21"/>
        </w:rPr>
      </w:r>
      <w:r/>
    </w:p>
    <w:p>
      <w:pPr>
        <w:ind w:firstLine="1084"/>
        <w:rPr>
          <w:rFonts w:hint="eastAsia" w:ascii="方正仿宋_GBK" w:hAnsi="方正仿宋_GBK" w:eastAsia="方正仿宋_GBK" w:cs="方正仿宋_GBK"/>
          <w:b/>
          <w:sz w:val="36"/>
        </w:rPr>
      </w:pPr>
      <w:r>
        <w:rPr>
          <w:rFonts w:hint="eastAsia" w:ascii="方正仿宋_GBK" w:hAnsi="方正仿宋_GBK" w:eastAsia="方正仿宋_GBK" w:cs="方正仿宋_GBK"/>
          <w:b/>
          <w:sz w:val="36"/>
        </w:rPr>
        <w:t xml:space="preserve">项 目 名 称：</w:t>
      </w:r>
      <w:r>
        <w:rPr>
          <w:rFonts w:hint="eastAsia" w:ascii="方正仿宋_GBK" w:hAnsi="方正仿宋_GBK" w:eastAsia="方正仿宋_GBK" w:cs="方正仿宋_GBK"/>
          <w:b/>
          <w:sz w:val="36"/>
          <w:u w:val="single"/>
        </w:rPr>
        <w:t xml:space="preserve">               </w:t>
      </w:r>
      <w:r/>
    </w:p>
    <w:p>
      <w:pPr>
        <w:ind w:firstLine="1084"/>
        <w:rPr>
          <w:rFonts w:hint="eastAsia" w:ascii="方正仿宋_GBK" w:hAnsi="方正仿宋_GBK" w:eastAsia="方正仿宋_GBK" w:cs="方正仿宋_GBK"/>
          <w:b/>
          <w:sz w:val="36"/>
          <w:u w:val="single"/>
        </w:rPr>
      </w:pPr>
      <w:r>
        <w:rPr>
          <w:rFonts w:hint="eastAsia" w:ascii="方正仿宋_GBK" w:hAnsi="方正仿宋_GBK" w:eastAsia="方正仿宋_GBK" w:cs="方正仿宋_GBK"/>
          <w:b/>
          <w:sz w:val="36"/>
        </w:rPr>
        <w:t xml:space="preserve">项 目 编 号：</w:t>
      </w:r>
      <w:r>
        <w:rPr>
          <w:rFonts w:hint="eastAsia" w:ascii="方正仿宋_GBK" w:hAnsi="方正仿宋_GBK" w:eastAsia="方正仿宋_GBK" w:cs="方正仿宋_GBK"/>
          <w:b/>
          <w:sz w:val="36"/>
          <w:u w:val="single"/>
        </w:rPr>
        <w:t xml:space="preserve">               </w:t>
      </w:r>
      <w:r/>
    </w:p>
    <w:p>
      <w:pPr>
        <w:rPr>
          <w:rFonts w:hint="eastAsia" w:ascii="方正仿宋_GBK" w:hAnsi="方正仿宋_GBK" w:eastAsia="方正仿宋_GBK" w:cs="方正仿宋_GBK"/>
          <w:b/>
          <w:sz w:val="36"/>
          <w:u w:val="single"/>
        </w:rPr>
      </w:pPr>
      <w:r>
        <w:rPr>
          <w:rFonts w:hint="eastAsia" w:ascii="方正仿宋_GBK" w:hAnsi="方正仿宋_GBK" w:eastAsia="方正仿宋_GBK" w:cs="方正仿宋_GBK"/>
          <w:b/>
          <w:sz w:val="36"/>
        </w:rPr>
        <w:t xml:space="preserve">      </w:t>
      </w:r>
      <w:r>
        <w:rPr>
          <w:rFonts w:hint="eastAsia" w:ascii="方正仿宋_GBK" w:hAnsi="方正仿宋_GBK" w:eastAsia="方正仿宋_GBK" w:cs="方正仿宋_GBK"/>
          <w:b/>
          <w:sz w:val="36"/>
          <w:lang w:eastAsia="zh-CN"/>
        </w:rPr>
        <w:t xml:space="preserve">供应商</w:t>
      </w:r>
      <w:r>
        <w:rPr>
          <w:rFonts w:hint="eastAsia" w:ascii="方正仿宋_GBK" w:hAnsi="方正仿宋_GBK" w:eastAsia="方正仿宋_GBK" w:cs="方正仿宋_GBK"/>
          <w:b/>
          <w:sz w:val="36"/>
        </w:rPr>
        <w:t xml:space="preserve">名称 ：</w:t>
      </w:r>
      <w:r>
        <w:rPr>
          <w:rFonts w:hint="eastAsia" w:ascii="方正仿宋_GBK" w:hAnsi="方正仿宋_GBK" w:eastAsia="方正仿宋_GBK" w:cs="方正仿宋_GBK"/>
          <w:b/>
          <w:sz w:val="36"/>
          <w:u w:val="single"/>
        </w:rPr>
        <w:t xml:space="preserve">（加盖CA电子公章）</w:t>
      </w:r>
      <w:r/>
    </w:p>
    <w:p>
      <w:pPr>
        <w:rPr>
          <w:rFonts w:hint="eastAsia" w:ascii="方正仿宋_GBK" w:hAnsi="方正仿宋_GBK" w:eastAsia="方正仿宋_GBK" w:cs="方正仿宋_GBK"/>
          <w:b/>
          <w:sz w:val="36"/>
          <w:u w:val="single"/>
        </w:rPr>
      </w:pPr>
      <w:r>
        <w:rPr>
          <w:rFonts w:hint="eastAsia" w:ascii="方正仿宋_GBK" w:hAnsi="方正仿宋_GBK" w:eastAsia="方正仿宋_GBK" w:cs="方正仿宋_GBK"/>
          <w:b/>
          <w:sz w:val="36"/>
        </w:rPr>
        <w:t xml:space="preserve">      日      期 ：</w:t>
      </w:r>
      <w:r>
        <w:rPr>
          <w:rFonts w:hint="eastAsia" w:ascii="方正仿宋_GBK" w:hAnsi="方正仿宋_GBK" w:eastAsia="方正仿宋_GBK" w:cs="方正仿宋_GBK"/>
          <w:b/>
          <w:sz w:val="36"/>
          <w:u w:val="single"/>
        </w:rPr>
        <w:t xml:space="preserve">               </w:t>
      </w:r>
      <w:r/>
    </w:p>
    <w:p>
      <w:pPr>
        <w:jc w:val="center"/>
        <w:spacing w:line="440" w:lineRule="exact"/>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r>
      <w:r/>
    </w:p>
    <w:p>
      <w:pPr>
        <w:spacing w:line="440" w:lineRule="exact"/>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ind w:firstLine="1084"/>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color w:val="000000"/>
          <w:sz w:val="36"/>
          <w:szCs w:val="21"/>
          <w:u w:val="single"/>
        </w:rPr>
        <w:br w:type="page" w:clear="all"/>
      </w:r>
      <w:r/>
    </w:p>
    <w:p>
      <w:pPr>
        <w:jc w:val="center"/>
        <w:spacing w:line="480" w:lineRule="auto"/>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 xml:space="preserve">响应文件目录</w:t>
      </w:r>
      <w:r/>
    </w:p>
    <w:p>
      <w:pPr>
        <w:numPr>
          <w:ilvl w:val="0"/>
          <w:numId w:val="6"/>
        </w:num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磋商申请及声明</w:t>
      </w:r>
      <w:r/>
    </w:p>
    <w:p>
      <w:pPr>
        <w:numPr>
          <w:ilvl w:val="0"/>
          <w:numId w:val="6"/>
        </w:num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供应商基本信息</w:t>
      </w:r>
      <w:r/>
    </w:p>
    <w:p>
      <w:pPr>
        <w:numPr>
          <w:ilvl w:val="0"/>
          <w:numId w:val="6"/>
        </w:num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特定资格要求的证明文件</w:t>
      </w:r>
      <w:r/>
    </w:p>
    <w:p>
      <w:pPr>
        <w:numPr>
          <w:ilvl w:val="0"/>
          <w:numId w:val="6"/>
        </w:num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法人授权书</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五</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中小</w:t>
      </w:r>
      <w:r>
        <w:rPr>
          <w:rFonts w:hint="eastAsia" w:ascii="方正仿宋_GBK" w:hAnsi="方正仿宋_GBK" w:eastAsia="方正仿宋_GBK" w:cs="方正仿宋_GBK"/>
          <w:color w:val="000000"/>
          <w:sz w:val="28"/>
          <w:szCs w:val="28"/>
        </w:rPr>
        <w:t xml:space="preserve">企业声明函</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六</w:t>
      </w:r>
      <w:r>
        <w:rPr>
          <w:rFonts w:hint="eastAsia" w:ascii="方正仿宋_GBK" w:hAnsi="方正仿宋_GBK" w:eastAsia="方正仿宋_GBK" w:cs="方正仿宋_GBK"/>
          <w:color w:val="000000"/>
          <w:sz w:val="28"/>
          <w:szCs w:val="28"/>
        </w:rPr>
        <w:t xml:space="preserve">、分项报价表</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七</w:t>
      </w:r>
      <w:r>
        <w:rPr>
          <w:rFonts w:hint="eastAsia" w:ascii="方正仿宋_GBK" w:hAnsi="方正仿宋_GBK" w:eastAsia="方正仿宋_GBK" w:cs="方正仿宋_GBK"/>
          <w:color w:val="000000"/>
          <w:sz w:val="28"/>
          <w:szCs w:val="28"/>
        </w:rPr>
        <w:t xml:space="preserve">、技术要求响应及偏离表</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八、</w:t>
      </w:r>
      <w:r>
        <w:rPr>
          <w:rFonts w:hint="eastAsia" w:ascii="方正仿宋_GBK" w:hAnsi="方正仿宋_GBK" w:eastAsia="方正仿宋_GBK" w:cs="方正仿宋_GBK"/>
          <w:color w:val="000000"/>
          <w:sz w:val="28"/>
          <w:szCs w:val="28"/>
        </w:rPr>
        <w:t xml:space="preserve">项目组人员</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九、企业业绩</w:t>
      </w:r>
      <w:r/>
    </w:p>
    <w:p>
      <w:pPr>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十、磋商所需其他材料</w:t>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spacing w:line="440"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一、磋商申请及声明</w:t>
      </w:r>
      <w:r/>
    </w:p>
    <w:p>
      <w:pPr>
        <w:pStyle w:val="1049"/>
        <w:jc w:val="center"/>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响应声明及承诺函</w:t>
      </w:r>
      <w:r/>
    </w:p>
    <w:p>
      <w:pPr>
        <w:pStyle w:val="1049"/>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（采购单位名称）</w:t>
      </w:r>
      <w:r>
        <w:rPr>
          <w:rFonts w:hint="eastAsia" w:ascii="方正仿宋_GBK" w:hAnsi="方正仿宋_GBK" w:eastAsia="方正仿宋_GBK" w:cs="方正仿宋_GBK"/>
          <w:color w:val="000000"/>
          <w:sz w:val="28"/>
          <w:szCs w:val="28"/>
          <w:u w:val="none"/>
        </w:rPr>
        <w:t xml:space="preserve">：</w:t>
      </w:r>
      <w:r/>
    </w:p>
    <w:p>
      <w:pPr>
        <w:pStyle w:val="1049"/>
        <w:ind w:firstLine="48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根据已收到的项目编号为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项目的竞争性磋商文件，我单位在参加本项目竞争性磋商活动中，特做出如下承诺：</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一、我方具备《中华人民共和国政府采购法》第二十二条第一款规定的6项条件；</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三、我方按磋商文件要求提交响应文件，响应磋商文件规定的响应有效期；</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四、如果我方的响应文件被接受，我方将按《中华人民共和国民法典（第三编合同） 》及其他有关</w:t>
      </w:r>
      <w:r>
        <w:rPr>
          <w:rFonts w:hint="eastAsia" w:ascii="方正仿宋_GBK" w:hAnsi="方正仿宋_GBK" w:eastAsia="方正仿宋_GBK" w:cs="方正仿宋_GBK"/>
          <w:color w:val="000000"/>
          <w:sz w:val="28"/>
          <w:szCs w:val="28"/>
          <w:lang w:eastAsia="zh-CN"/>
        </w:rPr>
        <w:t xml:space="preserve">法律法规</w:t>
      </w:r>
      <w:r>
        <w:rPr>
          <w:rFonts w:hint="eastAsia" w:ascii="方正仿宋_GBK" w:hAnsi="方正仿宋_GBK" w:eastAsia="方正仿宋_GBK" w:cs="方正仿宋_GBK"/>
          <w:color w:val="000000"/>
          <w:sz w:val="28"/>
          <w:szCs w:val="28"/>
        </w:rPr>
        <w:t xml:space="preserve">的规定，按期、按质、按量交付采购单位，全面做到履约守信；</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五、我方若违背本声明及承诺约定，经查实，自愿接受采购人及相关主管部门相应的规定处理，并依法承担相应的法律责任。</w:t>
      </w:r>
      <w:r/>
    </w:p>
    <w:p>
      <w:pPr>
        <w:pStyle w:val="1049"/>
        <w:ind w:firstLine="560"/>
        <w:jc w:val="left"/>
        <w:keepLines w:val="0"/>
        <w:keepNext w:val="0"/>
        <w:pageBreakBefore w:val="0"/>
        <w:spacing w:line="52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六、我方同意采购人、采购代理机构将本声明及承诺函上网公开。</w:t>
      </w:r>
      <w:r/>
    </w:p>
    <w:p>
      <w:pPr>
        <w:pStyle w:val="1049"/>
        <w:ind w:firstLine="48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049"/>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049"/>
        <w:ind w:firstLine="48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供应商名称：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（加盖CA电子公章）</w:t>
      </w:r>
      <w:r/>
    </w:p>
    <w:p>
      <w:pPr>
        <w:ind w:firstLine="48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年    月   日</w:t>
      </w:r>
      <w:r/>
    </w:p>
    <w:p>
      <w:pPr>
        <w:ind w:firstLine="480"/>
        <w:spacing w:line="44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spacing w:line="44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spacing w:line="44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spacing w:line="44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r>
      <w:bookmarkEnd w:id="359"/>
      <w:r/>
      <w:bookmarkEnd w:id="360"/>
      <w:r/>
      <w:bookmarkEnd w:id="361"/>
      <w:r/>
      <w:r/>
    </w:p>
    <w:p>
      <w:pPr>
        <w:pStyle w:val="786"/>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lang w:val="en-US" w:eastAsia="zh-CN"/>
        </w:rPr>
      </w:r>
      <w:r/>
    </w:p>
    <w:p>
      <w:pPr>
        <w:spacing w:line="44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1070"/>
        <w:rPr>
          <w:rFonts w:hint="eastAsia" w:ascii="方正仿宋_GBK" w:hAnsi="方正仿宋_GBK" w:eastAsia="方正仿宋_GBK" w:cs="方正仿宋_GBK"/>
        </w:rPr>
        <w:outlineLvl w:val="1"/>
      </w:pPr>
      <w:r/>
      <w:bookmarkStart w:id="363" w:name="_Toc27399"/>
      <w:r/>
      <w:bookmarkStart w:id="364" w:name="_Toc120614284"/>
      <w:r>
        <w:rPr>
          <w:rFonts w:hint="eastAsia" w:ascii="方正仿宋_GBK" w:hAnsi="方正仿宋_GBK" w:eastAsia="方正仿宋_GBK" w:cs="方正仿宋_GBK"/>
          <w:i w:val="0"/>
          <w:iCs/>
          <w:color w:val="000000"/>
          <w:sz w:val="32"/>
          <w:szCs w:val="32"/>
          <w:u w:val="none"/>
          <w:lang w:val="en-US" w:eastAsia="zh-CN"/>
        </w:rPr>
        <w:t xml:space="preserve">二</w:t>
      </w:r>
      <w:r>
        <w:rPr>
          <w:rFonts w:hint="eastAsia" w:ascii="方正仿宋_GBK" w:hAnsi="方正仿宋_GBK" w:eastAsia="方正仿宋_GBK" w:cs="方正仿宋_GBK"/>
        </w:rPr>
        <w:t xml:space="preserve">、供应商基本信息</w:t>
      </w:r>
      <w:bookmarkEnd w:id="363"/>
      <w:r/>
      <w:r/>
    </w:p>
    <w:p>
      <w:pPr>
        <w:pStyle w:val="1071"/>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供应商基本情况表</w:t>
      </w:r>
      <w:r/>
    </w:p>
    <w:tbl>
      <w:tblPr>
        <w:tblStyle w:val="75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供应商名称</w:t>
            </w:r>
            <w:r/>
          </w:p>
        </w:tc>
        <w:tc>
          <w:tcPr>
            <w:gridSpan w:val="3"/>
            <w:tcW w:w="699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法定代表人</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注册地区</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邮政编码</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成立时间</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单位性质</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注册号或社会信用代码</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注册资本（万元）</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供应商类别</w:t>
            </w:r>
            <w:r/>
          </w:p>
        </w:tc>
        <w:tc>
          <w:tcPr>
            <w:gridSpan w:val="3"/>
            <w:tcW w:w="699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开户银行</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账号</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c>
          <w:tcPr>
            <w:tcW w:w="152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p>
        </w:tc>
        <w:tc>
          <w:tcPr>
            <w:tcW w:w="3118"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6"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p>
        </w:tc>
        <w:tc>
          <w:tcPr>
            <w:tcW w:w="2604" w:type="dxa"/>
            <w:vAlign w:val="center"/>
            <w:textDirection w:val="lrTb"/>
            <w:noWrap w:val="false"/>
          </w:tcPr>
          <w:p>
            <w:pPr>
              <w:pStyle w:val="1071"/>
              <w:jc w:val="center"/>
              <w:spacing w:line="6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2376"/>
        </w:trPr>
        <w:tc>
          <w:tcPr>
            <w:tcW w:w="1526" w:type="dxa"/>
            <w:vAlign w:val="center"/>
            <w:textDirection w:val="lrTb"/>
            <w:noWrap w:val="false"/>
          </w:tcPr>
          <w:p>
            <w:pPr>
              <w:pStyle w:val="1071"/>
              <w:jc w:val="center"/>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经营范围</w:t>
            </w:r>
            <w:r/>
          </w:p>
        </w:tc>
        <w:tc>
          <w:tcPr>
            <w:gridSpan w:val="3"/>
            <w:tcW w:w="6998" w:type="dxa"/>
            <w:vAlign w:val="top"/>
            <w:textDirection w:val="lrTb"/>
            <w:noWrap w:val="false"/>
          </w:tcPr>
          <w:p>
            <w:pPr>
              <w:pStyle w:val="1071"/>
              <w:ind w:firstLine="1433"/>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1134"/>
        </w:trPr>
        <w:tc>
          <w:tcPr>
            <w:tcW w:w="1526" w:type="dxa"/>
            <w:vAlign w:val="center"/>
            <w:textDirection w:val="lrTb"/>
            <w:noWrap w:val="false"/>
          </w:tcPr>
          <w:p>
            <w:pPr>
              <w:pStyle w:val="1071"/>
              <w:jc w:val="center"/>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p>
        </w:tc>
        <w:tc>
          <w:tcPr>
            <w:gridSpan w:val="3"/>
            <w:tcW w:w="6998" w:type="dxa"/>
            <w:vAlign w:val="center"/>
            <w:textDirection w:val="lrTb"/>
            <w:noWrap w:val="false"/>
          </w:tcPr>
          <w:p>
            <w:pPr>
              <w:pStyle w:val="1071"/>
              <w:jc w:val="center"/>
              <w:spacing w:line="5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rPr>
          <w:rFonts w:hint="eastAsia" w:ascii="方正仿宋_GBK" w:hAnsi="方正仿宋_GBK" w:eastAsia="方正仿宋_GBK" w:cs="方正仿宋_GBK"/>
          <w:i/>
          <w:caps w:val="0"/>
          <w:color w:val="000000"/>
          <w:sz w:val="32"/>
          <w:szCs w:val="32"/>
          <w:u w:val="single"/>
        </w:rPr>
      </w:pPr>
      <w:r>
        <w:rPr>
          <w:rFonts w:hint="eastAsia" w:ascii="方正仿宋_GBK" w:hAnsi="方正仿宋_GBK" w:eastAsia="方正仿宋_GBK" w:cs="方正仿宋_GBK"/>
          <w:i w:val="0"/>
          <w:iCs/>
          <w:color w:val="000000"/>
          <w:sz w:val="32"/>
          <w:szCs w:val="32"/>
          <w:u w:val="none"/>
        </w:rPr>
        <w:br w:type="page" w:clear="all"/>
      </w:r>
      <w:r>
        <w:rPr>
          <w:rFonts w:hint="eastAsia" w:ascii="方正仿宋_GBK" w:hAnsi="方正仿宋_GBK" w:eastAsia="方正仿宋_GBK" w:cs="方正仿宋_GBK"/>
          <w:b/>
          <w:sz w:val="32"/>
          <w:szCs w:val="24"/>
          <w:lang w:val="en-US" w:eastAsia="zh-CN"/>
        </w:rPr>
        <w:t xml:space="preserve">三</w:t>
      </w:r>
      <w:r>
        <w:rPr>
          <w:rFonts w:hint="eastAsia" w:ascii="方正仿宋_GBK" w:hAnsi="方正仿宋_GBK" w:eastAsia="方正仿宋_GBK" w:cs="方正仿宋_GBK"/>
          <w:b/>
          <w:sz w:val="32"/>
          <w:szCs w:val="24"/>
        </w:rPr>
        <w:t xml:space="preserve">、特定资格要求的证明文件</w:t>
      </w:r>
      <w:r/>
    </w:p>
    <w:p>
      <w:pPr>
        <w:spacing w:line="460" w:lineRule="exact"/>
        <w:rPr>
          <w:rFonts w:hint="eastAsia" w:ascii="方正仿宋_GBK" w:hAnsi="方正仿宋_GBK" w:eastAsia="方正仿宋_GBK" w:cs="方正仿宋_GBK"/>
          <w:bCs/>
          <w:caps w:val="0"/>
          <w:color w:val="000000"/>
          <w:sz w:val="24"/>
        </w:rPr>
      </w:pPr>
      <w:r>
        <w:rPr>
          <w:rFonts w:hint="eastAsia" w:ascii="方正仿宋_GBK" w:hAnsi="方正仿宋_GBK" w:eastAsia="方正仿宋_GBK" w:cs="方正仿宋_GBK"/>
          <w:caps w:val="0"/>
          <w:color w:val="000000"/>
          <w:sz w:val="24"/>
        </w:rPr>
        <w:t xml:space="preserve">  </w:t>
      </w:r>
      <w:r>
        <w:rPr>
          <w:rFonts w:hint="eastAsia" w:ascii="方正仿宋_GBK" w:hAnsi="方正仿宋_GBK" w:eastAsia="方正仿宋_GBK" w:cs="方正仿宋_GBK"/>
          <w:caps w:val="0"/>
          <w:color w:val="000000"/>
          <w:sz w:val="28"/>
          <w:szCs w:val="28"/>
        </w:rPr>
        <w:t xml:space="preserve">  如果本项目申请人的特定资格要求中要求提供的，必须提供。</w:t>
      </w:r>
      <w:r/>
    </w:p>
    <w:p>
      <w:pPr>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br w:type="page" w:clear="all"/>
      </w:r>
      <w:r>
        <w:rPr>
          <w:rFonts w:hint="eastAsia" w:ascii="方正仿宋_GBK" w:hAnsi="方正仿宋_GBK" w:eastAsia="方正仿宋_GBK" w:cs="方正仿宋_GBK"/>
          <w:b/>
          <w:sz w:val="32"/>
          <w:szCs w:val="24"/>
          <w:lang w:val="en-US" w:eastAsia="zh-CN"/>
        </w:rPr>
        <w:t xml:space="preserve">四</w:t>
      </w:r>
      <w:r>
        <w:rPr>
          <w:rFonts w:hint="eastAsia" w:ascii="方正仿宋_GBK" w:hAnsi="方正仿宋_GBK" w:eastAsia="方正仿宋_GBK" w:cs="方正仿宋_GBK"/>
          <w:b/>
          <w:sz w:val="32"/>
          <w:szCs w:val="24"/>
        </w:rPr>
        <w:t xml:space="preserve">、法人授权书</w:t>
      </w:r>
      <w:r/>
    </w:p>
    <w:p>
      <w:pPr>
        <w:ind w:firstLine="480"/>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80"/>
        <w:spacing w:line="360" w:lineRule="auto"/>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本授权书声明：____________（供应商名称）授权________________（被授权人的姓名）为我方就JSZC-</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本授权书于______年____月____日起生效，特此声明。</w:t>
      </w:r>
      <w:r/>
    </w:p>
    <w:p>
      <w:pPr>
        <w:spacing w:line="360" w:lineRule="auto"/>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          被授权人身份证号码：</w:t>
      </w:r>
      <w:r>
        <w:rPr>
          <w:rFonts w:hint="eastAsia" w:ascii="方正仿宋_GBK" w:hAnsi="方正仿宋_GBK" w:eastAsia="方正仿宋_GBK" w:cs="方正仿宋_GBK"/>
          <w:color w:val="000000"/>
          <w:sz w:val="24"/>
          <w:szCs w:val="24"/>
          <w:u w:val="single"/>
        </w:rPr>
        <w:t xml:space="preserve">                              </w:t>
      </w:r>
      <w:r/>
    </w:p>
    <w:p>
      <w:pPr>
        <w:spacing w:line="360" w:lineRule="auto"/>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          被授权人联系电话：（手机）</w:t>
      </w:r>
      <w:r>
        <w:rPr>
          <w:rFonts w:hint="eastAsia" w:ascii="方正仿宋_GBK" w:hAnsi="方正仿宋_GBK" w:eastAsia="方正仿宋_GBK" w:cs="方正仿宋_GBK"/>
          <w:color w:val="000000"/>
          <w:sz w:val="24"/>
          <w:szCs w:val="24"/>
          <w:u w:val="single"/>
        </w:rPr>
        <w:t xml:space="preserve">                          </w:t>
      </w:r>
      <w:r/>
    </w:p>
    <w:p>
      <w:pPr>
        <w:ind w:firstLine="1200"/>
        <w:spacing w:line="360" w:lineRule="auto"/>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p>
    <w:p>
      <w:pPr>
        <w:ind w:firstLine="480"/>
        <w:spacing w:line="360" w:lineRule="auto"/>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      单位地址：</w:t>
      </w:r>
      <w:r>
        <w:rPr>
          <w:rFonts w:hint="eastAsia" w:ascii="方正仿宋_GBK" w:hAnsi="方正仿宋_GBK" w:eastAsia="方正仿宋_GBK" w:cs="方正仿宋_GBK"/>
          <w:color w:val="000000"/>
          <w:sz w:val="24"/>
          <w:szCs w:val="24"/>
          <w:u w:val="single"/>
        </w:rPr>
        <w:t xml:space="preserve">                                         </w:t>
      </w:r>
      <w:r/>
    </w:p>
    <w:p>
      <w:pPr>
        <w:ind w:firstLine="480"/>
        <w:spacing w:line="360" w:lineRule="auto"/>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      日期：</w:t>
      </w:r>
      <w:bookmarkStart w:id="365" w:name="_Hlt26671380"/>
      <w:r/>
      <w:bookmarkEnd w:id="365"/>
      <w:r/>
      <w:bookmarkStart w:id="366" w:name="_格式3__银行出具的资信证明"/>
      <w:r/>
      <w:bookmarkEnd w:id="366"/>
      <w:r/>
      <w:bookmarkStart w:id="367" w:name="_Hlt26955070"/>
      <w:r/>
      <w:bookmarkEnd w:id="367"/>
      <w:r>
        <w:rPr>
          <w:rFonts w:hint="eastAsia" w:ascii="方正仿宋_GBK" w:hAnsi="方正仿宋_GBK" w:eastAsia="方正仿宋_GBK" w:cs="方正仿宋_GBK"/>
          <w:color w:val="000000"/>
          <w:sz w:val="24"/>
          <w:szCs w:val="24"/>
          <w:u w:val="single"/>
        </w:rPr>
        <w:t xml:space="preserve">                                         </w:t>
      </w:r>
      <w:r/>
    </w:p>
    <w:p>
      <w:pPr>
        <w:spacing w:line="460" w:lineRule="exact"/>
        <w:rPr>
          <w:rFonts w:hint="eastAsia" w:ascii="方正仿宋_GBK" w:hAnsi="方正仿宋_GBK" w:eastAsia="方正仿宋_GBK" w:cs="方正仿宋_GBK"/>
          <w:bCs/>
          <w:color w:val="000000"/>
          <w:sz w:val="24"/>
          <w:szCs w:val="21"/>
        </w:rPr>
      </w:pPr>
      <w:r>
        <w:rPr>
          <w:rFonts w:hint="eastAsia" w:ascii="方正仿宋_GBK" w:hAnsi="方正仿宋_GBK" w:eastAsia="方正仿宋_GBK" w:cs="方正仿宋_GBK"/>
          <w:bCs/>
          <w:color w:val="000000"/>
          <w:sz w:val="24"/>
          <w:szCs w:val="21"/>
        </w:rPr>
      </w:r>
      <w:r/>
    </w:p>
    <w:p>
      <w:pPr>
        <w:ind w:firstLine="480"/>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r>
      <w:r/>
    </w:p>
    <w:p>
      <w:pPr>
        <w:ind w:firstLine="480"/>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20"/>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i/>
          <w:color w:val="000000"/>
          <w:sz w:val="24"/>
          <w:szCs w:val="24"/>
          <w:u w:val="single"/>
        </w:rPr>
      </w:r>
      <w:r/>
    </w:p>
    <w:p>
      <w:pPr>
        <w:rPr>
          <w:rFonts w:hint="eastAsia" w:ascii="方正仿宋_GBK" w:hAnsi="方正仿宋_GBK" w:eastAsia="方正仿宋_GBK" w:cs="方正仿宋_GBK"/>
          <w:color w:val="000000"/>
          <w:szCs w:val="21"/>
        </w:rPr>
      </w:pPr>
      <w:r>
        <w:rPr>
          <w:rFonts w:hint="eastAsia" w:ascii="方正仿宋_GBK" w:hAnsi="方正仿宋_GBK" w:eastAsia="方正仿宋_GBK" w:cs="方正仿宋_GBK"/>
          <w:color w:val="000000"/>
          <w:szCs w:val="21"/>
        </w:rPr>
      </w:r>
      <w:r/>
    </w:p>
    <w:p>
      <w:pPr>
        <w:jc w:val="both"/>
        <w:spacing w:line="4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b w:val="0"/>
          <w:color w:val="000000"/>
          <w:sz w:val="32"/>
          <w:szCs w:val="32"/>
        </w:rPr>
      </w:r>
      <w:r/>
    </w:p>
    <w:p>
      <w:pPr>
        <w:pStyle w:val="786"/>
        <w:rPr>
          <w:rFonts w:hint="eastAsia" w:ascii="方正仿宋_GBK" w:hAnsi="方正仿宋_GBK" w:eastAsia="方正仿宋_GBK" w:cs="方正仿宋_GBK"/>
          <w:b w:val="0"/>
          <w:bCs w:val="0"/>
          <w:color w:val="000000"/>
          <w:sz w:val="32"/>
          <w:szCs w:val="32"/>
        </w:rPr>
      </w:pPr>
      <w:r>
        <w:rPr>
          <w:rFonts w:hint="eastAsia" w:ascii="方正仿宋_GBK" w:hAnsi="方正仿宋_GBK" w:eastAsia="方正仿宋_GBK" w:cs="方正仿宋_GBK"/>
          <w:b w:val="0"/>
          <w:bCs w:val="0"/>
          <w:color w:val="000000"/>
          <w:sz w:val="32"/>
          <w:szCs w:val="32"/>
        </w:rPr>
      </w:r>
      <w:r/>
    </w:p>
    <w:p>
      <w:pPr>
        <w:pStyle w:val="786"/>
        <w:rPr>
          <w:rFonts w:hint="eastAsia" w:ascii="方正仿宋_GBK" w:hAnsi="方正仿宋_GBK" w:eastAsia="方正仿宋_GBK" w:cs="方正仿宋_GBK"/>
          <w:b w:val="0"/>
          <w:bCs w:val="0"/>
          <w:color w:val="000000"/>
          <w:sz w:val="32"/>
          <w:szCs w:val="32"/>
        </w:rPr>
      </w:pPr>
      <w:r>
        <w:rPr>
          <w:rFonts w:hint="eastAsia" w:ascii="方正仿宋_GBK" w:hAnsi="方正仿宋_GBK" w:eastAsia="方正仿宋_GBK" w:cs="方正仿宋_GBK"/>
          <w:b w:val="0"/>
          <w:bCs w:val="0"/>
          <w:color w:val="000000"/>
          <w:sz w:val="32"/>
          <w:szCs w:val="32"/>
        </w:rPr>
      </w:r>
      <w:r/>
    </w:p>
    <w:p>
      <w:pPr>
        <w:pStyle w:val="786"/>
        <w:rPr>
          <w:rFonts w:hint="eastAsia" w:ascii="方正仿宋_GBK" w:hAnsi="方正仿宋_GBK" w:eastAsia="方正仿宋_GBK" w:cs="方正仿宋_GBK"/>
          <w:b w:val="0"/>
          <w:bCs w:val="0"/>
          <w:color w:val="000000"/>
          <w:sz w:val="32"/>
          <w:szCs w:val="32"/>
        </w:rPr>
      </w:pPr>
      <w:r>
        <w:rPr>
          <w:rFonts w:hint="eastAsia" w:ascii="方正仿宋_GBK" w:hAnsi="方正仿宋_GBK" w:eastAsia="方正仿宋_GBK" w:cs="方正仿宋_GBK"/>
          <w:b w:val="0"/>
          <w:bCs w:val="0"/>
          <w:color w:val="000000"/>
          <w:sz w:val="32"/>
          <w:szCs w:val="32"/>
        </w:rPr>
      </w:r>
      <w:r/>
    </w:p>
    <w:p>
      <w:pPr>
        <w:spacing w:line="360" w:lineRule="auto"/>
        <w:rPr>
          <w:rFonts w:hint="eastAsia" w:ascii="方正仿宋_GBK" w:hAnsi="方正仿宋_GBK" w:eastAsia="方正仿宋_GBK" w:cs="方正仿宋_GBK"/>
          <w:b/>
          <w:sz w:val="32"/>
          <w:szCs w:val="24"/>
          <w:lang w:val="en-US" w:eastAsia="zh-CN"/>
        </w:rPr>
      </w:pPr>
      <w:r>
        <w:rPr>
          <w:rFonts w:hint="eastAsia" w:ascii="方正仿宋_GBK" w:hAnsi="方正仿宋_GBK" w:eastAsia="方正仿宋_GBK" w:cs="方正仿宋_GBK"/>
          <w:b/>
          <w:sz w:val="32"/>
          <w:szCs w:val="24"/>
          <w:lang w:val="en-US" w:eastAsia="zh-CN"/>
        </w:rPr>
        <w:t xml:space="preserve">五、中小（微）企业声明函（服务）</w:t>
      </w:r>
      <w:r/>
    </w:p>
    <w:p>
      <w:pPr>
        <w:ind w:firstLine="48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本公司（联合体）郑重声明，根据《政府采购促进中小企业发展管理办法》</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财库</w:t>
      </w:r>
      <w:r>
        <w:rPr>
          <w:rFonts w:hint="eastAsia" w:ascii="方正仿宋_GBK" w:hAnsi="方正仿宋_GBK" w:eastAsia="方正仿宋_GBK" w:cs="方正仿宋_GBK"/>
          <w:color w:val="000000"/>
          <w:sz w:val="24"/>
          <w:szCs w:val="24"/>
          <w:lang w:eastAsia="zh-CN"/>
        </w:rPr>
        <w:t xml:space="preserve">〔2020〕46号</w:t>
      </w:r>
      <w:r>
        <w:rPr>
          <w:rFonts w:hint="eastAsia" w:ascii="方正仿宋_GBK" w:hAnsi="方正仿宋_GBK" w:eastAsia="方正仿宋_GBK" w:cs="方正仿宋_GBK"/>
          <w:color w:val="000000"/>
          <w:sz w:val="24"/>
          <w:szCs w:val="24"/>
        </w:rPr>
        <w:t xml:space="preserve">)的规定，本公司（联合体）参加</w:t>
      </w:r>
      <w:r>
        <w:rPr>
          <w:rFonts w:hint="eastAsia" w:ascii="方正仿宋_GBK" w:hAnsi="方正仿宋_GBK" w:eastAsia="方正仿宋_GBK" w:cs="方正仿宋_GBK"/>
          <w:color w:val="000000"/>
          <w:sz w:val="24"/>
          <w:szCs w:val="24"/>
          <w:u w:val="single"/>
        </w:rPr>
        <w:t xml:space="preserve">（单位名称）</w:t>
      </w:r>
      <w:r>
        <w:rPr>
          <w:rFonts w:hint="eastAsia" w:ascii="方正仿宋_GBK" w:hAnsi="方正仿宋_GBK" w:eastAsia="方正仿宋_GBK" w:cs="方正仿宋_GBK"/>
          <w:color w:val="000000"/>
          <w:sz w:val="24"/>
          <w:szCs w:val="24"/>
        </w:rPr>
        <w:t xml:space="preserve">采购编号为</w:t>
      </w:r>
      <w:r>
        <w:rPr>
          <w:rFonts w:hint="eastAsia" w:ascii="方正仿宋_GBK" w:hAnsi="方正仿宋_GBK" w:eastAsia="方正仿宋_GBK" w:cs="方正仿宋_GBK"/>
          <w:color w:val="000000"/>
          <w:sz w:val="24"/>
          <w:szCs w:val="24"/>
          <w:u w:val="single"/>
        </w:rPr>
        <w:t xml:space="preserve">***</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u w:val="single"/>
        </w:rPr>
        <w:t xml:space="preserve">（项目名称）（分包号：**）</w:t>
      </w:r>
      <w:r>
        <w:rPr>
          <w:rFonts w:hint="eastAsia" w:ascii="方正仿宋_GBK" w:hAnsi="方正仿宋_GBK" w:eastAsia="方正仿宋_GBK" w:cs="方正仿宋_GBK"/>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工信部联企业</w:t>
      </w:r>
      <w:r>
        <w:rPr>
          <w:rFonts w:hint="eastAsia" w:ascii="方正仿宋_GBK" w:hAnsi="方正仿宋_GBK" w:eastAsia="方正仿宋_GBK" w:cs="方正仿宋_GBK"/>
          <w:color w:val="000000"/>
          <w:sz w:val="24"/>
          <w:szCs w:val="24"/>
          <w:lang w:eastAsia="zh-CN"/>
        </w:rPr>
        <w:t xml:space="preserve">〔2011〕300号</w:t>
      </w:r>
      <w:r>
        <w:rPr>
          <w:rFonts w:hint="eastAsia" w:ascii="方正仿宋_GBK" w:hAnsi="方正仿宋_GBK" w:eastAsia="方正仿宋_GBK" w:cs="方正仿宋_GBK"/>
          <w:color w:val="000000"/>
          <w:sz w:val="24"/>
          <w:szCs w:val="24"/>
        </w:rPr>
        <w:t xml:space="preserve">)的规定，相关企业（含联合体中的小微企业、签订分包意向协议的小微企业）的具体情况如下：</w:t>
      </w:r>
      <w:r/>
    </w:p>
    <w:p>
      <w:pPr>
        <w:ind w:firstLine="480"/>
        <w:spacing w:line="560" w:lineRule="exact"/>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u w:val="single"/>
        </w:rPr>
        <w:t xml:space="preserve">（标的名称）</w:t>
      </w:r>
      <w:r>
        <w:rPr>
          <w:rFonts w:hint="eastAsia" w:ascii="方正仿宋_GBK" w:hAnsi="方正仿宋_GBK" w:eastAsia="方正仿宋_GBK" w:cs="方正仿宋_GBK"/>
          <w:i/>
          <w:color w:val="000000"/>
          <w:sz w:val="24"/>
          <w:szCs w:val="24"/>
        </w:rPr>
        <w:t xml:space="preserve">，</w:t>
      </w:r>
      <w:r>
        <w:rPr>
          <w:rFonts w:hint="eastAsia" w:ascii="方正仿宋_GBK" w:hAnsi="方正仿宋_GBK" w:eastAsia="方正仿宋_GBK" w:cs="方正仿宋_GBK"/>
          <w:color w:val="000000"/>
          <w:sz w:val="24"/>
          <w:szCs w:val="24"/>
        </w:rPr>
        <w:t xml:space="preserve">属于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行业；承接企业为</w:t>
      </w:r>
      <w:r>
        <w:rPr>
          <w:rFonts w:hint="eastAsia" w:ascii="方正仿宋_GBK" w:hAnsi="方正仿宋_GBK" w:eastAsia="方正仿宋_GBK" w:cs="方正仿宋_GBK"/>
          <w:color w:val="000000"/>
          <w:sz w:val="24"/>
          <w:szCs w:val="24"/>
          <w:u w:val="single"/>
        </w:rPr>
        <w:t xml:space="preserve">（企业名称）</w:t>
      </w:r>
      <w:r>
        <w:rPr>
          <w:rFonts w:hint="eastAsia" w:ascii="方正仿宋_GBK" w:hAnsi="方正仿宋_GBK" w:eastAsia="方正仿宋_GBK" w:cs="方正仿宋_GBK"/>
          <w:color w:val="000000"/>
          <w:sz w:val="24"/>
          <w:szCs w:val="24"/>
        </w:rPr>
        <w:t xml:space="preserve">，属于</w:t>
      </w:r>
      <w:r>
        <w:rPr>
          <w:rFonts w:hint="eastAsia" w:ascii="方正仿宋_GBK" w:hAnsi="方正仿宋_GBK" w:eastAsia="方正仿宋_GBK" w:cs="方正仿宋_GBK"/>
          <w:color w:val="000000"/>
          <w:sz w:val="24"/>
          <w:szCs w:val="24"/>
          <w:u w:val="single"/>
        </w:rPr>
        <w:t xml:space="preserve">（</w:t>
      </w:r>
      <w:r>
        <w:rPr>
          <w:rFonts w:hint="eastAsia" w:ascii="方正仿宋_GBK" w:hAnsi="方正仿宋_GBK" w:eastAsia="方正仿宋_GBK" w:cs="方正仿宋_GBK"/>
          <w:color w:val="000000"/>
          <w:sz w:val="24"/>
          <w:szCs w:val="24"/>
          <w:u w:val="single"/>
          <w:lang w:val="en-US" w:eastAsia="zh-CN"/>
        </w:rPr>
        <w:t xml:space="preserve">中型企业、</w:t>
      </w:r>
      <w:r>
        <w:rPr>
          <w:rFonts w:hint="eastAsia" w:ascii="方正仿宋_GBK" w:hAnsi="方正仿宋_GBK" w:eastAsia="方正仿宋_GBK" w:cs="方正仿宋_GBK"/>
          <w:color w:val="000000"/>
          <w:sz w:val="24"/>
          <w:szCs w:val="24"/>
          <w:u w:val="single"/>
        </w:rPr>
        <w:t xml:space="preserve">小型企业、微型企业）；</w:t>
      </w:r>
      <w:r/>
    </w:p>
    <w:p>
      <w:pPr>
        <w:ind w:firstLine="480"/>
        <w:spacing w:line="560" w:lineRule="exact"/>
        <w:rPr>
          <w:rFonts w:hint="eastAsia" w:ascii="方正仿宋_GBK" w:hAnsi="方正仿宋_GBK" w:eastAsia="方正仿宋_GBK" w:cs="方正仿宋_GBK"/>
          <w:i/>
          <w:color w:val="000000"/>
          <w:sz w:val="24"/>
          <w:szCs w:val="24"/>
          <w:u w:val="single"/>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u w:val="single"/>
        </w:rPr>
        <w:t xml:space="preserve">（标的名称）</w:t>
      </w:r>
      <w:r>
        <w:rPr>
          <w:rFonts w:hint="eastAsia" w:ascii="方正仿宋_GBK" w:hAnsi="方正仿宋_GBK" w:eastAsia="方正仿宋_GBK" w:cs="方正仿宋_GBK"/>
          <w:i/>
          <w:color w:val="000000"/>
          <w:sz w:val="24"/>
          <w:szCs w:val="24"/>
        </w:rPr>
        <w:t xml:space="preserve">，</w:t>
      </w:r>
      <w:r>
        <w:rPr>
          <w:rFonts w:hint="eastAsia" w:ascii="方正仿宋_GBK" w:hAnsi="方正仿宋_GBK" w:eastAsia="方正仿宋_GBK" w:cs="方正仿宋_GBK"/>
          <w:color w:val="000000"/>
          <w:sz w:val="24"/>
          <w:szCs w:val="24"/>
        </w:rPr>
        <w:t xml:space="preserve">属于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行业；承接企业为</w:t>
      </w:r>
      <w:r>
        <w:rPr>
          <w:rFonts w:hint="eastAsia" w:ascii="方正仿宋_GBK" w:hAnsi="方正仿宋_GBK" w:eastAsia="方正仿宋_GBK" w:cs="方正仿宋_GBK"/>
          <w:color w:val="000000"/>
          <w:sz w:val="24"/>
          <w:szCs w:val="24"/>
          <w:u w:val="single"/>
        </w:rPr>
        <w:t xml:space="preserve">（企业名称）</w:t>
      </w:r>
      <w:r>
        <w:rPr>
          <w:rFonts w:hint="eastAsia" w:ascii="方正仿宋_GBK" w:hAnsi="方正仿宋_GBK" w:eastAsia="方正仿宋_GBK" w:cs="方正仿宋_GBK"/>
          <w:color w:val="000000"/>
          <w:sz w:val="24"/>
          <w:szCs w:val="24"/>
        </w:rPr>
        <w:t xml:space="preserve">，属于</w:t>
      </w:r>
      <w:r>
        <w:rPr>
          <w:rFonts w:hint="eastAsia" w:ascii="方正仿宋_GBK" w:hAnsi="方正仿宋_GBK" w:eastAsia="方正仿宋_GBK" w:cs="方正仿宋_GBK"/>
          <w:color w:val="000000"/>
          <w:sz w:val="24"/>
          <w:szCs w:val="24"/>
          <w:u w:val="single"/>
        </w:rPr>
        <w:t xml:space="preserve">（</w:t>
      </w:r>
      <w:r>
        <w:rPr>
          <w:rFonts w:hint="eastAsia" w:ascii="方正仿宋_GBK" w:hAnsi="方正仿宋_GBK" w:eastAsia="方正仿宋_GBK" w:cs="方正仿宋_GBK"/>
          <w:color w:val="000000"/>
          <w:sz w:val="24"/>
          <w:szCs w:val="24"/>
          <w:u w:val="single"/>
          <w:lang w:val="en-US" w:eastAsia="zh-CN"/>
        </w:rPr>
        <w:t xml:space="preserve">中型企业、</w:t>
      </w:r>
      <w:r>
        <w:rPr>
          <w:rFonts w:hint="eastAsia" w:ascii="方正仿宋_GBK" w:hAnsi="方正仿宋_GBK" w:eastAsia="方正仿宋_GBK" w:cs="方正仿宋_GBK"/>
          <w:color w:val="000000"/>
          <w:sz w:val="24"/>
          <w:szCs w:val="24"/>
          <w:u w:val="single"/>
        </w:rPr>
        <w:t xml:space="preserve">小型企业、微型企业）；</w:t>
      </w:r>
      <w:r/>
    </w:p>
    <w:p>
      <w:pPr>
        <w:ind w:firstLine="36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ind w:firstLine="48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本企业对上述声明内容的真实性负责。如有虚假，将依法承担相应责任</w:t>
      </w:r>
      <w:r/>
    </w:p>
    <w:p>
      <w:pPr>
        <w:ind w:right="72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right="180" w:firstLine="360"/>
        <w:jc w:val="right"/>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企业名称（加盖CA电子公章）：</w:t>
      </w:r>
      <w:r/>
    </w:p>
    <w:p>
      <w:pPr>
        <w:ind w:right="480" w:firstLine="540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r/>
    </w:p>
    <w:p>
      <w:pPr>
        <w:ind w:firstLine="240"/>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560"/>
        <w:jc w:val="left"/>
        <w:keepLines w:val="0"/>
        <w:keepNext w:val="0"/>
        <w:pageBreakBefore w:val="0"/>
        <w:spacing w:line="360" w:lineRule="auto"/>
        <w:widowControl w:val="off"/>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val="0"/>
          <w:bCs w:val="0"/>
          <w:color w:val="000000"/>
          <w:sz w:val="24"/>
          <w:szCs w:val="24"/>
        </w:rPr>
        <w:t xml:space="preserve">1.</w:t>
      </w:r>
      <w:r>
        <w:rPr>
          <w:rFonts w:hint="eastAsia" w:ascii="方正仿宋_GBK" w:hAnsi="方正仿宋_GBK" w:eastAsia="方正仿宋_GBK" w:cs="方正仿宋_GBK"/>
          <w:b w:val="0"/>
          <w:bCs w:val="0"/>
          <w:color w:val="000000"/>
          <w:sz w:val="24"/>
          <w:szCs w:val="24"/>
          <w:lang w:eastAsia="zh-CN"/>
        </w:rPr>
        <w:t xml:space="preserve">供应商</w:t>
      </w:r>
      <w:r>
        <w:rPr>
          <w:rFonts w:hint="eastAsia" w:ascii="方正仿宋_GBK" w:hAnsi="方正仿宋_GBK" w:eastAsia="方正仿宋_GBK" w:cs="方正仿宋_GBK"/>
          <w:b w:val="0"/>
          <w:bCs w:val="0"/>
          <w:color w:val="000000"/>
          <w:sz w:val="24"/>
          <w:szCs w:val="24"/>
        </w:rPr>
        <w:t xml:space="preserve">如不提供此声明函，不得参加专门面向中小企业采购项目。</w:t>
      </w:r>
      <w:r>
        <w:rPr>
          <w:rFonts w:hint="eastAsia" w:ascii="方正仿宋_GBK" w:hAnsi="方正仿宋_GBK" w:eastAsia="方正仿宋_GBK" w:cs="方正仿宋_GBK"/>
          <w:b/>
          <w:bCs/>
          <w:color w:val="000000"/>
          <w:sz w:val="24"/>
          <w:szCs w:val="24"/>
          <w:lang w:val="en-US" w:eastAsia="zh-CN"/>
        </w:rPr>
        <w:t xml:space="preserve">中小企业声明函填写不符合要求，是引起无效标的重要因素之一。</w:t>
      </w:r>
      <w:r/>
    </w:p>
    <w:p>
      <w:pPr>
        <w:ind w:firstLine="560"/>
        <w:jc w:val="left"/>
        <w:keepLines w:val="0"/>
        <w:keepNext w:val="0"/>
        <w:pageBreakBefore w:val="0"/>
        <w:spacing w:line="360" w:lineRule="auto"/>
        <w:widowControl w:val="off"/>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2.对照《工业和信息化部、国家统计局、国家发展和改革委员会、财政部关于印发中小企业划型标准规定的通知》</w:t>
      </w:r>
      <w:r>
        <w:rPr>
          <w:rFonts w:hint="eastAsia" w:ascii="方正仿宋_GBK" w:hAnsi="方正仿宋_GBK" w:eastAsia="方正仿宋_GBK" w:cs="方正仿宋_GBK"/>
          <w:b w:val="0"/>
          <w:bCs w:val="0"/>
          <w:color w:val="000000"/>
          <w:sz w:val="24"/>
          <w:szCs w:val="24"/>
          <w:lang w:eastAsia="zh-CN"/>
        </w:rPr>
        <w:t xml:space="preserve">（</w:t>
      </w:r>
      <w:r>
        <w:rPr>
          <w:rFonts w:hint="eastAsia" w:ascii="方正仿宋_GBK" w:hAnsi="方正仿宋_GBK" w:eastAsia="方正仿宋_GBK" w:cs="方正仿宋_GBK"/>
          <w:b w:val="0"/>
          <w:bCs w:val="0"/>
          <w:color w:val="000000"/>
          <w:sz w:val="24"/>
          <w:szCs w:val="24"/>
        </w:rPr>
        <w:t xml:space="preserve">工信部联企业</w:t>
      </w:r>
      <w:r>
        <w:rPr>
          <w:rFonts w:hint="eastAsia" w:ascii="方正仿宋_GBK" w:hAnsi="方正仿宋_GBK" w:eastAsia="方正仿宋_GBK" w:cs="方正仿宋_GBK"/>
          <w:b w:val="0"/>
          <w:bCs w:val="0"/>
          <w:color w:val="000000"/>
          <w:sz w:val="24"/>
          <w:szCs w:val="24"/>
          <w:lang w:eastAsia="zh-CN"/>
        </w:rPr>
        <w:t xml:space="preserve">〔2011〕300号</w:t>
      </w:r>
      <w:r>
        <w:rPr>
          <w:rFonts w:hint="eastAsia" w:ascii="方正仿宋_GBK" w:hAnsi="方正仿宋_GBK" w:eastAsia="方正仿宋_GBK" w:cs="方正仿宋_GBK"/>
          <w:b w:val="0"/>
          <w:bCs w:val="0"/>
          <w:color w:val="000000"/>
          <w:sz w:val="24"/>
          <w:szCs w:val="24"/>
        </w:rPr>
        <w:t xml:space="preserve">)的规定，供应商自行勾选承接企业的企业规模类型。</w:t>
      </w:r>
      <w:r/>
    </w:p>
    <w:p>
      <w:pPr>
        <w:ind w:firstLine="560"/>
        <w:jc w:val="left"/>
        <w:keepLines w:val="0"/>
        <w:keepNext w:val="0"/>
        <w:pageBreakBefore w:val="0"/>
        <w:spacing w:line="360" w:lineRule="auto"/>
        <w:widowControl w:val="off"/>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3.此声明函将随成交结果同时公告，接受社会监督。</w:t>
      </w:r>
      <w:r/>
    </w:p>
    <w:p>
      <w:pPr>
        <w:jc w:val="center"/>
        <w:spacing w:line="4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br w:type="page" w:clear="all"/>
      </w:r>
      <w:r>
        <w:rPr>
          <w:rFonts w:hint="eastAsia" w:ascii="方正仿宋_GBK" w:hAnsi="方正仿宋_GBK" w:eastAsia="方正仿宋_GBK" w:cs="方正仿宋_GBK"/>
          <w:b/>
          <w:color w:val="000000"/>
          <w:sz w:val="32"/>
          <w:szCs w:val="32"/>
        </w:rPr>
        <w:t xml:space="preserve">残疾人福利性单位声明函</w:t>
      </w:r>
      <w:r/>
    </w:p>
    <w:p>
      <w:pPr>
        <w:ind w:firstLine="480"/>
        <w:spacing w:line="588"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t xml:space="preserve">本单位郑重声明，根据《财政部 民政部 中国残疾人联合会关于促进残疾人就业政府采购政策的通知》（财库</w:t>
      </w:r>
      <w:r>
        <w:rPr>
          <w:rFonts w:hint="eastAsia" w:ascii="方正仿宋_GBK" w:hAnsi="方正仿宋_GBK" w:eastAsia="方正仿宋_GBK" w:cs="方正仿宋_GBK"/>
          <w:color w:val="000000"/>
          <w:sz w:val="24"/>
          <w:szCs w:val="21"/>
          <w:lang w:eastAsia="zh-CN"/>
        </w:rPr>
        <w:t xml:space="preserve">〔2017〕141号</w:t>
      </w:r>
      <w:r>
        <w:rPr>
          <w:rFonts w:hint="eastAsia" w:ascii="方正仿宋_GBK" w:hAnsi="方正仿宋_GBK" w:eastAsia="方正仿宋_GBK" w:cs="方正仿宋_GBK"/>
          <w:color w:val="000000"/>
          <w:sz w:val="24"/>
          <w:szCs w:val="21"/>
        </w:rPr>
        <w:t xml:space="preserve">）的规定，本单位为符合条件的残疾人福利性单位，且本单位参加______单位的采购文件编号为______的</w:t>
      </w:r>
      <w:r>
        <w:rPr>
          <w:rFonts w:hint="eastAsia" w:ascii="方正仿宋_GBK" w:hAnsi="方正仿宋_GBK" w:eastAsia="方正仿宋_GBK" w:cs="方正仿宋_GBK"/>
          <w:color w:val="000000"/>
          <w:sz w:val="24"/>
          <w:szCs w:val="21"/>
          <w:u w:val="single"/>
        </w:rPr>
        <w:t xml:space="preserve">       </w:t>
      </w:r>
      <w:r>
        <w:rPr>
          <w:rFonts w:hint="eastAsia" w:ascii="方正仿宋_GBK" w:hAnsi="方正仿宋_GBK" w:eastAsia="方正仿宋_GBK" w:cs="方正仿宋_GBK"/>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t xml:space="preserve">本单位对上述声明的真实性负责。如有虚假，将依法承担相应责任。</w:t>
      </w:r>
      <w:r/>
    </w:p>
    <w:p>
      <w:pPr>
        <w:ind w:firstLine="480"/>
        <w:spacing w:line="588"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ind w:firstLine="480"/>
        <w:spacing w:line="588" w:lineRule="exact"/>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方正仿宋_GBK" w:hAnsi="方正仿宋_GBK" w:eastAsia="方正仿宋_GBK" w:cs="方正仿宋_GBK"/>
          <w:color w:val="000000"/>
          <w:spacing w:val="6"/>
          <w:sz w:val="30"/>
          <w:szCs w:val="30"/>
        </w:rPr>
      </w:pPr>
      <w:r>
        <w:rPr>
          <w:rFonts w:hint="eastAsia" w:ascii="方正仿宋_GBK" w:hAnsi="方正仿宋_GBK" w:eastAsia="方正仿宋_GBK" w:cs="方正仿宋_GBK"/>
          <w:color w:val="000000"/>
          <w:spacing w:val="6"/>
          <w:sz w:val="30"/>
          <w:szCs w:val="30"/>
        </w:rPr>
      </w:r>
      <w:r/>
    </w:p>
    <w:p>
      <w:pPr>
        <w:ind w:right="1560" w:firstLine="624"/>
        <w:jc w:val="center"/>
        <w:spacing w:line="588" w:lineRule="exact"/>
        <w:tabs>
          <w:tab w:val="left" w:pos="4860" w:leader="none"/>
        </w:tabs>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pacing w:val="6"/>
          <w:sz w:val="30"/>
          <w:szCs w:val="30"/>
        </w:rPr>
        <w:t xml:space="preserve">             </w:t>
      </w:r>
      <w:r>
        <w:rPr>
          <w:rFonts w:hint="eastAsia" w:ascii="方正仿宋_GBK" w:hAnsi="方正仿宋_GBK" w:eastAsia="方正仿宋_GBK" w:cs="方正仿宋_GBK"/>
          <w:color w:val="000000"/>
          <w:sz w:val="24"/>
          <w:szCs w:val="21"/>
        </w:rPr>
        <w:t xml:space="preserve">         供应商全称（加盖CA电子公章）：</w:t>
      </w:r>
      <w:r/>
    </w:p>
    <w:p>
      <w:pPr>
        <w:ind w:right="1560" w:firstLine="480"/>
        <w:jc w:val="center"/>
        <w:spacing w:line="588" w:lineRule="exact"/>
        <w:tabs>
          <w:tab w:val="left" w:pos="4860" w:leader="none"/>
        </w:tabs>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t xml:space="preserve">        日  期：</w:t>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jc w:val="center"/>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spacing w:line="360" w:lineRule="auto"/>
        <w:rPr>
          <w:rFonts w:hint="eastAsia" w:ascii="方正仿宋_GBK" w:hAnsi="方正仿宋_GBK" w:eastAsia="方正仿宋_GBK" w:cs="方正仿宋_GBK"/>
          <w:b/>
          <w:sz w:val="32"/>
          <w:szCs w:val="24"/>
          <w:lang w:val="en-US" w:eastAsia="zh-CN"/>
        </w:rPr>
      </w:pPr>
      <w:r>
        <w:rPr>
          <w:rFonts w:hint="eastAsia" w:ascii="方正仿宋_GBK" w:hAnsi="方正仿宋_GBK" w:eastAsia="方正仿宋_GBK" w:cs="方正仿宋_GBK"/>
          <w:b/>
          <w:sz w:val="32"/>
          <w:szCs w:val="24"/>
          <w:lang w:val="en-US" w:eastAsia="zh-CN"/>
        </w:rPr>
        <w:t xml:space="preserve">六、分项报价表（服务类）</w:t>
      </w:r>
      <w:r/>
    </w:p>
    <w:tbl>
      <w:tblPr>
        <w:tblStyle w:val="75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交付期</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分项单位</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数量</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p>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单价</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p>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总报价（人民币：元）</w:t>
            </w:r>
            <w:r/>
          </w:p>
        </w:tc>
        <w:tc>
          <w:tcPr>
            <w:tcW w:w="1798" w:type="dxa"/>
            <w:vAlign w:val="top"/>
            <w:textDirection w:val="lrTb"/>
            <w:noWrap w:val="false"/>
          </w:tcPr>
          <w:p>
            <w:pPr>
              <w:spacing w:line="0" w:lineRule="atLeas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rPr>
          <w:rFonts w:hint="default"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备注： </w:t>
      </w:r>
      <w:r>
        <w:rPr>
          <w:rFonts w:hint="eastAsia" w:ascii="方正仿宋_GBK" w:hAnsi="方正仿宋_GBK" w:eastAsia="方正仿宋_GBK" w:cs="方正仿宋_GBK"/>
          <w:color w:val="000000"/>
          <w:sz w:val="24"/>
          <w:szCs w:val="24"/>
          <w:lang w:val="en-US" w:eastAsia="zh-CN"/>
        </w:rPr>
        <w:t xml:space="preserve">表格自行增减。</w:t>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786"/>
        <w:rPr>
          <w:rFonts w:hint="eastAsia" w:ascii="方正仿宋_GBK" w:hAnsi="方正仿宋_GBK" w:eastAsia="方正仿宋_GBK" w:cs="方正仿宋_GBK"/>
        </w:rPr>
      </w:pPr>
      <w:r>
        <w:rPr>
          <w:rFonts w:hint="eastAsia" w:ascii="方正仿宋_GBK" w:hAnsi="方正仿宋_GBK" w:eastAsia="方正仿宋_GBK" w:cs="方正仿宋_GBK"/>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360" w:lineRule="auto"/>
        <w:rPr>
          <w:rFonts w:hint="eastAsia" w:ascii="方正仿宋_GBK" w:hAnsi="方正仿宋_GBK" w:eastAsia="方正仿宋_GBK" w:cs="方正仿宋_GBK"/>
          <w:b/>
          <w:sz w:val="32"/>
          <w:szCs w:val="24"/>
          <w:lang w:val="en-US" w:eastAsia="zh-CN"/>
        </w:rPr>
      </w:pPr>
      <w:r>
        <w:rPr>
          <w:rFonts w:hint="eastAsia" w:ascii="方正仿宋_GBK" w:hAnsi="方正仿宋_GBK" w:eastAsia="方正仿宋_GBK" w:cs="方正仿宋_GBK"/>
          <w:b/>
          <w:sz w:val="32"/>
          <w:szCs w:val="24"/>
          <w:lang w:val="en-US" w:eastAsia="zh-CN"/>
        </w:rPr>
        <w:t xml:space="preserve">七、技术要求响应及偏离表</w:t>
      </w:r>
      <w:bookmarkEnd w:id="364"/>
      <w:r/>
      <w:r/>
    </w:p>
    <w:tbl>
      <w:tblPr>
        <w:tblStyle w:val="7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07"/>
        <w:gridCol w:w="2463"/>
        <w:gridCol w:w="2004"/>
        <w:gridCol w:w="866"/>
      </w:tblGrid>
      <w:tr>
        <w:trPr>
          <w:cantSplit/>
        </w:trPr>
        <w:tc>
          <w:tcPr>
            <w:tcW w:w="829" w:type="dxa"/>
            <w:vAlign w:val="center"/>
            <w:textDirection w:val="lrTb"/>
            <w:noWrap w:val="false"/>
          </w:tcPr>
          <w:p>
            <w:pPr>
              <w:jc w:val="center"/>
              <w:rPr>
                <w:rFonts w:hint="eastAsia" w:ascii="方正仿宋_GBK" w:hAnsi="方正仿宋_GBK" w:eastAsia="方正仿宋_GBK" w:cs="方正仿宋_GBK"/>
                <w:color w:val="000000"/>
                <w:sz w:val="24"/>
                <w:szCs w:val="24"/>
              </w:rPr>
            </w:pPr>
            <w:r/>
            <w:bookmarkStart w:id="368" w:name="_Hlt26609391"/>
            <w:r/>
            <w:bookmarkEnd w:id="368"/>
            <w:r/>
            <w:bookmarkStart w:id="369" w:name="_Hlt26671343"/>
            <w:r/>
            <w:bookmarkEnd w:id="369"/>
            <w:r/>
            <w:bookmarkStart w:id="370" w:name="_Hlt26955064"/>
            <w:r/>
            <w:bookmarkEnd w:id="370"/>
            <w:r/>
            <w:bookmarkStart w:id="371" w:name="_Hlt26955054"/>
            <w:r/>
            <w:bookmarkEnd w:id="371"/>
            <w:r/>
            <w:bookmarkStart w:id="372" w:name="_Hlt26671372"/>
            <w:r/>
            <w:bookmarkEnd w:id="372"/>
            <w:r/>
            <w:bookmarkStart w:id="373" w:name="_Hlt26955056"/>
            <w:r/>
            <w:bookmarkEnd w:id="373"/>
            <w:r/>
            <w:bookmarkStart w:id="374" w:name="_Hlt24879081"/>
            <w:r/>
            <w:bookmarkEnd w:id="374"/>
            <w:r/>
            <w:bookmarkStart w:id="375" w:name="_Hlt26782999"/>
            <w:r/>
            <w:bookmarkEnd w:id="375"/>
            <w:r/>
            <w:bookmarkStart w:id="376" w:name="_Hlt26580838"/>
            <w:r/>
            <w:bookmarkEnd w:id="376"/>
            <w:r>
              <w:rPr>
                <w:rFonts w:hint="eastAsia" w:ascii="方正仿宋_GBK" w:hAnsi="方正仿宋_GBK" w:eastAsia="方正仿宋_GBK" w:cs="方正仿宋_GBK"/>
                <w:color w:val="000000"/>
                <w:sz w:val="24"/>
                <w:szCs w:val="24"/>
              </w:rPr>
              <w:t xml:space="preserve">序号</w:t>
            </w:r>
            <w:r/>
          </w:p>
        </w:tc>
        <w:tc>
          <w:tcPr>
            <w:tcW w:w="3007" w:type="dxa"/>
            <w:vAlign w:val="center"/>
            <w:textDirection w:val="lrTb"/>
            <w:noWrap w:val="false"/>
          </w:tcPr>
          <w:p>
            <w:pPr>
              <w:pStyle w:val="994"/>
              <w:jc w:val="center"/>
              <w:keepLines w:val="0"/>
              <w:keepNext w:val="0"/>
              <w:spacing w:before="0" w:beforeAutospacing="0" w:after="0" w:afterAutospacing="0"/>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4"/>
                <w:szCs w:val="24"/>
              </w:rPr>
              <w:t xml:space="preserve">技术要求和商务要求中的实质性要求（打“★”内容）</w:t>
            </w:r>
            <w:r/>
          </w:p>
        </w:tc>
        <w:tc>
          <w:tcPr>
            <w:tcW w:w="2463" w:type="dxa"/>
            <w:vAlign w:val="center"/>
            <w:textDirection w:val="lrTb"/>
            <w:noWrap w:val="false"/>
          </w:tcPr>
          <w:p>
            <w:pPr>
              <w:pStyle w:val="994"/>
              <w:jc w:val="center"/>
              <w:keepLines w:val="0"/>
              <w:keepNext w:val="0"/>
              <w:spacing w:before="0" w:beforeAutospacing="0" w:after="0" w:afterAutospacing="0"/>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4"/>
                <w:szCs w:val="24"/>
              </w:rPr>
              <w:t xml:space="preserve">响应情况</w:t>
            </w:r>
            <w:r>
              <w:rPr>
                <w:rFonts w:hint="eastAsia" w:ascii="方正仿宋_GBK" w:hAnsi="方正仿宋_GBK" w:eastAsia="方正仿宋_GBK" w:cs="方正仿宋_GBK"/>
                <w:color w:val="000000"/>
                <w:sz w:val="24"/>
                <w:szCs w:val="24"/>
                <w:lang w:eastAsia="zh-CN"/>
              </w:rPr>
              <w:t xml:space="preserve">（填报“响应或完全响应”）</w:t>
            </w:r>
            <w:r/>
          </w:p>
        </w:tc>
        <w:tc>
          <w:tcPr>
            <w:tcW w:w="2004" w:type="dxa"/>
            <w:vAlign w:val="center"/>
            <w:textDirection w:val="lrTb"/>
            <w:noWrap w:val="false"/>
          </w:tcPr>
          <w:p>
            <w:pPr>
              <w:pStyle w:val="994"/>
              <w:jc w:val="center"/>
              <w:keepLines w:val="0"/>
              <w:keepNext w:val="0"/>
              <w:spacing w:before="0" w:beforeAutospacing="0" w:after="0" w:afterAutospacing="0"/>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K" w:hAnsi="方正仿宋_GBK" w:eastAsia="方正仿宋_GBK" w:cs="方正仿宋_GBK"/>
                <w:color w:val="000000"/>
                <w:sz w:val="24"/>
                <w:szCs w:val="24"/>
                <w:lang w:eastAsia="zh-CN"/>
              </w:rPr>
              <w:t xml:space="preserve">偏离（填报“正偏离、符合或负偏离”）</w:t>
            </w:r>
            <w:r/>
          </w:p>
        </w:tc>
        <w:tc>
          <w:tcPr>
            <w:tcW w:w="866"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证明</w:t>
            </w:r>
            <w:r/>
          </w:p>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材料</w:t>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16"/>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829"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007"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tc>
        <w:tc>
          <w:tcPr>
            <w:tcW w:w="2463"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004"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6"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spacing w:line="360" w:lineRule="auto"/>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p>
      <w:pPr>
        <w:spacing w:line="360" w:lineRule="auto"/>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1.供应商必须对技术要求和商务要求中的实质性要求（打“★”内容）做出明确响应，否则作无效响应处理。</w:t>
      </w:r>
      <w:r/>
    </w:p>
    <w:p>
      <w:pPr>
        <w:spacing w:line="360" w:lineRule="auto"/>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2.如果采购文件要求提供证明材料，供应商必须将证明材料列于该表之下。</w:t>
      </w:r>
      <w:r/>
    </w:p>
    <w:p>
      <w:pPr>
        <w:spacing w:line="360" w:lineRule="auto"/>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3.供应商未对实质性要求作出明确响应的，或未按采购文件要求提供证明材料的，该分包作无效响应处理。</w:t>
      </w:r>
      <w:r/>
    </w:p>
    <w:p>
      <w:pPr>
        <w:spacing w:line="360" w:lineRule="auto"/>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4.行数不够，可自行添加。</w:t>
      </w:r>
      <w:bookmarkEnd w:id="180"/>
      <w:r/>
      <w:bookmarkEnd w:id="181"/>
      <w:r/>
      <w:r/>
    </w:p>
    <w:p>
      <w:pPr>
        <w:spacing w:line="480" w:lineRule="auto"/>
        <w:rPr>
          <w:rFonts w:hint="eastAsia" w:ascii="方正仿宋_GBK" w:hAnsi="方正仿宋_GBK" w:eastAsia="方正仿宋_GBK" w:cs="方正仿宋_GBK"/>
          <w:color w:val="000000"/>
          <w:sz w:val="24"/>
          <w:szCs w:val="21"/>
        </w:rPr>
      </w:pPr>
      <w:r>
        <w:rPr>
          <w:rFonts w:hint="eastAsia" w:ascii="方正仿宋_GBK" w:hAnsi="方正仿宋_GBK" w:eastAsia="方正仿宋_GBK" w:cs="方正仿宋_GBK"/>
          <w:color w:val="000000"/>
          <w:sz w:val="24"/>
          <w:szCs w:val="21"/>
        </w:rPr>
      </w:r>
      <w:r/>
    </w:p>
    <w:p>
      <w:pPr>
        <w:spacing w:line="480" w:lineRule="auto"/>
        <w:rPr>
          <w:rFonts w:hint="eastAsia" w:ascii="方正仿宋_GBK" w:hAnsi="方正仿宋_GBK" w:eastAsia="方正仿宋_GBK" w:cs="方正仿宋_GBK"/>
          <w:color w:val="000000"/>
          <w:sz w:val="30"/>
          <w:szCs w:val="21"/>
        </w:rPr>
      </w:pPr>
      <w:r>
        <w:rPr>
          <w:rFonts w:hint="eastAsia" w:ascii="方正仿宋_GBK" w:hAnsi="方正仿宋_GBK" w:eastAsia="方正仿宋_GBK" w:cs="方正仿宋_GBK"/>
          <w:color w:val="000000"/>
          <w:sz w:val="30"/>
          <w:szCs w:val="21"/>
        </w:rPr>
      </w:r>
      <w:r/>
    </w:p>
    <w:p>
      <w:pPr>
        <w:rPr>
          <w:rFonts w:hint="eastAsia" w:ascii="方正仿宋_GBK" w:hAnsi="方正仿宋_GBK" w:eastAsia="方正仿宋_GBK" w:cs="方正仿宋_GBK"/>
          <w:color w:val="000000"/>
          <w:sz w:val="24"/>
          <w:szCs w:val="21"/>
        </w:rPr>
      </w:pPr>
      <w:r/>
      <w:bookmarkStart w:id="377" w:name="_Hlt26609389"/>
      <w:r/>
      <w:bookmarkEnd w:id="377"/>
      <w:r/>
      <w:bookmarkStart w:id="378" w:name="_Toc462564146"/>
      <w:r/>
      <w:bookmarkEnd w:id="378"/>
      <w:r/>
      <w:bookmarkStart w:id="379" w:name="_Hlt26955066"/>
      <w:r/>
      <w:bookmarkEnd w:id="379"/>
      <w:r/>
      <w:bookmarkStart w:id="380" w:name="_Hlt26671374"/>
      <w:r/>
      <w:bookmarkEnd w:id="380"/>
      <w:r/>
      <w:r/>
    </w:p>
    <w:p>
      <w:pPr>
        <w:spacing w:line="360" w:lineRule="auto"/>
        <w:rPr>
          <w:rFonts w:hint="eastAsia" w:ascii="方正仿宋_GBK" w:hAnsi="方正仿宋_GBK" w:eastAsia="方正仿宋_GBK" w:cs="方正仿宋_GBK"/>
          <w:color w:val="000000"/>
        </w:rPr>
      </w:pPr>
      <w:r/>
      <w:bookmarkStart w:id="381" w:name="_格式2__法定代表人授权书"/>
      <w:r/>
      <w:bookmarkEnd w:id="381"/>
      <w:r>
        <w:rPr>
          <w:rFonts w:hint="eastAsia" w:ascii="方正仿宋_GBK" w:hAnsi="方正仿宋_GBK" w:eastAsia="方正仿宋_GBK" w:cs="方正仿宋_GBK"/>
          <w:b w:val="0"/>
          <w:color w:val="000000"/>
          <w:sz w:val="32"/>
          <w:szCs w:val="32"/>
        </w:rPr>
        <w:br w:type="page" w:clear="all"/>
      </w:r>
      <w:r>
        <w:rPr>
          <w:rFonts w:hint="eastAsia" w:ascii="方正仿宋_GBK" w:hAnsi="方正仿宋_GBK" w:eastAsia="方正仿宋_GBK" w:cs="方正仿宋_GBK"/>
          <w:b/>
          <w:sz w:val="32"/>
          <w:szCs w:val="24"/>
          <w:lang w:val="en-US" w:eastAsia="zh-CN"/>
        </w:rPr>
        <w:t xml:space="preserve">八、项目组人员</w:t>
      </w:r>
      <w:r/>
    </w:p>
    <w:p>
      <w:pPr>
        <w:pStyle w:val="994"/>
        <w:jc w:val="center"/>
        <w:spacing w:line="600" w:lineRule="exact"/>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lang w:bidi="ar"/>
        </w:rPr>
        <w:t xml:space="preserve">项目组成员</w:t>
      </w:r>
      <w:r/>
    </w:p>
    <w:tbl>
      <w:tblPr>
        <w:tblStyle w:val="754"/>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0"/>
              <w:jc w:val="center"/>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姓名</w:t>
            </w:r>
            <w:r/>
          </w:p>
        </w:tc>
        <w:tc>
          <w:tcPr>
            <w:tcW w:w="1843" w:type="dxa"/>
            <w:vAlign w:val="center"/>
            <w:textDirection w:val="lrTb"/>
            <w:noWrap w:val="false"/>
          </w:tcPr>
          <w:p>
            <w:pPr>
              <w:pStyle w:val="1060"/>
              <w:jc w:val="center"/>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职务</w:t>
            </w:r>
            <w:r/>
          </w:p>
        </w:tc>
        <w:tc>
          <w:tcPr>
            <w:tcW w:w="992" w:type="dxa"/>
            <w:vAlign w:val="center"/>
            <w:textDirection w:val="lrTb"/>
            <w:noWrap w:val="false"/>
          </w:tcPr>
          <w:p>
            <w:pPr>
              <w:pStyle w:val="1060"/>
              <w:jc w:val="center"/>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学历</w:t>
            </w:r>
            <w:r/>
          </w:p>
        </w:tc>
        <w:tc>
          <w:tcPr>
            <w:tcW w:w="1984" w:type="dxa"/>
            <w:vAlign w:val="center"/>
            <w:textDirection w:val="lrTb"/>
            <w:noWrap w:val="false"/>
          </w:tcPr>
          <w:p>
            <w:pPr>
              <w:pStyle w:val="1060"/>
              <w:ind w:firstLine="280"/>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身份证号</w:t>
            </w:r>
            <w:r/>
          </w:p>
        </w:tc>
        <w:tc>
          <w:tcPr>
            <w:tcW w:w="1702" w:type="dxa"/>
            <w:vAlign w:val="center"/>
            <w:textDirection w:val="lrTb"/>
            <w:noWrap w:val="false"/>
          </w:tcPr>
          <w:p>
            <w:pPr>
              <w:pStyle w:val="1060"/>
              <w:jc w:val="center"/>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相关证书</w:t>
            </w:r>
            <w:r/>
          </w:p>
        </w:tc>
        <w:tc>
          <w:tcPr>
            <w:tcW w:w="962" w:type="dxa"/>
            <w:vAlign w:val="center"/>
            <w:textDirection w:val="lrTb"/>
            <w:noWrap w:val="false"/>
          </w:tcPr>
          <w:p>
            <w:pPr>
              <w:pStyle w:val="1060"/>
              <w:spacing w:beforeAutospacing="1"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994"/>
              <w:jc w:val="center"/>
              <w:widowControl/>
              <w:rPr>
                <w:rFonts w:hint="eastAsia"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8"/>
                <w:szCs w:val="28"/>
                <w:lang w:bidi="ar"/>
              </w:rPr>
              <w:t xml:space="preserve">项目经理</w:t>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994"/>
              <w:jc w:val="center"/>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bidi="ar"/>
              </w:rPr>
              <w:t xml:space="preserve">……</w:t>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994"/>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bidi="ar"/>
              </w:rPr>
              <w:t xml:space="preserve">……</w:t>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99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994"/>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729"/>
        </w:trPr>
        <w:tc>
          <w:tcPr>
            <w:tcW w:w="959"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843"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9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984"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70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62" w:type="dxa"/>
            <w:vAlign w:val="center"/>
            <w:textDirection w:val="lrTb"/>
            <w:noWrap w:val="false"/>
          </w:tcPr>
          <w:p>
            <w:pPr>
              <w:pStyle w:val="1060"/>
              <w:ind w:firstLine="560"/>
              <w:jc w:val="center"/>
              <w:spacing w:line="56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94"/>
        <w:ind w:firstLine="398"/>
        <w:spacing w:line="460" w:lineRule="exact"/>
        <w:rPr>
          <w:rFonts w:hint="eastAsia" w:ascii="方正仿宋_GBK" w:hAnsi="方正仿宋_GBK" w:eastAsia="方正仿宋_GBK" w:cs="方正仿宋_GBK"/>
          <w:color w:val="000000"/>
          <w:szCs w:val="24"/>
        </w:rPr>
      </w:pPr>
      <w:r>
        <w:rPr>
          <w:rFonts w:hint="eastAsia" w:ascii="方正仿宋_GBK" w:hAnsi="方正仿宋_GBK" w:eastAsia="方正仿宋_GBK" w:cs="方正仿宋_GBK"/>
          <w:b/>
          <w:color w:val="000000"/>
          <w:szCs w:val="24"/>
          <w:lang w:bidi="ar"/>
        </w:rPr>
        <w:t xml:space="preserve">注：如供应商</w:t>
      </w:r>
      <w:r>
        <w:rPr>
          <w:rFonts w:hint="eastAsia" w:ascii="方正仿宋_GBK" w:hAnsi="方正仿宋_GBK" w:eastAsia="方正仿宋_GBK" w:cs="方正仿宋_GBK"/>
          <w:b/>
          <w:color w:val="000000"/>
          <w:szCs w:val="24"/>
          <w:lang w:val="en-US" w:eastAsia="zh-CN" w:bidi="ar"/>
        </w:rPr>
        <w:t xml:space="preserve">成交</w:t>
      </w:r>
      <w:r>
        <w:rPr>
          <w:rFonts w:hint="eastAsia" w:ascii="方正仿宋_GBK" w:hAnsi="方正仿宋_GBK" w:eastAsia="方正仿宋_GBK" w:cs="方正仿宋_GBK"/>
          <w:b/>
          <w:color w:val="000000"/>
          <w:szCs w:val="24"/>
          <w:lang w:bidi="ar"/>
        </w:rPr>
        <w:t xml:space="preserve">，项目组成员必须按本表承诺人员操作，不得随意更换。按</w:t>
      </w:r>
      <w:r>
        <w:rPr>
          <w:rFonts w:hint="eastAsia" w:ascii="方正仿宋_GBK" w:hAnsi="方正仿宋_GBK" w:eastAsia="方正仿宋_GBK" w:cs="方正仿宋_GBK"/>
          <w:b/>
          <w:color w:val="000000"/>
          <w:szCs w:val="24"/>
          <w:lang w:val="en-US" w:eastAsia="zh-CN" w:bidi="ar"/>
        </w:rPr>
        <w:t xml:space="preserve">磋商</w:t>
      </w:r>
      <w:r>
        <w:rPr>
          <w:rFonts w:hint="eastAsia" w:ascii="方正仿宋_GBK" w:hAnsi="方正仿宋_GBK" w:eastAsia="方正仿宋_GBK" w:cs="方正仿宋_GBK"/>
          <w:b/>
          <w:color w:val="000000"/>
          <w:szCs w:val="24"/>
          <w:lang w:bidi="ar"/>
        </w:rPr>
        <w:t xml:space="preserve">文件要求附相关人员证书。</w:t>
      </w:r>
      <w:r/>
    </w:p>
    <w:p>
      <w:pPr>
        <w:pStyle w:val="994"/>
        <w:ind w:firstLine="280"/>
        <w:spacing w:line="500" w:lineRule="exact"/>
        <w:rPr>
          <w:rFonts w:hint="eastAsia" w:ascii="方正仿宋_GBK" w:hAnsi="方正仿宋_GBK" w:eastAsia="方正仿宋_GBK" w:cs="方正仿宋_GBK"/>
          <w:color w:val="000000"/>
          <w:szCs w:val="24"/>
        </w:rPr>
      </w:pPr>
      <w:r>
        <w:rPr>
          <w:rFonts w:hint="eastAsia" w:ascii="方正仿宋_GBK" w:hAnsi="方正仿宋_GBK" w:eastAsia="方正仿宋_GBK" w:cs="方正仿宋_GBK"/>
          <w:color w:val="000000"/>
          <w:szCs w:val="24"/>
        </w:rPr>
      </w:r>
      <w:r/>
    </w:p>
    <w:p>
      <w:pPr>
        <w:spacing w:line="360" w:lineRule="auto"/>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br w:type="page" w:clear="all"/>
      </w:r>
      <w:bookmarkStart w:id="382" w:name="_Toc11176"/>
      <w:r>
        <w:rPr>
          <w:rFonts w:hint="eastAsia" w:ascii="方正仿宋_GBK" w:hAnsi="方正仿宋_GBK" w:eastAsia="方正仿宋_GBK" w:cs="方正仿宋_GBK"/>
          <w:b/>
          <w:sz w:val="32"/>
          <w:szCs w:val="24"/>
          <w:lang w:val="en-US" w:eastAsia="zh-CN"/>
        </w:rPr>
        <w:t xml:space="preserve">九、</w:t>
      </w:r>
      <w:bookmarkEnd w:id="382"/>
      <w:r>
        <w:rPr>
          <w:rFonts w:hint="eastAsia" w:ascii="方正仿宋_GBK" w:hAnsi="方正仿宋_GBK" w:eastAsia="方正仿宋_GBK" w:cs="方正仿宋_GBK"/>
          <w:b/>
          <w:sz w:val="32"/>
          <w:szCs w:val="24"/>
          <w:lang w:val="en-US" w:eastAsia="zh-CN"/>
        </w:rPr>
        <w:t xml:space="preserve">企业业绩</w:t>
      </w:r>
      <w:r/>
    </w:p>
    <w:p>
      <w:pPr>
        <w:pStyle w:val="1062"/>
        <w:jc w:val="center"/>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eastAsia="zh-CN"/>
        </w:rPr>
        <w:t xml:space="preserve">供应商</w:t>
      </w:r>
      <w:r>
        <w:rPr>
          <w:rFonts w:hint="eastAsia" w:ascii="方正仿宋_GBK" w:hAnsi="方正仿宋_GBK" w:eastAsia="方正仿宋_GBK" w:cs="方正仿宋_GBK"/>
          <w:b/>
          <w:color w:val="000000"/>
          <w:sz w:val="32"/>
          <w:szCs w:val="32"/>
        </w:rPr>
        <w:t xml:space="preserve">承担类似项目业绩一览表</w:t>
      </w:r>
      <w:r/>
    </w:p>
    <w:tbl>
      <w:tblPr>
        <w:tblStyle w:val="75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63"/>
              <w:jc w:val="center"/>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827"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p>
        </w:tc>
        <w:tc>
          <w:tcPr>
            <w:tcW w:w="2433"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采购单位</w:t>
            </w:r>
            <w:r/>
          </w:p>
        </w:tc>
        <w:tc>
          <w:tcPr>
            <w:tcW w:w="1395"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合同金额</w:t>
            </w:r>
            <w:r/>
          </w:p>
        </w:tc>
      </w:tr>
      <w:tr>
        <w:trPr>
          <w:jc w:val="center"/>
          <w:trHeight w:val="1510"/>
        </w:trPr>
        <w:tc>
          <w:tcPr>
            <w:tcW w:w="1229" w:type="dxa"/>
            <w:vAlign w:val="top"/>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3827"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2433"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1395"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r>
      <w:tr>
        <w:trPr>
          <w:jc w:val="center"/>
          <w:trHeight w:val="1510"/>
        </w:trPr>
        <w:tc>
          <w:tcPr>
            <w:tcW w:w="1229" w:type="dxa"/>
            <w:vAlign w:val="top"/>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3827"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2433"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1395"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r>
      <w:tr>
        <w:trPr>
          <w:jc w:val="center"/>
          <w:trHeight w:val="1510"/>
        </w:trPr>
        <w:tc>
          <w:tcPr>
            <w:tcW w:w="1229" w:type="dxa"/>
            <w:vAlign w:val="top"/>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3827"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2433"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1395"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r>
      <w:tr>
        <w:trPr>
          <w:jc w:val="center"/>
          <w:trHeight w:val="1525"/>
        </w:trPr>
        <w:tc>
          <w:tcPr>
            <w:tcW w:w="1229" w:type="dxa"/>
            <w:vAlign w:val="top"/>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3827"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2433"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c>
          <w:tcPr>
            <w:tcW w:w="1395" w:type="dxa"/>
            <w:vAlign w:val="center"/>
            <w:textDirection w:val="lrTb"/>
            <w:noWrap w:val="false"/>
          </w:tcPr>
          <w:p>
            <w:pPr>
              <w:pStyle w:val="1063"/>
              <w:jc w:val="center"/>
              <w:spacing w:line="560" w:lineRule="exact"/>
              <w:rPr>
                <w:rFonts w:hint="eastAsia" w:ascii="方正仿宋_GBK" w:hAnsi="方正仿宋_GBK" w:eastAsia="方正仿宋_GBK" w:cs="方正仿宋_GBK"/>
                <w:color w:val="000000"/>
                <w:sz w:val="28"/>
              </w:rPr>
            </w:pPr>
            <w:r>
              <w:rPr>
                <w:rFonts w:hint="eastAsia" w:ascii="方正仿宋_GBK" w:hAnsi="方正仿宋_GBK" w:eastAsia="方正仿宋_GBK" w:cs="方正仿宋_GBK"/>
                <w:color w:val="000000"/>
                <w:sz w:val="28"/>
              </w:rPr>
            </w:r>
            <w:r/>
          </w:p>
        </w:tc>
      </w:tr>
    </w:tbl>
    <w:p>
      <w:pPr>
        <w:pStyle w:val="1062"/>
        <w:rPr>
          <w:rFonts w:hint="eastAsia" w:ascii="方正仿宋_GBK" w:hAnsi="方正仿宋_GBK" w:eastAsia="方正仿宋_GBK" w:cs="方正仿宋_GBK"/>
          <w:color w:val="000000"/>
        </w:rPr>
      </w:pPr>
      <w:r>
        <w:rPr>
          <w:rFonts w:hint="eastAsia" w:ascii="方正仿宋_GBK" w:hAnsi="方正仿宋_GBK" w:eastAsia="方正仿宋_GBK" w:cs="方正仿宋_GBK"/>
          <w:b/>
          <w:color w:val="000000"/>
          <w:sz w:val="24"/>
        </w:rPr>
        <w:t xml:space="preserve">注：请填写此表，并按要求上传业绩资料电子件。</w:t>
      </w:r>
      <w:r/>
    </w:p>
    <w:p>
      <w:pPr>
        <w:jc w:val="center"/>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br w:type="page" w:clear="all"/>
      </w:r>
      <w:r/>
    </w:p>
    <w:p>
      <w:pPr>
        <w:spacing w:line="360" w:lineRule="auto"/>
        <w:rPr>
          <w:rFonts w:hint="eastAsia" w:ascii="方正仿宋_GBK" w:hAnsi="方正仿宋_GBK" w:eastAsia="方正仿宋_GBK" w:cs="方正仿宋_GBK"/>
          <w:b/>
          <w:sz w:val="32"/>
          <w:szCs w:val="24"/>
          <w:lang w:val="en-US" w:eastAsia="zh-CN"/>
        </w:rPr>
      </w:pPr>
      <w:r/>
      <w:bookmarkStart w:id="383" w:name="_Toc28140"/>
      <w:r>
        <w:rPr>
          <w:rFonts w:hint="eastAsia" w:ascii="方正仿宋_GBK" w:hAnsi="方正仿宋_GBK" w:eastAsia="方正仿宋_GBK" w:cs="方正仿宋_GBK"/>
          <w:b/>
          <w:sz w:val="32"/>
          <w:szCs w:val="24"/>
          <w:lang w:val="en-US" w:eastAsia="zh-CN"/>
        </w:rPr>
        <w:t xml:space="preserve">十、磋商所需其他材料</w:t>
      </w:r>
      <w:bookmarkEnd w:id="383"/>
      <w:r/>
      <w:r/>
    </w:p>
    <w:p>
      <w:pPr>
        <w:pStyle w:val="1058"/>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请在此文档中增加</w:t>
      </w:r>
      <w:r>
        <w:rPr>
          <w:rFonts w:hint="eastAsia" w:ascii="方正仿宋_GBK" w:hAnsi="方正仿宋_GBK" w:eastAsia="方正仿宋_GBK" w:cs="方正仿宋_GBK"/>
          <w:color w:val="000000"/>
          <w:sz w:val="28"/>
          <w:szCs w:val="28"/>
          <w:lang w:val="en-US" w:eastAsia="zh-CN"/>
        </w:rPr>
        <w:t xml:space="preserve">磋商</w:t>
      </w:r>
      <w:r>
        <w:rPr>
          <w:rFonts w:hint="eastAsia" w:ascii="方正仿宋_GBK" w:hAnsi="方正仿宋_GBK" w:eastAsia="方正仿宋_GBK" w:cs="方正仿宋_GBK"/>
          <w:color w:val="000000"/>
          <w:sz w:val="28"/>
          <w:szCs w:val="28"/>
        </w:rPr>
        <w:t xml:space="preserve">所需其他相关内容（包括资格要求、评分办法、采购需求中涉及的证件证明</w:t>
      </w:r>
      <w:r>
        <w:rPr>
          <w:rFonts w:hint="eastAsia" w:ascii="方正仿宋_GBK" w:hAnsi="方正仿宋_GBK" w:eastAsia="方正仿宋_GBK" w:cs="方正仿宋_GBK"/>
          <w:color w:val="000000"/>
          <w:sz w:val="28"/>
          <w:szCs w:val="28"/>
          <w:lang w:eastAsia="zh-CN"/>
        </w:rPr>
        <w:t xml:space="preserve">及其他供应商</w:t>
      </w:r>
      <w:r>
        <w:rPr>
          <w:rFonts w:hint="eastAsia" w:ascii="方正仿宋_GBK" w:hAnsi="方正仿宋_GBK" w:eastAsia="方正仿宋_GBK" w:cs="方正仿宋_GBK"/>
          <w:color w:val="000000"/>
          <w:sz w:val="28"/>
          <w:szCs w:val="28"/>
        </w:rPr>
        <w:t xml:space="preserve">认为有必要提供的资料），如没有请将此空文档上传。</w:t>
      </w:r>
      <w:r/>
    </w:p>
    <w:p>
      <w:pPr>
        <w:jc w:val="center"/>
        <w:rPr>
          <w:rFonts w:hint="eastAsia"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br w:type="page" w:clear="all"/>
      </w:r>
      <w:r>
        <w:rPr>
          <w:rFonts w:hint="eastAsia" w:ascii="方正仿宋_GBK" w:hAnsi="方正仿宋_GBK" w:eastAsia="方正仿宋_GBK" w:cs="方正仿宋_GBK"/>
          <w:b/>
          <w:bCs/>
          <w:color w:val="000000"/>
          <w:sz w:val="32"/>
          <w:szCs w:val="32"/>
        </w:rPr>
        <w:t xml:space="preserve">质疑函范本</w:t>
      </w:r>
      <w:r/>
    </w:p>
    <w:p>
      <w:pPr>
        <w:spacing w:before="290"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一、质疑供应商基本信息</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质疑供应商：</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授权代表：</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二、质疑项目基本情况</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质疑项目的名称：</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质疑项目的编号：</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采购人名称：</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采购文件获取日期：</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三、质疑事项具体内容</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质疑事项1：</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事实依据：</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法律依据：</w:t>
      </w: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t xml:space="preserve">                                                                           </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质疑事项2</w:t>
      </w:r>
      <w:r/>
    </w:p>
    <w:p>
      <w:pPr>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spacing w:line="360" w:lineRule="auto"/>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四、与质疑事项相关的质疑请求</w:t>
      </w:r>
      <w:r/>
    </w:p>
    <w:p>
      <w:pPr>
        <w:spacing w:line="360" w:lineRule="auto"/>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请求：</w:t>
      </w:r>
      <w:r>
        <w:rPr>
          <w:rFonts w:hint="eastAsia" w:ascii="方正仿宋_GBK" w:hAnsi="方正仿宋_GBK" w:eastAsia="方正仿宋_GBK" w:cs="方正仿宋_GBK"/>
          <w:color w:val="000000"/>
          <w:sz w:val="24"/>
          <w:szCs w:val="24"/>
          <w:u w:val="single"/>
        </w:rPr>
        <w:t xml:space="preserve">                                                                     </w:t>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rPr>
        <w:t xml:space="preserve">签章)：                   公章：                      </w:t>
      </w:r>
      <w:r/>
    </w:p>
    <w:p>
      <w:pP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日期：    </w:t>
      </w:r>
      <w:r/>
    </w:p>
    <w:p>
      <w:pPr>
        <w:spacing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spacing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spacing w:line="360" w:lineRule="auto"/>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质疑函制作说明：</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1.供应商提出质疑时，应提交质疑函和必要的证明材料。</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3.质疑供应商若对项目的某一分包进行质疑，质疑函中应列明具体分包号。</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4.质疑函的质疑事项应具体、明确，并有必要的事实依据和法律依据。</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5.质疑函的质疑请求应与质疑事项相关。</w:t>
      </w:r>
      <w:r/>
    </w:p>
    <w:p>
      <w:pPr>
        <w:ind w:firstLine="480"/>
        <w:jc w:val="left"/>
        <w:spacing w:line="360" w:lineRule="auto"/>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420"/>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sectPr>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2"/>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4"/>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4">
    <w:name w:val="Heading 1"/>
    <w:basedOn w:val="743"/>
    <w:next w:val="743"/>
    <w:link w:val="790"/>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91"/>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92"/>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93"/>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94"/>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95"/>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97"/>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8"/>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Body Text"/>
    <w:basedOn w:val="743"/>
    <w:next w:val="743"/>
    <w:uiPriority w:val="0"/>
    <w:qFormat/>
    <w:pPr>
      <w:spacing w:line="400" w:lineRule="exact"/>
    </w:pPr>
    <w:rPr>
      <w:rFonts w:ascii="楷体_GB2312"/>
      <w:sz w:val="28"/>
    </w:rPr>
  </w:style>
  <w:style w:type="paragraph" w:styleId="758">
    <w:name w:val="Body Text Indent"/>
    <w:basedOn w:val="743"/>
    <w:next w:val="743"/>
    <w:uiPriority w:val="99"/>
    <w:semiHidden/>
    <w:unhideWhenUsed/>
    <w:qFormat/>
    <w:pPr>
      <w:ind w:left="420"/>
      <w:spacing w:after="120"/>
    </w:pPr>
  </w:style>
  <w:style w:type="paragraph" w:styleId="759">
    <w:name w:val="Block Text"/>
    <w:basedOn w:val="743"/>
    <w:next w:val="743"/>
    <w:uiPriority w:val="99"/>
    <w:unhideWhenUsed/>
    <w:qFormat/>
    <w:pPr>
      <w:ind w:left="1440" w:right="1440"/>
      <w:spacing w:after="120"/>
    </w:pPr>
  </w:style>
  <w:style w:type="paragraph" w:styleId="760">
    <w:name w:val="toc 5"/>
    <w:basedOn w:val="743"/>
    <w:next w:val="743"/>
    <w:uiPriority w:val="39"/>
    <w:unhideWhenUsed/>
    <w:qFormat/>
    <w:pPr>
      <w:ind w:left="1134" w:right="0" w:firstLine="0"/>
      <w:spacing w:after="57"/>
    </w:pPr>
  </w:style>
  <w:style w:type="paragraph" w:styleId="761">
    <w:name w:val="toc 3"/>
    <w:basedOn w:val="743"/>
    <w:next w:val="743"/>
    <w:uiPriority w:val="39"/>
    <w:unhideWhenUsed/>
    <w:qFormat/>
    <w:pPr>
      <w:ind w:left="567" w:right="0" w:firstLine="0"/>
      <w:spacing w:after="57"/>
    </w:pPr>
  </w:style>
  <w:style w:type="paragraph" w:styleId="762">
    <w:name w:val="Plain Text"/>
    <w:basedOn w:val="743"/>
    <w:uiPriority w:val="0"/>
    <w:qFormat/>
    <w:rPr>
      <w:rFonts w:ascii="宋体" w:hAnsi="Courier New"/>
      <w:szCs w:val="20"/>
    </w:rPr>
  </w:style>
  <w:style w:type="paragraph" w:styleId="763">
    <w:name w:val="toc 8"/>
    <w:basedOn w:val="743"/>
    <w:next w:val="743"/>
    <w:uiPriority w:val="39"/>
    <w:unhideWhenUsed/>
    <w:qFormat/>
    <w:pPr>
      <w:ind w:left="1984" w:right="0" w:firstLine="0"/>
      <w:spacing w:after="57"/>
    </w:pPr>
  </w:style>
  <w:style w:type="paragraph" w:styleId="764">
    <w:name w:val="endnote text"/>
    <w:basedOn w:val="743"/>
    <w:link w:val="936"/>
    <w:uiPriority w:val="99"/>
    <w:semiHidden/>
    <w:unhideWhenUsed/>
    <w:qFormat/>
    <w:pPr>
      <w:spacing w:after="0" w:line="240" w:lineRule="auto"/>
    </w:pPr>
    <w:rPr>
      <w:sz w:val="20"/>
    </w:rPr>
  </w:style>
  <w:style w:type="paragraph" w:styleId="765">
    <w:name w:val="Footer"/>
    <w:basedOn w:val="743"/>
    <w:link w:val="809"/>
    <w:uiPriority w:val="99"/>
    <w:unhideWhenUsed/>
    <w:qFormat/>
    <w:pPr>
      <w:spacing w:after="0" w:line="240" w:lineRule="auto"/>
      <w:tabs>
        <w:tab w:val="center" w:pos="7143" w:leader="none"/>
        <w:tab w:val="right" w:pos="14287" w:leader="none"/>
      </w:tabs>
    </w:pPr>
  </w:style>
  <w:style w:type="paragraph" w:styleId="766">
    <w:name w:val="envelope return"/>
    <w:basedOn w:val="743"/>
    <w:uiPriority w:val="0"/>
    <w:qFormat/>
    <w:rPr>
      <w:rFonts w:ascii="Arial" w:hAnsi="Arial"/>
    </w:rPr>
  </w:style>
  <w:style w:type="paragraph" w:styleId="767">
    <w:name w:val="Header"/>
    <w:basedOn w:val="743"/>
    <w:link w:val="807"/>
    <w:uiPriority w:val="99"/>
    <w:unhideWhenUsed/>
    <w:qFormat/>
    <w:pPr>
      <w:spacing w:after="0" w:line="240" w:lineRule="auto"/>
      <w:tabs>
        <w:tab w:val="center" w:pos="7143" w:leader="none"/>
        <w:tab w:val="right" w:pos="14287" w:leader="none"/>
      </w:tabs>
    </w:pPr>
  </w:style>
  <w:style w:type="paragraph" w:styleId="768">
    <w:name w:val="toc 1"/>
    <w:basedOn w:val="743"/>
    <w:next w:val="743"/>
    <w:uiPriority w:val="39"/>
    <w:unhideWhenUsed/>
    <w:qFormat/>
    <w:pPr>
      <w:ind w:left="0" w:right="0" w:firstLine="0"/>
      <w:spacing w:after="57"/>
    </w:pPr>
  </w:style>
  <w:style w:type="paragraph" w:styleId="769">
    <w:name w:val="toc 4"/>
    <w:basedOn w:val="743"/>
    <w:next w:val="743"/>
    <w:uiPriority w:val="39"/>
    <w:unhideWhenUsed/>
    <w:qFormat/>
    <w:pPr>
      <w:ind w:left="850" w:right="0" w:firstLine="0"/>
      <w:spacing w:after="57"/>
    </w:pPr>
  </w:style>
  <w:style w:type="paragraph" w:styleId="770">
    <w:name w:val="Subtitle"/>
    <w:basedOn w:val="743"/>
    <w:next w:val="743"/>
    <w:link w:val="802"/>
    <w:uiPriority w:val="11"/>
    <w:qFormat/>
    <w:pPr>
      <w:spacing w:before="200" w:after="200"/>
    </w:pPr>
    <w:rPr>
      <w:sz w:val="24"/>
      <w:szCs w:val="24"/>
    </w:rPr>
  </w:style>
  <w:style w:type="paragraph" w:styleId="771">
    <w:name w:val="footnote text"/>
    <w:basedOn w:val="743"/>
    <w:link w:val="935"/>
    <w:uiPriority w:val="99"/>
    <w:semiHidden/>
    <w:unhideWhenUsed/>
    <w:qFormat/>
    <w:pPr>
      <w:spacing w:after="40" w:line="240" w:lineRule="auto"/>
    </w:pPr>
    <w:rPr>
      <w:sz w:val="18"/>
    </w:rPr>
  </w:style>
  <w:style w:type="paragraph" w:styleId="772">
    <w:name w:val="toc 6"/>
    <w:basedOn w:val="743"/>
    <w:next w:val="743"/>
    <w:uiPriority w:val="39"/>
    <w:unhideWhenUsed/>
    <w:qFormat/>
    <w:pPr>
      <w:ind w:left="1417" w:right="0" w:firstLine="0"/>
      <w:spacing w:after="57"/>
    </w:pPr>
  </w:style>
  <w:style w:type="paragraph" w:styleId="773">
    <w:name w:val="table of figures"/>
    <w:basedOn w:val="743"/>
    <w:next w:val="743"/>
    <w:uiPriority w:val="99"/>
    <w:unhideWhenUsed/>
    <w:qFormat/>
    <w:pPr>
      <w:spacing w:after="0" w:afterAutospacing="0"/>
    </w:pPr>
  </w:style>
  <w:style w:type="paragraph" w:styleId="774">
    <w:name w:val="toc 2"/>
    <w:basedOn w:val="743"/>
    <w:next w:val="743"/>
    <w:uiPriority w:val="39"/>
    <w:unhideWhenUsed/>
    <w:qFormat/>
    <w:pPr>
      <w:ind w:left="283" w:right="0" w:firstLine="0"/>
      <w:spacing w:after="57"/>
    </w:pPr>
  </w:style>
  <w:style w:type="paragraph" w:styleId="775">
    <w:name w:val="toc 9"/>
    <w:basedOn w:val="743"/>
    <w:next w:val="743"/>
    <w:uiPriority w:val="39"/>
    <w:unhideWhenUsed/>
    <w:qFormat/>
    <w:pPr>
      <w:ind w:left="2268" w:right="0" w:firstLine="0"/>
      <w:spacing w:after="57"/>
    </w:pPr>
  </w:style>
  <w:style w:type="paragraph" w:styleId="776">
    <w:name w:val="Normal (Web)"/>
    <w:basedOn w:val="743"/>
    <w:uiPriority w:val="99"/>
    <w:semiHidden/>
    <w:unhideWhenUsed/>
    <w:qFormat/>
    <w:pPr>
      <w:ind w:left="0" w:right="0"/>
      <w:jc w:val="left"/>
      <w:spacing w:before="0" w:beforeAutospacing="1" w:after="0" w:afterAutospacing="1"/>
    </w:pPr>
    <w:rPr>
      <w:sz w:val="24"/>
      <w:lang w:val="en-US" w:eastAsia="zh-CN" w:bidi="ar"/>
    </w:rPr>
  </w:style>
  <w:style w:type="paragraph" w:styleId="777">
    <w:name w:val="Title"/>
    <w:basedOn w:val="743"/>
    <w:next w:val="743"/>
    <w:link w:val="801"/>
    <w:uiPriority w:val="10"/>
    <w:qFormat/>
    <w:pPr>
      <w:contextualSpacing/>
      <w:spacing w:before="300" w:after="200"/>
    </w:pPr>
    <w:rPr>
      <w:sz w:val="48"/>
      <w:szCs w:val="48"/>
    </w:rPr>
  </w:style>
  <w:style w:type="paragraph" w:styleId="778">
    <w:name w:val="Body Text First Indent 2"/>
    <w:basedOn w:val="758"/>
    <w:next w:val="743"/>
    <w:uiPriority w:val="99"/>
    <w:semiHidden/>
    <w:unhideWhenUsed/>
    <w:qFormat/>
    <w:pPr>
      <w:ind w:firstLine="420"/>
    </w:p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标题 3 Char"/>
    <w:link w:val="784"/>
    <w:uiPriority w:val="0"/>
    <w:qFormat/>
    <w:rPr>
      <w:rFonts w:ascii="Times New Roman" w:hAnsi="Times New Roman" w:eastAsia="宋体" w:cs="Times New Roman"/>
      <w:b/>
      <w:bCs/>
      <w:sz w:val="32"/>
      <w:szCs w:val="32"/>
    </w:rPr>
  </w:style>
  <w:style w:type="paragraph" w:styleId="784" w:customStyle="1">
    <w:name w:val="标题 31"/>
    <w:basedOn w:val="743"/>
    <w:next w:val="785"/>
    <w:link w:val="7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85" w:customStyle="1">
    <w:name w:val="正文缩进1"/>
    <w:basedOn w:val="743"/>
    <w:link w:val="949"/>
    <w:uiPriority w:val="0"/>
    <w:qFormat/>
    <w:pPr>
      <w:ind w:firstLine="420"/>
    </w:pPr>
    <w:rPr>
      <w:szCs w:val="21"/>
    </w:rPr>
  </w:style>
  <w:style w:type="paragraph" w:styleId="786" w:customStyle="1">
    <w:name w:val="标题二、"/>
    <w:basedOn w:val="743"/>
    <w:uiPriority w:val="99"/>
    <w:qFormat/>
    <w:pPr>
      <w:ind w:firstLine="200"/>
      <w:spacing w:line="360" w:lineRule="auto"/>
      <w:outlineLvl w:val="2"/>
    </w:pPr>
    <w:rPr>
      <w:rFonts w:ascii="宋体" w:hAnsi="宋体"/>
      <w:b/>
      <w:szCs w:val="21"/>
    </w:rPr>
  </w:style>
  <w:style w:type="paragraph" w:styleId="787" w:customStyle="1">
    <w:name w:val="正文文本缩进1"/>
    <w:basedOn w:val="743"/>
    <w:next w:val="743"/>
    <w:link w:val="966"/>
    <w:uiPriority w:val="0"/>
    <w:unhideWhenUsed/>
    <w:qFormat/>
    <w:pPr>
      <w:ind w:left="420"/>
      <w:spacing w:after="120"/>
    </w:pPr>
  </w:style>
  <w:style w:type="paragraph" w:styleId="788" w:customStyle="1">
    <w:name w:val="标题 11"/>
    <w:basedOn w:val="789"/>
    <w:next w:val="743"/>
    <w:link w:val="947"/>
    <w:uiPriority w:val="0"/>
    <w:qFormat/>
    <w:pPr>
      <w:jc w:val="center"/>
      <w:keepNext/>
      <w:tabs>
        <w:tab w:val="left" w:pos="9420" w:leader="none"/>
      </w:tabs>
      <w:outlineLvl w:val="0"/>
    </w:pPr>
    <w:rPr>
      <w:rFonts w:ascii="楷体_GB2312" w:hAnsi="Times New Roman" w:eastAsia="楷体_GB2312" w:cs="Times New Roman"/>
      <w:sz w:val="28"/>
      <w:szCs w:val="28"/>
    </w:rPr>
  </w:style>
  <w:style w:type="paragraph" w:styleId="789" w:customStyle="1">
    <w:name w:val="文本块1"/>
    <w:basedOn w:val="743"/>
    <w:uiPriority w:val="0"/>
    <w:qFormat/>
    <w:pPr>
      <w:ind w:left="840" w:right="210"/>
      <w:jc w:val="both"/>
      <w:tabs>
        <w:tab w:val="left" w:pos="9420" w:leader="none"/>
      </w:tabs>
    </w:pPr>
    <w:rPr>
      <w:rFonts w:ascii="宋体" w:hAnsi="宋体" w:eastAsia="宋体" w:cs="Times New Roman"/>
      <w:sz w:val="24"/>
      <w:szCs w:val="24"/>
      <w:lang w:val="en-US" w:eastAsia="zh-CN" w:bidi="ar-SA"/>
    </w:rPr>
  </w:style>
  <w:style w:type="character" w:styleId="790" w:customStyle="1">
    <w:name w:val="Heading 1 Char"/>
    <w:link w:val="744"/>
    <w:uiPriority w:val="9"/>
    <w:qFormat/>
    <w:rPr>
      <w:rFonts w:ascii="Arial" w:hAnsi="Arial" w:eastAsia="Arial" w:cs="Arial"/>
      <w:sz w:val="40"/>
      <w:szCs w:val="40"/>
    </w:rPr>
  </w:style>
  <w:style w:type="character" w:styleId="791" w:customStyle="1">
    <w:name w:val="Heading 2 Char"/>
    <w:link w:val="745"/>
    <w:uiPriority w:val="9"/>
    <w:qFormat/>
    <w:rPr>
      <w:rFonts w:ascii="Arial" w:hAnsi="Arial" w:eastAsia="Arial" w:cs="Arial"/>
      <w:sz w:val="34"/>
    </w:rPr>
  </w:style>
  <w:style w:type="character" w:styleId="792" w:customStyle="1">
    <w:name w:val="Heading 3 Char"/>
    <w:link w:val="746"/>
    <w:uiPriority w:val="9"/>
    <w:qFormat/>
    <w:rPr>
      <w:rFonts w:ascii="Arial" w:hAnsi="Arial" w:eastAsia="Arial" w:cs="Arial"/>
      <w:sz w:val="30"/>
      <w:szCs w:val="30"/>
    </w:rPr>
  </w:style>
  <w:style w:type="character" w:styleId="793" w:customStyle="1">
    <w:name w:val="Heading 4 Char"/>
    <w:link w:val="747"/>
    <w:uiPriority w:val="9"/>
    <w:qFormat/>
    <w:rPr>
      <w:rFonts w:ascii="Arial" w:hAnsi="Arial" w:eastAsia="Arial" w:cs="Arial"/>
      <w:b/>
      <w:bCs/>
      <w:sz w:val="26"/>
      <w:szCs w:val="26"/>
    </w:rPr>
  </w:style>
  <w:style w:type="character" w:styleId="794" w:customStyle="1">
    <w:name w:val="Heading 5 Char"/>
    <w:link w:val="748"/>
    <w:uiPriority w:val="9"/>
    <w:qFormat/>
    <w:rPr>
      <w:rFonts w:ascii="Arial" w:hAnsi="Arial" w:eastAsia="Arial" w:cs="Arial"/>
      <w:b/>
      <w:bCs/>
      <w:sz w:val="24"/>
      <w:szCs w:val="24"/>
    </w:rPr>
  </w:style>
  <w:style w:type="character" w:styleId="795" w:customStyle="1">
    <w:name w:val="Heading 6 Char"/>
    <w:link w:val="749"/>
    <w:uiPriority w:val="9"/>
    <w:qFormat/>
    <w:rPr>
      <w:rFonts w:ascii="Arial" w:hAnsi="Arial" w:eastAsia="Arial" w:cs="Arial"/>
      <w:b/>
      <w:bCs/>
      <w:sz w:val="22"/>
      <w:szCs w:val="22"/>
    </w:rPr>
  </w:style>
  <w:style w:type="character" w:styleId="796" w:customStyle="1">
    <w:name w:val="Heading 7 Char"/>
    <w:link w:val="750"/>
    <w:uiPriority w:val="9"/>
    <w:qFormat/>
    <w:rPr>
      <w:rFonts w:ascii="Arial" w:hAnsi="Arial" w:eastAsia="Arial" w:cs="Arial"/>
      <w:b/>
      <w:bCs/>
      <w:i/>
      <w:iCs/>
      <w:sz w:val="22"/>
      <w:szCs w:val="22"/>
    </w:rPr>
  </w:style>
  <w:style w:type="character" w:styleId="797" w:customStyle="1">
    <w:name w:val="Heading 8 Char"/>
    <w:link w:val="751"/>
    <w:uiPriority w:val="9"/>
    <w:qFormat/>
    <w:rPr>
      <w:rFonts w:ascii="Arial" w:hAnsi="Arial" w:eastAsia="Arial" w:cs="Arial"/>
      <w:i/>
      <w:iCs/>
      <w:sz w:val="22"/>
      <w:szCs w:val="22"/>
    </w:rPr>
  </w:style>
  <w:style w:type="character" w:styleId="798" w:customStyle="1">
    <w:name w:val="Heading 9 Char"/>
    <w:link w:val="752"/>
    <w:uiPriority w:val="9"/>
    <w:qFormat/>
    <w:rPr>
      <w:rFonts w:ascii="Arial" w:hAnsi="Arial" w:eastAsia="Arial" w:cs="Arial"/>
      <w:i/>
      <w:iCs/>
      <w:sz w:val="21"/>
      <w:szCs w:val="21"/>
    </w:rPr>
  </w:style>
  <w:style w:type="paragraph" w:styleId="799">
    <w:name w:val="List Paragraph"/>
    <w:basedOn w:val="743"/>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77"/>
    <w:uiPriority w:val="10"/>
    <w:qFormat/>
    <w:rPr>
      <w:sz w:val="48"/>
      <w:szCs w:val="48"/>
    </w:rPr>
  </w:style>
  <w:style w:type="character" w:styleId="802" w:customStyle="1">
    <w:name w:val="Subtitle Char"/>
    <w:link w:val="770"/>
    <w:uiPriority w:val="11"/>
    <w:qFormat/>
    <w:rPr>
      <w:sz w:val="24"/>
      <w:szCs w:val="24"/>
    </w:rPr>
  </w:style>
  <w:style w:type="paragraph" w:styleId="803">
    <w:name w:val="Quote"/>
    <w:basedOn w:val="743"/>
    <w:next w:val="743"/>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3"/>
    <w:next w:val="74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67"/>
    <w:uiPriority w:val="99"/>
    <w:qFormat/>
  </w:style>
  <w:style w:type="character" w:styleId="808" w:customStyle="1">
    <w:name w:val="Footer Char"/>
    <w:link w:val="765"/>
    <w:uiPriority w:val="99"/>
    <w:qFormat/>
  </w:style>
  <w:style w:type="character" w:styleId="809" w:customStyle="1">
    <w:name w:val="Caption Char"/>
    <w:link w:val="765"/>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71"/>
    <w:uiPriority w:val="99"/>
    <w:qFormat/>
    <w:rPr>
      <w:sz w:val="18"/>
    </w:rPr>
  </w:style>
  <w:style w:type="character" w:styleId="936" w:customStyle="1">
    <w:name w:val="Endnote Text Char"/>
    <w:link w:val="764"/>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211"/>
    <w:basedOn w:val="743"/>
    <w:next w:val="785"/>
    <w:link w:val="9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标题 41"/>
    <w:basedOn w:val="743"/>
    <w:next w:val="785"/>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940" w:customStyle="1">
    <w:name w:val="标题 51"/>
    <w:basedOn w:val="743"/>
    <w:next w:val="785"/>
    <w:link w:val="951"/>
    <w:uiPriority w:val="0"/>
    <w:qFormat/>
    <w:pPr>
      <w:keepNext/>
      <w:outlineLvl w:val="4"/>
    </w:pPr>
    <w:rPr>
      <w:rFonts w:ascii="宋体" w:hAnsi="Times New Roman" w:eastAsia="宋体" w:cs="Times New Roman"/>
      <w:color w:val="000000"/>
      <w:sz w:val="28"/>
      <w:szCs w:val="28"/>
    </w:rPr>
  </w:style>
  <w:style w:type="paragraph" w:styleId="941" w:customStyle="1">
    <w:name w:val="标题 61"/>
    <w:basedOn w:val="743"/>
    <w:next w:val="743"/>
    <w:link w:val="95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2" w:customStyle="1">
    <w:name w:val="标题 71"/>
    <w:basedOn w:val="743"/>
    <w:next w:val="743"/>
    <w:link w:val="95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3" w:customStyle="1">
    <w:name w:val="标题 81"/>
    <w:basedOn w:val="743"/>
    <w:next w:val="743"/>
    <w:link w:val="95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4" w:customStyle="1">
    <w:name w:val="标题 91"/>
    <w:basedOn w:val="743"/>
    <w:next w:val="743"/>
    <w:link w:val="95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5" w:customStyle="1">
    <w:name w:val="默认段落字体1"/>
    <w:link w:val="743"/>
    <w:uiPriority w:val="1"/>
    <w:unhideWhenUsed/>
    <w:qFormat/>
  </w:style>
  <w:style w:type="table" w:styleId="946" w:customStyle="1">
    <w:name w:val="普通表格1"/>
    <w:uiPriority w:val="99"/>
    <w:unhideWhenUsed/>
    <w:qFormat/>
    <w:tblPr/>
  </w:style>
  <w:style w:type="character" w:styleId="947" w:customStyle="1">
    <w:name w:val="标题 1 Char"/>
    <w:link w:val="788"/>
    <w:uiPriority w:val="0"/>
    <w:qFormat/>
    <w:rPr>
      <w:rFonts w:ascii="楷体_GB2312" w:hAnsi="Times New Roman" w:eastAsia="楷体_GB2312" w:cs="Times New Roman"/>
      <w:sz w:val="28"/>
      <w:szCs w:val="28"/>
    </w:rPr>
  </w:style>
  <w:style w:type="character" w:styleId="948" w:customStyle="1">
    <w:name w:val="标题 2 Char"/>
    <w:link w:val="938"/>
    <w:uiPriority w:val="0"/>
    <w:qFormat/>
    <w:rPr>
      <w:rFonts w:ascii="Arial" w:hAnsi="Arial" w:eastAsia="幼圆" w:cs="Arial"/>
      <w:b/>
      <w:bCs/>
      <w:sz w:val="44"/>
      <w:szCs w:val="44"/>
    </w:rPr>
  </w:style>
  <w:style w:type="character" w:styleId="949" w:customStyle="1">
    <w:name w:val="正文缩进 Char"/>
    <w:link w:val="785"/>
    <w:uiPriority w:val="0"/>
    <w:qFormat/>
    <w:rPr>
      <w:szCs w:val="21"/>
    </w:rPr>
  </w:style>
  <w:style w:type="character" w:styleId="950" w:customStyle="1">
    <w:name w:val="标题 4 Char"/>
    <w:link w:val="939"/>
    <w:uiPriority w:val="0"/>
    <w:qFormat/>
    <w:rPr>
      <w:rFonts w:ascii="Arial" w:hAnsi="Arial" w:eastAsia="黑体" w:cs="Arial"/>
      <w:b/>
      <w:bCs/>
      <w:sz w:val="28"/>
      <w:szCs w:val="28"/>
    </w:rPr>
  </w:style>
  <w:style w:type="character" w:styleId="951" w:customStyle="1">
    <w:name w:val="标题 5 Char"/>
    <w:link w:val="940"/>
    <w:uiPriority w:val="0"/>
    <w:qFormat/>
    <w:rPr>
      <w:rFonts w:ascii="宋体" w:hAnsi="Times New Roman" w:eastAsia="宋体" w:cs="Times New Roman"/>
      <w:color w:val="000000"/>
      <w:sz w:val="28"/>
      <w:szCs w:val="28"/>
    </w:rPr>
  </w:style>
  <w:style w:type="character" w:styleId="952" w:customStyle="1">
    <w:name w:val="标题 6 Char"/>
    <w:link w:val="941"/>
    <w:uiPriority w:val="0"/>
    <w:qFormat/>
    <w:rPr>
      <w:rFonts w:ascii="Arial" w:hAnsi="Arial" w:eastAsia="黑体" w:cs="Times New Roman"/>
      <w:b/>
      <w:bCs/>
      <w:sz w:val="24"/>
      <w:szCs w:val="24"/>
    </w:rPr>
  </w:style>
  <w:style w:type="character" w:styleId="953" w:customStyle="1">
    <w:name w:val="标题 7 Char"/>
    <w:link w:val="942"/>
    <w:uiPriority w:val="0"/>
    <w:qFormat/>
    <w:rPr>
      <w:rFonts w:ascii="Times New Roman" w:hAnsi="Times New Roman" w:eastAsia="宋体" w:cs="Times New Roman"/>
      <w:b/>
      <w:bCs/>
      <w:sz w:val="24"/>
      <w:szCs w:val="24"/>
    </w:rPr>
  </w:style>
  <w:style w:type="character" w:styleId="954" w:customStyle="1">
    <w:name w:val="标题 8 Char"/>
    <w:link w:val="943"/>
    <w:uiPriority w:val="0"/>
    <w:qFormat/>
    <w:rPr>
      <w:rFonts w:ascii="Arial" w:hAnsi="Arial" w:eastAsia="黑体" w:cs="Times New Roman"/>
      <w:sz w:val="24"/>
      <w:szCs w:val="24"/>
    </w:rPr>
  </w:style>
  <w:style w:type="character" w:styleId="955" w:customStyle="1">
    <w:name w:val="标题 9 Char"/>
    <w:link w:val="944"/>
    <w:uiPriority w:val="0"/>
    <w:qFormat/>
    <w:rPr>
      <w:rFonts w:ascii="Arial" w:hAnsi="Arial" w:eastAsia="黑体" w:cs="Times New Roman"/>
      <w:szCs w:val="21"/>
    </w:rPr>
  </w:style>
  <w:style w:type="paragraph" w:styleId="956" w:customStyle="1">
    <w:name w:val="列表 31"/>
    <w:basedOn w:val="743"/>
    <w:uiPriority w:val="0"/>
    <w:qFormat/>
    <w:pPr>
      <w:ind w:left="100" w:hanging="200"/>
    </w:pPr>
    <w:rPr>
      <w:rFonts w:ascii="Times New Roman" w:hAnsi="Times New Roman" w:eastAsia="宋体" w:cs="Times New Roman"/>
      <w:szCs w:val="21"/>
    </w:rPr>
  </w:style>
  <w:style w:type="paragraph" w:styleId="957" w:customStyle="1">
    <w:name w:val="目录 71"/>
    <w:basedOn w:val="743"/>
    <w:next w:val="743"/>
    <w:uiPriority w:val="0"/>
    <w:semiHidden/>
    <w:qFormat/>
    <w:pPr>
      <w:ind w:left="1260"/>
      <w:jc w:val="left"/>
    </w:pPr>
    <w:rPr>
      <w:rFonts w:ascii="Times New Roman" w:hAnsi="Times New Roman" w:eastAsia="宋体" w:cs="Times New Roman"/>
      <w:szCs w:val="21"/>
    </w:rPr>
  </w:style>
  <w:style w:type="paragraph" w:styleId="958" w:customStyle="1">
    <w:name w:val="文档结构图1"/>
    <w:basedOn w:val="743"/>
    <w:link w:val="959"/>
    <w:uiPriority w:val="0"/>
    <w:semiHidden/>
    <w:qFormat/>
    <w:pPr>
      <w:shd w:val="clear" w:color="auto" w:fill="000080"/>
    </w:pPr>
    <w:rPr>
      <w:rFonts w:ascii="Times New Roman" w:hAnsi="Times New Roman" w:eastAsia="宋体" w:cs="Times New Roman"/>
      <w:szCs w:val="21"/>
    </w:rPr>
  </w:style>
  <w:style w:type="character" w:styleId="959" w:customStyle="1">
    <w:name w:val="文档结构图 Char"/>
    <w:link w:val="958"/>
    <w:uiPriority w:val="0"/>
    <w:semiHidden/>
    <w:qFormat/>
    <w:rPr>
      <w:rFonts w:ascii="Times New Roman" w:hAnsi="Times New Roman" w:eastAsia="宋体" w:cs="Times New Roman"/>
      <w:szCs w:val="21"/>
      <w:shd w:val="clear" w:color="auto" w:fill="000080"/>
    </w:rPr>
  </w:style>
  <w:style w:type="paragraph" w:styleId="960" w:customStyle="1">
    <w:name w:val="批注文字11"/>
    <w:basedOn w:val="743"/>
    <w:link w:val="961"/>
    <w:uiPriority w:val="0"/>
    <w:unhideWhenUsed/>
    <w:qFormat/>
    <w:pPr>
      <w:jc w:val="left"/>
    </w:pPr>
  </w:style>
  <w:style w:type="character" w:styleId="961" w:customStyle="1">
    <w:name w:val="批注文字 Char"/>
    <w:basedOn w:val="945"/>
    <w:link w:val="960"/>
    <w:uiPriority w:val="99"/>
    <w:semiHidden/>
    <w:qFormat/>
  </w:style>
  <w:style w:type="paragraph" w:styleId="962" w:customStyle="1">
    <w:name w:val="正文文本 31"/>
    <w:basedOn w:val="743"/>
    <w:link w:val="963"/>
    <w:uiPriority w:val="0"/>
    <w:qFormat/>
    <w:rPr>
      <w:rFonts w:ascii="仿宋_GB2312" w:hAnsi="Arial" w:eastAsia="仿宋_GB2312" w:cs="Times New Roman"/>
      <w:sz w:val="32"/>
      <w:szCs w:val="32"/>
    </w:rPr>
  </w:style>
  <w:style w:type="character" w:styleId="963" w:customStyle="1">
    <w:name w:val="正文文本 3 Char"/>
    <w:link w:val="962"/>
    <w:uiPriority w:val="0"/>
    <w:qFormat/>
    <w:rPr>
      <w:rFonts w:ascii="仿宋_GB2312" w:hAnsi="Arial" w:eastAsia="仿宋_GB2312" w:cs="Times New Roman"/>
      <w:sz w:val="32"/>
      <w:szCs w:val="32"/>
    </w:rPr>
  </w:style>
  <w:style w:type="paragraph" w:styleId="964" w:customStyle="1">
    <w:name w:val="正文文本1"/>
    <w:basedOn w:val="743"/>
    <w:link w:val="965"/>
    <w:uiPriority w:val="0"/>
    <w:qFormat/>
    <w:rPr>
      <w:rFonts w:ascii="楷体_GB2312" w:hAnsi="Arial" w:eastAsia="楷体_GB2312" w:cs="Times New Roman"/>
      <w:sz w:val="28"/>
      <w:szCs w:val="28"/>
    </w:rPr>
  </w:style>
  <w:style w:type="character" w:styleId="965" w:customStyle="1">
    <w:name w:val="正文文本 Char"/>
    <w:link w:val="964"/>
    <w:uiPriority w:val="0"/>
    <w:qFormat/>
    <w:rPr>
      <w:rFonts w:ascii="楷体_GB2312" w:hAnsi="Arial" w:eastAsia="楷体_GB2312" w:cs="Times New Roman"/>
      <w:sz w:val="28"/>
      <w:szCs w:val="28"/>
    </w:rPr>
  </w:style>
  <w:style w:type="character" w:styleId="966" w:customStyle="1">
    <w:name w:val="正文文本缩进 Char"/>
    <w:basedOn w:val="945"/>
    <w:link w:val="787"/>
    <w:uiPriority w:val="99"/>
    <w:semiHidden/>
    <w:qFormat/>
  </w:style>
  <w:style w:type="paragraph" w:styleId="967" w:customStyle="1">
    <w:name w:val="列表 21"/>
    <w:basedOn w:val="743"/>
    <w:uiPriority w:val="0"/>
    <w:qFormat/>
    <w:pPr>
      <w:ind w:left="100" w:hanging="200"/>
    </w:pPr>
    <w:rPr>
      <w:rFonts w:ascii="Times New Roman" w:hAnsi="Times New Roman" w:eastAsia="宋体" w:cs="Times New Roman"/>
      <w:szCs w:val="21"/>
    </w:rPr>
  </w:style>
  <w:style w:type="paragraph" w:styleId="968" w:customStyle="1">
    <w:name w:val="目录 51"/>
    <w:basedOn w:val="743"/>
    <w:next w:val="743"/>
    <w:uiPriority w:val="0"/>
    <w:semiHidden/>
    <w:qFormat/>
    <w:pPr>
      <w:ind w:left="840"/>
      <w:jc w:val="left"/>
    </w:pPr>
    <w:rPr>
      <w:rFonts w:ascii="Times New Roman" w:hAnsi="Times New Roman" w:eastAsia="宋体" w:cs="Times New Roman"/>
      <w:szCs w:val="21"/>
    </w:rPr>
  </w:style>
  <w:style w:type="paragraph" w:styleId="969" w:customStyle="1">
    <w:name w:val="目录 31"/>
    <w:basedOn w:val="743"/>
    <w:next w:val="743"/>
    <w:uiPriority w:val="0"/>
    <w:semiHidden/>
    <w:qFormat/>
    <w:pPr>
      <w:ind w:left="420"/>
      <w:jc w:val="left"/>
    </w:pPr>
    <w:rPr>
      <w:rFonts w:ascii="Times New Roman" w:hAnsi="Times New Roman" w:eastAsia="宋体" w:cs="Times New Roman"/>
      <w:i/>
      <w:iCs/>
      <w:szCs w:val="24"/>
    </w:rPr>
  </w:style>
  <w:style w:type="paragraph" w:styleId="970" w:customStyle="1">
    <w:name w:val="纯文本1"/>
    <w:basedOn w:val="743"/>
    <w:link w:val="971"/>
    <w:uiPriority w:val="0"/>
    <w:qFormat/>
    <w:rPr>
      <w:rFonts w:ascii="宋体" w:hAnsi="Courier New" w:eastAsia="宋体" w:cs="Courier New"/>
      <w:szCs w:val="21"/>
    </w:rPr>
  </w:style>
  <w:style w:type="character" w:styleId="971" w:customStyle="1">
    <w:name w:val="纯文本 Char"/>
    <w:link w:val="970"/>
    <w:uiPriority w:val="0"/>
    <w:qFormat/>
    <w:rPr>
      <w:rFonts w:ascii="宋体" w:hAnsi="Courier New" w:eastAsia="宋体" w:cs="Courier New"/>
      <w:szCs w:val="21"/>
    </w:rPr>
  </w:style>
  <w:style w:type="paragraph" w:styleId="972" w:customStyle="1">
    <w:name w:val="目录 81"/>
    <w:basedOn w:val="743"/>
    <w:next w:val="743"/>
    <w:uiPriority w:val="0"/>
    <w:semiHidden/>
    <w:qFormat/>
    <w:pPr>
      <w:ind w:left="1470"/>
      <w:jc w:val="left"/>
    </w:pPr>
    <w:rPr>
      <w:rFonts w:ascii="Times New Roman" w:hAnsi="Times New Roman" w:eastAsia="宋体" w:cs="Times New Roman"/>
      <w:szCs w:val="21"/>
    </w:rPr>
  </w:style>
  <w:style w:type="paragraph" w:styleId="973" w:customStyle="1">
    <w:name w:val="日期1"/>
    <w:basedOn w:val="743"/>
    <w:next w:val="743"/>
    <w:link w:val="974"/>
    <w:uiPriority w:val="0"/>
    <w:qFormat/>
    <w:rPr>
      <w:rFonts w:ascii="Times New Roman" w:hAnsi="Times New Roman" w:eastAsia="宋体" w:cs="Times New Roman"/>
      <w:sz w:val="24"/>
      <w:szCs w:val="24"/>
    </w:rPr>
  </w:style>
  <w:style w:type="character" w:styleId="974" w:customStyle="1">
    <w:name w:val="日期 Char"/>
    <w:link w:val="973"/>
    <w:uiPriority w:val="0"/>
    <w:qFormat/>
    <w:rPr>
      <w:rFonts w:ascii="Times New Roman" w:hAnsi="Times New Roman" w:eastAsia="宋体" w:cs="Times New Roman"/>
      <w:sz w:val="24"/>
      <w:szCs w:val="24"/>
    </w:rPr>
  </w:style>
  <w:style w:type="paragraph" w:styleId="975" w:customStyle="1">
    <w:name w:val="正文文本缩进 21"/>
    <w:basedOn w:val="743"/>
    <w:link w:val="976"/>
    <w:uiPriority w:val="0"/>
    <w:qFormat/>
    <w:pPr>
      <w:ind w:left="630" w:firstLine="645"/>
    </w:pPr>
    <w:rPr>
      <w:rFonts w:ascii="Arial" w:hAnsi="Arial" w:eastAsia="仿宋_GB2312" w:cs="Arial"/>
      <w:sz w:val="32"/>
      <w:szCs w:val="32"/>
    </w:rPr>
  </w:style>
  <w:style w:type="character" w:styleId="976" w:customStyle="1">
    <w:name w:val="正文文本缩进 2 Char"/>
    <w:link w:val="975"/>
    <w:uiPriority w:val="0"/>
    <w:qFormat/>
    <w:rPr>
      <w:rFonts w:ascii="Arial" w:hAnsi="Arial" w:eastAsia="仿宋_GB2312" w:cs="Arial"/>
      <w:sz w:val="32"/>
      <w:szCs w:val="32"/>
    </w:rPr>
  </w:style>
  <w:style w:type="paragraph" w:styleId="977" w:customStyle="1">
    <w:name w:val="批注框文本1"/>
    <w:basedOn w:val="743"/>
    <w:link w:val="978"/>
    <w:uiPriority w:val="0"/>
    <w:semiHidden/>
    <w:qFormat/>
    <w:rPr>
      <w:rFonts w:ascii="Times New Roman" w:hAnsi="Times New Roman" w:eastAsia="宋体" w:cs="Times New Roman"/>
      <w:sz w:val="18"/>
      <w:szCs w:val="18"/>
    </w:rPr>
  </w:style>
  <w:style w:type="character" w:styleId="978" w:customStyle="1">
    <w:name w:val="批注框文本 Char"/>
    <w:link w:val="977"/>
    <w:uiPriority w:val="0"/>
    <w:semiHidden/>
    <w:qFormat/>
    <w:rPr>
      <w:rFonts w:ascii="Times New Roman" w:hAnsi="Times New Roman" w:eastAsia="宋体" w:cs="Times New Roman"/>
      <w:sz w:val="18"/>
      <w:szCs w:val="18"/>
    </w:rPr>
  </w:style>
  <w:style w:type="paragraph" w:styleId="979" w:customStyle="1">
    <w:name w:val="页脚1"/>
    <w:basedOn w:val="743"/>
    <w:link w:val="98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页眉1"/>
    <w:basedOn w:val="743"/>
    <w:link w:val="98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743"/>
    <w:next w:val="7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4" w:customStyle="1">
    <w:name w:val="目录 41"/>
    <w:basedOn w:val="743"/>
    <w:next w:val="743"/>
    <w:uiPriority w:val="0"/>
    <w:semiHidden/>
    <w:qFormat/>
    <w:pPr>
      <w:ind w:left="630"/>
      <w:jc w:val="left"/>
    </w:pPr>
    <w:rPr>
      <w:rFonts w:ascii="Times New Roman" w:hAnsi="Times New Roman" w:eastAsia="宋体" w:cs="Times New Roman"/>
      <w:szCs w:val="21"/>
    </w:rPr>
  </w:style>
  <w:style w:type="paragraph" w:styleId="985" w:customStyle="1">
    <w:name w:val="列表1"/>
    <w:basedOn w:val="743"/>
    <w:uiPriority w:val="0"/>
    <w:qFormat/>
    <w:pPr>
      <w:ind w:left="200" w:hanging="200"/>
    </w:pPr>
    <w:rPr>
      <w:rFonts w:ascii="Times New Roman" w:hAnsi="Times New Roman" w:eastAsia="宋体" w:cs="Times New Roman"/>
      <w:szCs w:val="21"/>
    </w:rPr>
  </w:style>
  <w:style w:type="paragraph" w:styleId="986" w:customStyle="1">
    <w:name w:val="目录 61"/>
    <w:basedOn w:val="743"/>
    <w:next w:val="743"/>
    <w:uiPriority w:val="0"/>
    <w:semiHidden/>
    <w:qFormat/>
    <w:pPr>
      <w:ind w:left="1050"/>
      <w:jc w:val="left"/>
    </w:pPr>
    <w:rPr>
      <w:rFonts w:ascii="Times New Roman" w:hAnsi="Times New Roman" w:eastAsia="宋体" w:cs="Times New Roman"/>
      <w:szCs w:val="21"/>
    </w:rPr>
  </w:style>
  <w:style w:type="paragraph" w:styleId="987" w:customStyle="1">
    <w:name w:val="正文文本缩进 31"/>
    <w:basedOn w:val="743"/>
    <w:link w:val="988"/>
    <w:uiPriority w:val="0"/>
    <w:qFormat/>
    <w:pPr>
      <w:ind w:left="645" w:firstLine="645"/>
    </w:pPr>
    <w:rPr>
      <w:rFonts w:ascii="Arial" w:hAnsi="Arial" w:eastAsia="仿宋_GB2312" w:cs="Arial"/>
      <w:color w:val="ffff00"/>
      <w:sz w:val="32"/>
      <w:szCs w:val="32"/>
    </w:rPr>
  </w:style>
  <w:style w:type="character" w:styleId="988" w:customStyle="1">
    <w:name w:val="正文文本缩进 3 Char"/>
    <w:link w:val="987"/>
    <w:uiPriority w:val="0"/>
    <w:qFormat/>
    <w:rPr>
      <w:rFonts w:ascii="Arial" w:hAnsi="Arial" w:eastAsia="仿宋_GB2312" w:cs="Arial"/>
      <w:color w:val="ffff00"/>
      <w:sz w:val="32"/>
      <w:szCs w:val="32"/>
    </w:rPr>
  </w:style>
  <w:style w:type="paragraph" w:styleId="989" w:customStyle="1">
    <w:name w:val="图表目录1"/>
    <w:basedOn w:val="743"/>
    <w:next w:val="743"/>
    <w:uiPriority w:val="0"/>
    <w:semiHidden/>
    <w:qFormat/>
    <w:pPr>
      <w:ind w:left="840" w:hanging="420"/>
    </w:pPr>
    <w:rPr>
      <w:rFonts w:ascii="Times New Roman" w:hAnsi="Times New Roman" w:eastAsia="宋体" w:cs="Times New Roman"/>
      <w:szCs w:val="21"/>
    </w:rPr>
  </w:style>
  <w:style w:type="paragraph" w:styleId="990" w:customStyle="1">
    <w:name w:val="目录 21"/>
    <w:basedOn w:val="743"/>
    <w:next w:val="743"/>
    <w:uiPriority w:val="0"/>
    <w:semiHidden/>
    <w:qFormat/>
    <w:pPr>
      <w:ind w:left="210"/>
      <w:jc w:val="left"/>
    </w:pPr>
    <w:rPr>
      <w:rFonts w:ascii="Times New Roman" w:hAnsi="Times New Roman" w:eastAsia="宋体" w:cs="Times New Roman"/>
      <w:smallCaps/>
      <w:szCs w:val="24"/>
    </w:rPr>
  </w:style>
  <w:style w:type="paragraph" w:styleId="991" w:customStyle="1">
    <w:name w:val="目录 91"/>
    <w:basedOn w:val="743"/>
    <w:next w:val="743"/>
    <w:uiPriority w:val="0"/>
    <w:semiHidden/>
    <w:qFormat/>
    <w:pPr>
      <w:ind w:left="1680"/>
      <w:jc w:val="left"/>
    </w:pPr>
    <w:rPr>
      <w:rFonts w:ascii="Times New Roman" w:hAnsi="Times New Roman" w:eastAsia="宋体" w:cs="Times New Roman"/>
      <w:szCs w:val="21"/>
    </w:rPr>
  </w:style>
  <w:style w:type="paragraph" w:styleId="992" w:customStyle="1">
    <w:name w:val="正文文本 21"/>
    <w:basedOn w:val="743"/>
    <w:link w:val="993"/>
    <w:uiPriority w:val="0"/>
    <w:qFormat/>
    <w:pPr>
      <w:jc w:val="center"/>
      <w:widowControl/>
    </w:pPr>
    <w:rPr>
      <w:rFonts w:ascii="楷体_GB2312" w:hAnsi="Times New Roman" w:eastAsia="楷体_GB2312" w:cs="Times New Roman"/>
      <w:sz w:val="28"/>
      <w:szCs w:val="28"/>
    </w:rPr>
  </w:style>
  <w:style w:type="character" w:styleId="993" w:customStyle="1">
    <w:name w:val="正文文本 2 Char"/>
    <w:link w:val="992"/>
    <w:uiPriority w:val="0"/>
    <w:qFormat/>
    <w:rPr>
      <w:rFonts w:ascii="楷体_GB2312" w:hAnsi="Times New Roman" w:eastAsia="楷体_GB2312" w:cs="Times New Roman"/>
      <w:sz w:val="28"/>
      <w:szCs w:val="28"/>
    </w:rPr>
  </w:style>
  <w:style w:type="paragraph" w:styleId="994" w:customStyle="1">
    <w:name w:val="普通(网站)1"/>
    <w:basedOn w:val="743"/>
    <w:uiPriority w:val="99"/>
    <w:qFormat/>
    <w:pPr>
      <w:jc w:val="left"/>
      <w:spacing w:before="100" w:beforeAutospacing="1" w:after="100" w:afterAutospacing="1"/>
      <w:widowControl/>
    </w:pPr>
    <w:rPr>
      <w:rFonts w:ascii="宋体" w:hAnsi="宋体" w:eastAsia="宋体" w:cs="宋体"/>
      <w:sz w:val="24"/>
      <w:szCs w:val="24"/>
    </w:rPr>
  </w:style>
  <w:style w:type="paragraph" w:styleId="995" w:customStyle="1">
    <w:name w:val="索引 11"/>
    <w:basedOn w:val="743"/>
    <w:next w:val="743"/>
    <w:uiPriority w:val="0"/>
    <w:semiHidden/>
    <w:qFormat/>
    <w:pPr>
      <w:spacing w:line="240" w:lineRule="atLeast"/>
    </w:pPr>
    <w:rPr>
      <w:rFonts w:ascii="Times New Roman" w:hAnsi="Times New Roman" w:eastAsia="宋体" w:cs="Times New Roman"/>
      <w:b/>
      <w:bCs/>
      <w:szCs w:val="21"/>
    </w:rPr>
  </w:style>
  <w:style w:type="paragraph" w:styleId="996" w:customStyle="1">
    <w:name w:val="批注主题1"/>
    <w:basedOn w:val="960"/>
    <w:next w:val="960"/>
    <w:link w:val="997"/>
    <w:uiPriority w:val="0"/>
    <w:semiHidden/>
    <w:qFormat/>
    <w:rPr>
      <w:rFonts w:ascii="Times New Roman" w:hAnsi="Times New Roman" w:eastAsia="宋体" w:cs="Times New Roman"/>
      <w:b/>
      <w:bCs/>
      <w:szCs w:val="21"/>
    </w:rPr>
  </w:style>
  <w:style w:type="character" w:styleId="997" w:customStyle="1">
    <w:name w:val="批注主题 Char"/>
    <w:link w:val="996"/>
    <w:uiPriority w:val="0"/>
    <w:semiHidden/>
    <w:qFormat/>
    <w:rPr>
      <w:rFonts w:ascii="Times New Roman" w:hAnsi="Times New Roman" w:eastAsia="宋体" w:cs="Times New Roman"/>
      <w:b/>
      <w:bCs/>
      <w:szCs w:val="21"/>
    </w:rPr>
  </w:style>
  <w:style w:type="paragraph" w:styleId="998" w:customStyle="1">
    <w:name w:val="正文首行缩进1"/>
    <w:basedOn w:val="743"/>
    <w:link w:val="999"/>
    <w:uiPriority w:val="0"/>
    <w:qFormat/>
    <w:pPr>
      <w:ind w:firstLine="200"/>
      <w:spacing w:line="360" w:lineRule="auto"/>
    </w:pPr>
    <w:rPr>
      <w:rFonts w:ascii="仿宋_GB2312" w:hAnsi="Times New Roman" w:eastAsia="仿宋_GB2312" w:cs="Times New Roman"/>
      <w:sz w:val="30"/>
      <w:szCs w:val="30"/>
    </w:rPr>
  </w:style>
  <w:style w:type="character" w:styleId="999" w:customStyle="1">
    <w:name w:val="正文首行缩进 Char"/>
    <w:link w:val="998"/>
    <w:uiPriority w:val="0"/>
    <w:qFormat/>
    <w:rPr>
      <w:rFonts w:ascii="仿宋_GB2312" w:hAnsi="Times New Roman" w:eastAsia="仿宋_GB2312" w:cs="Times New Roman"/>
      <w:sz w:val="30"/>
      <w:szCs w:val="30"/>
    </w:rPr>
  </w:style>
  <w:style w:type="paragraph" w:styleId="1000" w:customStyle="1">
    <w:name w:val="正文首行缩进 21"/>
    <w:basedOn w:val="787"/>
    <w:link w:val="1001"/>
    <w:uiPriority w:val="0"/>
    <w:qFormat/>
    <w:pPr>
      <w:ind w:left="0" w:firstLine="420"/>
      <w:spacing w:after="0" w:line="360" w:lineRule="auto"/>
    </w:pPr>
    <w:rPr>
      <w:rFonts w:ascii="宋体" w:hAnsi="宋体" w:eastAsia="宋体" w:cs="Times New Roman"/>
      <w:szCs w:val="20"/>
    </w:rPr>
  </w:style>
  <w:style w:type="character" w:styleId="1001" w:customStyle="1">
    <w:name w:val="正文首行缩进 2 Char"/>
    <w:link w:val="1000"/>
    <w:uiPriority w:val="0"/>
    <w:qFormat/>
    <w:rPr>
      <w:rFonts w:ascii="宋体" w:hAnsi="宋体" w:eastAsia="宋体" w:cs="Times New Roman"/>
      <w:szCs w:val="20"/>
    </w:rPr>
  </w:style>
  <w:style w:type="table" w:styleId="1002" w:customStyle="1">
    <w:name w:val="网格型1"/>
    <w:basedOn w:val="946"/>
    <w:uiPriority w:val="0"/>
    <w:qFormat/>
    <w:pPr>
      <w:jc w:val="both"/>
      <w:widowControl w:val="off"/>
    </w:pPr>
    <w:rPr>
      <w:rFonts w:ascii="Times New Roman" w:hAnsi="Times New Roman" w:eastAsia="宋体" w:cs="Times New Roman"/>
      <w:sz w:val="20"/>
      <w:szCs w:val="20"/>
    </w:rPr>
    <w:tblPr/>
  </w:style>
  <w:style w:type="character" w:styleId="1003" w:customStyle="1">
    <w:name w:val="要点1"/>
    <w:link w:val="743"/>
    <w:uiPriority w:val="0"/>
    <w:qFormat/>
    <w:rPr>
      <w:b/>
      <w:bCs/>
    </w:rPr>
  </w:style>
  <w:style w:type="character" w:styleId="1004" w:customStyle="1">
    <w:name w:val="页码1"/>
    <w:link w:val="743"/>
    <w:uiPriority w:val="0"/>
    <w:qFormat/>
  </w:style>
  <w:style w:type="character" w:styleId="1005" w:customStyle="1">
    <w:name w:val="已访问的超链接1"/>
    <w:link w:val="743"/>
    <w:uiPriority w:val="0"/>
    <w:qFormat/>
    <w:rPr>
      <w:color w:val="800080"/>
      <w:u w:val="single"/>
    </w:rPr>
  </w:style>
  <w:style w:type="character" w:styleId="1006" w:customStyle="1">
    <w:name w:val="超链接1"/>
    <w:link w:val="743"/>
    <w:uiPriority w:val="0"/>
    <w:qFormat/>
    <w:rPr>
      <w:color w:val="0000ff"/>
      <w:u w:val="single"/>
    </w:rPr>
  </w:style>
  <w:style w:type="character" w:styleId="1007" w:customStyle="1">
    <w:name w:val="批注引用1"/>
    <w:link w:val="743"/>
    <w:uiPriority w:val="0"/>
    <w:semiHidden/>
    <w:qFormat/>
    <w:rPr>
      <w:sz w:val="21"/>
      <w:szCs w:val="21"/>
    </w:rPr>
  </w:style>
  <w:style w:type="character" w:styleId="1008" w:customStyle="1">
    <w:name w:val="font5 Char"/>
    <w:link w:val="743"/>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b/>
      <w:sz w:val="30"/>
      <w:szCs w:val="28"/>
    </w:rPr>
  </w:style>
  <w:style w:type="paragraph" w:styleId="1010" w:customStyle="1">
    <w:name w:val="二级目录"/>
    <w:next w:val="743"/>
    <w:link w:val="100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743"/>
    <w:link w:val="1011"/>
    <w:uiPriority w:val="0"/>
    <w:qFormat/>
    <w:pPr>
      <w:contextualSpacing/>
      <w:ind w:left="720"/>
      <w:jc w:val="left"/>
      <w:widowControl/>
    </w:pPr>
    <w:rPr>
      <w:rFonts w:ascii="Calibri" w:hAnsi="Calibri"/>
      <w:sz w:val="24"/>
      <w:szCs w:val="24"/>
      <w:lang w:eastAsia="en-US" w:bidi="en-US"/>
    </w:rPr>
  </w:style>
  <w:style w:type="paragraph" w:styleId="1013" w:customStyle="1">
    <w:name w:val="Body Text(ch)"/>
    <w:basedOn w:val="743"/>
    <w:next w:val="964"/>
    <w:uiPriority w:val="0"/>
    <w:qFormat/>
    <w:pPr>
      <w:spacing w:after="120"/>
    </w:pPr>
    <w:rPr>
      <w:rFonts w:ascii="宋体" w:hAnsi="Arial" w:eastAsia="宋体" w:cs="Times New Roman"/>
      <w:bCs/>
      <w:iCs/>
      <w:szCs w:val="24"/>
    </w:rPr>
  </w:style>
  <w:style w:type="paragraph" w:styleId="1014"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Char"/>
    <w:basedOn w:val="743"/>
    <w:uiPriority w:val="0"/>
    <w:qFormat/>
    <w:pPr>
      <w:ind w:firstLine="200"/>
      <w:tabs>
        <w:tab w:val="left" w:pos="360" w:leader="none"/>
      </w:tabs>
    </w:pPr>
    <w:rPr>
      <w:rFonts w:ascii="Times New Roman" w:hAnsi="Times New Roman" w:eastAsia="宋体" w:cs="Times New Roman"/>
      <w:sz w:val="28"/>
      <w:szCs w:val="30"/>
    </w:rPr>
  </w:style>
  <w:style w:type="paragraph" w:styleId="1017" w:customStyle="1">
    <w:name w:val=" Char"/>
    <w:basedOn w:val="958"/>
    <w:uiPriority w:val="0"/>
    <w:qFormat/>
    <w:rPr>
      <w:rFonts w:ascii="Tahoma" w:hAnsi="Tahoma"/>
      <w:sz w:val="24"/>
      <w:szCs w:val="24"/>
    </w:rPr>
  </w:style>
  <w:style w:type="paragraph" w:styleId="1018" w:customStyle="1">
    <w:name w:val="普通正文"/>
    <w:basedOn w:val="743"/>
    <w:uiPriority w:val="0"/>
    <w:qFormat/>
    <w:pPr>
      <w:ind w:firstLine="480"/>
      <w:jc w:val="left"/>
      <w:spacing w:before="120" w:after="120" w:line="360" w:lineRule="auto"/>
    </w:pPr>
    <w:rPr>
      <w:rFonts w:ascii="Arial" w:hAnsi="Arial" w:eastAsia="宋体" w:cs="Times New Roman"/>
      <w:sz w:val="24"/>
      <w:szCs w:val="24"/>
    </w:rPr>
  </w:style>
  <w:style w:type="paragraph" w:styleId="1019" w:customStyle="1">
    <w:name w:val="table_lines"/>
    <w:basedOn w:val="743"/>
    <w:uiPriority w:val="0"/>
    <w:qFormat/>
    <w:pPr>
      <w:jc w:val="left"/>
      <w:widowControl/>
    </w:pPr>
    <w:rPr>
      <w:rFonts w:ascii="Times New Roman" w:hAnsi="Times New Roman" w:eastAsia="宋体" w:cs="Times New Roman"/>
      <w:sz w:val="20"/>
      <w:szCs w:val="20"/>
      <w:lang w:val="de-DE" w:eastAsia="de-DE"/>
    </w:rPr>
  </w:style>
  <w:style w:type="paragraph" w:styleId="102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1" w:customStyle="1">
    <w:name w:val="font7"/>
    <w:basedOn w:val="7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2" w:customStyle="1">
    <w:name w:val=" Char Char Char Char"/>
    <w:basedOn w:val="958"/>
    <w:uiPriority w:val="0"/>
    <w:qFormat/>
    <w:pPr>
      <w:spacing w:line="360" w:lineRule="auto"/>
    </w:pPr>
    <w:rPr>
      <w:rFonts w:ascii="Tahoma" w:hAnsi="Tahoma"/>
      <w:sz w:val="24"/>
      <w:szCs w:val="24"/>
    </w:rPr>
  </w:style>
  <w:style w:type="paragraph" w:styleId="1023" w:customStyle="1">
    <w:name w:val="列出段落"/>
    <w:basedOn w:val="743"/>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4"/>
    <w:basedOn w:val="743"/>
    <w:next w:val="987"/>
    <w:uiPriority w:val="0"/>
    <w:qFormat/>
    <w:pPr>
      <w:ind w:firstLine="420"/>
      <w:spacing w:line="360" w:lineRule="auto"/>
    </w:pPr>
    <w:rPr>
      <w:rFonts w:ascii="Times New Roman" w:hAnsi="Times New Roman" w:eastAsia="宋体" w:cs="Times New Roman"/>
      <w:color w:val="ff0000"/>
      <w:sz w:val="24"/>
      <w:szCs w:val="24"/>
    </w:rPr>
  </w:style>
  <w:style w:type="paragraph" w:styleId="1025" w:customStyle="1">
    <w:name w:val="普通 (Web)"/>
    <w:basedOn w:val="743"/>
    <w:uiPriority w:val="0"/>
    <w:qFormat/>
    <w:pPr>
      <w:jc w:val="left"/>
      <w:spacing w:before="100" w:beforeAutospacing="1" w:after="100" w:afterAutospacing="1"/>
      <w:widowControl/>
    </w:pPr>
    <w:rPr>
      <w:rFonts w:ascii="宋体" w:hAnsi="宋体" w:eastAsia="宋体" w:cs="Times New Roman"/>
      <w:sz w:val="24"/>
      <w:szCs w:val="24"/>
    </w:rPr>
  </w:style>
  <w:style w:type="paragraph" w:styleId="1026" w:customStyle="1">
    <w:name w:val=" Char Char Char Char Char Char Char Char Char Char"/>
    <w:basedOn w:val="743"/>
    <w:uiPriority w:val="0"/>
    <w:qFormat/>
    <w:pPr>
      <w:spacing w:line="360" w:lineRule="auto"/>
    </w:pPr>
    <w:rPr>
      <w:rFonts w:ascii="Times New Roman" w:hAnsi="Times New Roman" w:eastAsia="宋体" w:cs="Times New Roman"/>
      <w:sz w:val="24"/>
      <w:szCs w:val="20"/>
    </w:rPr>
  </w:style>
  <w:style w:type="paragraph" w:styleId="1027" w:customStyle="1">
    <w:name w:val="样式1"/>
    <w:basedOn w:val="743"/>
    <w:uiPriority w:val="0"/>
    <w:qFormat/>
    <w:pPr>
      <w:numPr>
        <w:ilvl w:val="0"/>
        <w:numId w:val="3"/>
      </w:numPr>
    </w:pPr>
    <w:rPr>
      <w:rFonts w:ascii="宋体" w:hAnsi="宋体" w:eastAsia="宋体" w:cs="Times New Roman"/>
      <w:szCs w:val="21"/>
    </w:rPr>
  </w:style>
  <w:style w:type="paragraph" w:styleId="1028" w:customStyle="1">
    <w:name w:val="font6"/>
    <w:basedOn w:val="74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customStyle="1">
    <w:name w:val="xl25"/>
    <w:basedOn w:val="7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customStyle="1">
    <w:name w:val="标题3"/>
    <w:basedOn w:val="743"/>
    <w:next w:val="743"/>
    <w:uiPriority w:val="0"/>
    <w:qFormat/>
    <w:pPr>
      <w:ind w:firstLine="624"/>
      <w:spacing w:line="590" w:lineRule="atLeast"/>
    </w:pPr>
    <w:rPr>
      <w:rFonts w:ascii="方正黑体_GBK" w:hAnsi="Times New Roman" w:eastAsia="方正黑体_GBK" w:cs="Times New Roman"/>
      <w:sz w:val="32"/>
      <w:szCs w:val="32"/>
    </w:rPr>
  </w:style>
  <w:style w:type="paragraph" w:styleId="1032"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customStyle="1">
    <w:name w:val="Char Char Char Char Char Char Char Char"/>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035"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customStyle="1">
    <w:name w:val=" Char Char Char Char Char Char Char Char"/>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037" w:customStyle="1">
    <w:name w:val="xl30"/>
    <w:basedOn w:val="7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8" w:customStyle="1">
    <w:name w:val="Char Char Char Char"/>
    <w:basedOn w:val="958"/>
    <w:uiPriority w:val="0"/>
    <w:qFormat/>
    <w:pPr>
      <w:spacing w:line="360" w:lineRule="auto"/>
    </w:pPr>
    <w:rPr>
      <w:rFonts w:ascii="Tahoma" w:hAnsi="Tahoma"/>
      <w:sz w:val="24"/>
      <w:szCs w:val="24"/>
    </w:rPr>
  </w:style>
  <w:style w:type="paragraph" w:styleId="1039" w:customStyle="1">
    <w:name w:val="table_1stline"/>
    <w:basedOn w:val="74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0" w:customStyle="1">
    <w:name w:val="font5"/>
    <w:basedOn w:val="74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1" w:customStyle="1">
    <w:name w:val="标题1"/>
    <w:basedOn w:val="743"/>
    <w:next w:val="7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标题 21"/>
    <w:basedOn w:val="743"/>
    <w:next w:val="743"/>
    <w:link w:val="1045"/>
    <w:uiPriority w:val="0"/>
    <w:qFormat/>
    <w:pPr>
      <w:keepLines/>
      <w:keepNext/>
      <w:spacing w:before="260" w:after="260" w:line="413" w:lineRule="auto"/>
      <w:outlineLvl w:val="1"/>
    </w:pPr>
    <w:rPr>
      <w:rFonts w:ascii="Arial" w:hAnsi="Arial" w:eastAsia="黑体"/>
      <w:b/>
      <w:sz w:val="32"/>
      <w:szCs w:val="20"/>
    </w:rPr>
  </w:style>
  <w:style w:type="character" w:styleId="1045" w:customStyle="1">
    <w:name w:val="标题 2 字符"/>
    <w:link w:val="1044"/>
    <w:uiPriority w:val="0"/>
    <w:qFormat/>
    <w:rPr>
      <w:rFonts w:ascii="Arial" w:hAnsi="Arial" w:eastAsia="黑体"/>
      <w:b/>
      <w:sz w:val="32"/>
    </w:rPr>
  </w:style>
  <w:style w:type="paragraph" w:styleId="1046" w:customStyle="1">
    <w:name w:val="批注文字1"/>
    <w:basedOn w:val="743"/>
    <w:link w:val="1047"/>
    <w:uiPriority w:val="99"/>
    <w:qFormat/>
    <w:pPr>
      <w:jc w:val="left"/>
    </w:pPr>
    <w:rPr>
      <w:szCs w:val="20"/>
    </w:rPr>
  </w:style>
  <w:style w:type="character" w:styleId="1047" w:customStyle="1">
    <w:name w:val="批注文字 字符"/>
    <w:link w:val="1046"/>
    <w:uiPriority w:val="99"/>
    <w:qFormat/>
    <w:rPr>
      <w:sz w:val="21"/>
    </w:rPr>
  </w:style>
  <w:style w:type="paragraph" w:styleId="1048" w:customStyle="1">
    <w:name w:val="Normal_0_1"/>
    <w:uiPriority w:val="0"/>
    <w:qFormat/>
    <w:rPr>
      <w:rFonts w:hint="default" w:ascii="黑体" w:hAnsi="黑体" w:eastAsia="黑体" w:cs="Times New Roman"/>
      <w:b/>
      <w:sz w:val="32"/>
      <w:szCs w:val="24"/>
      <w:lang w:val="en-US" w:eastAsia="zh-CN" w:bidi="ar-SA"/>
    </w:rPr>
  </w:style>
  <w:style w:type="paragraph" w:styleId="104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标题 1_1"/>
    <w:basedOn w:val="1050"/>
    <w:next w:val="1052"/>
    <w:uiPriority w:val="0"/>
    <w:qFormat/>
    <w:pPr>
      <w:keepLines/>
      <w:keepNext/>
      <w:spacing w:before="340" w:after="330" w:line="576" w:lineRule="auto"/>
      <w:outlineLvl w:val="0"/>
    </w:pPr>
    <w:rPr>
      <w:rFonts w:ascii="Times New Roman" w:hAnsi="Times New Roman"/>
      <w:b/>
      <w:sz w:val="44"/>
      <w:szCs w:val="20"/>
    </w:rPr>
  </w:style>
  <w:style w:type="paragraph" w:styleId="1052" w:customStyle="1">
    <w:name w:val="正文_16_0"/>
    <w:next w:val="1051"/>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正文空2字"/>
    <w:basedOn w:val="74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54" w:customStyle="1">
    <w:name w:val="标题 4 字符"/>
    <w:link w:val="743"/>
    <w:uiPriority w:val="0"/>
    <w:qFormat/>
    <w:rPr>
      <w:rFonts w:ascii="Arial" w:hAnsi="Arial" w:eastAsia="黑体" w:cs="Arial"/>
      <w:b/>
      <w:bCs/>
      <w:sz w:val="28"/>
      <w:szCs w:val="28"/>
    </w:rPr>
  </w:style>
  <w:style w:type="paragraph" w:styleId="1055" w:customStyle="1">
    <w:name w:val="Normal_20"/>
    <w:uiPriority w:val="0"/>
    <w:qFormat/>
    <w:rPr>
      <w:rFonts w:hint="default" w:ascii="黑体" w:hAnsi="黑体" w:eastAsia="黑体" w:cs="黑体"/>
      <w:b/>
      <w:sz w:val="32"/>
      <w:szCs w:val="24"/>
      <w:lang w:val="en-US" w:eastAsia="zh-CN" w:bidi="ar-SA"/>
    </w:rPr>
  </w:style>
  <w:style w:type="paragraph" w:styleId="1056" w:customStyle="1">
    <w:name w:val="Title_0"/>
    <w:basedOn w:val="1055"/>
    <w:next w:val="1057"/>
    <w:uiPriority w:val="0"/>
    <w:qFormat/>
    <w:pPr>
      <w:ind w:left="640"/>
      <w:outlineLvl w:val="0"/>
    </w:pPr>
    <w:rPr>
      <w:rFonts w:ascii="Arial" w:hAnsi="Arial" w:eastAsia="仿宋_GB2312"/>
      <w:sz w:val="32"/>
    </w:rPr>
  </w:style>
  <w:style w:type="paragraph" w:styleId="1057" w:customStyle="1">
    <w:name w:val="Body Text Indent_0"/>
    <w:basedOn w:val="1055"/>
    <w:next w:val="1055"/>
    <w:uiPriority w:val="0"/>
    <w:qFormat/>
    <w:pPr>
      <w:ind w:firstLine="225"/>
    </w:pPr>
    <w:rPr>
      <w:rFonts w:ascii="仿宋_GB2312" w:eastAsia="仿宋_GB2312"/>
      <w:sz w:val="32"/>
    </w:rPr>
  </w:style>
  <w:style w:type="paragraph" w:styleId="105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18_0"/>
    <w:uiPriority w:val="0"/>
    <w:qFormat/>
    <w:rPr>
      <w:rFonts w:hint="default" w:ascii="黑体" w:hAnsi="黑体" w:eastAsia="黑体" w:cs="黑体"/>
      <w:b/>
      <w:sz w:val="32"/>
      <w:szCs w:val="24"/>
      <w:lang w:val="en-US" w:eastAsia="zh-CN" w:bidi="ar-SA"/>
    </w:rPr>
  </w:style>
  <w:style w:type="paragraph" w:styleId="1060" w:customStyle="1">
    <w:name w:val="正文_12_0_0_0_0"/>
    <w:basedOn w:val="743"/>
    <w:uiPriority w:val="0"/>
    <w:qFormat/>
    <w:rPr>
      <w:rFonts w:ascii="Times New Roman" w:hAnsi="Times New Roman"/>
      <w:szCs w:val="24"/>
    </w:rPr>
  </w:style>
  <w:style w:type="paragraph" w:styleId="10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1_0"/>
    <w:basedOn w:val="1065"/>
    <w:next w:val="1067"/>
    <w:uiPriority w:val="0"/>
    <w:qFormat/>
    <w:pPr>
      <w:jc w:val="both"/>
      <w:widowControl w:val="off"/>
    </w:pPr>
    <w:rPr>
      <w:rFonts w:hint="default" w:ascii="Times New Roman" w:hAnsi="Times New Roman" w:eastAsia="宋体" w:cs="Times New Roman"/>
      <w:szCs w:val="24"/>
    </w:rPr>
  </w:style>
  <w:style w:type="paragraph" w:styleId="1065" w:customStyle="1">
    <w:name w:val="正文_2_0"/>
    <w:basedOn w:val="1066"/>
    <w:next w:val="1067"/>
    <w:uiPriority w:val="0"/>
    <w:qFormat/>
    <w:rPr>
      <w:rFonts w:eastAsia="Times New Roman"/>
    </w:rPr>
  </w:style>
  <w:style w:type="paragraph" w:styleId="106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67" w:customStyle="1">
    <w:name w:val="UserStyle_0"/>
    <w:basedOn w:val="1068"/>
    <w:uiPriority w:val="0"/>
    <w:qFormat/>
    <w:pPr>
      <w:ind w:left="420"/>
      <w:spacing w:after="120"/>
    </w:pPr>
    <w:rPr>
      <w:rFonts w:eastAsia="Times New Roman"/>
    </w:rPr>
  </w:style>
  <w:style w:type="paragraph" w:styleId="1068" w:customStyle="1">
    <w:name w:val="正文2"/>
    <w:next w:val="1067"/>
    <w:uiPriority w:val="0"/>
    <w:qFormat/>
    <w:pPr>
      <w:jc w:val="both"/>
      <w:widowControl w:val="off"/>
    </w:pPr>
    <w:rPr>
      <w:rFonts w:hint="default" w:ascii="Calibri" w:hAnsi="Calibri" w:eastAsia="宋体" w:cs="黑体"/>
      <w:sz w:val="21"/>
      <w:szCs w:val="22"/>
      <w:lang w:val="en-US" w:eastAsia="zh-CN" w:bidi="ar-SA"/>
    </w:rPr>
  </w:style>
  <w:style w:type="paragraph" w:styleId="1069" w:customStyle="1">
    <w:name w:val="正文_16_0_0"/>
    <w:next w:val="1064"/>
    <w:uiPriority w:val="0"/>
    <w:qFormat/>
    <w:pPr>
      <w:jc w:val="both"/>
      <w:widowControl w:val="off"/>
    </w:pPr>
    <w:rPr>
      <w:rFonts w:hint="default" w:ascii="Calibri" w:hAnsi="Calibri" w:eastAsia="宋体" w:cs="Times New Roman"/>
      <w:sz w:val="21"/>
      <w:szCs w:val="22"/>
    </w:rPr>
  </w:style>
  <w:style w:type="paragraph" w:styleId="1070" w:customStyle="1">
    <w:name w:val="Normal_3_0"/>
    <w:uiPriority w:val="0"/>
    <w:qFormat/>
    <w:rPr>
      <w:rFonts w:hint="default" w:ascii="黑体" w:hAnsi="黑体" w:eastAsia="黑体" w:cs="Times New Roman"/>
      <w:b/>
      <w:sz w:val="32"/>
      <w:szCs w:val="24"/>
    </w:rPr>
  </w:style>
  <w:style w:type="paragraph" w:styleId="1071" w:customStyle="1">
    <w:name w:val="Normal_4_0"/>
    <w:uiPriority w:val="0"/>
    <w:qFormat/>
    <w:pPr>
      <w:jc w:val="both"/>
      <w:widowControl w:val="off"/>
    </w:pPr>
    <w:rPr>
      <w:rFonts w:hint="default" w:ascii="Calibri" w:hAnsi="Calibri" w:eastAsia="宋体" w:cs="Times New Roman"/>
      <w:sz w:val="21"/>
      <w:szCs w:val="22"/>
    </w:rPr>
  </w:style>
  <w:style w:type="paragraph" w:styleId="1072"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073" w:customStyle="1">
    <w:name w:val="左对齐正文"/>
    <w:uiPriority w:val="99"/>
    <w:qFormat/>
    <w:rPr>
      <w:rFonts w:hint="default" w:ascii="Calibri" w:hAnsi="Calibri" w:eastAsia="仿宋_GB2312" w:cs="Calibri"/>
      <w:sz w:val="32"/>
      <w:szCs w:val="32"/>
      <w:lang w:val="en-US" w:eastAsia="zh-CN" w:bidi="ar-SA"/>
    </w:rPr>
  </w:style>
  <w:style w:type="paragraph" w:styleId="1074" w:customStyle="1">
    <w:name w:val="Normal_19"/>
    <w:basedOn w:val="1065"/>
    <w:next w:val="1064"/>
    <w:uiPriority w:val="0"/>
    <w:qFormat/>
    <w:pPr>
      <w:jc w:val="both"/>
      <w:widowControl w:val="off"/>
    </w:pPr>
    <w:rPr>
      <w:rFonts w:ascii="Calibri" w:hAnsi="Calibri" w:eastAsia="宋体" w:cs="Calibri"/>
      <w:szCs w:val="21"/>
    </w:rPr>
  </w:style>
  <w:style w:type="paragraph" w:styleId="1075" w:customStyle="1">
    <w:name w:val="无间隔1_0_0"/>
    <w:basedOn w:val="1074"/>
    <w:uiPriority w:val="0"/>
    <w:qFormat/>
    <w:pPr>
      <w:spacing w:line="400" w:lineRule="exact"/>
    </w:pPr>
    <w:rPr>
      <w:rFonts w:ascii="Times New Roman" w:hAnsi="Times New Roman" w:eastAsia="Times New Roman" w:cs="Times New Roman"/>
      <w:color w:val="000000"/>
      <w:sz w:val="24"/>
      <w:szCs w:val="24"/>
    </w:rPr>
  </w:style>
  <w:style w:type="table" w:styleId="1076" w:customStyle="1">
    <w:name w:val="Table Normal"/>
    <w:uiPriority w:val="0"/>
    <w:unhideWhenUsed/>
    <w:qFormat/>
    <w:tblPr/>
  </w:style>
  <w:style w:type="paragraph" w:styleId="1077" w:customStyle="1">
    <w:name w:val="正文_2_0_0"/>
    <w:uiPriority w:val="0"/>
    <w:qFormat/>
    <w:pPr>
      <w:jc w:val="both"/>
      <w:widowControl w:val="off"/>
    </w:pPr>
    <w:rPr>
      <w:rFonts w:hint="default" w:ascii="Calibri" w:hAnsi="Calibri" w:eastAsia="宋体" w:cs="Times New Roman"/>
      <w:lang w:val="en-US" w:eastAsia="zh-CN" w:bidi="ar-SA"/>
    </w:rPr>
  </w:style>
  <w:style w:type="paragraph" w:styleId="1078"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079"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Normal_20_0"/>
    <w:uiPriority w:val="0"/>
    <w:semiHidden/>
    <w:qFormat/>
    <w:rPr>
      <w:rFonts w:hint="default" w:ascii="Arial" w:hAnsi="Arial" w:eastAsia="Arial" w:cs="Arial"/>
      <w:color w:val="000000"/>
      <w:sz w:val="21"/>
      <w:szCs w:val="21"/>
      <w:lang w:val="en-US" w:eastAsia="zh-CN" w:bidi="ar-SA"/>
    </w:rPr>
  </w:style>
  <w:style w:type="paragraph" w:styleId="1081" w:customStyle="1">
    <w:name w:val="Body Text_0"/>
    <w:basedOn w:val="1055"/>
    <w:uiPriority w:val="99"/>
    <w:unhideWhenUsed/>
    <w:qFormat/>
    <w:pPr>
      <w:spacing w:line="440" w:lineRule="exact"/>
    </w:pPr>
    <w:rPr>
      <w:rFonts w:ascii="宋体" w:hAnsi="宋体"/>
      <w:bCs/>
      <w:sz w:val="24"/>
    </w:rPr>
  </w:style>
  <w:style w:type="paragraph" w:styleId="1082" w:customStyle="1">
    <w:name w:val="无间隔1"/>
    <w:basedOn w:val="1083"/>
    <w:uiPriority w:val="1"/>
    <w:qFormat/>
    <w:pPr>
      <w:spacing w:line="400" w:lineRule="exact"/>
    </w:pPr>
    <w:rPr>
      <w:rFonts w:ascii="Times New Roman" w:hAnsi="Times New Roman"/>
      <w:color w:val="000000"/>
      <w:sz w:val="24"/>
      <w:szCs w:val="20"/>
    </w:rPr>
  </w:style>
  <w:style w:type="paragraph" w:styleId="108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1"/>
    <w:next w:val="1067"/>
    <w:uiPriority w:val="0"/>
    <w:qFormat/>
    <w:pPr>
      <w:jc w:val="both"/>
      <w:widowControl w:val="off"/>
    </w:pPr>
    <w:rPr>
      <w:rFonts w:hint="default" w:ascii="Calibri" w:hAnsi="Calibri" w:eastAsia="宋体" w:cs="Times New Roman"/>
      <w:sz w:val="21"/>
      <w:szCs w:val="22"/>
      <w:lang w:val="en-US" w:eastAsia="zh-CN" w:bidi="ar-SA"/>
    </w:rPr>
  </w:style>
  <w:style w:type="character" w:styleId="1085" w:customStyle="1">
    <w:name w:val="NormalCharacter1"/>
    <w:link w:val="743"/>
    <w:uiPriority w:val="0"/>
    <w:qFormat/>
  </w:style>
  <w:style w:type="paragraph" w:styleId="1086" w:customStyle="1">
    <w:name w:val="首行缩进"/>
    <w:basedOn w:val="743"/>
    <w:uiPriority w:val="0"/>
    <w:qFormat/>
    <w:pPr>
      <w:ind w:firstLine="480"/>
    </w:pPr>
    <w:rPr>
      <w:lang w:val="zh-CN"/>
    </w:rPr>
  </w:style>
  <w:style w:type="paragraph" w:styleId="1087" w:customStyle="1">
    <w:name w:val="Normal_0_2_0_0"/>
    <w:uiPriority w:val="0"/>
    <w:qFormat/>
    <w:pPr>
      <w:spacing w:after="0" w:line="240" w:lineRule="auto"/>
    </w:pPr>
    <w:rPr>
      <w:rFonts w:hint="default" w:ascii="黑体" w:hAnsi="黑体" w:eastAsia="黑体" w:cs="Times New Roman"/>
      <w:b/>
      <w:sz w:val="32"/>
      <w:szCs w:val="24"/>
      <w:lang w:val="en-US" w:eastAsia="zh-CN" w:bidi="ar-SA"/>
    </w:rPr>
  </w:style>
  <w:style w:type="paragraph" w:styleId="1088" w:customStyle="1">
    <w:name w:val="正文_3_0_0_0"/>
    <w:uiPriority w:val="0"/>
    <w:qFormat/>
    <w:pPr>
      <w:jc w:val="both"/>
      <w:spacing w:after="0" w:line="240" w:lineRule="auto"/>
      <w:widowControl w:val="off"/>
    </w:pPr>
    <w:rPr>
      <w:rFonts w:hint="default" w:ascii="Calibri" w:hAnsi="Calibri" w:eastAsia="宋体" w:cs="Times New Roman"/>
      <w:sz w:val="21"/>
      <w:szCs w:val="22"/>
      <w:lang w:val="en-US" w:eastAsia="zh-CN" w:bidi="ar-SA"/>
    </w:rPr>
  </w:style>
  <w:style w:type="table" w:styleId="1089" w:customStyle="1">
    <w:name w:val="网格型_0"/>
    <w:basedOn w:val="946"/>
    <w:uiPriority w:val="0"/>
    <w:qFormat/>
    <w:pPr>
      <w:jc w:val="both"/>
      <w:widowControl w:val="off"/>
    </w:pPr>
    <w:tblPr/>
  </w:style>
  <w:style w:type="paragraph" w:styleId="1090" w:customStyle="1">
    <w:name w:val="正文1"/>
    <w:next w:val="743"/>
    <w:uiPriority w:val="99"/>
    <w:qFormat/>
    <w:pPr>
      <w:jc w:val="both"/>
    </w:pPr>
    <w:rPr>
      <w:rFonts w:ascii="Times New Roman" w:hAnsi="Times New Roman" w:eastAsia="宋体" w:cs="宋体"/>
      <w:sz w:val="21"/>
      <w:szCs w:val="21"/>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c714c81a-ce98-4821-ba98-f50a085d5635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61D134D4</paraID>
      <start>37</start>
      <end>39</end>
      <status>modified</status>
      <modifiedWord>”“</modifiedWord>
      <trackRevisions>false</trackRevisions>
    </reviewItem>
    <reviewItem>
      <errorID>2f5775c9-bb06-45a4-b387-0a4c8d38e637</errorID>
      <errorWord>瓦坊</errorWord>
      <group>L1_AI</group>
      <groupName>深度校对</groupName>
      <ability>L2_AI_Word</ability>
      <abilityName>字词纠错</abilityName>
      <candidateList>
        <item>瓦房</item>
      </candidateList>
      <explain/>
      <paraID>5CA01530</paraID>
      <start>57</start>
      <end>59</end>
      <status>ignored</status>
      <modifiedWord/>
      <trackRevisions>false</trackRevisions>
    </reviewItem>
    <reviewItem>
      <errorID>9cb8d528-5de4-4284-89eb-5f631d7b258b</errorID>
      <errorWord>,</errorWord>
      <group>L1_Format</group>
      <groupName>格式问题</groupName>
      <ability>L2_HalfPunc</ability>
      <abilityName>全半角检查</abilityName>
      <candidateList>
        <item>，</item>
      </candidateList>
      <explain>文本全半角错误。</explain>
      <paraID>54286FED</paraID>
      <start>82</start>
      <end>83</end>
      <status>modified</status>
      <modifiedWord>，</modifiedWord>
      <trackRevisions>false</trackRevisions>
    </reviewItem>
    <reviewItem>
      <errorID>32d8e226-67e0-4d2a-9f46-9b02974e9695</errorID>
      <errorWord>监狱</errorWord>
      <group>L1_AI</group>
      <groupName>深度校对</groupName>
      <ability>L2_AI_Punc</ability>
      <abilityName>标点纠错</abilityName>
      <candidateList>
        <item>《监狱</item>
      </candidateList>
      <explain/>
      <paraID>54286FED</paraID>
      <start>84</start>
      <end>86</end>
      <status>ignored</status>
      <modifiedWord/>
      <trackRevisions>false</trackRevisions>
    </reviewItem>
    <reviewItem>
      <errorID>29a3d294-cd3e-4e20-9efd-b80b6bd9bc69</errorID>
      <errorWord>中、小、微</errorWord>
      <group>L1_Grammar</group>
      <groupName>语法问题</groupName>
      <ability>L2_Ambiguity</ability>
      <abilityName>语意不明</abilityName>
      <candidateList>
        <item>中</item>
      </candidateList>
      <explain>句子中可能存在代词、数量短语指代不明、一词多义、缺乏交待、停顿不同等问题，易造成歧义。</explain>
      <paraID>54286FED</paraID>
      <start>95</start>
      <end>100</end>
      <status>unmodified</status>
      <modifiedWord/>
      <trackRevisions>false</trackRevisions>
    </reviewItem>
    <reviewItem>
      <errorID>f2f93144-a76d-4043-84c3-f4446bbbf562</errorID>
      <errorWord>/）</errorWord>
      <group>L1_Punc</group>
      <groupName>标点问题</groupName>
      <ability>L2_Punc</ability>
      <abilityName>标点符号检查</abilityName>
      <candidateList>
        <item>）</item>
      </candidateList>
      <explain/>
      <paraID>7CE057D5</paraID>
      <start>57</start>
      <end>59</end>
      <status>unmodified</status>
      <modifiedWord/>
      <trackRevisions>false</trackRevisions>
    </reviewItem>
    <reviewItem>
      <errorID>e0fa3383-8211-4b09-9a31-80f4dc38ed9f</errorID>
      <errorWord>“.</errorWord>
      <group>L1_Punc</group>
      <groupName>标点问题</groupName>
      <ability>L2_Punc</ability>
      <abilityName>标点符号检查</abilityName>
      <candidateList>
        <item>“</item>
      </candidateList>
      <explain/>
      <paraID>7CE057D5</paraID>
      <start>132</start>
      <end>134</end>
      <status>unmodified</status>
      <modifiedWord/>
      <trackRevisions>false</trackRevisions>
    </reviewItem>
    <reviewItem>
      <errorID>d6af6785-83d4-423c-b56b-fa4d556f9ab3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43A3F9AA</paraID>
      <start>0</start>
      <end>2</end>
      <status>unmodified</status>
      <modifiedWord/>
      <trackRevisions>false</trackRevisions>
    </reviewItem>
    <reviewItem>
      <errorID>820821ae-c850-4454-8231-3a002a9a64dd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70490121</paraID>
      <start>0</start>
      <end>2</end>
      <status>unmodified</status>
      <modifiedWord/>
      <trackRevisions>false</trackRevisions>
    </reviewItem>
    <reviewItem>
      <errorID>3d96479e-81bd-433f-8768-ca53dd530f59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42C7FCA</paraID>
      <start>0</start>
      <end>2</end>
      <status>unmodified</status>
      <modifiedWord/>
      <trackRevisions>false</trackRevisions>
    </reviewItem>
    <reviewItem>
      <errorID>18c46f07-0006-49b2-a631-953fb51fce1d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63BD40AA</paraID>
      <start>0</start>
      <end>2</end>
      <status>unmodified</status>
      <modifiedWord/>
      <trackRevisions>false</trackRevisions>
    </reviewItem>
    <reviewItem>
      <errorID>eccae15e-8838-4efd-bfc6-005fe8943530</errorID>
      <errorWord>。</errorWord>
      <group>L1_AI</group>
      <groupName>深度校对</groupName>
      <ability>L2_AI_Punc</ability>
      <abilityName>标点纠错</abilityName>
      <candidateList>
        <item/>
      </candidateList>
      <explain/>
      <paraID>172D812D</paraID>
      <start>33</start>
      <end>33</end>
      <status>modified</status>
      <modifiedWord/>
      <trackRevisions>false</trackRevisions>
    </reviewItem>
    <reviewItem>
      <errorID>a12d07a4-e963-4637-9643-15fd91439285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6682AE4D</paraID>
      <start>0</start>
      <end>2</end>
      <status>unmodified</status>
      <modifiedWord/>
      <trackRevisions>false</trackRevisions>
    </reviewItem>
    <reviewItem>
      <errorID>a35175c0-3933-4dc5-a6ef-b3bc722a6368</errorID>
      <errorWord>二</errorWord>
      <group>L1_AI</group>
      <groupName>深度校对</groupName>
      <ability>L2_AI_Punc</ability>
      <abilityName>标点纠错</abilityName>
      <candidateList>
        <item>。二</item>
      </candidateList>
      <explain/>
      <paraID>57D25664</paraID>
      <start>36</start>
      <end>37</end>
      <status>unmodified</status>
      <modifiedWord/>
      <trackRevisions>false</trackRevisions>
    </reviewItem>
    <reviewItem>
      <errorID>e263d16f-2bd4-4e49-9abb-a4bec6cd3ba3</errorID>
      <errorWord>磋商文件</errorWord>
      <group>L1_AI</group>
      <groupName>深度校对</groupName>
      <ability>L2_AI_Title</ability>
      <abilityName>标题检查</abilityName>
      <candidateList/>
      <explain>相邻标题序号不连续。前文二级标题序号到“5、磋商文件的约束力”，此处直接出现“6、磋商文件”，中间缺少“5”之后连续的序号；后续二级标题如“7、磋商文件的澄清”“8、磋商文件的澄清和修改”等也存在不连续问题</explain>
      <paraID>18C72B86</paraID>
      <start>0</start>
      <end>4</end>
      <status>unmodified</status>
      <modifiedWord/>
      <trackRevisions>false</trackRevisions>
    </reviewItem>
    <reviewItem>
      <errorID>22c542e2-c86e-48e6-abe7-1a890ec2fa47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23B495AE</paraID>
      <start>0</start>
      <end>2</end>
      <status>unmodified</status>
      <modifiedWord/>
      <trackRevisions>false</trackRevisions>
    </reviewItem>
    <reviewItem>
      <errorID>a629e98b-1da9-4b18-9ec4-692b6a1fe454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3D124A29</paraID>
      <start>0</start>
      <end>2</end>
      <status>unmodified</status>
      <modifiedWord/>
      <trackRevisions>false</trackRevisions>
    </reviewItem>
    <reviewItem>
      <errorID>fca23ef5-6c67-46b8-b1af-cc4700524dc8</errorID>
      <errorWord>间</errorWord>
      <group>L1_Word</group>
      <groupName>字词问题</groupName>
      <ability>L2_Typo</ability>
      <abilityName>字词错误</abilityName>
      <candidateList>
        <item>间之</item>
      </candidateList>
      <explain/>
      <paraID>73B8FCCA</paraID>
      <start>13</start>
      <end>15</end>
      <status>modified</status>
      <modifiedWord>间之</modifiedWord>
      <trackRevisions>false</trackRevisions>
    </reviewItem>
    <reviewItem>
      <errorID>bb661d0e-e921-469a-8653-06d8d6d3117b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54D74B0C</paraID>
      <start>0</start>
      <end>2</end>
      <status>unmodified</status>
      <modifiedWord/>
      <trackRevisions>false</trackRevisions>
    </reviewItem>
    <reviewItem>
      <errorID>46bd04a5-db08-46f6-8174-78323458f2e1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5FF19415</paraID>
      <start>0</start>
      <end>3</end>
      <status>unmodified</status>
      <modifiedWord/>
      <trackRevisions>false</trackRevisions>
    </reviewItem>
    <reviewItem>
      <errorID>2b610b19-d16d-4f51-9cee-bb1e6c236dfe</errorID>
      <errorWord>投标</errorWord>
      <group>L1_AI</group>
      <groupName>深度校对</groupName>
      <ability>L2_AI_Grammar</ability>
      <abilityName>语法纠错</abilityName>
      <candidateList>
        <item>响应文件</item>
      </candidateList>
      <explain/>
      <paraID>67A58B6B</paraID>
      <start>121</start>
      <end>125</end>
      <status>modified</status>
      <modifiedWord>响应文件</modifiedWord>
      <trackRevisions>false</trackRevisions>
    </reviewItem>
    <reviewItem>
      <errorID>730c0c64-6ee9-4741-87ac-8508a21c4feb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5E379E6A</paraID>
      <start>0</start>
      <end>3</end>
      <status>unmodified</status>
      <modifiedWord/>
      <trackRevisions>false</trackRevisions>
    </reviewItem>
    <reviewItem>
      <errorID>f7cbb301-7b44-47fb-906b-d4b4b4cc642f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61ED1CB5</paraID>
      <start>0</start>
      <end>3</end>
      <status>unmodified</status>
      <modifiedWord/>
      <trackRevisions>false</trackRevisions>
    </reviewItem>
    <reviewItem>
      <errorID>8a88b15f-8562-46bf-98b3-5ee4081c96d5</errorID>
      <errorWord>涉及到</errorWord>
      <group>L1_Word</group>
      <groupName>字词问题</groupName>
      <ability>L2_Typo</ability>
      <abilityName>字词错误</abilityName>
      <candidateList>
        <item>涉及</item>
      </candidateList>
      <explain>〈动〉牵涉到；关联到：案子～好几个人｜这个问题～面很广。</explain>
      <paraID>5DA8C53F</paraID>
      <start>162</start>
      <end>165</end>
      <status>unmodified</status>
      <modifiedWord/>
      <trackRevisions>false</trackRevisions>
    </reviewItem>
    <reviewItem>
      <errorID>93c6b0e4-6a96-46a0-ab39-78fe72806f08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72230B82</paraID>
      <start>0</start>
      <end>3</end>
      <status>unmodified</status>
      <modifiedWord/>
      <trackRevisions>false</trackRevisions>
    </reviewItem>
    <reviewItem>
      <errorID>10b0a3d1-7da8-46de-8c1d-fb29c8830369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464A20C0</paraID>
      <start>0</start>
      <end>3</end>
      <status>unmodified</status>
      <modifiedWord/>
      <trackRevisions>false</trackRevisions>
    </reviewItem>
    <reviewItem>
      <errorID>bbb79f13-c508-4f9b-88f6-fff8b10c1173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7D0A0FB</paraID>
      <start>0</start>
      <end>3</end>
      <status>unmodified</status>
      <modifiedWord/>
      <trackRevisions>false</trackRevisions>
    </reviewItem>
    <reviewItem>
      <errorID>051e6c4a-6ff9-4edf-87f4-ece3f6f1f7ea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18F4DE16</paraID>
      <start>0</start>
      <end>3</end>
      <status>unmodified</status>
      <modifiedWord/>
      <trackRevisions>false</trackRevisions>
    </reviewItem>
    <reviewItem>
      <errorID>5ca65f46-dd82-4f80-97ea-5ea0bf335e7d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7B8765C5</paraID>
      <start>0</start>
      <end>3</end>
      <status>unmodified</status>
      <modifiedWord/>
      <trackRevisions>false</trackRevisions>
    </reviewItem>
    <reviewItem>
      <errorID>d29d39b5-a9b2-4612-a12b-a64e90a16970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1DFAE9C</paraID>
      <start>0</start>
      <end>3</end>
      <status>unmodified</status>
      <modifiedWord/>
      <trackRevisions>false</trackRevisions>
    </reviewItem>
    <reviewItem>
      <errorID>c464f6a7-6e1e-4a98-a22e-a14c670f8ab5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5A03E42A</paraID>
      <start>0</start>
      <end>3</end>
      <status>unmodified</status>
      <modifiedWord/>
      <trackRevisions>false</trackRevisions>
    </reviewItem>
    <reviewItem>
      <errorID>ca3e7d04-9159-4902-b1f3-381c03d17569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75B5D9AD</paraID>
      <start>0</start>
      <end>3</end>
      <status>unmodified</status>
      <modifiedWord/>
      <trackRevisions>false</trackRevisions>
    </reviewItem>
    <reviewItem>
      <errorID>a940aef7-e561-4938-966c-7ae7586cfd78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61282A49</paraID>
      <start>0</start>
      <end>3</end>
      <status>unmodified</status>
      <modifiedWord/>
      <trackRevisions>false</trackRevisions>
    </reviewItem>
    <reviewItem>
      <errorID>7e832205-cd05-4587-8daf-02a9fed0692a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305121A7</paraID>
      <start>0</start>
      <end>3</end>
      <status>unmodified</status>
      <modifiedWord/>
      <trackRevisions>false</trackRevisions>
    </reviewItem>
    <reviewItem>
      <errorID>867c0ad4-2d1d-4341-a03b-9fd4b2acf2b1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15D18923</paraID>
      <start>0</start>
      <end>3</end>
      <status>unmodified</status>
      <modifiedWord/>
      <trackRevisions>false</trackRevisions>
    </reviewItem>
    <reviewItem>
      <errorID>340131b7-176e-4c41-8ae4-8609aa224219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362032ED</paraID>
      <start>0</start>
      <end>3</end>
      <status>unmodified</status>
      <modifiedWord/>
      <trackRevisions>false</trackRevisions>
    </reviewItem>
    <reviewItem>
      <errorID>2c8a56c3-e960-4c1b-84dc-4d4d91c1a835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C43DEA7</paraID>
      <start>0</start>
      <end>3</end>
      <status>unmodified</status>
      <modifiedWord/>
      <trackRevisions>false</trackRevisions>
    </reviewItem>
    <reviewItem>
      <errorID>da6873e5-5c80-44c4-9d25-c2fb61dbc34d</errorID>
      <errorWord>作</errorWord>
      <group>L1_Word</group>
      <groupName>字词问题</groupName>
      <ability>L2_Typo</ability>
      <abilityName>字词错误</abilityName>
      <candidateList>
        <item>做</item>
      </candidateList>
      <explain>存在发音相同字词的误用。</explain>
      <paraID>5C5865E9</paraID>
      <start>13</start>
      <end>14</end>
      <status>modified</status>
      <modifiedWord>做</modifiedWord>
      <trackRevisions>false</trackRevisions>
    </reviewItem>
    <reviewItem>
      <errorID>36159bff-c941-42c2-a704-bd508dfaee93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19D8CF</paraID>
      <start>0</start>
      <end>3</end>
      <status>unmodified</status>
      <modifiedWord/>
      <trackRevisions>false</trackRevisions>
    </reviewItem>
    <reviewItem>
      <errorID>0a33b060-38fd-4e59-99cb-df82c5babf19</errorID>
      <errorWord>接受</errorWord>
      <group>L1_Word</group>
      <groupName>字词问题</groupName>
      <ability>L2_Typo</ability>
      <abilityName>字词错误</abilityName>
      <candidateList>
        <item>接手</item>
      </candidateList>
      <explain/>
      <paraID> FB7B779</paraID>
      <start>0</start>
      <end>2</end>
      <status>unmodified</status>
      <modifiedWord/>
      <trackRevisions>false</trackRevisions>
    </reviewItem>
    <reviewItem>
      <errorID>d165b00b-3f2a-46dc-9511-5af107fca76b</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67E1E0D1</paraID>
      <start>53</start>
      <end>56</end>
      <status>unmodified</status>
      <modifiedWord/>
      <trackRevisions>false</trackRevisions>
    </reviewItem>
    <reviewItem>
      <errorID>badc8cb4-8ef8-4e4a-a41a-5d61d1b349e5</errorID>
      <errorWord>国家发改委</errorWord>
      <group>L1_Knowledge</group>
      <groupName>知识性问题</groupName>
      <ability>L2_Knowledge</ability>
      <abilityName>其他知识</abilityName>
      <candidateList>
        <item>国家发展改革委</item>
      </candidateList>
      <explain/>
      <paraID>6AD7A84E</paraID>
      <start>18</start>
      <end>25</end>
      <status>modified</status>
      <modifiedWord>国家发展改革委</modifiedWord>
      <trackRevisions>false</trackRevisions>
    </reviewItem>
    <reviewItem>
      <errorID>8c3430c5-2c9c-4644-bd8f-6b921dd7c28a</errorID>
      <errorWord>不</errorWord>
      <group>L1_Word</group>
      <groupName>字词问题</groupName>
      <ability>L2_Typo</ability>
      <abilityName>字词错误</abilityName>
      <candidateList>
        <item>不符</item>
      </candidateList>
      <explain/>
      <paraID>3FD3B54B</paraID>
      <start>47</start>
      <end>49</end>
      <status>modified</status>
      <modifiedWord>不符</modifiedWord>
      <trackRevisions>false</trackRevisions>
    </reviewItem>
    <reviewItem>
      <errorID>eb95508c-0676-4a2d-85c2-44d02de63b57</errorID>
      <errorWord>保持通讯畅通</errorWord>
      <group>L1_Word</group>
      <groupName>字词问题</groupName>
      <ability>L2_Typo</ability>
      <abilityName>字词错误</abilityName>
      <candidateList>
        <item>保持通信畅通</item>
      </candidateList>
      <explain/>
      <paraID>59400CDA</paraID>
      <start>17</start>
      <end>23</end>
      <status>modified</status>
      <modifiedWord>保持通信畅通</modifiedWord>
      <trackRevisions>false</trackRevisions>
    </reviewItem>
    <reviewItem>
      <errorID>0fdbd587-32d9-46ac-9a15-8655adef903a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6A6A84B5</paraID>
      <start>0</start>
      <end>3</end>
      <status>unmodified</status>
      <modifiedWord/>
      <trackRevisions>false</trackRevisions>
    </reviewItem>
    <reviewItem>
      <errorID>667666ba-bccf-46ca-a051-49858ad70abf</errorID>
      <errorWord>，</errorWord>
      <group>L1_Word</group>
      <groupName>字词问题</groupName>
      <ability>L2_Typo</ability>
      <abilityName>字词错误</abilityName>
      <candidateList>
        <item>，并</item>
      </candidateList>
      <explain/>
      <paraID> 953BF8A</paraID>
      <start>90</start>
      <end>91</end>
      <status>unmodified</status>
      <modifiedWord/>
      <trackRevisions>false</trackRevisions>
    </reviewItem>
    <reviewItem>
      <errorID>b3b5ef8d-9df2-43fd-849c-507c632cded6</errorID>
      <errorWord>[2015]124号</errorWord>
      <group>L1_Knowledge</group>
      <groupName>知识性问题</groupName>
      <ability>L2_Knowledge</ability>
      <abilityName>其他知识</abilityName>
      <candidateList>
        <item>〔2015〕124号</item>
      </candidateList>
      <explain>发文字号格式错误</explain>
      <paraID> A4F4EFE</paraID>
      <start>87</start>
      <end>97</end>
      <status>modified</status>
      <modifiedWord>〔2015〕124号</modifiedWord>
      <trackRevisions>false</trackRevisions>
    </reviewItem>
    <reviewItem>
      <errorID>3180dc3e-5620-48f2-90eb-eb88a4f14c91</errorID>
      <errorWord>&lt;</errorWord>
      <group>L1_Format</group>
      <groupName>格式问题</groupName>
      <ability>L2_HalfPunc</ability>
      <abilityName>全半角检查</abilityName>
      <candidateList>
        <item>〈</item>
      </candidateList>
      <explain>文本全半角错误。</explain>
      <paraID>761E1856</paraID>
      <start>35</start>
      <end>36</end>
      <status>modified</status>
      <modifiedWord>〈</modifiedWord>
      <trackRevisions>false</trackRevisions>
    </reviewItem>
    <reviewItem>
      <errorID>e4fd9bce-1370-4b5b-b4b1-aec2223f5785</errorID>
      <errorWord>&lt;</errorWord>
      <group>L1_Format</group>
      <groupName>格式问题</groupName>
      <ability>L2_HalfPunc</ability>
      <abilityName>全半角检查</abilityName>
      <candidateList>
        <item>〈</item>
      </candidateList>
      <explain>文本全半角错误。</explain>
      <paraID>14F2F5DC</paraID>
      <start>35</start>
      <end>36</end>
      <status>modified</status>
      <modifiedWord>〈</modifiedWord>
      <trackRevisions>false</trackRevisions>
    </reviewItem>
    <reviewItem>
      <errorID>056a31ac-4c2e-4440-9ef3-44cd7c1998f8</errorID>
      <errorWord>，</errorWord>
      <group>L1_Word</group>
      <groupName>字词问题</groupName>
      <ability>L2_Typo</ability>
      <abilityName>字词错误</abilityName>
      <candidateList>
        <item>，并</item>
      </candidateList>
      <explain/>
      <paraID>6B4F061C</paraID>
      <start>75</start>
      <end>76</end>
      <status>unmodified</status>
      <modifiedWord/>
      <trackRevisions>false</trackRevisions>
    </reviewItem>
    <reviewItem>
      <errorID>70dd38b8-d459-488c-8e0b-0ac91763edfc</errorID>
      <errorWord>法律、法规</errorWord>
      <group>L1_Word</group>
      <groupName>字词问题</groupName>
      <ability>L2_Typo</ability>
      <abilityName>字词错误</abilityName>
      <candidateList>
        <item>法律法规</item>
      </candidateList>
      <explain/>
      <paraID>246C1927</paraID>
      <start>8</start>
      <end>13</end>
      <status>unmodified</status>
      <modifiedWord/>
      <trackRevisions>false</trackRevisions>
    </reviewItem>
    <reviewItem>
      <errorID>e6dae291-b806-49e1-9c99-2ec47997249c</errorID>
      <errorWord>属</errorWord>
      <group>L1_Word</group>
      <groupName>字词问题</groupName>
      <ability>L2_Typo</ability>
      <abilityName>字词错误</abilityName>
      <candidateList>
        <item>属于</item>
      </candidateList>
      <explain/>
      <paraID>246C1927</paraID>
      <start>22</start>
      <end>24</end>
      <status>modified</status>
      <modifiedWord>属于</modifiedWord>
      <trackRevisions>false</trackRevisions>
    </reviewItem>
    <reviewItem>
      <errorID>bc60633d-4481-4491-b271-6569a0f7314f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5BE090B3</paraID>
      <start>0</start>
      <end>3</end>
      <status>unmodified</status>
      <modifiedWord/>
      <trackRevisions>false</trackRevisions>
    </reviewItem>
    <reviewItem>
      <errorID>0d54f386-e7dc-48fa-9876-da98a9f47d9f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4B8F26E2</paraID>
      <start>0</start>
      <end>3</end>
      <status>unmodified</status>
      <modifiedWord/>
      <trackRevisions>false</trackRevisions>
    </reviewItem>
    <reviewItem>
      <errorID>e8153369-f8f1-49a9-92f2-5cf2e78d4af6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46E21E23</paraID>
      <start>0</start>
      <end>3</end>
      <status>unmodified</status>
      <modifiedWord/>
      <trackRevisions>false</trackRevisions>
    </reviewItem>
    <reviewItem>
      <errorID>9e88b93d-f19b-424b-b90b-2abcd320b388</errorID>
      <errorWord>苏</errorWord>
      <group>L1_Word</group>
      <groupName>字词问题</groupName>
      <ability>L2_Typo</ability>
      <abilityName>字词错误</abilityName>
      <candidateList>
        <item>苏省</item>
      </candidateList>
      <explain/>
      <paraID>633B180A</paraID>
      <start>105</start>
      <end>107</end>
      <status>modified</status>
      <modifiedWord>苏省</modifiedWord>
      <trackRevisions>false</trackRevisions>
    </reviewItem>
    <reviewItem>
      <errorID>e075cdfb-1f63-47aa-b7d3-45496a71e193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4FDC516D</paraID>
      <start>0</start>
      <end>3</end>
      <status>unmodified</status>
      <modifiedWord/>
      <trackRevisions>false</trackRevisions>
    </reviewItem>
    <reviewItem>
      <errorID>6c87951a-5653-4836-931d-29e2bc1a9cc9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7DB894D</paraID>
      <start>0</start>
      <end>3</end>
      <status>unmodified</status>
      <modifiedWord/>
      <trackRevisions>false</trackRevisions>
    </reviewItem>
    <reviewItem>
      <errorID>0f3a5817-d4ab-4fe4-811f-57d5d4b47fde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37344BF8</paraID>
      <start>0</start>
      <end>3</end>
      <status>unmodified</status>
      <modifiedWord/>
      <trackRevisions>false</trackRevisions>
    </reviewItem>
    <reviewItem>
      <errorID>45f2776a-16c5-4ea3-9d39-cf240c36d7d1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4AD63AF4</paraID>
      <start>0</start>
      <end>3</end>
      <status>unmodified</status>
      <modifiedWord/>
      <trackRevisions>false</trackRevisions>
    </reviewItem>
    <reviewItem>
      <errorID>7456220b-1738-493f-8c3e-fbf45cc557a0</errorID>
      <errorWord>个文件</errorWord>
      <group>L1_Knowledge</group>
      <groupName>知识性问题</groupName>
      <ability>L2_Knowledge</ability>
      <abilityName>其他知识</abilityName>
      <candidateList>
        <item>份文件</item>
      </candidateList>
      <explain/>
      <paraID>56F0BDCB</paraID>
      <start>78</start>
      <end>81</end>
      <status>unmodified</status>
      <modifiedWord/>
      <trackRevisions>false</trackRevisions>
    </reviewItem>
    <reviewItem>
      <errorID>be460587-9f4f-4066-85d6-30bf9a0ce209</errorID>
      <errorWord>适用</errorWord>
      <group>L1_Word</group>
      <groupName>字词问题</groupName>
      <ability>L2_Typo</ability>
      <abilityName>字词错误</abilityName>
      <candidateList>
        <item>使用</item>
      </candidateList>
      <explain>〈动〉使人员、器物、资金等为某种目的服务：～干部｜合理～资金。</explain>
      <paraID>56F0BDCB</paraID>
      <start>84</start>
      <end>86</end>
      <status>unmodified</status>
      <modifiedWord/>
      <trackRevisions>false</trackRevisions>
    </reviewItem>
    <reviewItem>
      <errorID>8be590f4-8b1f-4593-aeed-bcd8d3fcba0a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401CECB2</paraID>
      <start>67</start>
      <end>70</end>
      <status>modified</status>
      <modifiedWord>必需的</modifiedWord>
      <trackRevisions>false</trackRevisions>
    </reviewItem>
    <reviewItem>
      <errorID>c2955f7e-62d0-4bfa-a1f2-29173e09f890</errorID>
      <errorWord>涉及到</errorWord>
      <group>L1_Word</group>
      <groupName>字词问题</groupName>
      <ability>L2_Typo</ability>
      <abilityName>字词错误</abilityName>
      <candidateList>
        <item>涉及</item>
      </candidateList>
      <explain>〈动〉牵涉到；关联到：案子～好几个人｜这个问题～面很广。</explain>
      <paraID>401CECB2</paraID>
      <start>127</start>
      <end>130</end>
      <status>unmodified</status>
      <modifiedWord/>
      <trackRevisions>false</trackRevisions>
    </reviewItem>
    <reviewItem>
      <errorID>35a3e515-64fa-471e-8fdf-6654f071069c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1D85945F</paraID>
      <start>0</start>
      <end>4</end>
      <status>modified</status>
      <modifiedWord>银行账号</modifiedWord>
      <trackRevisions>false</trackRevisions>
    </reviewItem>
    <reviewItem>
      <errorID>57f422f9-a353-4e1b-8676-f08fc0af33d3</errorID>
      <errorWord>[2019]3号</errorWord>
      <group>L1_Knowledge</group>
      <groupName>知识性问题</groupName>
      <ability>L2_Knowledge</ability>
      <abilityName>其他知识</abilityName>
      <candidateList>
        <item>〔2019〕3号</item>
      </candidateList>
      <explain>发文字号格式错误</explain>
      <paraID>382927E0</paraID>
      <start>20</start>
      <end>28</end>
      <status>modified</status>
      <modifiedWord>〔2019〕3号</modifiedWord>
      <trackRevisions>false</trackRevisions>
    </reviewItem>
    <reviewItem>
      <errorID>c7491f64-67f2-4da4-b328-f8ac8843cdec</errorID>
      <errorWord>;</errorWord>
      <group>L1_Format</group>
      <groupName>格式问题</groupName>
      <ability>L2_HalfPunc</ability>
      <abilityName>全半角检查</abilityName>
      <candidateList>
        <item>；</item>
      </candidateList>
      <explain>文本全半角错误。</explain>
      <paraID>177E1D95</paraID>
      <start>82</start>
      <end>83</end>
      <status>modified</status>
      <modifiedWord>；</modifiedWord>
      <trackRevisions>false</trackRevisions>
    </reviewItem>
    <reviewItem>
      <errorID>c1400a30-3583-4f14-859d-8e04fd73ad77</errorID>
      <errorWord>法律、法规</errorWord>
      <group>L1_Word</group>
      <groupName>字词问题</groupName>
      <ability>L2_Typo</ability>
      <abilityName>字词错误</abilityName>
      <candidateList>
        <item>法律法规</item>
      </candidateList>
      <explain/>
      <paraID>177E1D95</paraID>
      <start>101</start>
      <end>106</end>
      <status>unmodified</status>
      <modifiedWord/>
      <trackRevisions>false</trackRevisions>
    </reviewItem>
    <reviewItem>
      <errorID>d375ae94-5098-410c-a178-74227145d6c8</errorID>
      <errorWord>，</errorWord>
      <group>L1_Word</group>
      <groupName>字词问题</groupName>
      <ability>L2_Typo</ability>
      <abilityName>字词错误</abilityName>
      <candidateList>
        <item>，在</item>
      </candidateList>
      <explain/>
      <paraID>1109CA77</paraID>
      <start>59</start>
      <end>60</end>
      <status>unmodified</status>
      <modifiedWord/>
      <trackRevisions>false</trackRevisions>
    </reviewItem>
    <reviewItem>
      <errorID>7f139b4a-96b0-473c-bd03-ceb41c34e728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27B17907</paraID>
      <start>0</start>
      <end>2</end>
      <status>unmodified</status>
      <modifiedWord/>
      <trackRevisions>false</trackRevisions>
    </reviewItem>
    <reviewItem>
      <errorID>09b6f3cf-c6a0-41ca-bc87-174c03495a34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7EFB5EB1</paraID>
      <start>0</start>
      <end>2</end>
      <status>unmodified</status>
      <modifiedWord/>
      <trackRevisions>false</trackRevisions>
    </reviewItem>
    <reviewItem>
      <errorID>156600e6-fcc1-4503-9ad8-ae595b954f66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20E025E7</paraID>
      <start>0</start>
      <end>2</end>
      <status>unmodified</status>
      <modifiedWord/>
      <trackRevisions>false</trackRevisions>
    </reviewItem>
    <reviewItem>
      <errorID>ed97b18a-0aaf-4566-801d-f5422c2cc508</errorID>
      <errorWord>》</errorWord>
      <group>L1_Word</group>
      <groupName>字词问题</groupName>
      <ability>L2_Typo</ability>
      <abilityName>字词错误</abilityName>
      <candidateList>
        <item>》和</item>
      </candidateList>
      <explain/>
      <paraID>3715FEAC</paraID>
      <start>12</start>
      <end>13</end>
      <status>unmodified</status>
      <modifiedWord/>
      <trackRevisions>false</trackRevisions>
    </reviewItem>
    <reviewItem>
      <errorID>77042cce-f12a-416a-9caf-6b7036e808c0</errorID>
      <errorWord>》</errorWord>
      <group>L1_Word</group>
      <groupName>字词问题</groupName>
      <ability>L2_Typo</ability>
      <abilityName>字词错误</abilityName>
      <candidateList>
        <item>》等</item>
      </candidateList>
      <explain/>
      <paraID>3715FEAC</paraID>
      <start>29</start>
      <end>30</end>
      <status>unmodified</status>
      <modifiedWord/>
      <trackRevisions>false</trackRevisions>
    </reviewItem>
    <reviewItem>
      <errorID>69cdc44d-a1d8-466d-85f0-6047109490ba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5213188</paraID>
      <start>0</start>
      <end>2</end>
      <status>unmodified</status>
      <modifiedWord/>
      <trackRevisions>false</trackRevisions>
    </reviewItem>
    <reviewItem>
      <errorID>96f4e5a8-56f1-42ca-a2ff-8d4e226adb9c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564BAB9</paraID>
      <start>0</start>
      <end>2</end>
      <status>unmodified</status>
      <modifiedWord/>
      <trackRevisions>false</trackRevisions>
    </reviewItem>
    <reviewItem>
      <errorID>ba4f0af6-90a9-412c-9d0d-b9f0f88747f9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9B2FDDA</paraID>
      <start>0</start>
      <end>2</end>
      <status>unmodified</status>
      <modifiedWord/>
      <trackRevisions>false</trackRevisions>
    </reviewItem>
    <reviewItem>
      <errorID>29b93b23-deb8-43ab-835d-04029a62be1a</errorID>
      <errorWord>现场勘察</errorWord>
      <group>L1_Word</group>
      <groupName>字词问题</groupName>
      <ability>L2_Typo</ability>
      <abilityName>字词错误</abilityName>
      <candidateList>
        <item>现场勘查</item>
      </candidateList>
      <explain/>
      <paraID>72A909F1</paraID>
      <start>2</start>
      <end>6</end>
      <status>unmodified</status>
      <modifiedWord/>
      <trackRevisions>false</trackRevisions>
    </reviewItem>
    <reviewItem>
      <errorID>22d4a76c-eeb7-410f-907c-434ce16c9897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79B9322B</paraID>
      <start>0</start>
      <end>2</end>
      <status>unmodified</status>
      <modifiedWord/>
      <trackRevisions>false</trackRevisions>
    </reviewItem>
    <reviewItem>
      <errorID>0d6d045e-caed-4a2a-9bd2-1362fb6b8139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74ED4346</paraID>
      <start>0</start>
      <end>2</end>
      <status>unmodified</status>
      <modifiedWord/>
      <trackRevisions>false</trackRevisions>
    </reviewItem>
    <reviewItem>
      <errorID>88e7b3ae-e47c-4fd2-b30d-44dc405cf80a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41E584BF</paraID>
      <start>0</start>
      <end>2</end>
      <status>unmodified</status>
      <modifiedWord/>
      <trackRevisions>false</trackRevisions>
    </reviewItem>
    <reviewItem>
      <errorID>494b810b-a3f5-49f1-b785-384287b52338</errorID>
      <errorWord>现场勘察</errorWord>
      <group>L1_Word</group>
      <groupName>字词问题</groupName>
      <ability>L2_Typo</ability>
      <abilityName>字词错误</abilityName>
      <candidateList>
        <item>现场勘查</item>
      </candidateList>
      <explain/>
      <paraID>41E584BF</paraID>
      <start>6</start>
      <end>10</end>
      <status>unmodified</status>
      <modifiedWord/>
      <trackRevisions>false</trackRevisions>
    </reviewItem>
    <reviewItem>
      <errorID>123c15bf-3e62-4638-8699-19d0b16aa9ae</errorID>
      <errorWord>现场勘察</errorWord>
      <group>L1_Word</group>
      <groupName>字词问题</groupName>
      <ability>L2_Typo</ability>
      <abilityName>字词错误</abilityName>
      <candidateList>
        <item>现场勘查</item>
      </candidateList>
      <explain/>
      <paraID>41E584BF</paraID>
      <start>46</start>
      <end>50</end>
      <status>unmodified</status>
      <modifiedWord/>
      <trackRevisions>false</trackRevisions>
    </reviewItem>
    <reviewItem>
      <errorID>86af59ee-704e-4d77-8b3f-8fc4ed426ef5</errorID>
      <errorWord>重</errorWord>
      <group>L1_Word</group>
      <groupName>字词问题</groupName>
      <ability>L2_Typo</ability>
      <abilityName>字词错误</abilityName>
      <candidateList>
        <item>重点</item>
      </candidateList>
      <explain/>
      <paraID>61900B21</paraID>
      <start>54</start>
      <end>55</end>
      <status>unmodified</status>
      <modifiedWord/>
      <trackRevisions>false</trackRevisions>
    </reviewItem>
    <reviewItem>
      <errorID>66950236-593f-4603-a6fe-a44669877aa6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78C751EA</paraID>
      <start>0</start>
      <end>2</end>
      <status>unmodified</status>
      <modifiedWord/>
      <trackRevisions>false</trackRevisions>
    </reviewItem>
    <reviewItem>
      <errorID>328e5a1b-ffe4-4b31-b84b-ccb1be614970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A5B88FD</paraID>
      <start>0</start>
      <end>2</end>
      <status>unmodified</status>
      <modifiedWord/>
      <trackRevisions>false</trackRevisions>
    </reviewItem>
    <reviewItem>
      <errorID>9c7807f5-1cf0-4997-baa7-701d0ca3e03d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5EECE273</paraID>
      <start>0</start>
      <end>2</end>
      <status>unmodified</status>
      <modifiedWord/>
      <trackRevisions>false</trackRevisions>
    </reviewItem>
    <reviewItem>
      <errorID>85dc9a15-82a4-4981-a201-1b09378297df</errorID>
      <errorWord>重</errorWord>
      <group>L1_Word</group>
      <groupName>字词问题</groupName>
      <ability>L2_Typo</ability>
      <abilityName>字词错误</abilityName>
      <candidateList>
        <item>重点</item>
      </candidateList>
      <explain/>
      <paraID>5EECE273</paraID>
      <start>5</start>
      <end>6</end>
      <status>unmodified</status>
      <modifiedWord/>
      <trackRevisions>false</trackRevisions>
    </reviewItem>
    <reviewItem>
      <errorID>0356c2d9-1bd7-4b5b-b7e8-66efe2e12219</errorID>
      <errorWord>以及其</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5EECE273</paraID>
      <start>34</start>
      <end>37</end>
      <status>unmodified</status>
      <modifiedWord/>
      <trackRevisions>false</trackRevisions>
    </reviewItem>
    <reviewItem>
      <errorID>c0f5f4b4-ff0f-4461-9638-a5a311b705a9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3A2343EF</paraID>
      <start>0</start>
      <end>2</end>
      <status>unmodified</status>
      <modifiedWord/>
      <trackRevisions>false</trackRevisions>
    </reviewItem>
    <reviewItem>
      <errorID>8cfc2200-3678-43ea-b03a-ff5dc3cf9dc6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2D2A8294</paraID>
      <start>0</start>
      <end>2</end>
      <status>unmodified</status>
      <modifiedWord/>
      <trackRevisions>false</trackRevisions>
    </reviewItem>
    <reviewItem>
      <errorID>4592f6f7-b324-474e-ad5c-141149c7e545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E468A26</paraID>
      <start>0</start>
      <end>2</end>
      <status>unmodified</status>
      <modifiedWord/>
      <trackRevisions>false</trackRevisions>
    </reviewItem>
    <reviewItem>
      <errorID>f00c10f9-d040-47fd-aa9f-6d58e9a83058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2BFE8D64</paraID>
      <start>0</start>
      <end>2</end>
      <status>unmodified</status>
      <modifiedWord/>
      <trackRevisions>false</trackRevisions>
    </reviewItem>
    <reviewItem>
      <errorID>0eaafd46-c0ed-4d2e-8865-523f5fbbd8c0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74A5A1FB</paraID>
      <start>0</start>
      <end>2</end>
      <status>unmodified</status>
      <modifiedWord/>
      <trackRevisions>false</trackRevisions>
    </reviewItem>
    <reviewItem>
      <errorID>48cd3bcc-ad81-4302-aa9f-08f12b43da9a</errorID>
      <errorWord>(</errorWord>
      <group>L1_Format</group>
      <groupName>格式问题</groupName>
      <ability>L2_HalfPunc</ability>
      <abilityName>全半角检查</abilityName>
      <candidateList>
        <item>（</item>
      </candidateList>
      <explain>文本全半角错误。</explain>
      <paraID>103DAFD9</paraID>
      <start>0</start>
      <end>1</end>
      <status>unmodified</status>
      <modifiedWord/>
      <trackRevisions>false</trackRevisions>
    </reviewItem>
    <reviewItem>
      <errorID>d214d4f7-e079-47b0-a69b-2c1eb46f04ce</errorID>
      <errorWord>(</errorWord>
      <group>L1_Format</group>
      <groupName>格式问题</groupName>
      <ability>L2_HalfPunc</ability>
      <abilityName>全半角检查</abilityName>
      <candidateList>
        <item>（</item>
      </candidateList>
      <explain>文本全半角错误。</explain>
      <paraID>5E5D9056</paraID>
      <start>0</start>
      <end>1</end>
      <status>unmodified</status>
      <modifiedWord/>
      <trackRevisions>false</trackRevisions>
    </reviewItem>
    <reviewItem>
      <errorID>0ff64d78-adc5-4b39-9d05-cfa37a314400</errorID>
      <errorWord>(</errorWord>
      <group>L1_Format</group>
      <groupName>格式问题</groupName>
      <ability>L2_HalfPunc</ability>
      <abilityName>全半角检查</abilityName>
      <candidateList>
        <item>（</item>
      </candidateList>
      <explain>文本全半角错误。</explain>
      <paraID>75F06166</paraID>
      <start>0</start>
      <end>1</end>
      <status>unmodified</status>
      <modifiedWord/>
      <trackRevisions>false</trackRevisions>
    </reviewItem>
    <reviewItem>
      <errorID>31ed4558-21ef-44be-95a4-9176f12dcf2e</errorID>
      <errorWord>(</errorWord>
      <group>L1_Format</group>
      <groupName>格式问题</groupName>
      <ability>L2_HalfPunc</ability>
      <abilityName>全半角检查</abilityName>
      <candidateList>
        <item>（</item>
      </candidateList>
      <explain>文本全半角错误。</explain>
      <paraID>  2BB085</paraID>
      <start>0</start>
      <end>1</end>
      <status>unmodified</status>
      <modifiedWord/>
      <trackRevisions>false</trackRevisions>
    </reviewItem>
    <reviewItem>
      <errorID>99f5e9f8-85bc-474e-a8ad-b322ef4149ce</errorID>
      <errorWord>(</errorWord>
      <group>L1_Format</group>
      <groupName>格式问题</groupName>
      <ability>L2_HalfPunc</ability>
      <abilityName>全半角检查</abilityName>
      <candidateList>
        <item>（</item>
      </candidateList>
      <explain>文本全半角错误。</explain>
      <paraID>5C38920B</paraID>
      <start>0</start>
      <end>1</end>
      <status>unmodified</status>
      <modifiedWord/>
      <trackRevisions>false</trackRevisions>
    </reviewItem>
    <reviewItem>
      <errorID>558c77a0-da59-456a-9fa3-782b892a13f8</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5682E430</paraID>
      <start>0</start>
      <end>2</end>
      <status>unmodified</status>
      <modifiedWord/>
      <trackRevisions>false</trackRevisions>
    </reviewItem>
    <reviewItem>
      <errorID>01351028-a7a3-4e3a-9340-5b7ffd770a22</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7FA071D9</paraID>
      <start>0</start>
      <end>2</end>
      <status>unmodified</status>
      <modifiedWord/>
      <trackRevisions>false</trackRevisions>
    </reviewItem>
    <reviewItem>
      <errorID>bb4e75f0-86c3-41be-ab73-6efd9764a41d</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5A04AD6C</paraID>
      <start>0</start>
      <end>2</end>
      <status>unmodified</status>
      <modifiedWord/>
      <trackRevisions>false</trackRevisions>
    </reviewItem>
    <reviewItem>
      <errorID>b649c47b-d2b6-441a-a183-dbba2beaf37b</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657DB93D</paraID>
      <start>0</start>
      <end>2</end>
      <status>unmodified</status>
      <modifiedWord/>
      <trackRevisions>false</trackRevisions>
    </reviewItem>
    <reviewItem>
      <errorID>0eb36131-9179-4d67-85e5-a918d0c503b7</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209B2EB8</paraID>
      <start>0</start>
      <end>2</end>
      <status>unmodified</status>
      <modifiedWord/>
      <trackRevisions>false</trackRevisions>
    </reviewItem>
    <reviewItem>
      <errorID>30862e07-e004-466b-88be-369e967271c2</errorID>
      <errorWord>其它</errorWord>
      <group>L1_Word</group>
      <groupName>字词问题</groupName>
      <ability>L2_Alias</ability>
      <abilityName>也作/曾用词</abilityName>
      <candidateList>
        <item>其他</item>
      </candidateList>
      <explain>词汇[其它]为不规范表述或旧称，其规范书面表述为[其他]。</explain>
      <paraID>45CA6641</paraID>
      <start>0</start>
      <end>2</end>
      <status>unmodified</status>
      <modifiedWord/>
      <trackRevisions>false</trackRevisions>
    </reviewItem>
    <reviewItem>
      <errorID>dbba413a-8092-4861-819d-522f074c204b</errorID>
      <errorWord>每有</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5A87719F</paraID>
      <start>0</start>
      <end>2</end>
      <status>unmodified</status>
      <modifiedWord/>
      <trackRevisions>false</trackRevisions>
    </reviewItem>
    <reviewItem>
      <errorID>b7c04691-c463-4894-904e-fcfa51799c2a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4B99666F</paraID>
      <start>0</start>
      <end>2</end>
      <status>unmodified</status>
      <modifiedWord/>
      <trackRevisions>false</trackRevisions>
    </reviewItem>
    <reviewItem>
      <errorID>ffa1cac0-2741-41d8-addd-1c92d69e180c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4F2EF3F9</paraID>
      <start>0</start>
      <end>2</end>
      <status>unmodified</status>
      <modifiedWord/>
      <trackRevisions>false</trackRevisions>
    </reviewItem>
    <reviewItem>
      <errorID>1358c213-ea3a-4675-90b8-2a8533b87a97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149514D3</paraID>
      <start>0</start>
      <end>2</end>
      <status>unmodified</status>
      <modifiedWord/>
      <trackRevisions>false</trackRevisions>
    </reviewItem>
    <reviewItem>
      <errorID>61214478-d0eb-4e98-916c-d3e0a2527b42</errorID>
      <errorWord>重</errorWord>
      <group>L1_Word</group>
      <groupName>字词问题</groupName>
      <ability>L2_Typo</ability>
      <abilityName>字词错误</abilityName>
      <candidateList>
        <item>重点</item>
      </candidateList>
      <explain/>
      <paraID>5D435B7C</paraID>
      <start>10</start>
      <end>11</end>
      <status>unmodified</status>
      <modifiedWord/>
      <trackRevisions>false</trackRevisions>
    </reviewItem>
    <reviewItem>
      <errorID>36013f4f-4f15-444b-abe4-7829608c8602</errorID>
      <errorWord>种</errorWord>
      <group>L1_Knowledge</group>
      <groupName>知识性问题</groupName>
      <ability>L2_Knowledge</ability>
      <abilityName>其他知识</abilityName>
      <candidateList>
        <item>项</item>
      </candidateList>
      <explain/>
      <paraID>1AD52945</paraID>
      <start>10</start>
      <end>11</end>
      <status>unmodified</status>
      <modifiedWord/>
      <trackRevisions>false</trackRevisions>
    </reviewItem>
    <reviewItem>
      <errorID>6517f7f8-f593-49e5-8ae7-ad4742e4f03a</errorID>
      <errorWord>（</errorWord>
      <group>L1_Word</group>
      <groupName>字词问题</groupName>
      <ability>L2_Typo</ability>
      <abilityName>字词错误</abilityName>
      <candidateList>
        <item>（在</item>
      </candidateList>
      <explain/>
      <paraID> A67705F</paraID>
      <start>118</start>
      <end>119</end>
      <status>unmodified</status>
      <modifiedWord/>
      <trackRevisions>false</trackRevisions>
    </reviewItem>
    <reviewItem>
      <errorID>588d5ae2-2562-4bfe-93b6-302261caae1d</errorID>
      <errorWord>》</errorWord>
      <group>L1_Word</group>
      <groupName>字词问题</groupName>
      <ability>L2_Typo</ability>
      <abilityName>字词错误</abilityName>
      <candidateList>
        <item>》和</item>
      </candidateList>
      <explain/>
      <paraID>4466FBB2</paraID>
      <start>47</start>
      <end>48</end>
      <status>unmodified</status>
      <modifiedWord/>
      <trackRevisions>false</trackRevisions>
    </reviewItem>
    <reviewItem>
      <errorID>701a87f0-67d0-4819-a7ea-4b644a06ad0e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3D09624B</paraID>
      <start>0</start>
      <end>2</end>
      <status>unmodified</status>
      <modifiedWord/>
      <trackRevisions>false</trackRevisions>
    </reviewItem>
    <reviewItem>
      <errorID>ff48c432-e6ad-4252-a7c5-f8e03595c8c4</errorID>
      <errorWord>[2020]46号</errorWord>
      <group>L1_Knowledge</group>
      <groupName>知识性问题</groupName>
      <ability>L2_Knowledge</ability>
      <abilityName>其他知识</abilityName>
      <candidateList>
        <item>〔2020〕46号</item>
      </candidateList>
      <explain>发文字号格式错误</explain>
      <paraID> F4861AC</paraID>
      <start>36</start>
      <end>45</end>
      <status>modified</status>
      <modifiedWord>〔2020〕46号</modifiedWord>
      <trackRevisions>false</trackRevisions>
    </reviewItem>
    <reviewItem>
      <errorID>8defd610-e1e6-4877-9322-78532fb6a083</errorID>
      <errorWord>[2011]300号</errorWord>
      <group>L1_Knowledge</group>
      <groupName>知识性问题</groupName>
      <ability>L2_Knowledge</ability>
      <abilityName>其他知识</abilityName>
      <candidateList>
        <item>〔2011〕300号</item>
      </candidateList>
      <explain>发文字号格式错误</explain>
      <paraID> F4861AC</paraID>
      <start>168</start>
      <end>178</end>
      <status>modified</status>
      <modifiedWord>〔2011〕300号</modifiedWord>
      <trackRevisions>false</trackRevisions>
    </reviewItem>
    <reviewItem>
      <errorID>f9d02c5b-4f39-475a-91cf-be65dbbdcdf5</errorID>
      <errorWord>(</errorWord>
      <group>L1_Format</group>
      <groupName>格式问题</groupName>
      <ability>L2_HalfPunc</ability>
      <abilityName>全半角检查</abilityName>
      <candidateList>
        <item>（</item>
      </candidateList>
      <explain>文本全半角错误。</explain>
      <paraID>18598CEF</paraID>
      <start>51</start>
      <end>52</end>
      <status>modified</status>
      <modifiedWord>（</modifiedWord>
      <trackRevisions>false</trackRevisions>
    </reviewItem>
    <reviewItem>
      <errorID>77efb32a-0492-4186-8588-19b6aef9dcd5</errorID>
      <errorWord>[2011]300号</errorWord>
      <group>L1_Knowledge</group>
      <groupName>知识性问题</groupName>
      <ability>L2_Knowledge</ability>
      <abilityName>其他知识</abilityName>
      <candidateList>
        <item>〔2011〕300号</item>
      </candidateList>
      <explain>发文字号格式错误</explain>
      <paraID>18598CEF</paraID>
      <start>58</start>
      <end>68</end>
      <status>modified</status>
      <modifiedWord>〔2011〕300号</modifiedWord>
      <trackRevisions>false</trackRevisions>
    </reviewItem>
    <reviewItem>
      <errorID>fe8aeb54-1545-41ae-aedc-7548307ab804</errorID>
      <errorWord>〔2017〕 141号</errorWord>
      <group>L1_Knowledge</group>
      <groupName>知识性问题</groupName>
      <ability>L2_Knowledge</ability>
      <abilityName>其他知识</abilityName>
      <candidateList>
        <item>〔2017〕141号</item>
      </candidateList>
      <explain>发文字号格式错误</explain>
      <paraID>35D833FF</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F85525-CBDF-4CE7-B6C9-C4AFD3C98A5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汪静文</cp:lastModifiedBy>
  <cp:revision>10</cp:revision>
  <dcterms:created xsi:type="dcterms:W3CDTF">2023-03-27T07:28:00Z</dcterms:created>
  <dcterms:modified xsi:type="dcterms:W3CDTF">2025-11-19T08:25:12Z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480BC46397A84C68B191F99E2B20FBB3_13</vt:lpwstr>
  </property>
  <property fmtid="{D5CDD505-2E9C-101B-9397-08002B2CF9AE}" pid="4" name="KSOTemplateDocerSaveRecord">
    <vt:lpwstr>eyJoZGlkIjoiZmU1ZDQ3Nzk0ZDI3NzZmM2ZmNWViOGFlNTM3MjA5NDAiLCJ1c2VySWQiOiI1MTI0NDA5ODAifQ==</vt:lpwstr>
  </property>
</Properties>
</file>