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08AB">
      <w:pPr>
        <w:pStyle w:val="3"/>
        <w:spacing w:line="360" w:lineRule="auto"/>
        <w:rPr>
          <w:rFonts w:ascii="Times New Roman" w:hAnsi="Times New Roman"/>
          <w:sz w:val="24"/>
        </w:rPr>
      </w:pPr>
      <w:bookmarkStart w:id="0" w:name="_Toc58436557"/>
      <w:bookmarkStart w:id="1" w:name="_Toc88072174"/>
      <w:bookmarkStart w:id="2" w:name="_Toc18302"/>
      <w:r>
        <w:rPr>
          <w:rFonts w:hint="eastAsia" w:ascii="Times New Roman" w:hAnsi="Times New Roman" w:eastAsia="宋体"/>
        </w:rPr>
        <w:t>附件2：常熟市三环路外绿化属地养护考核办法（</w:t>
      </w:r>
      <w:r>
        <w:rPr>
          <w:rFonts w:ascii="Times New Roman" w:hAnsi="Times New Roman"/>
          <w:color w:val="000000"/>
        </w:rPr>
        <w:t>修订</w:t>
      </w:r>
      <w:bookmarkStart w:id="3" w:name="_GoBack"/>
      <w:bookmarkEnd w:id="3"/>
      <w:r>
        <w:rPr>
          <w:rFonts w:hint="eastAsia" w:ascii="Times New Roman" w:hAnsi="Times New Roman" w:eastAsia="宋体"/>
        </w:rPr>
        <w:t>）</w:t>
      </w:r>
      <w:bookmarkEnd w:id="0"/>
      <w:bookmarkEnd w:id="1"/>
      <w:bookmarkEnd w:id="2"/>
    </w:p>
    <w:p w14:paraId="0FC486D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为促进绿地养护管理工作规范化、制度化，建立绿化管养良性运行体系，确保考核工作公平、公正、透明，切实提高养护管理水平，根据《常熟市高等级公路绿色通道养护标准》和《常熟市绿化养护专项资金管理办法》相关规定，特制定本考核办法。</w:t>
      </w:r>
    </w:p>
    <w:p w14:paraId="324BF4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一、考核范围：三环路外（不含三环路）移交各镇（板块）属地各类道路、河道的绿化（含各类园林设施）养护管理工作适用本办法进行考核。</w:t>
      </w:r>
    </w:p>
    <w:p w14:paraId="019A7CA5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二、考核方法：年考核不少于6次，每两个月定期考核不少于一次。定期考核由市绿委办组织人员及各镇（板块）绿化管理部门负责人进行现场考核；考核评分的结果以书面形式通报通报各镇（板块）及绿化管理部门。对每个乡镇（板块）作为一个管护段,采用抽查路段形式开展考核，抽查绿化养护总面积30%以上，抽查路段的养护得分作为结算各镇（板块）养护经费和工作经费依据。</w:t>
      </w:r>
    </w:p>
    <w:p w14:paraId="4FFCF119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 xml:space="preserve"> 三、考核评分：</w:t>
      </w:r>
    </w:p>
    <w:p w14:paraId="184A370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（一）养护资金类考核。指市绿委办按照《常熟市三环路外绿化属地养护评分细则》对各镇（板块）绿化属地养护段进行抽查考核评分；</w:t>
      </w:r>
    </w:p>
    <w:p w14:paraId="7CAC282D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1、现场考核分占100%：</w:t>
      </w:r>
    </w:p>
    <w:p w14:paraId="628A7FF6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2、直接扣分（项目）：</w:t>
      </w:r>
    </w:p>
    <w:p w14:paraId="77808FC9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（1）对巡查和考核过程中发现的问题，要求在期限内及时完成整改。对整改不到位或未按时整改的给予书面整改通知，并扣5分一次，发出书面整改通知后在规定时间内拒不完成的或整改不到位的，扣15分一次。</w:t>
      </w:r>
    </w:p>
    <w:p w14:paraId="6B57CCCC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（2）未按时完成市绿化部门下达的其他各类工作任务，产生一般不良影响的扣3-10分，情节严重、造成重大不良影响的扣25分。</w:t>
      </w:r>
    </w:p>
    <w:p w14:paraId="53338E65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（3）由于管理不善，造成安全责任事故的，扣5-25分。</w:t>
      </w:r>
    </w:p>
    <w:p w14:paraId="15D8EEC3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3、考核分数、档次、养护经费挂钩：档次是指抽查考核一次为一档次。（1）考核分数85（含）以上，全额拨付对应管护段的档次养护经费；（2）80（含）～85分，每扣一分，扣减管护段档次养护经费0.5%（与85分相减）；（3）80～75（含）分，每扣一分，扣减管护段档次养护经费0.7%（与85相减）；75分以下为不合格，扣除管护段档次全额养护经费。</w:t>
      </w:r>
    </w:p>
    <w:p w14:paraId="17346AA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（二）工作经费类考核。指市绿委办按照《常熟市三环路外绿化属地养护评分细则》对各镇（板块）绿化管理部门绿化养护管理计划编制、执行、组织考查、养护成效等情况进行考核。</w:t>
      </w:r>
    </w:p>
    <w:p w14:paraId="61D9D43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1、管理考核分占20%：各镇（板块）绿化管理部门要建立日常巡查考核管理制度（考核频率不少于1次/月），参照考核办法（试行）和评分细则同步开展对养护单位进行考核，并将考核结果按期上报。以日常管理、绿地保护、巡查考核记录、动态评价、台账资料等为内容进行考核评分。</w:t>
      </w:r>
    </w:p>
    <w:p w14:paraId="1238C125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2、养护成效占80%：指市绿委办按照《常熟市三环路外绿化属地养护评分细则》对各镇（板块）绿化属地养护段进行抽查考核的得分等同养护成效分数。</w:t>
      </w:r>
    </w:p>
    <w:p w14:paraId="6F8A40F5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 xml:space="preserve"> 3、直接扣分（项目）：</w:t>
      </w:r>
    </w:p>
    <w:p w14:paraId="6B5DF274">
      <w:pPr>
        <w:spacing w:line="360" w:lineRule="auto"/>
        <w:rPr>
          <w:sz w:val="24"/>
        </w:rPr>
      </w:pPr>
      <w:r>
        <w:rPr>
          <w:rFonts w:hint="eastAsia"/>
          <w:sz w:val="24"/>
        </w:rPr>
        <w:t>未能及时有效组织开展巡查和考核工作，每月未按期上报考核结果一次扣当月工作经费0.5%，累计三次及以上扣两个月的工作经费。</w:t>
      </w:r>
    </w:p>
    <w:p w14:paraId="306C54ED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 xml:space="preserve"> 4、成效分数、档次、工作经费挂钩：档次是指抽查考核一次为一档次。（1）考核分数85分（含）以上，全额拨付档次工作经费；（2）80分（含）～85分，每扣一分，扣减档次工作经费0.5%（与85分相减）；（3）80分～75分（含），每扣一分，扣减档次工作经费0.7%（与85相减）；75分以下为不合格，扣除档次全额工作经费。</w:t>
      </w:r>
    </w:p>
    <w:p w14:paraId="59C0BE7B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四、养护经费和工作经费拨付：</w:t>
      </w:r>
    </w:p>
    <w:p w14:paraId="0CEEF5C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全年养护经费和工作经费根据考核结果两个月拨付一次。其中，养护经费拨付根据市级考核得分和各镇（板块）内部考核得分综合比较，两个得分都高于85分的，以市级考核为准，两个得分中有低于85分的，采用就低原则确认最终得分，并结算。</w:t>
      </w:r>
    </w:p>
    <w:p w14:paraId="2FF7D598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>五、相关说明：</w:t>
      </w:r>
    </w:p>
    <w:p w14:paraId="2C3ED675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 xml:space="preserve"> 1、各镇绿化管理部门必须按规定通过招标形式确定养护单位。招标工作由各镇绿化管理部门按照各镇权限和管理范围自行组织。</w:t>
      </w:r>
    </w:p>
    <w:p w14:paraId="2A5A10A2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 xml:space="preserve"> 2、参加乡镇绿化养护投标的单位，要具独立法人资格，具备绿化养护经验，并在技术人员、设备、资金、安全、作业人员等方面具有相应的保障和施工能力。</w:t>
      </w:r>
    </w:p>
    <w:p w14:paraId="0644E3EB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 xml:space="preserve"> 3、工作经费主要用于聘请监理、组织招标等支出，必须按照《常熟市绿化养护专项资金管理办法》规范使用。</w:t>
      </w:r>
    </w:p>
    <w:p w14:paraId="0A9CC28A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 xml:space="preserve"> 4、如遇工程建设、道路施工等原因导致的绿地养护服务作业量增减，则根据所在服务年度、月度、时间（自然日）、绿化养护增减面积及成交绿化养护单价（按成交总价除以标段总面积计算）来调整养护经费。</w:t>
      </w:r>
    </w:p>
    <w:p w14:paraId="3BDA8F00">
      <w:pPr>
        <w:spacing w:line="360" w:lineRule="auto"/>
        <w:ind w:firstLine="601"/>
        <w:rPr>
          <w:sz w:val="24"/>
        </w:rPr>
      </w:pPr>
      <w:r>
        <w:rPr>
          <w:rFonts w:hint="eastAsia"/>
          <w:sz w:val="24"/>
        </w:rPr>
        <w:t xml:space="preserve"> 5、执行本考核办法（试行）和《常熟市三环路外绿化属地养护评分细则》的综合评分作为与各镇（板块）、各镇（板块）与养护单位养护经费和工作经费结算依据。</w:t>
      </w:r>
    </w:p>
    <w:p w14:paraId="10DFFE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67"/>
    <w:rsid w:val="00136A67"/>
    <w:rsid w:val="009C28DC"/>
    <w:rsid w:val="00DF3CCA"/>
    <w:rsid w:val="02365916"/>
    <w:rsid w:val="111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keepNext/>
      <w:jc w:val="center"/>
      <w:outlineLvl w:val="1"/>
    </w:pPr>
    <w:rPr>
      <w:rFonts w:eastAsia="楷体_GB2312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after="120"/>
      <w:ind w:left="420" w:leftChars="200"/>
    </w:pPr>
  </w:style>
  <w:style w:type="character" w:customStyle="1" w:styleId="6">
    <w:name w:val="标题 2 字符"/>
    <w:basedOn w:val="5"/>
    <w:link w:val="3"/>
    <w:qFormat/>
    <w:uiPriority w:val="0"/>
    <w:rPr>
      <w:rFonts w:ascii="Calibri" w:hAnsi="Calibri" w:eastAsia="楷体_GB2312" w:cs="Times New Roman"/>
      <w:b/>
      <w:bCs/>
      <w:sz w:val="28"/>
      <w:szCs w:val="28"/>
    </w:rPr>
  </w:style>
  <w:style w:type="character" w:customStyle="1" w:styleId="7">
    <w:name w:val="正文文本缩进 字符"/>
    <w:basedOn w:val="5"/>
    <w:link w:val="2"/>
    <w:semiHidden/>
    <w:qFormat/>
    <w:uiPriority w:val="99"/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1746</Words>
  <Characters>1796</Characters>
  <Lines>13</Lines>
  <Paragraphs>3</Paragraphs>
  <TotalTime>0</TotalTime>
  <ScaleCrop>false</ScaleCrop>
  <LinksUpToDate>false</LinksUpToDate>
  <CharactersWithSpaces>1829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2024-12-02T01:41:00Z</dcterms:created>
  <dc:creator>Administrator</dc:creator>
  <cp:lastModifiedBy>MeU</cp:lastModifiedBy>
  <dcterms:modified xsi:type="dcterms:W3CDTF">2024-12-03T06:06:48Z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7D95C735E56C455D9270882B027BFBBF_12</vt:lpwstr>
  </property>
</Properties>
</file>