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sz w:val="36"/>
        </w:rPr>
      </w:pPr>
      <w:r>
        <w:rPr>
          <w:rFonts w:ascii="宋体" w:hAnsi="宋体" w:cs="宋体"/>
          <w:sz w:val="36"/>
        </w:rPr>
      </w:r>
      <w:r/>
    </w:p>
    <w:p>
      <w:pPr>
        <w:spacing w:line="360" w:lineRule="auto"/>
        <w:rPr>
          <w:rFonts w:ascii="宋体" w:hAnsi="宋体" w:cs="宋体"/>
          <w:color w:val="000000"/>
          <w:sz w:val="36"/>
        </w:rPr>
      </w:pPr>
      <w:r>
        <w:rPr>
          <w:rFonts w:ascii="宋体" w:hAnsi="宋体" w:cs="宋体"/>
          <w:color w:val="000000"/>
          <w:sz w:val="36"/>
        </w:rPr>
      </w:r>
      <w:r/>
    </w:p>
    <w:p>
      <w:pPr>
        <w:spacing w:line="360" w:lineRule="auto"/>
        <w:rPr>
          <w:rFonts w:ascii="宋体" w:hAnsi="宋体" w:cs="宋体"/>
          <w:color w:val="000000"/>
        </w:rPr>
      </w:pPr>
      <w:r>
        <w:rPr>
          <w:rFonts w:ascii="宋体" w:hAnsi="宋体" w:cs="宋体"/>
          <w:color w:val="000000"/>
        </w:rPr>
      </w:r>
      <w:r/>
    </w:p>
    <w:p>
      <w:pPr>
        <w:jc w:val="center"/>
        <w:spacing w:line="360" w:lineRule="auto"/>
        <w:rPr>
          <w:rFonts w:ascii="宋体" w:hAnsi="宋体" w:cs="宋体"/>
          <w:color w:val="000000"/>
        </w:rPr>
      </w:pPr>
      <w:r>
        <w:rPr>
          <w:rFonts w:ascii="宋体" w:hAnsi="宋体" w:cs="宋体"/>
          <w:color w:val="000000"/>
        </w:rPr>
      </w:r>
      <w:r/>
    </w:p>
    <w:p>
      <w:pPr>
        <w:jc w:val="center"/>
        <w:rPr>
          <w:rFonts w:ascii="宋体" w:hAnsi="宋体" w:cs="宋体"/>
          <w:color w:val="000000"/>
          <w:sz w:val="72"/>
        </w:rPr>
      </w:pPr>
      <w:r>
        <w:rPr>
          <w:rFonts w:hint="eastAsia" w:ascii="宋体" w:hAnsi="宋体" w:cs="宋体"/>
          <w:color w:val="000000"/>
          <w:sz w:val="72"/>
        </w:rPr>
        <w:t xml:space="preserve">昆山市政府采购</w:t>
      </w:r>
      <w:r/>
    </w:p>
    <w:p>
      <w:pPr>
        <w:rPr>
          <w:rFonts w:ascii="宋体" w:hAnsi="宋体" w:cs="宋体"/>
        </w:rPr>
      </w:pPr>
      <w:r>
        <w:rPr>
          <w:rFonts w:ascii="宋体" w:hAnsi="宋体" w:cs="宋体"/>
        </w:rPr>
      </w:r>
      <w:r/>
    </w:p>
    <w:p>
      <w:pPr>
        <w:jc w:val="center"/>
        <w:rPr>
          <w:rFonts w:ascii="宋体" w:hAnsi="宋体" w:cs="宋体"/>
          <w:color w:val="000000"/>
          <w:sz w:val="72"/>
        </w:rPr>
      </w:pPr>
      <w:r>
        <w:rPr>
          <w:rFonts w:hint="eastAsia" w:ascii="宋体" w:hAnsi="宋体" w:cs="宋体"/>
          <w:color w:val="000000"/>
          <w:sz w:val="72"/>
        </w:rPr>
        <w:t xml:space="preserve">招标文件</w:t>
      </w:r>
      <w:r/>
    </w:p>
    <w:p>
      <w:pPr>
        <w:jc w:val="center"/>
        <w:spacing w:line="360" w:lineRule="auto"/>
        <w:rPr>
          <w:rFonts w:ascii="宋体" w:hAnsi="宋体" w:cs="宋体"/>
          <w:color w:val="000000"/>
          <w:sz w:val="72"/>
        </w:rPr>
      </w:pPr>
      <w:r>
        <w:rPr>
          <w:rFonts w:ascii="宋体" w:hAnsi="宋体" w:cs="宋体"/>
          <w:color w:val="000000"/>
          <w:sz w:val="72"/>
        </w:rPr>
      </w:r>
      <w:r/>
    </w:p>
    <w:p>
      <w:pPr>
        <w:pStyle w:val="738"/>
        <w:rPr>
          <w:rFonts w:ascii="宋体" w:hAnsi="宋体" w:cs="宋体"/>
        </w:rPr>
      </w:pPr>
      <w:r>
        <w:rPr>
          <w:rFonts w:ascii="宋体" w:hAnsi="宋体" w:cs="宋体"/>
        </w:rPr>
      </w:r>
      <w:r/>
    </w:p>
    <w:p>
      <w:pPr>
        <w:ind w:firstLine="219"/>
        <w:spacing w:line="360" w:lineRule="auto"/>
        <w:rPr>
          <w:rFonts w:ascii="宋体" w:hAnsi="宋体" w:cs="宋体"/>
          <w:color w:val="000000"/>
          <w:sz w:val="30"/>
          <w:szCs w:val="30"/>
          <w:lang w:val="zh-CN"/>
        </w:rPr>
      </w:pPr>
      <w:r>
        <w:rPr>
          <w:rFonts w:hint="eastAsia" w:ascii="宋体" w:hAnsi="宋体" w:cs="宋体"/>
          <w:color w:val="000000"/>
          <w:sz w:val="30"/>
          <w:szCs w:val="30"/>
          <w:lang w:val="zh-CN"/>
        </w:rPr>
        <w:t xml:space="preserve">采购单位：江苏昆山经济技术开发区管理委员会</w:t>
      </w:r>
      <w:r/>
    </w:p>
    <w:p>
      <w:pPr>
        <w:ind w:firstLine="219"/>
        <w:spacing w:line="360" w:lineRule="auto"/>
        <w:rPr>
          <w:rFonts w:ascii="宋体" w:hAnsi="宋体" w:cs="宋体"/>
          <w:sz w:val="30"/>
          <w:szCs w:val="30"/>
          <w:lang w:val="zh-CN"/>
        </w:rPr>
      </w:pPr>
      <w:r>
        <w:rPr>
          <w:rFonts w:hint="eastAsia" w:ascii="宋体" w:hAnsi="宋体" w:cs="宋体"/>
          <w:color w:val="000000"/>
          <w:sz w:val="30"/>
          <w:szCs w:val="30"/>
          <w:lang w:val="zh-CN"/>
        </w:rPr>
        <w:t xml:space="preserve">项目编</w:t>
      </w:r>
      <w:r>
        <w:rPr>
          <w:rFonts w:hint="eastAsia" w:ascii="宋体" w:hAnsi="宋体" w:cs="宋体"/>
          <w:sz w:val="30"/>
          <w:szCs w:val="30"/>
          <w:lang w:val="zh-CN"/>
        </w:rPr>
        <w:t xml:space="preserve">号：JSZC-320583-SYCH-G2025-0003 </w:t>
      </w:r>
      <w:r/>
    </w:p>
    <w:p>
      <w:pPr>
        <w:ind w:firstLine="219"/>
        <w:spacing w:line="360" w:lineRule="auto"/>
        <w:rPr>
          <w:rFonts w:hint="eastAsia" w:ascii="宋体" w:hAnsi="宋体" w:eastAsia="宋体" w:cs="宋体"/>
          <w:color w:val="000000"/>
          <w:sz w:val="30"/>
          <w:szCs w:val="30"/>
          <w:lang w:val="zh-CN" w:eastAsia="zh-CN"/>
        </w:rPr>
      </w:pPr>
      <w:r>
        <w:rPr>
          <w:rFonts w:hint="eastAsia" w:ascii="宋体" w:hAnsi="宋体" w:cs="宋体"/>
          <w:color w:val="000000"/>
          <w:sz w:val="30"/>
          <w:szCs w:val="30"/>
          <w:lang w:val="zh-CN"/>
        </w:rPr>
        <w:t xml:space="preserve">项目名称：</w:t>
      </w:r>
      <w:r>
        <w:rPr>
          <w:rFonts w:hint="eastAsia" w:ascii="宋体" w:hAnsi="宋体" w:cs="宋体"/>
          <w:color w:val="000000"/>
          <w:sz w:val="30"/>
          <w:szCs w:val="30"/>
          <w:lang w:eastAsia="zh-CN"/>
        </w:rPr>
        <w:t xml:space="preserve">水质自动监测站数据采集、分析及运维服务</w:t>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pStyle w:val="738"/>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jc w:val="center"/>
        <w:spacing w:line="360" w:lineRule="auto"/>
        <w:rPr>
          <w:rFonts w:ascii="宋体" w:hAnsi="宋体" w:cs="宋体"/>
          <w:color w:val="000000"/>
          <w:sz w:val="30"/>
          <w:szCs w:val="30"/>
          <w:lang w:val="zh-CN"/>
        </w:rPr>
      </w:pPr>
      <w:r>
        <w:rPr>
          <w:rFonts w:hint="eastAsia" w:ascii="宋体" w:hAnsi="宋体" w:cs="宋体"/>
          <w:color w:val="000000"/>
          <w:sz w:val="30"/>
          <w:szCs w:val="30"/>
          <w:lang w:val="zh-CN"/>
        </w:rPr>
        <w:t xml:space="preserve">苏州誉辰灏工程项目咨询有限公司</w:t>
      </w:r>
      <w:r/>
    </w:p>
    <w:p>
      <w:pPr>
        <w:pStyle w:val="925"/>
        <w:jc w:val="center"/>
        <w:spacing w:line="360" w:lineRule="auto"/>
        <w:rPr>
          <w:rFonts w:hint="default" w:eastAsia="宋体" w:cs="宋体"/>
          <w:color w:val="000000"/>
          <w:sz w:val="30"/>
          <w:szCs w:val="30"/>
        </w:rPr>
      </w:pPr>
      <w:r>
        <w:rPr>
          <w:rFonts w:eastAsia="宋体" w:cs="宋体"/>
          <w:color w:val="000000"/>
          <w:sz w:val="30"/>
          <w:szCs w:val="30"/>
          <w:lang w:val="zh-CN"/>
        </w:rPr>
        <w:t xml:space="preserve">二〇二</w:t>
      </w:r>
      <w:r>
        <w:rPr>
          <w:rFonts w:hint="eastAsia" w:eastAsia="宋体" w:cs="宋体"/>
          <w:color w:val="000000"/>
          <w:sz w:val="30"/>
          <w:szCs w:val="30"/>
          <w:lang w:val="zh-CN"/>
        </w:rPr>
        <w:t xml:space="preserve">五</w:t>
      </w:r>
      <w:r>
        <w:rPr>
          <w:rFonts w:eastAsia="宋体" w:cs="宋体"/>
          <w:color w:val="000000"/>
          <w:sz w:val="30"/>
          <w:szCs w:val="30"/>
        </w:rPr>
        <w:t xml:space="preserve">年</w:t>
      </w:r>
      <w:r>
        <w:rPr>
          <w:rFonts w:hint="eastAsia" w:eastAsia="宋体" w:cs="宋体"/>
          <w:color w:val="000000"/>
          <w:sz w:val="30"/>
          <w:szCs w:val="30"/>
          <w:lang w:eastAsia="zh-CN"/>
        </w:rPr>
        <w:t xml:space="preserve">九</w:t>
      </w:r>
      <w:r>
        <w:rPr>
          <w:rFonts w:eastAsia="宋体" w:cs="宋体"/>
          <w:sz w:val="30"/>
          <w:szCs w:val="30"/>
          <w:lang w:val="zh-CN"/>
        </w:rPr>
        <w:t xml:space="preserve">月</w:t>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pStyle w:val="914"/>
        <w:ind w:firstLine="0"/>
        <w:jc w:val="center"/>
        <w:spacing w:line="360" w:lineRule="auto"/>
        <w:rPr>
          <w:rFonts w:ascii="宋体" w:hAnsi="宋体" w:eastAsia="宋体" w:cs="宋体"/>
          <w:b/>
          <w:color w:val="000000"/>
          <w:sz w:val="44"/>
          <w:szCs w:val="44"/>
        </w:rPr>
      </w:pPr>
      <w:r>
        <w:rPr>
          <w:rFonts w:hint="eastAsia" w:ascii="宋体" w:hAnsi="宋体" w:eastAsia="宋体" w:cs="宋体"/>
          <w:b/>
          <w:color w:val="000000"/>
          <w:sz w:val="44"/>
          <w:szCs w:val="44"/>
        </w:rPr>
        <w:t xml:space="preserve">目   录</w:t>
      </w:r>
      <w:r/>
    </w:p>
    <w:p>
      <w:pPr>
        <w:pStyle w:val="914"/>
        <w:ind w:firstLine="0"/>
        <w:jc w:val="center"/>
        <w:spacing w:line="360" w:lineRule="auto"/>
        <w:rPr>
          <w:rFonts w:ascii="宋体" w:hAnsi="宋体" w:eastAsia="宋体" w:cs="宋体"/>
          <w:color w:val="000000"/>
          <w:sz w:val="30"/>
        </w:rPr>
      </w:pPr>
      <w:r>
        <w:rPr>
          <w:rFonts w:ascii="宋体" w:hAnsi="宋体" w:eastAsia="宋体" w:cs="宋体"/>
          <w:color w:val="000000"/>
          <w:sz w:val="30"/>
        </w:rPr>
      </w:r>
      <w:r/>
    </w:p>
    <w:p>
      <w:pPr>
        <w:pStyle w:val="914"/>
        <w:ind w:firstLine="0"/>
        <w:spacing w:line="360" w:lineRule="auto"/>
        <w:rPr>
          <w:rFonts w:ascii="宋体" w:hAnsi="宋体" w:eastAsia="宋体" w:cs="宋体"/>
          <w:color w:val="000000"/>
          <w:sz w:val="28"/>
        </w:rPr>
      </w:pPr>
      <w:r>
        <w:rPr>
          <w:rFonts w:hint="eastAsia" w:ascii="宋体" w:hAnsi="宋体" w:eastAsia="宋体" w:cs="宋体"/>
          <w:color w:val="000000"/>
          <w:sz w:val="28"/>
        </w:rPr>
        <w:t xml:space="preserve">第一章：投标邀请函</w:t>
      </w:r>
      <w:r/>
    </w:p>
    <w:p>
      <w:pPr>
        <w:pStyle w:val="914"/>
        <w:ind w:firstLine="0"/>
        <w:spacing w:line="360" w:lineRule="auto"/>
        <w:rPr>
          <w:rFonts w:ascii="宋体" w:hAnsi="宋体" w:eastAsia="宋体" w:cs="宋体"/>
          <w:bCs/>
          <w:color w:val="000000"/>
          <w:sz w:val="28"/>
        </w:rPr>
      </w:pPr>
      <w:r>
        <w:rPr>
          <w:rFonts w:hint="eastAsia" w:ascii="宋体" w:hAnsi="宋体" w:eastAsia="宋体" w:cs="宋体"/>
          <w:bCs/>
          <w:color w:val="000000"/>
          <w:sz w:val="28"/>
        </w:rPr>
        <w:t xml:space="preserve">第二章：投标人须知</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第三章：投标文件格式</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第四章：采购需求</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第五章：合同文本</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第六章：评标方法、评分标准</w:t>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975"/>
        <w:spacing w:line="360" w:lineRule="auto"/>
        <w:rPr>
          <w:rFonts w:hint="default" w:hAnsi="宋体" w:eastAsia="宋体" w:cs="宋体"/>
          <w:bCs/>
          <w:color w:val="000000"/>
        </w:rPr>
      </w:pPr>
      <w:r>
        <w:rPr>
          <w:rFonts w:hint="default" w:hAnsi="宋体" w:eastAsia="宋体" w:cs="宋体"/>
          <w:bCs/>
          <w:color w:val="00000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975"/>
        <w:spacing w:line="360" w:lineRule="auto"/>
        <w:rPr>
          <w:rFonts w:hint="default" w:hAnsi="宋体" w:eastAsia="宋体" w:cs="宋体"/>
          <w:bCs/>
          <w:color w:val="000000"/>
        </w:rPr>
      </w:pPr>
      <w:r>
        <w:rPr>
          <w:rFonts w:hint="default" w:hAnsi="宋体" w:eastAsia="宋体" w:cs="宋体"/>
          <w:bCs/>
          <w:color w:val="00000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907"/>
        <w:jc w:val="center"/>
        <w:spacing w:before="0" w:after="0" w:line="360" w:lineRule="auto"/>
        <w:rPr>
          <w:rFonts w:ascii="宋体" w:hAnsi="宋体" w:eastAsia="宋体" w:cs="宋体"/>
        </w:rPr>
      </w:pPr>
      <w:r>
        <w:rPr>
          <w:rFonts w:hint="eastAsia" w:ascii="宋体" w:hAnsi="宋体" w:eastAsia="宋体" w:cs="宋体"/>
        </w:rPr>
        <w:t xml:space="preserve">第一章  投标邀请函</w:t>
      </w:r>
      <w:r/>
    </w:p>
    <w:p>
      <w:pPr>
        <w:ind w:firstLine="422"/>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 xml:space="preserve">             :</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受</w:t>
      </w:r>
      <w:r>
        <w:rPr>
          <w:rFonts w:hint="eastAsia" w:ascii="宋体" w:hAnsi="宋体" w:eastAsia="宋体" w:cs="宋体"/>
          <w:b w:val="0"/>
          <w:bCs w:val="0"/>
          <w:sz w:val="24"/>
          <w:szCs w:val="24"/>
          <w:lang w:eastAsia="zh-CN"/>
        </w:rPr>
        <w:t xml:space="preserve">江苏</w:t>
      </w:r>
      <w:r>
        <w:rPr>
          <w:rFonts w:hint="eastAsia" w:ascii="宋体" w:hAnsi="宋体" w:eastAsia="宋体" w:cs="宋体"/>
          <w:b w:val="0"/>
          <w:bCs w:val="0"/>
          <w:sz w:val="24"/>
          <w:szCs w:val="24"/>
          <w:u w:val="single"/>
          <w:lang w:eastAsia="zh-CN"/>
        </w:rPr>
        <w:t xml:space="preserve">昆山经济技术开发区管理委员会</w:t>
      </w:r>
      <w:r>
        <w:rPr>
          <w:rFonts w:hint="eastAsia" w:ascii="宋体" w:hAnsi="宋体" w:eastAsia="宋体" w:cs="宋体"/>
          <w:b w:val="0"/>
          <w:bCs w:val="0"/>
          <w:sz w:val="24"/>
          <w:szCs w:val="24"/>
        </w:rPr>
        <w:t xml:space="preserve">的委托，</w:t>
      </w:r>
      <w:r>
        <w:rPr>
          <w:rFonts w:hint="eastAsia" w:ascii="宋体" w:hAnsi="宋体" w:eastAsia="宋体" w:cs="宋体"/>
          <w:b w:val="0"/>
          <w:bCs w:val="0"/>
          <w:sz w:val="24"/>
          <w:szCs w:val="24"/>
          <w:u w:val="single"/>
          <w:lang w:eastAsia="zh-CN"/>
        </w:rPr>
        <w:t xml:space="preserve">苏州誉辰灏工程项目咨询有限公司</w:t>
      </w:r>
      <w:r>
        <w:rPr>
          <w:rFonts w:hint="eastAsia" w:ascii="宋体" w:hAnsi="宋体" w:eastAsia="宋体" w:cs="宋体"/>
          <w:b w:val="0"/>
          <w:bCs w:val="0"/>
          <w:sz w:val="24"/>
          <w:szCs w:val="24"/>
        </w:rPr>
        <w:t xml:space="preserve">就</w:t>
      </w:r>
      <w:r>
        <w:rPr>
          <w:rFonts w:hint="eastAsia" w:ascii="宋体" w:hAnsi="宋体" w:eastAsia="宋体" w:cs="宋体"/>
          <w:b w:val="0"/>
          <w:bCs w:val="0"/>
          <w:sz w:val="24"/>
          <w:szCs w:val="24"/>
          <w:lang w:eastAsia="zh-CN"/>
        </w:rPr>
        <w:t xml:space="preserve">水</w:t>
      </w:r>
      <w:r>
        <w:rPr>
          <w:rFonts w:hint="eastAsia" w:ascii="宋体" w:hAnsi="宋体" w:eastAsia="宋体" w:cs="宋体"/>
          <w:b w:val="0"/>
          <w:bCs w:val="0"/>
          <w:sz w:val="24"/>
          <w:szCs w:val="24"/>
          <w:u w:val="single"/>
          <w:lang w:eastAsia="zh-CN"/>
        </w:rPr>
        <w:t xml:space="preserve">质自动监测站数据采集、分析及运维服务</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u w:val="single"/>
        </w:rPr>
        <w:t xml:space="preserve">编号：</w:t>
      </w:r>
      <w:r>
        <w:rPr>
          <w:rFonts w:hint="eastAsia" w:ascii="宋体" w:hAnsi="宋体" w:eastAsia="宋体" w:cs="宋体"/>
          <w:b w:val="0"/>
          <w:bCs w:val="0"/>
          <w:sz w:val="24"/>
          <w:szCs w:val="24"/>
          <w:u w:val="single"/>
          <w:lang w:eastAsia="zh-CN"/>
        </w:rPr>
        <w:t xml:space="preserve">JSZC-320583-SYCH-G2025-0003 </w:t>
      </w:r>
      <w:r>
        <w:rPr>
          <w:rFonts w:hint="eastAsia" w:ascii="宋体" w:hAnsi="宋体" w:eastAsia="宋体" w:cs="宋体"/>
          <w:b w:val="0"/>
          <w:bCs w:val="0"/>
          <w:sz w:val="24"/>
          <w:szCs w:val="24"/>
        </w:rPr>
        <w:t xml:space="preserve">)项目进行公开招标采购，欢迎符合条件的供应商投标。</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一、项目基本情况</w:t>
      </w:r>
      <w:r/>
    </w:p>
    <w:p>
      <w:pPr>
        <w:ind w:firstLine="42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1.项目编号：</w:t>
      </w:r>
      <w:r>
        <w:rPr>
          <w:rFonts w:hint="eastAsia" w:ascii="宋体" w:hAnsi="宋体" w:eastAsia="宋体" w:cs="宋体"/>
          <w:b w:val="0"/>
          <w:bCs w:val="0"/>
          <w:sz w:val="24"/>
          <w:szCs w:val="24"/>
          <w:lang w:eastAsia="zh-CN"/>
        </w:rPr>
        <w:t xml:space="preserve">JSZC-320583-SYCH-G2025-0003 </w:t>
      </w:r>
      <w:r/>
    </w:p>
    <w:p>
      <w:pPr>
        <w:ind w:firstLine="405"/>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2.项目名称：</w:t>
      </w:r>
      <w:r>
        <w:rPr>
          <w:rFonts w:hint="eastAsia" w:ascii="宋体" w:hAnsi="宋体" w:eastAsia="宋体" w:cs="宋体"/>
          <w:b w:val="0"/>
          <w:bCs w:val="0"/>
          <w:sz w:val="24"/>
          <w:szCs w:val="24"/>
          <w:lang w:eastAsia="zh-CN"/>
        </w:rPr>
        <w:t xml:space="preserve">水质自动监测站数据采集、分析及运维服务</w:t>
      </w:r>
      <w:r/>
    </w:p>
    <w:p>
      <w:pPr>
        <w:pStyle w:val="740"/>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3.预算金额：人民币</w:t>
      </w:r>
      <w:r>
        <w:rPr>
          <w:rFonts w:hint="eastAsia" w:ascii="宋体" w:hAnsi="宋体" w:eastAsia="宋体" w:cs="宋体"/>
          <w:b w:val="0"/>
          <w:bCs w:val="0"/>
          <w:sz w:val="24"/>
          <w:szCs w:val="24"/>
          <w:lang w:eastAsia="zh-CN"/>
        </w:rPr>
        <w:t xml:space="preserve">贰</w:t>
      </w:r>
      <w:r>
        <w:rPr>
          <w:rFonts w:hint="eastAsia" w:ascii="宋体" w:hAnsi="宋体" w:eastAsia="宋体" w:cs="宋体"/>
          <w:b w:val="0"/>
          <w:bCs w:val="0"/>
          <w:sz w:val="24"/>
          <w:szCs w:val="24"/>
        </w:rPr>
        <w:t xml:space="preserve">佰贰拾万元整（¥</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200000.00)</w:t>
      </w:r>
      <w:r/>
    </w:p>
    <w:p>
      <w:pPr>
        <w:pStyle w:val="740"/>
        <w:ind w:left="420" w:firstLine="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5.采购需求：202</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年度开发区辖区内水质站的运维服务：夏驾河、汛塘河、洞庭湖路、冬二泾渡口、景王浜吴淞江路、郭石塘东城大道、黄浦江路桥和振东渡口8座水质自动站共计42台检测设备的运维。</w:t>
      </w:r>
      <w:r>
        <w:rPr>
          <w:rFonts w:hint="eastAsia" w:ascii="宋体" w:hAnsi="宋体" w:eastAsia="宋体" w:cs="宋体"/>
          <w:b w:val="0"/>
          <w:bCs w:val="0"/>
          <w:sz w:val="24"/>
          <w:szCs w:val="24"/>
          <w:lang w:eastAsia="zh-CN"/>
        </w:rPr>
        <w:t xml:space="preserve">（详见第四章）</w:t>
      </w:r>
      <w:r/>
    </w:p>
    <w:p>
      <w:pPr>
        <w:pStyle w:val="740"/>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6.服务期限：202</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年9月1日至202</w:t>
      </w: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年</w:t>
      </w:r>
      <w:r>
        <w:rPr>
          <w:rFonts w:hint="eastAsia" w:ascii="宋体" w:hAnsi="宋体" w:eastAsia="宋体" w:cs="宋体"/>
          <w:b w:val="0"/>
          <w:bCs w:val="0"/>
          <w:sz w:val="24"/>
          <w:szCs w:val="24"/>
          <w:lang w:val="en-US" w:eastAsia="zh-CN"/>
        </w:rPr>
        <w:t xml:space="preserve">12</w:t>
      </w:r>
      <w:r>
        <w:rPr>
          <w:rFonts w:hint="eastAsia" w:ascii="宋体" w:hAnsi="宋体" w:eastAsia="宋体" w:cs="宋体"/>
          <w:b w:val="0"/>
          <w:bCs w:val="0"/>
          <w:sz w:val="24"/>
          <w:szCs w:val="24"/>
        </w:rPr>
        <w:t xml:space="preserve">月31日</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ab/>
      </w:r>
      <w:r>
        <w:rPr>
          <w:rFonts w:hint="eastAsia" w:ascii="宋体" w:hAnsi="宋体" w:eastAsia="宋体" w:cs="宋体"/>
          <w:b w:val="0"/>
          <w:bCs w:val="0"/>
          <w:sz w:val="24"/>
          <w:szCs w:val="24"/>
        </w:rPr>
        <w:t xml:space="preserve">本次招标含所有从上一运维期结束至中标单位实际开始运维期间费用，该费用由中标单位支付给原维护单位，运维费计算方式由总中标金额计算得每月费用乘以上一运维期结束至中标单位实际开始运维前的月份数，含在本此次报价中）</w:t>
      </w:r>
      <w:r/>
    </w:p>
    <w:p>
      <w:pPr>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w:t>
      </w:r>
      <w:r>
        <w:rPr>
          <w:rFonts w:hint="eastAsia" w:ascii="宋体" w:hAnsi="宋体" w:eastAsia="宋体" w:cs="宋体"/>
          <w:b w:val="0"/>
          <w:bCs w:val="0"/>
          <w:sz w:val="24"/>
          <w:szCs w:val="24"/>
          <w:lang w:eastAsia="zh-CN"/>
        </w:rPr>
        <w:t xml:space="preserve">投标人</w:t>
      </w:r>
      <w:r>
        <w:rPr>
          <w:rFonts w:hint="eastAsia" w:ascii="宋体" w:hAnsi="宋体" w:eastAsia="宋体" w:cs="宋体"/>
          <w:b w:val="0"/>
          <w:bCs w:val="0"/>
          <w:sz w:val="24"/>
          <w:szCs w:val="24"/>
        </w:rPr>
        <w:t xml:space="preserve">资格要求</w:t>
      </w:r>
      <w:r/>
    </w:p>
    <w:p>
      <w:pPr>
        <w:pStyle w:val="740"/>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1.满足《中华人民共和国政府采购法》第二十二条规定（提供营业执照及承诺函，格式自拟；</w:t>
      </w:r>
      <w:r/>
    </w:p>
    <w:p>
      <w:pPr>
        <w:pStyle w:val="740"/>
        <w:ind w:firstLine="422"/>
        <w:spacing w:line="360" w:lineRule="auto"/>
        <w:rPr>
          <w:rFonts w:hint="eastAsia" w:ascii="宋体" w:hAnsi="宋体" w:eastAsia="宋体" w:cs="宋体"/>
          <w:b w:val="0"/>
          <w:bCs w:val="0"/>
          <w:sz w:val="24"/>
          <w:szCs w:val="24"/>
        </w:rPr>
      </w:pPr>
      <w:r/>
      <w:bookmarkStart w:id="0" w:name="_Hlk159921979"/>
      <w:r>
        <w:rPr>
          <w:rFonts w:hint="eastAsia" w:ascii="宋体" w:hAnsi="宋体" w:eastAsia="宋体" w:cs="宋体"/>
          <w:b w:val="0"/>
          <w:bCs w:val="0"/>
          <w:sz w:val="24"/>
          <w:szCs w:val="24"/>
        </w:rPr>
        <w:t xml:space="preserve">2.落实政府采购政策需满足的资格要求：</w:t>
      </w:r>
      <w:r/>
    </w:p>
    <w:p>
      <w:pPr>
        <w:pStyle w:val="740"/>
        <w:ind w:left="420" w:firstLine="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本项目专门面向</w:t>
      </w:r>
      <w:r>
        <w:rPr>
          <w:rFonts w:hint="eastAsia" w:ascii="宋体" w:hAnsi="宋体" w:eastAsia="宋体" w:cs="宋体"/>
          <w:b w:val="0"/>
          <w:bCs w:val="0"/>
          <w:sz w:val="24"/>
          <w:szCs w:val="24"/>
          <w:u w:val="single"/>
        </w:rPr>
        <w:t xml:space="preserve">中小企业</w:t>
      </w:r>
      <w:r>
        <w:rPr>
          <w:rFonts w:hint="eastAsia" w:ascii="宋体" w:hAnsi="宋体" w:eastAsia="宋体" w:cs="宋体"/>
          <w:b w:val="0"/>
          <w:bCs w:val="0"/>
          <w:sz w:val="24"/>
          <w:szCs w:val="24"/>
        </w:rPr>
        <w:t xml:space="preserve">采购。所属行业为</w:t>
      </w:r>
      <w:r>
        <w:rPr>
          <w:rFonts w:hint="eastAsia" w:ascii="宋体" w:hAnsi="宋体" w:eastAsia="宋体" w:cs="宋体"/>
          <w:b w:val="0"/>
          <w:bCs w:val="0"/>
          <w:sz w:val="24"/>
          <w:szCs w:val="24"/>
          <w:u w:val="single"/>
        </w:rPr>
        <w:t xml:space="preserve"> 其他未列明行业</w:t>
      </w:r>
      <w:r>
        <w:rPr>
          <w:rFonts w:hint="eastAsia" w:ascii="宋体" w:hAnsi="宋体" w:eastAsia="宋体" w:cs="宋体"/>
          <w:b w:val="0"/>
          <w:bCs w:val="0"/>
          <w:sz w:val="24"/>
          <w:szCs w:val="24"/>
        </w:rPr>
        <w:t xml:space="preserve">。投标人应为中小微企业或监狱企业或残疾人福利性单位。残疾人福利性单位、监狱企业视同小型、微型企业。</w:t>
      </w:r>
      <w:bookmarkEnd w:id="0"/>
      <w:r/>
      <w:r/>
    </w:p>
    <w:p>
      <w:pPr>
        <w:pStyle w:val="740"/>
        <w:numPr>
          <w:ilvl w:val="0"/>
          <w:numId w:val="2"/>
        </w:num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本项目的特定资格条件：</w:t>
      </w:r>
      <w:r/>
    </w:p>
    <w:p>
      <w:pPr>
        <w:ind w:firstLine="42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color w:val="000000" w:themeColor="text1"/>
          <w:sz w:val="24"/>
          <w:szCs w:val="24"/>
          <w:highlight w:val="none"/>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0"/>
          <w:numId w:val="0"/>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4.根据《中华人民共和国政府采购法》及相关法律法规，以及苏州市财政局《关于印发苏州市市级政府采购信用记录查询和使用工作试行办法的通知》（苏财购〔2017〕11号）文件的规定，招标代理</w:t>
      </w:r>
      <w:r>
        <w:rPr>
          <w:rFonts w:hint="eastAsia" w:ascii="宋体" w:hAnsi="宋体" w:eastAsia="宋体" w:cs="宋体"/>
          <w:b w:val="0"/>
          <w:bCs w:val="0"/>
          <w:sz w:val="24"/>
          <w:szCs w:val="24"/>
          <w:lang w:eastAsia="zh-CN"/>
        </w:rPr>
        <w:t xml:space="preserve">机构</w:t>
      </w:r>
      <w:r>
        <w:rPr>
          <w:rFonts w:hint="eastAsia" w:ascii="宋体" w:hAnsi="宋体" w:eastAsia="宋体" w:cs="宋体"/>
          <w:b w:val="0"/>
          <w:bCs w:val="0"/>
          <w:sz w:val="24"/>
          <w:szCs w:val="24"/>
        </w:rPr>
        <w:t xml:space="preserve">将对供应商进行信用查询。对列入失信被执行人、重大税收违法失信主体、政府采购严重违法失信行为记录名单的供应商，拒绝其参与政府采购活动。关于较大数额罚款的认定按照《财政部关于&lt;中华人民共和国政府采购法实施条例&gt;第十九条第一款“较大数额罚款”具体适用问题的意见》（财库〔2022〕3 号）文件执行。</w:t>
      </w:r>
      <w:r/>
    </w:p>
    <w:p>
      <w:pPr>
        <w:ind w:firstLine="435"/>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三、获取招标文件</w:t>
      </w:r>
      <w:r/>
    </w:p>
    <w:p>
      <w:pPr>
        <w:pStyle w:val="740"/>
        <w:ind w:firstLine="42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1. 获取招标文件起始时间与截止时间：上网之日起至2025年</w:t>
      </w:r>
      <w:r>
        <w:rPr>
          <w:rFonts w:hint="eastAsia"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月</w:t>
      </w:r>
      <w:r>
        <w:rPr>
          <w:rFonts w:hint="eastAsia" w:hAnsi="宋体" w:eastAsia="宋体" w:cs="宋体"/>
          <w:b w:val="0"/>
          <w:bCs w:val="0"/>
          <w:sz w:val="24"/>
          <w:szCs w:val="24"/>
          <w:lang w:val="en-US" w:eastAsia="zh-CN"/>
        </w:rPr>
        <w:t xml:space="preserve">13</w:t>
      </w:r>
      <w:r>
        <w:rPr>
          <w:rFonts w:hint="eastAsia" w:ascii="宋体" w:hAnsi="宋体" w:eastAsia="宋体" w:cs="宋体"/>
          <w:b w:val="0"/>
          <w:bCs w:val="0"/>
          <w:sz w:val="24"/>
          <w:szCs w:val="24"/>
        </w:rPr>
        <w:t xml:space="preserve">日24:</w:t>
      </w:r>
      <w:r>
        <w:rPr>
          <w:rFonts w:hint="eastAsia" w:hAnsi="宋体" w:eastAsia="宋体" w:cs="宋体"/>
          <w:b w:val="0"/>
          <w:bCs w:val="0"/>
          <w:sz w:val="24"/>
          <w:szCs w:val="24"/>
          <w:lang w:val="en-US" w:eastAsia="zh-CN"/>
        </w:rPr>
        <w:t xml:space="preserve">0</w:t>
      </w:r>
      <w:r>
        <w:rPr>
          <w:rFonts w:hint="eastAsia" w:ascii="宋体" w:hAnsi="宋体" w:eastAsia="宋体" w:cs="宋体"/>
          <w:b w:val="0"/>
          <w:bCs w:val="0"/>
          <w:sz w:val="24"/>
          <w:szCs w:val="24"/>
        </w:rPr>
        <w:t xml:space="preserve">0（北京时间）</w:t>
      </w:r>
      <w:r>
        <w:rPr>
          <w:rFonts w:hint="eastAsia" w:hAnsi="宋体" w:eastAsia="宋体" w:cs="宋体"/>
          <w:b w:val="0"/>
          <w:bCs w:val="0"/>
          <w:sz w:val="24"/>
          <w:szCs w:val="24"/>
          <w:lang w:eastAsia="zh-CN"/>
        </w:rPr>
        <w:t xml:space="preserve">。</w:t>
      </w:r>
      <w:r/>
    </w:p>
    <w:p>
      <w:pPr>
        <w:pStyle w:val="740"/>
        <w:ind w:firstLine="42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2. 获取招标文件地点：苏采云系统自行下载</w:t>
      </w:r>
      <w:r>
        <w:rPr>
          <w:rFonts w:hint="eastAsia" w:hAnsi="宋体" w:eastAsia="宋体" w:cs="宋体"/>
          <w:b w:val="0"/>
          <w:bCs w:val="0"/>
          <w:sz w:val="24"/>
          <w:szCs w:val="24"/>
          <w:lang w:eastAsia="zh-CN"/>
        </w:rPr>
        <w:t xml:space="preserve">。</w:t>
      </w:r>
      <w:r/>
    </w:p>
    <w:p>
      <w:pPr>
        <w:pStyle w:val="740"/>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3.方式：</w:t>
      </w:r>
      <w:bookmarkStart w:id="38" w:name="_GoBack"/>
      <w:r/>
      <w:bookmarkEnd w:id="38"/>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（1）CA证书办理</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w:t>
      </w:r>
      <w:r>
        <w:rPr>
          <w:rFonts w:hint="eastAsia" w:ascii="宋体" w:hAnsi="宋体" w:eastAsia="宋体" w:cs="宋体"/>
          <w:b w:val="0"/>
          <w:bCs w:val="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（2）参与采购活动</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（3）电子投标准备</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网址链接https://czju.suzhou.gov.cn/zfcg/html/content/20231220161910031.shtml）。</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在系统操作过程中如有疑问，请按以下方式联系：</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注册咨询：18261002950；</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CA技术咨询电话：400-608-6099；</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签章使用问题：025-83633811、025-83633812、15380932027、15371015030；</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系统使用指导与咨询：联系电话：18261002950；QQ：3048755361、1315179389、895706745。</w:t>
      </w:r>
      <w:r/>
    </w:p>
    <w:p>
      <w:pPr>
        <w:pStyle w:val="740"/>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4.售价：0元。</w:t>
      </w:r>
      <w:r/>
    </w:p>
    <w:p>
      <w:pPr>
        <w:pStyle w:val="740"/>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四、提交投标文件截止时间、开标时间和地点</w:t>
      </w:r>
      <w:r/>
    </w:p>
    <w:p>
      <w:pPr>
        <w:ind w:firstLine="422"/>
        <w:spacing w:line="360" w:lineRule="auto"/>
        <w:shd w:val="clear" w:color="auto" w:fill="ffffff"/>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1.提交投标文件截止时间：</w:t>
      </w:r>
      <w:r>
        <w:rPr>
          <w:rFonts w:hint="eastAsia" w:ascii="宋体" w:hAnsi="宋体" w:eastAsia="宋体" w:cs="宋体"/>
          <w:b w:val="0"/>
          <w:bCs w:val="0"/>
          <w:color w:val="ff0000"/>
          <w:sz w:val="24"/>
          <w:szCs w:val="24"/>
        </w:rPr>
        <w:t xml:space="preserve">2</w:t>
      </w:r>
      <w:r>
        <w:rPr>
          <w:rFonts w:hint="eastAsia" w:ascii="宋体" w:hAnsi="宋体" w:eastAsia="宋体" w:cs="宋体"/>
          <w:b w:val="0"/>
          <w:bCs w:val="0"/>
          <w:color w:val="ff0000"/>
          <w:sz w:val="24"/>
          <w:szCs w:val="24"/>
          <w:u w:val="single"/>
        </w:rPr>
        <w:t xml:space="preserve">02</w:t>
      </w:r>
      <w:r>
        <w:rPr>
          <w:rFonts w:hint="eastAsia" w:ascii="宋体" w:hAnsi="宋体" w:eastAsia="宋体" w:cs="宋体"/>
          <w:b w:val="0"/>
          <w:bCs w:val="0"/>
          <w:color w:val="ff0000"/>
          <w:sz w:val="24"/>
          <w:szCs w:val="24"/>
          <w:u w:val="single"/>
          <w:lang w:val="en-US" w:eastAsia="zh-CN"/>
        </w:rPr>
        <w:t xml:space="preserve">5</w:t>
      </w:r>
      <w:r>
        <w:rPr>
          <w:rFonts w:hint="eastAsia" w:ascii="宋体" w:hAnsi="宋体" w:eastAsia="宋体" w:cs="宋体"/>
          <w:b w:val="0"/>
          <w:bCs w:val="0"/>
          <w:color w:val="ff0000"/>
          <w:sz w:val="24"/>
          <w:szCs w:val="24"/>
          <w:u w:val="single"/>
        </w:rPr>
        <w:t xml:space="preserve">年</w:t>
      </w:r>
      <w:r>
        <w:rPr>
          <w:rFonts w:hint="eastAsia" w:ascii="宋体" w:hAnsi="宋体" w:cs="宋体"/>
          <w:b w:val="0"/>
          <w:bCs w:val="0"/>
          <w:color w:val="ff0000"/>
          <w:sz w:val="24"/>
          <w:szCs w:val="24"/>
          <w:u w:val="single"/>
          <w:lang w:val="en-US" w:eastAsia="zh-CN"/>
        </w:rPr>
        <w:t xml:space="preserve">10</w:t>
      </w:r>
      <w:r>
        <w:rPr>
          <w:rFonts w:hint="eastAsia" w:ascii="宋体" w:hAnsi="宋体" w:eastAsia="宋体" w:cs="宋体"/>
          <w:b w:val="0"/>
          <w:bCs w:val="0"/>
          <w:color w:val="ff0000"/>
          <w:sz w:val="24"/>
          <w:szCs w:val="24"/>
          <w:u w:val="single"/>
        </w:rPr>
        <w:t xml:space="preserve">月</w:t>
      </w:r>
      <w:r>
        <w:rPr>
          <w:rFonts w:hint="eastAsia" w:ascii="宋体" w:hAnsi="宋体" w:cs="宋体"/>
          <w:b w:val="0"/>
          <w:bCs w:val="0"/>
          <w:color w:val="ff0000"/>
          <w:sz w:val="24"/>
          <w:szCs w:val="24"/>
          <w:u w:val="single"/>
          <w:lang w:val="en-US" w:eastAsia="zh-CN"/>
        </w:rPr>
        <w:t xml:space="preserve">28</w:t>
      </w:r>
      <w:r>
        <w:rPr>
          <w:rFonts w:hint="eastAsia" w:ascii="宋体" w:hAnsi="宋体" w:eastAsia="宋体" w:cs="宋体"/>
          <w:b w:val="0"/>
          <w:bCs w:val="0"/>
          <w:color w:val="ff0000"/>
          <w:sz w:val="24"/>
          <w:szCs w:val="24"/>
          <w:u w:val="single"/>
        </w:rPr>
        <w:t xml:space="preserve">日13:30:00（北京时间）</w:t>
      </w:r>
      <w:r>
        <w:rPr>
          <w:rFonts w:hint="eastAsia" w:ascii="宋体" w:hAnsi="宋体" w:eastAsia="宋体" w:cs="宋体"/>
          <w:b w:val="0"/>
          <w:bCs w:val="0"/>
          <w:color w:val="ff0000"/>
          <w:sz w:val="24"/>
          <w:szCs w:val="24"/>
        </w:rPr>
        <w:t xml:space="preserve">；</w:t>
      </w:r>
      <w:r/>
    </w:p>
    <w:p>
      <w:pPr>
        <w:ind w:firstLine="422"/>
        <w:spacing w:line="360" w:lineRule="auto"/>
        <w:shd w:val="clear" w:color="auto" w:fill="ffffff"/>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2.开标时间：</w:t>
      </w:r>
      <w:r>
        <w:rPr>
          <w:rFonts w:hint="eastAsia" w:ascii="宋体" w:hAnsi="宋体" w:eastAsia="宋体" w:cs="宋体"/>
          <w:b w:val="0"/>
          <w:bCs w:val="0"/>
          <w:color w:val="ff0000"/>
          <w:sz w:val="24"/>
          <w:szCs w:val="24"/>
          <w:u w:val="single"/>
        </w:rPr>
        <w:t xml:space="preserve">202</w:t>
      </w:r>
      <w:r>
        <w:rPr>
          <w:rFonts w:hint="eastAsia" w:ascii="宋体" w:hAnsi="宋体" w:eastAsia="宋体" w:cs="宋体"/>
          <w:b w:val="0"/>
          <w:bCs w:val="0"/>
          <w:color w:val="ff0000"/>
          <w:sz w:val="24"/>
          <w:szCs w:val="24"/>
          <w:u w:val="single"/>
          <w:lang w:val="en-US" w:eastAsia="zh-CN"/>
        </w:rPr>
        <w:t xml:space="preserve">5</w:t>
      </w:r>
      <w:r>
        <w:rPr>
          <w:rFonts w:hint="eastAsia" w:ascii="宋体" w:hAnsi="宋体" w:eastAsia="宋体" w:cs="宋体"/>
          <w:b w:val="0"/>
          <w:bCs w:val="0"/>
          <w:color w:val="ff0000"/>
          <w:sz w:val="24"/>
          <w:szCs w:val="24"/>
          <w:u w:val="single"/>
        </w:rPr>
        <w:t xml:space="preserve">年</w:t>
      </w:r>
      <w:r>
        <w:rPr>
          <w:rFonts w:hint="eastAsia" w:ascii="宋体" w:hAnsi="宋体" w:cs="宋体"/>
          <w:b w:val="0"/>
          <w:bCs w:val="0"/>
          <w:color w:val="ff0000"/>
          <w:sz w:val="24"/>
          <w:szCs w:val="24"/>
          <w:u w:val="single"/>
          <w:lang w:val="en-US" w:eastAsia="zh-CN"/>
        </w:rPr>
        <w:t xml:space="preserve">10</w:t>
      </w:r>
      <w:r>
        <w:rPr>
          <w:rFonts w:hint="eastAsia" w:ascii="宋体" w:hAnsi="宋体" w:eastAsia="宋体" w:cs="宋体"/>
          <w:b w:val="0"/>
          <w:bCs w:val="0"/>
          <w:color w:val="ff0000"/>
          <w:sz w:val="24"/>
          <w:szCs w:val="24"/>
          <w:u w:val="single"/>
        </w:rPr>
        <w:t xml:space="preserve">月</w:t>
      </w:r>
      <w:r>
        <w:rPr>
          <w:rFonts w:hint="eastAsia" w:ascii="宋体" w:hAnsi="宋体" w:cs="宋体"/>
          <w:b w:val="0"/>
          <w:bCs w:val="0"/>
          <w:color w:val="ff0000"/>
          <w:sz w:val="24"/>
          <w:szCs w:val="24"/>
          <w:u w:val="single"/>
          <w:lang w:val="en-US" w:eastAsia="zh-CN"/>
        </w:rPr>
        <w:t xml:space="preserve">28</w:t>
      </w:r>
      <w:r>
        <w:rPr>
          <w:rFonts w:hint="eastAsia" w:ascii="宋体" w:hAnsi="宋体" w:eastAsia="宋体" w:cs="宋体"/>
          <w:b w:val="0"/>
          <w:bCs w:val="0"/>
          <w:color w:val="ff0000"/>
          <w:sz w:val="24"/>
          <w:szCs w:val="24"/>
          <w:u w:val="single"/>
        </w:rPr>
        <w:t xml:space="preserve">日13:30:00（北京时间）</w:t>
      </w:r>
      <w:r>
        <w:rPr>
          <w:rFonts w:hint="eastAsia" w:ascii="宋体" w:hAnsi="宋体" w:eastAsia="宋体" w:cs="宋体"/>
          <w:b w:val="0"/>
          <w:bCs w:val="0"/>
          <w:color w:val="ff0000"/>
          <w:sz w:val="24"/>
          <w:szCs w:val="24"/>
        </w:rPr>
        <w:t xml:space="preserve">；</w:t>
      </w:r>
      <w:r/>
    </w:p>
    <w:p>
      <w:pPr>
        <w:ind w:firstLine="422"/>
        <w:spacing w:line="360" w:lineRule="auto"/>
        <w:shd w:val="clear" w:color="auto" w:fill="ffffff"/>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3.开标地点：“苏采云”系统（网址：</w:t>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"http://jszfcg.jsczt.cn/" \o "http://jszfcg.jsczt.cn/" </w:instrText>
      </w:r>
      <w:r>
        <w:rPr>
          <w:rFonts w:hint="eastAsia" w:ascii="宋体" w:hAnsi="宋体" w:eastAsia="宋体" w:cs="宋体"/>
          <w:b w:val="0"/>
          <w:bCs w:val="0"/>
          <w:sz w:val="24"/>
          <w:szCs w:val="24"/>
        </w:rPr>
        <w:fldChar w:fldCharType="separate"/>
      </w:r>
      <w:r>
        <w:rPr>
          <w:rStyle w:val="942"/>
          <w:rFonts w:hint="eastAsia" w:ascii="宋体" w:hAnsi="宋体" w:eastAsia="宋体" w:cs="宋体"/>
          <w:b w:val="0"/>
          <w:bCs w:val="0"/>
          <w:color w:val="auto"/>
          <w:sz w:val="24"/>
          <w:szCs w:val="24"/>
        </w:rPr>
        <w:t xml:space="preserve">http://jszfcg.jsczt.cn/</w:t>
      </w:r>
      <w:r>
        <w:rPr>
          <w:rStyle w:val="942"/>
          <w:rFonts w:hint="eastAsia" w:ascii="宋体" w:hAnsi="宋体" w:eastAsia="宋体" w:cs="宋体"/>
          <w:b w:val="0"/>
          <w:bCs w:val="0"/>
          <w:color w:val="auto"/>
          <w:sz w:val="24"/>
          <w:szCs w:val="24"/>
        </w:rPr>
        <w:fldChar w:fldCharType="end"/>
      </w:r>
      <w:r>
        <w:rPr>
          <w:rFonts w:hint="eastAsia" w:ascii="宋体" w:hAnsi="宋体" w:eastAsia="宋体" w:cs="宋体"/>
          <w:b w:val="0"/>
          <w:bCs w:val="0"/>
          <w:sz w:val="24"/>
          <w:szCs w:val="24"/>
        </w:rPr>
        <w:t xml:space="preserve">）。</w:t>
      </w:r>
      <w:r/>
    </w:p>
    <w:p>
      <w:pPr>
        <w:pStyle w:val="740"/>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本采购项目投标。供应商应充分考虑到网络环境、网络带宽等风险因素，如因供应商自身原因造成的电子投标文件上传不成功由供应商自行承担全部责任。</w:t>
      </w:r>
      <w:r/>
    </w:p>
    <w:p>
      <w:pPr>
        <w:pStyle w:val="740"/>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740"/>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请供应商确保电脑、系统及其他设备（视频输入输出设备等）无误，且开标直至项目结束始终保持系统在线状态。</w:t>
      </w:r>
      <w:r/>
    </w:p>
    <w:p>
      <w:pPr>
        <w:pStyle w:val="740"/>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五、公告期限</w:t>
      </w:r>
      <w:r/>
    </w:p>
    <w:p>
      <w:pPr>
        <w:pStyle w:val="740"/>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自本公告发布之日起5个工作日。</w:t>
      </w:r>
      <w:r/>
    </w:p>
    <w:p>
      <w:pPr>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六、其他补充事宜</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1.本项目获取招标文件截止日期之后仍可以下载招标文件，但截止日期之后下载的招标文件，放弃参加本采购项目投标，即使事后提交投标文件的，采购人亦应拒绝接受。</w:t>
      </w:r>
      <w:r/>
    </w:p>
    <w:p>
      <w:pPr>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七、凡对本次采购提出询问，请按以下方式联系</w:t>
      </w:r>
      <w:r/>
    </w:p>
    <w:p>
      <w:pPr>
        <w:pStyle w:val="740"/>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1.采购人信息</w:t>
      </w:r>
      <w:r/>
    </w:p>
    <w:p>
      <w:pPr>
        <w:pStyle w:val="740"/>
        <w:ind w:firstLine="42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名称：</w:t>
      </w:r>
      <w:r>
        <w:rPr>
          <w:rFonts w:hint="eastAsia" w:ascii="宋体" w:hAnsi="宋体" w:eastAsia="宋体" w:cs="宋体"/>
          <w:b w:val="0"/>
          <w:bCs w:val="0"/>
          <w:sz w:val="24"/>
          <w:szCs w:val="24"/>
          <w:lang w:eastAsia="zh-CN"/>
        </w:rPr>
        <w:t xml:space="preserve">江苏昆山经济技术开发区管理委员会</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地址：昆山市开发区</w:t>
      </w:r>
      <w:r/>
    </w:p>
    <w:p>
      <w:pPr>
        <w:ind w:firstLine="42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联系人：</w:t>
      </w:r>
      <w:r>
        <w:rPr>
          <w:rFonts w:hint="eastAsia" w:ascii="宋体" w:hAnsi="宋体" w:eastAsia="宋体" w:cs="宋体"/>
          <w:b w:val="0"/>
          <w:bCs w:val="0"/>
          <w:sz w:val="24"/>
          <w:szCs w:val="24"/>
          <w:lang w:eastAsia="zh-CN"/>
        </w:rPr>
        <w:t xml:space="preserve">王晨</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联系电话：0512-50197593</w:t>
      </w:r>
      <w:r/>
    </w:p>
    <w:p>
      <w:pPr>
        <w:pStyle w:val="740"/>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2.采购代理机构信息</w:t>
      </w:r>
      <w:r/>
    </w:p>
    <w:p>
      <w:pPr>
        <w:pStyle w:val="740"/>
        <w:ind w:firstLine="42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名称：</w:t>
      </w:r>
      <w:r>
        <w:rPr>
          <w:rFonts w:hint="eastAsia" w:ascii="宋体" w:hAnsi="宋体" w:eastAsia="宋体" w:cs="宋体"/>
          <w:b w:val="0"/>
          <w:bCs w:val="0"/>
          <w:sz w:val="24"/>
          <w:szCs w:val="24"/>
          <w:lang w:eastAsia="zh-CN"/>
        </w:rPr>
        <w:t xml:space="preserve">苏州誉辰灏工程项目咨询有限公司</w:t>
      </w:r>
      <w:r/>
    </w:p>
    <w:p>
      <w:pPr>
        <w:pStyle w:val="740"/>
        <w:ind w:firstLine="42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 xml:space="preserve">地址：昆山市开发区中艺影视大楼</w:t>
      </w:r>
      <w:r>
        <w:rPr>
          <w:rFonts w:hint="eastAsia" w:ascii="宋体" w:hAnsi="宋体" w:eastAsia="宋体" w:cs="宋体"/>
          <w:b w:val="0"/>
          <w:bCs w:val="0"/>
          <w:sz w:val="24"/>
          <w:szCs w:val="24"/>
          <w:lang w:val="en-US" w:eastAsia="zh-CN"/>
        </w:rPr>
        <w:t xml:space="preserve">702室</w:t>
      </w:r>
      <w:r/>
    </w:p>
    <w:p>
      <w:pPr>
        <w:pStyle w:val="740"/>
        <w:ind w:firstLine="409"/>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3.项目联系人：</w:t>
      </w:r>
      <w:r>
        <w:rPr>
          <w:rFonts w:hint="eastAsia" w:ascii="宋体" w:hAnsi="宋体" w:eastAsia="宋体" w:cs="宋体"/>
          <w:b w:val="0"/>
          <w:bCs w:val="0"/>
          <w:sz w:val="24"/>
          <w:szCs w:val="24"/>
          <w:lang w:eastAsia="zh-CN"/>
        </w:rPr>
        <w:t xml:space="preserve">汪蓉</w:t>
      </w:r>
      <w:r/>
    </w:p>
    <w:p>
      <w:pPr>
        <w:pStyle w:val="740"/>
        <w:ind w:firstLine="42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电话：</w:t>
      </w:r>
      <w:r>
        <w:rPr>
          <w:rFonts w:hint="eastAsia" w:ascii="宋体" w:hAnsi="宋体" w:eastAsia="宋体" w:cs="宋体"/>
          <w:b w:val="0"/>
          <w:bCs w:val="0"/>
          <w:sz w:val="24"/>
          <w:szCs w:val="24"/>
          <w:lang w:val="en-US" w:eastAsia="zh-CN"/>
        </w:rPr>
        <w:t xml:space="preserve">18862441955</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907"/>
        <w:jc w:val="right"/>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苏州誉辰灏工程项目咨询有限公司</w:t>
      </w:r>
      <w:r/>
    </w:p>
    <w:p>
      <w:pPr>
        <w:pStyle w:val="907"/>
        <w:jc w:val="center"/>
        <w:spacing w:line="240" w:lineRule="auto"/>
        <w:rPr>
          <w:rFonts w:ascii="宋体" w:hAnsi="宋体" w:eastAsia="宋体" w:cs="宋体"/>
          <w:b w:val="0"/>
          <w:bCs/>
          <w:sz w:val="52"/>
          <w:szCs w:val="52"/>
        </w:rPr>
      </w:pPr>
      <w:r>
        <w:rPr>
          <w:rFonts w:hint="eastAsia" w:ascii="宋体" w:hAnsi="宋体" w:eastAsia="宋体" w:cs="宋体"/>
          <w:b w:val="0"/>
          <w:bCs w:val="0"/>
          <w:sz w:val="24"/>
          <w:szCs w:val="24"/>
          <w:lang w:val="en-US" w:eastAsia="zh-CN"/>
        </w:rPr>
        <w:t xml:space="preserve">                                                                2025年09月</w:t>
      </w:r>
      <w:r>
        <w:rPr>
          <w:rFonts w:hint="eastAsia" w:ascii="宋体" w:hAnsi="宋体" w:eastAsia="宋体" w:cs="宋体"/>
          <w:b w:val="0"/>
          <w:bCs w:val="0"/>
          <w:sz w:val="24"/>
          <w:szCs w:val="24"/>
        </w:rPr>
        <w:br w:type="page" w:clear="all"/>
      </w:r>
      <w:r>
        <w:rPr>
          <w:rFonts w:hint="eastAsia" w:ascii="宋体" w:hAnsi="宋体" w:eastAsia="宋体" w:cs="宋体"/>
        </w:rPr>
        <w:t xml:space="preserve">第二章  投标人须知</w:t>
      </w:r>
      <w:r/>
    </w:p>
    <w:p>
      <w:pPr>
        <w:pStyle w:val="914"/>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一、招投标说明</w:t>
      </w:r>
      <w:r/>
    </w:p>
    <w:p>
      <w:pPr>
        <w:pStyle w:val="91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1.本招标文件仅适用于</w:t>
      </w:r>
      <w:r>
        <w:rPr>
          <w:rFonts w:hint="eastAsia" w:ascii="宋体" w:hAnsi="宋体" w:eastAsia="宋体" w:cs="宋体"/>
          <w:b w:val="0"/>
          <w:bCs/>
          <w:sz w:val="24"/>
          <w:szCs w:val="24"/>
          <w:lang w:eastAsia="zh-CN"/>
        </w:rPr>
        <w:t xml:space="preserve">苏州誉辰灏工程项目咨询有限公司</w:t>
      </w:r>
      <w:r>
        <w:rPr>
          <w:rFonts w:hint="eastAsia" w:ascii="宋体" w:hAnsi="宋体" w:eastAsia="宋体" w:cs="宋体"/>
          <w:b w:val="0"/>
          <w:bCs/>
          <w:sz w:val="24"/>
          <w:szCs w:val="24"/>
        </w:rPr>
        <w:t xml:space="preserve">组织的招标活动。</w:t>
      </w:r>
      <w:r/>
    </w:p>
    <w:p>
      <w:pPr>
        <w:pStyle w:val="91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2.本次招标活动及因本次招标产生的合同受中国法律制约和保护。</w:t>
      </w:r>
      <w:r/>
    </w:p>
    <w:p>
      <w:pPr>
        <w:pStyle w:val="91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3.本招标文件的解释权属于</w:t>
      </w:r>
      <w:r>
        <w:rPr>
          <w:rFonts w:hint="eastAsia" w:ascii="宋体" w:hAnsi="宋体" w:eastAsia="宋体" w:cs="宋体"/>
          <w:b w:val="0"/>
          <w:bCs/>
          <w:sz w:val="24"/>
          <w:szCs w:val="24"/>
          <w:lang w:eastAsia="zh-CN"/>
        </w:rPr>
        <w:t xml:space="preserve">苏州誉辰灏工程项目咨询有限公司</w:t>
      </w:r>
      <w:r>
        <w:rPr>
          <w:rFonts w:hint="eastAsia" w:ascii="宋体" w:hAnsi="宋体" w:eastAsia="宋体" w:cs="宋体"/>
          <w:b w:val="0"/>
          <w:bCs/>
          <w:sz w:val="24"/>
          <w:szCs w:val="24"/>
        </w:rPr>
        <w:t xml:space="preserve">。</w:t>
      </w:r>
      <w:r/>
    </w:p>
    <w:p>
      <w:pPr>
        <w:pStyle w:val="914"/>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二、投标文件说明</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（一）投标文件计量单位和使用文字</w:t>
      </w:r>
      <w:r/>
    </w:p>
    <w:p>
      <w:pPr>
        <w:pStyle w:val="91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1.投标文件中所使用的计量单位，除招标文件中有特殊要求外，应采用国家法定计量单位。</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2.投标文件应使用中文编制，投标文件中必须使用其他文字的，必须附有中文译本，</w:t>
      </w:r>
      <w:r>
        <w:rPr>
          <w:rFonts w:hint="eastAsia" w:ascii="宋体" w:hAnsi="宋体" w:eastAsia="宋体" w:cs="宋体"/>
          <w:b w:val="0"/>
          <w:bCs/>
          <w:sz w:val="24"/>
          <w:szCs w:val="24"/>
          <w:lang w:val="zh-CN"/>
        </w:rPr>
        <w:t xml:space="preserve">对不同文本投标文件的解释发生异议的，以中文文本为准。</w:t>
      </w:r>
      <w:r>
        <w:rPr>
          <w:rFonts w:hint="eastAsia" w:ascii="宋体" w:hAnsi="宋体" w:eastAsia="宋体" w:cs="宋体"/>
          <w:b w:val="0"/>
          <w:bCs/>
          <w:sz w:val="24"/>
          <w:szCs w:val="24"/>
        </w:rPr>
        <w:t xml:space="preserve">对于未附有中文译本和中文译本不准确的投标文件，由此引起的对供应商不利后果的，采购代理机构概不负责。</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（二）投标文件编制说明</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投标文件按招标文件规定的格式制作，需盖章或签字之处，应加盖电子签章或使用加盖公章及签字的彩色扫描件，如果未按要求制作上传，将被认定为未实质性响应招标文件要求。</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（三）投标文件的有效期</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自开标日起90天，投标文件应保持有效。有效期短于这个规定期限的响应，将被认定为未实质性响应招标文件要求。</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（四）投标报价</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人对本项目的报价应包含完成本项目所必须的全部服务管理内容、通讯、服装、胸卡、办公设备、巡检器材、各种税费、人工、保险、劳保、维护、利润、税金、政策性文件规定及合同包含的所有风险、责任等各项应有费用。除非因特殊原因并经双方协商同意，投标人不得再要求追加任何费用。同时，除非合同条款中另有规定，否则，投标人所报价格在合同实施期间不因市场变化因素而变动。</w:t>
      </w:r>
      <w:r/>
    </w:p>
    <w:p>
      <w:pPr>
        <w:pStyle w:val="91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2.投标人应按《报价分析表》中的招标项目计算单价和总价。《报价分析表》中的每一单项均应计算并填写单价和总价，并由法定代表人或被授权人签署。</w:t>
      </w:r>
      <w:r/>
    </w:p>
    <w:p>
      <w:pPr>
        <w:pStyle w:val="91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91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4.投标文件报价中的单价和总价全部采用人民币表示，除非另有规定。</w:t>
      </w:r>
      <w:r/>
    </w:p>
    <w:p>
      <w:pPr>
        <w:pStyle w:val="91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 除国家政策性文件规定以外，投标人投标价格在合同履行期间不因市场变化因素而变动。</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（五）联合投标</w:t>
      </w:r>
      <w:r/>
    </w:p>
    <w:p>
      <w:pPr>
        <w:pStyle w:val="914"/>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本项目不接受联合体投标。</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（六）投标文件的组成</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1.基本目录文件（供应商必须提交 “1.2-1.3”款规定的资料，否则，将被认定为未实质性响应招标文件要求。）</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1.1封面；（格式见第三章）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1.2开标一览表；（格式见第三章）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1.3公开分项报价。（格式见第三章）</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2.资格审查文件：（供应商必须提交 “2.1-2.2”款规定的资料，否则，将被认定为未实质性响应招标文件要求。）</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2.1投标人满足《中华人民共和国政府采购法》第二十二条规定：</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2.1.1投标人具有独立承担民事责任的能力；（提供法人或者其他组织的营业执照等证明文件、自然人身份证证明文件。）</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2.1.2投标人具有良好的商业信誉和健全的财务会计制度；（提供承诺函，格式见第三章）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2.1.3投标人具有履行合同所必需的设备和专业技术能力；（提供承诺函，格式见第三章）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2.1.4投标人有依法缴纳税收和社会保障资金的良好记录；（提供承诺函，格式见第三章）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2.1.5投标人参加政府采购活动前三年内，在经营活动中没有重大违法记录；（提供承诺函，格式见第三章。重大违法记录是指供应商因违法经营受到刑事处罚或者责令停产停业、吊销许可证或者执照、较大数额罚款等行政处罚。）</w:t>
      </w:r>
      <w:r/>
    </w:p>
    <w:p>
      <w:pPr>
        <w:ind w:firstLine="420"/>
        <w:spacing w:line="360" w:lineRule="auto"/>
        <w:rPr>
          <w:rFonts w:hint="eastAsia" w:ascii="宋体" w:hAnsi="宋体" w:eastAsia="宋体" w:cs="宋体"/>
          <w:b w:val="0"/>
          <w:bCs/>
          <w:sz w:val="24"/>
          <w:szCs w:val="24"/>
          <w:highlight w:val="yellow"/>
        </w:rPr>
      </w:pPr>
      <w:r>
        <w:rPr>
          <w:rFonts w:hint="eastAsia" w:ascii="宋体" w:hAnsi="宋体" w:eastAsia="宋体" w:cs="宋体"/>
          <w:b w:val="0"/>
          <w:bCs/>
          <w:sz w:val="24"/>
          <w:szCs w:val="24"/>
        </w:rPr>
        <w:t xml:space="preserve">2.2符合政府采购相关扶持政策的证明材料：（2.2.1-2.2.3至少提供其中之一，否则将被认定为未实质性响应招标文件要求）</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2.2.1中小企业声明函；（如需填报，格式见第三章）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2.2.2残疾人福利性单位声明函；（如需填报，格式见第三章）</w:t>
      </w:r>
      <w:r/>
    </w:p>
    <w:p>
      <w:pPr>
        <w:pStyle w:val="740"/>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2.2.3监狱企业证明文件；</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3.符合性审查文件：（供应商必须提交 “3.1-3.</w:t>
      </w:r>
      <w:r>
        <w:rPr>
          <w:rFonts w:hint="eastAsia" w:ascii="宋体" w:hAnsi="宋体" w:eastAsia="宋体" w:cs="宋体"/>
          <w:b w:val="0"/>
          <w:bCs/>
          <w:sz w:val="24"/>
          <w:szCs w:val="24"/>
          <w:lang w:val="en-US" w:eastAsia="zh-CN"/>
        </w:rPr>
        <w:t xml:space="preserve">12</w:t>
      </w:r>
      <w:r>
        <w:rPr>
          <w:rFonts w:hint="eastAsia" w:ascii="宋体" w:hAnsi="宋体" w:eastAsia="宋体" w:cs="宋体"/>
          <w:b w:val="0"/>
          <w:bCs/>
          <w:sz w:val="24"/>
          <w:szCs w:val="24"/>
        </w:rPr>
        <w:t xml:space="preserve">”款规定的资料，否则，将被认定为未实质性响应招标文件要求。）</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3.1投标函；（格式见第三章）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3.2投标单位情况表；（格式见第三章）</w:t>
      </w:r>
      <w:r/>
    </w:p>
    <w:p>
      <w:pPr>
        <w:pStyle w:val="740"/>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3.3 远程参与开标会议诚信承诺书；（格式见第三章）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3.4 提供有效的法人授权委托书、双方身份证（如有授权必须提供，格式见第三章）；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3.5商务要求响应及偏离表；（格式见第三章）</w:t>
      </w:r>
      <w:r/>
    </w:p>
    <w:p>
      <w:pP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3.6技术要求响应及偏离表；（格式见第三章）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7</w:t>
      </w:r>
      <w:r>
        <w:rPr>
          <w:rFonts w:hint="eastAsia" w:ascii="宋体" w:hAnsi="宋体" w:eastAsia="宋体" w:cs="宋体"/>
          <w:b w:val="0"/>
          <w:bCs/>
          <w:sz w:val="24"/>
          <w:szCs w:val="24"/>
        </w:rPr>
        <w:t xml:space="preserve">资格文件声明；（格式见第三章）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8</w:t>
      </w:r>
      <w:r>
        <w:rPr>
          <w:rFonts w:hint="eastAsia" w:ascii="宋体" w:hAnsi="宋体" w:eastAsia="宋体" w:cs="宋体"/>
          <w:b w:val="0"/>
          <w:bCs/>
          <w:sz w:val="24"/>
          <w:szCs w:val="24"/>
          <w:lang w:eastAsia="zh-CN"/>
        </w:rPr>
        <w:t xml:space="preserve">投标承诺函；</w:t>
      </w:r>
      <w:r>
        <w:rPr>
          <w:rFonts w:hint="eastAsia" w:ascii="宋体" w:hAnsi="宋体" w:eastAsia="宋体" w:cs="宋体"/>
          <w:b w:val="0"/>
          <w:bCs/>
          <w:sz w:val="24"/>
          <w:szCs w:val="24"/>
        </w:rPr>
        <w:t xml:space="preserve">（格式见第三章）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9</w:t>
      </w:r>
      <w:r>
        <w:rPr>
          <w:rFonts w:hint="eastAsia" w:ascii="宋体" w:hAnsi="宋体" w:eastAsia="宋体" w:cs="宋体"/>
          <w:b w:val="0"/>
          <w:bCs/>
          <w:sz w:val="24"/>
          <w:szCs w:val="24"/>
        </w:rPr>
        <w:t xml:space="preserve">投入本项目人员一览表</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（格式见第三章）</w:t>
      </w:r>
      <w:r/>
    </w:p>
    <w:p>
      <w:pPr>
        <w:pStyle w:val="74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3.10项目负责人一览表；（格式见第三章）</w:t>
      </w:r>
      <w:r/>
    </w:p>
    <w:p>
      <w:pPr>
        <w:ind w:firstLine="42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3.11相关业绩一览表；（格式见第三章）</w:t>
      </w:r>
      <w:r/>
    </w:p>
    <w:p>
      <w:pP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3.12无重大违法记录声明；（格式见第三章）</w:t>
      </w:r>
      <w:r/>
    </w:p>
    <w:p>
      <w:pP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4.综合评审文件：</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4.1评分标准所需的相关证明材料。</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投标文件由“1.基本目录文件、2.资格审查文件、3.符合性审查文件、4.综合评审文件”中规定的内容共同组成，其中，必须提交的资料不可缺少，否则，将被认定为未实质性响应招标文件要求。投标人所提交的投标文件的完整与否，将直接影响投标人的评分。</w:t>
      </w:r>
      <w:r/>
    </w:p>
    <w:p>
      <w:pPr>
        <w:ind w:firstLine="420"/>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rPr>
        <w:t xml:space="preserve">6</w:t>
      </w:r>
      <w:r>
        <w:rPr>
          <w:rFonts w:hint="eastAsia" w:ascii="宋体" w:hAnsi="宋体" w:eastAsia="宋体" w:cs="宋体"/>
          <w:b w:val="0"/>
          <w:bCs/>
          <w:sz w:val="24"/>
          <w:szCs w:val="24"/>
          <w:lang w:val="zh-CN"/>
        </w:rPr>
        <w:t xml:space="preserve">.供应商根据招标文件载明的标的采购项目实际情况。</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三、招标文件的澄清和修改</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供应商在获取招标文件后，若有疑问，应于提交投标文件截止时间前，在系统上提出，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2.采购代理机构对招标文件的澄清或者修改，将按规定在提交投标文件截止时间前以补充公告形式在法定的政府采购信息发布媒体上发布。</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3.供应商应在提交投标文件截止时间前关注原采购信息发布媒体上有无本项目的补充公告。</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四、投标文件的提交、撤回和修改</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1.供应商应当在在投标截止时间前制作并上传电子投标文件。</w:t>
      </w:r>
      <w:r/>
    </w:p>
    <w:p>
      <w:pPr>
        <w:pStyle w:val="740"/>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2.在提交响应文件的截止时间前，供应商可以撤回或者修改响应文件，</w:t>
      </w:r>
      <w:bookmarkStart w:id="1" w:name="_Hlk155612446"/>
      <w:r>
        <w:rPr>
          <w:rFonts w:hint="eastAsia" w:ascii="宋体" w:hAnsi="宋体" w:eastAsia="宋体" w:cs="宋体"/>
          <w:b w:val="0"/>
          <w:bCs/>
          <w:sz w:val="24"/>
          <w:szCs w:val="24"/>
        </w:rPr>
        <w:t xml:space="preserve">具体操作方法见《苏采云系统供应商操作手册》。</w:t>
      </w:r>
      <w:bookmarkEnd w:id="1"/>
      <w:r>
        <w:rPr>
          <w:rFonts w:hint="eastAsia" w:ascii="宋体" w:hAnsi="宋体" w:eastAsia="宋体" w:cs="宋体"/>
          <w:b w:val="0"/>
          <w:bCs/>
          <w:sz w:val="24"/>
          <w:szCs w:val="24"/>
        </w:rPr>
        <w:t xml:space="preserve">投标人撤回电子投标文件，则认为其不再参与本项目投标活动。在投标截止时间之后，投标人不得对其电子投标文件作任何修改。在投标截止时间至招标文件中规定的投标有效期满之间的这段时间内，投标人不得撤回其投标。</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3.供应商通过“苏采云”系统不见面开标大厅在线参与开标活动。</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（具体操作详见《苏采云系统供应商操作手册》，</w:t>
      </w:r>
      <w:r/>
    </w:p>
    <w:p>
      <w:pPr>
        <w:pStyle w:val="91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网址链接https://czju.suzhou.gov.cn/zfcg/html/content/20231220161910031.shtml）。</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五、质疑</w:t>
      </w:r>
      <w:r/>
    </w:p>
    <w:p>
      <w:pPr>
        <w:pStyle w:val="91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91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供应商应当在法定质疑期内一次性提出针对同一采购程序环节的质疑。</w:t>
      </w:r>
      <w:r/>
    </w:p>
    <w:p>
      <w:pPr>
        <w:pStyle w:val="91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采购人、采购代理机构应当在收到供应商书面质疑后七个工作日内作出答复，并以书面形式通知质疑供应商和其他相关供应商。</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 质疑函应包括以下主要内容，并按照“谁主张、谁举证”的原则，附上必要的证明材料。　　　　　　　</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2.1供应商的姓名或者名称、地址、邮编、联系人及联系电话；</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2.2质疑项目名称、编号；</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2.3具体、明确的质疑事项和与质疑事项相关的请求；</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2.4具体的事实依据及相关证据材料；</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2.5必要的法律依据；</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2.6提出质疑的日期；</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2.7依法获取采购文件的证明（《投标供应商确认函》）</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2.8供应商为自然人的，应当由本人签字；供应商为法人或者其他组织的，应当由法定代表人、主要负责人或代理人签字或者盖章，并加盖公章。并附上公司营业执照、相关人员身份证明、已获取采购文件的证明材料等。</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2.9供应商可以委托代理人进行质疑，其授权书应当载明代理人的姓名或者名称、代理事项、具体权限、期限和相关事项。如委托代理人为外聘律师，须提供授权委托书及有效的律师职业资格证书。供应商为自然人的，应当由本人签字；供应商为法人或者其他组织的，应当由法定代表人、主要负责人或代理人签字或者盖章，并加盖公章。并附上公司营业执照、相关人员身份证明、已获取采购文件的证明材料等。</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代理人提出质疑，应当提交供应商签署的授权委托书。</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六、开标和评标</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（一）开标</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 开标由采购代理机构在线主持，邀请投标人在线参加。投标人应当按照《苏采云系统供应商操作手册》规定，参加开标活动和在“苏采云”系统规定的时间内（十分钟）对投标文件进行解密。评标委员会成员不得参加开标活动。</w:t>
      </w:r>
      <w:r/>
    </w:p>
    <w:p>
      <w:pPr>
        <w:pStyle w:val="740"/>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（二）资格审查、信用查询</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投标文件初审分为资格审查和符合性审查。</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1.资格审查：依据法律法规和招标文件的规定，由采购人对投标文件中的资格证明文件进行审查。资格审查的结论，采购人以书面形式向评委会进行反馈。</w:t>
      </w:r>
      <w:r/>
    </w:p>
    <w:p>
      <w:pPr>
        <w:pStyle w:val="740"/>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2.采购人在进行资格性审查的同时，将在“信用中国”网站（www.creditchina.gov.cn）查询投标人的信用记录，以确定投标人是否具备投标资格,查询结果留存并归档。</w:t>
      </w:r>
      <w:r/>
    </w:p>
    <w:p>
      <w:pPr>
        <w:pStyle w:val="740"/>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（三）评标委员会或评标小组、评标内容的保密</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1.评标委员会或评标小组（以下简称评标委员会）的评标工作由招标采购单位负责组织，具体评标事务由评标委员会负责，并独立履行法律、法规规定的职责。</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2.公开开标后，直到宣布中标人中标为止，凡属于审查、澄清、评价和比较投标的所有资料，有关中标的信息都不应向投标人或与评标无关的其他人泄露。</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3.在投标文件的审查、澄清、评价和比较以及确定中标的过程中，投标人对采购代理机构和评标委员会成员施加影响的任何行为，都将依法处理。</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（四）对投标人及投标文件的审核</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1.采购人按招标文件规定进行投标人资格审查，资格审查未通过的，视为无效投标。</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2.符合性审查：依据招标文件的规定，由评委会从投标文件的有效性、完整性和对招标文件的响应程度进行审查，以确定是否对招标文件的实质性要求作出响应。</w:t>
      </w:r>
      <w:r/>
    </w:p>
    <w:p>
      <w:pPr>
        <w:pStyle w:val="740"/>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3.未通过资格审查或符合性审查的投标人，采购代理机构将在苏采云系统中告知未通过资格审查或符合性审查的原因，评标结束后，采购代理机构将不再告知未通过资格审查和符合性审查的原因。</w:t>
      </w:r>
      <w:r/>
    </w:p>
    <w:p>
      <w:pPr>
        <w:pStyle w:val="740"/>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4.在详细评标之前，评委会将首先审查每份投标文件是否实质性响应了招标文件的要求。实质性响应的投标应该是与招标文件要求的全部条款、条件和规格相符，没有重大偏离或保留的投标。</w:t>
      </w:r>
      <w:r/>
    </w:p>
    <w:p>
      <w:pPr>
        <w:pStyle w:val="740"/>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0"/>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6.评委会将对确定为实质性响应的投标进行进一步审核，出现前后不一致的，除招标文件另有规定外，按照下列规定修正：</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　　6.1投标文件中开标一览表内容与投标文件中相应内容不一致的，以开标一览表为准；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　　6.2大写金额和小写金额不一致的，以大写金额为准；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　　6.3单价金额小数点或者百分比有明显错位的，以开标一览表的总价为准，并修改单价；</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　　6.4总价金额与按单价汇总金额不一致的，以单价金额计算结果为准；</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6.5同时出现两种以上不一致的，按照前款规定的顺序修正。评委会将按上述修正错误的方法调整投标文件中的投标报价，并通过苏采云系统告知投标人，调整后的价格应对投标人具有约束力。如果投标人不接受修正后的价格，其投标无效。</w:t>
      </w:r>
      <w:r/>
    </w:p>
    <w:p>
      <w:pPr>
        <w:pStyle w:val="740"/>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投标人在开、评标全过程中应保持通讯畅通，及时登录苏采云系统查阅、答复相关信息，并安排专人与采购代理机构及评标委员会联系。</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　　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8.投标人存在下列情况之一的，无效投标：</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 投标人在苏采云系统规定的时间内未成功解密电子投标文件的。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 投标人未按照招标文件要求上传电子投标文件的。</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8.3同一投标人提交两个（含两个）以上不同的投标报价的。</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8.4投标人不具备招标文件中规定资格要求的。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8.5投标人的报价超过了采购预算或最高限价的。</w:t>
      </w:r>
      <w:r/>
    </w:p>
    <w:p>
      <w:pPr>
        <w:ind w:firstLine="422"/>
        <w:spacing w:line="360" w:lineRule="auto"/>
        <w:rPr>
          <w:rFonts w:hint="eastAsia" w:ascii="宋体" w:hAnsi="宋体" w:eastAsia="宋体" w:cs="宋体"/>
          <w:b w:val="0"/>
          <w:bCs/>
          <w:i/>
          <w:sz w:val="24"/>
          <w:szCs w:val="24"/>
          <w:u w:val="single"/>
        </w:rPr>
      </w:pPr>
      <w:r>
        <w:rPr>
          <w:rFonts w:hint="eastAsia" w:ascii="宋体" w:hAnsi="宋体" w:eastAsia="宋体" w:cs="宋体"/>
          <w:b w:val="0"/>
          <w:bCs/>
          <w:sz w:val="24"/>
          <w:szCs w:val="24"/>
        </w:rPr>
        <w:t xml:space="preserve">8.6未通过符合性审查的。</w:t>
      </w:r>
      <w:r/>
    </w:p>
    <w:p>
      <w:pPr>
        <w:ind w:firstLine="316"/>
        <w:spacing w:line="360" w:lineRule="auto"/>
        <w:rPr>
          <w:rFonts w:hint="eastAsia" w:ascii="宋体" w:hAnsi="宋体" w:eastAsia="宋体" w:cs="宋体"/>
          <w:b w:val="0"/>
          <w:bCs/>
          <w:i/>
          <w:sz w:val="24"/>
          <w:szCs w:val="24"/>
          <w:u w:val="single"/>
        </w:rPr>
      </w:pPr>
      <w:r>
        <w:rPr>
          <w:rFonts w:hint="eastAsia" w:ascii="宋体" w:hAnsi="宋体" w:eastAsia="宋体" w:cs="宋体"/>
          <w:b w:val="0"/>
          <w:bCs/>
          <w:sz w:val="24"/>
          <w:szCs w:val="24"/>
        </w:rPr>
        <w:t xml:space="preserve"> 8.7不符合招标文件中规定的实质性要求和条件的。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pStyle w:val="740"/>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8.9本项目采购产品被财政部、国家发改委、生态环境部等列入“节能产品品目清单”强制采购范围，而投标人所投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8.10 投标文件含有采购人不能接受的附加条件的。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8.11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8.12 投标文件未按照招标文件要求加盖CA电子公章的。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8.13其他法律、法规及本招标文件规定的属无效投标的情形。</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8.14评标委员会认定的其它为无效投标的事项。</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（五）投标的澄清、说明或者补正</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1.评标期间，评委会对投标文件中含义不明确、同类问题表述不一致或者有明显文字和计算错误的内容 ，有权要求投标人作出必要的澄清、说明或者补正。</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投标人的澄清、说明或者补正不得超出投标文件的范围或者改变投标文件的实质性内容。</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评标委员会并非对每个投标人都做澄清要求。</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3.接到评委会澄清、说明和补正要求的投标人如未按规定做出澄清、说明和补正，其风险由投标人自行承担。</w:t>
      </w:r>
      <w:r/>
    </w:p>
    <w:p>
      <w:pPr>
        <w:ind w:firstLine="420"/>
        <w:spacing w:line="360" w:lineRule="auto"/>
        <w:rPr>
          <w:rFonts w:ascii="宋体" w:hAnsi="宋体"/>
          <w:color w:val="ff0000"/>
        </w:rPr>
      </w:pPr>
      <w:r>
        <w:rPr>
          <w:rFonts w:hint="eastAsia" w:ascii="宋体" w:hAnsi="宋体"/>
          <w:color w:val="ff0000"/>
        </w:rPr>
        <w:t xml:space="preserve">（</w:t>
      </w:r>
      <w:r>
        <w:rPr>
          <w:rFonts w:hint="eastAsia" w:ascii="宋体" w:hAnsi="宋体"/>
          <w:color w:val="ff0000"/>
          <w:lang w:eastAsia="zh-CN"/>
        </w:rPr>
        <w:t xml:space="preserve">六</w:t>
      </w:r>
      <w:r>
        <w:rPr>
          <w:rFonts w:hint="eastAsia" w:ascii="宋体" w:hAnsi="宋体"/>
          <w:color w:val="ff0000"/>
        </w:rPr>
        <w:t xml:space="preserve">）异常低价投标审查</w:t>
      </w:r>
      <w:r/>
    </w:p>
    <w:p>
      <w:pPr>
        <w:ind w:firstLine="420"/>
        <w:spacing w:line="360" w:lineRule="auto"/>
        <w:rPr>
          <w:rFonts w:ascii="宋体" w:hAnsi="宋体"/>
          <w:color w:val="ff0000"/>
        </w:rPr>
      </w:pPr>
      <w:r>
        <w:rPr>
          <w:rFonts w:hint="eastAsia" w:ascii="宋体" w:hAnsi="宋体"/>
          <w:color w:val="ff0000"/>
        </w:rPr>
        <w:t xml:space="preserve">评审过程中出现下列情形之一的，评审委员会应当启动异常低价投标审查程序：</w:t>
      </w:r>
      <w:r/>
    </w:p>
    <w:p>
      <w:pPr>
        <w:ind w:firstLine="420"/>
        <w:spacing w:line="360" w:lineRule="auto"/>
        <w:rPr>
          <w:rFonts w:ascii="宋体" w:hAnsi="宋体"/>
          <w:color w:val="ff0000"/>
        </w:rPr>
      </w:pPr>
      <w:r>
        <w:rPr>
          <w:rFonts w:hint="eastAsia" w:ascii="宋体" w:hAnsi="宋体"/>
          <w:color w:val="ff0000"/>
        </w:rPr>
        <w:t xml:space="preserve">1.投标报价低于采购项目预算50%的，即投标报价&lt;采购项目预算×50%；</w:t>
      </w:r>
      <w:r/>
    </w:p>
    <w:p>
      <w:pPr>
        <w:ind w:firstLine="420"/>
        <w:spacing w:line="360" w:lineRule="auto"/>
        <w:rPr>
          <w:rFonts w:ascii="宋体" w:hAnsi="宋体"/>
          <w:color w:val="ff0000"/>
        </w:rPr>
      </w:pPr>
      <w:r>
        <w:rPr>
          <w:rFonts w:hint="eastAsia" w:ascii="宋体" w:hAnsi="宋体"/>
          <w:color w:val="ff0000"/>
        </w:rPr>
        <w:t xml:space="preserve">2.投标报价低于采购项目最高限价45%的，即投标报价&lt;采购项目最高限价×45%；</w:t>
      </w:r>
      <w:r/>
    </w:p>
    <w:p>
      <w:pPr>
        <w:ind w:firstLine="420"/>
        <w:spacing w:line="360" w:lineRule="auto"/>
        <w:rPr>
          <w:rFonts w:ascii="宋体" w:hAnsi="宋体"/>
          <w:color w:val="ff0000"/>
        </w:rPr>
      </w:pPr>
      <w:r>
        <w:rPr>
          <w:rFonts w:hint="eastAsia" w:ascii="宋体" w:hAnsi="宋体"/>
          <w:color w:val="ff0000"/>
        </w:rPr>
        <w:t xml:space="preserve">3.评审委员会认定的供应商报价过低、有可能影响产品质量或者不能诚信履约的其他情形。</w:t>
      </w:r>
      <w:r/>
    </w:p>
    <w:p>
      <w:pPr>
        <w:ind w:firstLine="420"/>
        <w:spacing w:line="360" w:lineRule="auto"/>
        <w:rPr>
          <w:rFonts w:ascii="宋体" w:hAnsi="宋体"/>
          <w:color w:val="ff0000"/>
        </w:rPr>
      </w:pPr>
      <w:r>
        <w:rPr>
          <w:rFonts w:hint="eastAsia" w:ascii="宋体" w:hAnsi="宋体"/>
          <w:color w:val="ff0000"/>
        </w:rPr>
        <w:t xml:space="preserve">（</w:t>
      </w:r>
      <w:r>
        <w:rPr>
          <w:rFonts w:hint="eastAsia" w:ascii="宋体" w:hAnsi="宋体"/>
          <w:color w:val="ff0000"/>
          <w:lang w:eastAsia="zh-CN"/>
        </w:rPr>
        <w:t xml:space="preserve">七</w:t>
      </w:r>
      <w:r>
        <w:rPr>
          <w:rFonts w:hint="eastAsia" w:ascii="宋体" w:hAnsi="宋体"/>
          <w:color w:val="ff0000"/>
        </w:rPr>
        <w:t xml:space="preserve">）无效投标条款</w:t>
      </w:r>
      <w:r/>
    </w:p>
    <w:p>
      <w:pPr>
        <w:ind w:firstLine="420"/>
        <w:spacing w:line="360" w:lineRule="auto"/>
        <w:rPr>
          <w:rFonts w:hint="default" w:ascii="宋体" w:hAnsi="宋体" w:eastAsia="宋体"/>
          <w:color w:val="ff0000"/>
          <w:szCs w:val="21"/>
          <w:lang w:val="en-US" w:eastAsia="zh-CN"/>
        </w:rPr>
      </w:pPr>
      <w:r>
        <w:rPr>
          <w:rFonts w:hint="eastAsia" w:ascii="宋体" w:hAnsi="宋体"/>
          <w:color w:val="ff0000"/>
          <w:szCs w:val="21"/>
        </w:rPr>
        <w:t xml:space="preserve">1.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ascii="宋体" w:hAnsi="宋体"/>
          <w:color w:val="ff0000"/>
          <w:szCs w:val="21"/>
          <w:lang w:val="en-US" w:eastAsia="zh-CN"/>
        </w:rPr>
        <w:t xml:space="preserve">     </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投标人存在下列情况之一的，无效投标：</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.1 投标文件未按招标文件要求签署、盖章的；</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.2不具备招标文件中规定的资格要求的；</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.3报价超过招标文件中规定的预算金额或者最高限价的；</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.4投标文件中含有采购人不能接受的附加条件的；</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.5投标文件不能满足招标文件的实质性要求的；</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.7法律、法规和招标文件规定的其他无效情形。</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cs="宋体"/>
          <w:b w:val="0"/>
          <w:bCs/>
          <w:sz w:val="24"/>
          <w:szCs w:val="24"/>
          <w:lang w:eastAsia="zh-CN"/>
        </w:rPr>
        <w:t xml:space="preserve">八</w:t>
      </w:r>
      <w:r>
        <w:rPr>
          <w:rFonts w:hint="eastAsia" w:ascii="宋体" w:hAnsi="宋体" w:eastAsia="宋体" w:cs="宋体"/>
          <w:b w:val="0"/>
          <w:bCs/>
          <w:sz w:val="24"/>
          <w:szCs w:val="24"/>
        </w:rPr>
        <w:t xml:space="preserve">）投标文件的评价和比较</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评标委员会应当按照招标文件中规定的评标方法和标准，对符合性审查合格的投标文件进行商务和技术评估，综合比较与评价。</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七、废标</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1.在招标过程中，出现下列情况之一的，应予废标：</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1.1符合专业条件的供应商或者对招标文件作实质响应的供应商不足三家的。26.2.2出现影响采购公正的违法、违规行为的。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1.2因重大变故，采购任务取消的。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1.3评标委员会认定招标文件存在歧义、重大缺陷导致评审工作无法进行。</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1.4因苏采云系统系统故障原因造成开标不成功的。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1.5投标截止时间结束后参加投标的供应商不足三家的处理：</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1.6如出现投标截止时间结束后参加投标的供应商或者在评标期间对招标文件做出实质响应的供应商不足三家情况，按政府采购相关规定执行。</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2.废标后，采购代理机构将把废标的理由通知所有投标人。</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八、中标结果</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1.中标人的确认</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1.1评标委员会根据投标人资格审查情况，投标文件的评价和比较，按照招标文件的评分标准进行打分和汇总评分结果。</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1.2评标委员会根据评审后得分由高到低顺序排列，确定中标人。 </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2.中标通知书</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采购代理机构按照法定流程发布中标公告，及时向中标人签发中标通知书。请中标人在中标结果公告届满之日起30日内,使用CA数字证书登录苏采云系统及时下载电子版中标通知书。因系统存储空间有限，自中标结果公告届满之日起30日后，苏采云系统不再保证提供下载电子版中标通知书服务,因未及时下载而造成的不利后果由中标人自行承担。</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2.2采购人与中标供应商应当在中标通知书发出之日起三十日内，按照招标文件及投标文件确定的事项签订政府采购合同。</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2.3中标通知书对采购人和中标供应商均具有法律效力，中标通知书发出后，采购人改变中标结果的，或者中标供应商放弃中标项目的，应当依法承担法律责任。</w:t>
      </w:r>
      <w:r/>
    </w:p>
    <w:p>
      <w:pPr>
        <w:pStyle w:val="91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2.4采购代理机构对未中标单位不承担解释未中标原因的义务。</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3.合同的签订</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3.1 中标人应按中标通知书中规定的期限，与甲方签订合同。</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3.2签订合同及合同条款应以招标文件和中标人的投标文件为依据，所签订的合同不得对招标文件和中标供应商投标文件作实质性修改。</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3.3采购人不得向中标供应商提出任何不合理的要求作为签订合同的条件，不得与中标供应商私下订立背离合同实质性内容的协议。</w:t>
      </w:r>
      <w:r/>
    </w:p>
    <w:p>
      <w:pPr>
        <w:pStyle w:val="740"/>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3.4签订合同后，中标人不得将合同标的进行转包。未经采购人同意，中标人也不得采用分包的形式履行合同，否则采购人有权终止合同。转包或分包造成采购人损失的，中标人应承担相应赔偿责任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九、中标服务费</w:t>
      </w:r>
      <w:r/>
    </w:p>
    <w:p>
      <w:pPr>
        <w:ind w:firstLine="420"/>
        <w:spacing w:line="360" w:lineRule="auto"/>
        <w:rPr>
          <w:rFonts w:hint="eastAsia" w:ascii="宋体" w:hAnsi="宋体" w:eastAsia="宋体" w:cs="宋体"/>
          <w:b w:val="0"/>
          <w:bCs/>
          <w:color w:val="c00000"/>
          <w:sz w:val="24"/>
          <w:szCs w:val="24"/>
        </w:rPr>
      </w:pPr>
      <w:r>
        <w:rPr>
          <w:rFonts w:hint="eastAsia" w:ascii="宋体" w:hAnsi="宋体" w:eastAsia="宋体" w:cs="宋体"/>
          <w:b w:val="0"/>
          <w:bCs/>
          <w:sz w:val="24"/>
          <w:szCs w:val="24"/>
        </w:rPr>
        <w:t xml:space="preserve">1. 中标服务费：中标服务费按国家有关文件的收费标准收取，由中标单位支付，以预算金额为基数按差额累计法收费（预算金额100万元以下，收取1.5%；100-500万元，收取1.1%；500-1000万元，收取0.8%；1000-5000万元，收取0.5%；5000-10000万元，收取0.25%；不足叁仟元按叁仟元整）计算并支付中标服务费，该费用应在领取中标通知书时付清。账户信息：</w:t>
      </w:r>
      <w:r>
        <w:rPr>
          <w:rFonts w:hint="eastAsia" w:ascii="宋体" w:hAnsi="宋体" w:eastAsia="宋体" w:cs="宋体"/>
          <w:b w:val="0"/>
          <w:bCs/>
          <w:sz w:val="24"/>
          <w:szCs w:val="24"/>
          <w:lang w:eastAsia="zh-CN"/>
        </w:rPr>
        <w:t xml:space="preserve">苏州誉辰灏工程项目咨询有限公司</w:t>
      </w:r>
      <w:r>
        <w:rPr>
          <w:rFonts w:hint="eastAsia" w:ascii="宋体" w:hAnsi="宋体" w:eastAsia="宋体" w:cs="宋体"/>
          <w:b w:val="0"/>
          <w:bCs/>
          <w:sz w:val="24"/>
          <w:szCs w:val="24"/>
        </w:rPr>
        <w:t xml:space="preserve"> </w:t>
      </w:r>
      <w:r>
        <w:rPr>
          <w:rFonts w:hint="eastAsia" w:ascii="宋体" w:hAnsi="宋体" w:eastAsia="宋体" w:cs="宋体"/>
          <w:b w:val="0"/>
          <w:bCs/>
          <w:color w:val="auto"/>
          <w:sz w:val="24"/>
          <w:szCs w:val="24"/>
        </w:rPr>
        <w:t xml:space="preserve"> 帐号：2010020226426 开户行：昆山农村商业银行</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2.中标单位如未按规定缴纳中标服务费，招标代理单位将保留诉讼的权利。</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十、监督</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 政府采购管理部门和有关监督部门将对招投标全过程进行监督。</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十一、未尽事宜</w:t>
      </w:r>
      <w:r/>
    </w:p>
    <w:p>
      <w:pPr>
        <w:numPr>
          <w:ilvl w:val="0"/>
          <w:numId w:val="3"/>
        </w:num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《中华人民共和国政府采购法》及其他有关的法律法规的规定执行。</w:t>
      </w:r>
      <w:r/>
    </w:p>
    <w:p>
      <w:pPr>
        <w:numPr>
          <w:ilvl w:val="0"/>
          <w:numId w:val="3"/>
        </w:num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中标后中标单位需提供投标文件</w:t>
      </w: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套，用于项目归档使用。</w:t>
      </w:r>
      <w:r/>
    </w:p>
    <w:p>
      <w:pPr>
        <w:spacing w:line="360" w:lineRule="auto"/>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rPr>
      </w:pPr>
      <w:r>
        <w:rPr>
          <w:rFonts w:ascii="宋体" w:hAnsi="宋体" w:cs="宋体"/>
        </w:rPr>
      </w:r>
      <w:r/>
    </w:p>
    <w:p>
      <w:pPr>
        <w:rPr>
          <w:rFonts w:ascii="宋体" w:hAnsi="宋体" w:cs="宋体"/>
          <w:b/>
          <w:szCs w:val="21"/>
        </w:rPr>
      </w:pPr>
      <w:r>
        <w:rPr>
          <w:rFonts w:ascii="宋体" w:hAnsi="宋体" w:cs="宋体"/>
          <w:b/>
          <w:szCs w:val="21"/>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86"/>
        <w:jc w:val="center"/>
        <w:spacing w:before="120" w:after="120"/>
        <w:rPr>
          <w:rFonts w:ascii="宋体" w:hAnsi="宋体" w:cs="宋体"/>
          <w:sz w:val="48"/>
          <w:szCs w:val="48"/>
        </w:rPr>
        <w:outlineLvl w:val="0"/>
      </w:pPr>
      <w:r>
        <w:rPr>
          <w:rFonts w:hint="eastAsia" w:ascii="宋体" w:hAnsi="宋体" w:cs="宋体"/>
          <w:sz w:val="44"/>
          <w:szCs w:val="36"/>
        </w:rPr>
        <w:t xml:space="preserve">第三章  投标文件格式</w:t>
      </w:r>
      <w:bookmarkStart w:id="2" w:name="gpcItem_SubmitDocStruct"/>
      <w:r/>
      <w:bookmarkEnd w:id="2"/>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14"/>
        <w:ind w:firstLine="0"/>
        <w:spacing w:line="360" w:lineRule="auto"/>
        <w:rPr>
          <w:rFonts w:ascii="宋体" w:hAnsi="宋体" w:eastAsia="宋体" w:cs="宋体"/>
          <w:b/>
        </w:rPr>
      </w:pPr>
      <w:r>
        <w:rPr>
          <w:rFonts w:hint="eastAsia" w:ascii="宋体" w:hAnsi="宋体" w:eastAsia="宋体" w:cs="宋体"/>
          <w:b/>
        </w:rPr>
        <w:t xml:space="preserve">说明：</w:t>
      </w:r>
      <w:r/>
    </w:p>
    <w:p>
      <w:pPr>
        <w:pStyle w:val="914"/>
        <w:ind w:firstLine="0"/>
        <w:spacing w:line="360" w:lineRule="auto"/>
        <w:rPr>
          <w:rFonts w:ascii="宋体" w:hAnsi="宋体" w:eastAsia="宋体" w:cs="宋体"/>
        </w:rPr>
      </w:pPr>
      <w:r>
        <w:rPr>
          <w:rFonts w:hint="eastAsia" w:ascii="宋体" w:hAnsi="宋体" w:eastAsia="宋体" w:cs="宋体"/>
          <w:b/>
        </w:rPr>
        <w:t xml:space="preserve">    对本章所有的投标书格式 ，投标方可根据自身情况进行补充和修改，但补充和修改不得造成与本格式内容有实质性的违背。</w:t>
      </w:r>
      <w:r/>
    </w:p>
    <w:p>
      <w:pPr>
        <w:pStyle w:val="914"/>
        <w:ind w:firstLine="0"/>
        <w:rPr>
          <w:rFonts w:ascii="宋体" w:hAnsi="宋体" w:eastAsia="宋体" w:cs="宋体"/>
          <w:b/>
        </w:rPr>
      </w:pPr>
      <w:r>
        <w:rPr>
          <w:rFonts w:hint="eastAsia" w:ascii="宋体" w:hAnsi="宋体" w:eastAsia="宋体" w:cs="宋体"/>
          <w:b/>
        </w:rPr>
        <w:t xml:space="preserve">投标文档结构表格</w:t>
      </w:r>
      <w:r/>
    </w:p>
    <w:p>
      <w:pPr>
        <w:pStyle w:val="914"/>
        <w:ind w:firstLine="0"/>
        <w:rPr>
          <w:rFonts w:ascii="宋体" w:hAnsi="宋体" w:eastAsia="宋体" w:cs="宋体"/>
          <w:b/>
        </w:rPr>
      </w:pPr>
      <w:r>
        <w:rPr>
          <w:rFonts w:ascii="宋体" w:hAnsi="宋体" w:eastAsia="宋体" w:cs="宋体"/>
          <w:b/>
        </w:rPr>
      </w:r>
      <w:r/>
    </w:p>
    <w:tbl>
      <w:tblPr>
        <w:tblStyle w:val="7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499"/>
      </w:tblGrid>
      <w:tr>
        <w:trPr/>
        <w:tc>
          <w:tcPr>
            <w:tcW w:w="1242" w:type="dxa"/>
            <w:textDirection w:val="lrTb"/>
            <w:noWrap/>
          </w:tcPr>
          <w:p>
            <w:pPr>
              <w:pStyle w:val="914"/>
              <w:ind w:firstLine="0"/>
              <w:rPr>
                <w:rFonts w:ascii="宋体" w:hAnsi="宋体" w:eastAsia="宋体" w:cs="宋体"/>
                <w:szCs w:val="24"/>
              </w:rPr>
            </w:pPr>
            <w:r/>
            <w:bookmarkStart w:id="3" w:name="gpcItem_tenderStruct"/>
            <w:r>
              <w:rPr>
                <w:rFonts w:hint="eastAsia" w:ascii="宋体" w:hAnsi="宋体" w:eastAsia="宋体" w:cs="宋体"/>
                <w:szCs w:val="24"/>
              </w:rPr>
              <w:t xml:space="preserve">标书名称</w:t>
            </w:r>
            <w:r/>
          </w:p>
        </w:tc>
        <w:tc>
          <w:tcPr>
            <w:tcW w:w="3723" w:type="dxa"/>
            <w:textDirection w:val="lrTb"/>
            <w:noWrap/>
          </w:tcPr>
          <w:p>
            <w:pPr>
              <w:pStyle w:val="914"/>
              <w:ind w:firstLine="0"/>
              <w:rPr>
                <w:rFonts w:ascii="宋体" w:hAnsi="宋体" w:eastAsia="宋体" w:cs="宋体"/>
                <w:szCs w:val="24"/>
              </w:rPr>
            </w:pPr>
            <w:r>
              <w:rPr>
                <w:rFonts w:hint="eastAsia" w:ascii="宋体" w:hAnsi="宋体" w:eastAsia="宋体" w:cs="宋体"/>
                <w:szCs w:val="24"/>
              </w:rPr>
              <w:t xml:space="preserve">文档名称</w:t>
            </w:r>
            <w:r/>
          </w:p>
        </w:tc>
        <w:tc>
          <w:tcPr>
            <w:tcW w:w="4499" w:type="dxa"/>
            <w:textDirection w:val="lrTb"/>
            <w:noWrap/>
          </w:tcPr>
          <w:p>
            <w:pPr>
              <w:pStyle w:val="914"/>
              <w:ind w:firstLine="0"/>
              <w:rPr>
                <w:rFonts w:ascii="宋体" w:hAnsi="宋体" w:eastAsia="宋体" w:cs="宋体"/>
                <w:szCs w:val="24"/>
              </w:rPr>
            </w:pPr>
            <w:r>
              <w:rPr>
                <w:rFonts w:hint="eastAsia" w:ascii="宋体" w:hAnsi="宋体" w:eastAsia="宋体" w:cs="宋体"/>
                <w:szCs w:val="24"/>
              </w:rPr>
              <w:t xml:space="preserve">标题名称</w:t>
            </w:r>
            <w:r/>
          </w:p>
        </w:tc>
      </w:tr>
      <w:tr>
        <w:trPr/>
        <w:tc>
          <w:tcPr>
            <w:tcW w:w="1242" w:type="dxa"/>
            <w:textDirection w:val="lrTb"/>
            <w:noWrap/>
          </w:tcPr>
          <w:p>
            <w:pPr>
              <w:pStyle w:val="914"/>
              <w:ind w:firstLine="0"/>
              <w:rPr>
                <w:rFonts w:hint="eastAsia" w:ascii="宋体" w:hAnsi="宋体" w:eastAsia="宋体" w:cs="宋体"/>
                <w:szCs w:val="24"/>
              </w:rPr>
            </w:pPr>
            <w:r>
              <w:rPr>
                <w:rFonts w:hint="eastAsia" w:ascii="宋体" w:hAnsi="宋体" w:eastAsia="宋体" w:cs="宋体"/>
                <w:szCs w:val="24"/>
              </w:rPr>
            </w:r>
            <w:r/>
          </w:p>
          <w:p>
            <w:pPr>
              <w:pStyle w:val="914"/>
              <w:ind w:firstLine="0"/>
              <w:rPr>
                <w:rFonts w:hint="eastAsia" w:ascii="宋体" w:hAnsi="宋体" w:eastAsia="宋体" w:cs="宋体"/>
                <w:szCs w:val="24"/>
              </w:rPr>
            </w:pPr>
            <w:r>
              <w:rPr>
                <w:rFonts w:hint="eastAsia" w:ascii="宋体" w:hAnsi="宋体" w:eastAsia="宋体" w:cs="宋体"/>
                <w:szCs w:val="24"/>
              </w:rPr>
            </w:r>
            <w:r/>
          </w:p>
          <w:p>
            <w:pPr>
              <w:pStyle w:val="914"/>
              <w:ind w:firstLine="0"/>
              <w:rPr>
                <w:rFonts w:hint="eastAsia" w:ascii="宋体" w:hAnsi="宋体" w:eastAsia="宋体" w:cs="宋体"/>
                <w:szCs w:val="24"/>
              </w:rPr>
            </w:pPr>
            <w:r>
              <w:rPr>
                <w:rFonts w:hint="eastAsia" w:ascii="宋体" w:hAnsi="宋体" w:eastAsia="宋体" w:cs="宋体"/>
                <w:szCs w:val="24"/>
              </w:rPr>
            </w:r>
            <w:r/>
          </w:p>
        </w:tc>
        <w:tc>
          <w:tcPr>
            <w:tcW w:w="3723" w:type="dxa"/>
            <w:textDirection w:val="lrTb"/>
            <w:noWrap/>
          </w:tcPr>
          <w:p>
            <w:pPr>
              <w:pStyle w:val="914"/>
              <w:ind w:firstLine="0"/>
              <w:rPr>
                <w:rFonts w:hint="eastAsia" w:ascii="宋体" w:hAnsi="宋体" w:eastAsia="宋体" w:cs="宋体"/>
                <w:szCs w:val="24"/>
              </w:rPr>
            </w:pPr>
            <w:r>
              <w:rPr>
                <w:rFonts w:hint="eastAsia" w:ascii="宋体" w:hAnsi="宋体" w:eastAsia="宋体" w:cs="宋体"/>
                <w:szCs w:val="24"/>
              </w:rPr>
            </w:r>
            <w:r/>
          </w:p>
        </w:tc>
        <w:tc>
          <w:tcPr>
            <w:tcW w:w="4499" w:type="dxa"/>
            <w:textDirection w:val="lrTb"/>
            <w:noWrap/>
          </w:tcPr>
          <w:p>
            <w:pPr>
              <w:pStyle w:val="914"/>
              <w:ind w:firstLine="0"/>
              <w:rPr>
                <w:rFonts w:hint="eastAsia" w:ascii="宋体" w:hAnsi="宋体" w:eastAsia="宋体" w:cs="宋体"/>
                <w:szCs w:val="24"/>
              </w:rPr>
            </w:pPr>
            <w:r>
              <w:rPr>
                <w:rFonts w:hint="eastAsia" w:ascii="宋体" w:hAnsi="宋体" w:eastAsia="宋体" w:cs="宋体"/>
                <w:szCs w:val="24"/>
              </w:rPr>
            </w:r>
            <w:r/>
          </w:p>
        </w:tc>
      </w:tr>
      <w:tr>
        <w:trPr>
          <w:cantSplit/>
        </w:trPr>
        <w:tc>
          <w:tcPr>
            <w:tcW w:w="1242" w:type="dxa"/>
            <w:vAlign w:val="center"/>
            <w:vMerge w:val="restart"/>
            <w:textDirection w:val="lrTb"/>
            <w:noWrap/>
          </w:tcPr>
          <w:p>
            <w:pPr>
              <w:pStyle w:val="914"/>
              <w:ind w:firstLine="0"/>
              <w:jc w:val="center"/>
              <w:rPr>
                <w:rFonts w:ascii="宋体" w:hAnsi="宋体" w:eastAsia="宋体" w:cs="宋体"/>
                <w:szCs w:val="24"/>
              </w:rPr>
            </w:pPr>
            <w:r>
              <w:rPr>
                <w:rFonts w:hint="eastAsia" w:ascii="宋体" w:hAnsi="宋体" w:eastAsia="宋体" w:cs="宋体"/>
                <w:szCs w:val="24"/>
              </w:rPr>
              <w:t xml:space="preserve">标书结构</w:t>
            </w:r>
            <w:r/>
          </w:p>
        </w:tc>
        <w:tc>
          <w:tcPr>
            <w:tcW w:w="3723" w:type="dxa"/>
            <w:textDirection w:val="lrTb"/>
            <w:noWrap/>
          </w:tcPr>
          <w:p>
            <w:pPr>
              <w:pStyle w:val="914"/>
              <w:ind w:firstLine="0"/>
              <w:rPr>
                <w:rFonts w:ascii="宋体" w:hAnsi="宋体" w:eastAsia="宋体" w:cs="宋体"/>
                <w:szCs w:val="24"/>
              </w:rPr>
            </w:pPr>
            <w:r>
              <w:rPr>
                <w:rFonts w:hint="eastAsia" w:ascii="宋体" w:hAnsi="宋体" w:eastAsia="宋体" w:cs="宋体"/>
                <w:szCs w:val="24"/>
              </w:rPr>
              <w:t xml:space="preserve">（投标人）法定代表人授权委托书</w:t>
            </w:r>
            <w:r/>
          </w:p>
        </w:tc>
        <w:tc>
          <w:tcPr>
            <w:tcW w:w="4499" w:type="dxa"/>
            <w:textDirection w:val="lrTb"/>
            <w:noWrap/>
          </w:tcPr>
          <w:p>
            <w:pPr>
              <w:pStyle w:val="914"/>
              <w:ind w:firstLine="0"/>
              <w:rPr>
                <w:rFonts w:ascii="宋体" w:hAnsi="宋体" w:eastAsia="宋体" w:cs="宋体"/>
                <w:szCs w:val="24"/>
              </w:rPr>
            </w:pPr>
            <w:r>
              <w:rPr>
                <w:rFonts w:hint="eastAsia" w:ascii="宋体" w:hAnsi="宋体" w:eastAsia="宋体" w:cs="宋体"/>
                <w:szCs w:val="24"/>
              </w:rPr>
              <w:fldChar w:fldCharType="begin"/>
            </w:r>
            <w:r>
              <w:rPr>
                <w:rFonts w:hint="eastAsia" w:ascii="宋体" w:hAnsi="宋体" w:eastAsia="宋体" w:cs="宋体"/>
                <w:szCs w:val="24"/>
              </w:rPr>
              <w:instrText xml:space="preserve"> REF _Ref110514092 \h </w:instrText>
            </w:r>
            <w:r>
              <w:rPr>
                <w:rFonts w:ascii="宋体" w:hAnsi="宋体" w:eastAsia="宋体" w:cs="宋体"/>
                <w:szCs w:val="24"/>
              </w:rPr>
              <w:instrText xml:space="preserve"> \* MERGEFORMAT </w:instrText>
            </w:r>
            <w:r>
              <w:rPr>
                <w:rFonts w:hint="eastAsia" w:ascii="宋体" w:hAnsi="宋体" w:eastAsia="宋体" w:cs="宋体"/>
                <w:szCs w:val="24"/>
              </w:rPr>
              <w:fldChar w:fldCharType="separate"/>
            </w:r>
            <w:r>
              <w:rPr>
                <w:rFonts w:hint="eastAsia" w:ascii="宋体" w:hAnsi="宋体" w:eastAsia="宋体" w:cs="宋体"/>
                <w:szCs w:val="24"/>
                <w:lang w:val="zh-CN"/>
              </w:rPr>
              <w:t xml:space="preserve">格式1、（投标人）法定代表人授权委托书</w:t>
            </w:r>
            <w:r>
              <w:rPr>
                <w:rFonts w:hint="eastAsia" w:ascii="宋体" w:hAnsi="宋体" w:eastAsia="宋体" w:cs="宋体"/>
                <w:szCs w:val="24"/>
              </w:rPr>
              <w:fldChar w:fldCharType="end"/>
            </w:r>
            <w:r/>
          </w:p>
        </w:tc>
      </w:tr>
      <w:tr>
        <w:trPr>
          <w:cantSplit/>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914"/>
              <w:ind w:firstLine="0"/>
              <w:rPr>
                <w:rFonts w:ascii="宋体" w:hAnsi="宋体" w:eastAsia="宋体" w:cs="宋体"/>
                <w:szCs w:val="24"/>
              </w:rPr>
            </w:pPr>
            <w:r>
              <w:rPr>
                <w:rFonts w:hint="eastAsia" w:ascii="宋体" w:hAnsi="宋体" w:eastAsia="宋体" w:cs="宋体"/>
                <w:szCs w:val="24"/>
              </w:rPr>
              <w:t xml:space="preserve">投标函</w:t>
            </w:r>
            <w:r/>
          </w:p>
        </w:tc>
        <w:tc>
          <w:tcPr>
            <w:tcW w:w="4499" w:type="dxa"/>
            <w:textDirection w:val="lrTb"/>
            <w:noWrap/>
          </w:tcPr>
          <w:p>
            <w:pPr>
              <w:pStyle w:val="914"/>
              <w:ind w:firstLine="0"/>
              <w:rPr>
                <w:rFonts w:ascii="宋体" w:hAnsi="宋体" w:eastAsia="宋体" w:cs="宋体"/>
                <w:szCs w:val="24"/>
              </w:rPr>
            </w:pPr>
            <w:r>
              <w:rPr>
                <w:rFonts w:hint="eastAsia" w:ascii="宋体" w:hAnsi="宋体" w:eastAsia="宋体" w:cs="宋体"/>
                <w:szCs w:val="24"/>
              </w:rPr>
              <w:fldChar w:fldCharType="begin"/>
            </w:r>
            <w:r>
              <w:rPr>
                <w:rFonts w:hint="eastAsia" w:ascii="宋体" w:hAnsi="宋体" w:eastAsia="宋体" w:cs="宋体"/>
                <w:szCs w:val="24"/>
              </w:rPr>
              <w:instrText xml:space="preserve"> REF _Ref367264171 \h </w:instrText>
            </w:r>
            <w:r>
              <w:rPr>
                <w:rFonts w:ascii="宋体" w:hAnsi="宋体" w:eastAsia="宋体" w:cs="宋体"/>
                <w:szCs w:val="24"/>
              </w:rPr>
              <w:instrText xml:space="preserve"> \* MERGEFORMAT </w:instrText>
            </w:r>
            <w:r>
              <w:rPr>
                <w:rFonts w:hint="eastAsia" w:ascii="宋体" w:hAnsi="宋体" w:eastAsia="宋体" w:cs="宋体"/>
                <w:szCs w:val="24"/>
              </w:rPr>
              <w:fldChar w:fldCharType="separate"/>
            </w:r>
            <w:r>
              <w:rPr>
                <w:rFonts w:hint="eastAsia" w:ascii="宋体" w:hAnsi="宋体" w:eastAsia="宋体" w:cs="宋体"/>
                <w:szCs w:val="24"/>
                <w:lang w:val="zh-CN"/>
              </w:rPr>
              <w:t xml:space="preserve">格式</w:t>
            </w:r>
            <w:r>
              <w:rPr>
                <w:rFonts w:hint="eastAsia" w:ascii="宋体" w:hAnsi="宋体" w:eastAsia="宋体" w:cs="宋体"/>
                <w:szCs w:val="24"/>
              </w:rPr>
              <w:t xml:space="preserve">2、投标函</w:t>
            </w:r>
            <w:r>
              <w:rPr>
                <w:rFonts w:hint="eastAsia" w:ascii="宋体" w:hAnsi="宋体" w:eastAsia="宋体" w:cs="宋体"/>
                <w:szCs w:val="24"/>
              </w:rPr>
              <w:fldChar w:fldCharType="end"/>
            </w:r>
            <w:r/>
          </w:p>
        </w:tc>
      </w:tr>
      <w:tr>
        <w:trPr>
          <w:cantSplit/>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rPr>
                <w:rFonts w:ascii="宋体" w:hAnsi="宋体" w:cs="宋体"/>
                <w:sz w:val="24"/>
              </w:rPr>
            </w:pPr>
            <w:r>
              <w:rPr>
                <w:rFonts w:hint="eastAsia" w:ascii="宋体" w:hAnsi="宋体" w:cs="宋体"/>
                <w:sz w:val="24"/>
              </w:rPr>
              <w:t xml:space="preserve">开标一览表</w:t>
            </w:r>
            <w:r/>
          </w:p>
        </w:tc>
        <w:tc>
          <w:tcPr>
            <w:tcW w:w="4499" w:type="dxa"/>
            <w:textDirection w:val="lrTb"/>
            <w:noWrap/>
          </w:tcPr>
          <w:p>
            <w:pPr>
              <w:pStyle w:val="914"/>
              <w:ind w:firstLine="0"/>
              <w:rPr>
                <w:rFonts w:ascii="宋体" w:hAnsi="宋体" w:eastAsia="宋体" w:cs="宋体"/>
                <w:szCs w:val="24"/>
              </w:rPr>
            </w:pPr>
            <w:r>
              <w:rPr>
                <w:rFonts w:hint="eastAsia" w:ascii="宋体" w:hAnsi="宋体" w:eastAsia="宋体" w:cs="宋体"/>
                <w:bCs/>
                <w:szCs w:val="24"/>
                <w:lang w:val="zh-CN"/>
              </w:rPr>
              <w:fldChar w:fldCharType="begin"/>
            </w:r>
            <w:r>
              <w:rPr>
                <w:rFonts w:hint="eastAsia" w:ascii="宋体" w:hAnsi="宋体" w:eastAsia="宋体" w:cs="宋体"/>
                <w:szCs w:val="24"/>
              </w:rPr>
              <w:instrText xml:space="preserve"> REF _Ref416435025 \h </w:instrText>
            </w:r>
            <w:r>
              <w:rPr>
                <w:rFonts w:ascii="宋体" w:hAnsi="宋体" w:eastAsia="宋体" w:cs="宋体"/>
                <w:bCs/>
                <w:szCs w:val="24"/>
                <w:lang w:val="zh-CN"/>
              </w:rPr>
              <w:instrText xml:space="preserve"> \* MERGEFORMAT </w:instrText>
            </w:r>
            <w:r>
              <w:rPr>
                <w:rFonts w:hint="eastAsia" w:ascii="宋体" w:hAnsi="宋体" w:eastAsia="宋体" w:cs="宋体"/>
                <w:bCs/>
                <w:szCs w:val="24"/>
                <w:lang w:val="zh-CN"/>
              </w:rPr>
              <w:fldChar w:fldCharType="separate"/>
            </w:r>
            <w:r>
              <w:rPr>
                <w:rFonts w:hint="eastAsia" w:ascii="宋体" w:hAnsi="宋体" w:eastAsia="宋体" w:cs="宋体"/>
                <w:szCs w:val="24"/>
                <w:lang w:val="zh-CN"/>
              </w:rPr>
              <w:t xml:space="preserve">格式3、开标一览表</w:t>
            </w:r>
            <w:r>
              <w:rPr>
                <w:rFonts w:hint="eastAsia" w:ascii="宋体" w:hAnsi="宋体" w:eastAsia="宋体" w:cs="宋体"/>
                <w:bCs/>
                <w:szCs w:val="24"/>
                <w:lang w:val="zh-CN"/>
              </w:rPr>
              <w:fldChar w:fldCharType="end"/>
            </w:r>
            <w:r/>
          </w:p>
        </w:tc>
      </w:tr>
      <w:tr>
        <w:trPr>
          <w:cantSplit/>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914"/>
              <w:ind w:firstLine="0"/>
              <w:rPr>
                <w:rFonts w:ascii="宋体" w:hAnsi="宋体" w:eastAsia="宋体" w:cs="宋体"/>
                <w:szCs w:val="24"/>
              </w:rPr>
            </w:pPr>
            <w:r>
              <w:rPr>
                <w:rFonts w:hint="eastAsia" w:ascii="宋体" w:hAnsi="宋体" w:eastAsia="宋体" w:cs="宋体"/>
                <w:szCs w:val="24"/>
              </w:rPr>
              <w:t xml:space="preserve">公开分项报价</w:t>
            </w:r>
            <w:r/>
          </w:p>
        </w:tc>
        <w:tc>
          <w:tcPr>
            <w:tcW w:w="4499" w:type="dxa"/>
            <w:textDirection w:val="lrTb"/>
            <w:noWrap/>
          </w:tcPr>
          <w:p>
            <w:pPr>
              <w:pStyle w:val="914"/>
              <w:ind w:firstLine="0"/>
              <w:rPr>
                <w:rFonts w:ascii="宋体" w:hAnsi="宋体" w:eastAsia="宋体" w:cs="宋体"/>
                <w:szCs w:val="24"/>
                <w:lang w:val="zh-CN"/>
              </w:rPr>
            </w:pPr>
            <w:r>
              <w:rPr>
                <w:rFonts w:hint="eastAsia"/>
              </w:rPr>
              <w:fldChar w:fldCharType="begin"/>
            </w:r>
            <w:r>
              <w:instrText xml:space="preserve"> REF _Ref50020972 \h  \* MERGEFORMAT </w:instrText>
            </w:r>
            <w:r>
              <w:rPr>
                <w:rFonts w:hint="eastAsia"/>
              </w:rPr>
              <w:fldChar w:fldCharType="separate"/>
            </w:r>
            <w:r>
              <w:rPr>
                <w:rFonts w:hint="eastAsia" w:ascii="宋体" w:hAnsi="宋体" w:eastAsia="宋体" w:cs="宋体"/>
                <w:szCs w:val="24"/>
                <w:lang w:val="zh-CN"/>
              </w:rPr>
              <w:t xml:space="preserve">格式4、公开分项报价</w:t>
            </w:r>
            <w:r>
              <w:rPr>
                <w:rFonts w:hint="eastAsia" w:ascii="宋体" w:hAnsi="宋体" w:eastAsia="宋体" w:cs="宋体"/>
                <w:szCs w:val="24"/>
                <w:lang w:val="zh-CN"/>
              </w:rPr>
              <w:fldChar w:fldCharType="end"/>
            </w:r>
            <w:r/>
          </w:p>
        </w:tc>
      </w:tr>
      <w:tr>
        <w:trPr>
          <w:cantSplit/>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vAlign w:val="center"/>
            <w:textDirection w:val="lrTb"/>
            <w:noWrap/>
          </w:tcPr>
          <w:p>
            <w:pPr>
              <w:pStyle w:val="914"/>
              <w:ind w:firstLine="0"/>
              <w:spacing w:line="360" w:lineRule="auto"/>
              <w:rPr>
                <w:rFonts w:ascii="宋体" w:hAnsi="宋体" w:eastAsia="宋体" w:cs="宋体"/>
                <w:szCs w:val="24"/>
              </w:rPr>
            </w:pPr>
            <w:r>
              <w:rPr>
                <w:rFonts w:hint="eastAsia" w:ascii="宋体" w:hAnsi="宋体" w:eastAsia="宋体" w:cs="宋体"/>
                <w:szCs w:val="24"/>
              </w:rPr>
              <w:t xml:space="preserve">资格证明声明函</w:t>
            </w:r>
            <w:r/>
          </w:p>
        </w:tc>
        <w:tc>
          <w:tcPr>
            <w:tcW w:w="4499" w:type="dxa"/>
            <w:vAlign w:val="center"/>
            <w:textDirection w:val="lrTb"/>
            <w:noWrap/>
          </w:tcPr>
          <w:p>
            <w:pPr>
              <w:pStyle w:val="914"/>
              <w:ind w:firstLine="0"/>
              <w:rPr>
                <w:rFonts w:ascii="宋体" w:hAnsi="宋体" w:eastAsia="宋体" w:cs="宋体"/>
                <w:szCs w:val="24"/>
                <w:lang w:val="zh-CN"/>
              </w:rPr>
            </w:pPr>
            <w:r>
              <w:rPr>
                <w:rFonts w:hint="eastAsia" w:ascii="宋体" w:hAnsi="宋体" w:eastAsia="宋体" w:cs="宋体"/>
                <w:szCs w:val="24"/>
                <w:lang w:val="zh-CN"/>
              </w:rPr>
              <w:t xml:space="preserve">格式5、资格证明声明函</w:t>
            </w:r>
            <w:r/>
          </w:p>
        </w:tc>
      </w:tr>
      <w:tr>
        <w:trPr>
          <w:cantSplit/>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914"/>
              <w:ind w:firstLine="0"/>
              <w:rPr>
                <w:rFonts w:ascii="宋体" w:hAnsi="宋体" w:eastAsia="宋体" w:cs="宋体"/>
                <w:b/>
                <w:bCs/>
                <w:szCs w:val="24"/>
                <w:lang w:val="zh-CN"/>
              </w:rPr>
            </w:pPr>
            <w:r>
              <w:rPr>
                <w:rFonts w:hint="eastAsia"/>
              </w:rPr>
              <w:fldChar w:fldCharType="begin"/>
            </w:r>
            <w:r>
              <w:instrText xml:space="preserve"> REF _Ref18514596 \h  \* MERGEFORMAT </w:instrText>
            </w:r>
            <w:r>
              <w:rPr>
                <w:rFonts w:hint="eastAsia"/>
              </w:rPr>
              <w:fldChar w:fldCharType="separate"/>
            </w:r>
            <w:r>
              <w:rPr>
                <w:rFonts w:hint="eastAsia" w:ascii="宋体" w:hAnsi="宋体" w:eastAsia="宋体" w:cs="宋体"/>
                <w:szCs w:val="24"/>
              </w:rPr>
              <w:t xml:space="preserve">项目负责人情况一览表</w:t>
            </w:r>
            <w:r>
              <w:rPr>
                <w:rFonts w:hint="eastAsia" w:ascii="宋体" w:hAnsi="宋体" w:eastAsia="宋体" w:cs="宋体"/>
                <w:szCs w:val="24"/>
              </w:rPr>
              <w:fldChar w:fldCharType="end"/>
            </w:r>
            <w:r/>
          </w:p>
        </w:tc>
        <w:tc>
          <w:tcPr>
            <w:tcW w:w="4499" w:type="dxa"/>
            <w:textDirection w:val="lrTb"/>
            <w:noWrap/>
          </w:tcPr>
          <w:p>
            <w:pPr>
              <w:pStyle w:val="914"/>
              <w:ind w:firstLine="0"/>
              <w:rPr>
                <w:rFonts w:ascii="宋体" w:hAnsi="宋体" w:eastAsia="宋体" w:cs="宋体"/>
                <w:bCs/>
                <w:szCs w:val="24"/>
                <w:lang w:val="zh-CN"/>
              </w:rPr>
            </w:pPr>
            <w:r>
              <w:rPr>
                <w:rFonts w:hint="eastAsia" w:ascii="宋体" w:hAnsi="宋体" w:eastAsia="宋体" w:cs="宋体"/>
                <w:bCs/>
                <w:szCs w:val="24"/>
                <w:lang w:val="zh-CN"/>
              </w:rPr>
              <w:t xml:space="preserve">格式6、项目负责人情况一览表</w:t>
            </w:r>
            <w:r>
              <w:fldChar w:fldCharType="begin"/>
            </w:r>
            <w:r>
              <w:instrText xml:space="preserve"> REF _Ref18514596 \h  \* MERGEFORMAT </w:instrText>
            </w:r>
            <w:r>
              <w:fldChar w:fldCharType="end"/>
            </w:r>
            <w:r/>
          </w:p>
        </w:tc>
      </w:tr>
      <w:tr>
        <w:trPr>
          <w:cantSplit/>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914"/>
              <w:ind w:firstLine="0"/>
              <w:rPr>
                <w:rFonts w:ascii="宋体" w:hAnsi="宋体" w:eastAsia="宋体" w:cs="宋体"/>
                <w:szCs w:val="24"/>
                <w:lang w:val="zh-CN"/>
              </w:rPr>
            </w:pPr>
            <w:r>
              <w:rPr>
                <w:rFonts w:hint="eastAsia" w:ascii="宋体" w:hAnsi="宋体" w:eastAsia="宋体" w:cs="宋体"/>
                <w:szCs w:val="24"/>
                <w:lang w:val="zh-CN"/>
              </w:rPr>
              <w:t xml:space="preserve">投入本项目人员一览表</w:t>
            </w:r>
            <w:r/>
          </w:p>
        </w:tc>
        <w:tc>
          <w:tcPr>
            <w:tcW w:w="4499" w:type="dxa"/>
            <w:textDirection w:val="lrTb"/>
            <w:noWrap/>
          </w:tcPr>
          <w:p>
            <w:pPr>
              <w:pStyle w:val="914"/>
              <w:ind w:firstLine="0"/>
              <w:rPr>
                <w:rFonts w:ascii="宋体" w:hAnsi="宋体" w:eastAsia="宋体" w:cs="宋体"/>
                <w:szCs w:val="24"/>
              </w:rPr>
            </w:pPr>
            <w:r>
              <w:rPr>
                <w:rFonts w:hint="eastAsia" w:ascii="宋体" w:hAnsi="宋体" w:eastAsia="宋体" w:cs="宋体"/>
                <w:szCs w:val="24"/>
              </w:rPr>
              <w:fldChar w:fldCharType="begin"/>
            </w:r>
            <w:r>
              <w:rPr>
                <w:rFonts w:hint="eastAsia" w:ascii="宋体" w:hAnsi="宋体" w:eastAsia="宋体" w:cs="宋体"/>
                <w:szCs w:val="24"/>
              </w:rPr>
              <w:instrText xml:space="preserve"> REF _Ref45698098 \h </w:instrText>
            </w:r>
            <w:r>
              <w:rPr>
                <w:rFonts w:ascii="宋体" w:hAnsi="宋体" w:eastAsia="宋体" w:cs="宋体"/>
                <w:szCs w:val="24"/>
              </w:rPr>
              <w:instrText xml:space="preserve"> \* MERGEFORMAT </w:instrText>
            </w:r>
            <w:r>
              <w:rPr>
                <w:rFonts w:hint="eastAsia" w:ascii="宋体" w:hAnsi="宋体" w:eastAsia="宋体" w:cs="宋体"/>
                <w:szCs w:val="24"/>
              </w:rPr>
              <w:fldChar w:fldCharType="separate"/>
            </w:r>
            <w:r>
              <w:rPr>
                <w:rFonts w:hint="eastAsia" w:ascii="宋体" w:hAnsi="宋体" w:eastAsia="宋体" w:cs="宋体"/>
                <w:szCs w:val="24"/>
                <w:lang w:val="zh-CN"/>
              </w:rPr>
              <w:t xml:space="preserve">格式</w:t>
            </w:r>
            <w:r>
              <w:rPr>
                <w:rFonts w:hint="eastAsia" w:ascii="宋体" w:hAnsi="宋体" w:eastAsia="宋体" w:cs="宋体"/>
                <w:szCs w:val="24"/>
              </w:rPr>
              <w:t xml:space="preserve">7</w:t>
            </w:r>
            <w:r>
              <w:rPr>
                <w:rFonts w:hint="eastAsia" w:ascii="宋体" w:hAnsi="宋体" w:eastAsia="宋体" w:cs="宋体"/>
                <w:szCs w:val="24"/>
                <w:lang w:val="zh-CN"/>
              </w:rPr>
              <w:t xml:space="preserve">、投入本项目人员一览表</w:t>
            </w:r>
            <w:r>
              <w:rPr>
                <w:rFonts w:hint="eastAsia" w:ascii="宋体" w:hAnsi="宋体" w:eastAsia="宋体" w:cs="宋体"/>
                <w:szCs w:val="24"/>
              </w:rPr>
              <w:fldChar w:fldCharType="end"/>
            </w:r>
            <w:r/>
          </w:p>
        </w:tc>
      </w:tr>
      <w:tr>
        <w:trPr>
          <w:cantSplit/>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vAlign w:val="center"/>
            <w:textDirection w:val="lrTb"/>
            <w:noWrap/>
          </w:tcPr>
          <w:p>
            <w:pPr>
              <w:pStyle w:val="914"/>
              <w:ind w:firstLine="0"/>
              <w:rPr>
                <w:rFonts w:ascii="宋体" w:hAnsi="宋体" w:eastAsia="宋体" w:cs="宋体"/>
                <w:szCs w:val="24"/>
              </w:rPr>
            </w:pPr>
            <w:r>
              <w:rPr>
                <w:rFonts w:hint="eastAsia" w:ascii="宋体" w:hAnsi="宋体" w:eastAsia="宋体" w:cs="宋体"/>
                <w:szCs w:val="24"/>
              </w:rPr>
              <w:t xml:space="preserve">商务要求响应及偏离表</w:t>
            </w:r>
            <w:r/>
          </w:p>
        </w:tc>
        <w:tc>
          <w:tcPr>
            <w:tcW w:w="4499" w:type="dxa"/>
            <w:vAlign w:val="center"/>
            <w:textDirection w:val="lrTb"/>
            <w:noWrap/>
          </w:tcPr>
          <w:p>
            <w:pPr>
              <w:pStyle w:val="914"/>
              <w:ind w:firstLine="0"/>
              <w:rPr>
                <w:rFonts w:hint="default" w:ascii="宋体" w:hAnsi="宋体" w:eastAsia="宋体" w:cs="宋体"/>
                <w:szCs w:val="24"/>
                <w:lang w:val="en-US" w:eastAsia="zh-CN"/>
              </w:rPr>
            </w:pPr>
            <w:r>
              <w:rPr>
                <w:rFonts w:hint="eastAsia" w:ascii="宋体" w:hAnsi="宋体" w:eastAsia="宋体" w:cs="宋体"/>
                <w:szCs w:val="24"/>
                <w:lang w:eastAsia="zh-CN"/>
              </w:rPr>
              <w:t xml:space="preserve">格式</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商务要求响应及偏离表</w:t>
            </w:r>
            <w:r/>
          </w:p>
        </w:tc>
      </w:tr>
      <w:tr>
        <w:trPr>
          <w:cantSplit/>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914"/>
              <w:ind w:firstLine="0"/>
              <w:rPr>
                <w:rFonts w:hint="eastAsia" w:ascii="宋体" w:hAnsi="宋体" w:eastAsia="宋体" w:cs="宋体"/>
                <w:szCs w:val="24"/>
              </w:rPr>
            </w:pPr>
            <w:r>
              <w:rPr>
                <w:rFonts w:hint="eastAsia" w:ascii="宋体" w:hAnsi="宋体" w:eastAsia="宋体" w:cs="宋体"/>
                <w:szCs w:val="24"/>
              </w:rPr>
              <w:t xml:space="preserve">技术要求响应及偏离表</w:t>
            </w:r>
            <w:r/>
          </w:p>
        </w:tc>
        <w:tc>
          <w:tcPr>
            <w:tcW w:w="4499" w:type="dxa"/>
            <w:textDirection w:val="lrTb"/>
            <w:noWrap/>
          </w:tcPr>
          <w:p>
            <w:pPr>
              <w:pStyle w:val="914"/>
              <w:ind w:firstLine="0"/>
              <w:rPr>
                <w:rFonts w:hint="default" w:ascii="宋体" w:hAnsi="宋体" w:eastAsia="宋体" w:cs="宋体"/>
                <w:szCs w:val="24"/>
                <w:highlight w:val="yellow"/>
                <w:lang w:val="en-US" w:eastAsia="zh-CN"/>
              </w:rPr>
            </w:pPr>
            <w:r>
              <w:rPr>
                <w:rFonts w:hint="eastAsia" w:ascii="宋体" w:hAnsi="宋体" w:eastAsia="宋体" w:cs="宋体"/>
                <w:szCs w:val="24"/>
                <w:highlight w:val="none"/>
                <w:lang w:eastAsia="zh-CN"/>
              </w:rPr>
              <w:t xml:space="preserve">格式</w:t>
            </w:r>
            <w:r>
              <w:rPr>
                <w:rFonts w:hint="eastAsia" w:ascii="宋体" w:hAnsi="宋体" w:eastAsia="宋体" w:cs="宋体"/>
                <w:szCs w:val="24"/>
                <w:highlight w:val="none"/>
                <w:lang w:val="en-US" w:eastAsia="zh-CN"/>
              </w:rPr>
              <w:t xml:space="preserve">9、、技术要求响应及偏离表</w:t>
            </w:r>
            <w:r/>
          </w:p>
        </w:tc>
      </w:tr>
      <w:tr>
        <w:trPr>
          <w:cantSplit/>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914"/>
              <w:ind w:firstLine="0"/>
              <w:rPr>
                <w:rFonts w:ascii="宋体" w:hAnsi="宋体" w:eastAsia="宋体" w:cs="宋体"/>
                <w:szCs w:val="24"/>
              </w:rPr>
            </w:pPr>
            <w:r>
              <w:rPr>
                <w:rFonts w:hint="eastAsia" w:ascii="宋体" w:hAnsi="宋体" w:eastAsia="宋体" w:cs="宋体"/>
                <w:szCs w:val="24"/>
              </w:rPr>
              <w:t xml:space="preserve">承诺函</w:t>
            </w:r>
            <w:r/>
          </w:p>
        </w:tc>
        <w:tc>
          <w:tcPr>
            <w:tcW w:w="4499" w:type="dxa"/>
            <w:textDirection w:val="lrTb"/>
            <w:noWrap/>
          </w:tcPr>
          <w:p>
            <w:pPr>
              <w:pStyle w:val="914"/>
              <w:ind w:firstLine="0"/>
              <w:rPr>
                <w:rFonts w:ascii="宋体" w:hAnsi="宋体" w:eastAsia="宋体" w:cs="宋体"/>
                <w:szCs w:val="24"/>
              </w:rPr>
            </w:pPr>
            <w:r>
              <w:rPr>
                <w:rFonts w:hint="eastAsia" w:ascii="宋体" w:hAnsi="宋体" w:eastAsia="宋体" w:cs="宋体"/>
                <w:szCs w:val="24"/>
                <w:highlight w:val="yellow"/>
              </w:rPr>
              <w:fldChar w:fldCharType="begin"/>
            </w:r>
            <w:r>
              <w:rPr>
                <w:rFonts w:hint="eastAsia" w:ascii="宋体" w:hAnsi="宋体" w:eastAsia="宋体" w:cs="宋体"/>
                <w:szCs w:val="24"/>
              </w:rPr>
              <w:instrText xml:space="preserve"> REF _Ref110514135 \h </w:instrText>
            </w:r>
            <w:r>
              <w:rPr>
                <w:rFonts w:ascii="宋体" w:hAnsi="宋体" w:eastAsia="宋体" w:cs="宋体"/>
                <w:szCs w:val="24"/>
                <w:highlight w:val="yellow"/>
              </w:rPr>
              <w:instrText xml:space="preserve"> \* MERGEFORMAT </w:instrText>
            </w:r>
            <w:r>
              <w:rPr>
                <w:rFonts w:hint="eastAsia" w:ascii="宋体" w:hAnsi="宋体" w:eastAsia="宋体" w:cs="宋体"/>
                <w:szCs w:val="24"/>
                <w:highlight w:val="yellow"/>
              </w:rPr>
              <w:fldChar w:fldCharType="separate"/>
            </w:r>
            <w:r>
              <w:rPr>
                <w:rFonts w:hint="eastAsia" w:ascii="宋体" w:hAnsi="宋体" w:eastAsia="宋体" w:cs="宋体"/>
                <w:bCs/>
                <w:szCs w:val="24"/>
                <w:lang w:val="zh-CN"/>
              </w:rPr>
              <w:t xml:space="preserve">格式</w:t>
            </w:r>
            <w:r>
              <w:rPr>
                <w:rFonts w:hint="eastAsia" w:ascii="宋体" w:hAnsi="宋体" w:eastAsia="宋体" w:cs="宋体"/>
                <w:bCs/>
                <w:szCs w:val="24"/>
                <w:lang w:val="en-US" w:eastAsia="zh-CN"/>
              </w:rPr>
              <w:t xml:space="preserve">10</w:t>
            </w:r>
            <w:r>
              <w:rPr>
                <w:rFonts w:hint="eastAsia" w:ascii="宋体" w:hAnsi="宋体" w:eastAsia="宋体" w:cs="宋体"/>
                <w:szCs w:val="24"/>
              </w:rPr>
              <w:t xml:space="preserve">、承诺函</w:t>
            </w:r>
            <w:r>
              <w:rPr>
                <w:rFonts w:hint="eastAsia" w:ascii="宋体" w:hAnsi="宋体" w:eastAsia="宋体" w:cs="宋体"/>
                <w:szCs w:val="24"/>
                <w:highlight w:val="yellow"/>
              </w:rPr>
              <w:fldChar w:fldCharType="end"/>
            </w:r>
            <w:r/>
          </w:p>
        </w:tc>
      </w:tr>
      <w:tr>
        <w:trPr>
          <w:cantSplit/>
          <w:trHeight w:val="90"/>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914"/>
              <w:ind w:firstLine="0"/>
              <w:rPr>
                <w:rFonts w:ascii="宋体" w:hAnsi="宋体" w:eastAsia="宋体" w:cs="宋体"/>
                <w:szCs w:val="24"/>
              </w:rPr>
            </w:pPr>
            <w:r>
              <w:rPr>
                <w:rFonts w:hint="eastAsia" w:ascii="宋体" w:hAnsi="宋体" w:eastAsia="宋体" w:cs="宋体"/>
                <w:szCs w:val="24"/>
              </w:rPr>
              <w:t xml:space="preserve">投标单位情况表</w:t>
            </w:r>
            <w:r/>
          </w:p>
        </w:tc>
        <w:tc>
          <w:tcPr>
            <w:tcW w:w="4499" w:type="dxa"/>
            <w:textDirection w:val="lrTb"/>
            <w:noWrap/>
          </w:tcPr>
          <w:p>
            <w:pPr>
              <w:pStyle w:val="914"/>
              <w:ind w:firstLine="0"/>
              <w:rPr>
                <w:rFonts w:ascii="宋体" w:hAnsi="宋体" w:eastAsia="宋体" w:cs="宋体"/>
                <w:szCs w:val="24"/>
              </w:rPr>
            </w:pPr>
            <w:r>
              <w:rPr>
                <w:rFonts w:hint="eastAsia" w:ascii="宋体" w:hAnsi="宋体" w:eastAsia="宋体" w:cs="宋体"/>
                <w:szCs w:val="24"/>
              </w:rPr>
              <w:fldChar w:fldCharType="begin"/>
            </w:r>
            <w:r>
              <w:rPr>
                <w:rFonts w:hint="eastAsia" w:ascii="宋体" w:hAnsi="宋体" w:eastAsia="宋体" w:cs="宋体"/>
                <w:szCs w:val="24"/>
              </w:rPr>
              <w:instrText xml:space="preserve"> REF _Ref513472297 \h </w:instrText>
            </w:r>
            <w:r>
              <w:rPr>
                <w:rFonts w:ascii="宋体" w:hAnsi="宋体" w:eastAsia="宋体" w:cs="宋体"/>
                <w:szCs w:val="24"/>
              </w:rPr>
              <w:instrText xml:space="preserve"> \* MERGEFORMAT </w:instrText>
            </w:r>
            <w:r>
              <w:rPr>
                <w:rFonts w:hint="eastAsia" w:ascii="宋体" w:hAnsi="宋体" w:eastAsia="宋体" w:cs="宋体"/>
                <w:szCs w:val="24"/>
              </w:rPr>
              <w:fldChar w:fldCharType="separate"/>
            </w:r>
            <w:r>
              <w:rPr>
                <w:rFonts w:hint="eastAsia" w:ascii="宋体" w:hAnsi="宋体" w:eastAsia="宋体" w:cs="宋体"/>
                <w:bCs/>
                <w:szCs w:val="24"/>
                <w:lang w:val="zh-CN"/>
              </w:rPr>
              <w:t xml:space="preserve">格式1</w:t>
            </w:r>
            <w:r>
              <w:rPr>
                <w:rFonts w:hint="eastAsia" w:ascii="宋体" w:hAnsi="宋体" w:eastAsia="宋体" w:cs="宋体"/>
                <w:bCs/>
                <w:szCs w:val="24"/>
                <w:lang w:val="en-US" w:eastAsia="zh-CN"/>
              </w:rPr>
              <w:t xml:space="preserve">1</w:t>
            </w:r>
            <w:r>
              <w:rPr>
                <w:rFonts w:hint="eastAsia" w:ascii="宋体" w:hAnsi="宋体" w:eastAsia="宋体" w:cs="宋体"/>
                <w:bCs/>
                <w:szCs w:val="24"/>
                <w:lang w:val="zh-CN"/>
              </w:rPr>
              <w:t xml:space="preserve">、投标单位情况表</w:t>
            </w:r>
            <w:r>
              <w:rPr>
                <w:rFonts w:hint="eastAsia" w:ascii="宋体" w:hAnsi="宋体" w:eastAsia="宋体" w:cs="宋体"/>
                <w:szCs w:val="24"/>
              </w:rPr>
              <w:fldChar w:fldCharType="end"/>
            </w:r>
            <w:r/>
          </w:p>
        </w:tc>
      </w:tr>
      <w:tr>
        <w:trPr>
          <w:cantSplit/>
          <w:trHeight w:val="339"/>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914"/>
              <w:ind w:firstLine="0"/>
              <w:rPr>
                <w:rFonts w:ascii="宋体" w:hAnsi="宋体" w:eastAsia="宋体" w:cs="宋体"/>
                <w:szCs w:val="24"/>
              </w:rPr>
            </w:pPr>
            <w:r>
              <w:rPr>
                <w:rFonts w:hint="eastAsia" w:ascii="宋体" w:hAnsi="宋体" w:eastAsia="宋体" w:cs="宋体"/>
                <w:szCs w:val="24"/>
              </w:rPr>
              <w:t xml:space="preserve">中小企业声明函</w:t>
            </w:r>
            <w:r/>
          </w:p>
        </w:tc>
        <w:tc>
          <w:tcPr>
            <w:tcW w:w="4499" w:type="dxa"/>
            <w:textDirection w:val="lrTb"/>
            <w:noWrap/>
          </w:tcPr>
          <w:p>
            <w:pPr>
              <w:pStyle w:val="914"/>
              <w:ind w:firstLine="0"/>
              <w:rPr>
                <w:rFonts w:ascii="宋体" w:hAnsi="宋体" w:eastAsia="宋体" w:cs="宋体"/>
                <w:szCs w:val="24"/>
              </w:rPr>
            </w:pPr>
            <w:r>
              <w:rPr>
                <w:rFonts w:hint="eastAsia" w:ascii="宋体" w:hAnsi="宋体" w:eastAsia="宋体" w:cs="宋体"/>
                <w:szCs w:val="24"/>
              </w:rPr>
              <w:fldChar w:fldCharType="begin"/>
            </w:r>
            <w:r>
              <w:rPr>
                <w:rFonts w:hint="eastAsia" w:ascii="宋体" w:hAnsi="宋体" w:eastAsia="宋体" w:cs="宋体"/>
                <w:szCs w:val="24"/>
              </w:rPr>
              <w:instrText xml:space="preserve"> REF _Ref85634629 \h </w:instrText>
            </w:r>
            <w:r>
              <w:rPr>
                <w:rFonts w:ascii="宋体" w:hAnsi="宋体" w:eastAsia="宋体" w:cs="宋体"/>
                <w:szCs w:val="24"/>
              </w:rPr>
              <w:instrText xml:space="preserve"> \* MERGEFORMAT </w:instrText>
            </w:r>
            <w:r>
              <w:rPr>
                <w:rFonts w:hint="eastAsia" w:ascii="宋体" w:hAnsi="宋体" w:eastAsia="宋体" w:cs="宋体"/>
                <w:szCs w:val="24"/>
              </w:rPr>
              <w:fldChar w:fldCharType="separate"/>
            </w:r>
            <w:r>
              <w:rPr>
                <w:rFonts w:hint="eastAsia" w:ascii="宋体" w:hAnsi="宋体" w:eastAsia="宋体" w:cs="宋体"/>
                <w:bCs/>
                <w:szCs w:val="24"/>
                <w:lang w:val="zh-CN"/>
              </w:rPr>
              <w:t xml:space="preserve">格式</w:t>
            </w:r>
            <w:r>
              <w:rPr>
                <w:rFonts w:hint="eastAsia" w:ascii="宋体" w:hAnsi="宋体" w:eastAsia="宋体" w:cs="宋体"/>
                <w:bCs/>
                <w:szCs w:val="24"/>
              </w:rPr>
              <w:t xml:space="preserve">1</w:t>
            </w:r>
            <w:r>
              <w:rPr>
                <w:rFonts w:hint="eastAsia" w:ascii="宋体" w:hAnsi="宋体" w:eastAsia="宋体" w:cs="宋体"/>
                <w:bCs/>
                <w:szCs w:val="24"/>
                <w:lang w:val="en-US" w:eastAsia="zh-CN"/>
              </w:rPr>
              <w:t xml:space="preserve">2</w:t>
            </w:r>
            <w:r>
              <w:rPr>
                <w:rFonts w:hint="eastAsia" w:ascii="宋体" w:hAnsi="宋体" w:eastAsia="宋体" w:cs="宋体"/>
                <w:bCs/>
                <w:szCs w:val="24"/>
              </w:rPr>
              <w:t xml:space="preserve">、</w:t>
            </w:r>
            <w:r>
              <w:rPr>
                <w:rFonts w:hint="eastAsia" w:ascii="宋体" w:hAnsi="宋体" w:eastAsia="宋体" w:cs="宋体"/>
                <w:bCs/>
                <w:szCs w:val="24"/>
                <w:lang w:val="zh-CN"/>
              </w:rPr>
              <w:t xml:space="preserve">中小企业声明函（若为中小企业）</w:t>
            </w:r>
            <w:r>
              <w:rPr>
                <w:rFonts w:hint="eastAsia" w:ascii="宋体" w:hAnsi="宋体" w:eastAsia="宋体" w:cs="宋体"/>
                <w:szCs w:val="24"/>
              </w:rPr>
              <w:fldChar w:fldCharType="end"/>
            </w:r>
            <w:r/>
          </w:p>
        </w:tc>
      </w:tr>
      <w:tr>
        <w:trPr>
          <w:cantSplit/>
          <w:trHeight w:val="567"/>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914"/>
              <w:ind w:firstLine="0"/>
              <w:rPr>
                <w:rFonts w:ascii="宋体" w:hAnsi="宋体" w:eastAsia="宋体" w:cs="宋体"/>
                <w:szCs w:val="24"/>
              </w:rPr>
            </w:pPr>
            <w:r>
              <w:rPr>
                <w:rFonts w:hint="eastAsia" w:ascii="宋体" w:hAnsi="宋体" w:eastAsia="宋体" w:cs="宋体"/>
                <w:szCs w:val="24"/>
              </w:rPr>
              <w:t xml:space="preserve">残疾人福利性单位声明函</w:t>
            </w:r>
            <w:r/>
          </w:p>
        </w:tc>
        <w:tc>
          <w:tcPr>
            <w:tcW w:w="4499" w:type="dxa"/>
            <w:textDirection w:val="lrTb"/>
            <w:noWrap/>
          </w:tcPr>
          <w:p>
            <w:pPr>
              <w:pStyle w:val="914"/>
              <w:ind w:firstLine="0"/>
              <w:rPr>
                <w:rFonts w:ascii="宋体" w:hAnsi="宋体" w:eastAsia="宋体" w:cs="宋体"/>
                <w:szCs w:val="24"/>
              </w:rPr>
            </w:pPr>
            <w:r>
              <w:rPr>
                <w:rFonts w:hint="eastAsia" w:ascii="宋体" w:hAnsi="宋体" w:eastAsia="宋体" w:cs="宋体"/>
                <w:szCs w:val="24"/>
                <w:lang w:val="zh-CN"/>
              </w:rPr>
              <w:fldChar w:fldCharType="begin"/>
            </w:r>
            <w:r>
              <w:rPr>
                <w:rFonts w:hint="eastAsia" w:ascii="宋体" w:hAnsi="宋体" w:eastAsia="宋体" w:cs="宋体"/>
                <w:szCs w:val="24"/>
              </w:rPr>
              <w:instrText xml:space="preserve"> REF _Ref9521547 \h </w:instrText>
            </w:r>
            <w:r>
              <w:rPr>
                <w:rFonts w:ascii="宋体" w:hAnsi="宋体" w:eastAsia="宋体" w:cs="宋体"/>
                <w:szCs w:val="24"/>
                <w:lang w:val="zh-CN"/>
              </w:rPr>
              <w:instrText xml:space="preserve"> \* MERGEFORMAT </w:instrText>
            </w:r>
            <w:r>
              <w:rPr>
                <w:rFonts w:hint="eastAsia" w:ascii="宋体" w:hAnsi="宋体" w:eastAsia="宋体" w:cs="宋体"/>
                <w:szCs w:val="24"/>
                <w:lang w:val="zh-CN"/>
              </w:rPr>
              <w:fldChar w:fldCharType="separate"/>
            </w:r>
            <w:r>
              <w:rPr>
                <w:rFonts w:hint="eastAsia" w:ascii="宋体" w:hAnsi="宋体" w:eastAsia="宋体" w:cs="宋体"/>
                <w:bCs/>
                <w:szCs w:val="24"/>
                <w:lang w:val="zh-CN"/>
              </w:rPr>
              <w:t xml:space="preserve">格式</w:t>
            </w:r>
            <w:r>
              <w:rPr>
                <w:rFonts w:hint="eastAsia" w:ascii="宋体" w:hAnsi="宋体" w:eastAsia="宋体" w:cs="宋体"/>
                <w:bCs/>
                <w:szCs w:val="24"/>
              </w:rPr>
              <w:t xml:space="preserve">1</w:t>
            </w: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w:t>
            </w:r>
            <w:r>
              <w:rPr>
                <w:rFonts w:hint="eastAsia" w:ascii="宋体" w:hAnsi="宋体" w:eastAsia="宋体" w:cs="宋体"/>
                <w:bCs/>
                <w:szCs w:val="24"/>
                <w:lang w:val="zh-CN"/>
              </w:rPr>
              <w:t xml:space="preserve">残疾人福利性单位声明函（若为残疾人福利性单位）</w:t>
            </w:r>
            <w:r>
              <w:rPr>
                <w:rFonts w:hint="eastAsia" w:ascii="宋体" w:hAnsi="宋体" w:eastAsia="宋体" w:cs="宋体"/>
                <w:szCs w:val="24"/>
                <w:lang w:val="zh-CN"/>
              </w:rPr>
              <w:fldChar w:fldCharType="end"/>
            </w:r>
            <w:r/>
          </w:p>
        </w:tc>
      </w:tr>
      <w:tr>
        <w:trPr>
          <w:cantSplit/>
          <w:trHeight w:val="339"/>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914"/>
              <w:ind w:firstLine="0"/>
              <w:rPr>
                <w:rFonts w:ascii="宋体" w:hAnsi="宋体" w:eastAsia="宋体" w:cs="宋体"/>
                <w:szCs w:val="24"/>
              </w:rPr>
            </w:pPr>
            <w:r>
              <w:rPr>
                <w:rFonts w:hint="eastAsia" w:ascii="宋体" w:hAnsi="宋体" w:eastAsia="宋体" w:cs="宋体"/>
                <w:szCs w:val="24"/>
              </w:rPr>
              <w:t xml:space="preserve">远程参与开标会议诚信承诺书</w:t>
            </w:r>
            <w:r/>
          </w:p>
        </w:tc>
        <w:tc>
          <w:tcPr>
            <w:tcW w:w="4499" w:type="dxa"/>
            <w:textDirection w:val="lrTb"/>
            <w:noWrap/>
          </w:tcPr>
          <w:p>
            <w:pPr>
              <w:pStyle w:val="914"/>
              <w:ind w:firstLine="0"/>
              <w:rPr>
                <w:rFonts w:ascii="宋体" w:hAnsi="宋体" w:eastAsia="宋体" w:cs="宋体"/>
                <w:szCs w:val="24"/>
                <w:lang w:val="zh-CN"/>
              </w:rPr>
            </w:pPr>
            <w:r>
              <w:rPr>
                <w:rFonts w:hint="eastAsia" w:ascii="宋体" w:hAnsi="宋体" w:eastAsia="宋体" w:cs="宋体"/>
                <w:bCs/>
                <w:szCs w:val="24"/>
                <w:lang w:val="zh-CN"/>
              </w:rPr>
              <w:fldChar w:fldCharType="begin"/>
            </w:r>
            <w:r>
              <w:rPr>
                <w:rFonts w:hint="eastAsia" w:ascii="宋体" w:hAnsi="宋体" w:eastAsia="宋体" w:cs="宋体"/>
                <w:szCs w:val="24"/>
                <w:lang w:val="zh-CN"/>
              </w:rPr>
              <w:instrText xml:space="preserve"> REF _Ref78985531 \h </w:instrText>
            </w:r>
            <w:r>
              <w:rPr>
                <w:rFonts w:ascii="宋体" w:hAnsi="宋体" w:eastAsia="宋体" w:cs="宋体"/>
                <w:bCs/>
                <w:szCs w:val="24"/>
                <w:lang w:val="zh-CN"/>
              </w:rPr>
              <w:instrText xml:space="preserve"> \* MERGEFORMAT </w:instrText>
            </w:r>
            <w:r>
              <w:rPr>
                <w:rFonts w:hint="eastAsia" w:ascii="宋体" w:hAnsi="宋体" w:eastAsia="宋体" w:cs="宋体"/>
                <w:bCs/>
                <w:szCs w:val="24"/>
                <w:lang w:val="zh-CN"/>
              </w:rPr>
              <w:fldChar w:fldCharType="separate"/>
            </w:r>
            <w:r>
              <w:rPr>
                <w:rFonts w:hint="eastAsia" w:ascii="宋体" w:hAnsi="宋体" w:eastAsia="宋体" w:cs="宋体"/>
                <w:bCs/>
                <w:szCs w:val="24"/>
                <w:lang w:val="zh-CN"/>
              </w:rPr>
              <w:t xml:space="preserve">格式</w:t>
            </w:r>
            <w:r>
              <w:rPr>
                <w:rFonts w:hint="eastAsia" w:ascii="宋体" w:hAnsi="宋体" w:eastAsia="宋体" w:cs="宋体"/>
                <w:bCs/>
                <w:szCs w:val="24"/>
              </w:rPr>
              <w:t xml:space="preserve">1</w:t>
            </w:r>
            <w:r>
              <w:rPr>
                <w:rFonts w:hint="eastAsia" w:ascii="宋体" w:hAnsi="宋体" w:eastAsia="宋体" w:cs="宋体"/>
                <w:bCs/>
                <w:szCs w:val="24"/>
                <w:lang w:val="en-US" w:eastAsia="zh-CN"/>
              </w:rPr>
              <w:t xml:space="preserve">4</w:t>
            </w:r>
            <w:r>
              <w:rPr>
                <w:rFonts w:hint="eastAsia" w:ascii="宋体" w:hAnsi="宋体" w:eastAsia="宋体" w:cs="宋体"/>
                <w:bCs/>
                <w:szCs w:val="24"/>
                <w:lang w:val="zh-CN"/>
              </w:rPr>
              <w:t xml:space="preserve">、 远程参与开标会议诚信承诺书</w:t>
            </w:r>
            <w:r>
              <w:rPr>
                <w:rFonts w:hint="eastAsia" w:ascii="宋体" w:hAnsi="宋体" w:eastAsia="宋体" w:cs="宋体"/>
                <w:bCs/>
                <w:szCs w:val="24"/>
                <w:lang w:val="zh-CN"/>
              </w:rPr>
              <w:fldChar w:fldCharType="end"/>
            </w:r>
            <w:r/>
          </w:p>
        </w:tc>
      </w:tr>
      <w:tr>
        <w:trPr>
          <w:cantSplit/>
          <w:trHeight w:val="339"/>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914"/>
              <w:ind w:firstLine="0"/>
              <w:rPr>
                <w:rFonts w:hint="eastAsia" w:ascii="宋体" w:hAnsi="宋体" w:eastAsia="宋体" w:cs="宋体"/>
                <w:szCs w:val="24"/>
                <w:lang w:eastAsia="zh-CN"/>
              </w:rPr>
            </w:pPr>
            <w:r>
              <w:rPr>
                <w:rFonts w:hint="eastAsia" w:ascii="宋体" w:hAnsi="宋体" w:eastAsia="宋体" w:cs="宋体"/>
                <w:szCs w:val="24"/>
                <w:lang w:eastAsia="zh-CN"/>
              </w:rPr>
              <w:t xml:space="preserve">相关业绩一览表</w:t>
            </w:r>
            <w:r/>
          </w:p>
        </w:tc>
        <w:tc>
          <w:tcPr>
            <w:tcW w:w="4499" w:type="dxa"/>
            <w:textDirection w:val="lrTb"/>
            <w:noWrap/>
          </w:tcPr>
          <w:p>
            <w:pPr>
              <w:pStyle w:val="914"/>
              <w:ind w:firstLine="0"/>
              <w:rPr>
                <w:rFonts w:hint="default" w:ascii="宋体" w:hAnsi="宋体" w:eastAsia="宋体" w:cs="宋体"/>
                <w:bCs/>
                <w:szCs w:val="24"/>
                <w:lang w:val="en-US" w:eastAsia="zh-CN"/>
              </w:rPr>
            </w:pPr>
            <w:r>
              <w:rPr>
                <w:rFonts w:hint="eastAsia" w:ascii="宋体" w:hAnsi="宋体" w:eastAsia="宋体" w:cs="宋体"/>
                <w:bCs/>
                <w:szCs w:val="24"/>
                <w:lang w:val="zh-CN"/>
              </w:rPr>
              <w:t xml:space="preserve">格式</w:t>
            </w:r>
            <w:r>
              <w:rPr>
                <w:rFonts w:hint="eastAsia" w:ascii="宋体" w:hAnsi="宋体" w:eastAsia="宋体" w:cs="宋体"/>
                <w:bCs/>
                <w:szCs w:val="24"/>
                <w:lang w:val="en-US" w:eastAsia="zh-CN"/>
              </w:rPr>
              <w:t xml:space="preserve">15、相关业绩一览表</w:t>
            </w:r>
            <w:r/>
          </w:p>
        </w:tc>
      </w:tr>
      <w:tr>
        <w:trPr>
          <w:cantSplit/>
          <w:trHeight w:val="339"/>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914"/>
              <w:ind w:firstLine="0"/>
              <w:rPr>
                <w:rFonts w:hint="eastAsia" w:ascii="宋体" w:hAnsi="宋体" w:eastAsia="宋体" w:cs="宋体"/>
                <w:szCs w:val="24"/>
                <w:lang w:eastAsia="zh-CN"/>
              </w:rPr>
            </w:pPr>
            <w:r>
              <w:rPr>
                <w:rFonts w:hint="eastAsia" w:ascii="宋体" w:hAnsi="宋体" w:eastAsia="宋体" w:cs="宋体"/>
                <w:szCs w:val="24"/>
              </w:rPr>
              <w:t xml:space="preserve">无重大违法记录</w:t>
            </w:r>
            <w:r>
              <w:rPr>
                <w:rFonts w:hint="eastAsia" w:ascii="宋体" w:hAnsi="宋体" w:eastAsia="宋体" w:cs="宋体"/>
                <w:szCs w:val="24"/>
                <w:lang w:eastAsia="zh-CN"/>
              </w:rPr>
              <w:t xml:space="preserve">声明</w:t>
            </w:r>
            <w:r/>
          </w:p>
        </w:tc>
        <w:tc>
          <w:tcPr>
            <w:tcW w:w="4499" w:type="dxa"/>
            <w:textDirection w:val="lrTb"/>
            <w:noWrap/>
          </w:tcPr>
          <w:p>
            <w:pPr>
              <w:pStyle w:val="914"/>
              <w:ind w:firstLine="0"/>
              <w:rPr>
                <w:rFonts w:hint="default" w:ascii="宋体" w:hAnsi="宋体" w:eastAsia="宋体" w:cs="宋体"/>
                <w:bCs/>
                <w:szCs w:val="24"/>
                <w:lang w:val="en-US" w:eastAsia="zh-CN"/>
              </w:rPr>
            </w:pPr>
            <w:r>
              <w:rPr>
                <w:rFonts w:hint="eastAsia" w:ascii="宋体" w:hAnsi="宋体" w:eastAsia="宋体" w:cs="宋体"/>
                <w:bCs/>
                <w:szCs w:val="24"/>
                <w:lang w:val="zh-CN"/>
              </w:rPr>
              <w:t xml:space="preserve">格式</w:t>
            </w:r>
            <w:r>
              <w:rPr>
                <w:rFonts w:hint="eastAsia" w:ascii="宋体" w:hAnsi="宋体" w:eastAsia="宋体" w:cs="宋体"/>
                <w:bCs/>
                <w:szCs w:val="24"/>
                <w:lang w:val="en-US" w:eastAsia="zh-CN"/>
              </w:rPr>
              <w:t xml:space="preserve">16、</w:t>
            </w:r>
            <w:r>
              <w:rPr>
                <w:rFonts w:hint="eastAsia" w:ascii="宋体" w:hAnsi="宋体" w:eastAsia="宋体" w:cs="宋体"/>
                <w:color w:val="auto"/>
                <w:sz w:val="24"/>
                <w:szCs w:val="24"/>
                <w:highlight w:val="none"/>
                <w:lang w:eastAsia="zh-CN"/>
              </w:rPr>
              <w:t xml:space="preserve">无重大违法记录声明</w:t>
            </w:r>
            <w:r/>
          </w:p>
        </w:tc>
      </w:tr>
      <w:tr>
        <w:trPr>
          <w:cantSplit/>
          <w:trHeight w:val="339"/>
        </w:trPr>
        <w:tc>
          <w:tcPr>
            <w:tcW w:w="1242" w:type="dxa"/>
            <w:vMerge w:val="continue"/>
            <w:textDirection w:val="lrTb"/>
            <w:noWrap/>
          </w:tcPr>
          <w:p>
            <w:pPr>
              <w:pStyle w:val="914"/>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914"/>
              <w:ind w:firstLine="0"/>
              <w:rPr>
                <w:rFonts w:ascii="宋体" w:hAnsi="宋体" w:eastAsia="宋体" w:cs="宋体"/>
                <w:szCs w:val="24"/>
              </w:rPr>
            </w:pPr>
            <w:r>
              <w:rPr>
                <w:rFonts w:hint="eastAsia" w:ascii="宋体" w:hAnsi="宋体" w:eastAsia="宋体" w:cs="宋体"/>
                <w:szCs w:val="24"/>
              </w:rPr>
              <w:t xml:space="preserve">封面</w:t>
            </w:r>
            <w:r/>
          </w:p>
        </w:tc>
        <w:tc>
          <w:tcPr>
            <w:tcW w:w="4499" w:type="dxa"/>
            <w:textDirection w:val="lrTb"/>
            <w:noWrap/>
          </w:tcPr>
          <w:p>
            <w:pPr>
              <w:pStyle w:val="914"/>
              <w:ind w:firstLine="0"/>
              <w:rPr>
                <w:rFonts w:ascii="宋体" w:hAnsi="宋体" w:eastAsia="宋体" w:cs="宋体"/>
                <w:bCs/>
                <w:szCs w:val="24"/>
                <w:lang w:val="zh-CN"/>
              </w:rPr>
            </w:pPr>
            <w:r>
              <w:rPr>
                <w:rFonts w:hint="eastAsia" w:ascii="宋体" w:hAnsi="宋体" w:eastAsia="宋体" w:cs="宋体"/>
                <w:bCs/>
                <w:szCs w:val="24"/>
                <w:lang w:val="zh-CN"/>
              </w:rPr>
              <w:t xml:space="preserve">格式1</w:t>
            </w:r>
            <w:r>
              <w:rPr>
                <w:rFonts w:hint="eastAsia" w:ascii="宋体" w:hAnsi="宋体" w:eastAsia="宋体" w:cs="宋体"/>
                <w:bCs/>
                <w:szCs w:val="24"/>
                <w:lang w:val="en-US" w:eastAsia="zh-CN"/>
              </w:rPr>
              <w:t xml:space="preserve">7</w:t>
            </w:r>
            <w:r>
              <w:rPr>
                <w:rFonts w:hint="eastAsia" w:ascii="宋体" w:hAnsi="宋体" w:eastAsia="宋体" w:cs="宋体"/>
                <w:bCs/>
                <w:szCs w:val="24"/>
                <w:lang w:val="zh-CN"/>
              </w:rPr>
              <w:t xml:space="preserve">、封面</w:t>
            </w:r>
            <w:bookmarkEnd w:id="3"/>
            <w:r/>
            <w:r/>
          </w:p>
        </w:tc>
      </w:tr>
    </w:tbl>
    <w:p>
      <w:pPr>
        <w:pStyle w:val="914"/>
        <w:ind w:firstLine="0"/>
        <w:spacing w:line="360" w:lineRule="auto"/>
        <w:rPr>
          <w:rFonts w:ascii="宋体" w:hAnsi="宋体" w:eastAsia="宋体" w:cs="宋体"/>
          <w:b/>
        </w:rPr>
      </w:pPr>
      <w:r>
        <w:rPr>
          <w:rFonts w:ascii="宋体" w:hAnsi="宋体" w:eastAsia="宋体" w:cs="宋体"/>
          <w:b/>
        </w:rPr>
      </w:r>
      <w:r/>
    </w:p>
    <w:p>
      <w:pPr>
        <w:pStyle w:val="991"/>
        <w:ind w:firstLine="600"/>
        <w:rPr>
          <w:rFonts w:ascii="宋体" w:hAnsi="宋体" w:cs="宋体"/>
          <w:sz w:val="30"/>
          <w:szCs w:val="30"/>
          <w:lang w:val="zh-CN"/>
        </w:rPr>
      </w:pPr>
      <w:r/>
      <w:bookmarkStart w:id="4" w:name="_Ref367264170"/>
      <w:r>
        <w:rPr>
          <w:rFonts w:hint="eastAsia" w:ascii="宋体" w:hAnsi="宋体" w:cs="宋体"/>
          <w:sz w:val="30"/>
          <w:szCs w:val="30"/>
          <w:lang w:val="zh-CN"/>
        </w:rPr>
        <w:br w:type="page" w:clear="all"/>
      </w:r>
      <w:bookmarkStart w:id="5" w:name="_Ref513472265"/>
      <w:r/>
      <w:r/>
    </w:p>
    <w:p>
      <w:pPr>
        <w:pStyle w:val="738"/>
        <w:ind w:left="567" w:hanging="567"/>
        <w:spacing w:before="0" w:after="0" w:line="360" w:lineRule="auto"/>
        <w:rPr>
          <w:rFonts w:ascii="宋体" w:hAnsi="宋体" w:cs="宋体"/>
          <w:sz w:val="30"/>
          <w:szCs w:val="30"/>
          <w:lang w:val="zh-CN"/>
        </w:rPr>
      </w:pPr>
      <w:r/>
      <w:bookmarkStart w:id="6" w:name="_Ref110514092"/>
      <w:r>
        <w:rPr>
          <w:rFonts w:hint="eastAsia" w:ascii="宋体" w:hAnsi="宋体" w:cs="宋体"/>
          <w:sz w:val="30"/>
          <w:szCs w:val="30"/>
          <w:lang w:val="zh-CN"/>
        </w:rPr>
        <w:t xml:space="preserve">格式1、</w:t>
      </w:r>
      <w:bookmarkEnd w:id="4"/>
      <w:r>
        <w:rPr>
          <w:rFonts w:hint="eastAsia" w:ascii="宋体" w:hAnsi="宋体" w:cs="宋体"/>
          <w:sz w:val="30"/>
          <w:szCs w:val="30"/>
          <w:lang w:val="zh-CN"/>
        </w:rPr>
        <w:t xml:space="preserve">（投标人）法定代表人授权委托书</w:t>
      </w:r>
      <w:bookmarkEnd w:id="5"/>
      <w:r/>
      <w:bookmarkEnd w:id="6"/>
      <w:r/>
      <w:r/>
    </w:p>
    <w:p>
      <w:pPr>
        <w:pStyle w:val="914"/>
        <w:jc w:val="center"/>
        <w:spacing w:line="360" w:lineRule="auto"/>
        <w:rPr>
          <w:rFonts w:ascii="宋体" w:hAnsi="宋体" w:eastAsia="宋体" w:cs="宋体"/>
        </w:rPr>
      </w:pPr>
      <w:r>
        <w:rPr>
          <w:rFonts w:ascii="宋体" w:hAnsi="宋体" w:eastAsia="宋体" w:cs="宋体"/>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                                  </w:t>
      </w:r>
      <w:r>
        <w:rPr>
          <w:rFonts w:hint="eastAsia" w:ascii="宋体" w:hAnsi="宋体"/>
          <w:color w:val="000000"/>
          <w:sz w:val="24"/>
          <w:lang w:val="en-US" w:eastAsia="zh-CN"/>
        </w:rPr>
        <w:t xml:space="preserve">）</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〔法定代表人姓名〕   </w:t>
      </w:r>
      <w:r>
        <w:rPr>
          <w:rFonts w:hint="eastAsia" w:ascii="宋体" w:hAnsi="宋体"/>
          <w:color w:val="000000"/>
          <w:sz w:val="24"/>
        </w:rPr>
        <w:t xml:space="preserve">系</w:t>
      </w:r>
      <w:r>
        <w:rPr>
          <w:rFonts w:hint="eastAsia" w:ascii="宋体" w:hAnsi="宋体"/>
          <w:color w:val="000000"/>
          <w:sz w:val="24"/>
          <w:u w:val="single"/>
        </w:rPr>
        <w:t xml:space="preserve">     〔公司名称〕     </w:t>
      </w:r>
      <w:r>
        <w:rPr>
          <w:rFonts w:hint="eastAsia" w:ascii="宋体" w:hAnsi="宋体"/>
          <w:color w:val="000000"/>
          <w:sz w:val="24"/>
        </w:rPr>
        <w:t xml:space="preserve">的法定代表人，现授权委托</w:t>
      </w:r>
      <w:r>
        <w:rPr>
          <w:rFonts w:hint="eastAsia" w:ascii="宋体" w:hAnsi="宋体"/>
          <w:color w:val="000000"/>
          <w:sz w:val="24"/>
          <w:u w:val="single"/>
        </w:rPr>
        <w:t xml:space="preserve">         </w:t>
      </w:r>
      <w:r>
        <w:rPr>
          <w:rFonts w:hint="eastAsia" w:ascii="宋体" w:hAnsi="宋体"/>
          <w:color w:val="000000"/>
          <w:sz w:val="24"/>
        </w:rPr>
        <w:t xml:space="preserve">代表我公司参加贵公司组织实施的编号为</w:t>
      </w:r>
      <w:r>
        <w:rPr>
          <w:rFonts w:hint="eastAsia" w:ascii="宋体" w:hAnsi="宋体"/>
          <w:color w:val="000000"/>
          <w:sz w:val="24"/>
          <w:u w:val="single"/>
        </w:rPr>
        <w:t xml:space="preserve">           </w:t>
      </w:r>
      <w:r>
        <w:rPr>
          <w:rFonts w:hint="eastAsia" w:ascii="宋体" w:hAnsi="宋体"/>
          <w:color w:val="000000"/>
          <w:sz w:val="24"/>
        </w:rPr>
        <w:t xml:space="preserve">号的采购活动。代理人在开标、谈判、签约等过程中所签署的一切文件和处理与这有关的一切事务，我均予以承认。</w:t>
      </w:r>
      <w:r/>
    </w:p>
    <w:p>
      <w:pPr>
        <w:ind w:firstLine="480"/>
        <w:spacing w:line="360" w:lineRule="auto"/>
        <w:rPr>
          <w:rFonts w:ascii="宋体" w:hAnsi="宋体"/>
          <w:color w:val="000000"/>
          <w:sz w:val="24"/>
        </w:rPr>
      </w:pPr>
      <w:r>
        <w:rPr>
          <w:rFonts w:hint="eastAsia" w:ascii="宋体" w:hAnsi="宋体"/>
          <w:color w:val="000000"/>
          <w:sz w:val="24"/>
        </w:rPr>
        <w:t xml:space="preserve">本授权委托书自投标开始至合同履行完毕止。</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代理人：          性别：             年龄：</w:t>
      </w:r>
      <w:r/>
    </w:p>
    <w:p>
      <w:pPr>
        <w:ind w:firstLine="480"/>
        <w:spacing w:line="360" w:lineRule="auto"/>
      </w:pPr>
      <w:r>
        <w:rPr>
          <w:rFonts w:hint="eastAsia" w:ascii="宋体" w:hAnsi="宋体"/>
          <w:color w:val="000000"/>
          <w:sz w:val="24"/>
        </w:rPr>
        <w:t xml:space="preserve">身份证号码：                         职务：</w:t>
      </w:r>
      <w:r/>
    </w:p>
    <w:p>
      <w:pPr>
        <w:ind w:firstLine="480"/>
        <w:spacing w:line="360" w:lineRule="auto"/>
        <w:rPr>
          <w:rFonts w:ascii="宋体" w:hAnsi="宋体"/>
          <w:color w:val="000000"/>
          <w:sz w:val="24"/>
        </w:rPr>
      </w:pPr>
      <w:r>
        <w:rPr>
          <w:rFonts w:hint="eastAsia" w:ascii="宋体" w:hAnsi="宋体"/>
          <w:color w:val="000000"/>
          <w:sz w:val="24"/>
        </w:rPr>
        <w:t xml:space="preserve">详细通讯地址：                       邮政编码：</w:t>
      </w:r>
      <w:r/>
    </w:p>
    <w:p>
      <w:pPr>
        <w:ind w:firstLine="480"/>
        <w:spacing w:line="360" w:lineRule="auto"/>
        <w:rPr>
          <w:rFonts w:ascii="宋体" w:hAnsi="宋体"/>
          <w:color w:val="000000"/>
          <w:sz w:val="24"/>
        </w:rPr>
      </w:pPr>
      <w:r>
        <w:rPr>
          <w:rFonts w:hint="eastAsia" w:ascii="宋体" w:hAnsi="宋体"/>
          <w:color w:val="000000"/>
          <w:sz w:val="24"/>
        </w:rPr>
        <w:t xml:space="preserve">电话：                               传真：</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被授权人签字：                       法定代表人签字：</w:t>
      </w:r>
      <w:r/>
    </w:p>
    <w:p>
      <w:pPr>
        <w:ind w:firstLine="480"/>
        <w:spacing w:line="360" w:lineRule="auto"/>
        <w:rPr>
          <w:rFonts w:ascii="宋体" w:hAnsi="宋体"/>
          <w:color w:val="000000"/>
          <w:sz w:val="24"/>
        </w:rPr>
      </w:pPr>
      <w:r>
        <w:rPr>
          <w:rFonts w:ascii="宋体" w:hAnsi="宋体"/>
          <w:color w:val="000000"/>
          <w:sz w:val="24"/>
        </w:rPr>
        <w:t xml:space="preserve">                </w:t>
      </w:r>
      <w:r/>
    </w:p>
    <w:p>
      <w:pPr>
        <w:ind w:firstLine="480"/>
        <w:spacing w:line="360" w:lineRule="auto"/>
        <w:rPr>
          <w:rFonts w:ascii="宋体" w:hAnsi="宋体"/>
          <w:color w:val="000000"/>
          <w:sz w:val="24"/>
        </w:rPr>
      </w:pPr>
      <w:r>
        <w:rPr>
          <w:rFonts w:ascii="宋体" w:hAnsi="宋体"/>
          <w:color w:val="000000"/>
          <w:sz w:val="24"/>
        </w:rPr>
      </w:r>
      <w:r/>
    </w:p>
    <w:p>
      <w:pPr>
        <w:ind w:right="420"/>
        <w:jc w:val="right"/>
        <w:spacing w:line="360" w:lineRule="auto"/>
        <w:rPr>
          <w:rFonts w:ascii="宋体" w:hAnsi="宋体"/>
          <w:color w:val="000000"/>
          <w:sz w:val="24"/>
        </w:rPr>
      </w:pPr>
      <w:r>
        <w:rPr>
          <w:rFonts w:hint="eastAsia" w:ascii="宋体" w:hAnsi="宋体"/>
          <w:color w:val="000000"/>
          <w:sz w:val="24"/>
        </w:rPr>
        <w:t xml:space="preserve">授权单位：</w:t>
      </w:r>
      <w:r>
        <w:rPr>
          <w:rFonts w:ascii="宋体" w:hAnsi="宋体"/>
          <w:color w:val="000000"/>
          <w:sz w:val="24"/>
        </w:rPr>
        <w:t xml:space="preserve">〔</w:t>
      </w:r>
      <w:r>
        <w:rPr>
          <w:rFonts w:hint="eastAsia" w:ascii="宋体" w:hAnsi="宋体"/>
          <w:color w:val="000000"/>
          <w:sz w:val="24"/>
        </w:rPr>
        <w:t xml:space="preserve">公章</w:t>
      </w:r>
      <w:r>
        <w:rPr>
          <w:rFonts w:ascii="宋体" w:hAnsi="宋体"/>
          <w:color w:val="000000"/>
          <w:sz w:val="24"/>
        </w:rPr>
        <w:t xml:space="preserve">〕</w:t>
      </w:r>
      <w:r/>
    </w:p>
    <w:p>
      <w:pPr>
        <w:ind w:firstLine="480"/>
        <w:jc w:val="right"/>
        <w:spacing w:line="360" w:lineRule="auto"/>
        <w:rPr>
          <w:rFonts w:ascii="宋体" w:hAnsi="宋体"/>
          <w:color w:val="000000"/>
          <w:sz w:val="24"/>
        </w:rPr>
      </w:pPr>
      <w:r>
        <w:rPr>
          <w:rFonts w:hint="eastAsia" w:ascii="宋体" w:hAnsi="宋体"/>
          <w:color w:val="000000"/>
          <w:sz w:val="24"/>
        </w:rPr>
        <w:t xml:space="preserve">  日期：    年  月  日</w:t>
      </w:r>
      <w:r/>
    </w:p>
    <w:p>
      <w:pPr>
        <w:pStyle w:val="914"/>
        <w:jc w:val="right"/>
        <w:spacing w:line="360" w:lineRule="auto"/>
        <w:rPr>
          <w:rFonts w:ascii="宋体" w:hAnsi="宋体" w:eastAsia="宋体" w:cs="宋体"/>
          <w:sz w:val="21"/>
          <w:szCs w:val="21"/>
        </w:rPr>
      </w:pPr>
      <w:r>
        <w:rPr>
          <w:rFonts w:ascii="宋体" w:hAnsi="宋体" w:eastAsia="宋体" w:cs="宋体"/>
          <w:sz w:val="21"/>
          <w:szCs w:val="21"/>
        </w:rPr>
      </w:r>
      <w:r/>
    </w:p>
    <w:p>
      <w:pPr>
        <w:pStyle w:val="914"/>
        <w:ind w:firstLine="900"/>
        <w:spacing w:line="360" w:lineRule="auto"/>
        <w:rPr>
          <w:rFonts w:ascii="宋体" w:hAnsi="宋体" w:eastAsia="宋体" w:cs="宋体"/>
        </w:rPr>
      </w:pPr>
      <w:r>
        <w:rPr>
          <w:rFonts w:ascii="宋体" w:hAnsi="宋体" w:eastAsia="宋体" w:cs="宋体"/>
        </w:rPr>
      </w:r>
      <w:r/>
    </w:p>
    <w:p>
      <w:pPr>
        <w:pStyle w:val="914"/>
        <w:ind w:firstLine="900"/>
        <w:spacing w:line="360" w:lineRule="auto"/>
        <w:rPr>
          <w:rFonts w:ascii="宋体" w:hAnsi="宋体" w:eastAsia="宋体" w:cs="宋体"/>
        </w:rPr>
      </w:pPr>
      <w:r>
        <w:rPr>
          <w:rFonts w:ascii="宋体" w:hAnsi="宋体" w:eastAsia="宋体" w:cs="宋体"/>
        </w:rPr>
      </w:r>
      <w:r/>
    </w:p>
    <w:p>
      <w:pPr>
        <w:pStyle w:val="914"/>
        <w:ind w:firstLine="900"/>
        <w:spacing w:line="360" w:lineRule="auto"/>
        <w:rPr>
          <w:rFonts w:ascii="宋体" w:hAnsi="宋体" w:eastAsia="宋体" w:cs="宋体"/>
        </w:rPr>
      </w:pPr>
      <w:r>
        <w:rPr>
          <w:rFonts w:ascii="宋体" w:hAnsi="宋体" w:eastAsia="宋体" w:cs="宋体"/>
        </w:rPr>
      </w:r>
      <w:r/>
    </w:p>
    <w:p>
      <w:pPr>
        <w:pStyle w:val="914"/>
        <w:ind w:firstLine="900"/>
        <w:spacing w:line="360" w:lineRule="auto"/>
        <w:rPr>
          <w:rFonts w:ascii="宋体" w:hAnsi="宋体" w:eastAsia="宋体" w:cs="宋体"/>
        </w:rPr>
      </w:pPr>
      <w:r>
        <w:rPr>
          <w:rFonts w:ascii="宋体" w:hAnsi="宋体" w:eastAsia="宋体" w:cs="宋体"/>
        </w:rPr>
      </w:r>
      <w:r/>
    </w:p>
    <w:p>
      <w:pPr>
        <w:pStyle w:val="914"/>
        <w:ind w:firstLine="900"/>
        <w:spacing w:line="360" w:lineRule="auto"/>
        <w:rPr>
          <w:rFonts w:ascii="宋体" w:hAnsi="宋体" w:eastAsia="宋体" w:cs="宋体"/>
        </w:rPr>
      </w:pPr>
      <w:r>
        <w:rPr>
          <w:rFonts w:ascii="宋体" w:hAnsi="宋体" w:eastAsia="宋体" w:cs="宋体"/>
        </w:rPr>
      </w:r>
      <w:r/>
    </w:p>
    <w:p>
      <w:pPr>
        <w:pStyle w:val="914"/>
        <w:ind w:firstLine="900"/>
        <w:spacing w:line="360" w:lineRule="auto"/>
        <w:rPr>
          <w:rFonts w:ascii="宋体" w:hAnsi="宋体" w:eastAsia="宋体" w:cs="宋体"/>
        </w:rPr>
      </w:pPr>
      <w:r>
        <w:rPr>
          <w:rFonts w:ascii="宋体" w:hAnsi="宋体" w:eastAsia="宋体" w:cs="宋体"/>
        </w:rPr>
      </w:r>
      <w:r/>
    </w:p>
    <w:p>
      <w:pPr>
        <w:pStyle w:val="914"/>
        <w:ind w:firstLine="900"/>
        <w:spacing w:line="360" w:lineRule="auto"/>
        <w:rPr>
          <w:rFonts w:ascii="宋体" w:hAnsi="宋体" w:eastAsia="宋体" w:cs="宋体"/>
        </w:rPr>
      </w:pPr>
      <w:r>
        <w:rPr>
          <w:rFonts w:ascii="宋体" w:hAnsi="宋体" w:eastAsia="宋体" w:cs="宋体"/>
        </w:rPr>
      </w:r>
      <w:r/>
    </w:p>
    <w:p>
      <w:pPr>
        <w:pStyle w:val="914"/>
        <w:ind w:firstLine="900"/>
        <w:spacing w:line="360" w:lineRule="auto"/>
        <w:rPr>
          <w:rFonts w:ascii="宋体" w:hAnsi="宋体" w:eastAsia="宋体" w:cs="宋体"/>
        </w:rPr>
      </w:pPr>
      <w:r>
        <w:rPr>
          <w:rFonts w:ascii="宋体" w:hAnsi="宋体" w:eastAsia="宋体" w:cs="宋体"/>
        </w:rPr>
      </w:r>
      <w:r/>
    </w:p>
    <w:p>
      <w:pPr>
        <w:pStyle w:val="914"/>
        <w:ind w:firstLine="900"/>
        <w:spacing w:line="360" w:lineRule="auto"/>
        <w:rPr>
          <w:rFonts w:ascii="宋体" w:hAnsi="宋体" w:eastAsia="宋体" w:cs="宋体"/>
        </w:rPr>
      </w:pPr>
      <w:r>
        <w:rPr>
          <w:rFonts w:ascii="宋体" w:hAnsi="宋体" w:eastAsia="宋体" w:cs="宋体"/>
        </w:rPr>
      </w:r>
      <w:r/>
    </w:p>
    <w:p>
      <w:pPr>
        <w:pStyle w:val="914"/>
        <w:ind w:firstLine="900"/>
        <w:spacing w:line="360" w:lineRule="auto"/>
        <w:rPr>
          <w:rFonts w:ascii="宋体" w:hAnsi="宋体" w:eastAsia="宋体" w:cs="宋体"/>
        </w:rPr>
      </w:pPr>
      <w:r>
        <w:rPr>
          <w:rFonts w:ascii="宋体" w:hAnsi="宋体" w:eastAsia="宋体" w:cs="宋体"/>
        </w:rPr>
      </w:r>
      <w:r/>
    </w:p>
    <w:p>
      <w:pPr>
        <w:pStyle w:val="914"/>
        <w:ind w:firstLine="0"/>
        <w:spacing w:line="360" w:lineRule="auto"/>
        <w:rPr>
          <w:rFonts w:ascii="宋体" w:hAnsi="宋体" w:eastAsia="宋体" w:cs="宋体"/>
        </w:rPr>
      </w:pPr>
      <w:r>
        <w:rPr>
          <w:rFonts w:ascii="宋体" w:hAnsi="宋体" w:eastAsia="宋体" w:cs="宋体"/>
        </w:rPr>
      </w:r>
      <w:r/>
    </w:p>
    <w:p>
      <w:pPr>
        <w:pStyle w:val="738"/>
        <w:ind w:left="567" w:hanging="567"/>
        <w:spacing w:before="0" w:after="0" w:line="360" w:lineRule="auto"/>
        <w:rPr>
          <w:rFonts w:ascii="宋体" w:hAnsi="宋体" w:cs="宋体"/>
        </w:rPr>
      </w:pPr>
      <w:r/>
      <w:bookmarkStart w:id="7" w:name="_Ref367264171"/>
      <w:r>
        <w:rPr>
          <w:rFonts w:hint="eastAsia" w:ascii="宋体" w:hAnsi="宋体" w:cs="宋体"/>
          <w:sz w:val="30"/>
          <w:szCs w:val="30"/>
          <w:lang w:val="zh-CN"/>
        </w:rPr>
        <w:t xml:space="preserve">格式</w:t>
      </w:r>
      <w:r>
        <w:rPr>
          <w:rFonts w:hint="eastAsia" w:ascii="宋体" w:hAnsi="宋体" w:cs="宋体"/>
        </w:rPr>
        <w:t xml:space="preserve">2、投标函</w:t>
      </w:r>
      <w:bookmarkEnd w:id="7"/>
      <w:r/>
      <w:r/>
    </w:p>
    <w:p>
      <w:pPr>
        <w:jc w:val="center"/>
        <w:spacing w:line="360" w:lineRule="auto"/>
        <w:rPr>
          <w:rFonts w:ascii="宋体" w:hAnsi="宋体"/>
          <w:color w:val="000000"/>
          <w:sz w:val="24"/>
        </w:rPr>
      </w:pPr>
      <w:r/>
      <w:bookmarkStart w:id="8" w:name="_Ref803132"/>
      <w:r/>
      <w:bookmarkStart w:id="9" w:name="_Ref367264172"/>
      <w:r>
        <w:rPr>
          <w:rFonts w:ascii="宋体" w:hAnsi="宋体"/>
          <w:color w:val="000000"/>
          <w:sz w:val="24"/>
        </w:rPr>
        <w:t xml:space="preserve">投标函</w:t>
      </w:r>
      <w:r/>
    </w:p>
    <w:p>
      <w:pPr>
        <w:pStyle w:val="923"/>
        <w:spacing w:line="400" w:lineRule="exact"/>
        <w:rPr>
          <w:rFonts w:hAnsi="宋体" w:eastAsia="宋体"/>
          <w:color w:val="000000"/>
          <w:sz w:val="24"/>
        </w:rPr>
      </w:pPr>
      <w:r>
        <w:rPr>
          <w:rFonts w:hAnsi="宋体" w:eastAsia="宋体"/>
          <w:color w:val="000000"/>
          <w:sz w:val="24"/>
        </w:rPr>
        <w:t xml:space="preserve"> </w:t>
      </w:r>
      <w:r>
        <w:rPr>
          <w:rFonts w:hAnsi="宋体" w:eastAsia="宋体"/>
          <w:color w:val="000000"/>
          <w:sz w:val="24"/>
          <w:u w:val="single"/>
        </w:rPr>
        <w:t xml:space="preserve">                             </w:t>
      </w:r>
      <w:r>
        <w:rPr>
          <w:rFonts w:hAnsi="宋体" w:eastAsia="宋体"/>
          <w:color w:val="000000"/>
          <w:sz w:val="24"/>
        </w:rPr>
        <w:t xml:space="preserve">：</w:t>
      </w:r>
      <w:r/>
    </w:p>
    <w:p>
      <w:pPr>
        <w:pStyle w:val="923"/>
        <w:spacing w:line="400" w:lineRule="exact"/>
        <w:rPr>
          <w:rFonts w:hAnsi="宋体" w:eastAsia="宋体"/>
          <w:color w:val="000000"/>
          <w:sz w:val="24"/>
        </w:rPr>
      </w:pPr>
      <w:r>
        <w:rPr>
          <w:rFonts w:hAnsi="宋体" w:eastAsia="宋体"/>
          <w:color w:val="000000"/>
          <w:sz w:val="24"/>
        </w:rPr>
        <w:t xml:space="preserve">    我们收到贵公司 </w:t>
      </w:r>
      <w:r>
        <w:rPr>
          <w:rFonts w:hAnsi="宋体" w:eastAsia="宋体"/>
          <w:color w:val="000000"/>
          <w:sz w:val="24"/>
          <w:u w:val="single"/>
        </w:rPr>
        <w:t xml:space="preserve">           </w:t>
      </w:r>
      <w:r>
        <w:rPr>
          <w:rFonts w:hAnsi="宋体" w:eastAsia="宋体"/>
          <w:color w:val="000000"/>
          <w:sz w:val="24"/>
        </w:rPr>
        <w:t xml:space="preserve">号招标文件，经仔细阅读和研究，我们同意招标文件的各条款要求并决定参加投标。</w:t>
      </w:r>
      <w:r/>
    </w:p>
    <w:p>
      <w:pPr>
        <w:ind w:firstLine="240"/>
        <w:spacing w:line="400" w:lineRule="exact"/>
        <w:rPr>
          <w:rFonts w:ascii="宋体" w:hAnsi="宋体"/>
          <w:color w:val="000000"/>
          <w:sz w:val="24"/>
          <w:szCs w:val="20"/>
        </w:rPr>
      </w:pPr>
      <w:r>
        <w:rPr>
          <w:rFonts w:hint="eastAsia" w:ascii="宋体" w:hAnsi="宋体"/>
          <w:color w:val="000000"/>
          <w:sz w:val="24"/>
        </w:rPr>
        <w:t xml:space="preserve">  1、我们愿意按照招标文件的一切要求，提供包括招标书中要求的</w:t>
      </w:r>
      <w:r>
        <w:rPr>
          <w:rFonts w:hint="eastAsia" w:ascii="宋体" w:hAnsi="宋体"/>
          <w:color w:val="000000"/>
          <w:sz w:val="24"/>
          <w:u w:val="single"/>
        </w:rPr>
        <w:t xml:space="preserve">            </w:t>
      </w:r>
      <w:r>
        <w:rPr>
          <w:rFonts w:hint="eastAsia" w:ascii="宋体" w:hAnsi="宋体"/>
          <w:color w:val="000000"/>
          <w:sz w:val="24"/>
        </w:rPr>
        <w:t xml:space="preserve">收集资料费、调查费、人员费、培训费、交通费、办公设备费、食宿费、风险费、保险费、税金、利润等政策性文件规定及合同包含的所有风险、责任等各项应有费用。明细见《投标报价表》。</w:t>
      </w:r>
      <w:r/>
    </w:p>
    <w:p>
      <w:pPr>
        <w:pStyle w:val="923"/>
        <w:spacing w:line="400" w:lineRule="exact"/>
        <w:rPr>
          <w:rFonts w:hAnsi="宋体" w:eastAsia="宋体"/>
          <w:color w:val="000000"/>
          <w:sz w:val="24"/>
        </w:rPr>
      </w:pPr>
      <w:r>
        <w:rPr>
          <w:rFonts w:hAnsi="宋体" w:eastAsia="宋体"/>
          <w:color w:val="000000"/>
          <w:sz w:val="24"/>
        </w:rPr>
        <w:t xml:space="preserve">    2、如果我们的投标书被接受，我们将严格履行招标文件中规定的每一项要求，按期、按质、按量履行合同的义务。</w:t>
      </w:r>
      <w:r/>
    </w:p>
    <w:p>
      <w:pPr>
        <w:pStyle w:val="923"/>
        <w:spacing w:line="400" w:lineRule="exact"/>
        <w:rPr>
          <w:rFonts w:hAnsi="宋体" w:eastAsia="宋体"/>
          <w:color w:val="000000"/>
          <w:sz w:val="24"/>
        </w:rPr>
      </w:pPr>
      <w:r>
        <w:rPr>
          <w:rFonts w:hAnsi="宋体" w:eastAsia="宋体"/>
          <w:color w:val="000000"/>
          <w:sz w:val="24"/>
        </w:rPr>
        <w:t xml:space="preserve">    3、我们同意按招标文件中的规定，本投标书的有效期限为开标后</w:t>
      </w:r>
      <w:r>
        <w:rPr>
          <w:rFonts w:hAnsi="宋体" w:eastAsia="宋体"/>
          <w:color w:val="000000"/>
          <w:sz w:val="24"/>
          <w:u w:val="single"/>
        </w:rPr>
        <w:t xml:space="preserve"> </w:t>
      </w:r>
      <w:r>
        <w:rPr>
          <w:rFonts w:hint="eastAsia" w:hAnsi="宋体" w:eastAsia="宋体"/>
          <w:color w:val="000000"/>
          <w:sz w:val="24"/>
          <w:u w:val="single"/>
          <w:lang w:eastAsia="zh-CN"/>
        </w:rPr>
        <w:t xml:space="preserve">9</w:t>
      </w:r>
      <w:r>
        <w:rPr>
          <w:rFonts w:hAnsi="宋体" w:eastAsia="宋体"/>
          <w:color w:val="000000"/>
          <w:sz w:val="24"/>
          <w:u w:val="single"/>
        </w:rPr>
        <w:t xml:space="preserve">0  </w:t>
      </w:r>
      <w:r>
        <w:rPr>
          <w:rFonts w:hAnsi="宋体" w:eastAsia="宋体"/>
          <w:color w:val="000000"/>
          <w:sz w:val="24"/>
        </w:rPr>
        <w:t xml:space="preserve">天。</w:t>
      </w:r>
      <w:r/>
    </w:p>
    <w:p>
      <w:pPr>
        <w:pStyle w:val="923"/>
        <w:spacing w:line="400" w:lineRule="exact"/>
        <w:rPr>
          <w:rFonts w:hAnsi="宋体" w:eastAsia="宋体"/>
          <w:color w:val="000000"/>
          <w:sz w:val="24"/>
        </w:rPr>
      </w:pPr>
      <w:r>
        <w:rPr>
          <w:rFonts w:hAnsi="宋体" w:eastAsia="宋体"/>
          <w:color w:val="000000"/>
          <w:sz w:val="24"/>
        </w:rPr>
        <w:t xml:space="preserve">    4、我们愿意提供招标代理人在招标文件中要求的所有资料。</w:t>
      </w:r>
      <w:r/>
    </w:p>
    <w:p>
      <w:pPr>
        <w:pStyle w:val="923"/>
        <w:spacing w:line="400" w:lineRule="exact"/>
        <w:rPr>
          <w:rFonts w:hAnsi="宋体" w:eastAsia="宋体"/>
          <w:color w:val="000000"/>
          <w:sz w:val="24"/>
        </w:rPr>
      </w:pPr>
      <w:r>
        <w:rPr>
          <w:rFonts w:hAnsi="宋体" w:eastAsia="宋体"/>
          <w:color w:val="000000"/>
          <w:sz w:val="24"/>
        </w:rPr>
        <w:t xml:space="preserve">    5、我们认为你们有权决定中标者，还认为你们有权接受或拒绝所有的投标者。</w:t>
      </w:r>
      <w:r/>
    </w:p>
    <w:p>
      <w:pPr>
        <w:pStyle w:val="923"/>
        <w:spacing w:line="400" w:lineRule="exact"/>
        <w:rPr>
          <w:rFonts w:hAnsi="宋体" w:eastAsia="宋体"/>
          <w:color w:val="000000"/>
          <w:sz w:val="24"/>
        </w:rPr>
      </w:pPr>
      <w:r>
        <w:rPr>
          <w:rFonts w:hAnsi="宋体" w:eastAsia="宋体"/>
          <w:color w:val="000000"/>
          <w:sz w:val="24"/>
        </w:rPr>
        <w:t xml:space="preserve">    6、我们愿意遵守招标通告及招标文件中所列的收费标准。</w:t>
      </w:r>
      <w:r/>
    </w:p>
    <w:p>
      <w:pPr>
        <w:pStyle w:val="923"/>
        <w:ind w:firstLine="480"/>
        <w:spacing w:line="400" w:lineRule="exact"/>
        <w:rPr>
          <w:rFonts w:hAnsi="宋体" w:eastAsia="宋体"/>
          <w:color w:val="000000"/>
          <w:sz w:val="24"/>
        </w:rPr>
      </w:pPr>
      <w:r>
        <w:rPr>
          <w:rFonts w:hAnsi="宋体" w:eastAsia="宋体"/>
          <w:color w:val="000000"/>
          <w:sz w:val="24"/>
        </w:rPr>
        <w:t xml:space="preserve">7、我们承诺该项投标在开标后的全过程中保持有效，不作任何更改和变动。</w:t>
      </w:r>
      <w:r/>
    </w:p>
    <w:p>
      <w:pPr>
        <w:pStyle w:val="923"/>
        <w:ind w:firstLine="480"/>
        <w:spacing w:line="360" w:lineRule="exact"/>
        <w:rPr>
          <w:rFonts w:hAnsi="宋体" w:eastAsia="宋体"/>
          <w:color w:val="000000"/>
          <w:sz w:val="21"/>
          <w:szCs w:val="21"/>
        </w:rPr>
      </w:pPr>
      <w:r>
        <w:rPr>
          <w:rFonts w:hint="eastAsia" w:hAnsi="宋体" w:eastAsia="宋体"/>
          <w:color w:val="000000"/>
          <w:sz w:val="24"/>
        </w:rPr>
        <w:t xml:space="preserve">8、如果我们成交，我们愿意按采购文件的规定支付中标服务费，并提供一正一副书面投标文件供项目归档使用。</w:t>
      </w:r>
      <w:r/>
    </w:p>
    <w:p>
      <w:pPr>
        <w:pStyle w:val="923"/>
        <w:ind w:firstLine="480"/>
        <w:spacing w:line="400" w:lineRule="exact"/>
        <w:rPr>
          <w:rFonts w:hAnsi="宋体" w:eastAsia="宋体"/>
          <w:color w:val="000000"/>
          <w:sz w:val="24"/>
        </w:rPr>
      </w:pPr>
      <w:r>
        <w:rPr>
          <w:rFonts w:hint="eastAsia" w:hAnsi="宋体" w:eastAsia="宋体"/>
          <w:color w:val="000000"/>
          <w:sz w:val="24"/>
        </w:rPr>
        <w:t xml:space="preserve">9</w:t>
      </w:r>
      <w:r>
        <w:rPr>
          <w:rFonts w:hAnsi="宋体" w:eastAsia="宋体"/>
          <w:color w:val="000000"/>
          <w:sz w:val="24"/>
        </w:rPr>
        <w:t xml:space="preserve">、综合说明：</w:t>
      </w:r>
      <w:r/>
    </w:p>
    <w:p>
      <w:pPr>
        <w:pStyle w:val="923"/>
        <w:ind w:firstLine="420"/>
        <w:spacing w:line="400" w:lineRule="exact"/>
        <w:rPr>
          <w:rFonts w:hAnsi="宋体" w:eastAsia="宋体"/>
          <w:color w:val="000000"/>
          <w:sz w:val="24"/>
        </w:rPr>
      </w:pPr>
      <w:r>
        <w:rPr>
          <w:rFonts w:hAnsi="宋体" w:eastAsia="宋体"/>
          <w:color w:val="000000"/>
          <w:sz w:val="24"/>
        </w:rPr>
        <w:t xml:space="preserve">〔1〕伴随服务及配合措施；</w:t>
      </w:r>
      <w:r/>
    </w:p>
    <w:p>
      <w:pPr>
        <w:pStyle w:val="923"/>
        <w:ind w:firstLine="420"/>
        <w:spacing w:line="400" w:lineRule="exact"/>
        <w:rPr>
          <w:rFonts w:hAnsi="宋体" w:eastAsia="宋体"/>
          <w:color w:val="000000"/>
          <w:sz w:val="24"/>
        </w:rPr>
      </w:pPr>
      <w:r>
        <w:rPr>
          <w:rFonts w:hAnsi="宋体" w:eastAsia="宋体"/>
          <w:color w:val="000000"/>
          <w:sz w:val="24"/>
        </w:rPr>
        <w:t xml:space="preserve">〔2〕要求甲方提供的配合；</w:t>
      </w:r>
      <w:r/>
    </w:p>
    <w:p>
      <w:pPr>
        <w:pStyle w:val="923"/>
        <w:ind w:firstLine="420"/>
        <w:spacing w:line="400" w:lineRule="exact"/>
        <w:rPr>
          <w:rFonts w:hAnsi="宋体" w:eastAsia="宋体"/>
          <w:color w:val="000000"/>
          <w:sz w:val="24"/>
        </w:rPr>
      </w:pPr>
      <w:r>
        <w:rPr>
          <w:rFonts w:hAnsi="宋体" w:eastAsia="宋体"/>
          <w:color w:val="000000"/>
          <w:sz w:val="24"/>
        </w:rPr>
        <w:t xml:space="preserve">〔3〕对招标文件有不同意见的偏离说明；</w:t>
      </w:r>
      <w:r/>
    </w:p>
    <w:p>
      <w:pPr>
        <w:pStyle w:val="923"/>
        <w:ind w:firstLine="420"/>
        <w:spacing w:line="400" w:lineRule="exact"/>
        <w:rPr>
          <w:rFonts w:hAnsi="宋体" w:eastAsia="宋体"/>
          <w:color w:val="000000"/>
          <w:sz w:val="24"/>
        </w:rPr>
      </w:pPr>
      <w:r>
        <w:rPr>
          <w:rFonts w:hAnsi="宋体" w:eastAsia="宋体"/>
          <w:color w:val="000000"/>
          <w:sz w:val="24"/>
        </w:rPr>
        <w:t xml:space="preserve">〔4〕其它说明。</w:t>
      </w:r>
      <w:r/>
    </w:p>
    <w:p>
      <w:pPr>
        <w:pStyle w:val="923"/>
        <w:spacing w:line="400" w:lineRule="exact"/>
        <w:rPr>
          <w:rFonts w:hAnsi="宋体" w:eastAsia="宋体"/>
          <w:color w:val="000000"/>
          <w:sz w:val="24"/>
        </w:rPr>
      </w:pPr>
      <w:r>
        <w:rPr>
          <w:rFonts w:hAnsi="宋体" w:eastAsia="宋体"/>
          <w:color w:val="000000"/>
          <w:sz w:val="24"/>
        </w:rPr>
        <w:t xml:space="preserve">    所有有关标书的函电，请按下列地址联系：</w:t>
      </w:r>
      <w:r/>
    </w:p>
    <w:p>
      <w:pPr>
        <w:pStyle w:val="923"/>
        <w:spacing w:line="400" w:lineRule="exact"/>
        <w:rPr>
          <w:rFonts w:hAnsi="宋体" w:eastAsia="宋体"/>
          <w:color w:val="000000"/>
          <w:sz w:val="24"/>
        </w:rPr>
      </w:pPr>
      <w:r>
        <w:rPr>
          <w:rFonts w:hAnsi="宋体" w:eastAsia="宋体"/>
          <w:color w:val="000000"/>
          <w:sz w:val="24"/>
        </w:rPr>
        <w:t xml:space="preserve">单位：</w:t>
      </w:r>
      <w:r/>
    </w:p>
    <w:p>
      <w:pPr>
        <w:pStyle w:val="923"/>
        <w:spacing w:line="400" w:lineRule="exact"/>
        <w:rPr>
          <w:rFonts w:hAnsi="宋体" w:eastAsia="宋体"/>
          <w:color w:val="000000"/>
          <w:sz w:val="24"/>
        </w:rPr>
      </w:pPr>
      <w:r>
        <w:rPr>
          <w:rFonts w:hAnsi="宋体" w:eastAsia="宋体"/>
          <w:color w:val="000000"/>
          <w:sz w:val="24"/>
        </w:rPr>
        <w:t xml:space="preserve">联系人：</w:t>
      </w:r>
      <w:r/>
    </w:p>
    <w:p>
      <w:pPr>
        <w:pStyle w:val="923"/>
        <w:spacing w:line="400" w:lineRule="exact"/>
        <w:rPr>
          <w:rFonts w:hAnsi="宋体" w:eastAsia="宋体"/>
          <w:color w:val="000000"/>
          <w:sz w:val="24"/>
        </w:rPr>
      </w:pPr>
      <w:r>
        <w:rPr>
          <w:rFonts w:hAnsi="宋体" w:eastAsia="宋体"/>
          <w:color w:val="000000"/>
          <w:sz w:val="24"/>
        </w:rPr>
        <w:t xml:space="preserve">地址：</w:t>
      </w:r>
      <w:r/>
    </w:p>
    <w:p>
      <w:pPr>
        <w:pStyle w:val="923"/>
        <w:spacing w:line="400" w:lineRule="exact"/>
        <w:rPr>
          <w:rFonts w:hAnsi="宋体" w:eastAsia="宋体"/>
          <w:color w:val="000000"/>
          <w:sz w:val="24"/>
        </w:rPr>
      </w:pPr>
      <w:r>
        <w:rPr>
          <w:rFonts w:hAnsi="宋体" w:eastAsia="宋体"/>
          <w:color w:val="000000"/>
          <w:sz w:val="24"/>
        </w:rPr>
        <w:t xml:space="preserve">邮政编码：</w:t>
      </w:r>
      <w:r/>
    </w:p>
    <w:p>
      <w:pPr>
        <w:pStyle w:val="923"/>
        <w:spacing w:line="400" w:lineRule="exact"/>
        <w:rPr>
          <w:rFonts w:hAnsi="宋体" w:eastAsia="宋体"/>
          <w:color w:val="000000"/>
          <w:sz w:val="24"/>
        </w:rPr>
      </w:pPr>
      <w:r>
        <w:rPr>
          <w:rFonts w:hAnsi="宋体" w:eastAsia="宋体"/>
          <w:color w:val="000000"/>
          <w:sz w:val="24"/>
        </w:rPr>
        <w:t xml:space="preserve">联系电话：</w:t>
      </w:r>
      <w:r/>
    </w:p>
    <w:p>
      <w:pPr>
        <w:pStyle w:val="923"/>
        <w:spacing w:line="400" w:lineRule="exact"/>
        <w:rPr>
          <w:rFonts w:hAnsi="宋体" w:eastAsia="宋体"/>
          <w:color w:val="000000"/>
          <w:sz w:val="24"/>
        </w:rPr>
      </w:pPr>
      <w:r>
        <w:rPr>
          <w:rFonts w:hAnsi="宋体" w:eastAsia="宋体"/>
          <w:color w:val="000000"/>
          <w:sz w:val="24"/>
        </w:rPr>
      </w:r>
      <w:r/>
    </w:p>
    <w:p>
      <w:pPr>
        <w:pStyle w:val="923"/>
        <w:spacing w:line="400" w:lineRule="exact"/>
        <w:rPr>
          <w:rFonts w:hAnsi="宋体" w:eastAsia="宋体"/>
          <w:color w:val="000000"/>
          <w:sz w:val="24"/>
        </w:rPr>
      </w:pPr>
      <w:r>
        <w:rPr>
          <w:rFonts w:hAnsi="宋体" w:eastAsia="宋体"/>
          <w:color w:val="000000"/>
          <w:sz w:val="24"/>
        </w:rPr>
      </w:r>
      <w:r/>
    </w:p>
    <w:p>
      <w:pPr>
        <w:pStyle w:val="923"/>
        <w:spacing w:line="400" w:lineRule="exact"/>
        <w:rPr>
          <w:rFonts w:hAnsi="宋体" w:eastAsia="宋体"/>
          <w:color w:val="000000"/>
          <w:sz w:val="24"/>
        </w:rPr>
      </w:pPr>
      <w:r>
        <w:rPr>
          <w:rFonts w:hAnsi="宋体" w:eastAsia="宋体"/>
          <w:color w:val="000000"/>
          <w:sz w:val="24"/>
        </w:rPr>
      </w:r>
      <w:r/>
    </w:p>
    <w:p>
      <w:pPr>
        <w:pStyle w:val="923"/>
        <w:spacing w:line="400" w:lineRule="exact"/>
        <w:rPr>
          <w:rFonts w:hAnsi="宋体" w:eastAsia="宋体"/>
          <w:color w:val="000000"/>
          <w:sz w:val="24"/>
        </w:rPr>
      </w:pPr>
      <w:r>
        <w:rPr>
          <w:rFonts w:hAnsi="宋体" w:eastAsia="宋体"/>
          <w:color w:val="000000"/>
          <w:sz w:val="24"/>
        </w:rPr>
        <w:t xml:space="preserve">传真：</w:t>
      </w:r>
      <w:r>
        <w:rPr>
          <w:rFonts w:hint="eastAsia" w:hAnsi="宋体" w:eastAsia="宋体"/>
          <w:color w:val="000000"/>
          <w:sz w:val="24"/>
        </w:rPr>
        <w:t xml:space="preserve">                                                   </w:t>
      </w:r>
      <w:r>
        <w:rPr>
          <w:rFonts w:hAnsi="宋体" w:eastAsia="宋体"/>
          <w:color w:val="000000"/>
          <w:sz w:val="24"/>
        </w:rPr>
        <w:t xml:space="preserve">投标人：〔单位盖章〕</w:t>
      </w:r>
      <w:r/>
    </w:p>
    <w:p>
      <w:pPr>
        <w:pStyle w:val="923"/>
        <w:ind w:left="3824" w:firstLine="1320"/>
        <w:spacing w:line="400" w:lineRule="exact"/>
        <w:rPr>
          <w:rFonts w:hAnsi="宋体" w:eastAsia="宋体"/>
          <w:color w:val="000000"/>
          <w:sz w:val="24"/>
        </w:rPr>
      </w:pPr>
      <w:r>
        <w:rPr>
          <w:rFonts w:hAnsi="宋体" w:eastAsia="宋体"/>
          <w:color w:val="000000"/>
          <w:sz w:val="24"/>
        </w:rPr>
        <w:t xml:space="preserve">法定代表人或被授权人：〔签字或盖章〕</w:t>
      </w:r>
      <w:r/>
    </w:p>
    <w:p>
      <w:pPr>
        <w:pStyle w:val="923"/>
        <w:ind w:firstLine="7380"/>
        <w:spacing w:line="400" w:lineRule="exact"/>
        <w:rPr>
          <w:rFonts w:hAnsi="宋体" w:eastAsia="宋体"/>
          <w:color w:val="000000"/>
          <w:sz w:val="24"/>
        </w:rPr>
      </w:pPr>
      <w:r>
        <w:rPr>
          <w:rFonts w:hAnsi="宋体" w:eastAsia="宋体"/>
          <w:color w:val="000000"/>
          <w:sz w:val="24"/>
        </w:rPr>
        <w:t xml:space="preserve">年     月     日</w:t>
      </w:r>
      <w:bookmarkEnd w:id="8"/>
      <w:r/>
      <w:r/>
    </w:p>
    <w:p>
      <w:pPr>
        <w:pStyle w:val="718"/>
        <w:ind w:right="-252"/>
        <w:jc w:val="right"/>
        <w:spacing w:line="360" w:lineRule="auto"/>
        <w:rPr>
          <w:rFonts w:hAnsi="宋体" w:eastAsia="宋体" w:cs="宋体"/>
          <w:sz w:val="21"/>
          <w:szCs w:val="21"/>
        </w:rPr>
      </w:pPr>
      <w:r>
        <w:rPr>
          <w:rFonts w:hAnsi="宋体" w:eastAsia="宋体" w:cs="宋体"/>
          <w:sz w:val="21"/>
          <w:szCs w:val="21"/>
        </w:rPr>
      </w:r>
      <w:r/>
    </w:p>
    <w:p>
      <w:pPr>
        <w:pStyle w:val="975"/>
        <w:ind w:firstLine="840"/>
        <w:spacing w:line="440" w:lineRule="exact"/>
        <w:rPr>
          <w:rFonts w:hint="default" w:hAnsi="宋体" w:eastAsia="宋体" w:cs="宋体"/>
        </w:rPr>
      </w:pPr>
      <w:r>
        <w:rPr>
          <w:rFonts w:hint="default" w:hAnsi="宋体" w:eastAsia="宋体" w:cs="宋体"/>
        </w:rPr>
      </w:r>
      <w:r/>
    </w:p>
    <w:p>
      <w:pPr>
        <w:pStyle w:val="975"/>
        <w:ind w:firstLine="840"/>
        <w:spacing w:line="440" w:lineRule="exact"/>
        <w:rPr>
          <w:rFonts w:hint="default" w:hAnsi="宋体" w:eastAsia="宋体" w:cs="宋体"/>
        </w:rPr>
      </w:pPr>
      <w:r>
        <w:rPr>
          <w:rFonts w:hint="default" w:hAnsi="宋体" w:eastAsia="宋体" w:cs="宋体"/>
        </w:rPr>
      </w:r>
      <w:r/>
    </w:p>
    <w:p>
      <w:pPr>
        <w:pStyle w:val="738"/>
        <w:rPr>
          <w:rFonts w:ascii="宋体" w:hAnsi="宋体" w:cs="宋体"/>
          <w:lang w:val="zh-CN"/>
        </w:rPr>
      </w:pPr>
      <w:r/>
      <w:bookmarkStart w:id="10" w:name="_Ref416435025"/>
      <w:r>
        <w:rPr>
          <w:rFonts w:hint="eastAsia" w:ascii="宋体" w:hAnsi="宋体" w:cs="宋体"/>
          <w:lang w:val="zh-CN"/>
        </w:rPr>
        <w:t xml:space="preserve">格式3、开标一览表</w:t>
      </w:r>
      <w:bookmarkEnd w:id="9"/>
      <w:r/>
      <w:bookmarkEnd w:id="10"/>
      <w:r/>
      <w:r/>
    </w:p>
    <w:p>
      <w:pPr>
        <w:pStyle w:val="985"/>
        <w:jc w:val="center"/>
        <w:rPr>
          <w:rFonts w:hint="default" w:hAnsi="宋体" w:eastAsia="宋体" w:cs="宋体"/>
          <w:b/>
          <w:bCs/>
          <w:sz w:val="30"/>
          <w:szCs w:val="30"/>
        </w:rPr>
      </w:pPr>
      <w:r/>
      <w:bookmarkStart w:id="11" w:name="_Ref513472279"/>
      <w:r/>
      <w:bookmarkStart w:id="12" w:name="_Ref367264173"/>
      <w:r/>
      <w:bookmarkStart w:id="13" w:name="_Ref416435053"/>
      <w:r/>
      <w:bookmarkStart w:id="14" w:name="_Ref445902474"/>
      <w:r>
        <w:rPr>
          <w:rFonts w:hAnsi="宋体" w:eastAsia="宋体" w:cs="宋体"/>
          <w:b/>
          <w:bCs/>
          <w:sz w:val="30"/>
          <w:szCs w:val="30"/>
        </w:rPr>
        <w:t xml:space="preserve">开标一览表 （总报价）                                     </w:t>
      </w:r>
      <w:r/>
    </w:p>
    <w:p>
      <w:pPr>
        <w:pStyle w:val="975"/>
        <w:spacing w:line="360" w:lineRule="auto"/>
        <w:rPr>
          <w:rFonts w:hint="default" w:hAnsi="宋体" w:eastAsia="宋体" w:cs="宋体"/>
          <w:sz w:val="21"/>
          <w:szCs w:val="21"/>
        </w:rPr>
      </w:pPr>
      <w:r>
        <w:rPr>
          <w:rFonts w:hint="default" w:hAnsi="宋体" w:eastAsia="宋体" w:cs="宋体"/>
          <w:sz w:val="21"/>
          <w:szCs w:val="21"/>
        </w:rPr>
      </w:r>
      <w:r/>
    </w:p>
    <w:p>
      <w:pPr>
        <w:pStyle w:val="975"/>
        <w:spacing w:line="360" w:lineRule="auto"/>
        <w:rPr>
          <w:rFonts w:hint="default" w:hAnsi="宋体" w:eastAsia="宋体" w:cs="宋体"/>
          <w:sz w:val="21"/>
          <w:szCs w:val="21"/>
        </w:rPr>
      </w:pPr>
      <w:r>
        <w:rPr>
          <w:rFonts w:hAnsi="宋体" w:eastAsia="宋体" w:cs="宋体"/>
          <w:sz w:val="21"/>
          <w:szCs w:val="21"/>
        </w:rPr>
        <w:t xml:space="preserve">投标人全称（加盖公章）：供应商名称</w:t>
      </w:r>
      <w:r/>
    </w:p>
    <w:p>
      <w:pPr>
        <w:pStyle w:val="975"/>
        <w:spacing w:line="360" w:lineRule="auto"/>
        <w:rPr>
          <w:rFonts w:hint="default" w:hAnsi="宋体" w:eastAsia="宋体" w:cs="宋体"/>
          <w:sz w:val="21"/>
          <w:szCs w:val="21"/>
        </w:rPr>
      </w:pPr>
      <w:r>
        <w:rPr>
          <w:rFonts w:hAnsi="宋体" w:eastAsia="宋体" w:cs="宋体"/>
          <w:sz w:val="21"/>
          <w:szCs w:val="21"/>
        </w:rPr>
        <w:t xml:space="preserve">项目编号：项目编号</w:t>
      </w:r>
      <w:r/>
    </w:p>
    <w:p>
      <w:pPr>
        <w:pStyle w:val="975"/>
        <w:spacing w:line="360" w:lineRule="auto"/>
        <w:rPr>
          <w:rFonts w:hint="default" w:hAnsi="宋体" w:eastAsia="宋体" w:cs="宋体"/>
          <w:sz w:val="21"/>
          <w:szCs w:val="21"/>
        </w:rPr>
      </w:pPr>
      <w:r>
        <w:rPr>
          <w:rFonts w:hAnsi="宋体" w:eastAsia="宋体" w:cs="宋体"/>
          <w:sz w:val="21"/>
          <w:szCs w:val="21"/>
        </w:rPr>
        <w:t xml:space="preserve">分包号：分包号</w:t>
      </w:r>
      <w:r/>
    </w:p>
    <w:tbl>
      <w:tblPr>
        <w:tblStyle w:val="711"/>
        <w:tblW w:w="4586"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885"/>
        <w:gridCol w:w="4744"/>
      </w:tblGrid>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2251" w:type="pct"/>
            <w:vAlign w:val="center"/>
            <w:textDirection w:val="lrTb"/>
            <w:noWrap/>
          </w:tcPr>
          <w:p>
            <w:pPr>
              <w:jc w:val="left"/>
              <w:widowControl/>
              <w:rPr>
                <w:rFonts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2749" w:type="pct"/>
            <w:vAlign w:val="center"/>
            <w:textDirection w:val="lrTb"/>
            <w:noWrap/>
          </w:tcPr>
          <w:p>
            <w:pPr>
              <w:jc w:val="left"/>
              <w:widowControl/>
              <w:rPr>
                <w:rFonts w:ascii="宋体" w:hAnsi="宋体" w:cs="宋体"/>
                <w:sz w:val="24"/>
              </w:rPr>
            </w:pPr>
            <w:r>
              <w:rPr>
                <w:rFonts w:hint="eastAsia" w:ascii="宋体" w:hAnsi="宋体" w:cs="宋体"/>
                <w:sz w:val="24"/>
              </w:rPr>
              <w:t xml:space="preserve">投标报价</w:t>
            </w:r>
            <w:r/>
          </w:p>
        </w:tc>
      </w:tr>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2251" w:type="pct"/>
            <w:vAlign w:val="center"/>
            <w:textDirection w:val="lrTb"/>
            <w:noWrap/>
          </w:tcPr>
          <w:p>
            <w:pPr>
              <w:jc w:val="left"/>
              <w:widowControl/>
              <w:rPr>
                <w:rFonts w:ascii="宋体" w:hAnsi="宋体" w:cs="宋体"/>
                <w:sz w:val="24"/>
              </w:rPr>
            </w:pPr>
            <w:r>
              <w:rPr>
                <w:rFonts w:hint="eastAsia" w:ascii="宋体" w:hAnsi="宋体" w:cs="宋体"/>
                <w:sz w:val="24"/>
              </w:rPr>
              <w:t xml:space="preserve">项目名称 </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2749" w:type="pct"/>
            <w:vAlign w:val="center"/>
            <w:textDirection w:val="lrTb"/>
            <w:noWrap/>
          </w:tcPr>
          <w:p>
            <w:pPr>
              <w:jc w:val="left"/>
              <w:widowControl/>
              <w:rPr>
                <w:rFonts w:ascii="宋体" w:hAnsi="宋体" w:cs="宋体"/>
                <w:sz w:val="24"/>
              </w:rPr>
            </w:pPr>
            <w:r>
              <w:rPr>
                <w:rFonts w:hint="eastAsia" w:ascii="宋体" w:hAnsi="宋体" w:cs="宋体"/>
                <w:sz w:val="24"/>
              </w:rPr>
              <w:t xml:space="preserve">小写：</w:t>
            </w:r>
            <w:r>
              <w:rPr>
                <w:rFonts w:hint="eastAsia" w:ascii="宋体" w:hAnsi="宋体" w:cs="宋体"/>
                <w:sz w:val="24"/>
              </w:rPr>
              <mc:AlternateContent>
                <mc:Choice Requires="wpg">
                  <w:drawing>
                    <wp:inline xmlns:wp="http://schemas.openxmlformats.org/drawingml/2006/wordprocessingDrawing" distT="0" distB="0" distL="0" distR="0">
                      <wp:extent cx="771525" cy="23876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772146" cy="23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8pt;height:18.8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（元人民币）</w:t>
            </w:r>
            <w:r/>
          </w:p>
        </w:tc>
      </w:tr>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2251" w:type="pct"/>
            <w:vAlign w:val="center"/>
            <w:textDirection w:val="lrTb"/>
            <w:noWrap/>
          </w:tcPr>
          <w:p>
            <w:pPr>
              <w:jc w:val="left"/>
              <w:widowControl/>
              <w:rPr>
                <w:rFonts w:ascii="宋体" w:hAnsi="宋体" w:cs="宋体"/>
                <w:sz w:val="24"/>
              </w:rPr>
            </w:pPr>
            <w:r>
              <w:rPr>
                <w:rFonts w:hint="eastAsia" w:ascii="宋体" w:hAnsi="宋体" w:cs="宋体"/>
                <w:sz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2749" w:type="pct"/>
            <w:vAlign w:val="center"/>
            <w:textDirection w:val="lrTb"/>
            <w:noWrap/>
          </w:tcPr>
          <w:p>
            <w:pPr>
              <w:jc w:val="left"/>
              <w:widowControl/>
              <w:rPr>
                <w:rFonts w:ascii="宋体" w:hAnsi="宋体" w:cs="宋体"/>
                <w:sz w:val="24"/>
              </w:rPr>
            </w:pPr>
            <w:r>
              <w:rPr>
                <w:rFonts w:hint="eastAsia" w:ascii="宋体" w:hAnsi="宋体" w:cs="宋体"/>
                <w:sz w:val="24"/>
              </w:rPr>
              <w:t xml:space="preserve">金额大写 </w:t>
            </w:r>
            <w:r/>
          </w:p>
        </w:tc>
      </w:tr>
    </w:tbl>
    <w:p>
      <w:pPr>
        <w:jc w:val="right"/>
        <w:spacing w:before="100" w:beforeAutospacing="1" w:after="100" w:afterAutospacing="1"/>
        <w:widowControl/>
        <w:rPr>
          <w:rFonts w:ascii="宋体" w:hAnsi="宋体" w:cs="宋体"/>
          <w:sz w:val="24"/>
        </w:rPr>
      </w:pPr>
      <w:r>
        <w:rPr>
          <w:rFonts w:hint="eastAsia" w:ascii="宋体" w:hAnsi="宋体" w:cs="宋体"/>
          <w:sz w:val="24"/>
        </w:rPr>
        <w:t xml:space="preserve">日期：</w:t>
      </w:r>
      <w:r>
        <w:rPr>
          <w:rFonts w:hint="eastAsia" w:ascii="宋体" w:hAnsi="宋体" w:cs="宋体"/>
          <w:sz w:val="24"/>
        </w:rPr>
        <mc:AlternateContent>
          <mc:Choice Requires="wpg">
            <w:drawing>
              <wp:inline xmlns:wp="http://schemas.openxmlformats.org/drawingml/2006/wordprocessingDrawing" distT="0" distB="0" distL="0" distR="0">
                <wp:extent cx="771525" cy="23876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772146" cy="23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8pt;height:18.8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年 </w:t>
      </w:r>
      <w:r>
        <w:rPr>
          <w:rFonts w:hint="eastAsia" w:ascii="宋体" w:hAnsi="宋体" w:cs="宋体"/>
          <w:sz w:val="24"/>
        </w:rPr>
        <mc:AlternateContent>
          <mc:Choice Requires="wpg">
            <w:drawing>
              <wp:inline xmlns:wp="http://schemas.openxmlformats.org/drawingml/2006/wordprocessingDrawing" distT="0" distB="0" distL="0" distR="0">
                <wp:extent cx="771525" cy="23876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2"/>
                        <a:stretch/>
                      </pic:blipFill>
                      <pic:spPr bwMode="auto">
                        <a:xfrm>
                          <a:off x="0" y="0"/>
                          <a:ext cx="772146" cy="23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8pt;height:18.8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月 </w:t>
      </w:r>
      <w:r>
        <w:rPr>
          <w:rFonts w:hint="eastAsia" w:ascii="宋体" w:hAnsi="宋体" w:cs="宋体"/>
          <w:sz w:val="24"/>
        </w:rPr>
        <mc:AlternateContent>
          <mc:Choice Requires="wpg">
            <w:drawing>
              <wp:inline xmlns:wp="http://schemas.openxmlformats.org/drawingml/2006/wordprocessingDrawing" distT="0" distB="0" distL="0" distR="0">
                <wp:extent cx="771525" cy="23876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2"/>
                        <a:stretch/>
                      </pic:blipFill>
                      <pic:spPr bwMode="auto">
                        <a:xfrm>
                          <a:off x="0" y="0"/>
                          <a:ext cx="772146" cy="23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8pt;height:18.8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日</w:t>
      </w:r>
      <w:r/>
    </w:p>
    <w:p>
      <w:pPr>
        <w:jc w:val="left"/>
        <w:spacing w:before="100" w:beforeAutospacing="1" w:after="100" w:afterAutospacing="1"/>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填写说明：</w:t>
      </w:r>
      <w:r/>
    </w:p>
    <w:p>
      <w:pPr>
        <w:pStyle w:val="738"/>
        <w:numPr>
          <w:ilvl w:val="0"/>
          <w:numId w:val="0"/>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1.开标一览表必须加盖投标人公章（复印件无效）。</w:t>
      </w:r>
      <w:r/>
    </w:p>
    <w:p>
      <w:pPr>
        <w:numPr>
          <w:ilvl w:val="0"/>
          <w:numId w:val="0"/>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2.如有分包，投标人投任何一个包的标的，都需单独填写开标一览表。</w:t>
      </w:r>
      <w:r/>
    </w:p>
    <w:p>
      <w:pPr>
        <w:pStyle w:val="718"/>
        <w:jc w:val="right"/>
        <w:spacing w:line="360" w:lineRule="auto"/>
        <w:rPr>
          <w:rFonts w:hAnsi="宋体" w:eastAsia="宋体" w:cs="宋体"/>
          <w:sz w:val="21"/>
          <w:szCs w:val="21"/>
        </w:rPr>
      </w:pPr>
      <w:r>
        <w:rPr>
          <w:rFonts w:hint="eastAsia" w:hAnsi="宋体" w:eastAsia="宋体" w:cs="宋体"/>
          <w:sz w:val="21"/>
          <w:szCs w:val="21"/>
          <w:lang w:val="en-US" w:eastAsia="zh-CN"/>
        </w:rPr>
        <w:t xml:space="preserve">1.</w:t>
      </w:r>
      <w:r>
        <w:rPr>
          <w:rFonts w:hint="eastAsia" w:hAnsi="宋体" w:eastAsia="宋体" w:cs="宋体"/>
          <w:sz w:val="21"/>
          <w:szCs w:val="21"/>
        </w:rPr>
        <w:t xml:space="preserve">投标人：（单位盖章）</w:t>
      </w:r>
      <w:r/>
    </w:p>
    <w:p>
      <w:pPr>
        <w:pStyle w:val="718"/>
        <w:jc w:val="right"/>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718"/>
        <w:ind w:right="-252"/>
        <w:jc w:val="right"/>
        <w:spacing w:line="360" w:lineRule="auto"/>
        <w:rPr>
          <w:rFonts w:hAnsi="宋体" w:eastAsia="宋体" w:cs="宋体"/>
          <w:sz w:val="21"/>
          <w:szCs w:val="21"/>
        </w:rPr>
      </w:pPr>
      <w:r>
        <w:rPr>
          <w:rFonts w:hint="eastAsia" w:hAnsi="宋体" w:eastAsia="宋体" w:cs="宋体"/>
          <w:sz w:val="21"/>
          <w:szCs w:val="21"/>
        </w:rPr>
        <w:t xml:space="preserve">年     月     日</w:t>
      </w:r>
      <w:r/>
    </w:p>
    <w:p>
      <w:pPr>
        <w:spacing w:line="400" w:lineRule="exact"/>
        <w:rPr>
          <w:rFonts w:ascii="Arial" w:hAnsi="Arial" w:cs="Arial"/>
          <w:color w:val="000000"/>
          <w:szCs w:val="21"/>
        </w:rPr>
      </w:pPr>
      <w:r>
        <w:rPr>
          <w:rFonts w:ascii="Arial" w:hAnsi="Arial" w:cs="Arial"/>
          <w:color w:val="000000"/>
          <w:szCs w:val="21"/>
        </w:rPr>
        <w:t xml:space="preserve">注：</w:t>
      </w:r>
      <w:r/>
    </w:p>
    <w:p>
      <w:pPr>
        <w:pStyle w:val="991"/>
        <w:ind w:firstLine="480"/>
        <w:rPr>
          <w:rFonts w:hint="eastAsia" w:hAnsi="宋体" w:eastAsia="宋体"/>
          <w:color w:val="000000"/>
          <w:sz w:val="24"/>
          <w:szCs w:val="24"/>
        </w:rPr>
      </w:pPr>
      <w:r>
        <w:rPr>
          <w:rFonts w:hint="eastAsia" w:hAnsi="宋体" w:eastAsia="宋体"/>
          <w:color w:val="000000"/>
          <w:sz w:val="24"/>
          <w:szCs w:val="24"/>
        </w:rPr>
        <w:t xml:space="preserve">1、报价金额全部采取人民币表示，投标报价精确到元。各投标单位请按照投标系统内规定的格式填写投标金额，如不按格式填写后果自负。</w:t>
      </w:r>
      <w:r/>
    </w:p>
    <w:p>
      <w:pPr>
        <w:pStyle w:val="991"/>
        <w:ind w:firstLine="480"/>
        <w:rPr>
          <w:rFonts w:ascii="宋体" w:hAnsi="宋体" w:cs="宋体"/>
          <w:lang w:val="zh-CN"/>
        </w:rPr>
      </w:pPr>
      <w:r>
        <w:rPr>
          <w:rFonts w:hint="eastAsia" w:hAnsi="宋体" w:eastAsia="宋体"/>
          <w:color w:val="000000"/>
          <w:sz w:val="24"/>
          <w:szCs w:val="24"/>
        </w:rPr>
        <w:t xml:space="preserve">2、以上报价包括完成本项目内容所涉及到的人员工资（含社保等）、交通、通讯、食宿、加班、配件、耗材、试剂、电费、网费、自来水费、技术支持与培训、相关劳务支出等完成该项目工作所发生的全部费用以及投标人企业利润、税金和政策性文件规定及合同包含的所有风险、责任等一切费用。除上述报价外，招标人不再向中标单位支付其他任何费用。</w:t>
      </w:r>
      <w:r/>
    </w:p>
    <w:p>
      <w:pPr>
        <w:pStyle w:val="991"/>
        <w:ind w:firstLine="480"/>
        <w:rPr>
          <w:rFonts w:ascii="宋体" w:hAnsi="宋体" w:cs="宋体"/>
          <w:lang w:val="zh-CN"/>
        </w:rPr>
      </w:pPr>
      <w:r>
        <w:rPr>
          <w:rFonts w:ascii="宋体" w:hAnsi="宋体" w:cs="宋体"/>
          <w:lang w:val="zh-CN"/>
        </w:rPr>
      </w:r>
      <w:r/>
    </w:p>
    <w:p>
      <w:pPr>
        <w:pStyle w:val="991"/>
        <w:ind w:firstLine="480"/>
        <w:rPr>
          <w:rFonts w:ascii="宋体" w:hAnsi="宋体" w:cs="宋体"/>
          <w:lang w:val="zh-CN"/>
        </w:rPr>
      </w:pPr>
      <w:r>
        <w:rPr>
          <w:rFonts w:ascii="宋体" w:hAnsi="宋体" w:cs="宋体"/>
          <w:lang w:val="zh-CN"/>
        </w:rPr>
      </w:r>
      <w:r/>
    </w:p>
    <w:p>
      <w:pPr>
        <w:pStyle w:val="991"/>
        <w:ind w:firstLine="480"/>
        <w:rPr>
          <w:rFonts w:ascii="宋体" w:hAnsi="宋体" w:cs="宋体"/>
          <w:lang w:val="zh-CN"/>
        </w:rPr>
      </w:pPr>
      <w:r>
        <w:rPr>
          <w:rFonts w:ascii="宋体" w:hAnsi="宋体" w:cs="宋体"/>
          <w:lang w:val="zh-CN"/>
        </w:rPr>
      </w:r>
      <w:r/>
    </w:p>
    <w:p>
      <w:pPr>
        <w:pStyle w:val="991"/>
        <w:ind w:firstLine="480"/>
        <w:rPr>
          <w:rFonts w:ascii="宋体" w:hAnsi="宋体" w:cs="宋体"/>
          <w:lang w:val="zh-CN"/>
        </w:rPr>
      </w:pPr>
      <w:r>
        <w:rPr>
          <w:rFonts w:ascii="宋体" w:hAnsi="宋体" w:cs="宋体"/>
          <w:lang w:val="zh-CN"/>
        </w:rPr>
      </w:r>
      <w:r/>
    </w:p>
    <w:p>
      <w:pPr>
        <w:pStyle w:val="991"/>
        <w:ind w:firstLine="480"/>
        <w:rPr>
          <w:rFonts w:ascii="宋体" w:hAnsi="宋体" w:cs="宋体"/>
          <w:lang w:val="zh-CN"/>
        </w:rPr>
      </w:pPr>
      <w:r>
        <w:rPr>
          <w:rFonts w:ascii="宋体" w:hAnsi="宋体" w:cs="宋体"/>
          <w:lang w:val="zh-CN"/>
        </w:rPr>
      </w:r>
      <w:r/>
    </w:p>
    <w:p>
      <w:pPr>
        <w:pStyle w:val="991"/>
        <w:ind w:firstLine="480"/>
        <w:rPr>
          <w:rFonts w:ascii="宋体" w:hAnsi="宋体" w:cs="宋体"/>
          <w:lang w:val="zh-CN"/>
        </w:rPr>
      </w:pPr>
      <w:r>
        <w:rPr>
          <w:rFonts w:ascii="宋体" w:hAnsi="宋体" w:cs="宋体"/>
          <w:lang w:val="zh-CN"/>
        </w:rPr>
      </w:r>
      <w:r/>
    </w:p>
    <w:p>
      <w:pPr>
        <w:pStyle w:val="991"/>
        <w:ind w:firstLine="480"/>
        <w:rPr>
          <w:rFonts w:ascii="宋体" w:hAnsi="宋体" w:cs="宋体"/>
          <w:lang w:val="zh-CN"/>
        </w:rPr>
      </w:pPr>
      <w:r>
        <w:rPr>
          <w:rFonts w:ascii="宋体" w:hAnsi="宋体" w:cs="宋体"/>
          <w:lang w:val="zh-CN"/>
        </w:rPr>
      </w:r>
      <w:r/>
    </w:p>
    <w:p>
      <w:pPr>
        <w:pStyle w:val="991"/>
        <w:ind w:firstLine="480"/>
        <w:rPr>
          <w:rFonts w:ascii="宋体" w:hAnsi="宋体" w:cs="宋体"/>
          <w:lang w:val="zh-CN"/>
        </w:rPr>
      </w:pPr>
      <w:r>
        <w:rPr>
          <w:rFonts w:ascii="宋体" w:hAnsi="宋体" w:cs="宋体"/>
          <w:lang w:val="zh-CN"/>
        </w:rPr>
      </w:r>
      <w:r/>
    </w:p>
    <w:p>
      <w:pPr>
        <w:pStyle w:val="738"/>
        <w:spacing w:before="0" w:after="0" w:line="360" w:lineRule="auto"/>
        <w:rPr>
          <w:rFonts w:ascii="宋体" w:hAnsi="宋体" w:cs="宋体"/>
          <w:bCs w:val="0"/>
        </w:rPr>
      </w:pPr>
      <w:r/>
      <w:bookmarkStart w:id="15" w:name="_Ref50020972"/>
      <w:r>
        <w:rPr>
          <w:rFonts w:hint="eastAsia" w:ascii="宋体" w:hAnsi="宋体" w:cs="宋体"/>
          <w:bCs w:val="0"/>
          <w:lang w:val="zh-CN"/>
        </w:rPr>
        <w:t xml:space="preserve">格式</w:t>
      </w:r>
      <w:r>
        <w:rPr>
          <w:rFonts w:hint="eastAsia" w:ascii="宋体" w:hAnsi="宋体" w:cs="宋体"/>
          <w:bCs w:val="0"/>
        </w:rPr>
        <w:t xml:space="preserve">4、公开分项报价</w:t>
      </w:r>
      <w:bookmarkEnd w:id="11"/>
      <w:r/>
      <w:bookmarkEnd w:id="15"/>
      <w:r/>
      <w:r/>
    </w:p>
    <w:p>
      <w:pPr>
        <w:pStyle w:val="963"/>
        <w:jc w:val="center"/>
        <w:spacing w:line="360" w:lineRule="auto"/>
        <w:rPr>
          <w:rFonts w:hAnsi="宋体" w:eastAsia="宋体" w:cs="宋体"/>
          <w:b/>
          <w:bCs/>
          <w:sz w:val="30"/>
          <w:szCs w:val="30"/>
        </w:rPr>
      </w:pPr>
      <w:r>
        <w:rPr>
          <w:rFonts w:hint="eastAsia" w:hAnsi="宋体" w:eastAsia="宋体" w:cs="宋体"/>
          <w:b/>
          <w:bCs/>
          <w:sz w:val="30"/>
          <w:szCs w:val="30"/>
        </w:rPr>
        <w:t xml:space="preserve">公开分项报价表</w:t>
      </w:r>
      <w:r/>
    </w:p>
    <w:tbl>
      <w:tblPr>
        <w:tblStyle w:val="711"/>
        <w:tblW w:w="9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626"/>
        <w:gridCol w:w="1627"/>
        <w:gridCol w:w="1247"/>
        <w:gridCol w:w="1247"/>
        <w:gridCol w:w="1247"/>
        <w:gridCol w:w="1153"/>
        <w:gridCol w:w="1138"/>
      </w:tblGrid>
      <w:tr>
        <w:trPr>
          <w:cantSplit/>
          <w:jc w:val="center"/>
          <w:trHeight w:val="62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品牌、规格型号</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单价（元）</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总价（元）</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维保服务期限</w:t>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14"/>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4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914"/>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914"/>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14"/>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pStyle w:val="914"/>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14"/>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r>
      <w:tr>
        <w:trPr>
          <w:cantSplit/>
          <w:jc w:val="center"/>
          <w:trHeight w:val="4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91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最终报价</w:t>
            </w:r>
            <w:r/>
          </w:p>
        </w:tc>
        <w:tc>
          <w:tcPr>
            <w:gridSpan w:val="7"/>
            <w:tcBorders>
              <w:top w:val="single" w:color="000000" w:sz="4" w:space="0"/>
              <w:left w:val="single" w:color="000000" w:sz="4" w:space="0"/>
              <w:bottom w:val="single" w:color="000000" w:sz="4" w:space="0"/>
              <w:right w:val="single" w:color="000000" w:sz="4" w:space="0"/>
            </w:tcBorders>
            <w:tcW w:w="9285" w:type="dxa"/>
            <w:vAlign w:val="center"/>
            <w:textDirection w:val="lrTb"/>
            <w:noWrap/>
          </w:tcPr>
          <w:p>
            <w:pPr>
              <w:pStyle w:val="914"/>
              <w:ind w:firstLine="0"/>
              <w:spacing w:line="400" w:lineRule="exact"/>
              <w:rPr>
                <w:rFonts w:ascii="宋体" w:hAnsi="宋体" w:eastAsia="宋体" w:cs="宋体"/>
                <w:sz w:val="21"/>
                <w:szCs w:val="21"/>
              </w:rPr>
            </w:pPr>
            <w:r>
              <w:rPr>
                <w:rFonts w:hint="eastAsia" w:ascii="宋体" w:hAnsi="宋体" w:eastAsia="宋体" w:cs="宋体"/>
                <w:sz w:val="21"/>
                <w:szCs w:val="21"/>
              </w:rPr>
              <w:t xml:space="preserve">金额：</w:t>
            </w:r>
            <w:r>
              <w:rPr>
                <w:rFonts w:hint="eastAsia" w:ascii="宋体" w:hAnsi="宋体" w:eastAsia="宋体" w:cs="宋体"/>
                <w:sz w:val="21"/>
                <w:szCs w:val="21"/>
                <w:u w:val="single"/>
              </w:rPr>
              <w:t xml:space="preserve">大写           元（¥：           元）</w:t>
            </w:r>
            <w:r/>
          </w:p>
        </w:tc>
      </w:tr>
    </w:tbl>
    <w:p>
      <w:pPr>
        <w:pStyle w:val="718"/>
        <w:rPr>
          <w:rFonts w:hAnsi="宋体" w:eastAsia="宋体" w:cs="宋体"/>
          <w:b/>
          <w:bCs/>
          <w:sz w:val="21"/>
          <w:szCs w:val="21"/>
        </w:rPr>
      </w:pPr>
      <w:r>
        <w:rPr>
          <w:rFonts w:hAnsi="宋体" w:eastAsia="宋体" w:cs="宋体"/>
          <w:b/>
          <w:bCs/>
          <w:sz w:val="21"/>
          <w:szCs w:val="21"/>
        </w:rPr>
      </w:r>
      <w:r/>
    </w:p>
    <w:p>
      <w:pPr>
        <w:pStyle w:val="718"/>
        <w:rPr>
          <w:rFonts w:hAnsi="宋体" w:eastAsia="宋体" w:cs="宋体"/>
          <w:b w:val="0"/>
          <w:bCs w:val="0"/>
          <w:sz w:val="21"/>
          <w:szCs w:val="21"/>
        </w:rPr>
      </w:pPr>
      <w:r>
        <w:rPr>
          <w:rFonts w:hAnsi="宋体" w:eastAsia="宋体" w:cs="宋体"/>
          <w:b w:val="0"/>
          <w:bCs w:val="0"/>
          <w:sz w:val="21"/>
          <w:szCs w:val="21"/>
        </w:rPr>
      </w:r>
      <w:r/>
    </w:p>
    <w:p>
      <w:pPr>
        <w:pStyle w:val="718"/>
        <w:rPr>
          <w:rFonts w:hint="eastAsia" w:hAnsi="宋体" w:eastAsia="宋体" w:cs="宋体"/>
          <w:b w:val="0"/>
          <w:bCs w:val="0"/>
          <w:sz w:val="24"/>
          <w:szCs w:val="24"/>
        </w:rPr>
      </w:pPr>
      <w:r>
        <w:rPr>
          <w:rFonts w:hint="eastAsia" w:hAnsi="宋体" w:eastAsia="宋体" w:cs="宋体"/>
          <w:b w:val="0"/>
          <w:bCs w:val="0"/>
          <w:sz w:val="24"/>
          <w:szCs w:val="24"/>
        </w:rPr>
        <w:t xml:space="preserve">1.上述报价表由投标单位按具体的收费项目自制清单投报，此表仅为格式。但须明确列出每个站点每月费月。</w:t>
      </w:r>
      <w:r/>
    </w:p>
    <w:p>
      <w:pPr>
        <w:pStyle w:val="718"/>
        <w:rPr>
          <w:rFonts w:hint="eastAsia" w:hAnsi="宋体" w:eastAsia="宋体" w:cs="宋体"/>
          <w:b w:val="0"/>
          <w:bCs w:val="0"/>
          <w:sz w:val="24"/>
          <w:szCs w:val="24"/>
          <w:lang w:eastAsia="zh-CN"/>
        </w:rPr>
      </w:pPr>
      <w:r>
        <w:rPr>
          <w:rFonts w:hint="eastAsia" w:hAnsi="宋体" w:eastAsia="宋体" w:cs="宋体"/>
          <w:b w:val="0"/>
          <w:bCs w:val="0"/>
          <w:sz w:val="24"/>
          <w:szCs w:val="24"/>
        </w:rPr>
        <w:t xml:space="preserve">2.供应商中标后，请将此表完善信息，连同《中小企业声明函》等，于1个工作日内发至</w:t>
      </w:r>
      <w:r>
        <w:rPr>
          <w:rFonts w:hint="eastAsia" w:hAnsi="宋体" w:eastAsia="宋体" w:cs="宋体"/>
          <w:b w:val="0"/>
          <w:bCs w:val="0"/>
          <w:sz w:val="24"/>
          <w:szCs w:val="24"/>
          <w:lang w:val="en-US" w:eastAsia="zh-CN"/>
        </w:rPr>
        <w:t xml:space="preserve">170351323</w:t>
      </w:r>
      <w:r>
        <w:rPr>
          <w:rFonts w:hint="eastAsia" w:hAnsi="宋体" w:eastAsia="宋体" w:cs="宋体"/>
          <w:b w:val="0"/>
          <w:bCs w:val="0"/>
          <w:sz w:val="24"/>
          <w:szCs w:val="24"/>
        </w:rPr>
        <w:t xml:space="preserve">@qq.com邮箱，联系电话：</w:t>
      </w:r>
      <w:r>
        <w:rPr>
          <w:rFonts w:hint="eastAsia" w:hAnsi="宋体" w:eastAsia="宋体" w:cs="宋体"/>
          <w:b w:val="0"/>
          <w:bCs w:val="0"/>
          <w:sz w:val="24"/>
          <w:szCs w:val="24"/>
          <w:lang w:val="en-US" w:eastAsia="zh-CN"/>
        </w:rPr>
        <w:t xml:space="preserve">18862441955</w:t>
      </w:r>
      <w:r>
        <w:rPr>
          <w:rFonts w:hint="eastAsia" w:hAnsi="宋体" w:eastAsia="宋体" w:cs="宋体"/>
          <w:b w:val="0"/>
          <w:bCs w:val="0"/>
          <w:sz w:val="24"/>
          <w:szCs w:val="24"/>
        </w:rPr>
        <w:t xml:space="preserve">，以免影响中标公告发布</w:t>
      </w:r>
      <w:r>
        <w:rPr>
          <w:rFonts w:hint="eastAsia" w:hAnsi="宋体" w:eastAsia="宋体" w:cs="宋体"/>
          <w:b w:val="0"/>
          <w:bCs w:val="0"/>
          <w:sz w:val="24"/>
          <w:szCs w:val="24"/>
          <w:lang w:eastAsia="zh-CN"/>
        </w:rPr>
        <w:t xml:space="preserve">。</w:t>
      </w:r>
      <w:r/>
    </w:p>
    <w:p>
      <w:pPr>
        <w:pStyle w:val="718"/>
        <w:rPr>
          <w:rFonts w:hint="eastAsia" w:hAnsi="宋体" w:eastAsia="宋体" w:cs="宋体"/>
          <w:b w:val="0"/>
          <w:bCs w:val="0"/>
          <w:sz w:val="24"/>
          <w:szCs w:val="24"/>
          <w:lang w:eastAsia="zh-CN"/>
        </w:rPr>
      </w:pPr>
      <w:r>
        <w:rPr>
          <w:rFonts w:hint="eastAsia" w:hAnsi="宋体" w:eastAsia="宋体" w:cs="宋体"/>
          <w:b w:val="0"/>
          <w:bCs w:val="0"/>
          <w:sz w:val="24"/>
          <w:szCs w:val="24"/>
          <w:lang w:eastAsia="zh-CN"/>
        </w:rPr>
      </w:r>
      <w:r/>
    </w:p>
    <w:p>
      <w:pPr>
        <w:pStyle w:val="718"/>
        <w:rPr>
          <w:rFonts w:hint="eastAsia" w:hAnsi="宋体" w:eastAsia="宋体" w:cs="宋体"/>
          <w:b w:val="0"/>
          <w:bCs w:val="0"/>
          <w:sz w:val="24"/>
          <w:szCs w:val="24"/>
          <w:lang w:eastAsia="zh-CN"/>
        </w:rPr>
      </w:pPr>
      <w:r>
        <w:rPr>
          <w:rFonts w:hint="eastAsia" w:hAnsi="宋体" w:eastAsia="宋体" w:cs="宋体"/>
          <w:b w:val="0"/>
          <w:bCs w:val="0"/>
          <w:sz w:val="24"/>
          <w:szCs w:val="24"/>
          <w:lang w:val="en-US" w:eastAsia="zh-CN"/>
        </w:rPr>
        <w:t xml:space="preserve">3</w:t>
      </w:r>
      <w:r>
        <w:rPr>
          <w:rFonts w:hint="eastAsia" w:hAnsi="宋体" w:eastAsia="宋体" w:cs="宋体"/>
          <w:b w:val="0"/>
          <w:bCs w:val="0"/>
          <w:sz w:val="24"/>
          <w:szCs w:val="24"/>
          <w:lang w:eastAsia="zh-CN"/>
        </w:rPr>
        <w:t xml:space="preserve">、报价金额全部采取人民币表示，投标报价精确到元。各投标单位请按照投标系统内规定的格式填写投标金额，如不按格式填写后果自负。</w:t>
      </w:r>
      <w:r/>
    </w:p>
    <w:p>
      <w:pPr>
        <w:pStyle w:val="718"/>
        <w:rPr>
          <w:rFonts w:hint="eastAsia" w:hAnsi="宋体" w:eastAsia="宋体" w:cs="宋体"/>
          <w:b w:val="0"/>
          <w:bCs w:val="0"/>
          <w:sz w:val="24"/>
          <w:szCs w:val="24"/>
          <w:lang w:eastAsia="zh-CN"/>
        </w:rPr>
      </w:pPr>
      <w:r>
        <w:rPr>
          <w:rFonts w:hint="eastAsia" w:hAnsi="宋体" w:eastAsia="宋体" w:cs="宋体"/>
          <w:b w:val="0"/>
          <w:bCs w:val="0"/>
          <w:sz w:val="24"/>
          <w:szCs w:val="24"/>
          <w:lang w:val="en-US" w:eastAsia="zh-CN"/>
        </w:rPr>
        <w:t xml:space="preserve">4</w:t>
      </w:r>
      <w:r>
        <w:rPr>
          <w:rFonts w:hint="eastAsia" w:hAnsi="宋体" w:eastAsia="宋体" w:cs="宋体"/>
          <w:b w:val="0"/>
          <w:bCs w:val="0"/>
          <w:sz w:val="24"/>
          <w:szCs w:val="24"/>
          <w:lang w:eastAsia="zh-CN"/>
        </w:rPr>
        <w:t xml:space="preserve">、以上报价包括完成本项目内容所涉及到的人员工资（含社保等）、交通、通讯、食宿、加班、配件、耗材、试剂、电费、网费、自来水费、技术支持与培训、相关劳务支出等完成该项目工作所发生的全部费用以及投标人企业利润、税金和政策性文件规定及合同包含的所有风险、责任等一切费用。除上述报价外，招标人不再向中标单位支付其他任何费用。</w:t>
      </w:r>
      <w:r/>
    </w:p>
    <w:p>
      <w:pPr>
        <w:pStyle w:val="718"/>
        <w:jc w:val="right"/>
        <w:spacing w:line="360" w:lineRule="auto"/>
        <w:rPr>
          <w:rFonts w:hAnsi="宋体" w:eastAsia="宋体" w:cs="宋体"/>
          <w:sz w:val="21"/>
          <w:szCs w:val="21"/>
        </w:rPr>
      </w:pPr>
      <w:r>
        <w:rPr>
          <w:rFonts w:hint="eastAsia" w:hAnsi="宋体" w:eastAsia="宋体" w:cs="宋体"/>
          <w:sz w:val="21"/>
          <w:szCs w:val="21"/>
        </w:rPr>
        <w:t xml:space="preserve">投标人：（单位盖章）</w:t>
      </w:r>
      <w:r/>
    </w:p>
    <w:p>
      <w:pPr>
        <w:pStyle w:val="718"/>
        <w:jc w:val="right"/>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718"/>
        <w:ind w:right="-252"/>
        <w:jc w:val="right"/>
        <w:spacing w:line="360" w:lineRule="auto"/>
        <w:rPr>
          <w:rFonts w:hAnsi="宋体" w:eastAsia="宋体" w:cs="宋体"/>
          <w:sz w:val="21"/>
          <w:szCs w:val="21"/>
        </w:rPr>
      </w:pPr>
      <w:r>
        <w:rPr>
          <w:rFonts w:hint="eastAsia" w:hAnsi="宋体" w:eastAsia="宋体" w:cs="宋体"/>
          <w:sz w:val="21"/>
          <w:szCs w:val="21"/>
        </w:rPr>
        <w:t xml:space="preserve">年     月     日</w:t>
      </w:r>
      <w:r/>
    </w:p>
    <w:p>
      <w:pPr>
        <w:pStyle w:val="963"/>
        <w:jc w:val="center"/>
        <w:spacing w:line="360" w:lineRule="auto"/>
        <w:rPr>
          <w:rFonts w:hAnsi="宋体" w:eastAsia="宋体" w:cs="宋体"/>
        </w:rPr>
      </w:pPr>
      <w:r>
        <w:rPr>
          <w:rFonts w:hint="eastAsia" w:hAnsi="宋体" w:eastAsia="宋体" w:cs="宋体"/>
        </w:rPr>
        <w:br w:type="page" w:clear="all"/>
      </w:r>
      <w:r/>
    </w:p>
    <w:p>
      <w:pPr>
        <w:pStyle w:val="963"/>
        <w:rPr>
          <w:rFonts w:hAnsi="宋体" w:eastAsia="宋体" w:cs="宋体"/>
          <w:b/>
          <w:sz w:val="32"/>
          <w:szCs w:val="32"/>
          <w:lang w:val="zh-CN"/>
        </w:rPr>
        <w:outlineLvl w:val="1"/>
      </w:pPr>
      <w:r>
        <w:rPr>
          <w:rFonts w:hint="eastAsia" w:hAnsi="宋体" w:eastAsia="宋体" w:cs="宋体"/>
          <w:b/>
          <w:sz w:val="32"/>
          <w:szCs w:val="32"/>
          <w:lang w:val="zh-CN"/>
        </w:rPr>
        <w:t xml:space="preserve">格式5、资格证明声明函</w:t>
      </w:r>
      <w:r/>
    </w:p>
    <w:p>
      <w:pPr>
        <w:pStyle w:val="713"/>
        <w:ind w:firstLine="0"/>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p>
    <w:p>
      <w:pPr>
        <w:ind w:firstLine="0"/>
        <w:jc w:val="center"/>
        <w:spacing w:line="360" w:lineRule="auto"/>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关于资格文件的声明</w:t>
      </w:r>
      <w:r/>
    </w:p>
    <w:p>
      <w:pPr>
        <w:pStyle w:val="713"/>
        <w:ind w:firstLine="0"/>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rPr>
        <w:t xml:space="preserve">：</w:t>
      </w:r>
      <w:r/>
    </w:p>
    <w:p>
      <w:pPr>
        <w:ind w:firstLine="0"/>
        <w:jc w:val="left"/>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本公司愿就由贵公司组织实施的编号为</w:t>
      </w:r>
      <w:r>
        <w:rPr>
          <w:rFonts w:ascii="宋体" w:hAnsi="宋体" w:eastAsia="宋体" w:cs="Times New Roman"/>
          <w:sz w:val="24"/>
          <w:szCs w:val="24"/>
          <w:u w:val="single"/>
          <w:lang w:val="en-US" w:eastAsia="zh-CN" w:bidi="ar-SA"/>
        </w:rPr>
        <w:t xml:space="preserve"> </w:t>
      </w:r>
      <w:r>
        <w:rPr>
          <w:rFonts w:ascii="宋体" w:hAnsi="宋体" w:eastAsia="宋体" w:cs="Times New Roman"/>
          <w:b/>
          <w:sz w:val="24"/>
          <w:szCs w:val="24"/>
          <w:u w:val="single"/>
          <w:lang w:val="en-US" w:eastAsia="zh-CN" w:bidi="ar-SA"/>
        </w:rPr>
        <w:t xml:space="preserve"> </w:t>
      </w:r>
      <w:r>
        <w:rPr>
          <w:rFonts w:hint="eastAsia" w:ascii="宋体" w:hAnsi="宋体" w:eastAsia="宋体" w:cs="Times New Roman"/>
          <w:b/>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号的招标活动进行投标。本公司所提交的投标文件中所有关于投标资格的文件、证明和陈述均是真实的、准确的。若与真实情况不符，本公司愿意承担由此而产生的一切后果。</w:t>
      </w:r>
      <w:r/>
    </w:p>
    <w:p>
      <w:pPr>
        <w:ind w:firstLine="0"/>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0"/>
        <w:jc w:val="left"/>
        <w:spacing w:line="360" w:lineRule="auto"/>
        <w:widowControl w:val="off"/>
        <w:tabs>
          <w:tab w:val="left" w:pos="2940" w:leader="none"/>
        </w:tabs>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ab/>
      </w:r>
      <w:r/>
    </w:p>
    <w:p>
      <w:pPr>
        <w:ind w:firstLine="0"/>
        <w:jc w:val="left"/>
        <w:spacing w:line="360" w:lineRule="auto"/>
        <w:widowControl w:val="off"/>
        <w:tabs>
          <w:tab w:val="left" w:pos="2940"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投标人（盖公章）：</w:t>
      </w:r>
      <w:r/>
    </w:p>
    <w:p>
      <w:pPr>
        <w:ind w:firstLine="0"/>
        <w:jc w:val="left"/>
        <w:spacing w:line="360" w:lineRule="auto"/>
        <w:widowControl w:val="off"/>
        <w:tabs>
          <w:tab w:val="left" w:pos="2940"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0"/>
        <w:jc w:val="left"/>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法定代表人或被授权人签字：</w:t>
      </w:r>
      <w:r/>
    </w:p>
    <w:p>
      <w:pPr>
        <w:ind w:firstLine="0"/>
        <w:jc w:val="left"/>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年　</w:t>
      </w:r>
      <w:r>
        <w:rPr>
          <w:rFonts w:ascii="宋体" w:hAnsi="宋体" w:eastAsia="宋体" w:cs="Times New Roman"/>
          <w:sz w:val="24"/>
          <w:szCs w:val="24"/>
          <w:lang w:val="en-US" w:eastAsia="zh-CN" w:bidi="ar-SA"/>
        </w:rPr>
        <w:tab/>
      </w:r>
      <w:r>
        <w:rPr>
          <w:rFonts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月</w:t>
      </w:r>
      <w:r>
        <w:rPr>
          <w:rFonts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ab/>
      </w:r>
      <w:r>
        <w:rPr>
          <w:rFonts w:hint="eastAsia" w:ascii="宋体" w:hAnsi="宋体" w:eastAsia="宋体" w:cs="Times New Roman"/>
          <w:sz w:val="24"/>
          <w:szCs w:val="24"/>
          <w:lang w:val="en-US" w:eastAsia="zh-CN" w:bidi="ar-SA"/>
        </w:rPr>
        <w:t xml:space="preserve">日</w:t>
      </w:r>
      <w:r/>
    </w:p>
    <w:p>
      <w:pPr>
        <w:pStyle w:val="963"/>
        <w:spacing w:line="360" w:lineRule="auto"/>
        <w:rPr>
          <w:rFonts w:hAnsi="宋体" w:eastAsia="宋体" w:cs="宋体"/>
          <w:b/>
          <w:bCs/>
          <w:sz w:val="30"/>
          <w:szCs w:val="30"/>
        </w:rPr>
      </w:pPr>
      <w:r>
        <w:rPr>
          <w:rFonts w:hAnsi="宋体" w:eastAsia="宋体" w:cs="宋体"/>
          <w:b/>
          <w:bCs/>
          <w:sz w:val="30"/>
          <w:szCs w:val="30"/>
        </w:rPr>
      </w:r>
      <w:r/>
    </w:p>
    <w:p>
      <w:pPr>
        <w:pStyle w:val="963"/>
        <w:spacing w:line="360" w:lineRule="auto"/>
        <w:rPr>
          <w:rFonts w:hAnsi="宋体" w:eastAsia="宋体" w:cs="宋体"/>
          <w:b/>
          <w:bCs/>
          <w:sz w:val="30"/>
          <w:szCs w:val="30"/>
        </w:rPr>
      </w:pPr>
      <w:r>
        <w:rPr>
          <w:rFonts w:hAnsi="宋体" w:eastAsia="宋体" w:cs="宋体"/>
          <w:b/>
          <w:bCs/>
          <w:sz w:val="30"/>
          <w:szCs w:val="30"/>
        </w:rPr>
      </w:r>
      <w:r/>
    </w:p>
    <w:p>
      <w:pPr>
        <w:pStyle w:val="963"/>
        <w:spacing w:line="360" w:lineRule="auto"/>
        <w:rPr>
          <w:rFonts w:hAnsi="宋体" w:eastAsia="宋体" w:cs="宋体"/>
          <w:b/>
          <w:bCs/>
          <w:sz w:val="30"/>
          <w:szCs w:val="30"/>
        </w:rPr>
      </w:pPr>
      <w:r>
        <w:rPr>
          <w:rFonts w:hAnsi="宋体" w:eastAsia="宋体" w:cs="宋体"/>
          <w:b/>
          <w:bCs/>
          <w:sz w:val="30"/>
          <w:szCs w:val="30"/>
        </w:rPr>
      </w:r>
      <w:r/>
    </w:p>
    <w:p>
      <w:pPr>
        <w:pStyle w:val="963"/>
        <w:spacing w:line="360" w:lineRule="auto"/>
        <w:rPr>
          <w:rFonts w:hAnsi="宋体" w:eastAsia="宋体" w:cs="宋体"/>
          <w:b/>
          <w:bCs/>
          <w:sz w:val="30"/>
          <w:szCs w:val="30"/>
        </w:rPr>
      </w:pPr>
      <w:r>
        <w:rPr>
          <w:rFonts w:hAnsi="宋体" w:eastAsia="宋体" w:cs="宋体"/>
          <w:b/>
          <w:bCs/>
          <w:sz w:val="30"/>
          <w:szCs w:val="30"/>
        </w:rPr>
      </w:r>
      <w:r/>
    </w:p>
    <w:p>
      <w:pPr>
        <w:pStyle w:val="963"/>
        <w:spacing w:line="360" w:lineRule="auto"/>
        <w:rPr>
          <w:rFonts w:hAnsi="宋体" w:eastAsia="宋体" w:cs="宋体"/>
          <w:b/>
          <w:bCs/>
          <w:sz w:val="30"/>
          <w:szCs w:val="30"/>
        </w:rPr>
      </w:pPr>
      <w:r>
        <w:rPr>
          <w:rFonts w:hAnsi="宋体" w:eastAsia="宋体" w:cs="宋体"/>
          <w:b/>
          <w:bCs/>
          <w:sz w:val="30"/>
          <w:szCs w:val="30"/>
        </w:rPr>
      </w:r>
      <w:r/>
    </w:p>
    <w:p>
      <w:pPr>
        <w:pStyle w:val="963"/>
        <w:spacing w:line="360" w:lineRule="auto"/>
        <w:rPr>
          <w:rFonts w:hAnsi="宋体" w:eastAsia="宋体" w:cs="宋体"/>
          <w:b/>
          <w:bCs/>
          <w:sz w:val="30"/>
          <w:szCs w:val="30"/>
        </w:rPr>
      </w:pPr>
      <w:r>
        <w:rPr>
          <w:rFonts w:hAnsi="宋体" w:eastAsia="宋体" w:cs="宋体"/>
          <w:b/>
          <w:bCs/>
          <w:sz w:val="30"/>
          <w:szCs w:val="30"/>
        </w:rPr>
      </w:r>
      <w:r/>
    </w:p>
    <w:p>
      <w:pPr>
        <w:pStyle w:val="963"/>
        <w:spacing w:line="360" w:lineRule="auto"/>
        <w:rPr>
          <w:rFonts w:hAnsi="宋体" w:eastAsia="宋体" w:cs="宋体"/>
          <w:b/>
          <w:bCs/>
          <w:sz w:val="30"/>
          <w:szCs w:val="30"/>
        </w:rPr>
      </w:pPr>
      <w:r>
        <w:rPr>
          <w:rFonts w:hAnsi="宋体" w:eastAsia="宋体" w:cs="宋体"/>
          <w:b/>
          <w:bCs/>
          <w:sz w:val="30"/>
          <w:szCs w:val="30"/>
        </w:rPr>
      </w:r>
      <w:r/>
    </w:p>
    <w:p>
      <w:pPr>
        <w:pStyle w:val="963"/>
        <w:spacing w:line="360" w:lineRule="auto"/>
        <w:rPr>
          <w:rFonts w:hAnsi="宋体" w:eastAsia="宋体" w:cs="宋体"/>
          <w:b/>
          <w:bCs/>
          <w:sz w:val="30"/>
          <w:szCs w:val="30"/>
        </w:rPr>
      </w:pPr>
      <w:r>
        <w:rPr>
          <w:rFonts w:hAnsi="宋体" w:eastAsia="宋体" w:cs="宋体"/>
          <w:b/>
          <w:bCs/>
          <w:sz w:val="30"/>
          <w:szCs w:val="30"/>
        </w:rPr>
      </w:r>
      <w:r/>
    </w:p>
    <w:p>
      <w:pPr>
        <w:pStyle w:val="963"/>
        <w:spacing w:line="360" w:lineRule="auto"/>
        <w:rPr>
          <w:rFonts w:hAnsi="宋体" w:eastAsia="宋体" w:cs="宋体"/>
          <w:b/>
          <w:bCs/>
          <w:sz w:val="30"/>
          <w:szCs w:val="30"/>
        </w:rPr>
      </w:pPr>
      <w:r>
        <w:rPr>
          <w:rFonts w:hAnsi="宋体" w:eastAsia="宋体" w:cs="宋体"/>
          <w:b/>
          <w:bCs/>
          <w:sz w:val="30"/>
          <w:szCs w:val="30"/>
        </w:rPr>
      </w:r>
      <w:r/>
    </w:p>
    <w:p>
      <w:pPr>
        <w:pStyle w:val="963"/>
        <w:spacing w:line="360" w:lineRule="auto"/>
        <w:rPr>
          <w:rFonts w:hAnsi="宋体" w:eastAsia="宋体" w:cs="宋体"/>
          <w:b/>
          <w:bCs/>
          <w:sz w:val="30"/>
          <w:szCs w:val="30"/>
        </w:rPr>
      </w:pPr>
      <w:r>
        <w:rPr>
          <w:rFonts w:hAnsi="宋体" w:eastAsia="宋体" w:cs="宋体"/>
          <w:b/>
          <w:bCs/>
          <w:sz w:val="30"/>
          <w:szCs w:val="30"/>
        </w:rPr>
      </w:r>
      <w:r/>
    </w:p>
    <w:p>
      <w:pPr>
        <w:pStyle w:val="963"/>
        <w:spacing w:line="360" w:lineRule="auto"/>
        <w:rPr>
          <w:rFonts w:hAnsi="宋体" w:eastAsia="宋体" w:cs="宋体"/>
          <w:b/>
          <w:bCs/>
          <w:sz w:val="30"/>
          <w:szCs w:val="30"/>
        </w:rPr>
      </w:pPr>
      <w:r>
        <w:rPr>
          <w:rFonts w:hAnsi="宋体" w:eastAsia="宋体" w:cs="宋体"/>
          <w:b/>
          <w:bCs/>
          <w:sz w:val="30"/>
          <w:szCs w:val="30"/>
        </w:rPr>
      </w:r>
      <w:r/>
    </w:p>
    <w:p>
      <w:pPr>
        <w:pStyle w:val="963"/>
        <w:spacing w:line="360" w:lineRule="auto"/>
        <w:rPr>
          <w:rFonts w:hAnsi="宋体" w:eastAsia="宋体" w:cs="宋体"/>
          <w:b/>
          <w:bCs/>
          <w:sz w:val="30"/>
          <w:szCs w:val="30"/>
        </w:rPr>
      </w:pPr>
      <w:r>
        <w:rPr>
          <w:rFonts w:hAnsi="宋体" w:eastAsia="宋体" w:cs="宋体"/>
          <w:b/>
          <w:bCs/>
          <w:sz w:val="30"/>
          <w:szCs w:val="30"/>
        </w:rPr>
      </w:r>
      <w:r/>
    </w:p>
    <w:p>
      <w:pPr>
        <w:pStyle w:val="963"/>
        <w:spacing w:line="360" w:lineRule="auto"/>
        <w:rPr>
          <w:rFonts w:hAnsi="宋体" w:eastAsia="宋体" w:cs="宋体"/>
          <w:b/>
          <w:bCs/>
          <w:sz w:val="30"/>
          <w:szCs w:val="30"/>
        </w:rPr>
      </w:pPr>
      <w:r>
        <w:rPr>
          <w:rFonts w:hAnsi="宋体" w:eastAsia="宋体" w:cs="宋体"/>
          <w:b/>
          <w:bCs/>
          <w:sz w:val="30"/>
          <w:szCs w:val="30"/>
        </w:rPr>
      </w:r>
      <w:r/>
    </w:p>
    <w:p>
      <w:pPr>
        <w:rPr>
          <w:rFonts w:hAnsi="宋体" w:eastAsia="宋体" w:cs="宋体"/>
          <w:b/>
          <w:bCs/>
          <w:sz w:val="30"/>
          <w:szCs w:val="30"/>
          <w:lang w:val="zh-CN"/>
        </w:rPr>
      </w:pPr>
      <w:r>
        <w:rPr>
          <w:rFonts w:hint="eastAsia" w:ascii="宋体" w:hAnsi="宋体" w:cs="宋体"/>
          <w:b/>
          <w:bCs/>
          <w:sz w:val="30"/>
          <w:szCs w:val="30"/>
          <w:lang w:val="zh-CN"/>
        </w:rPr>
        <w:br w:type="page" w:clear="all"/>
      </w:r>
      <w:r>
        <w:rPr>
          <w:rFonts w:hint="eastAsia" w:hAnsi="宋体" w:eastAsia="宋体" w:cs="宋体"/>
          <w:b/>
          <w:bCs/>
          <w:sz w:val="30"/>
          <w:szCs w:val="30"/>
          <w:lang w:val="zh-CN"/>
        </w:rPr>
        <w:t xml:space="preserve">格式6、</w:t>
      </w:r>
      <w:r>
        <w:rPr>
          <w:rFonts w:hint="eastAsia"/>
        </w:rPr>
        <w:fldChar w:fldCharType="begin"/>
      </w:r>
      <w:r>
        <w:instrText xml:space="preserve"> REF _Ref18514596 \h  \* MERGEFORMAT </w:instrText>
      </w:r>
      <w:r>
        <w:rPr>
          <w:rFonts w:hint="eastAsia"/>
        </w:rPr>
        <w:fldChar w:fldCharType="separate"/>
      </w:r>
      <w:r>
        <w:rPr>
          <w:rFonts w:hint="eastAsia" w:hAnsi="宋体" w:eastAsia="宋体" w:cs="宋体"/>
          <w:b/>
          <w:bCs/>
          <w:sz w:val="30"/>
          <w:szCs w:val="30"/>
          <w:lang w:val="zh-CN"/>
        </w:rPr>
        <w:t xml:space="preserve">项目负责人情况一览表</w:t>
      </w:r>
      <w:r>
        <w:rPr>
          <w:rFonts w:hint="eastAsia" w:hAnsi="宋体" w:eastAsia="宋体" w:cs="宋体"/>
          <w:b/>
          <w:bCs/>
          <w:sz w:val="30"/>
          <w:szCs w:val="30"/>
          <w:lang w:val="zh-CN"/>
        </w:rPr>
        <w:fldChar w:fldCharType="end"/>
      </w:r>
      <w:r/>
    </w:p>
    <w:p>
      <w:pPr>
        <w:pStyle w:val="963"/>
        <w:jc w:val="center"/>
        <w:spacing w:line="360" w:lineRule="auto"/>
        <w:rPr>
          <w:rFonts w:hAnsi="宋体" w:eastAsia="宋体" w:cs="宋体"/>
          <w:b/>
          <w:bCs/>
          <w:sz w:val="30"/>
          <w:szCs w:val="30"/>
          <w:lang w:val="zh-CN"/>
        </w:rPr>
      </w:pPr>
      <w:r>
        <w:rPr>
          <w:rFonts w:hint="eastAsia"/>
        </w:rPr>
        <w:fldChar w:fldCharType="begin"/>
      </w:r>
      <w:r>
        <w:instrText xml:space="preserve"> REF _Ref18514596 \h  \* MERGEFORMAT </w:instrText>
      </w:r>
      <w:r>
        <w:rPr>
          <w:rFonts w:hint="eastAsia"/>
        </w:rPr>
        <w:fldChar w:fldCharType="separate"/>
      </w:r>
      <w:r>
        <w:rPr>
          <w:rFonts w:hint="eastAsia" w:hAnsi="宋体" w:eastAsia="宋体" w:cs="宋体"/>
          <w:b/>
          <w:bCs/>
          <w:sz w:val="30"/>
          <w:szCs w:val="30"/>
          <w:lang w:val="zh-CN"/>
        </w:rPr>
        <w:t xml:space="preserve">项目负责人情况一览表</w:t>
      </w:r>
      <w:r>
        <w:rPr>
          <w:rFonts w:hint="eastAsia" w:hAnsi="宋体" w:eastAsia="宋体" w:cs="宋体"/>
          <w:b/>
          <w:bCs/>
          <w:sz w:val="30"/>
          <w:szCs w:val="30"/>
          <w:lang w:val="zh-CN"/>
        </w:rPr>
        <w:fldChar w:fldCharType="end"/>
      </w:r>
      <w:r/>
    </w:p>
    <w:tbl>
      <w:tblPr>
        <w:tblStyle w:val="71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851" w:type="dxa"/>
            <w:vAlign w:val="center"/>
            <w:textDirection w:val="lrTb"/>
            <w:noWrap/>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姓      名</w:t>
            </w:r>
            <w:r/>
          </w:p>
        </w:tc>
        <w:tc>
          <w:tcPr>
            <w:gridSpan w:val="2"/>
            <w:tcW w:w="2394" w:type="dxa"/>
            <w:vAlign w:val="center"/>
            <w:textDirection w:val="lrTb"/>
            <w:noWrap/>
          </w:tcPr>
          <w:p>
            <w:pPr>
              <w:pStyle w:val="914"/>
              <w:ind w:firstLine="0"/>
              <w:jc w:val="both"/>
              <w:spacing w:line="360" w:lineRule="auto"/>
              <w:rPr>
                <w:rFonts w:ascii="宋体" w:hAnsi="宋体" w:eastAsia="宋体" w:cs="宋体"/>
                <w:sz w:val="21"/>
                <w:szCs w:val="21"/>
              </w:rPr>
            </w:pPr>
            <w:r>
              <w:rPr>
                <w:rFonts w:ascii="宋体" w:hAnsi="宋体" w:eastAsia="宋体" w:cs="宋体"/>
                <w:sz w:val="21"/>
                <w:szCs w:val="21"/>
              </w:rPr>
            </w:r>
            <w:r/>
          </w:p>
        </w:tc>
        <w:tc>
          <w:tcPr>
            <w:tcW w:w="1083" w:type="dxa"/>
            <w:vAlign w:val="center"/>
            <w:textDirection w:val="lrTb"/>
            <w:noWrap/>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性   别</w:t>
            </w:r>
            <w:r/>
          </w:p>
        </w:tc>
        <w:tc>
          <w:tcPr>
            <w:gridSpan w:val="2"/>
            <w:tcW w:w="3072" w:type="dxa"/>
            <w:vAlign w:val="center"/>
            <w:textDirection w:val="lrTb"/>
            <w:noWrap/>
          </w:tcPr>
          <w:p>
            <w:pPr>
              <w:pStyle w:val="914"/>
              <w:ind w:firstLine="0"/>
              <w:jc w:val="both"/>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45"/>
        </w:trPr>
        <w:tc>
          <w:tcPr>
            <w:tcW w:w="628" w:type="dxa"/>
            <w:vAlign w:val="center"/>
            <w:textDirection w:val="lrTb"/>
            <w:noWrap/>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851" w:type="dxa"/>
            <w:vAlign w:val="center"/>
            <w:textDirection w:val="lrTb"/>
            <w:noWrap/>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身份证号码</w:t>
            </w:r>
            <w:r/>
          </w:p>
        </w:tc>
        <w:tc>
          <w:tcPr>
            <w:gridSpan w:val="3"/>
            <w:tcW w:w="3477" w:type="dxa"/>
            <w:vAlign w:val="center"/>
            <w:textDirection w:val="lrTb"/>
            <w:noWrap/>
          </w:tcPr>
          <w:p>
            <w:pPr>
              <w:pStyle w:val="914"/>
              <w:ind w:firstLine="0"/>
              <w:jc w:val="both"/>
              <w:spacing w:line="360" w:lineRule="auto"/>
              <w:rPr>
                <w:rFonts w:ascii="宋体" w:hAnsi="宋体" w:eastAsia="宋体" w:cs="宋体"/>
                <w:sz w:val="21"/>
                <w:szCs w:val="21"/>
              </w:rPr>
            </w:pPr>
            <w:r>
              <w:rPr>
                <w:rFonts w:ascii="宋体" w:hAnsi="宋体" w:eastAsia="宋体" w:cs="宋体"/>
                <w:sz w:val="21"/>
                <w:szCs w:val="21"/>
              </w:rPr>
            </w:r>
            <w:r/>
          </w:p>
        </w:tc>
        <w:tc>
          <w:tcPr>
            <w:tcW w:w="1254" w:type="dxa"/>
            <w:vAlign w:val="center"/>
            <w:textDirection w:val="lrTb"/>
            <w:noWrap/>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出生年月</w:t>
            </w:r>
            <w:r/>
          </w:p>
        </w:tc>
        <w:tc>
          <w:tcPr>
            <w:tcW w:w="1818" w:type="dxa"/>
            <w:vAlign w:val="center"/>
            <w:textDirection w:val="lrTb"/>
            <w:noWrap/>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年   月</w:t>
            </w:r>
            <w:r/>
          </w:p>
        </w:tc>
      </w:tr>
      <w:tr>
        <w:trPr>
          <w:jc w:val="center"/>
          <w:trHeight w:val="645"/>
        </w:trPr>
        <w:tc>
          <w:tcPr>
            <w:tcW w:w="628" w:type="dxa"/>
            <w:vAlign w:val="center"/>
            <w:textDirection w:val="lrTb"/>
            <w:noWrap/>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3</w:t>
            </w:r>
            <w:r/>
          </w:p>
        </w:tc>
        <w:tc>
          <w:tcPr>
            <w:gridSpan w:val="2"/>
            <w:tcW w:w="3180" w:type="dxa"/>
            <w:vAlign w:val="center"/>
            <w:textDirection w:val="lrTb"/>
            <w:noWrap/>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p>
        </w:tc>
        <w:tc>
          <w:tcPr>
            <w:gridSpan w:val="2"/>
            <w:tcW w:w="2148" w:type="dxa"/>
            <w:vAlign w:val="center"/>
            <w:textDirection w:val="lrTb"/>
            <w:noWrap/>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传真：</w:t>
            </w:r>
            <w:r/>
          </w:p>
        </w:tc>
        <w:tc>
          <w:tcPr>
            <w:gridSpan w:val="2"/>
            <w:tcW w:w="3072" w:type="dxa"/>
            <w:vAlign w:val="center"/>
            <w:textDirection w:val="lrTb"/>
            <w:noWrap/>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电子邮箱：</w:t>
            </w:r>
            <w:r/>
          </w:p>
        </w:tc>
      </w:tr>
      <w:tr>
        <w:trPr>
          <w:cantSplit/>
          <w:jc w:val="center"/>
          <w:trHeight w:val="645"/>
        </w:trPr>
        <w:tc>
          <w:tcPr>
            <w:tcW w:w="628" w:type="dxa"/>
            <w:vAlign w:val="center"/>
            <w:textDirection w:val="lrTb"/>
            <w:noWrap/>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4</w:t>
            </w:r>
            <w:r/>
          </w:p>
        </w:tc>
        <w:tc>
          <w:tcPr>
            <w:gridSpan w:val="6"/>
            <w:tcW w:w="8400" w:type="dxa"/>
            <w:vAlign w:val="center"/>
            <w:textDirection w:val="lrTb"/>
            <w:noWrap/>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从事工作时间：</w:t>
            </w:r>
            <w:r/>
          </w:p>
        </w:tc>
      </w:tr>
      <w:tr>
        <w:trPr>
          <w:cantSplit/>
          <w:jc w:val="center"/>
          <w:trHeight w:val="625"/>
        </w:trPr>
        <w:tc>
          <w:tcPr>
            <w:tcW w:w="628" w:type="dxa"/>
            <w:vAlign w:val="center"/>
            <w:textDirection w:val="lrTb"/>
            <w:noWrap/>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5</w:t>
            </w:r>
            <w:r/>
          </w:p>
        </w:tc>
        <w:tc>
          <w:tcPr>
            <w:gridSpan w:val="6"/>
            <w:tcW w:w="8400" w:type="dxa"/>
            <w:vAlign w:val="center"/>
            <w:textDirection w:val="lrTb"/>
            <w:noWrap/>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项目经理等级：</w:t>
            </w:r>
            <w:r/>
          </w:p>
        </w:tc>
      </w:tr>
      <w:tr>
        <w:trPr>
          <w:cantSplit/>
          <w:jc w:val="center"/>
          <w:trHeight w:val="625"/>
        </w:trPr>
        <w:tc>
          <w:tcPr>
            <w:tcW w:w="628" w:type="dxa"/>
            <w:vAlign w:val="center"/>
            <w:textDirection w:val="lrTb"/>
            <w:noWrap/>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6</w:t>
            </w:r>
            <w:r/>
          </w:p>
        </w:tc>
        <w:tc>
          <w:tcPr>
            <w:gridSpan w:val="6"/>
            <w:tcW w:w="8400" w:type="dxa"/>
            <w:vAlign w:val="center"/>
            <w:textDirection w:val="lrTb"/>
            <w:noWrap/>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所获表彰：</w:t>
            </w:r>
            <w:r/>
          </w:p>
        </w:tc>
      </w:tr>
      <w:tr>
        <w:trPr>
          <w:cantSplit/>
          <w:jc w:val="center"/>
          <w:trHeight w:val="625"/>
        </w:trPr>
        <w:tc>
          <w:tcPr>
            <w:tcW w:w="628" w:type="dxa"/>
            <w:vAlign w:val="center"/>
            <w:textDirection w:val="lrTb"/>
            <w:noWrap/>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7</w:t>
            </w:r>
            <w:r/>
          </w:p>
        </w:tc>
        <w:tc>
          <w:tcPr>
            <w:gridSpan w:val="6"/>
            <w:tcW w:w="8400" w:type="dxa"/>
            <w:vAlign w:val="center"/>
            <w:textDirection w:val="lrTb"/>
            <w:noWrap/>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职称：</w:t>
            </w:r>
            <w:r/>
          </w:p>
        </w:tc>
      </w:tr>
      <w:tr>
        <w:trPr>
          <w:jc w:val="center"/>
          <w:trHeight w:val="1484"/>
        </w:trPr>
        <w:tc>
          <w:tcPr>
            <w:tcW w:w="628" w:type="dxa"/>
            <w:vAlign w:val="center"/>
            <w:textDirection w:val="lrTb"/>
            <w:noWrap/>
          </w:tcPr>
          <w:p>
            <w:pPr>
              <w:ind w:left="-2"/>
              <w:jc w:val="center"/>
              <w:spacing w:line="360" w:lineRule="auto"/>
              <w:rPr>
                <w:rFonts w:ascii="宋体" w:hAnsi="宋体" w:cs="宋体"/>
                <w:szCs w:val="21"/>
              </w:rPr>
            </w:pPr>
            <w:r>
              <w:rPr>
                <w:rFonts w:hint="eastAsia" w:ascii="宋体" w:hAnsi="宋体" w:cs="宋体"/>
                <w:szCs w:val="21"/>
              </w:rPr>
              <w:t xml:space="preserve">8</w:t>
            </w:r>
            <w:r/>
          </w:p>
        </w:tc>
        <w:tc>
          <w:tcPr>
            <w:gridSpan w:val="6"/>
            <w:tcW w:w="8400" w:type="dxa"/>
            <w:textDirection w:val="lrTb"/>
            <w:noWrap/>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本公司承诺：</w:t>
            </w:r>
            <w:r/>
          </w:p>
          <w:p>
            <w:pPr>
              <w:pStyle w:val="914"/>
              <w:jc w:val="both"/>
              <w:spacing w:line="360" w:lineRule="auto"/>
              <w:rPr>
                <w:rFonts w:ascii="宋体" w:hAnsi="宋体" w:eastAsia="宋体" w:cs="宋体"/>
                <w:sz w:val="21"/>
                <w:szCs w:val="21"/>
              </w:rPr>
            </w:pPr>
            <w:r>
              <w:rPr>
                <w:rFonts w:hint="eastAsia" w:ascii="宋体" w:hAnsi="宋体" w:eastAsia="宋体" w:cs="宋体"/>
                <w:sz w:val="21"/>
                <w:szCs w:val="21"/>
              </w:rPr>
              <w:t xml:space="preserve">该项目负责人在我单位已任职且在从业经历中没有任何违法、违规而被查处的不良记录。</w:t>
            </w:r>
            <w:r/>
          </w:p>
        </w:tc>
      </w:tr>
      <w:tr>
        <w:trPr>
          <w:jc w:val="center"/>
          <w:trHeight w:val="3391"/>
        </w:trPr>
        <w:tc>
          <w:tcPr>
            <w:tcW w:w="628" w:type="dxa"/>
            <w:vAlign w:val="center"/>
            <w:textDirection w:val="lrTb"/>
            <w:noWrap/>
          </w:tcPr>
          <w:p>
            <w:pPr>
              <w:ind w:left="-2"/>
              <w:jc w:val="center"/>
              <w:spacing w:line="360" w:lineRule="auto"/>
              <w:rPr>
                <w:rFonts w:ascii="宋体" w:hAnsi="宋体" w:cs="宋体"/>
                <w:szCs w:val="21"/>
              </w:rPr>
            </w:pPr>
            <w:r>
              <w:rPr>
                <w:rFonts w:hint="eastAsia" w:ascii="宋体" w:hAnsi="宋体" w:cs="宋体"/>
                <w:szCs w:val="21"/>
              </w:rPr>
              <w:t xml:space="preserve">9</w:t>
            </w:r>
            <w:r/>
          </w:p>
        </w:tc>
        <w:tc>
          <w:tcPr>
            <w:gridSpan w:val="6"/>
            <w:tcW w:w="8400" w:type="dxa"/>
            <w:textDirection w:val="lrTb"/>
            <w:noWrap/>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r>
    </w:tbl>
    <w:p>
      <w:pPr>
        <w:pStyle w:val="963"/>
        <w:spacing w:line="360" w:lineRule="auto"/>
        <w:rPr>
          <w:rFonts w:hAnsi="宋体" w:eastAsia="宋体" w:cs="宋体"/>
          <w:b/>
          <w:bCs/>
          <w:sz w:val="30"/>
          <w:szCs w:val="30"/>
          <w:lang w:val="zh-CN"/>
        </w:rPr>
      </w:pPr>
      <w:r>
        <w:rPr>
          <w:rFonts w:hAnsi="宋体" w:eastAsia="宋体" w:cs="宋体"/>
          <w:b/>
          <w:bCs/>
          <w:sz w:val="30"/>
          <w:szCs w:val="30"/>
          <w:lang w:val="zh-CN"/>
        </w:rPr>
      </w:r>
      <w:r/>
    </w:p>
    <w:p>
      <w:pPr>
        <w:pStyle w:val="963"/>
        <w:spacing w:line="360" w:lineRule="auto"/>
        <w:rPr>
          <w:rFonts w:hAnsi="宋体" w:eastAsia="宋体" w:cs="宋体"/>
          <w:b/>
          <w:bCs/>
          <w:sz w:val="30"/>
          <w:szCs w:val="30"/>
          <w:lang w:val="zh-CN"/>
        </w:rPr>
      </w:pPr>
      <w:r>
        <w:rPr>
          <w:rFonts w:hAnsi="宋体" w:eastAsia="宋体" w:cs="宋体"/>
          <w:b/>
          <w:bCs/>
          <w:sz w:val="30"/>
          <w:szCs w:val="30"/>
          <w:lang w:val="zh-CN"/>
        </w:rPr>
      </w:r>
      <w:r/>
    </w:p>
    <w:p>
      <w:pPr>
        <w:pStyle w:val="963"/>
        <w:spacing w:line="360" w:lineRule="auto"/>
        <w:rPr>
          <w:rFonts w:hAnsi="宋体" w:eastAsia="宋体" w:cs="宋体"/>
          <w:b/>
          <w:bCs/>
          <w:sz w:val="30"/>
          <w:szCs w:val="30"/>
          <w:lang w:val="zh-CN"/>
        </w:rPr>
      </w:pPr>
      <w:r>
        <w:rPr>
          <w:rFonts w:hAnsi="宋体" w:eastAsia="宋体" w:cs="宋体"/>
          <w:b/>
          <w:bCs/>
          <w:sz w:val="30"/>
          <w:szCs w:val="30"/>
          <w:lang w:val="zh-CN"/>
        </w:rPr>
      </w:r>
      <w:r/>
    </w:p>
    <w:p>
      <w:pPr>
        <w:pStyle w:val="963"/>
        <w:spacing w:line="360" w:lineRule="auto"/>
        <w:rPr>
          <w:rFonts w:hAnsi="宋体" w:eastAsia="宋体" w:cs="宋体"/>
          <w:b/>
          <w:bCs/>
          <w:sz w:val="30"/>
          <w:szCs w:val="30"/>
          <w:lang w:val="zh-CN"/>
        </w:rPr>
      </w:pPr>
      <w:r>
        <w:rPr>
          <w:rFonts w:hAnsi="宋体" w:eastAsia="宋体" w:cs="宋体"/>
          <w:b/>
          <w:bCs/>
          <w:sz w:val="30"/>
          <w:szCs w:val="30"/>
          <w:lang w:val="zh-CN"/>
        </w:rPr>
      </w:r>
      <w:bookmarkEnd w:id="12"/>
      <w:r/>
      <w:bookmarkEnd w:id="13"/>
      <w:r/>
      <w:bookmarkEnd w:id="14"/>
      <w:r/>
      <w:r/>
    </w:p>
    <w:p>
      <w:pPr>
        <w:pStyle w:val="738"/>
        <w:rPr>
          <w:rFonts w:ascii="宋体" w:hAnsi="宋体" w:cs="宋体"/>
          <w:sz w:val="28"/>
          <w:szCs w:val="28"/>
        </w:rPr>
      </w:pPr>
      <w:r/>
      <w:bookmarkStart w:id="16" w:name="_Ref513472284"/>
      <w:r/>
      <w:bookmarkStart w:id="17" w:name="_Ref45698098"/>
      <w:r/>
      <w:bookmarkStart w:id="18" w:name="_Ref416435056"/>
      <w:r/>
      <w:bookmarkStart w:id="19" w:name="_Ref445902477"/>
      <w:r/>
      <w:bookmarkStart w:id="20" w:name="_Ref381356323"/>
      <w:r>
        <w:rPr>
          <w:rFonts w:hint="eastAsia" w:ascii="宋体" w:hAnsi="宋体" w:cs="宋体"/>
          <w:sz w:val="30"/>
          <w:szCs w:val="30"/>
          <w:lang w:val="zh-CN"/>
        </w:rPr>
        <w:t xml:space="preserve">格式</w:t>
      </w:r>
      <w:r>
        <w:rPr>
          <w:rFonts w:hint="eastAsia" w:ascii="宋体" w:hAnsi="宋体" w:cs="宋体"/>
          <w:sz w:val="30"/>
          <w:szCs w:val="30"/>
        </w:rPr>
        <w:t xml:space="preserve">7</w:t>
      </w:r>
      <w:r>
        <w:rPr>
          <w:rFonts w:hint="eastAsia" w:ascii="宋体" w:hAnsi="宋体" w:cs="宋体"/>
          <w:sz w:val="30"/>
          <w:szCs w:val="30"/>
          <w:lang w:val="zh-CN"/>
        </w:rPr>
        <w:t xml:space="preserve">、</w:t>
      </w:r>
      <w:bookmarkEnd w:id="16"/>
      <w:r>
        <w:rPr>
          <w:rFonts w:hint="eastAsia" w:ascii="宋体" w:hAnsi="宋体" w:cs="宋体"/>
          <w:sz w:val="30"/>
          <w:szCs w:val="30"/>
          <w:lang w:val="zh-CN"/>
        </w:rPr>
        <w:t xml:space="preserve">投入本项目人员一览表</w:t>
      </w:r>
      <w:bookmarkEnd w:id="17"/>
      <w:r/>
      <w:r/>
    </w:p>
    <w:p>
      <w:pPr>
        <w:jc w:val="center"/>
        <w:rPr>
          <w:rFonts w:ascii="宋体" w:hAnsi="宋体" w:cs="宋体"/>
          <w:b/>
        </w:rPr>
      </w:pPr>
      <w:r>
        <w:rPr>
          <w:rFonts w:hint="eastAsia" w:ascii="宋体" w:hAnsi="宋体" w:cs="宋体"/>
          <w:b/>
        </w:rPr>
        <w:t xml:space="preserve">投入本项目人员一览表</w:t>
      </w:r>
      <w:r/>
    </w:p>
    <w:tbl>
      <w:tblPr>
        <w:tblStyle w:val="711"/>
        <w:tblW w:w="87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55"/>
        <w:gridCol w:w="708"/>
        <w:gridCol w:w="1134"/>
        <w:gridCol w:w="1701"/>
        <w:gridCol w:w="1418"/>
        <w:gridCol w:w="1424"/>
      </w:tblGrid>
      <w:tr>
        <w:trPr>
          <w:jc w:val="center"/>
          <w:trHeight w:val="454" w:hRule="exact"/>
        </w:trPr>
        <w:tc>
          <w:tcPr>
            <w:tcW w:w="941" w:type="dxa"/>
            <w:vAlign w:val="center"/>
            <w:textDirection w:val="lrTb"/>
            <w:noWrap/>
          </w:tcPr>
          <w:p>
            <w:pPr>
              <w:rPr>
                <w:rFonts w:ascii="宋体" w:hAnsi="宋体" w:cs="宋体"/>
                <w:szCs w:val="21"/>
              </w:rPr>
            </w:pPr>
            <w:r>
              <w:rPr>
                <w:rFonts w:hint="eastAsia" w:ascii="宋体" w:hAnsi="宋体" w:cs="宋体"/>
                <w:szCs w:val="21"/>
              </w:rPr>
              <w:t xml:space="preserve">序号</w:t>
            </w:r>
            <w:r/>
          </w:p>
        </w:tc>
        <w:tc>
          <w:tcPr>
            <w:tcW w:w="1455" w:type="dxa"/>
            <w:vAlign w:val="center"/>
            <w:textDirection w:val="lrTb"/>
            <w:noWrap/>
          </w:tcPr>
          <w:p>
            <w:pPr>
              <w:rPr>
                <w:rFonts w:ascii="宋体" w:hAnsi="宋体" w:cs="宋体"/>
                <w:szCs w:val="21"/>
              </w:rPr>
            </w:pPr>
            <w:r>
              <w:rPr>
                <w:rFonts w:hint="eastAsia" w:ascii="宋体" w:hAnsi="宋体" w:cs="宋体"/>
                <w:szCs w:val="21"/>
              </w:rPr>
              <w:t xml:space="preserve">姓名</w:t>
            </w:r>
            <w:r/>
          </w:p>
        </w:tc>
        <w:tc>
          <w:tcPr>
            <w:tcW w:w="708" w:type="dxa"/>
            <w:vAlign w:val="center"/>
            <w:textDirection w:val="lrTb"/>
            <w:noWrap/>
          </w:tcPr>
          <w:p>
            <w:pPr>
              <w:rPr>
                <w:rFonts w:ascii="宋体" w:hAnsi="宋体" w:cs="宋体"/>
                <w:szCs w:val="21"/>
              </w:rPr>
            </w:pPr>
            <w:r>
              <w:rPr>
                <w:rFonts w:hint="eastAsia" w:ascii="宋体" w:hAnsi="宋体" w:cs="宋体"/>
                <w:szCs w:val="21"/>
              </w:rPr>
              <w:t xml:space="preserve">年龄</w:t>
            </w:r>
            <w:r/>
          </w:p>
        </w:tc>
        <w:tc>
          <w:tcPr>
            <w:tcW w:w="1134" w:type="dxa"/>
            <w:vAlign w:val="center"/>
            <w:textDirection w:val="lrTb"/>
            <w:noWrap/>
          </w:tcPr>
          <w:p>
            <w:pPr>
              <w:rPr>
                <w:rFonts w:ascii="宋体" w:hAnsi="宋体" w:cs="宋体"/>
                <w:szCs w:val="21"/>
              </w:rPr>
            </w:pPr>
            <w:r>
              <w:rPr>
                <w:rFonts w:hint="eastAsia" w:ascii="宋体" w:hAnsi="宋体" w:cs="宋体"/>
                <w:szCs w:val="21"/>
              </w:rPr>
              <w:t xml:space="preserve">学历</w:t>
            </w:r>
            <w:r/>
          </w:p>
        </w:tc>
        <w:tc>
          <w:tcPr>
            <w:tcW w:w="1701" w:type="dxa"/>
            <w:vAlign w:val="center"/>
            <w:textDirection w:val="lrTb"/>
            <w:noWrap/>
          </w:tcPr>
          <w:p>
            <w:pPr>
              <w:rPr>
                <w:rFonts w:ascii="宋体" w:hAnsi="宋体" w:cs="宋体"/>
                <w:szCs w:val="21"/>
              </w:rPr>
            </w:pPr>
            <w:r>
              <w:rPr>
                <w:rFonts w:hint="eastAsia" w:ascii="宋体" w:hAnsi="宋体" w:cs="宋体"/>
                <w:szCs w:val="21"/>
              </w:rPr>
              <w:t xml:space="preserve">资格证或上岗证</w:t>
            </w:r>
            <w:r/>
          </w:p>
        </w:tc>
        <w:tc>
          <w:tcPr>
            <w:tcW w:w="1418" w:type="dxa"/>
            <w:vAlign w:val="center"/>
            <w:textDirection w:val="lrTb"/>
            <w:noWrap/>
          </w:tcPr>
          <w:p>
            <w:pPr>
              <w:rPr>
                <w:rFonts w:ascii="宋体" w:hAnsi="宋体" w:cs="宋体"/>
                <w:szCs w:val="21"/>
              </w:rPr>
            </w:pPr>
            <w:r>
              <w:rPr>
                <w:rFonts w:hint="eastAsia" w:ascii="宋体" w:hAnsi="宋体" w:cs="宋体"/>
                <w:spacing w:val="-10"/>
                <w:szCs w:val="21"/>
              </w:rPr>
              <w:t xml:space="preserve">所担任岗位</w:t>
            </w:r>
            <w:r/>
          </w:p>
        </w:tc>
        <w:tc>
          <w:tcPr>
            <w:tcW w:w="1424" w:type="dxa"/>
            <w:vAlign w:val="center"/>
            <w:textDirection w:val="lrTb"/>
            <w:noWrap/>
          </w:tcPr>
          <w:p>
            <w:pPr>
              <w:rPr>
                <w:rFonts w:ascii="宋体" w:hAnsi="宋体" w:cs="宋体"/>
                <w:szCs w:val="21"/>
              </w:rPr>
            </w:pPr>
            <w:r>
              <w:rPr>
                <w:rFonts w:hint="eastAsia" w:ascii="宋体" w:hAnsi="宋体" w:cs="宋体"/>
                <w:spacing w:val="-10"/>
                <w:szCs w:val="21"/>
              </w:rPr>
              <w:t xml:space="preserve">其他</w:t>
            </w:r>
            <w:r/>
          </w:p>
        </w:tc>
      </w:tr>
      <w:tr>
        <w:trPr>
          <w:jc w:val="center"/>
          <w:trHeight w:val="454" w:hRule="exact"/>
        </w:trPr>
        <w:tc>
          <w:tcPr>
            <w:tcW w:w="941"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455" w:type="dxa"/>
            <w:vAlign w:val="center"/>
            <w:textDirection w:val="lrTb"/>
            <w:noWrap/>
          </w:tcPr>
          <w:p>
            <w:pPr>
              <w:rPr>
                <w:rFonts w:ascii="宋体" w:hAnsi="宋体" w:cs="宋体"/>
                <w:szCs w:val="21"/>
              </w:rPr>
            </w:pPr>
            <w:r>
              <w:rPr>
                <w:rFonts w:ascii="宋体" w:hAnsi="宋体" w:cs="宋体"/>
                <w:szCs w:val="21"/>
              </w:rPr>
            </w:r>
            <w:r/>
          </w:p>
        </w:tc>
        <w:tc>
          <w:tcPr>
            <w:tcW w:w="708" w:type="dxa"/>
            <w:vAlign w:val="center"/>
            <w:textDirection w:val="lrTb"/>
            <w:noWrap/>
          </w:tcPr>
          <w:p>
            <w:pPr>
              <w:rPr>
                <w:rFonts w:ascii="宋体" w:hAnsi="宋体" w:cs="宋体"/>
                <w:szCs w:val="21"/>
              </w:rPr>
            </w:pPr>
            <w:r>
              <w:rPr>
                <w:rFonts w:ascii="宋体" w:hAnsi="宋体" w:cs="宋体"/>
                <w:szCs w:val="21"/>
              </w:rPr>
            </w:r>
            <w:r/>
          </w:p>
        </w:tc>
        <w:tc>
          <w:tcPr>
            <w:tcW w:w="1134" w:type="dxa"/>
            <w:vAlign w:val="center"/>
            <w:textDirection w:val="lrTb"/>
            <w:noWrap/>
          </w:tcPr>
          <w:p>
            <w:pPr>
              <w:rPr>
                <w:rFonts w:ascii="宋体" w:hAnsi="宋体" w:cs="宋体"/>
                <w:szCs w:val="21"/>
              </w:rPr>
            </w:pPr>
            <w:r>
              <w:rPr>
                <w:rFonts w:ascii="宋体" w:hAnsi="宋体" w:cs="宋体"/>
                <w:szCs w:val="21"/>
              </w:rPr>
            </w:r>
            <w:r/>
          </w:p>
        </w:tc>
        <w:tc>
          <w:tcPr>
            <w:tcW w:w="1701" w:type="dxa"/>
            <w:vAlign w:val="center"/>
            <w:textDirection w:val="lrTb"/>
            <w:noWrap/>
          </w:tcPr>
          <w:p>
            <w:pPr>
              <w:rPr>
                <w:rFonts w:ascii="宋体" w:hAnsi="宋体" w:cs="宋体"/>
                <w:szCs w:val="21"/>
              </w:rPr>
            </w:pPr>
            <w:r>
              <w:rPr>
                <w:rFonts w:ascii="宋体" w:hAnsi="宋体" w:cs="宋体"/>
                <w:szCs w:val="21"/>
              </w:rPr>
            </w:r>
            <w:r/>
          </w:p>
        </w:tc>
        <w:tc>
          <w:tcPr>
            <w:tcW w:w="1418" w:type="dxa"/>
            <w:vAlign w:val="center"/>
            <w:textDirection w:val="lrTb"/>
            <w:noWrap/>
          </w:tcPr>
          <w:p>
            <w:pPr>
              <w:rPr>
                <w:rFonts w:ascii="宋体" w:hAnsi="宋体" w:cs="宋体"/>
                <w:szCs w:val="21"/>
              </w:rPr>
            </w:pPr>
            <w:r>
              <w:rPr>
                <w:rFonts w:ascii="宋体" w:hAnsi="宋体" w:cs="宋体"/>
                <w:szCs w:val="21"/>
              </w:rPr>
            </w:r>
            <w:r/>
          </w:p>
        </w:tc>
        <w:tc>
          <w:tcPr>
            <w:tcW w:w="1424" w:type="dxa"/>
            <w:vAlign w:val="center"/>
            <w:textDirection w:val="lrTb"/>
            <w:noWrap/>
          </w:tcPr>
          <w:p>
            <w:pPr>
              <w:rPr>
                <w:rFonts w:ascii="宋体" w:hAnsi="宋体" w:cs="宋体"/>
                <w:szCs w:val="21"/>
              </w:rPr>
            </w:pPr>
            <w:r>
              <w:rPr>
                <w:rFonts w:ascii="宋体" w:hAnsi="宋体" w:cs="宋体"/>
                <w:szCs w:val="21"/>
              </w:rPr>
            </w:r>
            <w:r/>
          </w:p>
        </w:tc>
      </w:tr>
      <w:tr>
        <w:trPr>
          <w:jc w:val="center"/>
          <w:trHeight w:val="454" w:hRule="exact"/>
        </w:trPr>
        <w:tc>
          <w:tcPr>
            <w:tcW w:w="941" w:type="dxa"/>
            <w:vAlign w:val="center"/>
            <w:textDirection w:val="lrTb"/>
            <w:noWrap/>
          </w:tcPr>
          <w:p>
            <w:pPr>
              <w:pStyle w:val="914"/>
              <w:ind w:firstLine="0"/>
              <w:jc w:val="center"/>
              <w:rPr>
                <w:rFonts w:ascii="宋体" w:hAnsi="宋体" w:eastAsia="宋体" w:cs="宋体"/>
                <w:sz w:val="21"/>
                <w:szCs w:val="21"/>
              </w:rPr>
            </w:pPr>
            <w:r>
              <w:rPr>
                <w:rFonts w:hint="eastAsia" w:ascii="宋体" w:hAnsi="宋体" w:eastAsia="宋体" w:cs="宋体"/>
                <w:sz w:val="21"/>
                <w:szCs w:val="21"/>
              </w:rPr>
              <w:t xml:space="preserve">2</w:t>
            </w:r>
            <w:r/>
          </w:p>
        </w:tc>
        <w:tc>
          <w:tcPr>
            <w:tcW w:w="1455"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708"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701"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18"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24"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941" w:type="dxa"/>
            <w:vAlign w:val="center"/>
            <w:textDirection w:val="lrTb"/>
            <w:noWrap/>
          </w:tcPr>
          <w:p>
            <w:pPr>
              <w:pStyle w:val="914"/>
              <w:ind w:firstLine="0"/>
              <w:jc w:val="center"/>
              <w:rPr>
                <w:rFonts w:ascii="宋体" w:hAnsi="宋体" w:eastAsia="宋体" w:cs="宋体"/>
                <w:sz w:val="21"/>
                <w:szCs w:val="21"/>
              </w:rPr>
            </w:pPr>
            <w:r>
              <w:rPr>
                <w:rFonts w:hint="eastAsia" w:ascii="宋体" w:hAnsi="宋体" w:eastAsia="宋体" w:cs="宋体"/>
                <w:sz w:val="21"/>
                <w:szCs w:val="21"/>
              </w:rPr>
              <w:t xml:space="preserve">3</w:t>
            </w:r>
            <w:r/>
          </w:p>
        </w:tc>
        <w:tc>
          <w:tcPr>
            <w:tcW w:w="1455"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708"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701"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18"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24"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941"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55"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708"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701"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18"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24"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941"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55"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708"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701"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18"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24"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941" w:type="dxa"/>
            <w:vAlign w:val="center"/>
            <w:textDirection w:val="lrTb"/>
            <w:noWrap/>
          </w:tcPr>
          <w:p>
            <w:pPr>
              <w:pStyle w:val="914"/>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1455" w:type="dxa"/>
            <w:vAlign w:val="center"/>
            <w:textDirection w:val="lrTb"/>
            <w:noWrap/>
          </w:tcPr>
          <w:p>
            <w:pPr>
              <w:pStyle w:val="914"/>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708"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701"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18"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24"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941"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55"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708"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701"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18"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c>
          <w:tcPr>
            <w:tcW w:w="1424" w:type="dxa"/>
            <w:vAlign w:val="center"/>
            <w:textDirection w:val="lrTb"/>
            <w:noWrap/>
          </w:tcPr>
          <w:p>
            <w:pPr>
              <w:pStyle w:val="914"/>
              <w:ind w:firstLine="0"/>
              <w:jc w:val="center"/>
              <w:rPr>
                <w:rFonts w:ascii="宋体" w:hAnsi="宋体" w:eastAsia="宋体" w:cs="宋体"/>
                <w:sz w:val="21"/>
                <w:szCs w:val="21"/>
              </w:rPr>
            </w:pPr>
            <w:r>
              <w:rPr>
                <w:rFonts w:ascii="宋体" w:hAnsi="宋体" w:eastAsia="宋体" w:cs="宋体"/>
                <w:sz w:val="21"/>
                <w:szCs w:val="21"/>
              </w:rPr>
            </w:r>
            <w:r/>
          </w:p>
        </w:tc>
      </w:tr>
    </w:tbl>
    <w:p>
      <w:pPr>
        <w:jc w:val="right"/>
        <w:rPr>
          <w:rFonts w:ascii="宋体" w:hAnsi="宋体" w:cs="宋体"/>
          <w:bCs/>
          <w:lang w:val="zh-CN"/>
        </w:rPr>
      </w:pPr>
      <w:r>
        <w:rPr>
          <w:rFonts w:ascii="宋体" w:hAnsi="宋体" w:cs="宋体"/>
          <w:bCs/>
          <w:lang w:val="zh-CN"/>
        </w:rPr>
      </w:r>
      <w:r/>
    </w:p>
    <w:p>
      <w:pPr>
        <w:pStyle w:val="718"/>
        <w:jc w:val="right"/>
        <w:spacing w:line="360" w:lineRule="auto"/>
        <w:rPr>
          <w:rFonts w:hAnsi="宋体" w:eastAsia="宋体" w:cs="宋体"/>
          <w:sz w:val="21"/>
          <w:szCs w:val="21"/>
        </w:rPr>
      </w:pPr>
      <w:r>
        <w:rPr>
          <w:rFonts w:hint="eastAsia" w:hAnsi="宋体" w:eastAsia="宋体" w:cs="宋体"/>
          <w:sz w:val="21"/>
          <w:szCs w:val="21"/>
        </w:rPr>
        <w:t xml:space="preserve">投标人：（单位盖章）</w:t>
      </w:r>
      <w:r/>
    </w:p>
    <w:p>
      <w:pPr>
        <w:pStyle w:val="718"/>
        <w:jc w:val="right"/>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718"/>
        <w:ind w:right="-252"/>
        <w:jc w:val="right"/>
        <w:spacing w:line="360" w:lineRule="auto"/>
        <w:rPr>
          <w:rFonts w:hAnsi="宋体" w:eastAsia="宋体" w:cs="宋体"/>
          <w:sz w:val="21"/>
          <w:szCs w:val="21"/>
        </w:rPr>
      </w:pPr>
      <w:r>
        <w:rPr>
          <w:rFonts w:hint="eastAsia" w:hAnsi="宋体" w:eastAsia="宋体" w:cs="宋体"/>
          <w:sz w:val="21"/>
          <w:szCs w:val="21"/>
        </w:rPr>
        <w:t xml:space="preserve">年     月     日</w:t>
      </w:r>
      <w:r/>
    </w:p>
    <w:p>
      <w:pPr>
        <w:pStyle w:val="914"/>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914"/>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914"/>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914"/>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914"/>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914"/>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914"/>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914"/>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914"/>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914"/>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914"/>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914"/>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914"/>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738"/>
        <w:jc w:val="left"/>
        <w:spacing w:before="0" w:after="0" w:line="240" w:lineRule="auto"/>
        <w:rPr>
          <w:rFonts w:ascii="宋体" w:hAnsi="宋体" w:cs="宋体"/>
          <w:lang w:val="zh-CN"/>
        </w:rPr>
      </w:pPr>
      <w:r/>
      <w:bookmarkStart w:id="21" w:name="_Ref502908780"/>
      <w:r>
        <w:rPr>
          <w:rFonts w:hint="eastAsia" w:ascii="宋体" w:hAnsi="宋体" w:cs="宋体"/>
          <w:lang w:val="zh-CN"/>
        </w:rPr>
        <w:t xml:space="preserve">格式</w:t>
      </w:r>
      <w:r>
        <w:rPr>
          <w:rFonts w:hint="eastAsia" w:ascii="宋体" w:hAnsi="宋体" w:cs="宋体"/>
        </w:rPr>
        <w:t xml:space="preserve">8</w:t>
      </w:r>
      <w:r>
        <w:rPr>
          <w:rFonts w:hint="eastAsia" w:ascii="宋体" w:hAnsi="宋体" w:cs="宋体"/>
          <w:lang w:val="zh-CN"/>
        </w:rPr>
        <w:t xml:space="preserve">、</w:t>
      </w:r>
      <w:bookmarkEnd w:id="21"/>
      <w:r>
        <w:rPr>
          <w:rFonts w:hint="eastAsia" w:ascii="宋体" w:hAnsi="宋体" w:cs="宋体"/>
          <w:lang w:val="zh-CN"/>
        </w:rPr>
        <w:t xml:space="preserve">商务要求响应及偏离表</w:t>
      </w:r>
      <w:r/>
    </w:p>
    <w:p>
      <w:pPr>
        <w:jc w:val="center"/>
        <w:rPr>
          <w:rFonts w:ascii="宋体" w:hAnsi="宋体" w:cs="宋体"/>
          <w:b/>
          <w:spacing w:val="20"/>
          <w:sz w:val="24"/>
        </w:rPr>
      </w:pPr>
      <w:r>
        <w:rPr>
          <w:rFonts w:hint="eastAsia" w:ascii="宋体" w:hAnsi="宋体" w:cs="宋体"/>
          <w:b/>
          <w:spacing w:val="20"/>
          <w:sz w:val="28"/>
          <w:szCs w:val="28"/>
        </w:rPr>
        <w:t xml:space="preserve">商务要求响应及偏离表</w:t>
      </w:r>
      <w:r/>
    </w:p>
    <w:p>
      <w:pPr>
        <w:ind w:firstLine="646"/>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tbl>
      <w:tblPr>
        <w:tblStyle w:val="71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7"/>
        <w:gridCol w:w="2397"/>
        <w:gridCol w:w="2399"/>
        <w:gridCol w:w="2399"/>
      </w:tblGrid>
      <w:tr>
        <w:trPr/>
        <w:tc>
          <w:tcPr>
            <w:tcW w:w="1249" w:type="pct"/>
            <w:textDirection w:val="lrTb"/>
            <w:noWrap w:val="false"/>
          </w:tcPr>
          <w:p>
            <w:pPr>
              <w:pStyle w:val="713"/>
              <w:ind w:left="-210" w:right="-210" w:firstLine="422"/>
              <w:jc w:val="center"/>
              <w:spacing w:line="360" w:lineRule="auto"/>
              <w:rPr>
                <w:rFonts w:asciiTheme="minorEastAsia" w:hAnsiTheme="minorEastAsia" w:eastAsiaTheme="minorEastAsia"/>
                <w:sz w:val="21"/>
                <w:szCs w:val="21"/>
              </w:rPr>
            </w:pPr>
            <w:r/>
            <w:bookmarkStart w:id="22" w:name="_Hlt26609391"/>
            <w:r/>
            <w:bookmarkEnd w:id="22"/>
            <w:r/>
            <w:bookmarkStart w:id="23" w:name="_Hlt26580838"/>
            <w:r/>
            <w:bookmarkEnd w:id="23"/>
            <w:r/>
            <w:bookmarkStart w:id="24" w:name="_Hlt26782999"/>
            <w:r/>
            <w:bookmarkEnd w:id="24"/>
            <w:r/>
            <w:bookmarkStart w:id="25" w:name="_Hlt26955056"/>
            <w:r/>
            <w:bookmarkEnd w:id="25"/>
            <w:r/>
            <w:bookmarkStart w:id="26" w:name="_Hlt26671372"/>
            <w:r/>
            <w:bookmarkEnd w:id="26"/>
            <w:r/>
            <w:bookmarkStart w:id="27" w:name="_Hlt24879081"/>
            <w:r/>
            <w:bookmarkEnd w:id="27"/>
            <w:r/>
            <w:bookmarkStart w:id="28" w:name="_Hlt26955064"/>
            <w:r/>
            <w:bookmarkEnd w:id="28"/>
            <w:r/>
            <w:bookmarkStart w:id="29" w:name="_Hlt26671343"/>
            <w:r/>
            <w:bookmarkEnd w:id="29"/>
            <w:r>
              <w:rPr>
                <w:rFonts w:hint="eastAsia" w:asciiTheme="minorEastAsia" w:hAnsiTheme="minorEastAsia" w:eastAsiaTheme="minorEastAsia"/>
                <w:sz w:val="21"/>
                <w:szCs w:val="21"/>
              </w:rPr>
              <w:t xml:space="preserve">项      目</w:t>
            </w:r>
            <w:r/>
          </w:p>
        </w:tc>
        <w:tc>
          <w:tcPr>
            <w:tcW w:w="1249" w:type="pct"/>
            <w:textDirection w:val="lrTb"/>
            <w:noWrap w:val="false"/>
          </w:tcPr>
          <w:p>
            <w:pPr>
              <w:pStyle w:val="713"/>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招标要求（详见招标文件）</w:t>
            </w:r>
            <w:r/>
          </w:p>
        </w:tc>
        <w:tc>
          <w:tcPr>
            <w:tcW w:w="1250" w:type="pct"/>
            <w:textDirection w:val="lrTb"/>
            <w:noWrap w:val="false"/>
          </w:tcPr>
          <w:p>
            <w:pPr>
              <w:pStyle w:val="713"/>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投标内容（响应情况）</w:t>
            </w:r>
            <w:r/>
          </w:p>
        </w:tc>
        <w:tc>
          <w:tcPr>
            <w:tcW w:w="1250" w:type="pct"/>
            <w:textDirection w:val="lrTb"/>
            <w:noWrap w:val="false"/>
          </w:tcPr>
          <w:p>
            <w:pPr>
              <w:pStyle w:val="713"/>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偏离说明（正偏离、无偏离、负偏离）</w:t>
            </w:r>
            <w:r/>
          </w:p>
        </w:tc>
      </w:tr>
      <w:tr>
        <w:trPr/>
        <w:tc>
          <w:tcPr>
            <w:tcW w:w="1249" w:type="pct"/>
            <w:textDirection w:val="lrTb"/>
            <w:noWrap w:val="false"/>
          </w:tcPr>
          <w:p>
            <w:pPr>
              <w:pStyle w:val="713"/>
              <w:ind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服务期</w:t>
            </w:r>
            <w:r/>
          </w:p>
        </w:tc>
        <w:tc>
          <w:tcPr>
            <w:tcW w:w="1249"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713"/>
              <w:ind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响应时间</w:t>
            </w:r>
            <w:r/>
          </w:p>
        </w:tc>
        <w:tc>
          <w:tcPr>
            <w:tcW w:w="1249"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713"/>
              <w:ind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质保期（如有）</w:t>
            </w:r>
            <w:r/>
          </w:p>
        </w:tc>
        <w:tc>
          <w:tcPr>
            <w:tcW w:w="1249"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713"/>
              <w:ind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付款方式</w:t>
            </w:r>
            <w:r/>
          </w:p>
        </w:tc>
        <w:tc>
          <w:tcPr>
            <w:tcW w:w="1249"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49"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pStyle w:val="713"/>
        <w:ind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 行数不够，可自行添加。</w:t>
      </w:r>
      <w:r/>
    </w:p>
    <w:p>
      <w:pPr>
        <w:pStyle w:val="718"/>
        <w:jc w:val="right"/>
        <w:spacing w:line="360" w:lineRule="auto"/>
        <w:rPr>
          <w:rFonts w:hAnsi="宋体" w:eastAsia="宋体" w:cs="宋体"/>
          <w:sz w:val="21"/>
          <w:szCs w:val="21"/>
        </w:rPr>
      </w:pPr>
      <w:r>
        <w:rPr>
          <w:rFonts w:hAnsi="宋体" w:eastAsia="宋体" w:cs="宋体"/>
          <w:sz w:val="21"/>
          <w:szCs w:val="21"/>
        </w:rPr>
      </w:r>
      <w:r/>
    </w:p>
    <w:p>
      <w:pPr>
        <w:pStyle w:val="718"/>
        <w:jc w:val="right"/>
        <w:spacing w:line="360" w:lineRule="auto"/>
        <w:rPr>
          <w:rFonts w:hAnsi="宋体" w:eastAsia="宋体" w:cs="宋体"/>
          <w:sz w:val="21"/>
          <w:szCs w:val="21"/>
        </w:rPr>
      </w:pPr>
      <w:r>
        <w:rPr>
          <w:rFonts w:hint="eastAsia" w:hAnsi="宋体" w:eastAsia="宋体" w:cs="宋体"/>
          <w:sz w:val="21"/>
          <w:szCs w:val="21"/>
        </w:rPr>
        <w:t xml:space="preserve">投标人：（单位盖章）</w:t>
      </w:r>
      <w:r/>
    </w:p>
    <w:p>
      <w:pPr>
        <w:pStyle w:val="718"/>
        <w:jc w:val="right"/>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718"/>
        <w:ind w:right="-252"/>
        <w:jc w:val="right"/>
        <w:spacing w:line="360" w:lineRule="auto"/>
        <w:rPr>
          <w:rFonts w:hAnsi="宋体" w:eastAsia="宋体" w:cs="宋体"/>
          <w:sz w:val="21"/>
          <w:szCs w:val="21"/>
        </w:rPr>
      </w:pPr>
      <w:r>
        <w:rPr>
          <w:rFonts w:hint="eastAsia" w:hAnsi="宋体" w:eastAsia="宋体" w:cs="宋体"/>
          <w:sz w:val="21"/>
          <w:szCs w:val="21"/>
        </w:rPr>
        <w:t xml:space="preserve">年     月     日</w:t>
      </w:r>
      <w:r/>
    </w:p>
    <w:p>
      <w:pPr>
        <w:pStyle w:val="738"/>
        <w:ind w:left="567" w:hanging="567"/>
        <w:spacing w:before="0" w:after="0" w:line="360" w:lineRule="auto"/>
        <w:rPr>
          <w:rFonts w:hint="eastAsia" w:ascii="宋体" w:hAnsi="宋体" w:cs="宋体"/>
          <w:bCs w:val="0"/>
          <w:lang w:val="en-US" w:eastAsia="zh-CN"/>
        </w:rPr>
      </w:pPr>
      <w:r>
        <w:rPr>
          <w:rFonts w:hint="eastAsia" w:ascii="宋体" w:hAnsi="宋体" w:cs="宋体"/>
          <w:bCs w:val="0"/>
          <w:lang w:val="zh-CN"/>
        </w:rPr>
        <w:t xml:space="preserve">格式</w:t>
      </w:r>
      <w:r>
        <w:rPr>
          <w:rFonts w:hint="eastAsia" w:ascii="宋体" w:hAnsi="宋体" w:cs="宋体"/>
          <w:bCs w:val="0"/>
          <w:lang w:val="en-US" w:eastAsia="zh-CN"/>
        </w:rPr>
        <w:t xml:space="preserve">9、技术要求响应及偏离表</w:t>
      </w:r>
      <w:r/>
    </w:p>
    <w:p>
      <w:pPr>
        <w:pStyle w:val="738"/>
        <w:ind w:left="567" w:hanging="567"/>
        <w:jc w:val="center"/>
        <w:spacing w:before="0" w:after="0" w:line="360" w:lineRule="auto"/>
        <w:rPr>
          <w:rFonts w:hint="eastAsia" w:ascii="宋体" w:hAnsi="宋体" w:cs="宋体"/>
          <w:bCs w:val="0"/>
          <w:lang w:val="zh-CN"/>
        </w:rPr>
      </w:pPr>
      <w:r>
        <w:rPr>
          <w:rFonts w:hint="eastAsia" w:ascii="宋体" w:hAnsi="宋体" w:cs="宋体"/>
          <w:bCs w:val="0"/>
          <w:lang w:val="zh-CN"/>
        </w:rPr>
        <w:t xml:space="preserve">技术要求响应及偏离表</w:t>
      </w:r>
      <w:r/>
    </w:p>
    <w:tbl>
      <w:tblPr>
        <w:tblStyle w:val="71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7"/>
        <w:gridCol w:w="2397"/>
        <w:gridCol w:w="2399"/>
        <w:gridCol w:w="2399"/>
      </w:tblGrid>
      <w:tr>
        <w:trPr/>
        <w:tc>
          <w:tcPr>
            <w:tcW w:w="1249" w:type="pct"/>
            <w:textDirection w:val="lrTb"/>
            <w:noWrap w:val="false"/>
          </w:tcPr>
          <w:p>
            <w:pPr>
              <w:pStyle w:val="713"/>
              <w:ind w:left="-210" w:right="-210"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      目</w:t>
            </w:r>
            <w:r/>
          </w:p>
        </w:tc>
        <w:tc>
          <w:tcPr>
            <w:tcW w:w="1249" w:type="pct"/>
            <w:textDirection w:val="lrTb"/>
            <w:noWrap w:val="false"/>
          </w:tcPr>
          <w:p>
            <w:pPr>
              <w:pStyle w:val="713"/>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招标要求（详见招标文件）</w:t>
            </w:r>
            <w:r/>
          </w:p>
        </w:tc>
        <w:tc>
          <w:tcPr>
            <w:tcW w:w="1250" w:type="pct"/>
            <w:textDirection w:val="lrTb"/>
            <w:noWrap w:val="false"/>
          </w:tcPr>
          <w:p>
            <w:pPr>
              <w:pStyle w:val="713"/>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投标内容（响应情况）</w:t>
            </w:r>
            <w:r/>
          </w:p>
        </w:tc>
        <w:tc>
          <w:tcPr>
            <w:tcW w:w="1250" w:type="pct"/>
            <w:textDirection w:val="lrTb"/>
            <w:noWrap w:val="false"/>
          </w:tcPr>
          <w:p>
            <w:pPr>
              <w:pStyle w:val="713"/>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偏离说明（正偏离、无偏离、负偏离）</w:t>
            </w:r>
            <w:r/>
          </w:p>
        </w:tc>
      </w:tr>
      <w:tr>
        <w:trPr/>
        <w:tc>
          <w:tcPr>
            <w:tcW w:w="1249" w:type="pct"/>
            <w:textDirection w:val="lrTb"/>
            <w:noWrap w:val="false"/>
          </w:tcPr>
          <w:p>
            <w:pPr>
              <w:pStyle w:val="713"/>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标的内容</w:t>
            </w:r>
            <w:r/>
          </w:p>
        </w:tc>
        <w:tc>
          <w:tcPr>
            <w:tcW w:w="1249"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713"/>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1249"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49"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49"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713"/>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ind w:firstLine="482"/>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注： 行数不够，可自行添加。</w:t>
      </w:r>
      <w:r/>
    </w:p>
    <w:p>
      <w:pPr>
        <w:ind w:firstLine="726"/>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pStyle w:val="718"/>
        <w:jc w:val="right"/>
        <w:spacing w:line="360" w:lineRule="auto"/>
        <w:rPr>
          <w:rFonts w:hAnsi="宋体" w:eastAsia="宋体" w:cs="宋体"/>
          <w:sz w:val="21"/>
          <w:szCs w:val="21"/>
        </w:rPr>
      </w:pPr>
      <w:r>
        <w:rPr>
          <w:rFonts w:hAnsi="宋体" w:eastAsia="宋体" w:cs="宋体"/>
          <w:sz w:val="21"/>
          <w:szCs w:val="21"/>
        </w:rPr>
      </w:r>
      <w:r/>
    </w:p>
    <w:p>
      <w:pPr>
        <w:pStyle w:val="718"/>
        <w:jc w:val="right"/>
        <w:spacing w:line="360" w:lineRule="auto"/>
        <w:rPr>
          <w:rFonts w:hAnsi="宋体" w:eastAsia="宋体" w:cs="宋体"/>
          <w:sz w:val="21"/>
          <w:szCs w:val="21"/>
        </w:rPr>
      </w:pPr>
      <w:r>
        <w:rPr>
          <w:rFonts w:hint="eastAsia" w:hAnsi="宋体" w:eastAsia="宋体" w:cs="宋体"/>
          <w:sz w:val="21"/>
          <w:szCs w:val="21"/>
        </w:rPr>
        <w:t xml:space="preserve">投标人：（单位盖章）</w:t>
      </w:r>
      <w:r/>
    </w:p>
    <w:p>
      <w:pPr>
        <w:pStyle w:val="718"/>
        <w:jc w:val="right"/>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718"/>
        <w:ind w:right="-252"/>
        <w:jc w:val="right"/>
        <w:spacing w:line="360" w:lineRule="auto"/>
        <w:rPr>
          <w:rFonts w:hAnsi="宋体" w:eastAsia="宋体" w:cs="宋体"/>
          <w:sz w:val="21"/>
          <w:szCs w:val="21"/>
        </w:rPr>
      </w:pPr>
      <w:r>
        <w:rPr>
          <w:rFonts w:hint="eastAsia" w:hAnsi="宋体" w:eastAsia="宋体" w:cs="宋体"/>
          <w:sz w:val="21"/>
          <w:szCs w:val="21"/>
        </w:rPr>
        <w:t xml:space="preserve">年     月     日</w:t>
      </w:r>
      <w:r/>
    </w:p>
    <w:p>
      <w:pPr>
        <w:pStyle w:val="738"/>
        <w:ind w:left="567" w:hanging="567"/>
        <w:jc w:val="both"/>
        <w:spacing w:before="0" w:after="0" w:line="360" w:lineRule="auto"/>
        <w:rPr>
          <w:rFonts w:ascii="宋体" w:hAnsi="宋体" w:cs="宋体"/>
          <w:b w:val="0"/>
          <w:sz w:val="28"/>
          <w:szCs w:val="28"/>
        </w:rPr>
      </w:pPr>
      <w:r>
        <w:rPr>
          <w:rFonts w:hint="eastAsia" w:ascii="宋体" w:hAnsi="宋体" w:cs="宋体"/>
          <w:bCs w:val="0"/>
          <w:lang w:val="zh-CN"/>
        </w:rPr>
        <w:br w:type="page" w:clear="all"/>
      </w:r>
      <w:bookmarkStart w:id="30" w:name="_Ref110514135"/>
      <w:r/>
      <w:bookmarkStart w:id="31" w:name="_Ref513472293"/>
      <w:r>
        <w:rPr>
          <w:rFonts w:hint="eastAsia" w:ascii="宋体" w:hAnsi="宋体" w:cs="宋体"/>
          <w:bCs w:val="0"/>
          <w:lang w:val="zh-CN"/>
        </w:rPr>
        <w:t xml:space="preserve">格式</w:t>
      </w:r>
      <w:r>
        <w:rPr>
          <w:rFonts w:hint="eastAsia" w:ascii="宋体" w:hAnsi="宋体" w:cs="宋体"/>
          <w:bCs w:val="0"/>
          <w:lang w:val="en-US" w:eastAsia="zh-CN"/>
        </w:rPr>
        <w:t xml:space="preserve">10</w:t>
      </w:r>
      <w:r>
        <w:rPr>
          <w:rFonts w:hint="eastAsia" w:ascii="宋体" w:hAnsi="宋体" w:cs="宋体"/>
        </w:rPr>
        <w:t xml:space="preserve">、</w:t>
      </w:r>
      <w:r>
        <w:rPr>
          <w:rFonts w:hint="eastAsia" w:ascii="宋体" w:hAnsi="宋体" w:cs="宋体"/>
          <w:lang w:eastAsia="zh-CN"/>
        </w:rPr>
        <w:t xml:space="preserve">投标</w:t>
      </w:r>
      <w:r>
        <w:rPr>
          <w:rFonts w:hint="eastAsia" w:ascii="宋体" w:hAnsi="宋体" w:cs="宋体"/>
        </w:rPr>
        <w:t xml:space="preserve">承诺函</w:t>
      </w:r>
      <w:bookmarkEnd w:id="30"/>
      <w:r/>
      <w:r/>
    </w:p>
    <w:p>
      <w:pPr>
        <w:pStyle w:val="914"/>
        <w:ind w:firstLine="0"/>
        <w:spacing w:line="360" w:lineRule="auto"/>
        <w:rPr>
          <w:rFonts w:ascii="宋体" w:hAnsi="宋体" w:eastAsia="宋体" w:cs="宋体"/>
        </w:rPr>
      </w:pPr>
      <w:r>
        <w:rPr>
          <w:rFonts w:ascii="宋体" w:hAnsi="宋体" w:eastAsia="宋体" w:cs="宋体"/>
        </w:rPr>
      </w:r>
      <w:r/>
    </w:p>
    <w:p>
      <w:pPr>
        <w:pStyle w:val="914"/>
        <w:jc w:val="center"/>
        <w:spacing w:line="360" w:lineRule="auto"/>
        <w:rPr>
          <w:rFonts w:ascii="宋体" w:hAnsi="宋体" w:eastAsia="宋体" w:cs="宋体"/>
        </w:rPr>
      </w:pPr>
      <w:r>
        <w:rPr>
          <w:rFonts w:hint="eastAsia" w:ascii="宋体" w:hAnsi="宋体" w:eastAsia="宋体" w:cs="宋体"/>
          <w:b/>
          <w:bCs/>
          <w:sz w:val="28"/>
          <w:szCs w:val="28"/>
          <w:lang w:eastAsia="zh-CN"/>
        </w:rPr>
        <w:t xml:space="preserve">投标</w:t>
      </w:r>
      <w:r>
        <w:rPr>
          <w:rFonts w:hint="eastAsia" w:ascii="宋体" w:hAnsi="宋体" w:eastAsia="宋体" w:cs="宋体"/>
          <w:b/>
          <w:bCs/>
          <w:sz w:val="28"/>
          <w:szCs w:val="28"/>
        </w:rPr>
        <w:t xml:space="preserve">承诺函</w:t>
      </w:r>
      <w:r/>
    </w:p>
    <w:p>
      <w:pPr>
        <w:jc w:val="cente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hint="eastAsia" w:ascii="宋体" w:hAnsi="宋体"/>
          <w:color w:val="000000"/>
          <w:sz w:val="24"/>
        </w:rPr>
        <w:t xml:space="preserve">致：___________________________(采购人名称〕</w:t>
      </w:r>
      <w:r/>
    </w:p>
    <w:p>
      <w:pPr>
        <w:spacing w:line="360" w:lineRule="auto"/>
        <w:rPr>
          <w:rFonts w:ascii="宋体" w:hAnsi="宋体"/>
          <w:color w:val="000000"/>
          <w:sz w:val="24"/>
        </w:rPr>
      </w:pPr>
      <w:r>
        <w:rPr>
          <w:rFonts w:hint="eastAsia" w:ascii="宋体" w:hAnsi="宋体"/>
          <w:color w:val="000000"/>
          <w:sz w:val="24"/>
        </w:rPr>
        <w:t xml:space="preserve">    我单位自愿参加___________________〔项目名称〕的投标，并做出如下承诺：</w:t>
      </w:r>
      <w:r/>
    </w:p>
    <w:p>
      <w:pPr>
        <w:ind w:firstLine="480"/>
        <w:spacing w:line="360" w:lineRule="auto"/>
        <w:rPr>
          <w:rFonts w:ascii="宋体" w:hAnsi="宋体"/>
          <w:color w:val="000000"/>
          <w:sz w:val="24"/>
        </w:rPr>
      </w:pPr>
      <w:r>
        <w:rPr>
          <w:rFonts w:hint="eastAsia" w:ascii="宋体" w:hAnsi="宋体"/>
          <w:color w:val="000000"/>
          <w:sz w:val="24"/>
        </w:rPr>
        <w:t xml:space="preserve">一、除不可抗力外，我单位如果发生以下行为，将在行为发生的10个工作日内，向贵方支付本采购文件公布的预算价的2%作为违约赔偿金。</w:t>
      </w:r>
      <w:r/>
    </w:p>
    <w:p>
      <w:pPr>
        <w:ind w:firstLine="360"/>
        <w:spacing w:line="360" w:lineRule="auto"/>
        <w:rPr>
          <w:rFonts w:ascii="宋体" w:hAnsi="宋体"/>
          <w:color w:val="000000"/>
          <w:sz w:val="24"/>
        </w:rPr>
      </w:pPr>
      <w:r>
        <w:rPr>
          <w:rFonts w:hint="eastAsia" w:ascii="宋体" w:hAnsi="宋体"/>
          <w:color w:val="000000"/>
          <w:sz w:val="24"/>
        </w:rPr>
        <w:t xml:space="preserve"> 1、在采购文件规定的投标(响应)有效期内实质上修改或撤回投标；</w:t>
      </w:r>
      <w:r/>
    </w:p>
    <w:p>
      <w:pPr>
        <w:ind w:firstLine="240"/>
        <w:spacing w:line="360" w:lineRule="auto"/>
        <w:rPr>
          <w:rFonts w:ascii="宋体" w:hAnsi="宋体"/>
          <w:color w:val="000000"/>
          <w:sz w:val="24"/>
        </w:rPr>
      </w:pPr>
      <w:r>
        <w:rPr>
          <w:rFonts w:hint="eastAsia" w:ascii="宋体" w:hAnsi="宋体"/>
          <w:color w:val="000000"/>
          <w:sz w:val="24"/>
        </w:rPr>
        <w:t xml:space="preserve">  2、中标(成交)后不依法与采购人签订合同；</w:t>
      </w:r>
      <w:r/>
    </w:p>
    <w:p>
      <w:pPr>
        <w:ind w:firstLine="480"/>
        <w:spacing w:line="360" w:lineRule="auto"/>
        <w:rPr>
          <w:rFonts w:ascii="宋体" w:hAnsi="宋体"/>
          <w:color w:val="000000"/>
          <w:sz w:val="24"/>
        </w:rPr>
      </w:pPr>
      <w:r>
        <w:rPr>
          <w:rFonts w:hint="eastAsia" w:ascii="宋体" w:hAnsi="宋体"/>
          <w:color w:val="000000"/>
          <w:sz w:val="24"/>
        </w:rPr>
        <w:t xml:space="preserve">3、在投标〔响应〕文件中提供虚假材料；</w:t>
      </w:r>
      <w:r/>
    </w:p>
    <w:p>
      <w:pPr>
        <w:ind w:firstLine="480"/>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恶意串通；</w:t>
      </w:r>
      <w:r/>
    </w:p>
    <w:p>
      <w:pPr>
        <w:ind w:firstLine="360"/>
        <w:spacing w:line="360" w:lineRule="auto"/>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5、其他违法违规情形。</w:t>
      </w:r>
      <w:r/>
    </w:p>
    <w:p>
      <w:pPr>
        <w:ind w:firstLine="480"/>
        <w:spacing w:line="360" w:lineRule="auto"/>
        <w:rPr>
          <w:rFonts w:ascii="宋体" w:hAnsi="宋体"/>
          <w:color w:val="000000"/>
          <w:sz w:val="24"/>
        </w:rPr>
      </w:pPr>
      <w:r>
        <w:rPr>
          <w:rFonts w:hint="eastAsia" w:ascii="宋体" w:hAnsi="宋体"/>
          <w:color w:val="000000"/>
          <w:sz w:val="24"/>
        </w:rPr>
        <w:t xml:space="preserve">二、我单位知晓上述行为的法律后果，承认本承诺书作为贵方要求我单位履行违约赔偿义务的依据作用。</w:t>
      </w:r>
      <w:r/>
    </w:p>
    <w:p>
      <w:pPr>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投标人〔公章〕：</w:t>
      </w:r>
      <w:r/>
    </w:p>
    <w:p>
      <w:pPr>
        <w:ind w:firstLine="480"/>
        <w:spacing w:line="360" w:lineRule="auto"/>
        <w:rPr>
          <w:rFonts w:ascii="宋体" w:hAnsi="宋体"/>
          <w:color w:val="000000"/>
          <w:sz w:val="24"/>
        </w:rPr>
      </w:pPr>
      <w:r>
        <w:rPr>
          <w:rFonts w:hint="eastAsia" w:ascii="宋体" w:hAnsi="宋体"/>
          <w:color w:val="000000"/>
          <w:sz w:val="24"/>
        </w:rPr>
        <w:t xml:space="preserve">法定代表人〔签字或盖章〕：</w:t>
      </w:r>
      <w:r/>
    </w:p>
    <w:p>
      <w:pPr>
        <w:ind w:firstLine="600"/>
        <w:spacing w:line="360" w:lineRule="auto"/>
        <w:rPr>
          <w:rFonts w:ascii="宋体" w:hAnsi="宋体"/>
          <w:color w:val="000000"/>
          <w:sz w:val="24"/>
        </w:rPr>
      </w:pPr>
      <w:r>
        <w:rPr>
          <w:rFonts w:hint="eastAsia" w:ascii="宋体" w:hAnsi="宋体"/>
          <w:color w:val="000000"/>
          <w:sz w:val="24"/>
        </w:rPr>
        <w:t xml:space="preserve">日期：      年     月     日</w:t>
      </w:r>
      <w:r/>
    </w:p>
    <w:p>
      <w:pPr>
        <w:pStyle w:val="738"/>
        <w:ind w:left="567" w:hanging="567"/>
        <w:spacing w:before="0" w:after="0" w:line="360" w:lineRule="auto"/>
        <w:rPr>
          <w:rFonts w:ascii="宋体" w:hAnsi="宋体" w:cs="宋体"/>
          <w:bCs w:val="0"/>
          <w:lang w:val="zh-CN"/>
        </w:rPr>
      </w:pPr>
      <w:r>
        <w:rPr>
          <w:rFonts w:hint="eastAsia" w:ascii="宋体" w:hAnsi="宋体" w:cs="宋体"/>
          <w:bCs w:val="0"/>
          <w:lang w:val="zh-CN"/>
        </w:rPr>
        <w:br w:type="page" w:clear="all"/>
      </w:r>
      <w:bookmarkEnd w:id="18"/>
      <w:r/>
      <w:bookmarkEnd w:id="19"/>
      <w:r/>
      <w:bookmarkEnd w:id="31"/>
      <w:r/>
      <w:bookmarkStart w:id="32" w:name="_Ref513472297"/>
      <w:r>
        <w:rPr>
          <w:rFonts w:hint="eastAsia" w:ascii="宋体" w:hAnsi="宋体" w:cs="宋体"/>
          <w:bCs w:val="0"/>
          <w:lang w:val="zh-CN"/>
        </w:rPr>
        <w:t xml:space="preserve">格式1</w:t>
      </w:r>
      <w:r>
        <w:rPr>
          <w:rFonts w:hint="eastAsia" w:ascii="宋体" w:hAnsi="宋体" w:cs="宋体"/>
          <w:bCs w:val="0"/>
          <w:lang w:val="en-US" w:eastAsia="zh-CN"/>
        </w:rPr>
        <w:t xml:space="preserve">1</w:t>
      </w:r>
      <w:r>
        <w:rPr>
          <w:rFonts w:hint="eastAsia" w:ascii="宋体" w:hAnsi="宋体" w:cs="宋体"/>
          <w:bCs w:val="0"/>
          <w:lang w:val="zh-CN"/>
        </w:rPr>
        <w:t xml:space="preserve">、投标单位情况表</w:t>
      </w:r>
      <w:bookmarkEnd w:id="32"/>
      <w:r/>
      <w:r/>
    </w:p>
    <w:p>
      <w:pPr>
        <w:pStyle w:val="914"/>
        <w:ind w:firstLine="0"/>
        <w:spacing w:line="360" w:lineRule="auto"/>
        <w:rPr>
          <w:rFonts w:ascii="宋体" w:hAnsi="宋体" w:eastAsia="宋体" w:cs="宋体"/>
          <w:sz w:val="28"/>
          <w:szCs w:val="28"/>
        </w:rPr>
      </w:pPr>
      <w:r>
        <w:rPr>
          <w:rFonts w:ascii="宋体" w:hAnsi="宋体" w:eastAsia="宋体" w:cs="宋体"/>
          <w:sz w:val="28"/>
          <w:szCs w:val="28"/>
        </w:rPr>
      </w:r>
      <w:r/>
    </w:p>
    <w:p>
      <w:pPr>
        <w:pStyle w:val="914"/>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投标单位情况表</w:t>
      </w:r>
      <w:r/>
    </w:p>
    <w:p>
      <w:pPr>
        <w:spacing w:line="360" w:lineRule="auto"/>
        <w:rPr>
          <w:rFonts w:ascii="宋体" w:hAnsi="宋体" w:cs="宋体"/>
        </w:rPr>
      </w:pPr>
      <w:r>
        <w:rPr>
          <w:rFonts w:hint="eastAsia" w:ascii="宋体" w:hAnsi="宋体" w:cs="宋体"/>
        </w:rPr>
        <w:t xml:space="preserve">投标人（盖章）：</w:t>
      </w:r>
      <w:r/>
    </w:p>
    <w:tbl>
      <w:tblPr>
        <w:tblStyle w:val="711"/>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567"/>
        </w:trPr>
        <w:tc>
          <w:tcPr>
            <w:tcW w:w="650" w:type="dxa"/>
            <w:vAlign w:val="center"/>
            <w:textDirection w:val="lrTb"/>
            <w:noWrap/>
          </w:tcPr>
          <w:p>
            <w:pPr>
              <w:pStyle w:val="914"/>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1</w:t>
            </w:r>
            <w:r/>
          </w:p>
        </w:tc>
        <w:tc>
          <w:tcPr>
            <w:gridSpan w:val="2"/>
            <w:tcBorders>
              <w:right w:val="single" w:color="000000" w:sz="4" w:space="0"/>
            </w:tcBorders>
            <w:tcW w:w="1564" w:type="dxa"/>
            <w:vAlign w:val="center"/>
            <w:textDirection w:val="lrTb"/>
            <w:noWrap/>
          </w:tcPr>
          <w:p>
            <w:pPr>
              <w:pStyle w:val="914"/>
              <w:ind w:firstLine="0"/>
              <w:jc w:val="center"/>
              <w:spacing w:line="300" w:lineRule="auto"/>
              <w:rPr>
                <w:rFonts w:ascii="宋体" w:hAnsi="宋体" w:eastAsia="宋体" w:cs="宋体"/>
                <w:sz w:val="21"/>
                <w:szCs w:val="21"/>
                <w:lang w:val="zh-CN"/>
              </w:rPr>
            </w:pPr>
            <w:r>
              <w:rPr>
                <w:rFonts w:hint="eastAsia" w:ascii="宋体" w:hAnsi="宋体" w:eastAsia="宋体" w:cs="宋体"/>
                <w:sz w:val="21"/>
                <w:szCs w:val="21"/>
                <w:lang w:val="zh-CN"/>
              </w:rPr>
              <w:t xml:space="preserve">法定代表人</w:t>
            </w:r>
            <w:r/>
          </w:p>
        </w:tc>
        <w:tc>
          <w:tcPr>
            <w:gridSpan w:val="3"/>
            <w:tcBorders>
              <w:left w:val="single" w:color="000000" w:sz="4" w:space="0"/>
            </w:tcBorders>
            <w:tcW w:w="2784" w:type="dxa"/>
            <w:vAlign w:val="center"/>
            <w:textDirection w:val="lrTb"/>
            <w:noWrap/>
          </w:tcPr>
          <w:p>
            <w:pPr>
              <w:pStyle w:val="914"/>
              <w:ind w:firstLine="0"/>
              <w:jc w:val="center"/>
              <w:spacing w:line="300" w:lineRule="auto"/>
              <w:rPr>
                <w:rFonts w:ascii="宋体" w:hAnsi="宋体" w:eastAsia="宋体" w:cs="宋体"/>
                <w:sz w:val="21"/>
                <w:szCs w:val="21"/>
              </w:rPr>
            </w:pPr>
            <w:r>
              <w:rPr>
                <w:rFonts w:ascii="宋体" w:hAnsi="宋体" w:eastAsia="宋体" w:cs="宋体"/>
                <w:sz w:val="21"/>
                <w:szCs w:val="21"/>
              </w:rPr>
            </w:r>
            <w:r/>
          </w:p>
        </w:tc>
        <w:tc>
          <w:tcPr>
            <w:gridSpan w:val="2"/>
            <w:tcW w:w="1580" w:type="dxa"/>
            <w:vAlign w:val="center"/>
            <w:textDirection w:val="lrTb"/>
            <w:noWrap/>
          </w:tcPr>
          <w:p>
            <w:pPr>
              <w:pStyle w:val="914"/>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公司成立日期</w:t>
            </w:r>
            <w:r/>
          </w:p>
        </w:tc>
        <w:tc>
          <w:tcPr>
            <w:gridSpan w:val="2"/>
            <w:tcW w:w="2764" w:type="dxa"/>
            <w:vAlign w:val="center"/>
            <w:textDirection w:val="lrTb"/>
            <w:noWrap/>
          </w:tcPr>
          <w:p>
            <w:pPr>
              <w:pStyle w:val="914"/>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567"/>
        </w:trPr>
        <w:tc>
          <w:tcPr>
            <w:tcW w:w="650" w:type="dxa"/>
            <w:vAlign w:val="center"/>
            <w:textDirection w:val="lrTb"/>
            <w:noWrap/>
          </w:tcPr>
          <w:p>
            <w:pPr>
              <w:pStyle w:val="914"/>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2</w:t>
            </w:r>
            <w:r/>
          </w:p>
        </w:tc>
        <w:tc>
          <w:tcPr>
            <w:gridSpan w:val="2"/>
            <w:tcBorders>
              <w:right w:val="single" w:color="000000" w:sz="4" w:space="0"/>
            </w:tcBorders>
            <w:tcW w:w="1564" w:type="dxa"/>
            <w:vAlign w:val="center"/>
            <w:textDirection w:val="lrTb"/>
            <w:noWrap/>
          </w:tcPr>
          <w:p>
            <w:pPr>
              <w:pStyle w:val="914"/>
              <w:ind w:firstLine="0"/>
              <w:jc w:val="center"/>
              <w:spacing w:line="300" w:lineRule="auto"/>
              <w:rPr>
                <w:rFonts w:ascii="宋体" w:hAnsi="宋体" w:eastAsia="宋体" w:cs="宋体"/>
                <w:sz w:val="21"/>
                <w:szCs w:val="21"/>
                <w:lang w:val="zh-CN"/>
              </w:rPr>
            </w:pPr>
            <w:r>
              <w:rPr>
                <w:rFonts w:hint="eastAsia" w:ascii="宋体" w:hAnsi="宋体" w:eastAsia="宋体" w:cs="宋体"/>
                <w:sz w:val="21"/>
                <w:szCs w:val="21"/>
                <w:lang w:val="zh-CN"/>
              </w:rPr>
              <w:t xml:space="preserve">总部地址</w:t>
            </w:r>
            <w:r/>
          </w:p>
        </w:tc>
        <w:tc>
          <w:tcPr>
            <w:gridSpan w:val="7"/>
            <w:tcBorders>
              <w:left w:val="single" w:color="000000" w:sz="4" w:space="0"/>
            </w:tcBorders>
            <w:tcW w:w="7128" w:type="dxa"/>
            <w:vAlign w:val="center"/>
            <w:textDirection w:val="lrTb"/>
            <w:noWrap/>
          </w:tcPr>
          <w:p>
            <w:pPr>
              <w:pStyle w:val="914"/>
              <w:ind w:firstLine="0"/>
              <w:jc w:val="center"/>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567"/>
        </w:trPr>
        <w:tc>
          <w:tcPr>
            <w:tcW w:w="650" w:type="dxa"/>
            <w:vAlign w:val="center"/>
            <w:textDirection w:val="lrTb"/>
            <w:noWrap/>
          </w:tcPr>
          <w:p>
            <w:pPr>
              <w:pStyle w:val="914"/>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3</w:t>
            </w:r>
            <w:r/>
          </w:p>
        </w:tc>
        <w:tc>
          <w:tcPr>
            <w:gridSpan w:val="2"/>
            <w:tcBorders>
              <w:right w:val="single" w:color="000000" w:sz="4" w:space="0"/>
            </w:tcBorders>
            <w:tcW w:w="1564" w:type="dxa"/>
            <w:vAlign w:val="center"/>
            <w:textDirection w:val="lrTb"/>
            <w:noWrap/>
          </w:tcPr>
          <w:p>
            <w:pPr>
              <w:pStyle w:val="914"/>
              <w:ind w:firstLine="0"/>
              <w:jc w:val="both"/>
              <w:spacing w:line="300" w:lineRule="auto"/>
              <w:rPr>
                <w:rFonts w:ascii="宋体" w:hAnsi="宋体" w:eastAsia="宋体" w:cs="宋体"/>
                <w:sz w:val="21"/>
                <w:szCs w:val="21"/>
                <w:lang w:val="zh-CN"/>
              </w:rPr>
            </w:pPr>
            <w:r>
              <w:rPr>
                <w:rFonts w:hint="eastAsia" w:ascii="宋体" w:hAnsi="宋体" w:eastAsia="宋体" w:cs="宋体"/>
                <w:sz w:val="21"/>
                <w:szCs w:val="21"/>
                <w:lang w:val="zh-CN"/>
              </w:rPr>
              <w:t xml:space="preserve">本地办事处地址</w:t>
            </w:r>
            <w:r/>
          </w:p>
        </w:tc>
        <w:tc>
          <w:tcPr>
            <w:gridSpan w:val="7"/>
            <w:tcBorders>
              <w:left w:val="single" w:color="000000" w:sz="4" w:space="0"/>
            </w:tcBorders>
            <w:tcW w:w="7128" w:type="dxa"/>
            <w:vAlign w:val="center"/>
            <w:textDirection w:val="lrTb"/>
            <w:noWrap/>
          </w:tcPr>
          <w:p>
            <w:pPr>
              <w:pStyle w:val="914"/>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567"/>
        </w:trPr>
        <w:tc>
          <w:tcPr>
            <w:tcW w:w="650" w:type="dxa"/>
            <w:vAlign w:val="center"/>
            <w:textDirection w:val="lrTb"/>
            <w:noWrap/>
          </w:tcPr>
          <w:p>
            <w:pPr>
              <w:pStyle w:val="914"/>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4</w:t>
            </w:r>
            <w:r/>
          </w:p>
        </w:tc>
        <w:tc>
          <w:tcPr>
            <w:tcBorders>
              <w:right w:val="single" w:color="000000" w:sz="4" w:space="0"/>
            </w:tcBorders>
            <w:tcW w:w="1088" w:type="dxa"/>
            <w:vAlign w:val="center"/>
            <w:textDirection w:val="lrTb"/>
            <w:noWrap/>
          </w:tcPr>
          <w:p>
            <w:pPr>
              <w:pStyle w:val="914"/>
              <w:ind w:firstLine="0"/>
              <w:jc w:val="center"/>
              <w:spacing w:line="300" w:lineRule="auto"/>
              <w:rPr>
                <w:rFonts w:ascii="宋体" w:hAnsi="宋体" w:eastAsia="宋体" w:cs="宋体"/>
                <w:sz w:val="21"/>
                <w:szCs w:val="21"/>
                <w:lang w:val="zh-CN"/>
              </w:rPr>
            </w:pPr>
            <w:r>
              <w:rPr>
                <w:rFonts w:hint="eastAsia" w:ascii="宋体" w:hAnsi="宋体" w:eastAsia="宋体" w:cs="宋体"/>
                <w:sz w:val="21"/>
                <w:szCs w:val="21"/>
                <w:lang w:val="zh-CN"/>
              </w:rPr>
              <w:t xml:space="preserve">电话</w:t>
            </w:r>
            <w:r/>
          </w:p>
        </w:tc>
        <w:tc>
          <w:tcPr>
            <w:gridSpan w:val="3"/>
            <w:tcBorders>
              <w:left w:val="single" w:color="000000" w:sz="4" w:space="0"/>
            </w:tcBorders>
            <w:tcW w:w="2773" w:type="dxa"/>
            <w:vAlign w:val="center"/>
            <w:textDirection w:val="lrTb"/>
            <w:noWrap/>
          </w:tcPr>
          <w:p>
            <w:pPr>
              <w:pStyle w:val="914"/>
              <w:ind w:firstLine="0"/>
              <w:jc w:val="both"/>
              <w:spacing w:line="300" w:lineRule="auto"/>
              <w:rPr>
                <w:rFonts w:ascii="宋体" w:hAnsi="宋体" w:eastAsia="宋体" w:cs="宋体"/>
                <w:sz w:val="21"/>
                <w:szCs w:val="21"/>
              </w:rPr>
            </w:pPr>
            <w:r>
              <w:rPr>
                <w:rFonts w:ascii="宋体" w:hAnsi="宋体" w:eastAsia="宋体" w:cs="宋体"/>
                <w:sz w:val="21"/>
                <w:szCs w:val="21"/>
              </w:rPr>
            </w:r>
            <w:r/>
          </w:p>
        </w:tc>
        <w:tc>
          <w:tcPr>
            <w:gridSpan w:val="2"/>
            <w:tcBorders>
              <w:right w:val="single" w:color="000000" w:sz="4" w:space="0"/>
            </w:tcBorders>
            <w:tcW w:w="1289" w:type="dxa"/>
            <w:vAlign w:val="center"/>
            <w:textDirection w:val="lrTb"/>
            <w:noWrap/>
          </w:tcPr>
          <w:p>
            <w:pPr>
              <w:pStyle w:val="914"/>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联系人</w:t>
            </w:r>
            <w:r/>
          </w:p>
        </w:tc>
        <w:tc>
          <w:tcPr>
            <w:gridSpan w:val="3"/>
            <w:tcBorders>
              <w:left w:val="single" w:color="000000" w:sz="4" w:space="0"/>
            </w:tcBorders>
            <w:tcW w:w="3542" w:type="dxa"/>
            <w:vAlign w:val="center"/>
            <w:textDirection w:val="lrTb"/>
            <w:noWrap/>
          </w:tcPr>
          <w:p>
            <w:pPr>
              <w:pStyle w:val="914"/>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567"/>
        </w:trPr>
        <w:tc>
          <w:tcPr>
            <w:tcW w:w="650" w:type="dxa"/>
            <w:vAlign w:val="center"/>
            <w:textDirection w:val="lrTb"/>
            <w:noWrap/>
          </w:tcPr>
          <w:p>
            <w:pPr>
              <w:pStyle w:val="914"/>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5</w:t>
            </w:r>
            <w:r/>
          </w:p>
        </w:tc>
        <w:tc>
          <w:tcPr>
            <w:tcBorders>
              <w:right w:val="single" w:color="000000" w:sz="4" w:space="0"/>
            </w:tcBorders>
            <w:tcW w:w="1088" w:type="dxa"/>
            <w:vAlign w:val="center"/>
            <w:textDirection w:val="lrTb"/>
            <w:noWrap/>
          </w:tcPr>
          <w:p>
            <w:pPr>
              <w:pStyle w:val="914"/>
              <w:ind w:firstLine="0"/>
              <w:jc w:val="center"/>
              <w:spacing w:line="300" w:lineRule="auto"/>
              <w:rPr>
                <w:rFonts w:ascii="宋体" w:hAnsi="宋体" w:eastAsia="宋体" w:cs="宋体"/>
                <w:sz w:val="21"/>
                <w:szCs w:val="21"/>
                <w:lang w:val="zh-CN"/>
              </w:rPr>
            </w:pPr>
            <w:r>
              <w:rPr>
                <w:rFonts w:hint="eastAsia" w:ascii="宋体" w:hAnsi="宋体" w:eastAsia="宋体" w:cs="宋体"/>
                <w:sz w:val="21"/>
                <w:szCs w:val="21"/>
                <w:lang w:val="zh-CN"/>
              </w:rPr>
              <w:t xml:space="preserve">传真</w:t>
            </w:r>
            <w:r/>
          </w:p>
        </w:tc>
        <w:tc>
          <w:tcPr>
            <w:gridSpan w:val="3"/>
            <w:tcBorders>
              <w:left w:val="single" w:color="000000" w:sz="4" w:space="0"/>
            </w:tcBorders>
            <w:tcW w:w="2773" w:type="dxa"/>
            <w:vAlign w:val="center"/>
            <w:textDirection w:val="lrTb"/>
            <w:noWrap/>
          </w:tcPr>
          <w:p>
            <w:pPr>
              <w:pStyle w:val="914"/>
              <w:ind w:firstLine="0"/>
              <w:jc w:val="both"/>
              <w:spacing w:line="300" w:lineRule="auto"/>
              <w:rPr>
                <w:rFonts w:ascii="宋体" w:hAnsi="宋体" w:eastAsia="宋体" w:cs="宋体"/>
                <w:sz w:val="21"/>
                <w:szCs w:val="21"/>
              </w:rPr>
            </w:pPr>
            <w:r>
              <w:rPr>
                <w:rFonts w:ascii="宋体" w:hAnsi="宋体" w:eastAsia="宋体" w:cs="宋体"/>
                <w:sz w:val="21"/>
                <w:szCs w:val="21"/>
              </w:rPr>
            </w:r>
            <w:r/>
          </w:p>
        </w:tc>
        <w:tc>
          <w:tcPr>
            <w:gridSpan w:val="2"/>
            <w:tcBorders>
              <w:right w:val="single" w:color="000000" w:sz="4" w:space="0"/>
            </w:tcBorders>
            <w:tcW w:w="1289" w:type="dxa"/>
            <w:vAlign w:val="center"/>
            <w:textDirection w:val="lrTb"/>
            <w:noWrap/>
          </w:tcPr>
          <w:p>
            <w:pPr>
              <w:pStyle w:val="914"/>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电子邮箱</w:t>
            </w:r>
            <w:r/>
          </w:p>
        </w:tc>
        <w:tc>
          <w:tcPr>
            <w:gridSpan w:val="3"/>
            <w:tcBorders>
              <w:left w:val="single" w:color="000000" w:sz="4" w:space="0"/>
            </w:tcBorders>
            <w:tcW w:w="3542" w:type="dxa"/>
            <w:vAlign w:val="center"/>
            <w:textDirection w:val="lrTb"/>
            <w:noWrap/>
          </w:tcPr>
          <w:p>
            <w:pPr>
              <w:pStyle w:val="914"/>
              <w:ind w:firstLine="0"/>
              <w:jc w:val="both"/>
              <w:spacing w:line="300" w:lineRule="auto"/>
              <w:rPr>
                <w:rFonts w:ascii="宋体" w:hAnsi="宋体" w:eastAsia="宋体" w:cs="宋体"/>
                <w:b/>
                <w:sz w:val="21"/>
                <w:szCs w:val="21"/>
              </w:rPr>
            </w:pPr>
            <w:r>
              <w:rPr>
                <w:rFonts w:hint="eastAsia" w:ascii="宋体" w:hAnsi="宋体" w:eastAsia="宋体" w:cs="宋体"/>
                <w:b/>
                <w:sz w:val="21"/>
                <w:szCs w:val="21"/>
              </w:rPr>
              <w:t xml:space="preserve">（必填，涉及澄清、解释等的书面形式沟通）</w:t>
            </w:r>
            <w:r/>
          </w:p>
        </w:tc>
      </w:tr>
      <w:tr>
        <w:trPr>
          <w:jc w:val="center"/>
          <w:trHeight w:val="567"/>
        </w:trPr>
        <w:tc>
          <w:tcPr>
            <w:tcW w:w="650" w:type="dxa"/>
            <w:vAlign w:val="center"/>
            <w:textDirection w:val="lrTb"/>
            <w:noWrap/>
          </w:tcPr>
          <w:p>
            <w:pPr>
              <w:pStyle w:val="914"/>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6</w:t>
            </w:r>
            <w:r/>
          </w:p>
        </w:tc>
        <w:tc>
          <w:tcPr>
            <w:tcBorders>
              <w:right w:val="single" w:color="000000" w:sz="4" w:space="0"/>
            </w:tcBorders>
            <w:tcW w:w="1088" w:type="dxa"/>
            <w:vAlign w:val="center"/>
            <w:textDirection w:val="lrTb"/>
            <w:noWrap/>
          </w:tcPr>
          <w:p>
            <w:pPr>
              <w:rPr>
                <w:rFonts w:ascii="宋体" w:hAnsi="宋体" w:cs="宋体"/>
                <w:szCs w:val="21"/>
              </w:rPr>
            </w:pPr>
            <w:r>
              <w:rPr>
                <w:rFonts w:hint="eastAsia" w:ascii="宋体" w:hAnsi="宋体" w:cs="宋体"/>
                <w:szCs w:val="21"/>
              </w:rPr>
              <w:t xml:space="preserve">单位从业人员数量</w:t>
            </w:r>
            <w:r/>
          </w:p>
        </w:tc>
        <w:tc>
          <w:tcPr>
            <w:gridSpan w:val="3"/>
            <w:tcBorders>
              <w:left w:val="single" w:color="000000" w:sz="4" w:space="0"/>
            </w:tcBorders>
            <w:tcW w:w="2773" w:type="dxa"/>
            <w:vAlign w:val="center"/>
            <w:textDirection w:val="lrTb"/>
            <w:noWrap/>
          </w:tcPr>
          <w:p>
            <w:pPr>
              <w:pStyle w:val="914"/>
              <w:ind w:firstLine="2160"/>
              <w:jc w:val="both"/>
              <w:spacing w:line="300" w:lineRule="auto"/>
              <w:rPr>
                <w:rFonts w:ascii="宋体" w:hAnsi="宋体" w:eastAsia="宋体" w:cs="宋体"/>
                <w:sz w:val="21"/>
                <w:szCs w:val="21"/>
              </w:rPr>
            </w:pPr>
            <w:r>
              <w:rPr>
                <w:rFonts w:hint="eastAsia" w:ascii="宋体" w:hAnsi="宋体" w:eastAsia="宋体" w:cs="宋体"/>
                <w:sz w:val="21"/>
                <w:szCs w:val="21"/>
              </w:rPr>
              <w:t xml:space="preserve">人</w:t>
            </w:r>
            <w:r/>
          </w:p>
        </w:tc>
        <w:tc>
          <w:tcPr>
            <w:gridSpan w:val="4"/>
            <w:tcBorders>
              <w:right w:val="single" w:color="000000" w:sz="4" w:space="0"/>
            </w:tcBorders>
            <w:tcW w:w="2701" w:type="dxa"/>
            <w:vAlign w:val="center"/>
            <w:textDirection w:val="lrTb"/>
            <w:noWrap/>
          </w:tcPr>
          <w:p>
            <w:pPr>
              <w:pStyle w:val="914"/>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单位202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年总营业收入</w:t>
            </w:r>
            <w:r/>
          </w:p>
        </w:tc>
        <w:tc>
          <w:tcPr>
            <w:tcBorders>
              <w:left w:val="single" w:color="000000" w:sz="4" w:space="0"/>
            </w:tcBorders>
            <w:tcW w:w="2130" w:type="dxa"/>
            <w:vAlign w:val="center"/>
            <w:textDirection w:val="lrTb"/>
            <w:noWrap/>
          </w:tcPr>
          <w:p>
            <w:pPr>
              <w:pStyle w:val="914"/>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jc w:val="center"/>
          <w:trHeight w:val="1767"/>
        </w:trPr>
        <w:tc>
          <w:tcPr>
            <w:tcW w:w="650" w:type="dxa"/>
            <w:vAlign w:val="center"/>
            <w:textDirection w:val="lrTb"/>
            <w:noWrap/>
          </w:tcPr>
          <w:p>
            <w:pPr>
              <w:pStyle w:val="914"/>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7</w:t>
            </w:r>
            <w:r/>
          </w:p>
        </w:tc>
        <w:tc>
          <w:tcPr>
            <w:gridSpan w:val="9"/>
            <w:tcW w:w="8692" w:type="dxa"/>
            <w:vAlign w:val="center"/>
            <w:textDirection w:val="lrTb"/>
            <w:noWrap/>
          </w:tcPr>
          <w:p>
            <w:pPr>
              <w:pStyle w:val="914"/>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主营范围</w:t>
            </w:r>
            <w:r/>
          </w:p>
          <w:p>
            <w:pPr>
              <w:pStyle w:val="914"/>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1、_____________________________________</w:t>
            </w:r>
            <w:r/>
          </w:p>
          <w:p>
            <w:pPr>
              <w:pStyle w:val="914"/>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____________________________________</w:t>
            </w:r>
            <w:r/>
          </w:p>
          <w:p>
            <w:pPr>
              <w:pStyle w:val="914"/>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____________________________________ </w:t>
            </w:r>
            <w:r/>
          </w:p>
        </w:tc>
      </w:tr>
      <w:tr>
        <w:trPr>
          <w:jc w:val="center"/>
          <w:trHeight w:val="1548"/>
        </w:trPr>
        <w:tc>
          <w:tcPr>
            <w:tcW w:w="650" w:type="dxa"/>
            <w:vAlign w:val="center"/>
            <w:textDirection w:val="lrTb"/>
            <w:noWrap/>
          </w:tcPr>
          <w:p>
            <w:pPr>
              <w:pStyle w:val="914"/>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8</w:t>
            </w:r>
            <w:r/>
          </w:p>
        </w:tc>
        <w:tc>
          <w:tcPr>
            <w:gridSpan w:val="3"/>
            <w:tcW w:w="2445" w:type="dxa"/>
            <w:textDirection w:val="lrTb"/>
            <w:noWrap/>
          </w:tcPr>
          <w:p>
            <w:pPr>
              <w:pStyle w:val="914"/>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最近3年内在经营过程中受到何种奖励或处分</w:t>
            </w:r>
            <w:r/>
          </w:p>
        </w:tc>
        <w:tc>
          <w:tcPr>
            <w:gridSpan w:val="6"/>
            <w:tcW w:w="6247" w:type="dxa"/>
            <w:textDirection w:val="lrTb"/>
            <w:noWrap/>
          </w:tcPr>
          <w:p>
            <w:pPr>
              <w:pStyle w:val="914"/>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618"/>
        </w:trPr>
        <w:tc>
          <w:tcPr>
            <w:tcW w:w="650" w:type="dxa"/>
            <w:vAlign w:val="center"/>
            <w:textDirection w:val="lrTb"/>
            <w:noWrap/>
          </w:tcPr>
          <w:p>
            <w:pPr>
              <w:pStyle w:val="914"/>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9</w:t>
            </w:r>
            <w:r/>
          </w:p>
        </w:tc>
        <w:tc>
          <w:tcPr>
            <w:gridSpan w:val="3"/>
            <w:tcW w:w="2445" w:type="dxa"/>
            <w:textDirection w:val="lrTb"/>
            <w:noWrap/>
          </w:tcPr>
          <w:p>
            <w:pPr>
              <w:pStyle w:val="914"/>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6"/>
            <w:tcW w:w="6247" w:type="dxa"/>
            <w:textDirection w:val="lrTb"/>
            <w:noWrap/>
          </w:tcPr>
          <w:p>
            <w:pPr>
              <w:pStyle w:val="914"/>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1392"/>
        </w:trPr>
        <w:tc>
          <w:tcPr>
            <w:tcW w:w="650" w:type="dxa"/>
            <w:vAlign w:val="center"/>
            <w:textDirection w:val="lrTb"/>
            <w:noWrap/>
          </w:tcPr>
          <w:p>
            <w:pPr>
              <w:pStyle w:val="914"/>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10</w:t>
            </w:r>
            <w:r/>
          </w:p>
        </w:tc>
        <w:tc>
          <w:tcPr>
            <w:gridSpan w:val="9"/>
            <w:tcW w:w="8692" w:type="dxa"/>
            <w:vAlign w:val="center"/>
            <w:textDirection w:val="lrTb"/>
            <w:noWrap/>
          </w:tcPr>
          <w:p>
            <w:pPr>
              <w:pStyle w:val="914"/>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r>
    </w:tbl>
    <w:p>
      <w:pPr>
        <w:spacing w:line="360" w:lineRule="auto"/>
        <w:rPr>
          <w:rFonts w:ascii="宋体" w:hAnsi="宋体" w:cs="宋体"/>
          <w:szCs w:val="21"/>
        </w:rPr>
      </w:pPr>
      <w:r>
        <w:rPr>
          <w:rFonts w:ascii="宋体" w:hAnsi="宋体" w:cs="宋体"/>
          <w:szCs w:val="21"/>
        </w:rPr>
      </w:r>
      <w:bookmarkEnd w:id="20"/>
      <w:r/>
      <w:r/>
    </w:p>
    <w:p>
      <w:pPr>
        <w:rPr>
          <w:rFonts w:ascii="宋体" w:hAnsi="宋体" w:cs="宋体"/>
          <w:bCs/>
          <w:sz w:val="30"/>
          <w:szCs w:val="30"/>
          <w:lang w:val="zh-CN"/>
        </w:rPr>
      </w:pPr>
      <w:r/>
      <w:bookmarkStart w:id="33" w:name="_Ref488243656"/>
      <w:r/>
      <w:r/>
    </w:p>
    <w:p>
      <w:pPr>
        <w:rPr>
          <w:rFonts w:ascii="宋体" w:hAnsi="宋体" w:cs="宋体"/>
          <w:bCs/>
          <w:sz w:val="30"/>
          <w:szCs w:val="30"/>
          <w:lang w:val="zh-CN"/>
        </w:rPr>
      </w:pPr>
      <w:r>
        <w:rPr>
          <w:rFonts w:ascii="宋体" w:hAnsi="宋体" w:cs="宋体"/>
          <w:bCs/>
          <w:sz w:val="30"/>
          <w:szCs w:val="30"/>
          <w:lang w:val="zh-CN"/>
        </w:rPr>
      </w:r>
      <w:r/>
    </w:p>
    <w:p>
      <w:pPr>
        <w:rPr>
          <w:rFonts w:ascii="宋体" w:hAnsi="宋体" w:cs="宋体"/>
          <w:bCs/>
          <w:sz w:val="30"/>
          <w:szCs w:val="30"/>
          <w:lang w:val="zh-CN"/>
        </w:rPr>
      </w:pPr>
      <w:r>
        <w:rPr>
          <w:rFonts w:ascii="宋体" w:hAnsi="宋体" w:cs="宋体"/>
          <w:bCs/>
          <w:sz w:val="30"/>
          <w:szCs w:val="30"/>
          <w:lang w:val="zh-CN"/>
        </w:rPr>
      </w:r>
      <w:r/>
    </w:p>
    <w:p>
      <w:pPr>
        <w:rPr>
          <w:rFonts w:ascii="宋体" w:hAnsi="宋体" w:cs="宋体"/>
          <w:bCs/>
          <w:sz w:val="30"/>
          <w:szCs w:val="30"/>
          <w:lang w:val="zh-CN"/>
        </w:rPr>
      </w:pPr>
      <w:r>
        <w:rPr>
          <w:rFonts w:ascii="宋体" w:hAnsi="宋体" w:cs="宋体"/>
          <w:bCs/>
          <w:sz w:val="30"/>
          <w:szCs w:val="30"/>
          <w:lang w:val="zh-CN"/>
        </w:rPr>
      </w:r>
      <w:r/>
    </w:p>
    <w:p>
      <w:pPr>
        <w:jc w:val="both"/>
        <w:spacing w:line="360" w:lineRule="auto"/>
        <w:rPr>
          <w:rFonts w:hint="eastAsia" w:ascii="宋体" w:hAnsi="宋体"/>
          <w:b/>
          <w:color w:val="000000" w:themeColor="text1"/>
          <w:sz w:val="24"/>
          <w:szCs w:val="24"/>
          <w:highlight w:val="none"/>
        </w:rPr>
      </w:pPr>
      <w:r/>
      <w:bookmarkStart w:id="34" w:name="_Ref85634629"/>
      <w:r>
        <w:rPr>
          <w:rFonts w:hint="eastAsia" w:ascii="宋体" w:hAnsi="宋体" w:cs="宋体"/>
          <w:bCs w:val="0"/>
          <w:sz w:val="30"/>
          <w:szCs w:val="30"/>
          <w:lang w:val="zh-CN"/>
        </w:rPr>
        <w:t xml:space="preserve">格式</w:t>
      </w:r>
      <w:r>
        <w:rPr>
          <w:rFonts w:hint="eastAsia" w:ascii="宋体" w:hAnsi="宋体" w:cs="宋体"/>
          <w:bCs w:val="0"/>
          <w:sz w:val="30"/>
          <w:szCs w:val="30"/>
        </w:rPr>
        <w:t xml:space="preserve">1</w:t>
      </w:r>
      <w:r>
        <w:rPr>
          <w:rFonts w:hint="eastAsia" w:ascii="宋体" w:hAnsi="宋体" w:cs="宋体"/>
          <w:bCs w:val="0"/>
          <w:sz w:val="30"/>
          <w:szCs w:val="30"/>
          <w:lang w:val="en-US" w:eastAsia="zh-CN"/>
        </w:rPr>
        <w:t xml:space="preserve">2</w:t>
      </w:r>
      <w:r>
        <w:rPr>
          <w:rFonts w:hint="eastAsia" w:ascii="宋体" w:hAnsi="宋体" w:cs="宋体"/>
          <w:bCs w:val="0"/>
          <w:sz w:val="30"/>
          <w:szCs w:val="30"/>
        </w:rPr>
        <w:t xml:space="preserve">、</w:t>
      </w:r>
      <w:bookmarkEnd w:id="33"/>
      <w:r/>
      <w:bookmarkEnd w:id="34"/>
      <w:r>
        <w:rPr>
          <w:rFonts w:hint="eastAsia" w:ascii="宋体" w:hAnsi="宋体"/>
          <w:b/>
          <w:color w:val="000000" w:themeColor="text1"/>
          <w:sz w:val="24"/>
          <w:szCs w:val="24"/>
          <w:highlight w:val="none"/>
        </w:rPr>
        <w:t xml:space="preserve">中小企业声明函（服务）</w:t>
      </w:r>
      <w:r/>
    </w:p>
    <w:p>
      <w:pPr>
        <w:jc w:val="both"/>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p>
    <w:p>
      <w:pPr>
        <w:jc w:val="center"/>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中小企业声明函（服务）</w:t>
      </w:r>
      <w:r/>
    </w:p>
    <w:p>
      <w:pPr>
        <w:ind w:firstLine="480"/>
        <w:jc w:val="left"/>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本公司</w:t>
      </w:r>
      <w:r>
        <w:rPr>
          <w:rFonts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rPr>
        <w:t xml:space="preserve">单位名称</w:t>
      </w:r>
      <w:r>
        <w:rPr>
          <w:rFonts w:ascii="宋体" w:hAnsi="宋体"/>
          <w:color w:val="000000" w:themeColor="text1"/>
          <w:sz w:val="24"/>
          <w:szCs w:val="24"/>
          <w:highlight w:val="none"/>
          <w:u w:val="single"/>
        </w:rPr>
        <w:t xml:space="preserve">）</w:t>
      </w:r>
      <w:r>
        <w:rPr>
          <w:rFonts w:ascii="宋体" w:hAnsi="宋体"/>
          <w:color w:val="000000" w:themeColor="text1"/>
          <w:sz w:val="24"/>
          <w:szCs w:val="24"/>
          <w:highlight w:val="none"/>
        </w:rPr>
        <w:t xml:space="preserve">郑重声明，根据《政府采购促进中小企业发展管理办法》（财库﹝2020﹞46 号）的规定，本公司</w:t>
      </w:r>
      <w:r>
        <w:rPr>
          <w:rFonts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rPr>
        <w:t xml:space="preserve">单位名称</w:t>
      </w:r>
      <w:r>
        <w:rPr>
          <w:rFonts w:ascii="宋体" w:hAnsi="宋体"/>
          <w:color w:val="000000" w:themeColor="text1"/>
          <w:sz w:val="24"/>
          <w:szCs w:val="24"/>
          <w:highlight w:val="none"/>
          <w:u w:val="single"/>
        </w:rPr>
        <w:t xml:space="preserve">）</w:t>
      </w:r>
      <w:r>
        <w:rPr>
          <w:rFonts w:ascii="宋体" w:hAnsi="宋体"/>
          <w:color w:val="000000" w:themeColor="text1"/>
          <w:sz w:val="24"/>
          <w:szCs w:val="24"/>
          <w:highlight w:val="none"/>
        </w:rPr>
        <w:t xml:space="preserve">参加</w:t>
      </w:r>
      <w:r>
        <w:rPr>
          <w:rFonts w:ascii="宋体" w:hAnsi="宋体"/>
          <w:color w:val="000000" w:themeColor="text1"/>
          <w:sz w:val="24"/>
          <w:szCs w:val="24"/>
          <w:highlight w:val="none"/>
          <w:u w:val="single"/>
        </w:rPr>
        <w:t xml:space="preserve">（单位名称）</w:t>
      </w:r>
      <w:r>
        <w:rPr>
          <w:rFonts w:ascii="宋体" w:hAnsi="宋体"/>
          <w:color w:val="000000" w:themeColor="text1"/>
          <w:sz w:val="24"/>
          <w:szCs w:val="24"/>
          <w:highlight w:val="none"/>
        </w:rPr>
        <w:t xml:space="preserve">的</w:t>
      </w:r>
      <w:r>
        <w:rPr>
          <w:rFonts w:ascii="宋体" w:hAnsi="宋体"/>
          <w:color w:val="000000" w:themeColor="text1"/>
          <w:sz w:val="24"/>
          <w:szCs w:val="24"/>
          <w:highlight w:val="none"/>
          <w:u w:val="single"/>
        </w:rPr>
        <w:t xml:space="preserve">（项目名称）</w:t>
      </w:r>
      <w:r>
        <w:rPr>
          <w:rFonts w:ascii="宋体" w:hAnsi="宋体"/>
          <w:color w:val="000000" w:themeColor="text1"/>
          <w:sz w:val="24"/>
          <w:szCs w:val="24"/>
          <w:highlight w:val="none"/>
        </w:rPr>
        <w:t xml:space="preserve">采购活动，</w:t>
      </w:r>
      <w:r>
        <w:rPr>
          <w:rFonts w:hint="eastAsia" w:ascii="宋体" w:hAnsi="宋体"/>
          <w:color w:val="000000" w:themeColor="text1"/>
          <w:sz w:val="24"/>
          <w:szCs w:val="24"/>
          <w:highlight w:val="none"/>
        </w:rPr>
        <w:t xml:space="preserve">服务全部由符合政策要求的中小企业承接。</w:t>
      </w:r>
      <w:r>
        <w:rPr>
          <w:rFonts w:ascii="宋体" w:hAnsi="宋体"/>
          <w:color w:val="000000" w:themeColor="text1"/>
          <w:sz w:val="24"/>
          <w:szCs w:val="24"/>
          <w:highlight w:val="none"/>
        </w:rPr>
        <w:t xml:space="preserve">相关企业（含联合体中的中小企业、签订分包意向协议的中小企业）的具体情况如下： </w:t>
      </w:r>
      <w:r/>
    </w:p>
    <w:p>
      <w:pPr>
        <w:ind w:firstLine="480"/>
        <w:jc w:val="left"/>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 </w:t>
      </w:r>
      <w:r>
        <w:rPr>
          <w:rFonts w:ascii="宋体" w:hAnsi="宋体"/>
          <w:color w:val="000000" w:themeColor="text1"/>
          <w:sz w:val="24"/>
          <w:szCs w:val="24"/>
          <w:highlight w:val="none"/>
          <w:u w:val="single"/>
        </w:rPr>
        <w:t xml:space="preserve">（标的名称） </w:t>
      </w:r>
      <w:r>
        <w:rPr>
          <w:rFonts w:ascii="宋体" w:hAnsi="宋体"/>
          <w:color w:val="000000" w:themeColor="text1"/>
          <w:sz w:val="24"/>
          <w:szCs w:val="24"/>
          <w:highlight w:val="none"/>
        </w:rPr>
        <w:t xml:space="preserve">，属于</w:t>
      </w:r>
      <w:r>
        <w:rPr>
          <w:rFonts w:ascii="宋体" w:hAnsi="宋体"/>
          <w:color w:val="000000" w:themeColor="text1"/>
          <w:sz w:val="24"/>
          <w:szCs w:val="24"/>
          <w:highlight w:val="none"/>
          <w:u w:val="single"/>
        </w:rPr>
        <w:t xml:space="preserve">（采购文件中明确的所属行业）</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承建（承接）企业为</w:t>
      </w:r>
      <w:r>
        <w:rPr>
          <w:rFonts w:ascii="宋体" w:hAnsi="宋体"/>
          <w:color w:val="000000" w:themeColor="text1"/>
          <w:sz w:val="24"/>
          <w:szCs w:val="24"/>
          <w:highlight w:val="none"/>
          <w:u w:val="single"/>
        </w:rPr>
        <w:t xml:space="preserve">（企业名称）</w:t>
      </w:r>
      <w:r>
        <w:rPr>
          <w:rFonts w:ascii="宋体" w:hAnsi="宋体"/>
          <w:color w:val="000000" w:themeColor="text1"/>
          <w:sz w:val="24"/>
          <w:szCs w:val="24"/>
          <w:highlight w:val="none"/>
        </w:rPr>
        <w:t xml:space="preserve">，从业人员</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人，营业收入为</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万元，资产总额为</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万元</w:t>
      </w:r>
      <w:r>
        <w:rPr>
          <w:rFonts w:hint="eastAsia" w:ascii="宋体" w:hAnsi="宋体"/>
          <w:color w:val="000000" w:themeColor="text1"/>
          <w:sz w:val="24"/>
          <w:szCs w:val="24"/>
          <w:highlight w:val="none"/>
        </w:rPr>
        <w:t xml:space="preserve">（注：从业人员、营业收入、资产总额填报上一年度数据，无上一年度数据的新成立企业可不填报）</w:t>
      </w:r>
      <w:r>
        <w:rPr>
          <w:rFonts w:ascii="宋体" w:hAnsi="宋体"/>
          <w:color w:val="000000" w:themeColor="text1"/>
          <w:sz w:val="24"/>
          <w:szCs w:val="24"/>
          <w:highlight w:val="none"/>
        </w:rPr>
        <w:t xml:space="preserve">，属于</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（中型企业、 小型企业、微型企业）； </w:t>
      </w:r>
      <w:r/>
    </w:p>
    <w:p>
      <w:pPr>
        <w:ind w:firstLine="480"/>
        <w:jc w:val="left"/>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 </w:t>
      </w:r>
      <w:r>
        <w:rPr>
          <w:rFonts w:ascii="宋体" w:hAnsi="宋体"/>
          <w:color w:val="000000" w:themeColor="text1"/>
          <w:sz w:val="24"/>
          <w:szCs w:val="24"/>
          <w:highlight w:val="none"/>
          <w:u w:val="single"/>
        </w:rPr>
        <w:t xml:space="preserve">（标的名称）</w:t>
      </w:r>
      <w:r>
        <w:rPr>
          <w:rFonts w:ascii="宋体" w:hAnsi="宋体"/>
          <w:color w:val="000000" w:themeColor="text1"/>
          <w:sz w:val="24"/>
          <w:szCs w:val="24"/>
          <w:highlight w:val="none"/>
        </w:rPr>
        <w:t xml:space="preserve"> ，属于</w:t>
      </w:r>
      <w:r>
        <w:rPr>
          <w:rFonts w:ascii="宋体" w:hAnsi="宋体"/>
          <w:color w:val="000000" w:themeColor="text1"/>
          <w:sz w:val="24"/>
          <w:szCs w:val="24"/>
          <w:highlight w:val="none"/>
          <w:u w:val="single"/>
        </w:rPr>
        <w:t xml:space="preserve">（采购文件中明确的所属行业）</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承建（承接）企业</w:t>
      </w:r>
      <w:r>
        <w:rPr>
          <w:rFonts w:ascii="宋体" w:hAnsi="宋体"/>
          <w:color w:val="000000" w:themeColor="text1"/>
          <w:sz w:val="24"/>
          <w:szCs w:val="24"/>
          <w:highlight w:val="none"/>
        </w:rPr>
        <w:t xml:space="preserve">为</w:t>
      </w:r>
      <w:r>
        <w:rPr>
          <w:rFonts w:ascii="宋体" w:hAnsi="宋体"/>
          <w:color w:val="000000" w:themeColor="text1"/>
          <w:sz w:val="24"/>
          <w:szCs w:val="24"/>
          <w:highlight w:val="none"/>
          <w:u w:val="single"/>
        </w:rPr>
        <w:t xml:space="preserve">（企业名称）</w:t>
      </w:r>
      <w:r>
        <w:rPr>
          <w:rFonts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万元，属于</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（中型企业、 小型企业、微型企业）；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p>
    <w:p>
      <w:pPr>
        <w:pStyle w:val="1029"/>
        <w:ind w:firstLine="480"/>
        <w:spacing w:line="276" w:lineRule="auto"/>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以上企业，不属于大企业的分支机构，不存在控股股东 为大企业的情形，也不存在与大企业的负责人为同一人的情形。 本企业对上述声明内容的真实性负责。如有虚假，将依法承担相应责任。</w:t>
      </w:r>
      <w:r/>
    </w:p>
    <w:p>
      <w:pPr>
        <w:pStyle w:val="1029"/>
        <w:ind w:firstLine="480"/>
        <w:spacing w:line="276" w:lineRule="auto"/>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注：1.从业人员、营业收入、资产总额填报上一年度数据，无上一年度数据的新成立企业可不填报。</w:t>
      </w:r>
      <w:r/>
    </w:p>
    <w:p>
      <w:pPr>
        <w:pStyle w:val="1029"/>
        <w:ind w:firstLine="960"/>
        <w:spacing w:line="276" w:lineRule="auto"/>
        <w:rPr>
          <w:rFonts w:hAnsi="宋体" w:eastAsia="宋体"/>
          <w:b/>
          <w:color w:val="000000" w:themeColor="text1"/>
          <w:sz w:val="24"/>
          <w:szCs w:val="24"/>
          <w:highlight w:val="none"/>
        </w:rPr>
      </w:pPr>
      <w:r>
        <w:rPr>
          <w:rFonts w:hAnsi="宋体" w:eastAsia="宋体"/>
          <w:color w:val="000000" w:themeColor="text1"/>
          <w:sz w:val="24"/>
          <w:szCs w:val="24"/>
          <w:highlight w:val="none"/>
        </w:rPr>
        <w:t xml:space="preserve">2.</w:t>
      </w:r>
      <w:r>
        <w:rPr>
          <w:rFonts w:hAnsi="宋体" w:eastAsia="宋体"/>
          <w:b/>
          <w:color w:val="000000" w:themeColor="text1"/>
          <w:sz w:val="24"/>
          <w:szCs w:val="24"/>
          <w:highlight w:val="none"/>
        </w:rPr>
        <w:t xml:space="preserve">本次招标项目所属行业为其他未列明行业。中小微企业划型标准请根据《中小企业划型标准规定》（工信部联企业〔2011〕300号）。</w:t>
      </w:r>
      <w:r/>
    </w:p>
    <w:p>
      <w:pPr>
        <w:pStyle w:val="1029"/>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p>
    <w:p>
      <w:pPr>
        <w:ind w:right="420"/>
        <w:jc w:val="right"/>
        <w:spacing w:line="360" w:lineRule="auto"/>
        <w:rPr>
          <w:rFonts w:hint="eastAsia" w:ascii="宋体" w:hAnsi="宋体"/>
          <w:color w:val="000000" w:themeColor="text1"/>
          <w:highlight w:val="none"/>
        </w:rPr>
      </w:pPr>
      <w:r>
        <w:rPr>
          <w:rFonts w:ascii="宋体" w:hAnsi="宋体"/>
          <w:color w:val="000000" w:themeColor="text1"/>
          <w:highlight w:val="none"/>
        </w:rPr>
        <w:t xml:space="preserve">投标人：（公章）</w:t>
      </w:r>
      <w:r/>
    </w:p>
    <w:p>
      <w:pPr>
        <w:jc w:val="right"/>
        <w:spacing w:line="360" w:lineRule="auto"/>
        <w:rPr>
          <w:rFonts w:hint="eastAsia" w:ascii="宋体" w:hAnsi="宋体"/>
          <w:color w:val="000000" w:themeColor="text1"/>
          <w:highlight w:val="none"/>
        </w:rPr>
      </w:pPr>
      <w:r>
        <w:rPr>
          <w:rFonts w:ascii="宋体" w:hAnsi="宋体"/>
          <w:color w:val="000000" w:themeColor="text1"/>
          <w:highlight w:val="none"/>
        </w:rPr>
        <w:t xml:space="preserve">日期：    年  月  日</w:t>
      </w:r>
      <w:r/>
    </w:p>
    <w:p>
      <w:pPr>
        <w:pStyle w:val="969"/>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r>
      <w:r/>
    </w:p>
    <w:p>
      <w:pPr>
        <w:pStyle w:val="969"/>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r>
      <w:r/>
    </w:p>
    <w:p>
      <w:pPr>
        <w:ind w:firstLine="482"/>
        <w:spacing w:after="240" w:line="360" w:lineRule="exact"/>
        <w:rPr>
          <w:rFonts w:hint="eastAsia" w:ascii="宋体" w:hAnsi="宋体" w:cs="宋体"/>
          <w:b/>
          <w:bCs/>
          <w:color w:val="000000" w:themeColor="text1"/>
          <w:szCs w:val="21"/>
          <w:highlight w:val="none"/>
        </w:rPr>
      </w:pPr>
      <w:r>
        <w:rPr>
          <w:color w:val="000000" w:themeColor="text1"/>
          <w:highlight w:val="none"/>
        </w:rPr>
        <w:br w:type="page" w:clear="all"/>
      </w:r>
      <w:r>
        <w:rPr>
          <w:rFonts w:hint="eastAsia" w:ascii="宋体" w:hAnsi="宋体" w:cs="宋体"/>
          <w:b/>
          <w:bCs/>
          <w:color w:val="000000" w:themeColor="text1"/>
          <w:szCs w:val="21"/>
          <w:highlight w:val="none"/>
        </w:rPr>
        <w:t xml:space="preserve">附件</w:t>
      </w:r>
      <w:r/>
    </w:p>
    <w:p>
      <w:pPr>
        <w:spacing w:line="360" w:lineRule="auto"/>
        <w:widowControl/>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关于印发中小企业划型标准规定的通知</w:t>
      </w:r>
      <w:r/>
    </w:p>
    <w:p>
      <w:pPr>
        <w:spacing w:after="240" w:line="360" w:lineRule="auto"/>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工信部联企业〔2011〕300号</w:t>
      </w:r>
      <w:r/>
    </w:p>
    <w:p>
      <w:pPr>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各省、自治区、直辖市人民政府，国务院各部委、各直属机构及有关单位：</w:t>
      </w:r>
      <w:r/>
    </w:p>
    <w:p>
      <w:pPr>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工业和信息化部　国家统计局</w:t>
      </w:r>
      <w:r/>
    </w:p>
    <w:p>
      <w:pPr>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国家发展和改革委员会　财政部</w:t>
      </w:r>
      <w:r/>
    </w:p>
    <w:p>
      <w:pPr>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二○一一年六月十八日</w:t>
      </w:r>
      <w:r/>
    </w:p>
    <w:p>
      <w:pPr>
        <w:spacing w:before="100" w:beforeAutospacing="1" w:after="100" w:afterAutospacing="1" w:line="360" w:lineRule="auto"/>
        <w:widowControl/>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中小企业划型标准规定</w:t>
      </w:r>
      <w:r/>
    </w:p>
    <w:p>
      <w:pPr>
        <w:ind w:firstLine="420"/>
        <w:spacing w:line="276" w:lineRule="auto"/>
        <w:rPr>
          <w:color w:val="000000" w:themeColor="text1"/>
          <w:highlight w:val="none"/>
        </w:rPr>
      </w:pPr>
      <w:r>
        <w:rPr>
          <w:rFonts w:hint="eastAsia" w:ascii="宋体" w:hAnsi="宋体" w:cs="宋体"/>
          <w:color w:val="000000" w:themeColor="text1"/>
          <w:szCs w:val="21"/>
          <w:highlight w:val="none"/>
        </w:rPr>
        <w:t xml:space="preserve">　　一、根据《中华人民共和国中小企业促进法》和《国务院关于进一步促进中小企业发展的若干意见》(国发〔2009〕36号)，制定本规定。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二、中小企业划分为中型、小型、微型三种类型，具体标准根据企业从业人员、营业收入、资产总额等指标，结合行业特点制定。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四、各行业划型标准为：</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五、企业类型的划分以统计部门的统计数据为依据。</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六、本规定适用于在中华人民共和国境内依法设立的各类所有制和各种组织形式的企业。个体工商户和本规定以外的行业，参照本规定进行划型。</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八、本规定由工业和信息化部、国家统计局会同有关部门根据《国民经济行业分类》修订情况和企业发展变化情况适时修订。</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九、本规定由工业和信息化部、国家统计局会同有关部门负责解释。</w:t>
      </w:r>
      <w:r/>
    </w:p>
    <w:p>
      <w:pPr>
        <w:jc w:val="left"/>
        <w:rPr>
          <w:rFonts w:ascii="宋体" w:hAnsi="宋体" w:cs="宋体"/>
          <w:bCs/>
          <w:sz w:val="30"/>
          <w:szCs w:val="30"/>
          <w:lang w:val="zh-CN"/>
        </w:rPr>
      </w:pPr>
      <w:r>
        <w:rPr>
          <w:rFonts w:hint="eastAsia" w:ascii="宋体" w:hAnsi="宋体" w:cs="宋体"/>
          <w:color w:val="000000" w:themeColor="text1"/>
          <w:szCs w:val="21"/>
          <w:highlight w:val="none"/>
        </w:rPr>
        <w:t xml:space="preserve">　　十、本规定自发布之日起执行，原国家经贸委、原国家计委、财政部和国家统计局2003年颁布的《中小企业标准暂行规定》同时废止。</w:t>
      </w:r>
      <w:r/>
    </w:p>
    <w:p>
      <w:pPr>
        <w:pStyle w:val="738"/>
        <w:rPr>
          <w:rFonts w:hint="eastAsia" w:ascii="宋体" w:hAnsi="宋体" w:cs="宋体"/>
          <w:bCs w:val="0"/>
          <w:sz w:val="30"/>
          <w:szCs w:val="30"/>
          <w:lang w:val="zh-CN"/>
        </w:rPr>
      </w:pPr>
      <w:r>
        <w:rPr>
          <w:rFonts w:hint="eastAsia" w:ascii="宋体" w:hAnsi="宋体" w:cs="宋体"/>
        </w:rPr>
        <w:br w:type="page" w:clear="all"/>
      </w:r>
      <w:bookmarkStart w:id="35" w:name="_Ref9521547"/>
      <w:r>
        <w:rPr>
          <w:rFonts w:hint="eastAsia" w:ascii="宋体" w:hAnsi="宋体" w:cs="宋体"/>
          <w:bCs w:val="0"/>
          <w:sz w:val="30"/>
          <w:szCs w:val="30"/>
          <w:lang w:val="zh-CN"/>
        </w:rPr>
        <w:t xml:space="preserve">格式</w:t>
      </w:r>
      <w:r>
        <w:rPr>
          <w:rFonts w:hint="eastAsia" w:ascii="宋体" w:hAnsi="宋体" w:cs="宋体"/>
          <w:bCs w:val="0"/>
          <w:sz w:val="30"/>
          <w:szCs w:val="30"/>
        </w:rPr>
        <w:t xml:space="preserve">1</w:t>
      </w:r>
      <w:r>
        <w:rPr>
          <w:rFonts w:hint="eastAsia" w:ascii="宋体" w:hAnsi="宋体" w:cs="宋体"/>
          <w:bCs w:val="0"/>
          <w:sz w:val="30"/>
          <w:szCs w:val="30"/>
          <w:lang w:val="en-US" w:eastAsia="zh-CN"/>
        </w:rPr>
        <w:t xml:space="preserve">3</w:t>
      </w:r>
      <w:r>
        <w:rPr>
          <w:rFonts w:hint="eastAsia" w:ascii="宋体" w:hAnsi="宋体" w:cs="宋体"/>
          <w:bCs w:val="0"/>
          <w:sz w:val="30"/>
          <w:szCs w:val="30"/>
        </w:rPr>
        <w:t xml:space="preserve">、</w:t>
      </w:r>
      <w:r>
        <w:rPr>
          <w:rFonts w:hint="eastAsia" w:ascii="宋体" w:hAnsi="宋体" w:cs="宋体"/>
          <w:bCs w:val="0"/>
          <w:sz w:val="30"/>
          <w:szCs w:val="30"/>
          <w:lang w:val="zh-CN"/>
        </w:rPr>
        <w:t xml:space="preserve">残疾人福利性单位声明函（若为残疾人福利性单位）</w:t>
      </w:r>
      <w:bookmarkEnd w:id="35"/>
      <w:r/>
      <w:r/>
    </w:p>
    <w:p>
      <w:pPr>
        <w:rPr>
          <w:rFonts w:hint="eastAsia" w:ascii="宋体" w:hAnsi="宋体" w:cs="宋体"/>
          <w:bCs w:val="0"/>
          <w:sz w:val="30"/>
          <w:szCs w:val="30"/>
          <w:lang w:val="zh-CN"/>
        </w:rPr>
      </w:pPr>
      <w:r>
        <w:rPr>
          <w:rFonts w:hint="eastAsia" w:ascii="宋体" w:hAnsi="宋体" w:cs="宋体"/>
          <w:bCs w:val="0"/>
          <w:sz w:val="30"/>
          <w:szCs w:val="30"/>
          <w:lang w:val="zh-CN"/>
        </w:rPr>
      </w:r>
      <w:r/>
    </w:p>
    <w:p>
      <w:pPr>
        <w:rPr>
          <w:rFonts w:hint="eastAsia" w:ascii="宋体" w:hAnsi="宋体" w:cs="宋体"/>
          <w:bCs w:val="0"/>
          <w:sz w:val="30"/>
          <w:szCs w:val="30"/>
          <w:lang w:val="zh-CN"/>
        </w:rPr>
      </w:pPr>
      <w:r>
        <w:rPr>
          <w:rFonts w:hint="eastAsia" w:ascii="宋体" w:hAnsi="宋体" w:cs="宋体"/>
          <w:bCs w:val="0"/>
          <w:sz w:val="30"/>
          <w:szCs w:val="30"/>
          <w:lang w:val="zh-CN"/>
        </w:rPr>
      </w:r>
      <w:r/>
    </w:p>
    <w:p>
      <w:pPr>
        <w:jc w:val="center"/>
        <w:spacing w:line="580" w:lineRule="exact"/>
        <w:rPr>
          <w:rFonts w:ascii="宋体" w:hAnsi="宋体" w:cs="宋体"/>
          <w:b/>
          <w:sz w:val="30"/>
          <w:szCs w:val="30"/>
          <w:lang w:val="zh-CN"/>
        </w:rPr>
      </w:pPr>
      <w:r>
        <w:rPr>
          <w:rFonts w:hint="eastAsia" w:ascii="宋体" w:hAnsi="宋体" w:cs="宋体"/>
          <w:b/>
          <w:sz w:val="30"/>
          <w:szCs w:val="30"/>
          <w:lang w:val="zh-CN"/>
        </w:rPr>
        <w:t xml:space="preserve">残疾人福利性单位声明函</w:t>
      </w:r>
      <w:r/>
    </w:p>
    <w:p>
      <w:pPr>
        <w:spacing w:line="580" w:lineRule="exact"/>
        <w:rPr>
          <w:rFonts w:ascii="宋体" w:hAnsi="宋体" w:cs="宋体"/>
          <w:b/>
          <w:spacing w:val="6"/>
          <w:szCs w:val="32"/>
        </w:rPr>
      </w:pPr>
      <w:r>
        <w:rPr>
          <w:rFonts w:ascii="宋体" w:hAnsi="宋体" w:cs="宋体"/>
          <w:b/>
          <w:spacing w:val="6"/>
          <w:szCs w:val="32"/>
        </w:rPr>
      </w:r>
      <w:r/>
    </w:p>
    <w:p>
      <w:pPr>
        <w:ind w:firstLine="444"/>
        <w:spacing w:line="580" w:lineRule="exact"/>
        <w:rPr>
          <w:rFonts w:hint="eastAsia" w:ascii="宋体" w:hAnsi="宋体"/>
          <w:color w:val="000000" w:themeColor="text1"/>
          <w:spacing w:val="6"/>
          <w:szCs w:val="21"/>
          <w:highlight w:val="none"/>
        </w:rPr>
      </w:pPr>
      <w:r>
        <w:rPr>
          <w:rFonts w:hint="eastAsia" w:ascii="宋体" w:hAnsi="宋体"/>
          <w:color w:val="000000" w:themeColor="text1"/>
          <w:spacing w:val="6"/>
          <w:szCs w:val="21"/>
          <w:highlight w:val="none"/>
        </w:rPr>
        <w:t xml:space="preserve">本单位郑重声明，根据《财政部  民政部  中国残疾人联合会关于促进残疾人就业政府采购政策的通知》（财库</w:t>
      </w:r>
      <w:r>
        <w:rPr>
          <w:rFonts w:hint="eastAsia" w:ascii="宋体" w:hAnsi="宋体"/>
          <w:color w:val="000000" w:themeColor="text1"/>
          <w:szCs w:val="21"/>
          <w:highlight w:val="none"/>
        </w:rPr>
        <w:t xml:space="preserve">〔2017〕141</w:t>
      </w:r>
      <w:r>
        <w:rPr>
          <w:rFonts w:hint="eastAsia" w:ascii="宋体" w:hAnsi="宋体"/>
          <w:color w:val="000000" w:themeColor="text1"/>
          <w:spacing w:val="6"/>
          <w:szCs w:val="21"/>
          <w:highlight w:val="none"/>
        </w:rPr>
        <w:t xml:space="preserve">号）的规定，本单位为符合条件的残疾人福利性单位，且本单位参加</w:t>
      </w:r>
      <w:r>
        <w:rPr>
          <w:rFonts w:hint="eastAsia" w:ascii="宋体" w:hAnsi="宋体"/>
          <w:color w:val="000000" w:themeColor="text1"/>
          <w:spacing w:val="6"/>
          <w:szCs w:val="21"/>
          <w:highlight w:val="none"/>
          <w:u w:val="single"/>
        </w:rPr>
        <w:t xml:space="preserve">______</w:t>
      </w:r>
      <w:r>
        <w:rPr>
          <w:rFonts w:hint="eastAsia" w:ascii="宋体" w:hAnsi="宋体"/>
          <w:color w:val="000000" w:themeColor="text1"/>
          <w:spacing w:val="6"/>
          <w:szCs w:val="21"/>
          <w:highlight w:val="none"/>
        </w:rPr>
        <w:t xml:space="preserve">单位的</w:t>
      </w:r>
      <w:r>
        <w:rPr>
          <w:rFonts w:hint="eastAsia" w:ascii="宋体" w:hAnsi="宋体"/>
          <w:color w:val="000000" w:themeColor="text1"/>
          <w:spacing w:val="6"/>
          <w:szCs w:val="21"/>
          <w:highlight w:val="none"/>
          <w:u w:val="single"/>
        </w:rPr>
        <w:t xml:space="preserve">______</w:t>
      </w:r>
      <w:r>
        <w:rPr>
          <w:rFonts w:hint="eastAsia" w:ascii="宋体" w:hAnsi="宋体"/>
          <w:color w:val="000000" w:themeColor="text1"/>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000000" w:themeColor="text1"/>
          <w:spacing w:val="6"/>
          <w:szCs w:val="21"/>
          <w:highlight w:val="none"/>
        </w:rPr>
      </w:pPr>
      <w:r>
        <w:rPr>
          <w:rFonts w:hint="eastAsia" w:ascii="宋体" w:hAnsi="宋体"/>
          <w:color w:val="000000" w:themeColor="text1"/>
          <w:spacing w:val="6"/>
          <w:szCs w:val="21"/>
          <w:highlight w:val="none"/>
        </w:rPr>
        <w:t xml:space="preserve">本单位对上述声明的真实性负责。如有虚假，将依法承担相应责任。</w:t>
      </w:r>
      <w:r/>
    </w:p>
    <w:p>
      <w:pPr>
        <w:ind w:firstLine="420"/>
        <w:spacing w:line="360" w:lineRule="exact"/>
        <w:rPr>
          <w:rFonts w:ascii="宋体" w:hAnsi="宋体" w:cs="宋体"/>
          <w:lang w:val="zh-CN"/>
        </w:rPr>
      </w:pPr>
      <w:r>
        <w:rPr>
          <w:rFonts w:ascii="宋体" w:hAnsi="宋体" w:cs="宋体"/>
          <w:lang w:val="zh-CN"/>
        </w:rPr>
      </w:r>
      <w:r/>
    </w:p>
    <w:p>
      <w:pPr>
        <w:pStyle w:val="718"/>
        <w:ind w:left="3400" w:firstLine="425"/>
        <w:spacing w:line="360" w:lineRule="auto"/>
        <w:rPr>
          <w:rFonts w:hAnsi="宋体" w:eastAsia="宋体" w:cs="宋体"/>
          <w:sz w:val="21"/>
          <w:szCs w:val="21"/>
        </w:rPr>
      </w:pPr>
      <w:r>
        <w:rPr>
          <w:rFonts w:hint="eastAsia" w:hAnsi="宋体" w:eastAsia="宋体" w:cs="宋体"/>
          <w:sz w:val="21"/>
          <w:szCs w:val="21"/>
        </w:rPr>
        <w:t xml:space="preserve">投标人：（单位盖章）</w:t>
      </w:r>
      <w:r/>
    </w:p>
    <w:p>
      <w:pPr>
        <w:pStyle w:val="718"/>
        <w:ind w:left="3825"/>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718"/>
        <w:ind w:right="-252" w:firstLine="3885"/>
        <w:spacing w:line="360" w:lineRule="auto"/>
        <w:rPr>
          <w:rFonts w:hAnsi="宋体" w:eastAsia="宋体" w:cs="宋体"/>
          <w:sz w:val="21"/>
          <w:szCs w:val="21"/>
        </w:rPr>
      </w:pPr>
      <w:r>
        <w:rPr>
          <w:rFonts w:hint="eastAsia" w:hAnsi="宋体" w:eastAsia="宋体" w:cs="宋体"/>
          <w:sz w:val="21"/>
          <w:szCs w:val="21"/>
        </w:rPr>
        <w:t xml:space="preserve">年     月     日</w:t>
      </w:r>
      <w:r/>
    </w:p>
    <w:p>
      <w:pPr>
        <w:rPr>
          <w:rFonts w:ascii="宋体" w:hAnsi="宋体" w:eastAsia="宋体" w:cs="宋体"/>
        </w:rPr>
      </w:pPr>
      <w:r>
        <w:rPr>
          <w:rFonts w:ascii="宋体" w:hAnsi="宋体" w:eastAsia="宋体" w:cs="宋体"/>
        </w:rPr>
      </w:r>
      <w:r/>
    </w:p>
    <w:p>
      <w:pPr>
        <w:ind w:right="-252" w:firstLine="420"/>
        <w:jc w:val="center"/>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关于促进残疾人就业政府采购政策的通知</w:t>
      </w:r>
      <w:r/>
    </w:p>
    <w:p>
      <w:pPr>
        <w:ind w:right="-252" w:firstLine="420"/>
        <w:jc w:val="center"/>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财库〔2017〕141号</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740"/>
        <w:sectPr>
          <w:headerReference w:type="default" r:id="rId9"/>
          <w:footerReference w:type="default" r:id="rId10"/>
          <w:footnotePr/>
          <w:endnotePr/>
          <w:type w:val="nextPage"/>
          <w:pgSz w:w="11906" w:h="16838" w:orient="portrait"/>
          <w:pgMar w:top="1440" w:right="1247" w:bottom="1440" w:left="1281" w:header="851" w:footer="992" w:gutter="0"/>
          <w:cols w:num="1" w:sep="0" w:space="720" w:equalWidth="1"/>
          <w:docGrid w:linePitch="360"/>
        </w:sectPr>
      </w:pPr>
      <w:r/>
      <w:r/>
    </w:p>
    <w:p>
      <w:pPr>
        <w:pStyle w:val="738"/>
        <w:rPr>
          <w:rFonts w:ascii="宋体" w:hAnsi="宋体" w:cs="宋体"/>
          <w:b w:val="0"/>
          <w:sz w:val="30"/>
          <w:szCs w:val="30"/>
        </w:rPr>
      </w:pPr>
      <w:r/>
      <w:bookmarkStart w:id="36" w:name="_Ref78985531"/>
      <w:r>
        <w:rPr>
          <w:rFonts w:hint="eastAsia" w:ascii="宋体" w:hAnsi="宋体" w:cs="宋体"/>
          <w:bCs w:val="0"/>
          <w:sz w:val="30"/>
          <w:szCs w:val="30"/>
          <w:lang w:val="zh-CN"/>
        </w:rPr>
        <w:t xml:space="preserve">格式</w:t>
      </w:r>
      <w:r>
        <w:rPr>
          <w:rFonts w:hint="eastAsia" w:ascii="宋体" w:hAnsi="宋体" w:cs="宋体"/>
          <w:bCs w:val="0"/>
          <w:sz w:val="30"/>
          <w:szCs w:val="30"/>
        </w:rPr>
        <w:t xml:space="preserve">1</w:t>
      </w:r>
      <w:r>
        <w:rPr>
          <w:rFonts w:hint="eastAsia" w:ascii="宋体" w:hAnsi="宋体" w:cs="宋体"/>
          <w:bCs w:val="0"/>
          <w:sz w:val="30"/>
          <w:szCs w:val="30"/>
          <w:lang w:val="en-US" w:eastAsia="zh-CN"/>
        </w:rPr>
        <w:t xml:space="preserve">4</w:t>
      </w:r>
      <w:r>
        <w:rPr>
          <w:rFonts w:hint="eastAsia" w:ascii="宋体" w:hAnsi="宋体" w:cs="宋体"/>
          <w:bCs w:val="0"/>
          <w:sz w:val="30"/>
          <w:szCs w:val="30"/>
          <w:lang w:val="zh-CN"/>
        </w:rPr>
        <w:t xml:space="preserve">、 远程参与开标会议诚信承诺书</w:t>
      </w:r>
      <w:bookmarkEnd w:id="36"/>
      <w:r/>
      <w:r/>
    </w:p>
    <w:p>
      <w:pPr>
        <w:pStyle w:val="718"/>
        <w:ind w:right="-252"/>
        <w:jc w:val="center"/>
        <w:spacing w:line="360" w:lineRule="auto"/>
        <w:rPr>
          <w:rFonts w:hAnsi="宋体" w:eastAsia="宋体" w:cs="宋体"/>
          <w:sz w:val="21"/>
          <w:szCs w:val="21"/>
        </w:rPr>
      </w:pPr>
      <w:r>
        <w:rPr>
          <w:rFonts w:hint="eastAsia" w:hAnsi="宋体" w:eastAsia="宋体" w:cs="宋体"/>
          <w:b/>
          <w:szCs w:val="30"/>
        </w:rPr>
        <w:t xml:space="preserve">远程参与开标会议诚信承诺书</w:t>
      </w:r>
      <w:r/>
    </w:p>
    <w:p>
      <w:pPr>
        <w:ind w:firstLine="420"/>
        <w:rPr>
          <w:rFonts w:hint="eastAsia" w:ascii="宋体" w:hAnsi="宋体" w:eastAsia="宋体" w:cs="宋体"/>
          <w:lang w:eastAsia="zh-CN"/>
        </w:rPr>
      </w:pPr>
      <w:r>
        <w:rPr>
          <w:rFonts w:hint="eastAsia" w:ascii="宋体" w:hAnsi="宋体" w:cs="宋体"/>
        </w:rPr>
        <w:t xml:space="preserve">致:</w:t>
      </w:r>
      <w:r>
        <w:rPr>
          <w:rFonts w:hint="eastAsia" w:ascii="宋体" w:hAnsi="宋体" w:cs="宋体"/>
          <w:iCs/>
          <w:u w:val="single"/>
        </w:rPr>
        <w:t xml:space="preserve"> （采购人名称）</w:t>
      </w:r>
      <w:r>
        <w:rPr>
          <w:rFonts w:hint="eastAsia" w:ascii="宋体" w:hAnsi="宋体" w:cs="宋体"/>
          <w:i/>
          <w:iCs/>
          <w:u w:val="single"/>
        </w:rPr>
        <w:t xml:space="preserve">、</w:t>
      </w:r>
      <w:r>
        <w:rPr>
          <w:rFonts w:hint="eastAsia" w:ascii="宋体" w:hAnsi="宋体" w:cs="宋体"/>
          <w:szCs w:val="21"/>
          <w:u w:val="single"/>
          <w:lang w:eastAsia="zh-CN"/>
        </w:rPr>
        <w:t xml:space="preserve">苏州誉辰灏工程项目咨询有限公司</w:t>
      </w:r>
      <w:r/>
    </w:p>
    <w:p>
      <w:pPr>
        <w:ind w:firstLine="420"/>
        <w:rPr>
          <w:rFonts w:ascii="宋体" w:hAnsi="宋体" w:cs="宋体"/>
        </w:rPr>
      </w:pPr>
      <w:r>
        <w:rPr>
          <w:rFonts w:hint="eastAsia" w:ascii="宋体" w:hAnsi="宋体" w:cs="宋体"/>
        </w:rPr>
        <w:t xml:space="preserve">我方郑重承诺:遵循公开、公平、公正和诚实守信的原则，参加本次远程开标会议，是我方真实意思的表达。</w:t>
      </w:r>
      <w:r/>
    </w:p>
    <w:p>
      <w:pPr>
        <w:ind w:firstLine="420"/>
        <w:rPr>
          <w:rFonts w:ascii="宋体" w:hAnsi="宋体" w:cs="宋体"/>
        </w:rPr>
      </w:pPr>
      <w:r>
        <w:rPr>
          <w:rFonts w:hint="eastAsia" w:ascii="宋体" w:hAnsi="宋体" w:cs="宋体"/>
        </w:rPr>
        <w:t xml:space="preserve">一、不出借、买卖、伪造、涂改企业和从业人员的资质证书、营业执照、资格业绩、印章以及其他相关资信证明文件,严禁其他企业或个人以我公司的名义投标（响应）。</w:t>
      </w:r>
      <w:r/>
    </w:p>
    <w:p>
      <w:pPr>
        <w:ind w:firstLine="420"/>
        <w:rPr>
          <w:rFonts w:ascii="宋体" w:hAnsi="宋体" w:cs="宋体"/>
        </w:rPr>
      </w:pPr>
      <w:r>
        <w:rPr>
          <w:rFonts w:hint="eastAsia" w:ascii="宋体" w:hAnsi="宋体" w:cs="宋体"/>
        </w:rPr>
        <w:t xml:space="preserve">二、严格遵守法律、法规和采购文件规定的投标（响应）程序。不隐瞒真实情况，不弄虚作假，不骗取投标（响应）和中标（成交）资格。</w:t>
      </w:r>
      <w:r/>
    </w:p>
    <w:p>
      <w:pPr>
        <w:ind w:firstLine="420"/>
        <w:rPr>
          <w:rFonts w:ascii="宋体" w:hAnsi="宋体" w:cs="宋体"/>
        </w:rPr>
      </w:pPr>
      <w:r>
        <w:rPr>
          <w:rFonts w:hint="eastAsia" w:ascii="宋体" w:hAnsi="宋体" w:cs="宋体"/>
        </w:rPr>
        <w:t xml:space="preserve">三、坚决抵制和杜绝串标、围标、哄抬报价、贿赂、回扣等违法投标（响应）和不正当竞争行为。</w:t>
      </w:r>
      <w:r/>
    </w:p>
    <w:p>
      <w:pPr>
        <w:ind w:firstLine="420"/>
        <w:rPr>
          <w:rFonts w:ascii="宋体" w:hAnsi="宋体" w:cs="宋体"/>
        </w:rPr>
      </w:pPr>
      <w:r>
        <w:rPr>
          <w:rFonts w:hint="eastAsia" w:ascii="宋体" w:hAnsi="宋体" w:cs="宋体"/>
        </w:rPr>
        <w:t xml:space="preserve">四、依法经营，公平竞争，不采取违法、违规或不正当手段损害、侵犯同行企业的正当权益。</w:t>
      </w:r>
      <w:r/>
    </w:p>
    <w:p>
      <w:pPr>
        <w:ind w:firstLine="420"/>
        <w:rPr>
          <w:rFonts w:ascii="宋体" w:hAnsi="宋体" w:cs="宋体"/>
        </w:rPr>
      </w:pPr>
      <w:r>
        <w:rPr>
          <w:rFonts w:hint="eastAsia" w:ascii="宋体" w:hAnsi="宋体" w:cs="宋体"/>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rPr>
          <w:rFonts w:ascii="宋体" w:hAnsi="宋体" w:cs="宋体"/>
        </w:rPr>
      </w:pPr>
      <w:r>
        <w:rPr>
          <w:rFonts w:hint="eastAsia" w:ascii="宋体" w:hAnsi="宋体" w:cs="宋体"/>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rPr>
          <w:rFonts w:ascii="宋体" w:hAnsi="宋体" w:cs="宋体"/>
        </w:rPr>
      </w:pPr>
      <w:r>
        <w:rPr>
          <w:rFonts w:hint="eastAsia" w:ascii="宋体" w:hAnsi="宋体" w:cs="宋体"/>
        </w:rPr>
        <w:t xml:space="preserve">七、不向采购人或评审专家或相关人员行贿，以牟取中标。</w:t>
      </w:r>
      <w:r/>
    </w:p>
    <w:p>
      <w:pPr>
        <w:ind w:firstLine="420"/>
        <w:rPr>
          <w:rFonts w:ascii="宋体" w:hAnsi="宋体" w:cs="宋体"/>
        </w:rPr>
      </w:pPr>
      <w:r>
        <w:rPr>
          <w:rFonts w:hint="eastAsia" w:ascii="宋体" w:hAnsi="宋体" w:cs="宋体"/>
        </w:rPr>
        <w:t xml:space="preserve">八、我方将在法律、法规框架允许的范围内就有关评审过程中的事项向管理人员提出咨询或疑问。</w:t>
      </w:r>
      <w:r/>
    </w:p>
    <w:p>
      <w:pPr>
        <w:ind w:firstLine="420"/>
        <w:rPr>
          <w:rFonts w:ascii="宋体" w:hAnsi="宋体" w:cs="宋体"/>
        </w:rPr>
      </w:pPr>
      <w:r>
        <w:rPr>
          <w:rFonts w:hint="eastAsia" w:ascii="宋体" w:hAnsi="宋体" w:cs="宋体"/>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spacing w:line="360" w:lineRule="auto"/>
        <w:rPr>
          <w:rFonts w:ascii="宋体" w:hAnsi="宋体" w:cs="宋体"/>
          <w:b/>
        </w:rPr>
      </w:pPr>
      <w:r>
        <w:rPr>
          <w:rFonts w:ascii="宋体" w:hAnsi="宋体" w:cs="宋体"/>
          <w:b/>
        </w:rPr>
      </w:r>
      <w:r/>
    </w:p>
    <w:p>
      <w:pPr>
        <w:jc w:val="left"/>
        <w:rPr>
          <w:rFonts w:ascii="宋体" w:hAnsi="宋体" w:cs="宋体"/>
          <w:b/>
        </w:rPr>
      </w:pPr>
      <w:r>
        <w:rPr>
          <w:rFonts w:ascii="宋体" w:hAnsi="宋体" w:cs="宋体"/>
          <w:b/>
        </w:rPr>
      </w:r>
      <w:r/>
    </w:p>
    <w:p>
      <w:pPr>
        <w:pStyle w:val="718"/>
        <w:ind w:left="3400" w:firstLine="425"/>
        <w:spacing w:line="360" w:lineRule="auto"/>
        <w:rPr>
          <w:rFonts w:hAnsi="宋体" w:eastAsia="宋体" w:cs="宋体"/>
          <w:sz w:val="21"/>
          <w:szCs w:val="21"/>
        </w:rPr>
      </w:pPr>
      <w:r>
        <w:rPr>
          <w:rFonts w:hint="eastAsia" w:hAnsi="宋体" w:eastAsia="宋体" w:cs="宋体"/>
          <w:sz w:val="21"/>
          <w:szCs w:val="21"/>
        </w:rPr>
        <w:t xml:space="preserve">投标人：（单位盖章）</w:t>
      </w:r>
      <w:r/>
    </w:p>
    <w:p>
      <w:pPr>
        <w:pStyle w:val="718"/>
        <w:ind w:left="3825"/>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718"/>
        <w:ind w:right="-252" w:firstLine="3885"/>
        <w:spacing w:line="360" w:lineRule="auto"/>
        <w:rPr>
          <w:rFonts w:hAnsi="宋体" w:eastAsia="宋体" w:cs="宋体"/>
          <w:sz w:val="21"/>
          <w:szCs w:val="21"/>
        </w:rPr>
      </w:pPr>
      <w:r>
        <w:rPr>
          <w:rFonts w:hint="eastAsia" w:hAnsi="宋体" w:eastAsia="宋体" w:cs="宋体"/>
          <w:sz w:val="21"/>
          <w:szCs w:val="21"/>
        </w:rPr>
        <w:t xml:space="preserve">年     月     日</w:t>
      </w:r>
      <w:r/>
    </w:p>
    <w:p>
      <w:pPr>
        <w:rPr>
          <w:rFonts w:ascii="宋体" w:hAnsi="宋体" w:cs="宋体"/>
        </w:rPr>
      </w:pPr>
      <w:r>
        <w:rPr>
          <w:rFonts w:ascii="宋体" w:hAnsi="宋体" w:cs="宋体"/>
        </w:rPr>
      </w:r>
      <w:r/>
    </w:p>
    <w:p>
      <w:pPr>
        <w:pStyle w:val="1026"/>
        <w:rPr>
          <w:rFonts w:hint="eastAsia" w:ascii="宋体" w:hAnsi="宋体" w:cs="宋体"/>
          <w:lang w:val="en-US" w:eastAsia="zh-CN"/>
        </w:rPr>
      </w:pPr>
      <w:r>
        <w:rPr>
          <w:rFonts w:hint="eastAsia" w:ascii="宋体" w:hAnsi="宋体" w:cs="宋体"/>
          <w:lang w:eastAsia="zh-CN"/>
        </w:rPr>
        <w:t xml:space="preserve">格式</w:t>
      </w:r>
      <w:r>
        <w:rPr>
          <w:rFonts w:hint="eastAsia" w:ascii="宋体" w:hAnsi="宋体" w:cs="宋体"/>
          <w:lang w:val="en-US" w:eastAsia="zh-CN"/>
        </w:rPr>
        <w:t xml:space="preserve">15、相关业绩一览表</w:t>
      </w:r>
      <w:r/>
    </w:p>
    <w:p>
      <w:pPr>
        <w:jc w:val="center"/>
        <w:rPr>
          <w:rFonts w:hint="eastAsia" w:ascii="宋体" w:hAnsi="宋体" w:eastAsia="宋体" w:cs="Times New Roman"/>
          <w:b/>
          <w:sz w:val="30"/>
          <w:szCs w:val="30"/>
        </w:rPr>
      </w:pPr>
      <w:r>
        <w:rPr>
          <w:rFonts w:hint="eastAsia" w:ascii="宋体" w:hAnsi="宋体" w:eastAsia="宋体" w:cs="Times New Roman"/>
          <w:b/>
          <w:sz w:val="30"/>
          <w:szCs w:val="30"/>
        </w:rPr>
        <w:t xml:space="preserve">相关业绩一览表</w:t>
      </w:r>
      <w:r/>
    </w:p>
    <w:p>
      <w:pPr>
        <w:spacing w:line="400" w:lineRule="exact"/>
        <w:rPr>
          <w:rFonts w:hint="eastAsia" w:ascii="宋体" w:hAnsi="宋体" w:eastAsia="宋体" w:cs="Times New Roman"/>
          <w:szCs w:val="21"/>
        </w:rPr>
      </w:pPr>
      <w:r>
        <w:rPr>
          <w:rFonts w:hint="eastAsia" w:ascii="宋体" w:hAnsi="宋体" w:eastAsia="宋体" w:cs="Times New Roman"/>
          <w:szCs w:val="21"/>
        </w:rPr>
      </w:r>
      <w:r/>
    </w:p>
    <w:tbl>
      <w:tblPr>
        <w:tblStyle w:val="711"/>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jc w:val="center"/>
          <w:trHeight w:val="740"/>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序号</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合同期</w:t>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管理服务范围</w:t>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项目负责人</w:t>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备注</w:t>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1</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2</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4</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5</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r>
    </w:tbl>
    <w:p>
      <w:pPr>
        <w:ind w:firstLine="0"/>
        <w:jc w:val="left"/>
        <w:spacing w:line="360" w:lineRule="auto"/>
        <w:widowControl w:val="off"/>
        <w:tabs>
          <w:tab w:val="left" w:pos="2940"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注：按照评审因素要求提供相关证明材料。</w:t>
      </w:r>
      <w:r/>
    </w:p>
    <w:p>
      <w:pPr>
        <w:ind w:firstLine="0"/>
        <w:jc w:val="left"/>
        <w:spacing w:line="360" w:lineRule="auto"/>
        <w:widowControl w:val="off"/>
        <w:tabs>
          <w:tab w:val="left" w:pos="2940"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投标人（盖公章）：</w:t>
      </w:r>
      <w:r/>
    </w:p>
    <w:p>
      <w:pPr>
        <w:ind w:firstLine="0"/>
        <w:jc w:val="left"/>
        <w:spacing w:line="360" w:lineRule="auto"/>
        <w:widowControl w:val="off"/>
        <w:rPr>
          <w:rFonts w:hint="eastAsia" w:asciiTheme="minorHAnsi" w:hAnsiTheme="minorHAnsi"/>
          <w:lang w:val="en-US" w:eastAsia="zh-CN"/>
        </w:rPr>
      </w:pPr>
      <w:r>
        <w:rPr>
          <w:rFonts w:hint="eastAsia" w:ascii="宋体" w:hAnsi="宋体" w:eastAsia="宋体" w:cs="Times New Roman"/>
          <w:sz w:val="24"/>
          <w:szCs w:val="24"/>
          <w:lang w:val="en-US" w:eastAsia="zh-CN" w:bidi="ar-SA"/>
        </w:rPr>
        <w:t xml:space="preserve">法定代表人或被授权人（签字或签章）：</w:t>
      </w:r>
      <w:r/>
    </w:p>
    <w:p>
      <w:pPr>
        <w:ind w:firstLine="0"/>
        <w:jc w:val="left"/>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日期</w:t>
      </w:r>
      <w:r>
        <w:rPr>
          <w:rFonts w:hint="default"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   年　</w:t>
      </w:r>
      <w:r>
        <w:rPr>
          <w:rFonts w:hint="default" w:ascii="宋体" w:hAnsi="宋体" w:eastAsia="宋体" w:cs="Times New Roman"/>
          <w:sz w:val="24"/>
          <w:szCs w:val="24"/>
          <w:lang w:val="en-US" w:eastAsia="zh-CN" w:bidi="ar-SA"/>
        </w:rPr>
        <w:tab/>
      </w:r>
      <w:r>
        <w:rPr>
          <w:rFonts w:hint="default"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月</w:t>
      </w:r>
      <w:r>
        <w:rPr>
          <w:rFonts w:hint="default"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ab/>
      </w:r>
      <w:r>
        <w:rPr>
          <w:rFonts w:hint="eastAsia" w:ascii="宋体" w:hAnsi="宋体" w:eastAsia="宋体" w:cs="Times New Roman"/>
          <w:sz w:val="24"/>
          <w:szCs w:val="24"/>
          <w:lang w:val="en-US" w:eastAsia="zh-CN" w:bidi="ar-SA"/>
        </w:rPr>
        <w:t xml:space="preserve">日</w:t>
      </w:r>
      <w:r/>
    </w:p>
    <w:p>
      <w:pPr>
        <w:pStyle w:val="1026"/>
        <w:rPr>
          <w:rFonts w:hint="eastAsia" w:ascii="宋体" w:hAnsi="宋体" w:cs="宋体"/>
          <w:lang w:val="en-US" w:eastAsia="zh-CN"/>
        </w:rPr>
      </w:pPr>
      <w:r>
        <w:rPr>
          <w:rFonts w:hint="eastAsia" w:ascii="宋体" w:hAnsi="宋体" w:cs="宋体"/>
          <w:lang w:eastAsia="zh-CN"/>
        </w:rPr>
        <w:t xml:space="preserve">格式</w:t>
      </w:r>
      <w:r>
        <w:rPr>
          <w:rFonts w:hint="eastAsia" w:ascii="宋体" w:hAnsi="宋体" w:cs="宋体"/>
          <w:lang w:val="en-US" w:eastAsia="zh-CN"/>
        </w:rPr>
        <w:t xml:space="preserve">16、无重大违法记录声明</w:t>
      </w:r>
      <w:r/>
    </w:p>
    <w:p>
      <w:pPr>
        <w:pStyle w:val="1026"/>
        <w:jc w:val="center"/>
        <w:rPr>
          <w:rFonts w:hint="eastAsia" w:ascii="宋体" w:hAnsi="宋体" w:cs="宋体"/>
        </w:rPr>
      </w:pPr>
      <w:r>
        <w:rPr>
          <w:rFonts w:hint="eastAsia" w:ascii="宋体" w:hAnsi="宋体" w:cs="宋体"/>
        </w:rPr>
        <w:t xml:space="preserve">无重大违法记录声明</w:t>
      </w:r>
      <w:r/>
    </w:p>
    <w:p>
      <w:pPr>
        <w:contextualSpacing/>
        <w:ind w:right="-252" w:firstLine="482"/>
        <w:jc w:val="center"/>
        <w:spacing w:line="360" w:lineRule="auto"/>
        <w:rPr>
          <w:rFonts w:ascii="宋体" w:hAnsi="宋体" w:eastAsia="宋体" w:cs="Times New Roman"/>
          <w:b/>
          <w:sz w:val="24"/>
          <w:szCs w:val="20"/>
        </w:rPr>
      </w:pPr>
      <w:r>
        <w:rPr>
          <w:rFonts w:hint="eastAsia" w:ascii="宋体" w:hAnsi="宋体" w:eastAsia="宋体" w:cs="Times New Roman"/>
          <w:b/>
          <w:sz w:val="24"/>
          <w:szCs w:val="20"/>
        </w:rPr>
        <w:t xml:space="preserve">无重大违法记录声明</w:t>
      </w:r>
      <w:r/>
    </w:p>
    <w:p>
      <w:pPr>
        <w:contextualSpacing/>
        <w:ind w:right="-252" w:firstLine="482"/>
        <w:jc w:val="center"/>
        <w:spacing w:line="360" w:lineRule="auto"/>
        <w:rPr>
          <w:rFonts w:ascii="宋体" w:hAnsi="宋体" w:eastAsia="宋体" w:cs="Times New Roman"/>
          <w:b/>
          <w:sz w:val="24"/>
        </w:rPr>
      </w:pPr>
      <w:r>
        <w:rPr>
          <w:rFonts w:ascii="宋体" w:hAnsi="宋体" w:eastAsia="宋体" w:cs="Times New Roman"/>
          <w:b/>
          <w:sz w:val="24"/>
        </w:rPr>
      </w:r>
      <w:r/>
    </w:p>
    <w:p>
      <w:pPr>
        <w:pStyle w:val="1030"/>
        <w:spacing w:line="360" w:lineRule="auto"/>
        <w:rPr>
          <w:rFonts w:hAnsi="宋体" w:eastAsia="宋体" w:cs="Times New Roman"/>
          <w:sz w:val="24"/>
          <w:szCs w:val="24"/>
          <w:u w:val="single"/>
        </w:rPr>
      </w:pPr>
      <w:r>
        <w:rPr>
          <w:rFonts w:hint="eastAsia" w:hAnsi="宋体" w:eastAsia="宋体" w:cs="Times New Roman"/>
          <w:sz w:val="24"/>
          <w:szCs w:val="24"/>
          <w:u w:val="single"/>
          <w:lang w:val="en-US" w:eastAsia="zh-CN"/>
        </w:rPr>
        <w:t xml:space="preserve">                                          </w:t>
      </w:r>
      <w:r>
        <w:rPr>
          <w:rFonts w:hAnsi="宋体" w:eastAsia="宋体" w:cs="Times New Roman"/>
          <w:sz w:val="24"/>
          <w:szCs w:val="24"/>
          <w:u w:val="single"/>
        </w:rPr>
        <w:t xml:space="preserve">：</w:t>
      </w:r>
      <w:r/>
    </w:p>
    <w:p>
      <w:pPr>
        <w:contextualSpacing/>
        <w:ind w:right="-252" w:firstLine="480"/>
        <w:spacing w:line="360" w:lineRule="auto"/>
        <w:rPr>
          <w:rFonts w:ascii="宋体" w:hAnsi="宋体" w:eastAsia="宋体" w:cs="Times New Roman"/>
          <w:sz w:val="24"/>
        </w:rPr>
      </w:pPr>
      <w:r>
        <w:rPr>
          <w:rFonts w:hint="eastAsia" w:ascii="宋体" w:hAnsi="宋体" w:eastAsia="宋体" w:cs="Times New Roman"/>
          <w:sz w:val="24"/>
        </w:rPr>
        <w:t xml:space="preserve">我单位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（供应商名称）郑重声明：</w:t>
      </w:r>
      <w:r/>
    </w:p>
    <w:p>
      <w:pPr>
        <w:contextualSpacing/>
        <w:ind w:right="-252" w:firstLine="480"/>
        <w:spacing w:line="360" w:lineRule="auto"/>
        <w:rPr>
          <w:rFonts w:ascii="宋体" w:hAnsi="宋体" w:eastAsia="宋体" w:cs="Times New Roman"/>
          <w:sz w:val="24"/>
        </w:rPr>
      </w:pPr>
      <w:r>
        <w:rPr>
          <w:rFonts w:hint="eastAsia" w:ascii="宋体" w:hAnsi="宋体" w:eastAsia="宋体" w:cs="Times New Roman"/>
          <w:sz w:val="24"/>
        </w:rPr>
        <w:t xml:space="preserve">参加政府采购活动前3年内在经营活动中</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（在下划线上如实填写：有或没有）重大违法记录。</w:t>
      </w:r>
      <w:r/>
    </w:p>
    <w:p>
      <w:pPr>
        <w:contextualSpacing/>
        <w:ind w:right="-252" w:firstLine="480"/>
        <w:spacing w:line="360" w:lineRule="auto"/>
        <w:rPr>
          <w:rFonts w:ascii="宋体" w:hAnsi="宋体" w:eastAsia="宋体" w:cs="Times New Roman"/>
          <w:sz w:val="24"/>
        </w:rPr>
      </w:pPr>
      <w:r>
        <w:rPr>
          <w:rFonts w:hint="eastAsia" w:ascii="宋体" w:hAnsi="宋体" w:eastAsia="宋体" w:cs="Times New Roman"/>
          <w:sz w:val="24"/>
        </w:rPr>
        <w:t xml:space="preserve">（说明：政府采购法第二十二条第一款第五项所称重大违法记录，是指供应商因违法经营受到刑事处罚或者责令停产停业、吊销许可证或者执照、较大数额罚款等行政处罚。） </w:t>
      </w:r>
      <w:r/>
    </w:p>
    <w:p>
      <w:pPr>
        <w:contextualSpacing/>
        <w:ind w:firstLine="480"/>
        <w:jc w:val="right"/>
        <w:spacing w:line="360" w:lineRule="auto"/>
        <w:rPr>
          <w:rFonts w:ascii="宋体" w:hAnsi="宋体" w:eastAsia="宋体" w:cs="Times New Roman"/>
          <w:sz w:val="24"/>
        </w:rPr>
      </w:pPr>
      <w:r>
        <w:rPr>
          <w:rFonts w:hint="eastAsia" w:ascii="宋体" w:hAnsi="宋体" w:eastAsia="宋体" w:cs="Times New Roman"/>
          <w:sz w:val="24"/>
        </w:rPr>
        <w:t xml:space="preserve">投标人：（公章）</w:t>
      </w:r>
      <w:r/>
    </w:p>
    <w:p>
      <w:pPr>
        <w:contextualSpacing/>
        <w:ind w:firstLine="482"/>
        <w:jc w:val="right"/>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  </w:t>
      </w:r>
      <w:r>
        <w:rPr>
          <w:rFonts w:hint="eastAsia" w:ascii="宋体" w:hAnsi="宋体" w:eastAsia="宋体" w:cs="Times New Roman"/>
          <w:b w:val="0"/>
          <w:bCs w:val="0"/>
          <w:sz w:val="24"/>
        </w:rPr>
        <w:t xml:space="preserve">日 期：</w:t>
      </w:r>
      <w:r/>
    </w:p>
    <w:p>
      <w:pPr>
        <w:pStyle w:val="1026"/>
        <w:jc w:val="both"/>
        <w:rPr>
          <w:rFonts w:ascii="宋体" w:hAnsi="宋体" w:cs="宋体"/>
          <w:bCs w:val="0"/>
          <w:sz w:val="30"/>
          <w:szCs w:val="30"/>
          <w:lang w:val="zh-CN"/>
        </w:rPr>
      </w:pPr>
      <w:r>
        <w:rPr>
          <w:rFonts w:hint="eastAsia" w:ascii="宋体" w:hAnsi="宋体" w:cs="宋体"/>
        </w:rPr>
        <w:br w:type="page" w:clear="all"/>
      </w:r>
      <w:r>
        <w:rPr>
          <w:rFonts w:hint="eastAsia" w:ascii="宋体" w:hAnsi="宋体" w:cs="宋体"/>
          <w:bCs w:val="0"/>
          <w:sz w:val="30"/>
          <w:szCs w:val="30"/>
        </w:rPr>
        <w:t xml:space="preserve">格式1</w:t>
      </w:r>
      <w:r>
        <w:rPr>
          <w:rFonts w:hint="eastAsia" w:ascii="宋体" w:hAnsi="宋体" w:cs="宋体"/>
          <w:bCs w:val="0"/>
          <w:sz w:val="30"/>
          <w:szCs w:val="30"/>
          <w:lang w:val="en-US" w:eastAsia="zh-CN"/>
        </w:rPr>
        <w:t xml:space="preserve">7</w:t>
      </w:r>
      <w:r>
        <w:rPr>
          <w:rFonts w:hint="eastAsia" w:ascii="宋体" w:hAnsi="宋体" w:cs="宋体"/>
          <w:bCs w:val="0"/>
          <w:sz w:val="30"/>
          <w:szCs w:val="30"/>
        </w:rPr>
        <w:t xml:space="preserve">、封面</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hint="eastAsia" w:ascii="宋体" w:hAnsi="宋体" w:cs="宋体"/>
          <w:b/>
          <w:sz w:val="72"/>
          <w:szCs w:val="21"/>
        </w:rPr>
        <w:t xml:space="preserve">投  标  文  件</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pStyle w:val="1026"/>
        <w:rPr>
          <w:rFonts w:ascii="宋体" w:hAnsi="宋体" w:cs="宋体"/>
        </w:rPr>
      </w:pPr>
      <w:r>
        <w:rPr>
          <w:rFonts w:ascii="宋体" w:hAnsi="宋体" w:cs="宋体"/>
        </w:rPr>
      </w:r>
      <w:r/>
    </w:p>
    <w:p>
      <w:pPr>
        <w:jc w:val="center"/>
        <w:rPr>
          <w:rFonts w:ascii="宋体" w:hAnsi="宋体" w:cs="宋体"/>
          <w:b/>
          <w:sz w:val="36"/>
          <w:szCs w:val="36"/>
        </w:rPr>
      </w:pPr>
      <w:r>
        <w:rPr>
          <w:rFonts w:ascii="宋体" w:hAnsi="宋体" w:cs="宋体"/>
          <w:b/>
          <w:sz w:val="36"/>
          <w:szCs w:val="36"/>
        </w:rPr>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项 目 名 称：</w:t>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项 目 编 号：</w:t>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采 购 单 位</w:t>
      </w:r>
      <w:r>
        <w:rPr>
          <w:rFonts w:hint="eastAsia" w:ascii="宋体" w:hAnsi="宋体" w:cs="宋体"/>
          <w:bCs/>
          <w:sz w:val="36"/>
          <w:szCs w:val="21"/>
        </w:rPr>
        <w:t xml:space="preserve">：</w:t>
      </w:r>
      <w:r/>
    </w:p>
    <w:p>
      <w:pPr>
        <w:ind w:firstLine="1083"/>
        <w:jc w:val="left"/>
        <w:spacing w:line="360" w:lineRule="auto"/>
        <w:rPr>
          <w:rFonts w:ascii="宋体" w:hAnsi="宋体" w:cs="宋体"/>
          <w:b/>
          <w:sz w:val="36"/>
          <w:szCs w:val="21"/>
          <w:u w:val="single"/>
        </w:rPr>
      </w:pPr>
      <w:r>
        <w:rPr>
          <w:rFonts w:hint="eastAsia" w:ascii="宋体" w:hAnsi="宋体" w:cs="宋体"/>
          <w:b/>
          <w:sz w:val="36"/>
          <w:szCs w:val="21"/>
        </w:rPr>
        <w:t xml:space="preserve">供应商名称 ：</w:t>
      </w:r>
      <w:r>
        <w:rPr>
          <w:rFonts w:hint="eastAsia" w:ascii="宋体" w:hAnsi="宋体" w:cs="宋体"/>
          <w:b/>
          <w:sz w:val="36"/>
          <w:szCs w:val="21"/>
          <w:u w:val="single"/>
        </w:rPr>
        <w:t xml:space="preserve">（加盖公章）</w:t>
      </w:r>
      <w:r/>
    </w:p>
    <w:p>
      <w:pPr>
        <w:ind w:firstLine="1083"/>
        <w:jc w:val="left"/>
        <w:spacing w:line="360" w:lineRule="auto"/>
        <w:rPr>
          <w:rFonts w:ascii="宋体" w:hAnsi="宋体" w:cs="宋体"/>
          <w:b/>
          <w:sz w:val="36"/>
          <w:szCs w:val="21"/>
          <w:u w:val="single"/>
        </w:rPr>
      </w:pPr>
      <w:r>
        <w:rPr>
          <w:rFonts w:hint="eastAsia" w:ascii="宋体" w:hAnsi="宋体" w:cs="宋体"/>
          <w:b/>
          <w:sz w:val="36"/>
          <w:szCs w:val="21"/>
        </w:rPr>
        <w:t xml:space="preserve">日      期 ：</w:t>
      </w:r>
      <w:r/>
    </w:p>
    <w:p>
      <w:pPr>
        <w:rPr>
          <w:rFonts w:ascii="宋体" w:hAnsi="宋体" w:cs="宋体"/>
          <w:lang w:val="zh-CN"/>
        </w:rPr>
      </w:pPr>
      <w:r>
        <w:rPr>
          <w:rFonts w:ascii="宋体" w:hAnsi="宋体" w:cs="宋体"/>
          <w:lang w:val="zh-CN"/>
        </w:rPr>
      </w:r>
      <w:r/>
    </w:p>
    <w:p>
      <w:pPr>
        <w:pStyle w:val="738"/>
        <w:rPr>
          <w:rFonts w:ascii="宋体" w:hAnsi="宋体" w:cs="宋体"/>
        </w:rPr>
        <w:sectPr>
          <w:footnotePr/>
          <w:endnotePr/>
          <w:type w:val="nextPage"/>
          <w:pgSz w:w="11906" w:h="16838" w:orient="portrait"/>
          <w:pgMar w:top="1440" w:right="1247" w:bottom="1440" w:left="1281" w:header="851" w:footer="992" w:gutter="0"/>
          <w:cols w:num="1" w:sep="0" w:space="720" w:equalWidth="1"/>
          <w:docGrid w:linePitch="360"/>
        </w:sectPr>
      </w:pPr>
      <w:r>
        <w:rPr>
          <w:rFonts w:ascii="宋体" w:hAnsi="宋体" w:cs="宋体"/>
        </w:rPr>
      </w:r>
      <w:r/>
    </w:p>
    <w:p>
      <w:pPr>
        <w:pStyle w:val="907"/>
        <w:jc w:val="center"/>
        <w:spacing w:before="0" w:after="0" w:line="360" w:lineRule="auto"/>
        <w:rPr>
          <w:rFonts w:ascii="宋体" w:hAnsi="宋体" w:eastAsia="宋体" w:cs="宋体"/>
          <w:b w:val="0"/>
          <w:bCs/>
          <w:sz w:val="32"/>
          <w:szCs w:val="32"/>
        </w:rPr>
      </w:pPr>
      <w:r>
        <w:rPr>
          <w:rFonts w:hint="eastAsia" w:ascii="宋体" w:hAnsi="宋体" w:eastAsia="宋体" w:cs="宋体"/>
        </w:rPr>
        <w:t xml:space="preserve">第四章  </w:t>
      </w:r>
      <w:r>
        <w:rPr>
          <w:rFonts w:hint="eastAsia" w:ascii="宋体" w:hAnsi="宋体" w:eastAsia="宋体" w:cs="宋体"/>
          <w:bCs/>
        </w:rPr>
        <w:t xml:space="preserve">采购需求</w:t>
      </w:r>
      <w:r/>
    </w:p>
    <w:p>
      <w:pPr>
        <w:ind w:firstLine="420"/>
        <w:spacing w:line="360" w:lineRule="auto"/>
        <w:rPr>
          <w:rFonts w:ascii="宋体" w:hAnsi="宋体" w:cs="宋体"/>
          <w:sz w:val="24"/>
        </w:rPr>
      </w:pPr>
      <w:r>
        <w:rPr>
          <w:rFonts w:hint="eastAsia" w:ascii="宋体" w:hAnsi="宋体" w:cs="宋体"/>
          <w:szCs w:val="21"/>
        </w:rPr>
        <w:t xml:space="preserve">受</w:t>
      </w:r>
      <w:r>
        <w:rPr>
          <w:rFonts w:hint="eastAsia" w:ascii="宋体" w:hAnsi="宋体" w:cs="宋体"/>
          <w:szCs w:val="21"/>
          <w:u w:val="single"/>
        </w:rPr>
        <w:t xml:space="preserve">江苏昆山经济技术开发区管理委员会</w:t>
      </w:r>
      <w:r>
        <w:rPr>
          <w:rFonts w:hint="eastAsia" w:ascii="宋体" w:hAnsi="宋体" w:cs="宋体"/>
          <w:szCs w:val="21"/>
        </w:rPr>
        <w:t xml:space="preserve">的委托，</w:t>
      </w:r>
      <w:r>
        <w:rPr>
          <w:rFonts w:hint="eastAsia" w:ascii="宋体" w:hAnsi="宋体" w:cs="宋体"/>
          <w:szCs w:val="21"/>
          <w:lang w:eastAsia="zh-CN"/>
        </w:rPr>
        <w:t xml:space="preserve">苏州誉辰灏工程项目咨询有限公司</w:t>
      </w:r>
      <w:r>
        <w:rPr>
          <w:rFonts w:hint="eastAsia" w:ascii="宋体" w:hAnsi="宋体" w:cs="宋体"/>
          <w:szCs w:val="21"/>
        </w:rPr>
        <w:t xml:space="preserve">作为招标代理人，为委托人拟采购的</w:t>
      </w:r>
      <w:r>
        <w:rPr>
          <w:rFonts w:hint="eastAsia" w:ascii="宋体" w:hAnsi="宋体" w:cs="宋体"/>
          <w:szCs w:val="21"/>
          <w:lang w:eastAsia="zh-CN"/>
        </w:rPr>
        <w:t xml:space="preserve">水质自动监测站数据采集、分析及运维服务</w:t>
      </w:r>
      <w:r>
        <w:rPr>
          <w:rFonts w:hint="eastAsia" w:ascii="宋体" w:hAnsi="宋体" w:cs="宋体"/>
          <w:szCs w:val="21"/>
        </w:rPr>
        <w:t xml:space="preserve">进行公开招标。</w:t>
      </w:r>
      <w:r/>
    </w:p>
    <w:p>
      <w:pPr>
        <w:ind w:firstLine="420"/>
        <w:spacing w:line="360" w:lineRule="auto"/>
        <w:rPr>
          <w:rFonts w:ascii="宋体" w:hAnsi="宋体" w:cs="宋体"/>
          <w:szCs w:val="21"/>
        </w:rPr>
      </w:pPr>
      <w:r>
        <w:rPr>
          <w:rFonts w:hint="eastAsia" w:ascii="宋体" w:hAnsi="宋体" w:cs="宋体"/>
          <w:szCs w:val="21"/>
        </w:rPr>
        <w:t xml:space="preserve">一、招标编号： </w:t>
      </w:r>
      <w:r>
        <w:rPr>
          <w:rFonts w:hint="eastAsia" w:ascii="宋体" w:hAnsi="宋体" w:cs="宋体"/>
          <w:szCs w:val="21"/>
          <w:lang w:eastAsia="zh-CN"/>
        </w:rPr>
        <w:t xml:space="preserve">JSZC-320583-SYCH-G2025-0003 </w:t>
      </w:r>
      <w:r>
        <w:rPr>
          <w:rFonts w:hint="eastAsia" w:ascii="宋体" w:hAnsi="宋体" w:cs="宋体"/>
          <w:szCs w:val="21"/>
        </w:rPr>
        <w:t xml:space="preserve">号</w:t>
      </w:r>
      <w:r/>
    </w:p>
    <w:p>
      <w:pPr>
        <w:ind w:firstLine="420"/>
        <w:spacing w:line="360" w:lineRule="auto"/>
        <w:rPr>
          <w:rFonts w:ascii="宋体" w:hAnsi="宋体" w:cs="宋体"/>
          <w:bCs/>
          <w:szCs w:val="21"/>
        </w:rPr>
      </w:pPr>
      <w:r>
        <w:rPr>
          <w:rFonts w:hint="eastAsia" w:ascii="宋体" w:hAnsi="宋体" w:cs="宋体"/>
          <w:szCs w:val="21"/>
        </w:rPr>
        <w:t xml:space="preserve">二、采购内容：</w:t>
      </w:r>
      <w:r>
        <w:rPr>
          <w:rFonts w:hint="eastAsia" w:ascii="宋体" w:hAnsi="宋体" w:cs="宋体"/>
          <w:bCs/>
          <w:szCs w:val="21"/>
        </w:rPr>
        <w:t xml:space="preserve">水质自动监测站数据采集、分析及运维服务（8个站点）。</w:t>
      </w:r>
      <w:r/>
    </w:p>
    <w:p>
      <w:pPr>
        <w:ind w:firstLine="480"/>
        <w:spacing w:line="360" w:lineRule="auto"/>
        <w:rPr>
          <w:rFonts w:ascii="宋体" w:hAnsi="宋体" w:cs="宋体"/>
          <w:spacing w:val="-8"/>
          <w:szCs w:val="21"/>
        </w:rPr>
      </w:pPr>
      <w:r>
        <w:rPr>
          <w:rFonts w:hint="eastAsia" w:ascii="宋体" w:hAnsi="宋体" w:cs="宋体"/>
          <w:bCs/>
          <w:szCs w:val="21"/>
        </w:rPr>
        <w:t xml:space="preserve">三、</w:t>
      </w:r>
      <w:r>
        <w:rPr>
          <w:rFonts w:hint="eastAsia" w:ascii="宋体" w:hAnsi="宋体" w:cs="宋体"/>
          <w:szCs w:val="21"/>
        </w:rPr>
        <w:t xml:space="preserve">预算：</w:t>
      </w:r>
      <w:r>
        <w:rPr>
          <w:rFonts w:hint="eastAsia" w:ascii="宋体" w:hAnsi="宋体" w:cs="宋体"/>
          <w:szCs w:val="21"/>
          <w:lang w:val="en-US" w:eastAsia="zh-CN"/>
        </w:rPr>
        <w:t xml:space="preserve">2</w:t>
      </w:r>
      <w:r>
        <w:rPr>
          <w:rFonts w:hint="eastAsia" w:ascii="宋体" w:hAnsi="宋体" w:cs="宋体"/>
          <w:szCs w:val="21"/>
        </w:rPr>
        <w:t xml:space="preserve">20万元</w:t>
      </w:r>
      <w:r>
        <w:rPr>
          <w:rFonts w:hint="eastAsia" w:ascii="宋体" w:hAnsi="宋体" w:cs="宋体"/>
          <w:spacing w:val="-8"/>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四、项目服务范围和要求： </w:t>
      </w:r>
      <w:r/>
    </w:p>
    <w:p>
      <w:pPr>
        <w:ind w:firstLine="420"/>
        <w:spacing w:line="360" w:lineRule="auto"/>
        <w:rPr>
          <w:rFonts w:ascii="宋体" w:hAnsi="宋体" w:cs="宋体"/>
          <w:szCs w:val="21"/>
        </w:rPr>
      </w:pPr>
      <w:r>
        <w:rPr>
          <w:rFonts w:hint="eastAsia" w:ascii="宋体" w:hAnsi="宋体" w:cs="宋体"/>
          <w:szCs w:val="21"/>
        </w:rPr>
        <w:t xml:space="preserve">1．项目服务概述</w:t>
      </w:r>
      <w:r/>
    </w:p>
    <w:p>
      <w:pPr>
        <w:ind w:firstLine="420"/>
        <w:spacing w:line="360" w:lineRule="auto"/>
        <w:rPr>
          <w:rFonts w:ascii="宋体" w:hAnsi="宋体" w:cs="宋体"/>
          <w:spacing w:val="-8"/>
          <w:szCs w:val="21"/>
        </w:rPr>
      </w:pPr>
      <w:r>
        <w:rPr>
          <w:rFonts w:hint="eastAsia" w:ascii="宋体" w:hAnsi="宋体" w:cs="宋体"/>
          <w:szCs w:val="21"/>
        </w:rPr>
        <w:t xml:space="preserve">202</w:t>
      </w:r>
      <w:r>
        <w:rPr>
          <w:rFonts w:hint="eastAsia" w:ascii="宋体" w:hAnsi="宋体" w:cs="宋体"/>
          <w:szCs w:val="21"/>
          <w:lang w:val="en-US" w:eastAsia="zh-CN"/>
        </w:rPr>
        <w:t xml:space="preserve">5</w:t>
      </w:r>
      <w:r>
        <w:rPr>
          <w:rFonts w:hint="eastAsia" w:ascii="宋体" w:hAnsi="宋体" w:cs="宋体"/>
          <w:szCs w:val="21"/>
        </w:rPr>
        <w:t xml:space="preserve">年度昆山开发区水质自动站的</w:t>
      </w:r>
      <w:r>
        <w:rPr>
          <w:rFonts w:hint="eastAsia" w:ascii="宋体" w:hAnsi="宋体" w:cs="宋体"/>
          <w:spacing w:val="-8"/>
          <w:szCs w:val="21"/>
        </w:rPr>
        <w:t xml:space="preserve">运行，为开发区的环境综合治理、应急防控和各项综合决策提供稳定有效的数据，为保障自动站正常运行，现采取第三方运行维护方式对已安装水质监测设备进行运行管理。运行维护单位采取公开招标的方式确定，依据国家、省市关规定及运行维护质量确定是否提前中止合同、正常中止合同或续签合同。</w:t>
      </w:r>
      <w:r/>
    </w:p>
    <w:p>
      <w:pPr>
        <w:ind w:firstLine="390"/>
        <w:spacing w:line="360" w:lineRule="auto"/>
        <w:rPr>
          <w:rFonts w:ascii="宋体" w:hAnsi="宋体" w:cs="宋体"/>
          <w:b/>
          <w:spacing w:val="-8"/>
          <w:szCs w:val="21"/>
        </w:rPr>
      </w:pPr>
      <w:r>
        <w:rPr>
          <w:rFonts w:hint="eastAsia" w:ascii="宋体" w:hAnsi="宋体" w:cs="宋体"/>
          <w:b/>
          <w:spacing w:val="-8"/>
          <w:szCs w:val="21"/>
        </w:rPr>
        <w:t xml:space="preserve">2.服务要求</w:t>
      </w:r>
      <w:r/>
    </w:p>
    <w:p>
      <w:pPr>
        <w:ind w:firstLine="390"/>
        <w:spacing w:line="360" w:lineRule="auto"/>
        <w:rPr>
          <w:rFonts w:ascii="宋体" w:hAnsi="宋体" w:cs="宋体"/>
          <w:b/>
          <w:spacing w:val="-8"/>
          <w:szCs w:val="21"/>
        </w:rPr>
      </w:pPr>
      <w:r>
        <w:rPr>
          <w:rFonts w:hint="eastAsia" w:ascii="宋体" w:hAnsi="宋体" w:cs="宋体"/>
          <w:b/>
          <w:spacing w:val="-8"/>
          <w:szCs w:val="21"/>
        </w:rPr>
        <w:t xml:space="preserve">2.1项目服务期限</w:t>
      </w:r>
      <w:r/>
    </w:p>
    <w:p>
      <w:pPr>
        <w:ind w:firstLine="388"/>
        <w:spacing w:line="360" w:lineRule="auto"/>
        <w:rPr>
          <w:rFonts w:ascii="宋体" w:hAnsi="宋体" w:cs="宋体"/>
          <w:color w:val="auto"/>
          <w:spacing w:val="-8"/>
          <w:szCs w:val="21"/>
          <w:highlight w:val="cyan"/>
        </w:rPr>
      </w:pPr>
      <w:r>
        <w:rPr>
          <w:rFonts w:hint="eastAsia" w:ascii="宋体" w:hAnsi="宋体" w:cs="宋体"/>
          <w:color w:val="auto"/>
          <w:spacing w:val="-8"/>
          <w:szCs w:val="21"/>
          <w:highlight w:val="none"/>
        </w:rPr>
        <w:t xml:space="preserve">服务期限为：202</w:t>
      </w:r>
      <w:r>
        <w:rPr>
          <w:rFonts w:hint="eastAsia" w:ascii="宋体" w:hAnsi="宋体" w:cs="宋体"/>
          <w:color w:val="auto"/>
          <w:spacing w:val="-8"/>
          <w:szCs w:val="21"/>
          <w:highlight w:val="none"/>
          <w:lang w:val="en-US" w:eastAsia="zh-CN"/>
        </w:rPr>
        <w:t xml:space="preserve">5</w:t>
      </w:r>
      <w:r>
        <w:rPr>
          <w:rFonts w:hint="eastAsia" w:ascii="宋体" w:hAnsi="宋体" w:cs="宋体"/>
          <w:color w:val="auto"/>
          <w:spacing w:val="-8"/>
          <w:szCs w:val="21"/>
          <w:highlight w:val="none"/>
        </w:rPr>
        <w:t xml:space="preserve">.9.1-202</w:t>
      </w:r>
      <w:r>
        <w:rPr>
          <w:rFonts w:hint="eastAsia" w:ascii="宋体" w:hAnsi="宋体" w:cs="宋体"/>
          <w:color w:val="auto"/>
          <w:spacing w:val="-8"/>
          <w:szCs w:val="21"/>
          <w:highlight w:val="none"/>
          <w:lang w:val="en-US" w:eastAsia="zh-CN"/>
        </w:rPr>
        <w:t xml:space="preserve">7</w:t>
      </w:r>
      <w:r>
        <w:rPr>
          <w:rFonts w:hint="eastAsia" w:ascii="宋体" w:hAnsi="宋体" w:cs="宋体"/>
          <w:color w:val="auto"/>
          <w:spacing w:val="-8"/>
          <w:szCs w:val="21"/>
          <w:highlight w:val="none"/>
        </w:rPr>
        <w:t xml:space="preserve">.</w:t>
      </w:r>
      <w:r>
        <w:rPr>
          <w:rFonts w:hint="eastAsia" w:ascii="宋体" w:hAnsi="宋体" w:cs="宋体"/>
          <w:color w:val="auto"/>
          <w:spacing w:val="-8"/>
          <w:szCs w:val="21"/>
          <w:highlight w:val="none"/>
          <w:lang w:val="en-US" w:eastAsia="zh-CN"/>
        </w:rPr>
        <w:t xml:space="preserve">12</w:t>
      </w:r>
      <w:r>
        <w:rPr>
          <w:rFonts w:hint="eastAsia" w:ascii="宋体" w:hAnsi="宋体" w:cs="宋体"/>
          <w:color w:val="auto"/>
          <w:spacing w:val="-8"/>
          <w:szCs w:val="21"/>
          <w:highlight w:val="none"/>
        </w:rPr>
        <w:t xml:space="preserve">.31。（本次招标含所有从上一运维期结束至中标单位实际开始运维期间费用，该费用由中标单位支付给原维护单位，运维费计算方式由总中标金额计算得每月费用乘以上一运维期结束至中标单位实际开始运维前的月份数，含在本此次报价中）</w:t>
      </w:r>
      <w:r/>
    </w:p>
    <w:p>
      <w:pPr>
        <w:ind w:firstLine="390"/>
        <w:spacing w:line="360" w:lineRule="auto"/>
        <w:rPr>
          <w:rFonts w:ascii="宋体" w:hAnsi="宋体" w:cs="宋体"/>
          <w:b/>
          <w:spacing w:val="-8"/>
          <w:szCs w:val="21"/>
        </w:rPr>
      </w:pPr>
      <w:r>
        <w:rPr>
          <w:rFonts w:hint="eastAsia" w:ascii="宋体" w:hAnsi="宋体" w:cs="宋体"/>
          <w:b/>
          <w:spacing w:val="-8"/>
          <w:szCs w:val="21"/>
        </w:rPr>
        <w:t xml:space="preserve">2.2.项目服务参数</w:t>
      </w:r>
      <w:r/>
    </w:p>
    <w:p>
      <w:pPr>
        <w:ind w:firstLine="388"/>
        <w:spacing w:line="360" w:lineRule="auto"/>
        <w:rPr>
          <w:rFonts w:ascii="宋体" w:hAnsi="宋体" w:cs="宋体"/>
          <w:spacing w:val="-8"/>
          <w:szCs w:val="21"/>
          <w:highlight w:val="red"/>
        </w:rPr>
      </w:pPr>
      <w:r>
        <w:rPr>
          <w:rFonts w:hint="eastAsia" w:ascii="宋体" w:hAnsi="宋体" w:cs="宋体"/>
          <w:spacing w:val="-8"/>
          <w:szCs w:val="21"/>
        </w:rPr>
        <w:t xml:space="preserve">本次采购的项目为开发区辖区内8个水质站的运维。要求投标人根据招标文件的要求负责水质自动监测系统的运营维护及管理工作。</w:t>
      </w:r>
      <w:r/>
    </w:p>
    <w:tbl>
      <w:tblPr>
        <w:tblStyle w:val="711"/>
        <w:tblW w:w="9229" w:type="dxa"/>
        <w:tblInd w:w="9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66"/>
        <w:gridCol w:w="1984"/>
        <w:gridCol w:w="1276"/>
        <w:gridCol w:w="5103"/>
      </w:tblGrid>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站点名称</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建成时间</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监测指标</w:t>
            </w:r>
            <w:r/>
          </w:p>
        </w:tc>
      </w:tr>
      <w:tr>
        <w:trPr>
          <w:trHeight w:val="432"/>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汛塘河水质自动站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2021</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溶解氧、氨氮、高锰酸盐指数、总磷</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夏驾河微山湖路水质自动站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2021</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溶解氧、氨氮、高锰酸盐指数、总磷</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洞庭湖路水质自动站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2022</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高锰酸盐指数、流量、挥发酚、铜离子、镍离子、五参数、总铬、六价铬、总锌、氟化物</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冬二泾渡口水质自动站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2022</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挥发酚、铜离子、镍离子、总铬、六价铬、总锌</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景王浜吴淞江路水质自动站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2022</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hint="eastAsia" w:ascii="宋体" w:hAnsi="宋体" w:eastAsia="宋体" w:cs="宋体"/>
                <w:szCs w:val="21"/>
                <w:lang w:val="en-US" w:eastAsia="zh-CN"/>
              </w:rPr>
            </w:pPr>
            <w:r>
              <w:rPr>
                <w:rFonts w:hint="eastAsia" w:ascii="宋体" w:hAnsi="宋体" w:cs="宋体"/>
                <w:szCs w:val="21"/>
              </w:rPr>
              <w:t xml:space="preserve">总磷、高锰酸盐指数、氨氮、五参数</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郭石塘东城大道</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2022</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总磷、氨氮</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黄浦江路桥水质自动站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2023</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铜离子、镍离子、总铬、六价铬、总锌、氟化物</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振东渡口水质自动站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2023</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铜离子、镍离子、总铬、六价铬、总锌、氟化物</w:t>
            </w:r>
            <w:r/>
          </w:p>
        </w:tc>
      </w:tr>
    </w:tbl>
    <w:p>
      <w:pPr>
        <w:ind w:firstLine="422"/>
        <w:spacing w:line="360" w:lineRule="auto"/>
        <w:rPr>
          <w:rFonts w:hint="eastAsia"/>
        </w:rPr>
      </w:pPr>
      <w:r>
        <w:rPr>
          <w:rFonts w:hint="eastAsia"/>
        </w:rPr>
      </w:r>
      <w:r/>
    </w:p>
    <w:p>
      <w:pPr>
        <w:ind w:firstLine="422"/>
        <w:spacing w:line="360" w:lineRule="auto"/>
        <w:rPr>
          <w:rFonts w:hint="eastAsia"/>
        </w:rPr>
      </w:pPr>
      <w:r>
        <w:rPr>
          <w:rFonts w:hint="eastAsia"/>
        </w:rPr>
      </w:r>
      <w:r/>
    </w:p>
    <w:p>
      <w:pPr>
        <w:ind w:firstLine="422"/>
        <w:spacing w:line="360" w:lineRule="auto"/>
        <w:rPr>
          <w:rFonts w:hint="eastAsia" w:ascii="宋体" w:hAnsi="宋体" w:cs="宋体"/>
          <w:b/>
          <w:bCs/>
        </w:rPr>
      </w:pPr>
      <w:r>
        <w:rPr>
          <w:rFonts w:hint="eastAsia"/>
        </w:rPr>
        <w:t xml:space="preserve">3.</w:t>
      </w:r>
      <w:r>
        <w:rPr>
          <w:rFonts w:hint="eastAsia" w:ascii="宋体" w:hAnsi="宋体" w:cs="宋体"/>
          <w:b/>
          <w:bCs/>
        </w:rPr>
        <w:t xml:space="preserve">具体需求及采购内容</w:t>
      </w:r>
      <w:r/>
    </w:p>
    <w:p>
      <w:pPr>
        <w:ind w:firstLine="422"/>
        <w:spacing w:line="360" w:lineRule="auto"/>
        <w:rPr>
          <w:rFonts w:hint="eastAsia" w:ascii="宋体" w:hAnsi="宋体" w:cs="宋体"/>
          <w:b/>
          <w:bCs/>
        </w:rPr>
      </w:pPr>
      <w:r>
        <w:rPr>
          <w:rFonts w:hint="eastAsia" w:ascii="宋体" w:hAnsi="宋体" w:cs="宋体"/>
          <w:b/>
          <w:bCs/>
        </w:rPr>
      </w:r>
      <w:r/>
    </w:p>
    <w:p>
      <w:pPr>
        <w:ind w:firstLine="420"/>
        <w:spacing w:line="360" w:lineRule="auto"/>
        <w:rPr>
          <w:rFonts w:ascii="宋体" w:hAnsi="宋体" w:cs="宋体"/>
        </w:rPr>
      </w:pPr>
      <w:r>
        <w:rPr>
          <w:rFonts w:hint="eastAsia" w:ascii="宋体" w:hAnsi="宋体" w:cs="宋体"/>
        </w:rPr>
        <w:t xml:space="preserve">3.1具体需求：</w:t>
      </w:r>
      <w:r/>
    </w:p>
    <w:p>
      <w:pPr>
        <w:ind w:firstLine="420"/>
        <w:spacing w:line="360" w:lineRule="auto"/>
        <w:rPr>
          <w:rFonts w:ascii="宋体" w:hAnsi="宋体" w:cs="宋体"/>
        </w:rPr>
      </w:pPr>
      <w:r>
        <w:rPr>
          <w:rFonts w:hint="eastAsia" w:ascii="宋体" w:hAnsi="宋体" w:cs="宋体"/>
        </w:rPr>
        <w:t xml:space="preserve">3.1.1概述：本次采购的项目为开发区辖区内8个水质站（名单及各水站的配置见上表）的运维及管理。要求投标人根据招标文件的要求负责水站的运营维护及管理工作。</w:t>
      </w:r>
      <w:r/>
    </w:p>
    <w:p>
      <w:pPr>
        <w:ind w:firstLine="420"/>
        <w:spacing w:line="360" w:lineRule="auto"/>
        <w:rPr>
          <w:rFonts w:ascii="宋体" w:hAnsi="宋体" w:cs="宋体"/>
        </w:rPr>
      </w:pPr>
      <w:r>
        <w:rPr>
          <w:rFonts w:hint="eastAsia" w:ascii="宋体" w:hAnsi="宋体" w:cs="宋体"/>
        </w:rPr>
        <w:t xml:space="preserve">3.1.2水质自动监测系统的运维管理内容</w:t>
      </w:r>
      <w:r/>
    </w:p>
    <w:p>
      <w:pPr>
        <w:ind w:firstLine="420"/>
        <w:spacing w:line="360" w:lineRule="auto"/>
        <w:rPr>
          <w:rFonts w:ascii="宋体" w:hAnsi="宋体" w:cs="宋体"/>
        </w:rPr>
      </w:pPr>
      <w:r>
        <w:rPr>
          <w:rFonts w:hint="eastAsia" w:ascii="宋体" w:hAnsi="宋体" w:cs="宋体"/>
        </w:rPr>
        <w:t xml:space="preserve">3.1.2.1  提供、配制并定期更换在线监测仪器所需试剂、气体和标样</w:t>
      </w:r>
      <w:r/>
    </w:p>
    <w:p>
      <w:pPr>
        <w:ind w:firstLine="420"/>
        <w:spacing w:line="360" w:lineRule="auto"/>
        <w:rPr>
          <w:rFonts w:ascii="宋体" w:hAnsi="宋体" w:cs="宋体"/>
        </w:rPr>
      </w:pPr>
      <w:r>
        <w:rPr>
          <w:rFonts w:hint="eastAsia" w:ascii="宋体" w:hAnsi="宋体" w:cs="宋体"/>
        </w:rPr>
        <w:t xml:space="preserve">▲3.1.2.2须每年对氨氮电极、pH电极进行一次更换，每两年对高锰酸盐指数电极和溶解氧电极（其中WTW溶解氧电极为四年更换一次）进行一次更换，其余根据江苏省有关水质自动站备品备件管理制度的要求，提供备品备件并按期更换。所有备品备件均由中标方提供。</w:t>
      </w:r>
      <w:r/>
    </w:p>
    <w:p>
      <w:pPr>
        <w:ind w:firstLine="420"/>
        <w:spacing w:line="360" w:lineRule="auto"/>
        <w:rPr>
          <w:rFonts w:hint="eastAsia" w:ascii="宋体" w:hAnsi="宋体" w:eastAsia="宋体" w:cs="宋体"/>
          <w:lang w:eastAsia="zh-CN"/>
        </w:rPr>
      </w:pPr>
      <w:r>
        <w:rPr>
          <w:rFonts w:hint="eastAsia" w:ascii="宋体" w:hAnsi="宋体" w:cs="宋体"/>
        </w:rPr>
        <w:t xml:space="preserve">▲3.1.2.3须针对水站系统和仪表制定每年保养检修计划并按期进行。保养检修须包括系统的全面清洗和检修、仪器管路清洗、主要备件的更换、仪器的性能测试检查等内容。</w:t>
      </w:r>
      <w:r>
        <w:rPr>
          <w:rFonts w:hint="eastAsia" w:ascii="宋体" w:hAnsi="宋体" w:cs="宋体"/>
          <w:lang w:eastAsia="zh-CN"/>
        </w:rPr>
        <w:t xml:space="preserve">保养检修所需备品备件均由中标方提供。</w:t>
      </w:r>
      <w:r/>
    </w:p>
    <w:p>
      <w:pPr>
        <w:ind w:firstLine="420"/>
        <w:spacing w:line="360" w:lineRule="auto"/>
        <w:rPr>
          <w:rFonts w:hint="eastAsia" w:ascii="宋体" w:hAnsi="宋体" w:eastAsia="宋体" w:cs="宋体"/>
          <w:lang w:eastAsia="zh-CN"/>
        </w:rPr>
      </w:pPr>
      <w:r>
        <w:rPr>
          <w:rFonts w:hint="eastAsia" w:ascii="宋体" w:hAnsi="宋体" w:cs="宋体"/>
        </w:rPr>
        <w:t xml:space="preserve">▲3.1.2.4按照《江苏省地表水自动监测站运行管理办法（试行）》的通知（苏环办[2020]174号）和《环境质量自动监测运维机构质量管理体系建设通用要求（试行）》要求，及时排除水站系统和仪表出现的故障，并对各种原因造成的仪器故障进行维修（由于地震、洪水和战争等不可预防和不可抗拒因素造成的自动站系统及仪器损坏除外）。</w:t>
      </w:r>
      <w:r/>
    </w:p>
    <w:p>
      <w:pPr>
        <w:ind w:firstLine="420"/>
        <w:spacing w:line="360" w:lineRule="auto"/>
        <w:rPr>
          <w:rFonts w:hint="eastAsia" w:ascii="宋体" w:hAnsi="宋体" w:eastAsia="宋体" w:cs="宋体"/>
          <w:lang w:eastAsia="zh-CN"/>
        </w:rPr>
      </w:pPr>
      <w:r>
        <w:rPr>
          <w:rFonts w:hint="eastAsia" w:ascii="宋体" w:hAnsi="宋体" w:cs="宋体"/>
        </w:rPr>
        <w:t xml:space="preserve">3.1.2.5 对水站仪表进行定期校准、核查、比对、性能测试</w:t>
      </w:r>
      <w:r>
        <w:rPr>
          <w:rFonts w:hint="eastAsia" w:ascii="宋体" w:hAnsi="宋体" w:cs="宋体"/>
          <w:lang w:eastAsia="zh-CN"/>
        </w:rPr>
        <w:t xml:space="preserve">。</w:t>
      </w:r>
      <w:r/>
    </w:p>
    <w:p>
      <w:pPr>
        <w:ind w:firstLine="420"/>
        <w:spacing w:line="360" w:lineRule="auto"/>
        <w:rPr>
          <w:rFonts w:hint="eastAsia" w:ascii="宋体" w:hAnsi="宋体" w:cs="宋体"/>
        </w:rPr>
      </w:pPr>
      <w:r>
        <w:rPr>
          <w:rFonts w:hint="eastAsia" w:ascii="宋体" w:hAnsi="宋体" w:cs="宋体"/>
        </w:rPr>
        <w:t xml:space="preserve">3.1.2.6随时接受昆山经济技术开发区安全生产监督管理和环境保护局的工作考核及质量考核3.1.2.7  负责站房、栈桥的维修，防雷设施的维护工作。每年对站房进行一次全面修缮，保证墙面整洁、站房安全；每两年对栈桥或取水设施进行一次修缮，确保水样取水的代表性；每年对防雷设施进行一次全面监测，并提供检测报告。</w:t>
      </w:r>
      <w:r/>
    </w:p>
    <w:p>
      <w:pPr>
        <w:ind w:firstLine="420"/>
        <w:spacing w:line="360" w:lineRule="auto"/>
        <w:rPr>
          <w:rFonts w:hint="eastAsia" w:ascii="宋体" w:hAnsi="宋体" w:cs="宋体"/>
        </w:rPr>
      </w:pPr>
      <w:r>
        <w:rPr>
          <w:rFonts w:hint="eastAsia" w:ascii="宋体" w:hAnsi="宋体" w:cs="宋体"/>
        </w:rPr>
        <w:t xml:space="preserve">3.1.2.8 保证站房清洁，整齐。</w:t>
      </w:r>
      <w:r/>
    </w:p>
    <w:p>
      <w:pPr>
        <w:ind w:firstLine="420"/>
        <w:spacing w:line="360" w:lineRule="auto"/>
        <w:rPr>
          <w:rFonts w:ascii="宋体" w:hAnsi="宋体" w:cs="宋体"/>
        </w:rPr>
      </w:pPr>
      <w:r>
        <w:rPr>
          <w:rFonts w:hint="eastAsia" w:ascii="宋体" w:hAnsi="宋体" w:cs="宋体"/>
        </w:rPr>
        <w:t xml:space="preserve">3.1.2.</w:t>
      </w:r>
      <w:r>
        <w:rPr>
          <w:rFonts w:hint="eastAsia" w:ascii="宋体" w:hAnsi="宋体" w:cs="宋体"/>
          <w:lang w:val="en-US" w:eastAsia="zh-CN"/>
        </w:rPr>
        <w:t xml:space="preserve">9</w:t>
      </w:r>
      <w:r>
        <w:rPr>
          <w:rFonts w:hint="eastAsia" w:ascii="宋体" w:hAnsi="宋体" w:cs="宋体"/>
        </w:rPr>
        <w:t xml:space="preserve"> 认真、及时做好维护记录，汇总各水站每周维护记录，每月以书面形式报昆山经济技术开发区安全生产监督管理和环境保护局，书面报告作为运行维护考核依据之一，具体包括：</w:t>
      </w:r>
      <w:r/>
    </w:p>
    <w:p>
      <w:pPr>
        <w:ind w:firstLine="420"/>
        <w:spacing w:line="360" w:lineRule="auto"/>
        <w:rPr>
          <w:rFonts w:hint="eastAsia" w:ascii="宋体" w:hAnsi="宋体" w:eastAsia="宋体" w:cs="宋体"/>
          <w:color w:val="auto"/>
          <w:lang w:eastAsia="zh-CN"/>
        </w:rPr>
      </w:pPr>
      <w:r>
        <w:rPr>
          <w:rFonts w:hint="eastAsia" w:ascii="宋体" w:hAnsi="宋体" w:cs="宋体"/>
        </w:rPr>
        <w:t xml:space="preserve">（1）自动站每日运行数据报表统计</w:t>
      </w:r>
      <w:r>
        <w:rPr>
          <w:rFonts w:hint="eastAsia" w:ascii="宋体" w:hAnsi="宋体" w:cs="宋体"/>
          <w:color w:val="auto"/>
          <w:lang w:eastAsia="zh-CN"/>
        </w:rPr>
        <w:t xml:space="preserve">及分析</w:t>
      </w:r>
      <w:r/>
    </w:p>
    <w:p>
      <w:pPr>
        <w:ind w:firstLine="420"/>
        <w:spacing w:line="360" w:lineRule="auto"/>
        <w:rPr>
          <w:rFonts w:ascii="宋体" w:hAnsi="宋体" w:cs="宋体"/>
        </w:rPr>
      </w:pPr>
      <w:r>
        <w:rPr>
          <w:rFonts w:hint="eastAsia" w:ascii="宋体" w:hAnsi="宋体" w:cs="宋体"/>
        </w:rPr>
        <w:t xml:space="preserve">（2）自动站现场维护记录</w:t>
      </w:r>
      <w:r/>
    </w:p>
    <w:p>
      <w:pPr>
        <w:ind w:firstLine="420"/>
        <w:spacing w:line="360" w:lineRule="auto"/>
        <w:rPr>
          <w:rFonts w:ascii="宋体" w:hAnsi="宋体" w:cs="宋体"/>
        </w:rPr>
      </w:pPr>
      <w:r>
        <w:rPr>
          <w:rFonts w:hint="eastAsia" w:ascii="宋体" w:hAnsi="宋体" w:cs="宋体"/>
        </w:rPr>
        <w:t xml:space="preserve">（3）自动站仪器设备故障及排除情况登记表</w:t>
      </w:r>
      <w:r/>
    </w:p>
    <w:p>
      <w:pPr>
        <w:ind w:firstLine="420"/>
        <w:spacing w:line="360" w:lineRule="auto"/>
        <w:rPr>
          <w:rFonts w:ascii="宋体" w:hAnsi="宋体" w:cs="宋体"/>
        </w:rPr>
      </w:pPr>
      <w:r>
        <w:rPr>
          <w:rFonts w:hint="eastAsia" w:ascii="宋体" w:hAnsi="宋体" w:cs="宋体"/>
        </w:rPr>
        <w:t xml:space="preserve">（4）自动站每月运行情况</w:t>
      </w:r>
      <w:r/>
    </w:p>
    <w:p>
      <w:pPr>
        <w:ind w:firstLine="420"/>
        <w:spacing w:line="360" w:lineRule="auto"/>
        <w:rPr>
          <w:rFonts w:ascii="宋体" w:hAnsi="宋体" w:cs="宋体"/>
        </w:rPr>
      </w:pPr>
      <w:r>
        <w:rPr>
          <w:rFonts w:hint="eastAsia" w:ascii="宋体" w:hAnsi="宋体" w:cs="宋体"/>
        </w:rPr>
        <w:t xml:space="preserve">（5）自动站备品备件管理登记表</w:t>
      </w:r>
      <w:r/>
    </w:p>
    <w:p>
      <w:pPr>
        <w:ind w:firstLine="420"/>
        <w:spacing w:line="360" w:lineRule="auto"/>
        <w:rPr>
          <w:rFonts w:ascii="宋体" w:hAnsi="宋体" w:cs="宋体"/>
        </w:rPr>
      </w:pPr>
      <w:r>
        <w:rPr>
          <w:rFonts w:hint="eastAsia" w:ascii="宋体" w:hAnsi="宋体" w:cs="宋体"/>
        </w:rPr>
        <w:t xml:space="preserve">3.1.3 在运营维护及管理期间，中标人必须遵守国家的有关法律、法规及其他规定，本着为业主方负责的精神，依照规范，科学管理，使各监测监控系统运行达到国家及行业颁布的技术标准和业主方要求的考核指标要求；使水质自动监测系统运行真正发挥其效能和作用。</w:t>
      </w:r>
      <w:r/>
    </w:p>
    <w:p>
      <w:pPr>
        <w:ind w:firstLine="420"/>
        <w:spacing w:line="360" w:lineRule="auto"/>
        <w:rPr>
          <w:rFonts w:ascii="宋体" w:hAnsi="宋体" w:cs="宋体"/>
        </w:rPr>
      </w:pPr>
      <w:r>
        <w:rPr>
          <w:rFonts w:hint="eastAsia" w:ascii="宋体" w:hAnsi="宋体" w:cs="宋体"/>
        </w:rPr>
        <w:t xml:space="preserve">3.1.4水、电、通讯及财产保护： 运营期间所需水电通讯所需费用及站房土地租赁、看护费和空调的维修和保养由中标方负责，委托运营维护及管理的全部资产（包括全部产权和建筑物、设备、软件、配套设施、水质自动站和配套监控系统产生的各类数据信息及相关文档资料）属业主方所有。未经业主方同意，中标人不得以任何方式对各类财产进行出售、抵押或转移；同时，在委托运营及管理期间，中标人有责任保证上述全部资产的完整、安全并处于良好状态。</w:t>
      </w:r>
      <w:r/>
    </w:p>
    <w:p>
      <w:pPr>
        <w:ind w:firstLine="420"/>
        <w:spacing w:line="360" w:lineRule="auto"/>
        <w:rPr>
          <w:rFonts w:ascii="宋体" w:hAnsi="宋体" w:cs="宋体"/>
        </w:rPr>
      </w:pPr>
      <w:r>
        <w:rPr>
          <w:rFonts w:hint="eastAsia" w:ascii="宋体" w:hAnsi="宋体" w:cs="宋体"/>
        </w:rPr>
        <w:t xml:space="preserve">3.1.5协助采购人和托管站做好水站固定资产的管理、备品配件的登记等工作。</w:t>
      </w:r>
      <w:r/>
    </w:p>
    <w:p>
      <w:pPr>
        <w:ind w:firstLine="420"/>
        <w:spacing w:line="360" w:lineRule="auto"/>
        <w:rPr>
          <w:rFonts w:ascii="宋体" w:hAnsi="宋体" w:cs="宋体"/>
        </w:rPr>
      </w:pPr>
      <w:r>
        <w:rPr>
          <w:rFonts w:hint="eastAsia" w:ascii="宋体" w:hAnsi="宋体" w:cs="宋体"/>
        </w:rPr>
        <w:t xml:space="preserve">3.1.6积极参加采购人主办的技术培训班，加强业务学习，不断提高业务能力和水平；定期接受采购人的工作考核和质控考核。</w:t>
      </w:r>
      <w:r/>
    </w:p>
    <w:p>
      <w:pPr>
        <w:ind w:firstLine="420"/>
        <w:spacing w:line="360" w:lineRule="auto"/>
        <w:rPr>
          <w:rFonts w:ascii="宋体" w:hAnsi="宋体" w:cs="宋体"/>
        </w:rPr>
      </w:pPr>
      <w:r>
        <w:rPr>
          <w:rFonts w:hint="eastAsia" w:ascii="宋体" w:hAnsi="宋体" w:cs="宋体"/>
        </w:rPr>
        <w:t xml:space="preserve">3.1.7按照《江苏省地表水自动监测站运行管理办法（试行）》的通知（苏环办[2020]174号）和《环境质量自动监测运维机构质量管理体系建设通用要求（试行）》及其实施细则要求对运营水站进行管理。</w:t>
      </w:r>
      <w:r/>
    </w:p>
    <w:p>
      <w:pPr>
        <w:ind w:firstLine="420"/>
        <w:spacing w:line="360" w:lineRule="auto"/>
        <w:rPr>
          <w:rFonts w:ascii="宋体" w:hAnsi="宋体" w:cs="宋体"/>
        </w:rPr>
      </w:pPr>
      <w:r>
        <w:rPr>
          <w:rFonts w:hint="eastAsia" w:ascii="宋体" w:hAnsi="宋体" w:cs="宋体"/>
        </w:rPr>
        <w:t xml:space="preserve">3.2总体要求</w:t>
      </w:r>
      <w:r/>
    </w:p>
    <w:p>
      <w:pPr>
        <w:ind w:firstLine="420"/>
        <w:spacing w:line="360" w:lineRule="auto"/>
        <w:rPr>
          <w:rFonts w:ascii="宋体" w:hAnsi="宋体" w:cs="宋体"/>
        </w:rPr>
      </w:pPr>
      <w:r>
        <w:rPr>
          <w:rFonts w:hint="eastAsia" w:ascii="宋体" w:hAnsi="宋体" w:cs="宋体"/>
        </w:rPr>
        <w:t xml:space="preserve">凡标有“▲”的内容均被视为重要的技术要求和性能指标。投标人要特别加以注意，必须对此回答，若不满足应说明原因。</w:t>
      </w:r>
      <w:r/>
    </w:p>
    <w:p>
      <w:pPr>
        <w:ind w:firstLine="420"/>
        <w:spacing w:line="360" w:lineRule="auto"/>
        <w:rPr>
          <w:rFonts w:ascii="宋体" w:hAnsi="宋体" w:cs="宋体"/>
        </w:rPr>
      </w:pPr>
      <w:r>
        <w:rPr>
          <w:rFonts w:hint="eastAsia" w:ascii="宋体" w:hAnsi="宋体" w:cs="宋体"/>
        </w:rPr>
        <w:t xml:space="preserve">3.2.1 投标人资金保证充足。</w:t>
      </w:r>
      <w:r/>
    </w:p>
    <w:p>
      <w:pPr>
        <w:ind w:firstLine="420"/>
        <w:spacing w:line="360" w:lineRule="auto"/>
        <w:rPr>
          <w:rFonts w:ascii="宋体" w:hAnsi="宋体" w:cs="宋体"/>
        </w:rPr>
      </w:pPr>
      <w:r>
        <w:rPr>
          <w:rFonts w:hint="eastAsia" w:ascii="宋体" w:hAnsi="宋体" w:cs="宋体"/>
        </w:rPr>
        <w:t xml:space="preserve">3.2.2 投标人应具备完善的仪表配件供应渠道。</w:t>
      </w:r>
      <w:r/>
    </w:p>
    <w:p>
      <w:pPr>
        <w:ind w:firstLine="420"/>
        <w:spacing w:line="360" w:lineRule="auto"/>
        <w:rPr>
          <w:rFonts w:ascii="宋体" w:hAnsi="宋体" w:cs="宋体"/>
        </w:rPr>
      </w:pPr>
      <w:r>
        <w:rPr>
          <w:rFonts w:hint="eastAsia" w:ascii="宋体" w:hAnsi="宋体" w:cs="宋体"/>
        </w:rPr>
        <w:t xml:space="preserve">▲3.2.3投标人需为本项目在昆山设立服务及办事机构，运维人员应具备本科以上学历，具备环境监测相关专业背景，从事水质自动站运营二年以上的工作人员不低于本项目运维人员数的</w:t>
      </w:r>
      <w:r>
        <w:rPr>
          <w:rFonts w:hint="eastAsia" w:ascii="宋体" w:hAnsi="宋体" w:cs="宋体"/>
          <w:color w:val="auto"/>
          <w:lang w:val="en-US" w:eastAsia="zh-CN"/>
        </w:rPr>
        <w:t xml:space="preserve">5</w:t>
      </w:r>
      <w:r>
        <w:rPr>
          <w:rFonts w:hint="eastAsia" w:ascii="宋体" w:hAnsi="宋体" w:cs="宋体"/>
          <w:color w:val="auto"/>
        </w:rPr>
        <w:t xml:space="preserve">0%</w:t>
      </w:r>
      <w:r>
        <w:rPr>
          <w:rFonts w:hint="eastAsia" w:ascii="宋体" w:hAnsi="宋体" w:cs="宋体"/>
        </w:rPr>
        <w:t xml:space="preserve">。已成功运营水质自动站的运营商或通过水质自动站持证上岗考核或培训的运维人员有适当加分。运维公司必须按照《江苏省地表水自动监测站运行管理办法（试行）》的通知（苏环办[2020]174号）和《环境质量自动监测运维机构质量管理体系建设通用要求（试行）》要求聘用足够的具有一定学历水平的运行维护专业技术人员，并提供聘用合同及职工社会保险缴纳证明。</w:t>
      </w:r>
      <w:r/>
    </w:p>
    <w:p>
      <w:pPr>
        <w:ind w:firstLine="420"/>
        <w:spacing w:line="360" w:lineRule="auto"/>
        <w:rPr>
          <w:rFonts w:ascii="宋体" w:hAnsi="宋体" w:cs="宋体"/>
        </w:rPr>
      </w:pPr>
      <w:r>
        <w:rPr>
          <w:rFonts w:hint="eastAsia" w:ascii="宋体" w:hAnsi="宋体" w:cs="宋体"/>
        </w:rPr>
        <w:t xml:space="preserve">▲3.2.4投标人应提供完整的水质自动监测系统运维实施方案（含应急事故处理方案），提出解决目前存在问题的措施，明确维护方法、周期、内容及技术保障。</w:t>
      </w:r>
      <w:r/>
    </w:p>
    <w:p>
      <w:pPr>
        <w:ind w:firstLine="420"/>
        <w:spacing w:line="360" w:lineRule="auto"/>
        <w:rPr>
          <w:rFonts w:ascii="宋体" w:hAnsi="宋体" w:cs="宋体"/>
        </w:rPr>
      </w:pPr>
      <w:r>
        <w:rPr>
          <w:rFonts w:hint="eastAsia" w:ascii="宋体" w:hAnsi="宋体" w:cs="宋体"/>
        </w:rPr>
        <w:t xml:space="preserve">3.2.5 投标人应列明水质自动监测系统运营及管理期间的各项费用预算开支。</w:t>
      </w:r>
      <w:r/>
    </w:p>
    <w:p>
      <w:pPr>
        <w:ind w:firstLine="420"/>
        <w:spacing w:line="360" w:lineRule="auto"/>
        <w:rPr>
          <w:rFonts w:ascii="宋体" w:hAnsi="宋体" w:cs="宋体"/>
        </w:rPr>
      </w:pPr>
      <w:r>
        <w:rPr>
          <w:rFonts w:hint="eastAsia" w:ascii="宋体" w:hAnsi="宋体" w:cs="宋体"/>
        </w:rPr>
        <w:t xml:space="preserve">▲3.2.6 在水质自动监测系统运维及管理期间，在合同约束范围内中标人拥有管理自主权；不能以任何形式外包合同规定的运行维护任务。</w:t>
      </w:r>
      <w:r/>
    </w:p>
    <w:p>
      <w:pPr>
        <w:ind w:firstLine="420"/>
        <w:spacing w:line="360" w:lineRule="auto"/>
        <w:rPr>
          <w:rFonts w:ascii="宋体" w:hAnsi="宋体" w:cs="宋体"/>
        </w:rPr>
      </w:pPr>
      <w:r>
        <w:rPr>
          <w:rFonts w:hint="eastAsia" w:ascii="宋体" w:hAnsi="宋体" w:cs="宋体"/>
        </w:rPr>
        <w:t xml:space="preserve">3.2.7在水质自动监测系统运维及管理期间，中标人应严格按照业主制订的操作规范和规章制度，对所管理的系统及仪器设备进行规范操作和精心维护及必要维修，保证系统及仪器设备的正常运行，达到业主提出的系统及仪器设备考核指标要求。中标人必须接受业主代表（采购人和托管站）的定期或不定期检查和考核。</w:t>
      </w:r>
      <w:r/>
    </w:p>
    <w:p>
      <w:pPr>
        <w:ind w:firstLine="420"/>
        <w:spacing w:line="360" w:lineRule="auto"/>
        <w:rPr>
          <w:rFonts w:ascii="宋体" w:hAnsi="宋体" w:cs="宋体"/>
        </w:rPr>
      </w:pPr>
      <w:r>
        <w:rPr>
          <w:rFonts w:hint="eastAsia" w:ascii="宋体" w:hAnsi="宋体" w:cs="宋体"/>
        </w:rPr>
        <w:t xml:space="preserve">3.2.8不论何时，中标人都应承担监测数据的保密责任；中标人按照业主的要求，进行报告和传输有关的监测数据，均不得以任何方式和渠道向外界传递任何监测数据。</w:t>
      </w:r>
      <w:r/>
    </w:p>
    <w:p>
      <w:pPr>
        <w:ind w:firstLine="420"/>
        <w:spacing w:line="360" w:lineRule="auto"/>
        <w:rPr>
          <w:rFonts w:ascii="宋体" w:hAnsi="宋体" w:cs="宋体"/>
        </w:rPr>
      </w:pPr>
      <w:r>
        <w:rPr>
          <w:rFonts w:hint="eastAsia" w:ascii="宋体" w:hAnsi="宋体" w:cs="宋体"/>
        </w:rPr>
        <w:t xml:space="preserve">3.2.9不论何时，中标人无权将业主的任何资产进行对外投资、合作、经济担保及资产抵押。</w:t>
      </w:r>
      <w:r/>
    </w:p>
    <w:p>
      <w:pPr>
        <w:ind w:firstLine="420"/>
        <w:spacing w:line="360" w:lineRule="auto"/>
        <w:rPr>
          <w:rFonts w:ascii="宋体" w:hAnsi="宋体" w:cs="宋体"/>
        </w:rPr>
      </w:pPr>
      <w:r>
        <w:rPr>
          <w:rFonts w:hint="eastAsia" w:ascii="宋体" w:hAnsi="宋体" w:cs="宋体"/>
        </w:rPr>
        <w:t xml:space="preserve">▲3.2.10投标人应提供完整的水质自动监测运维人员管理方案，提出解决稳定人员队伍的措施。</w:t>
      </w:r>
      <w:r/>
    </w:p>
    <w:p>
      <w:pPr>
        <w:ind w:firstLine="420"/>
        <w:spacing w:line="360" w:lineRule="auto"/>
        <w:rPr>
          <w:rFonts w:ascii="宋体" w:hAnsi="宋体" w:cs="宋体"/>
        </w:rPr>
      </w:pPr>
      <w:r>
        <w:rPr>
          <w:rFonts w:hint="eastAsia" w:ascii="宋体" w:hAnsi="宋体" w:cs="宋体"/>
        </w:rPr>
        <w:t xml:space="preserve">3.2.11 对投标人装备的要求：</w:t>
      </w:r>
      <w:r/>
    </w:p>
    <w:p>
      <w:pPr>
        <w:ind w:firstLine="420"/>
        <w:spacing w:line="360" w:lineRule="auto"/>
        <w:rPr>
          <w:rFonts w:ascii="宋体" w:hAnsi="宋体" w:cs="宋体"/>
        </w:rPr>
      </w:pPr>
      <w:r>
        <w:rPr>
          <w:rFonts w:hint="eastAsia" w:ascii="宋体" w:hAnsi="宋体" w:cs="宋体"/>
        </w:rPr>
        <w:t xml:space="preserve">3.2.11.1 投标人应具有水质自动系统常规参数（如氨氮，五参数等）的国际知名品牌的实验室分析仪器和便携式仪器，并在需要时用于水质自动站的比对考核；投标人自有通过计量认证的实验室，或委托通过计量认证的实验室，满足试剂配制、标样考核（投标人自控）及比对分析技术要求（均需提供证明材料）。投标人应提供运维质控所必备的手机、平板等移动设备以安装相应的质控管理软件，并与质控单位共享相关设备及数据。</w:t>
      </w:r>
      <w:r/>
    </w:p>
    <w:p>
      <w:pPr>
        <w:ind w:firstLine="420"/>
        <w:spacing w:line="360" w:lineRule="auto"/>
        <w:rPr>
          <w:rFonts w:ascii="宋体" w:hAnsi="宋体" w:cs="宋体"/>
        </w:rPr>
      </w:pPr>
      <w:r>
        <w:rPr>
          <w:rFonts w:hint="eastAsia" w:ascii="宋体" w:hAnsi="宋体" w:cs="宋体"/>
        </w:rPr>
        <w:t xml:space="preserve">3.2.11.2投标人应在昆山市内配备专业人员，巡检人员必须配备专用工具，包括便携式电脑、万用表、远程数据查询系统等；同时，还须配备通讯调试工具，包括各种硬件接口线、改线工具、接口调试软件及常用零部件等。</w:t>
      </w:r>
      <w:r/>
    </w:p>
    <w:p>
      <w:pPr>
        <w:ind w:firstLine="420"/>
        <w:spacing w:line="360" w:lineRule="auto"/>
        <w:rPr>
          <w:rFonts w:ascii="宋体" w:hAnsi="宋体" w:cs="宋体"/>
        </w:rPr>
      </w:pPr>
      <w:r>
        <w:rPr>
          <w:rFonts w:hint="eastAsia" w:ascii="宋体" w:hAnsi="宋体" w:cs="宋体"/>
        </w:rPr>
        <w:t xml:space="preserve">3.2.11.3投标人为实施本项目，人员和交通工具的总体配置要求：至少配置2名专业技术人员和2辆运维车。</w:t>
      </w:r>
      <w:r/>
    </w:p>
    <w:p>
      <w:pPr>
        <w:ind w:firstLine="420"/>
        <w:spacing w:line="360" w:lineRule="auto"/>
        <w:rPr>
          <w:rFonts w:ascii="宋体" w:hAnsi="宋体" w:cs="宋体"/>
        </w:rPr>
      </w:pPr>
      <w:r>
        <w:rPr>
          <w:rFonts w:hint="eastAsia" w:ascii="宋体" w:hAnsi="宋体" w:cs="宋体"/>
        </w:rPr>
        <w:t xml:space="preserve">3.2.12对投标人提供服务的要求</w:t>
      </w:r>
      <w:r/>
    </w:p>
    <w:p>
      <w:pPr>
        <w:ind w:firstLine="420"/>
        <w:spacing w:line="360" w:lineRule="auto"/>
        <w:rPr>
          <w:rFonts w:ascii="宋体" w:hAnsi="宋体" w:cs="宋体"/>
        </w:rPr>
      </w:pPr>
      <w:r>
        <w:rPr>
          <w:rFonts w:hint="eastAsia" w:ascii="宋体" w:hAnsi="宋体" w:cs="宋体"/>
        </w:rPr>
        <w:t xml:space="preserve">▲3.2.12.1投标人必须根据本部分要求作出相应应答，明确维护方法、周期、内容及技术保障等。</w:t>
      </w:r>
      <w:r/>
    </w:p>
    <w:p>
      <w:pPr>
        <w:ind w:firstLine="420"/>
        <w:spacing w:line="360" w:lineRule="auto"/>
        <w:rPr>
          <w:rFonts w:ascii="宋体" w:hAnsi="宋体" w:cs="宋体"/>
        </w:rPr>
      </w:pPr>
      <w:r>
        <w:rPr>
          <w:rFonts w:hint="eastAsia" w:ascii="宋体" w:hAnsi="宋体" w:cs="宋体"/>
        </w:rPr>
        <w:t xml:space="preserve">▲3.2.12.2《江苏省地表水自动监测站运行管理办法（试行）》的通知（苏环办[2020]174号）和《环境质量自动监测运维机构质量管理体系建设通用要求（试行）》及其实施细则要求。</w:t>
      </w:r>
      <w:r/>
    </w:p>
    <w:p>
      <w:pPr>
        <w:ind w:firstLine="420"/>
        <w:spacing w:line="360" w:lineRule="auto"/>
        <w:rPr>
          <w:rFonts w:ascii="宋体" w:hAnsi="宋体" w:cs="宋体"/>
        </w:rPr>
      </w:pPr>
      <w:r>
        <w:rPr>
          <w:rFonts w:hint="eastAsia" w:ascii="宋体" w:hAnsi="宋体" w:cs="宋体"/>
        </w:rPr>
        <w:t xml:space="preserve">▲3.2.12.3水质自动监测站系统及仪表维护内容</w:t>
      </w:r>
      <w:r/>
    </w:p>
    <w:p>
      <w:pPr>
        <w:ind w:firstLine="420"/>
        <w:spacing w:line="360" w:lineRule="auto"/>
        <w:rPr>
          <w:rFonts w:ascii="宋体" w:hAnsi="宋体" w:cs="宋体"/>
        </w:rPr>
      </w:pPr>
      <w:r>
        <w:rPr>
          <w:rFonts w:hint="eastAsia" w:ascii="宋体" w:hAnsi="宋体" w:cs="宋体"/>
        </w:rPr>
        <w:t xml:space="preserve">水质自动站要严格按照“日监控，周巡查、月比对”的要求，开展日常维护和质控工作。</w:t>
      </w:r>
      <w:r/>
    </w:p>
    <w:p>
      <w:pPr>
        <w:ind w:firstLine="420"/>
        <w:spacing w:line="360" w:lineRule="auto"/>
        <w:rPr>
          <w:rFonts w:ascii="宋体" w:hAnsi="宋体" w:cs="宋体"/>
        </w:rPr>
      </w:pPr>
      <w:r>
        <w:rPr>
          <w:rFonts w:hint="eastAsia" w:ascii="宋体" w:hAnsi="宋体" w:cs="宋体"/>
        </w:rPr>
        <w:t xml:space="preserve">A、总体维护要求</w:t>
      </w:r>
      <w:r/>
    </w:p>
    <w:p>
      <w:pPr>
        <w:ind w:firstLine="420"/>
        <w:spacing w:line="360" w:lineRule="auto"/>
        <w:rPr>
          <w:rFonts w:ascii="宋体" w:hAnsi="宋体" w:cs="宋体"/>
        </w:rPr>
      </w:pPr>
      <w:r>
        <w:rPr>
          <w:rFonts w:hint="eastAsia" w:ascii="宋体" w:hAnsi="宋体" w:cs="宋体"/>
        </w:rPr>
        <w:t xml:space="preserve">每天对水质自动站整个系统进行维护检查，通过宏观检查各仪器运行的状况。每周在现场观察系统运行一个完整的周期，检查整个系统运行状况。通过每日监控、每周巡查，确保仪器设备和系统处于正常的运行状况。</w:t>
      </w:r>
      <w:r/>
    </w:p>
    <w:p>
      <w:pPr>
        <w:ind w:firstLine="420"/>
        <w:spacing w:line="360" w:lineRule="auto"/>
        <w:rPr>
          <w:rFonts w:ascii="宋体" w:hAnsi="宋体" w:cs="宋体"/>
        </w:rPr>
      </w:pPr>
      <w:r>
        <w:rPr>
          <w:rFonts w:hint="eastAsia" w:ascii="宋体" w:hAnsi="宋体" w:cs="宋体"/>
        </w:rPr>
        <w:t xml:space="preserve">水质自动站运行维护内容及要求</w:t>
      </w:r>
      <w:r/>
    </w:p>
    <w:p>
      <w:pPr>
        <w:ind w:firstLine="420"/>
        <w:rPr>
          <w:rFonts w:ascii="宋体" w:hAnsi="宋体" w:cs="宋体"/>
          <w:bCs/>
          <w:szCs w:val="21"/>
        </w:rPr>
      </w:pPr>
      <w:r>
        <w:rPr>
          <w:rFonts w:hint="eastAsia" w:ascii="宋体" w:hAnsi="宋体" w:cs="宋体"/>
          <w:bCs/>
          <w:szCs w:val="21"/>
        </w:rPr>
        <w:t xml:space="preserve">（a）每周工作内容</w:t>
      </w:r>
      <w:r/>
    </w:p>
    <w:tbl>
      <w:tblPr>
        <w:tblStyle w:val="71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25"/>
        <w:gridCol w:w="1320"/>
        <w:gridCol w:w="1348"/>
        <w:gridCol w:w="5972"/>
      </w:tblGrid>
      <w:tr>
        <w:trPr>
          <w:trHeight w:val="300"/>
        </w:trPr>
        <w:tc>
          <w:tcPr>
            <w:tcBorders>
              <w:top w:val="single" w:color="auto" w:sz="8" w:space="0"/>
              <w:left w:val="single" w:color="auto" w:sz="8" w:space="0"/>
              <w:bottom w:val="single" w:color="auto"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8" w:space="0"/>
              <w:left w:val="none" w:color="000000" w:sz="4" w:space="0"/>
              <w:bottom w:val="single" w:color="auto" w:sz="8" w:space="0"/>
              <w:right w:val="single" w:color="auto" w:sz="8" w:space="0"/>
            </w:tcBorders>
            <w:tcW w:w="1320"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维护内容</w:t>
            </w:r>
            <w:r/>
          </w:p>
        </w:tc>
        <w:tc>
          <w:tcPr>
            <w:tcBorders>
              <w:top w:val="single" w:color="auto" w:sz="8" w:space="0"/>
              <w:left w:val="none" w:color="000000" w:sz="4" w:space="0"/>
              <w:bottom w:val="single" w:color="auto" w:sz="8" w:space="0"/>
              <w:right w:val="single" w:color="auto" w:sz="8" w:space="0"/>
            </w:tcBorders>
            <w:tcW w:w="1348"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维护周期及目标</w:t>
            </w:r>
            <w:r/>
          </w:p>
        </w:tc>
        <w:tc>
          <w:tcPr>
            <w:tcBorders>
              <w:top w:val="single" w:color="auto" w:sz="8" w:space="0"/>
              <w:left w:val="none" w:color="000000" w:sz="4" w:space="0"/>
              <w:bottom w:val="single" w:color="auto" w:sz="8" w:space="0"/>
              <w:right w:val="single" w:color="auto" w:sz="8" w:space="0"/>
            </w:tcBorders>
            <w:tcW w:w="5972"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维护要求</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通讯检查</w:t>
            </w:r>
            <w:r/>
          </w:p>
        </w:tc>
        <w:tc>
          <w:tcPr>
            <w:tcBorders>
              <w:top w:val="none" w:color="000000" w:sz="4" w:space="0"/>
              <w:left w:val="single" w:color="auto" w:sz="8" w:space="0"/>
              <w:bottom w:val="single" w:color="000000" w:sz="8" w:space="0"/>
              <w:right w:val="single" w:color="auto" w:sz="8" w:space="0"/>
            </w:tcBorders>
            <w:tcW w:w="1348"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1次/周，确保控制和数据上传通道畅通</w:t>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确保工控机各个串口和PLC、数采仪、分析仪器连接一一对应正确且牢固</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通过现场监控软件测试工控与PLC及各个仪器之间是否连接正确</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VPN网络设备检查，保证通讯畅通</w:t>
            </w:r>
            <w:r/>
          </w:p>
        </w:tc>
      </w:tr>
      <w:tr>
        <w:trPr>
          <w:trHeight w:val="30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视频监控设备检查，监控视角位置</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2</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PLC检查</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检查PLC状态数据传输和报警灯，确保无数据传输和报警</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确保取水过程中PLC上各个点输入输出状态正确</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测量并确保PLC时钟电池电压正常。必要的情况更换电池</w:t>
            </w:r>
            <w:r/>
          </w:p>
        </w:tc>
      </w:tr>
      <w:tr>
        <w:trPr>
          <w:trHeight w:val="33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确保PLC串口模块连接牢固</w:t>
            </w:r>
            <w:r/>
          </w:p>
        </w:tc>
      </w:tr>
      <w:tr>
        <w:trPr>
          <w:trHeight w:val="330"/>
        </w:trPr>
        <w:tc>
          <w:tcPr>
            <w:tcBorders>
              <w:top w:val="none" w:color="000000" w:sz="4" w:space="0"/>
              <w:left w:val="single" w:color="auto" w:sz="8" w:space="0"/>
              <w:bottom w:val="single" w:color="auto"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3</w:t>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面板开关检查</w:t>
            </w:r>
            <w:r/>
          </w:p>
        </w:tc>
        <w:tc>
          <w:tcPr>
            <w:tcBorders>
              <w:top w:val="none" w:color="000000" w:sz="4" w:space="0"/>
              <w:left w:val="single" w:color="auto" w:sz="8" w:space="0"/>
              <w:bottom w:val="single" w:color="000000" w:sz="8" w:space="0"/>
              <w:right w:val="single" w:color="auto" w:sz="8" w:space="0"/>
            </w:tcBorders>
            <w:tcW w:w="1348"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1次/周，确保各开关功能正常</w:t>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检查控制柜前面板开关和指示灯确保其工作正常</w:t>
            </w:r>
            <w:r/>
          </w:p>
        </w:tc>
      </w:tr>
      <w:tr>
        <w:trPr>
          <w:trHeight w:val="330"/>
        </w:trPr>
        <w:tc>
          <w:tcPr>
            <w:tcBorders>
              <w:top w:val="none" w:color="000000" w:sz="4" w:space="0"/>
              <w:left w:val="single" w:color="auto" w:sz="8" w:space="0"/>
              <w:bottom w:val="single" w:color="auto"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4</w:t>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配电板清扫</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清扫配电板上各个元件上的灰尘等</w:t>
            </w:r>
            <w:r/>
          </w:p>
        </w:tc>
      </w:tr>
      <w:tr>
        <w:trPr>
          <w:trHeight w:val="585"/>
        </w:trPr>
        <w:tc>
          <w:tcPr>
            <w:tcBorders>
              <w:top w:val="none" w:color="000000" w:sz="4" w:space="0"/>
              <w:left w:val="single" w:color="auto" w:sz="8" w:space="0"/>
              <w:bottom w:val="single" w:color="auto"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5</w:t>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配电板状态检查</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检查确保配电板上各个接线接头不松动，并清除锈蚀接头。确保各个接触器和继电器工作正常</w:t>
            </w:r>
            <w:r/>
          </w:p>
        </w:tc>
      </w:tr>
      <w:tr>
        <w:trPr>
          <w:trHeight w:val="330"/>
        </w:trPr>
        <w:tc>
          <w:tcPr>
            <w:tcBorders>
              <w:top w:val="none" w:color="000000" w:sz="4" w:space="0"/>
              <w:left w:val="single" w:color="auto" w:sz="8" w:space="0"/>
              <w:bottom w:val="single" w:color="auto"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6</w:t>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tcPr>
          <w:p>
            <w:pPr>
              <w:ind w:firstLine="420"/>
              <w:rPr>
                <w:rFonts w:ascii="宋体" w:hAnsi="宋体" w:cs="宋体"/>
                <w:bCs/>
                <w:szCs w:val="21"/>
              </w:rPr>
            </w:pPr>
            <w:r>
              <w:rPr>
                <w:rFonts w:hint="eastAsia" w:ascii="宋体" w:hAnsi="宋体" w:cs="宋体"/>
                <w:bCs/>
                <w:szCs w:val="21"/>
              </w:rPr>
              <w:t xml:space="preserve">接地检查</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确保各个机柜和用电器接地良好，尤其注意防雷保护器接地</w:t>
            </w:r>
            <w:r/>
          </w:p>
        </w:tc>
      </w:tr>
      <w:tr>
        <w:trPr>
          <w:trHeight w:val="330"/>
        </w:trPr>
        <w:tc>
          <w:tcPr>
            <w:tcBorders>
              <w:top w:val="none" w:color="000000" w:sz="4" w:space="0"/>
              <w:left w:val="single" w:color="auto" w:sz="8" w:space="0"/>
              <w:bottom w:val="single" w:color="auto"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7</w:t>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温湿度仪检查</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检查温湿度仪是否显示合理，保证温度探头反应灵敏</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8</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稳压电源清扫</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断电情况下清扫稳压电源内的灰尘</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检查碳刷是否正常，磨损较多情况必须更换</w:t>
            </w:r>
            <w:r/>
          </w:p>
        </w:tc>
      </w:tr>
      <w:tr>
        <w:trPr>
          <w:trHeight w:val="30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上电测试，确保稳压源工作正常</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9</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UPS检查清扫</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断电情况下清扫UPS各个散热孔上的灰尘</w:t>
            </w:r>
            <w:r/>
          </w:p>
        </w:tc>
      </w:tr>
      <w:tr>
        <w:trPr>
          <w:trHeight w:val="33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检查确保UPS充放电正常</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10</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UPS电池箱清扫</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做好绝缘措施情况下清扫UPS电池箱内的灰尘</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确保箱内各个电池联线接触良好牢固</w:t>
            </w:r>
            <w:r/>
          </w:p>
        </w:tc>
      </w:tr>
      <w:tr>
        <w:trPr>
          <w:trHeight w:val="30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确保各个电池无漏液，外观正常</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11</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机柜台面清扫及检查</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检查机柜台面及玻璃是否清洁</w:t>
            </w:r>
            <w:r/>
          </w:p>
        </w:tc>
      </w:tr>
      <w:tr>
        <w:trPr>
          <w:trHeight w:val="33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检查机柜各门是否关于完好</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12</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实验区清扫</w:t>
            </w:r>
            <w:r/>
          </w:p>
        </w:tc>
        <w:tc>
          <w:tcPr>
            <w:tcBorders>
              <w:top w:val="none" w:color="000000" w:sz="4" w:space="0"/>
              <w:left w:val="single" w:color="auto" w:sz="8" w:space="0"/>
              <w:bottom w:val="single" w:color="000000" w:sz="8" w:space="0"/>
              <w:right w:val="single" w:color="auto" w:sz="8" w:space="0"/>
            </w:tcBorders>
            <w:tcW w:w="1348"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1次/周，确保室内整齐清洁</w:t>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1）保持实验区台面清洁</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2）保持仪器设备摆放征集</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3）按要求存储试剂</w:t>
            </w:r>
            <w:r/>
          </w:p>
        </w:tc>
      </w:tr>
      <w:tr>
        <w:trPr>
          <w:trHeight w:val="33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4）按要求处置废液</w:t>
            </w:r>
            <w:r/>
          </w:p>
        </w:tc>
      </w:tr>
      <w:tr>
        <w:trPr>
          <w:trHeight w:val="201"/>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13</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高锰酸盐指数分析仪维护</w:t>
            </w:r>
            <w:r/>
          </w:p>
        </w:tc>
        <w:tc>
          <w:tcPr>
            <w:tcBorders>
              <w:top w:val="none" w:color="000000" w:sz="4" w:space="0"/>
              <w:left w:val="single" w:color="auto" w:sz="8" w:space="0"/>
              <w:right w:val="single" w:color="auto" w:sz="8" w:space="0"/>
            </w:tcBorders>
            <w:tcW w:w="1348"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1次/周，确保监测仪器所需试剂充足，管路、阀门处于正常状态，仪器电极无沾污，运行稳定，比对数据合格</w:t>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1）检查数据传输和报警模块是否正常</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2）确保冷却水供应正常</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3）清除水浴锅内水垢，疏通管道</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4）确保各个阀门正常</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5）检查并更换老化的输送硫酸软管</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6）添加参比电极电解液</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7）清除ORP电极上污垢</w:t>
            </w:r>
            <w:r/>
          </w:p>
        </w:tc>
      </w:tr>
      <w:tr>
        <w:trPr>
          <w:trHeight w:val="33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8）检查并更换老化的ORP电极</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14</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氨氮分析仪维护</w:t>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1）检查氨氮分析仪加热模块是否正常，是否维持在40℃</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2）检查气敏膜，添加电解液</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3）检查并更换老化的氨氮管路系统</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4）检查并更换老化的氨氮蠕动泵管</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5）检查并更换老化的加热迂回管路</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6）检查并更换老化的电极</w:t>
            </w:r>
            <w:r/>
          </w:p>
        </w:tc>
      </w:tr>
      <w:tr>
        <w:trPr>
          <w:trHeight w:val="33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7）修正液位压力传感器参数</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15</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五参数分析仪</w:t>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1）检查数据传输和报警模块是否正常</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2）检查电极是否被泥沙和藻类沾污</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3）清洗电极更换电极液</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4）检查并更换老化的电极</w:t>
            </w:r>
            <w:r/>
          </w:p>
        </w:tc>
      </w:tr>
      <w:tr>
        <w:trPr>
          <w:trHeight w:val="330"/>
        </w:trPr>
        <w:tc>
          <w:tcPr>
            <w:tcBorders>
              <w:top w:val="none" w:color="000000" w:sz="4" w:space="0"/>
              <w:left w:val="single" w:color="auto" w:sz="8" w:space="0"/>
              <w:bottom w:val="single" w:color="auto" w:sz="4"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auto" w:sz="4"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5）确保清洗水供应正常</w:t>
            </w:r>
            <w:r/>
          </w:p>
        </w:tc>
      </w:tr>
      <w:tr>
        <w:trPr>
          <w:trHeight w:val="330"/>
        </w:trPr>
        <w:tc>
          <w:tcPr>
            <w:tcBorders>
              <w:top w:val="single" w:color="auto" w:sz="4" w:space="0"/>
              <w:left w:val="single" w:color="auto" w:sz="8" w:space="0"/>
              <w:bottom w:val="single" w:color="000000"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16</w:t>
            </w:r>
            <w:r/>
          </w:p>
        </w:tc>
        <w:tc>
          <w:tcPr>
            <w:tcBorders>
              <w:top w:val="single" w:color="auto" w:sz="4" w:space="0"/>
              <w:left w:val="single" w:color="auto" w:sz="8" w:space="0"/>
              <w:bottom w:val="single" w:color="000000" w:sz="8"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氟化物分析仪</w:t>
            </w:r>
            <w:r/>
          </w:p>
        </w:tc>
        <w:tc>
          <w:tcPr>
            <w:tcBorders>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1) 检查水样进样是否正常</w:t>
            </w:r>
            <w:r/>
          </w:p>
          <w:p>
            <w:pPr>
              <w:rPr>
                <w:rFonts w:ascii="宋体" w:hAnsi="宋体" w:cs="宋体"/>
                <w:bCs/>
                <w:szCs w:val="21"/>
              </w:rPr>
            </w:pPr>
            <w:r>
              <w:rPr>
                <w:rFonts w:hint="eastAsia" w:ascii="宋体" w:hAnsi="宋体" w:cs="宋体"/>
                <w:bCs/>
                <w:szCs w:val="21"/>
              </w:rPr>
              <w:t xml:space="preserve">2）检查试剂管路、泵管路是否正常</w:t>
            </w:r>
            <w:r/>
          </w:p>
          <w:p>
            <w:pPr>
              <w:rPr>
                <w:rFonts w:ascii="宋体" w:hAnsi="宋体" w:cs="宋体"/>
                <w:bCs/>
                <w:szCs w:val="21"/>
              </w:rPr>
            </w:pPr>
            <w:r>
              <w:rPr>
                <w:rFonts w:hint="eastAsia" w:ascii="宋体" w:hAnsi="宋体" w:cs="宋体"/>
                <w:bCs/>
                <w:szCs w:val="21"/>
              </w:rPr>
              <w:t xml:space="preserve">3）清洗过滤器滤网</w:t>
            </w:r>
            <w:r/>
          </w:p>
          <w:p>
            <w:pPr>
              <w:rPr>
                <w:rFonts w:ascii="宋体" w:hAnsi="宋体" w:cs="宋体"/>
                <w:bCs/>
                <w:szCs w:val="21"/>
              </w:rPr>
            </w:pPr>
            <w:r>
              <w:rPr>
                <w:rFonts w:hint="eastAsia" w:ascii="宋体" w:hAnsi="宋体" w:cs="宋体"/>
                <w:bCs/>
                <w:szCs w:val="21"/>
              </w:rPr>
              <w:t xml:space="preserve">4）检查镧氟晶体电极头是否正常</w:t>
            </w:r>
            <w:r/>
          </w:p>
        </w:tc>
      </w:tr>
    </w:tbl>
    <w:p>
      <w:pPr>
        <w:ind w:firstLine="420"/>
        <w:rPr>
          <w:rFonts w:ascii="宋体" w:hAnsi="宋体" w:cs="宋体"/>
          <w:bCs/>
          <w:szCs w:val="21"/>
        </w:rPr>
      </w:pPr>
      <w:r>
        <w:rPr>
          <w:rFonts w:hint="eastAsia" w:ascii="宋体" w:hAnsi="宋体" w:cs="宋体"/>
          <w:bCs/>
          <w:szCs w:val="21"/>
        </w:rPr>
        <w:t xml:space="preserve">（b）每月工作内容</w:t>
      </w:r>
      <w:r/>
    </w:p>
    <w:tbl>
      <w:tblPr>
        <w:tblStyle w:val="711"/>
        <w:tblW w:w="0" w:type="auto"/>
        <w:tblInd w:w="-10" w:type="dxa"/>
        <w:tblLayout w:type="fixed"/>
        <w:tblCellMar>
          <w:left w:w="108" w:type="dxa"/>
          <w:top w:w="0" w:type="dxa"/>
          <w:right w:w="108" w:type="dxa"/>
          <w:bottom w:w="0" w:type="dxa"/>
        </w:tblCellMar>
        <w:tblLook w:val="04A0" w:firstRow="1" w:lastRow="0" w:firstColumn="1" w:lastColumn="0" w:noHBand="0" w:noVBand="1"/>
      </w:tblPr>
      <w:tblGrid>
        <w:gridCol w:w="735"/>
        <w:gridCol w:w="1320"/>
        <w:gridCol w:w="1365"/>
        <w:gridCol w:w="5925"/>
      </w:tblGrid>
      <w:tr>
        <w:trPr>
          <w:trHeight w:val="300"/>
        </w:trPr>
        <w:tc>
          <w:tcPr>
            <w:tcBorders>
              <w:top w:val="single" w:color="auto" w:sz="8" w:space="0"/>
              <w:left w:val="single" w:color="auto" w:sz="8" w:space="0"/>
              <w:bottom w:val="single" w:color="auto" w:sz="8" w:space="0"/>
              <w:right w:val="single" w:color="auto" w:sz="8" w:space="0"/>
            </w:tcBorders>
            <w:tcW w:w="735"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8" w:space="0"/>
              <w:left w:val="none" w:color="000000" w:sz="4" w:space="0"/>
              <w:bottom w:val="single" w:color="auto" w:sz="8" w:space="0"/>
              <w:right w:val="single" w:color="auto" w:sz="8" w:space="0"/>
            </w:tcBorders>
            <w:tcW w:w="1320"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维护内容</w:t>
            </w:r>
            <w:r/>
          </w:p>
        </w:tc>
        <w:tc>
          <w:tcPr>
            <w:tcBorders>
              <w:top w:val="single" w:color="auto" w:sz="8" w:space="0"/>
              <w:left w:val="none" w:color="000000" w:sz="4" w:space="0"/>
              <w:bottom w:val="single" w:color="auto" w:sz="8" w:space="0"/>
              <w:right w:val="single" w:color="auto" w:sz="8" w:space="0"/>
            </w:tcBorders>
            <w:tcW w:w="1365"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维护周期及目标</w:t>
            </w:r>
            <w:r/>
          </w:p>
        </w:tc>
        <w:tc>
          <w:tcPr>
            <w:tcBorders>
              <w:top w:val="single" w:color="auto" w:sz="8" w:space="0"/>
              <w:left w:val="none" w:color="000000" w:sz="4" w:space="0"/>
              <w:bottom w:val="single" w:color="auto" w:sz="8" w:space="0"/>
              <w:right w:val="single" w:color="auto" w:sz="8" w:space="0"/>
            </w:tcBorders>
            <w:tcW w:w="5925"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维护要求</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室外取水管路清洗清淤</w:t>
            </w:r>
            <w:r/>
          </w:p>
        </w:tc>
        <w:tc>
          <w:tcPr>
            <w:tcBorders>
              <w:top w:val="none" w:color="000000" w:sz="4" w:space="0"/>
              <w:left w:val="single" w:color="auto" w:sz="8" w:space="0"/>
              <w:bottom w:val="single" w:color="000000" w:sz="8" w:space="0"/>
              <w:right w:val="single" w:color="auto" w:sz="8"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1次/月，确保管路无泥沙附着</w:t>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将室外取水管路淤泥吹出。至少三次空气吹洗，以便达到良好清淤效果。</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采用3%稀盐酸，对取水管路进行清洗。清洗完毕后15分钟手动运行一次采水流程，以便将管路中残余药剂清洗掉。</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恢复取水管路原状。</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2</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室内管路清洗</w:t>
            </w:r>
            <w:r/>
          </w:p>
        </w:tc>
        <w:tc>
          <w:tcPr>
            <w:tcBorders>
              <w:top w:val="none" w:color="000000" w:sz="4" w:space="0"/>
              <w:left w:val="single" w:color="auto" w:sz="8" w:space="0"/>
              <w:bottom w:val="single" w:color="000000" w:sz="8" w:space="0"/>
              <w:right w:val="single" w:color="auto" w:sz="8"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2次/月，确保管路透明，无泥沙藻类附着</w:t>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手动拆卸阀门、弯头、过滤网和样水杯等部件，用试管刷清洗，清洗后原样装回。</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检查蠕动泵进水塑胶软管脏污情况，必要的情况更换。</w:t>
            </w:r>
            <w:r/>
          </w:p>
        </w:tc>
      </w:tr>
      <w:tr>
        <w:trPr>
          <w:trHeight w:val="31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3</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清洗液位计</w:t>
            </w:r>
            <w:r/>
          </w:p>
        </w:tc>
        <w:tc>
          <w:tcPr>
            <w:tcBorders>
              <w:top w:val="none" w:color="000000" w:sz="4" w:space="0"/>
              <w:left w:val="single" w:color="auto" w:sz="8" w:space="0"/>
              <w:bottom w:val="single" w:color="000000" w:sz="8" w:space="0"/>
              <w:right w:val="single" w:color="auto" w:sz="8"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1次/月，确保液位计工作正常</w:t>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将液位计拆下，用3%盐酸擦洗浮球和导杆，清除表面钙化物和污物。</w:t>
            </w:r>
            <w:r/>
          </w:p>
        </w:tc>
      </w:tr>
      <w:tr>
        <w:trPr>
          <w:trHeight w:val="31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测量浮球导通电阻，导通电阻必须小于20欧姆，且反应灵敏。</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原样装回液位计。</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必要的情况更换新液位计。</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4</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清洗样水杯喷头</w:t>
            </w:r>
            <w:r/>
          </w:p>
        </w:tc>
        <w:tc>
          <w:tcPr>
            <w:tcBorders>
              <w:top w:val="none" w:color="000000" w:sz="4" w:space="0"/>
              <w:left w:val="single" w:color="auto" w:sz="8" w:space="0"/>
              <w:bottom w:val="single" w:color="000000" w:sz="8" w:space="0"/>
              <w:right w:val="single" w:color="auto" w:sz="8"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1次/月，确保喷头工作正常</w:t>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将样水杯清洗喷头拆下，检查是否有锈蚀状况，轻微锈蚀可采用3%稀盐酸浸泡方法清除锈蚀，严重锈蚀状况直接换新。</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将喷头原样装回后注意调节喷头配水强度。</w:t>
            </w:r>
            <w:r/>
          </w:p>
        </w:tc>
      </w:tr>
      <w:tr>
        <w:trPr>
          <w:trHeight w:val="90"/>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5</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蠕动泵负载检查</w:t>
            </w:r>
            <w:r/>
          </w:p>
        </w:tc>
        <w:tc>
          <w:tcPr>
            <w:tcBorders>
              <w:top w:val="none" w:color="000000" w:sz="4" w:space="0"/>
              <w:left w:val="single" w:color="auto" w:sz="8" w:space="0"/>
              <w:bottom w:val="single" w:color="000000" w:sz="8" w:space="0"/>
              <w:right w:val="single" w:color="auto" w:sz="8"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1次/月，确保蠕动泵无堵塞和渗漏，计量准确</w:t>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按蠕动泵说明书要求，检查输出扭矩。</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若不符合说明书规定要求，及时更换泵管</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6</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液位观察管清洗</w:t>
            </w:r>
            <w:r/>
          </w:p>
        </w:tc>
        <w:tc>
          <w:tcPr>
            <w:tcBorders>
              <w:top w:val="none" w:color="000000" w:sz="4" w:space="0"/>
              <w:left w:val="single" w:color="auto" w:sz="8" w:space="0"/>
              <w:bottom w:val="single" w:color="000000" w:sz="8" w:space="0"/>
              <w:right w:val="single" w:color="auto" w:sz="8"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1次/月，确保液位观察管清洗透明</w:t>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拆下透明管清除脏污，用试管刷清洗干净。</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拆卸部件原样装回。</w:t>
            </w:r>
            <w:r/>
          </w:p>
        </w:tc>
      </w:tr>
      <w:tr>
        <w:trPr>
          <w:trHeight w:val="300"/>
        </w:trPr>
        <w:tc>
          <w:tcPr>
            <w:tcBorders>
              <w:top w:val="none" w:color="000000" w:sz="4" w:space="0"/>
              <w:left w:val="single" w:color="auto"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7</w:t>
            </w:r>
            <w:r/>
          </w:p>
        </w:tc>
        <w:tc>
          <w:tcPr>
            <w:tcBorders>
              <w:top w:val="none" w:color="000000" w:sz="4" w:space="0"/>
              <w:left w:val="single" w:color="auto"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取水系统综合测试</w:t>
            </w:r>
            <w:r/>
          </w:p>
        </w:tc>
        <w:tc>
          <w:tcPr>
            <w:tcBorders>
              <w:top w:val="none" w:color="000000" w:sz="4" w:space="0"/>
              <w:left w:val="single" w:color="auto" w:sz="8" w:space="0"/>
              <w:right w:val="single" w:color="auto" w:sz="4"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1次/1月，确保系统取水正常</w:t>
            </w:r>
            <w:r/>
          </w:p>
        </w:tc>
        <w:tc>
          <w:tcPr>
            <w:tcBorders>
              <w:top w:val="single" w:color="auto" w:sz="4" w:space="0"/>
              <w:left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完成上述测试后复原所有阀门到正确位置。</w:t>
            </w:r>
            <w:r/>
          </w:p>
        </w:tc>
      </w:tr>
      <w:tr>
        <w:trPr>
          <w:trHeight w:val="300"/>
        </w:trPr>
        <w:tc>
          <w:tcPr>
            <w:tcBorders>
              <w:left w:val="single" w:color="auto"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4"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检查各个接头是否松动，各个电动球阀接线是否完好。</w:t>
            </w:r>
            <w:r/>
          </w:p>
        </w:tc>
      </w:tr>
      <w:tr>
        <w:trPr>
          <w:trHeight w:val="300"/>
        </w:trPr>
        <w:tc>
          <w:tcPr>
            <w:tcBorders>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bottom w:val="single" w:color="000000" w:sz="8" w:space="0"/>
              <w:right w:val="single" w:color="auto" w:sz="4"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检查无误情况下，系统复电，检查整个取水流程是否正常。</w:t>
            </w:r>
            <w:r/>
          </w:p>
        </w:tc>
      </w:tr>
      <w:tr>
        <w:trPr>
          <w:trHeight w:val="300"/>
        </w:trPr>
        <w:tc>
          <w:tcPr>
            <w:tcBorders>
              <w:left w:val="single" w:color="auto" w:sz="8" w:space="0"/>
              <w:bottom w:val="single" w:color="000000" w:sz="8" w:space="0"/>
              <w:right w:val="single" w:color="auto" w:sz="8" w:space="0"/>
            </w:tcBorders>
            <w:tcW w:w="735" w:type="dxa"/>
            <w:vAlign w:val="center"/>
            <w:textDirection w:val="lrTb"/>
            <w:noWrap/>
          </w:tcPr>
          <w:p>
            <w:pPr>
              <w:jc w:val="center"/>
              <w:rPr>
                <w:rFonts w:ascii="宋体" w:hAnsi="宋体" w:cs="宋体"/>
                <w:bCs/>
                <w:szCs w:val="21"/>
              </w:rPr>
            </w:pPr>
            <w:r>
              <w:rPr>
                <w:rFonts w:hint="eastAsia" w:ascii="宋体" w:hAnsi="宋体" w:cs="宋体"/>
                <w:bCs/>
                <w:szCs w:val="21"/>
              </w:rPr>
              <w:t xml:space="preserve">8</w:t>
            </w:r>
            <w:r/>
          </w:p>
        </w:tc>
        <w:tc>
          <w:tcPr>
            <w:tcBorders>
              <w:left w:val="single" w:color="auto" w:sz="8" w:space="0"/>
              <w:bottom w:val="single" w:color="auto" w:sz="4"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高锰酸盐指数分析仪</w:t>
            </w:r>
            <w:r/>
          </w:p>
        </w:tc>
        <w:tc>
          <w:tcPr>
            <w:tcBorders>
              <w:left w:val="single" w:color="auto" w:sz="8" w:space="0"/>
              <w:bottom w:val="single" w:color="auto" w:sz="4" w:space="0"/>
              <w:right w:val="single" w:color="auto" w:sz="4" w:space="0"/>
            </w:tcBorders>
            <w:tcW w:w="1365" w:type="dxa"/>
            <w:vAlign w:val="center"/>
            <w:textDirection w:val="lrTb"/>
            <w:noWrap/>
          </w:tcPr>
          <w:p>
            <w:pPr>
              <w:rPr>
                <w:rFonts w:ascii="宋体" w:hAnsi="宋体" w:cs="宋体"/>
                <w:bCs/>
                <w:szCs w:val="21"/>
              </w:rPr>
            </w:pPr>
            <w:r>
              <w:rPr>
                <w:rFonts w:hint="eastAsia" w:ascii="宋体" w:hAnsi="宋体" w:cs="宋体"/>
                <w:bCs/>
                <w:szCs w:val="21"/>
              </w:rPr>
              <w:t xml:space="preserve">2次/月，更换试剂并校正，确保数据正常</w:t>
            </w:r>
            <w:r/>
          </w:p>
        </w:tc>
        <w:tc>
          <w:tcPr>
            <w:tcBorders>
              <w:top w:val="none" w:color="000000" w:sz="4" w:space="0"/>
              <w:left w:val="single" w:color="auto" w:sz="4" w:space="0"/>
              <w:bottom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更换标准校对液和分析试剂，一般不超过15天，夏天视情况缩短更换周期。更换试剂时要将前一批的试剂全部更换干净，而不是补充试剂。</w:t>
            </w:r>
            <w:r/>
          </w:p>
          <w:p>
            <w:pPr>
              <w:rPr>
                <w:rFonts w:ascii="宋体" w:hAnsi="宋体" w:cs="宋体"/>
                <w:bCs/>
                <w:szCs w:val="21"/>
              </w:rPr>
            </w:pPr>
            <w:r>
              <w:rPr>
                <w:rFonts w:hint="eastAsia" w:ascii="宋体" w:hAnsi="宋体" w:cs="宋体"/>
                <w:bCs/>
                <w:szCs w:val="21"/>
              </w:rPr>
              <w:t xml:space="preserve">试剂更换完毕须校正仪器，确保校正数据符合仪器要求。</w:t>
            </w:r>
            <w:r/>
          </w:p>
        </w:tc>
      </w:tr>
      <w:tr>
        <w:trPr>
          <w:trHeight w:val="300"/>
        </w:trPr>
        <w:tc>
          <w:tcPr>
            <w:tcBorders>
              <w:left w:val="single" w:color="auto" w:sz="8" w:space="0"/>
              <w:bottom w:val="single" w:color="000000" w:sz="8" w:space="0"/>
              <w:right w:val="single" w:color="auto" w:sz="4" w:space="0"/>
            </w:tcBorders>
            <w:tcW w:w="735" w:type="dxa"/>
            <w:vAlign w:val="center"/>
            <w:textDirection w:val="lrTb"/>
            <w:noWrap/>
          </w:tcPr>
          <w:p>
            <w:pPr>
              <w:jc w:val="center"/>
              <w:rPr>
                <w:rFonts w:ascii="宋体" w:hAnsi="宋体" w:cs="宋体"/>
                <w:bCs/>
                <w:szCs w:val="21"/>
              </w:rPr>
            </w:pPr>
            <w:r>
              <w:rPr>
                <w:rFonts w:hint="eastAsia" w:ascii="宋体" w:hAnsi="宋体" w:cs="宋体"/>
                <w:bCs/>
                <w:szCs w:val="21"/>
              </w:rPr>
              <w:t xml:space="preserve">9</w:t>
            </w:r>
            <w:r/>
          </w:p>
        </w:tc>
        <w:tc>
          <w:tcPr>
            <w:tcBorders>
              <w:top w:val="single" w:color="auto" w:sz="4" w:space="0"/>
              <w:left w:val="single" w:color="auto" w:sz="4" w:space="0"/>
              <w:bottom w:val="single" w:color="auto" w:sz="4"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氨氮分析仪</w:t>
            </w:r>
            <w:r/>
          </w:p>
        </w:tc>
        <w:tc>
          <w:tcPr>
            <w:tcBorders>
              <w:top w:val="single" w:color="auto" w:sz="4" w:space="0"/>
              <w:left w:val="single" w:color="auto" w:sz="8" w:space="0"/>
              <w:bottom w:val="single" w:color="auto" w:sz="4" w:space="0"/>
              <w:right w:val="single" w:color="auto" w:sz="4" w:space="0"/>
            </w:tcBorders>
            <w:tcW w:w="1365" w:type="dxa"/>
            <w:vAlign w:val="center"/>
            <w:textDirection w:val="lrTb"/>
            <w:noWrap/>
          </w:tcPr>
          <w:p>
            <w:pPr>
              <w:rPr>
                <w:rFonts w:ascii="宋体" w:hAnsi="宋体" w:cs="宋体"/>
                <w:bCs/>
                <w:szCs w:val="21"/>
              </w:rPr>
            </w:pPr>
            <w:r>
              <w:rPr>
                <w:rFonts w:hint="eastAsia" w:ascii="宋体" w:hAnsi="宋体" w:cs="宋体"/>
                <w:bCs/>
                <w:szCs w:val="21"/>
              </w:rPr>
              <w:t xml:space="preserve">1次/月，更换试剂并校正，确保数据正常</w:t>
            </w:r>
            <w:r/>
          </w:p>
        </w:tc>
        <w:tc>
          <w:tcPr>
            <w:tcBorders>
              <w:top w:val="none" w:color="000000" w:sz="4" w:space="0"/>
              <w:left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更换标准校对液和分析试剂，一般不超过30天，夏天视情况缩短更换周期。更换试剂时要将前一批的试剂全部更换干净，而不是补充试剂。</w:t>
            </w:r>
            <w:r/>
          </w:p>
          <w:p>
            <w:pPr>
              <w:rPr>
                <w:rFonts w:ascii="宋体" w:hAnsi="宋体" w:cs="宋体"/>
                <w:bCs/>
                <w:szCs w:val="21"/>
              </w:rPr>
            </w:pPr>
            <w:r>
              <w:rPr>
                <w:rFonts w:hint="eastAsia" w:ascii="宋体" w:hAnsi="宋体" w:cs="宋体"/>
                <w:bCs/>
                <w:szCs w:val="21"/>
              </w:rPr>
              <w:t xml:space="preserve">试剂更换完毕须校正仪器，确保校正数据符合仪器要求。</w:t>
            </w:r>
            <w:r/>
          </w:p>
        </w:tc>
      </w:tr>
      <w:tr>
        <w:trPr>
          <w:trHeight w:val="285"/>
        </w:trPr>
        <w:tc>
          <w:tcPr>
            <w:tcBorders>
              <w:top w:val="none" w:color="000000" w:sz="4" w:space="0"/>
              <w:left w:val="single" w:color="auto" w:sz="8" w:space="0"/>
              <w:bottom w:val="none" w:color="000000" w:sz="4" w:space="0"/>
              <w:right w:val="single" w:color="auto" w:sz="8" w:space="0"/>
            </w:tcBorders>
            <w:tcW w:w="735" w:type="dxa"/>
            <w:vAlign w:val="center"/>
            <w:textDirection w:val="lrTb"/>
            <w:noWrap/>
          </w:tcPr>
          <w:p>
            <w:pPr>
              <w:jc w:val="center"/>
              <w:rPr>
                <w:rFonts w:ascii="宋体" w:hAnsi="宋体" w:cs="宋体"/>
                <w:bCs/>
                <w:szCs w:val="21"/>
              </w:rPr>
            </w:pPr>
            <w:r>
              <w:rPr>
                <w:rFonts w:hint="eastAsia" w:ascii="宋体" w:hAnsi="宋体" w:cs="宋体"/>
                <w:bCs/>
                <w:szCs w:val="21"/>
              </w:rPr>
              <w:t xml:space="preserve">10</w:t>
            </w:r>
            <w:r/>
          </w:p>
        </w:tc>
        <w:tc>
          <w:tcPr>
            <w:tcBorders>
              <w:top w:val="single" w:color="auto" w:sz="4" w:space="0"/>
              <w:left w:val="single" w:color="auto" w:sz="8" w:space="0"/>
              <w:bottom w:val="single" w:color="auto" w:sz="4"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五参数分析仪</w:t>
            </w:r>
            <w:r/>
          </w:p>
        </w:tc>
        <w:tc>
          <w:tcPr>
            <w:tcBorders>
              <w:top w:val="single" w:color="auto" w:sz="4" w:space="0"/>
              <w:left w:val="single" w:color="auto" w:sz="8" w:space="0"/>
              <w:bottom w:val="single" w:color="auto" w:sz="4" w:space="0"/>
              <w:right w:val="single" w:color="auto" w:sz="4" w:space="0"/>
            </w:tcBorders>
            <w:tcW w:w="1365" w:type="dxa"/>
            <w:vAlign w:val="center"/>
            <w:textDirection w:val="lrTb"/>
            <w:noWrap/>
          </w:tcPr>
          <w:p>
            <w:pPr>
              <w:rPr>
                <w:rFonts w:ascii="宋体" w:hAnsi="宋体" w:cs="宋体"/>
                <w:bCs/>
                <w:szCs w:val="21"/>
              </w:rPr>
            </w:pPr>
            <w:r>
              <w:rPr>
                <w:rFonts w:hint="eastAsia" w:ascii="宋体" w:hAnsi="宋体" w:cs="宋体"/>
                <w:bCs/>
                <w:szCs w:val="21"/>
              </w:rPr>
              <w:t xml:space="preserve">1次/月，校正pH和溶解氧电极，确保数据正常</w:t>
            </w:r>
            <w:r/>
          </w:p>
        </w:tc>
        <w:tc>
          <w:tcPr>
            <w:tcBorders>
              <w:top w:val="single" w:color="auto" w:sz="4" w:space="0"/>
              <w:left w:val="single" w:color="auto" w:sz="4" w:space="0"/>
              <w:bottom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校正pH和溶解氧电极，确保校正数据符合仪器要求。</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textDirection w:val="lrTb"/>
            <w:noWrap/>
          </w:tcPr>
          <w:p>
            <w:pPr>
              <w:jc w:val="center"/>
              <w:rPr>
                <w:rFonts w:ascii="宋体" w:hAnsi="宋体" w:cs="宋体"/>
                <w:bCs/>
                <w:szCs w:val="21"/>
              </w:rPr>
            </w:pPr>
            <w:r>
              <w:rPr>
                <w:rFonts w:hint="eastAsia" w:ascii="宋体" w:hAnsi="宋体" w:cs="宋体"/>
                <w:bCs/>
                <w:szCs w:val="21"/>
              </w:rPr>
              <w:t xml:space="preserve">11</w:t>
            </w:r>
            <w:r/>
          </w:p>
        </w:tc>
        <w:tc>
          <w:tcPr>
            <w:tcBorders>
              <w:top w:val="single" w:color="auto" w:sz="4" w:space="0"/>
              <w:left w:val="single" w:color="auto" w:sz="8" w:space="0"/>
              <w:bottom w:val="single" w:color="000000" w:sz="8"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氟化物分析仪</w:t>
            </w:r>
            <w:r/>
          </w:p>
        </w:tc>
        <w:tc>
          <w:tcPr>
            <w:tcBorders>
              <w:top w:val="single" w:color="auto" w:sz="4" w:space="0"/>
              <w:left w:val="single" w:color="auto" w:sz="8" w:space="0"/>
              <w:bottom w:val="single" w:color="000000" w:sz="8" w:space="0"/>
              <w:right w:val="single" w:color="auto" w:sz="4" w:space="0"/>
            </w:tcBorders>
            <w:tcW w:w="1365" w:type="dxa"/>
            <w:vAlign w:val="center"/>
            <w:textDirection w:val="lrTb"/>
            <w:noWrap/>
          </w:tcPr>
          <w:p>
            <w:pPr>
              <w:rPr>
                <w:rFonts w:ascii="宋体" w:hAnsi="宋体" w:cs="宋体"/>
                <w:bCs/>
                <w:szCs w:val="21"/>
              </w:rPr>
            </w:pPr>
            <w:r>
              <w:rPr>
                <w:rFonts w:hint="eastAsia" w:ascii="宋体" w:hAnsi="宋体" w:cs="宋体"/>
                <w:bCs/>
                <w:szCs w:val="21"/>
              </w:rPr>
              <w:t xml:space="preserve">1次/月，更换试剂并校正，确保数据正常</w:t>
            </w:r>
            <w:r/>
          </w:p>
        </w:tc>
        <w:tc>
          <w:tcPr>
            <w:tcBorders>
              <w:top w:val="single" w:color="auto" w:sz="4" w:space="0"/>
              <w:left w:val="single" w:color="auto" w:sz="4" w:space="0"/>
              <w:bottom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更换标准校对液和分析试剂，一般不超过30天，夏天视情况缩短更换周期。更换试剂时要将前一批的试剂全部更换干净，而不是补充试剂。</w:t>
            </w:r>
            <w:r/>
          </w:p>
          <w:p>
            <w:pPr>
              <w:rPr>
                <w:rFonts w:ascii="宋体" w:hAnsi="宋体" w:cs="宋体"/>
                <w:bCs/>
                <w:szCs w:val="21"/>
              </w:rPr>
            </w:pPr>
            <w:r>
              <w:rPr>
                <w:rFonts w:hint="eastAsia" w:ascii="宋体" w:hAnsi="宋体" w:cs="宋体"/>
                <w:bCs/>
                <w:szCs w:val="21"/>
              </w:rPr>
              <w:t xml:space="preserve">试剂更换完毕须校正仪器，确保校正数据符合仪器要求。</w:t>
            </w:r>
            <w:r/>
          </w:p>
        </w:tc>
      </w:tr>
    </w:tbl>
    <w:p>
      <w:pPr>
        <w:ind w:firstLine="420"/>
        <w:rPr>
          <w:rFonts w:ascii="宋体" w:hAnsi="宋体" w:cs="宋体"/>
          <w:bCs/>
          <w:szCs w:val="21"/>
        </w:rPr>
      </w:pPr>
      <w:r>
        <w:rPr>
          <w:rFonts w:ascii="宋体" w:hAnsi="宋体" w:cs="宋体"/>
          <w:bCs/>
          <w:szCs w:val="21"/>
        </w:rPr>
      </w:r>
      <w:r/>
    </w:p>
    <w:p>
      <w:pPr>
        <w:ind w:firstLine="420"/>
        <w:rPr>
          <w:rFonts w:ascii="宋体" w:hAnsi="宋体" w:cs="宋体"/>
          <w:bCs/>
          <w:szCs w:val="21"/>
        </w:rPr>
      </w:pPr>
      <w:r>
        <w:rPr>
          <w:rFonts w:hint="eastAsia" w:ascii="宋体" w:hAnsi="宋体" w:cs="宋体"/>
          <w:bCs/>
          <w:szCs w:val="21"/>
        </w:rPr>
        <w:t xml:space="preserve">（c）每2月一次</w:t>
      </w:r>
      <w:r/>
    </w:p>
    <w:tbl>
      <w:tblPr>
        <w:tblStyle w:val="711"/>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735"/>
        <w:gridCol w:w="1305"/>
        <w:gridCol w:w="1350"/>
        <w:gridCol w:w="5970"/>
      </w:tblGrid>
      <w:tr>
        <w:trPr>
          <w:trHeight w:val="300"/>
        </w:trPr>
        <w:tc>
          <w:tcPr>
            <w:tcBorders>
              <w:top w:val="single" w:color="auto" w:sz="8" w:space="0"/>
              <w:left w:val="single" w:color="auto" w:sz="8" w:space="0"/>
              <w:bottom w:val="single" w:color="auto" w:sz="8" w:space="0"/>
              <w:right w:val="single" w:color="auto" w:sz="8" w:space="0"/>
            </w:tcBorders>
            <w:tcW w:w="735"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8" w:space="0"/>
              <w:left w:val="none" w:color="000000" w:sz="4" w:space="0"/>
              <w:bottom w:val="single" w:color="auto" w:sz="8" w:space="0"/>
              <w:right w:val="single" w:color="auto" w:sz="8" w:space="0"/>
            </w:tcBorders>
            <w:tcW w:w="1305"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维护内容</w:t>
            </w:r>
            <w:r/>
          </w:p>
        </w:tc>
        <w:tc>
          <w:tcPr>
            <w:tcBorders>
              <w:top w:val="single" w:color="auto" w:sz="8" w:space="0"/>
              <w:left w:val="none" w:color="000000" w:sz="4" w:space="0"/>
              <w:bottom w:val="single" w:color="auto" w:sz="8" w:space="0"/>
              <w:right w:val="single" w:color="auto" w:sz="8" w:space="0"/>
            </w:tcBorders>
            <w:tcW w:w="1350"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维护周期及目标</w:t>
            </w:r>
            <w:r/>
          </w:p>
        </w:tc>
        <w:tc>
          <w:tcPr>
            <w:tcBorders>
              <w:top w:val="single" w:color="auto" w:sz="8" w:space="0"/>
              <w:left w:val="none" w:color="000000" w:sz="4" w:space="0"/>
              <w:bottom w:val="single" w:color="auto" w:sz="8" w:space="0"/>
              <w:right w:val="single" w:color="auto" w:sz="8" w:space="0"/>
            </w:tcBorders>
            <w:tcW w:w="5970"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维护要求</w:t>
            </w:r>
            <w:r/>
          </w:p>
        </w:tc>
      </w:tr>
      <w:tr>
        <w:trPr>
          <w:trHeight w:val="300"/>
        </w:trPr>
        <w:tc>
          <w:tcPr>
            <w:tcBorders>
              <w:top w:val="single" w:color="auto" w:sz="8" w:space="0"/>
              <w:left w:val="single" w:color="auto" w:sz="8" w:space="0"/>
              <w:bottom w:val="single" w:color="auto" w:sz="8" w:space="0"/>
              <w:right w:val="single" w:color="auto" w:sz="8" w:space="0"/>
            </w:tcBorders>
            <w:tcW w:w="735" w:type="dxa"/>
            <w:vAlign w:val="center"/>
            <w:textDirection w:val="lrTb"/>
            <w:noWrap/>
          </w:tcPr>
          <w:p>
            <w:pPr>
              <w:rPr>
                <w:rFonts w:ascii="宋体" w:hAnsi="宋体" w:cs="宋体"/>
                <w:bCs/>
                <w:szCs w:val="21"/>
              </w:rPr>
            </w:pPr>
            <w:r>
              <w:rPr>
                <w:rFonts w:hint="eastAsia" w:ascii="宋体" w:hAnsi="宋体" w:cs="宋体"/>
                <w:bCs/>
                <w:szCs w:val="21"/>
              </w:rPr>
              <w:t xml:space="preserve">1</w:t>
            </w:r>
            <w:r/>
          </w:p>
        </w:tc>
        <w:tc>
          <w:tcPr>
            <w:tcBorders>
              <w:top w:val="single" w:color="auto" w:sz="8" w:space="0"/>
              <w:left w:val="none" w:color="000000" w:sz="4" w:space="0"/>
              <w:bottom w:val="single" w:color="auto" w:sz="8" w:space="0"/>
              <w:right w:val="single" w:color="auto" w:sz="8" w:space="0"/>
            </w:tcBorders>
            <w:tcW w:w="1305" w:type="dxa"/>
            <w:vAlign w:val="center"/>
            <w:textDirection w:val="lrTb"/>
            <w:noWrap/>
          </w:tcPr>
          <w:p>
            <w:pPr>
              <w:rPr>
                <w:rFonts w:ascii="宋体" w:hAnsi="宋体" w:cs="宋体"/>
                <w:bCs/>
                <w:szCs w:val="21"/>
              </w:rPr>
            </w:pPr>
            <w:r>
              <w:rPr>
                <w:rFonts w:hint="eastAsia" w:ascii="宋体" w:hAnsi="宋体" w:cs="宋体"/>
                <w:bCs/>
                <w:szCs w:val="21"/>
              </w:rPr>
              <w:t xml:space="preserve">采水系统维护</w:t>
            </w:r>
            <w:r/>
          </w:p>
        </w:tc>
        <w:tc>
          <w:tcPr>
            <w:tcBorders>
              <w:top w:val="single" w:color="auto" w:sz="8" w:space="0"/>
              <w:left w:val="none" w:color="000000" w:sz="4" w:space="0"/>
              <w:bottom w:val="single" w:color="auto" w:sz="8" w:space="0"/>
              <w:right w:val="single" w:color="auto" w:sz="8" w:space="0"/>
            </w:tcBorders>
            <w:tcW w:w="1350" w:type="dxa"/>
            <w:vAlign w:val="center"/>
            <w:textDirection w:val="lrTb"/>
            <w:noWrap/>
          </w:tcPr>
          <w:p>
            <w:pPr>
              <w:rPr>
                <w:rFonts w:ascii="宋体" w:hAnsi="宋体" w:cs="宋体"/>
                <w:bCs/>
                <w:szCs w:val="21"/>
              </w:rPr>
            </w:pPr>
            <w:r>
              <w:rPr>
                <w:rFonts w:hint="eastAsia" w:ascii="宋体" w:hAnsi="宋体" w:cs="宋体"/>
                <w:bCs/>
                <w:szCs w:val="21"/>
              </w:rPr>
              <w:t xml:space="preserve">根据不同水期，适当调整，保证采水系统正常运行</w:t>
            </w:r>
            <w:r/>
          </w:p>
        </w:tc>
        <w:tc>
          <w:tcPr>
            <w:tcBorders>
              <w:top w:val="single" w:color="auto" w:sz="8" w:space="0"/>
              <w:left w:val="none" w:color="000000" w:sz="4" w:space="0"/>
              <w:bottom w:val="single" w:color="auto" w:sz="8"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对季节性断流、河道改变明显的断面水质自动站采水系统进行加固、调整采水泵。</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ind w:firstLine="420"/>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t xml:space="preserve">2</w:t>
            </w:r>
            <w:r/>
          </w:p>
        </w:tc>
        <w:tc>
          <w:tcPr>
            <w:tcBorders>
              <w:top w:val="none" w:color="000000" w:sz="4" w:space="0"/>
              <w:left w:val="single" w:color="auto" w:sz="8" w:space="0"/>
              <w:bottom w:val="single" w:color="000000" w:sz="8" w:space="0"/>
              <w:right w:val="single" w:color="auto" w:sz="8" w:space="0"/>
            </w:tcBorders>
            <w:tcW w:w="130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室内管路清洗</w:t>
            </w:r>
            <w:r/>
          </w:p>
        </w:tc>
        <w:tc>
          <w:tcPr>
            <w:tcBorders>
              <w:top w:val="none" w:color="000000" w:sz="4" w:space="0"/>
              <w:left w:val="single" w:color="auto" w:sz="8" w:space="0"/>
              <w:bottom w:val="single" w:color="000000" w:sz="8" w:space="0"/>
              <w:right w:val="single" w:color="auto" w:sz="8" w:space="0"/>
            </w:tcBorders>
            <w:tcW w:w="135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2次/月，确保管路透明，无泥沙藻类附着</w:t>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手动拆卸阀门、弯头、过滤网和样水杯等部件，用试管刷清洗，清洗后原样装回。</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检查蠕动泵进水塑胶软管脏污情况，必要的情况更换。</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ind w:firstLine="420"/>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t xml:space="preserve">3</w:t>
            </w:r>
            <w:r/>
          </w:p>
        </w:tc>
        <w:tc>
          <w:tcPr>
            <w:tcBorders>
              <w:top w:val="none" w:color="000000" w:sz="4" w:space="0"/>
              <w:left w:val="single" w:color="auto" w:sz="8" w:space="0"/>
              <w:bottom w:val="single" w:color="000000" w:sz="8" w:space="0"/>
              <w:right w:val="single" w:color="auto" w:sz="8" w:space="0"/>
            </w:tcBorders>
            <w:tcW w:w="130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电动球阀清洗检查</w:t>
            </w:r>
            <w:r/>
          </w:p>
        </w:tc>
        <w:tc>
          <w:tcPr>
            <w:tcBorders>
              <w:top w:val="none" w:color="000000" w:sz="4" w:space="0"/>
              <w:left w:val="single" w:color="auto" w:sz="8" w:space="0"/>
              <w:bottom w:val="single" w:color="000000" w:sz="8" w:space="0"/>
              <w:right w:val="single" w:color="auto" w:sz="8" w:space="0"/>
            </w:tcBorders>
            <w:tcW w:w="135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1次/2月，确保清洗后电动球阀吸合自如，无堵塞和渗漏</w:t>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将电动球阀手动拆下，用试管刷清洗后，将电动球阀装回管路。</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开启组态单阀测试程序，单独控制阀门开关，检查阀门开关时间是否符合要求（10s以内）。</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必要的情况替换电动球阀。</w:t>
            </w:r>
            <w:r/>
          </w:p>
        </w:tc>
      </w:tr>
      <w:tr>
        <w:trPr>
          <w:trHeight w:val="570"/>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ind w:firstLine="420"/>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t xml:space="preserve">4</w:t>
            </w:r>
            <w:r/>
          </w:p>
        </w:tc>
        <w:tc>
          <w:tcPr>
            <w:tcBorders>
              <w:top w:val="none" w:color="000000" w:sz="4" w:space="0"/>
              <w:left w:val="single" w:color="auto" w:sz="8" w:space="0"/>
              <w:bottom w:val="single" w:color="000000" w:sz="8" w:space="0"/>
              <w:right w:val="single" w:color="auto" w:sz="8" w:space="0"/>
            </w:tcBorders>
            <w:tcW w:w="130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单向阀清洗</w:t>
            </w:r>
            <w:r/>
          </w:p>
        </w:tc>
        <w:tc>
          <w:tcPr>
            <w:tcBorders>
              <w:top w:val="none" w:color="000000" w:sz="4" w:space="0"/>
              <w:left w:val="single" w:color="auto" w:sz="8" w:space="0"/>
              <w:bottom w:val="single" w:color="000000" w:sz="8" w:space="0"/>
              <w:right w:val="single" w:color="auto" w:sz="8" w:space="0"/>
            </w:tcBorders>
            <w:tcW w:w="135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1次/2月，确保清洗后电动球阀吸合自如，无堵塞和渗漏</w:t>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拆下单向阀，用试管刷清洗单向阀阀体及密封橡胶上附着的脏污物，检查密封性是否完好后，原样装回管路。</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必要情况更换单向阀。</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ind w:firstLine="420"/>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t xml:space="preserve">5</w:t>
            </w:r>
            <w:r/>
          </w:p>
        </w:tc>
        <w:tc>
          <w:tcPr>
            <w:tcBorders>
              <w:top w:val="none" w:color="000000" w:sz="4" w:space="0"/>
              <w:left w:val="single" w:color="auto" w:sz="8" w:space="0"/>
              <w:bottom w:val="single" w:color="000000" w:sz="8" w:space="0"/>
              <w:right w:val="single" w:color="auto" w:sz="8" w:space="0"/>
            </w:tcBorders>
            <w:tcW w:w="130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压力表测试</w:t>
            </w:r>
            <w:r/>
          </w:p>
        </w:tc>
        <w:tc>
          <w:tcPr>
            <w:tcBorders>
              <w:top w:val="none" w:color="000000" w:sz="4" w:space="0"/>
              <w:left w:val="single" w:color="auto" w:sz="8" w:space="0"/>
              <w:bottom w:val="single" w:color="000000" w:sz="8" w:space="0"/>
              <w:right w:val="single" w:color="auto" w:sz="8" w:space="0"/>
            </w:tcBorders>
            <w:tcW w:w="135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1次/2月，确保清洗后压力表读数正常</w:t>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拆下压力表表头，清洗清除压力导管内泥沙。</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压缩空气吹脱表头内残留脏污。</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调节空压机输出压力为0.6Mpa，输出气管连接到待测压力表，检查待测压力表显示是否和空压机一致，反应是否灵敏。</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原样装回压力表，注意气密性。</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必要情况更换压力表。</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6</w:t>
            </w:r>
            <w:r/>
          </w:p>
        </w:tc>
        <w:tc>
          <w:tcPr>
            <w:tcBorders>
              <w:top w:val="none" w:color="000000" w:sz="4" w:space="0"/>
              <w:left w:val="single" w:color="auto" w:sz="8" w:space="0"/>
              <w:bottom w:val="single" w:color="000000" w:sz="8" w:space="0"/>
              <w:right w:val="single" w:color="auto" w:sz="8" w:space="0"/>
            </w:tcBorders>
            <w:tcW w:w="130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工控机检查</w:t>
            </w:r>
            <w:r/>
          </w:p>
        </w:tc>
        <w:tc>
          <w:tcPr>
            <w:tcBorders>
              <w:top w:val="none" w:color="000000" w:sz="4" w:space="0"/>
              <w:left w:val="single" w:color="auto" w:sz="8" w:space="0"/>
              <w:bottom w:val="single" w:color="000000" w:sz="8" w:space="0"/>
              <w:right w:val="single" w:color="auto" w:sz="8" w:space="0"/>
            </w:tcBorders>
            <w:tcW w:w="135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1次/2月 </w:t>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检查开机过程中硬件自检过程是否有异常数据传输和报警。</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强制切断电源后复电工控机是否可以自动启动，并运行windos系统、加载现场监控软件，串口连接是否正常。</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插入备份光盘，用ghost软件备份操作系统。将备份好的操作系统和分区D内的文件拷贝到备份移动硬盘上。</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断电后拆下工控机，打开后盖，用细毛刷清</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除电源和主板上的灰尘，尤其注意cpu板、内存和各个串口卡上的灰尘清除。检查各个功能卡接口是否连接牢固。</w:t>
            </w:r>
            <w:r/>
          </w:p>
        </w:tc>
      </w:tr>
      <w:tr>
        <w:trPr>
          <w:trHeight w:val="31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检查硬盘SATA连接线是否松动。</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定期对杀毒软件升级，专机专用，禁止从事与工作无关的活动</w:t>
            </w:r>
            <w:r/>
          </w:p>
        </w:tc>
      </w:tr>
      <w:tr>
        <w:trPr>
          <w:trHeight w:val="33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装回工控机重复1）、2）步骤</w:t>
            </w:r>
            <w:r/>
          </w:p>
        </w:tc>
      </w:tr>
    </w:tbl>
    <w:p>
      <w:pPr>
        <w:ind w:firstLine="420"/>
        <w:spacing w:line="360" w:lineRule="auto"/>
        <w:rPr>
          <w:rFonts w:ascii="宋体" w:hAnsi="宋体" w:cs="宋体"/>
        </w:rPr>
      </w:pPr>
      <w:r>
        <w:rPr>
          <w:rFonts w:hint="eastAsia" w:ascii="宋体" w:hAnsi="宋体" w:cs="宋体"/>
        </w:rPr>
        <w:t xml:space="preserve">▲3.3技术指标和要求</w:t>
      </w:r>
      <w:r/>
    </w:p>
    <w:p>
      <w:pPr>
        <w:ind w:firstLine="420"/>
        <w:spacing w:line="360" w:lineRule="auto"/>
        <w:rPr>
          <w:rFonts w:ascii="宋体" w:hAnsi="宋体" w:cs="宋体"/>
        </w:rPr>
      </w:pPr>
      <w:r>
        <w:rPr>
          <w:rFonts w:hint="eastAsia" w:ascii="宋体" w:hAnsi="宋体" w:cs="宋体"/>
        </w:rPr>
        <w:t xml:space="preserve">招标文件中未明确的质控管理要求的，按照江苏省已制定的相关规范性文件执行，若出台新的管理办法或技术规范时，按新要求执行。</w:t>
      </w:r>
      <w:r/>
    </w:p>
    <w:p>
      <w:pPr>
        <w:ind w:firstLine="420"/>
        <w:spacing w:line="360" w:lineRule="auto"/>
        <w:rPr>
          <w:rFonts w:ascii="宋体" w:hAnsi="宋体" w:cs="宋体"/>
        </w:rPr>
      </w:pPr>
      <w:r>
        <w:rPr>
          <w:rFonts w:hint="eastAsia" w:ascii="宋体" w:hAnsi="宋体" w:cs="宋体"/>
        </w:rPr>
        <w:t xml:space="preserve">3.3.1数据质量要求</w:t>
      </w:r>
      <w:r/>
    </w:p>
    <w:p>
      <w:pPr>
        <w:ind w:firstLine="420"/>
        <w:spacing w:line="360" w:lineRule="auto"/>
        <w:rPr>
          <w:rFonts w:ascii="宋体" w:hAnsi="宋体" w:cs="宋体"/>
        </w:rPr>
      </w:pPr>
      <w:r>
        <w:rPr>
          <w:rFonts w:hint="eastAsia" w:ascii="宋体" w:hAnsi="宋体" w:cs="宋体"/>
        </w:rPr>
        <w:t xml:space="preserve">水质自动站要求中标人参照《江苏省地表水自动监测站运行管理办法（试行）》的通知（苏环办[2020]174号）和《环境质量自动监测运维机构质量管理体系建设通用要求（试行）》和《江苏省水质自动监测质量管理暂行规定》等规定要求，定期开展标液核查、质控考核、水样比对、加标回收和系统核查等质控工作。如上级质控检查时发现问题，一律由运维单位限期整改。</w:t>
      </w:r>
      <w:r/>
    </w:p>
    <w:p>
      <w:pPr>
        <w:ind w:firstLine="420"/>
        <w:spacing w:line="360" w:lineRule="auto"/>
        <w:rPr>
          <w:rFonts w:ascii="宋体" w:hAnsi="宋体" w:cs="宋体"/>
        </w:rPr>
      </w:pPr>
      <w:r>
        <w:rPr>
          <w:rFonts w:hint="eastAsia" w:ascii="宋体" w:hAnsi="宋体" w:cs="宋体"/>
        </w:rPr>
        <w:t xml:space="preserve">3.3.2、异常情况处理的要求：</w:t>
      </w:r>
      <w:r/>
    </w:p>
    <w:p>
      <w:pPr>
        <w:ind w:firstLine="420"/>
        <w:spacing w:line="360" w:lineRule="auto"/>
        <w:rPr>
          <w:rFonts w:ascii="宋体" w:hAnsi="宋体" w:cs="宋体"/>
        </w:rPr>
      </w:pPr>
      <w:r>
        <w:rPr>
          <w:rFonts w:hint="eastAsia" w:ascii="宋体" w:hAnsi="宋体" w:cs="宋体"/>
        </w:rPr>
        <w:t xml:space="preserve">故障响应时间小于2小时，即发现故障后应在2小时以内制定出排除方案，一般故障应24小时以内排除，特殊故障72小时内无法排除的，运维单位应提供备用机保障系统的连续运行。</w:t>
      </w:r>
      <w:r/>
    </w:p>
    <w:p>
      <w:pPr>
        <w:ind w:firstLine="420"/>
        <w:spacing w:line="360" w:lineRule="auto"/>
        <w:rPr>
          <w:rFonts w:ascii="宋体" w:hAnsi="宋体" w:cs="宋体"/>
        </w:rPr>
      </w:pPr>
      <w:r>
        <w:rPr>
          <w:rFonts w:hint="eastAsia" w:ascii="宋体" w:hAnsi="宋体" w:cs="宋体"/>
        </w:rPr>
        <w:t xml:space="preserve">3.3.2、运维单位每月定期向昆山经济技术开发区安全生产监督管理和环境保护局提交</w:t>
      </w:r>
      <w:r>
        <w:rPr>
          <w:rFonts w:hint="eastAsia" w:ascii="宋体" w:hAnsi="宋体" w:cs="宋体"/>
          <w:color w:val="auto"/>
          <w:lang w:eastAsia="zh-CN"/>
        </w:rPr>
        <w:t xml:space="preserve">书面</w:t>
      </w:r>
      <w:r>
        <w:rPr>
          <w:rFonts w:hint="eastAsia" w:ascii="宋体" w:hAnsi="宋体" w:cs="宋体"/>
        </w:rPr>
        <w:t xml:space="preserve">报告，向采购单位陈述水站的运行状况和事件处理情况。</w:t>
      </w:r>
      <w:r/>
    </w:p>
    <w:p>
      <w:pPr>
        <w:ind w:firstLine="420"/>
        <w:spacing w:line="360" w:lineRule="auto"/>
        <w:rPr>
          <w:rFonts w:ascii="宋体" w:hAnsi="宋体" w:cs="宋体"/>
        </w:rPr>
      </w:pPr>
      <w:r>
        <w:rPr>
          <w:rFonts w:hint="eastAsia" w:ascii="宋体" w:hAnsi="宋体" w:cs="宋体"/>
        </w:rPr>
        <w:t xml:space="preserve">3.3.3、数据必须真实有效，投标人近五年内，在环境监测服务活动中必须没有弄虚作假行为（请投标人根据本单位实际情况自行承诺，若有不实，按提供虚假资料处理，投标及中标无效，且不予退还投标保证金并承担相关法律责任）。</w:t>
      </w:r>
      <w:r/>
    </w:p>
    <w:p>
      <w:pPr>
        <w:ind w:firstLine="420"/>
        <w:spacing w:line="360" w:lineRule="auto"/>
        <w:rPr>
          <w:rFonts w:ascii="宋体" w:hAnsi="宋体" w:cs="宋体"/>
        </w:rPr>
      </w:pPr>
      <w:r>
        <w:rPr>
          <w:rFonts w:hint="eastAsia" w:ascii="宋体" w:hAnsi="宋体" w:cs="宋体"/>
        </w:rPr>
        <w:t xml:space="preserve">▲3.4应急措施要求</w:t>
      </w:r>
      <w:r/>
    </w:p>
    <w:p>
      <w:pPr>
        <w:ind w:firstLine="420"/>
        <w:spacing w:line="360" w:lineRule="auto"/>
        <w:rPr>
          <w:rFonts w:ascii="宋体" w:hAnsi="宋体" w:cs="宋体"/>
        </w:rPr>
      </w:pPr>
      <w:r>
        <w:rPr>
          <w:rFonts w:hint="eastAsia" w:ascii="宋体" w:hAnsi="宋体" w:cs="宋体"/>
        </w:rPr>
        <w:t xml:space="preserve">3.4.1 突发污染事故要求</w:t>
      </w:r>
      <w:r/>
    </w:p>
    <w:p>
      <w:pPr>
        <w:ind w:firstLine="420"/>
        <w:spacing w:line="360" w:lineRule="auto"/>
        <w:rPr>
          <w:rFonts w:ascii="宋体" w:hAnsi="宋体" w:cs="宋体"/>
        </w:rPr>
      </w:pPr>
      <w:r>
        <w:rPr>
          <w:rFonts w:hint="eastAsia" w:ascii="宋体" w:hAnsi="宋体" w:cs="宋体"/>
        </w:rPr>
        <w:t xml:space="preserve">当水站监测数据发现异常或发现所在断面发生污染事故时，须2小时内报告业主，并及时核查仪器运行状态，保证系统仪器正常运行，监测数据准确，传输畅通，并协助托管站进行手工监测复核。</w:t>
      </w:r>
      <w:r/>
    </w:p>
    <w:p>
      <w:pPr>
        <w:ind w:firstLine="420"/>
        <w:spacing w:line="360" w:lineRule="auto"/>
        <w:rPr>
          <w:rFonts w:ascii="宋体" w:hAnsi="宋体" w:cs="宋体"/>
        </w:rPr>
      </w:pPr>
      <w:r>
        <w:rPr>
          <w:rFonts w:hint="eastAsia" w:ascii="宋体" w:hAnsi="宋体" w:cs="宋体"/>
        </w:rPr>
        <w:t xml:space="preserve">3.4.2 水质自动站系统仪器故障</w:t>
      </w:r>
      <w:r/>
    </w:p>
    <w:p>
      <w:pPr>
        <w:ind w:firstLine="420"/>
        <w:spacing w:line="360" w:lineRule="auto"/>
        <w:rPr>
          <w:rFonts w:ascii="宋体" w:hAnsi="宋体" w:cs="宋体"/>
        </w:rPr>
      </w:pPr>
      <w:r>
        <w:rPr>
          <w:rFonts w:hint="eastAsia" w:ascii="宋体" w:hAnsi="宋体" w:cs="宋体"/>
        </w:rPr>
        <w:t xml:space="preserve">当水质自动站系统仪器出现故障（包括停运）时，保证在2小时内到达现场检修，如24小时内无法排除故障，导致水站主要监测指标无法连续监测时，须通过更换备机(备机须在 3天内完成更换）或委托有资质的检测机构进行检测以确保数据的完整性，实验室检测数据不少于每周两组（不得为同一天监测）。并及时用电话与书面形式报告业主，协商处理方案。</w:t>
      </w:r>
      <w:r/>
    </w:p>
    <w:p>
      <w:pPr>
        <w:ind w:firstLine="420"/>
        <w:spacing w:line="360" w:lineRule="auto"/>
        <w:rPr>
          <w:rFonts w:ascii="宋体" w:hAnsi="宋体" w:cs="宋体"/>
        </w:rPr>
      </w:pPr>
      <w:r>
        <w:rPr>
          <w:rFonts w:hint="eastAsia" w:ascii="宋体" w:hAnsi="宋体" w:cs="宋体"/>
        </w:rPr>
        <w:t xml:space="preserve">3.4.3应急与数据补测有关费用的规定</w:t>
      </w:r>
      <w:r/>
    </w:p>
    <w:p>
      <w:pPr>
        <w:ind w:firstLine="420"/>
        <w:spacing w:line="360" w:lineRule="auto"/>
        <w:rPr>
          <w:rFonts w:ascii="宋体" w:hAnsi="宋体" w:cs="宋体"/>
        </w:rPr>
      </w:pPr>
      <w:r>
        <w:rPr>
          <w:rFonts w:hint="eastAsia" w:ascii="宋体" w:hAnsi="宋体" w:cs="宋体"/>
        </w:rPr>
        <w:t xml:space="preserve">中标方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须多扣除2000元。</w:t>
      </w:r>
      <w:r/>
    </w:p>
    <w:p>
      <w:pPr>
        <w:ind w:firstLine="420"/>
        <w:spacing w:line="360" w:lineRule="auto"/>
        <w:rPr>
          <w:rFonts w:ascii="宋体" w:hAnsi="宋体" w:cs="宋体"/>
        </w:rPr>
      </w:pPr>
      <w:r>
        <w:rPr>
          <w:rFonts w:hint="eastAsia" w:ascii="宋体" w:hAnsi="宋体" w:cs="宋体"/>
        </w:rPr>
        <w:t xml:space="preserve">中标方因仪器故障、质控考核不合格、站点停运等原因，需要委托有资质的检测机构进行检测时，应在上报手工监测数据的同时附有相关检测机构的正式检测报告，相关检测费用由中标方承担。</w:t>
      </w:r>
      <w:r/>
    </w:p>
    <w:p>
      <w:pPr>
        <w:ind w:firstLine="420"/>
        <w:spacing w:line="360" w:lineRule="auto"/>
        <w:rPr>
          <w:rFonts w:ascii="宋体" w:hAnsi="宋体" w:cs="宋体"/>
          <w:highlight w:val="none"/>
        </w:rPr>
      </w:pPr>
      <w:r>
        <w:rPr>
          <w:rFonts w:hint="eastAsia" w:ascii="宋体" w:hAnsi="宋体" w:cs="宋体"/>
          <w:highlight w:val="none"/>
        </w:rPr>
        <w:t xml:space="preserve">3.5  交接方式</w:t>
      </w:r>
      <w:r/>
    </w:p>
    <w:p>
      <w:pPr>
        <w:ind w:firstLine="420"/>
        <w:spacing w:line="360" w:lineRule="auto"/>
        <w:rPr>
          <w:rFonts w:ascii="宋体" w:hAnsi="宋体" w:cs="宋体"/>
          <w:highlight w:val="none"/>
        </w:rPr>
      </w:pPr>
      <w:r>
        <w:rPr>
          <w:rFonts w:hint="eastAsia" w:ascii="宋体" w:hAnsi="宋体" w:cs="宋体"/>
          <w:highlight w:val="none"/>
        </w:rPr>
        <w:t xml:space="preserve">3.5.1 业主方应在合同生效前向中标人提供水质自动监测系统的以下技术资料：</w:t>
      </w:r>
      <w:r/>
    </w:p>
    <w:p>
      <w:pPr>
        <w:ind w:firstLine="420"/>
        <w:spacing w:line="360" w:lineRule="auto"/>
        <w:rPr>
          <w:rFonts w:ascii="宋体" w:hAnsi="宋体" w:cs="宋体"/>
          <w:highlight w:val="none"/>
        </w:rPr>
      </w:pPr>
      <w:r>
        <w:rPr>
          <w:rFonts w:hint="eastAsia" w:ascii="宋体" w:hAnsi="宋体" w:cs="宋体"/>
          <w:highlight w:val="none"/>
        </w:rPr>
        <w:t xml:space="preserve">(1)系统、仪表技术说明书（包括软件部分）；</w:t>
      </w:r>
      <w:r/>
    </w:p>
    <w:p>
      <w:pPr>
        <w:ind w:firstLine="420"/>
        <w:spacing w:line="360" w:lineRule="auto"/>
        <w:rPr>
          <w:rFonts w:ascii="宋体" w:hAnsi="宋体" w:cs="宋体"/>
          <w:highlight w:val="none"/>
        </w:rPr>
      </w:pPr>
      <w:r>
        <w:rPr>
          <w:rFonts w:hint="eastAsia" w:ascii="宋体" w:hAnsi="宋体" w:cs="宋体"/>
          <w:highlight w:val="none"/>
        </w:rPr>
        <w:t xml:space="preserve">(2)电气原理图；</w:t>
      </w:r>
      <w:r/>
    </w:p>
    <w:p>
      <w:pPr>
        <w:ind w:firstLine="420"/>
        <w:spacing w:line="360" w:lineRule="auto"/>
        <w:rPr>
          <w:rFonts w:ascii="宋体" w:hAnsi="宋体" w:cs="宋体"/>
          <w:highlight w:val="none"/>
        </w:rPr>
      </w:pPr>
      <w:r>
        <w:rPr>
          <w:rFonts w:hint="eastAsia" w:ascii="宋体" w:hAnsi="宋体" w:cs="宋体"/>
          <w:highlight w:val="none"/>
        </w:rPr>
        <w:t xml:space="preserve">(3)电气接线图；</w:t>
      </w:r>
      <w:r/>
    </w:p>
    <w:p>
      <w:pPr>
        <w:ind w:firstLine="420"/>
        <w:spacing w:line="360" w:lineRule="auto"/>
        <w:rPr>
          <w:rFonts w:ascii="宋体" w:hAnsi="宋体" w:cs="宋体"/>
          <w:highlight w:val="none"/>
        </w:rPr>
      </w:pPr>
      <w:r>
        <w:rPr>
          <w:rFonts w:hint="eastAsia" w:ascii="宋体" w:hAnsi="宋体" w:cs="宋体"/>
          <w:highlight w:val="none"/>
        </w:rPr>
        <w:t xml:space="preserve">(4)操作手册；</w:t>
      </w:r>
      <w:r/>
    </w:p>
    <w:p>
      <w:pPr>
        <w:ind w:firstLine="420"/>
        <w:spacing w:line="360" w:lineRule="auto"/>
        <w:rPr>
          <w:rFonts w:ascii="宋体" w:hAnsi="宋体" w:cs="宋体"/>
          <w:highlight w:val="none"/>
        </w:rPr>
      </w:pPr>
      <w:r>
        <w:rPr>
          <w:rFonts w:hint="eastAsia" w:ascii="宋体" w:hAnsi="宋体" w:cs="宋体"/>
          <w:highlight w:val="none"/>
        </w:rPr>
        <w:t xml:space="preserve">(5)仪表试剂配方；</w:t>
      </w:r>
      <w:r/>
    </w:p>
    <w:p>
      <w:pPr>
        <w:ind w:firstLine="420"/>
        <w:spacing w:line="360" w:lineRule="auto"/>
        <w:rPr>
          <w:rFonts w:ascii="宋体" w:hAnsi="宋体" w:cs="宋体"/>
          <w:highlight w:val="none"/>
        </w:rPr>
      </w:pPr>
      <w:r>
        <w:rPr>
          <w:rFonts w:hint="eastAsia" w:ascii="宋体" w:hAnsi="宋体" w:cs="宋体"/>
          <w:highlight w:val="none"/>
        </w:rPr>
        <w:t xml:space="preserve">(6)通讯协议。</w:t>
      </w:r>
      <w:r/>
    </w:p>
    <w:p>
      <w:pPr>
        <w:ind w:firstLine="420"/>
        <w:spacing w:line="360" w:lineRule="auto"/>
        <w:rPr>
          <w:rFonts w:ascii="宋体" w:hAnsi="宋体" w:cs="宋体"/>
          <w:highlight w:val="none"/>
        </w:rPr>
      </w:pPr>
      <w:r>
        <w:rPr>
          <w:rFonts w:hint="eastAsia" w:ascii="宋体" w:hAnsi="宋体" w:cs="宋体"/>
          <w:highlight w:val="none"/>
        </w:rPr>
        <w:t xml:space="preserve">3.5.2 在合同生效前中标人应与业主方共同对水质自动监测系统的系统运行情况，仪器运行情况，数据采集情况进行实际考察，并且做好备案。</w:t>
      </w:r>
      <w:r/>
    </w:p>
    <w:p>
      <w:pPr>
        <w:ind w:firstLine="420"/>
        <w:spacing w:line="360" w:lineRule="auto"/>
        <w:rPr>
          <w:rFonts w:ascii="宋体" w:hAnsi="宋体" w:cs="宋体"/>
        </w:rPr>
      </w:pPr>
      <w:r>
        <w:rPr>
          <w:rFonts w:hint="eastAsia" w:ascii="宋体" w:hAnsi="宋体" w:cs="宋体"/>
        </w:rPr>
        <w:t xml:space="preserve">3.6 参考技术规范和标准</w:t>
      </w:r>
      <w:r/>
    </w:p>
    <w:p>
      <w:pPr>
        <w:ind w:firstLine="420"/>
        <w:spacing w:line="360" w:lineRule="auto"/>
        <w:rPr>
          <w:rFonts w:ascii="宋体" w:hAnsi="宋体" w:cs="宋体"/>
        </w:rPr>
      </w:pPr>
      <w:r>
        <w:rPr>
          <w:rFonts w:hint="eastAsia" w:ascii="宋体" w:hAnsi="宋体" w:cs="宋体"/>
        </w:rPr>
        <w:t xml:space="preserve">3.6 参考技术规范和标准</w:t>
      </w:r>
      <w:r/>
    </w:p>
    <w:p>
      <w:pPr>
        <w:ind w:firstLine="420"/>
        <w:spacing w:line="360" w:lineRule="auto"/>
        <w:rPr>
          <w:rFonts w:ascii="宋体" w:hAnsi="宋体" w:cs="宋体"/>
        </w:rPr>
      </w:pPr>
      <w:r>
        <w:rPr>
          <w:rFonts w:hint="eastAsia" w:ascii="宋体" w:hAnsi="宋体" w:cs="宋体"/>
        </w:rPr>
        <w:t xml:space="preserve">3.6.1 国家环境保护总局发布的相关水质在线监测技术标准</w:t>
      </w:r>
      <w:r/>
    </w:p>
    <w:p>
      <w:pPr>
        <w:ind w:firstLine="420"/>
        <w:spacing w:line="360" w:lineRule="auto"/>
        <w:rPr>
          <w:rFonts w:ascii="宋体" w:hAnsi="宋体" w:cs="宋体"/>
        </w:rPr>
      </w:pPr>
      <w:r>
        <w:rPr>
          <w:rFonts w:hint="eastAsia" w:ascii="宋体" w:hAnsi="宋体" w:cs="宋体"/>
        </w:rPr>
        <w:t xml:space="preserve">3.6.2 国家标准方法和《水和废水监测分析方法》</w:t>
      </w:r>
      <w:r/>
    </w:p>
    <w:p>
      <w:pPr>
        <w:ind w:firstLine="420"/>
        <w:spacing w:line="360" w:lineRule="auto"/>
        <w:rPr>
          <w:rFonts w:ascii="宋体" w:hAnsi="宋体" w:cs="宋体"/>
        </w:rPr>
      </w:pPr>
      <w:r>
        <w:rPr>
          <w:rFonts w:hint="eastAsia" w:ascii="宋体" w:hAnsi="宋体" w:cs="宋体"/>
        </w:rPr>
        <w:t xml:space="preserve">3.6.3 《国家地表水自动监测站运行管理办法》</w:t>
      </w:r>
      <w:r/>
    </w:p>
    <w:p>
      <w:pPr>
        <w:ind w:firstLine="420"/>
        <w:spacing w:line="360" w:lineRule="auto"/>
        <w:rPr>
          <w:rFonts w:ascii="宋体" w:hAnsi="宋体" w:cs="宋体"/>
        </w:rPr>
      </w:pPr>
      <w:r>
        <w:rPr>
          <w:rFonts w:hint="eastAsia" w:ascii="宋体" w:hAnsi="宋体" w:cs="宋体"/>
        </w:rPr>
        <w:t xml:space="preserve">3.6.4《江苏省地表水自动监测站运行管理办法（试行）》的通知（苏环办[2020]174号）和《环境质量自动监测运维机构质量管理体系建设通用要求（试行）》及其实施细则</w:t>
      </w:r>
      <w:r/>
    </w:p>
    <w:p>
      <w:pPr>
        <w:ind w:firstLine="420"/>
        <w:spacing w:line="360" w:lineRule="auto"/>
        <w:rPr>
          <w:rFonts w:ascii="宋体" w:hAnsi="宋体" w:cs="宋体"/>
        </w:rPr>
      </w:pPr>
      <w:r>
        <w:rPr>
          <w:rFonts w:hint="eastAsia" w:ascii="宋体" w:hAnsi="宋体" w:cs="宋体"/>
        </w:rPr>
        <w:t xml:space="preserve">3.6.5《环境水质监测质量保证手册》</w:t>
      </w:r>
      <w:r/>
    </w:p>
    <w:p>
      <w:pPr>
        <w:ind w:firstLine="420"/>
        <w:spacing w:line="360" w:lineRule="auto"/>
        <w:rPr>
          <w:rFonts w:ascii="宋体" w:hAnsi="宋体" w:cs="宋体"/>
        </w:rPr>
      </w:pPr>
      <w:r>
        <w:rPr>
          <w:rFonts w:hint="eastAsia" w:ascii="宋体" w:hAnsi="宋体" w:cs="宋体"/>
        </w:rPr>
        <w:t xml:space="preserve">3.6.6《地表水和污水监测技术规范》（HJ/T91-2002 ）</w:t>
      </w:r>
      <w:r/>
    </w:p>
    <w:p>
      <w:pPr>
        <w:ind w:firstLine="420"/>
        <w:spacing w:line="360" w:lineRule="auto"/>
        <w:rPr>
          <w:rFonts w:ascii="宋体" w:hAnsi="宋体" w:cs="宋体"/>
        </w:rPr>
      </w:pPr>
      <w:r>
        <w:rPr>
          <w:rFonts w:hint="eastAsia" w:ascii="宋体" w:hAnsi="宋体" w:cs="宋体"/>
        </w:rPr>
        <w:t xml:space="preserve">3.6.7《水质 河流采样技术指导》（HJ/T52-1999）</w:t>
      </w:r>
      <w:r/>
    </w:p>
    <w:p>
      <w:pPr>
        <w:ind w:firstLine="420"/>
        <w:spacing w:line="360" w:lineRule="auto"/>
        <w:rPr>
          <w:rFonts w:ascii="宋体" w:hAnsi="宋体" w:cs="宋体"/>
        </w:rPr>
      </w:pPr>
      <w:r>
        <w:rPr>
          <w:rFonts w:hint="eastAsia" w:ascii="宋体" w:hAnsi="宋体" w:cs="宋体"/>
        </w:rPr>
        <w:t xml:space="preserve">3.6.8《pH水质自动分析仪技术要求》（HJ/T96-2003）</w:t>
      </w:r>
      <w:r/>
    </w:p>
    <w:p>
      <w:pPr>
        <w:ind w:firstLine="420"/>
        <w:spacing w:line="360" w:lineRule="auto"/>
        <w:rPr>
          <w:rFonts w:ascii="宋体" w:hAnsi="宋体" w:cs="宋体"/>
        </w:rPr>
      </w:pPr>
      <w:r>
        <w:rPr>
          <w:rFonts w:hint="eastAsia" w:ascii="宋体" w:hAnsi="宋体" w:cs="宋体"/>
        </w:rPr>
        <w:t xml:space="preserve">3.6.9《电导率水质自动分析仪技术要求》（HJ/T97-2003）</w:t>
      </w:r>
      <w:r/>
    </w:p>
    <w:p>
      <w:pPr>
        <w:ind w:firstLine="420"/>
        <w:spacing w:line="360" w:lineRule="auto"/>
        <w:rPr>
          <w:rFonts w:ascii="宋体" w:hAnsi="宋体" w:cs="宋体"/>
        </w:rPr>
      </w:pPr>
      <w:r>
        <w:rPr>
          <w:rFonts w:hint="eastAsia" w:ascii="宋体" w:hAnsi="宋体" w:cs="宋体"/>
        </w:rPr>
        <w:t xml:space="preserve">3.6.10《浊度水质自动分析仪技术要求》（HJ/T98-2003）</w:t>
      </w:r>
      <w:r/>
    </w:p>
    <w:p>
      <w:pPr>
        <w:ind w:firstLine="420"/>
        <w:spacing w:line="360" w:lineRule="auto"/>
        <w:rPr>
          <w:rFonts w:ascii="宋体" w:hAnsi="宋体" w:cs="宋体"/>
        </w:rPr>
      </w:pPr>
      <w:r>
        <w:rPr>
          <w:rFonts w:hint="eastAsia" w:ascii="宋体" w:hAnsi="宋体" w:cs="宋体"/>
        </w:rPr>
        <w:t xml:space="preserve">3.6.11《溶解氧（DO）水质自动分析仪技术要求》（HJ/T99-2003）</w:t>
      </w:r>
      <w:r/>
    </w:p>
    <w:p>
      <w:pPr>
        <w:ind w:firstLine="420"/>
        <w:spacing w:line="360" w:lineRule="auto"/>
        <w:rPr>
          <w:rFonts w:ascii="宋体" w:hAnsi="宋体" w:cs="宋体"/>
        </w:rPr>
      </w:pPr>
      <w:r>
        <w:rPr>
          <w:rFonts w:hint="eastAsia" w:ascii="宋体" w:hAnsi="宋体" w:cs="宋体"/>
        </w:rPr>
        <w:t xml:space="preserve">3.6.12《高锰酸盐指数水质自动分析仪技术要求》（HJ/T100-2003）</w:t>
      </w:r>
      <w:r/>
    </w:p>
    <w:p>
      <w:pPr>
        <w:ind w:firstLine="420"/>
        <w:spacing w:line="360" w:lineRule="auto"/>
        <w:rPr>
          <w:rFonts w:ascii="宋体" w:hAnsi="宋体" w:cs="宋体"/>
        </w:rPr>
      </w:pPr>
      <w:r>
        <w:rPr>
          <w:rFonts w:hint="eastAsia" w:ascii="宋体" w:hAnsi="宋体" w:cs="宋体"/>
        </w:rPr>
        <w:t xml:space="preserve">3.6.13《氨氮水质在线自动监测仪技术要求及检测方法》（HJ 101-2019）</w:t>
      </w:r>
      <w:r/>
    </w:p>
    <w:p>
      <w:pPr>
        <w:ind w:firstLine="420"/>
        <w:spacing w:line="360" w:lineRule="auto"/>
        <w:rPr>
          <w:rFonts w:ascii="宋体" w:hAnsi="宋体" w:cs="宋体"/>
        </w:rPr>
      </w:pPr>
      <w:r>
        <w:rPr>
          <w:rFonts w:hint="eastAsia" w:ascii="宋体" w:hAnsi="宋体" w:cs="宋体"/>
        </w:rPr>
        <w:t xml:space="preserve">3.7考核管理办法</w:t>
      </w:r>
      <w:r/>
    </w:p>
    <w:p>
      <w:pPr>
        <w:ind w:firstLine="420"/>
        <w:spacing w:line="360" w:lineRule="auto"/>
        <w:rPr>
          <w:rFonts w:ascii="宋体" w:hAnsi="宋体" w:cs="宋体"/>
        </w:rPr>
      </w:pPr>
      <w:r>
        <w:rPr>
          <w:rFonts w:hint="eastAsia" w:ascii="宋体" w:hAnsi="宋体" w:cs="宋体"/>
        </w:rPr>
        <w:t xml:space="preserve">1.考核办法</w:t>
      </w:r>
      <w:r/>
    </w:p>
    <w:p>
      <w:pPr>
        <w:ind w:firstLine="420"/>
        <w:spacing w:line="360" w:lineRule="auto"/>
        <w:rPr>
          <w:rFonts w:ascii="宋体" w:hAnsi="宋体" w:cs="宋体"/>
        </w:rPr>
      </w:pPr>
      <w:r>
        <w:rPr>
          <w:rFonts w:hint="eastAsia" w:ascii="宋体" w:hAnsi="宋体" w:cs="宋体"/>
        </w:rPr>
        <w:t xml:space="preserve">1.1付款考核</w:t>
      </w:r>
      <w:r/>
    </w:p>
    <w:p>
      <w:pPr>
        <w:ind w:firstLine="420"/>
        <w:spacing w:line="360" w:lineRule="auto"/>
        <w:rPr>
          <w:rFonts w:hint="eastAsia" w:ascii="宋体" w:hAnsi="宋体" w:cs="宋体"/>
          <w:color w:val="auto"/>
        </w:rPr>
      </w:pPr>
      <w:r>
        <w:rPr>
          <w:rFonts w:hint="eastAsia" w:ascii="宋体" w:hAnsi="宋体" w:cs="宋体"/>
          <w:color w:val="auto"/>
        </w:rPr>
        <w:t xml:space="preserve">1.1付款考核</w:t>
      </w:r>
      <w:r/>
    </w:p>
    <w:p>
      <w:pPr>
        <w:ind w:firstLine="420"/>
        <w:spacing w:line="360" w:lineRule="auto"/>
        <w:rPr>
          <w:rFonts w:hint="eastAsia" w:ascii="宋体" w:hAnsi="宋体" w:cs="宋体"/>
          <w:color w:val="auto"/>
        </w:rPr>
      </w:pPr>
      <w:r>
        <w:rPr>
          <w:rFonts w:hint="eastAsia" w:ascii="宋体" w:hAnsi="宋体" w:cs="宋体"/>
          <w:color w:val="auto"/>
        </w:rPr>
        <w:t xml:space="preserve">昆山经济技术开发区安全生产监督管理和环境保护局依据站点的实际有效运行率对运维单位开展不定期抽查(实际中标总金额除以8个站点为每个站点的运维金额):</w:t>
      </w:r>
      <w:r/>
    </w:p>
    <w:p>
      <w:pPr>
        <w:ind w:firstLine="420"/>
        <w:spacing w:line="360" w:lineRule="auto"/>
        <w:rPr>
          <w:rFonts w:hint="eastAsia" w:ascii="宋体" w:hAnsi="宋体" w:cs="宋体"/>
          <w:color w:val="auto"/>
        </w:rPr>
      </w:pPr>
      <w:r>
        <w:rPr>
          <w:rFonts w:hint="eastAsia" w:ascii="宋体" w:hAnsi="宋体" w:cs="宋体"/>
          <w:color w:val="auto"/>
        </w:rPr>
        <w:t xml:space="preserve">(1)合同签订后拨付该站点20%运维款，12个月后按每月实际运行情况拨付30%运维款，24个月后按每月实际运行情况拨付30%运维款，剩余20%尾款合同期满后按每月运行考核情况拨付，如扣除款</w:t>
      </w:r>
      <w:r/>
    </w:p>
    <w:p>
      <w:pPr>
        <w:ind w:firstLine="420"/>
        <w:spacing w:line="360" w:lineRule="auto"/>
        <w:rPr>
          <w:rFonts w:ascii="宋体" w:hAnsi="宋体" w:cs="宋体"/>
        </w:rPr>
      </w:pPr>
      <w:r>
        <w:rPr>
          <w:rFonts w:hint="eastAsia" w:ascii="宋体" w:hAnsi="宋体" w:cs="宋体"/>
          <w:color w:val="auto"/>
        </w:rPr>
        <w:t xml:space="preserve">项超出尾款，超出部分中标方按数返还昆山经济技术开发区安全生产监督管理和环境保护局。</w:t>
      </w:r>
      <w:r>
        <w:rPr>
          <w:rFonts w:hint="eastAsia" w:ascii="宋体" w:hAnsi="宋体" w:cs="宋体"/>
        </w:rPr>
        <w:t xml:space="preserve">（</w:t>
      </w:r>
      <w:r>
        <w:rPr>
          <w:rFonts w:hint="eastAsia" w:ascii="宋体" w:hAnsi="宋体" w:cs="宋体"/>
          <w:lang w:val="en-US" w:eastAsia="zh-CN"/>
        </w:rPr>
        <w:t xml:space="preserve">2</w:t>
      </w:r>
      <w:r>
        <w:rPr>
          <w:rFonts w:hint="eastAsia" w:ascii="宋体" w:hAnsi="宋体" w:cs="宋体"/>
        </w:rPr>
        <w:t xml:space="preserve">）站点当月整体有效运行率≥90%时，该站点当月运维款全额拨付，不予扣除。</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）站点当月整体有效运行率&lt;90%，但≥80%时，该站点当月实付运维款=有效运行率*该站点运维款。</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lang w:val="en-US" w:eastAsia="zh-CN"/>
        </w:rPr>
        <w:t xml:space="preserve">4</w:t>
      </w:r>
      <w:r>
        <w:rPr>
          <w:rFonts w:hint="eastAsia" w:ascii="宋体" w:hAnsi="宋体" w:cs="宋体"/>
        </w:rPr>
        <w:t xml:space="preserve">）站点整体有效运行率&lt;80%时，扣除该站点当月全部运维款。因停水停电、河道整治或其他不可抗拒因素引起的故障导致有效运行率低于80%的，按站点实际有效运行率拨付运维款，该站点当月实付运维款=有效运行率*该站点运维款。</w:t>
      </w:r>
      <w:r/>
    </w:p>
    <w:p>
      <w:pPr>
        <w:ind w:firstLine="420"/>
        <w:spacing w:line="360" w:lineRule="auto"/>
        <w:rPr>
          <w:rFonts w:ascii="宋体" w:hAnsi="宋体" w:cs="宋体"/>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1587500</wp:posOffset>
                </wp:positionH>
                <wp:positionV relativeFrom="paragraph">
                  <wp:posOffset>477520</wp:posOffset>
                </wp:positionV>
                <wp:extent cx="1990090" cy="334010"/>
                <wp:effectExtent l="0" t="0" r="10160" b="8890"/>
                <wp:wrapNone/>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3"/>
                        <a:stretch/>
                      </pic:blipFill>
                      <pic:spPr bwMode="auto">
                        <a:xfrm>
                          <a:off x="0" y="0"/>
                          <a:ext cx="1990090" cy="334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25.0pt;mso-position-horizontal:absolute;mso-position-vertical-relative:text;margin-top:37.6pt;mso-position-vertical:absolute;width:156.7pt;height:26.3pt;mso-wrap-distance-left:9.0pt;mso-wrap-distance-top:0.0pt;mso-wrap-distance-right:9.0pt;mso-wrap-distance-bottom:0.0pt;" stroked="f">
                <v:path textboxrect="0,0,0,0"/>
                <v:imagedata r:id="rId13" o:title=""/>
              </v:shape>
            </w:pict>
          </mc:Fallback>
        </mc:AlternateContent>
      </w:r>
      <w:r>
        <w:rPr>
          <w:rFonts w:hint="eastAsia" w:ascii="宋体" w:hAnsi="宋体" w:cs="宋体"/>
        </w:rPr>
        <w:t xml:space="preserve">有效运行率的计算方法参照《江苏省环境水质（地表水）自动监测预警系统运行管理办法（试行）》中有关规定执行，其中：</w:t>
      </w:r>
      <w:r/>
    </w:p>
    <w:p>
      <w:pPr>
        <w:ind w:firstLine="420"/>
        <w:spacing w:line="360" w:lineRule="auto"/>
        <w:rPr>
          <w:rFonts w:ascii="宋体" w:hAnsi="宋体" w:cs="宋体"/>
        </w:rPr>
      </w:pPr>
      <w:r>
        <w:rPr>
          <w:rFonts w:hint="eastAsia" w:ascii="宋体" w:hAnsi="宋体" w:cs="宋体"/>
        </w:rPr>
        <w:t xml:space="preserve">站点有效运行率(%) =</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实际采用数据应扣除因质量考核不合格删除的数据，但不剔除因性能测试、质量考核等原因标记的数据。</w:t>
      </w:r>
      <w:r/>
    </w:p>
    <w:p>
      <w:pPr>
        <w:ind w:firstLine="420"/>
        <w:spacing w:line="360" w:lineRule="auto"/>
        <w:rPr>
          <w:rFonts w:ascii="宋体" w:hAnsi="宋体" w:cs="宋体"/>
        </w:rPr>
      </w:pPr>
      <w:r>
        <w:rPr>
          <w:rFonts w:hint="eastAsia" w:ascii="宋体" w:hAnsi="宋体" w:cs="宋体"/>
        </w:rPr>
        <w:t xml:space="preserve">三、其他规定</w:t>
      </w:r>
      <w:r/>
    </w:p>
    <w:p>
      <w:pPr>
        <w:ind w:firstLine="420"/>
        <w:spacing w:line="360" w:lineRule="auto"/>
        <w:rPr>
          <w:rFonts w:ascii="宋体" w:hAnsi="宋体" w:cs="宋体"/>
        </w:rPr>
      </w:pPr>
      <w:r>
        <w:rPr>
          <w:rFonts w:hint="eastAsia" w:ascii="宋体" w:hAnsi="宋体" w:cs="宋体"/>
        </w:rPr>
        <w:t xml:space="preserve">1. 运维机构有下列情形之一的，昆山经济技术开发区安全生产监督管理和环境保护局将扣除相应站点当月10%～100%运维经费：</w:t>
      </w:r>
      <w:r/>
    </w:p>
    <w:p>
      <w:pPr>
        <w:ind w:firstLine="420"/>
        <w:spacing w:line="360" w:lineRule="auto"/>
        <w:rPr>
          <w:rFonts w:ascii="宋体" w:hAnsi="宋体" w:cs="宋体"/>
        </w:rPr>
      </w:pPr>
      <w:r>
        <w:rPr>
          <w:rFonts w:hint="eastAsia" w:ascii="宋体" w:hAnsi="宋体" w:cs="宋体"/>
        </w:rPr>
        <w:t xml:space="preserve">（1）故意迟报、漏报或不报审核数据的；</w:t>
      </w:r>
      <w:r/>
    </w:p>
    <w:p>
      <w:pPr>
        <w:ind w:firstLine="420"/>
        <w:spacing w:line="360" w:lineRule="auto"/>
        <w:rPr>
          <w:rFonts w:ascii="宋体" w:hAnsi="宋体" w:cs="宋体"/>
        </w:rPr>
      </w:pPr>
      <w:r>
        <w:rPr>
          <w:rFonts w:hint="eastAsia" w:ascii="宋体" w:hAnsi="宋体" w:cs="宋体"/>
        </w:rPr>
        <w:t xml:space="preserve">（2）拖延、阻碍、拒绝质量检查或飞行检查的；</w:t>
      </w:r>
      <w:r/>
    </w:p>
    <w:p>
      <w:pPr>
        <w:ind w:firstLine="420"/>
        <w:spacing w:line="360" w:lineRule="auto"/>
        <w:rPr>
          <w:rFonts w:ascii="宋体" w:hAnsi="宋体" w:cs="宋体"/>
        </w:rPr>
      </w:pPr>
      <w:r>
        <w:rPr>
          <w:rFonts w:hint="eastAsia" w:ascii="宋体" w:hAnsi="宋体" w:cs="宋体"/>
        </w:rPr>
        <w:t xml:space="preserve">（3）发现采样、分析、数据采集和传输等过程人为干扰的；</w:t>
      </w:r>
      <w:r/>
    </w:p>
    <w:p>
      <w:pPr>
        <w:ind w:firstLine="420"/>
        <w:spacing w:line="360" w:lineRule="auto"/>
        <w:rPr>
          <w:rFonts w:ascii="宋体" w:hAnsi="宋体" w:cs="宋体"/>
        </w:rPr>
      </w:pPr>
      <w:r>
        <w:rPr>
          <w:rFonts w:hint="eastAsia" w:ascii="宋体" w:hAnsi="宋体" w:cs="宋体"/>
        </w:rPr>
        <w:t xml:space="preserve">（4）未及时发现水质异常或响应不及时的；</w:t>
      </w:r>
      <w:r/>
    </w:p>
    <w:p>
      <w:pPr>
        <w:ind w:firstLine="420"/>
        <w:spacing w:line="360" w:lineRule="auto"/>
        <w:rPr>
          <w:rFonts w:ascii="宋体" w:hAnsi="宋体" w:cs="宋体"/>
        </w:rPr>
      </w:pPr>
      <w:r>
        <w:rPr>
          <w:rFonts w:hint="eastAsia" w:ascii="宋体" w:hAnsi="宋体" w:cs="宋体"/>
        </w:rPr>
        <w:t xml:space="preserve">（5）其他不履行规定职责的情形。</w:t>
      </w:r>
      <w:r/>
    </w:p>
    <w:p>
      <w:pPr>
        <w:ind w:firstLine="420"/>
        <w:spacing w:line="360" w:lineRule="auto"/>
        <w:rPr>
          <w:rFonts w:ascii="宋体" w:hAnsi="宋体" w:cs="宋体"/>
        </w:rPr>
      </w:pPr>
      <w:r>
        <w:rPr>
          <w:rFonts w:hint="eastAsia" w:ascii="宋体" w:hAnsi="宋体" w:cs="宋体"/>
        </w:rPr>
        <w:t xml:space="preserve">2. 运维机构有下列情形之一的，昆山经济技术开发区安全生产监督管理和环境保护局将提前终止运维合同：</w:t>
      </w:r>
      <w:r/>
    </w:p>
    <w:p>
      <w:pPr>
        <w:ind w:firstLine="420"/>
        <w:spacing w:line="360" w:lineRule="auto"/>
        <w:rPr>
          <w:rFonts w:ascii="宋体" w:hAnsi="宋体" w:cs="宋体"/>
        </w:rPr>
      </w:pPr>
      <w:r>
        <w:rPr>
          <w:rFonts w:hint="eastAsia" w:ascii="宋体" w:hAnsi="宋体" w:cs="宋体"/>
        </w:rPr>
        <w:t xml:space="preserve">（1）运维单位运维人员或队伍发生重大变更，无法按质开展运维工作，或者发生重大责任事故的；</w:t>
      </w:r>
      <w:r/>
    </w:p>
    <w:p>
      <w:pPr>
        <w:ind w:firstLine="420"/>
        <w:spacing w:line="360" w:lineRule="auto"/>
        <w:rPr>
          <w:rFonts w:ascii="宋体" w:hAnsi="宋体" w:cs="宋体"/>
        </w:rPr>
      </w:pPr>
      <w:r>
        <w:rPr>
          <w:rFonts w:hint="eastAsia" w:ascii="宋体" w:hAnsi="宋体" w:cs="宋体"/>
        </w:rPr>
        <w:t xml:space="preserve">（2）运维单位未能有效开展运维工作，在检查中发现与投标文件或合同不符的重大不符合项；</w:t>
      </w:r>
      <w:r/>
    </w:p>
    <w:p>
      <w:pPr>
        <w:ind w:firstLine="420"/>
        <w:spacing w:line="360" w:lineRule="auto"/>
        <w:rPr>
          <w:rFonts w:hint="eastAsia" w:ascii="宋体" w:hAnsi="宋体" w:cs="宋体"/>
        </w:rPr>
      </w:pPr>
      <w:r>
        <w:rPr>
          <w:rFonts w:hint="eastAsia" w:ascii="宋体" w:hAnsi="宋体" w:cs="宋体"/>
        </w:rPr>
        <w:t xml:space="preserve">（3）发现重大虚假数据，将按已支付费用的双倍进行经济处罚并提前终止合同。</w:t>
      </w:r>
      <w:r/>
    </w:p>
    <w:p>
      <w:pPr>
        <w:pStyle w:val="932"/>
        <w:jc w:val="center"/>
        <w:spacing w:after="0"/>
        <w:rPr>
          <w:rFonts w:ascii="宋体" w:hAnsi="宋体" w:cs="宋体"/>
          <w:bCs/>
          <w:sz w:val="24"/>
        </w:rPr>
      </w:pPr>
      <w:r>
        <w:rPr>
          <w:rFonts w:ascii="宋体" w:hAnsi="宋体" w:cs="宋体"/>
          <w:bCs/>
          <w:sz w:val="24"/>
        </w:rPr>
      </w:r>
      <w:r/>
    </w:p>
    <w:p>
      <w:pPr>
        <w:pStyle w:val="739"/>
      </w:pPr>
      <w:r/>
      <w:r/>
    </w:p>
    <w:p>
      <w:pPr>
        <w:pStyle w:val="932"/>
        <w:jc w:val="center"/>
        <w:spacing w:after="0"/>
        <w:rPr>
          <w:rFonts w:ascii="宋体" w:hAnsi="宋体" w:cs="宋体"/>
          <w:bCs/>
          <w:sz w:val="24"/>
        </w:rPr>
      </w:pPr>
      <w:r>
        <w:rPr>
          <w:rFonts w:ascii="宋体" w:hAnsi="宋体" w:cs="宋体"/>
          <w:bCs/>
          <w:sz w:val="24"/>
        </w:rPr>
      </w:r>
      <w:r/>
    </w:p>
    <w:p>
      <w:pPr>
        <w:pStyle w:val="932"/>
        <w:jc w:val="center"/>
        <w:spacing w:after="0"/>
        <w:rPr>
          <w:rFonts w:ascii="宋体" w:hAnsi="宋体" w:cs="宋体"/>
          <w:bCs/>
          <w:sz w:val="24"/>
        </w:rPr>
      </w:pPr>
      <w:r>
        <w:rPr>
          <w:rFonts w:ascii="宋体" w:hAnsi="宋体" w:cs="宋体"/>
          <w:bCs/>
          <w:sz w:val="24"/>
        </w:rPr>
      </w:r>
      <w:r/>
    </w:p>
    <w:p>
      <w:pPr>
        <w:pStyle w:val="932"/>
        <w:jc w:val="center"/>
        <w:spacing w:after="0"/>
        <w:rPr>
          <w:rFonts w:ascii="宋体" w:hAnsi="宋体" w:cs="宋体"/>
          <w:bCs/>
          <w:sz w:val="24"/>
        </w:rPr>
      </w:pPr>
      <w:r>
        <w:rPr>
          <w:rFonts w:ascii="宋体" w:hAnsi="宋体" w:cs="宋体"/>
          <w:bCs/>
          <w:sz w:val="24"/>
        </w:rPr>
      </w:r>
      <w:r/>
    </w:p>
    <w:p>
      <w:pPr>
        <w:pStyle w:val="932"/>
        <w:jc w:val="center"/>
        <w:spacing w:after="0"/>
        <w:rPr>
          <w:rFonts w:ascii="宋体" w:hAnsi="宋体" w:cs="宋体"/>
          <w:bCs/>
          <w:sz w:val="24"/>
        </w:rPr>
      </w:pPr>
      <w:r>
        <w:rPr>
          <w:rFonts w:ascii="宋体" w:hAnsi="宋体" w:cs="宋体"/>
          <w:bCs/>
          <w:sz w:val="24"/>
        </w:rPr>
      </w:r>
      <w:r/>
    </w:p>
    <w:p>
      <w:pPr>
        <w:pStyle w:val="932"/>
        <w:jc w:val="center"/>
        <w:spacing w:after="0"/>
        <w:rPr>
          <w:rFonts w:ascii="宋体" w:hAnsi="宋体" w:cs="宋体"/>
          <w:bCs/>
          <w:sz w:val="24"/>
        </w:rPr>
      </w:pPr>
      <w:r>
        <w:rPr>
          <w:rFonts w:ascii="宋体" w:hAnsi="宋体" w:cs="宋体"/>
          <w:bCs/>
          <w:sz w:val="24"/>
        </w:rPr>
      </w:r>
      <w:r/>
    </w:p>
    <w:p>
      <w:pPr>
        <w:rPr>
          <w:rFonts w:ascii="宋体" w:hAnsi="宋体" w:cs="宋体"/>
          <w:b/>
          <w:sz w:val="44"/>
          <w:szCs w:val="20"/>
        </w:rPr>
      </w:pPr>
      <w:r>
        <w:rPr>
          <w:rFonts w:ascii="宋体" w:hAnsi="宋体" w:cs="宋体"/>
          <w:b/>
          <w:sz w:val="44"/>
          <w:szCs w:val="20"/>
        </w:rPr>
      </w:r>
      <w:r/>
    </w:p>
    <w:p>
      <w:pPr>
        <w:pStyle w:val="932"/>
        <w:jc w:val="center"/>
        <w:spacing w:after="0"/>
        <w:rPr>
          <w:rFonts w:ascii="宋体" w:hAnsi="宋体" w:cs="宋体"/>
          <w:b/>
          <w:bCs/>
          <w:sz w:val="44"/>
          <w:szCs w:val="44"/>
        </w:rPr>
      </w:pPr>
      <w:r>
        <w:rPr>
          <w:rFonts w:hint="eastAsia" w:ascii="宋体" w:hAnsi="宋体" w:cs="宋体"/>
          <w:b/>
          <w:sz w:val="44"/>
          <w:szCs w:val="20"/>
          <w:highlight w:val="none"/>
        </w:rPr>
      </w:r>
      <w:r>
        <w:rPr>
          <w:rFonts w:hint="eastAsia" w:ascii="宋体" w:hAnsi="宋体" w:cs="宋体"/>
          <w:b/>
          <w:sz w:val="44"/>
          <w:szCs w:val="20"/>
          <w:highlight w:val="none"/>
        </w:rPr>
      </w:r>
      <w:r/>
    </w:p>
    <w:p>
      <w:pPr>
        <w:pStyle w:val="932"/>
        <w:jc w:val="center"/>
        <w:spacing w:after="0"/>
        <w:rPr>
          <w:rFonts w:hint="eastAsia" w:ascii="宋体" w:hAnsi="宋体" w:cs="宋体"/>
          <w:b/>
          <w:bCs/>
          <w:sz w:val="44"/>
          <w:szCs w:val="44"/>
          <w:highlight w:val="none"/>
        </w:rPr>
      </w:pPr>
      <w:r>
        <w:rPr>
          <w:rFonts w:hint="eastAsia" w:ascii="宋体" w:hAnsi="宋体" w:cs="宋体"/>
          <w:b/>
          <w:sz w:val="44"/>
          <w:szCs w:val="20"/>
          <w:highlight w:val="none"/>
        </w:rPr>
      </w:r>
      <w:r>
        <w:rPr>
          <w:rFonts w:hint="eastAsia" w:ascii="宋体" w:hAnsi="宋体" w:cs="宋体"/>
          <w:b/>
          <w:sz w:val="44"/>
          <w:szCs w:val="20"/>
          <w:highlight w:val="none"/>
        </w:rPr>
      </w:r>
      <w:r/>
    </w:p>
    <w:p>
      <w:pPr>
        <w:pStyle w:val="932"/>
        <w:jc w:val="center"/>
        <w:spacing w:after="0"/>
        <w:rPr>
          <w:rFonts w:hint="eastAsia" w:ascii="宋体" w:hAnsi="宋体" w:cs="宋体"/>
          <w:b/>
          <w:bCs/>
          <w:sz w:val="44"/>
          <w:szCs w:val="44"/>
          <w:highlight w:val="none"/>
        </w:rPr>
      </w:pPr>
      <w:r>
        <w:rPr>
          <w:rFonts w:hint="eastAsia" w:ascii="宋体" w:hAnsi="宋体" w:cs="宋体"/>
          <w:b/>
          <w:sz w:val="44"/>
          <w:szCs w:val="20"/>
          <w:highlight w:val="none"/>
        </w:rPr>
      </w:r>
      <w:r>
        <w:rPr>
          <w:rFonts w:hint="eastAsia" w:ascii="宋体" w:hAnsi="宋体" w:cs="宋体"/>
          <w:b/>
          <w:sz w:val="44"/>
          <w:szCs w:val="20"/>
          <w:highlight w:val="none"/>
        </w:rPr>
      </w:r>
      <w:r/>
    </w:p>
    <w:p>
      <w:pPr>
        <w:pStyle w:val="932"/>
        <w:jc w:val="center"/>
        <w:spacing w:after="0"/>
        <w:rPr>
          <w:rFonts w:hint="eastAsia" w:ascii="宋体" w:hAnsi="宋体" w:cs="宋体"/>
          <w:b/>
          <w:bCs/>
          <w:sz w:val="44"/>
          <w:szCs w:val="44"/>
          <w:highlight w:val="none"/>
        </w:rPr>
      </w:pPr>
      <w:r>
        <w:rPr>
          <w:rFonts w:hint="eastAsia" w:ascii="宋体" w:hAnsi="宋体" w:cs="宋体"/>
          <w:b/>
          <w:sz w:val="44"/>
          <w:szCs w:val="20"/>
        </w:rPr>
        <w:t xml:space="preserve">第五章  合同文本</w:t>
      </w:r>
      <w:r/>
    </w:p>
    <w:p>
      <w:pPr>
        <w:spacing w:line="360" w:lineRule="auto"/>
        <w:rPr>
          <w:rFonts w:ascii="宋体" w:hAnsi="宋体" w:cs="宋体"/>
          <w:szCs w:val="21"/>
        </w:rPr>
      </w:pPr>
      <w:r>
        <w:rPr>
          <w:rFonts w:ascii="宋体" w:hAnsi="宋体" w:cs="宋体"/>
          <w:szCs w:val="21"/>
        </w:rPr>
      </w:r>
      <w:r/>
    </w:p>
    <w:p>
      <w:pPr>
        <w:spacing w:line="360" w:lineRule="auto"/>
        <w:rPr>
          <w:rFonts w:hint="eastAsia" w:ascii="宋体" w:hAnsi="宋体" w:eastAsia="宋体" w:cs="宋体"/>
          <w:szCs w:val="21"/>
          <w:lang w:eastAsia="zh-CN"/>
        </w:rPr>
      </w:pPr>
      <w:r>
        <w:rPr>
          <w:rFonts w:hint="eastAsia" w:ascii="宋体" w:hAnsi="宋体" w:cs="宋体"/>
          <w:szCs w:val="21"/>
        </w:rPr>
        <w:t xml:space="preserve">甲方（采购方）：</w:t>
      </w:r>
      <w:r>
        <w:rPr>
          <w:rFonts w:hint="eastAsia" w:ascii="宋体" w:hAnsi="宋体" w:cs="宋体"/>
          <w:szCs w:val="21"/>
          <w:lang w:eastAsia="zh-CN"/>
        </w:rPr>
        <w:t xml:space="preserve">江苏昆山经济技术开发区管理委员会</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乙方（中标投标人）：</w:t>
      </w:r>
      <w:r/>
    </w:p>
    <w:p>
      <w:pPr>
        <w:pStyle w:val="921"/>
        <w:ind w:firstLine="480"/>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u w:val="single"/>
          <w:lang w:eastAsia="zh-CN"/>
        </w:rPr>
        <w:t xml:space="preserve">江苏昆山经济技术开发区管理委员会</w:t>
      </w:r>
      <w:r>
        <w:rPr>
          <w:rFonts w:hint="eastAsia" w:ascii="宋体" w:hAnsi="宋体" w:cs="宋体"/>
          <w:szCs w:val="21"/>
          <w:u w:val="single"/>
        </w:rPr>
        <w:t xml:space="preserve"> </w:t>
      </w:r>
      <w:r>
        <w:rPr>
          <w:rFonts w:hint="eastAsia" w:ascii="宋体" w:hAnsi="宋体" w:cs="宋体"/>
          <w:szCs w:val="21"/>
        </w:rPr>
        <w:t xml:space="preserve">招标编号为</w:t>
      </w:r>
      <w:r>
        <w:rPr>
          <w:rFonts w:hint="eastAsia" w:ascii="宋体" w:hAnsi="宋体" w:cs="宋体"/>
          <w:szCs w:val="21"/>
          <w:u w:val="single"/>
        </w:rPr>
        <w:t xml:space="preserve">  </w:t>
      </w:r>
      <w:r>
        <w:rPr>
          <w:rFonts w:hint="eastAsia" w:ascii="宋体" w:hAnsi="宋体" w:cs="宋体"/>
          <w:szCs w:val="21"/>
          <w:u w:val="single"/>
          <w:lang w:eastAsia="zh-CN"/>
        </w:rPr>
        <w:t xml:space="preserve">JSZC-320583-SYCH-G2025-0003 </w:t>
      </w:r>
      <w:r>
        <w:rPr>
          <w:rFonts w:hint="eastAsia" w:ascii="宋体" w:hAnsi="宋体" w:cs="宋体"/>
          <w:szCs w:val="21"/>
        </w:rPr>
        <w:t xml:space="preserve">的招标文件及该文件的投标文件和中标通知书，甲乙双方就甲方聘用乙方工作人员从事项目，签订本合同书。 </w:t>
      </w:r>
      <w:r/>
    </w:p>
    <w:p>
      <w:pPr>
        <w:ind w:firstLine="422"/>
        <w:spacing w:line="360" w:lineRule="auto"/>
        <w:rPr>
          <w:rFonts w:ascii="宋体" w:hAnsi="宋体" w:cs="宋体"/>
          <w:b/>
          <w:bCs/>
          <w:szCs w:val="21"/>
        </w:rPr>
      </w:pPr>
      <w:r>
        <w:rPr>
          <w:rFonts w:hint="eastAsia" w:ascii="宋体" w:hAnsi="宋体" w:cs="宋体"/>
          <w:b/>
          <w:bCs/>
          <w:szCs w:val="21"/>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1、乙方根据招标文件、投标文件及本合同约定为</w:t>
      </w:r>
      <w:r>
        <w:rPr>
          <w:rFonts w:hint="eastAsia" w:ascii="宋体" w:hAnsi="宋体" w:cs="宋体"/>
          <w:szCs w:val="21"/>
          <w:u w:val="single"/>
        </w:rPr>
        <w:t xml:space="preserve"> 水质自动监测站数据采集、分析及运维服务 </w:t>
      </w:r>
      <w:r>
        <w:rPr>
          <w:rFonts w:hint="eastAsia" w:ascii="宋体" w:hAnsi="宋体" w:cs="宋体"/>
          <w:szCs w:val="21"/>
        </w:rPr>
        <w:t xml:space="preserve">项目提供运维服务。</w:t>
      </w:r>
      <w:r/>
    </w:p>
    <w:p>
      <w:pPr>
        <w:ind w:firstLine="420"/>
        <w:spacing w:line="360" w:lineRule="auto"/>
        <w:rPr>
          <w:rFonts w:ascii="宋体" w:hAnsi="宋体" w:cs="宋体"/>
          <w:szCs w:val="21"/>
        </w:rPr>
      </w:pPr>
      <w:r>
        <w:rPr>
          <w:rFonts w:hint="eastAsia" w:ascii="宋体" w:hAnsi="宋体" w:cs="宋体"/>
          <w:szCs w:val="21"/>
        </w:rPr>
        <w:t xml:space="preserve">服务期限：202</w:t>
      </w:r>
      <w:r>
        <w:rPr>
          <w:rFonts w:hint="eastAsia" w:ascii="宋体" w:hAnsi="宋体" w:cs="宋体"/>
          <w:szCs w:val="21"/>
          <w:lang w:val="en-US" w:eastAsia="zh-CN"/>
        </w:rPr>
        <w:t xml:space="preserve">5</w:t>
      </w:r>
      <w:r>
        <w:rPr>
          <w:rFonts w:hint="eastAsia" w:ascii="宋体" w:hAnsi="宋体" w:cs="宋体"/>
          <w:szCs w:val="21"/>
        </w:rPr>
        <w:t xml:space="preserve">年9月1日至202</w:t>
      </w:r>
      <w:r>
        <w:rPr>
          <w:rFonts w:hint="eastAsia" w:ascii="宋体" w:hAnsi="宋体" w:cs="宋体"/>
          <w:szCs w:val="21"/>
          <w:lang w:val="en-US" w:eastAsia="zh-CN"/>
        </w:rPr>
        <w:t xml:space="preserve">7</w:t>
      </w:r>
      <w:r>
        <w:rPr>
          <w:rFonts w:hint="eastAsia" w:ascii="宋体" w:hAnsi="宋体" w:cs="宋体"/>
          <w:szCs w:val="21"/>
        </w:rPr>
        <w:t xml:space="preserve">年</w:t>
      </w:r>
      <w:r>
        <w:rPr>
          <w:rFonts w:hint="eastAsia" w:ascii="宋体" w:hAnsi="宋体" w:cs="宋体"/>
          <w:szCs w:val="21"/>
          <w:lang w:val="en-US" w:eastAsia="zh-CN"/>
        </w:rPr>
        <w:t xml:space="preserve">12</w:t>
      </w:r>
      <w:r>
        <w:rPr>
          <w:rFonts w:hint="eastAsia" w:ascii="宋体" w:hAnsi="宋体" w:cs="宋体"/>
          <w:szCs w:val="21"/>
        </w:rPr>
        <w:t xml:space="preserve">月31日</w:t>
      </w:r>
      <w:r>
        <w:rPr>
          <w:rFonts w:hint="eastAsia" w:ascii="宋体" w:hAnsi="宋体" w:cs="宋体"/>
          <w:b/>
          <w:szCs w:val="21"/>
        </w:rPr>
        <w:t xml:space="preserve">（具体以甲方在中标通知书中说明的服务期限为准，中标通知书中未说明的，则服务期限为</w:t>
      </w:r>
      <w:r>
        <w:rPr>
          <w:rFonts w:hint="eastAsia" w:ascii="宋体" w:hAnsi="宋体" w:cs="宋体"/>
          <w:b/>
          <w:szCs w:val="21"/>
          <w:lang w:eastAsia="zh-CN"/>
        </w:rPr>
        <w:t xml:space="preserve">贰拾捌个月</w:t>
      </w:r>
      <w:r>
        <w:rPr>
          <w:rFonts w:hint="eastAsia" w:ascii="宋体" w:hAnsi="宋体" w:cs="宋体"/>
          <w:b/>
          <w:szCs w:val="21"/>
        </w:rPr>
        <w:t xml:space="preserve">）</w:t>
      </w:r>
      <w:r>
        <w:rPr>
          <w:rFonts w:hint="eastAsia" w:ascii="宋体" w:hAnsi="宋体" w:cs="宋体"/>
          <w:szCs w:val="21"/>
        </w:rPr>
        <w:t xml:space="preserve">，自年月日至年月日。在协议有效期内一方不得擅自变更或中止此项协议，如未经双方同意，擅自变更或中止此项的一方要负违约责任。此项协议需终止，应在协议期内提前半个月通知对方。</w:t>
      </w:r>
      <w:r/>
    </w:p>
    <w:p>
      <w:pPr>
        <w:ind w:firstLine="420"/>
        <w:spacing w:line="360" w:lineRule="auto"/>
        <w:rPr>
          <w:rFonts w:ascii="宋体" w:hAnsi="宋体" w:cs="宋体"/>
          <w:szCs w:val="21"/>
        </w:rPr>
      </w:pPr>
      <w:r>
        <w:rPr>
          <w:rFonts w:hint="eastAsia" w:ascii="宋体" w:hAnsi="宋体" w:cs="宋体"/>
          <w:szCs w:val="21"/>
        </w:rPr>
        <w:t xml:space="preserve">2、下列文件为本合同不可分割部分：</w:t>
      </w:r>
      <w:r/>
    </w:p>
    <w:p>
      <w:pPr>
        <w:ind w:firstLine="420"/>
        <w:spacing w:line="360" w:lineRule="auto"/>
        <w:rPr>
          <w:rFonts w:ascii="宋体" w:hAnsi="宋体" w:cs="宋体"/>
          <w:szCs w:val="21"/>
        </w:rPr>
      </w:pPr>
      <w:r>
        <w:rPr>
          <w:rFonts w:hint="eastAsia" w:ascii="宋体" w:hAnsi="宋体" w:cs="宋体"/>
          <w:szCs w:val="21"/>
        </w:rPr>
        <w:t xml:space="preserve">① 中标通知书；</w:t>
      </w:r>
      <w:r/>
    </w:p>
    <w:p>
      <w:pPr>
        <w:ind w:firstLine="420"/>
        <w:spacing w:line="360" w:lineRule="auto"/>
        <w:rPr>
          <w:rFonts w:ascii="宋体" w:hAnsi="宋体" w:cs="宋体"/>
          <w:szCs w:val="21"/>
        </w:rPr>
      </w:pPr>
      <w:r>
        <w:rPr>
          <w:rFonts w:hint="eastAsia" w:ascii="宋体" w:hAnsi="宋体" w:cs="宋体"/>
          <w:szCs w:val="21"/>
        </w:rPr>
        <w:t xml:space="preserve">② 乙方的投标文件；</w:t>
      </w:r>
      <w:r/>
    </w:p>
    <w:p>
      <w:pPr>
        <w:ind w:firstLine="420"/>
        <w:spacing w:line="360" w:lineRule="auto"/>
        <w:rPr>
          <w:rFonts w:ascii="宋体" w:hAnsi="宋体" w:cs="宋体"/>
          <w:szCs w:val="21"/>
        </w:rPr>
      </w:pPr>
      <w:r>
        <w:rPr>
          <w:rFonts w:hint="eastAsia" w:ascii="宋体" w:hAnsi="宋体" w:cs="宋体"/>
          <w:szCs w:val="21"/>
        </w:rPr>
        <w:t xml:space="preserve">③ 乙方在招投标过程中所作的其它承诺、声明、书面澄清等；</w:t>
      </w:r>
      <w:r/>
    </w:p>
    <w:p>
      <w:pPr>
        <w:ind w:firstLine="420"/>
        <w:spacing w:line="360" w:lineRule="auto"/>
        <w:rPr>
          <w:rFonts w:ascii="宋体" w:hAnsi="宋体" w:cs="宋体"/>
          <w:szCs w:val="21"/>
        </w:rPr>
      </w:pPr>
      <w:r>
        <w:rPr>
          <w:rFonts w:hint="eastAsia" w:ascii="宋体" w:hAnsi="宋体" w:cs="宋体"/>
          <w:szCs w:val="21"/>
        </w:rPr>
        <w:t xml:space="preserve">④ 招标文件及其附件；</w:t>
      </w:r>
      <w:r/>
    </w:p>
    <w:p>
      <w:pPr>
        <w:ind w:firstLine="420"/>
        <w:spacing w:line="360" w:lineRule="auto"/>
        <w:rPr>
          <w:rFonts w:ascii="宋体" w:hAnsi="宋体" w:cs="宋体"/>
          <w:szCs w:val="21"/>
        </w:rPr>
      </w:pPr>
      <w:r>
        <w:rPr>
          <w:rFonts w:hint="eastAsia" w:ascii="宋体" w:hAnsi="宋体" w:cs="宋体"/>
          <w:szCs w:val="21"/>
        </w:rPr>
        <w:t xml:space="preserve">⑤ 合同附件。</w:t>
      </w:r>
      <w:r/>
    </w:p>
    <w:p>
      <w:pPr>
        <w:ind w:firstLine="420"/>
        <w:spacing w:line="360" w:lineRule="auto"/>
        <w:rPr>
          <w:rFonts w:ascii="宋体" w:hAnsi="宋体" w:cs="宋体"/>
          <w:szCs w:val="21"/>
        </w:rPr>
      </w:pPr>
      <w:r>
        <w:rPr>
          <w:rFonts w:hint="eastAsia" w:ascii="宋体" w:hAnsi="宋体" w:cs="宋体"/>
          <w:szCs w:val="21"/>
        </w:rPr>
        <w:t xml:space="preserve">以上与本合同具有同等法律效力</w:t>
      </w:r>
      <w:r/>
    </w:p>
    <w:p>
      <w:pPr>
        <w:pStyle w:val="923"/>
        <w:ind w:firstLine="422"/>
        <w:spacing w:line="360" w:lineRule="auto"/>
        <w:rPr>
          <w:rFonts w:hAnsi="宋体" w:eastAsia="宋体" w:cs="宋体"/>
          <w:b/>
          <w:sz w:val="21"/>
          <w:szCs w:val="21"/>
        </w:rPr>
      </w:pPr>
      <w:r>
        <w:rPr>
          <w:rFonts w:hint="eastAsia" w:hAnsi="宋体" w:eastAsia="宋体" w:cs="宋体"/>
          <w:b/>
          <w:bCs/>
          <w:sz w:val="21"/>
          <w:szCs w:val="21"/>
        </w:rPr>
        <w:t xml:space="preserve">二</w:t>
      </w:r>
      <w:r>
        <w:rPr>
          <w:rFonts w:hint="eastAsia" w:hAnsi="宋体" w:eastAsia="宋体" w:cs="宋体"/>
          <w:b/>
          <w:sz w:val="21"/>
          <w:szCs w:val="21"/>
        </w:rPr>
        <w:t xml:space="preserve">、合同项目清单及服务要求</w:t>
      </w:r>
      <w:r/>
    </w:p>
    <w:p>
      <w:pPr>
        <w:pStyle w:val="923"/>
        <w:ind w:firstLine="420"/>
        <w:spacing w:line="360" w:lineRule="auto"/>
        <w:rPr>
          <w:rFonts w:hAnsi="宋体" w:eastAsia="宋体" w:cs="宋体"/>
          <w:sz w:val="21"/>
          <w:szCs w:val="21"/>
        </w:rPr>
      </w:pPr>
      <w:r>
        <w:rPr>
          <w:rFonts w:hint="eastAsia" w:hAnsi="宋体" w:eastAsia="宋体" w:cs="宋体"/>
          <w:sz w:val="21"/>
          <w:szCs w:val="21"/>
        </w:rPr>
        <w:t xml:space="preserve">详见招标文件第四章采购需求。</w:t>
      </w:r>
      <w:r/>
    </w:p>
    <w:p>
      <w:pPr>
        <w:pStyle w:val="923"/>
        <w:ind w:firstLine="422"/>
        <w:spacing w:line="360" w:lineRule="auto"/>
        <w:rPr>
          <w:rFonts w:hAnsi="宋体" w:eastAsia="宋体" w:cs="宋体"/>
          <w:b/>
          <w:bCs/>
          <w:sz w:val="21"/>
          <w:szCs w:val="21"/>
        </w:rPr>
      </w:pPr>
      <w:r>
        <w:rPr>
          <w:rFonts w:hint="eastAsia" w:hAnsi="宋体" w:eastAsia="宋体" w:cs="宋体"/>
          <w:b/>
          <w:bCs/>
          <w:sz w:val="21"/>
          <w:szCs w:val="21"/>
        </w:rPr>
        <w:t xml:space="preserve">三、价格与支付</w:t>
      </w:r>
      <w:r/>
    </w:p>
    <w:p>
      <w:pPr>
        <w:pStyle w:val="1025"/>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本合同金额为人民币（大写）：</w:t>
      </w:r>
      <w:r>
        <w:rPr>
          <w:rFonts w:hint="eastAsia" w:ascii="宋体" w:hAnsi="宋体" w:cs="宋体"/>
          <w:szCs w:val="21"/>
          <w:u w:val="single"/>
        </w:rPr>
        <w:t xml:space="preserve">           元整</w:t>
      </w:r>
      <w:r>
        <w:rPr>
          <w:rFonts w:hint="eastAsia" w:ascii="宋体" w:hAnsi="宋体" w:cs="宋体"/>
          <w:szCs w:val="21"/>
        </w:rPr>
        <w:t xml:space="preserve">（¥：</w:t>
      </w:r>
      <w:r>
        <w:rPr>
          <w:rFonts w:hint="eastAsia" w:ascii="宋体" w:hAnsi="宋体" w:cs="宋体"/>
          <w:szCs w:val="21"/>
          <w:u w:val="single"/>
        </w:rPr>
        <w:t xml:space="preserve">          元</w:t>
      </w:r>
      <w:r>
        <w:rPr>
          <w:rFonts w:hint="eastAsia" w:ascii="宋体" w:hAnsi="宋体" w:cs="宋体"/>
          <w:szCs w:val="21"/>
        </w:rPr>
        <w:t xml:space="preserve">）</w:t>
      </w:r>
      <w:r/>
    </w:p>
    <w:p>
      <w:pPr>
        <w:pStyle w:val="923"/>
        <w:ind w:firstLine="420"/>
        <w:spacing w:line="360" w:lineRule="auto"/>
        <w:rPr>
          <w:rFonts w:hAnsi="宋体" w:eastAsia="宋体" w:cs="宋体"/>
          <w:sz w:val="21"/>
          <w:szCs w:val="21"/>
        </w:rPr>
      </w:pPr>
      <w:r>
        <w:rPr>
          <w:rFonts w:hint="eastAsia" w:hAnsi="宋体" w:eastAsia="宋体" w:cs="宋体"/>
          <w:sz w:val="21"/>
          <w:szCs w:val="21"/>
          <w:lang w:val="zh-CN"/>
        </w:rPr>
        <w:t xml:space="preserve">合同总金额应</w:t>
      </w:r>
      <w:r>
        <w:rPr>
          <w:rFonts w:hint="eastAsia" w:hAnsi="宋体" w:eastAsia="宋体" w:cs="宋体"/>
          <w:sz w:val="21"/>
          <w:szCs w:val="21"/>
        </w:rPr>
        <w:t xml:space="preserve">包含但不限于全部服务所需的劳务、设备、运输、管理、安装、维护、拆除、材料、保险、利润、税金、政策性文件规定及合同包含的所有风险、责任等各项应有费用。</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2、付款方式： </w:t>
      </w:r>
      <w:r/>
    </w:p>
    <w:p>
      <w:pPr>
        <w:pStyle w:val="923"/>
        <w:ind w:firstLine="420"/>
        <w:spacing w:line="360" w:lineRule="auto"/>
        <w:rPr>
          <w:rFonts w:hint="eastAsia" w:ascii="宋体" w:hAnsi="宋体" w:cs="宋体"/>
        </w:rPr>
      </w:pPr>
      <w:r>
        <w:rPr>
          <w:rFonts w:hint="eastAsia" w:ascii="宋体" w:hAnsi="宋体" w:cs="宋体"/>
        </w:rPr>
        <w:t xml:space="preserve">昆山经济技术开发区安全生产监督管理和环境保护局根据实际运行情况</w:t>
      </w:r>
      <w:r/>
    </w:p>
    <w:p>
      <w:pPr>
        <w:pStyle w:val="923"/>
        <w:ind w:firstLine="420"/>
        <w:spacing w:line="360" w:lineRule="auto"/>
        <w:rPr>
          <w:rFonts w:hint="eastAsia" w:ascii="宋体" w:hAnsi="宋体" w:eastAsia="楷体_GB2312" w:cs="宋体"/>
          <w:lang w:eastAsia="zh-CN"/>
        </w:rPr>
      </w:pPr>
      <w:r>
        <w:rPr>
          <w:rFonts w:hint="eastAsia" w:ascii="宋体" w:hAnsi="宋体" w:cs="宋体"/>
        </w:rPr>
        <w:t xml:space="preserve">进行付款，合同签订后拨付该站点20%运维款，12个月后按每月实际运行情况拨付30%运维款，24个月后按每月实际运行情况拨付30%运维款，剩余20%尾款合同期满后按每月运行考核情况拨付</w:t>
      </w:r>
      <w:r>
        <w:rPr>
          <w:rFonts w:hint="eastAsia" w:hAnsi="宋体" w:cs="宋体"/>
          <w:lang w:eastAsia="zh-CN"/>
        </w:rPr>
        <w:t xml:space="preserve">。</w:t>
      </w:r>
      <w:r/>
    </w:p>
    <w:p>
      <w:pPr>
        <w:pStyle w:val="923"/>
        <w:ind w:firstLine="420"/>
        <w:spacing w:line="360" w:lineRule="auto"/>
        <w:rPr>
          <w:rFonts w:hAnsi="宋体" w:eastAsia="宋体" w:cs="宋体"/>
          <w:sz w:val="21"/>
          <w:szCs w:val="21"/>
        </w:rPr>
      </w:pPr>
      <w:r>
        <w:rPr>
          <w:rFonts w:hint="eastAsia" w:hAnsi="宋体" w:eastAsia="宋体" w:cs="宋体"/>
          <w:sz w:val="21"/>
          <w:szCs w:val="21"/>
        </w:rPr>
        <w:t xml:space="preserve">3、甲方每次付款前，乙方需提供相应金额的发票，否则甲方有权拒绝付款，且不承担逾期付款责任。</w:t>
      </w:r>
      <w:r/>
    </w:p>
    <w:p>
      <w:pPr>
        <w:ind w:firstLine="422"/>
        <w:spacing w:line="360" w:lineRule="auto"/>
        <w:rPr>
          <w:rFonts w:ascii="宋体" w:hAnsi="宋体" w:cs="宋体"/>
          <w:b/>
          <w:szCs w:val="21"/>
        </w:rPr>
      </w:pPr>
      <w:r>
        <w:rPr>
          <w:rFonts w:hint="eastAsia" w:ascii="宋体" w:hAnsi="宋体" w:cs="宋体"/>
          <w:b/>
          <w:szCs w:val="21"/>
        </w:rPr>
        <w:t xml:space="preserve">四、甲、乙双方的权利和义务</w:t>
      </w:r>
      <w:r/>
    </w:p>
    <w:p>
      <w:pPr>
        <w:ind w:firstLine="420"/>
        <w:spacing w:line="360" w:lineRule="auto"/>
        <w:rPr>
          <w:rFonts w:ascii="宋体" w:hAnsi="宋体" w:cs="宋体"/>
          <w:szCs w:val="21"/>
        </w:rPr>
      </w:pPr>
      <w:r>
        <w:rPr>
          <w:rFonts w:hint="eastAsia" w:ascii="宋体" w:hAnsi="宋体" w:cs="宋体"/>
          <w:szCs w:val="21"/>
        </w:rPr>
        <w:t xml:space="preserve">（一）甲方权利和义务</w:t>
      </w:r>
      <w:r/>
    </w:p>
    <w:p>
      <w:pPr>
        <w:ind w:firstLine="420"/>
        <w:spacing w:line="360" w:lineRule="auto"/>
        <w:rPr>
          <w:rFonts w:ascii="宋体" w:hAnsi="宋体" w:cs="宋体"/>
          <w:szCs w:val="21"/>
        </w:rPr>
      </w:pPr>
      <w:r>
        <w:rPr>
          <w:rFonts w:hint="eastAsia" w:ascii="宋体" w:hAnsi="宋体" w:cs="宋体"/>
          <w:szCs w:val="21"/>
        </w:rPr>
        <w:t xml:space="preserve">1、对乙方维修保养工作给予指导，按照安全作业的相关要求，对乙方的安全工作进行监督、管理。</w:t>
      </w:r>
      <w:r/>
    </w:p>
    <w:p>
      <w:pPr>
        <w:ind w:firstLine="420"/>
        <w:spacing w:line="360" w:lineRule="auto"/>
        <w:rPr>
          <w:rFonts w:ascii="宋体" w:hAnsi="宋体" w:cs="宋体"/>
          <w:szCs w:val="21"/>
        </w:rPr>
      </w:pPr>
      <w:r>
        <w:rPr>
          <w:rFonts w:hint="eastAsia" w:ascii="宋体" w:hAnsi="宋体" w:cs="宋体"/>
          <w:szCs w:val="21"/>
        </w:rPr>
        <w:t xml:space="preserve">2、甲方应教育所属人员尊重乙方工作人员的劳动成果，积极配合乙方工作人员履行好合同所规定的职责和义务。</w:t>
      </w:r>
      <w:r/>
    </w:p>
    <w:p>
      <w:pPr>
        <w:ind w:firstLine="420"/>
        <w:spacing w:line="360" w:lineRule="auto"/>
        <w:rPr>
          <w:rFonts w:ascii="宋体" w:hAnsi="宋体" w:cs="宋体"/>
          <w:szCs w:val="21"/>
        </w:rPr>
      </w:pPr>
      <w:r>
        <w:rPr>
          <w:rFonts w:hint="eastAsia" w:ascii="宋体" w:hAnsi="宋体" w:cs="宋体"/>
          <w:szCs w:val="21"/>
        </w:rPr>
        <w:t xml:space="preserve">3、发现维修保养工作中不应出现的问题，由甲方根据有关规定做出处理。</w:t>
      </w:r>
      <w:r/>
    </w:p>
    <w:p>
      <w:pPr>
        <w:ind w:firstLine="420"/>
        <w:spacing w:line="360" w:lineRule="auto"/>
        <w:rPr>
          <w:rFonts w:ascii="宋体" w:hAnsi="宋体" w:cs="宋体"/>
          <w:szCs w:val="21"/>
        </w:rPr>
      </w:pPr>
      <w:r>
        <w:rPr>
          <w:rFonts w:hint="eastAsia" w:ascii="宋体" w:hAnsi="宋体" w:cs="宋体"/>
          <w:szCs w:val="21"/>
        </w:rPr>
        <w:t xml:space="preserve">4、乙方过错或违反合同约定事项给甲方造成名誉损失和经济损失的，甲方有权要求乙方赔偿。</w:t>
      </w:r>
      <w:r/>
    </w:p>
    <w:p>
      <w:pPr>
        <w:ind w:firstLine="420"/>
        <w:spacing w:line="360" w:lineRule="auto"/>
        <w:rPr>
          <w:rFonts w:ascii="宋体" w:hAnsi="宋体" w:cs="宋体"/>
          <w:szCs w:val="21"/>
        </w:rPr>
      </w:pPr>
      <w:r>
        <w:rPr>
          <w:rFonts w:hint="eastAsia" w:ascii="宋体" w:hAnsi="宋体" w:cs="宋体"/>
          <w:szCs w:val="21"/>
        </w:rPr>
        <w:t xml:space="preserve">5、乙方按合同履约的，甲方应按时支付承包款。</w:t>
      </w:r>
      <w:r/>
    </w:p>
    <w:p>
      <w:pPr>
        <w:ind w:firstLine="420"/>
        <w:spacing w:line="360" w:lineRule="auto"/>
        <w:rPr>
          <w:rFonts w:ascii="宋体" w:hAnsi="宋体" w:cs="宋体"/>
          <w:szCs w:val="21"/>
        </w:rPr>
      </w:pPr>
      <w:r>
        <w:rPr>
          <w:rFonts w:hint="eastAsia" w:ascii="宋体" w:hAnsi="宋体" w:cs="宋体"/>
          <w:szCs w:val="21"/>
        </w:rPr>
        <w:t xml:space="preserve">6、听取乙方提出的建议并给予答复。</w:t>
      </w:r>
      <w:r/>
    </w:p>
    <w:p>
      <w:pPr>
        <w:ind w:firstLine="420"/>
        <w:spacing w:line="360" w:lineRule="auto"/>
        <w:rPr>
          <w:rFonts w:ascii="宋体" w:hAnsi="宋体" w:cs="宋体"/>
          <w:szCs w:val="21"/>
        </w:rPr>
      </w:pPr>
      <w:r>
        <w:rPr>
          <w:rFonts w:hint="eastAsia" w:ascii="宋体" w:hAnsi="宋体" w:cs="宋体"/>
          <w:szCs w:val="21"/>
        </w:rPr>
        <w:t xml:space="preserve">（二）乙方权利和义务</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szCs w:val="21"/>
        </w:rPr>
        <w:t xml:space="preserve">乙方自觉接受甲方管理，遵守甲方的一切规章制度，文明上岗，履行符合甲方要求的维修保养服务</w:t>
      </w:r>
      <w:r>
        <w:rPr>
          <w:rFonts w:hint="eastAsia" w:ascii="宋体" w:hAnsi="宋体" w:cs="宋体"/>
          <w:bCs/>
          <w:szCs w:val="21"/>
        </w:rPr>
        <w:t xml:space="preserve">。</w:t>
      </w:r>
      <w:r/>
    </w:p>
    <w:p>
      <w:pPr>
        <w:ind w:firstLine="420"/>
        <w:spacing w:line="360" w:lineRule="auto"/>
        <w:rPr>
          <w:rFonts w:ascii="宋体" w:hAnsi="宋体" w:cs="宋体"/>
          <w:szCs w:val="21"/>
        </w:rPr>
      </w:pPr>
      <w:r>
        <w:rPr>
          <w:rFonts w:hint="eastAsia" w:ascii="宋体" w:hAnsi="宋体" w:cs="宋体"/>
          <w:bCs/>
          <w:szCs w:val="21"/>
        </w:rPr>
        <w:t xml:space="preserve">2、</w:t>
      </w:r>
      <w:r>
        <w:rPr>
          <w:rFonts w:hint="eastAsia" w:ascii="宋体" w:hAnsi="宋体" w:cs="宋体"/>
          <w:szCs w:val="21"/>
        </w:rPr>
        <w:t xml:space="preserve">如甲方认为在岗维修保养人员不能胜任本职工作的，乙方应及时调整。乙方如需调离已在履行职责的维修保养人员，须征得甲方许可。</w:t>
      </w:r>
      <w:r/>
    </w:p>
    <w:p>
      <w:pPr>
        <w:ind w:firstLine="420"/>
        <w:spacing w:line="360" w:lineRule="auto"/>
        <w:rPr>
          <w:rFonts w:ascii="宋体" w:hAnsi="宋体" w:cs="宋体"/>
          <w:szCs w:val="21"/>
        </w:rPr>
      </w:pPr>
      <w:r>
        <w:rPr>
          <w:rFonts w:hint="eastAsia" w:ascii="宋体" w:hAnsi="宋体" w:cs="宋体"/>
          <w:bCs/>
          <w:szCs w:val="21"/>
        </w:rPr>
        <w:t xml:space="preserve">3、</w:t>
      </w:r>
      <w:r>
        <w:rPr>
          <w:rFonts w:hint="eastAsia" w:ascii="宋体" w:hAnsi="宋体" w:cs="宋体"/>
          <w:szCs w:val="21"/>
        </w:rPr>
        <w:t xml:space="preserve">乙方应经常对员工进行岗位职责和安全教育，加强岗位责任监督及管理。因乙方管理不当、违规操作发生安全事故对甲方造成一定损失的，乙方需承担相应的赔偿责任。</w:t>
      </w:r>
      <w:r/>
    </w:p>
    <w:p>
      <w:pPr>
        <w:ind w:firstLine="420"/>
        <w:spacing w:line="360" w:lineRule="auto"/>
        <w:rPr>
          <w:rFonts w:ascii="宋体" w:hAnsi="宋体" w:cs="宋体"/>
          <w:szCs w:val="21"/>
        </w:rPr>
      </w:pPr>
      <w:r>
        <w:rPr>
          <w:rFonts w:hint="eastAsia" w:ascii="宋体" w:hAnsi="宋体" w:cs="宋体"/>
          <w:bCs/>
          <w:szCs w:val="21"/>
        </w:rPr>
        <w:t xml:space="preserve">4、</w:t>
      </w:r>
      <w:r>
        <w:rPr>
          <w:rFonts w:hint="eastAsia" w:ascii="宋体" w:hAnsi="宋体" w:cs="宋体"/>
          <w:szCs w:val="21"/>
        </w:rPr>
        <w:t xml:space="preserve">乙方服务人员在岗履行职责期间（包括上下班途中）发生的一切安全事故，均由乙方负责处理，乙方承担经济和道义上的责任，甲方不承担任何责任。</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乙方服务过程中应当做到安全文明工作，为服务人员提供必要的劳动保护条件。乙方须为服务人员办理人身安全保险，合同期内若发生安全事故均由乙方负责承担。</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乙方必须按照国家有关规定聘用人员并支付薪资报酬。</w:t>
      </w:r>
      <w:r/>
    </w:p>
    <w:p>
      <w:pPr>
        <w:ind w:firstLine="420"/>
        <w:spacing w:line="360" w:lineRule="auto"/>
        <w:rPr>
          <w:rFonts w:ascii="宋体" w:hAnsi="宋体" w:cs="宋体"/>
          <w:bCs/>
          <w:szCs w:val="21"/>
        </w:rPr>
      </w:pPr>
      <w:r>
        <w:rPr>
          <w:rFonts w:hint="eastAsia" w:ascii="宋体" w:hAnsi="宋体" w:cs="宋体"/>
          <w:bCs/>
          <w:szCs w:val="21"/>
        </w:rPr>
        <w:t xml:space="preserve">7、乙方必须向甲方作出安全承诺，承担服务人员的全部安全的责任。</w:t>
      </w:r>
      <w:r/>
    </w:p>
    <w:p>
      <w:pPr>
        <w:pStyle w:val="923"/>
        <w:ind w:firstLine="422"/>
        <w:spacing w:line="360" w:lineRule="auto"/>
        <w:rPr>
          <w:rFonts w:hAnsi="宋体" w:eastAsia="宋体" w:cs="宋体"/>
          <w:b/>
          <w:bCs/>
          <w:sz w:val="21"/>
          <w:szCs w:val="21"/>
          <w:lang w:val="zh-CN"/>
        </w:rPr>
      </w:pPr>
      <w:r>
        <w:rPr>
          <w:rFonts w:hint="eastAsia" w:hAnsi="宋体" w:eastAsia="宋体" w:cs="宋体"/>
          <w:b/>
          <w:bCs/>
          <w:sz w:val="21"/>
          <w:szCs w:val="21"/>
          <w:lang w:val="zh-CN"/>
        </w:rPr>
        <w:t xml:space="preserve">五、违约责任</w:t>
      </w:r>
      <w:r/>
    </w:p>
    <w:p>
      <w:pPr>
        <w:ind w:firstLine="420"/>
        <w:spacing w:line="360" w:lineRule="auto"/>
        <w:rPr>
          <w:rFonts w:ascii="宋体" w:hAnsi="宋体" w:cs="宋体"/>
          <w:szCs w:val="21"/>
        </w:rPr>
      </w:pPr>
      <w:r>
        <w:rPr>
          <w:rFonts w:hint="eastAsia" w:ascii="宋体" w:hAnsi="宋体" w:cs="宋体"/>
          <w:szCs w:val="21"/>
        </w:rPr>
        <w:t xml:space="preserve">1、工作过程中因乙方责任对甲方所造成的经济损失由乙方按实际金额赔偿。</w:t>
      </w:r>
      <w:r/>
    </w:p>
    <w:p>
      <w:pPr>
        <w:ind w:firstLine="420"/>
        <w:spacing w:line="360" w:lineRule="auto"/>
        <w:rPr>
          <w:rFonts w:ascii="宋体" w:hAnsi="宋体" w:cs="宋体"/>
          <w:szCs w:val="21"/>
        </w:rPr>
      </w:pPr>
      <w:r>
        <w:rPr>
          <w:rFonts w:hint="eastAsia" w:ascii="宋体" w:hAnsi="宋体" w:cs="宋体"/>
          <w:szCs w:val="21"/>
        </w:rPr>
        <w:t xml:space="preserve">2、合同一方不履行合同义务或违反履行合同约定的，应当承担继续履行、采取补救措施或者赔偿损失等责任。</w:t>
      </w:r>
      <w:r/>
    </w:p>
    <w:p>
      <w:pPr>
        <w:ind w:firstLine="420"/>
        <w:spacing w:line="360" w:lineRule="auto"/>
        <w:rPr>
          <w:rFonts w:ascii="宋体" w:hAnsi="宋体" w:cs="宋体"/>
          <w:szCs w:val="21"/>
        </w:rPr>
      </w:pPr>
      <w:r>
        <w:rPr>
          <w:rFonts w:hint="eastAsia" w:ascii="宋体" w:hAnsi="宋体" w:cs="宋体"/>
          <w:szCs w:val="21"/>
        </w:rPr>
        <w:t xml:space="preserve">3、合同生效后，乙方无故拒绝提供服务的，甲方有权终止合同。</w:t>
      </w:r>
      <w:r/>
    </w:p>
    <w:p>
      <w:pPr>
        <w:pStyle w:val="923"/>
        <w:ind w:firstLine="422"/>
        <w:spacing w:line="360" w:lineRule="auto"/>
        <w:rPr>
          <w:rFonts w:hAnsi="宋体" w:eastAsia="宋体" w:cs="宋体"/>
          <w:b/>
          <w:bCs/>
          <w:sz w:val="21"/>
          <w:szCs w:val="21"/>
          <w:lang w:val="zh-CN"/>
        </w:rPr>
      </w:pPr>
      <w:r>
        <w:rPr>
          <w:rFonts w:hint="eastAsia" w:hAnsi="宋体" w:eastAsia="宋体" w:cs="宋体"/>
          <w:b/>
          <w:bCs/>
          <w:sz w:val="21"/>
          <w:szCs w:val="21"/>
          <w:lang w:val="zh-CN"/>
        </w:rPr>
        <w:t xml:space="preserve">六、争端的解决</w:t>
      </w:r>
      <w:r/>
    </w:p>
    <w:p>
      <w:pPr>
        <w:ind w:firstLine="420"/>
        <w:spacing w:line="360" w:lineRule="auto"/>
        <w:rPr>
          <w:rFonts w:ascii="宋体" w:hAnsi="宋体" w:cs="宋体"/>
          <w:bCs/>
          <w:szCs w:val="21"/>
        </w:rPr>
      </w:pPr>
      <w:r>
        <w:rPr>
          <w:rFonts w:hint="eastAsia" w:ascii="宋体" w:hAnsi="宋体" w:cs="宋体"/>
          <w:bCs/>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s="宋体"/>
          <w:bCs/>
          <w:szCs w:val="21"/>
        </w:rPr>
      </w:pPr>
      <w:r>
        <w:rPr>
          <w:rFonts w:hint="eastAsia" w:ascii="宋体" w:hAnsi="宋体" w:cs="宋体"/>
          <w:bCs/>
          <w:szCs w:val="21"/>
        </w:rPr>
        <w:t xml:space="preserve">2、如果调解不成，双方中的任何一方可向人民法院提起诉讼。诉讼由合同签订地人民法院管辖。 </w:t>
      </w:r>
      <w:r/>
    </w:p>
    <w:p>
      <w:pPr>
        <w:ind w:firstLine="420"/>
        <w:spacing w:line="360" w:lineRule="auto"/>
        <w:rPr>
          <w:rFonts w:ascii="宋体" w:hAnsi="宋体" w:cs="宋体"/>
          <w:bCs/>
          <w:szCs w:val="21"/>
        </w:rPr>
      </w:pPr>
      <w:r>
        <w:rPr>
          <w:rFonts w:hint="eastAsia" w:ascii="宋体" w:hAnsi="宋体" w:cs="宋体"/>
          <w:bCs/>
          <w:szCs w:val="21"/>
        </w:rPr>
        <w:t xml:space="preserve">3、诉讼费由败诉方负担。</w:t>
      </w:r>
      <w:r/>
    </w:p>
    <w:p>
      <w:pPr>
        <w:ind w:firstLine="420"/>
        <w:spacing w:line="360" w:lineRule="auto"/>
        <w:rPr>
          <w:rFonts w:ascii="宋体" w:hAnsi="宋体" w:cs="宋体"/>
          <w:bCs/>
          <w:szCs w:val="21"/>
        </w:rPr>
      </w:pPr>
      <w:r>
        <w:rPr>
          <w:rFonts w:hint="eastAsia" w:ascii="宋体" w:hAnsi="宋体" w:cs="宋体"/>
          <w:bCs/>
          <w:szCs w:val="21"/>
        </w:rPr>
        <w:t xml:space="preserve">4、因合同部分履行引发诉讼的，在诉讼期间，除正在进行诉讼的部分外，本合同的其它部分应继续执行。</w:t>
      </w:r>
      <w:r/>
    </w:p>
    <w:p>
      <w:pPr>
        <w:pStyle w:val="923"/>
        <w:ind w:firstLine="422"/>
        <w:spacing w:line="360" w:lineRule="auto"/>
        <w:rPr>
          <w:rFonts w:hAnsi="宋体" w:eastAsia="宋体" w:cs="宋体"/>
          <w:b/>
          <w:bCs/>
          <w:sz w:val="21"/>
          <w:szCs w:val="21"/>
          <w:lang w:val="zh-CN"/>
        </w:rPr>
      </w:pPr>
      <w:r>
        <w:rPr>
          <w:rFonts w:hint="eastAsia" w:hAnsi="宋体" w:eastAsia="宋体" w:cs="宋体"/>
          <w:b/>
          <w:bCs/>
          <w:sz w:val="21"/>
          <w:szCs w:val="21"/>
          <w:lang w:val="zh-CN"/>
        </w:rPr>
        <w:t xml:space="preserve">七、违约终止合同</w:t>
      </w:r>
      <w:r/>
    </w:p>
    <w:p>
      <w:pPr>
        <w:ind w:firstLine="420"/>
        <w:spacing w:line="360" w:lineRule="auto"/>
        <w:rPr>
          <w:rFonts w:ascii="宋体" w:hAnsi="宋体" w:cs="宋体"/>
          <w:bCs/>
          <w:szCs w:val="21"/>
        </w:rPr>
      </w:pPr>
      <w:r>
        <w:rPr>
          <w:rFonts w:hint="eastAsia" w:ascii="宋体" w:hAnsi="宋体" w:cs="宋体"/>
          <w:bCs/>
          <w:szCs w:val="21"/>
        </w:rPr>
        <w:t xml:space="preserve">当发生下列情形之一的，甲方将有权终止服务外包协议，所产生的损失将由中标人自行承担：</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szCs w:val="21"/>
        </w:rPr>
        <w:t xml:space="preserve">因乙方服务不善、措施不力导致发包项目中的具体工作一年内被上级部门通报批评的</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szCs w:val="21"/>
        </w:rPr>
        <w:t xml:space="preserve">因乙方服务不善、措施不力造成负面影响的</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3、发生重大安全生产责任事故，导致人员重伤或死亡的；</w:t>
      </w:r>
      <w:r/>
    </w:p>
    <w:p>
      <w:pPr>
        <w:ind w:firstLine="420"/>
        <w:spacing w:line="360" w:lineRule="auto"/>
        <w:rPr>
          <w:rFonts w:ascii="宋体" w:hAnsi="宋体" w:cs="宋体"/>
          <w:bCs/>
          <w:szCs w:val="21"/>
        </w:rPr>
      </w:pPr>
      <w:r>
        <w:rPr>
          <w:rFonts w:hint="eastAsia" w:ascii="宋体" w:hAnsi="宋体" w:cs="宋体"/>
          <w:bCs/>
          <w:szCs w:val="21"/>
        </w:rPr>
        <w:t xml:space="preserve">4、被发现有转包行为的；</w:t>
      </w:r>
      <w:r/>
    </w:p>
    <w:p>
      <w:pPr>
        <w:ind w:firstLine="420"/>
        <w:spacing w:line="360" w:lineRule="auto"/>
        <w:rPr>
          <w:rFonts w:ascii="宋体" w:hAnsi="宋体" w:cs="宋体"/>
          <w:bCs/>
          <w:szCs w:val="21"/>
        </w:rPr>
      </w:pPr>
      <w:r>
        <w:rPr>
          <w:rFonts w:hint="eastAsia" w:ascii="宋体" w:hAnsi="宋体" w:cs="宋体"/>
          <w:bCs/>
          <w:szCs w:val="21"/>
        </w:rPr>
        <w:t xml:space="preserve">5、拖欠员工工资的；</w:t>
      </w:r>
      <w:r/>
    </w:p>
    <w:p>
      <w:pPr>
        <w:ind w:firstLine="420"/>
        <w:spacing w:line="360" w:lineRule="auto"/>
        <w:rPr>
          <w:rFonts w:ascii="宋体" w:hAnsi="宋体" w:cs="宋体"/>
          <w:bCs/>
          <w:szCs w:val="21"/>
        </w:rPr>
      </w:pPr>
      <w:r>
        <w:rPr>
          <w:rFonts w:hint="eastAsia" w:ascii="宋体" w:hAnsi="宋体" w:cs="宋体"/>
          <w:bCs/>
          <w:szCs w:val="21"/>
        </w:rPr>
        <w:t xml:space="preserve">6、其他重大违规行为。</w:t>
      </w:r>
      <w:r/>
    </w:p>
    <w:p>
      <w:pPr>
        <w:ind w:firstLine="422"/>
        <w:spacing w:line="360" w:lineRule="auto"/>
        <w:rPr>
          <w:rFonts w:ascii="宋体" w:hAnsi="宋体" w:cs="宋体"/>
          <w:bCs/>
          <w:szCs w:val="21"/>
        </w:rPr>
      </w:pPr>
      <w:r>
        <w:rPr>
          <w:rFonts w:hint="eastAsia" w:ascii="宋体" w:hAnsi="宋体" w:cs="宋体"/>
          <w:b/>
          <w:szCs w:val="21"/>
        </w:rPr>
        <w:t xml:space="preserve">八、履约保证金：无</w:t>
      </w:r>
      <w:r/>
    </w:p>
    <w:p>
      <w:pPr>
        <w:ind w:firstLine="422"/>
        <w:spacing w:line="360" w:lineRule="auto"/>
        <w:rPr>
          <w:rFonts w:ascii="宋体" w:hAnsi="宋体" w:cs="宋体"/>
          <w:szCs w:val="21"/>
        </w:rPr>
      </w:pPr>
      <w:r>
        <w:rPr>
          <w:rFonts w:hint="eastAsia" w:ascii="宋体" w:hAnsi="宋体" w:cs="宋体"/>
          <w:b/>
          <w:szCs w:val="21"/>
        </w:rPr>
        <w:t xml:space="preserve">九、破产终止合同</w:t>
      </w:r>
      <w:r/>
    </w:p>
    <w:p>
      <w:pPr>
        <w:ind w:firstLine="420"/>
        <w:spacing w:line="360" w:lineRule="auto"/>
        <w:rPr>
          <w:rFonts w:ascii="宋体" w:hAnsi="宋体" w:cs="宋体"/>
          <w:b/>
          <w:szCs w:val="21"/>
        </w:rPr>
      </w:pPr>
      <w:r>
        <w:rPr>
          <w:rFonts w:hint="eastAsia" w:ascii="宋体" w:hAnsi="宋体" w:cs="宋体"/>
          <w:szCs w:val="21"/>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0"/>
        <w:spacing w:line="360" w:lineRule="auto"/>
        <w:rPr>
          <w:rFonts w:ascii="宋体" w:hAnsi="宋体" w:cs="宋体"/>
          <w:bCs/>
          <w:szCs w:val="21"/>
        </w:rPr>
      </w:pPr>
      <w:r>
        <w:rPr>
          <w:rFonts w:hint="eastAsia" w:ascii="宋体" w:hAnsi="宋体" w:cs="宋体"/>
          <w:bCs/>
          <w:szCs w:val="21"/>
        </w:rPr>
        <w:t xml:space="preserve">十、政府采购法对政府采购合同变更终止的规定</w:t>
      </w:r>
      <w:r/>
    </w:p>
    <w:p>
      <w:pPr>
        <w:ind w:firstLine="420"/>
        <w:spacing w:line="360" w:lineRule="auto"/>
        <w:rPr>
          <w:rFonts w:ascii="宋体" w:hAnsi="宋体" w:cs="宋体"/>
          <w:szCs w:val="21"/>
        </w:rPr>
      </w:pPr>
      <w:r>
        <w:rPr>
          <w:rFonts w:hint="eastAsia" w:ascii="宋体" w:hAnsi="宋体" w:cs="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pStyle w:val="923"/>
        <w:ind w:firstLine="422"/>
        <w:spacing w:line="360" w:lineRule="auto"/>
        <w:rPr>
          <w:rFonts w:hAnsi="宋体" w:eastAsia="宋体" w:cs="宋体"/>
          <w:b/>
          <w:sz w:val="21"/>
          <w:szCs w:val="21"/>
        </w:rPr>
      </w:pPr>
      <w:r>
        <w:rPr>
          <w:rFonts w:hint="eastAsia" w:hAnsi="宋体" w:eastAsia="宋体" w:cs="宋体"/>
          <w:b/>
          <w:sz w:val="21"/>
          <w:szCs w:val="21"/>
        </w:rPr>
        <w:t xml:space="preserve">十一、附则</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szCs w:val="21"/>
        </w:rPr>
        <w:t xml:space="preserve">本合同之所有附件均为合同的有效组成部分，与合同具有同等法律效率，合同与附件之间内容应认为是互为补充和解释，但如有模棱两可或互相矛盾之处,以时间在后的文件为准</w:t>
      </w:r>
      <w:r>
        <w:rPr>
          <w:rFonts w:hint="eastAsia" w:ascii="宋体" w:hAnsi="宋体" w:cs="宋体"/>
          <w:bCs/>
          <w:szCs w:val="21"/>
        </w:rPr>
        <w:t xml:space="preserve">。</w:t>
      </w:r>
      <w:r/>
    </w:p>
    <w:p>
      <w:pPr>
        <w:ind w:firstLine="420"/>
        <w:spacing w:line="360" w:lineRule="auto"/>
        <w:rPr>
          <w:rFonts w:ascii="宋体" w:hAnsi="宋体" w:cs="宋体"/>
          <w:szCs w:val="21"/>
        </w:rPr>
      </w:pPr>
      <w:r>
        <w:rPr>
          <w:rFonts w:hint="eastAsia" w:ascii="宋体" w:hAnsi="宋体" w:cs="宋体"/>
          <w:bCs/>
          <w:szCs w:val="21"/>
        </w:rPr>
        <w:t xml:space="preserve">2、</w:t>
      </w:r>
      <w:r>
        <w:rPr>
          <w:rFonts w:hint="eastAsia" w:ascii="宋体" w:hAnsi="宋体" w:cs="宋体"/>
          <w:szCs w:val="21"/>
        </w:rPr>
        <w:t xml:space="preserve">双方可对本合同的条款进行补充，以书面形式签订补充协议，补充协议与本合同具有同等效力。</w:t>
      </w:r>
      <w:r/>
    </w:p>
    <w:p>
      <w:pPr>
        <w:ind w:firstLine="420"/>
        <w:spacing w:line="360" w:lineRule="auto"/>
        <w:rPr>
          <w:rFonts w:ascii="宋体" w:hAnsi="宋体" w:cs="宋体"/>
          <w:szCs w:val="21"/>
        </w:rPr>
      </w:pPr>
      <w:r>
        <w:rPr>
          <w:rFonts w:hint="eastAsia" w:ascii="宋体" w:hAnsi="宋体" w:cs="宋体"/>
          <w:szCs w:val="21"/>
        </w:rPr>
        <w:t xml:space="preserve">3、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p>
    <w:p>
      <w:pPr>
        <w:ind w:firstLine="420"/>
        <w:spacing w:line="360" w:lineRule="auto"/>
        <w:rPr>
          <w:rFonts w:ascii="宋体" w:hAnsi="宋体" w:cs="宋体"/>
          <w:szCs w:val="21"/>
        </w:rPr>
      </w:pPr>
      <w:r>
        <w:rPr>
          <w:rFonts w:hint="eastAsia" w:ascii="宋体" w:hAnsi="宋体" w:cs="宋体"/>
          <w:szCs w:val="21"/>
        </w:rPr>
        <w:t xml:space="preserve">4、本合同在履行中如发生争议，由双方当事人协商解决，协商不成的，依法向昆山市中级人民法院起诉。</w:t>
      </w:r>
      <w:r/>
    </w:p>
    <w:p>
      <w:pPr>
        <w:ind w:firstLine="420"/>
        <w:spacing w:line="360" w:lineRule="auto"/>
        <w:rPr>
          <w:rFonts w:ascii="宋体" w:hAnsi="宋体" w:cs="宋体"/>
          <w:szCs w:val="21"/>
        </w:rPr>
      </w:pPr>
      <w:r>
        <w:rPr>
          <w:rFonts w:hint="eastAsia" w:ascii="宋体" w:hAnsi="宋体" w:cs="宋体"/>
          <w:szCs w:val="21"/>
        </w:rPr>
        <w:t xml:space="preserve">5、本合同壹式肆份，甲、乙双方各执贰份，均具有同等法律效力。</w:t>
      </w:r>
      <w:r/>
    </w:p>
    <w:p>
      <w:pPr>
        <w:ind w:firstLine="420"/>
        <w:spacing w:line="360" w:lineRule="auto"/>
        <w:rPr>
          <w:rFonts w:ascii="宋体" w:hAnsi="宋体" w:cs="宋体"/>
          <w:bCs/>
          <w:szCs w:val="21"/>
        </w:rPr>
      </w:pPr>
      <w:r>
        <w:rPr>
          <w:rFonts w:hint="eastAsia" w:ascii="宋体" w:hAnsi="宋体" w:cs="宋体"/>
          <w:szCs w:val="21"/>
        </w:rPr>
        <w:t xml:space="preserve">6、本合同自甲乙双方签章之日起生效。</w:t>
      </w:r>
      <w:r/>
    </w:p>
    <w:p>
      <w:pPr>
        <w:ind w:firstLine="420"/>
        <w:spacing w:line="360" w:lineRule="auto"/>
        <w:rPr>
          <w:rFonts w:ascii="宋体" w:hAnsi="宋体" w:cs="宋体"/>
          <w:szCs w:val="21"/>
        </w:rPr>
      </w:pPr>
      <w:r>
        <w:rPr>
          <w:rFonts w:ascii="宋体" w:hAnsi="宋体" w:cs="宋体"/>
          <w:szCs w:val="21"/>
        </w:rPr>
      </w:r>
      <w:r/>
    </w:p>
    <w:p>
      <w:pPr>
        <w:ind w:firstLine="424"/>
        <w:spacing w:line="360" w:lineRule="auto"/>
        <w:rPr>
          <w:rFonts w:ascii="宋体" w:hAnsi="宋体" w:cs="宋体"/>
          <w:szCs w:val="21"/>
        </w:rPr>
      </w:pPr>
      <w:r>
        <w:rPr>
          <w:rFonts w:ascii="宋体" w:hAnsi="宋体" w:cs="宋体"/>
          <w:szCs w:val="21"/>
        </w:rPr>
      </w:r>
      <w:r/>
    </w:p>
    <w:p>
      <w:pPr>
        <w:ind w:firstLine="424"/>
        <w:spacing w:line="360" w:lineRule="auto"/>
        <w:rPr>
          <w:rFonts w:ascii="宋体" w:hAnsi="宋体" w:cs="宋体"/>
          <w:szCs w:val="21"/>
        </w:rPr>
      </w:pPr>
      <w:r>
        <w:rPr>
          <w:rFonts w:hint="eastAsia" w:ascii="宋体" w:hAnsi="宋体" w:cs="宋体"/>
          <w:szCs w:val="21"/>
        </w:rPr>
        <w:t xml:space="preserve">甲方：                              乙方：                       </w:t>
      </w:r>
      <w:r/>
    </w:p>
    <w:p>
      <w:pPr>
        <w:ind w:firstLine="424"/>
        <w:spacing w:line="360" w:lineRule="auto"/>
        <w:rPr>
          <w:rFonts w:ascii="宋体" w:hAnsi="宋体" w:cs="宋体"/>
          <w:szCs w:val="21"/>
        </w:rPr>
      </w:pPr>
      <w:r>
        <w:rPr>
          <w:rFonts w:hint="eastAsia" w:ascii="宋体" w:hAnsi="宋体" w:cs="宋体"/>
          <w:szCs w:val="21"/>
        </w:rPr>
        <w:t xml:space="preserve">法定代表人（授权代表）：            法定代表人（授权代表）：   </w:t>
      </w:r>
      <w:r/>
    </w:p>
    <w:p>
      <w:pPr>
        <w:ind w:firstLine="424"/>
        <w:spacing w:line="360" w:lineRule="auto"/>
        <w:rPr>
          <w:rFonts w:ascii="宋体" w:hAnsi="宋体" w:cs="宋体"/>
          <w:szCs w:val="21"/>
        </w:rPr>
      </w:pPr>
      <w:r>
        <w:rPr>
          <w:rFonts w:hint="eastAsia" w:ascii="宋体" w:hAnsi="宋体" w:cs="宋体"/>
          <w:szCs w:val="21"/>
        </w:rPr>
        <w:t xml:space="preserve">签约日期：                          签约日期：                </w:t>
      </w:r>
      <w:r/>
    </w:p>
    <w:p>
      <w:pPr>
        <w:ind w:firstLine="424"/>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开户行：</w:t>
      </w:r>
      <w:r/>
    </w:p>
    <w:p>
      <w:pPr>
        <w:ind w:firstLine="424"/>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帐户：</w:t>
      </w:r>
      <w:r/>
    </w:p>
    <w:p>
      <w:pPr>
        <w:ind w:firstLine="424"/>
        <w:spacing w:line="360" w:lineRule="auto"/>
        <w:rPr>
          <w:rFonts w:ascii="宋体" w:hAnsi="宋体" w:cs="宋体"/>
          <w:szCs w:val="21"/>
        </w:rPr>
      </w:pPr>
      <w:r>
        <w:rPr>
          <w:rFonts w:hint="eastAsia" w:ascii="宋体" w:hAnsi="宋体" w:cs="宋体"/>
          <w:szCs w:val="21"/>
        </w:rPr>
        <w:t xml:space="preserve">合同签定地：</w:t>
      </w:r>
      <w:r/>
    </w:p>
    <w:p>
      <w:pPr>
        <w:spacing w:line="360" w:lineRule="auto"/>
        <w:rPr>
          <w:rFonts w:ascii="宋体" w:hAnsi="宋体" w:cs="宋体"/>
          <w:szCs w:val="21"/>
        </w:rPr>
        <w:sectPr>
          <w:footnotePr/>
          <w:endnotePr/>
          <w:type w:val="nextPage"/>
          <w:pgSz w:w="11906" w:h="16838" w:orient="portrait"/>
          <w:pgMar w:top="1440" w:right="1247" w:bottom="1440" w:left="1281" w:header="851" w:footer="992" w:gutter="0"/>
          <w:cols w:num="1" w:sep="0" w:space="720" w:equalWidth="1"/>
          <w:docGrid w:linePitch="360"/>
        </w:sect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907"/>
        <w:jc w:val="center"/>
        <w:spacing w:before="0" w:after="0" w:line="360" w:lineRule="auto"/>
        <w:rPr>
          <w:rFonts w:ascii="宋体" w:hAnsi="宋体" w:eastAsia="宋体" w:cs="宋体"/>
        </w:rPr>
      </w:pPr>
      <w:r>
        <w:rPr>
          <w:rFonts w:hint="eastAsia" w:ascii="宋体" w:hAnsi="宋体" w:eastAsia="宋体" w:cs="宋体"/>
        </w:rPr>
        <w:t xml:space="preserve">第六章  评标方法、评分标准</w:t>
      </w:r>
      <w:r/>
    </w:p>
    <w:p>
      <w:pPr>
        <w:ind w:firstLine="422"/>
        <w:spacing w:line="360" w:lineRule="auto"/>
        <w:rPr>
          <w:rFonts w:ascii="宋体" w:hAnsi="宋体" w:cs="宋体"/>
          <w:b/>
          <w:bCs/>
          <w:szCs w:val="21"/>
        </w:rPr>
      </w:pPr>
      <w:r/>
      <w:bookmarkStart w:id="37" w:name="_Toc496779240"/>
      <w:r>
        <w:rPr>
          <w:rFonts w:hint="eastAsia" w:ascii="宋体" w:hAnsi="宋体" w:cs="宋体"/>
          <w:b/>
          <w:bCs/>
          <w:szCs w:val="21"/>
        </w:rPr>
        <w:t xml:space="preserve">一、评标办法：</w:t>
      </w:r>
      <w:r/>
    </w:p>
    <w:p>
      <w:pPr>
        <w:ind w:firstLine="420"/>
        <w:spacing w:line="360" w:lineRule="auto"/>
        <w:rPr>
          <w:rFonts w:ascii="宋体" w:hAnsi="宋体" w:cs="宋体"/>
          <w:szCs w:val="21"/>
        </w:rPr>
      </w:pPr>
      <w:r>
        <w:rPr>
          <w:rFonts w:hint="eastAsia" w:ascii="宋体" w:hAnsi="宋体" w:cs="宋体"/>
          <w:szCs w:val="21"/>
        </w:rPr>
        <w:t xml:space="preserve">1.采用综合评分法，即在满足招标文件实质性要求前提下，按照招标文件中规定的评分标准和各项因素进行综合评审后，以评标总得分最高的投标人作为相应的中标单位。</w:t>
      </w:r>
      <w:r/>
    </w:p>
    <w:p>
      <w:pPr>
        <w:ind w:firstLine="420"/>
        <w:spacing w:line="360" w:lineRule="auto"/>
        <w:rPr>
          <w:rFonts w:ascii="宋体" w:hAnsi="宋体" w:cs="宋体"/>
          <w:szCs w:val="21"/>
        </w:rPr>
      </w:pPr>
      <w:r>
        <w:rPr>
          <w:rFonts w:hint="eastAsia" w:ascii="宋体" w:hAnsi="宋体" w:cs="宋体"/>
          <w:szCs w:val="21"/>
        </w:rPr>
        <w:t xml:space="preserve">2.综合评分的主要因素为：价格、技术、财务状况、信誉、业绩、服务、对招标文件的响应程度，以及相应的比重或者数值等。总分值100分，价格分值占总分值的比重为</w:t>
      </w:r>
      <w:r>
        <w:rPr>
          <w:rFonts w:hint="eastAsia" w:ascii="宋体" w:hAnsi="宋体" w:cs="宋体"/>
          <w:szCs w:val="21"/>
          <w:lang w:val="en-US" w:eastAsia="zh-CN"/>
        </w:rPr>
        <w:t xml:space="preserve">2</w:t>
      </w:r>
      <w:r>
        <w:rPr>
          <w:rFonts w:hint="eastAsia" w:ascii="宋体" w:hAnsi="宋体" w:cs="宋体"/>
          <w:szCs w:val="21"/>
        </w:rPr>
        <w:t xml:space="preserve">0%（权重），技术与其它</w:t>
      </w:r>
      <w:r>
        <w:rPr>
          <w:rFonts w:hint="eastAsia" w:ascii="宋体" w:hAnsi="宋体" w:cs="宋体"/>
          <w:szCs w:val="21"/>
          <w:lang w:val="en-US" w:eastAsia="zh-CN"/>
        </w:rPr>
        <w:t xml:space="preserve">8</w:t>
      </w:r>
      <w:r>
        <w:rPr>
          <w:rFonts w:hint="eastAsia" w:ascii="宋体" w:hAnsi="宋体" w:cs="宋体"/>
          <w:szCs w:val="21"/>
        </w:rPr>
        <w:t xml:space="preserve">0%（权重）。</w:t>
      </w:r>
      <w:r/>
    </w:p>
    <w:p>
      <w:pPr>
        <w:ind w:firstLine="422"/>
        <w:spacing w:line="360" w:lineRule="auto"/>
        <w:rPr>
          <w:rFonts w:ascii="宋体" w:hAnsi="宋体" w:cs="宋体"/>
          <w:b/>
          <w:bCs/>
          <w:szCs w:val="21"/>
        </w:rPr>
      </w:pPr>
      <w:r>
        <w:rPr>
          <w:rFonts w:hint="eastAsia" w:ascii="宋体" w:hAnsi="宋体" w:cs="宋体"/>
          <w:b/>
          <w:bCs/>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由采购人抽签决定中标人。</w:t>
      </w:r>
      <w:r/>
    </w:p>
    <w:p>
      <w:pPr>
        <w:pStyle w:val="938"/>
        <w:ind w:left="0" w:firstLine="422"/>
        <w:spacing w:before="120"/>
        <w:rPr>
          <w:rFonts w:ascii="宋体" w:hAnsi="宋体" w:cs="宋体"/>
          <w:b/>
          <w:bCs/>
          <w:spacing w:val="0"/>
          <w:sz w:val="21"/>
          <w:szCs w:val="21"/>
        </w:rPr>
      </w:pPr>
      <w:r>
        <w:rPr>
          <w:rFonts w:hint="eastAsia" w:ascii="宋体" w:hAnsi="宋体" w:cs="宋体"/>
          <w:b/>
          <w:bCs/>
          <w:spacing w:val="0"/>
          <w:sz w:val="21"/>
          <w:szCs w:val="21"/>
        </w:rPr>
        <w:t xml:space="preserve">二、采购政策</w:t>
      </w:r>
      <w:r/>
    </w:p>
    <w:p>
      <w:pPr>
        <w:ind w:firstLine="420"/>
        <w:spacing w:line="360" w:lineRule="auto"/>
        <w:rPr>
          <w:rFonts w:ascii="宋体" w:hAnsi="宋体" w:cs="宋体"/>
          <w:szCs w:val="21"/>
        </w:rPr>
      </w:pPr>
      <w:r>
        <w:rPr>
          <w:rFonts w:hint="eastAsia" w:ascii="宋体" w:hAnsi="宋体" w:cs="宋体"/>
          <w:szCs w:val="21"/>
        </w:rPr>
        <w:t xml:space="preserve">1.小、微企业</w:t>
      </w:r>
      <w:r/>
    </w:p>
    <w:p>
      <w:pPr>
        <w:ind w:firstLine="422"/>
        <w:spacing w:line="360" w:lineRule="auto"/>
        <w:rPr>
          <w:rFonts w:ascii="宋体" w:hAnsi="宋体" w:cs="宋体"/>
          <w:b/>
          <w:szCs w:val="21"/>
        </w:rPr>
      </w:pPr>
      <w:r>
        <w:rPr>
          <w:rFonts w:hint="eastAsia" w:ascii="宋体" w:hAnsi="宋体" w:cs="宋体"/>
          <w:b/>
          <w:szCs w:val="21"/>
        </w:rPr>
        <w:t xml:space="preserve">根据《政府采购促进中小企业发展管理办法》（财库〔2020〕46号）、《江苏省财政厅关于进一步加大政府采购支持中小企业力度的通知》（苏财购〔2022〕45号）、《关于印发&lt;苏州市政府采购促进中小企业发展实施意见》的通知》（苏财购〔2022〕16号）的相关规定，本项目专门面向中小企业采购：</w:t>
      </w:r>
      <w:r/>
    </w:p>
    <w:p>
      <w:pPr>
        <w:ind w:firstLine="422"/>
        <w:spacing w:line="360" w:lineRule="auto"/>
        <w:rPr>
          <w:rFonts w:ascii="宋体" w:hAnsi="宋体" w:cs="宋体"/>
          <w:szCs w:val="21"/>
        </w:rPr>
      </w:pPr>
      <w:r>
        <w:rPr>
          <w:rFonts w:hint="eastAsia" w:ascii="宋体" w:hAnsi="宋体" w:cs="宋体"/>
          <w:b/>
          <w:szCs w:val="21"/>
        </w:rPr>
        <w:t xml:space="preserve">如投标人所投服务均由中小企业承接，</w:t>
      </w:r>
      <w:r>
        <w:rPr>
          <w:rFonts w:hint="eastAsia" w:ascii="宋体" w:hAnsi="宋体" w:cs="宋体"/>
          <w:szCs w:val="21"/>
        </w:rPr>
        <w:t xml:space="preserve">则需根据《中小企业划型标准规定》（工信部联企业〔2011〕300号）填报《中小企业声明函》。</w:t>
      </w:r>
      <w:r>
        <w:rPr>
          <w:rFonts w:hint="eastAsia" w:ascii="宋体" w:hAnsi="宋体" w:cs="宋体"/>
          <w:b/>
          <w:bCs/>
          <w:szCs w:val="21"/>
        </w:rPr>
        <w:t xml:space="preserve">加盖公章后的《中小企业声明函》电子件放置于资格审查文件中提交，否则不予认定。</w:t>
      </w:r>
      <w:r/>
    </w:p>
    <w:p>
      <w:pPr>
        <w:ind w:firstLine="420"/>
        <w:spacing w:line="360" w:lineRule="auto"/>
        <w:rPr>
          <w:rFonts w:ascii="宋体" w:hAnsi="宋体" w:cs="宋体"/>
          <w:szCs w:val="21"/>
        </w:rPr>
      </w:pPr>
      <w:r>
        <w:rPr>
          <w:rFonts w:hint="eastAsia" w:ascii="宋体" w:hAnsi="宋体" w:cs="宋体"/>
          <w:szCs w:val="21"/>
        </w:rPr>
        <w:t xml:space="preserve">2.残疾人福利性单位</w:t>
      </w:r>
      <w:r/>
    </w:p>
    <w:p>
      <w:pPr>
        <w:ind w:firstLine="420"/>
        <w:spacing w:line="360" w:lineRule="auto"/>
        <w:rPr>
          <w:rFonts w:ascii="宋体" w:hAnsi="宋体" w:cs="宋体"/>
          <w:szCs w:val="21"/>
        </w:rPr>
      </w:pPr>
      <w:r>
        <w:rPr>
          <w:rFonts w:hint="eastAsia" w:ascii="宋体" w:hAnsi="宋体" w:cs="宋体"/>
          <w:szCs w:val="21"/>
        </w:rPr>
        <w:t xml:space="preserve">根据《三部门联合发布关于促进残疾人就业政府采购政策的通知》（财库〔2017〕141号）的相关规定：</w:t>
      </w:r>
      <w:r/>
    </w:p>
    <w:p>
      <w:pPr>
        <w:ind w:firstLine="420"/>
        <w:spacing w:line="360" w:lineRule="auto"/>
        <w:rPr>
          <w:rFonts w:ascii="宋体" w:hAnsi="宋体" w:cs="宋体"/>
          <w:szCs w:val="21"/>
        </w:rPr>
      </w:pPr>
      <w:r>
        <w:rPr>
          <w:rFonts w:hint="eastAsia" w:ascii="宋体" w:hAnsi="宋体" w:cs="宋体"/>
          <w:szCs w:val="21"/>
        </w:rPr>
        <w:t xml:space="preserve">如投标人为残疾人福利性单位，则视同小型企业。残疾人福利性单位属于小型、微型企业的，不重复享受政策。</w:t>
      </w:r>
      <w:r>
        <w:rPr>
          <w:rFonts w:hint="eastAsia" w:ascii="宋体" w:hAnsi="宋体" w:cs="宋体"/>
          <w:b/>
          <w:bCs/>
          <w:szCs w:val="21"/>
        </w:rPr>
        <w:t xml:space="preserve">加盖公章后的《残疾人福利性单位声明函》电子件放置于投标资格审查文件中提交，否则不予认定。</w:t>
      </w:r>
      <w:r/>
    </w:p>
    <w:p>
      <w:pPr>
        <w:ind w:firstLine="420"/>
        <w:spacing w:line="360" w:lineRule="auto"/>
        <w:rPr>
          <w:rFonts w:ascii="宋体" w:hAnsi="宋体" w:cs="宋体"/>
          <w:szCs w:val="21"/>
        </w:rPr>
      </w:pPr>
      <w:r>
        <w:rPr>
          <w:rFonts w:hint="eastAsia" w:ascii="宋体" w:hAnsi="宋体" w:cs="宋体"/>
          <w:szCs w:val="21"/>
        </w:rPr>
        <w:t xml:space="preserve">3.监狱企业</w:t>
      </w:r>
      <w:r/>
    </w:p>
    <w:p>
      <w:pPr>
        <w:ind w:firstLine="420"/>
        <w:spacing w:line="360" w:lineRule="auto"/>
        <w:rPr>
          <w:rFonts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w:t>
      </w:r>
      <w:r/>
    </w:p>
    <w:p>
      <w:pPr>
        <w:ind w:firstLine="420"/>
        <w:spacing w:line="360" w:lineRule="auto"/>
        <w:rPr>
          <w:rFonts w:ascii="宋体" w:hAnsi="宋体" w:cs="宋体"/>
          <w:b/>
          <w:bCs/>
          <w:szCs w:val="21"/>
        </w:rPr>
      </w:pPr>
      <w:r>
        <w:rPr>
          <w:rFonts w:hint="eastAsia" w:ascii="宋体" w:hAnsi="宋体" w:cs="宋体"/>
          <w:szCs w:val="21"/>
        </w:rPr>
        <w:t xml:space="preserve">如投标人为监狱企业，应当提供由省级以上监狱管理局、戒毒管理局（含新疆生产建设兵团）出具的属于监狱企业的证明文件，则视同小型企业。监狱企业属于小型、微型企业的，不重复享受政策。</w:t>
      </w:r>
      <w:r>
        <w:rPr>
          <w:rFonts w:hint="eastAsia" w:ascii="宋体" w:hAnsi="宋体" w:cs="宋体"/>
          <w:b/>
          <w:bCs/>
          <w:szCs w:val="21"/>
        </w:rPr>
        <w:t xml:space="preserve">证明文件电子件放置于资格审查文件中提交，否则不予认定。</w:t>
      </w:r>
      <w:r/>
    </w:p>
    <w:p>
      <w:pPr>
        <w:ind w:firstLine="420"/>
        <w:spacing w:line="360" w:lineRule="auto"/>
        <w:rPr>
          <w:rFonts w:ascii="宋体" w:hAnsi="宋体" w:cs="宋体"/>
          <w:szCs w:val="21"/>
        </w:rPr>
      </w:pPr>
      <w:r>
        <w:rPr>
          <w:rFonts w:hint="eastAsia" w:ascii="宋体" w:hAnsi="宋体" w:cs="宋体"/>
          <w:szCs w:val="21"/>
        </w:rPr>
        <w:t xml:space="preserve">4.绿色采购</w:t>
      </w:r>
      <w:r/>
    </w:p>
    <w:p>
      <w:pPr>
        <w:ind w:firstLine="420"/>
        <w:spacing w:line="360" w:lineRule="auto"/>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对属于《节能产品政府采购品目清单》政府强制采购产品的，投标人需提供该产品有效期内的认证等相关证明材料，证明材料电子件放置于符合性审查文件中提交。</w:t>
      </w:r>
      <w:r/>
    </w:p>
    <w:p>
      <w:pPr>
        <w:ind w:firstLine="420"/>
        <w:spacing w:line="360" w:lineRule="auto"/>
        <w:rPr>
          <w:rFonts w:ascii="宋体" w:hAnsi="宋体" w:cs="宋体"/>
          <w:szCs w:val="21"/>
        </w:rPr>
      </w:pPr>
      <w:r>
        <w:rPr>
          <w:rFonts w:hint="eastAsia" w:ascii="宋体" w:hAnsi="宋体" w:cs="宋体"/>
          <w:szCs w:val="21"/>
        </w:rPr>
        <w:t xml:space="preserve">5.若投标人提供的《中小企业声明函》 ；《残疾人福利性单位声明函》；监狱企业认定证明等材料为虚假材料，按《政府采购法》相关规定处理并报请政府采购监管部门给予行政处罚。</w:t>
      </w:r>
      <w:r/>
    </w:p>
    <w:p>
      <w:pPr>
        <w:ind w:firstLine="422"/>
        <w:spacing w:line="360" w:lineRule="auto"/>
        <w:rPr>
          <w:rFonts w:ascii="宋体" w:hAnsi="宋体" w:cs="宋体"/>
          <w:b/>
          <w:bCs/>
          <w:szCs w:val="21"/>
        </w:rPr>
      </w:pPr>
      <w:r>
        <w:rPr>
          <w:rFonts w:hint="eastAsia" w:ascii="宋体" w:hAnsi="宋体" w:cs="宋体"/>
          <w:b/>
          <w:bCs/>
          <w:szCs w:val="21"/>
        </w:rPr>
        <w:t xml:space="preserve">三、评分标准</w:t>
      </w:r>
      <w:r/>
    </w:p>
    <w:p>
      <w:pPr>
        <w:ind w:left="420"/>
        <w:spacing w:line="360" w:lineRule="auto"/>
        <w:tabs>
          <w:tab w:val="left" w:pos="855" w:leader="none"/>
        </w:tabs>
        <w:rPr>
          <w:rFonts w:ascii="宋体" w:hAnsi="宋体" w:cs="宋体"/>
          <w:b/>
          <w:bCs/>
          <w:szCs w:val="21"/>
        </w:rPr>
      </w:pPr>
      <w:r>
        <w:rPr>
          <w:rFonts w:hint="eastAsia" w:ascii="宋体" w:hAnsi="宋体" w:cs="宋体"/>
          <w:b/>
          <w:bCs/>
          <w:szCs w:val="21"/>
        </w:rPr>
        <w:t xml:space="preserve">（一）价格分（20分）</w:t>
      </w:r>
      <w:r/>
    </w:p>
    <w:p>
      <w:pPr>
        <w:numPr>
          <w:ilvl w:val="0"/>
          <w:numId w:val="4"/>
        </w:numPr>
        <w:ind w:firstLine="422"/>
        <w:spacing w:line="360" w:lineRule="auto"/>
        <w:rPr>
          <w:rFonts w:ascii="宋体" w:hAnsi="宋体" w:cs="宋体"/>
          <w:szCs w:val="21"/>
        </w:rPr>
      </w:pPr>
      <w:r>
        <w:rPr>
          <w:rFonts w:hint="eastAsia" w:ascii="宋体" w:hAnsi="宋体" w:cs="宋体"/>
          <w:b/>
          <w:szCs w:val="21"/>
        </w:rPr>
        <w:t xml:space="preserve">投标报价不超过财政预算价格（即招标控制价）的为有效投标报价，否则为无效报价。无效投标报价的投标文</w:t>
      </w:r>
      <w:r>
        <w:rPr>
          <w:rFonts w:hint="eastAsia" w:ascii="宋体" w:hAnsi="宋体" w:cs="宋体"/>
          <w:b/>
          <w:bCs/>
          <w:szCs w:val="21"/>
        </w:rPr>
        <w:t xml:space="preserve">件不进行评审，也不得中标。</w:t>
      </w:r>
      <w:r/>
    </w:p>
    <w:p>
      <w:pPr>
        <w:ind w:firstLine="420"/>
        <w:spacing w:line="360" w:lineRule="auto"/>
        <w:rPr>
          <w:rFonts w:ascii="宋体" w:hAnsi="宋体" w:cs="宋体"/>
          <w:szCs w:val="21"/>
        </w:rPr>
      </w:pPr>
      <w:r>
        <w:rPr>
          <w:rFonts w:hint="eastAsia" w:ascii="宋体" w:hAnsi="宋体" w:cs="宋体"/>
          <w:szCs w:val="21"/>
        </w:rPr>
        <w:t xml:space="preserve">2.在所有有效投标报价中满足招标文件要求，且投标价格</w:t>
      </w:r>
      <w:r>
        <w:rPr>
          <w:rFonts w:hint="eastAsia" w:ascii="宋体" w:hAnsi="宋体" w:cs="宋体"/>
          <w:b/>
          <w:bCs/>
          <w:szCs w:val="21"/>
        </w:rPr>
        <w:t xml:space="preserve">最低的投标报价</w:t>
      </w:r>
      <w:r>
        <w:rPr>
          <w:rFonts w:hint="eastAsia" w:ascii="宋体" w:hAnsi="宋体" w:cs="宋体"/>
          <w:szCs w:val="21"/>
        </w:rPr>
        <w:t xml:space="preserve">为评标基准价，其价格分为20分，其他投标人的价格分按照下列公式计算（计算结果四舍五入保留两位小数）。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投标报价得分＝（评标基准价/投标报价）×20%×100。</w:t>
      </w:r>
      <w:r/>
    </w:p>
    <w:p>
      <w:pPr>
        <w:ind w:firstLine="420"/>
        <w:spacing w:line="360" w:lineRule="auto"/>
        <w:rPr>
          <w:rFonts w:ascii="宋体" w:hAnsi="宋体" w:cs="宋体"/>
          <w:szCs w:val="21"/>
        </w:rPr>
      </w:pPr>
      <w:r>
        <w:rPr>
          <w:rFonts w:hint="eastAsia" w:ascii="宋体" w:hAnsi="宋体" w:cs="宋体"/>
          <w:szCs w:val="21"/>
        </w:rPr>
        <w:t xml:space="preserve">3.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left="420"/>
        <w:spacing w:line="360" w:lineRule="auto"/>
        <w:tabs>
          <w:tab w:val="left" w:pos="855" w:leader="none"/>
        </w:tabs>
        <w:rPr>
          <w:rFonts w:ascii="宋体" w:hAnsi="宋体" w:cs="宋体"/>
          <w:b/>
          <w:bCs/>
          <w:szCs w:val="21"/>
        </w:rPr>
      </w:pPr>
      <w:r>
        <w:rPr>
          <w:rFonts w:hint="eastAsia" w:ascii="宋体" w:hAnsi="宋体" w:cs="宋体"/>
          <w:b/>
          <w:bCs/>
          <w:szCs w:val="21"/>
        </w:rPr>
        <w:t xml:space="preserve">（二）</w:t>
      </w:r>
      <w:r>
        <w:rPr>
          <w:rFonts w:hint="eastAsia" w:ascii="宋体" w:hAnsi="宋体" w:cs="宋体"/>
          <w:b/>
          <w:bCs/>
          <w:szCs w:val="21"/>
          <w:lang w:eastAsia="zh-CN"/>
        </w:rPr>
        <w:t xml:space="preserve">技术、商务分</w:t>
      </w:r>
      <w:r>
        <w:rPr>
          <w:rFonts w:hint="eastAsia" w:ascii="宋体" w:hAnsi="宋体" w:cs="宋体"/>
          <w:b/>
          <w:bCs/>
          <w:szCs w:val="21"/>
        </w:rPr>
        <w:t xml:space="preserve">（80分）</w:t>
      </w:r>
      <w:bookmarkEnd w:id="37"/>
      <w:r/>
      <w:r/>
    </w:p>
    <w:tbl>
      <w:tblPr>
        <w:tblStyle w:val="734"/>
        <w:tblW w:w="50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80"/>
        <w:gridCol w:w="5087"/>
        <w:gridCol w:w="1856"/>
      </w:tblGrid>
      <w:tr>
        <w:trPr>
          <w:trHeight w:val="412"/>
        </w:trPr>
        <w:tc>
          <w:tcPr>
            <w:gridSpan w:val="3"/>
            <w:tcW w:w="8548" w:type="dxa"/>
            <w:vAlign w:val="center"/>
            <w:textDirection w:val="lrTb"/>
            <w:noWrap w:val="false"/>
          </w:tcPr>
          <w:p>
            <w:pPr>
              <w:jc w:val="center"/>
              <w:keepLines w:val="0"/>
              <w:keepNext w:val="0"/>
              <w:pageBreakBefore w:val="0"/>
              <w:rPr>
                <w:rFonts w:hint="eastAsia" w:ascii="宋体" w:hAnsi="宋体" w:eastAsia="宋体"/>
                <w:color w:val="auto"/>
                <w:sz w:val="24"/>
                <w:szCs w:val="24"/>
                <w:lang w:eastAsia="zh-CN"/>
              </w:rPr>
            </w:pPr>
            <w:r>
              <w:rPr>
                <w:rFonts w:hint="eastAsia" w:ascii="宋体" w:hAnsi="宋体"/>
                <w:color w:val="auto"/>
                <w:sz w:val="24"/>
                <w:szCs w:val="24"/>
                <w:lang w:eastAsia="zh-CN"/>
              </w:rPr>
              <w:t xml:space="preserve">评审规则</w:t>
            </w:r>
            <w:r/>
          </w:p>
        </w:tc>
      </w:tr>
      <w:tr>
        <w:trPr>
          <w:trHeight w:val="412"/>
        </w:trPr>
        <w:tc>
          <w:tcPr>
            <w:tcW w:w="2381" w:type="dxa"/>
            <w:vAlign w:val="center"/>
            <w:textDirection w:val="lrTb"/>
            <w:noWrap w:val="false"/>
          </w:tcPr>
          <w:p>
            <w:pPr>
              <w:jc w:val="center"/>
              <w:keepLines w:val="0"/>
              <w:keepNext w:val="0"/>
              <w:pageBreakBefore w:val="0"/>
              <w:rPr>
                <w:rFonts w:hint="eastAsia" w:ascii="宋体" w:hAnsi="宋体"/>
                <w:color w:val="auto"/>
                <w:sz w:val="24"/>
                <w:szCs w:val="24"/>
              </w:rPr>
            </w:pPr>
            <w:r>
              <w:rPr>
                <w:rFonts w:hint="eastAsia" w:ascii="宋体" w:hAnsi="宋体"/>
                <w:color w:val="auto"/>
                <w:sz w:val="24"/>
                <w:szCs w:val="24"/>
              </w:rPr>
              <w:t xml:space="preserve">评审项目</w:t>
            </w:r>
            <w:r/>
          </w:p>
        </w:tc>
        <w:tc>
          <w:tcPr>
            <w:tcW w:w="4519" w:type="dxa"/>
            <w:vAlign w:val="center"/>
            <w:textDirection w:val="lrTb"/>
            <w:noWrap w:val="false"/>
          </w:tcPr>
          <w:p>
            <w:pPr>
              <w:jc w:val="center"/>
              <w:keepLines w:val="0"/>
              <w:keepNext w:val="0"/>
              <w:pageBreakBefore w:val="0"/>
              <w:rPr>
                <w:rFonts w:hint="eastAsia" w:ascii="宋体" w:hAnsi="宋体" w:eastAsia="宋体" w:cs="宋体"/>
                <w:color w:val="auto"/>
                <w:sz w:val="24"/>
                <w:szCs w:val="24"/>
                <w:lang w:val="en-US" w:eastAsia="zh-CN" w:bidi="ar-SA"/>
              </w:rPr>
            </w:pPr>
            <w:r>
              <w:rPr>
                <w:rFonts w:hint="eastAsia" w:ascii="宋体" w:hAnsi="宋体" w:cs="宋体"/>
                <w:color w:val="auto"/>
                <w:sz w:val="24"/>
                <w:szCs w:val="24"/>
              </w:rPr>
              <w:t xml:space="preserve">评审规则</w:t>
            </w:r>
            <w:r/>
          </w:p>
        </w:tc>
        <w:tc>
          <w:tcPr>
            <w:tcW w:w="1648" w:type="dxa"/>
            <w:vAlign w:val="center"/>
            <w:textDirection w:val="lrTb"/>
            <w:noWrap w:val="false"/>
          </w:tcPr>
          <w:p>
            <w:pPr>
              <w:jc w:val="center"/>
              <w:keepLines w:val="0"/>
              <w:keepNext w:val="0"/>
              <w:pageBreakBefore w:val="0"/>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分值</w:t>
            </w:r>
            <w:r/>
          </w:p>
        </w:tc>
      </w:tr>
      <w:tr>
        <w:trPr>
          <w:trHeight w:val="6851"/>
        </w:trPr>
        <w:tc>
          <w:tcPr>
            <w:tcW w:w="238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val="en-US" w:eastAsia="zh-CN"/>
              </w:rPr>
              <w:suppressLineNumbers w:val="0"/>
            </w:pPr>
            <w:r>
              <w:rPr>
                <w:rFonts w:hint="eastAsia" w:ascii="宋体" w:hAnsi="宋体" w:eastAsia="宋体" w:cs="Times New Roman"/>
                <w:color w:val="auto"/>
                <w:sz w:val="24"/>
                <w:szCs w:val="24"/>
              </w:rPr>
              <w:t xml:space="preserve">人员</w:t>
            </w:r>
            <w:r>
              <w:rPr>
                <w:rFonts w:hint="eastAsia" w:ascii="宋体" w:hAnsi="宋体" w:cs="Times New Roman"/>
                <w:color w:val="auto"/>
                <w:sz w:val="24"/>
                <w:szCs w:val="24"/>
                <w:lang w:eastAsia="zh-CN"/>
              </w:rPr>
              <w:t xml:space="preserve">及车辆配备</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分）</w:t>
            </w:r>
            <w:r/>
          </w:p>
        </w:tc>
        <w:tc>
          <w:tcPr>
            <w:tcW w:w="4519" w:type="dxa"/>
            <w:vAlign w:val="center"/>
            <w:textDirection w:val="lrTb"/>
            <w:noWrap w:val="false"/>
          </w:tcPr>
          <w:p>
            <w:pPr>
              <w:keepLines w:val="0"/>
              <w:keepNext w:val="0"/>
              <w:pageBreakBefore w:val="0"/>
              <w:rPr>
                <w:rFonts w:hint="default" w:ascii="宋体" w:hAnsi="宋体" w:eastAsia="宋体" w:cs="Times New Roman"/>
                <w:color w:val="auto"/>
                <w:sz w:val="21"/>
                <w:szCs w:val="21"/>
              </w:rPr>
            </w:pPr>
            <w:r>
              <w:rPr>
                <w:rFonts w:hint="eastAsia" w:ascii="宋体" w:hAnsi="宋体"/>
                <w:color w:val="auto"/>
                <w:sz w:val="21"/>
                <w:szCs w:val="21"/>
              </w:rPr>
              <w:t xml:space="preserve">（1）</w:t>
            </w:r>
            <w:r>
              <w:rPr>
                <w:rFonts w:hint="eastAsia" w:ascii="宋体" w:hAnsi="宋体" w:eastAsia="宋体" w:cs="Times New Roman"/>
                <w:color w:val="auto"/>
                <w:sz w:val="21"/>
                <w:szCs w:val="21"/>
              </w:rPr>
              <w:t xml:space="preserve">投标人为本项目配备至少2名服务人员，且</w:t>
            </w:r>
            <w:r>
              <w:rPr>
                <w:rFonts w:hint="eastAsia" w:ascii="宋体" w:hAnsi="宋体" w:eastAsia="宋体" w:cs="Times New Roman"/>
                <w:color w:val="auto"/>
                <w:sz w:val="21"/>
                <w:szCs w:val="21"/>
                <w:lang w:val="en-US" w:eastAsia="zh-CN"/>
              </w:rPr>
              <w:t xml:space="preserve">都</w:t>
            </w:r>
            <w:r>
              <w:rPr>
                <w:rFonts w:hint="eastAsia" w:ascii="宋体" w:hAnsi="宋体" w:eastAsia="宋体" w:cs="Times New Roman"/>
                <w:color w:val="auto"/>
                <w:sz w:val="21"/>
                <w:szCs w:val="21"/>
              </w:rPr>
              <w:t xml:space="preserve">具有省级及以上相关机构提供的培训合格证明得</w:t>
            </w:r>
            <w:r>
              <w:rPr>
                <w:rFonts w:hint="eastAsia" w:ascii="宋体" w:hAnsi="宋体" w:cs="Times New Roman"/>
                <w:color w:val="auto"/>
                <w:sz w:val="21"/>
                <w:szCs w:val="21"/>
                <w:lang w:val="en-US" w:eastAsia="zh-CN"/>
              </w:rPr>
              <w:t xml:space="preserve">6</w:t>
            </w:r>
            <w:r>
              <w:rPr>
                <w:rFonts w:hint="eastAsia" w:ascii="宋体" w:hAnsi="宋体" w:eastAsia="宋体" w:cs="Times New Roman"/>
                <w:color w:val="auto"/>
                <w:sz w:val="21"/>
                <w:szCs w:val="21"/>
              </w:rPr>
              <w:t xml:space="preserve">分</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不满足的不得分</w:t>
            </w:r>
            <w:r>
              <w:rPr>
                <w:rFonts w:hint="eastAsia" w:ascii="宋体" w:hAnsi="宋体" w:eastAsia="宋体" w:cs="Times New Roman"/>
                <w:color w:val="auto"/>
                <w:sz w:val="21"/>
                <w:szCs w:val="21"/>
              </w:rPr>
              <w:t xml:space="preserve">。</w:t>
            </w:r>
            <w:r/>
          </w:p>
          <w:p>
            <w:pPr>
              <w:keepLines w:val="0"/>
              <w:keepNext w:val="0"/>
              <w:pageBreakBefore w:val="0"/>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投标文件中需提供加盖电子签章的上述证书及服务人员近3个月社保证明和劳动合同原件扫描件，同时满足才得分。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合同有效期覆盖本项目服务期</w:t>
            </w:r>
            <w:r>
              <w:rPr>
                <w:rFonts w:hint="eastAsia" w:ascii="宋体" w:hAnsi="宋体"/>
                <w:color w:val="auto"/>
                <w:sz w:val="24"/>
                <w:highlight w:val="none"/>
                <w:lang w:eastAsia="zh-CN"/>
              </w:rPr>
              <w:t xml:space="preserve">）</w:t>
            </w:r>
            <w:r/>
          </w:p>
          <w:p>
            <w:pPr>
              <w:pStyle w:val="738"/>
              <w:rPr>
                <w:rFonts w:hint="eastAsia"/>
                <w:color w:val="auto"/>
                <w:sz w:val="24"/>
                <w:szCs w:val="24"/>
                <w:lang w:val="en-US" w:eastAsia="zh-CN"/>
              </w:rPr>
            </w:pPr>
            <w:r>
              <w:rPr>
                <w:rFonts w:hint="eastAsia" w:ascii="宋体" w:hAnsi="宋体"/>
                <w:color w:val="auto"/>
                <w:sz w:val="21"/>
                <w:szCs w:val="21"/>
              </w:rPr>
              <w:t xml:space="preserve">（</w:t>
            </w:r>
            <w:r>
              <w:rPr>
                <w:rFonts w:hint="eastAsia"/>
                <w:color w:val="auto"/>
                <w:sz w:val="21"/>
                <w:szCs w:val="21"/>
                <w:lang w:val="en-US" w:eastAsia="zh-CN"/>
              </w:rPr>
              <w:t xml:space="preserve">2</w:t>
            </w:r>
            <w:r>
              <w:rPr>
                <w:rFonts w:hint="eastAsia" w:ascii="宋体" w:hAnsi="宋体"/>
                <w:color w:val="auto"/>
                <w:sz w:val="21"/>
                <w:szCs w:val="21"/>
              </w:rPr>
              <w:t xml:space="preserve">）</w:t>
            </w:r>
            <w:r>
              <w:rPr>
                <w:rFonts w:hint="eastAsia" w:ascii="宋体" w:hAnsi="宋体" w:eastAsia="宋体" w:cs="Times New Roman"/>
                <w:color w:val="auto"/>
                <w:sz w:val="21"/>
                <w:szCs w:val="21"/>
              </w:rPr>
              <w:t xml:space="preserve">投标人为本项目配备2辆运维车辆的得</w:t>
            </w:r>
            <w:r>
              <w:rPr>
                <w:rFonts w:hint="eastAsia" w:ascii="宋体" w:hAnsi="宋体" w:cs="Times New Roman"/>
                <w:color w:val="auto"/>
                <w:sz w:val="21"/>
                <w:szCs w:val="21"/>
                <w:lang w:val="en-US" w:eastAsia="zh-CN"/>
              </w:rPr>
              <w:t xml:space="preserve">4</w:t>
            </w:r>
            <w:r>
              <w:rPr>
                <w:rFonts w:hint="eastAsia" w:ascii="宋体" w:hAnsi="宋体" w:eastAsia="宋体" w:cs="Times New Roman"/>
                <w:color w:val="auto"/>
                <w:sz w:val="21"/>
                <w:szCs w:val="21"/>
              </w:rPr>
              <w:t xml:space="preserve">分，不满足不得分。本项最高得</w:t>
            </w:r>
            <w:r>
              <w:rPr>
                <w:rFonts w:hint="eastAsia" w:ascii="宋体" w:hAnsi="宋体" w:cs="Times New Roman"/>
                <w:color w:val="auto"/>
                <w:sz w:val="21"/>
                <w:szCs w:val="21"/>
                <w:lang w:val="en-US" w:eastAsia="zh-CN"/>
              </w:rPr>
              <w:t xml:space="preserve">4</w:t>
            </w:r>
            <w:r>
              <w:rPr>
                <w:rFonts w:hint="eastAsia" w:ascii="宋体" w:hAnsi="宋体" w:eastAsia="宋体" w:cs="Times New Roman"/>
                <w:color w:val="auto"/>
                <w:sz w:val="21"/>
                <w:szCs w:val="21"/>
              </w:rPr>
              <w:t xml:space="preserve">分。须提供</w:t>
            </w:r>
            <w:r>
              <w:rPr>
                <w:rFonts w:hint="eastAsia" w:ascii="宋体" w:hAnsi="宋体" w:cs="Times New Roman"/>
                <w:color w:val="auto"/>
                <w:sz w:val="21"/>
                <w:szCs w:val="21"/>
                <w:lang w:val="en-US" w:eastAsia="zh-CN"/>
              </w:rPr>
              <w:t xml:space="preserve">投标单位</w:t>
            </w:r>
            <w:r>
              <w:rPr>
                <w:rFonts w:hint="eastAsia" w:ascii="宋体" w:hAnsi="宋体" w:eastAsia="宋体" w:cs="Times New Roman"/>
                <w:color w:val="auto"/>
                <w:sz w:val="21"/>
                <w:szCs w:val="21"/>
              </w:rPr>
              <w:t xml:space="preserve">车辆行驶证或租车协议等证明材料复印件，否则不得分。</w:t>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r>
      <w:tr>
        <w:trPr>
          <w:trHeight w:val="1448"/>
        </w:trPr>
        <w:tc>
          <w:tcPr>
            <w:tcW w:w="2381" w:type="dxa"/>
            <w:vAlign w:val="center"/>
            <w:textDirection w:val="lrTb"/>
            <w:noWrap w:val="false"/>
          </w:tcPr>
          <w:p>
            <w:pPr>
              <w:rPr>
                <w:rFonts w:hint="eastAsia" w:ascii="宋体" w:hAnsi="宋体" w:eastAsia="宋体" w:cs="Times New Roman"/>
                <w:color w:val="auto"/>
                <w:sz w:val="24"/>
                <w:szCs w:val="24"/>
                <w:highlight w:val="none"/>
              </w:rPr>
            </w:pPr>
            <w:r>
              <w:rPr>
                <w:rFonts w:hint="eastAsia" w:ascii="宋体" w:hAnsi="宋体"/>
                <w:color w:val="auto"/>
                <w:sz w:val="24"/>
                <w:szCs w:val="24"/>
                <w:highlight w:val="none"/>
                <w:lang w:bidi="ar"/>
              </w:rPr>
              <w:t xml:space="preserve">管理规程等</w:t>
            </w:r>
            <w:r>
              <w:rPr>
                <w:rFonts w:hint="eastAsia" w:ascii="宋体" w:hAnsi="宋体"/>
                <w:color w:val="auto"/>
                <w:sz w:val="24"/>
                <w:szCs w:val="24"/>
                <w:highlight w:val="none"/>
                <w:lang w:val="en-US" w:eastAsia="zh-CN" w:bidi="ar"/>
              </w:rPr>
              <w:t xml:space="preserve">6</w:t>
            </w:r>
            <w:r>
              <w:rPr>
                <w:rFonts w:hint="eastAsia" w:ascii="宋体" w:hAnsi="宋体"/>
                <w:color w:val="auto"/>
                <w:sz w:val="24"/>
                <w:szCs w:val="24"/>
                <w:highlight w:val="none"/>
                <w:lang w:bidi="ar"/>
              </w:rPr>
              <w:t xml:space="preserve">分</w:t>
            </w:r>
            <w:r/>
          </w:p>
        </w:tc>
        <w:tc>
          <w:tcPr>
            <w:tcW w:w="4519" w:type="dxa"/>
            <w:vAlign w:val="center"/>
            <w:textDirection w:val="lrTb"/>
            <w:noWrap w:val="false"/>
          </w:tcPr>
          <w:p>
            <w:pPr>
              <w:rPr>
                <w:rFonts w:hint="default" w:ascii="宋体" w:hAnsi="宋体" w:eastAsia="宋体" w:cs="Times New Roman"/>
                <w:color w:val="auto"/>
                <w:sz w:val="24"/>
                <w:szCs w:val="24"/>
                <w:highlight w:val="none"/>
                <w:lang w:val="en-US" w:eastAsia="zh-CN"/>
              </w:rPr>
            </w:pPr>
            <w:r>
              <w:rPr>
                <w:rFonts w:ascii="宋体" w:hAnsi="宋体"/>
                <w:color w:val="auto"/>
                <w:sz w:val="24"/>
                <w:szCs w:val="24"/>
                <w:highlight w:val="none"/>
              </w:rPr>
              <w:t xml:space="preserve">根据投标人为本项目建立</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运行管理机构、运行管理制度和操作规程</w:t>
            </w:r>
            <w:r>
              <w:rPr>
                <w:rFonts w:hint="eastAsia" w:ascii="宋体" w:hAnsi="宋体"/>
                <w:color w:val="auto"/>
                <w:sz w:val="24"/>
                <w:szCs w:val="24"/>
                <w:highlight w:val="none"/>
                <w:lang w:eastAsia="zh-CN"/>
              </w:rPr>
              <w:t xml:space="preserve">，符合本项目实际情况、表达清晰，每提供一项的得</w:t>
            </w:r>
            <w:r>
              <w:rPr>
                <w:rFonts w:hint="eastAsia" w:ascii="宋体" w:hAnsi="宋体"/>
                <w:color w:val="auto"/>
                <w:sz w:val="24"/>
                <w:szCs w:val="24"/>
                <w:highlight w:val="none"/>
                <w:lang w:val="en-US" w:eastAsia="zh-CN"/>
              </w:rPr>
              <w:t xml:space="preserve">2分，最高得6分，未提供不得分。</w:t>
            </w:r>
            <w:r/>
          </w:p>
        </w:tc>
        <w:tc>
          <w:tcPr>
            <w:tcW w:w="1648" w:type="dxa"/>
            <w:vAlign w:val="center"/>
            <w:textDirection w:val="lrTb"/>
            <w:noWrap w:val="false"/>
          </w:tcPr>
          <w:p>
            <w:pPr>
              <w:jc w:val="center"/>
              <w:rPr>
                <w:rFonts w:hint="eastAsia" w:ascii="宋体" w:hAnsi="宋体" w:eastAsia="宋体" w:cs="Times New Roman"/>
                <w:color w:val="auto"/>
                <w:sz w:val="24"/>
                <w:szCs w:val="24"/>
                <w:highlight w:val="none"/>
                <w:lang w:val="en-US" w:eastAsia="zh-CN"/>
              </w:rPr>
            </w:pPr>
            <w:r>
              <w:rPr>
                <w:rStyle w:val="953"/>
                <w:rFonts w:hint="eastAsia"/>
                <w:color w:val="auto"/>
                <w:sz w:val="24"/>
                <w:szCs w:val="24"/>
                <w:highlight w:val="none"/>
                <w:lang w:val="en-US" w:eastAsia="zh-CN" w:bidi="ar"/>
              </w:rPr>
              <w:t xml:space="preserve">6</w:t>
            </w:r>
            <w:r>
              <w:rPr>
                <w:rStyle w:val="953"/>
                <w:color w:val="auto"/>
                <w:sz w:val="24"/>
                <w:szCs w:val="24"/>
                <w:highlight w:val="none"/>
                <w:lang w:bidi="ar"/>
              </w:rPr>
              <w:t xml:space="preserve">分</w:t>
            </w:r>
            <w:r/>
          </w:p>
        </w:tc>
      </w:tr>
      <w:tr>
        <w:trPr/>
        <w:tc>
          <w:tcPr>
            <w:tcW w:w="2381" w:type="dxa"/>
            <w:vAlign w:val="center"/>
            <w:textDirection w:val="lrTb"/>
            <w:noWrap w:val="false"/>
          </w:tcPr>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备机情况（</w:t>
            </w:r>
            <w:r>
              <w:rPr>
                <w:rFonts w:hint="eastAsia" w:ascii="宋体" w:hAnsi="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分）</w:t>
            </w:r>
            <w:r/>
          </w:p>
        </w:tc>
        <w:tc>
          <w:tcPr>
            <w:tcW w:w="4519" w:type="dxa"/>
            <w:vAlign w:val="center"/>
            <w:textDirection w:val="lrTb"/>
            <w:noWrap w:val="false"/>
          </w:tcPr>
          <w:p>
            <w:pPr>
              <w:keepLines w:val="0"/>
              <w:keepNext w:val="0"/>
              <w:pageBreakBefore w:val="0"/>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提供本项目所需氨氮、高锰酸盐指数、总磷</w:t>
            </w:r>
            <w:r>
              <w:rPr>
                <w:rFonts w:hint="eastAsia" w:ascii="宋体" w:hAnsi="宋体" w:cs="Times New Roman"/>
                <w:color w:val="auto"/>
                <w:sz w:val="24"/>
                <w:szCs w:val="24"/>
                <w:lang w:eastAsia="zh-CN"/>
              </w:rPr>
              <w:t xml:space="preserve">、</w:t>
            </w:r>
            <w:r>
              <w:rPr>
                <w:rFonts w:hint="eastAsia" w:ascii="宋体" w:hAnsi="宋体"/>
                <w:color w:val="auto"/>
                <w:sz w:val="24"/>
                <w:szCs w:val="24"/>
              </w:rPr>
              <w:t xml:space="preserve">挥发酚、氟化物</w:t>
            </w:r>
            <w:r>
              <w:rPr>
                <w:rFonts w:hint="eastAsia" w:ascii="宋体" w:hAnsi="宋体" w:eastAsia="宋体" w:cs="Times New Roman"/>
                <w:color w:val="auto"/>
                <w:sz w:val="24"/>
                <w:szCs w:val="24"/>
              </w:rPr>
              <w:t xml:space="preserve">等监测参数</w:t>
            </w:r>
            <w:r>
              <w:rPr>
                <w:rFonts w:hint="eastAsia" w:ascii="宋体" w:hAnsi="宋体" w:cs="Times New Roman"/>
                <w:color w:val="auto"/>
                <w:sz w:val="24"/>
                <w:szCs w:val="24"/>
                <w:lang w:eastAsia="zh-CN"/>
              </w:rPr>
              <w:t xml:space="preserve">（本项目所含所有监测因子）</w:t>
            </w:r>
            <w:r>
              <w:rPr>
                <w:rFonts w:hint="eastAsia" w:ascii="宋体" w:hAnsi="宋体" w:eastAsia="宋体" w:cs="Times New Roman"/>
                <w:color w:val="auto"/>
                <w:sz w:val="24"/>
                <w:szCs w:val="24"/>
              </w:rPr>
              <w:t xml:space="preserve">备机（需提供近2年内备机采购合同）的，</w:t>
            </w:r>
            <w:r>
              <w:rPr>
                <w:rFonts w:hint="eastAsia" w:ascii="宋体" w:hAnsi="宋体" w:cs="Times New Roman"/>
                <w:color w:val="auto"/>
                <w:sz w:val="24"/>
                <w:szCs w:val="24"/>
                <w:lang w:eastAsia="zh-CN"/>
              </w:rPr>
              <w:t xml:space="preserve">每提供一项得一分，最高得</w:t>
            </w:r>
            <w:r>
              <w:rPr>
                <w:rFonts w:hint="eastAsia" w:ascii="宋体" w:hAnsi="宋体" w:cs="Times New Roman"/>
                <w:color w:val="auto"/>
                <w:sz w:val="24"/>
                <w:szCs w:val="24"/>
                <w:lang w:val="en-US" w:eastAsia="zh-CN"/>
              </w:rPr>
              <w:t xml:space="preserve">6分。</w:t>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r>
      <w:tr>
        <w:trPr/>
        <w:tc>
          <w:tcPr>
            <w:tcW w:w="2381" w:type="dxa"/>
            <w:vAlign w:val="center"/>
            <w:textDirection w:val="lrTb"/>
            <w:noWrap w:val="false"/>
          </w:tcPr>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总体运维方案（</w:t>
            </w:r>
            <w:r>
              <w:rPr>
                <w:rFonts w:hint="eastAsia" w:ascii="宋体" w:hAnsi="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分）</w:t>
            </w:r>
            <w:r/>
          </w:p>
        </w:tc>
        <w:tc>
          <w:tcPr>
            <w:tcW w:w="4519" w:type="dxa"/>
            <w:vAlign w:val="center"/>
            <w:textDirection w:val="lrTb"/>
            <w:noWrap w:val="false"/>
          </w:tcPr>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根据投标人提供的水质自动监测系统运维实施方案的完整性、可行性等情况评分。采购总体要求中：所有问题均回答，且全部满足或高于采购要求的方案得1</w:t>
            </w:r>
            <w:r>
              <w:rPr>
                <w:rFonts w:hint="eastAsia" w:ascii="宋体" w:hAnsi="宋体" w:cs="Times New Roman"/>
                <w:color w:val="auto"/>
                <w:sz w:val="24"/>
                <w:szCs w:val="24"/>
                <w:lang w:val="en-US" w:eastAsia="zh-CN"/>
              </w:rPr>
              <w:t xml:space="preserve">0</w:t>
            </w:r>
            <w:r>
              <w:rPr>
                <w:rFonts w:hint="eastAsia" w:ascii="宋体" w:hAnsi="宋体" w:eastAsia="宋体" w:cs="Times New Roman"/>
                <w:color w:val="auto"/>
                <w:sz w:val="24"/>
                <w:szCs w:val="24"/>
              </w:rPr>
              <w:t xml:space="preserve">分；有1项低于或不满足采购要求或未回答的</w:t>
            </w:r>
            <w:r>
              <w:rPr>
                <w:rFonts w:hint="eastAsia" w:ascii="宋体" w:hAnsi="宋体" w:cs="Times New Roman"/>
                <w:color w:val="auto"/>
                <w:sz w:val="24"/>
                <w:szCs w:val="24"/>
                <w:lang w:eastAsia="zh-CN"/>
              </w:rPr>
              <w:t xml:space="preserve">得</w:t>
            </w:r>
            <w:r>
              <w:rPr>
                <w:rFonts w:hint="eastAsia" w:ascii="宋体" w:hAnsi="宋体" w:cs="Times New Roman"/>
                <w:color w:val="auto"/>
                <w:sz w:val="24"/>
                <w:szCs w:val="24"/>
                <w:lang w:val="en-US" w:eastAsia="zh-CN"/>
              </w:rPr>
              <w:t xml:space="preserve">8</w:t>
            </w:r>
            <w:r>
              <w:rPr>
                <w:rFonts w:hint="eastAsia" w:ascii="宋体" w:hAnsi="宋体" w:eastAsia="宋体" w:cs="Times New Roman"/>
                <w:color w:val="auto"/>
                <w:sz w:val="24"/>
                <w:szCs w:val="24"/>
              </w:rPr>
              <w:t xml:space="preserve">分，有</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项低于或不满足采购要求或未回答的</w:t>
            </w:r>
            <w:r>
              <w:rPr>
                <w:rFonts w:hint="eastAsia" w:ascii="宋体" w:hAnsi="宋体" w:cs="Times New Roman"/>
                <w:color w:val="auto"/>
                <w:sz w:val="24"/>
                <w:szCs w:val="24"/>
                <w:lang w:eastAsia="zh-CN"/>
              </w:rPr>
              <w:t xml:space="preserve">得</w:t>
            </w:r>
            <w:r>
              <w:rPr>
                <w:rFonts w:hint="eastAsia" w:ascii="宋体" w:hAnsi="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分</w:t>
            </w:r>
            <w:r>
              <w:rPr>
                <w:rFonts w:hint="eastAsia" w:ascii="宋体" w:hAnsi="宋体" w:cs="Times New Roman"/>
                <w:color w:val="auto"/>
                <w:sz w:val="24"/>
                <w:szCs w:val="24"/>
                <w:lang w:eastAsia="zh-CN"/>
              </w:rPr>
              <w:t xml:space="preserve">，</w:t>
            </w:r>
            <w:r>
              <w:rPr>
                <w:rFonts w:hint="eastAsia" w:ascii="宋体" w:hAnsi="宋体" w:eastAsia="宋体" w:cs="Times New Roman"/>
                <w:color w:val="auto"/>
                <w:sz w:val="24"/>
                <w:szCs w:val="24"/>
              </w:rPr>
              <w:t xml:space="preserve">有</w:t>
            </w:r>
            <w:r>
              <w:rPr>
                <w:rFonts w:hint="eastAsia" w:ascii="宋体" w:hAnsi="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项低于或不满足采购要求或未回答的</w:t>
            </w:r>
            <w:r>
              <w:rPr>
                <w:rFonts w:hint="eastAsia" w:ascii="宋体" w:hAnsi="宋体" w:cs="Times New Roman"/>
                <w:color w:val="auto"/>
                <w:sz w:val="24"/>
                <w:szCs w:val="24"/>
                <w:lang w:eastAsia="zh-CN"/>
              </w:rPr>
              <w:t xml:space="preserve">得</w:t>
            </w:r>
            <w:r>
              <w:rPr>
                <w:rFonts w:hint="eastAsia" w:ascii="宋体" w:hAnsi="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分</w:t>
            </w:r>
            <w:r>
              <w:rPr>
                <w:rFonts w:hint="eastAsia" w:ascii="宋体" w:hAnsi="宋体" w:cs="Times New Roman"/>
                <w:color w:val="auto"/>
                <w:sz w:val="24"/>
                <w:szCs w:val="24"/>
                <w:lang w:eastAsia="zh-CN"/>
              </w:rPr>
              <w:t xml:space="preserve">，</w:t>
            </w:r>
            <w:r>
              <w:rPr>
                <w:rFonts w:hint="eastAsia" w:ascii="宋体" w:hAnsi="宋体" w:eastAsia="宋体" w:cs="Times New Roman"/>
                <w:color w:val="auto"/>
                <w:sz w:val="24"/>
                <w:szCs w:val="24"/>
              </w:rPr>
              <w:t xml:space="preserve">方案不清晰、不合理的</w:t>
            </w:r>
            <w:r>
              <w:rPr>
                <w:rFonts w:hint="eastAsia" w:ascii="宋体" w:hAnsi="宋体" w:cs="Times New Roman"/>
                <w:color w:val="auto"/>
                <w:sz w:val="24"/>
                <w:szCs w:val="24"/>
                <w:lang w:eastAsia="zh-CN"/>
              </w:rPr>
              <w:t xml:space="preserve">得</w:t>
            </w:r>
            <w:r>
              <w:rPr>
                <w:rFonts w:hint="eastAsia" w:ascii="宋体" w:hAnsi="宋体" w:cs="Times New Roman"/>
                <w:color w:val="auto"/>
                <w:sz w:val="24"/>
                <w:szCs w:val="24"/>
                <w:lang w:val="en-US" w:eastAsia="zh-CN"/>
              </w:rPr>
              <w:t xml:space="preserve">2分，未提供不得分。</w:t>
            </w:r>
            <w:r>
              <w:rPr>
                <w:rFonts w:hint="eastAsia" w:ascii="宋体" w:hAnsi="宋体" w:eastAsia="宋体" w:cs="Times New Roman"/>
                <w:color w:val="auto"/>
                <w:sz w:val="24"/>
                <w:szCs w:val="24"/>
              </w:rPr>
              <w:t xml:space="preserve">（提供的人员、设备、机构等需附证明材料，并注明证明材料页码）</w:t>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r>
      <w:tr>
        <w:trPr/>
        <w:tc>
          <w:tcPr>
            <w:tcW w:w="238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r>
            <w:r/>
          </w:p>
        </w:tc>
        <w:tc>
          <w:tcPr>
            <w:tcW w:w="451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c>
          <w:tcPr>
            <w:tcW w:w="2381" w:type="dxa"/>
            <w:vAlign w:val="center"/>
            <w:textDirection w:val="lrTb"/>
            <w:noWrap w:val="false"/>
          </w:tcPr>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应急方案</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分）</w:t>
            </w:r>
            <w:r/>
          </w:p>
        </w:tc>
        <w:tc>
          <w:tcPr>
            <w:tcW w:w="4519" w:type="dxa"/>
            <w:vAlign w:val="center"/>
            <w:textDirection w:val="lrTb"/>
            <w:noWrap w:val="false"/>
          </w:tcPr>
          <w:p>
            <w:pPr>
              <w:keepLines w:val="0"/>
              <w:keepNext w:val="0"/>
              <w:pageBreakBefore w:val="0"/>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响应供应商根据本项目提供具有针对性应急预案，运维应急预案内容包括突发性水质污染、特殊时期（丰水期、枯水期、冰封期等）、自然灾害、水电检修、临时停电或节假日、重大活动或被偷盗破坏等情况。</w:t>
            </w:r>
            <w:r/>
          </w:p>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预案内容完善，应急处置考虑周全、可操作性强且满足采购需求的得</w:t>
            </w:r>
            <w:r>
              <w:rPr>
                <w:rFonts w:hint="eastAsia" w:ascii="宋体" w:hAnsi="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分，</w:t>
            </w:r>
            <w:r>
              <w:rPr>
                <w:rFonts w:hint="eastAsia" w:ascii="宋体" w:hAnsi="宋体" w:eastAsia="宋体" w:cs="Times New Roman"/>
                <w:color w:val="auto"/>
                <w:sz w:val="24"/>
                <w:szCs w:val="24"/>
                <w:lang w:val="en-US" w:eastAsia="zh-CN"/>
              </w:rPr>
              <w:t xml:space="preserve">有所欠缺</w:t>
            </w:r>
            <w:r>
              <w:rPr>
                <w:rFonts w:hint="eastAsia" w:ascii="宋体" w:hAnsi="宋体" w:cs="Times New Roman"/>
                <w:color w:val="auto"/>
                <w:sz w:val="24"/>
                <w:szCs w:val="24"/>
                <w:lang w:val="en-US" w:eastAsia="zh-CN"/>
              </w:rPr>
              <w:t xml:space="preserve">的</w:t>
            </w:r>
            <w:r>
              <w:rPr>
                <w:rFonts w:hint="eastAsia" w:ascii="宋体" w:hAnsi="宋体" w:eastAsia="宋体" w:cs="Times New Roman"/>
                <w:color w:val="auto"/>
                <w:sz w:val="24"/>
                <w:szCs w:val="24"/>
                <w:lang w:val="en-US" w:eastAsia="zh-CN"/>
              </w:rPr>
              <w:t xml:space="preserve">得</w:t>
            </w:r>
            <w:r>
              <w:rPr>
                <w:rFonts w:hint="eastAsia" w:ascii="宋体" w:hAnsi="宋体" w:cs="Times New Roman"/>
                <w:color w:val="auto"/>
                <w:sz w:val="24"/>
                <w:szCs w:val="24"/>
                <w:lang w:val="en-US" w:eastAsia="zh-CN"/>
              </w:rPr>
              <w:t xml:space="preserve">5</w:t>
            </w:r>
            <w:r>
              <w:rPr>
                <w:rFonts w:hint="eastAsia" w:ascii="宋体" w:hAnsi="宋体" w:eastAsia="宋体" w:cs="Times New Roman"/>
                <w:color w:val="auto"/>
                <w:sz w:val="24"/>
                <w:szCs w:val="24"/>
                <w:lang w:val="en-US" w:eastAsia="zh-CN"/>
              </w:rPr>
              <w:t xml:space="preserve">分；</w:t>
            </w:r>
            <w:r>
              <w:rPr>
                <w:rFonts w:hint="eastAsia" w:ascii="宋体" w:hAnsi="宋体" w:eastAsia="宋体" w:cs="Times New Roman"/>
                <w:color w:val="auto"/>
                <w:sz w:val="24"/>
                <w:szCs w:val="24"/>
              </w:rPr>
              <w:t xml:space="preserve">不满足采购需求</w:t>
            </w:r>
            <w:r>
              <w:rPr>
                <w:rFonts w:hint="eastAsia" w:ascii="宋体" w:hAnsi="宋体" w:eastAsia="宋体" w:cs="Times New Roman"/>
                <w:color w:val="auto"/>
                <w:sz w:val="24"/>
                <w:szCs w:val="24"/>
                <w:lang w:val="en-US" w:eastAsia="zh-CN"/>
              </w:rPr>
              <w:t xml:space="preserve">或未</w:t>
            </w:r>
            <w:r>
              <w:rPr>
                <w:rFonts w:hint="eastAsia" w:ascii="宋体" w:hAnsi="宋体" w:eastAsia="宋体" w:cs="Times New Roman"/>
                <w:color w:val="auto"/>
                <w:sz w:val="24"/>
                <w:szCs w:val="24"/>
              </w:rPr>
              <w:t xml:space="preserve">提供不得分。</w:t>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r>
      <w:tr>
        <w:trPr/>
        <w:tc>
          <w:tcPr>
            <w:tcW w:w="2381" w:type="dxa"/>
            <w:vAlign w:val="center"/>
            <w:textDirection w:val="lrTb"/>
            <w:noWrap w:val="false"/>
          </w:tcPr>
          <w:p>
            <w:pPr>
              <w:keepLines w:val="0"/>
              <w:keepNext w:val="0"/>
              <w:pageBreakBefore w:val="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废液处理</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5分</w:t>
            </w:r>
            <w:r>
              <w:rPr>
                <w:rFonts w:hint="eastAsia" w:ascii="宋体" w:hAnsi="宋体" w:cs="Times New Roman"/>
                <w:color w:val="auto"/>
                <w:sz w:val="24"/>
                <w:szCs w:val="24"/>
                <w:highlight w:val="none"/>
                <w:lang w:eastAsia="zh-CN"/>
              </w:rPr>
              <w:t xml:space="preserve">）</w:t>
            </w:r>
            <w:r/>
          </w:p>
        </w:tc>
        <w:tc>
          <w:tcPr>
            <w:tcW w:w="4519" w:type="dxa"/>
            <w:vAlign w:val="center"/>
            <w:textDirection w:val="lrTb"/>
            <w:noWrap w:val="false"/>
          </w:tcPr>
          <w:p>
            <w:pPr>
              <w:keepLines w:val="0"/>
              <w:keepNext w:val="0"/>
              <w:pageBreakBefore w:val="0"/>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rPr>
              <w:t xml:space="preserve">（1）</w:t>
            </w:r>
            <w:r>
              <w:rPr>
                <w:rFonts w:hint="eastAsia" w:ascii="宋体" w:hAnsi="宋体" w:cs="Times New Roman"/>
                <w:color w:val="auto"/>
                <w:sz w:val="24"/>
                <w:szCs w:val="24"/>
                <w:highlight w:val="none"/>
                <w:lang w:eastAsia="zh-CN"/>
              </w:rPr>
              <w:t xml:space="preserve">投标人</w:t>
            </w:r>
            <w:r>
              <w:rPr>
                <w:rFonts w:hint="default" w:ascii="宋体" w:hAnsi="宋体" w:eastAsia="宋体" w:cs="Times New Roman"/>
                <w:color w:val="auto"/>
                <w:sz w:val="24"/>
                <w:szCs w:val="24"/>
                <w:highlight w:val="none"/>
              </w:rPr>
              <w:t xml:space="preserve">提供江苏省危险废物全生命周期监控系统“江小环环保管家”产废单位的开户证明截图</w:t>
            </w:r>
            <w:r>
              <w:rPr>
                <w:rFonts w:hint="eastAsia" w:ascii="宋体" w:hAnsi="宋体" w:cs="Times New Roman"/>
                <w:color w:val="auto"/>
                <w:sz w:val="24"/>
                <w:szCs w:val="24"/>
                <w:highlight w:val="none"/>
                <w:lang w:eastAsia="zh-CN"/>
              </w:rPr>
              <w:t xml:space="preserve">或承诺中标后</w:t>
            </w:r>
            <w:r>
              <w:rPr>
                <w:rFonts w:hint="eastAsia" w:ascii="宋体" w:hAnsi="宋体" w:cs="Times New Roman"/>
                <w:color w:val="auto"/>
                <w:sz w:val="24"/>
                <w:szCs w:val="24"/>
                <w:highlight w:val="none"/>
                <w:lang w:val="en-US" w:eastAsia="zh-CN"/>
              </w:rPr>
              <w:t xml:space="preserve">15日内开户的得5分，未提供不得分（承诺函格式自拟）</w:t>
            </w:r>
            <w:r/>
          </w:p>
        </w:tc>
        <w:tc>
          <w:tcPr>
            <w:tcW w:w="1648" w:type="dxa"/>
            <w:vAlign w:val="center"/>
            <w:textDirection w:val="lrTb"/>
            <w:noWrap w:val="false"/>
          </w:tcPr>
          <w:p>
            <w:pPr>
              <w:jc w:val="center"/>
              <w:keepLines w:val="0"/>
              <w:keepNext w:val="0"/>
              <w:pageBreakBefore w:val="0"/>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分</w:t>
            </w:r>
            <w:r/>
          </w:p>
        </w:tc>
      </w:tr>
      <w:tr>
        <w:trPr>
          <w:trHeight w:val="463"/>
        </w:trPr>
        <w:tc>
          <w:tcPr>
            <w:tcW w:w="2381" w:type="dxa"/>
            <w:vAlign w:val="center"/>
            <w:textDirection w:val="lrTb"/>
            <w:noWrap w:val="false"/>
          </w:tcPr>
          <w:p>
            <w:pPr>
              <w:keepLines w:val="0"/>
              <w:keepNext w:val="0"/>
              <w:pageBreakBefore w:val="0"/>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实验室情况（6分）</w:t>
            </w:r>
            <w:r/>
          </w:p>
        </w:tc>
        <w:tc>
          <w:tcPr>
            <w:tcW w:w="4519" w:type="dxa"/>
            <w:vAlign w:val="center"/>
            <w:textDirection w:val="lrTb"/>
            <w:noWrap w:val="false"/>
          </w:tcPr>
          <w:p>
            <w:pPr>
              <w:keepLines w:val="0"/>
              <w:keepNext w:val="0"/>
              <w:pageBreakBefore w:val="0"/>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（1）投标人自有或委托用于质量控制的CMA实验室（实验室为投标人下设机构，或为投标人子公司或控股子公司下设机构，均视为“投标人自有实验室”）且能保证检测样品能在1小时内从</w:t>
            </w:r>
            <w:r>
              <w:rPr>
                <w:rFonts w:hint="eastAsia" w:ascii="宋体" w:hAnsi="宋体" w:eastAsia="宋体" w:cs="Times New Roman"/>
                <w:color w:val="auto"/>
                <w:sz w:val="24"/>
                <w:szCs w:val="24"/>
                <w:lang w:eastAsia="zh-CN"/>
              </w:rPr>
              <w:t xml:space="preserve">时代大厦</w:t>
            </w:r>
            <w:r>
              <w:rPr>
                <w:rFonts w:hint="eastAsia" w:ascii="宋体" w:hAnsi="宋体" w:eastAsia="宋体" w:cs="Times New Roman"/>
                <w:color w:val="auto"/>
                <w:sz w:val="24"/>
                <w:szCs w:val="24"/>
              </w:rPr>
              <w:t xml:space="preserve">送达实验室的得6分；</w:t>
            </w:r>
            <w:r>
              <w:rPr>
                <w:rFonts w:hint="eastAsia" w:ascii="宋体" w:hAnsi="宋体" w:eastAsia="宋体" w:cs="Times New Roman"/>
                <w:color w:val="auto"/>
                <w:sz w:val="24"/>
                <w:szCs w:val="24"/>
                <w:lang w:val="en-US" w:eastAsia="zh-CN"/>
              </w:rPr>
              <w:t xml:space="preserve">(提供实验室自由或委托合同的相关证明材料以及</w:t>
            </w:r>
            <w:r>
              <w:rPr>
                <w:rFonts w:hint="eastAsia" w:ascii="宋体" w:hAnsi="宋体" w:eastAsia="宋体" w:cs="Times New Roman"/>
                <w:color w:val="auto"/>
                <w:sz w:val="24"/>
                <w:szCs w:val="24"/>
              </w:rPr>
              <w:t xml:space="preserve">1小时内</w:t>
            </w:r>
            <w:r>
              <w:rPr>
                <w:rFonts w:hint="eastAsia" w:ascii="宋体" w:hAnsi="宋体" w:eastAsia="宋体" w:cs="Times New Roman"/>
                <w:color w:val="auto"/>
                <w:sz w:val="24"/>
                <w:szCs w:val="24"/>
                <w:lang w:eastAsia="zh-CN"/>
              </w:rPr>
              <w:t xml:space="preserve">到达的</w:t>
            </w:r>
            <w:r>
              <w:rPr>
                <w:rFonts w:hint="eastAsia" w:ascii="宋体" w:hAnsi="宋体" w:eastAsia="宋体" w:cs="Times New Roman"/>
                <w:color w:val="auto"/>
                <w:sz w:val="24"/>
                <w:szCs w:val="24"/>
                <w:lang w:val="en-US" w:eastAsia="zh-CN"/>
              </w:rPr>
              <w:t xml:space="preserve">承诺函）</w:t>
            </w:r>
            <w:r/>
          </w:p>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2）实验室认证范围存在缺少本项目监测参数情况（水质五参数、氨氮、高锰酸盐指数、氟化物、总磷、溶解氧、挥发酚、总铜、总镍、总锌、总铬、六价铬等）的酌情扣分，缺1项扣1分（请在投标文件中注明是否缺项，并标注出已有项目），扣完为止（以上实验室必须取得省级技术监督局及以上国家机构颁发的CMA证书，提供相关证明材料和附表复印件加盖公章或盖章扫描件，否则不得分）。</w:t>
            </w:r>
            <w:r/>
          </w:p>
        </w:tc>
        <w:tc>
          <w:tcPr>
            <w:tcW w:w="1648" w:type="dxa"/>
            <w:vAlign w:val="center"/>
            <w:textDirection w:val="lrTb"/>
            <w:noWrap w:val="false"/>
          </w:tcPr>
          <w:p>
            <w:pPr>
              <w:jc w:val="center"/>
              <w:keepLines w:val="0"/>
              <w:keepNext w:val="0"/>
              <w:pageBreakBefore w:val="0"/>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6分</w:t>
            </w:r>
            <w:r/>
          </w:p>
        </w:tc>
      </w:tr>
      <w:tr>
        <w:trPr/>
        <w:tc>
          <w:tcPr>
            <w:tcW w:w="2381" w:type="dxa"/>
            <w:vAlign w:val="center"/>
            <w:textDirection w:val="lrTb"/>
            <w:noWrap w:val="false"/>
          </w:tcPr>
          <w:p>
            <w:pPr>
              <w:keepLines w:val="0"/>
              <w:keepNext w:val="0"/>
              <w:pageBreakBefore w:val="0"/>
              <w:rPr>
                <w:rFonts w:hint="eastAsia" w:ascii="宋体" w:hAnsi="宋体" w:eastAsia="宋体" w:cs="宋体"/>
                <w:color w:val="auto"/>
                <w:sz w:val="24"/>
                <w:szCs w:val="24"/>
                <w:lang w:val="en-US" w:eastAsia="zh-CN"/>
              </w:rPr>
            </w:pPr>
            <w:r>
              <w:rPr>
                <w:rFonts w:hint="eastAsia" w:ascii="宋体" w:hAnsi="宋体" w:eastAsia="宋体" w:cs="Times New Roman"/>
                <w:color w:val="auto"/>
                <w:sz w:val="24"/>
                <w:szCs w:val="24"/>
              </w:rPr>
              <w:t xml:space="preserve">证书（</w:t>
            </w:r>
            <w:r>
              <w:rPr>
                <w:rFonts w:hint="eastAsia" w:ascii="宋体" w:hAnsi="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分）</w:t>
            </w:r>
            <w:r/>
          </w:p>
        </w:tc>
        <w:tc>
          <w:tcPr>
            <w:tcW w:w="4519" w:type="dxa"/>
            <w:vAlign w:val="center"/>
            <w:textDirection w:val="lrTb"/>
            <w:noWrap w:val="false"/>
          </w:tcPr>
          <w:p>
            <w:pPr>
              <w:keepLines w:val="0"/>
              <w:keepNext w:val="0"/>
              <w:pageBreakBefore w:val="0"/>
              <w:rPr>
                <w:rFonts w:hint="eastAsia" w:ascii="宋体" w:hAnsi="宋体" w:eastAsia="宋体"/>
                <w:color w:val="auto"/>
                <w:sz w:val="24"/>
                <w:szCs w:val="24"/>
                <w:lang w:eastAsia="zh-CN"/>
              </w:rPr>
            </w:pPr>
            <w:r>
              <w:rPr>
                <w:rFonts w:hint="eastAsia" w:ascii="宋体" w:hAnsi="宋体"/>
                <w:color w:val="auto"/>
                <w:sz w:val="24"/>
                <w:szCs w:val="24"/>
              </w:rPr>
              <w:t xml:space="preserve">投标人具有环境管理体系认证证书、质量管理体系认证证书的</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rPr>
              <w:t xml:space="preserve">每提供一项得</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分，本项最多得</w:t>
            </w:r>
            <w:r>
              <w:rPr>
                <w:rFonts w:hint="eastAsia" w:ascii="宋体" w:hAnsi="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分；不提供不得分。</w:t>
            </w:r>
            <w:r/>
          </w:p>
          <w:p>
            <w:pPr>
              <w:keepLines w:val="0"/>
              <w:keepNext w:val="0"/>
              <w:pageBreakBefore w:val="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r>
        <w:trPr>
          <w:trHeight w:val="1107"/>
        </w:trPr>
        <w:tc>
          <w:tcPr>
            <w:tcW w:w="2381" w:type="dxa"/>
            <w:vAlign w:val="center"/>
            <w:textDirection w:val="lrTb"/>
            <w:noWrap w:val="false"/>
          </w:tcPr>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业绩（</w:t>
            </w:r>
            <w:r>
              <w:rPr>
                <w:rFonts w:hint="eastAsia" w:ascii="宋体" w:hAnsi="宋体" w:cs="Times New Roman"/>
                <w:color w:val="auto"/>
                <w:sz w:val="24"/>
                <w:szCs w:val="24"/>
                <w:lang w:val="en-US" w:eastAsia="zh-CN"/>
              </w:rPr>
              <w:t xml:space="preserve">9</w:t>
            </w:r>
            <w:r>
              <w:rPr>
                <w:rFonts w:hint="eastAsia" w:ascii="宋体" w:hAnsi="宋体" w:eastAsia="宋体" w:cs="Times New Roman"/>
                <w:color w:val="auto"/>
                <w:sz w:val="24"/>
                <w:szCs w:val="24"/>
              </w:rPr>
              <w:t xml:space="preserve">分）</w:t>
            </w:r>
            <w:r/>
          </w:p>
        </w:tc>
        <w:tc>
          <w:tcPr>
            <w:tcW w:w="4519" w:type="dxa"/>
            <w:vAlign w:val="center"/>
            <w:textDirection w:val="lrTb"/>
            <w:noWrap w:val="false"/>
          </w:tcPr>
          <w:p>
            <w:pPr>
              <w:keepLines w:val="0"/>
              <w:keepNext w:val="0"/>
              <w:pageBreakBefore w:val="0"/>
              <w:rPr>
                <w:rFonts w:hint="eastAsia" w:ascii="Times New Roman" w:hAnsi="Times New Roman" w:eastAsia="宋体" w:cs="Times New Roman"/>
                <w:color w:val="auto"/>
                <w:sz w:val="24"/>
                <w:szCs w:val="24"/>
                <w:lang w:val="en-US" w:eastAsia="zh-CN"/>
              </w:rPr>
            </w:pPr>
            <w:r>
              <w:rPr>
                <w:rFonts w:hint="eastAsia" w:ascii="宋体" w:hAnsi="宋体" w:eastAsia="宋体" w:cs="Times New Roman"/>
                <w:color w:val="auto"/>
                <w:sz w:val="24"/>
                <w:szCs w:val="24"/>
              </w:rPr>
              <w:t xml:space="preserve">202</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年1月1日以来（以运维服务期为准）签订1年及以上环境地表水水质自动站运维合同</w:t>
            </w:r>
            <w:r>
              <w:rPr>
                <w:rFonts w:hint="eastAsia" w:ascii="宋体" w:hAnsi="宋体" w:cs="Times New Roman"/>
                <w:color w:val="auto"/>
                <w:sz w:val="24"/>
                <w:szCs w:val="24"/>
                <w:lang w:val="en-US" w:eastAsia="zh-CN"/>
              </w:rPr>
              <w:t xml:space="preserve">每个得3分，最高得9分。</w:t>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r>
      <w:tr>
        <w:trPr>
          <w:trHeight w:val="90"/>
        </w:trPr>
        <w:tc>
          <w:tcPr>
            <w:tcW w:w="2381" w:type="dxa"/>
            <w:vAlign w:val="center"/>
            <w:textDirection w:val="lrTb"/>
            <w:noWrap w:val="false"/>
          </w:tcPr>
          <w:p>
            <w:pPr>
              <w:jc w:val="cente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color w:val="auto"/>
                <w:sz w:val="24"/>
                <w:szCs w:val="24"/>
              </w:rPr>
              <w:t xml:space="preserve">用户满意度评价</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14</w:t>
            </w:r>
            <w:r>
              <w:rPr>
                <w:rFonts w:hint="eastAsia" w:ascii="宋体" w:hAnsi="宋体"/>
                <w:color w:val="auto"/>
                <w:sz w:val="24"/>
                <w:szCs w:val="24"/>
              </w:rPr>
              <w:t xml:space="preserve">分</w:t>
            </w:r>
            <w:r>
              <w:rPr>
                <w:rFonts w:hint="eastAsia" w:ascii="宋体" w:hAnsi="宋体"/>
                <w:color w:val="auto"/>
                <w:sz w:val="24"/>
                <w:szCs w:val="24"/>
                <w:lang w:eastAsia="zh-CN"/>
              </w:rPr>
              <w:t xml:space="preserve">）</w:t>
            </w:r>
            <w:r/>
          </w:p>
        </w:tc>
        <w:tc>
          <w:tcPr>
            <w:tcW w:w="4519" w:type="dxa"/>
            <w:vAlign w:val="top"/>
            <w:textDirection w:val="lrTb"/>
            <w:noWrap w:val="false"/>
          </w:tcPr>
          <w:p>
            <w:pPr>
              <w:keepLines w:val="0"/>
              <w:keepNext w:val="0"/>
              <w:pageBreakBefore w:val="0"/>
              <w:rPr>
                <w:rFonts w:ascii="宋体" w:hAnsi="宋体"/>
                <w:color w:val="auto"/>
                <w:sz w:val="24"/>
                <w:szCs w:val="24"/>
              </w:rPr>
            </w:pPr>
            <w:r>
              <w:rPr>
                <w:rFonts w:hint="eastAsia" w:ascii="宋体" w:hAnsi="宋体"/>
                <w:color w:val="auto"/>
                <w:sz w:val="24"/>
                <w:szCs w:val="24"/>
              </w:rPr>
              <w:t xml:space="preserve">（1）用户满意度评价</w:t>
            </w:r>
            <w:r>
              <w:rPr>
                <w:rFonts w:hint="eastAsia" w:ascii="宋体" w:hAnsi="宋体"/>
                <w:color w:val="auto"/>
                <w:sz w:val="24"/>
                <w:szCs w:val="24"/>
                <w:lang w:val="en-US" w:eastAsia="zh-CN"/>
              </w:rPr>
              <w:t xml:space="preserve">9</w:t>
            </w:r>
            <w:r>
              <w:rPr>
                <w:rFonts w:hint="eastAsia" w:ascii="宋体" w:hAnsi="宋体"/>
                <w:color w:val="auto"/>
                <w:sz w:val="24"/>
                <w:szCs w:val="24"/>
              </w:rPr>
              <w:t xml:space="preserve">分：根据投标单位202</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年</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月1日以来地表水自动站运维能力比较，用户满意度评价（满意及以上），每个用户得</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分，最高得</w:t>
            </w:r>
            <w:r>
              <w:rPr>
                <w:rFonts w:hint="eastAsia" w:ascii="宋体" w:hAnsi="宋体"/>
                <w:color w:val="auto"/>
                <w:sz w:val="24"/>
                <w:szCs w:val="24"/>
                <w:lang w:val="en-US" w:eastAsia="zh-CN"/>
              </w:rPr>
              <w:t xml:space="preserve">9</w:t>
            </w:r>
            <w:r>
              <w:rPr>
                <w:rFonts w:hint="eastAsia" w:ascii="宋体" w:hAnsi="宋体"/>
                <w:color w:val="auto"/>
                <w:sz w:val="24"/>
                <w:szCs w:val="24"/>
              </w:rPr>
              <w:t xml:space="preserve">分（提供用户满意度评价复印件或盖章扫描件，</w:t>
            </w:r>
            <w:r>
              <w:rPr>
                <w:rFonts w:ascii="宋体" w:hAnsi="宋体"/>
                <w:color w:val="auto"/>
                <w:sz w:val="24"/>
                <w:szCs w:val="24"/>
              </w:rPr>
              <w:t xml:space="preserve">否则</w:t>
            </w:r>
            <w:r>
              <w:rPr>
                <w:rFonts w:hint="eastAsia" w:ascii="宋体" w:hAnsi="宋体"/>
                <w:color w:val="auto"/>
                <w:sz w:val="24"/>
                <w:szCs w:val="24"/>
              </w:rPr>
              <w:t xml:space="preserve">不得</w:t>
            </w:r>
            <w:r>
              <w:rPr>
                <w:rFonts w:ascii="宋体" w:hAnsi="宋体"/>
                <w:color w:val="auto"/>
                <w:sz w:val="24"/>
                <w:szCs w:val="24"/>
              </w:rPr>
              <w:t xml:space="preserve">分</w:t>
            </w:r>
            <w:r>
              <w:rPr>
                <w:rFonts w:hint="eastAsia" w:ascii="宋体" w:hAnsi="宋体"/>
                <w:color w:val="auto"/>
                <w:sz w:val="24"/>
                <w:szCs w:val="24"/>
              </w:rPr>
              <w:t xml:space="preserve">）；</w:t>
            </w:r>
            <w:r/>
          </w:p>
          <w:p>
            <w:pPr>
              <w:keepLines w:val="0"/>
              <w:keepNext w:val="0"/>
              <w:pageBreakBefore w:val="0"/>
              <w:rPr>
                <w:rFonts w:hint="eastAsia" w:ascii="宋体" w:hAnsi="宋体" w:eastAsia="宋体"/>
                <w:color w:val="auto"/>
                <w:sz w:val="24"/>
                <w:szCs w:val="24"/>
                <w:lang w:eastAsia="zh-CN"/>
              </w:rPr>
            </w:pPr>
            <w:r>
              <w:rPr>
                <w:rFonts w:hint="eastAsia" w:ascii="宋体" w:hAnsi="宋体"/>
                <w:color w:val="auto"/>
                <w:sz w:val="24"/>
                <w:szCs w:val="24"/>
              </w:rPr>
              <w:t xml:space="preserve">（2）</w:t>
            </w:r>
            <w:r>
              <w:rPr>
                <w:rFonts w:hint="eastAsia" w:ascii="宋体" w:hAnsi="宋体"/>
                <w:color w:val="auto"/>
                <w:sz w:val="24"/>
                <w:szCs w:val="24"/>
              </w:rPr>
              <w:t xml:space="preserve">扣除运维服务费：投标人202</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年</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月1日</w:t>
            </w:r>
            <w:r>
              <w:rPr>
                <w:rFonts w:hint="eastAsia" w:ascii="宋体" w:hAnsi="宋体"/>
                <w:color w:val="auto"/>
                <w:sz w:val="24"/>
                <w:szCs w:val="24"/>
              </w:rPr>
              <w:t xml:space="preserve">以来</w:t>
            </w:r>
            <w:r>
              <w:rPr>
                <w:rFonts w:hint="eastAsia" w:ascii="宋体" w:hAnsi="宋体"/>
                <w:color w:val="auto"/>
                <w:sz w:val="24"/>
                <w:szCs w:val="24"/>
                <w:lang w:eastAsia="zh-CN"/>
              </w:rPr>
              <w:t xml:space="preserve">未</w:t>
            </w:r>
            <w:r>
              <w:rPr>
                <w:rFonts w:hint="eastAsia" w:ascii="宋体" w:hAnsi="宋体"/>
                <w:color w:val="auto"/>
                <w:sz w:val="24"/>
                <w:szCs w:val="24"/>
              </w:rPr>
              <w:t xml:space="preserve">曾出现因水质自动监测系统运维重大失误被当地环保部门扣除运维服务费的，</w:t>
            </w:r>
            <w:r>
              <w:rPr>
                <w:rFonts w:hint="eastAsia" w:ascii="宋体" w:hAnsi="宋体"/>
                <w:color w:val="auto"/>
                <w:sz w:val="24"/>
                <w:szCs w:val="24"/>
                <w:lang w:eastAsia="zh-CN"/>
              </w:rPr>
              <w:t xml:space="preserve">得</w:t>
            </w:r>
            <w:r>
              <w:rPr>
                <w:rFonts w:hint="eastAsia" w:ascii="宋体" w:hAnsi="宋体"/>
                <w:color w:val="auto"/>
                <w:sz w:val="24"/>
                <w:szCs w:val="24"/>
                <w:lang w:val="en-US" w:eastAsia="zh-CN"/>
              </w:rPr>
              <w:t xml:space="preserve">2分</w:t>
            </w:r>
            <w:r>
              <w:rPr>
                <w:rFonts w:hint="eastAsia" w:ascii="宋体" w:hAnsi="宋体"/>
                <w:color w:val="auto"/>
                <w:sz w:val="24"/>
                <w:szCs w:val="24"/>
              </w:rPr>
              <w:t xml:space="preserve">（投标人需如实提供相关材料，出具承诺函并加盖公章）；</w:t>
            </w:r>
            <w:r>
              <w:rPr>
                <w:rFonts w:hint="eastAsia" w:ascii="宋体" w:hAnsi="宋体"/>
                <w:color w:val="auto"/>
                <w:sz w:val="24"/>
                <w:szCs w:val="24"/>
                <w:lang w:eastAsia="zh-CN"/>
              </w:rPr>
              <w:t xml:space="preserve">未提供不得分。</w:t>
            </w:r>
            <w:r/>
          </w:p>
          <w:p>
            <w:pPr>
              <w:keepLines w:val="0"/>
              <w:keepNext w:val="0"/>
              <w:pageBreakBefore w:val="0"/>
              <w:rPr>
                <w:rFonts w:ascii="宋体" w:hAnsi="宋体"/>
                <w:color w:val="auto"/>
                <w:sz w:val="24"/>
                <w:szCs w:val="24"/>
              </w:rPr>
            </w:pPr>
            <w:r>
              <w:rPr>
                <w:rFonts w:hint="eastAsia" w:ascii="宋体" w:hAnsi="宋体"/>
                <w:color w:val="auto"/>
                <w:sz w:val="24"/>
                <w:szCs w:val="24"/>
              </w:rPr>
              <w:t xml:space="preserve">（3）书面通报：202</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年</w:t>
            </w:r>
            <w:r>
              <w:rPr>
                <w:rFonts w:hint="eastAsia" w:ascii="宋体" w:hAnsi="宋体"/>
                <w:color w:val="auto"/>
                <w:sz w:val="24"/>
                <w:szCs w:val="24"/>
              </w:rPr>
              <w:t xml:space="preserve">1月1日</w:t>
            </w:r>
            <w:r>
              <w:rPr>
                <w:rFonts w:hint="eastAsia" w:ascii="宋体" w:hAnsi="宋体"/>
                <w:color w:val="auto"/>
                <w:sz w:val="24"/>
                <w:szCs w:val="24"/>
              </w:rPr>
              <w:t xml:space="preserve">以来</w:t>
            </w:r>
            <w:r>
              <w:rPr>
                <w:rFonts w:hint="eastAsia" w:ascii="宋体" w:hAnsi="宋体"/>
                <w:color w:val="auto"/>
                <w:sz w:val="24"/>
                <w:szCs w:val="24"/>
                <w:lang w:eastAsia="zh-CN"/>
              </w:rPr>
              <w:t xml:space="preserve">未</w:t>
            </w:r>
            <w:r>
              <w:rPr>
                <w:rFonts w:hint="eastAsia" w:ascii="宋体" w:hAnsi="宋体"/>
                <w:color w:val="auto"/>
                <w:sz w:val="24"/>
                <w:szCs w:val="24"/>
              </w:rPr>
              <w:t xml:space="preserve">曾出现因水质自动监测系统运维重大失误被当地环保部门书面通报的</w:t>
            </w:r>
            <w:r>
              <w:rPr>
                <w:rFonts w:hint="eastAsia" w:ascii="宋体" w:hAnsi="宋体"/>
                <w:color w:val="auto"/>
                <w:sz w:val="24"/>
                <w:szCs w:val="24"/>
                <w:lang w:eastAsia="zh-CN"/>
              </w:rPr>
              <w:t xml:space="preserve">得</w:t>
            </w:r>
            <w:r>
              <w:rPr>
                <w:rFonts w:hint="eastAsia" w:ascii="宋体" w:hAnsi="宋体"/>
                <w:color w:val="auto"/>
                <w:sz w:val="24"/>
                <w:szCs w:val="24"/>
                <w:lang w:val="en-US" w:eastAsia="zh-CN"/>
              </w:rPr>
              <w:t xml:space="preserve">3分</w:t>
            </w:r>
            <w:r>
              <w:rPr>
                <w:rFonts w:hint="eastAsia" w:ascii="宋体" w:hAnsi="宋体"/>
                <w:color w:val="auto"/>
                <w:sz w:val="24"/>
                <w:szCs w:val="24"/>
              </w:rPr>
              <w:t xml:space="preserve">，（投标人需如实提供相关材料，出具承诺函并加盖公章）。</w:t>
            </w:r>
            <w:r/>
          </w:p>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未提供不得分。</w:t>
            </w:r>
            <w:r/>
          </w:p>
        </w:tc>
        <w:tc>
          <w:tcPr>
            <w:tcW w:w="1648" w:type="dxa"/>
            <w:vAlign w:val="center"/>
            <w:textDirection w:val="lrTb"/>
            <w:noWrap w:val="false"/>
          </w:tcPr>
          <w:p>
            <w:pPr>
              <w:jc w:val="center"/>
              <w:keepLines w:val="0"/>
              <w:keepNext w:val="0"/>
              <w:pageBreakBefore w:val="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vertAlign w:val="baseline"/>
                <w:lang w:val="en-US" w:eastAsia="zh-CN"/>
              </w:rPr>
              <w:t xml:space="preserve">14分</w:t>
            </w:r>
            <w:r/>
          </w:p>
        </w:tc>
      </w:tr>
    </w:tbl>
    <w:p>
      <w:pPr>
        <w:rPr>
          <w:color w:val="auto"/>
          <w:sz w:val="24"/>
          <w:szCs w:val="24"/>
        </w:rPr>
      </w:pPr>
      <w:r>
        <w:rPr>
          <w:color w:val="auto"/>
          <w:sz w:val="24"/>
          <w:szCs w:val="24"/>
        </w:rPr>
      </w:r>
      <w:r/>
    </w:p>
    <w:p>
      <w:pPr>
        <w:ind w:firstLine="482"/>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szCs w:val="21"/>
          <w:highlight w:val="yellow"/>
        </w:rPr>
      </w:pPr>
      <w:r>
        <w:rPr>
          <w:rFonts w:hint="eastAsia" w:ascii="宋体" w:hAnsi="宋体" w:cs="宋体"/>
          <w:szCs w:val="21"/>
        </w:rPr>
        <w:t xml:space="preserve">备注：</w:t>
      </w:r>
      <w:r/>
    </w:p>
    <w:p>
      <w:pPr>
        <w:ind w:firstLine="422"/>
        <w:spacing w:line="360" w:lineRule="auto"/>
        <w:rPr>
          <w:rFonts w:ascii="宋体" w:hAnsi="宋体" w:cs="宋体"/>
          <w:szCs w:val="21"/>
        </w:rPr>
      </w:pPr>
      <w:r>
        <w:rPr>
          <w:rFonts w:hint="eastAsia" w:ascii="宋体" w:hAnsi="宋体" w:cs="宋体"/>
          <w:szCs w:val="21"/>
        </w:rPr>
        <w:t xml:space="preserve">1.各投标人必须通过进行该项目网上电子投标，否则视为无效投标。采购代理机构拒绝接收在其规定的投标截止时间后上传的任何投标文件。</w:t>
      </w:r>
      <w:r/>
    </w:p>
    <w:p>
      <w:pPr>
        <w:ind w:firstLine="422"/>
        <w:spacing w:line="360" w:lineRule="auto"/>
        <w:rPr>
          <w:rFonts w:ascii="宋体" w:hAnsi="宋体" w:cs="宋体"/>
          <w:szCs w:val="21"/>
        </w:rPr>
      </w:pPr>
      <w:r>
        <w:rPr>
          <w:rFonts w:hint="eastAsia" w:ascii="宋体" w:hAnsi="宋体" w:cs="宋体"/>
          <w:szCs w:val="21"/>
        </w:rPr>
        <w:t xml:space="preserve">2.投标文件中的内容需和招标文件相关指标对应绑定，无绑定不得分。</w:t>
      </w:r>
      <w:r/>
    </w:p>
    <w:p>
      <w:pPr>
        <w:ind w:firstLine="422"/>
        <w:spacing w:line="360" w:lineRule="auto"/>
        <w:rPr>
          <w:rFonts w:ascii="宋体" w:hAnsi="宋体" w:cs="宋体"/>
          <w:szCs w:val="21"/>
        </w:rPr>
      </w:pPr>
      <w:r>
        <w:rPr>
          <w:rFonts w:hint="eastAsia" w:ascii="宋体" w:hAnsi="宋体" w:cs="宋体"/>
          <w:szCs w:val="21"/>
        </w:rPr>
        <w:t xml:space="preserve">3.以上评分标准中评分的每一条，各投标人均应提供相关的资料并作出相应的对比供评分评判。评分点中所涉及到的相关认证、业绩、荣誉证书等相关证明材料请在投标文件中提供清晰的扫描件，如因证明材料不清晰影响评标的，评标委员会有权酌情扣分。</w:t>
      </w:r>
      <w:r/>
    </w:p>
    <w:p>
      <w:pPr>
        <w:ind w:firstLine="422"/>
        <w:spacing w:line="360" w:lineRule="auto"/>
        <w:rPr>
          <w:rFonts w:ascii="宋体" w:hAnsi="宋体" w:cs="宋体"/>
          <w:szCs w:val="21"/>
        </w:rPr>
      </w:pPr>
      <w:r>
        <w:rPr>
          <w:rFonts w:hint="eastAsia" w:ascii="宋体" w:hAnsi="宋体" w:cs="宋体"/>
          <w:szCs w:val="21"/>
        </w:rPr>
        <w:t xml:space="preserve">4.投标文件中如出现前后不一致时，评委有权请投标人澄清说明，澄清说明事项涉及评分时，评委有权酌情扣分。</w:t>
      </w:r>
      <w:r/>
    </w:p>
    <w:p>
      <w:pPr>
        <w:ind w:firstLine="422"/>
        <w:spacing w:line="360" w:lineRule="auto"/>
        <w:rPr>
          <w:rFonts w:ascii="宋体" w:hAnsi="宋体" w:cs="宋体"/>
          <w:szCs w:val="21"/>
        </w:rPr>
      </w:pPr>
      <w:r>
        <w:rPr>
          <w:rFonts w:hint="eastAsia" w:ascii="宋体" w:hAnsi="宋体" w:cs="宋体"/>
          <w:szCs w:val="21"/>
        </w:rPr>
        <w:t xml:space="preserve">5.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22"/>
        <w:spacing w:line="360" w:lineRule="auto"/>
        <w:rPr>
          <w:rFonts w:ascii="宋体" w:hAnsi="宋体" w:cs="宋体"/>
          <w:b/>
          <w:szCs w:val="21"/>
        </w:rPr>
      </w:pPr>
      <w:r>
        <w:rPr>
          <w:rFonts w:ascii="宋体" w:hAnsi="宋体" w:cs="宋体"/>
          <w:b/>
          <w:szCs w:val="21"/>
        </w:rPr>
      </w:r>
      <w:r/>
    </w:p>
    <w:p>
      <w:pPr>
        <w:jc w:val="right"/>
        <w:rPr>
          <w:rFonts w:hint="eastAsia" w:ascii="宋体" w:hAnsi="宋体" w:eastAsia="宋体" w:cs="宋体"/>
          <w:szCs w:val="21"/>
          <w:lang w:eastAsia="zh-CN"/>
        </w:rPr>
      </w:pPr>
      <w:r>
        <w:rPr>
          <w:rFonts w:hint="eastAsia" w:ascii="宋体" w:hAnsi="宋体" w:cs="宋体"/>
          <w:szCs w:val="21"/>
          <w:lang w:eastAsia="zh-CN"/>
        </w:rPr>
        <w:t xml:space="preserve">（全文完）</w:t>
      </w:r>
      <w:r/>
    </w:p>
    <w:sectPr>
      <w:footnotePr/>
      <w:endnotePr/>
      <w:type w:val="nextPage"/>
      <w:pgSz w:w="11906" w:h="16838" w:orient="portrait"/>
      <w:pgMar w:top="1440" w:right="1247" w:bottom="1440" w:left="128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Verdana">
    <w:panose1 w:val="020B0604030504040204"/>
  </w:font>
  <w:font w:name="仿宋_GB2312">
    <w:panose1 w:val="02010609060101010101"/>
  </w:font>
  <w:font w:name="方正仿宋简体">
    <w:panose1 w:val="020B0503020202020204"/>
  </w:font>
  <w:font w:name="Calibri">
    <w:panose1 w:val="020F0502020204030204"/>
  </w:font>
  <w:font w:name="方正大黑简体">
    <w:panose1 w:val="020B0503020202020204"/>
  </w:font>
  <w:font w:name="Cambria">
    <w:panose1 w:val="02040503050406030204"/>
  </w:font>
  <w:font w:name="Courier New">
    <w:panose1 w:val="02070309020205020404"/>
  </w:font>
  <w:font w:name="楷体_GB2312">
    <w:panose1 w:val="02010609060101010101"/>
  </w:font>
  <w:font w:name="创艺简仿宋">
    <w:panose1 w:val="020B0503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-27940</wp:posOffset>
              </wp:positionV>
              <wp:extent cx="1372870" cy="20574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372870" cy="205740"/>
                      </a:xfrm>
                      <a:prstGeom prst="rect">
                        <a:avLst/>
                      </a:prstGeom>
                      <a:noFill/>
                      <a:ln>
                        <a:noFill/>
                      </a:ln>
                    </wps:spPr>
                    <wps:txbx>
                      <w:txbxContent>
                        <w:p>
                          <w:pPr>
                            <w:pStyle w:val="92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49</w:t>
                          </w:r>
                          <w:r>
                            <w:fldChar w:fldCharType="end"/>
                          </w:r>
                          <w:r>
                            <w:rPr>
                              <w:rFonts w:hint="eastAsia"/>
                            </w:rPr>
                            <w:t xml:space="preserve"> 页</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2.2pt;mso-position-vertical:absolute;width:108.1pt;height:16.2pt;mso-wrap-distance-left:9.0pt;mso-wrap-distance-top:0.0pt;mso-wrap-distance-right:9.0pt;mso-wrap-distance-bottom:0.0pt;visibility:visible;" filled="f" stroked="f">
              <v:textbox inset="0,0,0,0">
                <w:txbxContent>
                  <w:p>
                    <w:pPr>
                      <w:pStyle w:val="92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49</w:t>
                    </w:r>
                    <w:r>
                      <w:fldChar w:fldCharType="end"/>
                    </w:r>
                    <w:r>
                      <w:rPr>
                        <w:rFonts w:hint="eastAsia"/>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left"/>
      <w:rPr>
        <w:rFonts w:ascii="宋体" w:hAnsi="宋体" w:eastAsia="宋体" w:cs="宋体"/>
        <w:sz w:val="21"/>
        <w:szCs w:val="21"/>
      </w:rPr>
      <w:pBdr>
        <w:bottom w:val="single" w:color="000000" w:sz="4" w:space="0"/>
      </w:pBdr>
    </w:pPr>
    <w:r>
      <w:rPr>
        <w:rFonts w:hint="eastAsia" w:ascii="宋体" w:hAnsi="宋体" w:eastAsia="宋体" w:cs="宋体"/>
        <w:sz w:val="21"/>
        <w:szCs w:val="21"/>
      </w:rPr>
      <w:t xml:space="preserve">项目编号：JSZC-320583-SYCH-G2025-0003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4"/>
      <w:numFmt w:val="decimal"/>
      <w:pStyle w:val="989"/>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3"/>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4"/>
    </w:rPr>
  </w:style>
  <w:style w:type="paragraph" w:styleId="701">
    <w:name w:val="Heading 1"/>
    <w:basedOn w:val="700"/>
    <w:next w:val="700"/>
    <w:link w:val="760"/>
    <w:uiPriority w:val="9"/>
    <w:qFormat/>
    <w:pPr>
      <w:keepLines/>
      <w:keepNext/>
      <w:spacing w:before="480" w:after="200"/>
      <w:outlineLvl w:val="0"/>
    </w:pPr>
    <w:rPr>
      <w:rFonts w:ascii="Arial" w:hAnsi="Arial" w:eastAsia="Arial" w:cs="Arial"/>
      <w:sz w:val="40"/>
      <w:szCs w:val="40"/>
    </w:rPr>
  </w:style>
  <w:style w:type="paragraph" w:styleId="702">
    <w:name w:val="Heading 2"/>
    <w:basedOn w:val="700"/>
    <w:link w:val="761"/>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62"/>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63"/>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64"/>
    <w:uiPriority w:val="9"/>
    <w:unhideWhenUsed/>
    <w:qFormat/>
    <w:pPr>
      <w:keepLines/>
      <w:keepNext/>
      <w:spacing w:before="320" w:after="200"/>
      <w:outlineLvl w:val="4"/>
    </w:pPr>
    <w:rPr>
      <w:rFonts w:ascii="Arial" w:hAnsi="Arial" w:eastAsia="Arial" w:cs="Arial"/>
      <w:b/>
      <w:bCs/>
      <w:sz w:val="24"/>
    </w:rPr>
  </w:style>
  <w:style w:type="paragraph" w:styleId="706">
    <w:name w:val="Heading 6"/>
    <w:basedOn w:val="700"/>
    <w:next w:val="700"/>
    <w:link w:val="765"/>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67"/>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68"/>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Normal Indent"/>
    <w:basedOn w:val="700"/>
    <w:next w:val="700"/>
    <w:uiPriority w:val="0"/>
    <w:qFormat/>
    <w:pPr>
      <w:ind w:firstLine="420"/>
      <w:jc w:val="left"/>
    </w:pPr>
    <w:rPr>
      <w:rFonts w:eastAsia="楷体_GB2312"/>
      <w:sz w:val="24"/>
    </w:rPr>
  </w:style>
  <w:style w:type="paragraph" w:styleId="714">
    <w:name w:val="Caption"/>
    <w:basedOn w:val="700"/>
    <w:next w:val="700"/>
    <w:uiPriority w:val="35"/>
    <w:semiHidden/>
    <w:unhideWhenUsed/>
    <w:qFormat/>
    <w:pPr>
      <w:spacing w:line="276" w:lineRule="auto"/>
    </w:pPr>
    <w:rPr>
      <w:b/>
      <w:bCs/>
      <w:color w:val="4f81bd" w:themeColor="accent1"/>
      <w:sz w:val="18"/>
      <w:szCs w:val="18"/>
    </w:rPr>
  </w:style>
  <w:style w:type="paragraph" w:styleId="715">
    <w:name w:val="Body Text"/>
    <w:basedOn w:val="700"/>
    <w:next w:val="700"/>
    <w:uiPriority w:val="1"/>
    <w:qFormat/>
    <w:pPr>
      <w:ind w:left="121"/>
      <w:spacing w:before="154"/>
    </w:pPr>
    <w:rPr>
      <w:rFonts w:ascii="宋体" w:hAnsi="宋体" w:eastAsia="宋体"/>
      <w:sz w:val="24"/>
      <w:szCs w:val="24"/>
    </w:rPr>
  </w:style>
  <w:style w:type="paragraph" w:styleId="716">
    <w:name w:val="toc 5"/>
    <w:basedOn w:val="700"/>
    <w:next w:val="700"/>
    <w:uiPriority w:val="39"/>
    <w:unhideWhenUsed/>
    <w:qFormat/>
    <w:pPr>
      <w:ind w:left="1134"/>
      <w:spacing w:after="57"/>
    </w:pPr>
  </w:style>
  <w:style w:type="paragraph" w:styleId="717">
    <w:name w:val="toc 3"/>
    <w:basedOn w:val="700"/>
    <w:next w:val="700"/>
    <w:uiPriority w:val="39"/>
    <w:unhideWhenUsed/>
    <w:qFormat/>
    <w:pPr>
      <w:ind w:left="567"/>
      <w:spacing w:after="57"/>
    </w:pPr>
  </w:style>
  <w:style w:type="paragraph" w:styleId="718">
    <w:name w:val="Plain Text"/>
    <w:basedOn w:val="700"/>
    <w:uiPriority w:val="0"/>
    <w:qFormat/>
    <w:rPr>
      <w:rFonts w:ascii="宋体" w:hAnsi="Courier New" w:eastAsia="楷体_GB2312"/>
      <w:sz w:val="28"/>
      <w:szCs w:val="20"/>
    </w:rPr>
  </w:style>
  <w:style w:type="paragraph" w:styleId="719">
    <w:name w:val="toc 8"/>
    <w:basedOn w:val="700"/>
    <w:next w:val="700"/>
    <w:uiPriority w:val="39"/>
    <w:unhideWhenUsed/>
    <w:qFormat/>
    <w:pPr>
      <w:ind w:left="1984"/>
      <w:spacing w:after="57"/>
    </w:pPr>
  </w:style>
  <w:style w:type="paragraph" w:styleId="720">
    <w:name w:val="endnote text"/>
    <w:basedOn w:val="700"/>
    <w:link w:val="905"/>
    <w:uiPriority w:val="99"/>
    <w:semiHidden/>
    <w:unhideWhenUsed/>
    <w:qFormat/>
    <w:rPr>
      <w:sz w:val="20"/>
    </w:rPr>
  </w:style>
  <w:style w:type="paragraph" w:styleId="721">
    <w:name w:val="Balloon Text"/>
    <w:basedOn w:val="700"/>
    <w:link w:val="1028"/>
    <w:uiPriority w:val="99"/>
    <w:semiHidden/>
    <w:unhideWhenUsed/>
    <w:qFormat/>
    <w:rPr>
      <w:sz w:val="18"/>
      <w:szCs w:val="18"/>
    </w:rPr>
  </w:style>
  <w:style w:type="paragraph" w:styleId="722">
    <w:name w:val="Footer"/>
    <w:basedOn w:val="700"/>
    <w:link w:val="778"/>
    <w:uiPriority w:val="99"/>
    <w:unhideWhenUsed/>
    <w:qFormat/>
    <w:pPr>
      <w:tabs>
        <w:tab w:val="center" w:pos="7143" w:leader="none"/>
        <w:tab w:val="right" w:pos="14287" w:leader="none"/>
      </w:tabs>
    </w:pPr>
  </w:style>
  <w:style w:type="paragraph" w:styleId="723">
    <w:name w:val="Header"/>
    <w:basedOn w:val="700"/>
    <w:link w:val="776"/>
    <w:uiPriority w:val="99"/>
    <w:unhideWhenUsed/>
    <w:qFormat/>
    <w:pPr>
      <w:tabs>
        <w:tab w:val="center" w:pos="7143" w:leader="none"/>
        <w:tab w:val="right" w:pos="14287" w:leader="none"/>
      </w:tabs>
    </w:pPr>
  </w:style>
  <w:style w:type="paragraph" w:styleId="724">
    <w:name w:val="toc 1"/>
    <w:basedOn w:val="700"/>
    <w:next w:val="700"/>
    <w:uiPriority w:val="39"/>
    <w:qFormat/>
    <w:pPr>
      <w:jc w:val="left"/>
    </w:pPr>
    <w:rPr>
      <w:rFonts w:eastAsia="楷体_GB2312"/>
      <w:sz w:val="24"/>
      <w:szCs w:val="20"/>
    </w:rPr>
  </w:style>
  <w:style w:type="paragraph" w:styleId="725">
    <w:name w:val="toc 4"/>
    <w:basedOn w:val="700"/>
    <w:next w:val="700"/>
    <w:uiPriority w:val="39"/>
    <w:unhideWhenUsed/>
    <w:qFormat/>
    <w:pPr>
      <w:ind w:left="850"/>
      <w:spacing w:after="57"/>
    </w:pPr>
  </w:style>
  <w:style w:type="paragraph" w:styleId="726">
    <w:name w:val="Subtitle"/>
    <w:basedOn w:val="700"/>
    <w:next w:val="700"/>
    <w:link w:val="771"/>
    <w:uiPriority w:val="11"/>
    <w:qFormat/>
    <w:pPr>
      <w:spacing w:before="200" w:after="200"/>
    </w:pPr>
    <w:rPr>
      <w:sz w:val="24"/>
    </w:rPr>
  </w:style>
  <w:style w:type="paragraph" w:styleId="727">
    <w:name w:val="footnote text"/>
    <w:basedOn w:val="700"/>
    <w:link w:val="904"/>
    <w:uiPriority w:val="99"/>
    <w:semiHidden/>
    <w:unhideWhenUsed/>
    <w:qFormat/>
    <w:pPr>
      <w:spacing w:after="40"/>
    </w:pPr>
    <w:rPr>
      <w:sz w:val="18"/>
    </w:rPr>
  </w:style>
  <w:style w:type="paragraph" w:styleId="728">
    <w:name w:val="toc 6"/>
    <w:basedOn w:val="700"/>
    <w:next w:val="700"/>
    <w:uiPriority w:val="39"/>
    <w:unhideWhenUsed/>
    <w:qFormat/>
    <w:pPr>
      <w:ind w:left="1417"/>
      <w:spacing w:after="57"/>
    </w:pPr>
  </w:style>
  <w:style w:type="paragraph" w:styleId="729">
    <w:name w:val="table of figures"/>
    <w:basedOn w:val="700"/>
    <w:next w:val="700"/>
    <w:uiPriority w:val="99"/>
    <w:unhideWhenUsed/>
    <w:qFormat/>
  </w:style>
  <w:style w:type="paragraph" w:styleId="730">
    <w:name w:val="toc 2"/>
    <w:basedOn w:val="700"/>
    <w:next w:val="700"/>
    <w:uiPriority w:val="39"/>
    <w:unhideWhenUsed/>
    <w:qFormat/>
    <w:pPr>
      <w:ind w:left="283"/>
      <w:spacing w:after="57"/>
    </w:pPr>
  </w:style>
  <w:style w:type="paragraph" w:styleId="731">
    <w:name w:val="toc 9"/>
    <w:basedOn w:val="700"/>
    <w:next w:val="700"/>
    <w:uiPriority w:val="39"/>
    <w:unhideWhenUsed/>
    <w:qFormat/>
    <w:pPr>
      <w:ind w:left="2268"/>
      <w:spacing w:after="57"/>
    </w:pPr>
  </w:style>
  <w:style w:type="paragraph" w:styleId="732">
    <w:name w:val="Title"/>
    <w:basedOn w:val="700"/>
    <w:next w:val="700"/>
    <w:link w:val="770"/>
    <w:uiPriority w:val="10"/>
    <w:qFormat/>
    <w:pPr>
      <w:contextualSpacing/>
      <w:spacing w:before="300" w:after="200"/>
    </w:pPr>
    <w:rPr>
      <w:sz w:val="48"/>
      <w:szCs w:val="48"/>
    </w:rPr>
  </w:style>
  <w:style w:type="paragraph" w:styleId="733">
    <w:name w:val="Body Text First Indent"/>
    <w:basedOn w:val="715"/>
    <w:next w:val="700"/>
    <w:uiPriority w:val="0"/>
    <w:qFormat/>
    <w:pPr>
      <w:ind w:firstLine="420"/>
    </w:pPr>
    <w:rPr>
      <w:szCs w:val="20"/>
    </w:rPr>
  </w:style>
  <w:style w:type="table" w:styleId="7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rPr>
  </w:style>
  <w:style w:type="character" w:styleId="737">
    <w:name w:val="footnote reference"/>
    <w:uiPriority w:val="99"/>
    <w:unhideWhenUsed/>
    <w:qFormat/>
    <w:rPr>
      <w:vertAlign w:val="superscript"/>
    </w:rPr>
  </w:style>
  <w:style w:type="paragraph" w:styleId="738" w:customStyle="1">
    <w:name w:val="标题 211"/>
    <w:basedOn w:val="700"/>
    <w:next w:val="700"/>
    <w:link w:val="911"/>
    <w:uiPriority w:val="0"/>
    <w:qFormat/>
    <w:pPr>
      <w:keepLines/>
      <w:keepNext/>
      <w:spacing w:before="260" w:after="260" w:line="416" w:lineRule="auto"/>
      <w:outlineLvl w:val="1"/>
    </w:pPr>
    <w:rPr>
      <w:rFonts w:ascii="Cambria" w:hAnsi="Cambria"/>
      <w:b/>
      <w:bCs/>
      <w:sz w:val="32"/>
      <w:szCs w:val="32"/>
    </w:rPr>
  </w:style>
  <w:style w:type="paragraph" w:styleId="739" w:customStyle="1">
    <w:name w:val="标题 31"/>
    <w:basedOn w:val="700"/>
    <w:next w:val="700"/>
    <w:link w:val="912"/>
    <w:uiPriority w:val="0"/>
    <w:qFormat/>
    <w:pPr>
      <w:keepLines/>
      <w:keepNext/>
      <w:spacing w:before="260" w:after="260" w:line="416" w:lineRule="auto"/>
      <w:outlineLvl w:val="2"/>
    </w:pPr>
    <w:rPr>
      <w:b/>
      <w:bCs/>
      <w:sz w:val="32"/>
      <w:szCs w:val="32"/>
    </w:rPr>
  </w:style>
  <w:style w:type="paragraph" w:styleId="740" w:customStyle="1">
    <w:name w:val="段"/>
    <w:next w:val="700"/>
    <w:uiPriority w:val="0"/>
    <w:qFormat/>
    <w:pPr>
      <w:ind w:firstLine="200"/>
      <w:jc w:val="both"/>
    </w:pPr>
    <w:rPr>
      <w:rFonts w:hint="default" w:ascii="宋体" w:hAnsi="Times New Roman" w:eastAsia="Times New Roman" w:cs="Times New Roman"/>
      <w:sz w:val="21"/>
    </w:rPr>
  </w:style>
  <w:style w:type="paragraph" w:styleId="741" w:customStyle="1">
    <w:name w:val="正文文本缩进 21"/>
    <w:basedOn w:val="700"/>
    <w:uiPriority w:val="0"/>
    <w:qFormat/>
    <w:pPr>
      <w:ind w:firstLine="540"/>
      <w:spacing w:line="360" w:lineRule="auto"/>
    </w:pPr>
    <w:rPr>
      <w:rFonts w:ascii="宋体" w:hAnsi="宋体"/>
      <w:sz w:val="24"/>
    </w:rPr>
  </w:style>
  <w:style w:type="character" w:styleId="742" w:customStyle="1">
    <w:name w:val="Heading 1 Char"/>
    <w:basedOn w:val="710"/>
    <w:uiPriority w:val="9"/>
    <w:qFormat/>
    <w:rPr>
      <w:rFonts w:ascii="Arial" w:hAnsi="Arial" w:eastAsia="Arial" w:cs="Arial"/>
      <w:sz w:val="40"/>
      <w:szCs w:val="40"/>
    </w:rPr>
  </w:style>
  <w:style w:type="character" w:styleId="743" w:customStyle="1">
    <w:name w:val="Heading 2 Char"/>
    <w:basedOn w:val="710"/>
    <w:uiPriority w:val="9"/>
    <w:qFormat/>
    <w:rPr>
      <w:rFonts w:ascii="Arial" w:hAnsi="Arial" w:eastAsia="Arial" w:cs="Arial"/>
      <w:sz w:val="34"/>
    </w:rPr>
  </w:style>
  <w:style w:type="character" w:styleId="744" w:customStyle="1">
    <w:name w:val="Heading 3 Char"/>
    <w:basedOn w:val="710"/>
    <w:uiPriority w:val="9"/>
    <w:qFormat/>
    <w:rPr>
      <w:rFonts w:ascii="Arial" w:hAnsi="Arial" w:eastAsia="Arial" w:cs="Arial"/>
      <w:sz w:val="30"/>
      <w:szCs w:val="30"/>
    </w:rPr>
  </w:style>
  <w:style w:type="character" w:styleId="745" w:customStyle="1">
    <w:name w:val="Heading 4 Char"/>
    <w:basedOn w:val="710"/>
    <w:uiPriority w:val="9"/>
    <w:qFormat/>
    <w:rPr>
      <w:rFonts w:ascii="Arial" w:hAnsi="Arial" w:eastAsia="Arial" w:cs="Arial"/>
      <w:b/>
      <w:bCs/>
      <w:sz w:val="26"/>
      <w:szCs w:val="26"/>
    </w:rPr>
  </w:style>
  <w:style w:type="character" w:styleId="746" w:customStyle="1">
    <w:name w:val="Heading 5 Char"/>
    <w:basedOn w:val="710"/>
    <w:uiPriority w:val="9"/>
    <w:qFormat/>
    <w:rPr>
      <w:rFonts w:ascii="Arial" w:hAnsi="Arial" w:eastAsia="Arial" w:cs="Arial"/>
      <w:b/>
      <w:bCs/>
      <w:sz w:val="24"/>
      <w:szCs w:val="24"/>
    </w:rPr>
  </w:style>
  <w:style w:type="character" w:styleId="747" w:customStyle="1">
    <w:name w:val="Heading 6 Char"/>
    <w:basedOn w:val="710"/>
    <w:uiPriority w:val="9"/>
    <w:qFormat/>
    <w:rPr>
      <w:rFonts w:ascii="Arial" w:hAnsi="Arial" w:eastAsia="Arial" w:cs="Arial"/>
      <w:b/>
      <w:bCs/>
      <w:sz w:val="22"/>
      <w:szCs w:val="22"/>
    </w:rPr>
  </w:style>
  <w:style w:type="character" w:styleId="748" w:customStyle="1">
    <w:name w:val="Heading 7 Char"/>
    <w:basedOn w:val="710"/>
    <w:uiPriority w:val="9"/>
    <w:qFormat/>
    <w:rPr>
      <w:rFonts w:ascii="Arial" w:hAnsi="Arial" w:eastAsia="Arial" w:cs="Arial"/>
      <w:b/>
      <w:bCs/>
      <w:i/>
      <w:iCs/>
      <w:sz w:val="22"/>
      <w:szCs w:val="22"/>
    </w:rPr>
  </w:style>
  <w:style w:type="character" w:styleId="749" w:customStyle="1">
    <w:name w:val="Heading 8 Char"/>
    <w:basedOn w:val="710"/>
    <w:uiPriority w:val="9"/>
    <w:qFormat/>
    <w:rPr>
      <w:rFonts w:ascii="Arial" w:hAnsi="Arial" w:eastAsia="Arial" w:cs="Arial"/>
      <w:i/>
      <w:iCs/>
      <w:sz w:val="22"/>
      <w:szCs w:val="22"/>
    </w:rPr>
  </w:style>
  <w:style w:type="character" w:styleId="750" w:customStyle="1">
    <w:name w:val="Heading 9 Char"/>
    <w:basedOn w:val="710"/>
    <w:uiPriority w:val="9"/>
    <w:qFormat/>
    <w:rPr>
      <w:rFonts w:ascii="Arial" w:hAnsi="Arial" w:eastAsia="Arial" w:cs="Arial"/>
      <w:i/>
      <w:iCs/>
      <w:sz w:val="21"/>
      <w:szCs w:val="21"/>
    </w:rPr>
  </w:style>
  <w:style w:type="character" w:styleId="751" w:customStyle="1">
    <w:name w:val="Title Char"/>
    <w:basedOn w:val="710"/>
    <w:uiPriority w:val="10"/>
    <w:qFormat/>
    <w:rPr>
      <w:sz w:val="48"/>
      <w:szCs w:val="48"/>
    </w:rPr>
  </w:style>
  <w:style w:type="character" w:styleId="752" w:customStyle="1">
    <w:name w:val="Subtitle Char"/>
    <w:basedOn w:val="710"/>
    <w:uiPriority w:val="11"/>
    <w:qFormat/>
    <w:rPr>
      <w:sz w:val="24"/>
      <w:szCs w:val="24"/>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Header Char"/>
    <w:basedOn w:val="710"/>
    <w:uiPriority w:val="99"/>
    <w:qFormat/>
  </w:style>
  <w:style w:type="character" w:styleId="756" w:customStyle="1">
    <w:name w:val="Caption Char"/>
    <w:uiPriority w:val="99"/>
    <w:qFormat/>
  </w:style>
  <w:style w:type="character" w:styleId="757" w:customStyle="1">
    <w:name w:val="Footnote Text Char"/>
    <w:uiPriority w:val="99"/>
    <w:qFormat/>
    <w:rPr>
      <w:sz w:val="18"/>
    </w:rPr>
  </w:style>
  <w:style w:type="character" w:styleId="758" w:customStyle="1">
    <w:name w:val="Endnote Text Char"/>
    <w:uiPriority w:val="99"/>
    <w:qFormat/>
    <w:rPr>
      <w:sz w:val="20"/>
    </w:rPr>
  </w:style>
  <w:style w:type="paragraph" w:styleId="759" w:customStyle="1">
    <w:name w:val="TOC Heading"/>
    <w:uiPriority w:val="39"/>
    <w:unhideWhenUsed/>
    <w:qFormat/>
    <w:rPr>
      <w:rFonts w:hint="default" w:ascii="Times New Roman" w:hAnsi="Times New Roman" w:eastAsia="宋体" w:cs="Times New Roman"/>
    </w:rPr>
  </w:style>
  <w:style w:type="character" w:styleId="760" w:customStyle="1">
    <w:name w:val="标题 1 Char"/>
    <w:link w:val="701"/>
    <w:uiPriority w:val="9"/>
    <w:qFormat/>
    <w:rPr>
      <w:rFonts w:ascii="Arial" w:hAnsi="Arial" w:eastAsia="Arial" w:cs="Arial"/>
      <w:sz w:val="40"/>
      <w:szCs w:val="40"/>
    </w:rPr>
  </w:style>
  <w:style w:type="character" w:styleId="761" w:customStyle="1">
    <w:name w:val="标题 2 Char"/>
    <w:link w:val="702"/>
    <w:uiPriority w:val="9"/>
    <w:qFormat/>
    <w:rPr>
      <w:rFonts w:ascii="Arial" w:hAnsi="Arial" w:eastAsia="Arial" w:cs="Arial"/>
      <w:sz w:val="34"/>
    </w:rPr>
  </w:style>
  <w:style w:type="character" w:styleId="762" w:customStyle="1">
    <w:name w:val="标题 3 Char"/>
    <w:link w:val="703"/>
    <w:uiPriority w:val="9"/>
    <w:qFormat/>
    <w:rPr>
      <w:rFonts w:ascii="Arial" w:hAnsi="Arial" w:eastAsia="Arial" w:cs="Arial"/>
      <w:sz w:val="30"/>
      <w:szCs w:val="30"/>
    </w:rPr>
  </w:style>
  <w:style w:type="character" w:styleId="763" w:customStyle="1">
    <w:name w:val="标题 4 Char"/>
    <w:link w:val="704"/>
    <w:uiPriority w:val="9"/>
    <w:qFormat/>
    <w:rPr>
      <w:rFonts w:ascii="Arial" w:hAnsi="Arial" w:eastAsia="Arial" w:cs="Arial"/>
      <w:b/>
      <w:bCs/>
      <w:sz w:val="26"/>
      <w:szCs w:val="26"/>
    </w:rPr>
  </w:style>
  <w:style w:type="character" w:styleId="764" w:customStyle="1">
    <w:name w:val="标题 5 Char"/>
    <w:link w:val="705"/>
    <w:uiPriority w:val="9"/>
    <w:qFormat/>
    <w:rPr>
      <w:rFonts w:ascii="Arial" w:hAnsi="Arial" w:eastAsia="Arial" w:cs="Arial"/>
      <w:b/>
      <w:bCs/>
      <w:sz w:val="24"/>
      <w:szCs w:val="24"/>
    </w:rPr>
  </w:style>
  <w:style w:type="character" w:styleId="765" w:customStyle="1">
    <w:name w:val="标题 6 Char"/>
    <w:link w:val="706"/>
    <w:uiPriority w:val="9"/>
    <w:qFormat/>
    <w:rPr>
      <w:rFonts w:ascii="Arial" w:hAnsi="Arial" w:eastAsia="Arial" w:cs="Arial"/>
      <w:b/>
      <w:bCs/>
      <w:sz w:val="22"/>
      <w:szCs w:val="22"/>
    </w:rPr>
  </w:style>
  <w:style w:type="character" w:styleId="766" w:customStyle="1">
    <w:name w:val="标题 7 Char"/>
    <w:link w:val="707"/>
    <w:uiPriority w:val="9"/>
    <w:qFormat/>
    <w:rPr>
      <w:rFonts w:ascii="Arial" w:hAnsi="Arial" w:eastAsia="Arial" w:cs="Arial"/>
      <w:b/>
      <w:bCs/>
      <w:i/>
      <w:iCs/>
      <w:sz w:val="22"/>
      <w:szCs w:val="22"/>
    </w:rPr>
  </w:style>
  <w:style w:type="character" w:styleId="767" w:customStyle="1">
    <w:name w:val="标题 8 Char"/>
    <w:link w:val="708"/>
    <w:uiPriority w:val="9"/>
    <w:qFormat/>
    <w:rPr>
      <w:rFonts w:ascii="Arial" w:hAnsi="Arial" w:eastAsia="Arial" w:cs="Arial"/>
      <w:i/>
      <w:iCs/>
      <w:sz w:val="22"/>
      <w:szCs w:val="22"/>
    </w:rPr>
  </w:style>
  <w:style w:type="character" w:styleId="768" w:customStyle="1">
    <w:name w:val="标题 9 Char"/>
    <w:link w:val="709"/>
    <w:uiPriority w:val="9"/>
    <w:qFormat/>
    <w:rPr>
      <w:rFonts w:ascii="Arial" w:hAnsi="Arial" w:eastAsia="Arial" w:cs="Arial"/>
      <w:i/>
      <w:iCs/>
      <w:sz w:val="21"/>
      <w:szCs w:val="21"/>
    </w:rPr>
  </w:style>
  <w:style w:type="paragraph" w:styleId="769">
    <w:name w:val="No Spacing"/>
    <w:uiPriority w:val="1"/>
    <w:qFormat/>
    <w:rPr>
      <w:rFonts w:hint="default" w:ascii="Times New Roman" w:hAnsi="Times New Roman" w:eastAsia="宋体" w:cs="Times New Roman"/>
    </w:rPr>
  </w:style>
  <w:style w:type="character" w:styleId="770" w:customStyle="1">
    <w:name w:val="标题 Char"/>
    <w:link w:val="732"/>
    <w:uiPriority w:val="10"/>
    <w:qFormat/>
    <w:rPr>
      <w:sz w:val="48"/>
      <w:szCs w:val="48"/>
    </w:rPr>
  </w:style>
  <w:style w:type="character" w:styleId="771" w:customStyle="1">
    <w:name w:val="副标题 Char"/>
    <w:link w:val="726"/>
    <w:uiPriority w:val="11"/>
    <w:qFormat/>
    <w:rPr>
      <w:sz w:val="24"/>
      <w:szCs w:val="24"/>
    </w:rPr>
  </w:style>
  <w:style w:type="paragraph" w:styleId="772">
    <w:name w:val="Quote"/>
    <w:basedOn w:val="700"/>
    <w:next w:val="700"/>
    <w:link w:val="773"/>
    <w:uiPriority w:val="29"/>
    <w:qFormat/>
    <w:pPr>
      <w:ind w:left="720" w:right="720"/>
    </w:pPr>
    <w:rPr>
      <w:i/>
    </w:rPr>
  </w:style>
  <w:style w:type="character" w:styleId="773" w:customStyle="1">
    <w:name w:val="引用 Char"/>
    <w:link w:val="772"/>
    <w:uiPriority w:val="29"/>
    <w:qFormat/>
    <w:rPr>
      <w:i/>
    </w:rPr>
  </w:style>
  <w:style w:type="paragraph" w:styleId="774">
    <w:name w:val="Intense Quote"/>
    <w:basedOn w:val="700"/>
    <w:next w:val="700"/>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Char"/>
    <w:link w:val="774"/>
    <w:uiPriority w:val="30"/>
    <w:qFormat/>
    <w:rPr>
      <w:i/>
    </w:rPr>
  </w:style>
  <w:style w:type="character" w:styleId="776" w:customStyle="1">
    <w:name w:val="页眉 Char"/>
    <w:link w:val="723"/>
    <w:uiPriority w:val="99"/>
    <w:qFormat/>
  </w:style>
  <w:style w:type="character" w:styleId="777" w:customStyle="1">
    <w:name w:val="Footer Char"/>
    <w:uiPriority w:val="99"/>
    <w:qFormat/>
  </w:style>
  <w:style w:type="character" w:styleId="778" w:customStyle="1">
    <w:name w:val="页脚 Char"/>
    <w:link w:val="722"/>
    <w:uiPriority w:val="99"/>
    <w:qFormat/>
  </w:style>
  <w:style w:type="table" w:styleId="7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7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7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脚注文本 Char"/>
    <w:link w:val="727"/>
    <w:uiPriority w:val="99"/>
    <w:qFormat/>
    <w:rPr>
      <w:sz w:val="18"/>
    </w:rPr>
  </w:style>
  <w:style w:type="character" w:styleId="905" w:customStyle="1">
    <w:name w:val="尾注文本 Char"/>
    <w:link w:val="720"/>
    <w:uiPriority w:val="99"/>
    <w:qFormat/>
    <w:rPr>
      <w:sz w:val="20"/>
    </w:rPr>
  </w:style>
  <w:style w:type="paragraph" w:styleId="906" w:customStyle="1">
    <w:name w:val="TOC 标题1"/>
    <w:uiPriority w:val="39"/>
    <w:unhideWhenUsed/>
    <w:qFormat/>
    <w:rPr>
      <w:rFonts w:hint="default" w:ascii="Times New Roman" w:hAnsi="Times New Roman" w:eastAsia="宋体" w:cs="Times New Roman"/>
    </w:rPr>
  </w:style>
  <w:style w:type="paragraph" w:styleId="907" w:customStyle="1">
    <w:name w:val="标题 11"/>
    <w:basedOn w:val="700"/>
    <w:next w:val="700"/>
    <w:uiPriority w:val="0"/>
    <w:qFormat/>
    <w:pPr>
      <w:keepLines/>
      <w:keepNext/>
      <w:spacing w:before="340" w:after="330" w:line="576" w:lineRule="auto"/>
      <w:outlineLvl w:val="0"/>
    </w:pPr>
    <w:rPr>
      <w:rFonts w:eastAsia="楷体_GB2312"/>
      <w:b/>
      <w:sz w:val="44"/>
      <w:szCs w:val="20"/>
    </w:rPr>
  </w:style>
  <w:style w:type="paragraph" w:styleId="908" w:customStyle="1">
    <w:name w:val="标题 41"/>
    <w:basedOn w:val="700"/>
    <w:next w:val="700"/>
    <w:link w:val="913"/>
    <w:uiPriority w:val="0"/>
    <w:qFormat/>
    <w:pPr>
      <w:keepLines/>
      <w:keepNext/>
      <w:spacing w:before="280" w:after="290" w:line="376" w:lineRule="auto"/>
      <w:outlineLvl w:val="3"/>
    </w:pPr>
    <w:rPr>
      <w:rFonts w:ascii="Cambria" w:hAnsi="Cambria"/>
      <w:b/>
      <w:bCs/>
      <w:sz w:val="28"/>
      <w:szCs w:val="28"/>
    </w:rPr>
  </w:style>
  <w:style w:type="character" w:styleId="909" w:customStyle="1">
    <w:name w:val="默认段落字体1"/>
    <w:uiPriority w:val="1"/>
    <w:unhideWhenUsed/>
    <w:qFormat/>
  </w:style>
  <w:style w:type="table" w:styleId="910" w:customStyle="1">
    <w:name w:val="普通表格1"/>
    <w:uiPriority w:val="99"/>
    <w:unhideWhenUsed/>
    <w:qFormat/>
    <w:tblPr>
      <w:tblCellMar>
        <w:left w:w="0" w:type="dxa"/>
        <w:top w:w="0" w:type="dxa"/>
        <w:right w:w="0" w:type="dxa"/>
        <w:bottom w:w="0" w:type="dxa"/>
      </w:tblCellMar>
    </w:tblPr>
  </w:style>
  <w:style w:type="character" w:styleId="911" w:customStyle="1">
    <w:name w:val="标题 2 字符"/>
    <w:link w:val="738"/>
    <w:uiPriority w:val="0"/>
    <w:qFormat/>
    <w:rPr>
      <w:rFonts w:ascii="Cambria" w:hAnsi="Cambria"/>
      <w:b/>
      <w:bCs/>
      <w:sz w:val="32"/>
      <w:szCs w:val="32"/>
    </w:rPr>
  </w:style>
  <w:style w:type="character" w:styleId="912" w:customStyle="1">
    <w:name w:val="标题 3 字符"/>
    <w:link w:val="739"/>
    <w:uiPriority w:val="0"/>
    <w:semiHidden/>
    <w:qFormat/>
    <w:rPr>
      <w:b/>
      <w:bCs/>
      <w:sz w:val="32"/>
      <w:szCs w:val="32"/>
    </w:rPr>
  </w:style>
  <w:style w:type="character" w:styleId="913" w:customStyle="1">
    <w:name w:val="标题 4 字符"/>
    <w:link w:val="908"/>
    <w:uiPriority w:val="0"/>
    <w:qFormat/>
    <w:rPr>
      <w:rFonts w:ascii="Cambria" w:hAnsi="Cambria" w:eastAsia="宋体" w:cs="Times New Roman"/>
      <w:b/>
      <w:bCs/>
      <w:sz w:val="28"/>
      <w:szCs w:val="28"/>
    </w:rPr>
  </w:style>
  <w:style w:type="paragraph" w:styleId="914" w:customStyle="1">
    <w:name w:val="正文缩进1"/>
    <w:basedOn w:val="700"/>
    <w:link w:val="915"/>
    <w:uiPriority w:val="0"/>
    <w:qFormat/>
    <w:pPr>
      <w:ind w:firstLine="420"/>
      <w:jc w:val="left"/>
    </w:pPr>
    <w:rPr>
      <w:rFonts w:eastAsia="楷体_GB2312"/>
      <w:sz w:val="24"/>
      <w:szCs w:val="20"/>
    </w:rPr>
  </w:style>
  <w:style w:type="character" w:styleId="915" w:customStyle="1">
    <w:name w:val="正文缩进 字符"/>
    <w:link w:val="914"/>
    <w:uiPriority w:val="0"/>
    <w:qFormat/>
    <w:rPr>
      <w:rFonts w:eastAsia="楷体_GB2312"/>
      <w:sz w:val="24"/>
    </w:rPr>
  </w:style>
  <w:style w:type="paragraph" w:styleId="916" w:customStyle="1">
    <w:name w:val="文档结构图1"/>
    <w:basedOn w:val="700"/>
    <w:uiPriority w:val="0"/>
    <w:semiHidden/>
    <w:qFormat/>
    <w:pPr>
      <w:shd w:val="clear" w:color="auto" w:fill="000080"/>
    </w:pPr>
  </w:style>
  <w:style w:type="paragraph" w:styleId="917" w:customStyle="1">
    <w:name w:val="批注文字1"/>
    <w:basedOn w:val="700"/>
    <w:link w:val="918"/>
    <w:uiPriority w:val="0"/>
    <w:qFormat/>
    <w:pPr>
      <w:jc w:val="left"/>
    </w:pPr>
  </w:style>
  <w:style w:type="character" w:styleId="918" w:customStyle="1">
    <w:name w:val="批注文字 字符"/>
    <w:link w:val="917"/>
    <w:uiPriority w:val="0"/>
    <w:qFormat/>
    <w:rPr>
      <w:sz w:val="21"/>
      <w:szCs w:val="24"/>
    </w:rPr>
  </w:style>
  <w:style w:type="paragraph" w:styleId="919" w:customStyle="1">
    <w:name w:val="正文文本1"/>
    <w:basedOn w:val="700"/>
    <w:link w:val="920"/>
    <w:uiPriority w:val="0"/>
    <w:qFormat/>
    <w:pPr>
      <w:jc w:val="center"/>
    </w:pPr>
    <w:rPr>
      <w:rFonts w:ascii="方正大黑简体" w:eastAsia="方正大黑简体"/>
      <w:position w:val="6"/>
      <w:sz w:val="30"/>
      <w:szCs w:val="20"/>
    </w:rPr>
  </w:style>
  <w:style w:type="character" w:styleId="920" w:customStyle="1">
    <w:name w:val="正文文本 字符"/>
    <w:link w:val="919"/>
    <w:uiPriority w:val="0"/>
    <w:qFormat/>
    <w:rPr>
      <w:rFonts w:ascii="方正大黑简体" w:eastAsia="方正大黑简体"/>
      <w:position w:val="6"/>
      <w:sz w:val="30"/>
    </w:rPr>
  </w:style>
  <w:style w:type="paragraph" w:styleId="921" w:customStyle="1">
    <w:name w:val="正文文本缩进1"/>
    <w:basedOn w:val="700"/>
    <w:next w:val="700"/>
    <w:link w:val="922"/>
    <w:uiPriority w:val="99"/>
    <w:qFormat/>
    <w:pPr>
      <w:ind w:left="570"/>
      <w:spacing w:line="520" w:lineRule="exact"/>
    </w:pPr>
    <w:rPr>
      <w:rFonts w:ascii="方正仿宋简体" w:hAnsi="创艺简仿宋" w:eastAsia="方正仿宋简体"/>
      <w:sz w:val="24"/>
      <w:szCs w:val="20"/>
    </w:rPr>
  </w:style>
  <w:style w:type="character" w:styleId="922" w:customStyle="1">
    <w:name w:val="正文文本缩进 字符"/>
    <w:link w:val="921"/>
    <w:uiPriority w:val="99"/>
    <w:qFormat/>
    <w:rPr>
      <w:rFonts w:ascii="方正仿宋简体" w:hAnsi="创艺简仿宋" w:eastAsia="方正仿宋简体"/>
      <w:sz w:val="24"/>
    </w:rPr>
  </w:style>
  <w:style w:type="paragraph" w:styleId="923" w:customStyle="1">
    <w:name w:val="纯文本111"/>
    <w:basedOn w:val="700"/>
    <w:link w:val="924"/>
    <w:uiPriority w:val="0"/>
    <w:qFormat/>
    <w:rPr>
      <w:rFonts w:ascii="宋体" w:hAnsi="Courier New" w:eastAsia="楷体_GB2312"/>
      <w:sz w:val="28"/>
      <w:szCs w:val="20"/>
    </w:rPr>
  </w:style>
  <w:style w:type="character" w:styleId="924" w:customStyle="1">
    <w:name w:val="纯文本 字符"/>
    <w:link w:val="923"/>
    <w:uiPriority w:val="0"/>
    <w:qFormat/>
    <w:rPr>
      <w:rFonts w:ascii="宋体" w:hAnsi="Courier New" w:eastAsia="楷体_GB2312"/>
      <w:sz w:val="28"/>
    </w:rPr>
  </w:style>
  <w:style w:type="paragraph" w:styleId="925" w:customStyle="1">
    <w:name w:val="日期1"/>
    <w:basedOn w:val="700"/>
    <w:next w:val="700"/>
    <w:uiPriority w:val="0"/>
    <w:qFormat/>
    <w:rPr>
      <w:rFonts w:hint="eastAsia" w:ascii="宋体" w:hAnsi="宋体" w:eastAsia="楷体_GB2312"/>
      <w:sz w:val="24"/>
      <w:szCs w:val="20"/>
    </w:rPr>
  </w:style>
  <w:style w:type="paragraph" w:styleId="926" w:customStyle="1">
    <w:name w:val="批注框文本1"/>
    <w:basedOn w:val="700"/>
    <w:link w:val="927"/>
    <w:uiPriority w:val="0"/>
    <w:qFormat/>
    <w:rPr>
      <w:sz w:val="18"/>
      <w:szCs w:val="18"/>
    </w:rPr>
  </w:style>
  <w:style w:type="character" w:styleId="927" w:customStyle="1">
    <w:name w:val="批注框文本 字符"/>
    <w:link w:val="926"/>
    <w:uiPriority w:val="0"/>
    <w:qFormat/>
    <w:rPr>
      <w:sz w:val="18"/>
      <w:szCs w:val="18"/>
    </w:rPr>
  </w:style>
  <w:style w:type="paragraph" w:styleId="928" w:customStyle="1">
    <w:name w:val="页脚1"/>
    <w:basedOn w:val="700"/>
    <w:link w:val="929"/>
    <w:uiPriority w:val="99"/>
    <w:qFormat/>
    <w:pPr>
      <w:jc w:val="left"/>
      <w:tabs>
        <w:tab w:val="center" w:pos="4153" w:leader="none"/>
        <w:tab w:val="right" w:pos="8306" w:leader="none"/>
      </w:tabs>
    </w:pPr>
    <w:rPr>
      <w:sz w:val="18"/>
      <w:szCs w:val="18"/>
    </w:rPr>
  </w:style>
  <w:style w:type="character" w:styleId="929" w:customStyle="1">
    <w:name w:val="页脚 字符"/>
    <w:link w:val="928"/>
    <w:uiPriority w:val="99"/>
    <w:qFormat/>
    <w:rPr>
      <w:sz w:val="18"/>
      <w:szCs w:val="18"/>
    </w:rPr>
  </w:style>
  <w:style w:type="paragraph" w:styleId="930" w:customStyle="1">
    <w:name w:val="页眉1"/>
    <w:basedOn w:val="700"/>
    <w:link w:val="93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31" w:customStyle="1">
    <w:name w:val="页眉 字符"/>
    <w:link w:val="930"/>
    <w:uiPriority w:val="99"/>
    <w:qFormat/>
    <w:rPr>
      <w:rFonts w:eastAsia="楷体_GB2312"/>
      <w:sz w:val="18"/>
    </w:rPr>
  </w:style>
  <w:style w:type="paragraph" w:styleId="932" w:customStyle="1">
    <w:name w:val="正文文本缩进 31"/>
    <w:basedOn w:val="700"/>
    <w:uiPriority w:val="0"/>
    <w:qFormat/>
    <w:pPr>
      <w:ind w:left="420"/>
      <w:spacing w:after="120"/>
    </w:pPr>
    <w:rPr>
      <w:sz w:val="16"/>
      <w:szCs w:val="16"/>
    </w:rPr>
  </w:style>
  <w:style w:type="paragraph" w:styleId="933" w:customStyle="1">
    <w:name w:val="正文文本 21"/>
    <w:basedOn w:val="700"/>
    <w:uiPriority w:val="0"/>
    <w:qFormat/>
    <w:pPr>
      <w:spacing w:after="120" w:line="480" w:lineRule="auto"/>
    </w:pPr>
  </w:style>
  <w:style w:type="paragraph" w:styleId="934" w:customStyle="1">
    <w:name w:val="HTML 预设格式1"/>
    <w:basedOn w:val="70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35" w:customStyle="1">
    <w:name w:val="普通(网站)1"/>
    <w:basedOn w:val="700"/>
    <w:uiPriority w:val="0"/>
    <w:qFormat/>
    <w:pPr>
      <w:jc w:val="left"/>
      <w:spacing w:before="100" w:beforeAutospacing="1" w:after="100" w:afterAutospacing="1"/>
      <w:widowControl/>
    </w:pPr>
    <w:rPr>
      <w:rFonts w:ascii="宋体" w:hAnsi="宋体"/>
      <w:sz w:val="24"/>
    </w:rPr>
  </w:style>
  <w:style w:type="paragraph" w:styleId="936" w:customStyle="1">
    <w:name w:val="标题1"/>
    <w:basedOn w:val="700"/>
    <w:next w:val="700"/>
    <w:link w:val="937"/>
    <w:uiPriority w:val="0"/>
    <w:qFormat/>
    <w:pPr>
      <w:jc w:val="center"/>
      <w:spacing w:before="240" w:after="60"/>
      <w:outlineLvl w:val="0"/>
    </w:pPr>
    <w:rPr>
      <w:rFonts w:ascii="Cambria" w:hAnsi="Cambria"/>
      <w:b/>
      <w:bCs/>
      <w:sz w:val="32"/>
      <w:szCs w:val="32"/>
    </w:rPr>
  </w:style>
  <w:style w:type="character" w:styleId="937" w:customStyle="1">
    <w:name w:val="标题 字符"/>
    <w:link w:val="936"/>
    <w:uiPriority w:val="0"/>
    <w:qFormat/>
    <w:rPr>
      <w:rFonts w:ascii="Cambria" w:hAnsi="Cambria" w:cs="Times New Roman"/>
      <w:b/>
      <w:bCs/>
      <w:sz w:val="32"/>
      <w:szCs w:val="32"/>
    </w:rPr>
  </w:style>
  <w:style w:type="paragraph" w:styleId="938" w:customStyle="1">
    <w:name w:val="正文文本首行缩进 2"/>
    <w:basedOn w:val="921"/>
    <w:uiPriority w:val="0"/>
    <w:unhideWhenUsed/>
    <w:qFormat/>
    <w:pPr>
      <w:ind w:left="420" w:firstLine="420"/>
      <w:spacing w:line="360" w:lineRule="auto"/>
    </w:pPr>
    <w:rPr>
      <w:rFonts w:ascii="Times New Roman" w:hAnsi="Times New Roman" w:eastAsia="宋体"/>
      <w:spacing w:val="-4"/>
    </w:rPr>
  </w:style>
  <w:style w:type="table" w:styleId="939" w:customStyle="1">
    <w:name w:val="网格型11"/>
    <w:basedOn w:val="910"/>
    <w:uiPriority w:val="0"/>
    <w:qFormat/>
    <w:tblPr>
      <w:tblCellMar>
        <w:left w:w="0" w:type="dxa"/>
        <w:top w:w="0" w:type="dxa"/>
        <w:right w:w="0" w:type="dxa"/>
        <w:bottom w:w="0" w:type="dxa"/>
      </w:tblCellMar>
    </w:tblPr>
  </w:style>
  <w:style w:type="character" w:styleId="940" w:customStyle="1">
    <w:name w:val="页码1"/>
    <w:uiPriority w:val="0"/>
    <w:qFormat/>
  </w:style>
  <w:style w:type="character" w:styleId="941" w:customStyle="1">
    <w:name w:val="访问过的超链接1"/>
    <w:uiPriority w:val="99"/>
    <w:qFormat/>
    <w:rPr>
      <w:color w:val="606420"/>
      <w:u w:val="single"/>
    </w:rPr>
  </w:style>
  <w:style w:type="character" w:styleId="942" w:customStyle="1">
    <w:name w:val="超链接1"/>
    <w:uiPriority w:val="99"/>
    <w:qFormat/>
    <w:rPr>
      <w:color w:val="0000ff"/>
      <w:u w:val="single"/>
    </w:rPr>
  </w:style>
  <w:style w:type="character" w:styleId="943" w:customStyle="1">
    <w:name w:val="w-一级标题 字符"/>
    <w:link w:val="944"/>
    <w:uiPriority w:val="0"/>
    <w:qFormat/>
    <w:rPr>
      <w:rFonts w:eastAsia="宋体" w:cs="Times New Roman"/>
      <w:b/>
      <w:sz w:val="32"/>
      <w:szCs w:val="22"/>
    </w:rPr>
  </w:style>
  <w:style w:type="paragraph" w:styleId="944" w:customStyle="1">
    <w:name w:val="w-一级标题"/>
    <w:basedOn w:val="700"/>
    <w:link w:val="943"/>
    <w:uiPriority w:val="0"/>
    <w:qFormat/>
    <w:pPr>
      <w:jc w:val="center"/>
      <w:spacing w:before="50" w:after="50" w:line="480" w:lineRule="auto"/>
      <w:outlineLvl w:val="0"/>
    </w:pPr>
    <w:rPr>
      <w:b/>
      <w:sz w:val="32"/>
      <w:szCs w:val="22"/>
    </w:rPr>
  </w:style>
  <w:style w:type="character" w:styleId="945" w:customStyle="1">
    <w:name w:val="w-三级标题 字符"/>
    <w:link w:val="946"/>
    <w:uiPriority w:val="0"/>
    <w:qFormat/>
    <w:rPr>
      <w:sz w:val="24"/>
    </w:rPr>
  </w:style>
  <w:style w:type="paragraph" w:styleId="946" w:customStyle="1">
    <w:name w:val="w-三级标题"/>
    <w:basedOn w:val="944"/>
    <w:link w:val="945"/>
    <w:uiPriority w:val="0"/>
    <w:qFormat/>
    <w:pPr>
      <w:jc w:val="both"/>
      <w:outlineLvl w:val="2"/>
    </w:pPr>
    <w:rPr>
      <w:b w:val="0"/>
      <w:sz w:val="24"/>
      <w:szCs w:val="20"/>
    </w:rPr>
  </w:style>
  <w:style w:type="character" w:styleId="947" w:customStyle="1">
    <w:name w:val="font21"/>
    <w:uiPriority w:val="0"/>
    <w:qFormat/>
    <w:rPr>
      <w:rFonts w:hint="eastAsia" w:ascii="宋体" w:hAnsi="宋体" w:eastAsia="宋体" w:cs="宋体"/>
      <w:color w:val="000000"/>
      <w:sz w:val="22"/>
      <w:szCs w:val="22"/>
      <w:u w:val="none"/>
    </w:rPr>
  </w:style>
  <w:style w:type="character" w:styleId="948" w:customStyle="1">
    <w:name w:val="font01"/>
    <w:uiPriority w:val="0"/>
    <w:qFormat/>
    <w:rPr>
      <w:rFonts w:hint="eastAsia" w:ascii="宋体" w:hAnsi="宋体" w:eastAsia="宋体" w:cs="宋体"/>
      <w:color w:val="000000"/>
      <w:sz w:val="20"/>
      <w:szCs w:val="20"/>
      <w:u w:val="none"/>
    </w:rPr>
  </w:style>
  <w:style w:type="character" w:styleId="949" w:customStyle="1">
    <w:name w:val="NormalCharacter1"/>
    <w:uiPriority w:val="99"/>
    <w:qFormat/>
  </w:style>
  <w:style w:type="character" w:styleId="950" w:customStyle="1">
    <w:name w:val="font31"/>
    <w:uiPriority w:val="0"/>
    <w:qFormat/>
    <w:rPr>
      <w:rFonts w:hint="eastAsia" w:ascii="宋体" w:hAnsi="宋体" w:eastAsia="宋体" w:cs="宋体"/>
      <w:color w:val="000000"/>
      <w:sz w:val="20"/>
      <w:szCs w:val="20"/>
      <w:u w:val="none"/>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5"/>
    <w:basedOn w:val="700"/>
    <w:link w:val="951"/>
    <w:uiPriority w:val="0"/>
    <w:qFormat/>
    <w:rPr>
      <w:rFonts w:ascii="宋体" w:hAnsi="Courier New" w:eastAsia="楷体_GB2312"/>
      <w:sz w:val="26"/>
      <w:szCs w:val="20"/>
    </w:rPr>
  </w:style>
  <w:style w:type="character" w:styleId="953" w:customStyle="1">
    <w:name w:val="font11"/>
    <w:uiPriority w:val="0"/>
    <w:qFormat/>
    <w:rPr>
      <w:rFonts w:hint="eastAsia" w:ascii="宋体" w:hAnsi="宋体" w:eastAsia="宋体" w:cs="宋体"/>
      <w:color w:val="000000"/>
      <w:sz w:val="21"/>
      <w:szCs w:val="21"/>
      <w:u w:val="none"/>
    </w:rPr>
  </w:style>
  <w:style w:type="character" w:styleId="954" w:customStyle="1">
    <w:name w:val="w-正文 字符"/>
    <w:link w:val="955"/>
    <w:uiPriority w:val="0"/>
    <w:qFormat/>
    <w:rPr>
      <w:rFonts w:eastAsia="宋体" w:cs="Times New Roman"/>
      <w:sz w:val="21"/>
      <w:szCs w:val="22"/>
    </w:rPr>
  </w:style>
  <w:style w:type="paragraph" w:styleId="955" w:customStyle="1">
    <w:name w:val="w-正文"/>
    <w:basedOn w:val="700"/>
    <w:link w:val="954"/>
    <w:uiPriority w:val="0"/>
    <w:qFormat/>
    <w:pPr>
      <w:ind w:firstLine="200"/>
      <w:spacing w:line="360" w:lineRule="auto"/>
    </w:pPr>
    <w:rPr>
      <w:szCs w:val="22"/>
    </w:rPr>
  </w:style>
  <w:style w:type="paragraph" w:styleId="956">
    <w:name w:val="List Paragraph"/>
    <w:basedOn w:val="700"/>
    <w:uiPriority w:val="0"/>
    <w:qFormat/>
    <w:pPr>
      <w:ind w:firstLine="420"/>
    </w:pPr>
    <w:rPr>
      <w:rFonts w:ascii="Calibri" w:hAnsi="Calibri"/>
      <w:szCs w:val="22"/>
    </w:rPr>
  </w:style>
  <w:style w:type="paragraph" w:styleId="957" w:customStyle="1">
    <w:name w:val="_Style 12"/>
    <w:basedOn w:val="916"/>
    <w:uiPriority w:val="0"/>
    <w:qFormat/>
    <w:pPr>
      <w:jc w:val="left"/>
      <w:spacing w:line="360" w:lineRule="auto"/>
      <w:widowControl/>
    </w:pPr>
    <w:rPr>
      <w:sz w:val="24"/>
    </w:rPr>
  </w:style>
  <w:style w:type="paragraph" w:styleId="958"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59" w:customStyle="1">
    <w:name w:val="font5"/>
    <w:basedOn w:val="700"/>
    <w:uiPriority w:val="0"/>
    <w:qFormat/>
    <w:pPr>
      <w:jc w:val="left"/>
      <w:spacing w:before="100" w:beforeAutospacing="1" w:after="100" w:afterAutospacing="1"/>
      <w:widowControl/>
    </w:pPr>
    <w:rPr>
      <w:rFonts w:hint="eastAsia" w:ascii="宋体" w:hAnsi="宋体"/>
      <w:sz w:val="24"/>
    </w:rPr>
  </w:style>
  <w:style w:type="paragraph" w:styleId="960" w:customStyle="1">
    <w:name w:val="正文2"/>
    <w:basedOn w:val="700"/>
    <w:uiPriority w:val="0"/>
    <w:qFormat/>
    <w:pPr>
      <w:ind w:firstLine="200"/>
      <w:jc w:val="left"/>
      <w:spacing w:after="160" w:line="360" w:lineRule="auto"/>
      <w:widowControl/>
    </w:pPr>
    <w:rPr>
      <w:szCs w:val="20"/>
    </w:rPr>
  </w:style>
  <w:style w:type="paragraph" w:styleId="961" w:customStyle="1">
    <w:name w:val="xl2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62" w:customStyle="1">
    <w:name w:val="成雄"/>
    <w:basedOn w:val="700"/>
    <w:uiPriority w:val="0"/>
    <w:qFormat/>
    <w:pPr>
      <w:spacing w:line="500" w:lineRule="exact"/>
    </w:pPr>
    <w:rPr>
      <w:rFonts w:ascii="宋体" w:hAnsi="宋体"/>
      <w:b/>
      <w:bCs/>
      <w:sz w:val="24"/>
      <w:lang w:eastAsia="en-US"/>
    </w:rPr>
  </w:style>
  <w:style w:type="paragraph" w:styleId="963" w:customStyle="1">
    <w:name w:val="Plain Text1"/>
    <w:basedOn w:val="700"/>
    <w:uiPriority w:val="0"/>
    <w:qFormat/>
    <w:rPr>
      <w:rFonts w:ascii="宋体" w:hAnsi="Courier New" w:eastAsia="楷体_GB2312"/>
      <w:sz w:val="28"/>
      <w:szCs w:val="20"/>
    </w:rPr>
  </w:style>
  <w:style w:type="paragraph" w:styleId="964" w:customStyle="1">
    <w:name w:val="xl29"/>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65" w:customStyle="1">
    <w:name w:val="xl42"/>
    <w:basedOn w:val="700"/>
    <w:uiPriority w:val="0"/>
    <w:qFormat/>
    <w:pPr>
      <w:jc w:val="left"/>
      <w:spacing w:before="100" w:beforeAutospacing="1" w:after="100" w:afterAutospacing="1"/>
      <w:widowControl/>
      <w:pBdr>
        <w:top w:val="single" w:color="000000" w:sz="4" w:space="0"/>
      </w:pBdr>
    </w:pPr>
    <w:rPr>
      <w:sz w:val="24"/>
    </w:rPr>
  </w:style>
  <w:style w:type="paragraph" w:styleId="966" w:customStyle="1">
    <w:name w:val="Plain Text11"/>
    <w:basedOn w:val="700"/>
    <w:uiPriority w:val="0"/>
    <w:qFormat/>
    <w:rPr>
      <w:rFonts w:ascii="宋体" w:hAnsi="Courier New" w:eastAsia="楷体_GB2312"/>
      <w:sz w:val="28"/>
      <w:szCs w:val="20"/>
    </w:rPr>
  </w:style>
  <w:style w:type="paragraph" w:styleId="967" w:customStyle="1">
    <w:name w:val="xl55"/>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68" w:customStyle="1">
    <w:name w:val="xl36"/>
    <w:basedOn w:val="700"/>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9" w:customStyle="1">
    <w:name w:val="纯文本2"/>
    <w:basedOn w:val="700"/>
    <w:uiPriority w:val="0"/>
    <w:qFormat/>
    <w:rPr>
      <w:rFonts w:ascii="宋体" w:hAnsi="Courier New" w:eastAsia="楷体_GB2312"/>
      <w:sz w:val="26"/>
      <w:szCs w:val="20"/>
    </w:rPr>
  </w:style>
  <w:style w:type="paragraph" w:styleId="970" w:customStyle="1">
    <w:name w:val="纯文本4"/>
    <w:basedOn w:val="700"/>
    <w:uiPriority w:val="0"/>
    <w:qFormat/>
    <w:rPr>
      <w:rFonts w:ascii="宋体" w:hAnsi="Courier New" w:eastAsia="楷体_GB2312"/>
      <w:sz w:val="26"/>
      <w:szCs w:val="20"/>
    </w:rPr>
  </w:style>
  <w:style w:type="paragraph" w:styleId="971" w:customStyle="1">
    <w:name w:val="font8"/>
    <w:basedOn w:val="700"/>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72" w:customStyle="1">
    <w:name w:val="xl44"/>
    <w:basedOn w:val="700"/>
    <w:uiPriority w:val="0"/>
    <w:qFormat/>
    <w:pPr>
      <w:jc w:val="left"/>
      <w:spacing w:before="100" w:beforeAutospacing="1" w:after="100" w:afterAutospacing="1"/>
      <w:widowControl/>
    </w:pPr>
    <w:rPr>
      <w:sz w:val="24"/>
    </w:rPr>
  </w:style>
  <w:style w:type="paragraph" w:styleId="973" w:customStyle="1">
    <w:name w:val="xl28"/>
    <w:basedOn w:val="700"/>
    <w:uiPriority w:val="0"/>
    <w:qFormat/>
    <w:pPr>
      <w:jc w:val="left"/>
      <w:spacing w:before="100" w:beforeAutospacing="1" w:after="100" w:afterAutospacing="1"/>
      <w:widowControl/>
    </w:pPr>
    <w:rPr>
      <w:sz w:val="24"/>
    </w:rPr>
  </w:style>
  <w:style w:type="paragraph" w:styleId="974" w:customStyle="1">
    <w:name w:val="xl31"/>
    <w:basedOn w:val="700"/>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75" w:customStyle="1">
    <w:name w:val="纯文本1"/>
    <w:basedOn w:val="700"/>
    <w:uiPriority w:val="0"/>
    <w:qFormat/>
    <w:rPr>
      <w:rFonts w:hint="eastAsia" w:ascii="宋体" w:hAnsi="Courier New" w:eastAsia="楷体_GB2312"/>
      <w:sz w:val="28"/>
      <w:szCs w:val="20"/>
    </w:rPr>
  </w:style>
  <w:style w:type="paragraph" w:styleId="976" w:customStyle="1">
    <w:name w:val="xl51"/>
    <w:basedOn w:val="700"/>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77" w:customStyle="1">
    <w:name w:val="xl47"/>
    <w:basedOn w:val="700"/>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78" w:customStyle="1">
    <w:name w:val="xl35"/>
    <w:basedOn w:val="70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9" w:customStyle="1">
    <w:name w:val="xl53"/>
    <w:basedOn w:val="700"/>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80" w:customStyle="1">
    <w:name w:val="列表段落"/>
    <w:basedOn w:val="700"/>
    <w:uiPriority w:val="34"/>
    <w:qFormat/>
    <w:pPr>
      <w:ind w:firstLine="420"/>
    </w:pPr>
  </w:style>
  <w:style w:type="paragraph" w:styleId="981" w:customStyle="1">
    <w:name w:val="font7"/>
    <w:basedOn w:val="700"/>
    <w:uiPriority w:val="0"/>
    <w:qFormat/>
    <w:pPr>
      <w:jc w:val="left"/>
      <w:spacing w:before="100" w:beforeAutospacing="1" w:after="100" w:afterAutospacing="1"/>
      <w:widowControl/>
    </w:pPr>
    <w:rPr>
      <w:sz w:val="24"/>
    </w:rPr>
  </w:style>
  <w:style w:type="paragraph" w:styleId="982" w:customStyle="1">
    <w:name w:val="xl54"/>
    <w:basedOn w:val="700"/>
    <w:uiPriority w:val="0"/>
    <w:qFormat/>
    <w:pPr>
      <w:jc w:val="center"/>
      <w:spacing w:before="100" w:beforeAutospacing="1" w:after="100" w:afterAutospacing="1"/>
      <w:widowControl/>
    </w:pPr>
    <w:rPr>
      <w:rFonts w:hint="eastAsia" w:ascii="隶书" w:hAnsi="宋体" w:eastAsia="隶书"/>
      <w:sz w:val="48"/>
      <w:szCs w:val="48"/>
    </w:rPr>
  </w:style>
  <w:style w:type="paragraph" w:styleId="983" w:customStyle="1">
    <w:name w:val="w-表内容"/>
    <w:basedOn w:val="700"/>
    <w:uiPriority w:val="0"/>
    <w:qFormat/>
    <w:pPr>
      <w:jc w:val="center"/>
      <w:widowControl/>
    </w:pPr>
    <w:rPr>
      <w:color w:val="000000"/>
    </w:rPr>
  </w:style>
  <w:style w:type="paragraph" w:styleId="984" w:customStyle="1">
    <w:name w:val="xl2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5" w:customStyle="1">
    <w:name w:val="纯文本11"/>
    <w:basedOn w:val="700"/>
    <w:uiPriority w:val="0"/>
    <w:qFormat/>
    <w:rPr>
      <w:rFonts w:hint="eastAsia" w:ascii="宋体" w:hAnsi="Courier New" w:eastAsia="楷体_GB2312"/>
      <w:sz w:val="28"/>
      <w:szCs w:val="20"/>
    </w:rPr>
  </w:style>
  <w:style w:type="paragraph" w:styleId="986" w:customStyle="1">
    <w:name w:val="w-二级标题"/>
    <w:basedOn w:val="944"/>
    <w:uiPriority w:val="0"/>
    <w:qFormat/>
    <w:pPr>
      <w:jc w:val="both"/>
      <w:outlineLvl w:val="1"/>
    </w:pPr>
    <w:rPr>
      <w:sz w:val="28"/>
    </w:rPr>
  </w:style>
  <w:style w:type="paragraph" w:styleId="987" w:customStyle="1">
    <w:name w:val="xl48"/>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8" w:customStyle="1">
    <w:name w:val="NormalIndent1"/>
    <w:basedOn w:val="700"/>
    <w:uiPriority w:val="99"/>
    <w:qFormat/>
    <w:pPr>
      <w:ind w:firstLine="420"/>
      <w:jc w:val="left"/>
      <w:widowControl/>
    </w:pPr>
    <w:rPr>
      <w:rFonts w:eastAsia="楷体_GB2312"/>
      <w:sz w:val="24"/>
      <w:szCs w:val="20"/>
    </w:rPr>
  </w:style>
  <w:style w:type="paragraph" w:styleId="989" w:customStyle="1">
    <w:name w:val="Char"/>
    <w:basedOn w:val="700"/>
    <w:uiPriority w:val="0"/>
    <w:qFormat/>
    <w:pPr>
      <w:numPr>
        <w:ilvl w:val="0"/>
        <w:numId w:val="1"/>
      </w:numPr>
    </w:pPr>
    <w:rPr>
      <w:sz w:val="24"/>
    </w:rPr>
  </w:style>
  <w:style w:type="paragraph" w:styleId="990" w:customStyle="1">
    <w:name w:val="xl43"/>
    <w:basedOn w:val="700"/>
    <w:uiPriority w:val="0"/>
    <w:qFormat/>
    <w:pPr>
      <w:jc w:val="center"/>
      <w:spacing w:before="100" w:beforeAutospacing="1" w:after="100" w:afterAutospacing="1"/>
      <w:widowControl/>
    </w:pPr>
    <w:rPr>
      <w:rFonts w:ascii="宋体" w:hAnsi="宋体"/>
      <w:b/>
      <w:bCs/>
      <w:sz w:val="32"/>
      <w:szCs w:val="32"/>
    </w:rPr>
  </w:style>
  <w:style w:type="paragraph" w:styleId="991" w:customStyle="1">
    <w:name w:val="+正文"/>
    <w:basedOn w:val="700"/>
    <w:uiPriority w:val="0"/>
    <w:qFormat/>
    <w:pPr>
      <w:ind w:firstLine="200"/>
      <w:spacing w:line="360" w:lineRule="auto"/>
    </w:pPr>
    <w:rPr>
      <w:sz w:val="24"/>
    </w:rPr>
  </w:style>
  <w:style w:type="paragraph" w:styleId="992" w:customStyle="1">
    <w:name w:val="列出段落1"/>
    <w:basedOn w:val="700"/>
    <w:uiPriority w:val="0"/>
    <w:qFormat/>
    <w:pPr>
      <w:ind w:firstLine="420"/>
    </w:pPr>
    <w:rPr>
      <w:rFonts w:ascii="Calibri" w:hAnsi="Calibri"/>
      <w:szCs w:val="22"/>
    </w:rPr>
  </w:style>
  <w:style w:type="paragraph" w:styleId="993" w:customStyle="1">
    <w:name w:val="Char Char Char"/>
    <w:basedOn w:val="700"/>
    <w:uiPriority w:val="0"/>
    <w:qFormat/>
    <w:pPr>
      <w:ind w:left="495" w:hanging="495"/>
      <w:tabs>
        <w:tab w:val="left" w:pos="495" w:leader="none"/>
        <w:tab w:val="left" w:pos="1545" w:leader="none"/>
      </w:tabs>
    </w:pPr>
    <w:rPr>
      <w:rFonts w:ascii="宋体" w:hAnsi="宋体"/>
    </w:rPr>
  </w:style>
  <w:style w:type="paragraph" w:styleId="994" w:customStyle="1">
    <w:name w:val="xl49"/>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95" w:customStyle="1">
    <w:name w:val="xl30"/>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96" w:customStyle="1">
    <w:name w:val="xl52"/>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97" w:customStyle="1">
    <w:name w:val="xl50"/>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98" w:customStyle="1">
    <w:name w:val="xl38"/>
    <w:basedOn w:val="70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9" w:customStyle="1">
    <w:name w:val="xl46"/>
    <w:basedOn w:val="700"/>
    <w:uiPriority w:val="0"/>
    <w:qFormat/>
    <w:pPr>
      <w:jc w:val="left"/>
      <w:spacing w:before="100" w:beforeAutospacing="1" w:after="100" w:afterAutospacing="1"/>
      <w:widowControl/>
    </w:pPr>
    <w:rPr>
      <w:rFonts w:hint="eastAsia" w:ascii="仿宋_GB2312" w:hAnsi="宋体" w:eastAsia="仿宋_GB2312"/>
      <w:sz w:val="24"/>
    </w:rPr>
  </w:style>
  <w:style w:type="paragraph" w:styleId="1000" w:customStyle="1">
    <w:name w:val="font0"/>
    <w:basedOn w:val="700"/>
    <w:uiPriority w:val="0"/>
    <w:qFormat/>
    <w:pPr>
      <w:jc w:val="left"/>
      <w:spacing w:before="100" w:beforeAutospacing="1" w:after="100" w:afterAutospacing="1"/>
      <w:widowControl/>
    </w:pPr>
    <w:rPr>
      <w:rFonts w:hint="eastAsia" w:ascii="宋体" w:hAnsi="宋体"/>
      <w:sz w:val="24"/>
    </w:rPr>
  </w:style>
  <w:style w:type="paragraph" w:styleId="1001" w:customStyle="1">
    <w:name w:val="xl33"/>
    <w:basedOn w:val="700"/>
    <w:uiPriority w:val="0"/>
    <w:qFormat/>
    <w:pPr>
      <w:jc w:val="center"/>
      <w:spacing w:before="100" w:beforeAutospacing="1" w:after="100" w:afterAutospacing="1"/>
      <w:widowControl/>
    </w:pPr>
    <w:rPr>
      <w:sz w:val="24"/>
    </w:rPr>
  </w:style>
  <w:style w:type="paragraph" w:styleId="1002" w:customStyle="1">
    <w:name w:val="xl2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3" w:customStyle="1">
    <w:name w:val="xl3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4" w:customStyle="1">
    <w:name w:val="xl40"/>
    <w:basedOn w:val="700"/>
    <w:uiPriority w:val="0"/>
    <w:qFormat/>
    <w:pPr>
      <w:jc w:val="left"/>
      <w:spacing w:before="100" w:beforeAutospacing="1" w:after="100" w:afterAutospacing="1"/>
      <w:widowControl/>
      <w:pBdr>
        <w:bottom w:val="single" w:color="000000" w:sz="4" w:space="0"/>
      </w:pBdr>
    </w:pPr>
    <w:rPr>
      <w:sz w:val="24"/>
    </w:rPr>
  </w:style>
  <w:style w:type="paragraph" w:styleId="1005" w:customStyle="1">
    <w:name w:val="Char Char1"/>
    <w:basedOn w:val="700"/>
    <w:uiPriority w:val="0"/>
    <w:qFormat/>
    <w:pPr>
      <w:jc w:val="left"/>
      <w:spacing w:after="160" w:line="240" w:lineRule="exact"/>
      <w:widowControl/>
    </w:pPr>
    <w:rPr>
      <w:rFonts w:ascii="Verdana" w:hAnsi="Verdana"/>
      <w:sz w:val="20"/>
      <w:szCs w:val="20"/>
      <w:lang w:eastAsia="en-US"/>
    </w:rPr>
  </w:style>
  <w:style w:type="paragraph" w:styleId="1006" w:customStyle="1">
    <w:name w:val="xl41"/>
    <w:basedOn w:val="700"/>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007" w:customStyle="1">
    <w:name w:val="正文1"/>
    <w:basedOn w:val="700"/>
    <w:next w:val="700"/>
    <w:uiPriority w:val="0"/>
    <w:qFormat/>
    <w:pPr>
      <w:ind w:left="2160"/>
      <w:spacing w:line="360" w:lineRule="auto"/>
      <w:tabs>
        <w:tab w:val="left" w:pos="1980" w:leader="none"/>
        <w:tab w:val="left" w:pos="2160" w:leader="none"/>
      </w:tabs>
    </w:pPr>
    <w:rPr>
      <w:rFonts w:ascii="宋体" w:hAnsi="宋体"/>
    </w:rPr>
  </w:style>
  <w:style w:type="paragraph" w:styleId="1008" w:customStyle="1">
    <w:name w:val="xl39"/>
    <w:basedOn w:val="700"/>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009" w:customStyle="1">
    <w:name w:val="font6"/>
    <w:basedOn w:val="700"/>
    <w:uiPriority w:val="0"/>
    <w:qFormat/>
    <w:pPr>
      <w:jc w:val="left"/>
      <w:spacing w:before="100" w:beforeAutospacing="1" w:after="100" w:afterAutospacing="1"/>
      <w:widowControl/>
    </w:pPr>
    <w:rPr>
      <w:rFonts w:hint="eastAsia" w:ascii="宋体" w:hAnsi="宋体"/>
      <w:sz w:val="18"/>
      <w:szCs w:val="18"/>
    </w:rPr>
  </w:style>
  <w:style w:type="paragraph" w:styleId="1010" w:customStyle="1">
    <w:name w:val="xl45"/>
    <w:basedOn w:val="700"/>
    <w:uiPriority w:val="0"/>
    <w:qFormat/>
    <w:pPr>
      <w:jc w:val="left"/>
      <w:spacing w:before="100" w:beforeAutospacing="1" w:after="100" w:afterAutospacing="1"/>
      <w:widowControl/>
    </w:pPr>
    <w:rPr>
      <w:rFonts w:hint="eastAsia" w:ascii="仿宋_GB2312" w:hAnsi="宋体" w:eastAsia="仿宋_GB2312"/>
      <w:sz w:val="24"/>
    </w:rPr>
  </w:style>
  <w:style w:type="paragraph" w:styleId="1011" w:customStyle="1">
    <w:name w:val="xl37"/>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2" w:customStyle="1">
    <w:name w:val="Table Paragraph"/>
    <w:basedOn w:val="700"/>
    <w:uiPriority w:val="1"/>
    <w:qFormat/>
    <w:rPr>
      <w:rFonts w:ascii="宋体" w:hAnsi="宋体" w:cs="宋体"/>
      <w:lang w:val="zh-CN" w:bidi="zh-CN"/>
    </w:rPr>
  </w:style>
  <w:style w:type="paragraph" w:styleId="1013" w:customStyle="1">
    <w:name w:val="xl32"/>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table" w:styleId="1014" w:customStyle="1">
    <w:name w:val="网格型1"/>
    <w:basedOn w:val="910"/>
    <w:uiPriority w:val="0"/>
    <w:qFormat/>
    <w:pPr>
      <w:jc w:val="both"/>
      <w:widowControl w:val="off"/>
    </w:pPr>
    <w:rPr>
      <w:rFonts w:ascii="Calibri" w:hAnsi="Calibri"/>
    </w:rPr>
    <w:tblPr>
      <w:tblCellMar>
        <w:left w:w="0" w:type="dxa"/>
        <w:top w:w="0" w:type="dxa"/>
        <w:right w:w="0" w:type="dxa"/>
        <w:bottom w:w="0" w:type="dxa"/>
      </w:tblCellMar>
    </w:tblPr>
  </w:style>
  <w:style w:type="paragraph" w:styleId="1015" w:customStyle="1">
    <w:name w:val="p0"/>
    <w:basedOn w:val="700"/>
    <w:uiPriority w:val="0"/>
    <w:qFormat/>
    <w:pPr>
      <w:jc w:val="left"/>
      <w:spacing w:before="100" w:beforeAutospacing="1" w:after="100" w:afterAutospacing="1"/>
      <w:widowControl/>
    </w:pPr>
    <w:rPr>
      <w:rFonts w:ascii="宋体" w:hAnsi="宋体" w:cs="宋体"/>
      <w:sz w:val="24"/>
    </w:rPr>
  </w:style>
  <w:style w:type="paragraph" w:styleId="1016" w:customStyle="1">
    <w:name w:val="p15"/>
    <w:basedOn w:val="700"/>
    <w:uiPriority w:val="0"/>
    <w:qFormat/>
    <w:pPr>
      <w:widowControl/>
    </w:pPr>
    <w:rPr>
      <w:rFonts w:ascii="宋体" w:hAnsi="宋体" w:cs="宋体"/>
      <w:sz w:val="28"/>
      <w:szCs w:val="28"/>
    </w:rPr>
  </w:style>
  <w:style w:type="paragraph" w:styleId="1017" w:customStyle="1">
    <w:name w:val="首行缩进"/>
    <w:basedOn w:val="700"/>
    <w:uiPriority w:val="0"/>
    <w:qFormat/>
    <w:pPr>
      <w:ind w:firstLine="480"/>
    </w:pPr>
    <w:rPr>
      <w:szCs w:val="20"/>
      <w:lang w:val="zh-CN"/>
    </w:rPr>
  </w:style>
  <w:style w:type="character" w:styleId="1018" w:customStyle="1">
    <w:name w:val="font81"/>
    <w:uiPriority w:val="0"/>
    <w:qFormat/>
    <w:rPr>
      <w:rFonts w:hint="eastAsia" w:ascii="宋体" w:hAnsi="宋体" w:eastAsia="宋体" w:cs="宋体"/>
      <w:color w:val="000000"/>
      <w:sz w:val="21"/>
      <w:szCs w:val="21"/>
      <w:u w:val="none"/>
    </w:rPr>
  </w:style>
  <w:style w:type="character" w:styleId="1019" w:customStyle="1">
    <w:name w:val="font111"/>
    <w:uiPriority w:val="0"/>
    <w:qFormat/>
    <w:rPr>
      <w:rFonts w:ascii="Times New Roman" w:hAnsi="Times New Roman" w:cs="Times New Roman"/>
      <w:color w:val="000000"/>
      <w:sz w:val="21"/>
      <w:szCs w:val="21"/>
      <w:u w:val="none"/>
    </w:rPr>
  </w:style>
  <w:style w:type="character" w:styleId="1020" w:customStyle="1">
    <w:name w:val="font61"/>
    <w:uiPriority w:val="0"/>
    <w:qFormat/>
    <w:rPr>
      <w:rFonts w:ascii="等线" w:hAnsi="等线" w:eastAsia="等线" w:cs="等线"/>
      <w:color w:val="000000"/>
      <w:sz w:val="21"/>
      <w:szCs w:val="21"/>
      <w:u w:val="none"/>
    </w:rPr>
  </w:style>
  <w:style w:type="character" w:styleId="1021" w:customStyle="1">
    <w:name w:val="font71"/>
    <w:uiPriority w:val="0"/>
    <w:qFormat/>
    <w:rPr>
      <w:rFonts w:hint="eastAsia" w:ascii="宋体" w:hAnsi="宋体" w:eastAsia="宋体" w:cs="宋体"/>
      <w:color w:val="000000"/>
      <w:sz w:val="24"/>
      <w:szCs w:val="24"/>
      <w:u w:val="none"/>
    </w:rPr>
  </w:style>
  <w:style w:type="character" w:styleId="1022" w:customStyle="1">
    <w:name w:val="正文缩进 字符1"/>
    <w:uiPriority w:val="0"/>
    <w:qFormat/>
    <w:rPr>
      <w:rFonts w:eastAsia="楷体_GB2312"/>
      <w:sz w:val="24"/>
    </w:rPr>
  </w:style>
  <w:style w:type="character" w:styleId="1023" w:customStyle="1">
    <w:name w:val="正文缩进 Char2"/>
    <w:uiPriority w:val="0"/>
    <w:qFormat/>
    <w:rPr>
      <w:rFonts w:eastAsia="楷体_GB2312"/>
      <w:sz w:val="24"/>
    </w:rPr>
  </w:style>
  <w:style w:type="character" w:styleId="1024" w:customStyle="1">
    <w:name w:val="纯文本 Char"/>
    <w:uiPriority w:val="0"/>
    <w:qFormat/>
    <w:rPr>
      <w:rFonts w:ascii="宋体" w:hAnsi="Courier New" w:eastAsia="楷体_GB2312"/>
      <w:sz w:val="28"/>
    </w:rPr>
  </w:style>
  <w:style w:type="paragraph" w:styleId="1025" w:customStyle="1">
    <w:name w:val="UserStyle_95"/>
    <w:basedOn w:val="700"/>
    <w:next w:val="980"/>
    <w:uiPriority w:val="34"/>
    <w:qFormat/>
    <w:pPr>
      <w:ind w:firstLine="420"/>
    </w:pPr>
  </w:style>
  <w:style w:type="paragraph" w:styleId="1026" w:customStyle="1">
    <w:name w:val="标题 21"/>
    <w:basedOn w:val="700"/>
    <w:next w:val="700"/>
    <w:uiPriority w:val="9"/>
    <w:qFormat/>
    <w:pPr>
      <w:keepLines/>
      <w:keepNext/>
      <w:spacing w:before="260" w:after="260" w:line="416" w:lineRule="auto"/>
      <w:outlineLvl w:val="1"/>
    </w:pPr>
    <w:rPr>
      <w:rFonts w:ascii="Cambria" w:hAnsi="Cambria"/>
      <w:b/>
      <w:bCs/>
      <w:sz w:val="32"/>
      <w:szCs w:val="32"/>
    </w:rPr>
  </w:style>
  <w:style w:type="paragraph" w:styleId="1027" w:customStyle="1">
    <w:name w:val="投标文件正文"/>
    <w:basedOn w:val="700"/>
    <w:uiPriority w:val="0"/>
    <w:qFormat/>
    <w:pPr>
      <w:ind w:firstLine="560"/>
      <w:spacing w:line="440" w:lineRule="exact"/>
    </w:pPr>
    <w:rPr>
      <w:rFonts w:ascii="仿宋_GB2312" w:eastAsia="仿宋_GB2312"/>
      <w:bCs/>
      <w:sz w:val="28"/>
      <w:szCs w:val="28"/>
    </w:rPr>
  </w:style>
  <w:style w:type="character" w:styleId="1028" w:customStyle="1">
    <w:name w:val="批注框文本 Char"/>
    <w:basedOn w:val="710"/>
    <w:link w:val="721"/>
    <w:uiPriority w:val="99"/>
    <w:semiHidden/>
    <w:qFormat/>
    <w:rPr>
      <w:sz w:val="18"/>
      <w:szCs w:val="18"/>
    </w:rPr>
  </w:style>
  <w:style w:type="paragraph" w:styleId="1029" w:customStyle="1">
    <w:name w:val="纯文本12"/>
    <w:basedOn w:val="700"/>
    <w:uiPriority w:val="0"/>
    <w:qFormat/>
    <w:rPr>
      <w:rFonts w:hint="eastAsia" w:ascii="宋体" w:hAnsi="Courier New" w:eastAsia="楷体_GB2312"/>
      <w:sz w:val="28"/>
    </w:rPr>
  </w:style>
  <w:style w:type="paragraph" w:styleId="1030" w:customStyle="1">
    <w:name w:val="Plain Text2"/>
    <w:uiPriority w:val="0"/>
    <w:qFormat/>
    <w:pPr>
      <w:jc w:val="both"/>
      <w:widowControl w:val="off"/>
    </w:pPr>
    <w:rPr>
      <w:rFonts w:hint="eastAsia" w:ascii="宋体" w:hAnsi="Courier New" w:eastAsia="楷体_GB2312" w:cs="Times New Roman"/>
      <w:sz w:val="28"/>
      <w:szCs w:val="20"/>
      <w:lang w:val="en-US" w:eastAsia="zh-CN" w:bidi="ar-SA"/>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汪蓉</cp:lastModifiedBy>
  <cp:revision>28</cp:revision>
  <dcterms:created xsi:type="dcterms:W3CDTF">2024-07-30T05:39:00Z</dcterms:created>
  <dcterms:modified xsi:type="dcterms:W3CDTF">2025-09-28T06:45:31Z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8530F0AD53684A3694A68AD5A5971798_12</vt:lpwstr>
  </property>
  <property fmtid="{D5CDD505-2E9C-101B-9397-08002B2CF9AE}" pid="4" name="KSOTemplateDocerSaveRecord">
    <vt:lpwstr>eyJoZGlkIjoiZDNjZTVjYjliYjI0OWRkOWE1YTUzODk2YmJiM2EwNzkiLCJ1c2VySWQiOiI2NzI2ODg3NTEifQ==</vt:lpwstr>
  </property>
</Properties>
</file>