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2"/>
        <w:spacing w:before="120" w:beforeAutospacing="0" w:after="120" w:afterAutospacing="0" w:line="360" w:lineRule="auto"/>
        <w:rPr>
          <w:rFonts w:ascii="宋体" w:hAnsi="宋体"/>
        </w:rPr>
      </w:pPr>
      <w:r>
        <w:rPr>
          <w:rFonts w:ascii="宋体" w:hAnsi="宋体"/>
        </w:rPr>
        <w:t xml:space="preserve"> </w:t>
      </w:r>
      <w:r/>
    </w:p>
    <w:p>
      <w:pPr>
        <w:pStyle w:val="712"/>
        <w:jc w:val="center"/>
        <w:spacing w:before="120" w:beforeAutospacing="0" w:after="120" w:afterAutospacing="0" w:line="360" w:lineRule="auto"/>
        <w:rPr>
          <w:rFonts w:ascii="宋体" w:hAnsi="宋体" w:cs="Arial"/>
          <w:b/>
          <w:color w:val="000000"/>
          <w:sz w:val="84"/>
          <w:szCs w:val="84"/>
        </w:rPr>
      </w:pPr>
      <w:r>
        <w:rPr>
          <w:rFonts w:ascii="宋体" w:hAnsi="宋体" w:cs="Arial"/>
          <w:b/>
          <w:color w:val="000000"/>
          <w:sz w:val="84"/>
          <w:szCs w:val="84"/>
        </w:rPr>
        <w:t xml:space="preserve">招 标 文 件</w:t>
      </w:r>
      <w:r/>
    </w:p>
    <w:p>
      <w:pPr>
        <w:pStyle w:val="712"/>
        <w:spacing w:before="120" w:beforeAutospacing="0" w:after="120" w:afterAutospacing="0" w:line="360" w:lineRule="auto"/>
        <w:rPr>
          <w:rFonts w:ascii="宋体" w:hAnsi="宋体" w:cs="Arial"/>
          <w:b/>
          <w:color w:val="000000"/>
          <w:sz w:val="84"/>
          <w:szCs w:val="84"/>
        </w:rPr>
      </w:pPr>
      <w:r>
        <w:rPr>
          <w:rFonts w:ascii="宋体" w:hAnsi="宋体" w:cs="Arial"/>
          <w:b/>
          <w:color w:val="000000"/>
          <w:sz w:val="84"/>
          <w:szCs w:val="84"/>
        </w:rPr>
      </w:r>
      <w:r/>
    </w:p>
    <w:p>
      <w:pPr>
        <w:pStyle w:val="712"/>
        <w:ind w:firstLine="964"/>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项目名称：</w:t>
      </w:r>
      <w:r>
        <w:rPr>
          <w:rFonts w:hint="eastAsia" w:ascii="宋体" w:hAnsi="宋体" w:cs="Arial"/>
          <w:b/>
          <w:sz w:val="32"/>
          <w:szCs w:val="32"/>
        </w:rPr>
        <w:t xml:space="preserve"> </w:t>
      </w:r>
      <w:r>
        <w:rPr>
          <w:rFonts w:hint="eastAsia" w:ascii="宋体" w:hAnsi="宋体" w:cs="Arial"/>
          <w:b/>
          <w:sz w:val="32"/>
          <w:szCs w:val="32"/>
        </w:rPr>
        <w:t xml:space="preserve">射阳县2024年度高标准农田建设项目</w:t>
      </w:r>
      <w:r/>
    </w:p>
    <w:p>
      <w:pPr>
        <w:pStyle w:val="712"/>
        <w:ind w:firstLine="2891"/>
        <w:spacing w:before="120" w:beforeAutospacing="0" w:after="120" w:afterAutospacing="0" w:line="360" w:lineRule="auto"/>
        <w:rPr>
          <w:rFonts w:ascii="宋体" w:hAnsi="宋体" w:cs="Arial"/>
          <w:b/>
          <w:sz w:val="32"/>
          <w:szCs w:val="32"/>
        </w:rPr>
      </w:pPr>
      <w:r>
        <w:rPr>
          <w:rFonts w:hint="eastAsia" w:ascii="宋体" w:hAnsi="宋体" w:cs="Arial"/>
          <w:b/>
          <w:sz w:val="32"/>
          <w:szCs w:val="32"/>
        </w:rPr>
        <w:t xml:space="preserve">第三方检测</w:t>
      </w:r>
      <w:r/>
    </w:p>
    <w:p>
      <w:pPr>
        <w:pStyle w:val="712"/>
        <w:ind w:firstLine="964"/>
        <w:jc w:val="both"/>
        <w:spacing w:before="120" w:beforeAutospacing="0" w:after="120" w:afterAutospacing="0" w:line="360" w:lineRule="auto"/>
        <w:rPr>
          <w:rFonts w:ascii="宋体" w:hAnsi="宋体" w:cs="Arial"/>
          <w:b/>
          <w:sz w:val="32"/>
          <w:szCs w:val="32"/>
        </w:rPr>
      </w:pPr>
      <w:r>
        <w:rPr>
          <w:rFonts w:ascii="宋体" w:hAnsi="宋体" w:cs="Arial"/>
          <w:b/>
          <w:sz w:val="32"/>
          <w:szCs w:val="32"/>
        </w:rPr>
        <w:t xml:space="preserve">项目编号：</w:t>
      </w:r>
      <w:r>
        <w:rPr>
          <w:rFonts w:hint="eastAsia" w:ascii="宋体" w:hAnsi="宋体" w:cs="Arial"/>
          <w:b/>
          <w:sz w:val="32"/>
          <w:szCs w:val="32"/>
        </w:rPr>
        <w:t xml:space="preserve"> </w:t>
      </w:r>
      <w:r>
        <w:rPr>
          <w:rFonts w:ascii="宋体" w:hAnsi="宋体" w:cs="Arial"/>
          <w:b/>
          <w:sz w:val="32"/>
          <w:szCs w:val="32"/>
        </w:rPr>
        <w:t xml:space="preserve">JSZC-320924-YCGX-G2024-0017</w:t>
      </w:r>
      <w:r/>
    </w:p>
    <w:p>
      <w:pPr>
        <w:pStyle w:val="712"/>
        <w:spacing w:beforeAutospacing="0" w:afterAutospacing="0" w:line="360" w:lineRule="auto"/>
        <w:rPr>
          <w:rFonts w:ascii="宋体" w:hAnsi="宋体"/>
        </w:rPr>
      </w:pPr>
      <w:r>
        <w:rPr>
          <w:rFonts w:ascii="宋体" w:hAnsi="宋体"/>
        </w:rPr>
        <w:t xml:space="preserve"> </w:t>
      </w:r>
      <w:r/>
    </w:p>
    <w:p>
      <w:pPr>
        <w:pStyle w:val="712"/>
        <w:spacing w:beforeAutospacing="0" w:afterAutospacing="0" w:line="360" w:lineRule="auto"/>
        <w:rPr>
          <w:rFonts w:ascii="宋体" w:hAnsi="宋体"/>
        </w:rPr>
      </w:pPr>
      <w:r>
        <w:rPr>
          <w:rFonts w:ascii="宋体" w:hAnsi="宋体"/>
        </w:rPr>
        <w:t xml:space="preserve"> </w:t>
      </w:r>
      <w:r/>
    </w:p>
    <w:p>
      <w:pPr>
        <w:pStyle w:val="712"/>
        <w:spacing w:beforeAutospacing="0" w:afterAutospacing="0" w:line="360" w:lineRule="auto"/>
        <w:rPr>
          <w:rFonts w:ascii="宋体" w:hAnsi="宋体"/>
        </w:rPr>
      </w:pPr>
      <w:r>
        <w:rPr>
          <w:rFonts w:ascii="宋体" w:hAnsi="宋体"/>
        </w:rPr>
        <w:t xml:space="preserve"> </w:t>
      </w:r>
      <w:r/>
    </w:p>
    <w:p>
      <w:pPr>
        <w:pStyle w:val="712"/>
        <w:spacing w:beforeAutospacing="0" w:afterAutospacing="0" w:line="360" w:lineRule="auto"/>
        <w:rPr>
          <w:rFonts w:ascii="宋体" w:hAnsi="宋体"/>
        </w:rPr>
      </w:pPr>
      <w:r>
        <w:rPr>
          <w:rFonts w:ascii="宋体" w:hAnsi="宋体"/>
        </w:rPr>
        <w:t xml:space="preserve"> </w:t>
      </w:r>
      <w:r/>
    </w:p>
    <w:p>
      <w:pPr>
        <w:pStyle w:val="712"/>
        <w:spacing w:beforeAutospacing="0" w:afterAutospacing="0" w:line="360" w:lineRule="auto"/>
        <w:rPr>
          <w:rFonts w:ascii="宋体" w:hAnsi="宋体"/>
        </w:rPr>
      </w:pPr>
      <w:r>
        <w:rPr>
          <w:rFonts w:ascii="宋体" w:hAnsi="宋体"/>
        </w:rPr>
        <w:t xml:space="preserve"> </w:t>
      </w:r>
      <w:r/>
    </w:p>
    <w:p>
      <w:pPr>
        <w:pStyle w:val="712"/>
        <w:spacing w:beforeAutospacing="0" w:afterAutospacing="0" w:line="360" w:lineRule="auto"/>
        <w:rPr>
          <w:rFonts w:ascii="宋体" w:hAnsi="宋体"/>
        </w:rPr>
      </w:pPr>
      <w:r>
        <w:rPr>
          <w:rFonts w:ascii="宋体" w:hAnsi="宋体"/>
        </w:rPr>
        <w:t xml:space="preserve"> </w:t>
      </w:r>
      <w:r/>
    </w:p>
    <w:p>
      <w:pPr>
        <w:pStyle w:val="712"/>
        <w:jc w:val="center"/>
        <w:spacing w:before="120" w:beforeAutospacing="0" w:after="120" w:afterAutospacing="0" w:line="360" w:lineRule="auto"/>
        <w:rPr>
          <w:rFonts w:ascii="宋体" w:hAnsi="宋体" w:cs="Arial"/>
          <w:b/>
          <w:color w:val="000000"/>
          <w:sz w:val="32"/>
          <w:szCs w:val="32"/>
        </w:rPr>
      </w:pPr>
      <w:r>
        <w:rPr>
          <w:rFonts w:hint="eastAsia" w:ascii="宋体" w:hAnsi="宋体" w:cs="Arial"/>
          <w:b/>
          <w:color w:val="000000"/>
          <w:sz w:val="32"/>
          <w:szCs w:val="32"/>
        </w:rPr>
        <w:t xml:space="preserve">射阳县农业农村局</w:t>
      </w:r>
      <w:r/>
    </w:p>
    <w:p>
      <w:pPr>
        <w:pStyle w:val="712"/>
        <w:jc w:val="center"/>
        <w:spacing w:before="120" w:beforeAutospacing="0" w:after="120" w:afterAutospacing="0" w:line="360" w:lineRule="auto"/>
        <w:rPr>
          <w:rFonts w:ascii="宋体" w:hAnsi="宋体" w:cs="Arial"/>
          <w:b/>
          <w:color w:val="000000"/>
          <w:sz w:val="32"/>
          <w:szCs w:val="32"/>
        </w:rPr>
      </w:pPr>
      <w:r>
        <w:rPr>
          <w:rFonts w:hint="eastAsia" w:ascii="宋体" w:hAnsi="宋体" w:cs="Arial"/>
          <w:b/>
          <w:color w:val="000000"/>
          <w:sz w:val="32"/>
          <w:szCs w:val="32"/>
        </w:rPr>
        <w:t xml:space="preserve">盐城国</w:t>
      </w:r>
      <w:r>
        <w:rPr>
          <w:rFonts w:hint="eastAsia" w:ascii="宋体" w:hAnsi="宋体" w:cs="Arial"/>
          <w:b/>
          <w:color w:val="000000"/>
          <w:sz w:val="32"/>
          <w:szCs w:val="32"/>
        </w:rPr>
        <w:t xml:space="preserve">信招标代理有限公司</w:t>
      </w:r>
      <w:r/>
    </w:p>
    <w:p>
      <w:pPr>
        <w:pStyle w:val="712"/>
        <w:jc w:val="center"/>
        <w:spacing w:before="120" w:beforeAutospacing="0" w:after="120" w:afterAutospacing="0" w:line="360" w:lineRule="auto"/>
        <w:rPr>
          <w:rFonts w:ascii="宋体" w:hAnsi="宋体" w:cs="Arial"/>
          <w:b/>
          <w:color w:val="000000"/>
          <w:sz w:val="32"/>
          <w:szCs w:val="32"/>
        </w:rPr>
      </w:pPr>
      <w:r>
        <w:rPr>
          <w:rFonts w:ascii="宋体" w:hAnsi="宋体" w:cs="Arial"/>
          <w:b/>
          <w:color w:val="000000"/>
          <w:sz w:val="32"/>
          <w:szCs w:val="32"/>
        </w:rPr>
      </w:r>
      <w:r/>
    </w:p>
    <w:p>
      <w:pPr>
        <w:pStyle w:val="712"/>
        <w:jc w:val="center"/>
        <w:spacing w:before="120" w:beforeAutospacing="0" w:after="120" w:afterAutospacing="0" w:line="360" w:lineRule="auto"/>
        <w:rPr>
          <w:rFonts w:ascii="宋体" w:hAnsi="宋体" w:cs="Arial"/>
          <w:b/>
          <w:color w:val="000000"/>
          <w:sz w:val="32"/>
          <w:szCs w:val="32"/>
        </w:rPr>
      </w:pPr>
      <w:r>
        <w:rPr>
          <w:rFonts w:ascii="宋体" w:hAnsi="宋体" w:cs="Arial"/>
          <w:b/>
          <w:color w:val="000000"/>
          <w:sz w:val="32"/>
          <w:szCs w:val="32"/>
        </w:rPr>
      </w:r>
      <w:r/>
    </w:p>
    <w:p>
      <w:pPr>
        <w:pStyle w:val="712"/>
        <w:jc w:val="center"/>
        <w:spacing w:before="120" w:beforeAutospacing="0" w:after="120" w:afterAutospacing="0" w:line="360" w:lineRule="auto"/>
        <w:rPr>
          <w:rFonts w:ascii="宋体" w:hAnsi="宋体"/>
        </w:rPr>
      </w:pPr>
      <w:r>
        <w:rPr>
          <w:rFonts w:hint="eastAsia" w:ascii="宋体" w:hAnsi="宋体" w:cs="Arial"/>
          <w:b/>
          <w:color w:val="000000"/>
          <w:sz w:val="32"/>
          <w:szCs w:val="32"/>
        </w:rPr>
        <w:t xml:space="preserve">2024</w:t>
      </w:r>
      <w:r>
        <w:rPr>
          <w:rFonts w:ascii="宋体" w:hAnsi="宋体" w:cs="Arial"/>
          <w:b/>
          <w:color w:val="000000"/>
          <w:sz w:val="32"/>
          <w:szCs w:val="32"/>
        </w:rPr>
        <w:t xml:space="preserve">年</w:t>
      </w:r>
      <w:r>
        <w:rPr>
          <w:rFonts w:hint="eastAsia" w:ascii="宋体" w:hAnsi="宋体" w:cs="Arial"/>
          <w:b/>
          <w:color w:val="000000"/>
          <w:sz w:val="32"/>
          <w:szCs w:val="32"/>
        </w:rPr>
        <w:t xml:space="preserve">10</w:t>
      </w:r>
      <w:r>
        <w:rPr>
          <w:rFonts w:ascii="宋体" w:hAnsi="宋体" w:cs="Arial"/>
          <w:b/>
          <w:color w:val="000000"/>
          <w:sz w:val="32"/>
          <w:szCs w:val="32"/>
        </w:rPr>
        <w:t xml:space="preserve">月</w:t>
      </w:r>
      <w:r/>
    </w:p>
    <w:p>
      <w:pPr>
        <w:pStyle w:val="712"/>
        <w:spacing w:before="120" w:beforeAutospacing="0" w:after="120" w:afterAutospacing="0" w:line="360" w:lineRule="auto"/>
        <w:rPr>
          <w:rFonts w:ascii="宋体" w:hAnsi="宋体"/>
        </w:rPr>
      </w:pPr>
      <w:r>
        <w:rPr>
          <w:rFonts w:ascii="宋体" w:hAnsi="宋体" w:cs="Arial"/>
          <w:color w:val="000000"/>
        </w:rPr>
        <w:t xml:space="preserve">                        </w:t>
      </w:r>
      <w:r/>
    </w:p>
    <w:p>
      <w:pPr>
        <w:pStyle w:val="712"/>
        <w:jc w:val="center"/>
        <w:spacing w:before="120" w:beforeAutospacing="0" w:after="120" w:afterAutospacing="0" w:line="360" w:lineRule="auto"/>
        <w:rPr>
          <w:rFonts w:ascii="宋体" w:hAnsi="宋体"/>
        </w:rPr>
      </w:pPr>
      <w:r>
        <w:rPr>
          <w:rFonts w:ascii="宋体" w:hAnsi="宋体"/>
        </w:rPr>
        <w:t xml:space="preserve"> </w:t>
      </w:r>
      <w:r>
        <w:rPr>
          <w:rFonts w:ascii="宋体" w:hAnsi="宋体"/>
          <w:color w:val="000000"/>
          <w:sz w:val="21"/>
          <w:szCs w:val="21"/>
        </w:rPr>
        <w:t xml:space="preserve"> </w:t>
      </w:r>
      <w:bookmarkStart w:id="0" w:name="_Toc120614210"/>
      <w:r/>
      <w:bookmarkStart w:id="1" w:name="_Toc513029200"/>
      <w:r/>
      <w:bookmarkStart w:id="2" w:name="_Toc523127445"/>
      <w:r/>
      <w:bookmarkStart w:id="3" w:name="_Toc16938516"/>
      <w:r/>
      <w:bookmarkStart w:id="4" w:name="_Toc20823272"/>
      <w:r/>
      <w:bookmarkStart w:id="5" w:name="_Toc479757206"/>
      <w:r>
        <w:rPr>
          <w:rFonts w:ascii="宋体" w:hAnsi="宋体" w:cs="黑体"/>
          <w:b/>
          <w:color w:val="000000"/>
          <w:sz w:val="44"/>
          <w:szCs w:val="44"/>
        </w:rPr>
        <w:t xml:space="preserve">总  目  录</w:t>
      </w:r>
      <w:bookmarkEnd w:id="0"/>
      <w:r/>
      <w:bookmarkEnd w:id="1"/>
      <w:r/>
      <w:bookmarkEnd w:id="2"/>
      <w:r/>
      <w:bookmarkEnd w:id="3"/>
      <w:r/>
      <w:bookmarkEnd w:id="4"/>
      <w:r/>
      <w:bookmarkEnd w:id="5"/>
      <w:r/>
      <w:r/>
    </w:p>
    <w:p>
      <w:pPr>
        <w:pStyle w:val="712"/>
        <w:jc w:val="both"/>
        <w:spacing w:beforeAutospacing="0" w:afterAutospacing="0" w:line="480" w:lineRule="auto"/>
        <w:rPr>
          <w:rFonts w:ascii="宋体" w:hAnsi="宋体"/>
        </w:rPr>
      </w:pPr>
      <w:r>
        <w:rPr>
          <w:rFonts w:ascii="宋体" w:hAnsi="宋体"/>
        </w:rPr>
        <w:t xml:space="preserve"> </w:t>
      </w:r>
      <w:r/>
    </w:p>
    <w:p>
      <w:pPr>
        <w:pStyle w:val="71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第一章 招标公告……</w:t>
      </w:r>
      <w:r>
        <w:rPr>
          <w:rFonts w:hint="eastAsia" w:ascii="宋体" w:hAnsi="宋体" w:cs="黑体"/>
          <w:color w:val="000000"/>
          <w:sz w:val="30"/>
          <w:szCs w:val="30"/>
        </w:rPr>
        <w:t xml:space="preserve">……………………………………</w:t>
      </w:r>
      <w:r>
        <w:rPr>
          <w:rFonts w:hint="eastAsia" w:ascii="宋体" w:hAnsi="宋体" w:cs="黑体"/>
          <w:color w:val="000000"/>
          <w:sz w:val="30"/>
          <w:szCs w:val="30"/>
        </w:rPr>
        <w:t xml:space="preserve">  3 </w:t>
      </w:r>
      <w:r/>
    </w:p>
    <w:p>
      <w:pPr>
        <w:pStyle w:val="71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第二章 投标人须知……</w:t>
      </w:r>
      <w:r>
        <w:rPr>
          <w:rFonts w:hint="eastAsia" w:ascii="宋体" w:hAnsi="宋体" w:cs="黑体"/>
          <w:color w:val="000000"/>
          <w:sz w:val="30"/>
          <w:szCs w:val="30"/>
        </w:rPr>
        <w:t xml:space="preserve">…………………………………</w:t>
      </w:r>
      <w:r>
        <w:rPr>
          <w:rFonts w:hint="eastAsia" w:ascii="宋体" w:hAnsi="宋体" w:cs="黑体"/>
          <w:color w:val="000000"/>
          <w:sz w:val="30"/>
          <w:szCs w:val="30"/>
        </w:rPr>
        <w:t xml:space="preserve">  7  </w:t>
      </w:r>
      <w:r/>
    </w:p>
    <w:p>
      <w:pPr>
        <w:pStyle w:val="71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第三章 合同文本……</w:t>
      </w:r>
      <w:r>
        <w:rPr>
          <w:rFonts w:hint="eastAsia" w:ascii="宋体" w:hAnsi="宋体" w:cs="黑体"/>
          <w:color w:val="000000"/>
          <w:sz w:val="30"/>
          <w:szCs w:val="30"/>
        </w:rPr>
        <w:t xml:space="preserve">………………………………………</w:t>
      </w:r>
      <w:r>
        <w:rPr>
          <w:rFonts w:hint="eastAsia" w:ascii="宋体" w:hAnsi="宋体" w:cs="黑体"/>
          <w:color w:val="000000"/>
          <w:sz w:val="30"/>
          <w:szCs w:val="30"/>
        </w:rPr>
        <w:t xml:space="preserve">21</w:t>
      </w:r>
      <w:r/>
    </w:p>
    <w:p>
      <w:pPr>
        <w:pStyle w:val="71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第四章 采购需求……</w:t>
      </w:r>
      <w:r>
        <w:rPr>
          <w:rFonts w:hint="eastAsia" w:ascii="宋体" w:hAnsi="宋体" w:cs="黑体"/>
          <w:color w:val="000000"/>
          <w:sz w:val="30"/>
          <w:szCs w:val="30"/>
        </w:rPr>
        <w:t xml:space="preserve">………………………………………</w:t>
      </w:r>
      <w:r>
        <w:rPr>
          <w:rFonts w:hint="eastAsia" w:ascii="宋体" w:hAnsi="宋体" w:cs="黑体"/>
          <w:color w:val="000000"/>
          <w:sz w:val="30"/>
          <w:szCs w:val="30"/>
        </w:rPr>
        <w:t xml:space="preserve">25</w:t>
      </w:r>
      <w:r/>
    </w:p>
    <w:p>
      <w:pPr>
        <w:pStyle w:val="71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第五章 评标方法与评标标准……</w:t>
      </w:r>
      <w:r>
        <w:rPr>
          <w:rFonts w:hint="eastAsia" w:ascii="宋体" w:hAnsi="宋体" w:cs="黑体"/>
          <w:color w:val="000000"/>
          <w:sz w:val="30"/>
          <w:szCs w:val="30"/>
        </w:rPr>
        <w:t xml:space="preserve">…………………………</w:t>
      </w:r>
      <w:r>
        <w:rPr>
          <w:rFonts w:hint="eastAsia" w:ascii="宋体" w:hAnsi="宋体" w:cs="黑体"/>
          <w:color w:val="000000"/>
          <w:sz w:val="30"/>
          <w:szCs w:val="30"/>
        </w:rPr>
        <w:t xml:space="preserve">80</w:t>
      </w:r>
      <w:r/>
    </w:p>
    <w:p>
      <w:pPr>
        <w:pStyle w:val="71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第六章 投标文件格式……</w:t>
      </w:r>
      <w:r>
        <w:rPr>
          <w:rFonts w:hint="eastAsia" w:ascii="宋体" w:hAnsi="宋体" w:cs="黑体"/>
          <w:color w:val="000000"/>
          <w:sz w:val="30"/>
          <w:szCs w:val="30"/>
        </w:rPr>
        <w:t xml:space="preserve">…………………………………</w:t>
      </w:r>
      <w:r>
        <w:rPr>
          <w:rFonts w:hint="eastAsia" w:ascii="宋体" w:hAnsi="宋体" w:cs="黑体"/>
          <w:color w:val="000000"/>
          <w:sz w:val="30"/>
          <w:szCs w:val="30"/>
        </w:rPr>
        <w:t xml:space="preserve">86</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b/>
        </w:rPr>
      </w:pPr>
      <w:r>
        <w:rPr>
          <w:rFonts w:hint="eastAsia" w:ascii="宋体" w:hAnsi="宋体" w:cs="黑体"/>
          <w:b/>
          <w:color w:val="000000"/>
          <w:sz w:val="44"/>
          <w:szCs w:val="44"/>
        </w:rPr>
        <w:t xml:space="preserve">第一章  招标公告</w:t>
      </w:r>
      <w:r/>
    </w:p>
    <w:p>
      <w:pPr>
        <w:pStyle w:val="712"/>
        <w:ind w:firstLine="480"/>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rPr>
        <w:t xml:space="preserve">项目概况</w:t>
      </w:r>
      <w:r/>
    </w:p>
    <w:p>
      <w:pPr>
        <w:pStyle w:val="712"/>
        <w:ind w:firstLine="482"/>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u w:val="single"/>
        </w:rPr>
        <w:t xml:space="preserve">射阳县2024年度高标准农田建设项目第三方检测</w:t>
      </w:r>
      <w:r>
        <w:rPr>
          <w:rFonts w:ascii="宋体" w:hAnsi="宋体" w:cs="宋体"/>
          <w:color w:val="000000"/>
        </w:rPr>
        <w:t xml:space="preserve">JSZC-320924-YCGX-G2024-0017</w:t>
      </w:r>
      <w:r>
        <w:rPr>
          <w:rFonts w:hint="eastAsia" w:ascii="宋体" w:hAnsi="宋体" w:cs="宋体"/>
          <w:color w:val="000000"/>
        </w:rPr>
        <w:t xml:space="preserve">招标项目的潜在投标人可在</w:t>
      </w:r>
      <w:r>
        <w:rPr>
          <w:rFonts w:hint="eastAsia" w:ascii="宋体" w:hAnsi="宋体" w:cs="宋体"/>
          <w:color w:val="000000"/>
          <w:u w:val="single"/>
        </w:rPr>
        <w:t xml:space="preserve">“中国政府采购网、江苏政府采购网、盐城市政府采购网”自行免费下载</w:t>
      </w:r>
      <w:r>
        <w:rPr>
          <w:rFonts w:hint="eastAsia" w:ascii="宋体" w:hAnsi="宋体" w:cs="宋体"/>
          <w:color w:val="000000"/>
        </w:rPr>
        <w:t xml:space="preserve">招标文件，并于</w:t>
      </w:r>
      <w:r>
        <w:rPr>
          <w:rFonts w:hint="eastAsia" w:ascii="宋体" w:hAnsi="宋体" w:cs="宋体"/>
          <w:color w:val="000000"/>
          <w:u w:val="single"/>
        </w:rPr>
        <w:t xml:space="preserve">2024年</w:t>
      </w:r>
      <w:r>
        <w:rPr>
          <w:rFonts w:hint="eastAsia" w:ascii="宋体" w:hAnsi="宋体" w:cs="宋体"/>
          <w:color w:val="000000"/>
          <w:u w:val="single"/>
        </w:rPr>
        <w:t xml:space="preserve">11</w:t>
      </w:r>
      <w:r>
        <w:rPr>
          <w:rFonts w:hint="eastAsia" w:ascii="宋体" w:hAnsi="宋体" w:cs="宋体"/>
          <w:color w:val="000000"/>
          <w:u w:val="single"/>
        </w:rPr>
        <w:t xml:space="preserve">月</w:t>
      </w:r>
      <w:r>
        <w:rPr>
          <w:rFonts w:hint="eastAsia" w:ascii="宋体" w:hAnsi="宋体" w:cs="宋体"/>
          <w:color w:val="000000"/>
          <w:u w:val="single"/>
        </w:rPr>
        <w:t xml:space="preserve">12</w:t>
      </w:r>
      <w:r>
        <w:rPr>
          <w:rFonts w:hint="eastAsia" w:ascii="宋体" w:hAnsi="宋体" w:cs="宋体"/>
          <w:color w:val="000000"/>
          <w:u w:val="single"/>
        </w:rPr>
        <w:t xml:space="preserve">日15点00分（</w:t>
      </w:r>
      <w:r>
        <w:rPr>
          <w:rFonts w:hint="eastAsia" w:ascii="宋体" w:hAnsi="宋体" w:cs="宋体"/>
          <w:color w:val="000000"/>
        </w:rPr>
        <w:t xml:space="preserve">北京时间）前递交投标文件。</w:t>
      </w:r>
      <w:r/>
    </w:p>
    <w:p>
      <w:pPr>
        <w:pStyle w:val="712"/>
        <w:ind w:firstLine="498"/>
        <w:jc w:val="both"/>
        <w:keepLines/>
        <w:keepNext/>
        <w:spacing w:before="145" w:beforeAutospacing="0" w:after="145" w:afterAutospacing="0" w:line="560" w:lineRule="exact"/>
        <w:rPr>
          <w:rFonts w:ascii="宋体" w:hAnsi="宋体"/>
        </w:rPr>
      </w:pPr>
      <w:r/>
      <w:bookmarkStart w:id="6" w:name="_Hlk24379207"/>
      <w:r/>
      <w:bookmarkStart w:id="7" w:name="_Toc28359079"/>
      <w:r/>
      <w:bookmarkStart w:id="8" w:name="_Toc35393790"/>
      <w:r/>
      <w:bookmarkStart w:id="9" w:name="_Toc28359002"/>
      <w:r/>
      <w:bookmarkStart w:id="10" w:name="_Toc35393621"/>
      <w:r/>
      <w:bookmarkStart w:id="11" w:name="_Toc38985263"/>
      <w:r>
        <w:rPr>
          <w:rFonts w:ascii="宋体" w:hAnsi="宋体"/>
          <w:b/>
          <w:color w:val="000000"/>
          <w:sz w:val="32"/>
          <w:szCs w:val="32"/>
        </w:rPr>
        <w:t xml:space="preserve">一、项目基本情况</w:t>
      </w:r>
      <w:bookmarkEnd w:id="6"/>
      <w:r/>
      <w:bookmarkEnd w:id="7"/>
      <w:r/>
      <w:bookmarkEnd w:id="8"/>
      <w:r/>
      <w:bookmarkEnd w:id="9"/>
      <w:r/>
      <w:bookmarkEnd w:id="10"/>
      <w:r/>
      <w:bookmarkEnd w:id="11"/>
      <w:r/>
      <w:r/>
    </w:p>
    <w:p>
      <w:pPr>
        <w:pStyle w:val="712"/>
        <w:ind w:firstLine="482"/>
        <w:jc w:val="both"/>
        <w:spacing w:beforeAutospacing="0" w:afterAutospacing="0" w:line="560" w:lineRule="exact"/>
        <w:rPr>
          <w:rFonts w:ascii="宋体" w:hAnsi="宋体"/>
        </w:rPr>
      </w:pPr>
      <w:r>
        <w:rPr>
          <w:rFonts w:hint="eastAsia" w:ascii="宋体" w:hAnsi="宋体" w:cs="宋体"/>
          <w:color w:val="000000"/>
        </w:rPr>
        <w:t xml:space="preserve">1.项目编号：</w:t>
      </w:r>
      <w:r>
        <w:rPr>
          <w:rFonts w:ascii="宋体" w:hAnsi="宋体" w:cs="宋体"/>
          <w:color w:val="000000"/>
        </w:rPr>
        <w:t xml:space="preserve">JSZC-320924-YCGX-G2024-0017</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2.项目名称：</w:t>
      </w:r>
      <w:r>
        <w:rPr>
          <w:rFonts w:hint="eastAsia" w:ascii="宋体" w:hAnsi="宋体" w:cs="宋体"/>
          <w:color w:val="000000"/>
        </w:rPr>
        <w:t xml:space="preserve">射阳县2024年度高标准农田建设项目第三方检测</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3.采购方式：公开招标</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4.预算金额：</w:t>
      </w:r>
      <w:r>
        <w:rPr>
          <w:rFonts w:hint="eastAsia" w:ascii="宋体" w:hAnsi="宋体" w:cs="宋体"/>
          <w:color w:val="000000"/>
        </w:rPr>
        <w:t xml:space="preserve">66.333360万元（采购包1：19.099500万元；采购包2：24.824040万元；采购包3：22.409820万元） </w:t>
      </w:r>
      <w:r>
        <w:rPr>
          <w:rFonts w:hint="eastAsia" w:ascii="宋体" w:hAnsi="宋体" w:cs="宋体"/>
          <w:color w:val="000000"/>
        </w:rPr>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5.最高限价：</w:t>
      </w:r>
      <w:r>
        <w:rPr>
          <w:rFonts w:hint="eastAsia" w:ascii="宋体" w:hAnsi="宋体" w:cs="宋体"/>
          <w:color w:val="000000"/>
        </w:rPr>
        <w:t xml:space="preserve">本项目最高投标费率为0.3</w:t>
      </w:r>
      <w:r>
        <w:rPr>
          <w:rFonts w:hint="eastAsia" w:ascii="宋体" w:hAnsi="宋体" w:cs="宋体"/>
          <w:color w:val="000000"/>
        </w:rPr>
        <w:t xml:space="preserve">0</w:t>
      </w:r>
      <w:r>
        <w:rPr>
          <w:rFonts w:hint="eastAsia" w:ascii="宋体" w:hAnsi="宋体" w:cs="宋体"/>
          <w:color w:val="000000"/>
        </w:rPr>
        <w:t xml:space="preserve">%，报价超过最高投标费率的为无效</w:t>
      </w:r>
      <w:r>
        <w:rPr>
          <w:rFonts w:hint="eastAsia" w:ascii="宋体" w:hAnsi="宋体" w:cs="宋体"/>
          <w:color w:val="000000"/>
        </w:rPr>
        <w:t xml:space="preserve">投标</w:t>
      </w:r>
      <w:r>
        <w:rPr>
          <w:rFonts w:hint="eastAsia" w:ascii="宋体" w:hAnsi="宋体" w:cs="宋体"/>
          <w:color w:val="000000"/>
        </w:rPr>
        <w:t xml:space="preserve">文件。</w:t>
      </w:r>
      <w:r>
        <w:rPr>
          <w:rFonts w:hint="eastAsia" w:ascii="宋体" w:hAnsi="宋体" w:cs="宋体"/>
          <w:color w:val="000000"/>
        </w:rPr>
        <w:t xml:space="preserve">本项目费用结算金额为工程项目施工中标价*中标费率。</w:t>
      </w:r>
      <w:r/>
    </w:p>
    <w:p>
      <w:pPr>
        <w:pStyle w:val="712"/>
        <w:ind w:firstLine="482"/>
        <w:jc w:val="both"/>
        <w:spacing w:beforeAutospacing="0" w:afterAutospacing="0" w:line="560" w:lineRule="exact"/>
        <w:rPr>
          <w:rFonts w:hint="eastAsia" w:ascii="宋体" w:hAnsi="宋体" w:cs="宋体"/>
          <w:color w:val="000000"/>
          <w:highlight w:val="none"/>
        </w:rPr>
      </w:pPr>
      <w:r>
        <w:rPr>
          <w:rFonts w:hint="eastAsia" w:ascii="宋体" w:hAnsi="宋体" w:cs="宋体"/>
          <w:color w:val="000000"/>
        </w:rPr>
        <w:t xml:space="preserve">6.采购需求：</w:t>
      </w:r>
      <w:r>
        <w:rPr>
          <w:rFonts w:hint="eastAsia" w:ascii="宋体" w:hAnsi="宋体" w:cs="宋体"/>
          <w:color w:val="000000"/>
        </w:rPr>
        <w:t xml:space="preserve">主要包括新建灌溉站、水泥路、机耕桥、节水灌溉、涵洞、电力线路、渠道建筑物等工程</w:t>
      </w:r>
      <w:r>
        <w:rPr>
          <w:rFonts w:hint="eastAsia" w:ascii="宋体" w:hAnsi="宋体" w:cs="宋体"/>
          <w:color w:val="000000"/>
        </w:rPr>
        <w:t xml:space="preserve">，服务内容包含结余资金增做工程。</w:t>
      </w:r>
      <w:r>
        <w:rPr>
          <w:rFonts w:hint="eastAsia" w:ascii="宋体" w:hAnsi="宋体" w:cs="宋体"/>
          <w:color w:val="000000"/>
        </w:rPr>
        <w:t xml:space="preserve">采购范围及所应达到的具体要求以本招标文件中采购需求的相应要求为准（详细内容见本招标文件第四章）。</w:t>
      </w:r>
      <w:r/>
    </w:p>
    <w:p>
      <w:pPr>
        <w:pStyle w:val="712"/>
        <w:ind w:firstLine="482"/>
        <w:jc w:val="both"/>
        <w:spacing w:beforeAutospacing="0" w:afterAutospacing="0" w:line="560" w:lineRule="exact"/>
      </w:pPr>
      <w:r>
        <w:rPr>
          <w:rFonts w:hint="eastAsia" w:ascii="宋体" w:hAnsi="宋体" w:cs="宋体"/>
          <w:color w:val="000000"/>
          <w:highlight w:val="none"/>
        </w:rPr>
        <w:t xml:space="preserve">采购包1：检测费预算金额为19.0995万元，主要涉及射阳县临海镇后涧片1818.27万元、射阳县四明镇开明片587.68万元、射阳县海河镇陡港片573.21万元、射阳县海河镇革新片1326.98万元、射阳县海河镇彭庄片2060.36万元，项目预算金额6366.5万元；</w:t>
      </w:r>
      <w:r>
        <w:rPr>
          <w:rFonts w:hint="eastAsia" w:ascii="宋体" w:hAnsi="宋体" w:cs="宋体"/>
          <w:color w:val="000000"/>
          <w:highlight w:val="none"/>
        </w:rPr>
      </w:r>
      <w:r/>
    </w:p>
    <w:p>
      <w:pPr>
        <w:pStyle w:val="712"/>
        <w:ind w:firstLine="482"/>
        <w:jc w:val="both"/>
        <w:spacing w:beforeAutospacing="0" w:afterAutospacing="0" w:line="560" w:lineRule="exact"/>
      </w:pPr>
      <w:r>
        <w:rPr>
          <w:rFonts w:hint="eastAsia" w:ascii="宋体" w:hAnsi="宋体" w:cs="宋体"/>
          <w:color w:val="000000"/>
          <w:highlight w:val="none"/>
        </w:rPr>
        <w:t xml:space="preserve">采购包2：检测费预算金额为24.82404万元，主要涉及射阳县千秋镇联合片875.33万元、射阳县经济开发区三角镇片960.24万元、射阳县合德镇蒲港片905.19万元、射阳县兴桥镇南庄片1303.92万元、千秋镇滨南片2890.5万元、兴桥镇万隆片1339.5万元，项目预算约8274.68万元；</w:t>
      </w:r>
      <w:r>
        <w:rPr>
          <w:rFonts w:hint="eastAsia" w:ascii="宋体" w:hAnsi="宋体" w:cs="宋体"/>
          <w:color w:val="000000"/>
          <w:highlight w:val="none"/>
        </w:rPr>
      </w:r>
      <w:r/>
    </w:p>
    <w:p>
      <w:pPr>
        <w:pStyle w:val="712"/>
        <w:ind w:firstLine="482"/>
        <w:jc w:val="both"/>
        <w:spacing w:beforeAutospacing="0" w:afterAutospacing="0" w:line="560" w:lineRule="exact"/>
      </w:pPr>
      <w:r>
        <w:rPr>
          <w:rFonts w:hint="eastAsia" w:ascii="宋体" w:hAnsi="宋体" w:cs="宋体"/>
          <w:color w:val="000000"/>
          <w:highlight w:val="none"/>
        </w:rPr>
        <w:t xml:space="preserve">采购包3：检测费预算金额为22.40982万元，主要涉及射阳县新坍镇贺仁片1218.51万元、射阳县盘湾镇安石片2251.39万元、射阳县长荡镇宏才片688.12万元、射阳县长荡镇胜利桥片1050.78万元、射阳县洋马镇黄海片2261.14万元，项目预算约7469.94万元。</w:t>
      </w:r>
      <w:r>
        <w:rPr>
          <w:rFonts w:hint="eastAsia" w:ascii="宋体" w:hAnsi="宋体" w:cs="宋体"/>
          <w:color w:val="000000"/>
          <w:highlight w:val="none"/>
        </w:rPr>
      </w:r>
      <w:r/>
    </w:p>
    <w:p>
      <w:pPr>
        <w:pStyle w:val="712"/>
        <w:ind w:firstLine="482"/>
        <w:jc w:val="both"/>
        <w:spacing w:beforeAutospacing="0" w:afterAutospacing="0" w:line="560" w:lineRule="exact"/>
        <w:rPr>
          <w:rFonts w:ascii="宋体" w:hAnsi="宋体"/>
        </w:rPr>
      </w:pPr>
      <w:r>
        <w:rPr>
          <w:rFonts w:hint="eastAsia" w:ascii="宋体" w:hAnsi="宋体" w:cs="宋体"/>
          <w:color w:val="000000"/>
          <w:highlight w:val="none"/>
        </w:rPr>
        <w:t xml:space="preserve">符合本项目资格条件的供应商均可报名参加上述三个采购包的投标，但一个供应商只能中一个采购包，如在前一采购包被推荐为第一中标候选人，可参加以后采购包的评审，但不得被推荐为中标候选人，评审顺序为采购包1—采购包2—采购包3。</w:t>
      </w:r>
      <w:r>
        <w:rPr>
          <w:rFonts w:hint="eastAsia" w:ascii="宋体" w:hAnsi="宋体" w:cs="宋体"/>
          <w:color w:val="000000"/>
          <w:highlight w:val="none"/>
        </w:rPr>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7.合同履行期限：</w:t>
      </w:r>
      <w:r>
        <w:rPr>
          <w:rFonts w:hint="eastAsia" w:ascii="宋体" w:hAnsi="宋体" w:cs="宋体"/>
          <w:color w:val="000000"/>
        </w:rPr>
        <w:t xml:space="preserve">检测服务期与施工工期同步</w:t>
      </w:r>
      <w:r>
        <w:rPr>
          <w:rFonts w:hint="eastAsia" w:ascii="宋体" w:hAnsi="宋体" w:cs="宋体"/>
          <w:color w:val="000000"/>
        </w:rPr>
        <w:t xml:space="preserve">（含结余资金增做工程）</w:t>
      </w:r>
      <w:r>
        <w:rPr>
          <w:rFonts w:hint="eastAsia" w:ascii="宋体" w:hAnsi="宋体" w:cs="宋体"/>
          <w:color w:val="000000"/>
        </w:rPr>
        <w:t xml:space="preserve">，并服从工程建设进度要求。</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8.</w:t>
      </w:r>
      <w:r>
        <w:rPr>
          <w:rFonts w:ascii="宋体" w:hAnsi="宋体" w:cs="宋体"/>
          <w:color w:val="000000"/>
        </w:rPr>
        <w:t xml:space="preserve">本项目（是/否）接受联合体投标：</w:t>
      </w:r>
      <w:r>
        <w:rPr>
          <w:rFonts w:ascii="宋体" w:hAnsi="宋体" w:cs="宋体"/>
          <w:color w:val="000000"/>
        </w:rPr>
        <w:t xml:space="preserve">否</w:t>
      </w:r>
      <w:r>
        <w:rPr>
          <w:rFonts w:hint="eastAsia" w:ascii="宋体" w:hAnsi="宋体" w:cs="宋体"/>
          <w:color w:val="000000"/>
        </w:rPr>
        <w:t xml:space="preserve"> </w:t>
      </w:r>
      <w:r/>
    </w:p>
    <w:p>
      <w:pPr>
        <w:pStyle w:val="712"/>
        <w:ind w:firstLine="498"/>
        <w:jc w:val="both"/>
        <w:keepLines/>
        <w:keepNext/>
        <w:spacing w:before="145" w:beforeAutospacing="0" w:after="145" w:afterAutospacing="0" w:line="560" w:lineRule="exact"/>
        <w:rPr>
          <w:rFonts w:ascii="宋体" w:hAnsi="宋体"/>
        </w:rPr>
      </w:pPr>
      <w:r/>
      <w:bookmarkStart w:id="12" w:name="_Toc38985264"/>
      <w:r/>
      <w:bookmarkStart w:id="13" w:name="_Toc28359080"/>
      <w:r/>
      <w:bookmarkStart w:id="14" w:name="_Toc28359003"/>
      <w:r/>
      <w:bookmarkStart w:id="15" w:name="_Toc35393791"/>
      <w:r/>
      <w:bookmarkStart w:id="16" w:name="_Toc35393622"/>
      <w:r>
        <w:rPr>
          <w:rFonts w:ascii="宋体" w:hAnsi="宋体"/>
          <w:b/>
          <w:color w:val="000000"/>
          <w:sz w:val="32"/>
          <w:szCs w:val="32"/>
        </w:rPr>
        <w:t xml:space="preserve">二、申请人的资格要求：</w:t>
      </w:r>
      <w:bookmarkEnd w:id="12"/>
      <w:r/>
      <w:bookmarkEnd w:id="13"/>
      <w:r/>
      <w:bookmarkEnd w:id="14"/>
      <w:r/>
      <w:bookmarkEnd w:id="15"/>
      <w:r/>
      <w:bookmarkEnd w:id="16"/>
      <w:r/>
      <w:r/>
    </w:p>
    <w:p>
      <w:pPr>
        <w:pStyle w:val="712"/>
        <w:ind w:firstLine="482"/>
        <w:jc w:val="both"/>
        <w:spacing w:beforeAutospacing="0" w:afterAutospacing="0" w:line="560" w:lineRule="exact"/>
        <w:rPr>
          <w:rFonts w:ascii="宋体" w:hAnsi="宋体"/>
        </w:rPr>
      </w:pPr>
      <w:r/>
      <w:bookmarkStart w:id="17" w:name="_Hlk178327012"/>
      <w:r>
        <w:rPr>
          <w:rFonts w:hint="eastAsia" w:ascii="宋体" w:hAnsi="宋体" w:cs="宋体"/>
          <w:color w:val="000000"/>
        </w:rPr>
        <w:t xml:space="preserve">（一）满足《中华人民共和国政府采购法》第二十二条规定，并提供下列材料：</w:t>
      </w:r>
      <w:r/>
    </w:p>
    <w:p>
      <w:pPr>
        <w:pStyle w:val="712"/>
        <w:ind w:firstLine="482"/>
        <w:jc w:val="both"/>
        <w:spacing w:beforeAutospacing="0" w:afterAutospacing="0" w:line="560" w:lineRule="exact"/>
        <w:rPr>
          <w:rFonts w:ascii="宋体" w:hAnsi="宋体"/>
        </w:rPr>
      </w:pPr>
      <w:r>
        <w:rPr>
          <w:rFonts w:hint="eastAsia" w:ascii="宋体" w:hAnsi="宋体" w:cs="宋体"/>
          <w:color w:val="000000"/>
        </w:rPr>
        <w:t xml:space="preserve">1.法人或者其他组织的营业执照等证明文件，自然人的身份证明。</w:t>
      </w:r>
      <w:r/>
    </w:p>
    <w:p>
      <w:pPr>
        <w:pStyle w:val="712"/>
        <w:ind w:firstLine="482"/>
        <w:jc w:val="both"/>
        <w:spacing w:beforeAutospacing="0" w:afterAutospacing="0" w:line="560" w:lineRule="exact"/>
        <w:rPr>
          <w:rFonts w:ascii="宋体" w:hAnsi="宋体"/>
        </w:rPr>
      </w:pPr>
      <w:r>
        <w:rPr>
          <w:rFonts w:hint="eastAsia" w:ascii="宋体" w:hAnsi="宋体" w:cs="宋体"/>
          <w:color w:val="000000"/>
        </w:rPr>
        <w:t xml:space="preserve">2.上一年度的财务状况报表（成立不满一年无需提供）。</w:t>
      </w:r>
      <w:r/>
    </w:p>
    <w:p>
      <w:pPr>
        <w:pStyle w:val="712"/>
        <w:ind w:firstLine="482"/>
        <w:jc w:val="both"/>
        <w:spacing w:beforeAutospacing="0" w:afterAutospacing="0" w:line="560" w:lineRule="exact"/>
        <w:rPr>
          <w:rFonts w:ascii="宋体" w:hAnsi="宋体"/>
        </w:rPr>
      </w:pPr>
      <w:r>
        <w:rPr>
          <w:rFonts w:hint="eastAsia" w:ascii="宋体" w:hAnsi="宋体" w:cs="宋体"/>
          <w:color w:val="000000"/>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2"/>
        <w:ind w:firstLine="482"/>
        <w:jc w:val="both"/>
        <w:spacing w:beforeAutospacing="0" w:afterAutospacing="0" w:line="560" w:lineRule="exact"/>
        <w:rPr>
          <w:rFonts w:ascii="宋体" w:hAnsi="宋体"/>
        </w:rPr>
      </w:pPr>
      <w:r>
        <w:rPr>
          <w:rFonts w:hint="eastAsia" w:ascii="宋体" w:hAnsi="宋体" w:cs="宋体"/>
          <w:color w:val="000000"/>
        </w:rPr>
        <w:t xml:space="preserve">4.具备履行合同所必需的设备和专业技术能力的书面声明。</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5.参加政府采购活动前3年内在经营活动中没有重大违法记录的书面声明。</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6.法律、行政法规规定的其他条件。</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7.在“信用中国”网站查询，无被列入失信被执行人、重大税收违法案件当</w:t>
      </w:r>
      <w:r>
        <w:rPr>
          <w:rFonts w:hint="eastAsia" w:ascii="宋体" w:hAnsi="宋体" w:cs="宋体"/>
          <w:color w:val="000000"/>
        </w:rPr>
        <w:t xml:space="preserve">事人名单、政府采购严重失信行为记录名单及其他不符合《中华人民共和国政府采购法》第二十二条规定条件的信用记录。（投标文件中无需提供证明材料）</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8.单位负责人为同一人或者存在直接控股、服务关系的不同供应商，不得参加同一合同项下的政府采购活动。</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（二）落实政府采购政策需满足的资格要求：</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本项目属于服务类项目，所属行业为：其他未列明行业。本项目为非预留份额的采购项目或采购</w:t>
      </w:r>
      <w:r>
        <w:rPr>
          <w:rFonts w:hint="eastAsia" w:ascii="宋体" w:hAnsi="宋体" w:cs="宋体"/>
          <w:color w:val="000000"/>
        </w:rPr>
        <w:t xml:space="preserve">包</w:t>
      </w:r>
      <w:r>
        <w:rPr>
          <w:rFonts w:hint="eastAsia" w:ascii="宋体" w:hAnsi="宋体" w:cs="宋体"/>
          <w:color w:val="000000"/>
        </w:rPr>
        <w:t xml:space="preserve">，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（三）本项目的特定资格要求：</w:t>
      </w:r>
      <w:r/>
    </w:p>
    <w:p>
      <w:pPr>
        <w:pStyle w:val="712"/>
        <w:ind w:firstLine="482"/>
        <w:jc w:val="both"/>
        <w:spacing w:beforeAutospacing="0" w:afterAutospacing="0" w:line="560" w:lineRule="exact"/>
        <w:rPr>
          <w:rFonts w:ascii="宋体" w:hAnsi="宋体" w:cs="宋体"/>
          <w:color w:val="000000"/>
        </w:rPr>
      </w:pPr>
      <w:r>
        <w:rPr>
          <w:rFonts w:ascii="宋体" w:hAnsi="宋体" w:cs="宋体"/>
          <w:color w:val="000000"/>
        </w:rPr>
        <w:t xml:space="preserve">投标人具有省级以上（含省级）水利行政管理部门核发的水利工程质量检测行业乙级及以上资质（专业类别必须包括混凝土工程、岩土工程、金属结构、量测、机械电气5个专业类别）</w:t>
      </w:r>
      <w:r>
        <w:rPr>
          <w:rFonts w:hint="eastAsia" w:ascii="宋体" w:hAnsi="宋体" w:cs="宋体"/>
          <w:color w:val="000000"/>
        </w:rPr>
        <w:t xml:space="preserve">。</w:t>
      </w:r>
      <w:bookmarkEnd w:id="17"/>
      <w:r/>
      <w:r/>
    </w:p>
    <w:p>
      <w:pPr>
        <w:pStyle w:val="712"/>
        <w:ind w:firstLine="482"/>
        <w:jc w:val="both"/>
        <w:spacing w:beforeAutospacing="0" w:afterAutospacing="0" w:line="560" w:lineRule="exact"/>
        <w:rPr>
          <w:rFonts w:ascii="宋体" w:hAnsi="宋体"/>
        </w:rPr>
      </w:pPr>
      <w:r>
        <w:rPr>
          <w:rFonts w:ascii="宋体" w:hAnsi="宋体"/>
          <w:b/>
          <w:color w:val="000000"/>
          <w:sz w:val="32"/>
          <w:szCs w:val="32"/>
        </w:rPr>
        <w:t xml:space="preserve">三、获取招标文件</w:t>
      </w:r>
      <w:r/>
    </w:p>
    <w:p>
      <w:pPr>
        <w:pStyle w:val="712"/>
        <w:ind w:firstLine="539"/>
        <w:jc w:val="both"/>
        <w:spacing w:beforeAutospacing="0" w:afterAutospacing="0" w:line="560" w:lineRule="exact"/>
        <w:rPr>
          <w:rFonts w:ascii="宋体" w:hAnsi="宋体"/>
        </w:rPr>
      </w:pPr>
      <w:r/>
      <w:bookmarkStart w:id="18" w:name="_Toc35393624"/>
      <w:r/>
      <w:bookmarkStart w:id="19" w:name="_Toc28359082"/>
      <w:r/>
      <w:bookmarkStart w:id="20" w:name="_Toc38985266"/>
      <w:r/>
      <w:bookmarkStart w:id="21" w:name="_Toc28359005"/>
      <w:r/>
      <w:bookmarkStart w:id="22" w:name="_Toc35393793"/>
      <w:r>
        <w:rPr>
          <w:rFonts w:hint="eastAsia" w:ascii="宋体" w:hAnsi="宋体" w:cs="宋体"/>
          <w:color w:val="000000"/>
        </w:rPr>
        <w:t xml:space="preserve">1.时间：</w:t>
      </w:r>
      <w:bookmarkEnd w:id="18"/>
      <w:r/>
      <w:bookmarkEnd w:id="19"/>
      <w:r/>
      <w:bookmarkEnd w:id="20"/>
      <w:r/>
      <w:bookmarkEnd w:id="21"/>
      <w:r/>
      <w:bookmarkEnd w:id="22"/>
      <w:r>
        <w:rPr>
          <w:rFonts w:hint="eastAsia" w:ascii="宋体" w:hAnsi="宋体" w:cs="宋体"/>
          <w:color w:val="000000"/>
        </w:rPr>
        <w:t xml:space="preserve">2024年</w:t>
      </w:r>
      <w:r>
        <w:rPr>
          <w:rFonts w:hint="eastAsia" w:ascii="宋体" w:hAnsi="宋体" w:cs="宋体"/>
          <w:color w:val="000000"/>
        </w:rPr>
        <w:t xml:space="preserve">10</w:t>
      </w:r>
      <w:r>
        <w:rPr>
          <w:rFonts w:hint="eastAsia" w:ascii="宋体" w:hAnsi="宋体" w:cs="宋体"/>
          <w:color w:val="000000"/>
        </w:rPr>
        <w:t xml:space="preserve">月</w:t>
      </w:r>
      <w:r>
        <w:rPr>
          <w:rFonts w:hint="eastAsia" w:ascii="宋体" w:hAnsi="宋体" w:cs="宋体"/>
          <w:color w:val="000000"/>
        </w:rPr>
        <w:t xml:space="preserve">22</w:t>
      </w:r>
      <w:r>
        <w:rPr>
          <w:rFonts w:hint="eastAsia" w:ascii="宋体" w:hAnsi="宋体" w:cs="宋体"/>
          <w:color w:val="000000"/>
        </w:rPr>
        <w:t xml:space="preserve">日至2024年</w:t>
      </w:r>
      <w:r>
        <w:rPr>
          <w:rFonts w:hint="eastAsia" w:ascii="宋体" w:hAnsi="宋体" w:cs="宋体"/>
          <w:color w:val="000000"/>
        </w:rPr>
        <w:t xml:space="preserve">10</w:t>
      </w:r>
      <w:r>
        <w:rPr>
          <w:rFonts w:hint="eastAsia" w:ascii="宋体" w:hAnsi="宋体" w:cs="宋体"/>
          <w:color w:val="000000"/>
        </w:rPr>
        <w:t xml:space="preserve">月</w:t>
      </w:r>
      <w:r>
        <w:rPr>
          <w:rFonts w:hint="eastAsia" w:ascii="宋体" w:hAnsi="宋体" w:cs="宋体"/>
          <w:color w:val="000000"/>
        </w:rPr>
        <w:t xml:space="preserve">29</w:t>
      </w:r>
      <w:r>
        <w:rPr>
          <w:rFonts w:hint="eastAsia" w:ascii="宋体" w:hAnsi="宋体" w:cs="宋体"/>
          <w:color w:val="000000"/>
        </w:rPr>
        <w:t xml:space="preserve">日 ，每天上午00:00-12:00,下午12:00-23:59 （北京时间，法定节假日除外）</w:t>
      </w:r>
      <w:r/>
    </w:p>
    <w:p>
      <w:pPr>
        <w:pStyle w:val="712"/>
        <w:ind w:firstLine="539"/>
        <w:jc w:val="both"/>
        <w:spacing w:beforeAutospacing="0" w:afterAutospacing="0" w:line="560" w:lineRule="exact"/>
        <w:rPr>
          <w:rFonts w:ascii="宋体" w:hAnsi="宋体" w:cs="宋体"/>
          <w:color w:val="000000"/>
        </w:rPr>
      </w:pPr>
      <w:r>
        <w:rPr>
          <w:rFonts w:hint="eastAsia" w:ascii="宋体" w:hAnsi="宋体" w:cs="宋体"/>
          <w:color w:val="000000"/>
        </w:rPr>
        <w:t xml:space="preserve">2.</w:t>
      </w:r>
      <w:r>
        <w:rPr>
          <w:rFonts w:hint="eastAsia"/>
        </w:rPr>
        <w:t xml:space="preserve"> </w:t>
      </w:r>
      <w:r>
        <w:rPr>
          <w:rFonts w:hint="eastAsia" w:ascii="宋体" w:hAnsi="宋体" w:cs="宋体"/>
          <w:color w:val="000000"/>
        </w:rPr>
        <w:t xml:space="preserve">地点：“中国政府采购网、江苏政府采购网、盐城市政府采购网”</w:t>
      </w:r>
      <w:r/>
    </w:p>
    <w:p>
      <w:pPr>
        <w:pStyle w:val="712"/>
        <w:ind w:firstLine="539"/>
        <w:jc w:val="both"/>
        <w:spacing w:beforeAutospacing="0" w:afterAutospacing="0" w:line="560" w:lineRule="exact"/>
        <w:rPr>
          <w:rFonts w:ascii="宋体" w:hAnsi="宋体" w:cs="宋体"/>
          <w:color w:val="000000"/>
        </w:rPr>
      </w:pPr>
      <w:r>
        <w:rPr>
          <w:rFonts w:hint="eastAsia" w:ascii="宋体" w:hAnsi="宋体" w:cs="宋体"/>
          <w:color w:val="000000"/>
        </w:rPr>
        <w:t xml:space="preserve">3.方式：在“中国政府采购网、江苏政府采购网、盐城市政府采购网”自行免费下载招标文件。</w:t>
      </w:r>
      <w:r/>
    </w:p>
    <w:p>
      <w:pPr>
        <w:pStyle w:val="712"/>
        <w:ind w:firstLine="539"/>
        <w:jc w:val="both"/>
        <w:spacing w:beforeAutospacing="0" w:afterAutospacing="0" w:line="560" w:lineRule="exact"/>
        <w:rPr>
          <w:rFonts w:ascii="宋体" w:hAnsi="宋体"/>
        </w:rPr>
      </w:pPr>
      <w:r>
        <w:rPr>
          <w:rFonts w:hint="eastAsia" w:ascii="宋体" w:hAnsi="宋体"/>
        </w:rPr>
        <w:t xml:space="preserve">4.售价：0.00元</w:t>
      </w:r>
      <w:r/>
    </w:p>
    <w:p>
      <w:pPr>
        <w:pStyle w:val="712"/>
        <w:ind w:firstLine="498"/>
        <w:jc w:val="both"/>
        <w:keepLines/>
        <w:keepNext/>
        <w:spacing w:before="145" w:beforeAutospacing="0" w:after="145" w:afterAutospacing="0" w:line="560" w:lineRule="exact"/>
        <w:rPr>
          <w:rFonts w:ascii="宋体" w:hAnsi="宋体"/>
        </w:rPr>
      </w:pPr>
      <w:r>
        <w:rPr>
          <w:rFonts w:ascii="宋体" w:hAnsi="宋体"/>
          <w:b/>
          <w:color w:val="000000"/>
          <w:sz w:val="32"/>
          <w:szCs w:val="32"/>
        </w:rPr>
        <w:t xml:space="preserve">四、提交投标文件截止时间、开标时间和地点</w:t>
      </w:r>
      <w:r/>
    </w:p>
    <w:p>
      <w:pPr>
        <w:pStyle w:val="712"/>
        <w:ind w:firstLine="482"/>
        <w:jc w:val="both"/>
        <w:spacing w:beforeAutospacing="0" w:afterAutospacing="0" w:line="560" w:lineRule="exact"/>
        <w:rPr>
          <w:rFonts w:ascii="宋体" w:hAnsi="宋体"/>
        </w:rPr>
      </w:pPr>
      <w:r>
        <w:rPr>
          <w:rFonts w:hint="eastAsia" w:ascii="宋体" w:hAnsi="宋体"/>
        </w:rPr>
        <w:t xml:space="preserve">1.时间：2024年</w:t>
      </w:r>
      <w:r>
        <w:rPr>
          <w:rFonts w:hint="eastAsia" w:ascii="宋体" w:hAnsi="宋体"/>
        </w:rPr>
        <w:t xml:space="preserve">11</w:t>
      </w:r>
      <w:r>
        <w:rPr>
          <w:rFonts w:hint="eastAsia" w:ascii="宋体" w:hAnsi="宋体"/>
        </w:rPr>
        <w:t xml:space="preserve">月</w:t>
      </w:r>
      <w:r>
        <w:rPr>
          <w:rFonts w:hint="eastAsia" w:ascii="宋体" w:hAnsi="宋体"/>
        </w:rPr>
        <w:t xml:space="preserve">12</w:t>
      </w:r>
      <w:r>
        <w:rPr>
          <w:rFonts w:hint="eastAsia" w:ascii="宋体" w:hAnsi="宋体"/>
        </w:rPr>
        <w:t xml:space="preserve">日15点00 分（北京时间）。</w:t>
      </w:r>
      <w:r/>
    </w:p>
    <w:p>
      <w:pPr>
        <w:pStyle w:val="712"/>
        <w:ind w:firstLine="482"/>
        <w:jc w:val="both"/>
        <w:spacing w:beforeAutospacing="0" w:afterAutospacing="0" w:line="560" w:lineRule="exact"/>
        <w:rPr>
          <w:rFonts w:ascii="宋体" w:hAnsi="宋体"/>
        </w:rPr>
      </w:pPr>
      <w:r>
        <w:rPr>
          <w:rFonts w:hint="eastAsia" w:ascii="宋体" w:hAnsi="宋体"/>
        </w:rPr>
        <w:t xml:space="preserve">2.地点：“苏</w:t>
      </w:r>
      <w:r>
        <w:rPr>
          <w:rFonts w:hint="eastAsia" w:ascii="宋体" w:hAnsi="宋体"/>
        </w:rPr>
        <w:t xml:space="preserve">采云</w:t>
      </w:r>
      <w:r>
        <w:rPr>
          <w:rFonts w:hint="eastAsia" w:ascii="宋体" w:hAnsi="宋体"/>
        </w:rPr>
        <w:t xml:space="preserve">”政府采购交易系统网上开标大厅。</w:t>
      </w:r>
      <w:r/>
    </w:p>
    <w:p>
      <w:pPr>
        <w:pStyle w:val="712"/>
        <w:ind w:firstLine="498"/>
        <w:jc w:val="both"/>
        <w:keepLines/>
        <w:keepNext/>
        <w:spacing w:before="145" w:beforeAutospacing="0" w:after="145" w:afterAutospacing="0" w:line="560" w:lineRule="exact"/>
        <w:rPr>
          <w:rFonts w:ascii="宋体" w:hAnsi="宋体"/>
        </w:rPr>
      </w:pPr>
      <w:r/>
      <w:bookmarkStart w:id="23" w:name="_Toc28359007"/>
      <w:r/>
      <w:bookmarkStart w:id="24" w:name="_Toc38985267"/>
      <w:r/>
      <w:bookmarkStart w:id="25" w:name="_Toc35393625"/>
      <w:r/>
      <w:bookmarkStart w:id="26" w:name="_Toc35393794"/>
      <w:r/>
      <w:bookmarkStart w:id="27" w:name="_Toc28359084"/>
      <w:r>
        <w:rPr>
          <w:rFonts w:ascii="宋体" w:hAnsi="宋体"/>
          <w:b/>
          <w:color w:val="000000"/>
          <w:sz w:val="32"/>
          <w:szCs w:val="32"/>
        </w:rPr>
        <w:t xml:space="preserve">五、公告期限</w:t>
      </w:r>
      <w:bookmarkEnd w:id="23"/>
      <w:r/>
      <w:bookmarkEnd w:id="24"/>
      <w:r/>
      <w:bookmarkEnd w:id="25"/>
      <w:r/>
      <w:bookmarkEnd w:id="26"/>
      <w:r/>
      <w:bookmarkEnd w:id="27"/>
      <w:r/>
      <w:r/>
    </w:p>
    <w:p>
      <w:pPr>
        <w:pStyle w:val="712"/>
        <w:ind w:firstLine="480"/>
        <w:jc w:val="both"/>
        <w:spacing w:beforeAutospacing="0" w:afterAutospacing="0" w:line="560" w:lineRule="exact"/>
        <w:rPr>
          <w:rFonts w:ascii="宋体" w:hAnsi="宋体"/>
        </w:rPr>
      </w:pPr>
      <w:r/>
      <w:bookmarkStart w:id="28" w:name="_Toc35393795"/>
      <w:r/>
      <w:bookmarkStart w:id="29" w:name="_Toc35393626"/>
      <w:r/>
      <w:bookmarkStart w:id="30" w:name="_Toc38985268"/>
      <w:r>
        <w:rPr>
          <w:rFonts w:hint="eastAsia" w:ascii="宋体" w:hAnsi="宋体" w:cs="宋体"/>
          <w:color w:val="000000"/>
        </w:rPr>
        <w:t xml:space="preserve">自本公告发布之日起5个工作日。</w:t>
      </w:r>
      <w:bookmarkEnd w:id="28"/>
      <w:r/>
      <w:bookmarkEnd w:id="29"/>
      <w:r/>
      <w:bookmarkEnd w:id="30"/>
      <w:r/>
      <w:r/>
    </w:p>
    <w:p>
      <w:pPr>
        <w:pStyle w:val="712"/>
        <w:ind w:firstLine="498"/>
        <w:jc w:val="both"/>
        <w:keepLines/>
        <w:keepNext/>
        <w:spacing w:before="145" w:beforeAutospacing="0" w:after="145" w:afterAutospacing="0" w:line="560" w:lineRule="exact"/>
        <w:rPr>
          <w:rFonts w:ascii="宋体" w:hAnsi="宋体"/>
          <w:b/>
          <w:color w:val="000000"/>
          <w:sz w:val="32"/>
          <w:szCs w:val="32"/>
        </w:rPr>
      </w:pPr>
      <w:r>
        <w:rPr>
          <w:rFonts w:ascii="宋体" w:hAnsi="宋体"/>
          <w:b/>
          <w:color w:val="000000"/>
          <w:sz w:val="32"/>
          <w:szCs w:val="32"/>
        </w:rPr>
        <w:t xml:space="preserve">六、其他补充事宜</w:t>
      </w:r>
      <w:r/>
    </w:p>
    <w:p>
      <w:pPr>
        <w:pStyle w:val="712"/>
        <w:ind w:firstLine="482"/>
        <w:spacing w:beforeAutospacing="0" w:afterAutospacing="0" w:line="560" w:lineRule="exact"/>
        <w:rPr>
          <w:rFonts w:ascii="宋体" w:hAnsi="宋体" w:cs="宋体"/>
          <w:color w:val="000000"/>
        </w:rPr>
      </w:pPr>
      <w:r>
        <w:rPr>
          <w:rFonts w:hint="eastAsia" w:ascii="宋体" w:hAnsi="宋体" w:cs="宋体"/>
          <w:color w:val="000000"/>
        </w:rPr>
        <w:t xml:space="preserve">1. 根据省财政厅《关于更换全省政府采购交易系统CA数字证书和电子签章的通知》（</w:t>
      </w:r>
      <w:r>
        <w:rPr>
          <w:rFonts w:hint="eastAsia" w:ascii="宋体" w:hAnsi="宋体" w:cs="宋体"/>
          <w:color w:val="000000"/>
        </w:rPr>
        <w:t xml:space="preserve">苏财购〔2023〕</w:t>
      </w:r>
      <w:r>
        <w:rPr>
          <w:rFonts w:hint="eastAsia" w:ascii="宋体" w:hAnsi="宋体" w:cs="宋体"/>
          <w:color w:val="000000"/>
        </w:rPr>
        <w:t xml:space="preserve">101号），“苏</w:t>
      </w:r>
      <w:r>
        <w:rPr>
          <w:rFonts w:hint="eastAsia" w:ascii="宋体" w:hAnsi="宋体" w:cs="宋体"/>
          <w:color w:val="000000"/>
        </w:rPr>
        <w:t xml:space="preserve">采云</w:t>
      </w:r>
      <w:r>
        <w:rPr>
          <w:rFonts w:hint="eastAsia" w:ascii="宋体" w:hAnsi="宋体" w:cs="宋体"/>
          <w:color w:val="000000"/>
        </w:rPr>
        <w:t xml:space="preserve">”政府采购交易系统（以下简称苏</w:t>
      </w:r>
      <w:r>
        <w:rPr>
          <w:rFonts w:hint="eastAsia" w:ascii="宋体" w:hAnsi="宋体" w:cs="宋体"/>
          <w:color w:val="000000"/>
        </w:rPr>
        <w:t xml:space="preserve">采云</w:t>
      </w:r>
      <w:r>
        <w:rPr>
          <w:rFonts w:hint="eastAsia" w:ascii="宋体" w:hAnsi="宋体" w:cs="宋体"/>
          <w:color w:val="000000"/>
        </w:rPr>
        <w:t xml:space="preserve">系统）的CA数字证书、电子签章已更换为江苏省电子政务证书认证中心CA和方正国际软件（北京）有限公司电子签章。如果投标人通过苏</w:t>
      </w:r>
      <w:r>
        <w:rPr>
          <w:rFonts w:hint="eastAsia" w:ascii="宋体" w:hAnsi="宋体" w:cs="宋体"/>
          <w:color w:val="000000"/>
        </w:rPr>
        <w:t xml:space="preserve">采云</w:t>
      </w:r>
      <w:r>
        <w:rPr>
          <w:rFonts w:hint="eastAsia" w:ascii="宋体" w:hAnsi="宋体" w:cs="宋体"/>
          <w:color w:val="000000"/>
        </w:rPr>
        <w:t xml:space="preserve">系统参与政府采购项目，需要更换CA数字证书和电子签章。具体办理指南和操作手册：在盐城市政府采购网点击【办事指南】-【供应商参与政府采购活动相关资料】。</w:t>
      </w:r>
      <w:r/>
    </w:p>
    <w:p>
      <w:pPr>
        <w:pStyle w:val="712"/>
        <w:ind w:firstLine="482"/>
        <w:spacing w:beforeAutospacing="0" w:afterAutospacing="0" w:line="560" w:lineRule="exact"/>
        <w:rPr>
          <w:rFonts w:ascii="宋体" w:hAnsi="宋体" w:cs="宋体"/>
          <w:color w:val="000000"/>
        </w:rPr>
      </w:pPr>
      <w:r>
        <w:rPr>
          <w:rFonts w:hint="eastAsia" w:ascii="宋体" w:hAnsi="宋体" w:cs="宋体"/>
          <w:color w:val="000000"/>
        </w:rPr>
        <w:t xml:space="preserve">领取CA和办理电子签章（</w:t>
      </w:r>
      <w:r>
        <w:rPr>
          <w:rFonts w:hint="eastAsia" w:ascii="宋体" w:hAnsi="宋体" w:cs="宋体"/>
          <w:color w:val="000000"/>
        </w:rPr>
        <w:t xml:space="preserve">请至亭湖区</w:t>
      </w:r>
      <w:r>
        <w:rPr>
          <w:rFonts w:hint="eastAsia" w:ascii="宋体" w:hAnsi="宋体" w:cs="宋体"/>
          <w:color w:val="000000"/>
        </w:rPr>
        <w:t xml:space="preserve">政务服务中心二楼226窗口办理，联系电话：15051556883，办理邮箱：yancheng@ideabank.net.cn，具体联系方式见《苏</w:t>
      </w:r>
      <w:r>
        <w:rPr>
          <w:rFonts w:hint="eastAsia" w:ascii="宋体" w:hAnsi="宋体" w:cs="宋体"/>
          <w:color w:val="000000"/>
        </w:rPr>
        <w:t xml:space="preserve">采云</w:t>
      </w:r>
      <w:r>
        <w:rPr>
          <w:rFonts w:hint="eastAsia" w:ascii="宋体" w:hAnsi="宋体" w:cs="宋体"/>
          <w:color w:val="000000"/>
        </w:rPr>
        <w:t xml:space="preserve">系统供应商操作手册》（以下简称《操作手册》））、进行注册并按《操作手册》要求制作、上传电子投标文件,《苏</w:t>
      </w:r>
      <w:r>
        <w:rPr>
          <w:rFonts w:hint="eastAsia" w:ascii="宋体" w:hAnsi="宋体" w:cs="宋体"/>
          <w:color w:val="000000"/>
        </w:rPr>
        <w:t xml:space="preserve">采云</w:t>
      </w:r>
      <w:r>
        <w:rPr>
          <w:rFonts w:hint="eastAsia" w:ascii="宋体" w:hAnsi="宋体" w:cs="宋体"/>
          <w:color w:val="000000"/>
        </w:rPr>
        <w:t xml:space="preserve">系统供应商操作手册》：盐城市政府采购网点击【办事指南】-【供应商参与政府采购活动相关资料】。</w:t>
      </w:r>
      <w:r/>
    </w:p>
    <w:p>
      <w:pPr>
        <w:pStyle w:val="712"/>
        <w:ind w:firstLine="482"/>
        <w:spacing w:beforeAutospacing="0" w:afterAutospacing="0" w:line="560" w:lineRule="exact"/>
        <w:rPr>
          <w:rFonts w:ascii="宋体" w:hAnsi="宋体" w:cs="宋体"/>
          <w:color w:val="000000"/>
        </w:rPr>
      </w:pPr>
      <w:r>
        <w:rPr>
          <w:rFonts w:hint="eastAsia" w:ascii="宋体" w:hAnsi="宋体" w:cs="宋体"/>
          <w:color w:val="000000"/>
        </w:rPr>
        <w:t xml:space="preserve">2.有关本次招标的事项若存在变动或修改，敬请及时关注“中国政府采购网、江苏政府采购网、盐城市政府采购网”发布的更正公告。</w:t>
      </w:r>
      <w:r/>
    </w:p>
    <w:p>
      <w:pPr>
        <w:pStyle w:val="712"/>
        <w:ind w:firstLine="482"/>
        <w:spacing w:beforeAutospacing="0" w:afterAutospacing="0" w:line="560" w:lineRule="exact"/>
        <w:rPr>
          <w:rFonts w:ascii="宋体" w:hAnsi="宋体" w:cs="宋体"/>
          <w:color w:val="000000"/>
        </w:rPr>
      </w:pPr>
      <w:r>
        <w:rPr>
          <w:rFonts w:hint="eastAsia" w:ascii="宋体" w:hAnsi="宋体" w:cs="宋体"/>
          <w:color w:val="000000"/>
        </w:rPr>
        <w:t xml:space="preserve">3.本次招标不收取投标保证金，不收取质量保证金。</w:t>
      </w:r>
      <w:r/>
    </w:p>
    <w:p>
      <w:pPr>
        <w:pStyle w:val="712"/>
        <w:ind w:firstLine="482"/>
        <w:spacing w:beforeAutospacing="0" w:afterAutospacing="0" w:line="560" w:lineRule="exact"/>
        <w:rPr>
          <w:rFonts w:ascii="宋体" w:hAnsi="宋体" w:cs="宋体"/>
          <w:color w:val="000000"/>
        </w:rPr>
      </w:pPr>
      <w:r>
        <w:rPr>
          <w:rFonts w:hint="eastAsia" w:ascii="宋体" w:hAnsi="宋体" w:cs="宋体"/>
          <w:color w:val="000000"/>
        </w:rPr>
        <w:t xml:space="preserve">4.电子投标文件一份(通过系统提交)；纸质投标文件正本一份，副本四份（评审结束后由中标候选人提供，未中标单位不需要提供）。</w:t>
      </w:r>
      <w:r/>
    </w:p>
    <w:p>
      <w:pPr>
        <w:pStyle w:val="712"/>
        <w:ind w:firstLine="482"/>
        <w:spacing w:beforeAutospacing="0" w:afterAutospacing="0" w:line="560" w:lineRule="exact"/>
        <w:rPr>
          <w:rFonts w:ascii="宋体" w:hAnsi="宋体" w:cs="宋体"/>
          <w:color w:val="000000"/>
        </w:rPr>
      </w:pPr>
      <w:r>
        <w:rPr>
          <w:rFonts w:hint="eastAsia" w:ascii="宋体" w:hAnsi="宋体" w:cs="宋体"/>
          <w:color w:val="000000"/>
        </w:rPr>
        <w:t xml:space="preserve">5.因投标人的系统环境、操作等原因导致的问题由投标人自行承担负责。</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t xml:space="preserve">6.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31" w:name="_Toc28359008"/>
      <w:r/>
      <w:bookmarkStart w:id="32" w:name="_Toc28359085"/>
      <w:r/>
      <w:bookmarkStart w:id="33" w:name="_Toc35393627"/>
      <w:r/>
      <w:bookmarkStart w:id="34" w:name="_Toc38985269"/>
      <w:r/>
      <w:bookmarkStart w:id="35" w:name="_Toc35393796"/>
      <w:r/>
      <w:r/>
    </w:p>
    <w:p>
      <w:pPr>
        <w:pStyle w:val="712"/>
        <w:ind w:firstLine="482"/>
        <w:jc w:val="both"/>
        <w:spacing w:beforeAutospacing="0" w:afterAutospacing="0" w:line="560" w:lineRule="exact"/>
        <w:rPr>
          <w:rFonts w:ascii="宋体" w:hAnsi="宋体"/>
        </w:rPr>
      </w:pPr>
      <w:r>
        <w:rPr>
          <w:rFonts w:ascii="宋体" w:hAnsi="宋体"/>
          <w:b/>
          <w:color w:val="000000"/>
          <w:sz w:val="32"/>
          <w:szCs w:val="32"/>
        </w:rPr>
        <w:t xml:space="preserve">七、本次招标联系方式</w:t>
      </w:r>
      <w:bookmarkEnd w:id="31"/>
      <w:r/>
      <w:bookmarkEnd w:id="32"/>
      <w:r/>
      <w:bookmarkEnd w:id="33"/>
      <w:r/>
      <w:bookmarkEnd w:id="34"/>
      <w:r/>
      <w:bookmarkEnd w:id="35"/>
      <w:r/>
      <w:r/>
    </w:p>
    <w:p>
      <w:pPr>
        <w:pStyle w:val="712"/>
        <w:widowControl/>
        <w:rPr>
          <w:rFonts w:ascii="宋体" w:hAnsi="宋体" w:cs="宋体"/>
          <w:color w:val="000000"/>
        </w:rPr>
      </w:pPr>
      <w:r>
        <w:rPr>
          <w:rFonts w:ascii="宋体" w:hAnsi="宋体" w:cs="仿宋"/>
          <w:color w:val="000000"/>
          <w:sz w:val="28"/>
          <w:szCs w:val="28"/>
        </w:rPr>
        <w:t xml:space="preserve">  </w:t>
      </w:r>
      <w:bookmarkStart w:id="36" w:name="_Toc28359086"/>
      <w:r>
        <w:rPr>
          <w:rFonts w:ascii="宋体" w:hAnsi="宋体" w:cs="仿宋"/>
          <w:color w:val="000000"/>
          <w:sz w:val="28"/>
          <w:szCs w:val="28"/>
        </w:rPr>
        <w:t xml:space="preserve"> </w:t>
      </w:r>
      <w:r>
        <w:rPr>
          <w:rFonts w:hint="eastAsia" w:ascii="宋体" w:hAnsi="宋体" w:cs="宋体"/>
          <w:color w:val="000000"/>
        </w:rPr>
        <w:t xml:space="preserve">1、</w:t>
      </w:r>
      <w:r>
        <w:rPr>
          <w:rFonts w:hint="eastAsia" w:ascii="宋体" w:hAnsi="宋体" w:cs="宋体"/>
          <w:color w:val="000000"/>
        </w:rPr>
        <w:t xml:space="preserve">采购</w:t>
      </w:r>
      <w:r>
        <w:rPr>
          <w:rFonts w:hint="eastAsia" w:ascii="宋体" w:hAnsi="宋体" w:cs="宋体"/>
          <w:color w:val="000000"/>
        </w:rPr>
        <w:t xml:space="preserve">人</w:t>
      </w:r>
      <w:r>
        <w:rPr>
          <w:rFonts w:hint="eastAsia" w:ascii="宋体" w:hAnsi="宋体" w:cs="宋体"/>
          <w:color w:val="000000"/>
        </w:rPr>
        <w:t xml:space="preserve">信息</w:t>
      </w:r>
      <w:r/>
    </w:p>
    <w:p>
      <w:pPr>
        <w:pStyle w:val="712"/>
        <w:ind w:firstLine="708"/>
        <w:widowControl/>
        <w:rPr>
          <w:rFonts w:ascii="宋体" w:hAnsi="宋体" w:cs="宋体"/>
          <w:color w:val="000000"/>
        </w:rPr>
      </w:pPr>
      <w:r>
        <w:rPr>
          <w:rFonts w:hint="eastAsia" w:ascii="宋体" w:hAnsi="宋体" w:cs="宋体"/>
          <w:color w:val="000000"/>
        </w:rPr>
        <w:t xml:space="preserve">单位名称：</w:t>
      </w:r>
      <w:r>
        <w:rPr>
          <w:rFonts w:hint="eastAsia" w:ascii="宋体" w:hAnsi="宋体" w:cs="宋体"/>
          <w:color w:val="000000"/>
        </w:rPr>
        <w:t xml:space="preserve">射阳县农业农村局</w:t>
      </w:r>
      <w:r/>
    </w:p>
    <w:p>
      <w:pPr>
        <w:pStyle w:val="712"/>
        <w:ind w:firstLine="708"/>
        <w:widowControl/>
        <w:rPr>
          <w:rFonts w:ascii="宋体" w:hAnsi="宋体" w:cs="宋体"/>
          <w:color w:val="000000"/>
        </w:rPr>
      </w:pPr>
      <w:r>
        <w:rPr>
          <w:rFonts w:hint="eastAsia" w:ascii="宋体" w:hAnsi="宋体" w:cs="宋体"/>
          <w:color w:val="000000"/>
        </w:rPr>
        <w:t xml:space="preserve">单位地址：</w:t>
      </w:r>
      <w:r>
        <w:rPr>
          <w:rFonts w:hint="eastAsia" w:ascii="宋体" w:hAnsi="宋体"/>
        </w:rPr>
        <w:t xml:space="preserve">射阳县国投大厦五楼</w:t>
      </w:r>
      <w:r/>
    </w:p>
    <w:p>
      <w:pPr>
        <w:pStyle w:val="712"/>
        <w:ind w:firstLine="708"/>
        <w:widowControl/>
        <w:rPr>
          <w:rFonts w:ascii="宋体" w:hAnsi="宋体" w:cs="宋体"/>
          <w:color w:val="000000"/>
        </w:rPr>
      </w:pPr>
      <w:r>
        <w:rPr>
          <w:rFonts w:hint="eastAsia" w:ascii="宋体" w:hAnsi="宋体" w:cs="宋体"/>
          <w:color w:val="000000"/>
        </w:rPr>
        <w:t xml:space="preserve">联系人：</w:t>
      </w:r>
      <w:r>
        <w:rPr>
          <w:rFonts w:hint="eastAsia" w:ascii="宋体" w:hAnsi="宋体" w:cs="宋体"/>
          <w:color w:val="000000"/>
        </w:rPr>
        <w:t xml:space="preserve"> </w:t>
      </w:r>
      <w:r>
        <w:rPr>
          <w:rFonts w:hint="eastAsia" w:ascii="宋体" w:hAnsi="宋体"/>
        </w:rPr>
        <w:t xml:space="preserve">高树文</w:t>
      </w:r>
      <w:r/>
    </w:p>
    <w:p>
      <w:pPr>
        <w:pStyle w:val="712"/>
        <w:ind w:firstLine="708"/>
        <w:widowControl/>
        <w:rPr>
          <w:rFonts w:ascii="宋体" w:hAnsi="宋体" w:cs="宋体"/>
          <w:color w:val="000000"/>
        </w:rPr>
      </w:pPr>
      <w:r>
        <w:rPr>
          <w:rFonts w:hint="eastAsia" w:ascii="宋体" w:hAnsi="宋体" w:cs="宋体"/>
          <w:color w:val="000000"/>
        </w:rPr>
        <w:t xml:space="preserve">联系方式：</w:t>
      </w:r>
      <w:r>
        <w:rPr>
          <w:rFonts w:ascii="宋体" w:hAnsi="宋体" w:cs="宋体"/>
          <w:color w:val="000000"/>
        </w:rPr>
        <w:t xml:space="preserve">15895125676</w:t>
      </w:r>
      <w:r/>
    </w:p>
    <w:p>
      <w:pPr>
        <w:pStyle w:val="712"/>
        <w:ind w:firstLine="708"/>
        <w:widowControl/>
        <w:rPr>
          <w:rFonts w:ascii="宋体" w:hAnsi="宋体" w:cs="宋体"/>
          <w:color w:val="000000"/>
        </w:rPr>
      </w:pPr>
      <w:r>
        <w:rPr>
          <w:rFonts w:ascii="宋体" w:hAnsi="宋体" w:cs="宋体"/>
          <w:color w:val="000000"/>
        </w:rPr>
      </w:r>
      <w:r/>
    </w:p>
    <w:p>
      <w:pPr>
        <w:pStyle w:val="712"/>
        <w:ind w:firstLine="708"/>
        <w:widowControl/>
        <w:rPr>
          <w:rFonts w:ascii="宋体" w:hAnsi="宋体" w:cs="宋体"/>
          <w:color w:val="000000"/>
        </w:rPr>
      </w:pPr>
      <w:r>
        <w:rPr>
          <w:rFonts w:hint="eastAsia" w:ascii="宋体" w:hAnsi="宋体" w:cs="宋体"/>
          <w:color w:val="000000"/>
        </w:rPr>
        <w:t xml:space="preserve">2、采购代理机构信息</w:t>
      </w:r>
      <w:r>
        <w:rPr>
          <w:rFonts w:hint="eastAsia" w:ascii="宋体" w:hAnsi="宋体" w:cs="宋体"/>
          <w:color w:val="000000"/>
        </w:rPr>
        <w:t xml:space="preserve"> </w:t>
      </w:r>
      <w:r/>
    </w:p>
    <w:p>
      <w:pPr>
        <w:pStyle w:val="712"/>
        <w:ind w:firstLine="708"/>
        <w:widowControl/>
        <w:rPr>
          <w:rFonts w:ascii="宋体" w:hAnsi="宋体" w:cs="宋体"/>
          <w:color w:val="000000"/>
        </w:rPr>
      </w:pPr>
      <w:r>
        <w:rPr>
          <w:rFonts w:hint="eastAsia" w:ascii="宋体" w:hAnsi="宋体" w:cs="宋体"/>
          <w:color w:val="000000"/>
        </w:rPr>
        <w:t xml:space="preserve">单位名称：</w:t>
      </w:r>
      <w:r>
        <w:rPr>
          <w:rFonts w:hint="eastAsia" w:ascii="宋体" w:hAnsi="宋体" w:cs="宋体"/>
          <w:color w:val="000000"/>
        </w:rPr>
        <w:t xml:space="preserve">盐城国</w:t>
      </w:r>
      <w:r>
        <w:rPr>
          <w:rFonts w:hint="eastAsia" w:ascii="宋体" w:hAnsi="宋体" w:cs="宋体"/>
          <w:color w:val="000000"/>
        </w:rPr>
        <w:t xml:space="preserve">信招标代理有限公司</w:t>
      </w:r>
      <w:r/>
    </w:p>
    <w:p>
      <w:pPr>
        <w:pStyle w:val="712"/>
        <w:ind w:firstLine="708"/>
        <w:widowControl/>
        <w:rPr>
          <w:rFonts w:ascii="宋体" w:hAnsi="宋体" w:cs="宋体"/>
          <w:color w:val="000000"/>
        </w:rPr>
      </w:pPr>
      <w:r>
        <w:rPr>
          <w:rFonts w:hint="eastAsia" w:ascii="宋体" w:hAnsi="宋体" w:cs="宋体"/>
          <w:color w:val="000000"/>
        </w:rPr>
        <w:t xml:space="preserve">单位地址：射阳县五洲国际B7号楼502室</w:t>
      </w:r>
      <w:r/>
    </w:p>
    <w:p>
      <w:pPr>
        <w:pStyle w:val="712"/>
        <w:ind w:firstLine="708"/>
        <w:widowControl/>
        <w:rPr>
          <w:rFonts w:ascii="宋体" w:hAnsi="宋体" w:cs="宋体"/>
          <w:color w:val="000000"/>
        </w:rPr>
      </w:pPr>
      <w:r>
        <w:rPr>
          <w:rFonts w:hint="eastAsia" w:ascii="宋体" w:hAnsi="宋体" w:cs="宋体"/>
          <w:color w:val="000000"/>
        </w:rPr>
        <w:t xml:space="preserve">联系人：薛金凤</w:t>
      </w:r>
      <w:r/>
    </w:p>
    <w:p>
      <w:pPr>
        <w:pStyle w:val="712"/>
        <w:ind w:firstLine="708"/>
        <w:widowControl/>
        <w:rPr>
          <w:rFonts w:ascii="宋体" w:hAnsi="宋体" w:cs="宋体"/>
          <w:color w:val="000000"/>
        </w:rPr>
      </w:pPr>
      <w:r>
        <w:rPr>
          <w:rFonts w:hint="eastAsia" w:ascii="宋体" w:hAnsi="宋体" w:cs="宋体"/>
          <w:color w:val="000000"/>
        </w:rPr>
        <w:t xml:space="preserve">联系电话：18921860026</w:t>
      </w:r>
      <w:r/>
    </w:p>
    <w:p>
      <w:pPr>
        <w:pStyle w:val="712"/>
        <w:ind w:firstLine="708"/>
        <w:widowControl/>
        <w:rPr>
          <w:rFonts w:ascii="宋体" w:hAnsi="宋体" w:cs="宋体"/>
          <w:color w:val="000000"/>
        </w:rPr>
      </w:pPr>
      <w:r>
        <w:rPr>
          <w:rFonts w:ascii="宋体" w:hAnsi="宋体" w:cs="宋体"/>
          <w:color w:val="000000"/>
        </w:rPr>
      </w:r>
      <w:r/>
    </w:p>
    <w:p>
      <w:pPr>
        <w:pStyle w:val="712"/>
        <w:ind w:firstLine="708"/>
        <w:widowControl/>
        <w:rPr>
          <w:rFonts w:ascii="宋体" w:hAnsi="宋体" w:cs="宋体"/>
          <w:color w:val="000000"/>
        </w:rPr>
      </w:pPr>
      <w:r>
        <w:rPr>
          <w:rFonts w:hint="eastAsia" w:ascii="宋体" w:hAnsi="宋体" w:cs="宋体"/>
          <w:color w:val="000000"/>
        </w:rPr>
        <w:t xml:space="preserve">3、项目联系方式</w:t>
      </w:r>
      <w:r/>
    </w:p>
    <w:p>
      <w:pPr>
        <w:pStyle w:val="712"/>
        <w:ind w:firstLine="708"/>
        <w:widowControl/>
        <w:rPr>
          <w:rFonts w:ascii="宋体" w:hAnsi="宋体" w:cs="宋体"/>
          <w:color w:val="000000"/>
        </w:rPr>
      </w:pPr>
      <w:r>
        <w:rPr>
          <w:rFonts w:hint="eastAsia" w:ascii="宋体" w:hAnsi="宋体" w:cs="宋体"/>
          <w:color w:val="000000"/>
        </w:rPr>
        <w:t xml:space="preserve">项目联系人：薛金凤  </w:t>
      </w:r>
      <w:r/>
    </w:p>
    <w:p>
      <w:pPr>
        <w:pStyle w:val="712"/>
        <w:ind w:firstLine="708"/>
        <w:spacing w:beforeAutospacing="0" w:afterAutospacing="0"/>
        <w:widowControl/>
        <w:rPr>
          <w:rFonts w:ascii="宋体" w:hAnsi="宋体" w:cs="宋体"/>
          <w:color w:val="000000"/>
        </w:rPr>
      </w:pPr>
      <w:r>
        <w:rPr>
          <w:rFonts w:hint="eastAsia" w:ascii="宋体" w:hAnsi="宋体" w:cs="宋体"/>
          <w:color w:val="000000"/>
        </w:rPr>
        <w:t xml:space="preserve">电      话： 18921860026</w:t>
      </w:r>
      <w:r/>
    </w:p>
    <w:p>
      <w:pPr>
        <w:pStyle w:val="712"/>
        <w:ind w:firstLine="708"/>
        <w:spacing w:beforeAutospacing="0" w:afterAutospacing="0"/>
        <w:widowControl/>
        <w:rPr>
          <w:rFonts w:ascii="宋体" w:hAnsi="宋体" w:cs="宋体"/>
          <w:color w:val="000000"/>
        </w:rPr>
      </w:pPr>
      <w:r>
        <w:rPr>
          <w:rFonts w:ascii="宋体" w:hAnsi="宋体" w:cs="宋体"/>
          <w:color w:val="000000"/>
        </w:rPr>
      </w:r>
      <w:r/>
    </w:p>
    <w:p>
      <w:pPr>
        <w:pStyle w:val="712"/>
        <w:ind w:firstLine="708"/>
        <w:spacing w:beforeAutospacing="0" w:afterAutospacing="0"/>
        <w:widowControl/>
        <w:rPr>
          <w:rFonts w:ascii="宋体" w:hAnsi="宋体" w:cs="宋体"/>
          <w:color w:val="000000"/>
        </w:rPr>
      </w:pPr>
      <w:r>
        <w:rPr>
          <w:rFonts w:ascii="宋体" w:hAnsi="宋体" w:cs="宋体"/>
          <w:color w:val="000000"/>
        </w:rPr>
      </w:r>
      <w:r/>
    </w:p>
    <w:p>
      <w:pPr>
        <w:pStyle w:val="712"/>
        <w:ind w:firstLine="708"/>
        <w:spacing w:beforeAutospacing="0" w:afterAutospacing="0"/>
        <w:widowControl/>
        <w:rPr>
          <w:rFonts w:ascii="宋体" w:hAnsi="宋体" w:cs="宋体"/>
          <w:color w:val="000000"/>
        </w:rPr>
      </w:pPr>
      <w:r>
        <w:rPr>
          <w:rFonts w:ascii="宋体" w:hAnsi="宋体" w:cs="宋体"/>
          <w:color w:val="000000"/>
        </w:rPr>
      </w:r>
      <w:r/>
    </w:p>
    <w:p>
      <w:pPr>
        <w:pStyle w:val="712"/>
        <w:ind w:firstLine="708"/>
        <w:spacing w:beforeAutospacing="0" w:afterAutospacing="0"/>
        <w:widowControl/>
        <w:rPr>
          <w:rFonts w:ascii="宋体" w:hAnsi="宋体" w:cs="宋体"/>
          <w:color w:val="000000"/>
        </w:rPr>
      </w:pPr>
      <w:r>
        <w:rPr>
          <w:rFonts w:ascii="宋体" w:hAnsi="宋体" w:cs="宋体"/>
          <w:color w:val="000000"/>
        </w:rPr>
      </w:r>
      <w:r/>
    </w:p>
    <w:p>
      <w:pPr>
        <w:jc w:val="left"/>
        <w:widowControl/>
        <w:rPr>
          <w:rFonts w:ascii="宋体" w:hAnsi="宋体" w:cs="黑体"/>
          <w:b/>
          <w:color w:val="000000"/>
          <w:sz w:val="44"/>
          <w:szCs w:val="44"/>
        </w:rPr>
      </w:pPr>
      <w:r/>
      <w:bookmarkStart w:id="37" w:name="_Toc120614211"/>
      <w:r>
        <w:rPr>
          <w:rFonts w:hint="eastAsia" w:ascii="宋体" w:hAnsi="宋体" w:cs="黑体"/>
          <w:b/>
          <w:color w:val="000000"/>
          <w:sz w:val="44"/>
          <w:szCs w:val="44"/>
        </w:rPr>
        <w:br w:type="page" w:clear="all"/>
      </w:r>
      <w:r/>
    </w:p>
    <w:p>
      <w:pPr>
        <w:pStyle w:val="712"/>
        <w:ind w:left="1079" w:hanging="300"/>
        <w:jc w:val="center"/>
        <w:spacing w:beforeAutospacing="0" w:afterAutospacing="0" w:line="360" w:lineRule="auto"/>
        <w:rPr>
          <w:rFonts w:ascii="宋体" w:hAnsi="宋体"/>
        </w:rPr>
      </w:pPr>
      <w:r>
        <w:rPr>
          <w:rFonts w:hint="eastAsia" w:ascii="宋体" w:hAnsi="宋体" w:cs="黑体"/>
          <w:b/>
          <w:color w:val="000000"/>
          <w:sz w:val="44"/>
          <w:szCs w:val="44"/>
        </w:rPr>
        <w:t xml:space="preserve">第二章  </w:t>
      </w:r>
      <w:bookmarkStart w:id="38" w:name="_Toc16938518"/>
      <w:r/>
      <w:bookmarkStart w:id="39" w:name="_Toc120614213"/>
      <w:r/>
      <w:bookmarkStart w:id="40" w:name="_Toc20823274"/>
      <w:r/>
      <w:bookmarkStart w:id="41" w:name="_Toc513029202"/>
      <w:r/>
      <w:bookmarkEnd w:id="37"/>
      <w:r>
        <w:rPr>
          <w:rFonts w:hint="eastAsia" w:ascii="宋体" w:hAnsi="宋体" w:cs="黑体"/>
          <w:b/>
          <w:color w:val="000000"/>
          <w:sz w:val="44"/>
          <w:szCs w:val="44"/>
        </w:rPr>
        <w:t xml:space="preserve">投标人须知</w:t>
      </w:r>
      <w:bookmarkEnd w:id="38"/>
      <w:r/>
      <w:bookmarkEnd w:id="39"/>
      <w:r/>
      <w:bookmarkEnd w:id="40"/>
      <w:r/>
      <w:bookmarkEnd w:id="41"/>
      <w:r/>
      <w:r/>
    </w:p>
    <w:p>
      <w:pPr>
        <w:pStyle w:val="712"/>
        <w:ind w:firstLine="498"/>
        <w:jc w:val="both"/>
        <w:keepLines/>
        <w:keepNext/>
        <w:spacing w:before="145" w:beforeAutospacing="0" w:after="145" w:afterAutospacing="0" w:line="360" w:lineRule="auto"/>
        <w:rPr>
          <w:rFonts w:ascii="宋体" w:hAnsi="宋体"/>
        </w:rPr>
      </w:pPr>
      <w:r/>
      <w:bookmarkStart w:id="42" w:name="_Toc120614214"/>
      <w:r/>
      <w:bookmarkStart w:id="43" w:name="_Toc20823275"/>
      <w:r/>
      <w:bookmarkStart w:id="44" w:name="_Toc513029203"/>
      <w:r/>
      <w:bookmarkStart w:id="45" w:name="_Toc16938519"/>
      <w:r>
        <w:rPr>
          <w:rFonts w:ascii="宋体" w:hAnsi="宋体"/>
          <w:b/>
          <w:color w:val="000000"/>
          <w:sz w:val="32"/>
          <w:szCs w:val="32"/>
        </w:rPr>
        <w:t xml:space="preserve">一、总则</w:t>
      </w:r>
      <w:bookmarkEnd w:id="42"/>
      <w:r/>
      <w:bookmarkEnd w:id="43"/>
      <w:r/>
      <w:bookmarkEnd w:id="44"/>
      <w:r/>
      <w:bookmarkEnd w:id="45"/>
      <w:r/>
      <w:r/>
    </w:p>
    <w:p>
      <w:pPr>
        <w:pStyle w:val="712"/>
        <w:ind w:firstLine="420"/>
        <w:jc w:val="both"/>
        <w:keepLines/>
        <w:keepNext/>
        <w:spacing w:beforeAutospacing="0" w:afterAutospacing="0" w:line="360" w:lineRule="auto"/>
        <w:rPr>
          <w:rFonts w:ascii="宋体" w:hAnsi="宋体"/>
        </w:rPr>
      </w:pPr>
      <w:r/>
      <w:bookmarkStart w:id="46" w:name="_Toc20823276"/>
      <w:r/>
      <w:bookmarkStart w:id="47" w:name="_Toc458694821"/>
      <w:r/>
      <w:bookmarkStart w:id="48" w:name="_Toc513029204"/>
      <w:r/>
      <w:bookmarkStart w:id="49" w:name="_Toc16938520"/>
      <w:r/>
      <w:bookmarkStart w:id="50" w:name="_Hlt16619475"/>
      <w:r>
        <w:rPr>
          <w:rFonts w:ascii="宋体" w:hAnsi="宋体" w:cs="Arial"/>
          <w:color w:val="000000"/>
          <w:sz w:val="28"/>
          <w:szCs w:val="28"/>
        </w:rPr>
        <w:t xml:space="preserve">1</w:t>
      </w:r>
      <w:bookmarkEnd w:id="46"/>
      <w:r>
        <w:rPr>
          <w:rFonts w:ascii="宋体" w:hAnsi="宋体" w:cs="Arial"/>
          <w:color w:val="000000"/>
          <w:sz w:val="28"/>
          <w:szCs w:val="28"/>
        </w:rPr>
        <w:t xml:space="preserve">、招标方式</w:t>
      </w:r>
      <w:bookmarkEnd w:id="47"/>
      <w:r/>
      <w:bookmarkEnd w:id="48"/>
      <w:r/>
      <w:bookmarkEnd w:id="49"/>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1.1 本次招标采取公开招标方式，本招标文件仅适用于招标公告中所述项目。</w:t>
      </w:r>
      <w:r/>
    </w:p>
    <w:p>
      <w:pPr>
        <w:pStyle w:val="712"/>
        <w:ind w:firstLine="420"/>
        <w:jc w:val="both"/>
        <w:keepLines/>
        <w:keepNext/>
        <w:spacing w:beforeAutospacing="0" w:afterAutospacing="0" w:line="360" w:lineRule="auto"/>
        <w:rPr>
          <w:rFonts w:ascii="宋体" w:hAnsi="宋体"/>
        </w:rPr>
      </w:pPr>
      <w:r/>
      <w:bookmarkStart w:id="51" w:name="_Toc513029205"/>
      <w:r/>
      <w:bookmarkStart w:id="52" w:name="_Toc20823277"/>
      <w:r/>
      <w:bookmarkStart w:id="53" w:name="_Toc16938521"/>
      <w:r>
        <w:rPr>
          <w:rFonts w:ascii="宋体" w:hAnsi="宋体" w:cs="Arial"/>
          <w:color w:val="000000"/>
          <w:sz w:val="28"/>
          <w:szCs w:val="28"/>
        </w:rPr>
        <w:t xml:space="preserve">2、合格的投标人</w:t>
      </w:r>
      <w:bookmarkEnd w:id="51"/>
      <w:r/>
      <w:bookmarkEnd w:id="52"/>
      <w:r/>
      <w:bookmarkEnd w:id="53"/>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2.1满足招标公告中供应商的资格要求的规定。</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2.2 满足本文件实质性要求和条件的规定。</w:t>
      </w:r>
      <w:r/>
    </w:p>
    <w:p>
      <w:pPr>
        <w:pStyle w:val="712"/>
        <w:ind w:firstLine="420"/>
        <w:jc w:val="both"/>
        <w:keepLines/>
        <w:keepNext/>
        <w:spacing w:beforeAutospacing="0" w:afterAutospacing="0" w:line="360" w:lineRule="auto"/>
        <w:rPr>
          <w:rFonts w:ascii="宋体" w:hAnsi="宋体"/>
        </w:rPr>
      </w:pPr>
      <w:r/>
      <w:bookmarkStart w:id="54" w:name="_Toc20823278"/>
      <w:r/>
      <w:bookmarkStart w:id="55" w:name="_Toc513029206"/>
      <w:r/>
      <w:bookmarkStart w:id="56" w:name="_Toc16938522"/>
      <w:r>
        <w:rPr>
          <w:rFonts w:ascii="宋体" w:hAnsi="宋体" w:cs="Arial"/>
          <w:color w:val="000000"/>
          <w:sz w:val="28"/>
          <w:szCs w:val="28"/>
        </w:rPr>
        <w:t xml:space="preserve">3、适用法律</w:t>
      </w:r>
      <w:bookmarkEnd w:id="54"/>
      <w:r/>
      <w:bookmarkEnd w:id="55"/>
      <w:r/>
      <w:bookmarkEnd w:id="56"/>
      <w:r/>
      <w:r/>
    </w:p>
    <w:p>
      <w:pPr>
        <w:pStyle w:val="712"/>
        <w:ind w:firstLine="420"/>
        <w:jc w:val="both"/>
        <w:spacing w:beforeAutospacing="0" w:afterAutospacing="0" w:line="360" w:lineRule="auto"/>
        <w:rPr>
          <w:rFonts w:ascii="宋体" w:hAnsi="宋体"/>
        </w:rPr>
      </w:pPr>
      <w:r>
        <w:rPr>
          <w:rFonts w:hint="eastAsia" w:ascii="宋体" w:hAnsi="宋体" w:cs="宋体"/>
          <w:color w:val="000000"/>
        </w:rPr>
        <w:t xml:space="preserve">3.1 本次招标及由此产生的合同受中华人民共和国有关的法律法规制约和保护。</w:t>
      </w:r>
      <w:r/>
    </w:p>
    <w:p>
      <w:pPr>
        <w:pStyle w:val="712"/>
        <w:ind w:firstLine="420"/>
        <w:jc w:val="both"/>
        <w:keepLines/>
        <w:keepNext/>
        <w:spacing w:beforeAutospacing="0" w:afterAutospacing="0" w:line="360" w:lineRule="auto"/>
        <w:rPr>
          <w:rFonts w:ascii="宋体" w:hAnsi="宋体"/>
        </w:rPr>
      </w:pPr>
      <w:r/>
      <w:bookmarkStart w:id="57" w:name="_Toc16938523"/>
      <w:r/>
      <w:bookmarkStart w:id="58" w:name="_Toc20823279"/>
      <w:r/>
      <w:bookmarkStart w:id="59" w:name="_Toc462564067"/>
      <w:r/>
      <w:bookmarkStart w:id="60" w:name="_Toc513029207"/>
      <w:r>
        <w:rPr>
          <w:rFonts w:ascii="宋体" w:hAnsi="宋体" w:cs="Arial"/>
          <w:color w:val="000000"/>
          <w:sz w:val="28"/>
          <w:szCs w:val="28"/>
        </w:rPr>
        <w:t xml:space="preserve">4、投标费用</w:t>
      </w:r>
      <w:bookmarkEnd w:id="57"/>
      <w:r/>
      <w:bookmarkEnd w:id="58"/>
      <w:r/>
      <w:bookmarkEnd w:id="59"/>
      <w:r/>
      <w:bookmarkEnd w:id="60"/>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4.1 投标人应自行承担所有与参加投标有关的费用，无论投标过程中的做法和结果如何，</w:t>
      </w:r>
      <w:r>
        <w:rPr>
          <w:rFonts w:hint="eastAsia" w:ascii="宋体" w:hAnsi="宋体" w:cs="宋体"/>
          <w:color w:val="000000"/>
        </w:rPr>
        <w:t xml:space="preserve">盐城国</w:t>
      </w:r>
      <w:r>
        <w:rPr>
          <w:rFonts w:hint="eastAsia" w:ascii="宋体" w:hAnsi="宋体" w:cs="宋体"/>
          <w:color w:val="000000"/>
        </w:rPr>
        <w:t xml:space="preserve">信招标代理有限公事（以下简称代理机构）在任何情况下均无义务和责任承担这些费用。</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4.2本次招标代理机构和</w:t>
      </w:r>
      <w:r>
        <w:rPr>
          <w:rFonts w:hint="eastAsia" w:ascii="宋体" w:hAnsi="宋体" w:cs="宋体"/>
          <w:color w:val="000000"/>
        </w:rPr>
        <w:t xml:space="preserve">招标人</w:t>
      </w:r>
      <w:r>
        <w:rPr>
          <w:rFonts w:hint="eastAsia" w:ascii="宋体" w:hAnsi="宋体" w:cs="宋体"/>
          <w:color w:val="000000"/>
        </w:rPr>
        <w:t xml:space="preserve">不收取标书工本费。</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.3</w:t>
      </w:r>
      <w:r>
        <w:rPr>
          <w:rFonts w:hint="eastAsia" w:ascii="宋体" w:hAnsi="宋体" w:cs="宋体"/>
          <w:color w:val="000000"/>
        </w:rPr>
        <w:t xml:space="preserve">代理服务费：本项目代理服务费收费参照</w:t>
      </w:r>
      <w:r>
        <w:rPr>
          <w:rFonts w:hint="eastAsia" w:ascii="宋体" w:hAnsi="宋体" w:cs="宋体"/>
          <w:color w:val="000000"/>
        </w:rPr>
        <w:t xml:space="preserve">苏招协</w:t>
      </w:r>
      <w:r>
        <w:rPr>
          <w:rFonts w:hint="eastAsia" w:ascii="宋体" w:hAnsi="宋体" w:cs="宋体"/>
          <w:color w:val="000000"/>
        </w:rPr>
        <w:t xml:space="preserve">【2022】002号文件，并由</w:t>
      </w:r>
      <w:r>
        <w:rPr>
          <w:rFonts w:hint="eastAsia" w:ascii="宋体" w:hAnsi="宋体" w:cs="宋体"/>
          <w:color w:val="000000"/>
        </w:rPr>
        <w:t xml:space="preserve">中标</w:t>
      </w:r>
      <w:r>
        <w:rPr>
          <w:rFonts w:hint="eastAsia" w:ascii="宋体" w:hAnsi="宋体" w:cs="宋体"/>
          <w:color w:val="000000"/>
        </w:rPr>
        <w:t xml:space="preserve">供应商承担，不在投标文件中单独列出。</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收款账户开户名：</w:t>
      </w:r>
      <w:r>
        <w:rPr>
          <w:rFonts w:hint="eastAsia" w:ascii="宋体" w:hAnsi="宋体" w:cs="宋体"/>
          <w:color w:val="000000"/>
        </w:rPr>
        <w:t xml:space="preserve">盐城国</w:t>
      </w:r>
      <w:r>
        <w:rPr>
          <w:rFonts w:hint="eastAsia" w:ascii="宋体" w:hAnsi="宋体" w:cs="宋体"/>
          <w:color w:val="000000"/>
        </w:rPr>
        <w:t xml:space="preserve">信招标代理有限公司，开户行：中国银行股份有限公司盐城迎宾支行，账号：522268601500。</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4.4.</w:t>
      </w:r>
      <w:r>
        <w:rPr>
          <w:rFonts w:hint="eastAsia" w:ascii="宋体" w:hAnsi="宋体" w:cs="宋体"/>
          <w:color w:val="000000"/>
        </w:rPr>
        <w:t xml:space="preserve">中标人</w:t>
      </w:r>
      <w:r>
        <w:rPr>
          <w:rFonts w:hint="eastAsia" w:ascii="宋体" w:hAnsi="宋体" w:cs="宋体"/>
          <w:color w:val="000000"/>
        </w:rPr>
        <w:t xml:space="preserve">如果未按规定缴纳</w:t>
      </w:r>
      <w:r>
        <w:rPr>
          <w:rFonts w:hint="eastAsia" w:ascii="宋体" w:hAnsi="宋体" w:cs="宋体"/>
          <w:color w:val="000000"/>
        </w:rPr>
        <w:t xml:space="preserve">中标</w:t>
      </w:r>
      <w:r>
        <w:rPr>
          <w:rFonts w:hint="eastAsia" w:ascii="宋体" w:hAnsi="宋体" w:cs="宋体"/>
          <w:color w:val="000000"/>
        </w:rPr>
        <w:t xml:space="preserve">服务费，按商业银行同期贷款利率上浮20%后的利率支付资金占用费（损害赔偿）。超过三个月的，采购代理机构有权保留诉讼的权利。</w:t>
      </w:r>
      <w:r/>
    </w:p>
    <w:p>
      <w:pPr>
        <w:pStyle w:val="712"/>
        <w:ind w:firstLine="602"/>
        <w:jc w:val="both"/>
        <w:keepLines/>
        <w:keepNext/>
        <w:spacing w:beforeAutospacing="0" w:afterAutospacing="0" w:line="360" w:lineRule="auto"/>
        <w:rPr>
          <w:rFonts w:ascii="宋体" w:hAnsi="宋体"/>
        </w:rPr>
      </w:pPr>
      <w:r>
        <w:rPr>
          <w:rFonts w:hint="eastAsia" w:ascii="宋体" w:hAnsi="宋体" w:cs="宋体"/>
          <w:b/>
          <w:color w:val="000000"/>
          <w:sz w:val="30"/>
          <w:szCs w:val="30"/>
        </w:rPr>
        <w:t xml:space="preserve">5、</w:t>
      </w:r>
      <w:r>
        <w:rPr>
          <w:rFonts w:hint="eastAsia" w:ascii="宋体" w:hAnsi="宋体" w:cs="黑体"/>
          <w:color w:val="000000"/>
          <w:sz w:val="28"/>
          <w:szCs w:val="28"/>
        </w:rPr>
        <w:t xml:space="preserve">招标文件的约束力</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5.1 投标人一旦参加本项目采购活动，即被认为接受了本招标文件的规定和约束。</w:t>
      </w:r>
      <w:r/>
    </w:p>
    <w:p>
      <w:pPr>
        <w:pStyle w:val="712"/>
        <w:ind w:firstLine="321"/>
        <w:jc w:val="both"/>
        <w:keepLines/>
        <w:keepNext/>
        <w:spacing w:before="145" w:beforeAutospacing="0" w:after="145" w:afterAutospacing="0" w:line="360" w:lineRule="auto"/>
        <w:rPr>
          <w:rFonts w:ascii="宋体" w:hAnsi="宋体"/>
        </w:rPr>
      </w:pPr>
      <w:r/>
      <w:bookmarkStart w:id="61" w:name="_Toc513029209"/>
      <w:r/>
      <w:bookmarkStart w:id="62" w:name="_Toc120614215"/>
      <w:r/>
      <w:bookmarkStart w:id="63" w:name="_Toc16938525"/>
      <w:r/>
      <w:bookmarkStart w:id="64" w:name="_Toc20823281"/>
      <w:r>
        <w:rPr>
          <w:rFonts w:ascii="宋体" w:hAnsi="宋体"/>
          <w:b/>
          <w:color w:val="000000"/>
          <w:sz w:val="32"/>
          <w:szCs w:val="32"/>
        </w:rPr>
        <w:t xml:space="preserve">二、招标文件</w:t>
      </w:r>
      <w:bookmarkEnd w:id="61"/>
      <w:r/>
      <w:bookmarkEnd w:id="62"/>
      <w:r/>
      <w:bookmarkEnd w:id="63"/>
      <w:r/>
      <w:bookmarkEnd w:id="64"/>
      <w:r/>
      <w:r/>
    </w:p>
    <w:p>
      <w:pPr>
        <w:pStyle w:val="712"/>
        <w:ind w:firstLine="420"/>
        <w:jc w:val="both"/>
        <w:keepLines/>
        <w:keepNext/>
        <w:spacing w:beforeAutospacing="0" w:afterAutospacing="0" w:line="360" w:lineRule="auto"/>
        <w:rPr>
          <w:rFonts w:ascii="宋体" w:hAnsi="宋体"/>
        </w:rPr>
      </w:pPr>
      <w:r/>
      <w:bookmarkStart w:id="65" w:name="_Toc16938526"/>
      <w:r/>
      <w:bookmarkStart w:id="66" w:name="_Toc20823282"/>
      <w:r/>
      <w:bookmarkStart w:id="67" w:name="_Toc513029210"/>
      <w:r>
        <w:rPr>
          <w:rFonts w:ascii="宋体" w:hAnsi="宋体" w:cs="Arial"/>
          <w:color w:val="000000"/>
          <w:sz w:val="28"/>
          <w:szCs w:val="28"/>
        </w:rPr>
        <w:t xml:space="preserve">6、招标文件构成</w:t>
      </w:r>
      <w:bookmarkEnd w:id="65"/>
      <w:r/>
      <w:bookmarkEnd w:id="66"/>
      <w:r/>
      <w:bookmarkEnd w:id="67"/>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6.1 招标文件由以下部分组成：</w:t>
      </w:r>
      <w:r/>
    </w:p>
    <w:p>
      <w:pPr>
        <w:pStyle w:val="712"/>
        <w:ind w:firstLine="360"/>
        <w:jc w:val="both"/>
        <w:spacing w:beforeAutospacing="0" w:afterAutospacing="0" w:line="360" w:lineRule="auto"/>
        <w:rPr>
          <w:rFonts w:ascii="宋体" w:hAnsi="宋体"/>
        </w:rPr>
      </w:pPr>
      <w:r>
        <w:rPr>
          <w:rFonts w:hint="eastAsia" w:ascii="宋体" w:hAnsi="宋体" w:cs="宋体"/>
          <w:color w:val="000000"/>
        </w:rPr>
        <w:t xml:space="preserve">（1）招标公告</w:t>
      </w:r>
      <w:r/>
    </w:p>
    <w:p>
      <w:pPr>
        <w:pStyle w:val="712"/>
        <w:ind w:firstLine="360"/>
        <w:jc w:val="both"/>
        <w:spacing w:beforeAutospacing="0" w:afterAutospacing="0" w:line="360" w:lineRule="auto"/>
        <w:rPr>
          <w:rFonts w:ascii="宋体" w:hAnsi="宋体"/>
        </w:rPr>
      </w:pPr>
      <w:r>
        <w:rPr>
          <w:rFonts w:hint="eastAsia" w:ascii="宋体" w:hAnsi="宋体" w:cs="宋体"/>
          <w:color w:val="000000"/>
        </w:rPr>
        <w:t xml:space="preserve">（2）投标人须知</w:t>
      </w:r>
      <w:r/>
    </w:p>
    <w:p>
      <w:pPr>
        <w:pStyle w:val="712"/>
        <w:ind w:firstLine="360"/>
        <w:jc w:val="both"/>
        <w:spacing w:beforeAutospacing="0" w:afterAutospacing="0" w:line="360" w:lineRule="auto"/>
        <w:rPr>
          <w:rFonts w:ascii="宋体" w:hAnsi="宋体"/>
        </w:rPr>
      </w:pPr>
      <w:r>
        <w:rPr>
          <w:rFonts w:hint="eastAsia" w:ascii="宋体" w:hAnsi="宋体" w:cs="宋体"/>
          <w:color w:val="000000"/>
        </w:rPr>
        <w:t xml:space="preserve">（3）合同文本</w:t>
      </w:r>
      <w:r/>
    </w:p>
    <w:p>
      <w:pPr>
        <w:pStyle w:val="712"/>
        <w:ind w:firstLine="360"/>
        <w:jc w:val="both"/>
        <w:spacing w:beforeAutospacing="0" w:afterAutospacing="0" w:line="360" w:lineRule="auto"/>
        <w:rPr>
          <w:rFonts w:ascii="宋体" w:hAnsi="宋体"/>
        </w:rPr>
      </w:pPr>
      <w:r>
        <w:rPr>
          <w:rFonts w:hint="eastAsia" w:ascii="宋体" w:hAnsi="宋体" w:cs="宋体"/>
          <w:color w:val="000000"/>
        </w:rPr>
        <w:t xml:space="preserve">（4）采购需求</w:t>
      </w:r>
      <w:r/>
    </w:p>
    <w:p>
      <w:pPr>
        <w:pStyle w:val="712"/>
        <w:ind w:firstLine="360"/>
        <w:jc w:val="both"/>
        <w:spacing w:beforeAutospacing="0" w:afterAutospacing="0" w:line="360" w:lineRule="auto"/>
        <w:rPr>
          <w:rFonts w:ascii="宋体" w:hAnsi="宋体"/>
        </w:rPr>
      </w:pPr>
      <w:r>
        <w:rPr>
          <w:rFonts w:hint="eastAsia" w:ascii="宋体" w:hAnsi="宋体" w:cs="宋体"/>
          <w:color w:val="000000"/>
        </w:rPr>
        <w:t xml:space="preserve">（5）</w:t>
      </w:r>
      <w:r>
        <w:rPr>
          <w:rFonts w:ascii="宋体" w:hAnsi="宋体"/>
          <w:color w:val="000000"/>
        </w:rPr>
        <w:t xml:space="preserve">评标方法与评标标准</w:t>
      </w:r>
      <w:r/>
    </w:p>
    <w:p>
      <w:pPr>
        <w:pStyle w:val="712"/>
        <w:ind w:firstLine="360"/>
        <w:jc w:val="both"/>
        <w:spacing w:beforeAutospacing="0" w:afterAutospacing="0" w:line="360" w:lineRule="auto"/>
        <w:rPr>
          <w:rFonts w:ascii="宋体" w:hAnsi="宋体"/>
        </w:rPr>
      </w:pPr>
      <w:r>
        <w:rPr>
          <w:rFonts w:hint="eastAsia" w:ascii="宋体" w:hAnsi="宋体" w:cs="宋体"/>
          <w:color w:val="000000"/>
        </w:rPr>
        <w:t xml:space="preserve">（6）投标文件格式</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请仔细检查招标文件是否齐全，如有</w:t>
      </w:r>
      <w:r>
        <w:rPr>
          <w:rFonts w:hint="eastAsia" w:ascii="宋体" w:hAnsi="宋体" w:cs="宋体"/>
          <w:color w:val="000000"/>
        </w:rPr>
        <w:t xml:space="preserve">缺漏请</w:t>
      </w:r>
      <w:r>
        <w:rPr>
          <w:rFonts w:hint="eastAsia" w:ascii="宋体" w:hAnsi="宋体" w:cs="宋体"/>
          <w:color w:val="000000"/>
        </w:rPr>
        <w:t xml:space="preserve">立即与代理机构联系解决。</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rPr>
        <w:t xml:space="preserve">作出</w:t>
      </w:r>
      <w:r>
        <w:rPr>
          <w:rFonts w:hint="eastAsia" w:ascii="宋体" w:hAnsi="宋体" w:cs="宋体"/>
          <w:color w:val="000000"/>
        </w:rPr>
        <w:t xml:space="preserve">实质性响应，否则其风险由投标人自行承担。</w:t>
      </w:r>
      <w:r/>
    </w:p>
    <w:p>
      <w:pPr>
        <w:pStyle w:val="712"/>
        <w:ind w:firstLine="560"/>
        <w:jc w:val="both"/>
        <w:keepLines/>
        <w:keepNext/>
        <w:spacing w:beforeAutospacing="0" w:afterAutospacing="0" w:line="360" w:lineRule="auto"/>
        <w:rPr>
          <w:rFonts w:ascii="宋体" w:hAnsi="宋体"/>
        </w:rPr>
      </w:pPr>
      <w:r/>
      <w:bookmarkStart w:id="68" w:name="_Toc462564070"/>
      <w:r/>
      <w:bookmarkStart w:id="69" w:name="_Toc16938527"/>
      <w:r/>
      <w:bookmarkStart w:id="70" w:name="_Toc20823283"/>
      <w:r/>
      <w:bookmarkStart w:id="71" w:name="_Toc513029211"/>
      <w:r>
        <w:rPr>
          <w:rFonts w:ascii="宋体" w:hAnsi="宋体" w:cs="Arial"/>
          <w:color w:val="000000"/>
          <w:sz w:val="28"/>
          <w:szCs w:val="28"/>
        </w:rPr>
        <w:t xml:space="preserve">7、招标文件的澄清</w:t>
      </w:r>
      <w:bookmarkEnd w:id="68"/>
      <w:r/>
      <w:bookmarkEnd w:id="69"/>
      <w:r/>
      <w:bookmarkEnd w:id="70"/>
      <w:r/>
      <w:bookmarkEnd w:id="71"/>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7.1 任何要求对招标文件进行澄清的投标人，应在投标截止期</w:t>
      </w:r>
      <w:r>
        <w:rPr>
          <w:rFonts w:ascii="宋体" w:hAnsi="宋体" w:cs="仿宋_GB2312"/>
          <w:b/>
          <w:color w:val="000000"/>
        </w:rPr>
        <w:t xml:space="preserve">十日</w:t>
      </w:r>
      <w:r>
        <w:rPr>
          <w:rFonts w:ascii="宋体" w:hAnsi="宋体" w:cs="仿宋_GB2312"/>
          <w:color w:val="000000"/>
        </w:rPr>
        <w:t xml:space="preserve">前</w:t>
      </w:r>
      <w:r>
        <w:rPr>
          <w:rFonts w:hint="eastAsia" w:ascii="宋体" w:hAnsi="宋体" w:cs="宋体"/>
          <w:color w:val="000000"/>
        </w:rPr>
        <w:t xml:space="preserve">按招标公告中的通讯地址，以书面形式通知代理机构。</w:t>
      </w:r>
      <w:r/>
    </w:p>
    <w:p>
      <w:pPr>
        <w:pStyle w:val="712"/>
        <w:ind w:firstLine="560"/>
        <w:jc w:val="both"/>
        <w:keepLines/>
        <w:keepNext/>
        <w:spacing w:beforeAutospacing="0" w:afterAutospacing="0" w:line="360" w:lineRule="auto"/>
        <w:rPr>
          <w:rFonts w:ascii="宋体" w:hAnsi="宋体"/>
        </w:rPr>
      </w:pPr>
      <w:r/>
      <w:bookmarkStart w:id="72" w:name="_Toc513029212"/>
      <w:r/>
      <w:bookmarkStart w:id="73" w:name="_Toc462564071"/>
      <w:r/>
      <w:bookmarkStart w:id="74" w:name="_Toc16938528"/>
      <w:r/>
      <w:bookmarkStart w:id="75" w:name="_Toc20823284"/>
      <w:r>
        <w:rPr>
          <w:rFonts w:ascii="宋体" w:hAnsi="宋体" w:cs="Arial"/>
          <w:color w:val="000000"/>
          <w:sz w:val="28"/>
          <w:szCs w:val="28"/>
        </w:rPr>
        <w:t xml:space="preserve">8、招标文件的修改</w:t>
      </w:r>
      <w:bookmarkEnd w:id="72"/>
      <w:r/>
      <w:bookmarkEnd w:id="73"/>
      <w:r/>
      <w:bookmarkEnd w:id="74"/>
      <w:r/>
      <w:bookmarkEnd w:id="75"/>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8.1 在投标截止时间</w:t>
      </w:r>
      <w:r>
        <w:rPr>
          <w:rFonts w:ascii="宋体" w:hAnsi="宋体" w:cs="仿宋_GB2312"/>
          <w:color w:val="000000"/>
        </w:rPr>
        <w:t xml:space="preserve">前</w:t>
      </w:r>
      <w:r>
        <w:rPr>
          <w:rFonts w:hint="eastAsia" w:ascii="宋体" w:hAnsi="宋体" w:cs="宋体"/>
          <w:color w:val="000000"/>
        </w:rPr>
        <w:t xml:space="preserve">，代理机构可以对招标文件进行修改。</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8.2 代理机构有权按照法定的要求推迟投标截止日期和开标日期。</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8.3 招标文件的修改将在中国政府采购网、江苏政府采购网、盐城市政府采购网公布，补充文件将作为招标文件的组成部分，并对投标人具有约束力。</w:t>
      </w:r>
      <w:r/>
    </w:p>
    <w:p>
      <w:pPr>
        <w:pStyle w:val="712"/>
        <w:ind w:firstLine="482"/>
        <w:jc w:val="both"/>
        <w:keepLines/>
        <w:keepNext/>
        <w:spacing w:before="145" w:beforeAutospacing="0" w:after="145" w:afterAutospacing="0" w:line="360" w:lineRule="auto"/>
        <w:rPr>
          <w:rFonts w:ascii="宋体" w:hAnsi="宋体"/>
        </w:rPr>
      </w:pPr>
      <w:r/>
      <w:bookmarkStart w:id="76" w:name="_Toc513029213"/>
      <w:r/>
      <w:bookmarkStart w:id="77" w:name="_Toc20823285"/>
      <w:r/>
      <w:bookmarkStart w:id="78" w:name="_Toc120614216"/>
      <w:r/>
      <w:bookmarkStart w:id="79" w:name="_Toc16938529"/>
      <w:r/>
      <w:bookmarkStart w:id="80" w:name="_Toc462564072"/>
      <w:r>
        <w:rPr>
          <w:rFonts w:ascii="宋体" w:hAnsi="宋体"/>
          <w:b/>
          <w:color w:val="000000"/>
          <w:sz w:val="32"/>
          <w:szCs w:val="32"/>
        </w:rPr>
        <w:t xml:space="preserve">三、投标文件的编制</w:t>
      </w:r>
      <w:bookmarkEnd w:id="76"/>
      <w:r/>
      <w:bookmarkEnd w:id="77"/>
      <w:r/>
      <w:bookmarkEnd w:id="78"/>
      <w:r/>
      <w:bookmarkEnd w:id="79"/>
      <w:r/>
      <w:bookmarkEnd w:id="80"/>
      <w:r/>
      <w:r/>
    </w:p>
    <w:p>
      <w:pPr>
        <w:pStyle w:val="712"/>
        <w:ind w:firstLine="560"/>
        <w:jc w:val="both"/>
        <w:keepLines/>
        <w:keepNext/>
        <w:spacing w:beforeAutospacing="0" w:afterAutospacing="0" w:line="360" w:lineRule="auto"/>
        <w:rPr>
          <w:rFonts w:ascii="宋体" w:hAnsi="宋体"/>
        </w:rPr>
      </w:pPr>
      <w:r/>
      <w:bookmarkStart w:id="81" w:name="_Toc20823286"/>
      <w:r/>
      <w:bookmarkStart w:id="82" w:name="_Toc16938530"/>
      <w:r/>
      <w:bookmarkStart w:id="83" w:name="_Toc513029214"/>
      <w:r/>
      <w:bookmarkStart w:id="84" w:name="_Toc462564073"/>
      <w:r>
        <w:rPr>
          <w:rFonts w:ascii="宋体" w:hAnsi="宋体" w:cs="Arial"/>
          <w:color w:val="000000"/>
          <w:sz w:val="28"/>
          <w:szCs w:val="28"/>
        </w:rPr>
        <w:t xml:space="preserve">9、投标文件的语言及度量衡单位</w:t>
      </w:r>
      <w:bookmarkEnd w:id="81"/>
      <w:r/>
      <w:bookmarkEnd w:id="82"/>
      <w:r/>
      <w:bookmarkEnd w:id="83"/>
      <w:r/>
      <w:bookmarkEnd w:id="84"/>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9.1 投标人提交的投标文件以及投标人与代理机构就有关投标的所有来往通知、函件和文件均应使用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9.2 除技术性能另有规定外，投标文件所使用的度量衡单位，均须采用国家法定计量单位。</w:t>
      </w:r>
      <w:r/>
    </w:p>
    <w:p>
      <w:pPr>
        <w:pStyle w:val="712"/>
        <w:ind w:firstLine="420"/>
        <w:jc w:val="both"/>
        <w:keepLines/>
        <w:keepNext/>
        <w:spacing w:beforeAutospacing="0" w:afterAutospacing="0" w:line="360" w:lineRule="auto"/>
        <w:rPr>
          <w:rFonts w:ascii="宋体" w:hAnsi="宋体"/>
        </w:rPr>
      </w:pPr>
      <w:r/>
      <w:bookmarkStart w:id="85" w:name="_Toc16938531"/>
      <w:r/>
      <w:bookmarkStart w:id="86" w:name="_Toc462564074"/>
      <w:r/>
      <w:bookmarkStart w:id="87" w:name="_Toc513029215"/>
      <w:r/>
      <w:bookmarkStart w:id="88" w:name="_Toc20823287"/>
      <w:r>
        <w:rPr>
          <w:rFonts w:ascii="宋体" w:hAnsi="宋体" w:cs="Arial"/>
          <w:color w:val="000000"/>
          <w:sz w:val="28"/>
          <w:szCs w:val="28"/>
        </w:rPr>
        <w:t xml:space="preserve">10、投标文件构成</w:t>
      </w:r>
      <w:bookmarkEnd w:id="85"/>
      <w:r/>
      <w:bookmarkEnd w:id="86"/>
      <w:r/>
      <w:bookmarkEnd w:id="87"/>
      <w:r/>
      <w:bookmarkEnd w:id="88"/>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10.1 投标人编写的投标文件应包括资格证明文件、符合性证明文件、投标分项报价表、商务要求响应及偏离表、其他证明文件、投标函、开标一览表等部分。</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12"/>
        <w:ind w:firstLine="420"/>
        <w:jc w:val="both"/>
        <w:keepLines/>
        <w:keepNext/>
        <w:spacing w:beforeAutospacing="0" w:afterAutospacing="0" w:line="360" w:lineRule="auto"/>
        <w:rPr>
          <w:rFonts w:ascii="宋体" w:hAnsi="宋体"/>
        </w:rPr>
      </w:pPr>
      <w:r/>
      <w:bookmarkStart w:id="89" w:name="_Toc14577354"/>
      <w:r/>
      <w:bookmarkStart w:id="90" w:name="_Toc513029216"/>
      <w:r/>
      <w:bookmarkStart w:id="91" w:name="_Toc49090508"/>
      <w:r/>
      <w:bookmarkStart w:id="92" w:name="_Toc49090507"/>
      <w:r/>
      <w:bookmarkStart w:id="93" w:name="_Toc14577355"/>
      <w:r/>
      <w:bookmarkStart w:id="94" w:name="_Toc513029219"/>
      <w:r/>
      <w:bookmarkStart w:id="95" w:name="_Toc14577357"/>
      <w:r/>
      <w:bookmarkStart w:id="96" w:name="_Toc49090509"/>
      <w:r/>
      <w:bookmarkStart w:id="97" w:name="_Hlt26668975"/>
      <w:r/>
      <w:bookmarkStart w:id="98" w:name="_Hlt26954838"/>
      <w:r/>
      <w:bookmarkStart w:id="99" w:name="_Hlt26670360"/>
      <w:r>
        <w:rPr>
          <w:rFonts w:ascii="宋体" w:hAnsi="宋体" w:cs="Arial"/>
          <w:color w:val="000000"/>
          <w:sz w:val="28"/>
          <w:szCs w:val="28"/>
        </w:rPr>
        <w:t xml:space="preserve">11、证明投标人及投标标的符合招标文件规定的文件</w:t>
      </w:r>
      <w:bookmarkEnd w:id="89"/>
      <w:r/>
      <w:bookmarkEnd w:id="90"/>
      <w:r/>
      <w:bookmarkEnd w:id="91"/>
      <w:r/>
      <w:bookmarkEnd w:id="92"/>
      <w:r/>
      <w:bookmarkEnd w:id="93"/>
      <w:r/>
      <w:bookmarkEnd w:id="94"/>
      <w:r/>
      <w:bookmarkEnd w:id="95"/>
      <w:r/>
      <w:bookmarkEnd w:id="96"/>
      <w:r/>
      <w:r/>
    </w:p>
    <w:p>
      <w:pPr>
        <w:pStyle w:val="712"/>
        <w:jc w:val="both"/>
        <w:spacing w:beforeAutospacing="0" w:afterAutospacing="0" w:line="360" w:lineRule="auto"/>
        <w:rPr>
          <w:rFonts w:ascii="宋体" w:hAnsi="宋体"/>
        </w:rPr>
      </w:pPr>
      <w:r>
        <w:rPr>
          <w:rFonts w:hint="eastAsia" w:ascii="宋体" w:hAnsi="宋体" w:cs="宋体"/>
          <w:color w:val="000000"/>
        </w:rPr>
        <w:t xml:space="preserve">  11.1投标人应按照法律、法规、规章和规范性文件以及招标文件要求提交证明文件，证明其及投标标的符合招标文件规定。</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11.2招标文件对证明文件无明确形式要求的，证明文件可以以文字资料、图纸和数据等形式提交。</w:t>
      </w:r>
      <w:r/>
    </w:p>
    <w:p>
      <w:pPr>
        <w:pStyle w:val="712"/>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12、投标分项报价表</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12.1 投标人应按照招标文件规定格式填报投标分项报价表。</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12.2投标货币。投标文件中的单价和总价无特殊规定的采用人民币报价，以元为单位标注。招标文件中另有规定的按规定执行。</w:t>
      </w:r>
      <w:r/>
    </w:p>
    <w:p>
      <w:pPr>
        <w:pStyle w:val="712"/>
        <w:ind w:firstLine="420"/>
        <w:jc w:val="both"/>
        <w:keepLines/>
        <w:keepNext/>
        <w:spacing w:beforeAutospacing="0" w:afterAutospacing="0" w:line="360" w:lineRule="auto"/>
        <w:rPr>
          <w:rFonts w:ascii="宋体" w:hAnsi="宋体"/>
        </w:rPr>
      </w:pPr>
      <w:r/>
      <w:bookmarkStart w:id="100" w:name="_Hlt26670486"/>
      <w:r/>
      <w:bookmarkStart w:id="101" w:name="_Hlt26954846"/>
      <w:r/>
      <w:bookmarkStart w:id="102" w:name="_Hlt26954731"/>
      <w:r/>
      <w:bookmarkStart w:id="103" w:name="_Hlt26670482"/>
      <w:r/>
      <w:bookmarkStart w:id="104" w:name="_Hlt26954848"/>
      <w:r>
        <w:rPr>
          <w:rFonts w:ascii="宋体" w:hAnsi="宋体" w:cs="Arial"/>
          <w:color w:val="000000"/>
          <w:sz w:val="28"/>
          <w:szCs w:val="28"/>
        </w:rPr>
        <w:t xml:space="preserve">13、技术要求响应及偏离表、商务要求响应及偏离表</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13.1投标人需对招标文件中的技术要求与商务要求逐项</w:t>
      </w:r>
      <w:r>
        <w:rPr>
          <w:rFonts w:hint="eastAsia" w:ascii="宋体" w:hAnsi="宋体" w:cs="宋体"/>
          <w:color w:val="000000"/>
        </w:rPr>
        <w:t xml:space="preserve">作出</w:t>
      </w:r>
      <w:r>
        <w:rPr>
          <w:rFonts w:hint="eastAsia" w:ascii="宋体" w:hAnsi="宋体" w:cs="宋体"/>
          <w:color w:val="000000"/>
        </w:rPr>
        <w:t xml:space="preserve">响应或偏离，并说明原因。</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13.2 投标人可在投标文件中提供认为需要的其他技术文件或说明。</w:t>
      </w:r>
      <w:r/>
    </w:p>
    <w:p>
      <w:pPr>
        <w:pStyle w:val="712"/>
        <w:ind w:firstLine="420"/>
        <w:jc w:val="both"/>
        <w:keepLines/>
        <w:keepNext/>
        <w:spacing w:beforeAutospacing="0" w:afterAutospacing="0" w:line="360" w:lineRule="auto"/>
        <w:rPr>
          <w:rFonts w:ascii="宋体" w:hAnsi="宋体"/>
        </w:rPr>
      </w:pPr>
      <w:r/>
      <w:bookmarkStart w:id="105" w:name="_Toc14577359"/>
      <w:r/>
      <w:bookmarkStart w:id="106" w:name="_Toc49090510"/>
      <w:r>
        <w:rPr>
          <w:rFonts w:ascii="宋体" w:hAnsi="宋体" w:cs="Arial"/>
          <w:color w:val="000000"/>
          <w:sz w:val="28"/>
          <w:szCs w:val="28"/>
        </w:rPr>
        <w:t xml:space="preserve">1</w:t>
      </w:r>
      <w:r>
        <w:rPr>
          <w:rFonts w:hint="eastAsia" w:ascii="宋体" w:hAnsi="宋体" w:cs="Arial"/>
          <w:color w:val="000000"/>
          <w:sz w:val="28"/>
          <w:szCs w:val="28"/>
        </w:rPr>
        <w:t xml:space="preserve">4</w:t>
      </w:r>
      <w:r>
        <w:rPr>
          <w:rFonts w:ascii="宋体" w:hAnsi="宋体" w:cs="Arial"/>
          <w:color w:val="000000"/>
          <w:sz w:val="28"/>
          <w:szCs w:val="28"/>
        </w:rPr>
        <w:t xml:space="preserve">、投标函和开标一览表</w:t>
      </w:r>
      <w:bookmarkEnd w:id="105"/>
      <w:r/>
      <w:bookmarkEnd w:id="106"/>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14.1 投标人应按照招标文件中提供的格式完整、正确填写投标函、开标一览表。</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14.2 对于采用货币报价的项目，开标一览表中的投标总报价应与投标分项报价表中的投标总报价一致，如不一致，不作为无效投标处理，但评标时按开标一览表中价格为准。</w:t>
      </w:r>
      <w:r/>
    </w:p>
    <w:p>
      <w:pPr>
        <w:pStyle w:val="712"/>
        <w:ind w:firstLine="420"/>
        <w:jc w:val="both"/>
        <w:keepLines/>
        <w:keepNext/>
        <w:spacing w:beforeAutospacing="0" w:afterAutospacing="0" w:line="360" w:lineRule="auto"/>
        <w:rPr>
          <w:rFonts w:ascii="宋体" w:hAnsi="宋体"/>
        </w:rPr>
      </w:pPr>
      <w:r/>
      <w:bookmarkStart w:id="107" w:name="_Toc14577360"/>
      <w:r/>
      <w:bookmarkStart w:id="108" w:name="_Toc49090511"/>
      <w:r>
        <w:rPr>
          <w:rFonts w:ascii="宋体" w:hAnsi="宋体" w:cs="Arial"/>
          <w:color w:val="000000"/>
          <w:sz w:val="28"/>
          <w:szCs w:val="28"/>
        </w:rPr>
        <w:t xml:space="preserve">1</w:t>
      </w:r>
      <w:r>
        <w:rPr>
          <w:rFonts w:hint="eastAsia" w:ascii="宋体" w:hAnsi="宋体" w:cs="Arial"/>
          <w:color w:val="000000"/>
          <w:sz w:val="28"/>
          <w:szCs w:val="28"/>
        </w:rPr>
        <w:t xml:space="preserve">5</w:t>
      </w:r>
      <w:r>
        <w:rPr>
          <w:rFonts w:ascii="宋体" w:hAnsi="宋体" w:cs="Arial"/>
          <w:color w:val="000000"/>
          <w:sz w:val="28"/>
          <w:szCs w:val="28"/>
        </w:rPr>
        <w:t xml:space="preserve">、投标有效期</w:t>
      </w:r>
      <w:bookmarkEnd w:id="107"/>
      <w:r/>
      <w:bookmarkEnd w:id="108"/>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15.1投标有效期为代理机构规定的开标之日后</w:t>
      </w:r>
      <w:r>
        <w:rPr>
          <w:rFonts w:ascii="宋体" w:hAnsi="宋体" w:cs="仿宋_GB2312"/>
          <w:b/>
          <w:color w:val="000000"/>
          <w:u w:val="single"/>
        </w:rPr>
        <w:t xml:space="preserve">六十（60）天</w:t>
      </w:r>
      <w:r>
        <w:rPr>
          <w:rFonts w:hint="eastAsia" w:ascii="宋体" w:hAnsi="宋体" w:cs="宋体"/>
          <w:color w:val="000000"/>
        </w:rPr>
        <w:t xml:space="preserve">。投标有效期比规定短的将被视为未实质性响应招标文件而予以拒绝。</w:t>
      </w:r>
      <w:r/>
    </w:p>
    <w:p>
      <w:pPr>
        <w:pStyle w:val="712"/>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1</w:t>
      </w:r>
      <w:r>
        <w:rPr>
          <w:rFonts w:hint="eastAsia" w:ascii="宋体" w:hAnsi="宋体" w:cs="Arial"/>
          <w:color w:val="000000"/>
          <w:sz w:val="28"/>
          <w:szCs w:val="28"/>
        </w:rPr>
        <w:t xml:space="preserve">6</w:t>
      </w:r>
      <w:r>
        <w:rPr>
          <w:rFonts w:ascii="宋体" w:hAnsi="宋体" w:cs="Arial"/>
          <w:color w:val="000000"/>
          <w:sz w:val="28"/>
          <w:szCs w:val="28"/>
        </w:rPr>
        <w:t xml:space="preserve">、投标有效期的延长</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12"/>
        <w:jc w:val="both"/>
        <w:keepLines/>
        <w:keepNext/>
        <w:spacing w:before="145" w:beforeAutospacing="0" w:after="145" w:afterAutospacing="0" w:line="360" w:lineRule="auto"/>
        <w:rPr>
          <w:rFonts w:ascii="宋体" w:hAnsi="宋体"/>
        </w:rPr>
      </w:pPr>
      <w:r/>
      <w:bookmarkStart w:id="109" w:name="_Toc120614217"/>
      <w:r/>
      <w:bookmarkStart w:id="110" w:name="_Toc16938540"/>
      <w:r/>
      <w:bookmarkStart w:id="111" w:name="_Toc20823296"/>
      <w:r/>
      <w:bookmarkStart w:id="112" w:name="_Toc513029224"/>
      <w:r/>
      <w:bookmarkStart w:id="113" w:name="_Hlt26954852"/>
      <w:r/>
      <w:bookmarkStart w:id="114" w:name="_Hlt26954739"/>
      <w:r>
        <w:rPr>
          <w:rFonts w:ascii="宋体" w:hAnsi="宋体"/>
          <w:b/>
          <w:color w:val="000000"/>
          <w:sz w:val="32"/>
          <w:szCs w:val="32"/>
        </w:rPr>
        <w:t xml:space="preserve">四、投标文件的递交</w:t>
      </w:r>
      <w:bookmarkEnd w:id="109"/>
      <w:r/>
      <w:bookmarkEnd w:id="110"/>
      <w:r/>
      <w:bookmarkEnd w:id="111"/>
      <w:r/>
      <w:bookmarkEnd w:id="112"/>
      <w:r/>
      <w:r/>
    </w:p>
    <w:p>
      <w:pPr>
        <w:pStyle w:val="712"/>
        <w:ind w:firstLine="420"/>
        <w:jc w:val="both"/>
        <w:keepLines/>
        <w:keepNext/>
        <w:spacing w:beforeAutospacing="0" w:afterAutospacing="0" w:line="360" w:lineRule="auto"/>
        <w:rPr>
          <w:rFonts w:ascii="宋体" w:hAnsi="宋体"/>
        </w:rPr>
      </w:pPr>
      <w:r/>
      <w:bookmarkStart w:id="115" w:name="_Toc513029225"/>
      <w:r/>
      <w:bookmarkStart w:id="116" w:name="_Toc20823297"/>
      <w:r/>
      <w:bookmarkStart w:id="117" w:name="_Toc16938541"/>
      <w:r/>
      <w:bookmarkStart w:id="118" w:name="_Toc462564084"/>
      <w:r>
        <w:rPr>
          <w:rFonts w:ascii="宋体" w:hAnsi="宋体" w:cs="Arial"/>
          <w:color w:val="000000"/>
          <w:sz w:val="28"/>
          <w:szCs w:val="28"/>
        </w:rPr>
        <w:t xml:space="preserve">1</w:t>
      </w:r>
      <w:r>
        <w:rPr>
          <w:rFonts w:hint="eastAsia" w:ascii="宋体" w:hAnsi="宋体" w:cs="Arial"/>
          <w:color w:val="000000"/>
          <w:sz w:val="28"/>
          <w:szCs w:val="28"/>
        </w:rPr>
        <w:t xml:space="preserve">7</w:t>
      </w:r>
      <w:r>
        <w:rPr>
          <w:rFonts w:ascii="宋体" w:hAnsi="宋体" w:cs="Arial"/>
          <w:color w:val="000000"/>
          <w:sz w:val="28"/>
          <w:szCs w:val="28"/>
        </w:rPr>
        <w:t xml:space="preserve">、电子</w:t>
      </w:r>
      <w:r>
        <w:rPr>
          <w:rFonts w:hint="eastAsia" w:ascii="宋体" w:hAnsi="宋体" w:cs="黑体"/>
          <w:color w:val="000000"/>
          <w:sz w:val="28"/>
          <w:szCs w:val="28"/>
        </w:rPr>
        <w:t xml:space="preserve">投标文件</w:t>
      </w:r>
      <w:bookmarkEnd w:id="115"/>
      <w:r/>
      <w:bookmarkEnd w:id="116"/>
      <w:r/>
      <w:bookmarkEnd w:id="117"/>
      <w:r/>
      <w:bookmarkEnd w:id="118"/>
      <w:r>
        <w:rPr>
          <w:rFonts w:hint="eastAsia" w:ascii="宋体" w:hAnsi="宋体" w:cs="黑体"/>
          <w:color w:val="000000"/>
          <w:sz w:val="28"/>
          <w:szCs w:val="28"/>
        </w:rPr>
        <w:t xml:space="preserve">的递交</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17.1投标人应当按照《操作手册》规定，在投标截止时间</w:t>
      </w:r>
      <w:r>
        <w:rPr>
          <w:rFonts w:hint="eastAsia" w:ascii="宋体" w:hAnsi="宋体" w:cs="宋体"/>
          <w:color w:val="000000"/>
        </w:rPr>
        <w:t xml:space="preserve">前制作</w:t>
      </w:r>
      <w:r>
        <w:rPr>
          <w:rFonts w:hint="eastAsia" w:ascii="宋体" w:hAnsi="宋体" w:cs="宋体"/>
          <w:color w:val="000000"/>
        </w:rPr>
        <w:t xml:space="preserve">并上传电子投标文件。</w:t>
      </w:r>
      <w:bookmarkStart w:id="119" w:name="_Toc20823298"/>
      <w:r/>
      <w:bookmarkStart w:id="120" w:name="_Toc16938542"/>
      <w:r/>
      <w:bookmarkStart w:id="121" w:name="_Toc513029226"/>
      <w:r/>
      <w:bookmarkEnd w:id="119"/>
      <w:r/>
      <w:bookmarkEnd w:id="120"/>
      <w:r/>
      <w:r/>
    </w:p>
    <w:p>
      <w:pPr>
        <w:pStyle w:val="712"/>
        <w:ind w:firstLine="420"/>
        <w:jc w:val="both"/>
        <w:keepLines/>
        <w:keepNext/>
        <w:spacing w:beforeAutospacing="0" w:afterAutospacing="0" w:line="360" w:lineRule="auto"/>
        <w:rPr>
          <w:rFonts w:ascii="宋体" w:hAnsi="宋体" w:cs="Arial"/>
          <w:color w:val="000000"/>
          <w:sz w:val="28"/>
          <w:szCs w:val="28"/>
        </w:rPr>
      </w:pPr>
      <w:r>
        <w:rPr>
          <w:rFonts w:ascii="宋体" w:hAnsi="宋体" w:cs="Arial"/>
          <w:color w:val="000000"/>
          <w:sz w:val="28"/>
          <w:szCs w:val="28"/>
        </w:rPr>
        <w:t xml:space="preserve">1</w:t>
      </w:r>
      <w:r>
        <w:rPr>
          <w:rFonts w:hint="eastAsia" w:ascii="宋体" w:hAnsi="宋体" w:cs="Arial"/>
          <w:color w:val="000000"/>
          <w:sz w:val="28"/>
          <w:szCs w:val="28"/>
        </w:rPr>
        <w:t xml:space="preserve">8</w:t>
      </w:r>
      <w:r>
        <w:rPr>
          <w:rFonts w:ascii="宋体" w:hAnsi="宋体" w:cs="Arial"/>
          <w:color w:val="000000"/>
          <w:sz w:val="28"/>
          <w:szCs w:val="28"/>
        </w:rPr>
        <w:t xml:space="preserve">、投标截止日期</w:t>
      </w:r>
      <w:r/>
    </w:p>
    <w:p>
      <w:pPr>
        <w:pStyle w:val="712"/>
        <w:ind w:firstLine="480"/>
        <w:jc w:val="both"/>
        <w:spacing w:beforeAutospacing="0" w:afterAutospacing="0" w:line="360" w:lineRule="auto"/>
        <w:rPr>
          <w:rFonts w:ascii="宋体" w:hAnsi="宋体"/>
        </w:rPr>
      </w:pPr>
      <w:r>
        <w:rPr>
          <w:rFonts w:hint="eastAsia" w:ascii="宋体" w:hAnsi="宋体" w:cs="宋体"/>
          <w:i/>
          <w:color w:val="000000"/>
          <w:u w:val="single"/>
        </w:rPr>
        <w:t xml:space="preserve">18.1 投标人上传电子投标文件的时间不得迟于招标公告中规定的投标截止时间。</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18.2 代理机构可以按照规定，通过修改招标文件酌情延长投标截止日期，在此情况下，投标人的所有权利和义务以及投标人受制的截止日期均应以延长后新的截止日期为准。</w:t>
      </w:r>
      <w:r/>
    </w:p>
    <w:p>
      <w:pPr>
        <w:pStyle w:val="712"/>
        <w:ind w:firstLine="420"/>
        <w:jc w:val="both"/>
        <w:keepLines/>
        <w:keepNext/>
        <w:spacing w:beforeAutospacing="0" w:afterAutospacing="0" w:line="360" w:lineRule="auto"/>
        <w:rPr>
          <w:rFonts w:ascii="宋体" w:hAnsi="宋体"/>
        </w:rPr>
      </w:pPr>
      <w:r/>
      <w:bookmarkStart w:id="122" w:name="_Toc20823299"/>
      <w:r/>
      <w:bookmarkStart w:id="123" w:name="_Toc16938543"/>
      <w:r/>
      <w:bookmarkStart w:id="124" w:name="_Toc513029227"/>
      <w:r>
        <w:rPr>
          <w:rFonts w:hint="eastAsia" w:ascii="宋体" w:hAnsi="宋体" w:cs="Arial"/>
          <w:color w:val="000000"/>
          <w:sz w:val="28"/>
          <w:szCs w:val="28"/>
        </w:rPr>
        <w:t xml:space="preserve">19</w:t>
      </w:r>
      <w:r>
        <w:rPr>
          <w:rFonts w:ascii="宋体" w:hAnsi="宋体" w:cs="Arial"/>
          <w:color w:val="000000"/>
          <w:sz w:val="28"/>
          <w:szCs w:val="28"/>
        </w:rPr>
        <w:t xml:space="preserve">、投标文件</w:t>
      </w:r>
      <w:bookmarkEnd w:id="122"/>
      <w:r/>
      <w:bookmarkEnd w:id="123"/>
      <w:r/>
      <w:bookmarkEnd w:id="124"/>
      <w:r>
        <w:rPr>
          <w:rFonts w:ascii="宋体" w:hAnsi="宋体" w:cs="Arial"/>
          <w:color w:val="000000"/>
          <w:sz w:val="28"/>
          <w:szCs w:val="28"/>
        </w:rPr>
        <w:t xml:space="preserve">的拒收</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19.1 代理机构拒绝接收在其规定的投标截止时间后上传的任何投标文件。</w:t>
      </w:r>
      <w:r/>
    </w:p>
    <w:p>
      <w:pPr>
        <w:pStyle w:val="712"/>
        <w:ind w:firstLine="420"/>
        <w:jc w:val="both"/>
        <w:keepLines/>
        <w:keepNext/>
        <w:spacing w:beforeAutospacing="0" w:afterAutospacing="0" w:line="360" w:lineRule="auto"/>
        <w:rPr>
          <w:rFonts w:ascii="宋体" w:hAnsi="宋体"/>
        </w:rPr>
      </w:pPr>
      <w:r/>
      <w:bookmarkStart w:id="125" w:name="_Toc513029228"/>
      <w:r/>
      <w:bookmarkStart w:id="126" w:name="_Toc20823300"/>
      <w:r/>
      <w:bookmarkStart w:id="127" w:name="_Toc16938544"/>
      <w:r>
        <w:rPr>
          <w:rFonts w:hint="eastAsia" w:ascii="宋体" w:hAnsi="宋体" w:cs="Arial"/>
          <w:color w:val="000000"/>
          <w:sz w:val="28"/>
          <w:szCs w:val="28"/>
        </w:rPr>
        <w:t xml:space="preserve">20</w:t>
      </w:r>
      <w:r>
        <w:rPr>
          <w:rFonts w:ascii="宋体" w:hAnsi="宋体" w:cs="Arial"/>
          <w:color w:val="000000"/>
          <w:sz w:val="28"/>
          <w:szCs w:val="28"/>
        </w:rPr>
        <w:t xml:space="preserve">、投标文件的撤回和修改</w:t>
      </w:r>
      <w:bookmarkEnd w:id="125"/>
      <w:r/>
      <w:bookmarkEnd w:id="126"/>
      <w:r/>
      <w:bookmarkEnd w:id="127"/>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20.1 投标文件的撤回</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20.1.1 电子投标文件的撤回</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投标人可在投标截止时间前，撤回其电子投标文件，具体操作方法见《操作手册》。</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20.1.2 投标人撤回电子投标文件，则认为其不再参与本项目投标活动。</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20.2 投标文件的修改</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20.2.1投标人可在投标截止时间前，对其电子投标文件进行修改，具体操作</w:t>
      </w:r>
      <w:r>
        <w:rPr>
          <w:rFonts w:hint="eastAsia" w:ascii="宋体" w:hAnsi="宋体" w:cs="宋体"/>
          <w:color w:val="000000"/>
        </w:rPr>
        <w:t xml:space="preserve">方法见《操作手册》。</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20.2.2 在投标截止时间之后，投标人不得对其电子投标文件作任何修改。</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20.3 在投标截止时间至招标文件中规定的投标有效期满之间的这段时间内，投标人不得撤回其投标。</w:t>
      </w:r>
      <w:r/>
    </w:p>
    <w:p>
      <w:pPr>
        <w:pStyle w:val="712"/>
        <w:ind w:firstLine="482"/>
        <w:jc w:val="both"/>
        <w:keepLines/>
        <w:keepNext/>
        <w:spacing w:before="145" w:beforeAutospacing="0" w:after="145" w:afterAutospacing="0" w:line="360" w:lineRule="auto"/>
        <w:rPr>
          <w:rFonts w:ascii="宋体" w:hAnsi="宋体"/>
        </w:rPr>
      </w:pPr>
      <w:r/>
      <w:bookmarkStart w:id="128" w:name="_Toc120614218"/>
      <w:r/>
      <w:bookmarkStart w:id="129" w:name="_Toc16938545"/>
      <w:r/>
      <w:bookmarkStart w:id="130" w:name="_Toc20823301"/>
      <w:r/>
      <w:bookmarkStart w:id="131" w:name="_Toc513029229"/>
      <w:r>
        <w:rPr>
          <w:rFonts w:ascii="宋体" w:hAnsi="宋体"/>
          <w:b/>
          <w:color w:val="000000"/>
          <w:sz w:val="32"/>
          <w:szCs w:val="32"/>
        </w:rPr>
        <w:t xml:space="preserve">五、开标与评标</w:t>
      </w:r>
      <w:bookmarkEnd w:id="128"/>
      <w:r/>
      <w:bookmarkEnd w:id="129"/>
      <w:r/>
      <w:bookmarkEnd w:id="130"/>
      <w:r/>
      <w:bookmarkEnd w:id="131"/>
      <w:r/>
      <w:r/>
    </w:p>
    <w:p>
      <w:pPr>
        <w:pStyle w:val="712"/>
        <w:ind w:firstLine="420"/>
        <w:jc w:val="both"/>
        <w:keepLines/>
        <w:keepNext/>
        <w:spacing w:beforeAutospacing="0" w:afterAutospacing="0" w:line="360" w:lineRule="auto"/>
        <w:rPr>
          <w:rFonts w:ascii="宋体" w:hAnsi="宋体"/>
        </w:rPr>
      </w:pPr>
      <w:r/>
      <w:bookmarkStart w:id="132" w:name="_Toc20823302"/>
      <w:r/>
      <w:bookmarkStart w:id="133" w:name="_Toc16938546"/>
      <w:r/>
      <w:bookmarkStart w:id="134" w:name="_Toc513029230"/>
      <w:r>
        <w:rPr>
          <w:rFonts w:ascii="宋体" w:hAnsi="宋体" w:cs="Arial"/>
          <w:color w:val="000000"/>
          <w:sz w:val="28"/>
          <w:szCs w:val="28"/>
        </w:rPr>
        <w:t xml:space="preserve">2</w:t>
      </w:r>
      <w:r>
        <w:rPr>
          <w:rFonts w:hint="eastAsia" w:ascii="宋体" w:hAnsi="宋体" w:cs="Arial"/>
          <w:color w:val="000000"/>
          <w:sz w:val="28"/>
          <w:szCs w:val="28"/>
        </w:rPr>
        <w:t xml:space="preserve">1</w:t>
      </w:r>
      <w:r>
        <w:rPr>
          <w:rFonts w:ascii="宋体" w:hAnsi="宋体" w:cs="Arial"/>
          <w:color w:val="000000"/>
          <w:sz w:val="28"/>
          <w:szCs w:val="28"/>
        </w:rPr>
        <w:t xml:space="preserve">、开标</w:t>
      </w:r>
      <w:bookmarkEnd w:id="132"/>
      <w:r/>
      <w:bookmarkEnd w:id="133"/>
      <w:r/>
      <w:bookmarkEnd w:id="134"/>
      <w:r/>
      <w:r/>
    </w:p>
    <w:p>
      <w:pPr>
        <w:pStyle w:val="712"/>
        <w:ind w:firstLine="360"/>
        <w:jc w:val="both"/>
        <w:spacing w:beforeAutospacing="0" w:afterAutospacing="0" w:line="360" w:lineRule="auto"/>
        <w:rPr>
          <w:rFonts w:ascii="宋体" w:hAnsi="宋体"/>
        </w:rPr>
      </w:pPr>
      <w:r>
        <w:rPr>
          <w:rFonts w:hint="eastAsia" w:ascii="宋体" w:hAnsi="宋体" w:cs="宋体"/>
          <w:color w:val="000000"/>
        </w:rPr>
        <w:t xml:space="preserve">21.1 代理机构将在招标公告中规定的时间和地点组织公开开标。投标人应当按照《操作手册》规定，参加开标活动和在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规定的时间内对投标文件进行解密。</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21.2开标仪式由代理机构组织。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将自动对项目进行开标，并宣布各投标人名称和投标价格。</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21.3投标人在开标过程中涉及到的投标文件解密、开标结果确认等工作，应按照《操作手册》规定执行。</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21.4投标人如果对开标过程和开标记录有疑义，应当根据《操作手册》规定提出，如 </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中《开标记录表》宣布后5分钟内未提出的，视同认可开标结果。</w:t>
      </w:r>
      <w:r/>
    </w:p>
    <w:p>
      <w:pPr>
        <w:pStyle w:val="712"/>
        <w:ind w:firstLine="420"/>
        <w:jc w:val="both"/>
        <w:keepLines/>
        <w:keepNext/>
        <w:spacing w:beforeAutospacing="0" w:afterAutospacing="0" w:line="360" w:lineRule="auto"/>
        <w:rPr>
          <w:rFonts w:ascii="宋体" w:hAnsi="宋体"/>
        </w:rPr>
      </w:pPr>
      <w:r/>
      <w:bookmarkStart w:id="135" w:name="_Toc16938547"/>
      <w:r/>
      <w:bookmarkStart w:id="136" w:name="_Toc20823303"/>
      <w:r/>
      <w:bookmarkStart w:id="137" w:name="_Toc513029231"/>
      <w:r>
        <w:rPr>
          <w:rFonts w:ascii="宋体" w:hAnsi="宋体" w:cs="Arial"/>
          <w:color w:val="000000"/>
          <w:sz w:val="28"/>
          <w:szCs w:val="28"/>
        </w:rPr>
        <w:t xml:space="preserve">2</w:t>
      </w:r>
      <w:r>
        <w:rPr>
          <w:rFonts w:hint="eastAsia" w:ascii="宋体" w:hAnsi="宋体" w:cs="Arial"/>
          <w:color w:val="000000"/>
          <w:sz w:val="28"/>
          <w:szCs w:val="28"/>
        </w:rPr>
        <w:t xml:space="preserve">2</w:t>
      </w:r>
      <w:r>
        <w:rPr>
          <w:rFonts w:ascii="宋体" w:hAnsi="宋体" w:cs="Arial"/>
          <w:color w:val="000000"/>
          <w:sz w:val="28"/>
          <w:szCs w:val="28"/>
        </w:rPr>
        <w:t xml:space="preserve">、评标委员会</w:t>
      </w:r>
      <w:bookmarkEnd w:id="135"/>
      <w:r/>
      <w:bookmarkEnd w:id="136"/>
      <w:r/>
      <w:bookmarkEnd w:id="137"/>
      <w:r/>
      <w:r/>
    </w:p>
    <w:p>
      <w:pPr>
        <w:pStyle w:val="712"/>
        <w:jc w:val="both"/>
        <w:spacing w:beforeAutospacing="0" w:afterAutospacing="0" w:line="360" w:lineRule="auto"/>
        <w:rPr>
          <w:rFonts w:ascii="宋体" w:hAnsi="宋体"/>
        </w:rPr>
      </w:pPr>
      <w:r>
        <w:rPr>
          <w:rFonts w:hint="eastAsia" w:ascii="宋体" w:hAnsi="宋体" w:cs="宋体"/>
          <w:b/>
          <w:color w:val="000000"/>
        </w:rPr>
        <w:t xml:space="preserve">  </w:t>
      </w:r>
      <w:r>
        <w:rPr>
          <w:rFonts w:hint="eastAsia" w:ascii="宋体" w:hAnsi="宋体" w:cs="宋体"/>
          <w:color w:val="000000"/>
        </w:rPr>
        <w:t xml:space="preserve">22.1开标后，代理机构将立即组织评标委员会（以下简称评委会）进行评标。</w:t>
      </w:r>
      <w:r/>
    </w:p>
    <w:p>
      <w:pPr>
        <w:pStyle w:val="712"/>
        <w:jc w:val="both"/>
        <w:spacing w:beforeAutospacing="0" w:afterAutospacing="0" w:line="360" w:lineRule="auto"/>
        <w:rPr>
          <w:rFonts w:ascii="宋体" w:hAnsi="宋体"/>
        </w:rPr>
      </w:pPr>
      <w:r>
        <w:rPr>
          <w:rFonts w:hint="eastAsia" w:ascii="宋体" w:hAnsi="宋体" w:cs="宋体"/>
          <w:b/>
          <w:color w:val="000000"/>
        </w:rPr>
        <w:t xml:space="preserve">  </w:t>
      </w:r>
      <w:r>
        <w:rPr>
          <w:rFonts w:hint="eastAsia" w:ascii="宋体" w:hAnsi="宋体" w:cs="宋体"/>
          <w:color w:val="000000"/>
        </w:rPr>
        <w:t xml:space="preserve">22.2 评委会由</w:t>
      </w:r>
      <w:r>
        <w:rPr>
          <w:rFonts w:hint="eastAsia" w:ascii="宋体" w:hAnsi="宋体" w:cs="宋体"/>
          <w:color w:val="000000"/>
        </w:rPr>
        <w:t xml:space="preserve">招标人</w:t>
      </w:r>
      <w:r>
        <w:rPr>
          <w:rFonts w:hint="eastAsia" w:ascii="宋体" w:hAnsi="宋体" w:cs="宋体"/>
          <w:color w:val="000000"/>
        </w:rPr>
        <w:t xml:space="preserve">代表和有关技术、经济等方面的专家组成，</w:t>
      </w:r>
      <w:r>
        <w:rPr>
          <w:rFonts w:hint="eastAsia" w:ascii="宋体" w:hAnsi="宋体" w:cs="宋体"/>
          <w:color w:val="000000"/>
        </w:rPr>
        <w:t xml:space="preserve">且人员</w:t>
      </w:r>
      <w:r>
        <w:rPr>
          <w:rFonts w:hint="eastAsia" w:ascii="宋体" w:hAnsi="宋体" w:cs="宋体"/>
          <w:color w:val="000000"/>
        </w:rPr>
        <w:t xml:space="preserve">构成符合政府采购有关规定。</w:t>
      </w:r>
      <w:r/>
    </w:p>
    <w:p>
      <w:pPr>
        <w:pStyle w:val="712"/>
        <w:jc w:val="both"/>
        <w:spacing w:beforeAutospacing="0" w:afterAutospacing="0" w:line="360" w:lineRule="auto"/>
        <w:rPr>
          <w:rFonts w:ascii="宋体" w:hAnsi="宋体"/>
        </w:rPr>
      </w:pPr>
      <w:r>
        <w:rPr>
          <w:rFonts w:hint="eastAsia" w:ascii="宋体" w:hAnsi="宋体" w:cs="宋体"/>
          <w:b/>
          <w:color w:val="000000"/>
        </w:rPr>
        <w:t xml:space="preserve">  </w:t>
      </w:r>
      <w:r>
        <w:rPr>
          <w:rFonts w:hint="eastAsia" w:ascii="宋体" w:hAnsi="宋体" w:cs="宋体"/>
          <w:color w:val="000000"/>
        </w:rPr>
        <w:t xml:space="preserve">22.3评委会独立工作，负责评审所有投标文件并确定中标</w:t>
      </w:r>
      <w:r>
        <w:rPr>
          <w:rFonts w:hint="eastAsia" w:ascii="宋体" w:hAnsi="宋体" w:cs="宋体"/>
          <w:color w:val="000000"/>
        </w:rPr>
        <w:t xml:space="preserve">侯选人</w:t>
      </w:r>
      <w:r>
        <w:rPr>
          <w:rFonts w:hint="eastAsia" w:ascii="宋体" w:hAnsi="宋体" w:cs="宋体"/>
          <w:color w:val="000000"/>
        </w:rPr>
        <w:t xml:space="preserve">。</w:t>
      </w:r>
      <w:r/>
    </w:p>
    <w:p>
      <w:pPr>
        <w:pStyle w:val="712"/>
        <w:ind w:firstLine="420"/>
        <w:jc w:val="both"/>
        <w:keepLines/>
        <w:keepNext/>
        <w:spacing w:beforeAutospacing="0" w:afterAutospacing="0" w:line="360" w:lineRule="auto"/>
        <w:rPr>
          <w:rFonts w:ascii="宋体" w:hAnsi="宋体"/>
        </w:rPr>
      </w:pPr>
      <w:r>
        <w:rPr>
          <w:rFonts w:hint="eastAsia" w:ascii="宋体" w:hAnsi="宋体" w:cs="黑体"/>
          <w:color w:val="000000"/>
          <w:sz w:val="28"/>
          <w:szCs w:val="28"/>
        </w:rPr>
        <w:t xml:space="preserve">23．评标过程的保密与公正</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23.1凡是与审查、澄清、评价和比较投标的有关资料以及授标建议等，</w:t>
      </w:r>
      <w:r>
        <w:rPr>
          <w:rFonts w:hint="eastAsia" w:ascii="宋体" w:hAnsi="宋体" w:cs="宋体"/>
          <w:color w:val="000000"/>
        </w:rPr>
        <w:t xml:space="preserve">招标人</w:t>
      </w:r>
      <w:r>
        <w:rPr>
          <w:rFonts w:hint="eastAsia" w:ascii="宋体" w:hAnsi="宋体" w:cs="宋体"/>
          <w:color w:val="000000"/>
        </w:rPr>
        <w:t xml:space="preserve">、评委、代理机构均不得向投标人或与评标无关的其他人员透露。</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23.2在评标过程中，投标人不得以任何行为影响评标过程，否则其投标文件将被作为无效投标文件。</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23.3 代理机构和评标委员会不向未中标的投标人解释未中标原因，也不公布评标过程中的相关细节。</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23.4 采用综合评分法的项目，未中标的投标人可于中标结果公告期限届满之日起通过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查看自己的评审得分及排序情况。</w:t>
      </w:r>
      <w:r/>
    </w:p>
    <w:p>
      <w:pPr>
        <w:pStyle w:val="712"/>
        <w:ind w:firstLine="420"/>
        <w:jc w:val="both"/>
        <w:keepLines/>
        <w:keepNext/>
        <w:spacing w:beforeAutospacing="0" w:afterAutospacing="0" w:line="360" w:lineRule="auto"/>
        <w:rPr>
          <w:rFonts w:ascii="宋体" w:hAnsi="宋体"/>
        </w:rPr>
      </w:pPr>
      <w:r/>
      <w:bookmarkStart w:id="138" w:name="_Toc20823304"/>
      <w:r/>
      <w:bookmarkStart w:id="139" w:name="_Toc16938548"/>
      <w:r/>
      <w:bookmarkStart w:id="140" w:name="_Toc513029232"/>
      <w:r>
        <w:rPr>
          <w:rFonts w:ascii="宋体" w:hAnsi="宋体" w:cs="Arial"/>
          <w:color w:val="000000"/>
          <w:sz w:val="28"/>
          <w:szCs w:val="28"/>
        </w:rPr>
        <w:t xml:space="preserve">2</w:t>
      </w:r>
      <w:r>
        <w:rPr>
          <w:rFonts w:hint="eastAsia" w:ascii="宋体" w:hAnsi="宋体" w:cs="Arial"/>
          <w:color w:val="000000"/>
          <w:sz w:val="28"/>
          <w:szCs w:val="28"/>
        </w:rPr>
        <w:t xml:space="preserve">4</w:t>
      </w:r>
      <w:r>
        <w:rPr>
          <w:rFonts w:ascii="宋体" w:hAnsi="宋体" w:cs="Arial"/>
          <w:color w:val="000000"/>
          <w:sz w:val="28"/>
          <w:szCs w:val="28"/>
        </w:rPr>
        <w:t xml:space="preserve">．投标文件的澄清</w:t>
      </w:r>
      <w:bookmarkEnd w:id="138"/>
      <w:r/>
      <w:bookmarkEnd w:id="139"/>
      <w:r/>
      <w:bookmarkEnd w:id="140"/>
      <w:r/>
      <w:r/>
    </w:p>
    <w:p>
      <w:pPr>
        <w:pStyle w:val="712"/>
        <w:ind w:firstLine="480"/>
        <w:jc w:val="both"/>
        <w:spacing w:beforeAutospacing="0" w:afterAutospacing="0" w:line="360" w:lineRule="auto"/>
        <w:rPr>
          <w:rFonts w:ascii="宋体" w:hAnsi="宋体"/>
        </w:rPr>
      </w:pPr>
      <w:r/>
      <w:bookmarkStart w:id="141" w:name="_Toc20823305"/>
      <w:r/>
      <w:bookmarkStart w:id="142" w:name="_Toc16938549"/>
      <w:r/>
      <w:bookmarkStart w:id="143" w:name="_Toc513029233"/>
      <w:r>
        <w:rPr>
          <w:rFonts w:hint="eastAsia" w:ascii="宋体" w:hAnsi="宋体" w:cs="宋体"/>
          <w:color w:val="000000"/>
        </w:rPr>
        <w:t xml:space="preserve">24.1评标期间，评委会对投标文件中含义不明确、同类问题表述不一致或者有明显文字和计算错误的内容，有权要求投标人</w:t>
      </w:r>
      <w:r>
        <w:rPr>
          <w:rFonts w:hint="eastAsia" w:ascii="宋体" w:hAnsi="宋体" w:cs="宋体"/>
          <w:color w:val="000000"/>
        </w:rPr>
        <w:t xml:space="preserve">作出</w:t>
      </w:r>
      <w:r>
        <w:rPr>
          <w:rFonts w:hint="eastAsia" w:ascii="宋体" w:hAnsi="宋体" w:cs="宋体"/>
          <w:color w:val="000000"/>
        </w:rPr>
        <w:t xml:space="preserve">必要的澄清、说明或者补正。</w:t>
      </w:r>
      <w:bookmarkEnd w:id="141"/>
      <w:r/>
      <w:bookmarkEnd w:id="142"/>
      <w:r/>
      <w:bookmarkEnd w:id="143"/>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投标人的澄清、说明或者补正不得超出投标文件的范围或者改变投标文件的实质性内容。</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评标委员会并非对每个投标人都做澄清要求。</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24.2需要供应商进行澄清、说明和补正的，评委会将通过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向供应商发出“澄清要求函”，接到“澄清要求函”的投标人应当按照要求在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中提交“澄清响应函”并加盖CA电子公章。澄清、说明和补正的内容作为投标文件的补充部分，具体操作方式见《操作手册》。</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24.3 接到评委会澄清、说明和补正要求的投标人如未按规定做出澄清、说明和补正，其风险由投标人自行承担。</w:t>
      </w:r>
      <w:r/>
    </w:p>
    <w:p>
      <w:pPr>
        <w:pStyle w:val="712"/>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2</w:t>
      </w:r>
      <w:r>
        <w:rPr>
          <w:rFonts w:hint="eastAsia" w:ascii="宋体" w:hAnsi="宋体" w:cs="Arial"/>
          <w:color w:val="000000"/>
          <w:sz w:val="28"/>
          <w:szCs w:val="28"/>
        </w:rPr>
        <w:t xml:space="preserve">5</w:t>
      </w:r>
      <w:r>
        <w:rPr>
          <w:rFonts w:ascii="宋体" w:hAnsi="宋体" w:cs="Arial"/>
          <w:color w:val="000000"/>
          <w:sz w:val="28"/>
          <w:szCs w:val="28"/>
        </w:rPr>
        <w:t xml:space="preserve">、对投标文件的初审</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25.1投标文件初审分为资格审查和符合性审查。</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25.1.1 资格审查：依据法律法规和招标文件的规定，由</w:t>
      </w:r>
      <w:r>
        <w:rPr>
          <w:rFonts w:hint="eastAsia" w:ascii="宋体" w:hAnsi="宋体" w:cs="宋体"/>
          <w:color w:val="000000"/>
        </w:rPr>
        <w:t xml:space="preserve">招标人</w:t>
      </w:r>
      <w:r>
        <w:rPr>
          <w:rFonts w:hint="eastAsia" w:ascii="宋体" w:hAnsi="宋体" w:cs="宋体"/>
          <w:color w:val="000000"/>
        </w:rPr>
        <w:t xml:space="preserve">对投标文件中的资格证明文件进行审查。资格审查的结论，</w:t>
      </w:r>
      <w:r>
        <w:rPr>
          <w:rFonts w:hint="eastAsia" w:ascii="宋体" w:hAnsi="宋体" w:cs="宋体"/>
          <w:color w:val="000000"/>
        </w:rPr>
        <w:t xml:space="preserve">招标人</w:t>
      </w:r>
      <w:r>
        <w:rPr>
          <w:rFonts w:hint="eastAsia" w:ascii="宋体" w:hAnsi="宋体" w:cs="宋体"/>
          <w:color w:val="000000"/>
        </w:rPr>
        <w:t xml:space="preserve">以书面形式向评委会进行反馈。</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招标人在进行资格性审查的同时，将在“信用中国”网站查询投标人的信用记录，以确定投标人是否具备投标资格,查询结果留存并归档。</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25.1.2 符合性审查：依据招标文件的规定，由评委会从投标文件的有效性、完整性和对招标文件的响应程度进行审查，以确定是否对招标文件的实质性要求</w:t>
      </w:r>
      <w:r>
        <w:rPr>
          <w:rFonts w:hint="eastAsia" w:ascii="宋体" w:hAnsi="宋体" w:cs="宋体"/>
          <w:color w:val="000000"/>
        </w:rPr>
        <w:t xml:space="preserve">作出</w:t>
      </w:r>
      <w:r>
        <w:rPr>
          <w:rFonts w:hint="eastAsia" w:ascii="宋体" w:hAnsi="宋体" w:cs="宋体"/>
          <w:color w:val="000000"/>
        </w:rPr>
        <w:t xml:space="preserve">响应。</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25.1.3 未通过资格审查或符合性审查的投标人，代理机构将在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中告知未通过资格审查或符合性审查的原因，评审结束后，代理机构将不再告知未</w:t>
      </w:r>
      <w:r>
        <w:rPr>
          <w:rFonts w:hint="eastAsia" w:ascii="宋体" w:hAnsi="宋体" w:cs="宋体"/>
          <w:color w:val="000000"/>
        </w:rPr>
        <w:t xml:space="preserve">通过资格审查或符合性审查的原因。</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color w:val="000000"/>
        </w:rPr>
        <w:t xml:space="preserve">作出</w:t>
      </w:r>
      <w:r>
        <w:rPr>
          <w:rFonts w:hint="eastAsia" w:ascii="宋体" w:hAnsi="宋体" w:cs="宋体"/>
          <w:color w:val="000000"/>
        </w:rPr>
        <w:t xml:space="preserve">结论。评委决定投标文件的</w:t>
      </w:r>
      <w:r>
        <w:rPr>
          <w:rFonts w:hint="eastAsia" w:ascii="宋体" w:hAnsi="宋体" w:cs="宋体"/>
          <w:color w:val="000000"/>
        </w:rPr>
        <w:t xml:space="preserve">响应性只根据</w:t>
      </w:r>
      <w:r>
        <w:rPr>
          <w:rFonts w:hint="eastAsia" w:ascii="宋体" w:hAnsi="宋体" w:cs="宋体"/>
          <w:color w:val="000000"/>
        </w:rPr>
        <w:t xml:space="preserve">投标文件本身的内容，而不寻求外部的证据。</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25.4评委会将对确定为实质性响应的投标进行进一步审核，看其是否有计算上或累加上的算术错误，修正错误的原则如下：</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（1）投标文件中开标一览表内容与投标文件中相应内容不一致的，以开标一览表为准。</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（2）大写金额和小写金额不一致的，以大写金额为准。</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（3）单价金额小数点或者百分比有明显错位的，以开标一览表的总价为准，并修改单价。</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（4）总价金额与按单价汇总金额不一致的，以单价金额计算结果为准。</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同时出现两种以上错误的，按照前款规定的顺序修正。</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25.5评委会将按上述修正错误的方法调整投标文件中的投标报价，并通过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告知投标人，调整后的价格应对投标人具有约束力。如果投标人不接受修正后的价格，则其投标将被拒绝。</w:t>
      </w:r>
      <w:r/>
    </w:p>
    <w:p>
      <w:pPr>
        <w:pStyle w:val="712"/>
        <w:ind w:firstLine="420"/>
        <w:jc w:val="both"/>
        <w:spacing w:beforeAutospacing="0" w:afterAutospacing="0" w:line="360" w:lineRule="auto"/>
        <w:rPr>
          <w:rFonts w:ascii="宋体" w:hAnsi="宋体"/>
        </w:rPr>
      </w:pPr>
      <w:r>
        <w:rPr>
          <w:rFonts w:hint="eastAsia" w:ascii="宋体" w:hAnsi="宋体" w:cs="宋体"/>
          <w:color w:val="000000"/>
        </w:rPr>
        <w:t xml:space="preserve">25.6投标人在开、评标全过程中应保持通讯畅通，及时登录</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查阅、答复相关信息，并安排专人与代理机构及评标委员会联系。</w:t>
      </w:r>
      <w:r/>
    </w:p>
    <w:p>
      <w:pPr>
        <w:pStyle w:val="712"/>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2</w:t>
      </w:r>
      <w:r>
        <w:rPr>
          <w:rFonts w:hint="eastAsia" w:ascii="宋体" w:hAnsi="宋体" w:cs="Arial"/>
          <w:color w:val="000000"/>
          <w:sz w:val="28"/>
          <w:szCs w:val="28"/>
        </w:rPr>
        <w:t xml:space="preserve">6</w:t>
      </w:r>
      <w:r>
        <w:rPr>
          <w:rFonts w:ascii="宋体" w:hAnsi="宋体" w:cs="Arial"/>
          <w:color w:val="000000"/>
          <w:sz w:val="28"/>
          <w:szCs w:val="28"/>
        </w:rPr>
        <w:t xml:space="preserve">、无效投标条款</w:t>
      </w:r>
      <w:r>
        <w:rPr>
          <w:rFonts w:ascii="宋体" w:hAnsi="宋体" w:cs="Arial"/>
          <w:color w:val="000000"/>
          <w:sz w:val="28"/>
          <w:szCs w:val="28"/>
        </w:rPr>
        <w:t xml:space="preserve">和废标条款</w:t>
      </w:r>
      <w:r/>
    </w:p>
    <w:p>
      <w:pPr>
        <w:pStyle w:val="712"/>
        <w:ind w:left="479"/>
        <w:jc w:val="both"/>
        <w:spacing w:beforeAutospacing="0" w:afterAutospacing="0" w:line="360" w:lineRule="auto"/>
        <w:rPr>
          <w:rFonts w:ascii="宋体" w:hAnsi="宋体"/>
        </w:rPr>
      </w:pPr>
      <w:r/>
      <w:bookmarkStart w:id="144" w:name="_Toc16938551"/>
      <w:r/>
      <w:bookmarkStart w:id="145" w:name="_Toc513029235"/>
      <w:r/>
      <w:bookmarkStart w:id="146" w:name="_Toc20823307"/>
      <w:r>
        <w:rPr>
          <w:rFonts w:hint="eastAsia" w:ascii="宋体" w:hAnsi="宋体" w:cs="宋体"/>
          <w:color w:val="000000"/>
        </w:rPr>
        <w:t xml:space="preserve">26.1无效投标条款</w:t>
      </w:r>
      <w:bookmarkEnd w:id="144"/>
      <w:r/>
      <w:bookmarkEnd w:id="145"/>
      <w:r/>
      <w:bookmarkEnd w:id="146"/>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26.1.1 投标人在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规定的时间内未成功解密电子投标文件的。</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26.1.2 投标人未按照招标文件要求上传电子投标文件的。</w:t>
      </w:r>
      <w:r/>
    </w:p>
    <w:p>
      <w:pPr>
        <w:pStyle w:val="712"/>
        <w:ind w:left="479"/>
        <w:jc w:val="both"/>
        <w:spacing w:beforeAutospacing="0" w:afterAutospacing="0" w:line="360" w:lineRule="auto"/>
        <w:rPr>
          <w:rFonts w:ascii="宋体" w:hAnsi="宋体"/>
        </w:rPr>
      </w:pPr>
      <w:r>
        <w:rPr>
          <w:rFonts w:hint="eastAsia" w:ascii="宋体" w:hAnsi="宋体" w:cs="宋体"/>
          <w:color w:val="000000"/>
        </w:rPr>
        <w:t xml:space="preserve">26.1.3同一投标人提交两个（含两个）以上不同的投标报价的。</w:t>
      </w:r>
      <w:r/>
    </w:p>
    <w:p>
      <w:pPr>
        <w:pStyle w:val="712"/>
        <w:ind w:left="479"/>
        <w:jc w:val="both"/>
        <w:spacing w:beforeAutospacing="0" w:afterAutospacing="0" w:line="360" w:lineRule="auto"/>
        <w:rPr>
          <w:rFonts w:ascii="宋体" w:hAnsi="宋体"/>
        </w:rPr>
      </w:pPr>
      <w:r>
        <w:rPr>
          <w:rFonts w:hint="eastAsia" w:ascii="宋体" w:hAnsi="宋体" w:cs="宋体"/>
          <w:color w:val="000000"/>
        </w:rPr>
        <w:t xml:space="preserve">26.1.4投标人不具备招标文件中规定资格要求的。</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26.1.5投标人的报价超过了采购预算或最高限价的。</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26.1.6未通过符合性审查的。</w:t>
      </w:r>
      <w:r/>
    </w:p>
    <w:p>
      <w:pPr>
        <w:pStyle w:val="712"/>
        <w:ind w:firstLine="425"/>
        <w:jc w:val="both"/>
        <w:spacing w:beforeAutospacing="0" w:afterAutospacing="0" w:line="360" w:lineRule="auto"/>
        <w:rPr>
          <w:rFonts w:ascii="宋体" w:hAnsi="宋体"/>
        </w:rPr>
      </w:pPr>
      <w:r>
        <w:rPr>
          <w:rFonts w:hint="eastAsia" w:ascii="宋体" w:hAnsi="宋体" w:cs="宋体"/>
          <w:color w:val="000000"/>
        </w:rPr>
        <w:t xml:space="preserve">26.1.7不符合招标文件中规定的实质性要求和条件的（</w:t>
      </w:r>
      <w:r>
        <w:rPr>
          <w:rFonts w:hint="eastAsia" w:ascii="宋体" w:hAnsi="宋体" w:cs="宋体"/>
          <w:i/>
          <w:color w:val="000000"/>
          <w:u w:val="single"/>
        </w:rPr>
        <w:t xml:space="preserve">本招标文件中斜体且有下划线部分为实质性要求和条件）。</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26.1.9 投标文件含有</w:t>
      </w:r>
      <w:r>
        <w:rPr>
          <w:rFonts w:hint="eastAsia" w:ascii="宋体" w:hAnsi="宋体" w:cs="宋体"/>
          <w:color w:val="000000"/>
        </w:rPr>
        <w:t xml:space="preserve">招标人</w:t>
      </w:r>
      <w:r>
        <w:rPr>
          <w:rFonts w:hint="eastAsia" w:ascii="宋体" w:hAnsi="宋体" w:cs="宋体"/>
          <w:color w:val="000000"/>
        </w:rPr>
        <w:t xml:space="preserve">不能接受的附加条件的。</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26.1.10评标委员会认为投标人的报价明显低于其他通过符合性审查投标人的报价，有可能影响产品质量或者不能诚信履约的，将通过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要求其在合理的时间内提供说明，必要时提交相关证明材料；投标人不能证明其报价合理性的，评标委员会应当将其作为无效投标处理。</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26.1.11 投标文件未按照招标文件要求加盖CA电子公章的。</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26.1.12其他法律、法规及本招标文件规定的属无效投标的情形。</w:t>
      </w:r>
      <w:r/>
    </w:p>
    <w:p>
      <w:pPr>
        <w:pStyle w:val="712"/>
        <w:ind w:left="479"/>
        <w:jc w:val="both"/>
        <w:spacing w:beforeAutospacing="0" w:afterAutospacing="0" w:line="360" w:lineRule="auto"/>
        <w:rPr>
          <w:rFonts w:ascii="宋体" w:hAnsi="宋体"/>
        </w:rPr>
      </w:pPr>
      <w:r>
        <w:rPr>
          <w:rFonts w:hint="eastAsia" w:ascii="宋体" w:hAnsi="宋体" w:cs="宋体"/>
          <w:color w:val="000000"/>
        </w:rPr>
        <w:t xml:space="preserve">26.2</w:t>
      </w:r>
      <w:r>
        <w:rPr>
          <w:rFonts w:hint="eastAsia" w:ascii="宋体" w:hAnsi="宋体" w:cs="宋体"/>
          <w:color w:val="000000"/>
        </w:rPr>
        <w:t xml:space="preserve">废标条款</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26.2.1符合专业条件的供应商或者对招标文件作实质响应的供应商不足三家的。</w:t>
      </w:r>
      <w:r/>
    </w:p>
    <w:p>
      <w:pPr>
        <w:pStyle w:val="712"/>
        <w:ind w:left="479"/>
        <w:jc w:val="both"/>
        <w:spacing w:beforeAutospacing="0" w:afterAutospacing="0" w:line="360" w:lineRule="auto"/>
        <w:rPr>
          <w:rFonts w:ascii="宋体" w:hAnsi="宋体"/>
        </w:rPr>
      </w:pPr>
      <w:r>
        <w:rPr>
          <w:rFonts w:hint="eastAsia" w:ascii="宋体" w:hAnsi="宋体" w:cs="宋体"/>
          <w:color w:val="000000"/>
        </w:rPr>
        <w:t xml:space="preserve">26.2.2出现影响采购公正的违法、违规行为的。</w:t>
      </w:r>
      <w:r/>
    </w:p>
    <w:p>
      <w:pPr>
        <w:pStyle w:val="712"/>
        <w:ind w:left="479"/>
        <w:jc w:val="both"/>
        <w:spacing w:beforeAutospacing="0" w:afterAutospacing="0" w:line="360" w:lineRule="auto"/>
        <w:rPr>
          <w:rFonts w:ascii="宋体" w:hAnsi="宋体"/>
        </w:rPr>
      </w:pPr>
      <w:r>
        <w:rPr>
          <w:rFonts w:hint="eastAsia" w:ascii="宋体" w:hAnsi="宋体" w:cs="宋体"/>
          <w:color w:val="000000"/>
        </w:rPr>
        <w:t xml:space="preserve">26.2.3因重大变故，采购任务取消的。</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26.2.4评标委员会认定招标文件存在歧义、重大缺陷导致评审工作无法进行。</w:t>
      </w:r>
      <w:r/>
    </w:p>
    <w:p>
      <w:pPr>
        <w:pStyle w:val="712"/>
        <w:ind w:left="479"/>
        <w:jc w:val="both"/>
        <w:spacing w:beforeAutospacing="0" w:afterAutospacing="0" w:line="360" w:lineRule="auto"/>
        <w:rPr>
          <w:rFonts w:ascii="宋体" w:hAnsi="宋体"/>
        </w:rPr>
      </w:pPr>
      <w:r>
        <w:rPr>
          <w:rFonts w:hint="eastAsia" w:ascii="宋体" w:hAnsi="宋体" w:cs="宋体"/>
          <w:color w:val="000000"/>
        </w:rPr>
        <w:t xml:space="preserve">26.2.5 因</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系统故障原因造成开标不成功的。</w:t>
      </w:r>
      <w:r/>
    </w:p>
    <w:p>
      <w:pPr>
        <w:pStyle w:val="712"/>
        <w:ind w:left="479"/>
        <w:jc w:val="both"/>
        <w:spacing w:beforeAutospacing="0" w:afterAutospacing="0" w:line="360" w:lineRule="auto"/>
        <w:rPr>
          <w:rFonts w:ascii="宋体" w:hAnsi="宋体"/>
        </w:rPr>
      </w:pPr>
      <w:r>
        <w:rPr>
          <w:rFonts w:hint="eastAsia" w:ascii="宋体" w:hAnsi="宋体" w:cs="宋体"/>
          <w:color w:val="000000"/>
        </w:rPr>
        <w:t xml:space="preserve">26.3 投标截止时间结束后参加投标的供应商不足三家的处理：</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26.3.1如出现投标截止时间结束后参加投标的供应商或者在评标期间对招标文件做出实质响应的供应商不足三家情况，按政府采购相关规定执行。</w:t>
      </w:r>
      <w:r/>
    </w:p>
    <w:p>
      <w:pPr>
        <w:pStyle w:val="712"/>
        <w:ind w:firstLine="482"/>
        <w:jc w:val="both"/>
        <w:keepLines/>
        <w:keepNext/>
        <w:spacing w:before="145" w:beforeAutospacing="0" w:after="145" w:afterAutospacing="0" w:line="360" w:lineRule="auto"/>
        <w:rPr>
          <w:rFonts w:ascii="宋体" w:hAnsi="宋体"/>
        </w:rPr>
      </w:pPr>
      <w:r/>
      <w:bookmarkStart w:id="147" w:name="_Toc120614219"/>
      <w:r>
        <w:rPr>
          <w:rFonts w:ascii="宋体" w:hAnsi="宋体"/>
          <w:b/>
          <w:color w:val="000000"/>
          <w:sz w:val="32"/>
          <w:szCs w:val="32"/>
        </w:rPr>
        <w:t xml:space="preserve">六、定标</w:t>
      </w:r>
      <w:bookmarkEnd w:id="147"/>
      <w:r/>
      <w:r/>
    </w:p>
    <w:p>
      <w:pPr>
        <w:pStyle w:val="712"/>
        <w:ind w:firstLine="600"/>
        <w:jc w:val="both"/>
        <w:keepLines/>
        <w:keepNext/>
        <w:spacing w:beforeAutospacing="0" w:afterAutospacing="0" w:line="360" w:lineRule="auto"/>
        <w:rPr>
          <w:rFonts w:ascii="宋体" w:hAnsi="宋体"/>
        </w:rPr>
      </w:pPr>
      <w:r/>
      <w:bookmarkStart w:id="148" w:name="_Toc20823310"/>
      <w:r/>
      <w:bookmarkStart w:id="149" w:name="_Toc513029238"/>
      <w:r/>
      <w:bookmarkStart w:id="150" w:name="_Toc16938554"/>
      <w:r>
        <w:rPr>
          <w:rFonts w:hint="eastAsia" w:ascii="宋体" w:hAnsi="宋体" w:cs="黑体"/>
          <w:color w:val="000000"/>
          <w:sz w:val="30"/>
          <w:szCs w:val="30"/>
        </w:rPr>
        <w:t xml:space="preserve">27、</w:t>
      </w:r>
      <w:bookmarkEnd w:id="148"/>
      <w:r>
        <w:rPr>
          <w:rFonts w:hint="eastAsia" w:ascii="宋体" w:hAnsi="宋体" w:cs="黑体"/>
          <w:color w:val="000000"/>
          <w:sz w:val="30"/>
          <w:szCs w:val="30"/>
        </w:rPr>
        <w:t xml:space="preserve">确定</w:t>
      </w:r>
      <w:bookmarkEnd w:id="149"/>
      <w:r/>
      <w:bookmarkEnd w:id="150"/>
      <w:r>
        <w:rPr>
          <w:rFonts w:hint="eastAsia" w:ascii="宋体" w:hAnsi="宋体" w:cs="黑体"/>
          <w:color w:val="000000"/>
          <w:sz w:val="30"/>
          <w:szCs w:val="30"/>
        </w:rPr>
        <w:t xml:space="preserve">中标单位</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27.1中标候选人的选取原则和数量见招标文件第五章规定。 </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27.2 </w:t>
      </w:r>
      <w:r>
        <w:rPr>
          <w:rFonts w:hint="eastAsia" w:ascii="宋体" w:hAnsi="宋体" w:cs="宋体"/>
          <w:color w:val="000000"/>
        </w:rPr>
        <w:t xml:space="preserve">招标人</w:t>
      </w:r>
      <w:r>
        <w:rPr>
          <w:rFonts w:hint="eastAsia" w:ascii="宋体" w:hAnsi="宋体" w:cs="宋体"/>
          <w:color w:val="000000"/>
        </w:rPr>
        <w:t xml:space="preserve">应根据评委会推荐的中标候选人确定中标人。</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27.3代理机构将在“中国政府采购网、江苏政府采购网、盐城市政府采购网”发布中标公告，公告期限为1个工作日。</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27.4若有充分证据证明，中标人出现下列情况之一的，一经查实，将被取消中标资格：</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27.4.1提供虚假材料谋取中标的。</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27.4.2向</w:t>
      </w:r>
      <w:r>
        <w:rPr>
          <w:rFonts w:hint="eastAsia" w:ascii="宋体" w:hAnsi="宋体" w:cs="宋体"/>
          <w:color w:val="000000"/>
        </w:rPr>
        <w:t xml:space="preserve">招标人</w:t>
      </w:r>
      <w:r>
        <w:rPr>
          <w:rFonts w:hint="eastAsia" w:ascii="宋体" w:hAnsi="宋体" w:cs="宋体"/>
          <w:color w:val="000000"/>
        </w:rPr>
        <w:t xml:space="preserve">、代理机构行贿或者提供其他不正当利益的。</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27.4.3属于本文件规定的无效条件，但在评标过程中又未被评委会发现的。</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27.4.4与</w:t>
      </w:r>
      <w:r>
        <w:rPr>
          <w:rFonts w:hint="eastAsia" w:ascii="宋体" w:hAnsi="宋体" w:cs="宋体"/>
          <w:color w:val="000000"/>
        </w:rPr>
        <w:t xml:space="preserve">招标人</w:t>
      </w:r>
      <w:r>
        <w:rPr>
          <w:rFonts w:hint="eastAsia" w:ascii="宋体" w:hAnsi="宋体" w:cs="宋体"/>
          <w:color w:val="000000"/>
        </w:rPr>
        <w:t xml:space="preserve">或者其他供应商恶意串通的。</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27.4.5采取不正当手段诋毁、排挤其他供应商的。</w:t>
      </w:r>
      <w:r/>
    </w:p>
    <w:p>
      <w:pPr>
        <w:pStyle w:val="712"/>
        <w:ind w:firstLine="480"/>
        <w:jc w:val="both"/>
        <w:spacing w:beforeAutospacing="0" w:afterAutospacing="0" w:line="360" w:lineRule="auto"/>
        <w:rPr>
          <w:rFonts w:ascii="宋体" w:hAnsi="宋体"/>
        </w:rPr>
      </w:pPr>
      <w:r/>
      <w:bookmarkStart w:id="151" w:name="_Toc200451960"/>
      <w:r>
        <w:rPr>
          <w:rFonts w:hint="eastAsia" w:ascii="宋体" w:hAnsi="宋体" w:cs="宋体"/>
          <w:color w:val="000000"/>
        </w:rPr>
        <w:t xml:space="preserve">27.5.</w:t>
      </w:r>
      <w:r>
        <w:rPr>
          <w:rFonts w:ascii="宋体" w:hAnsi="宋体"/>
          <w:color w:val="000000"/>
        </w:rPr>
        <w:t xml:space="preserve">有下列情形之一的，视为投标人串通投标，投标无效：</w:t>
      </w:r>
      <w:bookmarkEnd w:id="151"/>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27.5.1不同投标人的投标文件由同一单位或者个人编制；</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27.5.2不同投标人委托同一单位或者个人办理投标事宜；</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27.5.3 不同投标人的投标文件载明的项目管理成员或者联系人员为同一人；</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27.5.4不同投标人的投标文件异常一致或者投标报价呈规律性差异。</w:t>
      </w:r>
      <w:r/>
    </w:p>
    <w:p>
      <w:pPr>
        <w:pStyle w:val="712"/>
        <w:ind w:firstLine="600"/>
        <w:jc w:val="both"/>
        <w:keepLines/>
        <w:keepNext/>
        <w:spacing w:beforeAutospacing="0" w:afterAutospacing="0" w:line="360" w:lineRule="auto"/>
        <w:rPr>
          <w:rFonts w:ascii="宋体" w:hAnsi="宋体"/>
        </w:rPr>
      </w:pPr>
      <w:r>
        <w:rPr>
          <w:rFonts w:hint="eastAsia" w:ascii="宋体" w:hAnsi="宋体" w:cs="黑体"/>
          <w:color w:val="000000"/>
          <w:sz w:val="30"/>
          <w:szCs w:val="30"/>
        </w:rPr>
        <w:t xml:space="preserve">28、质疑处理</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28.1 提出质疑的供应商应当是参与所质疑项目采购活动的供应商。潜在供应</w:t>
      </w:r>
      <w:r>
        <w:rPr>
          <w:rFonts w:hint="eastAsia" w:ascii="宋体" w:hAnsi="宋体" w:cs="宋体"/>
          <w:color w:val="000000"/>
        </w:rPr>
        <w:t xml:space="preserve">商依法</w:t>
      </w:r>
      <w:r>
        <w:rPr>
          <w:rFonts w:hint="eastAsia" w:ascii="宋体" w:hAnsi="宋体" w:cs="宋体"/>
          <w:color w:val="000000"/>
        </w:rPr>
        <w:t xml:space="preserve">获取其可质疑的采购文件的，可以对采购文件提出质疑。</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28.2供应商认为采购文件、采购过程和采购结果使自己的权益受到损害的，可以在知道或应知其权益受到损害之日起七个工作日内，以书面形式根据下述2</w:t>
      </w:r>
      <w:r>
        <w:rPr>
          <w:rFonts w:hint="eastAsia" w:ascii="宋体" w:hAnsi="宋体" w:cs="宋体"/>
          <w:color w:val="000000"/>
        </w:rPr>
        <w:t xml:space="preserve">8</w:t>
      </w:r>
      <w:r>
        <w:rPr>
          <w:rFonts w:hint="eastAsia" w:ascii="宋体" w:hAnsi="宋体" w:cs="宋体"/>
          <w:color w:val="000000"/>
        </w:rPr>
        <w:t xml:space="preserve">.4条款的规定向代理机构或</w:t>
      </w:r>
      <w:r>
        <w:rPr>
          <w:rFonts w:hint="eastAsia" w:ascii="宋体" w:hAnsi="宋体" w:cs="宋体"/>
          <w:color w:val="000000"/>
        </w:rPr>
        <w:t xml:space="preserve">招标人</w:t>
      </w:r>
      <w:r>
        <w:rPr>
          <w:rFonts w:hint="eastAsia" w:ascii="宋体" w:hAnsi="宋体" w:cs="宋体"/>
          <w:color w:val="000000"/>
        </w:rPr>
        <w:t xml:space="preserve">提出质疑。上述应知其权益受到损害之日，是指：</w:t>
      </w:r>
      <w:r/>
    </w:p>
    <w:p>
      <w:pPr>
        <w:pStyle w:val="712"/>
        <w:ind w:firstLine="480"/>
        <w:jc w:val="both"/>
        <w:spacing w:beforeAutospacing="0" w:afterAutospacing="0" w:line="360" w:lineRule="auto"/>
        <w:rPr>
          <w:rFonts w:ascii="宋体" w:hAnsi="宋体"/>
          <w:color w:val="000000"/>
        </w:rPr>
      </w:pPr>
      <w:r>
        <w:rPr>
          <w:rFonts w:hint="eastAsia" w:ascii="宋体" w:hAnsi="宋体" w:cs="宋体"/>
          <w:color w:val="000000"/>
        </w:rPr>
        <w:t xml:space="preserve">28.2.1</w:t>
      </w:r>
      <w:r>
        <w:rPr>
          <w:rFonts w:ascii="宋体" w:hAnsi="宋体"/>
          <w:color w:val="000000"/>
        </w:rPr>
        <w:t xml:space="preserve">对可以质疑的采购文件提出质疑的，为收到采购文件之日或者采购文件公告期限届满之日；</w:t>
      </w:r>
      <w:r/>
    </w:p>
    <w:p>
      <w:pPr>
        <w:pStyle w:val="712"/>
        <w:ind w:firstLine="480"/>
        <w:jc w:val="both"/>
        <w:spacing w:beforeAutospacing="0" w:afterAutospacing="0" w:line="360" w:lineRule="auto"/>
        <w:rPr>
          <w:rFonts w:ascii="宋体" w:hAnsi="宋体"/>
          <w:color w:val="000000"/>
        </w:rPr>
      </w:pPr>
      <w:r>
        <w:rPr>
          <w:rFonts w:hint="eastAsia" w:ascii="宋体" w:hAnsi="宋体" w:cs="宋体"/>
          <w:color w:val="000000"/>
        </w:rPr>
        <w:t xml:space="preserve">28.2.2</w:t>
      </w:r>
      <w:r>
        <w:rPr>
          <w:rFonts w:ascii="宋体" w:hAnsi="宋体"/>
          <w:color w:val="000000"/>
        </w:rPr>
        <w:t xml:space="preserve">对采购过程提出质疑的，为各采购程序环节结束之日；</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28.2.3</w:t>
      </w:r>
      <w:r>
        <w:rPr>
          <w:rFonts w:ascii="宋体" w:hAnsi="宋体"/>
          <w:color w:val="000000"/>
        </w:rPr>
        <w:t xml:space="preserve">对中标或者</w:t>
      </w:r>
      <w:r>
        <w:rPr>
          <w:rFonts w:hint="eastAsia" w:ascii="宋体" w:hAnsi="宋体"/>
          <w:color w:val="000000"/>
        </w:rPr>
        <w:t xml:space="preserve">中标</w:t>
      </w:r>
      <w:r>
        <w:rPr>
          <w:rFonts w:ascii="宋体" w:hAnsi="宋体"/>
          <w:color w:val="000000"/>
        </w:rPr>
        <w:t xml:space="preserve">结果提出质疑的，为中标或者</w:t>
      </w:r>
      <w:r>
        <w:rPr>
          <w:rFonts w:hint="eastAsia" w:ascii="宋体" w:hAnsi="宋体"/>
          <w:color w:val="000000"/>
        </w:rPr>
        <w:t xml:space="preserve">中标</w:t>
      </w:r>
      <w:r>
        <w:rPr>
          <w:rFonts w:ascii="宋体" w:hAnsi="宋体"/>
          <w:color w:val="000000"/>
        </w:rPr>
        <w:t xml:space="preserve">结果公告期限届满</w:t>
      </w:r>
      <w:r>
        <w:rPr>
          <w:rFonts w:ascii="宋体" w:hAnsi="宋体"/>
          <w:color w:val="000000"/>
        </w:rPr>
        <w:t xml:space="preserve">之日。</w:t>
      </w:r>
      <w:r/>
    </w:p>
    <w:p>
      <w:pPr>
        <w:pStyle w:val="712"/>
        <w:ind w:firstLine="480"/>
        <w:jc w:val="both"/>
        <w:spacing w:beforeAutospacing="0" w:afterAutospacing="0" w:line="360" w:lineRule="auto"/>
        <w:rPr>
          <w:rFonts w:ascii="宋体" w:hAnsi="宋体"/>
        </w:rPr>
      </w:pPr>
      <w:r>
        <w:rPr>
          <w:rFonts w:ascii="宋体" w:hAnsi="宋体"/>
          <w:color w:val="000000"/>
        </w:rPr>
        <w:t xml:space="preserve">供应商应当在法定质疑期内一次性提出针对同一采购程序环节的质疑。供应商如在法定期限内对同一采购程序环节提出多次质疑的，代理机构、</w:t>
      </w:r>
      <w:r>
        <w:rPr>
          <w:rFonts w:ascii="宋体" w:hAnsi="宋体"/>
          <w:color w:val="000000"/>
        </w:rPr>
        <w:t xml:space="preserve">招标人</w:t>
      </w:r>
      <w:r>
        <w:rPr>
          <w:rFonts w:ascii="宋体" w:hAnsi="宋体"/>
          <w:color w:val="000000"/>
        </w:rPr>
        <w:t xml:space="preserve">将只对供应商第一次质疑</w:t>
      </w:r>
      <w:r>
        <w:rPr>
          <w:rFonts w:ascii="宋体" w:hAnsi="宋体"/>
          <w:color w:val="000000"/>
        </w:rPr>
        <w:t xml:space="preserve">作出</w:t>
      </w:r>
      <w:r>
        <w:rPr>
          <w:rFonts w:ascii="宋体" w:hAnsi="宋体"/>
          <w:color w:val="000000"/>
        </w:rPr>
        <w:t xml:space="preserve">答复。</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28.3质疑</w:t>
      </w:r>
      <w:r>
        <w:rPr>
          <w:rFonts w:hint="eastAsia" w:ascii="宋体" w:hAnsi="宋体" w:cs="宋体"/>
          <w:color w:val="000000"/>
        </w:rPr>
        <w:t xml:space="preserve">函必须</w:t>
      </w:r>
      <w:r>
        <w:rPr>
          <w:rFonts w:hint="eastAsia" w:ascii="宋体" w:hAnsi="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28.4 供应商</w:t>
      </w:r>
      <w:r>
        <w:rPr>
          <w:rFonts w:hint="eastAsia" w:ascii="宋体" w:hAnsi="宋体" w:cs="宋体"/>
          <w:color w:val="ff0000"/>
        </w:rPr>
        <w:t xml:space="preserve">（含潜在供应商）</w:t>
      </w:r>
      <w:r>
        <w:rPr>
          <w:rFonts w:hint="eastAsia" w:ascii="宋体" w:hAnsi="宋体" w:cs="宋体"/>
          <w:color w:val="000000"/>
        </w:rPr>
        <w:t xml:space="preserve">对采购方式、招标文件中采购需求、供应商资格条件、评标方法和评标标准、合同文本及资格审查结果的询问、质疑请向</w:t>
      </w:r>
      <w:r>
        <w:rPr>
          <w:rFonts w:hint="eastAsia" w:ascii="宋体" w:hAnsi="宋体" w:cs="宋体"/>
          <w:color w:val="000000"/>
        </w:rPr>
        <w:t xml:space="preserve">招标人</w:t>
      </w:r>
      <w:r>
        <w:rPr>
          <w:rFonts w:hint="eastAsia" w:ascii="宋体" w:hAnsi="宋体" w:cs="宋体"/>
          <w:color w:val="000000"/>
        </w:rPr>
        <w:t xml:space="preserve">提出，由</w:t>
      </w:r>
      <w:r>
        <w:rPr>
          <w:rFonts w:hint="eastAsia" w:ascii="宋体" w:hAnsi="宋体" w:cs="宋体"/>
          <w:color w:val="000000"/>
        </w:rPr>
        <w:t xml:space="preserve">招标人</w:t>
      </w:r>
      <w:r>
        <w:rPr>
          <w:rFonts w:hint="eastAsia" w:ascii="宋体" w:hAnsi="宋体" w:cs="宋体"/>
          <w:color w:val="000000"/>
        </w:rPr>
        <w:t xml:space="preserve">负责答复。供应商对其他事项的询问、质疑请向代理机构提出，由代理机构负责答复。</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代理机构及</w:t>
      </w:r>
      <w:r>
        <w:rPr>
          <w:rFonts w:hint="eastAsia" w:ascii="宋体" w:hAnsi="宋体" w:cs="宋体"/>
          <w:color w:val="000000"/>
        </w:rPr>
        <w:t xml:space="preserve">招标人</w:t>
      </w:r>
      <w:r>
        <w:rPr>
          <w:rFonts w:hint="eastAsia" w:ascii="宋体" w:hAnsi="宋体" w:cs="宋体"/>
          <w:color w:val="000000"/>
        </w:rPr>
        <w:t xml:space="preserve">只接收以纸质原件形式送达的质疑,</w:t>
      </w:r>
      <w:r>
        <w:rPr>
          <w:rFonts w:hint="eastAsia" w:ascii="宋体" w:hAnsi="宋体" w:cs="宋体"/>
          <w:color w:val="000000"/>
        </w:rPr>
        <w:t xml:space="preserve">招标人</w:t>
      </w:r>
      <w:r>
        <w:rPr>
          <w:rFonts w:hint="eastAsia" w:ascii="宋体" w:hAnsi="宋体" w:cs="宋体"/>
          <w:color w:val="000000"/>
        </w:rPr>
        <w:t xml:space="preserve">和代理机构不接受未填写快递运单的快件。</w:t>
      </w:r>
      <w:r>
        <w:rPr>
          <w:rFonts w:hint="eastAsia" w:ascii="宋体" w:hAnsi="宋体"/>
        </w:rPr>
        <w:t xml:space="preserve">代理机构质疑接收人及联系方式见招标文件第一章。</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28.5 以下情形的质疑不予受理</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28.5.1 内容不符合《政府采购质疑和投诉办法》第十二条规定的质疑。</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28.5.2 超出政府采购法定期限的质疑。</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28.5.3 以传真、电子邮件等方式递交的非原件形式的质疑。</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28.5.4未参加投标活动的供应商或在投标活动中自身权益未受到损害的供应商所提出的质疑。</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28.5.5供应商组成联合体参加投标，联合体中任何一方或多方未按要求签字、盖章、加盖公章的质疑。</w:t>
      </w:r>
      <w:r/>
    </w:p>
    <w:p>
      <w:pPr>
        <w:pStyle w:val="712"/>
        <w:ind w:firstLine="468"/>
        <w:jc w:val="both"/>
        <w:spacing w:beforeAutospacing="0" w:afterAutospacing="0" w:line="360" w:lineRule="auto"/>
        <w:rPr>
          <w:rFonts w:ascii="宋体" w:hAnsi="宋体"/>
        </w:rPr>
      </w:pPr>
      <w:r>
        <w:rPr>
          <w:rFonts w:hint="eastAsia" w:ascii="宋体" w:hAnsi="宋体" w:cs="宋体"/>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12"/>
        <w:ind w:firstLine="600"/>
        <w:jc w:val="both"/>
        <w:keepLines/>
        <w:keepNext/>
        <w:spacing w:beforeAutospacing="0" w:afterAutospacing="0" w:line="360" w:lineRule="auto"/>
        <w:rPr>
          <w:rFonts w:ascii="宋体" w:hAnsi="宋体"/>
        </w:rPr>
      </w:pPr>
      <w:r>
        <w:rPr>
          <w:rFonts w:hint="eastAsia" w:ascii="宋体" w:hAnsi="宋体" w:cs="黑体"/>
          <w:color w:val="000000"/>
          <w:sz w:val="30"/>
          <w:szCs w:val="30"/>
        </w:rPr>
        <w:t xml:space="preserve">29、中标通知书</w:t>
      </w:r>
      <w:r/>
    </w:p>
    <w:p>
      <w:pPr>
        <w:pStyle w:val="712"/>
        <w:ind w:firstLine="600"/>
        <w:jc w:val="both"/>
        <w:spacing w:beforeAutospacing="0" w:afterAutospacing="0" w:line="360" w:lineRule="auto"/>
        <w:rPr>
          <w:rFonts w:ascii="宋体" w:hAnsi="宋体"/>
        </w:rPr>
      </w:pPr>
      <w:r>
        <w:rPr>
          <w:rFonts w:hint="eastAsia" w:ascii="宋体" w:hAnsi="宋体" w:cs="宋体"/>
          <w:color w:val="000000"/>
        </w:rPr>
        <w:t xml:space="preserve">29.l中标结果确定后，代理机构将向中标人发出中标通知书。请中标人在中标结果公告届满之日起30日内,使用CA数字证书登录</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及时下载中标通知书。因系统存储空间有限，自中标结果公告届满之日起30日后，</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不再保证提供下载中标通知书服务,因未及时下载而造成的不利后果由中标人自行承</w:t>
      </w:r>
      <w:r>
        <w:rPr>
          <w:rFonts w:hint="eastAsia" w:ascii="宋体" w:hAnsi="宋体" w:cs="宋体"/>
          <w:color w:val="000000"/>
        </w:rPr>
        <w:t xml:space="preserve">担。</w:t>
      </w:r>
      <w:r/>
    </w:p>
    <w:p>
      <w:pPr>
        <w:pStyle w:val="712"/>
        <w:ind w:firstLine="600"/>
        <w:jc w:val="both"/>
        <w:spacing w:beforeAutospacing="0" w:afterAutospacing="0" w:line="360" w:lineRule="auto"/>
        <w:rPr>
          <w:rFonts w:ascii="宋体" w:hAnsi="宋体"/>
        </w:rPr>
      </w:pPr>
      <w:r>
        <w:rPr>
          <w:rFonts w:hint="eastAsia" w:ascii="宋体" w:hAnsi="宋体" w:cs="宋体"/>
          <w:color w:val="000000"/>
        </w:rPr>
        <w:t xml:space="preserve">29.2中标通知书将是合同的一个组成部分。对</w:t>
      </w:r>
      <w:r>
        <w:rPr>
          <w:rFonts w:hint="eastAsia" w:ascii="宋体" w:hAnsi="宋体" w:cs="宋体"/>
          <w:color w:val="000000"/>
        </w:rPr>
        <w:t xml:space="preserve">招标人</w:t>
      </w:r>
      <w:r>
        <w:rPr>
          <w:rFonts w:hint="eastAsia" w:ascii="宋体" w:hAnsi="宋体" w:cs="宋体"/>
          <w:color w:val="000000"/>
        </w:rPr>
        <w:t xml:space="preserve">和中标供应商均具有法律效力。中标通知书发出后，</w:t>
      </w:r>
      <w:r>
        <w:rPr>
          <w:rFonts w:hint="eastAsia" w:ascii="宋体" w:hAnsi="宋体" w:cs="宋体"/>
          <w:color w:val="000000"/>
        </w:rPr>
        <w:t xml:space="preserve">招标人</w:t>
      </w:r>
      <w:r>
        <w:rPr>
          <w:rFonts w:hint="eastAsia" w:ascii="宋体" w:hAnsi="宋体" w:cs="宋体"/>
          <w:color w:val="000000"/>
        </w:rPr>
        <w:t xml:space="preserve">改变中标结果的，或者中标供应商放弃中标项目的，应当依法承担法律责任。</w:t>
      </w:r>
      <w:r/>
    </w:p>
    <w:p>
      <w:pPr>
        <w:pStyle w:val="712"/>
        <w:jc w:val="both"/>
        <w:keepLines/>
        <w:keepNext/>
        <w:spacing w:before="145" w:beforeAutospacing="0" w:after="145" w:afterAutospacing="0" w:line="360" w:lineRule="auto"/>
        <w:rPr>
          <w:rFonts w:ascii="宋体" w:hAnsi="宋体"/>
        </w:rPr>
      </w:pPr>
      <w:r/>
      <w:bookmarkStart w:id="152" w:name="_Toc513029236"/>
      <w:r/>
      <w:bookmarkStart w:id="153" w:name="_Toc20823308"/>
      <w:r/>
      <w:bookmarkStart w:id="154" w:name="_Toc120614220"/>
      <w:r/>
      <w:bookmarkStart w:id="155" w:name="_Toc16938552"/>
      <w:r>
        <w:rPr>
          <w:rFonts w:ascii="宋体" w:hAnsi="宋体"/>
          <w:b/>
          <w:color w:val="000000"/>
          <w:sz w:val="32"/>
          <w:szCs w:val="32"/>
        </w:rPr>
        <w:t xml:space="preserve">七、授予合同</w:t>
      </w:r>
      <w:bookmarkEnd w:id="152"/>
      <w:r/>
      <w:bookmarkEnd w:id="153"/>
      <w:r/>
      <w:bookmarkEnd w:id="154"/>
      <w:r/>
      <w:bookmarkEnd w:id="155"/>
      <w:r/>
      <w:r/>
    </w:p>
    <w:p>
      <w:pPr>
        <w:pStyle w:val="712"/>
        <w:ind w:firstLine="600"/>
        <w:jc w:val="both"/>
        <w:keepLines/>
        <w:keepNext/>
        <w:spacing w:beforeAutospacing="0" w:afterAutospacing="0" w:line="360" w:lineRule="auto"/>
        <w:rPr>
          <w:rFonts w:ascii="宋体" w:hAnsi="宋体"/>
        </w:rPr>
      </w:pPr>
      <w:r/>
      <w:bookmarkStart w:id="156" w:name="_Toc16938553"/>
      <w:r/>
      <w:bookmarkStart w:id="157" w:name="_Toc513029237"/>
      <w:r/>
      <w:bookmarkStart w:id="158" w:name="_Toc20823309"/>
      <w:r>
        <w:rPr>
          <w:rFonts w:hint="eastAsia" w:ascii="宋体" w:hAnsi="宋体" w:cs="黑体"/>
          <w:color w:val="000000"/>
          <w:sz w:val="30"/>
          <w:szCs w:val="30"/>
        </w:rPr>
        <w:t xml:space="preserve">30. 签订合同</w:t>
      </w:r>
      <w:bookmarkEnd w:id="156"/>
      <w:r/>
      <w:bookmarkEnd w:id="157"/>
      <w:r/>
      <w:bookmarkEnd w:id="158"/>
      <w:r/>
      <w:r/>
    </w:p>
    <w:p>
      <w:pPr>
        <w:pStyle w:val="712"/>
        <w:ind w:firstLine="600"/>
        <w:jc w:val="both"/>
        <w:spacing w:beforeAutospacing="0" w:afterAutospacing="0" w:line="360" w:lineRule="auto"/>
        <w:rPr>
          <w:rFonts w:ascii="宋体" w:hAnsi="宋体"/>
        </w:rPr>
      </w:pPr>
      <w:r>
        <w:rPr>
          <w:rFonts w:hint="eastAsia" w:ascii="宋体" w:hAnsi="宋体" w:cs="宋体"/>
          <w:color w:val="000000"/>
        </w:rPr>
        <w:t xml:space="preserve">30.l中标人应当在中标通知书发出之日起三十日内（原则上在15日内签订合同），按照招标文件确定的事项与</w:t>
      </w:r>
      <w:r>
        <w:rPr>
          <w:rFonts w:hint="eastAsia" w:ascii="宋体" w:hAnsi="宋体" w:cs="宋体"/>
          <w:color w:val="000000"/>
        </w:rPr>
        <w:t xml:space="preserve">招标人</w:t>
      </w:r>
      <w:r>
        <w:rPr>
          <w:rFonts w:hint="eastAsia" w:ascii="宋体" w:hAnsi="宋体" w:cs="宋体"/>
          <w:color w:val="000000"/>
        </w:rPr>
        <w:t xml:space="preserve">签订政府采购合同。</w:t>
      </w:r>
      <w:r/>
    </w:p>
    <w:p>
      <w:pPr>
        <w:pStyle w:val="712"/>
        <w:ind w:firstLine="600"/>
        <w:jc w:val="both"/>
        <w:spacing w:beforeAutospacing="0" w:afterAutospacing="0" w:line="360" w:lineRule="auto"/>
        <w:rPr>
          <w:rFonts w:ascii="宋体" w:hAnsi="宋体"/>
        </w:rPr>
      </w:pPr>
      <w:r>
        <w:rPr>
          <w:rFonts w:hint="eastAsia" w:ascii="宋体" w:hAnsi="宋体" w:cs="宋体"/>
          <w:color w:val="000000"/>
        </w:rPr>
        <w:t xml:space="preserve">30.2招标文件、中标人的投标文件及招标过程中有关澄清、承诺文件均应作为合同附件。</w:t>
      </w:r>
      <w:r/>
    </w:p>
    <w:p>
      <w:pPr>
        <w:pStyle w:val="712"/>
        <w:ind w:firstLine="600"/>
        <w:jc w:val="both"/>
        <w:spacing w:beforeAutospacing="0" w:afterAutospacing="0" w:line="360" w:lineRule="auto"/>
        <w:rPr>
          <w:rFonts w:ascii="宋体" w:hAnsi="宋体" w:cs="宋体"/>
          <w:color w:val="000000"/>
        </w:rPr>
      </w:pPr>
      <w:r>
        <w:rPr>
          <w:rFonts w:hint="eastAsia" w:ascii="宋体" w:hAnsi="宋体" w:cs="宋体"/>
          <w:color w:val="000000"/>
        </w:rPr>
        <w:t xml:space="preserve">30.3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w:t>
      </w:r>
      <w:r>
        <w:rPr>
          <w:rFonts w:hint="eastAsia" w:ascii="宋体" w:hAnsi="宋体" w:cs="宋体"/>
          <w:color w:val="000000"/>
        </w:rPr>
        <w:t xml:space="preserve">招标人</w:t>
      </w:r>
      <w:r>
        <w:rPr>
          <w:rFonts w:hint="eastAsia" w:ascii="宋体" w:hAnsi="宋体" w:cs="宋体"/>
          <w:color w:val="000000"/>
        </w:rPr>
        <w:t xml:space="preserve">同意，中标人也不得采用分包的形式履行合同，否则</w:t>
      </w:r>
      <w:r>
        <w:rPr>
          <w:rFonts w:hint="eastAsia" w:ascii="宋体" w:hAnsi="宋体" w:cs="宋体"/>
          <w:color w:val="000000"/>
        </w:rPr>
        <w:t xml:space="preserve">招标人</w:t>
      </w:r>
      <w:r>
        <w:rPr>
          <w:rFonts w:hint="eastAsia" w:ascii="宋体" w:hAnsi="宋体" w:cs="宋体"/>
          <w:color w:val="000000"/>
        </w:rPr>
        <w:t xml:space="preserve">有权终止合同。转包或分包造成</w:t>
      </w:r>
      <w:r>
        <w:rPr>
          <w:rFonts w:hint="eastAsia" w:ascii="宋体" w:hAnsi="宋体" w:cs="宋体"/>
          <w:color w:val="000000"/>
        </w:rPr>
        <w:t xml:space="preserve">招标人</w:t>
      </w:r>
      <w:r>
        <w:rPr>
          <w:rFonts w:hint="eastAsia" w:ascii="宋体" w:hAnsi="宋体" w:cs="宋体"/>
          <w:color w:val="000000"/>
        </w:rPr>
        <w:t xml:space="preserve">损失的，中标人应承担相应赔偿责任。</w:t>
      </w:r>
      <w:r/>
    </w:p>
    <w:p>
      <w:pPr>
        <w:pStyle w:val="712"/>
        <w:ind w:firstLine="600"/>
        <w:jc w:val="both"/>
        <w:spacing w:beforeAutospacing="0" w:afterAutospacing="0" w:line="360" w:lineRule="auto"/>
        <w:rPr>
          <w:rFonts w:ascii="宋体" w:hAnsi="宋体"/>
        </w:rPr>
      </w:pPr>
      <w:r>
        <w:rPr>
          <w:rFonts w:hint="eastAsia" w:ascii="宋体" w:hAnsi="宋体" w:cs="宋体"/>
          <w:color w:val="000000"/>
        </w:rPr>
        <w:t xml:space="preserve">30.4政府采购合同签订之日起2个工作日内，将政府采购合同在省级以上人民政府财政部门指定的媒体上公告，但政府采购合同中涉及国家秘密、商业秘密的内容除外。</w:t>
      </w:r>
      <w:r/>
    </w:p>
    <w:p>
      <w:pPr>
        <w:pStyle w:val="712"/>
        <w:ind w:firstLine="600"/>
        <w:jc w:val="both"/>
        <w:keepLines/>
        <w:keepNext/>
        <w:spacing w:beforeAutospacing="0" w:afterAutospacing="0" w:line="360" w:lineRule="auto"/>
        <w:rPr>
          <w:rFonts w:ascii="宋体" w:hAnsi="宋体"/>
        </w:rPr>
      </w:pPr>
      <w:r>
        <w:rPr>
          <w:rFonts w:hint="eastAsia" w:ascii="宋体" w:hAnsi="宋体" w:cs="黑体"/>
          <w:color w:val="000000"/>
          <w:sz w:val="30"/>
          <w:szCs w:val="30"/>
        </w:rPr>
        <w:t xml:space="preserve">31、货物（包含与货物相关的服务）的追加</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31.1政府采购合同履行中，</w:t>
      </w:r>
      <w:r>
        <w:rPr>
          <w:rFonts w:hint="eastAsia" w:ascii="宋体" w:hAnsi="宋体" w:cs="宋体"/>
          <w:color w:val="000000"/>
        </w:rPr>
        <w:t xml:space="preserve">招标人</w:t>
      </w:r>
      <w:r>
        <w:rPr>
          <w:rFonts w:hint="eastAsia" w:ascii="宋体" w:hAnsi="宋体" w:cs="宋体"/>
          <w:color w:val="000000"/>
        </w:rPr>
        <w:t xml:space="preserve">需追加与合同标的相同的服务（包含与服务相关的货物），在不改变合同其他条款的前提下，可以与中标人协商签订补充合同，但所有补充合同的采购金额不超过原合同金额10%。</w:t>
      </w:r>
      <w:r/>
    </w:p>
    <w:p>
      <w:pPr>
        <w:pStyle w:val="712"/>
        <w:ind w:firstLine="600"/>
        <w:jc w:val="both"/>
        <w:keepLines/>
        <w:keepNext/>
        <w:spacing w:beforeAutospacing="0" w:afterAutospacing="0" w:line="360" w:lineRule="auto"/>
        <w:rPr>
          <w:rFonts w:ascii="宋体" w:hAnsi="宋体"/>
        </w:rPr>
      </w:pPr>
      <w:r/>
      <w:bookmarkStart w:id="159" w:name="_Toc479757207"/>
      <w:r/>
      <w:bookmarkStart w:id="160" w:name="_Toc16938558"/>
      <w:r/>
      <w:bookmarkStart w:id="161" w:name="_Toc20823314"/>
      <w:r/>
      <w:bookmarkStart w:id="162" w:name="_Toc513029242"/>
      <w:r/>
      <w:bookmarkStart w:id="163" w:name="_Toc120614221"/>
      <w:r>
        <w:rPr>
          <w:rFonts w:hint="eastAsia" w:ascii="宋体" w:hAnsi="宋体" w:cs="黑体"/>
          <w:color w:val="000000"/>
          <w:sz w:val="30"/>
          <w:szCs w:val="30"/>
        </w:rPr>
        <w:t xml:space="preserve">32、</w:t>
      </w:r>
      <w:bookmarkEnd w:id="159"/>
      <w:r/>
      <w:bookmarkEnd w:id="160"/>
      <w:r/>
      <w:bookmarkEnd w:id="161"/>
      <w:r/>
      <w:bookmarkEnd w:id="162"/>
      <w:r/>
      <w:bookmarkEnd w:id="163"/>
      <w:r>
        <w:rPr>
          <w:rFonts w:hint="eastAsia" w:ascii="宋体" w:hAnsi="宋体" w:cs="黑体"/>
          <w:color w:val="000000"/>
          <w:sz w:val="30"/>
          <w:szCs w:val="30"/>
        </w:rPr>
        <w:t xml:space="preserve">政府</w:t>
      </w:r>
      <w:r>
        <w:rPr>
          <w:rFonts w:hint="eastAsia" w:ascii="宋体" w:hAnsi="宋体" w:cs="黑体"/>
          <w:color w:val="000000"/>
          <w:sz w:val="30"/>
          <w:szCs w:val="30"/>
        </w:rPr>
        <w:t xml:space="preserve">采购线上合同</w:t>
      </w:r>
      <w:r>
        <w:rPr>
          <w:rFonts w:hint="eastAsia" w:ascii="宋体" w:hAnsi="宋体" w:cs="黑体"/>
          <w:color w:val="000000"/>
          <w:sz w:val="30"/>
          <w:szCs w:val="30"/>
        </w:rPr>
        <w:t xml:space="preserve">信用融资政策</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根据《转发江苏省财政厅 中国人民银行南京分行&lt;关于深入推进政府采购线上合同信用融资工作的通知&gt;的通知》（</w:t>
      </w:r>
      <w:r>
        <w:rPr>
          <w:rFonts w:hint="eastAsia" w:ascii="宋体" w:hAnsi="宋体" w:cs="宋体"/>
          <w:color w:val="000000"/>
        </w:rPr>
        <w:t xml:space="preserve">盐财购</w:t>
      </w:r>
      <w:r>
        <w:rPr>
          <w:rFonts w:hint="eastAsia" w:ascii="宋体" w:hAnsi="宋体" w:cs="宋体"/>
          <w:color w:val="000000"/>
        </w:rPr>
        <w:t xml:space="preserve">〔2021〕20号）规定，中标供应商如有融资需求，可持政府采购合同在线向相关金融机构（具体信息详见盐城市政府采购网“政采贷”栏目）申请贷款，相关金融机构按照双方自愿的原则提供便捷、优惠的贷款服务；具体操作流程请参考苏</w:t>
      </w:r>
      <w:r>
        <w:rPr>
          <w:rFonts w:hint="eastAsia" w:ascii="宋体" w:hAnsi="宋体" w:cs="宋体"/>
          <w:color w:val="000000"/>
        </w:rPr>
        <w:t xml:space="preserve">采云</w:t>
      </w:r>
      <w:r>
        <w:rPr>
          <w:rFonts w:hint="eastAsia" w:ascii="宋体" w:hAnsi="宋体" w:cs="宋体"/>
          <w:color w:val="000000"/>
        </w:rPr>
        <w:t xml:space="preserve">系统中供应商操作手册。 </w:t>
      </w:r>
      <w:r/>
    </w:p>
    <w:p>
      <w:pPr>
        <w:pStyle w:val="712"/>
        <w:ind w:firstLine="600"/>
        <w:jc w:val="both"/>
        <w:keepLines/>
        <w:keepNext/>
        <w:spacing w:beforeAutospacing="0" w:afterAutospacing="0" w:line="360" w:lineRule="auto"/>
        <w:rPr>
          <w:rFonts w:ascii="宋体" w:hAnsi="宋体" w:cs="黑体"/>
          <w:color w:val="000000"/>
          <w:sz w:val="30"/>
          <w:szCs w:val="30"/>
        </w:rPr>
      </w:pPr>
      <w:r>
        <w:rPr>
          <w:rFonts w:hint="eastAsia" w:ascii="宋体" w:hAnsi="宋体" w:cs="黑体"/>
          <w:color w:val="000000"/>
          <w:sz w:val="30"/>
          <w:szCs w:val="30"/>
        </w:rPr>
        <w:t xml:space="preserve">33、履约保证金</w:t>
      </w:r>
      <w:r/>
    </w:p>
    <w:p>
      <w:pPr>
        <w:pStyle w:val="712"/>
        <w:ind w:firstLine="482"/>
        <w:jc w:val="both"/>
        <w:spacing w:beforeAutospacing="0" w:afterAutospacing="0" w:line="360" w:lineRule="auto"/>
        <w:rPr>
          <w:rFonts w:ascii="宋体" w:hAnsi="宋体" w:cs="宋体"/>
          <w:color w:val="000000"/>
        </w:rPr>
      </w:pPr>
      <w:r>
        <w:rPr>
          <w:rFonts w:hint="eastAsia" w:ascii="宋体" w:hAnsi="宋体" w:cs="宋体"/>
          <w:color w:val="000000"/>
        </w:rPr>
        <w:t xml:space="preserve">33.1</w:t>
      </w:r>
      <w:r>
        <w:rPr>
          <w:rFonts w:hint="eastAsia" w:ascii="宋体" w:hAnsi="宋体" w:cs="宋体"/>
          <w:color w:val="000000"/>
        </w:rPr>
        <w:t xml:space="preserve"> 确需收取履约保证金的，履约保证金的缴纳形式：</w:t>
      </w:r>
      <w:r/>
    </w:p>
    <w:p>
      <w:pPr>
        <w:pStyle w:val="712"/>
        <w:ind w:firstLine="482"/>
        <w:jc w:val="both"/>
        <w:spacing w:beforeAutospacing="0" w:afterAutospacing="0" w:line="360" w:lineRule="auto"/>
        <w:rPr>
          <w:rFonts w:ascii="宋体" w:hAnsi="宋体" w:cs="宋体"/>
          <w:color w:val="000000"/>
        </w:rPr>
      </w:pPr>
      <w:r>
        <w:rPr>
          <w:rFonts w:hint="eastAsia" w:ascii="宋体" w:hAnsi="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2"/>
        <w:ind w:firstLine="482"/>
        <w:jc w:val="both"/>
        <w:spacing w:beforeAutospacing="0" w:afterAutospacing="0" w:line="360" w:lineRule="auto"/>
        <w:rPr>
          <w:rFonts w:ascii="宋体" w:hAnsi="宋体" w:cs="宋体"/>
          <w:color w:val="000000"/>
        </w:rPr>
      </w:pPr>
      <w:r>
        <w:rPr>
          <w:rFonts w:hint="eastAsia" w:ascii="宋体" w:hAnsi="宋体" w:cs="宋体"/>
          <w:color w:val="000000"/>
        </w:rPr>
        <w:t xml:space="preserve">如以履约保函（保险）形式缴纳履约保证金，供应商可通过政府采购电子履约保函（保险）平台（www.jsdzbh.com）在线申请履约保函（保险）。</w:t>
      </w:r>
      <w:r/>
    </w:p>
    <w:p>
      <w:pPr>
        <w:pStyle w:val="712"/>
        <w:ind w:firstLine="482"/>
        <w:jc w:val="both"/>
        <w:spacing w:beforeAutospacing="0" w:afterAutospacing="0" w:line="360" w:lineRule="auto"/>
        <w:rPr>
          <w:rFonts w:ascii="宋体" w:hAnsi="宋体" w:cs="宋体"/>
          <w:color w:val="000000"/>
        </w:rPr>
      </w:pPr>
      <w:r>
        <w:rPr>
          <w:rFonts w:hint="eastAsia" w:ascii="宋体" w:hAnsi="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pStyle w:val="712"/>
        <w:ind w:firstLine="600"/>
        <w:jc w:val="both"/>
        <w:keepLines/>
        <w:keepNext/>
        <w:spacing w:beforeAutospacing="0" w:afterAutospacing="0" w:line="360" w:lineRule="auto"/>
        <w:rPr>
          <w:rFonts w:ascii="宋体" w:hAnsi="宋体" w:cs="黑体"/>
          <w:color w:val="000000"/>
          <w:sz w:val="30"/>
          <w:szCs w:val="30"/>
        </w:rPr>
      </w:pPr>
      <w:r>
        <w:rPr>
          <w:rFonts w:hint="eastAsia" w:ascii="宋体" w:hAnsi="宋体" w:cs="黑体"/>
          <w:color w:val="000000"/>
          <w:sz w:val="30"/>
          <w:szCs w:val="30"/>
        </w:rPr>
        <w:t xml:space="preserve">34、招标项目需满足的政府采购政策目标和具体支持对象</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w:t>
      </w:r>
      <w:r>
        <w:rPr>
          <w:rFonts w:hint="eastAsia" w:ascii="宋体" w:hAnsi="宋体" w:cs="宋体"/>
          <w:color w:val="000000"/>
        </w:rPr>
        <w:t xml:space="preserve">（复印件）。</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34.5政府采购</w:t>
      </w:r>
      <w:r>
        <w:rPr>
          <w:rFonts w:hint="eastAsia" w:ascii="宋体" w:hAnsi="宋体" w:cs="宋体"/>
          <w:color w:val="000000"/>
        </w:rPr>
        <w:t xml:space="preserve">落实信</w:t>
      </w:r>
      <w:r>
        <w:rPr>
          <w:rFonts w:hint="eastAsia" w:ascii="宋体" w:hAnsi="宋体" w:cs="宋体"/>
          <w:color w:val="000000"/>
        </w:rPr>
        <w:t xml:space="preserve">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w:t>
      </w:r>
      <w:r>
        <w:rPr>
          <w:rFonts w:hint="eastAsia" w:ascii="宋体" w:hAnsi="宋体" w:cs="宋体"/>
          <w:color w:val="000000"/>
        </w:rPr>
        <w:t xml:space="preserve">盐财购</w:t>
      </w:r>
      <w:r>
        <w:rPr>
          <w:rFonts w:hint="eastAsia" w:ascii="宋体" w:hAnsi="宋体" w:cs="宋体"/>
          <w:color w:val="000000"/>
        </w:rPr>
        <w:t xml:space="preserve">﹝2021﹞19号）。 </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34.6政府采购落实“政采贷”政策，依据《关于深入推进政府采购线上合同信用融资工作的通知》（</w:t>
      </w:r>
      <w:r>
        <w:rPr>
          <w:rFonts w:hint="eastAsia" w:ascii="宋体" w:hAnsi="宋体" w:cs="宋体"/>
          <w:color w:val="000000"/>
        </w:rPr>
        <w:t xml:space="preserve">苏财购</w:t>
      </w:r>
      <w:r>
        <w:rPr>
          <w:rFonts w:hint="eastAsia" w:ascii="宋体" w:hAnsi="宋体" w:cs="宋体"/>
          <w:color w:val="000000"/>
        </w:rPr>
        <w:t xml:space="preserve">﹝2021﹞82号）。</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w:t>
      </w:r>
      <w:r>
        <w:rPr>
          <w:rFonts w:hint="eastAsia" w:ascii="宋体" w:hAnsi="宋体" w:cs="宋体"/>
          <w:color w:val="000000"/>
        </w:rPr>
        <w:t xml:space="preserve">苏财购</w:t>
      </w:r>
      <w:r>
        <w:rPr>
          <w:rFonts w:hint="eastAsia" w:ascii="宋体" w:hAnsi="宋体" w:cs="宋体"/>
          <w:color w:val="000000"/>
        </w:rPr>
        <w:t xml:space="preserve">﹝2020﹞52号）。</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34.8政府采购落实（</w:t>
      </w:r>
      <w:r>
        <w:rPr>
          <w:rFonts w:hint="eastAsia" w:ascii="宋体" w:hAnsi="宋体" w:cs="宋体"/>
          <w:color w:val="000000"/>
        </w:rPr>
        <w:t xml:space="preserve">苏财购</w:t>
      </w:r>
      <w:r>
        <w:rPr>
          <w:rFonts w:hint="eastAsia" w:ascii="宋体" w:hAnsi="宋体" w:cs="宋体"/>
          <w:color w:val="000000"/>
        </w:rPr>
        <w:t xml:space="preserve">﹝2022﹞51号）。</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34.9政府采购落实《关于进一步优化政府采购营商环境的通知》（</w:t>
      </w:r>
      <w:r>
        <w:rPr>
          <w:rFonts w:hint="eastAsia" w:ascii="宋体" w:hAnsi="宋体" w:cs="宋体"/>
          <w:color w:val="000000"/>
        </w:rPr>
        <w:t xml:space="preserve">射财库</w:t>
      </w:r>
      <w:r>
        <w:rPr>
          <w:rFonts w:hint="eastAsia" w:ascii="宋体" w:hAnsi="宋体" w:cs="宋体"/>
          <w:color w:val="000000"/>
        </w:rPr>
        <w:t xml:space="preserve">﹝2023﹞23号）。</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34.10</w:t>
      </w:r>
      <w:r>
        <w:rPr>
          <w:rFonts w:hint="eastAsia" w:ascii="宋体" w:hAnsi="宋体" w:cs="宋体"/>
          <w:color w:val="000000" w:themeColor="text1"/>
        </w:rPr>
        <w:t xml:space="preserve">本文件中若涉及到数据中心采购，应按照《&lt;绿色数据中心政府采购需求标准（试行）&gt;的通知》（财库〔2023〕7号）执行。</w:t>
      </w:r>
      <w:r/>
    </w:p>
    <w:p>
      <w:pPr>
        <w:pStyle w:val="712"/>
        <w:ind w:firstLine="600"/>
        <w:jc w:val="both"/>
        <w:keepLines/>
        <w:keepNext/>
        <w:spacing w:beforeAutospacing="0" w:afterAutospacing="0" w:line="360" w:lineRule="auto"/>
        <w:rPr>
          <w:rFonts w:ascii="宋体" w:hAnsi="宋体" w:cs="黑体"/>
          <w:color w:val="000000"/>
          <w:sz w:val="30"/>
          <w:szCs w:val="30"/>
        </w:rPr>
      </w:pPr>
      <w:r>
        <w:rPr>
          <w:rFonts w:hint="eastAsia" w:ascii="宋体" w:hAnsi="宋体" w:cs="宋体"/>
          <w:color w:val="000000"/>
        </w:rPr>
        <w:t xml:space="preserve"> </w:t>
      </w:r>
      <w:r>
        <w:rPr>
          <w:rFonts w:hint="eastAsia" w:ascii="宋体" w:hAnsi="宋体" w:cs="黑体"/>
          <w:color w:val="000000"/>
          <w:sz w:val="30"/>
          <w:szCs w:val="30"/>
        </w:rPr>
        <w:t xml:space="preserve">35、踏勘</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35.2招标人在踏勘现场中介绍的项目情况，投标人在编制投标文件时参考，招标人不对投标人据此</w:t>
      </w:r>
      <w:r>
        <w:rPr>
          <w:rFonts w:hint="eastAsia" w:ascii="宋体" w:hAnsi="宋体" w:cs="宋体"/>
          <w:color w:val="000000"/>
        </w:rPr>
        <w:t xml:space="preserve">作出</w:t>
      </w:r>
      <w:r>
        <w:rPr>
          <w:rFonts w:hint="eastAsia" w:ascii="宋体" w:hAnsi="宋体" w:cs="宋体"/>
          <w:color w:val="000000"/>
        </w:rPr>
        <w:t xml:space="preserve">的判断和决策负责。</w:t>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35.3投标人承担踏勘现场所发生的自身费用。</w:t>
      </w:r>
      <w:r/>
    </w:p>
    <w:p>
      <w:pPr>
        <w:pStyle w:val="712"/>
        <w:jc w:val="both"/>
        <w:spacing w:beforeAutospacing="0" w:afterAutospacing="0" w:line="0" w:lineRule="atLeast"/>
        <w:rPr>
          <w:rFonts w:ascii="宋体" w:hAnsi="宋体" w:cs="宋体"/>
          <w:color w:val="000000"/>
        </w:rPr>
      </w:pPr>
      <w:r>
        <w:rPr>
          <w:rFonts w:ascii="宋体" w:hAnsi="宋体" w:cs="宋体"/>
          <w:color w:val="000000"/>
        </w:rPr>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cs="黑体"/>
          <w:b/>
          <w:color w:val="000000"/>
          <w:sz w:val="44"/>
          <w:szCs w:val="44"/>
        </w:rPr>
      </w:pPr>
      <w:r>
        <w:rPr>
          <w:rFonts w:ascii="宋体" w:hAnsi="宋体"/>
        </w:rPr>
        <w:t xml:space="preserve"> </w:t>
      </w:r>
      <w:r>
        <w:rPr>
          <w:rFonts w:hint="eastAsia" w:ascii="宋体" w:hAnsi="宋体" w:cs="黑体"/>
          <w:b/>
          <w:color w:val="000000"/>
          <w:sz w:val="44"/>
          <w:szCs w:val="44"/>
        </w:rPr>
        <w:br w:type="page" w:clear="all"/>
      </w:r>
      <w:r/>
    </w:p>
    <w:p>
      <w:pPr>
        <w:pStyle w:val="712"/>
        <w:jc w:val="center"/>
        <w:spacing w:beforeAutospacing="0" w:afterAutospacing="0" w:line="0" w:lineRule="atLeast"/>
        <w:rPr>
          <w:rFonts w:ascii="宋体" w:hAnsi="宋体"/>
          <w:b/>
        </w:rPr>
      </w:pPr>
      <w:r>
        <w:rPr>
          <w:rFonts w:hint="eastAsia" w:ascii="宋体" w:hAnsi="宋体" w:cs="黑体"/>
          <w:b/>
          <w:color w:val="000000"/>
          <w:sz w:val="44"/>
          <w:szCs w:val="44"/>
        </w:rPr>
        <w:t xml:space="preserve">第三章  合同文本</w:t>
      </w:r>
      <w:r/>
    </w:p>
    <w:p>
      <w:pPr>
        <w:pStyle w:val="712"/>
        <w:ind w:firstLine="482"/>
        <w:jc w:val="both"/>
        <w:spacing w:before="312" w:beforeAutospacing="0" w:afterAutospacing="0" w:line="0" w:lineRule="atLeast"/>
        <w:rPr>
          <w:rFonts w:ascii="宋体" w:hAnsi="宋体"/>
        </w:rPr>
      </w:pPr>
      <w:r/>
      <w:bookmarkStart w:id="164" w:name="_Toc20823315"/>
      <w:r/>
      <w:bookmarkStart w:id="165" w:name="_Toc16938559"/>
      <w:r/>
      <w:bookmarkStart w:id="166" w:name="_Toc513029243"/>
      <w:r>
        <w:rPr>
          <w:rFonts w:hint="eastAsia" w:ascii="宋体" w:hAnsi="宋体" w:cs="宋体"/>
          <w:color w:val="000000"/>
        </w:rPr>
        <w:t xml:space="preserve">以下为中标后</w:t>
      </w:r>
      <w:r>
        <w:rPr>
          <w:rFonts w:hint="eastAsia" w:ascii="宋体" w:hAnsi="宋体" w:cs="宋体"/>
          <w:color w:val="000000"/>
        </w:rPr>
        <w:t xml:space="preserve">签定</w:t>
      </w:r>
      <w:r>
        <w:rPr>
          <w:rFonts w:hint="eastAsia" w:ascii="宋体" w:hAnsi="宋体" w:cs="宋体"/>
          <w:color w:val="000000"/>
        </w:rPr>
        <w:t xml:space="preserve">本项目合同的通用条款，中标人不得提出实质性的修改。</w:t>
      </w:r>
      <w:bookmarkEnd w:id="164"/>
      <w:r/>
      <w:bookmarkEnd w:id="165"/>
      <w:r/>
      <w:bookmarkEnd w:id="166"/>
      <w:r/>
      <w:r/>
    </w:p>
    <w:p>
      <w:pPr>
        <w:pStyle w:val="712"/>
        <w:jc w:val="center"/>
        <w:spacing w:before="145" w:beforeAutospacing="0" w:after="145" w:afterAutospacing="0"/>
        <w:rPr>
          <w:rFonts w:ascii="宋体" w:hAnsi="宋体" w:cs="宋体"/>
          <w:b/>
          <w:color w:val="000000"/>
          <w:sz w:val="30"/>
          <w:szCs w:val="30"/>
        </w:rPr>
      </w:pPr>
      <w:r>
        <w:rPr>
          <w:rFonts w:ascii="宋体" w:hAnsi="宋体" w:cs="宋体"/>
          <w:b/>
          <w:color w:val="000000"/>
          <w:sz w:val="30"/>
          <w:szCs w:val="30"/>
        </w:rPr>
      </w:r>
      <w:r/>
    </w:p>
    <w:p>
      <w:pPr>
        <w:ind w:firstLine="640"/>
        <w:jc w:val="center"/>
        <w:spacing w:line="360" w:lineRule="auto"/>
        <w:rPr>
          <w:rFonts w:ascii="宋体" w:hAnsi="宋体"/>
          <w:sz w:val="32"/>
          <w:szCs w:val="32"/>
        </w:rPr>
      </w:pPr>
      <w:r>
        <w:rPr>
          <w:rFonts w:hint="eastAsia" w:ascii="宋体" w:hAnsi="宋体"/>
          <w:sz w:val="32"/>
          <w:szCs w:val="32"/>
        </w:rPr>
        <w:t xml:space="preserve">政府采购合同（服务类）</w:t>
      </w:r>
      <w:r/>
    </w:p>
    <w:p>
      <w:pPr>
        <w:ind w:firstLine="480"/>
        <w:spacing w:line="360" w:lineRule="auto"/>
        <w:rPr>
          <w:rFonts w:ascii="宋体" w:hAnsi="宋体"/>
          <w:sz w:val="24"/>
        </w:rPr>
      </w:pPr>
      <w:r>
        <w:rPr>
          <w:rFonts w:ascii="宋体" w:hAnsi="宋体"/>
          <w:sz w:val="24"/>
        </w:rPr>
        <w:t xml:space="preserve">项目名称：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项目编号：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360" w:lineRule="auto"/>
        <w:rPr>
          <w:rFonts w:ascii="宋体" w:hAnsi="宋体"/>
          <w:sz w:val="24"/>
        </w:rPr>
      </w:pPr>
      <w:r>
        <w:rPr>
          <w:rFonts w:ascii="宋体" w:hAnsi="宋体"/>
          <w:sz w:val="24"/>
        </w:rPr>
        <w:t xml:space="preserve">甲方：（买方）</w:t>
      </w:r>
      <w:r>
        <w:rPr>
          <w:rFonts w:hint="eastAsia" w:ascii="宋体" w:hAnsi="宋体"/>
          <w:sz w:val="24"/>
        </w:rPr>
        <w:t xml:space="preserve"> </w:t>
      </w:r>
      <w:r>
        <w:rPr>
          <w:rFonts w:hint="eastAsia" w:ascii="宋体" w:hAnsi="宋体"/>
          <w:sz w:val="24"/>
        </w:rPr>
        <w:t xml:space="preserve">射阳县农业农村局</w:t>
      </w:r>
      <w:r/>
    </w:p>
    <w:p>
      <w:pPr>
        <w:ind w:firstLine="480"/>
        <w:spacing w:line="360" w:lineRule="auto"/>
        <w:rPr>
          <w:rFonts w:ascii="宋体" w:hAnsi="宋体"/>
          <w:sz w:val="24"/>
          <w:u w:val="single"/>
        </w:rPr>
      </w:pPr>
      <w:r>
        <w:rPr>
          <w:rFonts w:ascii="宋体" w:hAnsi="宋体"/>
          <w:sz w:val="24"/>
        </w:rPr>
        <w:t xml:space="preserve">乙方：（卖方）</w:t>
      </w:r>
      <w:r>
        <w:rPr>
          <w:rFonts w:hint="eastAsia" w:ascii="宋体" w:hAnsi="宋体"/>
          <w:sz w:val="24"/>
          <w:u w:val="single"/>
        </w:rPr>
        <w:t xml:space="preserve">                    </w:t>
      </w:r>
      <w:r/>
    </w:p>
    <w:p>
      <w:pPr>
        <w:ind w:firstLine="480"/>
        <w:spacing w:line="360" w:lineRule="auto"/>
        <w:rPr>
          <w:rFonts w:ascii="宋体" w:hAnsi="宋体"/>
          <w:sz w:val="24"/>
        </w:rPr>
      </w:pPr>
      <w:r>
        <w:rPr>
          <w:rFonts w:ascii="宋体" w:hAnsi="宋体"/>
          <w:sz w:val="24"/>
        </w:rPr>
        <w:t xml:space="preserve">   甲、乙双方根据</w:t>
      </w:r>
      <w:r>
        <w:rPr>
          <w:rFonts w:hint="eastAsia" w:ascii="宋体" w:hAnsi="宋体"/>
          <w:sz w:val="24"/>
        </w:rPr>
        <w:t xml:space="preserve">盐城国</w:t>
      </w:r>
      <w:r>
        <w:rPr>
          <w:rFonts w:hint="eastAsia" w:ascii="宋体" w:hAnsi="宋体"/>
          <w:sz w:val="24"/>
        </w:rPr>
        <w:t xml:space="preserve">信招标代理有限公司组织的</w:t>
      </w:r>
      <w:r>
        <w:rPr>
          <w:rFonts w:hint="eastAsia" w:ascii="宋体" w:hAnsi="宋体"/>
          <w:sz w:val="24"/>
          <w:u w:val="single"/>
        </w:rPr>
        <w:t xml:space="preserve">           </w:t>
      </w:r>
      <w:r>
        <w:rPr>
          <w:rFonts w:ascii="宋体" w:hAnsi="宋体"/>
          <w:sz w:val="24"/>
        </w:rPr>
        <w:t xml:space="preserve">项目【</w:t>
      </w:r>
      <w:r>
        <w:rPr>
          <w:rFonts w:hint="eastAsia" w:ascii="宋体" w:hAnsi="宋体"/>
          <w:sz w:val="24"/>
        </w:rPr>
        <w:t xml:space="preserve">项目编号：</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公</w:t>
      </w:r>
      <w:r>
        <w:rPr>
          <w:rFonts w:ascii="宋体" w:hAnsi="宋体"/>
          <w:sz w:val="24"/>
        </w:rPr>
        <w:t xml:space="preserve">开招标的结果，签署本合同。</w:t>
      </w:r>
      <w:r/>
    </w:p>
    <w:p>
      <w:pPr>
        <w:ind w:firstLine="480"/>
        <w:spacing w:line="360" w:lineRule="auto"/>
        <w:rPr>
          <w:rFonts w:ascii="宋体" w:hAnsi="宋体"/>
          <w:b/>
          <w:bCs/>
          <w:sz w:val="24"/>
        </w:rPr>
      </w:pPr>
      <w:r>
        <w:rPr>
          <w:rFonts w:ascii="宋体" w:hAnsi="宋体"/>
          <w:b/>
          <w:bCs/>
          <w:sz w:val="24"/>
        </w:rPr>
        <w:t xml:space="preserve">一、采购标的</w:t>
      </w:r>
      <w:r/>
    </w:p>
    <w:p>
      <w:pPr>
        <w:ind w:firstLine="480"/>
        <w:spacing w:line="360" w:lineRule="auto"/>
        <w:rPr>
          <w:rFonts w:ascii="宋体" w:hAnsi="宋体"/>
          <w:sz w:val="24"/>
        </w:rPr>
      </w:pPr>
      <w:r>
        <w:rPr>
          <w:rFonts w:ascii="宋体" w:hAnsi="宋体"/>
          <w:b/>
          <w:bCs/>
          <w:sz w:val="24"/>
        </w:rPr>
        <w:t xml:space="preserve">1.1服务内容：</w:t>
      </w:r>
      <w:r>
        <w:rPr>
          <w:rFonts w:hint="eastAsia" w:ascii="宋体" w:hAnsi="宋体"/>
          <w:sz w:val="24"/>
        </w:rPr>
        <w:t xml:space="preserve">2024年度高标准农田建设项目第三</w:t>
      </w:r>
      <w:r>
        <w:rPr>
          <w:rFonts w:hint="eastAsia" w:ascii="宋体" w:hAnsi="宋体"/>
          <w:sz w:val="24"/>
        </w:rPr>
        <w:t xml:space="preserve">方质量</w:t>
      </w:r>
      <w:r>
        <w:rPr>
          <w:rFonts w:hint="eastAsia" w:ascii="宋体" w:hAnsi="宋体"/>
          <w:sz w:val="24"/>
        </w:rPr>
        <w:t xml:space="preserve">检测工作，含结余资金增做工程。</w:t>
      </w:r>
      <w:r>
        <w:rPr>
          <w:rFonts w:hint="eastAsia" w:ascii="宋体" w:hAnsi="宋体"/>
          <w:sz w:val="24"/>
        </w:rPr>
        <w:t xml:space="preserve"> </w:t>
      </w:r>
      <w:r/>
    </w:p>
    <w:p>
      <w:pPr>
        <w:ind w:firstLine="480"/>
        <w:spacing w:line="360" w:lineRule="auto"/>
        <w:rPr>
          <w:rFonts w:ascii="宋体" w:hAnsi="宋体"/>
          <w:b/>
          <w:bCs/>
          <w:sz w:val="24"/>
        </w:rPr>
      </w:pPr>
      <w:r>
        <w:rPr>
          <w:rFonts w:ascii="宋体" w:hAnsi="宋体"/>
          <w:b/>
          <w:bCs/>
          <w:sz w:val="24"/>
        </w:rPr>
        <w:t xml:space="preserve">1.2</w:t>
      </w:r>
      <w:r>
        <w:rPr>
          <w:rFonts w:hint="eastAsia" w:ascii="宋体" w:hAnsi="宋体"/>
          <w:b/>
          <w:bCs/>
          <w:sz w:val="24"/>
        </w:rPr>
        <w:t xml:space="preserve">检测周期和时间</w:t>
      </w:r>
      <w:r>
        <w:rPr>
          <w:rFonts w:ascii="宋体" w:hAnsi="宋体"/>
          <w:b/>
          <w:bCs/>
          <w:sz w:val="24"/>
        </w:rPr>
        <w:t xml:space="preserve">：</w:t>
      </w:r>
      <w:r>
        <w:rPr>
          <w:rFonts w:hint="eastAsia" w:ascii="宋体" w:hAnsi="宋体"/>
          <w:b/>
          <w:bCs/>
          <w:sz w:val="24"/>
        </w:rPr>
        <w:t xml:space="preserve"> </w:t>
      </w:r>
      <w:r/>
    </w:p>
    <w:p>
      <w:pPr>
        <w:ind w:firstLine="480"/>
        <w:spacing w:line="360" w:lineRule="auto"/>
        <w:rPr>
          <w:rFonts w:ascii="宋体" w:hAnsi="宋体"/>
          <w:sz w:val="24"/>
        </w:rPr>
      </w:pPr>
      <w:r/>
      <w:bookmarkStart w:id="167" w:name="_Hlk178343404"/>
      <w:r>
        <w:rPr>
          <w:rFonts w:hint="eastAsia" w:ascii="宋体" w:hAnsi="宋体"/>
          <w:sz w:val="24"/>
        </w:rPr>
        <w:t xml:space="preserve">1.2.1检测周期：</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1.2.2检测时间要求：</w:t>
      </w:r>
      <w:r>
        <w:rPr>
          <w:rFonts w:ascii="宋体" w:hAnsi="宋体"/>
          <w:sz w:val="24"/>
        </w:rPr>
        <w:t xml:space="preserve"> </w:t>
      </w:r>
      <w:bookmarkEnd w:id="167"/>
      <w:r/>
      <w:r/>
    </w:p>
    <w:p>
      <w:pPr>
        <w:ind w:firstLine="480"/>
        <w:spacing w:line="360" w:lineRule="auto"/>
        <w:rPr>
          <w:rFonts w:ascii="宋体" w:hAnsi="宋体"/>
          <w:b/>
          <w:bCs/>
          <w:sz w:val="24"/>
        </w:rPr>
      </w:pPr>
      <w:r>
        <w:rPr>
          <w:rFonts w:hint="eastAsia" w:ascii="宋体" w:hAnsi="宋体"/>
          <w:b/>
          <w:bCs/>
          <w:sz w:val="24"/>
        </w:rPr>
        <w:t xml:space="preserve">1.3质量要求：</w:t>
      </w:r>
      <w:r/>
    </w:p>
    <w:p>
      <w:pPr>
        <w:ind w:firstLine="480"/>
        <w:spacing w:line="360" w:lineRule="auto"/>
        <w:rPr>
          <w:rFonts w:ascii="宋体" w:hAnsi="宋体"/>
          <w:sz w:val="24"/>
        </w:rPr>
      </w:pPr>
      <w:r>
        <w:rPr>
          <w:rFonts w:hint="eastAsia" w:ascii="宋体" w:hAnsi="宋体"/>
          <w:sz w:val="24"/>
        </w:rPr>
        <w:t xml:space="preserve">项目检测必须满足江苏省《水利工程施工质量项目法人委托检测规范》(DB32/T 2707-2014)、规程、标准等相关要求。检测报告的编写必须满足相关标准规范的规定且符合本地相关部门核审要求。</w:t>
      </w:r>
      <w:r/>
    </w:p>
    <w:p>
      <w:pPr>
        <w:ind w:firstLine="480"/>
        <w:spacing w:line="360" w:lineRule="auto"/>
        <w:rPr>
          <w:rFonts w:ascii="宋体" w:hAnsi="宋体"/>
          <w:b/>
          <w:bCs/>
          <w:sz w:val="24"/>
        </w:rPr>
      </w:pPr>
      <w:r>
        <w:rPr>
          <w:rFonts w:ascii="宋体" w:hAnsi="宋体"/>
          <w:b/>
          <w:bCs/>
          <w:sz w:val="24"/>
        </w:rPr>
        <w:t xml:space="preserve">1.</w:t>
      </w:r>
      <w:r>
        <w:rPr>
          <w:rFonts w:hint="eastAsia" w:ascii="宋体" w:hAnsi="宋体"/>
          <w:b/>
          <w:bCs/>
          <w:sz w:val="24"/>
        </w:rPr>
        <w:t xml:space="preserve">4</w:t>
      </w:r>
      <w:r>
        <w:rPr>
          <w:rFonts w:ascii="宋体" w:hAnsi="宋体"/>
          <w:b/>
          <w:bCs/>
          <w:sz w:val="24"/>
        </w:rPr>
        <w:t xml:space="preserve"> </w:t>
      </w:r>
      <w:r>
        <w:rPr>
          <w:rFonts w:hint="eastAsia" w:ascii="宋体" w:hAnsi="宋体"/>
          <w:b/>
          <w:bCs/>
          <w:sz w:val="24"/>
        </w:rPr>
        <w:t xml:space="preserve">服务质量保证：</w:t>
      </w:r>
      <w:r/>
    </w:p>
    <w:p>
      <w:pPr>
        <w:ind w:firstLine="480"/>
        <w:spacing w:line="360" w:lineRule="auto"/>
        <w:rPr>
          <w:rFonts w:ascii="宋体" w:hAnsi="宋体"/>
          <w:sz w:val="24"/>
        </w:rPr>
      </w:pPr>
      <w:r>
        <w:rPr>
          <w:rFonts w:hint="eastAsia" w:ascii="宋体" w:hAnsi="宋体"/>
          <w:sz w:val="24"/>
        </w:rPr>
        <w:t xml:space="preserve">1.4.1</w:t>
      </w:r>
      <w:r>
        <w:rPr>
          <w:rFonts w:hint="eastAsia" w:ascii="宋体" w:hAnsi="宋体"/>
          <w:sz w:val="24"/>
        </w:rPr>
        <w:t xml:space="preserve">经检测合格的工程或材料等，乙方应对由于乙方的原因而发生的任何不足或故障负责，费用由乙方承担；</w:t>
      </w:r>
      <w:r/>
    </w:p>
    <w:p>
      <w:pPr>
        <w:ind w:firstLine="480"/>
        <w:spacing w:line="360" w:lineRule="auto"/>
        <w:rPr>
          <w:rFonts w:ascii="宋体" w:hAnsi="宋体"/>
          <w:sz w:val="24"/>
        </w:rPr>
      </w:pPr>
      <w:r>
        <w:rPr>
          <w:rFonts w:hint="eastAsia" w:ascii="宋体" w:hAnsi="宋体"/>
          <w:sz w:val="24"/>
        </w:rPr>
        <w:t xml:space="preserve">1.4.2</w:t>
      </w:r>
      <w:r>
        <w:rPr>
          <w:rFonts w:hint="eastAsia" w:ascii="宋体" w:hAnsi="宋体"/>
          <w:sz w:val="24"/>
        </w:rPr>
        <w:t xml:space="preserve">乙方在收到甲方的书面通知后，应免费提供技术支持，帮助解决有关问题；</w:t>
      </w:r>
      <w:r/>
    </w:p>
    <w:p>
      <w:pPr>
        <w:ind w:firstLine="480"/>
        <w:spacing w:line="360" w:lineRule="auto"/>
        <w:rPr>
          <w:rFonts w:ascii="宋体" w:hAnsi="宋体"/>
          <w:sz w:val="24"/>
        </w:rPr>
      </w:pPr>
      <w:r>
        <w:rPr>
          <w:rFonts w:hint="eastAsia" w:ascii="宋体" w:hAnsi="宋体"/>
          <w:sz w:val="24"/>
        </w:rPr>
        <w:t xml:space="preserve">1.4.3</w:t>
      </w:r>
      <w:r>
        <w:rPr>
          <w:rFonts w:hint="eastAsia" w:ascii="宋体" w:hAnsi="宋体"/>
          <w:sz w:val="24"/>
        </w:rPr>
        <w:t xml:space="preserve">如果乙方在收到甲方通知后，在合同所附服务承诺约定的时间内没有弥补缺陷，甲方可采取必要的补救措施，但风险和费用由乙方承担；</w:t>
      </w:r>
      <w:r/>
    </w:p>
    <w:p>
      <w:pPr>
        <w:ind w:firstLine="480"/>
        <w:spacing w:line="360" w:lineRule="auto"/>
        <w:rPr>
          <w:rFonts w:ascii="宋体" w:hAnsi="宋体"/>
          <w:sz w:val="24"/>
        </w:rPr>
      </w:pPr>
      <w:r>
        <w:rPr>
          <w:rFonts w:hint="eastAsia" w:ascii="宋体" w:hAnsi="宋体"/>
          <w:sz w:val="24"/>
        </w:rPr>
        <w:t xml:space="preserve">1.4.</w:t>
      </w:r>
      <w:r>
        <w:rPr>
          <w:rFonts w:hint="eastAsia" w:ascii="宋体" w:hAnsi="宋体"/>
          <w:sz w:val="24"/>
        </w:rPr>
        <w:t xml:space="preserve">4及时完成相应备案手续。</w:t>
      </w:r>
      <w:r/>
    </w:p>
    <w:p>
      <w:pPr>
        <w:ind w:firstLine="480"/>
        <w:spacing w:line="360" w:lineRule="auto"/>
        <w:rPr>
          <w:rFonts w:ascii="宋体" w:hAnsi="宋体"/>
          <w:b/>
          <w:bCs/>
          <w:sz w:val="24"/>
        </w:rPr>
      </w:pPr>
      <w:r>
        <w:rPr>
          <w:rFonts w:hint="eastAsia" w:ascii="宋体" w:hAnsi="宋体"/>
          <w:b/>
          <w:bCs/>
          <w:sz w:val="24"/>
        </w:rPr>
        <w:t xml:space="preserve">1.5</w:t>
      </w:r>
      <w:r>
        <w:rPr>
          <w:rFonts w:ascii="宋体" w:hAnsi="宋体"/>
          <w:b/>
          <w:bCs/>
          <w:sz w:val="24"/>
        </w:rPr>
        <w:t xml:space="preserve">补充条款：</w:t>
      </w:r>
      <w:r>
        <w:rPr>
          <w:rFonts w:hint="eastAsia" w:ascii="宋体" w:hAnsi="宋体"/>
          <w:b/>
          <w:bCs/>
          <w:sz w:val="24"/>
        </w:rPr>
        <w:t xml:space="preserve"> （有/无）</w:t>
      </w:r>
      <w:r/>
    </w:p>
    <w:p>
      <w:pPr>
        <w:ind w:firstLine="480"/>
        <w:spacing w:line="360" w:lineRule="auto"/>
        <w:rPr>
          <w:rFonts w:ascii="宋体" w:hAnsi="宋体"/>
          <w:b/>
          <w:bCs/>
          <w:sz w:val="24"/>
        </w:rPr>
      </w:pPr>
      <w:r>
        <w:rPr>
          <w:rFonts w:ascii="宋体" w:hAnsi="宋体"/>
          <w:b/>
          <w:bCs/>
          <w:sz w:val="24"/>
        </w:rPr>
        <w:t xml:space="preserve">二、合同金额</w:t>
      </w:r>
      <w:r/>
    </w:p>
    <w:p>
      <w:pPr>
        <w:ind w:firstLine="480"/>
        <w:spacing w:line="360" w:lineRule="auto"/>
        <w:rPr>
          <w:rFonts w:ascii="宋体" w:hAnsi="宋体"/>
          <w:sz w:val="24"/>
        </w:rPr>
      </w:pPr>
      <w:r>
        <w:rPr>
          <w:rFonts w:ascii="宋体" w:hAnsi="宋体"/>
          <w:sz w:val="24"/>
        </w:rPr>
        <w:t xml:space="preserve">2.1 本合同</w:t>
      </w:r>
      <w:r>
        <w:rPr>
          <w:rFonts w:hint="eastAsia" w:ascii="宋体" w:hAnsi="宋体"/>
          <w:sz w:val="24"/>
        </w:rPr>
        <w:t xml:space="preserve">单价</w:t>
      </w:r>
      <w:r>
        <w:rPr>
          <w:rFonts w:ascii="宋体" w:hAnsi="宋体"/>
          <w:sz w:val="24"/>
        </w:rPr>
        <w:t xml:space="preserve">金额为（大写）：</w:t>
      </w:r>
      <w:r>
        <w:rPr>
          <w:rFonts w:hint="eastAsia" w:ascii="宋体" w:hAnsi="宋体"/>
          <w:sz w:val="24"/>
        </w:rPr>
        <w:t xml:space="preserve">工程项目施工中标价*中标费率（以人民币结算）。</w:t>
      </w:r>
      <w:r/>
    </w:p>
    <w:p>
      <w:pPr>
        <w:pStyle w:val="689"/>
        <w:ind w:firstLine="480"/>
        <w:spacing w:line="360" w:lineRule="auto"/>
        <w:rPr>
          <w:rFonts w:ascii="宋体" w:hAnsi="宋体"/>
          <w:sz w:val="24"/>
        </w:rPr>
      </w:pPr>
      <w:r>
        <w:rPr>
          <w:rFonts w:hint="eastAsia" w:ascii="宋体" w:hAnsi="宋体"/>
          <w:sz w:val="24"/>
        </w:rPr>
        <w:t xml:space="preserve">2.2</w:t>
      </w:r>
      <w:r>
        <w:rPr>
          <w:rFonts w:ascii="宋体" w:hAnsi="宋体"/>
          <w:sz w:val="24"/>
        </w:rPr>
        <w:t xml:space="preserve">本合同价款包含所有乙方提供合同约定服务的报酬及乙方提供合同中服务所支出的必要费用，甲方在上述合同价款之外不再向乙方支付其他任何费用。</w:t>
      </w:r>
      <w:r/>
    </w:p>
    <w:p>
      <w:pPr>
        <w:ind w:firstLine="480"/>
        <w:spacing w:line="360" w:lineRule="auto"/>
        <w:rPr>
          <w:rFonts w:ascii="宋体" w:hAnsi="宋体"/>
          <w:b/>
          <w:bCs/>
          <w:sz w:val="24"/>
        </w:rPr>
      </w:pPr>
      <w:r>
        <w:rPr>
          <w:rFonts w:ascii="宋体" w:hAnsi="宋体"/>
          <w:b/>
          <w:bCs/>
          <w:sz w:val="24"/>
        </w:rPr>
        <w:t xml:space="preserve">三、技术资料</w:t>
      </w:r>
      <w:r/>
    </w:p>
    <w:p>
      <w:pPr>
        <w:ind w:firstLine="480"/>
        <w:spacing w:line="360" w:lineRule="auto"/>
        <w:rPr>
          <w:rFonts w:ascii="宋体" w:hAnsi="宋体"/>
          <w:sz w:val="24"/>
        </w:rPr>
      </w:pPr>
      <w:r>
        <w:rPr>
          <w:rFonts w:ascii="宋体" w:hAnsi="宋体"/>
          <w:sz w:val="24"/>
        </w:rPr>
        <w:t xml:space="preserve">3.1</w:t>
      </w:r>
      <w:r>
        <w:rPr>
          <w:rFonts w:hint="eastAsia" w:ascii="宋体" w:hAnsi="宋体"/>
          <w:sz w:val="24"/>
        </w:rPr>
        <w:t xml:space="preserve">乙</w:t>
      </w:r>
      <w:r>
        <w:rPr>
          <w:rFonts w:ascii="宋体" w:hAnsi="宋体"/>
          <w:sz w:val="24"/>
        </w:rPr>
        <w:t xml:space="preserve">方应按</w:t>
      </w:r>
      <w:r>
        <w:rPr>
          <w:rFonts w:hint="eastAsia" w:ascii="宋体" w:hAnsi="宋体"/>
          <w:sz w:val="24"/>
        </w:rPr>
        <w:t xml:space="preserve">投</w:t>
      </w:r>
      <w:r>
        <w:rPr>
          <w:rFonts w:ascii="宋体" w:hAnsi="宋体"/>
          <w:sz w:val="24"/>
        </w:rPr>
        <w:t xml:space="preserve">标文件规定的时间向甲方提供有关技术资料。</w:t>
      </w:r>
      <w:r/>
    </w:p>
    <w:p>
      <w:pPr>
        <w:ind w:firstLine="480"/>
        <w:spacing w:line="360" w:lineRule="auto"/>
        <w:rPr>
          <w:rFonts w:ascii="宋体" w:hAnsi="宋体"/>
          <w:sz w:val="24"/>
        </w:rPr>
      </w:pPr>
      <w:r>
        <w:rPr>
          <w:rFonts w:ascii="宋体" w:hAnsi="宋体"/>
          <w:sz w:val="24"/>
        </w:rPr>
        <w:t xml:space="preserve">3.2没有甲方事先书面同意，乙方不得将由甲方提供的有关合同或任何合同条文、规格、计划、图纸、样品或资料提供给与履行本合同无关的任何其他人。即使</w:t>
      </w:r>
      <w:r>
        <w:rPr>
          <w:rFonts w:ascii="宋体" w:hAnsi="宋体"/>
          <w:sz w:val="24"/>
        </w:rPr>
        <w:t xml:space="preserve">向履行</w:t>
      </w:r>
      <w:r>
        <w:rPr>
          <w:rFonts w:ascii="宋体" w:hAnsi="宋体"/>
          <w:sz w:val="24"/>
        </w:rPr>
        <w:t xml:space="preserve">本合同有关的人员提供，也应注意保密并限于履行合同的必需范围。</w:t>
      </w:r>
      <w:r/>
    </w:p>
    <w:p>
      <w:pPr>
        <w:ind w:firstLine="480"/>
        <w:spacing w:line="360" w:lineRule="auto"/>
        <w:rPr>
          <w:rFonts w:ascii="宋体" w:hAnsi="宋体"/>
          <w:b/>
          <w:bCs/>
          <w:sz w:val="24"/>
        </w:rPr>
      </w:pPr>
      <w:r>
        <w:rPr>
          <w:rFonts w:ascii="宋体" w:hAnsi="宋体"/>
          <w:b/>
          <w:bCs/>
          <w:sz w:val="24"/>
        </w:rPr>
        <w:t xml:space="preserve">四、知识产权</w:t>
      </w:r>
      <w:r/>
    </w:p>
    <w:p>
      <w:pPr>
        <w:ind w:firstLine="480"/>
        <w:spacing w:line="360" w:lineRule="auto"/>
        <w:rPr>
          <w:rFonts w:ascii="宋体" w:hAnsi="宋体"/>
          <w:sz w:val="24"/>
        </w:rPr>
      </w:pPr>
      <w:r>
        <w:rPr>
          <w:rFonts w:hint="eastAsia" w:ascii="宋体" w:hAnsi="宋体"/>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360" w:lineRule="auto"/>
        <w:rPr>
          <w:rFonts w:ascii="宋体" w:hAnsi="宋体"/>
          <w:b/>
          <w:bCs/>
          <w:sz w:val="24"/>
        </w:rPr>
      </w:pPr>
      <w:r>
        <w:rPr>
          <w:rFonts w:ascii="宋体" w:hAnsi="宋体"/>
          <w:b/>
          <w:bCs/>
          <w:sz w:val="24"/>
        </w:rPr>
        <w:t xml:space="preserve">五、产权担保</w:t>
      </w:r>
      <w:r/>
    </w:p>
    <w:p>
      <w:pPr>
        <w:ind w:firstLine="480"/>
        <w:spacing w:line="360" w:lineRule="auto"/>
        <w:rPr>
          <w:rFonts w:ascii="宋体" w:hAnsi="宋体"/>
          <w:sz w:val="24"/>
        </w:rPr>
      </w:pPr>
      <w:r>
        <w:rPr>
          <w:rFonts w:hint="eastAsia" w:ascii="宋体" w:hAnsi="宋体"/>
          <w:sz w:val="24"/>
        </w:rPr>
        <w:t xml:space="preserve">乙方保证所交付的服务（包含与服务相关的货物）的所有权完全属于</w:t>
      </w:r>
      <w:r>
        <w:rPr>
          <w:rFonts w:hint="eastAsia" w:ascii="宋体" w:hAnsi="宋体"/>
          <w:sz w:val="24"/>
        </w:rPr>
        <w:t xml:space="preserve">乙方且</w:t>
      </w:r>
      <w:r>
        <w:rPr>
          <w:rFonts w:hint="eastAsia" w:ascii="宋体" w:hAnsi="宋体"/>
          <w:sz w:val="24"/>
        </w:rPr>
        <w:t xml:space="preserve">无任何抵押、查封等产权瑕疵。</w:t>
      </w:r>
      <w:r/>
    </w:p>
    <w:p>
      <w:pPr>
        <w:ind w:firstLine="480"/>
        <w:spacing w:line="360" w:lineRule="auto"/>
        <w:rPr>
          <w:rFonts w:ascii="宋体" w:hAnsi="宋体"/>
          <w:b/>
          <w:bCs/>
          <w:sz w:val="24"/>
        </w:rPr>
      </w:pPr>
      <w:r>
        <w:rPr>
          <w:rFonts w:ascii="宋体" w:hAnsi="宋体"/>
          <w:b/>
          <w:bCs/>
          <w:sz w:val="24"/>
        </w:rPr>
        <w:t xml:space="preserve">六、履约保证金</w:t>
      </w:r>
      <w:r/>
    </w:p>
    <w:p>
      <w:pPr>
        <w:ind w:firstLine="480"/>
        <w:spacing w:line="360" w:lineRule="auto"/>
        <w:rPr>
          <w:rFonts w:ascii="宋体" w:hAnsi="宋体"/>
          <w:sz w:val="24"/>
        </w:rPr>
      </w:pPr>
      <w:r>
        <w:rPr>
          <w:rFonts w:hint="eastAsia" w:ascii="宋体" w:hAnsi="宋体"/>
          <w:sz w:val="24"/>
        </w:rPr>
        <w:t xml:space="preserve">6.1 乙方交纳人民币_________元作为本合同的履约保证金。</w:t>
      </w:r>
      <w:r/>
    </w:p>
    <w:p>
      <w:pPr>
        <w:ind w:firstLine="480"/>
        <w:spacing w:line="360" w:lineRule="auto"/>
        <w:rPr>
          <w:rFonts w:ascii="宋体" w:hAnsi="宋体"/>
          <w:sz w:val="24"/>
        </w:rPr>
      </w:pPr>
      <w:r>
        <w:rPr>
          <w:rFonts w:hint="eastAsia" w:ascii="宋体" w:hAnsi="宋体"/>
          <w:sz w:val="24"/>
        </w:rPr>
        <w:t xml:space="preserve">（备注：不得超过合同金额的10%，鼓励</w:t>
      </w:r>
      <w:r>
        <w:rPr>
          <w:rFonts w:hint="eastAsia" w:ascii="宋体" w:hAnsi="宋体"/>
          <w:sz w:val="24"/>
        </w:rPr>
        <w:t xml:space="preserve">招标人</w:t>
      </w:r>
      <w:r>
        <w:rPr>
          <w:rFonts w:hint="eastAsia" w:ascii="宋体" w:hAnsi="宋体"/>
          <w:sz w:val="24"/>
        </w:rPr>
        <w:t xml:space="preserve">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spacing w:line="360" w:lineRule="auto"/>
        <w:rPr>
          <w:rFonts w:ascii="宋体" w:hAnsi="宋体"/>
          <w:sz w:val="24"/>
        </w:rPr>
      </w:pPr>
      <w:r>
        <w:rPr>
          <w:rFonts w:hint="eastAsia" w:ascii="宋体" w:hAnsi="宋体"/>
          <w:sz w:val="24"/>
        </w:rPr>
        <w:t xml:space="preserve">6.2确需收取履约保证金的，履约保证金的缴纳形式：</w:t>
      </w:r>
      <w:r/>
    </w:p>
    <w:p>
      <w:pPr>
        <w:ind w:firstLine="480"/>
        <w:spacing w:line="360" w:lineRule="auto"/>
        <w:rPr>
          <w:rFonts w:ascii="宋体" w:hAnsi="宋体"/>
          <w:sz w:val="24"/>
        </w:rPr>
      </w:pPr>
      <w:r>
        <w:rPr>
          <w:rFonts w:hint="eastAsia" w:ascii="宋体" w:hAnsi="宋体"/>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sz w:val="24"/>
        </w:rPr>
      </w:pPr>
      <w:r>
        <w:rPr>
          <w:rFonts w:hint="eastAsia" w:ascii="宋体" w:hAnsi="宋体"/>
          <w:sz w:val="24"/>
        </w:rPr>
        <w:t xml:space="preserve">6.2.2 如以履约保函（保险）形式缴纳履约保证金，供应商可通过政府采购电子履约保函（保险）平台（www.jsdzbh.com）在线申请履约保函（保险）。</w:t>
      </w:r>
      <w:r/>
    </w:p>
    <w:p>
      <w:pPr>
        <w:ind w:firstLine="480"/>
        <w:spacing w:line="360" w:lineRule="auto"/>
        <w:rPr>
          <w:rFonts w:ascii="宋体" w:hAnsi="宋体"/>
          <w:sz w:val="24"/>
        </w:rPr>
      </w:pPr>
      <w:r>
        <w:rPr>
          <w:rFonts w:hint="eastAsia" w:ascii="宋体" w:hAnsi="宋体"/>
          <w:sz w:val="24"/>
        </w:rPr>
        <w:t xml:space="preserve">6.3合同履行结束后，甲方应及时退还交纳的履约保证金。</w:t>
      </w:r>
      <w:r/>
    </w:p>
    <w:p>
      <w:pPr>
        <w:ind w:firstLine="480"/>
        <w:spacing w:line="360" w:lineRule="auto"/>
        <w:rPr>
          <w:rFonts w:ascii="宋体" w:hAnsi="宋体"/>
          <w:sz w:val="24"/>
        </w:rPr>
      </w:pPr>
      <w:r>
        <w:rPr>
          <w:rFonts w:hint="eastAsia" w:ascii="宋体" w:hAnsi="宋体"/>
          <w:sz w:val="24"/>
        </w:rPr>
        <w:t xml:space="preserve">6.4履约保证金的退还：</w:t>
      </w:r>
      <w:r/>
    </w:p>
    <w:p>
      <w:pPr>
        <w:ind w:firstLine="480"/>
        <w:spacing w:line="360" w:lineRule="auto"/>
        <w:rPr>
          <w:rFonts w:ascii="宋体" w:hAnsi="宋体"/>
          <w:sz w:val="24"/>
        </w:rPr>
      </w:pPr>
      <w:r>
        <w:rPr>
          <w:rFonts w:hint="eastAsia" w:ascii="宋体" w:hAnsi="宋体"/>
          <w:sz w:val="24"/>
        </w:rPr>
        <w:t xml:space="preserve">6.4.1方式：无息退还至投标人缴纳履约保证金的账户。如为保函，在到期时自行失效。</w:t>
      </w:r>
      <w:r/>
    </w:p>
    <w:p>
      <w:pPr>
        <w:ind w:firstLine="480"/>
        <w:spacing w:line="360" w:lineRule="auto"/>
        <w:rPr>
          <w:rFonts w:ascii="宋体" w:hAnsi="宋体"/>
          <w:sz w:val="24"/>
        </w:rPr>
      </w:pPr>
      <w:r>
        <w:rPr>
          <w:rFonts w:hint="eastAsia" w:ascii="宋体" w:hAnsi="宋体"/>
          <w:sz w:val="24"/>
        </w:rPr>
        <w:t xml:space="preserve">6.4.2时间：</w:t>
      </w:r>
      <w:r>
        <w:rPr>
          <w:rFonts w:hint="eastAsia" w:ascii="宋体" w:hAnsi="宋体"/>
          <w:sz w:val="24"/>
        </w:rPr>
        <w:t xml:space="preserve"> 验收合格且采购人收到发票后30日内。</w:t>
      </w:r>
      <w:r/>
    </w:p>
    <w:p>
      <w:pPr>
        <w:ind w:firstLine="480"/>
        <w:spacing w:line="360" w:lineRule="auto"/>
        <w:rPr>
          <w:rFonts w:ascii="宋体" w:hAnsi="宋体"/>
          <w:sz w:val="24"/>
        </w:rPr>
      </w:pPr>
      <w:r>
        <w:rPr>
          <w:rFonts w:hint="eastAsia" w:ascii="宋体" w:hAnsi="宋体"/>
          <w:sz w:val="24"/>
        </w:rPr>
        <w:t xml:space="preserve">6.4.3条件：按合同要求全部履约完成并经</w:t>
      </w:r>
      <w:r>
        <w:rPr>
          <w:rFonts w:hint="eastAsia" w:ascii="宋体" w:hAnsi="宋体"/>
          <w:sz w:val="24"/>
        </w:rPr>
        <w:t xml:space="preserve">招标人</w:t>
      </w:r>
      <w:r>
        <w:rPr>
          <w:rFonts w:hint="eastAsia" w:ascii="宋体" w:hAnsi="宋体"/>
          <w:sz w:val="24"/>
        </w:rPr>
        <w:t xml:space="preserve">验收合格，且</w:t>
      </w:r>
      <w:r>
        <w:rPr>
          <w:rFonts w:hint="eastAsia" w:ascii="宋体" w:hAnsi="宋体"/>
          <w:sz w:val="24"/>
        </w:rPr>
        <w:t xml:space="preserve">招标人</w:t>
      </w:r>
      <w:r>
        <w:rPr>
          <w:rFonts w:hint="eastAsia" w:ascii="宋体" w:hAnsi="宋体"/>
          <w:sz w:val="24"/>
        </w:rPr>
        <w:t xml:space="preserve">收到中标人出具的发票。</w:t>
      </w:r>
      <w:r/>
    </w:p>
    <w:p>
      <w:pPr>
        <w:ind w:firstLine="480"/>
        <w:spacing w:line="360" w:lineRule="auto"/>
        <w:rPr>
          <w:rFonts w:ascii="宋体" w:hAnsi="宋体"/>
          <w:sz w:val="24"/>
        </w:rPr>
      </w:pPr>
      <w:r>
        <w:rPr>
          <w:rFonts w:hint="eastAsia" w:ascii="宋体" w:hAnsi="宋体"/>
          <w:sz w:val="24"/>
        </w:rPr>
        <w:t xml:space="preserve">6.4.4不予退还情形：</w:t>
      </w:r>
      <w:r/>
    </w:p>
    <w:p>
      <w:pPr>
        <w:ind w:firstLine="480"/>
        <w:spacing w:line="360" w:lineRule="auto"/>
        <w:rPr>
          <w:rFonts w:ascii="宋体" w:hAnsi="宋体"/>
          <w:sz w:val="24"/>
        </w:rPr>
      </w:pPr>
      <w:r>
        <w:rPr>
          <w:rFonts w:hint="eastAsia" w:ascii="宋体" w:hAnsi="宋体"/>
          <w:sz w:val="24"/>
        </w:rPr>
        <w:t xml:space="preserve">除不可抗力情况外，投标人出现下列情形之一的，其履约保证金，招标人将视情节决定不予退还或部分不予退还。</w:t>
      </w:r>
      <w:r/>
    </w:p>
    <w:p>
      <w:pPr>
        <w:ind w:firstLine="480"/>
        <w:spacing w:line="360" w:lineRule="auto"/>
        <w:rPr>
          <w:rFonts w:ascii="宋体" w:hAnsi="宋体"/>
          <w:sz w:val="24"/>
        </w:rPr>
      </w:pPr>
      <w:r>
        <w:rPr>
          <w:rFonts w:hint="eastAsia" w:ascii="宋体" w:hAnsi="宋体"/>
          <w:sz w:val="24"/>
        </w:rPr>
        <w:t xml:space="preserve">（1）中标人无正当理由拒绝签订合同的，或者在签订合同时向</w:t>
      </w:r>
      <w:r>
        <w:rPr>
          <w:rFonts w:hint="eastAsia" w:ascii="宋体" w:hAnsi="宋体"/>
          <w:sz w:val="24"/>
        </w:rPr>
        <w:t xml:space="preserve">招标人</w:t>
      </w:r>
      <w:r>
        <w:rPr>
          <w:rFonts w:hint="eastAsia" w:ascii="宋体" w:hAnsi="宋体"/>
          <w:sz w:val="24"/>
        </w:rPr>
        <w:t xml:space="preserve">提出附加条件或者更改合同实质性内容要求的；</w:t>
      </w:r>
      <w:r/>
    </w:p>
    <w:p>
      <w:pPr>
        <w:ind w:firstLine="480"/>
        <w:spacing w:line="360" w:lineRule="auto"/>
        <w:rPr>
          <w:rFonts w:ascii="宋体" w:hAnsi="宋体"/>
          <w:sz w:val="24"/>
        </w:rPr>
      </w:pPr>
      <w:r>
        <w:rPr>
          <w:rFonts w:hint="eastAsia" w:ascii="宋体" w:hAnsi="宋体"/>
          <w:sz w:val="24"/>
        </w:rPr>
        <w:t xml:space="preserve">（2）中标人不履行与</w:t>
      </w:r>
      <w:r>
        <w:rPr>
          <w:rFonts w:hint="eastAsia" w:ascii="宋体" w:hAnsi="宋体"/>
          <w:sz w:val="24"/>
        </w:rPr>
        <w:t xml:space="preserve">招标人</w:t>
      </w:r>
      <w:r>
        <w:rPr>
          <w:rFonts w:hint="eastAsia" w:ascii="宋体" w:hAnsi="宋体"/>
          <w:sz w:val="24"/>
        </w:rPr>
        <w:t xml:space="preserve">订立的合同的；</w:t>
      </w:r>
      <w:r/>
    </w:p>
    <w:p>
      <w:pPr>
        <w:ind w:firstLine="480"/>
        <w:spacing w:line="360" w:lineRule="auto"/>
        <w:rPr>
          <w:rFonts w:ascii="宋体" w:hAnsi="宋体"/>
          <w:sz w:val="24"/>
        </w:rPr>
      </w:pPr>
      <w:r>
        <w:rPr>
          <w:rFonts w:hint="eastAsia" w:ascii="宋体" w:hAnsi="宋体"/>
          <w:sz w:val="24"/>
        </w:rPr>
        <w:t xml:space="preserve">（3）中标人所供货物或服务不符合招标文件规定要求的；</w:t>
      </w:r>
      <w:r/>
    </w:p>
    <w:p>
      <w:pPr>
        <w:ind w:firstLine="480"/>
        <w:spacing w:line="360" w:lineRule="auto"/>
        <w:rPr>
          <w:rFonts w:ascii="宋体" w:hAnsi="宋体"/>
          <w:sz w:val="24"/>
        </w:rPr>
      </w:pPr>
      <w:r>
        <w:rPr>
          <w:rFonts w:hint="eastAsia" w:ascii="宋体" w:hAnsi="宋体"/>
          <w:sz w:val="24"/>
        </w:rPr>
        <w:t xml:space="preserve">（4）中标人采取欺骗、弄虚作假方式投标的或与其它投标人串通投标的；</w:t>
      </w:r>
      <w:r/>
    </w:p>
    <w:p>
      <w:pPr>
        <w:ind w:firstLine="480"/>
        <w:spacing w:line="360" w:lineRule="auto"/>
        <w:rPr>
          <w:rFonts w:ascii="宋体" w:hAnsi="宋体"/>
          <w:sz w:val="24"/>
        </w:rPr>
      </w:pPr>
      <w:r>
        <w:rPr>
          <w:rFonts w:hint="eastAsia" w:ascii="宋体" w:hAnsi="宋体"/>
          <w:sz w:val="24"/>
        </w:rPr>
        <w:t xml:space="preserve">（5）中标人将合同内容转包、违法分包的；</w:t>
      </w:r>
      <w:r/>
    </w:p>
    <w:p>
      <w:pPr>
        <w:ind w:firstLine="480"/>
        <w:spacing w:line="360" w:lineRule="auto"/>
        <w:rPr>
          <w:rFonts w:ascii="宋体" w:hAnsi="宋体"/>
          <w:sz w:val="24"/>
        </w:rPr>
      </w:pPr>
      <w:r>
        <w:rPr>
          <w:rFonts w:hint="eastAsia" w:ascii="宋体" w:hAnsi="宋体"/>
          <w:sz w:val="24"/>
        </w:rPr>
        <w:t xml:space="preserve">（6）中标人故意捏造事实或伪造证明材料，进行虚假恶意投诉或反映的。</w:t>
      </w:r>
      <w:r/>
    </w:p>
    <w:p>
      <w:pPr>
        <w:ind w:firstLine="480"/>
        <w:spacing w:line="360" w:lineRule="auto"/>
        <w:rPr>
          <w:rFonts w:ascii="宋体" w:hAnsi="宋体"/>
          <w:sz w:val="24"/>
        </w:rPr>
      </w:pPr>
      <w:r>
        <w:rPr>
          <w:rFonts w:hint="eastAsia" w:ascii="宋体" w:hAnsi="宋体"/>
          <w:sz w:val="24"/>
        </w:rPr>
        <w:t xml:space="preserve">6.4.5逾期退还的违约责任：</w:t>
      </w:r>
      <w:r>
        <w:rPr>
          <w:rFonts w:hint="eastAsia" w:ascii="宋体" w:hAnsi="宋体"/>
          <w:sz w:val="24"/>
        </w:rPr>
        <w:t xml:space="preserve">招标人</w:t>
      </w:r>
      <w:r>
        <w:rPr>
          <w:rFonts w:hint="eastAsia" w:ascii="宋体" w:hAnsi="宋体"/>
          <w:sz w:val="24"/>
        </w:rPr>
        <w:t xml:space="preserve">逾期无故未退还履约保证金的，按中国人民银行同期贷款基准利率上浮20%后的利率支付超期资金占用费，但因供应商自身原因导致无法及时退还的除外。</w:t>
      </w:r>
      <w:r/>
    </w:p>
    <w:p>
      <w:pPr>
        <w:ind w:firstLine="480"/>
        <w:spacing w:line="360" w:lineRule="auto"/>
        <w:rPr>
          <w:rFonts w:ascii="宋体" w:hAnsi="宋体"/>
          <w:b/>
          <w:bCs/>
          <w:sz w:val="24"/>
        </w:rPr>
      </w:pPr>
      <w:r>
        <w:rPr>
          <w:rFonts w:ascii="宋体" w:hAnsi="宋体"/>
          <w:b/>
          <w:bCs/>
          <w:sz w:val="24"/>
        </w:rPr>
        <w:t xml:space="preserve">七、转包或分包</w:t>
      </w:r>
      <w:r/>
    </w:p>
    <w:p>
      <w:pPr>
        <w:ind w:firstLine="480"/>
        <w:spacing w:line="360" w:lineRule="auto"/>
        <w:rPr>
          <w:rFonts w:ascii="宋体" w:hAnsi="宋体"/>
          <w:sz w:val="24"/>
        </w:rPr>
      </w:pPr>
      <w:r>
        <w:rPr>
          <w:rFonts w:hint="eastAsia" w:ascii="宋体" w:hAnsi="宋体"/>
          <w:sz w:val="24"/>
        </w:rPr>
        <w:t xml:space="preserve">7.1乙方不得将合同标的转包给他人履行。</w:t>
      </w:r>
      <w:r/>
    </w:p>
    <w:p>
      <w:pPr>
        <w:ind w:firstLine="480"/>
        <w:spacing w:line="360" w:lineRule="auto"/>
        <w:rPr>
          <w:rFonts w:ascii="宋体" w:hAnsi="宋体"/>
          <w:sz w:val="24"/>
        </w:rPr>
      </w:pPr>
      <w:r>
        <w:rPr>
          <w:rFonts w:hint="eastAsia" w:ascii="宋体" w:hAnsi="宋体"/>
          <w:sz w:val="24"/>
        </w:rPr>
        <w:t xml:space="preserve">7.2乙方不得将合同标的分包给他人履行。</w:t>
      </w:r>
      <w:r/>
    </w:p>
    <w:p>
      <w:pPr>
        <w:ind w:firstLine="480"/>
        <w:spacing w:line="360" w:lineRule="auto"/>
        <w:rPr>
          <w:rFonts w:ascii="宋体" w:hAnsi="宋体"/>
          <w:sz w:val="24"/>
        </w:rPr>
      </w:pPr>
      <w:r>
        <w:rPr>
          <w:rFonts w:hint="eastAsia" w:ascii="宋体" w:hAnsi="宋体"/>
          <w:sz w:val="24"/>
        </w:rPr>
        <w:t xml:space="preserve">7.3乙方如有转包或未经甲方同意的分包行为，甲方有权给予终止合同。</w:t>
      </w:r>
      <w:r/>
    </w:p>
    <w:p>
      <w:pPr>
        <w:ind w:firstLine="480"/>
        <w:spacing w:line="360" w:lineRule="auto"/>
        <w:rPr>
          <w:rFonts w:ascii="宋体" w:hAnsi="宋体"/>
          <w:b/>
          <w:bCs/>
          <w:sz w:val="24"/>
        </w:rPr>
      </w:pPr>
      <w:r>
        <w:rPr>
          <w:rFonts w:ascii="宋体" w:hAnsi="宋体"/>
          <w:b/>
          <w:bCs/>
          <w:sz w:val="24"/>
        </w:rPr>
        <w:t xml:space="preserve">八、合同款支付：</w:t>
      </w:r>
      <w:r/>
    </w:p>
    <w:p>
      <w:pPr>
        <w:ind w:firstLine="480"/>
        <w:spacing w:line="360" w:lineRule="auto"/>
        <w:rPr>
          <w:rFonts w:ascii="宋体" w:hAnsi="宋体"/>
          <w:sz w:val="24"/>
        </w:rPr>
      </w:pPr>
      <w:r>
        <w:rPr>
          <w:rFonts w:hint="eastAsia" w:ascii="宋体" w:hAnsi="宋体"/>
          <w:sz w:val="24"/>
        </w:rPr>
        <w:t xml:space="preserve">8.1本项目落实预付款制度，预付款比例为合同金额的30%，在签订合同时，</w:t>
      </w:r>
      <w:r>
        <w:rPr>
          <w:rFonts w:hint="eastAsia" w:ascii="宋体" w:hAnsi="宋体"/>
          <w:sz w:val="24"/>
        </w:rPr>
        <w:t xml:space="preserve">供应商</w:t>
      </w:r>
      <w:r>
        <w:rPr>
          <w:rFonts w:hint="eastAsia" w:ascii="宋体" w:hAnsi="宋体"/>
          <w:sz w:val="24"/>
        </w:rPr>
        <w:t xml:space="preserve">书面</w:t>
      </w:r>
      <w:r>
        <w:rPr>
          <w:rFonts w:hint="eastAsia" w:ascii="宋体" w:hAnsi="宋体"/>
          <w:sz w:val="24"/>
        </w:rPr>
        <w:t xml:space="preserve">明确表示无需预付款或者主动要求降低预付款比例的，采购人可不适用前述规定。</w:t>
      </w:r>
      <w:r/>
    </w:p>
    <w:p>
      <w:pPr>
        <w:ind w:firstLine="480"/>
        <w:spacing w:line="360" w:lineRule="auto"/>
        <w:rPr>
          <w:rFonts w:ascii="宋体" w:hAnsi="宋体"/>
          <w:sz w:val="24"/>
        </w:rPr>
      </w:pPr>
      <w:r>
        <w:rPr>
          <w:rFonts w:hint="eastAsia" w:ascii="宋体" w:hAnsi="宋体"/>
          <w:sz w:val="24"/>
        </w:rPr>
        <w:t xml:space="preserve">合同预付款比例为合同金额的30%，合同签订后，招标人在收到发票后10个工作日内将预付款支付到合同约定的中标人账户 。</w:t>
      </w:r>
      <w:r/>
    </w:p>
    <w:p>
      <w:pPr>
        <w:ind w:firstLine="480"/>
        <w:spacing w:line="360" w:lineRule="auto"/>
        <w:rPr>
          <w:rFonts w:ascii="宋体" w:hAnsi="宋体"/>
          <w:sz w:val="24"/>
        </w:rPr>
      </w:pPr>
      <w:r>
        <w:rPr>
          <w:rFonts w:hint="eastAsia" w:ascii="宋体" w:hAnsi="宋体"/>
          <w:sz w:val="24"/>
        </w:rPr>
        <w:t xml:space="preserve">8.2</w:t>
      </w:r>
      <w:r>
        <w:rPr>
          <w:rFonts w:hint="eastAsia" w:ascii="宋体" w:hAnsi="宋体"/>
          <w:sz w:val="24"/>
        </w:rPr>
        <w:t xml:space="preserve">检测工作量完成50%时，付至合同价款的40%（包括以前支付）。</w:t>
      </w:r>
      <w:r/>
    </w:p>
    <w:p>
      <w:pPr>
        <w:ind w:firstLine="480"/>
        <w:spacing w:line="360" w:lineRule="auto"/>
        <w:rPr>
          <w:rFonts w:ascii="宋体" w:hAnsi="宋体"/>
          <w:sz w:val="24"/>
        </w:rPr>
      </w:pPr>
      <w:r>
        <w:rPr>
          <w:rFonts w:hint="eastAsia" w:ascii="宋体" w:hAnsi="宋体"/>
          <w:sz w:val="24"/>
        </w:rPr>
        <w:t xml:space="preserve">8.3</w:t>
      </w:r>
      <w:r>
        <w:rPr>
          <w:rFonts w:hint="eastAsia" w:ascii="宋体" w:hAnsi="宋体"/>
          <w:sz w:val="24"/>
        </w:rPr>
        <w:t xml:space="preserve">全部检测工作完工验收合格审计后支付至合同价款的80%（包括以前支付）；余款一年后结清。具体报账方法按照高标准农田建设项目县级报账程序办理。（在服务过程中因工程变更等因素而增加或减少工作量时检测费不作调整。）</w:t>
      </w:r>
      <w:r/>
    </w:p>
    <w:p>
      <w:pPr>
        <w:ind w:firstLine="480"/>
        <w:spacing w:line="360" w:lineRule="auto"/>
        <w:rPr>
          <w:rFonts w:ascii="宋体" w:hAnsi="宋体"/>
          <w:sz w:val="24"/>
        </w:rPr>
      </w:pPr>
      <w:r>
        <w:rPr>
          <w:rFonts w:hint="eastAsia" w:ascii="宋体" w:hAnsi="宋体"/>
          <w:b/>
          <w:bCs/>
          <w:sz w:val="24"/>
        </w:rPr>
        <w:t xml:space="preserve">九、</w:t>
      </w:r>
      <w:r>
        <w:rPr>
          <w:rFonts w:ascii="宋体" w:hAnsi="宋体"/>
          <w:b/>
          <w:bCs/>
          <w:sz w:val="24"/>
        </w:rPr>
        <w:t xml:space="preserve">税费</w:t>
      </w:r>
      <w:r>
        <w:rPr>
          <w:rFonts w:hint="eastAsia" w:ascii="宋体" w:hAnsi="宋体"/>
          <w:b/>
          <w:bCs/>
          <w:sz w:val="24"/>
        </w:rPr>
        <w:t xml:space="preserve">：</w:t>
      </w:r>
      <w:r>
        <w:rPr>
          <w:rFonts w:hint="eastAsia" w:ascii="宋体" w:hAnsi="宋体"/>
          <w:sz w:val="24"/>
        </w:rPr>
        <w:t xml:space="preserve">本合同执行中相关的一切税费均由乙方负担。</w:t>
      </w:r>
      <w:r/>
    </w:p>
    <w:p>
      <w:pPr>
        <w:ind w:firstLine="480"/>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项目</w:t>
      </w:r>
      <w:r>
        <w:rPr>
          <w:rFonts w:ascii="宋体" w:hAnsi="宋体"/>
          <w:b/>
          <w:bCs/>
          <w:sz w:val="24"/>
        </w:rPr>
        <w:t xml:space="preserve">验收</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.1</w:t>
      </w:r>
      <w:r>
        <w:rPr>
          <w:rFonts w:hint="eastAsia" w:ascii="宋体" w:hAnsi="宋体"/>
          <w:sz w:val="24"/>
        </w:rPr>
        <w:t xml:space="preserve"> 甲方依法组织履约验收工作。</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.3 对于实际使用人和甲方分离的项目，甲方邀请实际使用人参与验收。</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.4 如有必要，甲方邀请参加本项目的其他供应商或第三</w:t>
      </w:r>
      <w:r>
        <w:rPr>
          <w:rFonts w:hint="eastAsia" w:ascii="宋体" w:hAnsi="宋体"/>
          <w:sz w:val="24"/>
        </w:rPr>
        <w:t xml:space="preserve">方专业</w:t>
      </w:r>
      <w:r>
        <w:rPr>
          <w:rFonts w:hint="eastAsia" w:ascii="宋体" w:hAnsi="宋体"/>
          <w:sz w:val="24"/>
        </w:rPr>
        <w:t xml:space="preserve">机构及专家参与验收，相关意见将作为</w:t>
      </w:r>
      <w:r>
        <w:rPr>
          <w:rFonts w:hint="eastAsia" w:ascii="宋体" w:hAnsi="宋体"/>
          <w:sz w:val="24"/>
        </w:rPr>
        <w:t xml:space="preserve">验收书</w:t>
      </w:r>
      <w:r>
        <w:rPr>
          <w:rFonts w:hint="eastAsia" w:ascii="宋体" w:hAnsi="宋体"/>
          <w:sz w:val="24"/>
        </w:rPr>
        <w:t xml:space="preserve">的参考资料。</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sz w:val="24"/>
        </w:rPr>
        <w:t xml:space="preserve">验收书</w:t>
      </w:r>
      <w:r>
        <w:rPr>
          <w:rFonts w:hint="eastAsia" w:ascii="宋体" w:hAnsi="宋体"/>
          <w:sz w:val="24"/>
        </w:rPr>
        <w:t xml:space="preserve">,列明各项标准的验收情况及项目总体评价,由验收双方共同签署。验收结果与采购合同约定的资金支付及履约保证金返还条件挂钩。履约验收的各项资料存档备查。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一</w:t>
      </w:r>
      <w:r>
        <w:rPr>
          <w:rFonts w:ascii="宋体" w:hAnsi="宋体"/>
          <w:b/>
          <w:bCs/>
          <w:sz w:val="24"/>
        </w:rPr>
        <w:t xml:space="preserve">、违约责任</w:t>
      </w:r>
      <w:r/>
    </w:p>
    <w:p>
      <w:pPr>
        <w:ind w:firstLine="480"/>
        <w:spacing w:line="360" w:lineRule="auto"/>
        <w:rPr>
          <w:rFonts w:ascii="宋体" w:hAnsi="宋体"/>
          <w:sz w:val="24"/>
        </w:rPr>
      </w:pPr>
      <w:r>
        <w:rPr>
          <w:rFonts w:hint="eastAsia" w:ascii="宋体" w:hAnsi="宋体"/>
          <w:sz w:val="24"/>
        </w:rPr>
        <w:t xml:space="preserve"> 1</w:t>
      </w: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甲方不履行本合同约定的义务，乙方可要求甲方履行，由此造成的损失，甲方应承担相应的责任；</w:t>
      </w:r>
      <w:r/>
    </w:p>
    <w:p>
      <w:pPr>
        <w:ind w:firstLine="480"/>
        <w:spacing w:line="360" w:lineRule="auto"/>
        <w:rPr>
          <w:rFonts w:ascii="宋体" w:hAnsi="宋体"/>
          <w:sz w:val="24"/>
        </w:rPr>
      </w:pPr>
      <w:r>
        <w:rPr>
          <w:rFonts w:hint="eastAsia" w:ascii="宋体" w:hAnsi="宋体"/>
          <w:sz w:val="24"/>
        </w:rPr>
        <w:t xml:space="preserve">11.2甲方违反本合同的约定，未能按时如数支付检测服务费的，应按每月千分之五的标准向乙方支付违约金，并应于五日内补交费用；</w:t>
      </w:r>
      <w:r/>
    </w:p>
    <w:p>
      <w:pPr>
        <w:ind w:firstLine="480"/>
        <w:spacing w:line="360" w:lineRule="auto"/>
        <w:rPr>
          <w:rFonts w:ascii="宋体" w:hAnsi="宋体"/>
          <w:sz w:val="24"/>
        </w:rPr>
      </w:pPr>
      <w:r>
        <w:rPr>
          <w:rFonts w:hint="eastAsia" w:ascii="宋体" w:hAnsi="宋体"/>
          <w:sz w:val="24"/>
        </w:rPr>
        <w:t xml:space="preserve">11.3乙方违反本合同约定，乙方如发生将</w:t>
      </w:r>
      <w:r>
        <w:rPr>
          <w:rFonts w:hint="eastAsia" w:ascii="宋体" w:hAnsi="宋体"/>
          <w:sz w:val="24"/>
        </w:rPr>
        <w:t xml:space="preserve">本服务</w:t>
      </w:r>
      <w:r>
        <w:rPr>
          <w:rFonts w:hint="eastAsia" w:ascii="宋体" w:hAnsi="宋体"/>
          <w:sz w:val="24"/>
        </w:rPr>
        <w:t xml:space="preserve">项目转包、违规、违法现象或在履行合约中单方中途退出的，甲方将终止本合同，没收履约保证金，追偿违约金，并追究由此造成的一切损失；</w:t>
      </w:r>
      <w:r/>
    </w:p>
    <w:p>
      <w:pPr>
        <w:ind w:firstLine="480"/>
        <w:spacing w:line="360" w:lineRule="auto"/>
        <w:rPr>
          <w:rFonts w:ascii="宋体" w:hAnsi="宋体"/>
          <w:sz w:val="24"/>
        </w:rPr>
      </w:pPr>
      <w:r>
        <w:rPr>
          <w:rFonts w:hint="eastAsia" w:ascii="宋体" w:hAnsi="宋体"/>
          <w:sz w:val="24"/>
        </w:rPr>
        <w:t xml:space="preserve">11.4乙方在一般情况下</w:t>
      </w:r>
      <w:r>
        <w:rPr>
          <w:rFonts w:hint="eastAsia" w:ascii="宋体" w:hAnsi="宋体"/>
          <w:sz w:val="24"/>
        </w:rPr>
        <w:t xml:space="preserve">自委托日</w:t>
      </w:r>
      <w:r>
        <w:rPr>
          <w:rFonts w:hint="eastAsia" w:ascii="宋体" w:hAnsi="宋体"/>
          <w:sz w:val="24"/>
        </w:rPr>
        <w:t xml:space="preserve">起3个工作日内（不含委托日）</w:t>
      </w:r>
      <w:r>
        <w:rPr>
          <w:rFonts w:hint="eastAsia" w:ascii="宋体" w:hAnsi="宋体"/>
          <w:sz w:val="24"/>
        </w:rPr>
        <w:t xml:space="preserve">中</w:t>
      </w:r>
      <w:r>
        <w:rPr>
          <w:rFonts w:hint="eastAsia" w:ascii="宋体" w:hAnsi="宋体"/>
          <w:sz w:val="24"/>
        </w:rPr>
        <w:t xml:space="preserve">标人应完成检测工作和检测报告，特殊情况投标人应不超过5个工作日（不含委托日）完成检测工作和检测报告（规范规定的时间除外）。逾期提交不出检测报告的，每拖延一天罚款 1000元，其罚款由甲方直接从乙方的服务费中扣除。如因乙方原因造成累计拖延天数达15日（含）以上且甲方</w:t>
      </w:r>
      <w:r>
        <w:rPr>
          <w:rFonts w:hint="eastAsia" w:ascii="宋体" w:hAnsi="宋体"/>
          <w:sz w:val="24"/>
        </w:rPr>
        <w:t xml:space="preserve">不</w:t>
      </w:r>
      <w:r>
        <w:rPr>
          <w:rFonts w:hint="eastAsia" w:ascii="宋体" w:hAnsi="宋体"/>
          <w:sz w:val="24"/>
        </w:rPr>
        <w:t xml:space="preserve">认同的情况下，甲方有权单方面取消乙方的中标资格，终止合同，没收履约保证金，由此产生的责任和损失均由乙方负责。</w:t>
      </w:r>
      <w:r/>
    </w:p>
    <w:p>
      <w:pPr>
        <w:ind w:firstLine="480"/>
        <w:spacing w:line="360" w:lineRule="auto"/>
        <w:rPr>
          <w:rFonts w:ascii="宋体" w:hAnsi="宋体"/>
          <w:sz w:val="24"/>
        </w:rPr>
      </w:pPr>
      <w:r>
        <w:rPr>
          <w:rFonts w:hint="eastAsia" w:ascii="宋体" w:hAnsi="宋体"/>
          <w:sz w:val="24"/>
        </w:rPr>
        <w:t xml:space="preserve">11.5乙方对所有检测内容的真实性负责，如检测结果和被检工程、材料误差超出规范范围的，发现一起扣除人民币10000元，发现二起或二起以上的，甲方有权终止本合同。</w:t>
      </w:r>
      <w:r/>
    </w:p>
    <w:p>
      <w:pPr>
        <w:ind w:firstLine="480"/>
        <w:spacing w:line="360" w:lineRule="auto"/>
        <w:rPr>
          <w:rFonts w:ascii="宋体" w:hAnsi="宋体"/>
          <w:sz w:val="24"/>
        </w:rPr>
      </w:pPr>
      <w:r>
        <w:rPr>
          <w:rFonts w:hint="eastAsia" w:ascii="宋体" w:hAnsi="宋体"/>
          <w:sz w:val="24"/>
        </w:rPr>
        <w:t xml:space="preserve">11.6乙方应考虑中标后服务期间对整个周边环境、设施、道路、绿化等的保护，并将有关费用全部考虑在投标报价中。服务期间如发生对环境、设施、道路、绿化等产生破坏，除采取措施恢复原状外，另处以被损坏设施、道路、绿化等二倍的罚款，在整个服务费中扣除。</w:t>
      </w:r>
      <w:r/>
    </w:p>
    <w:p>
      <w:pPr>
        <w:ind w:firstLine="480"/>
        <w:spacing w:line="360" w:lineRule="auto"/>
        <w:rPr>
          <w:rFonts w:ascii="宋体" w:hAnsi="宋体"/>
          <w:sz w:val="24"/>
        </w:rPr>
      </w:pPr>
      <w:r>
        <w:rPr>
          <w:rFonts w:hint="eastAsia" w:ascii="宋体" w:hAnsi="宋体"/>
          <w:sz w:val="24"/>
        </w:rPr>
        <w:t xml:space="preserve">11.7乙方应严格按照有关规范规定客观公正地做好试验检测工作。本项目检测工作开始前，乙方必须对与本项目有关人员进行职业道德教育：任何人不得在本项目检测过程中谋取私利，发现受贿或索贿的，甲方有权终止本合同，并将抄送司法部门和招标管理机构。</w:t>
      </w:r>
      <w:r/>
    </w:p>
    <w:p>
      <w:pPr>
        <w:ind w:firstLine="480"/>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二</w:t>
      </w:r>
      <w:r>
        <w:rPr>
          <w:rFonts w:ascii="宋体" w:hAnsi="宋体"/>
          <w:b/>
          <w:bCs/>
          <w:sz w:val="24"/>
        </w:rPr>
        <w:t xml:space="preserve">、不可抗力事件处理</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.1 在合同有效期内，任何一方因不可抗力事件导致不能履行合同，则合同履行期延长，其延长期与不可抗力影响期相同。</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.2 不可抗力事件发生后，应立即通知对方，并寄送有关权威机构出具的证明。</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2</w:t>
      </w:r>
      <w:r>
        <w:rPr>
          <w:rFonts w:ascii="宋体" w:hAnsi="宋体"/>
          <w:sz w:val="24"/>
        </w:rPr>
        <w:t xml:space="preserve">.3 不可抗力事件延续120天以上，双方应通过友好协商，确定是否继续履行合同。</w:t>
      </w:r>
      <w:r/>
    </w:p>
    <w:p>
      <w:pPr>
        <w:ind w:firstLine="480"/>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三</w:t>
      </w:r>
      <w:r>
        <w:rPr>
          <w:rFonts w:ascii="宋体" w:hAnsi="宋体"/>
          <w:b/>
          <w:bCs/>
          <w:sz w:val="24"/>
        </w:rPr>
        <w:t xml:space="preserve">、</w:t>
      </w:r>
      <w:r>
        <w:rPr>
          <w:rFonts w:hint="eastAsia" w:ascii="宋体" w:hAnsi="宋体"/>
          <w:b/>
          <w:bCs/>
          <w:sz w:val="24"/>
        </w:rPr>
        <w:t xml:space="preserve">解决争议的方法</w:t>
      </w:r>
      <w:r/>
    </w:p>
    <w:p>
      <w:pPr>
        <w:ind w:firstLine="480"/>
        <w:spacing w:line="360" w:lineRule="auto"/>
        <w:rPr>
          <w:rFonts w:ascii="宋体" w:hAnsi="宋体"/>
          <w:sz w:val="24"/>
        </w:rPr>
      </w:pPr>
      <w:r>
        <w:rPr>
          <w:rFonts w:ascii="宋体" w:hAnsi="宋体"/>
          <w:sz w:val="24"/>
        </w:rPr>
        <w:t xml:space="preserve">双方在执行合同中所发生的一切争议，应通过协商解决。如协商不成，</w:t>
      </w:r>
      <w:r>
        <w:rPr>
          <w:rFonts w:hint="eastAsia" w:ascii="宋体" w:hAnsi="宋体"/>
          <w:sz w:val="24"/>
        </w:rPr>
        <w:t xml:space="preserve">由甲</w:t>
      </w:r>
      <w:r>
        <w:rPr>
          <w:rFonts w:hint="eastAsia" w:ascii="宋体" w:hAnsi="宋体"/>
          <w:sz w:val="24"/>
        </w:rPr>
        <w:t xml:space="preserve">方住所地人民法院管辖。</w:t>
      </w:r>
      <w:r/>
    </w:p>
    <w:p>
      <w:pPr>
        <w:ind w:firstLine="482"/>
        <w:spacing w:line="440" w:lineRule="exact"/>
        <w:rPr>
          <w:rFonts w:ascii="宋体" w:hAnsi="宋体"/>
          <w:b/>
          <w:bCs/>
          <w:sz w:val="24"/>
        </w:rPr>
      </w:pPr>
      <w:r>
        <w:rPr>
          <w:rFonts w:ascii="宋体" w:hAnsi="宋体"/>
          <w:b/>
          <w:bCs/>
          <w:sz w:val="24"/>
        </w:rPr>
        <w:t xml:space="preserve">十</w:t>
      </w:r>
      <w:r>
        <w:rPr>
          <w:rFonts w:hint="eastAsia" w:ascii="宋体" w:hAnsi="宋体"/>
          <w:b/>
          <w:bCs/>
          <w:sz w:val="24"/>
        </w:rPr>
        <w:t xml:space="preserve">四</w:t>
      </w:r>
      <w:r>
        <w:rPr>
          <w:rFonts w:ascii="宋体" w:hAnsi="宋体"/>
          <w:b/>
          <w:bCs/>
          <w:sz w:val="24"/>
        </w:rPr>
        <w:t xml:space="preserve">、</w:t>
      </w:r>
      <w:r>
        <w:rPr>
          <w:rFonts w:hint="eastAsia" w:ascii="宋体" w:hAnsi="宋体"/>
          <w:b/>
          <w:bCs/>
          <w:sz w:val="24"/>
        </w:rPr>
        <w:t xml:space="preserve">安全问题</w:t>
      </w:r>
      <w:r/>
    </w:p>
    <w:p>
      <w:pPr>
        <w:ind w:firstLine="480"/>
        <w:spacing w:line="440" w:lineRule="exact"/>
        <w:rPr>
          <w:rFonts w:ascii="宋体" w:hAnsi="宋体"/>
          <w:sz w:val="24"/>
        </w:rPr>
      </w:pPr>
      <w:r>
        <w:rPr>
          <w:rFonts w:hint="eastAsia" w:ascii="宋体" w:hAnsi="宋体"/>
          <w:sz w:val="24"/>
        </w:rPr>
        <w:t xml:space="preserve">乙方必须考虑服务、检测过程中的安全问题。如因乙方原因，以及一切自然损坏而造成的货物损坏和人身伤害事故（不包括不可抗力因素），由乙方承担全部责任。</w:t>
      </w:r>
      <w:r/>
    </w:p>
    <w:p>
      <w:pPr>
        <w:ind w:firstLine="480"/>
        <w:spacing w:line="360" w:lineRule="auto"/>
        <w:rPr>
          <w:rFonts w:ascii="宋体" w:hAnsi="宋体"/>
          <w:b/>
          <w:bCs/>
          <w:sz w:val="24"/>
        </w:rPr>
      </w:pPr>
      <w:r>
        <w:rPr>
          <w:rFonts w:hint="eastAsia" w:ascii="宋体" w:hAnsi="宋体"/>
          <w:b/>
          <w:bCs/>
          <w:sz w:val="24"/>
        </w:rPr>
        <w:t xml:space="preserve">十五、服务</w:t>
      </w:r>
      <w:r>
        <w:rPr>
          <w:rFonts w:hint="eastAsia" w:ascii="宋体" w:hAnsi="宋体"/>
          <w:b/>
          <w:bCs/>
          <w:sz w:val="24"/>
        </w:rPr>
        <w:t xml:space="preserve">承诺</w:t>
      </w:r>
      <w:r/>
    </w:p>
    <w:p>
      <w:pPr>
        <w:ind w:firstLine="480"/>
        <w:spacing w:line="360" w:lineRule="auto"/>
        <w:rPr>
          <w:rFonts w:ascii="宋体" w:hAnsi="宋体"/>
          <w:sz w:val="24"/>
        </w:rPr>
      </w:pPr>
      <w:r>
        <w:rPr>
          <w:rFonts w:hint="eastAsia" w:ascii="宋体" w:hAnsi="宋体"/>
          <w:sz w:val="24"/>
        </w:rPr>
        <w:t xml:space="preserve">15.1</w:t>
      </w:r>
      <w:r>
        <w:rPr>
          <w:rFonts w:hint="eastAsia" w:ascii="宋体" w:hAnsi="宋体"/>
          <w:sz w:val="24"/>
        </w:rPr>
        <w:t xml:space="preserve">在服务期内，乙方应对甲方免费提供技术支持、指导、讲解等服务。</w:t>
      </w:r>
      <w:r/>
    </w:p>
    <w:p>
      <w:pPr>
        <w:ind w:firstLine="480"/>
        <w:spacing w:line="360" w:lineRule="auto"/>
        <w:rPr>
          <w:rFonts w:ascii="宋体" w:hAnsi="宋体"/>
          <w:sz w:val="24"/>
        </w:rPr>
      </w:pPr>
      <w:r>
        <w:rPr>
          <w:rFonts w:hint="eastAsia" w:ascii="宋体" w:hAnsi="宋体"/>
          <w:sz w:val="24"/>
        </w:rPr>
        <w:t xml:space="preserve">15.2</w:t>
      </w:r>
      <w:r>
        <w:rPr>
          <w:rFonts w:hint="eastAsia" w:ascii="宋体" w:hAnsi="宋体"/>
          <w:sz w:val="24"/>
        </w:rPr>
        <w:t xml:space="preserve">检测工作应及时，当个别测试结果不符合要求时，</w:t>
      </w:r>
      <w:r>
        <w:rPr>
          <w:rFonts w:hint="eastAsia" w:ascii="宋体" w:hAnsi="宋体"/>
          <w:sz w:val="24"/>
        </w:rPr>
        <w:t xml:space="preserve">应第一时间</w:t>
      </w:r>
      <w:r>
        <w:rPr>
          <w:rFonts w:hint="eastAsia" w:ascii="宋体" w:hAnsi="宋体"/>
          <w:sz w:val="24"/>
        </w:rPr>
        <w:t xml:space="preserve">与甲方联系。</w:t>
      </w:r>
      <w:r/>
    </w:p>
    <w:p>
      <w:pPr>
        <w:ind w:firstLine="480"/>
        <w:spacing w:line="360" w:lineRule="auto"/>
        <w:rPr>
          <w:rFonts w:ascii="宋体" w:hAnsi="宋体"/>
          <w:sz w:val="24"/>
        </w:rPr>
      </w:pPr>
      <w:r>
        <w:rPr>
          <w:rFonts w:hint="eastAsia" w:ascii="宋体" w:hAnsi="宋体"/>
          <w:sz w:val="24"/>
        </w:rPr>
        <w:t xml:space="preserve">15.3</w:t>
      </w:r>
      <w:r>
        <w:rPr>
          <w:rFonts w:hint="eastAsia" w:ascii="宋体" w:hAnsi="宋体"/>
          <w:sz w:val="24"/>
        </w:rPr>
        <w:t xml:space="preserve">最终的检测报告，应得到当地政府相关部门的认可。</w:t>
      </w:r>
      <w:r/>
    </w:p>
    <w:p>
      <w:pPr>
        <w:ind w:firstLine="480"/>
        <w:spacing w:line="360" w:lineRule="auto"/>
      </w:pPr>
      <w:r>
        <w:rPr>
          <w:rFonts w:hint="eastAsia" w:ascii="宋体" w:hAnsi="宋体"/>
          <w:sz w:val="24"/>
        </w:rPr>
        <w:t xml:space="preserve">15.4</w:t>
      </w:r>
      <w:r>
        <w:rPr>
          <w:rFonts w:hint="eastAsia" w:ascii="宋体" w:hAnsi="宋体"/>
          <w:sz w:val="24"/>
        </w:rPr>
        <w:t xml:space="preserve">有关部门对检测项目有方案要求的，乙方应编制合理方案经甲方确认并负责到相关部门备案。</w:t>
      </w:r>
      <w:r/>
    </w:p>
    <w:p>
      <w:pPr>
        <w:ind w:firstLine="480"/>
        <w:spacing w:line="360" w:lineRule="auto"/>
        <w:rPr>
          <w:rFonts w:ascii="宋体" w:hAnsi="宋体"/>
          <w:b/>
          <w:bCs/>
          <w:sz w:val="24"/>
        </w:rPr>
      </w:pPr>
      <w:r>
        <w:rPr>
          <w:rFonts w:hint="eastAsia" w:ascii="宋体" w:hAnsi="宋体"/>
          <w:b/>
          <w:bCs/>
          <w:sz w:val="24"/>
        </w:rPr>
        <w:t xml:space="preserve">十六、</w:t>
      </w:r>
      <w:r>
        <w:rPr>
          <w:rFonts w:ascii="宋体" w:hAnsi="宋体"/>
          <w:b/>
          <w:bCs/>
          <w:sz w:val="24"/>
        </w:rPr>
        <w:t xml:space="preserve">合同生效及其它</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.1 合同经双方法定代表人或授权委托代表人签字并加盖单位公章后生效。</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.2本合同未尽事宜，遵照《</w:t>
      </w:r>
      <w:r>
        <w:rPr>
          <w:rFonts w:hint="eastAsia" w:ascii="宋体" w:hAnsi="宋体"/>
          <w:sz w:val="24"/>
        </w:rPr>
        <w:t xml:space="preserve">民</w:t>
      </w:r>
      <w:r>
        <w:rPr>
          <w:rFonts w:ascii="宋体" w:hAnsi="宋体"/>
          <w:sz w:val="24"/>
        </w:rPr>
        <w:t xml:space="preserve">法典》</w:t>
      </w:r>
      <w:r>
        <w:rPr>
          <w:rFonts w:hint="eastAsia" w:ascii="宋体" w:hAnsi="宋体"/>
          <w:sz w:val="24"/>
        </w:rPr>
        <w:t xml:space="preserve">、《政府采购法》</w:t>
      </w:r>
      <w:r>
        <w:rPr>
          <w:rFonts w:ascii="宋体" w:hAnsi="宋体"/>
          <w:sz w:val="24"/>
        </w:rPr>
        <w:t xml:space="preserve">有关条文执行。</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.3</w:t>
      </w:r>
      <w:r>
        <w:rPr>
          <w:rFonts w:hint="eastAsia" w:ascii="宋体" w:hAnsi="宋体"/>
          <w:sz w:val="24"/>
        </w:rPr>
        <w:t xml:space="preserve">本项目招标文件和乙方的投标文件中被采购方认可的部分为本合同的不可分割的组成部分，与本合同具有同样效力。</w:t>
      </w:r>
      <w:r/>
    </w:p>
    <w:p>
      <w:pPr>
        <w:ind w:firstLine="480"/>
        <w:spacing w:line="360" w:lineRule="auto"/>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.4</w:t>
      </w:r>
      <w:r>
        <w:rPr>
          <w:rFonts w:ascii="宋体" w:hAnsi="宋体"/>
          <w:sz w:val="24"/>
        </w:rPr>
        <w:t xml:space="preserve">本合同正本一式</w:t>
      </w:r>
      <w:r>
        <w:rPr>
          <w:rFonts w:hint="eastAsia" w:ascii="宋体" w:hAnsi="宋体"/>
          <w:sz w:val="24"/>
        </w:rPr>
        <w:t xml:space="preserve">四</w:t>
      </w:r>
      <w:r>
        <w:rPr>
          <w:rFonts w:ascii="宋体" w:hAnsi="宋体"/>
          <w:sz w:val="24"/>
        </w:rPr>
        <w:t xml:space="preserve">份，具有同等法律效力，甲方、乙方</w:t>
      </w:r>
      <w:r>
        <w:rPr>
          <w:rFonts w:hint="eastAsia" w:ascii="宋体" w:hAnsi="宋体"/>
          <w:sz w:val="24"/>
        </w:rPr>
        <w:t xml:space="preserve">、</w:t>
      </w:r>
      <w:r>
        <w:rPr>
          <w:rFonts w:ascii="宋体" w:hAnsi="宋体"/>
          <w:sz w:val="24"/>
        </w:rPr>
        <w:t xml:space="preserve">财政监管部门</w:t>
      </w:r>
      <w:r>
        <w:rPr>
          <w:rFonts w:hint="eastAsia" w:ascii="宋体" w:hAnsi="宋体"/>
          <w:sz w:val="24"/>
        </w:rPr>
        <w:t xml:space="preserve">及代理机构</w:t>
      </w:r>
      <w:r>
        <w:rPr>
          <w:rFonts w:ascii="宋体" w:hAnsi="宋体"/>
          <w:sz w:val="24"/>
        </w:rPr>
        <w:t xml:space="preserve">各执一份。</w:t>
      </w:r>
      <w:r/>
    </w:p>
    <w:p>
      <w:pPr>
        <w:ind w:firstLine="480"/>
        <w:spacing w:line="360" w:lineRule="auto"/>
        <w:rPr>
          <w:rFonts w:ascii="宋体" w:hAnsi="宋体"/>
          <w:sz w:val="24"/>
        </w:rPr>
      </w:pPr>
      <w:r>
        <w:rPr>
          <w:rFonts w:ascii="宋体" w:hAnsi="宋体"/>
          <w:sz w:val="24"/>
        </w:rPr>
        <w:t xml:space="preserve">甲方：                               </w:t>
      </w:r>
      <w:r/>
    </w:p>
    <w:p>
      <w:pPr>
        <w:ind w:firstLine="480"/>
        <w:spacing w:line="360" w:lineRule="auto"/>
        <w:rPr>
          <w:rFonts w:ascii="宋体" w:hAnsi="宋体"/>
          <w:sz w:val="24"/>
        </w:rPr>
      </w:pPr>
      <w:r>
        <w:rPr>
          <w:rFonts w:ascii="宋体" w:hAnsi="宋体"/>
          <w:sz w:val="24"/>
        </w:rPr>
        <w:t xml:space="preserve">地址：                               </w:t>
      </w:r>
      <w:r/>
    </w:p>
    <w:p>
      <w:pPr>
        <w:ind w:firstLine="480"/>
        <w:spacing w:line="360" w:lineRule="auto"/>
        <w:rPr>
          <w:rFonts w:ascii="宋体" w:hAnsi="宋体"/>
          <w:sz w:val="24"/>
        </w:rPr>
      </w:pPr>
      <w:r>
        <w:rPr>
          <w:rFonts w:ascii="宋体" w:hAnsi="宋体"/>
          <w:sz w:val="24"/>
        </w:rPr>
        <w:t xml:space="preserve">法定代表人或授权代表：               </w:t>
      </w:r>
      <w:r/>
    </w:p>
    <w:p>
      <w:pPr>
        <w:ind w:firstLine="480"/>
        <w:spacing w:line="360" w:lineRule="auto"/>
        <w:rPr>
          <w:rFonts w:ascii="宋体" w:hAnsi="宋体"/>
          <w:sz w:val="24"/>
        </w:rPr>
      </w:pPr>
      <w:r>
        <w:rPr>
          <w:rFonts w:ascii="宋体" w:hAnsi="宋体"/>
          <w:sz w:val="24"/>
        </w:rPr>
        <w:t xml:space="preserve">联系电话：                           </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乙方：</w:t>
      </w:r>
      <w:r/>
    </w:p>
    <w:p>
      <w:pPr>
        <w:ind w:firstLine="480"/>
        <w:spacing w:line="360" w:lineRule="auto"/>
        <w:rPr>
          <w:rFonts w:ascii="宋体" w:hAnsi="宋体"/>
          <w:sz w:val="24"/>
        </w:rPr>
      </w:pPr>
      <w:r>
        <w:rPr>
          <w:rFonts w:ascii="宋体" w:hAnsi="宋体"/>
          <w:sz w:val="24"/>
        </w:rPr>
        <w:t xml:space="preserve">地址：</w:t>
      </w:r>
      <w:r/>
    </w:p>
    <w:p>
      <w:pPr>
        <w:ind w:firstLine="480"/>
        <w:spacing w:line="360" w:lineRule="auto"/>
        <w:rPr>
          <w:rFonts w:ascii="宋体" w:hAnsi="宋体"/>
          <w:sz w:val="24"/>
        </w:rPr>
      </w:pPr>
      <w:r>
        <w:rPr>
          <w:rFonts w:ascii="宋体" w:hAnsi="宋体"/>
          <w:sz w:val="24"/>
        </w:rPr>
        <w:t xml:space="preserve">法定代表人或授权代表：</w:t>
      </w:r>
      <w:r/>
    </w:p>
    <w:p>
      <w:pPr>
        <w:ind w:firstLine="480"/>
        <w:spacing w:line="360" w:lineRule="auto"/>
        <w:rPr>
          <w:rFonts w:ascii="宋体" w:hAnsi="宋体"/>
          <w:sz w:val="24"/>
        </w:rPr>
      </w:pPr>
      <w:r>
        <w:rPr>
          <w:rFonts w:ascii="宋体" w:hAnsi="宋体"/>
          <w:sz w:val="24"/>
        </w:rPr>
        <w:t xml:space="preserve">联系电话：</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签订日期：      年  月  日</w:t>
      </w:r>
      <w:r/>
    </w:p>
    <w:p>
      <w:pPr>
        <w:pStyle w:val="712"/>
        <w:jc w:val="center"/>
        <w:spacing w:before="120" w:beforeAutospacing="0" w:after="120" w:afterAutospacing="0" w:line="0" w:lineRule="atLeast"/>
        <w:rPr>
          <w:rFonts w:ascii="宋体" w:hAnsi="宋体"/>
          <w:b/>
        </w:rPr>
      </w:pPr>
      <w:r/>
      <w:bookmarkStart w:id="168" w:name="_Toc479757211"/>
      <w:r/>
      <w:bookmarkStart w:id="169" w:name="_Toc16938590"/>
      <w:r/>
      <w:bookmarkStart w:id="170" w:name="_Hlt16619350"/>
      <w:r/>
      <w:bookmarkStart w:id="171" w:name="_Toc20823346"/>
      <w:r/>
      <w:bookmarkStart w:id="172" w:name="_Toc120614244"/>
      <w:r/>
      <w:bookmarkStart w:id="173" w:name="_Toc462564139"/>
      <w:r/>
      <w:bookmarkStart w:id="174" w:name="_Hlk167712421"/>
      <w:r/>
      <w:bookmarkStart w:id="175" w:name="_Hlt16619369"/>
      <w:r>
        <w:rPr>
          <w:rFonts w:ascii="宋体" w:hAnsi="宋体" w:cs="黑体"/>
          <w:color w:val="000000"/>
          <w:sz w:val="44"/>
          <w:szCs w:val="44"/>
        </w:rPr>
        <w:br w:type="page" w:clear="all"/>
      </w:r>
      <w:r>
        <w:rPr>
          <w:rFonts w:hint="eastAsia" w:ascii="宋体" w:hAnsi="宋体" w:cs="黑体"/>
          <w:b/>
          <w:color w:val="000000"/>
          <w:sz w:val="44"/>
          <w:szCs w:val="44"/>
        </w:rPr>
        <w:t xml:space="preserve">第</w:t>
      </w:r>
      <w:bookmarkEnd w:id="168"/>
      <w:r>
        <w:rPr>
          <w:rFonts w:hint="eastAsia" w:ascii="宋体" w:hAnsi="宋体" w:cs="黑体"/>
          <w:b/>
          <w:color w:val="000000"/>
          <w:sz w:val="44"/>
          <w:szCs w:val="44"/>
        </w:rPr>
        <w:t xml:space="preserve">四章 采购需求</w:t>
      </w:r>
      <w:bookmarkEnd w:id="169"/>
      <w:r/>
      <w:bookmarkEnd w:id="170"/>
      <w:r/>
      <w:bookmarkEnd w:id="171"/>
      <w:r/>
      <w:bookmarkEnd w:id="172"/>
      <w:r/>
      <w:bookmarkEnd w:id="173"/>
      <w:r/>
      <w:r/>
    </w:p>
    <w:p>
      <w:pPr>
        <w:pStyle w:val="712"/>
        <w:ind w:firstLine="562"/>
        <w:jc w:val="both"/>
        <w:spacing w:beforeAutospacing="0" w:afterAutospacing="0" w:line="360" w:lineRule="auto"/>
        <w:rPr>
          <w:rFonts w:ascii="宋体" w:hAnsi="宋体" w:cs="宋体"/>
          <w:b/>
          <w:color w:val="000000"/>
          <w:sz w:val="28"/>
          <w:szCs w:val="28"/>
        </w:rPr>
      </w:pPr>
      <w:r/>
      <w:bookmarkStart w:id="176" w:name="_Toc49090575"/>
      <w:r/>
      <w:bookmarkStart w:id="177" w:name="_Toc26554093"/>
      <w:r>
        <w:rPr>
          <w:rFonts w:hint="eastAsia" w:ascii="宋体" w:hAnsi="宋体" w:cs="宋体"/>
          <w:b/>
          <w:color w:val="000000"/>
          <w:sz w:val="28"/>
          <w:szCs w:val="28"/>
        </w:rPr>
        <w:t xml:space="preserve">项目属性:服务类项目。</w:t>
      </w:r>
      <w:bookmarkEnd w:id="176"/>
      <w:r/>
      <w:bookmarkEnd w:id="177"/>
      <w:r/>
      <w:r/>
    </w:p>
    <w:p>
      <w:pPr>
        <w:ind w:firstLine="482"/>
        <w:spacing w:line="360" w:lineRule="auto"/>
        <w:rPr>
          <w:rFonts w:ascii="宋体" w:hAnsi="宋体"/>
          <w:b/>
          <w:bCs/>
          <w:sz w:val="24"/>
        </w:rPr>
      </w:pPr>
      <w:r/>
      <w:bookmarkStart w:id="178" w:name="_Hlk174528320"/>
      <w:r/>
      <w:bookmarkEnd w:id="174"/>
      <w:r>
        <w:rPr>
          <w:rFonts w:hint="eastAsia" w:ascii="宋体" w:hAnsi="宋体"/>
          <w:b/>
          <w:bCs/>
          <w:sz w:val="24"/>
        </w:rPr>
        <w:t xml:space="preserve">一、</w:t>
      </w:r>
      <w:r>
        <w:rPr>
          <w:rFonts w:hint="eastAsia" w:ascii="宋体" w:hAnsi="宋体"/>
          <w:b/>
          <w:bCs/>
          <w:sz w:val="24"/>
        </w:rPr>
        <w:t xml:space="preserve">招标内容：</w:t>
      </w:r>
      <w:r/>
    </w:p>
    <w:p>
      <w:pPr>
        <w:ind w:firstLine="480"/>
        <w:spacing w:line="360" w:lineRule="auto"/>
        <w:rPr>
          <w:rFonts w:ascii="宋体" w:hAnsi="宋体"/>
          <w:sz w:val="24"/>
        </w:rPr>
      </w:pPr>
      <w:r>
        <w:rPr>
          <w:rFonts w:hint="eastAsia" w:ascii="宋体" w:hAnsi="宋体"/>
          <w:sz w:val="24"/>
        </w:rPr>
        <w:t xml:space="preserve">射阳县2024年度高标准农田建设第三方工程检测项目</w:t>
      </w:r>
      <w:r>
        <w:rPr>
          <w:rFonts w:hint="eastAsia" w:ascii="宋体" w:hAnsi="宋体"/>
          <w:sz w:val="24"/>
        </w:rPr>
        <w:t xml:space="preserve">必须</w:t>
      </w:r>
      <w:r>
        <w:rPr>
          <w:rFonts w:hint="eastAsia" w:ascii="宋体" w:hAnsi="宋体" w:cs="宋体"/>
          <w:sz w:val="24"/>
        </w:rPr>
        <w:t xml:space="preserve">满足江苏省《水利工程施工质量项目法人委托检测规范》(DB32/T 2707-2014)、规程、标准等相关要求。检测报告的编写必须满足相关标准规范的规定且符合本地相关部门核审要求。</w:t>
      </w:r>
      <w:r/>
    </w:p>
    <w:p>
      <w:pPr>
        <w:ind w:firstLine="482"/>
        <w:spacing w:line="360" w:lineRule="auto"/>
        <w:rPr>
          <w:rFonts w:ascii="宋体" w:hAnsi="宋体"/>
          <w:b/>
          <w:bCs/>
          <w:sz w:val="24"/>
        </w:rPr>
      </w:pPr>
      <w:r>
        <w:rPr>
          <w:rFonts w:hint="eastAsia" w:ascii="宋体" w:hAnsi="宋体"/>
          <w:b/>
          <w:bCs/>
          <w:sz w:val="24"/>
        </w:rPr>
        <w:t xml:space="preserve">二、项目具体技术要求：</w:t>
      </w:r>
      <w:r/>
    </w:p>
    <w:p>
      <w:pPr>
        <w:ind w:firstLine="480"/>
        <w:spacing w:line="360" w:lineRule="auto"/>
        <w:rPr>
          <w:rFonts w:ascii="宋体" w:hAnsi="宋体"/>
          <w:sz w:val="24"/>
        </w:rPr>
      </w:pPr>
      <w:r>
        <w:rPr>
          <w:rFonts w:hint="eastAsia" w:ascii="宋体" w:hAnsi="宋体"/>
          <w:sz w:val="24"/>
        </w:rPr>
        <w:t xml:space="preserve">（一）本项目分三个</w:t>
      </w:r>
      <w:r>
        <w:rPr>
          <w:rFonts w:hint="eastAsia" w:ascii="宋体" w:hAnsi="宋体"/>
          <w:sz w:val="24"/>
        </w:rPr>
        <w:t xml:space="preserve">采</w:t>
      </w:r>
      <w:r>
        <w:rPr>
          <w:rFonts w:hint="eastAsia" w:ascii="宋体" w:hAnsi="宋体"/>
          <w:sz w:val="24"/>
        </w:rPr>
        <w:t xml:space="preserve">购</w:t>
      </w:r>
      <w:r>
        <w:rPr>
          <w:rFonts w:hint="eastAsia" w:ascii="宋体" w:hAnsi="宋体"/>
          <w:sz w:val="24"/>
        </w:rPr>
        <w:t xml:space="preserve">包</w:t>
      </w:r>
      <w:r>
        <w:rPr>
          <w:rFonts w:hint="eastAsia" w:ascii="宋体" w:hAnsi="宋体"/>
          <w:sz w:val="24"/>
        </w:rPr>
        <w:t xml:space="preserve">，总投资约</w:t>
      </w:r>
      <w:r>
        <w:rPr>
          <w:rFonts w:hint="eastAsia" w:ascii="宋体" w:hAnsi="宋体"/>
          <w:sz w:val="24"/>
        </w:rPr>
        <w:t xml:space="preserve">22111.12</w:t>
      </w:r>
      <w:r>
        <w:rPr>
          <w:rFonts w:hint="eastAsia" w:ascii="宋体" w:hAnsi="宋体"/>
          <w:sz w:val="24"/>
        </w:rPr>
        <w:t xml:space="preserve">万元。服务范围包含结余资金增做工程。</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r>
      <w:r>
        <w:rPr>
          <w:rFonts w:hint="eastAsia" w:ascii="宋体" w:hAnsi="宋体"/>
          <w:sz w:val="24"/>
        </w:rPr>
        <w:t xml:space="preserve">采</w:t>
      </w:r>
      <w:r>
        <w:rPr>
          <w:rFonts w:hint="eastAsia" w:ascii="宋体" w:hAnsi="宋体"/>
          <w:sz w:val="24"/>
        </w:rPr>
        <w:t xml:space="preserve">购</w:t>
      </w:r>
      <w:r>
        <w:rPr>
          <w:rFonts w:hint="eastAsia" w:ascii="宋体" w:hAnsi="宋体"/>
          <w:sz w:val="24"/>
        </w:rPr>
        <w:t xml:space="preserve">包</w:t>
      </w:r>
      <w:r/>
      <w:r>
        <w:rPr>
          <w:rFonts w:hint="eastAsia" w:ascii="宋体" w:hAnsi="宋体" w:cs="宋体"/>
          <w:color w:val="000000"/>
        </w:rPr>
        <w:t xml:space="preserve">1：检测费预算金额约为19.0995万元，主要涉及射阳县临海</w:t>
      </w:r>
      <w:r>
        <w:rPr>
          <w:rFonts w:hint="eastAsia" w:ascii="宋体" w:hAnsi="宋体" w:cs="宋体"/>
          <w:color w:val="000000"/>
        </w:rPr>
        <w:t xml:space="preserve">镇后涧片</w:t>
      </w:r>
      <w:r>
        <w:rPr>
          <w:rFonts w:hint="eastAsia" w:ascii="宋体" w:hAnsi="宋体" w:cs="宋体"/>
          <w:color w:val="000000"/>
        </w:rPr>
        <w:t xml:space="preserve">1818.27万元、射阳县四明镇开明片587.68万元、射阳县海河</w:t>
      </w:r>
      <w:r>
        <w:rPr>
          <w:rFonts w:hint="eastAsia" w:ascii="宋体" w:hAnsi="宋体" w:cs="宋体"/>
          <w:color w:val="000000"/>
        </w:rPr>
        <w:t xml:space="preserve">镇陡港片</w:t>
      </w:r>
      <w:r>
        <w:rPr>
          <w:rFonts w:hint="eastAsia" w:ascii="宋体" w:hAnsi="宋体" w:cs="宋体"/>
          <w:color w:val="000000"/>
        </w:rPr>
        <w:t xml:space="preserve">573.21万元、射阳县海河镇革新片1326.98万元、射阳县海河镇彭庄片2060.36万元，项目预算金额6366.5万元；</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r>
      <w:r>
        <w:rPr>
          <w:rFonts w:hint="eastAsia" w:ascii="宋体" w:hAnsi="宋体"/>
          <w:sz w:val="24"/>
        </w:rPr>
        <w:t xml:space="preserve">采</w:t>
      </w:r>
      <w:r>
        <w:rPr>
          <w:rFonts w:hint="eastAsia" w:ascii="宋体" w:hAnsi="宋体"/>
          <w:sz w:val="24"/>
        </w:rPr>
        <w:t xml:space="preserve">购</w:t>
      </w:r>
      <w:r>
        <w:rPr>
          <w:rFonts w:hint="eastAsia" w:ascii="宋体" w:hAnsi="宋体"/>
          <w:sz w:val="24"/>
        </w:rPr>
        <w:t xml:space="preserve">包</w:t>
      </w:r>
      <w:r/>
      <w:r>
        <w:rPr>
          <w:rFonts w:hint="eastAsia" w:ascii="宋体" w:hAnsi="宋体" w:cs="宋体"/>
          <w:color w:val="000000"/>
        </w:rPr>
        <w:t xml:space="preserve">2：检测费预算金额约为24.82404万元，主要涉及射阳县千秋镇联合片875.33万元、射阳县经济开发区</w:t>
      </w:r>
      <w:r>
        <w:rPr>
          <w:rFonts w:hint="eastAsia" w:ascii="宋体" w:hAnsi="宋体" w:cs="宋体"/>
          <w:color w:val="000000"/>
        </w:rPr>
        <w:t xml:space="preserve">三角镇片</w:t>
      </w:r>
      <w:r>
        <w:rPr>
          <w:rFonts w:hint="eastAsia" w:ascii="宋体" w:hAnsi="宋体" w:cs="宋体"/>
          <w:color w:val="000000"/>
        </w:rPr>
        <w:t xml:space="preserve">960.24万元、射阳县合德</w:t>
      </w:r>
      <w:r>
        <w:rPr>
          <w:rFonts w:hint="eastAsia" w:ascii="宋体" w:hAnsi="宋体" w:cs="宋体"/>
          <w:color w:val="000000"/>
        </w:rPr>
        <w:t xml:space="preserve">镇蒲港</w:t>
      </w:r>
      <w:r>
        <w:rPr>
          <w:rFonts w:hint="eastAsia" w:ascii="宋体" w:hAnsi="宋体" w:cs="宋体"/>
          <w:color w:val="000000"/>
        </w:rPr>
        <w:t xml:space="preserve">片905.19万元、射阳县兴桥镇南庄片1303.92万元、</w:t>
      </w:r>
      <w:r>
        <w:rPr>
          <w:rFonts w:hint="eastAsia" w:ascii="宋体" w:hAnsi="宋体" w:cs="宋体"/>
          <w:color w:val="000000"/>
        </w:rPr>
        <w:t xml:space="preserve">千秋镇滨南</w:t>
      </w:r>
      <w:r>
        <w:rPr>
          <w:rFonts w:hint="eastAsia" w:ascii="宋体" w:hAnsi="宋体" w:cs="宋体"/>
          <w:color w:val="000000"/>
        </w:rPr>
        <w:t xml:space="preserve">片2890.5万元、兴桥镇万隆片1339.5万元，项目预算约8274.68万元；</w:t>
      </w:r>
      <w:r/>
    </w:p>
    <w:p>
      <w:pPr>
        <w:pStyle w:val="712"/>
        <w:ind w:firstLine="482"/>
        <w:jc w:val="both"/>
        <w:spacing w:beforeAutospacing="0" w:afterAutospacing="0" w:line="560" w:lineRule="exact"/>
        <w:rPr>
          <w:rFonts w:ascii="宋体" w:hAnsi="宋体" w:cs="宋体"/>
          <w:color w:val="000000"/>
        </w:rPr>
      </w:pPr>
      <w:r>
        <w:rPr>
          <w:rFonts w:hint="eastAsia" w:ascii="宋体" w:hAnsi="宋体" w:cs="宋体"/>
          <w:color w:val="000000"/>
        </w:rPr>
      </w:r>
      <w:r>
        <w:rPr>
          <w:rFonts w:hint="eastAsia" w:ascii="宋体" w:hAnsi="宋体"/>
          <w:sz w:val="24"/>
        </w:rPr>
        <w:t xml:space="preserve">采</w:t>
      </w:r>
      <w:r>
        <w:rPr>
          <w:rFonts w:hint="eastAsia" w:ascii="宋体" w:hAnsi="宋体"/>
          <w:sz w:val="24"/>
        </w:rPr>
        <w:t xml:space="preserve">购</w:t>
      </w:r>
      <w:r>
        <w:rPr>
          <w:rFonts w:hint="eastAsia" w:ascii="宋体" w:hAnsi="宋体"/>
          <w:sz w:val="24"/>
        </w:rPr>
        <w:t xml:space="preserve">包</w:t>
      </w:r>
      <w:r/>
      <w:r>
        <w:rPr>
          <w:rFonts w:hint="eastAsia" w:ascii="宋体" w:hAnsi="宋体" w:cs="宋体"/>
          <w:color w:val="000000"/>
        </w:rPr>
        <w:t xml:space="preserve">3：检测费预算金额约为22.40982万元，主要涉及射阳县新</w:t>
      </w:r>
      <w:r>
        <w:rPr>
          <w:rFonts w:hint="eastAsia" w:ascii="宋体" w:hAnsi="宋体" w:cs="宋体"/>
          <w:color w:val="000000"/>
        </w:rPr>
        <w:t xml:space="preserve">坍镇贺仁</w:t>
      </w:r>
      <w:r>
        <w:rPr>
          <w:rFonts w:hint="eastAsia" w:ascii="宋体" w:hAnsi="宋体" w:cs="宋体"/>
          <w:color w:val="000000"/>
        </w:rPr>
        <w:t xml:space="preserve">片1218.51万元、射阳</w:t>
      </w:r>
      <w:r>
        <w:rPr>
          <w:rFonts w:hint="eastAsia" w:ascii="宋体" w:hAnsi="宋体" w:cs="宋体"/>
          <w:color w:val="000000"/>
        </w:rPr>
        <w:t xml:space="preserve">县盘湾</w:t>
      </w:r>
      <w:r>
        <w:rPr>
          <w:rFonts w:hint="eastAsia" w:ascii="宋体" w:hAnsi="宋体" w:cs="宋体"/>
          <w:color w:val="000000"/>
        </w:rPr>
        <w:t xml:space="preserve">镇安石片2251.39万元、射阳县长荡镇宏才片688.12万元、射阳县长荡镇</w:t>
      </w:r>
      <w:r>
        <w:rPr>
          <w:rFonts w:hint="eastAsia" w:ascii="宋体" w:hAnsi="宋体" w:cs="宋体"/>
          <w:color w:val="000000"/>
        </w:rPr>
        <w:t xml:space="preserve">胜利桥片</w:t>
      </w:r>
      <w:r>
        <w:rPr>
          <w:rFonts w:hint="eastAsia" w:ascii="宋体" w:hAnsi="宋体" w:cs="宋体"/>
          <w:color w:val="000000"/>
        </w:rPr>
        <w:t xml:space="preserve">1050.78万元、射阳县洋马镇黄海片2261.14万元，项目预算约7469.94万元。</w:t>
      </w:r>
      <w:r/>
    </w:p>
    <w:p>
      <w:pPr>
        <w:ind w:firstLine="480"/>
        <w:spacing w:line="360" w:lineRule="auto"/>
        <w:rPr>
          <w:rFonts w:ascii="宋体" w:hAnsi="宋体"/>
          <w:sz w:val="24"/>
        </w:rPr>
      </w:pPr>
      <w:r>
        <w:rPr>
          <w:rFonts w:hint="eastAsia" w:ascii="宋体" w:hAnsi="宋体"/>
          <w:sz w:val="24"/>
        </w:rPr>
        <w:t xml:space="preserve">招标</w:t>
      </w:r>
      <w:r>
        <w:rPr>
          <w:rFonts w:hint="eastAsia" w:ascii="宋体" w:hAnsi="宋体"/>
          <w:sz w:val="24"/>
        </w:rPr>
        <w:t xml:space="preserve">范围（包括但不限于）：</w:t>
      </w:r>
      <w:r/>
    </w:p>
    <w:p>
      <w:pPr>
        <w:ind w:firstLine="480"/>
        <w:spacing w:line="360" w:lineRule="auto"/>
        <w:rPr>
          <w:rFonts w:ascii="宋体" w:hAnsi="宋体"/>
          <w:sz w:val="24"/>
        </w:rPr>
      </w:pPr>
      <w:r>
        <w:rPr>
          <w:rFonts w:hint="eastAsia" w:ascii="宋体" w:hAnsi="宋体"/>
          <w:sz w:val="24"/>
        </w:rPr>
        <w:t xml:space="preserve">编制工程质量委托检测计划，检测计划需符合市水利局质量监督机构标准；</w:t>
      </w:r>
      <w:r/>
    </w:p>
    <w:p>
      <w:pPr>
        <w:ind w:firstLine="480"/>
        <w:spacing w:line="360" w:lineRule="auto"/>
        <w:rPr>
          <w:rFonts w:ascii="宋体" w:hAnsi="宋体"/>
          <w:sz w:val="24"/>
        </w:rPr>
      </w:pPr>
      <w:r>
        <w:rPr>
          <w:rFonts w:hint="eastAsia" w:ascii="宋体" w:hAnsi="宋体"/>
          <w:sz w:val="24"/>
        </w:rPr>
        <w:t xml:space="preserve">原材料抽检（水泥、钢筋原材及焊接性能、止水铜片、黄砂、碎石等）；</w:t>
      </w:r>
      <w:r/>
    </w:p>
    <w:p>
      <w:pPr>
        <w:ind w:firstLine="480"/>
        <w:spacing w:line="360" w:lineRule="auto"/>
        <w:rPr>
          <w:rFonts w:ascii="宋体" w:hAnsi="宋体"/>
          <w:sz w:val="24"/>
        </w:rPr>
      </w:pPr>
      <w:r>
        <w:rPr>
          <w:rFonts w:hint="eastAsia" w:ascii="宋体" w:hAnsi="宋体"/>
          <w:sz w:val="24"/>
        </w:rPr>
        <w:t xml:space="preserve">中间产品质量抽检（混凝土的强度、钢筋保护层厚度、尺寸结构、层面高程、</w:t>
      </w:r>
      <w:r>
        <w:rPr>
          <w:rFonts w:hint="eastAsia" w:ascii="宋体" w:hAnsi="宋体"/>
          <w:sz w:val="24"/>
        </w:rPr>
        <w:t xml:space="preserve">平整度、垂直度、外观普查、回填土压实度、路面厚度、渠壁厚度、涵管外压荷载和内水压检测等）；</w:t>
      </w:r>
      <w:r/>
    </w:p>
    <w:p>
      <w:pPr>
        <w:ind w:firstLine="480"/>
        <w:spacing w:line="360" w:lineRule="auto"/>
        <w:rPr>
          <w:rFonts w:ascii="宋体" w:hAnsi="宋体"/>
          <w:sz w:val="24"/>
        </w:rPr>
      </w:pPr>
      <w:r>
        <w:rPr>
          <w:rFonts w:hint="eastAsia" w:ascii="宋体" w:hAnsi="宋体"/>
          <w:sz w:val="24"/>
        </w:rPr>
        <w:t xml:space="preserve">金属结构工程抽检（闸门制作与防腐、启闭机制造与安装、水泵安装与运行等）；</w:t>
      </w:r>
      <w:r/>
    </w:p>
    <w:p>
      <w:pPr>
        <w:ind w:firstLine="480"/>
        <w:spacing w:line="360" w:lineRule="auto"/>
        <w:rPr>
          <w:rFonts w:ascii="宋体" w:hAnsi="宋体"/>
          <w:sz w:val="24"/>
        </w:rPr>
      </w:pPr>
      <w:r>
        <w:rPr>
          <w:rFonts w:hint="eastAsia" w:ascii="宋体" w:hAnsi="宋体"/>
          <w:sz w:val="24"/>
        </w:rPr>
        <w:t xml:space="preserve">质量检测时间需与工程实施过程同步，并出具相应的检测报告。</w:t>
      </w:r>
      <w:r>
        <w:rPr>
          <w:rFonts w:hint="eastAsia" w:ascii="宋体" w:hAnsi="宋体" w:cs="宋体"/>
          <w:sz w:val="24"/>
        </w:rPr>
        <w:t xml:space="preserve">一般情况下</w:t>
      </w:r>
      <w:r>
        <w:rPr>
          <w:rFonts w:hint="eastAsia" w:ascii="宋体" w:hAnsi="宋体" w:cs="宋体"/>
          <w:sz w:val="24"/>
        </w:rPr>
        <w:t xml:space="preserve">自委托日</w:t>
      </w:r>
      <w:r>
        <w:rPr>
          <w:rFonts w:hint="eastAsia" w:ascii="宋体" w:hAnsi="宋体" w:cs="宋体"/>
          <w:sz w:val="24"/>
        </w:rPr>
        <w:t xml:space="preserve">起3个工作日内（不含委托日）中标人应完成检测工作和检测报告，特殊情况投标人应不超过5个工作日（不含委托日）完成检测工作和检测报告（规范规定的时间除外）。</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其它招标人及各项目区镇认为必要的检测项目。</w:t>
      </w:r>
      <w:r/>
    </w:p>
    <w:p>
      <w:pPr>
        <w:ind w:firstLine="480"/>
        <w:spacing w:line="360" w:lineRule="auto"/>
        <w:rPr>
          <w:rFonts w:ascii="宋体" w:hAnsi="宋体"/>
          <w:sz w:val="24"/>
        </w:rPr>
      </w:pPr>
      <w:r>
        <w:rPr>
          <w:rFonts w:hint="eastAsia" w:ascii="宋体" w:hAnsi="宋体"/>
          <w:sz w:val="24"/>
        </w:rPr>
        <w:t xml:space="preserve">（二）检测周期：按工程检测及测量需要及招标人（</w:t>
      </w:r>
      <w:r>
        <w:rPr>
          <w:rFonts w:hint="eastAsia" w:ascii="宋体" w:hAnsi="宋体"/>
          <w:sz w:val="24"/>
        </w:rPr>
        <w:t xml:space="preserve">含各项</w:t>
      </w:r>
      <w:r>
        <w:rPr>
          <w:rFonts w:hint="eastAsia" w:ascii="宋体" w:hAnsi="宋体"/>
          <w:sz w:val="24"/>
        </w:rPr>
        <w:t xml:space="preserve">目区镇）需要的时间节点。本项目按施工进度需多次进场检测，当招标人（</w:t>
      </w:r>
      <w:r>
        <w:rPr>
          <w:rFonts w:hint="eastAsia" w:ascii="宋体" w:hAnsi="宋体"/>
          <w:sz w:val="24"/>
        </w:rPr>
        <w:t xml:space="preserve">含各项</w:t>
      </w:r>
      <w:r>
        <w:rPr>
          <w:rFonts w:hint="eastAsia" w:ascii="宋体" w:hAnsi="宋体"/>
          <w:sz w:val="24"/>
        </w:rPr>
        <w:t xml:space="preserve">目区镇）通知进行检测时，中标人必须及时到达施工现场进行检测，服务期间中标人应主动跟踪现场施工进度。在接到招标人（</w:t>
      </w:r>
      <w:r>
        <w:rPr>
          <w:rFonts w:hint="eastAsia" w:ascii="宋体" w:hAnsi="宋体"/>
          <w:sz w:val="24"/>
        </w:rPr>
        <w:t xml:space="preserve">含各项</w:t>
      </w:r>
      <w:r>
        <w:rPr>
          <w:rFonts w:hint="eastAsia" w:ascii="宋体" w:hAnsi="宋体"/>
          <w:sz w:val="24"/>
        </w:rPr>
        <w:t xml:space="preserve">目区镇）委托任务后24小时内必须到达施工现场进行检测并提供全天候服务（包括周六、周日及法定节假日）；</w:t>
      </w:r>
      <w:r/>
    </w:p>
    <w:p>
      <w:pPr>
        <w:ind w:firstLine="480"/>
        <w:spacing w:line="360" w:lineRule="auto"/>
        <w:rPr>
          <w:rFonts w:ascii="宋体" w:hAnsi="宋体"/>
          <w:sz w:val="24"/>
        </w:rPr>
      </w:pPr>
      <w:r>
        <w:rPr>
          <w:rFonts w:hint="eastAsia" w:ascii="宋体" w:hAnsi="宋体"/>
          <w:sz w:val="24"/>
        </w:rPr>
        <w:t xml:space="preserve">中标人应当每月进行两次飞行检测，对项目区的工程进行随机抽检，除了混凝土强度、钢筋尺寸等中间产品质量抽检外还必须进行原材料的抽检，抽检结果及时报送招标人。</w:t>
      </w:r>
      <w:r/>
    </w:p>
    <w:p>
      <w:pPr>
        <w:ind w:firstLine="480"/>
        <w:spacing w:line="360" w:lineRule="auto"/>
        <w:rPr>
          <w:rFonts w:ascii="宋体" w:hAnsi="宋体"/>
          <w:sz w:val="24"/>
        </w:rPr>
      </w:pPr>
      <w:r>
        <w:rPr>
          <w:rFonts w:hint="eastAsia" w:ascii="宋体" w:hAnsi="宋体"/>
          <w:sz w:val="24"/>
        </w:rPr>
        <w:t xml:space="preserve">相关服务成果提供及要求等：按照《水利工程施工质量项目法人委托检测规范》 DB32T 2707-2014、《水利工程施工质量检验与评定规范》（DB32/T2334-2013）、《水利水电工程施工质量检验与评定规程》（SL176-2007）、《水利水电建设工程验收规程》（SL223-2008）等规范规程对本工程进行包括工程量、工程几何尺寸、混凝土强度、主要原材料控制等属于本工程检测范围内的所有内容质量检测并编制检测报告。</w:t>
      </w:r>
      <w:r/>
    </w:p>
    <w:p>
      <w:pPr>
        <w:ind w:firstLine="480"/>
        <w:spacing w:line="360" w:lineRule="auto"/>
        <w:rPr>
          <w:rFonts w:ascii="宋体" w:hAnsi="宋体"/>
          <w:sz w:val="24"/>
        </w:rPr>
      </w:pPr>
      <w:r>
        <w:rPr>
          <w:rFonts w:hint="eastAsia" w:ascii="宋体" w:hAnsi="宋体"/>
          <w:sz w:val="24"/>
        </w:rPr>
        <w:t xml:space="preserve">按照采购文件要求，工程检测完成后，在招标人规定的时间内向招标人提交《工程质量检测质量检测报告》及其他相关文件电子版一份，文本文件陆份。</w:t>
      </w:r>
      <w:r/>
    </w:p>
    <w:p>
      <w:pPr>
        <w:ind w:firstLine="480"/>
        <w:spacing w:line="360" w:lineRule="auto"/>
        <w:rPr>
          <w:rFonts w:ascii="宋体" w:hAnsi="宋体"/>
          <w:sz w:val="24"/>
        </w:rPr>
      </w:pPr>
      <w:r>
        <w:rPr>
          <w:rFonts w:hint="eastAsia" w:ascii="宋体" w:hAnsi="宋体"/>
          <w:sz w:val="24"/>
        </w:rPr>
        <w:t xml:space="preserve">所有检测行为、检测频率、检测方法、结果均应符合上述行业规范、规程、标准的要求，保证检测数据准确、真实。</w:t>
      </w:r>
      <w:r/>
    </w:p>
    <w:p>
      <w:pPr>
        <w:ind w:firstLine="480"/>
        <w:spacing w:line="360" w:lineRule="auto"/>
        <w:rPr>
          <w:rFonts w:ascii="宋体" w:hAnsi="宋体"/>
          <w:sz w:val="24"/>
        </w:rPr>
      </w:pPr>
      <w:r>
        <w:rPr>
          <w:rFonts w:hint="eastAsia" w:ascii="宋体" w:hAnsi="宋体"/>
          <w:sz w:val="24"/>
        </w:rPr>
        <w:t xml:space="preserve">（三）质量要求：所有检测行为、结果均应符合江苏省水利工程质量检测规范、规程、标准等相关要求，保证检测数据准确、真实。检测报告应在规定的时间报送给招标人。 </w:t>
      </w:r>
      <w:r/>
    </w:p>
    <w:p>
      <w:pPr>
        <w:ind w:firstLine="480"/>
        <w:spacing w:line="360" w:lineRule="auto"/>
        <w:rPr>
          <w:rFonts w:ascii="宋体" w:hAnsi="宋体"/>
          <w:sz w:val="24"/>
        </w:rPr>
      </w:pPr>
      <w:r>
        <w:rPr>
          <w:rFonts w:hint="eastAsia" w:ascii="宋体" w:hAnsi="宋体"/>
          <w:sz w:val="24"/>
        </w:rPr>
        <w:t xml:space="preserve">（四）服务项目明细：投标报价应包括采购文件所确定范围内全部工作内容以及按合同规定为完成上述工作内容所必须的设施、材料、技术、劳务、现场服务及其它必须的全部费用。</w:t>
      </w:r>
      <w:r/>
    </w:p>
    <w:p>
      <w:pPr>
        <w:ind w:firstLine="480"/>
        <w:spacing w:line="360" w:lineRule="auto"/>
        <w:rPr>
          <w:rFonts w:ascii="宋体" w:hAnsi="宋体"/>
          <w:sz w:val="24"/>
        </w:rPr>
      </w:pPr>
      <w:r>
        <w:rPr>
          <w:rFonts w:hint="eastAsia" w:ascii="宋体" w:hAnsi="宋体"/>
          <w:sz w:val="24"/>
        </w:rPr>
        <w:t xml:space="preserve">（五）中标人须接受招标人及各项目区镇的管理和安排。</w:t>
      </w:r>
      <w:r/>
    </w:p>
    <w:p>
      <w:pPr>
        <w:ind w:firstLine="480"/>
        <w:spacing w:line="360" w:lineRule="auto"/>
        <w:rPr>
          <w:rFonts w:ascii="宋体" w:hAnsi="宋体"/>
          <w:sz w:val="24"/>
        </w:rPr>
      </w:pPr>
      <w:r>
        <w:rPr>
          <w:rFonts w:hint="eastAsia" w:ascii="宋体" w:hAnsi="宋体"/>
          <w:sz w:val="24"/>
        </w:rPr>
        <w:t xml:space="preserve">（六）中标人项目负责人及项目组成员原则上不得少于6人，都应具备相关工程质量检测服务经验。</w:t>
      </w:r>
      <w:r/>
    </w:p>
    <w:p>
      <w:pPr>
        <w:ind w:firstLine="480"/>
        <w:spacing w:line="360" w:lineRule="auto"/>
        <w:rPr>
          <w:rFonts w:ascii="宋体" w:hAnsi="宋体"/>
          <w:sz w:val="24"/>
        </w:rPr>
      </w:pPr>
      <w:r>
        <w:rPr>
          <w:rFonts w:hint="eastAsia" w:ascii="宋体" w:hAnsi="宋体"/>
          <w:sz w:val="24"/>
        </w:rPr>
        <w:t xml:space="preserve">（七）中标人应配备满足项目检测需求的检测设备，如全站仪、回弹仪、压力试验机、裂缝宽度观测仪、绝缘电阻测量仪、直流电阻测试仪、钳形电流表、接地电阻测试仪、建筑质量检测仪、超声波探伤仪、涂层测厚仪、塌落度筒等。</w:t>
      </w:r>
      <w:r/>
    </w:p>
    <w:p>
      <w:pPr>
        <w:ind w:firstLine="480"/>
        <w:spacing w:line="360" w:lineRule="auto"/>
        <w:rPr>
          <w:rFonts w:ascii="宋体" w:hAnsi="宋体"/>
          <w:sz w:val="24"/>
        </w:rPr>
      </w:pPr>
      <w:r>
        <w:rPr>
          <w:rFonts w:hint="eastAsia" w:ascii="宋体" w:hAnsi="宋体"/>
          <w:sz w:val="24"/>
        </w:rPr>
        <w:t xml:space="preserve">（八）中标人须在项目所在地成立服务机构。</w:t>
      </w:r>
      <w:r/>
    </w:p>
    <w:p>
      <w:pPr>
        <w:ind w:firstLine="361"/>
        <w:jc w:val="left"/>
        <w:spacing w:line="560" w:lineRule="exact"/>
        <w:widowControl/>
        <w:rPr>
          <w:rFonts w:ascii="宋体" w:hAnsi="宋体"/>
          <w:b/>
          <w:bCs/>
          <w:color w:val="000000"/>
          <w:sz w:val="24"/>
        </w:rPr>
      </w:pPr>
      <w:r>
        <w:rPr>
          <w:rFonts w:hint="eastAsia" w:ascii="宋体" w:hAnsi="宋体"/>
          <w:b/>
          <w:bCs/>
          <w:sz w:val="24"/>
        </w:rPr>
        <w:t xml:space="preserve">（</w:t>
      </w:r>
      <w:r>
        <w:rPr>
          <w:rFonts w:hint="eastAsia" w:ascii="宋体" w:hAnsi="宋体"/>
          <w:b/>
          <w:bCs/>
          <w:sz w:val="24"/>
        </w:rPr>
        <w:t xml:space="preserve">九</w:t>
      </w:r>
      <w:r>
        <w:rPr>
          <w:rFonts w:hint="eastAsia" w:ascii="宋体" w:hAnsi="宋体"/>
          <w:b/>
          <w:bCs/>
          <w:sz w:val="24"/>
        </w:rPr>
        <w:t xml:space="preserve">）</w:t>
      </w:r>
      <w:r>
        <w:rPr>
          <w:rFonts w:hint="eastAsia" w:ascii="宋体" w:hAnsi="宋体"/>
          <w:b/>
          <w:bCs/>
          <w:color w:val="000000"/>
          <w:sz w:val="24"/>
        </w:rPr>
        <w:t xml:space="preserve">工程质量检测要点</w:t>
      </w:r>
      <w:r/>
    </w:p>
    <w:p>
      <w:pPr>
        <w:ind w:firstLine="480"/>
        <w:spacing w:line="440" w:lineRule="exact"/>
        <w:rPr>
          <w:rFonts w:hAnsi="宋体"/>
          <w:sz w:val="24"/>
        </w:rPr>
      </w:pPr>
      <w:r>
        <w:rPr>
          <w:rFonts w:hint="eastAsia" w:ascii="宋体" w:hAnsi="宋体" w:cs="宋体"/>
          <w:sz w:val="24"/>
        </w:rPr>
        <w:t xml:space="preserve">射阳县2024年度高标准农田建设项目工程</w:t>
      </w:r>
      <w:r>
        <w:rPr>
          <w:rFonts w:hint="eastAsia" w:hAnsi="宋体"/>
          <w:sz w:val="24"/>
        </w:rPr>
        <w:t xml:space="preserve">涉及的主要建筑物类型有：泵站、水闸（或闸站结合）、涵洞、机耕桥、机耕路、渠道等，现将各种类型的工程质量检测要点汇总如下：</w:t>
      </w:r>
      <w:r>
        <w:rPr>
          <w:rFonts w:hint="eastAsia" w:hAnsi="宋体"/>
          <w:sz w:val="24"/>
        </w:rPr>
        <w:t xml:space="preserve"> </w:t>
      </w:r>
      <w:r/>
    </w:p>
    <w:p>
      <w:pPr>
        <w:ind w:firstLine="482"/>
        <w:spacing w:line="440" w:lineRule="exact"/>
        <w:rPr>
          <w:rFonts w:hAnsi="宋体"/>
          <w:b/>
          <w:sz w:val="24"/>
        </w:rPr>
      </w:pPr>
      <w:r>
        <w:rPr>
          <w:rFonts w:hint="eastAsia" w:hAnsi="宋体"/>
          <w:b/>
          <w:sz w:val="24"/>
        </w:rPr>
        <w:t xml:space="preserve">1</w:t>
      </w:r>
      <w:r>
        <w:rPr>
          <w:rFonts w:hint="eastAsia" w:hAnsi="宋体"/>
          <w:b/>
          <w:sz w:val="24"/>
        </w:rPr>
        <w:t xml:space="preserve">、泵站工程</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59"/>
        <w:gridCol w:w="1763"/>
        <w:gridCol w:w="4605"/>
      </w:tblGrid>
      <w:tr>
        <w:trPr>
          <w:jc w:val="center"/>
        </w:trPr>
        <w:tc>
          <w:tcPr>
            <w:tcBorders>
              <w:top w:val="single" w:color="auto" w:sz="4" w:space="0"/>
              <w:left w:val="single" w:color="auto" w:sz="4" w:space="0"/>
              <w:bottom w:val="single" w:color="auto" w:sz="4" w:space="0"/>
              <w:right w:val="single" w:color="auto" w:sz="4" w:space="0"/>
            </w:tcBorders>
            <w:tcW w:w="185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检测部位</w:t>
            </w:r>
            <w:r/>
          </w:p>
        </w:tc>
        <w:tc>
          <w:tcPr>
            <w:gridSpan w:val="2"/>
            <w:tcBorders>
              <w:top w:val="single" w:color="auto" w:sz="4" w:space="0"/>
              <w:left w:val="single" w:color="auto" w:sz="4" w:space="0"/>
              <w:bottom w:val="single" w:color="auto" w:sz="4" w:space="0"/>
              <w:right w:val="single" w:color="auto" w:sz="4" w:space="0"/>
            </w:tcBorders>
            <w:tcW w:w="63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检测项目</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底板</w:t>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长度、宽度、厚度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钢筋保护层</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厚度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高程</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3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混凝土强度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墩墙</w:t>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墙体厚度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钢筋保护层</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厚度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高程</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3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混凝土强度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水泵梁</w:t>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长度、宽度、高度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3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混凝土强度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电机梁</w:t>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长度、宽度、高度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3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混凝土强度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混凝土闸门</w:t>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长度、宽度、厚度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3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混凝土强度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机耕桥</w:t>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宽度、长度</w:t>
            </w:r>
            <w:r/>
          </w:p>
        </w:tc>
      </w:tr>
      <w:tr>
        <w:trPr>
          <w:jc w:val="center"/>
        </w:trPr>
        <w:tc>
          <w:tcPr>
            <w:tcBorders>
              <w:top w:val="single" w:color="auto" w:sz="4" w:space="0"/>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3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混凝土强度</w:t>
            </w:r>
            <w:r/>
          </w:p>
        </w:tc>
      </w:tr>
      <w:tr>
        <w:trPr>
          <w:jc w:val="center"/>
        </w:trPr>
        <w:tc>
          <w:tcPr>
            <w:tcBorders>
              <w:top w:val="single" w:color="auto" w:sz="4" w:space="0"/>
              <w:left w:val="single" w:color="auto" w:sz="4" w:space="0"/>
              <w:right w:val="single" w:color="auto" w:sz="4" w:space="0"/>
            </w:tcBorders>
            <w:tcW w:w="1859"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钢闸门</w:t>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制作</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尺寸、焊缝</w:t>
            </w:r>
            <w:r/>
          </w:p>
        </w:tc>
      </w:tr>
      <w:tr>
        <w:trPr>
          <w:jc w:val="center"/>
        </w:trPr>
        <w:tc>
          <w:tcPr>
            <w:tcBorders>
              <w:left w:val="single" w:color="auto" w:sz="4" w:space="0"/>
              <w:right w:val="single" w:color="auto" w:sz="4" w:space="0"/>
            </w:tcBorders>
            <w:tcW w:w="1859"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防腐</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除锈质量、金属涂层、复合涂层</w:t>
            </w:r>
            <w:r/>
          </w:p>
        </w:tc>
      </w:tr>
      <w:tr>
        <w:trPr>
          <w:jc w:val="center"/>
        </w:trPr>
        <w:tc>
          <w:tcPr>
            <w:tcBorders>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安装</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尺寸、止水</w:t>
            </w:r>
            <w:r/>
          </w:p>
        </w:tc>
      </w:tr>
      <w:tr>
        <w:trPr>
          <w:jc w:val="center"/>
        </w:trPr>
        <w:tc>
          <w:tcPr>
            <w:tcBorders>
              <w:top w:val="single" w:color="auto" w:sz="4" w:space="0"/>
              <w:left w:val="single" w:color="auto" w:sz="4" w:space="0"/>
              <w:right w:val="single" w:color="auto" w:sz="4" w:space="0"/>
            </w:tcBorders>
            <w:tcW w:w="1859"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启闭机</w:t>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制造</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各部件质量及相互配合质量</w:t>
            </w:r>
            <w:r/>
          </w:p>
        </w:tc>
      </w:tr>
      <w:tr>
        <w:trPr>
          <w:jc w:val="center"/>
        </w:trPr>
        <w:tc>
          <w:tcPr>
            <w:tcBorders>
              <w:left w:val="single" w:color="auto" w:sz="4" w:space="0"/>
              <w:bottom w:val="single" w:color="auto" w:sz="4" w:space="0"/>
              <w:right w:val="single" w:color="auto" w:sz="4" w:space="0"/>
            </w:tcBorders>
            <w:tcW w:w="1859"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安装</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尺寸、钢丝绳安全圈数、噪音、荷载控制装置、电气设备绝缘电阻</w:t>
            </w:r>
            <w:r/>
          </w:p>
        </w:tc>
      </w:tr>
      <w:tr>
        <w:trPr>
          <w:jc w:val="center"/>
        </w:trPr>
        <w:tc>
          <w:tcPr>
            <w:gridSpan w:val="2"/>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水泵机组安装及试运行</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垫铁安装</w:t>
            </w:r>
            <w:r>
              <w:rPr>
                <w:rFonts w:hint="eastAsia" w:ascii="宋体" w:hAnsi="宋体"/>
                <w:szCs w:val="21"/>
              </w:rPr>
              <w:t xml:space="preserve">质量、</w:t>
            </w:r>
            <w:r>
              <w:rPr>
                <w:rFonts w:hint="eastAsia" w:ascii="宋体" w:hAnsi="宋体"/>
                <w:szCs w:val="21"/>
              </w:rPr>
              <w:t xml:space="preserve">组合面</w:t>
            </w:r>
            <w:r>
              <w:rPr>
                <w:rFonts w:hint="eastAsia" w:ascii="宋体" w:hAnsi="宋体"/>
                <w:szCs w:val="21"/>
              </w:rPr>
              <w:t xml:space="preserve">间隙、叶轮间隙、联轴器端面间隙及均匀性、水泵</w:t>
            </w:r>
            <w:r>
              <w:rPr>
                <w:rFonts w:hint="eastAsia" w:ascii="宋体" w:hAnsi="宋体"/>
                <w:szCs w:val="21"/>
              </w:rPr>
              <w:t xml:space="preserve">轴下导摆</w:t>
            </w:r>
            <w:r>
              <w:rPr>
                <w:rFonts w:hint="eastAsia" w:ascii="宋体" w:hAnsi="宋体"/>
                <w:szCs w:val="21"/>
              </w:rPr>
              <w:t xml:space="preserve">度、噪音、振动</w:t>
            </w:r>
            <w:r/>
          </w:p>
        </w:tc>
      </w:tr>
      <w:tr>
        <w:trPr>
          <w:jc w:val="center"/>
        </w:trPr>
        <w:tc>
          <w:tcPr>
            <w:gridSpan w:val="2"/>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电动机安装及运行</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带电部分电气间距、接地质量、绕组绝缘电阻及吸收比、三相电流、振动、噪音</w:t>
            </w:r>
            <w:r/>
          </w:p>
        </w:tc>
      </w:tr>
      <w:tr>
        <w:trPr>
          <w:jc w:val="center"/>
        </w:trPr>
        <w:tc>
          <w:tcPr>
            <w:gridSpan w:val="2"/>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配电盘柜</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外观质量、基础型钢安装质量、柜体安装质量、端子排安装质量、接地质量、二次回路接线质量、电源回路绝缘电阻</w:t>
            </w:r>
            <w:r/>
          </w:p>
        </w:tc>
      </w:tr>
      <w:tr>
        <w:trPr>
          <w:jc w:val="center"/>
        </w:trPr>
        <w:tc>
          <w:tcPr>
            <w:gridSpan w:val="2"/>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电力电缆</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电缆支架安装质量、电缆管安装质量、电缆敷设质量、电缆线路防火阻燃设施施工质量</w:t>
            </w:r>
            <w:r/>
          </w:p>
        </w:tc>
      </w:tr>
      <w:tr>
        <w:trPr>
          <w:jc w:val="center"/>
        </w:trPr>
        <w:tc>
          <w:tcPr>
            <w:gridSpan w:val="2"/>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接地</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left"/>
              <w:spacing w:line="360" w:lineRule="auto"/>
              <w:rPr>
                <w:rFonts w:ascii="宋体" w:hAnsi="宋体"/>
                <w:szCs w:val="21"/>
              </w:rPr>
            </w:pPr>
            <w:r>
              <w:rPr>
                <w:rFonts w:hint="eastAsia" w:ascii="宋体" w:hAnsi="宋体"/>
                <w:szCs w:val="21"/>
              </w:rPr>
              <w:t xml:space="preserve">低压系统接地形式检查、保护线截面检查、接地电阻检测</w:t>
            </w:r>
            <w:r/>
          </w:p>
        </w:tc>
      </w:tr>
      <w:tr>
        <w:trPr>
          <w:jc w:val="center"/>
        </w:trPr>
        <w:tc>
          <w:tcPr>
            <w:gridSpan w:val="2"/>
            <w:tcBorders>
              <w:top w:val="single" w:color="auto" w:sz="4" w:space="0"/>
              <w:left w:val="single" w:color="auto" w:sz="4" w:space="0"/>
              <w:bottom w:val="single" w:color="auto" w:sz="4" w:space="0"/>
              <w:right w:val="single" w:color="auto" w:sz="4" w:space="0"/>
            </w:tcBorders>
            <w:tcW w:w="362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房屋装饰工程</w:t>
            </w:r>
            <w:r/>
          </w:p>
        </w:tc>
        <w:tc>
          <w:tcPr>
            <w:tcBorders>
              <w:top w:val="single" w:color="auto" w:sz="4" w:space="0"/>
              <w:left w:val="single" w:color="auto" w:sz="4" w:space="0"/>
              <w:bottom w:val="single" w:color="auto" w:sz="4" w:space="0"/>
              <w:right w:val="single" w:color="auto" w:sz="4" w:space="0"/>
            </w:tcBorders>
            <w:tcW w:w="460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抹灰工程、地面工程、门窗工程、电气照明</w:t>
            </w:r>
            <w:r/>
          </w:p>
        </w:tc>
      </w:tr>
    </w:tbl>
    <w:p>
      <w:pPr>
        <w:ind w:firstLine="482"/>
        <w:spacing w:line="440" w:lineRule="exact"/>
        <w:rPr>
          <w:rFonts w:hAnsi="宋体"/>
          <w:b/>
          <w:sz w:val="24"/>
        </w:rPr>
      </w:pPr>
      <w:r>
        <w:rPr>
          <w:rFonts w:hint="eastAsia" w:hAnsi="宋体"/>
          <w:b/>
          <w:sz w:val="24"/>
        </w:rPr>
        <w:t xml:space="preserve">2</w:t>
      </w:r>
      <w:r>
        <w:rPr>
          <w:rFonts w:hint="eastAsia" w:hAnsi="宋体"/>
          <w:b/>
          <w:sz w:val="24"/>
        </w:rPr>
        <w:t xml:space="preserve">、水闸工程</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3"/>
        <w:gridCol w:w="1782"/>
        <w:gridCol w:w="4882"/>
      </w:tblGrid>
      <w:tr>
        <w:trPr>
          <w:jc w:val="center"/>
        </w:trPr>
        <w:tc>
          <w:tcPr>
            <w:tcBorders>
              <w:top w:val="single" w:color="auto" w:sz="4" w:space="0"/>
              <w:left w:val="single" w:color="auto" w:sz="4" w:space="0"/>
              <w:bottom w:val="single" w:color="auto" w:sz="4" w:space="0"/>
              <w:right w:val="single" w:color="auto" w:sz="4" w:space="0"/>
            </w:tcBorders>
            <w:tcW w:w="155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检测部位</w:t>
            </w:r>
            <w:r/>
          </w:p>
        </w:tc>
        <w:tc>
          <w:tcPr>
            <w:gridSpan w:val="2"/>
            <w:tcBorders>
              <w:top w:val="single" w:color="auto" w:sz="4" w:space="0"/>
              <w:left w:val="single" w:color="auto" w:sz="4" w:space="0"/>
              <w:bottom w:val="single" w:color="auto" w:sz="4" w:space="0"/>
              <w:right w:val="single" w:color="auto" w:sz="4" w:space="0"/>
            </w:tcBorders>
            <w:tcW w:w="666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检测项目</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底板</w:t>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4882" w:type="dxa"/>
            <w:vAlign w:val="center"/>
            <w:textDirection w:val="lrTb"/>
            <w:noWrap w:val="false"/>
          </w:tcPr>
          <w:p>
            <w:pPr>
              <w:spacing w:line="360" w:lineRule="auto"/>
              <w:rPr>
                <w:rFonts w:ascii="宋体" w:hAnsi="宋体"/>
                <w:szCs w:val="21"/>
              </w:rPr>
            </w:pPr>
            <w:r>
              <w:rPr>
                <w:rFonts w:hint="eastAsia" w:ascii="宋体" w:hAnsi="宋体"/>
                <w:szCs w:val="21"/>
              </w:rPr>
              <w:t xml:space="preserve">长度、宽度、厚度</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360" w:lineRule="auto"/>
              <w:rPr>
                <w:rFonts w:ascii="宋体" w:hAnsi="宋体"/>
                <w:szCs w:val="21"/>
              </w:rPr>
            </w:pPr>
            <w:r>
              <w:rPr>
                <w:rFonts w:hint="eastAsia" w:ascii="宋体" w:hAnsi="宋体"/>
                <w:szCs w:val="21"/>
              </w:rPr>
              <w:t xml:space="preserve">钢筋保护层</w:t>
            </w:r>
            <w:r/>
          </w:p>
        </w:tc>
        <w:tc>
          <w:tcPr>
            <w:tcBorders>
              <w:top w:val="single" w:color="auto" w:sz="4" w:space="0"/>
              <w:left w:val="single" w:color="auto" w:sz="4" w:space="0"/>
              <w:bottom w:val="single" w:color="auto" w:sz="4" w:space="0"/>
              <w:right w:val="single" w:color="auto" w:sz="4" w:space="0"/>
            </w:tcBorders>
            <w:tcW w:w="4882" w:type="dxa"/>
            <w:vAlign w:val="center"/>
            <w:textDirection w:val="lrTb"/>
            <w:noWrap w:val="false"/>
          </w:tcPr>
          <w:p>
            <w:pPr>
              <w:spacing w:line="360" w:lineRule="auto"/>
              <w:rPr>
                <w:rFonts w:ascii="宋体" w:hAnsi="宋体"/>
                <w:szCs w:val="21"/>
              </w:rPr>
            </w:pPr>
            <w:r>
              <w:rPr>
                <w:rFonts w:hint="eastAsia" w:ascii="宋体" w:hAnsi="宋体"/>
                <w:szCs w:val="21"/>
              </w:rPr>
              <w:t xml:space="preserve">厚度</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360" w:lineRule="auto"/>
              <w:rPr>
                <w:rFonts w:ascii="宋体" w:hAnsi="宋体"/>
                <w:szCs w:val="21"/>
              </w:rPr>
            </w:pPr>
            <w:r>
              <w:rPr>
                <w:rFonts w:hint="eastAsia" w:ascii="宋体" w:hAnsi="宋体"/>
                <w:szCs w:val="21"/>
              </w:rPr>
              <w:t xml:space="preserve">高程</w:t>
            </w:r>
            <w:r/>
          </w:p>
        </w:tc>
        <w:tc>
          <w:tcPr>
            <w:tcBorders>
              <w:top w:val="single" w:color="auto" w:sz="4" w:space="0"/>
              <w:left w:val="single" w:color="auto" w:sz="4" w:space="0"/>
              <w:bottom w:val="single" w:color="auto" w:sz="4" w:space="0"/>
              <w:right w:val="single" w:color="auto" w:sz="4" w:space="0"/>
            </w:tcBorders>
            <w:tcW w:w="4882"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664"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墩墙</w:t>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4882" w:type="dxa"/>
            <w:vAlign w:val="center"/>
            <w:textDirection w:val="lrTb"/>
            <w:noWrap w:val="false"/>
          </w:tcPr>
          <w:p>
            <w:pPr>
              <w:spacing w:line="360" w:lineRule="auto"/>
              <w:rPr>
                <w:rFonts w:ascii="宋体" w:hAnsi="宋体"/>
                <w:szCs w:val="21"/>
              </w:rPr>
            </w:pPr>
            <w:r>
              <w:rPr>
                <w:rFonts w:hint="eastAsia" w:ascii="宋体" w:hAnsi="宋体"/>
                <w:szCs w:val="21"/>
              </w:rPr>
              <w:t xml:space="preserve">墙体厚度</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360" w:lineRule="auto"/>
              <w:rPr>
                <w:rFonts w:ascii="宋体" w:hAnsi="宋体"/>
                <w:szCs w:val="21"/>
              </w:rPr>
            </w:pPr>
            <w:r>
              <w:rPr>
                <w:rFonts w:hint="eastAsia" w:ascii="宋体" w:hAnsi="宋体"/>
                <w:szCs w:val="21"/>
              </w:rPr>
              <w:t xml:space="preserve">钢筋保护层</w:t>
            </w:r>
            <w:r/>
          </w:p>
        </w:tc>
        <w:tc>
          <w:tcPr>
            <w:tcBorders>
              <w:top w:val="single" w:color="auto" w:sz="4" w:space="0"/>
              <w:left w:val="single" w:color="auto" w:sz="4" w:space="0"/>
              <w:bottom w:val="single" w:color="auto" w:sz="4" w:space="0"/>
              <w:right w:val="single" w:color="auto" w:sz="4" w:space="0"/>
            </w:tcBorders>
            <w:tcW w:w="4882" w:type="dxa"/>
            <w:vAlign w:val="center"/>
            <w:textDirection w:val="lrTb"/>
            <w:noWrap w:val="false"/>
          </w:tcPr>
          <w:p>
            <w:pPr>
              <w:spacing w:line="360" w:lineRule="auto"/>
              <w:rPr>
                <w:rFonts w:ascii="宋体" w:hAnsi="宋体"/>
                <w:szCs w:val="21"/>
              </w:rPr>
            </w:pPr>
            <w:r>
              <w:rPr>
                <w:rFonts w:hint="eastAsia" w:ascii="宋体" w:hAnsi="宋体"/>
                <w:szCs w:val="21"/>
              </w:rPr>
              <w:t xml:space="preserve">厚度</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360" w:lineRule="auto"/>
              <w:rPr>
                <w:rFonts w:ascii="宋体" w:hAnsi="宋体"/>
                <w:szCs w:val="21"/>
              </w:rPr>
            </w:pPr>
            <w:r>
              <w:rPr>
                <w:rFonts w:hint="eastAsia" w:ascii="宋体" w:hAnsi="宋体"/>
                <w:szCs w:val="21"/>
              </w:rPr>
              <w:t xml:space="preserve">高程</w:t>
            </w:r>
            <w:r/>
          </w:p>
        </w:tc>
        <w:tc>
          <w:tcPr>
            <w:tcBorders>
              <w:top w:val="single" w:color="auto" w:sz="4" w:space="0"/>
              <w:left w:val="single" w:color="auto" w:sz="4" w:space="0"/>
              <w:bottom w:val="single" w:color="auto" w:sz="4" w:space="0"/>
              <w:right w:val="single" w:color="auto" w:sz="4" w:space="0"/>
            </w:tcBorders>
            <w:tcW w:w="4882"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664"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混凝土闸门</w:t>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4882" w:type="dxa"/>
            <w:vAlign w:val="center"/>
            <w:textDirection w:val="lrTb"/>
            <w:noWrap w:val="false"/>
          </w:tcPr>
          <w:p>
            <w:pPr>
              <w:spacing w:line="360" w:lineRule="auto"/>
              <w:rPr>
                <w:rFonts w:ascii="宋体" w:hAnsi="宋体"/>
                <w:szCs w:val="21"/>
              </w:rPr>
            </w:pPr>
            <w:r>
              <w:rPr>
                <w:rFonts w:hint="eastAsia" w:ascii="宋体" w:hAnsi="宋体"/>
                <w:szCs w:val="21"/>
              </w:rPr>
              <w:t xml:space="preserve">长度、宽度、厚度</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664"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机耕桥</w:t>
            </w:r>
            <w:r/>
          </w:p>
        </w:tc>
        <w:tc>
          <w:tcPr>
            <w:tcBorders>
              <w:top w:val="single" w:color="auto" w:sz="4" w:space="0"/>
              <w:left w:val="single" w:color="auto" w:sz="4" w:space="0"/>
              <w:bottom w:val="single" w:color="auto" w:sz="4" w:space="0"/>
              <w:right w:val="single" w:color="auto" w:sz="4" w:space="0"/>
            </w:tcBorders>
            <w:tcW w:w="1782"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4882" w:type="dxa"/>
            <w:vAlign w:val="center"/>
            <w:textDirection w:val="lrTb"/>
            <w:noWrap w:val="false"/>
          </w:tcPr>
          <w:p>
            <w:pPr>
              <w:spacing w:line="360" w:lineRule="auto"/>
              <w:rPr>
                <w:rFonts w:ascii="宋体" w:hAnsi="宋体"/>
                <w:szCs w:val="21"/>
              </w:rPr>
            </w:pPr>
            <w:r>
              <w:rPr>
                <w:rFonts w:hint="eastAsia" w:ascii="宋体" w:hAnsi="宋体"/>
                <w:szCs w:val="21"/>
              </w:rPr>
              <w:t xml:space="preserve">宽度、长度</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664"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Pr>
        <w:tc>
          <w:tcPr>
            <w:tcBorders>
              <w:top w:val="single" w:color="auto" w:sz="4" w:space="0"/>
              <w:left w:val="single" w:color="auto" w:sz="4" w:space="0"/>
              <w:bottom w:val="single" w:color="auto" w:sz="4" w:space="0"/>
              <w:right w:val="single" w:color="auto" w:sz="4" w:space="0"/>
            </w:tcBorders>
            <w:tcW w:w="155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钢闸门</w:t>
            </w:r>
            <w:r/>
          </w:p>
        </w:tc>
        <w:tc>
          <w:tcPr>
            <w:gridSpan w:val="2"/>
            <w:tcBorders>
              <w:top w:val="single" w:color="auto" w:sz="4" w:space="0"/>
              <w:left w:val="single" w:color="auto" w:sz="4" w:space="0"/>
              <w:bottom w:val="single" w:color="auto" w:sz="4" w:space="0"/>
              <w:right w:val="single" w:color="auto" w:sz="4" w:space="0"/>
            </w:tcBorders>
            <w:tcW w:w="6664" w:type="dxa"/>
            <w:vAlign w:val="center"/>
            <w:textDirection w:val="lrTb"/>
            <w:noWrap w:val="false"/>
          </w:tcPr>
          <w:p>
            <w:pPr>
              <w:spacing w:line="360" w:lineRule="auto"/>
              <w:rPr>
                <w:rFonts w:ascii="宋体" w:hAnsi="宋体"/>
                <w:szCs w:val="21"/>
              </w:rPr>
            </w:pPr>
            <w:r>
              <w:rPr>
                <w:rFonts w:hint="eastAsia" w:ascii="宋体" w:hAnsi="宋体"/>
                <w:szCs w:val="21"/>
              </w:rPr>
              <w:t xml:space="preserve">同“泵站工程”</w:t>
            </w:r>
            <w:r/>
          </w:p>
        </w:tc>
      </w:tr>
    </w:tbl>
    <w:p>
      <w:pPr>
        <w:ind w:firstLine="482"/>
        <w:spacing w:line="440" w:lineRule="exact"/>
        <w:rPr>
          <w:rFonts w:hAnsi="宋体"/>
          <w:b/>
          <w:sz w:val="24"/>
        </w:rPr>
      </w:pPr>
      <w:r>
        <w:rPr>
          <w:rFonts w:hint="eastAsia" w:hAnsi="宋体"/>
          <w:b/>
          <w:sz w:val="24"/>
        </w:rPr>
        <w:t xml:space="preserve">3</w:t>
      </w:r>
      <w:r>
        <w:rPr>
          <w:rFonts w:hint="eastAsia" w:hAnsi="宋体"/>
          <w:b/>
          <w:sz w:val="24"/>
        </w:rPr>
        <w:t xml:space="preserve">、涵洞（箱涵、管涵）工程</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7"/>
        <w:gridCol w:w="1629"/>
        <w:gridCol w:w="5173"/>
      </w:tblGrid>
      <w:tr>
        <w:trPr>
          <w:jc w:val="center"/>
          <w:trHeight w:val="441"/>
        </w:trPr>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检测部位</w:t>
            </w:r>
            <w:r/>
          </w:p>
        </w:tc>
        <w:tc>
          <w:tcPr>
            <w:gridSpan w:val="2"/>
            <w:tcBorders>
              <w:top w:val="single" w:color="auto" w:sz="4" w:space="0"/>
              <w:left w:val="single" w:color="auto" w:sz="4" w:space="0"/>
              <w:bottom w:val="single" w:color="auto" w:sz="4" w:space="0"/>
              <w:right w:val="single" w:color="auto" w:sz="4" w:space="0"/>
            </w:tcBorders>
            <w:tcW w:w="680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检测项目</w:t>
            </w:r>
            <w:r/>
          </w:p>
        </w:tc>
      </w:tr>
      <w:tr>
        <w:trPr>
          <w:jc w:val="center"/>
          <w:trHeight w:val="452"/>
        </w:trPr>
        <w:tc>
          <w:tcPr>
            <w:tcBorders>
              <w:top w:val="single" w:color="auto" w:sz="4" w:space="0"/>
              <w:left w:val="single" w:color="auto" w:sz="4" w:space="0"/>
              <w:bottom w:val="single" w:color="auto" w:sz="4" w:space="0"/>
              <w:right w:val="single" w:color="auto" w:sz="4" w:space="0"/>
            </w:tcBorders>
            <w:tcW w:w="1447"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底板</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5173" w:type="dxa"/>
            <w:vAlign w:val="center"/>
            <w:textDirection w:val="lrTb"/>
            <w:noWrap w:val="false"/>
          </w:tcPr>
          <w:p>
            <w:pPr>
              <w:spacing w:line="360" w:lineRule="auto"/>
              <w:rPr>
                <w:rFonts w:ascii="宋体" w:hAnsi="宋体"/>
                <w:szCs w:val="21"/>
              </w:rPr>
            </w:pPr>
            <w:r>
              <w:rPr>
                <w:rFonts w:hint="eastAsia" w:ascii="宋体" w:hAnsi="宋体"/>
                <w:szCs w:val="21"/>
              </w:rPr>
              <w:t xml:space="preserve">长度、宽度、厚度</w:t>
            </w:r>
            <w:r/>
          </w:p>
        </w:tc>
      </w:tr>
      <w:tr>
        <w:trPr>
          <w:jc w:val="center"/>
          <w:trHeight w:val="137"/>
        </w:trPr>
        <w:tc>
          <w:tcPr>
            <w:tcBorders>
              <w:top w:val="single" w:color="auto"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02"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Height w:val="441"/>
        </w:trPr>
        <w:tc>
          <w:tcPr>
            <w:tcBorders>
              <w:top w:val="single" w:color="auto" w:sz="4" w:space="0"/>
              <w:left w:val="single" w:color="auto" w:sz="4" w:space="0"/>
              <w:bottom w:val="single" w:color="auto" w:sz="4" w:space="0"/>
              <w:right w:val="single" w:color="auto" w:sz="4" w:space="0"/>
            </w:tcBorders>
            <w:tcW w:w="1447"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洞身</w:t>
            </w:r>
            <w:r/>
          </w:p>
        </w:tc>
        <w:tc>
          <w:tcPr>
            <w:tcBorders>
              <w:top w:val="single" w:color="auto" w:sz="4" w:space="0"/>
              <w:left w:val="single" w:color="auto" w:sz="4" w:space="0"/>
              <w:bottom w:val="single" w:color="auto" w:sz="4" w:space="0"/>
              <w:right w:val="single" w:color="auto" w:sz="4" w:space="0"/>
            </w:tcBorders>
            <w:tcW w:w="1629"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5173" w:type="dxa"/>
            <w:vAlign w:val="center"/>
            <w:textDirection w:val="lrTb"/>
            <w:noWrap w:val="false"/>
          </w:tcPr>
          <w:p>
            <w:pPr>
              <w:spacing w:line="360" w:lineRule="auto"/>
              <w:rPr>
                <w:rFonts w:ascii="宋体" w:hAnsi="宋体"/>
                <w:szCs w:val="21"/>
              </w:rPr>
            </w:pPr>
            <w:r>
              <w:rPr>
                <w:rFonts w:hint="eastAsia" w:ascii="宋体" w:hAnsi="宋体"/>
                <w:szCs w:val="21"/>
              </w:rPr>
              <w:t xml:space="preserve">壁厚</w:t>
            </w:r>
            <w:r/>
          </w:p>
        </w:tc>
      </w:tr>
      <w:tr>
        <w:trPr>
          <w:jc w:val="center"/>
          <w:trHeight w:val="137"/>
        </w:trPr>
        <w:tc>
          <w:tcPr>
            <w:tcBorders>
              <w:top w:val="single" w:color="auto"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02"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Height w:val="452"/>
        </w:trPr>
        <w:tc>
          <w:tcPr>
            <w:tcBorders>
              <w:top w:val="single" w:color="auto" w:sz="4" w:space="0"/>
              <w:left w:val="single" w:color="auto" w:sz="4" w:space="0"/>
              <w:bottom w:val="single" w:color="auto" w:sz="4" w:space="0"/>
              <w:right w:val="single" w:color="auto" w:sz="4" w:space="0"/>
            </w:tcBorders>
            <w:tcW w:w="14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闸门</w:t>
            </w:r>
            <w:r/>
          </w:p>
        </w:tc>
        <w:tc>
          <w:tcPr>
            <w:gridSpan w:val="2"/>
            <w:tcBorders>
              <w:top w:val="single" w:color="auto" w:sz="4" w:space="0"/>
              <w:left w:val="single" w:color="auto" w:sz="4" w:space="0"/>
              <w:bottom w:val="single" w:color="auto" w:sz="4" w:space="0"/>
              <w:right w:val="single" w:color="auto" w:sz="4" w:space="0"/>
            </w:tcBorders>
            <w:tcW w:w="6802" w:type="dxa"/>
            <w:vAlign w:val="center"/>
            <w:textDirection w:val="lrTb"/>
            <w:noWrap w:val="false"/>
          </w:tcPr>
          <w:p>
            <w:pPr>
              <w:spacing w:line="360" w:lineRule="auto"/>
              <w:rPr>
                <w:rFonts w:ascii="宋体" w:hAnsi="宋体"/>
                <w:szCs w:val="21"/>
              </w:rPr>
            </w:pPr>
            <w:r>
              <w:rPr>
                <w:rFonts w:hint="eastAsia" w:ascii="宋体" w:hAnsi="宋体"/>
                <w:szCs w:val="21"/>
              </w:rPr>
              <w:t xml:space="preserve">制作、安装等</w:t>
            </w:r>
            <w:r/>
          </w:p>
        </w:tc>
      </w:tr>
    </w:tbl>
    <w:p>
      <w:pPr>
        <w:ind w:firstLine="482"/>
        <w:spacing w:line="440" w:lineRule="exact"/>
        <w:rPr>
          <w:rFonts w:hAnsi="宋体"/>
          <w:b/>
          <w:sz w:val="24"/>
        </w:rPr>
      </w:pPr>
      <w:r>
        <w:rPr>
          <w:rFonts w:hint="eastAsia" w:hAnsi="宋体"/>
          <w:b/>
          <w:sz w:val="24"/>
        </w:rPr>
        <w:t xml:space="preserve">4</w:t>
      </w:r>
      <w:r>
        <w:rPr>
          <w:rFonts w:hint="eastAsia" w:hAnsi="宋体"/>
          <w:b/>
          <w:sz w:val="24"/>
        </w:rPr>
        <w:t xml:space="preserve">、机耕桥工程</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1597"/>
        <w:gridCol w:w="5207"/>
      </w:tblGrid>
      <w:tr>
        <w:trPr>
          <w:jc w:val="center"/>
          <w:trHeight w:val="454"/>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检测部位</w:t>
            </w:r>
            <w:r/>
          </w:p>
        </w:tc>
        <w:tc>
          <w:tcPr>
            <w:gridSpan w:val="2"/>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检测项目</w:t>
            </w:r>
            <w:r/>
          </w:p>
        </w:tc>
      </w:tr>
      <w:tr>
        <w:trPr>
          <w:jc w:val="center"/>
          <w:trHeight w:val="465"/>
        </w:trPr>
        <w:tc>
          <w:tcPr>
            <w:tcBorders>
              <w:top w:val="single" w:color="auto" w:sz="4" w:space="0"/>
              <w:left w:val="single" w:color="auto" w:sz="4" w:space="0"/>
              <w:bottom w:val="single" w:color="auto" w:sz="4" w:space="0"/>
              <w:right w:val="single" w:color="auto" w:sz="4" w:space="0"/>
            </w:tcBorders>
            <w:tcW w:w="1555"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梁板、桥台、桥桩</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5207" w:type="dxa"/>
            <w:vAlign w:val="center"/>
            <w:textDirection w:val="lrTb"/>
            <w:noWrap w:val="false"/>
          </w:tcPr>
          <w:p>
            <w:pPr>
              <w:spacing w:line="360" w:lineRule="auto"/>
              <w:rPr>
                <w:rFonts w:ascii="宋体" w:hAnsi="宋体"/>
                <w:szCs w:val="21"/>
              </w:rPr>
            </w:pPr>
            <w:r>
              <w:rPr>
                <w:rFonts w:hint="eastAsia" w:ascii="宋体" w:hAnsi="宋体"/>
                <w:szCs w:val="21"/>
              </w:rPr>
              <w:t xml:space="preserve">长度、宽度、厚度</w:t>
            </w:r>
            <w:r/>
          </w:p>
        </w:tc>
      </w:tr>
      <w:tr>
        <w:trPr>
          <w:jc w:val="center"/>
          <w:trHeight w:val="142"/>
        </w:trPr>
        <w:tc>
          <w:tcPr>
            <w:tcBorders>
              <w:top w:val="single" w:color="auto" w:sz="4" w:space="0"/>
              <w:left w:val="single" w:color="auto" w:sz="4" w:space="0"/>
              <w:bottom w:val="single" w:color="auto" w:sz="4" w:space="0"/>
              <w:right w:val="single" w:color="auto" w:sz="4" w:space="0"/>
            </w:tcBorders>
            <w:tcW w:w="1555"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Height w:val="465"/>
        </w:trPr>
        <w:tc>
          <w:tcPr>
            <w:tcBorders>
              <w:top w:val="single" w:color="auto" w:sz="4" w:space="0"/>
              <w:left w:val="single" w:color="auto" w:sz="4" w:space="0"/>
              <w:bottom w:val="single" w:color="auto" w:sz="4" w:space="0"/>
              <w:right w:val="single" w:color="auto" w:sz="4" w:space="0"/>
            </w:tcBorders>
            <w:tcW w:w="1555"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盖梁</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5207" w:type="dxa"/>
            <w:vAlign w:val="center"/>
            <w:textDirection w:val="lrTb"/>
            <w:noWrap w:val="false"/>
          </w:tcPr>
          <w:p>
            <w:pPr>
              <w:spacing w:line="360" w:lineRule="auto"/>
              <w:rPr>
                <w:rFonts w:ascii="宋体" w:hAnsi="宋体"/>
                <w:szCs w:val="21"/>
              </w:rPr>
            </w:pPr>
            <w:r>
              <w:rPr>
                <w:rFonts w:hint="eastAsia" w:ascii="宋体" w:hAnsi="宋体"/>
                <w:szCs w:val="21"/>
              </w:rPr>
              <w:t xml:space="preserve">长度、宽度、厚度</w:t>
            </w:r>
            <w:r/>
          </w:p>
        </w:tc>
      </w:tr>
      <w:tr>
        <w:trPr>
          <w:jc w:val="center"/>
          <w:trHeight w:val="142"/>
        </w:trPr>
        <w:tc>
          <w:tcPr>
            <w:tcBorders>
              <w:top w:val="single" w:color="auto" w:sz="4" w:space="0"/>
              <w:left w:val="single" w:color="auto" w:sz="4" w:space="0"/>
              <w:bottom w:val="single" w:color="auto" w:sz="4" w:space="0"/>
              <w:right w:val="single" w:color="auto" w:sz="4" w:space="0"/>
            </w:tcBorders>
            <w:tcW w:w="1555"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Height w:val="454"/>
        </w:trPr>
        <w:tc>
          <w:tcPr>
            <w:tcBorders>
              <w:top w:val="single" w:color="auto" w:sz="4" w:space="0"/>
              <w:left w:val="single" w:color="auto" w:sz="4" w:space="0"/>
              <w:bottom w:val="single" w:color="auto" w:sz="4" w:space="0"/>
              <w:right w:val="single" w:color="auto" w:sz="4" w:space="0"/>
            </w:tcBorders>
            <w:tcW w:w="1555"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联系梁</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5207" w:type="dxa"/>
            <w:vAlign w:val="center"/>
            <w:textDirection w:val="lrTb"/>
            <w:noWrap w:val="false"/>
          </w:tcPr>
          <w:p>
            <w:pPr>
              <w:spacing w:line="360" w:lineRule="auto"/>
              <w:rPr>
                <w:rFonts w:ascii="宋体" w:hAnsi="宋体"/>
                <w:szCs w:val="21"/>
              </w:rPr>
            </w:pPr>
            <w:r>
              <w:rPr>
                <w:rFonts w:hint="eastAsia" w:ascii="宋体" w:hAnsi="宋体"/>
                <w:szCs w:val="21"/>
              </w:rPr>
              <w:t xml:space="preserve">长度、宽度、厚度</w:t>
            </w:r>
            <w:r/>
          </w:p>
        </w:tc>
      </w:tr>
      <w:tr>
        <w:trPr>
          <w:jc w:val="center"/>
          <w:trHeight w:val="142"/>
        </w:trPr>
        <w:tc>
          <w:tcPr>
            <w:tcBorders>
              <w:top w:val="single" w:color="auto" w:sz="4" w:space="0"/>
              <w:left w:val="single" w:color="auto" w:sz="4" w:space="0"/>
              <w:bottom w:val="single" w:color="auto" w:sz="4" w:space="0"/>
              <w:right w:val="single" w:color="auto" w:sz="4" w:space="0"/>
            </w:tcBorders>
            <w:tcW w:w="1555"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Height w:val="454"/>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立柱</w:t>
            </w:r>
            <w:r/>
          </w:p>
        </w:tc>
        <w:tc>
          <w:tcPr>
            <w:gridSpan w:val="2"/>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Height w:val="451"/>
        </w:trPr>
        <w:tc>
          <w:tcPr>
            <w:tcBorders>
              <w:top w:val="single" w:color="auto" w:sz="4" w:space="0"/>
              <w:left w:val="single" w:color="auto" w:sz="4" w:space="0"/>
              <w:bottom w:val="single" w:color="auto" w:sz="4" w:space="0"/>
              <w:right w:val="single" w:color="auto" w:sz="4" w:space="0"/>
            </w:tcBorders>
            <w:tcW w:w="1555" w:type="dxa"/>
            <w:vAlign w:val="center"/>
            <w:vMerge w:val="restart"/>
            <w:textDirection w:val="lrTb"/>
            <w:noWrap w:val="false"/>
          </w:tcPr>
          <w:p>
            <w:pPr>
              <w:jc w:val="left"/>
              <w:spacing w:line="360" w:lineRule="auto"/>
              <w:rPr>
                <w:rFonts w:ascii="宋体" w:hAnsi="宋体"/>
                <w:szCs w:val="21"/>
              </w:rPr>
            </w:pPr>
            <w:r>
              <w:rPr>
                <w:rFonts w:hint="eastAsia" w:ascii="宋体" w:hAnsi="宋体"/>
                <w:szCs w:val="21"/>
              </w:rPr>
              <w:t xml:space="preserve">桥面铺</w:t>
            </w:r>
            <w:r>
              <w:rPr>
                <w:rFonts w:hint="eastAsia" w:ascii="宋体" w:hAnsi="宋体"/>
                <w:szCs w:val="21"/>
              </w:rPr>
              <w:t xml:space="preserve">装</w:t>
            </w:r>
            <w:r>
              <w:rPr>
                <w:rFonts w:hint="eastAsia" w:ascii="宋体" w:hAnsi="宋体"/>
                <w:szCs w:val="21"/>
              </w:rPr>
              <w:t xml:space="preserve">、 防撞护栏</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left"/>
              <w:spacing w:line="360" w:lineRule="auto"/>
              <w:tabs>
                <w:tab w:val="left" w:pos="1860" w:leader="none"/>
              </w:tabs>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5207" w:type="dxa"/>
            <w:vAlign w:val="center"/>
            <w:textDirection w:val="lrTb"/>
            <w:noWrap w:val="false"/>
          </w:tcPr>
          <w:p>
            <w:pPr>
              <w:spacing w:line="360" w:lineRule="auto"/>
              <w:tabs>
                <w:tab w:val="left" w:pos="1860" w:leader="none"/>
              </w:tabs>
              <w:rPr>
                <w:rFonts w:ascii="宋体" w:hAnsi="宋体"/>
                <w:szCs w:val="21"/>
              </w:rPr>
            </w:pPr>
            <w:r>
              <w:rPr>
                <w:rFonts w:hint="eastAsia" w:ascii="宋体" w:hAnsi="宋体"/>
                <w:szCs w:val="21"/>
              </w:rPr>
              <w:t xml:space="preserve">长度、宽度（高度）、厚度</w:t>
            </w:r>
            <w:r/>
          </w:p>
        </w:tc>
      </w:tr>
      <w:tr>
        <w:trPr>
          <w:jc w:val="center"/>
          <w:trHeight w:val="142"/>
        </w:trPr>
        <w:tc>
          <w:tcPr>
            <w:tcBorders>
              <w:top w:val="single" w:color="auto" w:sz="4" w:space="0"/>
              <w:left w:val="single" w:color="auto" w:sz="4" w:space="0"/>
              <w:bottom w:val="single" w:color="auto" w:sz="4" w:space="0"/>
              <w:right w:val="single" w:color="auto" w:sz="4" w:space="0"/>
            </w:tcBorders>
            <w:tcW w:w="1555"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bl>
    <w:p>
      <w:pPr>
        <w:ind w:firstLine="482"/>
        <w:spacing w:before="120" w:line="360" w:lineRule="auto"/>
        <w:rPr>
          <w:rFonts w:ascii="宋体" w:hAnsi="宋体"/>
          <w:b/>
          <w:sz w:val="24"/>
        </w:rPr>
      </w:pPr>
      <w:r>
        <w:rPr>
          <w:rFonts w:hint="eastAsia" w:ascii="宋体" w:hAnsi="宋体"/>
          <w:b/>
          <w:sz w:val="24"/>
        </w:rPr>
        <w:t xml:space="preserve">5、机耕路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1588"/>
        <w:gridCol w:w="5280"/>
      </w:tblGrid>
      <w:tr>
        <w:trPr>
          <w:jc w:val="center"/>
          <w:trHeight w:val="461"/>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检测部位</w:t>
            </w:r>
            <w:r/>
          </w:p>
        </w:tc>
        <w:tc>
          <w:tcPr>
            <w:gridSpan w:val="2"/>
            <w:tcBorders>
              <w:top w:val="single" w:color="auto" w:sz="4" w:space="0"/>
              <w:left w:val="single" w:color="auto" w:sz="4" w:space="0"/>
              <w:bottom w:val="single" w:color="auto" w:sz="4" w:space="0"/>
              <w:right w:val="single" w:color="auto" w:sz="4" w:space="0"/>
            </w:tcBorders>
            <w:tcW w:w="68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检测项目</w:t>
            </w:r>
            <w:r/>
          </w:p>
        </w:tc>
      </w:tr>
      <w:tr>
        <w:trPr>
          <w:jc w:val="center"/>
          <w:trHeight w:val="472"/>
        </w:trPr>
        <w:tc>
          <w:tcPr>
            <w:tcBorders>
              <w:top w:val="single" w:color="auto" w:sz="4" w:space="0"/>
              <w:left w:val="single" w:color="auto" w:sz="4" w:space="0"/>
              <w:right w:val="single" w:color="auto" w:sz="4" w:space="0"/>
            </w:tcBorders>
            <w:tcW w:w="1696"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机耕路</w:t>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5280" w:type="dxa"/>
            <w:vAlign w:val="center"/>
            <w:textDirection w:val="lrTb"/>
            <w:noWrap w:val="false"/>
          </w:tcPr>
          <w:p>
            <w:pPr>
              <w:spacing w:line="360" w:lineRule="auto"/>
              <w:rPr>
                <w:rFonts w:ascii="宋体" w:hAnsi="宋体"/>
                <w:szCs w:val="21"/>
              </w:rPr>
            </w:pPr>
            <w:r>
              <w:rPr>
                <w:rFonts w:hint="eastAsia" w:ascii="宋体" w:hAnsi="宋体"/>
                <w:szCs w:val="21"/>
              </w:rPr>
              <w:t xml:space="preserve">宽度、厚度</w:t>
            </w:r>
            <w:r/>
          </w:p>
        </w:tc>
      </w:tr>
      <w:tr>
        <w:trPr>
          <w:jc w:val="center"/>
          <w:trHeight w:val="144"/>
        </w:trPr>
        <w:tc>
          <w:tcPr>
            <w:tcBorders>
              <w:left w:val="single" w:color="auto" w:sz="4" w:space="0"/>
              <w:right w:val="single" w:color="auto" w:sz="4" w:space="0"/>
            </w:tcBorders>
            <w:tcW w:w="1696"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68"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Height w:val="144"/>
        </w:trPr>
        <w:tc>
          <w:tcPr>
            <w:tcBorders>
              <w:left w:val="single" w:color="auto" w:sz="4" w:space="0"/>
              <w:bottom w:val="single" w:color="auto" w:sz="4" w:space="0"/>
              <w:right w:val="single" w:color="auto" w:sz="4" w:space="0"/>
            </w:tcBorders>
            <w:tcW w:w="1696"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68" w:type="dxa"/>
            <w:vAlign w:val="center"/>
            <w:textDirection w:val="lrTb"/>
            <w:noWrap w:val="false"/>
          </w:tcPr>
          <w:p>
            <w:pPr>
              <w:spacing w:line="360" w:lineRule="auto"/>
              <w:rPr>
                <w:rFonts w:ascii="宋体" w:hAnsi="宋体"/>
                <w:szCs w:val="21"/>
              </w:rPr>
            </w:pPr>
            <w:r>
              <w:rPr>
                <w:rFonts w:hint="eastAsia" w:ascii="宋体" w:hAnsi="宋体"/>
                <w:szCs w:val="21"/>
              </w:rPr>
              <w:t xml:space="preserve">路基密实度</w:t>
            </w:r>
            <w:r/>
          </w:p>
        </w:tc>
      </w:tr>
    </w:tbl>
    <w:p>
      <w:pPr>
        <w:ind w:firstLine="482"/>
        <w:spacing w:line="440" w:lineRule="exact"/>
        <w:rPr>
          <w:rFonts w:hAnsi="宋体"/>
          <w:b/>
          <w:sz w:val="24"/>
        </w:rPr>
      </w:pPr>
      <w:r>
        <w:rPr>
          <w:rFonts w:hint="eastAsia" w:hAnsi="宋体"/>
          <w:b/>
          <w:sz w:val="24"/>
        </w:rPr>
        <w:t xml:space="preserve">6</w:t>
      </w:r>
      <w:r>
        <w:rPr>
          <w:rFonts w:hint="eastAsia" w:hAnsi="宋体"/>
          <w:b/>
          <w:sz w:val="24"/>
        </w:rPr>
        <w:t xml:space="preserve">、防渗渠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1579"/>
        <w:gridCol w:w="5265"/>
      </w:tblGrid>
      <w:tr>
        <w:trPr>
          <w:jc w:val="center"/>
          <w:trHeight w:val="449"/>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检测部位</w:t>
            </w:r>
            <w:r/>
          </w:p>
        </w:tc>
        <w:tc>
          <w:tcPr>
            <w:gridSpan w:val="2"/>
            <w:tcBorders>
              <w:top w:val="single" w:color="auto" w:sz="4" w:space="0"/>
              <w:left w:val="single" w:color="auto" w:sz="4" w:space="0"/>
              <w:bottom w:val="single" w:color="auto" w:sz="4" w:space="0"/>
              <w:right w:val="single" w:color="auto" w:sz="4" w:space="0"/>
            </w:tcBorders>
            <w:tcW w:w="684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检测项目</w:t>
            </w:r>
            <w:r/>
          </w:p>
        </w:tc>
      </w:tr>
      <w:tr>
        <w:trPr>
          <w:jc w:val="center"/>
          <w:trHeight w:val="460"/>
        </w:trPr>
        <w:tc>
          <w:tcPr>
            <w:tcBorders>
              <w:top w:val="single" w:color="auto" w:sz="4" w:space="0"/>
              <w:left w:val="single" w:color="auto" w:sz="4" w:space="0"/>
              <w:right w:val="single" w:color="auto" w:sz="4" w:space="0"/>
            </w:tcBorders>
            <w:tcW w:w="1696"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防渗渠</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5265" w:type="dxa"/>
            <w:vAlign w:val="center"/>
            <w:textDirection w:val="lrTb"/>
            <w:noWrap w:val="false"/>
          </w:tcPr>
          <w:p>
            <w:pPr>
              <w:spacing w:line="360" w:lineRule="auto"/>
              <w:rPr>
                <w:rFonts w:ascii="宋体" w:hAnsi="宋体"/>
                <w:szCs w:val="21"/>
              </w:rPr>
            </w:pPr>
            <w:r>
              <w:rPr>
                <w:rFonts w:hint="eastAsia" w:ascii="宋体" w:hAnsi="宋体"/>
                <w:szCs w:val="21"/>
              </w:rPr>
              <w:t xml:space="preserve">断面、厚度</w:t>
            </w:r>
            <w:r/>
          </w:p>
        </w:tc>
      </w:tr>
      <w:tr>
        <w:trPr>
          <w:jc w:val="center"/>
          <w:trHeight w:val="140"/>
        </w:trPr>
        <w:tc>
          <w:tcPr>
            <w:tcBorders>
              <w:left w:val="single" w:color="auto" w:sz="4" w:space="0"/>
              <w:right w:val="single" w:color="auto" w:sz="4" w:space="0"/>
            </w:tcBorders>
            <w:tcW w:w="1696"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44" w:type="dxa"/>
            <w:vAlign w:val="center"/>
            <w:textDirection w:val="lrTb"/>
            <w:noWrap w:val="false"/>
          </w:tcPr>
          <w:p>
            <w:pPr>
              <w:spacing w:line="360" w:lineRule="auto"/>
              <w:rPr>
                <w:rFonts w:ascii="宋体" w:hAnsi="宋体"/>
                <w:szCs w:val="21"/>
              </w:rPr>
            </w:pPr>
            <w:r>
              <w:rPr>
                <w:rFonts w:hint="eastAsia" w:ascii="宋体" w:hAnsi="宋体"/>
                <w:szCs w:val="21"/>
              </w:rPr>
              <w:t xml:space="preserve">混凝土强度</w:t>
            </w:r>
            <w:r/>
          </w:p>
        </w:tc>
      </w:tr>
      <w:tr>
        <w:trPr>
          <w:jc w:val="center"/>
          <w:trHeight w:val="140"/>
        </w:trPr>
        <w:tc>
          <w:tcPr>
            <w:tcBorders>
              <w:left w:val="single" w:color="auto" w:sz="4" w:space="0"/>
              <w:bottom w:val="single" w:color="auto" w:sz="4" w:space="0"/>
              <w:right w:val="single" w:color="auto" w:sz="4" w:space="0"/>
            </w:tcBorders>
            <w:tcW w:w="1696"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44" w:type="dxa"/>
            <w:vAlign w:val="center"/>
            <w:textDirection w:val="lrTb"/>
            <w:noWrap w:val="false"/>
          </w:tcPr>
          <w:p>
            <w:pPr>
              <w:spacing w:line="360" w:lineRule="auto"/>
              <w:rPr>
                <w:rFonts w:ascii="宋体" w:hAnsi="宋体"/>
                <w:szCs w:val="21"/>
              </w:rPr>
            </w:pPr>
            <w:r>
              <w:rPr>
                <w:rFonts w:hint="eastAsia" w:ascii="宋体" w:hAnsi="宋体"/>
                <w:szCs w:val="21"/>
              </w:rPr>
              <w:t xml:space="preserve">渗漏量</w:t>
            </w:r>
            <w:r/>
          </w:p>
        </w:tc>
      </w:tr>
    </w:tbl>
    <w:p>
      <w:pPr>
        <w:ind w:firstLine="482"/>
        <w:spacing w:line="440" w:lineRule="exact"/>
        <w:rPr>
          <w:rFonts w:hAnsi="宋体"/>
          <w:b/>
          <w:sz w:val="24"/>
        </w:rPr>
      </w:pPr>
      <w:r>
        <w:rPr>
          <w:rFonts w:hint="eastAsia" w:hAnsi="宋体"/>
          <w:b/>
          <w:sz w:val="24"/>
        </w:rPr>
        <w:t xml:space="preserve">7</w:t>
      </w:r>
      <w:r>
        <w:rPr>
          <w:rFonts w:hint="eastAsia" w:hAnsi="宋体"/>
          <w:b/>
          <w:sz w:val="24"/>
        </w:rPr>
        <w:t xml:space="preserve">、管道灌溉</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1588"/>
        <w:gridCol w:w="5280"/>
      </w:tblGrid>
      <w:tr>
        <w:trPr>
          <w:jc w:val="center"/>
          <w:trHeight w:val="452"/>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检测部位</w:t>
            </w:r>
            <w:r/>
          </w:p>
        </w:tc>
        <w:tc>
          <w:tcPr>
            <w:gridSpan w:val="2"/>
            <w:tcBorders>
              <w:top w:val="single" w:color="auto" w:sz="4" w:space="0"/>
              <w:left w:val="single" w:color="auto" w:sz="4" w:space="0"/>
              <w:bottom w:val="single" w:color="auto" w:sz="4" w:space="0"/>
              <w:right w:val="single" w:color="auto" w:sz="4" w:space="0"/>
            </w:tcBorders>
            <w:tcW w:w="68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检测项目</w:t>
            </w:r>
            <w:r/>
          </w:p>
        </w:tc>
      </w:tr>
      <w:tr>
        <w:trPr>
          <w:jc w:val="center"/>
          <w:trHeight w:val="463"/>
        </w:trPr>
        <w:tc>
          <w:tcPr>
            <w:tcBorders>
              <w:top w:val="single" w:color="auto" w:sz="4" w:space="0"/>
              <w:left w:val="single" w:color="auto" w:sz="4" w:space="0"/>
              <w:right w:val="single" w:color="auto" w:sz="4" w:space="0"/>
            </w:tcBorders>
            <w:tcW w:w="1696"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PE、PVC管道</w:t>
            </w:r>
            <w:r/>
          </w:p>
        </w:tc>
        <w:tc>
          <w:tcPr>
            <w:tcBorders>
              <w:top w:val="single" w:color="auto" w:sz="4" w:space="0"/>
              <w:left w:val="single" w:color="auto" w:sz="4" w:space="0"/>
              <w:bottom w:val="single" w:color="auto" w:sz="4" w:space="0"/>
              <w:right w:val="single" w:color="auto" w:sz="4" w:space="0"/>
            </w:tcBorders>
            <w:tcW w:w="1588"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5280" w:type="dxa"/>
            <w:vAlign w:val="center"/>
            <w:textDirection w:val="lrTb"/>
            <w:noWrap w:val="false"/>
          </w:tcPr>
          <w:p>
            <w:pPr>
              <w:spacing w:line="360" w:lineRule="auto"/>
              <w:rPr>
                <w:rFonts w:ascii="宋体" w:hAnsi="宋体"/>
                <w:szCs w:val="21"/>
              </w:rPr>
            </w:pPr>
            <w:r>
              <w:rPr>
                <w:rFonts w:hint="eastAsia" w:ascii="宋体" w:hAnsi="宋体"/>
                <w:szCs w:val="21"/>
              </w:rPr>
              <w:t xml:space="preserve">断面、壁厚</w:t>
            </w:r>
            <w:r/>
          </w:p>
        </w:tc>
      </w:tr>
      <w:tr>
        <w:trPr>
          <w:jc w:val="center"/>
          <w:trHeight w:val="141"/>
        </w:trPr>
        <w:tc>
          <w:tcPr>
            <w:tcBorders>
              <w:left w:val="single" w:color="auto" w:sz="4" w:space="0"/>
              <w:right w:val="single" w:color="auto" w:sz="4" w:space="0"/>
            </w:tcBorders>
            <w:tcW w:w="1696"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68" w:type="dxa"/>
            <w:vAlign w:val="center"/>
            <w:textDirection w:val="lrTb"/>
            <w:noWrap w:val="false"/>
          </w:tcPr>
          <w:p>
            <w:pPr>
              <w:spacing w:line="360" w:lineRule="auto"/>
              <w:rPr>
                <w:rFonts w:ascii="宋体" w:hAnsi="宋体"/>
                <w:szCs w:val="21"/>
              </w:rPr>
            </w:pPr>
            <w:r>
              <w:rPr>
                <w:rFonts w:hint="eastAsia" w:ascii="宋体" w:hAnsi="宋体"/>
                <w:szCs w:val="21"/>
              </w:rPr>
              <w:t xml:space="preserve">拉伸强度</w:t>
            </w:r>
            <w:r/>
          </w:p>
        </w:tc>
      </w:tr>
      <w:tr>
        <w:trPr>
          <w:jc w:val="center"/>
          <w:trHeight w:val="141"/>
        </w:trPr>
        <w:tc>
          <w:tcPr>
            <w:tcBorders>
              <w:left w:val="single" w:color="auto" w:sz="4" w:space="0"/>
              <w:bottom w:val="single" w:color="auto" w:sz="4" w:space="0"/>
              <w:right w:val="single" w:color="auto" w:sz="4" w:space="0"/>
            </w:tcBorders>
            <w:tcW w:w="1696"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68" w:type="dxa"/>
            <w:vAlign w:val="center"/>
            <w:textDirection w:val="lrTb"/>
            <w:noWrap w:val="false"/>
          </w:tcPr>
          <w:p>
            <w:pPr>
              <w:spacing w:line="360" w:lineRule="auto"/>
              <w:rPr>
                <w:rFonts w:ascii="宋体" w:hAnsi="宋体"/>
                <w:szCs w:val="21"/>
              </w:rPr>
            </w:pPr>
            <w:r>
              <w:rPr>
                <w:rFonts w:hint="eastAsia" w:ascii="宋体" w:hAnsi="宋体"/>
                <w:szCs w:val="21"/>
              </w:rPr>
              <w:t xml:space="preserve">公称压力</w:t>
            </w:r>
            <w:r/>
          </w:p>
        </w:tc>
      </w:tr>
    </w:tbl>
    <w:p>
      <w:pPr>
        <w:ind w:firstLine="482"/>
        <w:spacing w:line="440" w:lineRule="exact"/>
        <w:rPr>
          <w:rFonts w:hAnsi="宋体"/>
          <w:b/>
          <w:sz w:val="24"/>
        </w:rPr>
      </w:pPr>
      <w:r>
        <w:rPr>
          <w:rFonts w:hint="eastAsia" w:hAnsi="宋体"/>
          <w:b/>
          <w:sz w:val="24"/>
        </w:rPr>
        <w:t xml:space="preserve">8</w:t>
      </w:r>
      <w:r>
        <w:rPr>
          <w:rFonts w:hint="eastAsia" w:hAnsi="宋体"/>
          <w:b/>
          <w:sz w:val="24"/>
        </w:rPr>
        <w:t xml:space="preserve">、高压缆线</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1517"/>
        <w:gridCol w:w="5287"/>
      </w:tblGrid>
      <w:tr>
        <w:trPr>
          <w:jc w:val="center"/>
          <w:trHeight w:val="456"/>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检测部位</w:t>
            </w:r>
            <w:r/>
          </w:p>
        </w:tc>
        <w:tc>
          <w:tcPr>
            <w:gridSpan w:val="2"/>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检测项目</w:t>
            </w:r>
            <w:r/>
          </w:p>
        </w:tc>
      </w:tr>
      <w:tr>
        <w:trPr>
          <w:jc w:val="center"/>
          <w:trHeight w:val="466"/>
        </w:trPr>
        <w:tc>
          <w:tcPr>
            <w:tcBorders>
              <w:top w:val="single" w:color="auto" w:sz="4" w:space="0"/>
              <w:left w:val="single" w:color="auto" w:sz="4" w:space="0"/>
              <w:right w:val="single" w:color="auto" w:sz="4" w:space="0"/>
            </w:tcBorders>
            <w:tcW w:w="1696"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绝缘、护套材料，线芯</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spacing w:line="360" w:lineRule="auto"/>
              <w:rPr>
                <w:rFonts w:ascii="宋体" w:hAnsi="宋体"/>
                <w:szCs w:val="21"/>
              </w:rPr>
            </w:pPr>
            <w:r>
              <w:rPr>
                <w:rFonts w:hint="eastAsia" w:ascii="宋体" w:hAnsi="宋体"/>
                <w:szCs w:val="21"/>
              </w:rPr>
              <w:t xml:space="preserve">尺寸</w:t>
            </w:r>
            <w:r/>
          </w:p>
        </w:tc>
        <w:tc>
          <w:tcPr>
            <w:tcBorders>
              <w:top w:val="single" w:color="auto" w:sz="4" w:space="0"/>
              <w:left w:val="single" w:color="auto" w:sz="4" w:space="0"/>
              <w:bottom w:val="single" w:color="auto" w:sz="4" w:space="0"/>
              <w:right w:val="single" w:color="auto" w:sz="4" w:space="0"/>
            </w:tcBorders>
            <w:tcW w:w="5287" w:type="dxa"/>
            <w:vAlign w:val="center"/>
            <w:textDirection w:val="lrTb"/>
            <w:noWrap w:val="false"/>
          </w:tcPr>
          <w:p>
            <w:pPr>
              <w:spacing w:line="360" w:lineRule="auto"/>
              <w:rPr>
                <w:rFonts w:ascii="宋体" w:hAnsi="宋体"/>
                <w:szCs w:val="21"/>
              </w:rPr>
            </w:pPr>
            <w:r>
              <w:rPr>
                <w:rFonts w:hint="eastAsia" w:ascii="宋体" w:hAnsi="宋体"/>
                <w:szCs w:val="21"/>
              </w:rPr>
              <w:t xml:space="preserve">断面、厚度</w:t>
            </w:r>
            <w:r/>
          </w:p>
        </w:tc>
      </w:tr>
      <w:tr>
        <w:trPr>
          <w:jc w:val="center"/>
          <w:trHeight w:val="142"/>
        </w:trPr>
        <w:tc>
          <w:tcPr>
            <w:tcBorders>
              <w:left w:val="single" w:color="auto" w:sz="4" w:space="0"/>
              <w:right w:val="single" w:color="auto" w:sz="4" w:space="0"/>
            </w:tcBorders>
            <w:tcW w:w="1696"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szCs w:val="21"/>
              </w:rPr>
            </w:pPr>
            <w:r>
              <w:rPr>
                <w:rFonts w:hint="eastAsia" w:ascii="宋体" w:hAnsi="宋体"/>
                <w:szCs w:val="21"/>
              </w:rPr>
              <w:t xml:space="preserve">机械性实验</w:t>
            </w:r>
            <w:r/>
          </w:p>
        </w:tc>
      </w:tr>
      <w:tr>
        <w:trPr>
          <w:jc w:val="center"/>
          <w:trHeight w:val="142"/>
        </w:trPr>
        <w:tc>
          <w:tcPr>
            <w:tcBorders>
              <w:left w:val="single" w:color="auto" w:sz="4" w:space="0"/>
              <w:bottom w:val="single" w:color="auto" w:sz="4" w:space="0"/>
              <w:right w:val="single" w:color="auto" w:sz="4" w:space="0"/>
            </w:tcBorders>
            <w:tcW w:w="1696"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gridSpan w:val="2"/>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spacing w:line="360" w:lineRule="auto"/>
              <w:rPr>
                <w:rFonts w:ascii="宋体" w:hAnsi="宋体"/>
                <w:szCs w:val="21"/>
              </w:rPr>
            </w:pPr>
            <w:r>
              <w:rPr>
                <w:rFonts w:hint="eastAsia" w:ascii="宋体" w:hAnsi="宋体"/>
                <w:szCs w:val="21"/>
              </w:rPr>
              <w:t xml:space="preserve">热老化实验</w:t>
            </w:r>
            <w:r/>
          </w:p>
        </w:tc>
      </w:tr>
    </w:tbl>
    <w:p>
      <w:pPr>
        <w:ind w:firstLine="361"/>
        <w:jc w:val="left"/>
        <w:spacing w:line="560" w:lineRule="exact"/>
        <w:widowControl/>
        <w:rPr>
          <w:rFonts w:ascii="宋体" w:hAnsi="宋体"/>
          <w:b/>
          <w:bCs/>
          <w:sz w:val="24"/>
        </w:rPr>
      </w:pPr>
      <w:r>
        <w:rPr>
          <w:rFonts w:hint="eastAsia" w:ascii="宋体" w:hAnsi="宋体"/>
          <w:b/>
          <w:bCs/>
          <w:sz w:val="24"/>
        </w:rPr>
        <w:t xml:space="preserve">（</w:t>
      </w:r>
      <w:r>
        <w:rPr>
          <w:rFonts w:hint="eastAsia" w:ascii="宋体" w:hAnsi="宋体"/>
          <w:b/>
          <w:bCs/>
          <w:sz w:val="24"/>
        </w:rPr>
        <w:t xml:space="preserve">十</w:t>
      </w:r>
      <w:r>
        <w:rPr>
          <w:rFonts w:hint="eastAsia" w:ascii="宋体" w:hAnsi="宋体"/>
          <w:b/>
          <w:bCs/>
          <w:sz w:val="24"/>
        </w:rPr>
        <w:t xml:space="preserve">）</w:t>
      </w:r>
      <w:r>
        <w:rPr>
          <w:rFonts w:ascii="宋体" w:hAnsi="宋体"/>
          <w:b/>
          <w:bCs/>
          <w:sz w:val="24"/>
        </w:rPr>
        <w:t xml:space="preserve">检测内容和频次</w:t>
      </w:r>
      <w:r/>
    </w:p>
    <w:p>
      <w:pPr>
        <w:ind w:firstLine="482"/>
        <w:jc w:val="left"/>
        <w:spacing w:line="560" w:lineRule="exact"/>
        <w:rPr>
          <w:rFonts w:ascii="宋体" w:hAnsi="宋体"/>
          <w:b/>
          <w:sz w:val="24"/>
        </w:rPr>
        <w:outlineLvl w:val="3"/>
      </w:pPr>
      <w:r>
        <w:rPr>
          <w:rFonts w:ascii="宋体" w:hAnsi="宋体"/>
          <w:b/>
          <w:sz w:val="24"/>
        </w:rPr>
        <w:t xml:space="preserve">1、主要原材料</w:t>
      </w:r>
      <w:r/>
    </w:p>
    <w:tbl>
      <w:tblPr>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00"/>
        <w:gridCol w:w="739"/>
        <w:gridCol w:w="1021"/>
        <w:gridCol w:w="2447"/>
        <w:gridCol w:w="4270"/>
      </w:tblGrid>
      <w:tr>
        <w:trPr>
          <w:jc w:val="center"/>
          <w:trHeight w:val="431"/>
        </w:trPr>
        <w:tc>
          <w:tcPr>
            <w:tcW w:w="400" w:type="dxa"/>
            <w:textDirection w:val="lrTb"/>
            <w:noWrap w:val="false"/>
          </w:tcPr>
          <w:p>
            <w:pPr>
              <w:rPr>
                <w:rFonts w:ascii="宋体" w:hAnsi="宋体"/>
                <w:szCs w:val="21"/>
              </w:rPr>
            </w:pPr>
            <w:r>
              <w:rPr>
                <w:rFonts w:hint="eastAsia" w:ascii="宋体" w:hAnsi="宋体"/>
                <w:szCs w:val="21"/>
              </w:rPr>
              <w:t xml:space="preserve">序号</w:t>
            </w:r>
            <w:r/>
          </w:p>
        </w:tc>
        <w:tc>
          <w:tcPr>
            <w:tcW w:w="739" w:type="dxa"/>
            <w:vAlign w:val="center"/>
            <w:textDirection w:val="lrTb"/>
            <w:noWrap w:val="false"/>
          </w:tcPr>
          <w:p>
            <w:pPr>
              <w:jc w:val="center"/>
              <w:rPr>
                <w:rFonts w:ascii="宋体" w:hAnsi="宋体"/>
                <w:szCs w:val="21"/>
              </w:rPr>
            </w:pPr>
            <w:r>
              <w:rPr>
                <w:rFonts w:hint="eastAsia" w:ascii="宋体" w:hAnsi="宋体"/>
                <w:szCs w:val="21"/>
              </w:rPr>
              <w:t xml:space="preserve">检测</w:t>
            </w:r>
            <w:r/>
          </w:p>
          <w:p>
            <w:pPr>
              <w:jc w:val="center"/>
              <w:rPr>
                <w:rFonts w:ascii="宋体" w:hAnsi="宋体"/>
                <w:szCs w:val="21"/>
              </w:rPr>
            </w:pPr>
            <w:r>
              <w:rPr>
                <w:rFonts w:hint="eastAsia" w:ascii="宋体" w:hAnsi="宋体"/>
                <w:szCs w:val="21"/>
              </w:rPr>
              <w:t xml:space="preserve">对象</w:t>
            </w:r>
            <w:r/>
          </w:p>
        </w:tc>
        <w:tc>
          <w:tcPr>
            <w:gridSpan w:val="2"/>
            <w:tcW w:w="3468" w:type="dxa"/>
            <w:vAlign w:val="center"/>
            <w:textDirection w:val="lrTb"/>
            <w:noWrap w:val="false"/>
          </w:tcPr>
          <w:p>
            <w:pPr>
              <w:jc w:val="center"/>
              <w:rPr>
                <w:rFonts w:ascii="宋体" w:hAnsi="宋体"/>
                <w:szCs w:val="21"/>
              </w:rPr>
            </w:pPr>
            <w:r>
              <w:rPr>
                <w:rFonts w:hint="eastAsia" w:ascii="宋体" w:hAnsi="宋体"/>
                <w:szCs w:val="21"/>
              </w:rPr>
              <w:t xml:space="preserve">主要检测内容</w:t>
            </w:r>
            <w:r/>
          </w:p>
        </w:tc>
        <w:tc>
          <w:tcPr>
            <w:tcW w:w="4270" w:type="dxa"/>
            <w:vAlign w:val="center"/>
            <w:textDirection w:val="lrTb"/>
            <w:noWrap w:val="false"/>
          </w:tcPr>
          <w:p>
            <w:pPr>
              <w:jc w:val="center"/>
              <w:rPr>
                <w:rFonts w:ascii="宋体" w:hAnsi="宋体"/>
                <w:szCs w:val="21"/>
              </w:rPr>
            </w:pPr>
            <w:r>
              <w:rPr>
                <w:rFonts w:hint="eastAsia" w:ascii="宋体" w:hAnsi="宋体"/>
                <w:szCs w:val="21"/>
              </w:rPr>
              <w:t xml:space="preserve">频</w:t>
            </w:r>
            <w:r>
              <w:rPr>
                <w:rFonts w:hint="eastAsia" w:ascii="宋体" w:hAnsi="宋体"/>
                <w:szCs w:val="21"/>
              </w:rPr>
              <w:t xml:space="preserve">        次</w:t>
            </w:r>
            <w:r/>
          </w:p>
        </w:tc>
      </w:tr>
      <w:tr>
        <w:trPr>
          <w:jc w:val="center"/>
          <w:trHeight w:val="626"/>
        </w:trPr>
        <w:tc>
          <w:tcPr>
            <w:tcW w:w="400" w:type="dxa"/>
            <w:vAlign w:val="center"/>
            <w:textDirection w:val="lrTb"/>
            <w:noWrap w:val="false"/>
          </w:tcPr>
          <w:p>
            <w:pPr>
              <w:rPr>
                <w:rFonts w:ascii="宋体" w:hAnsi="宋体"/>
                <w:szCs w:val="21"/>
              </w:rPr>
            </w:pPr>
            <w:r>
              <w:rPr>
                <w:rFonts w:hint="eastAsia" w:ascii="宋体" w:hAnsi="宋体"/>
                <w:szCs w:val="21"/>
              </w:rPr>
              <w:t xml:space="preserve">1</w:t>
            </w:r>
            <w:r/>
          </w:p>
        </w:tc>
        <w:tc>
          <w:tcPr>
            <w:tcW w:w="739" w:type="dxa"/>
            <w:vAlign w:val="center"/>
            <w:textDirection w:val="lrTb"/>
            <w:noWrap w:val="false"/>
          </w:tcPr>
          <w:p>
            <w:pPr>
              <w:rPr>
                <w:rFonts w:ascii="宋体" w:hAnsi="宋体"/>
                <w:szCs w:val="21"/>
              </w:rPr>
            </w:pPr>
            <w:r>
              <w:rPr>
                <w:rFonts w:hint="eastAsia" w:ascii="宋体" w:hAnsi="宋体"/>
                <w:szCs w:val="21"/>
              </w:rPr>
              <w:t xml:space="preserve">水泥</w:t>
            </w:r>
            <w:r/>
          </w:p>
        </w:tc>
        <w:tc>
          <w:tcPr>
            <w:gridSpan w:val="2"/>
            <w:tcW w:w="3468" w:type="dxa"/>
            <w:vAlign w:val="center"/>
            <w:textDirection w:val="lrTb"/>
            <w:noWrap w:val="false"/>
          </w:tcPr>
          <w:p>
            <w:pPr>
              <w:rPr>
                <w:rFonts w:ascii="宋体" w:hAnsi="宋体"/>
                <w:szCs w:val="21"/>
              </w:rPr>
            </w:pPr>
            <w:r>
              <w:rPr>
                <w:rFonts w:hint="eastAsia" w:ascii="宋体" w:hAnsi="宋体"/>
                <w:szCs w:val="21"/>
              </w:rPr>
              <w:t xml:space="preserve">细度、凝结时间、安定性，3天、</w:t>
            </w:r>
            <w:r>
              <w:rPr>
                <w:rFonts w:hint="eastAsia" w:ascii="宋体" w:hAnsi="宋体"/>
                <w:szCs w:val="21"/>
              </w:rPr>
              <w:t xml:space="preserve">28天胶砂强度</w:t>
            </w:r>
            <w:r/>
          </w:p>
        </w:tc>
        <w:tc>
          <w:tcPr>
            <w:tcW w:w="4270" w:type="dxa"/>
            <w:vAlign w:val="center"/>
            <w:textDirection w:val="lrTb"/>
            <w:noWrap w:val="false"/>
          </w:tcPr>
          <w:p>
            <w:pPr>
              <w:rPr>
                <w:rFonts w:ascii="宋体" w:hAnsi="宋体"/>
                <w:szCs w:val="21"/>
              </w:rPr>
            </w:pPr>
            <w:r>
              <w:rPr>
                <w:rFonts w:hint="eastAsia" w:ascii="宋体" w:hAnsi="宋体"/>
                <w:szCs w:val="21"/>
              </w:rPr>
              <w:t xml:space="preserve">同一厂家、同一品牌、同一等级每1000t抽检1次，每单位工程至少抽检1次。</w:t>
            </w:r>
            <w:r/>
          </w:p>
        </w:tc>
      </w:tr>
      <w:tr>
        <w:trPr>
          <w:jc w:val="center"/>
          <w:trHeight w:val="642"/>
        </w:trPr>
        <w:tc>
          <w:tcPr>
            <w:tcW w:w="400" w:type="dxa"/>
            <w:vAlign w:val="center"/>
            <w:textDirection w:val="lrTb"/>
            <w:noWrap w:val="false"/>
          </w:tcPr>
          <w:p>
            <w:pPr>
              <w:rPr>
                <w:rFonts w:ascii="宋体" w:hAnsi="宋体"/>
                <w:szCs w:val="21"/>
              </w:rPr>
            </w:pPr>
            <w:r>
              <w:rPr>
                <w:rFonts w:hint="eastAsia" w:ascii="宋体" w:hAnsi="宋体"/>
                <w:szCs w:val="21"/>
              </w:rPr>
              <w:t xml:space="preserve">2</w:t>
            </w:r>
            <w:r/>
          </w:p>
        </w:tc>
        <w:tc>
          <w:tcPr>
            <w:tcW w:w="739" w:type="dxa"/>
            <w:vAlign w:val="center"/>
            <w:textDirection w:val="lrTb"/>
            <w:noWrap w:val="false"/>
          </w:tcPr>
          <w:p>
            <w:pPr>
              <w:rPr>
                <w:rFonts w:ascii="宋体" w:hAnsi="宋体"/>
                <w:szCs w:val="21"/>
              </w:rPr>
            </w:pPr>
            <w:r>
              <w:rPr>
                <w:rFonts w:hint="eastAsia" w:ascii="宋体" w:hAnsi="宋体"/>
                <w:szCs w:val="21"/>
              </w:rPr>
              <w:t xml:space="preserve">钢筋</w:t>
            </w:r>
            <w:r/>
          </w:p>
        </w:tc>
        <w:tc>
          <w:tcPr>
            <w:gridSpan w:val="2"/>
            <w:tcW w:w="3468" w:type="dxa"/>
            <w:vAlign w:val="center"/>
            <w:textDirection w:val="lrTb"/>
            <w:noWrap w:val="false"/>
          </w:tcPr>
          <w:p>
            <w:pPr>
              <w:rPr>
                <w:rFonts w:ascii="宋体" w:hAnsi="宋体"/>
                <w:szCs w:val="21"/>
              </w:rPr>
            </w:pPr>
            <w:r>
              <w:rPr>
                <w:rFonts w:hint="eastAsia" w:ascii="宋体" w:hAnsi="宋体"/>
                <w:szCs w:val="21"/>
              </w:rPr>
              <w:t xml:space="preserve">公称直径、抗拉强度、屈服点、伸长率、冷弯、焊接质量</w:t>
            </w:r>
            <w:r/>
          </w:p>
        </w:tc>
        <w:tc>
          <w:tcPr>
            <w:tcW w:w="4270" w:type="dxa"/>
            <w:vAlign w:val="center"/>
            <w:textDirection w:val="lrTb"/>
            <w:noWrap w:val="false"/>
          </w:tcPr>
          <w:p>
            <w:pPr>
              <w:rPr>
                <w:rFonts w:ascii="宋体" w:hAnsi="宋体"/>
                <w:szCs w:val="21"/>
              </w:rPr>
            </w:pPr>
            <w:r>
              <w:rPr>
                <w:rFonts w:hint="eastAsia" w:ascii="宋体" w:hAnsi="宋体"/>
                <w:szCs w:val="21"/>
              </w:rPr>
              <w:t xml:space="preserve">同一厂家、同一品种、同一规格每100t抽检1次，每单位工程至少抽检1次。</w:t>
            </w:r>
            <w:r/>
          </w:p>
        </w:tc>
      </w:tr>
      <w:tr>
        <w:trPr>
          <w:jc w:val="center"/>
          <w:trHeight w:val="626"/>
        </w:trPr>
        <w:tc>
          <w:tcPr>
            <w:tcW w:w="400" w:type="dxa"/>
            <w:vAlign w:val="center"/>
            <w:textDirection w:val="lrTb"/>
            <w:noWrap w:val="false"/>
          </w:tcPr>
          <w:p>
            <w:pPr>
              <w:rPr>
                <w:rFonts w:ascii="宋体" w:hAnsi="宋体"/>
                <w:szCs w:val="21"/>
              </w:rPr>
            </w:pPr>
            <w:r>
              <w:rPr>
                <w:rFonts w:hint="eastAsia" w:ascii="宋体" w:hAnsi="宋体"/>
                <w:szCs w:val="21"/>
              </w:rPr>
              <w:t xml:space="preserve">3</w:t>
            </w:r>
            <w:r/>
          </w:p>
        </w:tc>
        <w:tc>
          <w:tcPr>
            <w:tcW w:w="739" w:type="dxa"/>
            <w:vAlign w:val="center"/>
            <w:textDirection w:val="lrTb"/>
            <w:noWrap w:val="false"/>
          </w:tcPr>
          <w:p>
            <w:pPr>
              <w:rPr>
                <w:rFonts w:ascii="宋体" w:hAnsi="宋体"/>
                <w:szCs w:val="21"/>
              </w:rPr>
            </w:pPr>
            <w:r>
              <w:rPr>
                <w:rFonts w:hint="eastAsia" w:ascii="宋体" w:hAnsi="宋体"/>
                <w:szCs w:val="21"/>
              </w:rPr>
              <w:t xml:space="preserve">黄砂</w:t>
            </w:r>
            <w:r/>
          </w:p>
        </w:tc>
        <w:tc>
          <w:tcPr>
            <w:gridSpan w:val="2"/>
            <w:tcW w:w="3468" w:type="dxa"/>
            <w:vAlign w:val="center"/>
            <w:textDirection w:val="lrTb"/>
            <w:noWrap w:val="false"/>
          </w:tcPr>
          <w:p>
            <w:pPr>
              <w:rPr>
                <w:rFonts w:ascii="宋体" w:hAnsi="宋体"/>
                <w:szCs w:val="21"/>
              </w:rPr>
            </w:pPr>
            <w:r>
              <w:rPr>
                <w:rFonts w:hint="eastAsia" w:ascii="宋体" w:hAnsi="宋体"/>
                <w:szCs w:val="21"/>
              </w:rPr>
              <w:t xml:space="preserve">细度模数、颗粒级配、含泥量、泥块含量、坚固性</w:t>
            </w:r>
            <w:r/>
          </w:p>
        </w:tc>
        <w:tc>
          <w:tcPr>
            <w:tcW w:w="4270" w:type="dxa"/>
            <w:vAlign w:val="center"/>
            <w:textDirection w:val="lrTb"/>
            <w:noWrap w:val="false"/>
          </w:tcPr>
          <w:p>
            <w:pPr>
              <w:rPr>
                <w:rFonts w:ascii="宋体" w:hAnsi="宋体"/>
                <w:szCs w:val="21"/>
              </w:rPr>
            </w:pPr>
            <w:r>
              <w:rPr>
                <w:rFonts w:hint="eastAsia" w:ascii="宋体" w:hAnsi="宋体"/>
                <w:szCs w:val="21"/>
              </w:rPr>
              <w:t xml:space="preserve">按不同产地每1000t抽检1次，每单位工程至少抽检1次。</w:t>
            </w:r>
            <w:r/>
          </w:p>
        </w:tc>
      </w:tr>
      <w:tr>
        <w:trPr>
          <w:jc w:val="center"/>
          <w:trHeight w:val="626"/>
        </w:trPr>
        <w:tc>
          <w:tcPr>
            <w:tcW w:w="400" w:type="dxa"/>
            <w:vAlign w:val="center"/>
            <w:textDirection w:val="lrTb"/>
            <w:noWrap w:val="false"/>
          </w:tcPr>
          <w:p>
            <w:pPr>
              <w:rPr>
                <w:rFonts w:ascii="宋体" w:hAnsi="宋体"/>
                <w:szCs w:val="21"/>
              </w:rPr>
            </w:pPr>
            <w:r>
              <w:rPr>
                <w:rFonts w:hint="eastAsia" w:ascii="宋体" w:hAnsi="宋体"/>
                <w:szCs w:val="21"/>
              </w:rPr>
              <w:t xml:space="preserve">4</w:t>
            </w:r>
            <w:r/>
          </w:p>
        </w:tc>
        <w:tc>
          <w:tcPr>
            <w:tcW w:w="739" w:type="dxa"/>
            <w:vAlign w:val="center"/>
            <w:textDirection w:val="lrTb"/>
            <w:noWrap w:val="false"/>
          </w:tcPr>
          <w:p>
            <w:pPr>
              <w:rPr>
                <w:rFonts w:ascii="宋体" w:hAnsi="宋体"/>
                <w:szCs w:val="21"/>
              </w:rPr>
            </w:pPr>
            <w:r>
              <w:rPr>
                <w:rFonts w:hint="eastAsia" w:ascii="宋体" w:hAnsi="宋体"/>
                <w:szCs w:val="21"/>
              </w:rPr>
              <w:t xml:space="preserve">碎石</w:t>
            </w:r>
            <w:r/>
          </w:p>
        </w:tc>
        <w:tc>
          <w:tcPr>
            <w:gridSpan w:val="2"/>
            <w:tcW w:w="3468" w:type="dxa"/>
            <w:vAlign w:val="center"/>
            <w:textDirection w:val="lrTb"/>
            <w:noWrap w:val="false"/>
          </w:tcPr>
          <w:p>
            <w:pPr>
              <w:rPr>
                <w:rFonts w:ascii="宋体" w:hAnsi="宋体"/>
                <w:szCs w:val="21"/>
              </w:rPr>
            </w:pPr>
            <w:r>
              <w:rPr>
                <w:rFonts w:hint="eastAsia" w:ascii="宋体" w:hAnsi="宋体"/>
                <w:szCs w:val="21"/>
              </w:rPr>
              <w:t xml:space="preserve">颗粒级配、含泥量、针片状颗粒含量、压碎值</w:t>
            </w:r>
            <w:r/>
          </w:p>
        </w:tc>
        <w:tc>
          <w:tcPr>
            <w:tcW w:w="4270" w:type="dxa"/>
            <w:vAlign w:val="center"/>
            <w:textDirection w:val="lrTb"/>
            <w:noWrap w:val="false"/>
          </w:tcPr>
          <w:p>
            <w:pPr>
              <w:rPr>
                <w:rFonts w:ascii="宋体" w:hAnsi="宋体"/>
                <w:szCs w:val="21"/>
              </w:rPr>
            </w:pPr>
            <w:r>
              <w:rPr>
                <w:rFonts w:hint="eastAsia" w:ascii="宋体" w:hAnsi="宋体"/>
                <w:szCs w:val="21"/>
              </w:rPr>
              <w:t xml:space="preserve">按不同产地每2000t抽检1次, 每单位工程至少抽检1次。</w:t>
            </w:r>
            <w:r/>
          </w:p>
        </w:tc>
      </w:tr>
      <w:tr>
        <w:trPr>
          <w:jc w:val="center"/>
          <w:trHeight w:val="642"/>
        </w:trPr>
        <w:tc>
          <w:tcPr>
            <w:tcW w:w="400" w:type="dxa"/>
            <w:vAlign w:val="center"/>
            <w:vMerge w:val="restart"/>
            <w:textDirection w:val="lrTb"/>
            <w:noWrap w:val="false"/>
          </w:tcPr>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hint="eastAsia" w:ascii="宋体" w:hAnsi="宋体"/>
                <w:szCs w:val="21"/>
              </w:rPr>
              <w:t xml:space="preserve">5</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tc>
        <w:tc>
          <w:tcPr>
            <w:tcW w:w="739" w:type="dxa"/>
            <w:vAlign w:val="center"/>
            <w:vMerge w:val="restart"/>
            <w:textDirection w:val="lrTb"/>
            <w:noWrap w:val="false"/>
          </w:tcPr>
          <w:p>
            <w:pPr>
              <w:rPr>
                <w:rFonts w:ascii="宋体" w:hAnsi="宋体"/>
                <w:szCs w:val="21"/>
              </w:rPr>
            </w:pPr>
            <w:r>
              <w:rPr>
                <w:rFonts w:hint="eastAsia" w:ascii="宋体" w:hAnsi="宋体"/>
                <w:szCs w:val="21"/>
              </w:rPr>
              <w:t xml:space="preserve">止水</w:t>
            </w:r>
            <w:r/>
          </w:p>
          <w:p>
            <w:pPr>
              <w:rPr>
                <w:rFonts w:ascii="宋体" w:hAnsi="宋体"/>
                <w:szCs w:val="21"/>
              </w:rPr>
            </w:pPr>
            <w:r>
              <w:rPr>
                <w:rFonts w:hint="eastAsia" w:ascii="宋体" w:hAnsi="宋体"/>
                <w:szCs w:val="21"/>
              </w:rPr>
              <w:t xml:space="preserve">材料</w:t>
            </w:r>
            <w:r/>
          </w:p>
        </w:tc>
        <w:tc>
          <w:tcPr>
            <w:tcW w:w="1021" w:type="dxa"/>
            <w:vAlign w:val="center"/>
            <w:textDirection w:val="lrTb"/>
            <w:noWrap w:val="false"/>
          </w:tcPr>
          <w:p>
            <w:pPr>
              <w:rPr>
                <w:rFonts w:ascii="宋体" w:hAnsi="宋体"/>
                <w:szCs w:val="21"/>
              </w:rPr>
            </w:pPr>
            <w:r>
              <w:rPr>
                <w:rFonts w:hint="eastAsia" w:ascii="宋体" w:hAnsi="宋体"/>
                <w:szCs w:val="21"/>
              </w:rPr>
              <w:t xml:space="preserve">止水铜片</w:t>
            </w:r>
            <w:r/>
          </w:p>
        </w:tc>
        <w:tc>
          <w:tcPr>
            <w:tcW w:w="2446" w:type="dxa"/>
            <w:vAlign w:val="center"/>
            <w:textDirection w:val="lrTb"/>
            <w:noWrap w:val="false"/>
          </w:tcPr>
          <w:p>
            <w:pPr>
              <w:rPr>
                <w:rFonts w:ascii="宋体" w:hAnsi="宋体"/>
                <w:szCs w:val="21"/>
              </w:rPr>
            </w:pPr>
            <w:r>
              <w:rPr>
                <w:rFonts w:hint="eastAsia" w:ascii="宋体" w:hAnsi="宋体"/>
                <w:szCs w:val="21"/>
              </w:rPr>
              <w:t xml:space="preserve">抗拉强度、延伸率、冷弯、焊缝渗透试验</w:t>
            </w:r>
            <w:r/>
          </w:p>
        </w:tc>
        <w:tc>
          <w:tcPr>
            <w:tcW w:w="4270" w:type="dxa"/>
            <w:vAlign w:val="center"/>
            <w:textDirection w:val="lrTb"/>
            <w:noWrap w:val="false"/>
          </w:tcPr>
          <w:p>
            <w:pPr>
              <w:rPr>
                <w:rFonts w:ascii="宋体" w:hAnsi="宋体"/>
                <w:szCs w:val="21"/>
              </w:rPr>
            </w:pPr>
            <w:r>
              <w:rPr>
                <w:rFonts w:hint="eastAsia" w:ascii="宋体" w:hAnsi="宋体"/>
                <w:szCs w:val="21"/>
              </w:rPr>
              <w:t xml:space="preserve">每单位工程抽检1次</w:t>
            </w:r>
            <w:r/>
          </w:p>
        </w:tc>
      </w:tr>
      <w:tr>
        <w:trPr>
          <w:jc w:val="center"/>
          <w:trHeight w:val="642"/>
        </w:trPr>
        <w:tc>
          <w:tcPr>
            <w:tcW w:w="400" w:type="dxa"/>
            <w:vAlign w:val="center"/>
            <w:vMerge w:val="continue"/>
            <w:textDirection w:val="lrTb"/>
            <w:noWrap w:val="false"/>
          </w:tcPr>
          <w:p>
            <w:pPr>
              <w:rPr>
                <w:rFonts w:ascii="宋体" w:hAnsi="宋体"/>
                <w:szCs w:val="21"/>
              </w:rPr>
            </w:pPr>
            <w:r>
              <w:rPr>
                <w:rFonts w:ascii="宋体" w:hAnsi="宋体"/>
                <w:szCs w:val="21"/>
              </w:rPr>
            </w:r>
            <w:r/>
          </w:p>
        </w:tc>
        <w:tc>
          <w:tcPr>
            <w:tcW w:w="739" w:type="dxa"/>
            <w:vAlign w:val="center"/>
            <w:vMerge w:val="continue"/>
            <w:textDirection w:val="lrTb"/>
            <w:noWrap w:val="false"/>
          </w:tcPr>
          <w:p>
            <w:pPr>
              <w:rPr>
                <w:rFonts w:ascii="宋体" w:hAnsi="宋体"/>
                <w:szCs w:val="21"/>
              </w:rPr>
            </w:pPr>
            <w:r>
              <w:rPr>
                <w:rFonts w:ascii="宋体" w:hAnsi="宋体"/>
                <w:szCs w:val="21"/>
              </w:rPr>
            </w:r>
            <w:r/>
          </w:p>
        </w:tc>
        <w:tc>
          <w:tcPr>
            <w:tcW w:w="1021" w:type="dxa"/>
            <w:vAlign w:val="center"/>
            <w:textDirection w:val="lrTb"/>
            <w:noWrap w:val="false"/>
          </w:tcPr>
          <w:p>
            <w:pPr>
              <w:rPr>
                <w:rFonts w:ascii="宋体" w:hAnsi="宋体"/>
                <w:szCs w:val="21"/>
              </w:rPr>
            </w:pPr>
            <w:r>
              <w:rPr>
                <w:rFonts w:hint="eastAsia" w:ascii="宋体" w:hAnsi="宋体"/>
                <w:szCs w:val="21"/>
              </w:rPr>
              <w:t xml:space="preserve">橡胶</w:t>
            </w:r>
            <w:r/>
          </w:p>
          <w:p>
            <w:pPr>
              <w:rPr>
                <w:rFonts w:ascii="宋体" w:hAnsi="宋体"/>
                <w:szCs w:val="21"/>
              </w:rPr>
            </w:pPr>
            <w:r>
              <w:rPr>
                <w:rFonts w:hint="eastAsia" w:ascii="宋体" w:hAnsi="宋体"/>
                <w:szCs w:val="21"/>
              </w:rPr>
              <w:t xml:space="preserve">止水带</w:t>
            </w:r>
            <w:r/>
          </w:p>
        </w:tc>
        <w:tc>
          <w:tcPr>
            <w:tcW w:w="2446" w:type="dxa"/>
            <w:vAlign w:val="center"/>
            <w:textDirection w:val="lrTb"/>
            <w:noWrap w:val="false"/>
          </w:tcPr>
          <w:p>
            <w:pPr>
              <w:rPr>
                <w:rFonts w:ascii="宋体" w:hAnsi="宋体"/>
                <w:szCs w:val="21"/>
              </w:rPr>
            </w:pPr>
            <w:r>
              <w:rPr>
                <w:rFonts w:hint="eastAsia" w:ascii="宋体" w:hAnsi="宋体"/>
                <w:szCs w:val="21"/>
              </w:rPr>
              <w:t xml:space="preserve">硬度</w:t>
            </w:r>
            <w:r/>
          </w:p>
          <w:p>
            <w:pPr>
              <w:rPr>
                <w:rFonts w:ascii="宋体" w:hAnsi="宋体"/>
                <w:szCs w:val="21"/>
              </w:rPr>
            </w:pPr>
            <w:r>
              <w:rPr>
                <w:rFonts w:hint="eastAsia" w:ascii="宋体" w:hAnsi="宋体"/>
                <w:szCs w:val="21"/>
              </w:rPr>
              <w:t xml:space="preserve">拉伸强度</w:t>
            </w:r>
            <w:r/>
          </w:p>
          <w:p>
            <w:pPr>
              <w:rPr>
                <w:rFonts w:ascii="宋体" w:hAnsi="宋体"/>
                <w:szCs w:val="21"/>
              </w:rPr>
            </w:pPr>
            <w:r>
              <w:rPr>
                <w:rFonts w:hint="eastAsia" w:ascii="宋体" w:hAnsi="宋体"/>
                <w:szCs w:val="21"/>
              </w:rPr>
              <w:t xml:space="preserve">伸长率</w:t>
            </w:r>
            <w:r/>
          </w:p>
        </w:tc>
        <w:tc>
          <w:tcPr>
            <w:tcW w:w="4270" w:type="dxa"/>
            <w:vAlign w:val="center"/>
            <w:textDirection w:val="lrTb"/>
            <w:noWrap w:val="false"/>
          </w:tcPr>
          <w:p>
            <w:pPr>
              <w:rPr>
                <w:rFonts w:ascii="宋体" w:hAnsi="宋体"/>
                <w:szCs w:val="21"/>
              </w:rPr>
            </w:pPr>
            <w:r>
              <w:rPr>
                <w:rFonts w:hint="eastAsia" w:ascii="宋体" w:hAnsi="宋体"/>
                <w:szCs w:val="21"/>
              </w:rPr>
              <w:t xml:space="preserve">每单位工程抽检1次</w:t>
            </w:r>
            <w:r/>
          </w:p>
        </w:tc>
      </w:tr>
      <w:tr>
        <w:trPr>
          <w:jc w:val="center"/>
          <w:trHeight w:val="364"/>
        </w:trPr>
        <w:tc>
          <w:tcPr>
            <w:tcW w:w="400" w:type="dxa"/>
            <w:vAlign w:val="center"/>
            <w:vMerge w:val="continue"/>
            <w:textDirection w:val="lrTb"/>
            <w:noWrap w:val="false"/>
          </w:tcPr>
          <w:p>
            <w:pPr>
              <w:rPr>
                <w:rFonts w:ascii="宋体" w:hAnsi="宋体"/>
                <w:szCs w:val="21"/>
              </w:rPr>
            </w:pPr>
            <w:r>
              <w:rPr>
                <w:rFonts w:ascii="宋体" w:hAnsi="宋体"/>
                <w:szCs w:val="21"/>
              </w:rPr>
            </w:r>
            <w:r/>
          </w:p>
        </w:tc>
        <w:tc>
          <w:tcPr>
            <w:tcW w:w="739" w:type="dxa"/>
            <w:vAlign w:val="center"/>
            <w:vMerge w:val="continue"/>
            <w:textDirection w:val="lrTb"/>
            <w:noWrap w:val="false"/>
          </w:tcPr>
          <w:p>
            <w:pPr>
              <w:rPr>
                <w:rFonts w:ascii="宋体" w:hAnsi="宋体"/>
                <w:szCs w:val="21"/>
              </w:rPr>
            </w:pPr>
            <w:r>
              <w:rPr>
                <w:rFonts w:ascii="宋体" w:hAnsi="宋体"/>
                <w:szCs w:val="21"/>
              </w:rPr>
            </w:r>
            <w:r/>
          </w:p>
        </w:tc>
        <w:tc>
          <w:tcPr>
            <w:tcW w:w="1021" w:type="dxa"/>
            <w:vAlign w:val="center"/>
            <w:textDirection w:val="lrTb"/>
            <w:noWrap w:val="false"/>
          </w:tcPr>
          <w:p>
            <w:pPr>
              <w:rPr>
                <w:rFonts w:ascii="宋体" w:hAnsi="宋体"/>
                <w:szCs w:val="21"/>
              </w:rPr>
            </w:pPr>
            <w:r>
              <w:rPr>
                <w:rFonts w:hint="eastAsia" w:ascii="宋体" w:hAnsi="宋体"/>
                <w:szCs w:val="21"/>
              </w:rPr>
              <w:t xml:space="preserve">塑料</w:t>
            </w:r>
            <w:r/>
          </w:p>
          <w:p>
            <w:pPr>
              <w:rPr>
                <w:rFonts w:ascii="宋体" w:hAnsi="宋体"/>
                <w:szCs w:val="21"/>
              </w:rPr>
            </w:pPr>
            <w:r>
              <w:rPr>
                <w:rFonts w:hint="eastAsia" w:ascii="宋体" w:hAnsi="宋体"/>
                <w:szCs w:val="21"/>
              </w:rPr>
              <w:t xml:space="preserve">止水带</w:t>
            </w:r>
            <w:r/>
          </w:p>
        </w:tc>
        <w:tc>
          <w:tcPr>
            <w:tcW w:w="2446" w:type="dxa"/>
            <w:vAlign w:val="center"/>
            <w:textDirection w:val="lrTb"/>
            <w:noWrap w:val="false"/>
          </w:tcPr>
          <w:p>
            <w:pPr>
              <w:rPr>
                <w:rFonts w:ascii="宋体" w:hAnsi="宋体"/>
                <w:szCs w:val="21"/>
              </w:rPr>
            </w:pPr>
            <w:r>
              <w:rPr>
                <w:rFonts w:hint="eastAsia" w:ascii="宋体" w:hAnsi="宋体"/>
                <w:szCs w:val="21"/>
              </w:rPr>
              <w:t xml:space="preserve">硬度</w:t>
            </w:r>
            <w:r/>
          </w:p>
          <w:p>
            <w:pPr>
              <w:rPr>
                <w:rFonts w:ascii="宋体" w:hAnsi="宋体"/>
                <w:szCs w:val="21"/>
              </w:rPr>
            </w:pPr>
            <w:r>
              <w:rPr>
                <w:rFonts w:hint="eastAsia" w:ascii="宋体" w:hAnsi="宋体"/>
                <w:szCs w:val="21"/>
              </w:rPr>
              <w:t xml:space="preserve">拉伸强度</w:t>
            </w:r>
            <w:r/>
          </w:p>
          <w:p>
            <w:pPr>
              <w:rPr>
                <w:rFonts w:ascii="宋体" w:hAnsi="宋体"/>
                <w:szCs w:val="21"/>
              </w:rPr>
            </w:pPr>
            <w:r>
              <w:rPr>
                <w:rFonts w:hint="eastAsia" w:ascii="宋体" w:hAnsi="宋体"/>
                <w:szCs w:val="21"/>
              </w:rPr>
              <w:t xml:space="preserve">伸长率</w:t>
            </w:r>
            <w:r/>
          </w:p>
        </w:tc>
        <w:tc>
          <w:tcPr>
            <w:tcW w:w="4270" w:type="dxa"/>
            <w:vAlign w:val="center"/>
            <w:textDirection w:val="lrTb"/>
            <w:noWrap w:val="false"/>
          </w:tcPr>
          <w:p>
            <w:pPr>
              <w:rPr>
                <w:rFonts w:ascii="宋体" w:hAnsi="宋体"/>
                <w:szCs w:val="21"/>
              </w:rPr>
            </w:pPr>
            <w:r>
              <w:rPr>
                <w:rFonts w:hint="eastAsia" w:ascii="宋体" w:hAnsi="宋体"/>
                <w:szCs w:val="21"/>
              </w:rPr>
              <w:t xml:space="preserve">每单位工程抽检1次</w:t>
            </w:r>
            <w:r/>
          </w:p>
        </w:tc>
      </w:tr>
      <w:tr>
        <w:trPr>
          <w:jc w:val="center"/>
          <w:trHeight w:val="1944"/>
        </w:trPr>
        <w:tc>
          <w:tcPr>
            <w:tcW w:w="400" w:type="dxa"/>
            <w:vAlign w:val="center"/>
            <w:textDirection w:val="lrTb"/>
            <w:noWrap w:val="false"/>
          </w:tcPr>
          <w:p>
            <w:pPr>
              <w:rPr>
                <w:rFonts w:ascii="宋体" w:hAnsi="宋体"/>
                <w:szCs w:val="21"/>
              </w:rPr>
            </w:pPr>
            <w:r>
              <w:rPr>
                <w:rFonts w:ascii="宋体" w:hAnsi="宋体"/>
                <w:szCs w:val="21"/>
              </w:rPr>
            </w:r>
            <w:r/>
          </w:p>
          <w:p>
            <w:pPr>
              <w:rPr>
                <w:rFonts w:ascii="宋体" w:hAnsi="宋体"/>
                <w:szCs w:val="21"/>
              </w:rPr>
            </w:pPr>
            <w:r>
              <w:rPr>
                <w:rFonts w:hint="eastAsia" w:ascii="宋体" w:hAnsi="宋体"/>
                <w:szCs w:val="21"/>
              </w:rPr>
              <w:t xml:space="preserve">6</w:t>
            </w:r>
            <w:r/>
          </w:p>
          <w:p>
            <w:pPr>
              <w:rPr>
                <w:rFonts w:ascii="宋体" w:hAnsi="宋体"/>
                <w:szCs w:val="21"/>
              </w:rPr>
            </w:pPr>
            <w:r>
              <w:rPr>
                <w:rFonts w:ascii="宋体" w:hAnsi="宋体"/>
                <w:szCs w:val="21"/>
              </w:rPr>
            </w:r>
            <w:r/>
          </w:p>
        </w:tc>
        <w:tc>
          <w:tcPr>
            <w:tcW w:w="739" w:type="dxa"/>
            <w:vAlign w:val="center"/>
            <w:textDirection w:val="lrTb"/>
            <w:noWrap w:val="false"/>
          </w:tcPr>
          <w:p>
            <w:pPr>
              <w:rPr>
                <w:rFonts w:ascii="宋体" w:hAnsi="宋体"/>
                <w:szCs w:val="21"/>
              </w:rPr>
            </w:pPr>
            <w:r>
              <w:rPr>
                <w:rFonts w:hint="eastAsia" w:ascii="宋体" w:hAnsi="宋体"/>
                <w:szCs w:val="21"/>
              </w:rPr>
              <w:t xml:space="preserve">土工布</w:t>
            </w:r>
            <w:r/>
          </w:p>
        </w:tc>
        <w:tc>
          <w:tcPr>
            <w:gridSpan w:val="2"/>
            <w:tcW w:w="3468" w:type="dxa"/>
            <w:vAlign w:val="center"/>
            <w:textDirection w:val="lrTb"/>
            <w:noWrap w:val="false"/>
          </w:tcPr>
          <w:p>
            <w:pPr>
              <w:rPr>
                <w:rFonts w:ascii="宋体" w:hAnsi="宋体"/>
                <w:szCs w:val="21"/>
              </w:rPr>
            </w:pPr>
            <w:r>
              <w:rPr>
                <w:rFonts w:hint="eastAsia" w:ascii="宋体" w:hAnsi="宋体"/>
                <w:szCs w:val="21"/>
              </w:rPr>
              <w:t xml:space="preserve">厚度（mm）</w:t>
            </w:r>
            <w:r/>
          </w:p>
          <w:p>
            <w:pPr>
              <w:rPr>
                <w:rFonts w:ascii="宋体" w:hAnsi="宋体"/>
                <w:szCs w:val="21"/>
              </w:rPr>
            </w:pPr>
            <w:r>
              <w:rPr>
                <w:rFonts w:hint="eastAsia" w:ascii="宋体" w:hAnsi="宋体"/>
                <w:szCs w:val="21"/>
              </w:rPr>
              <w:t xml:space="preserve">单位面积重量（g／m2）</w:t>
            </w:r>
            <w:r/>
          </w:p>
          <w:p>
            <w:pPr>
              <w:rPr>
                <w:rFonts w:ascii="宋体" w:hAnsi="宋体"/>
                <w:szCs w:val="21"/>
              </w:rPr>
            </w:pPr>
            <w:r>
              <w:rPr>
                <w:rFonts w:hint="eastAsia" w:ascii="宋体" w:hAnsi="宋体"/>
                <w:szCs w:val="21"/>
              </w:rPr>
              <w:t xml:space="preserve">抗拉强度</w:t>
            </w:r>
            <w:r/>
          </w:p>
          <w:p>
            <w:pPr>
              <w:rPr>
                <w:rFonts w:ascii="宋体" w:hAnsi="宋体"/>
                <w:szCs w:val="21"/>
              </w:rPr>
            </w:pPr>
            <w:r>
              <w:rPr>
                <w:rFonts w:hint="eastAsia" w:ascii="宋体" w:hAnsi="宋体"/>
                <w:szCs w:val="21"/>
              </w:rPr>
              <w:t xml:space="preserve">撕裂强度</w:t>
            </w:r>
            <w:r/>
          </w:p>
          <w:p>
            <w:pPr>
              <w:rPr>
                <w:rFonts w:ascii="宋体" w:hAnsi="宋体"/>
                <w:szCs w:val="21"/>
              </w:rPr>
            </w:pPr>
            <w:r>
              <w:rPr>
                <w:rFonts w:hint="eastAsia" w:ascii="宋体" w:hAnsi="宋体"/>
                <w:szCs w:val="21"/>
              </w:rPr>
              <w:t xml:space="preserve">垂直</w:t>
            </w:r>
            <w:r>
              <w:rPr>
                <w:rFonts w:hint="eastAsia" w:ascii="宋体" w:hAnsi="宋体"/>
                <w:szCs w:val="21"/>
              </w:rPr>
              <w:t xml:space="preserve">渗透系度</w:t>
            </w:r>
            <w:r/>
          </w:p>
        </w:tc>
        <w:tc>
          <w:tcPr>
            <w:tcW w:w="4270" w:type="dxa"/>
            <w:vAlign w:val="center"/>
            <w:textDirection w:val="lrTb"/>
            <w:noWrap w:val="false"/>
          </w:tcPr>
          <w:p>
            <w:pPr>
              <w:rPr>
                <w:rFonts w:ascii="宋体" w:hAnsi="宋体"/>
                <w:szCs w:val="21"/>
              </w:rPr>
            </w:pPr>
            <w:r>
              <w:rPr>
                <w:rFonts w:hint="eastAsia" w:ascii="宋体" w:hAnsi="宋体"/>
                <w:szCs w:val="21"/>
              </w:rPr>
              <w:t xml:space="preserve">每单位工程抽检1次</w:t>
            </w:r>
            <w:r/>
          </w:p>
        </w:tc>
      </w:tr>
      <w:tr>
        <w:trPr>
          <w:jc w:val="center"/>
          <w:trHeight w:val="1064"/>
        </w:trPr>
        <w:tc>
          <w:tcPr>
            <w:tcW w:w="400" w:type="dxa"/>
            <w:vAlign w:val="center"/>
            <w:textDirection w:val="lrTb"/>
            <w:noWrap w:val="false"/>
          </w:tcPr>
          <w:p>
            <w:pPr>
              <w:rPr>
                <w:rFonts w:ascii="宋体" w:hAnsi="宋体"/>
                <w:szCs w:val="21"/>
              </w:rPr>
            </w:pPr>
            <w:r>
              <w:rPr>
                <w:rFonts w:hint="eastAsia" w:ascii="宋体" w:hAnsi="宋体"/>
                <w:szCs w:val="21"/>
              </w:rPr>
              <w:t xml:space="preserve">7</w:t>
            </w:r>
            <w:r/>
          </w:p>
        </w:tc>
        <w:tc>
          <w:tcPr>
            <w:tcW w:w="739" w:type="dxa"/>
            <w:vAlign w:val="center"/>
            <w:textDirection w:val="lrTb"/>
            <w:noWrap w:val="false"/>
          </w:tcPr>
          <w:p>
            <w:pPr>
              <w:jc w:val="center"/>
              <w:rPr>
                <w:rFonts w:ascii="宋体" w:hAnsi="宋体"/>
                <w:szCs w:val="21"/>
              </w:rPr>
            </w:pPr>
            <w:r>
              <w:rPr>
                <w:rFonts w:hint="eastAsia" w:ascii="宋体" w:hAnsi="宋体"/>
                <w:szCs w:val="21"/>
              </w:rPr>
              <w:t xml:space="preserve">砌块连锁块</w:t>
            </w:r>
            <w:r/>
          </w:p>
        </w:tc>
        <w:tc>
          <w:tcPr>
            <w:gridSpan w:val="2"/>
            <w:tcW w:w="3468" w:type="dxa"/>
            <w:vAlign w:val="center"/>
            <w:textDirection w:val="lrTb"/>
            <w:noWrap w:val="false"/>
          </w:tcPr>
          <w:p>
            <w:pPr>
              <w:jc w:val="left"/>
              <w:rPr>
                <w:rFonts w:ascii="宋体" w:hAnsi="宋体"/>
                <w:szCs w:val="21"/>
              </w:rPr>
            </w:pPr>
            <w:r>
              <w:rPr>
                <w:rFonts w:hint="eastAsia" w:ascii="宋体" w:hAnsi="宋体"/>
                <w:szCs w:val="21"/>
              </w:rPr>
              <w:t xml:space="preserve">衬</w:t>
            </w:r>
            <w:r>
              <w:rPr>
                <w:rFonts w:hint="eastAsia" w:ascii="宋体" w:hAnsi="宋体"/>
                <w:szCs w:val="21"/>
              </w:rPr>
              <w:t xml:space="preserve">彻渠道</w:t>
            </w:r>
            <w:r>
              <w:rPr>
                <w:rFonts w:hint="eastAsia" w:ascii="宋体" w:hAnsi="宋体"/>
                <w:szCs w:val="21"/>
              </w:rPr>
              <w:t xml:space="preserve">所用砌块、连锁块的强度检测</w:t>
            </w:r>
            <w:r/>
          </w:p>
        </w:tc>
        <w:tc>
          <w:tcPr>
            <w:tcW w:w="4270" w:type="dxa"/>
            <w:vAlign w:val="center"/>
            <w:textDirection w:val="lrTb"/>
            <w:noWrap w:val="false"/>
          </w:tcPr>
          <w:p>
            <w:pPr>
              <w:jc w:val="left"/>
              <w:rPr>
                <w:rFonts w:ascii="宋体" w:hAnsi="宋体"/>
                <w:szCs w:val="21"/>
              </w:rPr>
            </w:pPr>
            <w:r>
              <w:rPr>
                <w:rFonts w:hint="eastAsia" w:ascii="宋体" w:hAnsi="宋体"/>
                <w:szCs w:val="21"/>
              </w:rPr>
              <w:t xml:space="preserve">每2公里至少抽检1次</w:t>
            </w:r>
            <w:r/>
          </w:p>
        </w:tc>
      </w:tr>
    </w:tbl>
    <w:p>
      <w:pPr>
        <w:ind w:firstLine="482"/>
        <w:jc w:val="left"/>
        <w:spacing w:line="560" w:lineRule="exact"/>
        <w:rPr>
          <w:rFonts w:ascii="宋体" w:hAnsi="宋体"/>
          <w:b/>
          <w:color w:val="000000"/>
          <w:sz w:val="24"/>
        </w:rPr>
        <w:outlineLvl w:val="3"/>
      </w:pPr>
      <w:r>
        <w:rPr>
          <w:rFonts w:hint="eastAsia" w:ascii="宋体" w:hAnsi="宋体"/>
          <w:b/>
          <w:color w:val="000000"/>
          <w:sz w:val="24"/>
        </w:rPr>
        <w:t xml:space="preserve"> 2 、水闸、船闸、涵洞、泵站土建工程</w:t>
      </w:r>
      <w:r/>
    </w:p>
    <w:tbl>
      <w:tblPr>
        <w:tblW w:w="8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4"/>
        <w:gridCol w:w="1781"/>
        <w:gridCol w:w="2847"/>
        <w:gridCol w:w="3705"/>
      </w:tblGrid>
      <w:tr>
        <w:trPr>
          <w:jc w:val="center"/>
          <w:trHeight w:val="839"/>
        </w:trPr>
        <w:tc>
          <w:tcPr>
            <w:tcW w:w="464"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178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检测对象</w:t>
            </w:r>
            <w:r/>
          </w:p>
        </w:tc>
        <w:tc>
          <w:tcPr>
            <w:tcW w:w="28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主要检测内容</w:t>
            </w:r>
            <w:r/>
          </w:p>
        </w:tc>
        <w:tc>
          <w:tcPr>
            <w:tcW w:w="370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检测孔频次</w:t>
            </w:r>
            <w:r/>
          </w:p>
        </w:tc>
      </w:tr>
      <w:tr>
        <w:trPr>
          <w:jc w:val="center"/>
          <w:trHeight w:val="430"/>
        </w:trPr>
        <w:tc>
          <w:tcPr>
            <w:tcW w:w="464"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1781" w:type="dxa"/>
            <w:vAlign w:val="center"/>
            <w:vMerge w:val="restart"/>
            <w:textDirection w:val="lrTb"/>
            <w:noWrap w:val="false"/>
          </w:tcPr>
          <w:p>
            <w:pPr>
              <w:ind w:firstLine="210"/>
              <w:rPr>
                <w:rFonts w:ascii="宋体" w:hAnsi="宋体"/>
                <w:color w:val="000000"/>
                <w:szCs w:val="21"/>
              </w:rPr>
            </w:pPr>
            <w:r>
              <w:rPr>
                <w:rFonts w:hint="eastAsia" w:ascii="宋体" w:hAnsi="宋体"/>
                <w:color w:val="000000"/>
                <w:szCs w:val="21"/>
              </w:rPr>
              <w:t xml:space="preserve">闸</w:t>
            </w:r>
            <w:r>
              <w:rPr>
                <w:rFonts w:hint="eastAsia" w:ascii="宋体" w:hAnsi="宋体"/>
                <w:color w:val="000000"/>
                <w:szCs w:val="21"/>
              </w:rPr>
              <w:t xml:space="preserve">身段</w:t>
            </w:r>
            <w:r/>
          </w:p>
          <w:p>
            <w:pPr>
              <w:ind w:firstLine="210"/>
              <w:rPr>
                <w:rFonts w:ascii="宋体" w:hAnsi="宋体"/>
                <w:color w:val="000000"/>
                <w:szCs w:val="21"/>
              </w:rPr>
            </w:pPr>
            <w:r>
              <w:rPr>
                <w:rFonts w:hint="eastAsia" w:ascii="宋体" w:hAnsi="宋体"/>
                <w:color w:val="000000"/>
                <w:szCs w:val="21"/>
              </w:rPr>
              <w:t xml:space="preserve">洞身段</w:t>
            </w:r>
            <w:r/>
          </w:p>
          <w:p>
            <w:pPr>
              <w:ind w:firstLine="210"/>
              <w:rPr>
                <w:rFonts w:ascii="宋体" w:hAnsi="宋体"/>
                <w:color w:val="000000"/>
                <w:szCs w:val="21"/>
              </w:rPr>
            </w:pPr>
            <w:r>
              <w:rPr>
                <w:rFonts w:hint="eastAsia" w:ascii="宋体" w:hAnsi="宋体"/>
                <w:color w:val="000000"/>
                <w:szCs w:val="21"/>
              </w:rPr>
              <w:t xml:space="preserve">站身段</w:t>
            </w:r>
            <w:r/>
          </w:p>
          <w:p>
            <w:pPr>
              <w:ind w:firstLine="210"/>
              <w:rPr>
                <w:rFonts w:ascii="宋体" w:hAnsi="宋体"/>
                <w:color w:val="000000"/>
                <w:szCs w:val="21"/>
              </w:rPr>
            </w:pPr>
            <w:r>
              <w:rPr>
                <w:rFonts w:hint="eastAsia" w:ascii="宋体" w:hAnsi="宋体"/>
                <w:color w:val="000000"/>
                <w:szCs w:val="21"/>
              </w:rPr>
              <w:t xml:space="preserve">船闸</w:t>
            </w:r>
            <w:r>
              <w:rPr>
                <w:rFonts w:hint="eastAsia" w:ascii="宋体" w:hAnsi="宋体"/>
                <w:color w:val="000000"/>
                <w:szCs w:val="21"/>
              </w:rPr>
              <w:t xml:space="preserve">闸</w:t>
            </w:r>
            <w:r>
              <w:rPr>
                <w:rFonts w:hint="eastAsia" w:ascii="宋体" w:hAnsi="宋体"/>
                <w:color w:val="000000"/>
                <w:szCs w:val="21"/>
              </w:rPr>
              <w:t xml:space="preserve">身</w:t>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底板高程</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上下游门坎处各2点</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底板净宽</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2～3道</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墩墙长度</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1道</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墩墙竖向</w:t>
            </w:r>
            <w:r>
              <w:rPr>
                <w:rFonts w:hint="eastAsia" w:ascii="宋体" w:hAnsi="宋体"/>
                <w:color w:val="000000"/>
                <w:szCs w:val="21"/>
              </w:rPr>
              <w:t xml:space="preserve">垂直度</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2～3道</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闸门槽轴线偏差</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2道</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门槽断面</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3点</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柱、梁、板排架断面尺寸</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每构件段2道</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柱、梁、板排架长度</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每构件段1道</w:t>
            </w:r>
            <w:r/>
          </w:p>
        </w:tc>
      </w:tr>
      <w:tr>
        <w:trPr>
          <w:jc w:val="center"/>
          <w:trHeight w:val="499"/>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vAlign w:val="center"/>
            <w:textDirection w:val="lrTb"/>
            <w:noWrap w:val="false"/>
          </w:tcPr>
          <w:p>
            <w:pPr>
              <w:rPr>
                <w:rFonts w:ascii="宋体" w:hAnsi="宋体"/>
                <w:color w:val="000000"/>
                <w:szCs w:val="21"/>
              </w:rPr>
            </w:pPr>
            <w:r>
              <w:rPr>
                <w:rFonts w:hint="eastAsia" w:ascii="宋体" w:hAnsi="宋体"/>
                <w:color w:val="000000"/>
                <w:szCs w:val="21"/>
              </w:rPr>
              <w:t xml:space="preserve">混凝土强度</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底板、墩墙、排架、工作桥、公路桥等结构构件段回弹值</w:t>
            </w:r>
            <w:r/>
          </w:p>
        </w:tc>
      </w:tr>
      <w:tr>
        <w:trPr>
          <w:jc w:val="center"/>
          <w:trHeight w:val="430"/>
        </w:trPr>
        <w:tc>
          <w:tcPr>
            <w:tcW w:w="464"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2</w:t>
            </w:r>
            <w:r/>
          </w:p>
        </w:tc>
        <w:tc>
          <w:tcPr>
            <w:tcW w:w="1781"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上下游岸、</w:t>
            </w:r>
            <w:r/>
          </w:p>
          <w:p>
            <w:pPr>
              <w:jc w:val="center"/>
              <w:rPr>
                <w:rFonts w:ascii="宋体" w:hAnsi="宋体"/>
                <w:color w:val="000000"/>
                <w:szCs w:val="21"/>
              </w:rPr>
            </w:pPr>
            <w:r>
              <w:rPr>
                <w:rFonts w:hint="eastAsia" w:ascii="宋体" w:hAnsi="宋体"/>
                <w:color w:val="000000"/>
                <w:szCs w:val="21"/>
              </w:rPr>
              <w:t xml:space="preserve">翼墙</w:t>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长度</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1道</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竖向垂直度</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2道</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断面尺寸</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2道</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顶面高程</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2点</w:t>
            </w:r>
            <w:r/>
          </w:p>
        </w:tc>
      </w:tr>
      <w:tr>
        <w:trPr>
          <w:jc w:val="center"/>
          <w:trHeight w:val="504"/>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墙后还填土压实度</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墙后1～2组（不得在顶面1m内取土样）</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混凝土强度</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墙回弹值</w:t>
            </w:r>
            <w:r/>
          </w:p>
        </w:tc>
      </w:tr>
      <w:tr>
        <w:trPr>
          <w:jc w:val="center"/>
          <w:trHeight w:val="430"/>
        </w:trPr>
        <w:tc>
          <w:tcPr>
            <w:tcW w:w="464"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3</w:t>
            </w:r>
            <w:r/>
          </w:p>
        </w:tc>
        <w:tc>
          <w:tcPr>
            <w:tcW w:w="1781"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上下游护坦</w:t>
            </w:r>
            <w:r/>
          </w:p>
          <w:p>
            <w:pPr>
              <w:rPr>
                <w:rFonts w:ascii="宋体" w:hAnsi="宋体"/>
                <w:color w:val="000000"/>
                <w:szCs w:val="21"/>
              </w:rPr>
            </w:pPr>
            <w:r>
              <w:rPr>
                <w:rFonts w:hint="eastAsia" w:ascii="宋体" w:hAnsi="宋体"/>
                <w:color w:val="000000"/>
                <w:szCs w:val="21"/>
              </w:rPr>
              <w:t xml:space="preserve">海漫消</w:t>
            </w:r>
            <w:r>
              <w:rPr>
                <w:rFonts w:hint="eastAsia" w:ascii="宋体" w:hAnsi="宋体"/>
                <w:color w:val="000000"/>
                <w:szCs w:val="21"/>
              </w:rPr>
              <w:t xml:space="preserve">力池</w:t>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平面布置尺寸</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1遍</w:t>
            </w:r>
            <w:r/>
          </w:p>
        </w:tc>
      </w:tr>
      <w:tr>
        <w:trPr>
          <w:jc w:val="center"/>
          <w:trHeight w:val="399"/>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护砌厚度（含垫层、滤层厚度）</w:t>
            </w:r>
            <w:r/>
          </w:p>
        </w:tc>
        <w:tc>
          <w:tcPr>
            <w:tcW w:w="3705" w:type="dxa"/>
            <w:vAlign w:val="center"/>
            <w:textDirection w:val="lrTb"/>
            <w:noWrap w:val="false"/>
          </w:tcPr>
          <w:p>
            <w:pPr>
              <w:rPr>
                <w:rFonts w:ascii="宋体" w:hAnsi="宋体"/>
                <w:color w:val="000000"/>
                <w:szCs w:val="21"/>
              </w:rPr>
            </w:pPr>
            <w:r>
              <w:rPr>
                <w:rFonts w:hint="eastAsia" w:ascii="宋体" w:hAnsi="宋体"/>
                <w:color w:val="000000"/>
                <w:szCs w:val="21"/>
              </w:rPr>
              <w:t xml:space="preserve">1点</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混凝土强度</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分类别回弹值</w:t>
            </w:r>
            <w:r/>
          </w:p>
        </w:tc>
      </w:tr>
      <w:tr>
        <w:trPr>
          <w:jc w:val="center"/>
          <w:trHeight w:val="839"/>
        </w:trPr>
        <w:tc>
          <w:tcPr>
            <w:tcW w:w="464"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4</w:t>
            </w:r>
            <w:r/>
          </w:p>
        </w:tc>
        <w:tc>
          <w:tcPr>
            <w:tcW w:w="1781"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混凝土工程表面质量</w:t>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表面蜂窝麻面的深度、面积</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全面普查</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露</w:t>
            </w:r>
            <w:r>
              <w:rPr>
                <w:rFonts w:hint="eastAsia" w:ascii="宋体" w:hAnsi="宋体"/>
                <w:color w:val="000000"/>
                <w:szCs w:val="21"/>
              </w:rPr>
              <w:t xml:space="preserve">筋情况</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全面普查</w:t>
            </w:r>
            <w:r/>
          </w:p>
        </w:tc>
      </w:tr>
      <w:tr>
        <w:trPr>
          <w:jc w:val="center"/>
          <w:trHeight w:val="430"/>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渗漏水情况</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全面普查</w:t>
            </w:r>
            <w:r/>
          </w:p>
        </w:tc>
      </w:tr>
      <w:tr>
        <w:trPr>
          <w:jc w:val="center"/>
          <w:trHeight w:val="839"/>
        </w:trPr>
        <w:tc>
          <w:tcPr>
            <w:tcW w:w="464" w:type="dxa"/>
            <w:vMerge w:val="continue"/>
            <w:textDirection w:val="lrTb"/>
            <w:noWrap w:val="false"/>
          </w:tcPr>
          <w:p>
            <w:pPr>
              <w:rPr>
                <w:rFonts w:ascii="宋体" w:hAnsi="宋体"/>
                <w:color w:val="000000"/>
                <w:szCs w:val="21"/>
              </w:rPr>
            </w:pPr>
            <w:r>
              <w:rPr>
                <w:rFonts w:ascii="宋体" w:hAnsi="宋体"/>
                <w:color w:val="000000"/>
                <w:szCs w:val="21"/>
              </w:rPr>
            </w:r>
            <w:r/>
          </w:p>
        </w:tc>
        <w:tc>
          <w:tcPr>
            <w:tcW w:w="1781" w:type="dxa"/>
            <w:vMerge w:val="continue"/>
            <w:textDirection w:val="lrTb"/>
            <w:noWrap w:val="false"/>
          </w:tcPr>
          <w:p>
            <w:pPr>
              <w:rPr>
                <w:rFonts w:ascii="宋体" w:hAnsi="宋体"/>
                <w:color w:val="000000"/>
                <w:szCs w:val="21"/>
              </w:rPr>
            </w:pPr>
            <w:r>
              <w:rPr>
                <w:rFonts w:ascii="宋体" w:hAnsi="宋体"/>
                <w:color w:val="000000"/>
                <w:szCs w:val="21"/>
              </w:rPr>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裂缝情况（位置、缝宽、长度是否贯通）</w:t>
            </w:r>
            <w:r/>
          </w:p>
        </w:tc>
        <w:tc>
          <w:tcPr>
            <w:tcW w:w="3705" w:type="dxa"/>
            <w:vAlign w:val="center"/>
            <w:textDirection w:val="lrTb"/>
            <w:noWrap w:val="false"/>
          </w:tcPr>
          <w:p>
            <w:pPr>
              <w:rPr>
                <w:rFonts w:ascii="宋体" w:hAnsi="宋体"/>
                <w:color w:val="000000"/>
                <w:szCs w:val="21"/>
              </w:rPr>
            </w:pPr>
            <w:r>
              <w:rPr>
                <w:rFonts w:hint="eastAsia" w:ascii="宋体" w:hAnsi="宋体"/>
                <w:color w:val="000000"/>
                <w:szCs w:val="21"/>
              </w:rPr>
              <w:t xml:space="preserve">全面普查</w:t>
            </w:r>
            <w:r/>
          </w:p>
        </w:tc>
      </w:tr>
      <w:tr>
        <w:trPr>
          <w:jc w:val="center"/>
          <w:trHeight w:val="1272"/>
        </w:trPr>
        <w:tc>
          <w:tcPr>
            <w:tcW w:w="464" w:type="dxa"/>
            <w:vAlign w:val="center"/>
            <w:textDirection w:val="lrTb"/>
            <w:noWrap w:val="false"/>
          </w:tcPr>
          <w:p>
            <w:pPr>
              <w:rPr>
                <w:rFonts w:ascii="宋体" w:hAnsi="宋体"/>
                <w:color w:val="000000"/>
                <w:szCs w:val="21"/>
              </w:rPr>
            </w:pPr>
            <w:r>
              <w:rPr>
                <w:rFonts w:hint="eastAsia" w:ascii="宋体" w:hAnsi="宋体"/>
                <w:color w:val="000000"/>
                <w:szCs w:val="21"/>
              </w:rPr>
              <w:t xml:space="preserve">5</w:t>
            </w:r>
            <w:r/>
          </w:p>
        </w:tc>
        <w:tc>
          <w:tcPr>
            <w:tcW w:w="1781" w:type="dxa"/>
            <w:vAlign w:val="center"/>
            <w:textDirection w:val="lrTb"/>
            <w:noWrap w:val="false"/>
          </w:tcPr>
          <w:p>
            <w:pPr>
              <w:rPr>
                <w:rFonts w:ascii="宋体" w:hAnsi="宋体"/>
                <w:color w:val="000000"/>
                <w:szCs w:val="21"/>
              </w:rPr>
            </w:pPr>
            <w:r>
              <w:rPr>
                <w:rFonts w:hint="eastAsia" w:ascii="宋体" w:hAnsi="宋体"/>
                <w:color w:val="000000"/>
                <w:szCs w:val="21"/>
              </w:rPr>
              <w:t xml:space="preserve">钢筋保护层厚度</w:t>
            </w:r>
            <w:r/>
          </w:p>
        </w:tc>
        <w:tc>
          <w:tcPr>
            <w:tcW w:w="2847" w:type="dxa"/>
            <w:textDirection w:val="lrTb"/>
            <w:noWrap w:val="false"/>
          </w:tcPr>
          <w:p>
            <w:pPr>
              <w:rPr>
                <w:rFonts w:ascii="宋体" w:hAnsi="宋体"/>
                <w:color w:val="000000"/>
                <w:szCs w:val="21"/>
              </w:rPr>
            </w:pPr>
            <w:r>
              <w:rPr>
                <w:rFonts w:hint="eastAsia" w:ascii="宋体" w:hAnsi="宋体"/>
                <w:color w:val="000000"/>
                <w:szCs w:val="21"/>
              </w:rPr>
              <w:t xml:space="preserve">受拉钢筋保护层厚度</w:t>
            </w:r>
            <w:r/>
          </w:p>
          <w:p>
            <w:pPr>
              <w:rPr>
                <w:rFonts w:ascii="宋体" w:hAnsi="宋体"/>
                <w:color w:val="000000"/>
                <w:szCs w:val="21"/>
              </w:rPr>
            </w:pPr>
            <w:r>
              <w:rPr>
                <w:rFonts w:hint="eastAsia" w:ascii="宋体" w:hAnsi="宋体"/>
                <w:color w:val="000000"/>
                <w:szCs w:val="21"/>
              </w:rPr>
              <w:t xml:space="preserve">水位</w:t>
            </w:r>
            <w:r>
              <w:rPr>
                <w:rFonts w:hint="eastAsia" w:ascii="宋体" w:hAnsi="宋体"/>
                <w:color w:val="000000"/>
                <w:szCs w:val="21"/>
              </w:rPr>
              <w:t xml:space="preserve">变化区</w:t>
            </w:r>
            <w:r>
              <w:rPr>
                <w:rFonts w:hint="eastAsia" w:ascii="宋体" w:hAnsi="宋体"/>
                <w:color w:val="000000"/>
                <w:szCs w:val="21"/>
              </w:rPr>
              <w:t xml:space="preserve">及以上钢筋保护层厚度</w:t>
            </w:r>
            <w:r/>
          </w:p>
        </w:tc>
        <w:tc>
          <w:tcPr>
            <w:tcW w:w="3705" w:type="dxa"/>
            <w:textDirection w:val="lrTb"/>
            <w:noWrap w:val="false"/>
          </w:tcPr>
          <w:p>
            <w:pPr>
              <w:rPr>
                <w:rFonts w:ascii="宋体" w:hAnsi="宋体"/>
                <w:color w:val="000000"/>
                <w:szCs w:val="21"/>
              </w:rPr>
            </w:pPr>
            <w:r>
              <w:rPr>
                <w:rFonts w:hint="eastAsia" w:ascii="宋体" w:hAnsi="宋体"/>
                <w:color w:val="000000"/>
                <w:szCs w:val="21"/>
              </w:rPr>
              <w:t xml:space="preserve">抽检孔门槽受拉钢筋、平底板面层钢筋、墩墙、排架、工作桥、公路桥等部位钢筋保护层若干处</w:t>
            </w:r>
            <w:r/>
          </w:p>
        </w:tc>
      </w:tr>
    </w:tbl>
    <w:p>
      <w:pPr>
        <w:ind w:left="602" w:hanging="497"/>
        <w:rPr>
          <w:rFonts w:ascii="宋体" w:hAnsi="宋体"/>
          <w:color w:val="000000"/>
          <w:sz w:val="24"/>
        </w:rPr>
      </w:pPr>
      <w:r>
        <w:rPr>
          <w:rFonts w:hint="eastAsia" w:ascii="宋体" w:hAnsi="宋体"/>
          <w:color w:val="000000"/>
          <w:sz w:val="24"/>
        </w:rPr>
        <w:t xml:space="preserve">注：</w:t>
      </w:r>
      <w:r>
        <w:rPr>
          <w:rFonts w:hint="eastAsia" w:ascii="宋体" w:hAnsi="宋体"/>
          <w:color w:val="000000"/>
          <w:sz w:val="24"/>
        </w:rPr>
        <w:t xml:space="preserve"> </w:t>
      </w:r>
      <w:r>
        <w:rPr>
          <w:rFonts w:hint="eastAsia" w:ascii="宋体" w:hAnsi="宋体"/>
          <w:color w:val="000000"/>
          <w:sz w:val="24"/>
        </w:rPr>
        <w:t xml:space="preserve">1.水闸边孔、通航孔、船闸</w:t>
      </w:r>
      <w:r>
        <w:rPr>
          <w:rFonts w:hint="eastAsia" w:ascii="宋体" w:hAnsi="宋体"/>
          <w:color w:val="000000"/>
          <w:sz w:val="24"/>
        </w:rPr>
        <w:t xml:space="preserve">闸</w:t>
      </w:r>
      <w:r>
        <w:rPr>
          <w:rFonts w:hint="eastAsia" w:ascii="宋体" w:hAnsi="宋体"/>
          <w:color w:val="000000"/>
          <w:sz w:val="24"/>
        </w:rPr>
        <w:t xml:space="preserve">首、涵洞</w:t>
      </w:r>
      <w:r>
        <w:rPr>
          <w:rFonts w:hint="eastAsia" w:ascii="宋体" w:hAnsi="宋体"/>
          <w:color w:val="000000"/>
          <w:sz w:val="24"/>
        </w:rPr>
        <w:t xml:space="preserve">洞</w:t>
      </w:r>
      <w:r>
        <w:rPr>
          <w:rFonts w:hint="eastAsia" w:ascii="宋体" w:hAnsi="宋体"/>
          <w:color w:val="000000"/>
          <w:sz w:val="24"/>
        </w:rPr>
        <w:t xml:space="preserve">首、</w:t>
      </w:r>
      <w:r>
        <w:rPr>
          <w:rFonts w:hint="eastAsia" w:ascii="宋体" w:hAnsi="宋体"/>
          <w:color w:val="000000"/>
          <w:sz w:val="24"/>
        </w:rPr>
        <w:t xml:space="preserve">泵站边孔为</w:t>
      </w:r>
      <w:r>
        <w:rPr>
          <w:rFonts w:hint="eastAsia" w:ascii="宋体" w:hAnsi="宋体"/>
          <w:color w:val="000000"/>
          <w:sz w:val="24"/>
        </w:rPr>
        <w:t xml:space="preserve">必检对象。</w:t>
      </w:r>
      <w:r/>
    </w:p>
    <w:p>
      <w:pPr>
        <w:ind w:firstLine="720"/>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水闸中孔、船闸闸室、涵洞</w:t>
      </w:r>
      <w:r>
        <w:rPr>
          <w:rFonts w:hint="eastAsia" w:ascii="宋体" w:hAnsi="宋体"/>
          <w:color w:val="000000"/>
          <w:sz w:val="24"/>
        </w:rPr>
        <w:t xml:space="preserve">洞</w:t>
      </w:r>
      <w:r>
        <w:rPr>
          <w:rFonts w:hint="eastAsia" w:ascii="宋体" w:hAnsi="宋体"/>
          <w:color w:val="000000"/>
          <w:sz w:val="24"/>
        </w:rPr>
        <w:t xml:space="preserve">身、泵站中孔、上下游岸（翼）墙等抽检50%。</w:t>
      </w:r>
      <w:r/>
    </w:p>
    <w:p>
      <w:pPr>
        <w:ind w:left="604"/>
        <w:rPr>
          <w:rFonts w:ascii="宋体" w:hAnsi="宋体"/>
          <w:b/>
          <w:color w:val="000000"/>
          <w:sz w:val="24"/>
        </w:rPr>
      </w:pPr>
      <w:r>
        <w:rPr>
          <w:rFonts w:ascii="宋体" w:hAnsi="宋体"/>
          <w:b/>
          <w:color w:val="000000"/>
          <w:sz w:val="24"/>
        </w:rPr>
      </w:r>
      <w:r/>
    </w:p>
    <w:p>
      <w:pPr>
        <w:ind w:left="604"/>
        <w:rPr>
          <w:rFonts w:ascii="宋体" w:hAnsi="宋体"/>
          <w:b/>
          <w:color w:val="000000"/>
          <w:szCs w:val="21"/>
        </w:rPr>
      </w:pPr>
      <w:r>
        <w:rPr>
          <w:rFonts w:hint="eastAsia" w:ascii="宋体" w:hAnsi="宋体"/>
          <w:b/>
          <w:color w:val="000000"/>
          <w:sz w:val="24"/>
        </w:rPr>
        <w:t xml:space="preserve">3、</w:t>
      </w:r>
      <w:r>
        <w:rPr>
          <w:rFonts w:hint="eastAsia" w:ascii="宋体" w:hAnsi="宋体"/>
          <w:b/>
          <w:color w:val="000000"/>
          <w:sz w:val="24"/>
        </w:rPr>
        <w:t xml:space="preserve">闸门启闭机制作安装</w:t>
      </w:r>
      <w:r/>
    </w:p>
    <w:p>
      <w:pPr>
        <w:jc w:val="center"/>
        <w:spacing w:line="560" w:lineRule="exact"/>
        <w:rPr>
          <w:rFonts w:ascii="宋体" w:hAnsi="宋体"/>
          <w:color w:val="000000"/>
          <w:sz w:val="24"/>
        </w:rPr>
      </w:pPr>
      <w:r>
        <w:rPr>
          <w:rFonts w:hint="eastAsia" w:ascii="宋体" w:hAnsi="宋体"/>
          <w:color w:val="000000"/>
          <w:sz w:val="24"/>
        </w:rPr>
        <w:t xml:space="preserve">3-1 闸门制作</w:t>
      </w:r>
      <w:r/>
    </w:p>
    <w:tbl>
      <w:tblPr>
        <w:tblW w:w="8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2"/>
        <w:gridCol w:w="1059"/>
        <w:gridCol w:w="17"/>
        <w:gridCol w:w="3866"/>
        <w:gridCol w:w="3236"/>
      </w:tblGrid>
      <w:tr>
        <w:trPr>
          <w:jc w:val="center"/>
          <w:trHeight w:val="681"/>
        </w:trPr>
        <w:tc>
          <w:tcPr>
            <w:tcW w:w="712"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gridSpan w:val="2"/>
            <w:tcW w:w="107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检测对象</w:t>
            </w:r>
            <w:r/>
          </w:p>
        </w:tc>
        <w:tc>
          <w:tcPr>
            <w:tcW w:w="386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主要检测内容</w:t>
            </w:r>
            <w:r/>
          </w:p>
        </w:tc>
        <w:tc>
          <w:tcPr>
            <w:tcW w:w="323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检测孔频次</w:t>
            </w:r>
            <w:r/>
          </w:p>
        </w:tc>
      </w:tr>
      <w:tr>
        <w:trPr>
          <w:jc w:val="center"/>
          <w:trHeight w:val="350"/>
        </w:trPr>
        <w:tc>
          <w:tcPr>
            <w:tcW w:w="712" w:type="dxa"/>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gridSpan w:val="2"/>
            <w:tcW w:w="1076"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平面闸门</w:t>
            </w:r>
            <w:r/>
          </w:p>
        </w:tc>
        <w:tc>
          <w:tcPr>
            <w:tcW w:w="3865" w:type="dxa"/>
            <w:vAlign w:val="center"/>
            <w:textDirection w:val="lrTb"/>
            <w:noWrap w:val="false"/>
          </w:tcPr>
          <w:p>
            <w:pPr>
              <w:rPr>
                <w:rFonts w:ascii="宋体" w:hAnsi="宋体"/>
                <w:color w:val="000000"/>
                <w:szCs w:val="21"/>
              </w:rPr>
            </w:pPr>
            <w:r>
              <w:rPr>
                <w:rFonts w:hint="eastAsia" w:ascii="宋体" w:hAnsi="宋体"/>
                <w:color w:val="000000"/>
                <w:szCs w:val="21"/>
              </w:rPr>
              <w:t xml:space="preserve">几何尺寸</w:t>
            </w:r>
            <w:r/>
          </w:p>
        </w:tc>
        <w:tc>
          <w:tcPr>
            <w:tcW w:w="3236" w:type="dxa"/>
            <w:textDirection w:val="lrTb"/>
            <w:noWrap w:val="false"/>
          </w:tcPr>
          <w:p>
            <w:pPr>
              <w:rPr>
                <w:rFonts w:ascii="宋体" w:hAnsi="宋体"/>
                <w:color w:val="000000"/>
                <w:szCs w:val="21"/>
              </w:rPr>
            </w:pPr>
            <w:r>
              <w:rPr>
                <w:rFonts w:hint="eastAsia" w:ascii="宋体" w:hAnsi="宋体"/>
                <w:color w:val="000000"/>
                <w:szCs w:val="21"/>
              </w:rPr>
              <w:t xml:space="preserve">每扇1次</w:t>
            </w:r>
            <w:r/>
          </w:p>
        </w:tc>
      </w:tr>
      <w:tr>
        <w:trPr>
          <w:jc w:val="center"/>
          <w:trHeight w:val="350"/>
        </w:trPr>
        <w:tc>
          <w:tcPr>
            <w:tcW w:w="712"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W w:w="1076"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3865" w:type="dxa"/>
            <w:textDirection w:val="lrTb"/>
            <w:noWrap w:val="false"/>
          </w:tcPr>
          <w:p>
            <w:pPr>
              <w:rPr>
                <w:rFonts w:ascii="宋体" w:hAnsi="宋体"/>
                <w:color w:val="000000"/>
                <w:szCs w:val="21"/>
              </w:rPr>
            </w:pPr>
            <w:r>
              <w:rPr>
                <w:rFonts w:hint="eastAsia" w:ascii="宋体" w:hAnsi="宋体"/>
                <w:color w:val="000000"/>
                <w:szCs w:val="21"/>
              </w:rPr>
              <w:t xml:space="preserve">一、二类焊缝质量</w:t>
            </w:r>
            <w:r/>
          </w:p>
        </w:tc>
        <w:tc>
          <w:tcPr>
            <w:tcW w:w="3236" w:type="dxa"/>
            <w:textDirection w:val="lrTb"/>
            <w:noWrap w:val="false"/>
          </w:tcPr>
          <w:p>
            <w:pPr>
              <w:rPr>
                <w:rFonts w:ascii="宋体" w:hAnsi="宋体"/>
                <w:color w:val="000000"/>
                <w:szCs w:val="21"/>
              </w:rPr>
            </w:pPr>
            <w:r>
              <w:rPr>
                <w:rFonts w:hint="eastAsia" w:ascii="宋体" w:hAnsi="宋体"/>
                <w:color w:val="000000"/>
                <w:szCs w:val="21"/>
              </w:rPr>
              <w:t xml:space="preserve">每扇1次，每扇3～4条</w:t>
            </w:r>
            <w:r/>
          </w:p>
        </w:tc>
      </w:tr>
      <w:tr>
        <w:trPr>
          <w:jc w:val="center"/>
          <w:trHeight w:val="350"/>
        </w:trPr>
        <w:tc>
          <w:tcPr>
            <w:tcW w:w="712"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W w:w="1076"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3865" w:type="dxa"/>
            <w:textDirection w:val="lrTb"/>
            <w:noWrap w:val="false"/>
          </w:tcPr>
          <w:p>
            <w:pPr>
              <w:rPr>
                <w:rFonts w:ascii="宋体" w:hAnsi="宋体"/>
                <w:color w:val="000000"/>
                <w:szCs w:val="21"/>
              </w:rPr>
            </w:pPr>
            <w:r>
              <w:rPr>
                <w:rFonts w:hint="eastAsia" w:ascii="宋体" w:hAnsi="宋体"/>
                <w:color w:val="000000"/>
                <w:szCs w:val="21"/>
              </w:rPr>
              <w:t xml:space="preserve">扭曲</w:t>
            </w:r>
            <w:r/>
          </w:p>
        </w:tc>
        <w:tc>
          <w:tcPr>
            <w:tcW w:w="3236" w:type="dxa"/>
            <w:textDirection w:val="lrTb"/>
            <w:noWrap w:val="false"/>
          </w:tcPr>
          <w:p>
            <w:pPr>
              <w:rPr>
                <w:rFonts w:ascii="宋体" w:hAnsi="宋体"/>
                <w:color w:val="000000"/>
                <w:szCs w:val="21"/>
              </w:rPr>
            </w:pPr>
            <w:r>
              <w:rPr>
                <w:rFonts w:hint="eastAsia" w:ascii="宋体" w:hAnsi="宋体"/>
                <w:color w:val="000000"/>
                <w:szCs w:val="21"/>
              </w:rPr>
              <w:t xml:space="preserve">每扇1道</w:t>
            </w:r>
            <w:r/>
          </w:p>
        </w:tc>
      </w:tr>
      <w:tr>
        <w:trPr>
          <w:jc w:val="center"/>
          <w:trHeight w:val="350"/>
        </w:trPr>
        <w:tc>
          <w:tcPr>
            <w:tcW w:w="712"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W w:w="1076"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3865" w:type="dxa"/>
            <w:textDirection w:val="lrTb"/>
            <w:noWrap w:val="false"/>
          </w:tcPr>
          <w:p>
            <w:pPr>
              <w:rPr>
                <w:rFonts w:ascii="宋体" w:hAnsi="宋体"/>
                <w:color w:val="000000"/>
                <w:szCs w:val="21"/>
              </w:rPr>
            </w:pPr>
            <w:r>
              <w:rPr>
                <w:rFonts w:hint="eastAsia" w:ascii="宋体" w:hAnsi="宋体"/>
                <w:color w:val="000000"/>
                <w:szCs w:val="21"/>
              </w:rPr>
              <w:t xml:space="preserve">肋边梁（端柱）</w:t>
            </w:r>
            <w:r/>
          </w:p>
        </w:tc>
        <w:tc>
          <w:tcPr>
            <w:tcW w:w="3236" w:type="dxa"/>
            <w:textDirection w:val="lrTb"/>
            <w:noWrap w:val="false"/>
          </w:tcPr>
          <w:p>
            <w:pPr>
              <w:rPr>
                <w:rFonts w:ascii="宋体" w:hAnsi="宋体"/>
                <w:color w:val="000000"/>
                <w:szCs w:val="21"/>
              </w:rPr>
            </w:pPr>
            <w:r>
              <w:rPr>
                <w:rFonts w:hint="eastAsia" w:ascii="宋体" w:hAnsi="宋体"/>
                <w:color w:val="000000"/>
                <w:szCs w:val="21"/>
              </w:rPr>
              <w:t xml:space="preserve">每扇1道</w:t>
            </w:r>
            <w:r/>
          </w:p>
        </w:tc>
      </w:tr>
      <w:tr>
        <w:trPr>
          <w:jc w:val="center"/>
          <w:trHeight w:val="350"/>
        </w:trPr>
        <w:tc>
          <w:tcPr>
            <w:tcW w:w="712"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W w:w="1076"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3865" w:type="dxa"/>
            <w:textDirection w:val="lrTb"/>
            <w:noWrap w:val="false"/>
          </w:tcPr>
          <w:p>
            <w:pPr>
              <w:rPr>
                <w:rFonts w:ascii="宋体" w:hAnsi="宋体"/>
                <w:color w:val="000000"/>
                <w:szCs w:val="21"/>
              </w:rPr>
            </w:pPr>
            <w:r>
              <w:rPr>
                <w:rFonts w:hint="eastAsia" w:ascii="宋体" w:hAnsi="宋体"/>
                <w:color w:val="000000"/>
                <w:szCs w:val="21"/>
              </w:rPr>
              <w:t xml:space="preserve">面板平整度</w:t>
            </w:r>
            <w:r/>
          </w:p>
        </w:tc>
        <w:tc>
          <w:tcPr>
            <w:tcW w:w="3236" w:type="dxa"/>
            <w:textDirection w:val="lrTb"/>
            <w:noWrap w:val="false"/>
          </w:tcPr>
          <w:p>
            <w:pPr>
              <w:rPr>
                <w:rFonts w:ascii="宋体" w:hAnsi="宋体"/>
                <w:color w:val="000000"/>
                <w:szCs w:val="21"/>
              </w:rPr>
            </w:pPr>
            <w:r>
              <w:rPr>
                <w:rFonts w:hint="eastAsia" w:ascii="宋体" w:hAnsi="宋体"/>
                <w:color w:val="000000"/>
                <w:szCs w:val="21"/>
              </w:rPr>
              <w:t xml:space="preserve">每扇2～3点</w:t>
            </w:r>
            <w:r/>
          </w:p>
        </w:tc>
      </w:tr>
      <w:tr>
        <w:trPr>
          <w:jc w:val="center"/>
          <w:trHeight w:val="681"/>
        </w:trPr>
        <w:tc>
          <w:tcPr>
            <w:tcW w:w="712" w:type="dxa"/>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gridSpan w:val="3"/>
            <w:tcW w:w="4942" w:type="dxa"/>
            <w:textDirection w:val="lrTb"/>
            <w:noWrap w:val="false"/>
          </w:tcPr>
          <w:p>
            <w:pPr>
              <w:rPr>
                <w:rFonts w:ascii="宋体" w:hAnsi="宋体"/>
                <w:color w:val="000000"/>
                <w:szCs w:val="21"/>
              </w:rPr>
            </w:pPr>
            <w:r>
              <w:rPr>
                <w:rFonts w:hint="eastAsia" w:ascii="宋体" w:hAnsi="宋体"/>
                <w:color w:val="000000"/>
                <w:szCs w:val="21"/>
              </w:rPr>
              <w:t xml:space="preserve">钢闸门防腐喷涂厚度</w:t>
            </w:r>
            <w:r/>
          </w:p>
        </w:tc>
        <w:tc>
          <w:tcPr>
            <w:tcW w:w="3236" w:type="dxa"/>
            <w:textDirection w:val="lrTb"/>
            <w:noWrap w:val="false"/>
          </w:tcPr>
          <w:p>
            <w:pPr>
              <w:rPr>
                <w:rFonts w:ascii="宋体" w:hAnsi="宋体"/>
                <w:color w:val="000000"/>
                <w:szCs w:val="21"/>
              </w:rPr>
            </w:pPr>
            <w:r>
              <w:rPr>
                <w:rFonts w:hint="eastAsia" w:ascii="宋体" w:hAnsi="宋体"/>
                <w:color w:val="000000"/>
                <w:szCs w:val="21"/>
              </w:rPr>
              <w:t xml:space="preserve">每扇3部位，每部位＞20测点</w:t>
            </w:r>
            <w:r/>
          </w:p>
        </w:tc>
      </w:tr>
      <w:tr>
        <w:trPr>
          <w:jc w:val="center"/>
          <w:trHeight w:val="702"/>
        </w:trPr>
        <w:tc>
          <w:tcPr>
            <w:tcW w:w="71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1059" w:type="dxa"/>
            <w:textDirection w:val="lrTb"/>
            <w:noWrap w:val="false"/>
          </w:tcPr>
          <w:p>
            <w:pPr>
              <w:jc w:val="center"/>
              <w:rPr>
                <w:rFonts w:ascii="宋体" w:hAnsi="宋体"/>
                <w:color w:val="000000"/>
                <w:szCs w:val="21"/>
              </w:rPr>
            </w:pPr>
            <w:r>
              <w:rPr>
                <w:rFonts w:hint="eastAsia" w:ascii="宋体" w:hAnsi="宋体"/>
                <w:color w:val="000000"/>
                <w:szCs w:val="21"/>
              </w:rPr>
              <w:t xml:space="preserve">铸铁闸门制作</w:t>
            </w:r>
            <w:r/>
          </w:p>
        </w:tc>
        <w:tc>
          <w:tcPr>
            <w:gridSpan w:val="2"/>
            <w:tcW w:w="3883" w:type="dxa"/>
            <w:textDirection w:val="lrTb"/>
            <w:noWrap w:val="false"/>
          </w:tcPr>
          <w:p>
            <w:pPr>
              <w:rPr>
                <w:rFonts w:ascii="宋体" w:hAnsi="宋体"/>
                <w:color w:val="000000"/>
                <w:szCs w:val="21"/>
              </w:rPr>
            </w:pPr>
            <w:r>
              <w:rPr>
                <w:rFonts w:hint="eastAsia" w:ascii="宋体" w:hAnsi="宋体"/>
                <w:color w:val="000000"/>
                <w:szCs w:val="21"/>
              </w:rPr>
              <w:t xml:space="preserve">几何尺寸、面板厚度、扭曲、止水件、密封座板厚</w:t>
            </w:r>
            <w:r/>
          </w:p>
        </w:tc>
        <w:tc>
          <w:tcPr>
            <w:tcW w:w="3236" w:type="dxa"/>
            <w:vAlign w:val="center"/>
            <w:textDirection w:val="lrTb"/>
            <w:noWrap w:val="false"/>
          </w:tcPr>
          <w:p>
            <w:pPr>
              <w:rPr>
                <w:rFonts w:ascii="宋体" w:hAnsi="宋体"/>
                <w:color w:val="000000"/>
                <w:szCs w:val="21"/>
              </w:rPr>
            </w:pPr>
            <w:r>
              <w:rPr>
                <w:rFonts w:hint="eastAsia" w:ascii="宋体" w:hAnsi="宋体"/>
                <w:color w:val="000000"/>
                <w:szCs w:val="21"/>
              </w:rPr>
              <w:t xml:space="preserve">每扇1次</w:t>
            </w:r>
            <w:r/>
          </w:p>
        </w:tc>
      </w:tr>
    </w:tbl>
    <w:p>
      <w:pPr>
        <w:ind w:left="602" w:hanging="497"/>
        <w:rPr>
          <w:rFonts w:ascii="宋体" w:hAnsi="宋体"/>
          <w:color w:val="000000"/>
          <w:sz w:val="24"/>
        </w:rPr>
      </w:pPr>
      <w:r>
        <w:rPr>
          <w:rFonts w:hint="eastAsia" w:ascii="宋体" w:hAnsi="宋体"/>
          <w:color w:val="000000"/>
          <w:sz w:val="24"/>
        </w:rPr>
        <w:t xml:space="preserve">注：1.水闸、泵站抽检50%。</w:t>
      </w:r>
      <w:r/>
    </w:p>
    <w:p>
      <w:pPr>
        <w:ind w:left="542" w:hanging="17"/>
        <w:rPr>
          <w:rFonts w:ascii="宋体" w:hAnsi="宋体"/>
          <w:color w:val="000000"/>
          <w:sz w:val="24"/>
        </w:rPr>
      </w:pPr>
      <w:r>
        <w:rPr>
          <w:rFonts w:hint="eastAsia" w:ascii="宋体" w:hAnsi="宋体"/>
          <w:color w:val="000000"/>
          <w:sz w:val="24"/>
        </w:rPr>
        <w:t xml:space="preserve">2.船闸、涵洞、通航孔全检。</w:t>
      </w:r>
      <w:r/>
    </w:p>
    <w:p>
      <w:pPr>
        <w:jc w:val="center"/>
        <w:spacing w:line="560" w:lineRule="exact"/>
        <w:rPr>
          <w:rFonts w:ascii="宋体" w:hAnsi="宋体"/>
          <w:color w:val="000000"/>
          <w:sz w:val="24"/>
        </w:rPr>
      </w:pPr>
      <w:r>
        <w:rPr>
          <w:rFonts w:hint="eastAsia" w:ascii="宋体" w:hAnsi="宋体"/>
          <w:color w:val="000000"/>
          <w:sz w:val="24"/>
        </w:rPr>
        <w:t xml:space="preserve">3-2 闸门安装</w:t>
      </w:r>
      <w:r/>
    </w:p>
    <w:tbl>
      <w:tblPr>
        <w:tblW w:w="8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1"/>
        <w:gridCol w:w="1708"/>
        <w:gridCol w:w="3285"/>
        <w:gridCol w:w="2671"/>
      </w:tblGrid>
      <w:tr>
        <w:trPr>
          <w:jc w:val="center"/>
          <w:trHeight w:val="379"/>
        </w:trPr>
        <w:tc>
          <w:tcPr>
            <w:tcW w:w="1131" w:type="dxa"/>
            <w:vAlign w:val="center"/>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1708" w:type="dxa"/>
            <w:vAlign w:val="center"/>
            <w:textDirection w:val="lrTb"/>
            <w:noWrap w:val="false"/>
          </w:tcPr>
          <w:p>
            <w:pPr>
              <w:rPr>
                <w:rFonts w:ascii="宋体" w:hAnsi="宋体"/>
                <w:color w:val="000000"/>
                <w:szCs w:val="21"/>
              </w:rPr>
            </w:pPr>
            <w:r>
              <w:rPr>
                <w:rFonts w:hint="eastAsia" w:ascii="宋体" w:hAnsi="宋体"/>
                <w:color w:val="000000"/>
                <w:szCs w:val="21"/>
              </w:rPr>
              <w:t xml:space="preserve">名     称</w:t>
            </w:r>
            <w:r/>
          </w:p>
        </w:tc>
        <w:tc>
          <w:tcPr>
            <w:tcW w:w="3285" w:type="dxa"/>
            <w:vAlign w:val="center"/>
            <w:textDirection w:val="lrTb"/>
            <w:noWrap w:val="false"/>
          </w:tcPr>
          <w:p>
            <w:pPr>
              <w:rPr>
                <w:rFonts w:ascii="宋体" w:hAnsi="宋体"/>
                <w:color w:val="000000"/>
                <w:szCs w:val="21"/>
              </w:rPr>
            </w:pPr>
            <w:r>
              <w:rPr>
                <w:rFonts w:hint="eastAsia" w:ascii="宋体" w:hAnsi="宋体"/>
                <w:color w:val="000000"/>
                <w:szCs w:val="21"/>
              </w:rPr>
              <w:t xml:space="preserve">主要检测内容</w:t>
            </w:r>
            <w:r/>
          </w:p>
        </w:tc>
        <w:tc>
          <w:tcPr>
            <w:tcW w:w="2671" w:type="dxa"/>
            <w:vAlign w:val="center"/>
            <w:textDirection w:val="lrTb"/>
            <w:noWrap w:val="false"/>
          </w:tcPr>
          <w:p>
            <w:pPr>
              <w:rPr>
                <w:rFonts w:ascii="宋体" w:hAnsi="宋体"/>
                <w:color w:val="000000"/>
                <w:szCs w:val="21"/>
              </w:rPr>
            </w:pPr>
            <w:r>
              <w:rPr>
                <w:rFonts w:hint="eastAsia" w:ascii="宋体" w:hAnsi="宋体"/>
                <w:color w:val="000000"/>
                <w:szCs w:val="21"/>
              </w:rPr>
              <w:t xml:space="preserve">检测孔频次</w:t>
            </w:r>
            <w:r/>
          </w:p>
        </w:tc>
      </w:tr>
      <w:tr>
        <w:trPr>
          <w:jc w:val="center"/>
          <w:trHeight w:val="379"/>
        </w:trPr>
        <w:tc>
          <w:tcPr>
            <w:tcW w:w="1131"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1708"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平面闸门</w:t>
            </w:r>
            <w:r/>
          </w:p>
        </w:tc>
        <w:tc>
          <w:tcPr>
            <w:tcW w:w="3285" w:type="dxa"/>
            <w:textDirection w:val="lrTb"/>
            <w:noWrap w:val="false"/>
          </w:tcPr>
          <w:p>
            <w:pPr>
              <w:rPr>
                <w:rFonts w:ascii="宋体" w:hAnsi="宋体"/>
                <w:color w:val="000000"/>
                <w:szCs w:val="21"/>
              </w:rPr>
            </w:pPr>
            <w:r>
              <w:rPr>
                <w:rFonts w:hint="eastAsia" w:ascii="宋体" w:hAnsi="宋体"/>
                <w:color w:val="000000"/>
                <w:szCs w:val="21"/>
              </w:rPr>
              <w:t xml:space="preserve">侧止水橡皮压缩量</w:t>
            </w:r>
            <w:r/>
          </w:p>
        </w:tc>
        <w:tc>
          <w:tcPr>
            <w:tcW w:w="2671" w:type="dxa"/>
            <w:textDirection w:val="lrTb"/>
            <w:noWrap w:val="false"/>
          </w:tcPr>
          <w:p>
            <w:pPr>
              <w:rPr>
                <w:rFonts w:ascii="宋体" w:hAnsi="宋体"/>
                <w:color w:val="000000"/>
                <w:szCs w:val="21"/>
              </w:rPr>
            </w:pPr>
            <w:r>
              <w:rPr>
                <w:rFonts w:hint="eastAsia" w:ascii="宋体" w:hAnsi="宋体"/>
                <w:color w:val="000000"/>
                <w:szCs w:val="21"/>
              </w:rPr>
              <w:t xml:space="preserve">每m1点</w:t>
            </w:r>
            <w:r/>
          </w:p>
        </w:tc>
      </w:tr>
      <w:tr>
        <w:trPr>
          <w:jc w:val="center"/>
          <w:trHeight w:val="379"/>
        </w:trPr>
        <w:tc>
          <w:tcPr>
            <w:tcW w:w="1131"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1708"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3285" w:type="dxa"/>
            <w:textDirection w:val="lrTb"/>
            <w:noWrap w:val="false"/>
          </w:tcPr>
          <w:p>
            <w:pPr>
              <w:rPr>
                <w:rFonts w:ascii="宋体" w:hAnsi="宋体"/>
                <w:color w:val="000000"/>
                <w:szCs w:val="21"/>
              </w:rPr>
            </w:pPr>
            <w:r>
              <w:rPr>
                <w:rFonts w:hint="eastAsia" w:ascii="宋体" w:hAnsi="宋体"/>
                <w:color w:val="000000"/>
                <w:szCs w:val="21"/>
              </w:rPr>
              <w:t xml:space="preserve">底止水橡皮压缩量</w:t>
            </w:r>
            <w:r/>
          </w:p>
        </w:tc>
        <w:tc>
          <w:tcPr>
            <w:tcW w:w="2671" w:type="dxa"/>
            <w:textDirection w:val="lrTb"/>
            <w:noWrap w:val="false"/>
          </w:tcPr>
          <w:p>
            <w:pPr>
              <w:rPr>
                <w:rFonts w:ascii="宋体" w:hAnsi="宋体"/>
                <w:color w:val="000000"/>
                <w:szCs w:val="21"/>
              </w:rPr>
            </w:pPr>
            <w:r>
              <w:rPr>
                <w:rFonts w:hint="eastAsia" w:ascii="宋体" w:hAnsi="宋体"/>
                <w:color w:val="000000"/>
                <w:szCs w:val="21"/>
              </w:rPr>
              <w:t xml:space="preserve">每m1点</w:t>
            </w:r>
            <w:r/>
          </w:p>
        </w:tc>
      </w:tr>
      <w:tr>
        <w:trPr>
          <w:jc w:val="center"/>
          <w:trHeight w:val="379"/>
        </w:trPr>
        <w:tc>
          <w:tcPr>
            <w:tcW w:w="1131"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1708"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3285" w:type="dxa"/>
            <w:textDirection w:val="lrTb"/>
            <w:noWrap w:val="false"/>
          </w:tcPr>
          <w:p>
            <w:pPr>
              <w:rPr>
                <w:rFonts w:ascii="宋体" w:hAnsi="宋体"/>
                <w:color w:val="000000"/>
                <w:szCs w:val="21"/>
              </w:rPr>
            </w:pPr>
            <w:r>
              <w:rPr>
                <w:rFonts w:hint="eastAsia" w:ascii="宋体" w:hAnsi="宋体"/>
                <w:color w:val="000000"/>
                <w:szCs w:val="21"/>
              </w:rPr>
              <w:t xml:space="preserve">关门位置顶止水橡皮压缩量</w:t>
            </w:r>
            <w:r/>
          </w:p>
        </w:tc>
        <w:tc>
          <w:tcPr>
            <w:tcW w:w="2671" w:type="dxa"/>
            <w:textDirection w:val="lrTb"/>
            <w:noWrap w:val="false"/>
          </w:tcPr>
          <w:p>
            <w:pPr>
              <w:rPr>
                <w:rFonts w:ascii="宋体" w:hAnsi="宋体"/>
                <w:color w:val="000000"/>
                <w:szCs w:val="21"/>
              </w:rPr>
            </w:pPr>
            <w:r>
              <w:rPr>
                <w:rFonts w:hint="eastAsia" w:ascii="宋体" w:hAnsi="宋体"/>
                <w:color w:val="000000"/>
                <w:szCs w:val="21"/>
              </w:rPr>
              <w:t xml:space="preserve">每m1点</w:t>
            </w:r>
            <w:r/>
          </w:p>
        </w:tc>
      </w:tr>
      <w:tr>
        <w:trPr>
          <w:jc w:val="center"/>
          <w:trHeight w:val="379"/>
        </w:trPr>
        <w:tc>
          <w:tcPr>
            <w:tcW w:w="1131"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1708"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3285" w:type="dxa"/>
            <w:textDirection w:val="lrTb"/>
            <w:noWrap w:val="false"/>
          </w:tcPr>
          <w:p>
            <w:pPr>
              <w:rPr>
                <w:rFonts w:ascii="宋体" w:hAnsi="宋体"/>
                <w:color w:val="000000"/>
                <w:szCs w:val="21"/>
              </w:rPr>
            </w:pPr>
            <w:r>
              <w:rPr>
                <w:rFonts w:hint="eastAsia" w:ascii="宋体" w:hAnsi="宋体"/>
                <w:color w:val="000000"/>
                <w:szCs w:val="21"/>
              </w:rPr>
              <w:t xml:space="preserve">关门位置主横梁水平度偏差</w:t>
            </w:r>
            <w:r/>
          </w:p>
        </w:tc>
        <w:tc>
          <w:tcPr>
            <w:tcW w:w="2671" w:type="dxa"/>
            <w:textDirection w:val="lrTb"/>
            <w:noWrap w:val="false"/>
          </w:tcPr>
          <w:p>
            <w:pPr>
              <w:rPr>
                <w:rFonts w:ascii="宋体" w:hAnsi="宋体"/>
                <w:color w:val="000000"/>
                <w:szCs w:val="21"/>
              </w:rPr>
            </w:pPr>
            <w:r>
              <w:rPr>
                <w:rFonts w:hint="eastAsia" w:ascii="宋体" w:hAnsi="宋体"/>
                <w:color w:val="000000"/>
                <w:szCs w:val="21"/>
              </w:rPr>
              <w:t xml:space="preserve">每扇1道</w:t>
            </w:r>
            <w:r/>
          </w:p>
        </w:tc>
      </w:tr>
      <w:tr>
        <w:trPr>
          <w:jc w:val="center"/>
          <w:trHeight w:val="379"/>
        </w:trPr>
        <w:tc>
          <w:tcPr>
            <w:tcW w:w="1131"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1708"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3285" w:type="dxa"/>
            <w:textDirection w:val="lrTb"/>
            <w:noWrap w:val="false"/>
          </w:tcPr>
          <w:p>
            <w:pPr>
              <w:rPr>
                <w:rFonts w:ascii="宋体" w:hAnsi="宋体"/>
                <w:color w:val="000000"/>
                <w:szCs w:val="21"/>
              </w:rPr>
            </w:pPr>
            <w:r>
              <w:rPr>
                <w:rFonts w:hint="eastAsia" w:ascii="宋体" w:hAnsi="宋体"/>
                <w:color w:val="000000"/>
                <w:szCs w:val="21"/>
              </w:rPr>
              <w:t xml:space="preserve">闸门锁定装置</w:t>
            </w:r>
            <w:r/>
          </w:p>
        </w:tc>
        <w:tc>
          <w:tcPr>
            <w:tcW w:w="2671" w:type="dxa"/>
            <w:textDirection w:val="lrTb"/>
            <w:noWrap w:val="false"/>
          </w:tcPr>
          <w:p>
            <w:pPr>
              <w:rPr>
                <w:rFonts w:ascii="宋体" w:hAnsi="宋体"/>
                <w:color w:val="000000"/>
                <w:szCs w:val="21"/>
              </w:rPr>
            </w:pPr>
            <w:r>
              <w:rPr>
                <w:rFonts w:hint="eastAsia" w:ascii="宋体" w:hAnsi="宋体"/>
                <w:color w:val="000000"/>
                <w:szCs w:val="21"/>
              </w:rPr>
              <w:t xml:space="preserve">每扇1道</w:t>
            </w:r>
            <w:r/>
          </w:p>
        </w:tc>
      </w:tr>
      <w:tr>
        <w:trPr>
          <w:jc w:val="center"/>
          <w:trHeight w:val="401"/>
        </w:trPr>
        <w:tc>
          <w:tcPr>
            <w:tcW w:w="1131" w:type="dxa"/>
            <w:textDirection w:val="lrTb"/>
            <w:noWrap w:val="false"/>
          </w:tcPr>
          <w:p>
            <w:pPr>
              <w:rPr>
                <w:rFonts w:ascii="宋体" w:hAnsi="宋体"/>
                <w:color w:val="000000"/>
                <w:szCs w:val="21"/>
              </w:rPr>
            </w:pPr>
            <w:r>
              <w:rPr>
                <w:rFonts w:hint="eastAsia" w:ascii="宋体" w:hAnsi="宋体"/>
                <w:color w:val="000000"/>
                <w:szCs w:val="21"/>
              </w:rPr>
              <w:t xml:space="preserve">5</w:t>
            </w:r>
            <w:r/>
          </w:p>
        </w:tc>
        <w:tc>
          <w:tcPr>
            <w:tcW w:w="1708" w:type="dxa"/>
            <w:textDirection w:val="lrTb"/>
            <w:noWrap w:val="false"/>
          </w:tcPr>
          <w:p>
            <w:pPr>
              <w:rPr>
                <w:rFonts w:ascii="宋体" w:hAnsi="宋体"/>
                <w:color w:val="000000"/>
                <w:szCs w:val="21"/>
              </w:rPr>
            </w:pPr>
            <w:r>
              <w:rPr>
                <w:rFonts w:hint="eastAsia" w:ascii="宋体" w:hAnsi="宋体"/>
                <w:color w:val="000000"/>
                <w:szCs w:val="21"/>
              </w:rPr>
              <w:t xml:space="preserve">铸铁闸门</w:t>
            </w:r>
            <w:r/>
          </w:p>
        </w:tc>
        <w:tc>
          <w:tcPr>
            <w:tcW w:w="3285" w:type="dxa"/>
            <w:textDirection w:val="lrTb"/>
            <w:noWrap w:val="false"/>
          </w:tcPr>
          <w:p>
            <w:pPr>
              <w:rPr>
                <w:rFonts w:ascii="宋体" w:hAnsi="宋体"/>
                <w:color w:val="000000"/>
                <w:szCs w:val="21"/>
              </w:rPr>
            </w:pPr>
            <w:r>
              <w:rPr>
                <w:rFonts w:hint="eastAsia" w:ascii="宋体" w:hAnsi="宋体"/>
                <w:color w:val="000000"/>
                <w:szCs w:val="21"/>
              </w:rPr>
              <w:t xml:space="preserve">导轨及门体垂直度</w:t>
            </w:r>
            <w:r/>
          </w:p>
        </w:tc>
        <w:tc>
          <w:tcPr>
            <w:tcW w:w="2671" w:type="dxa"/>
            <w:textDirection w:val="lrTb"/>
            <w:noWrap w:val="false"/>
          </w:tcPr>
          <w:p>
            <w:pPr>
              <w:rPr>
                <w:rFonts w:ascii="宋体" w:hAnsi="宋体"/>
                <w:color w:val="000000"/>
                <w:szCs w:val="21"/>
              </w:rPr>
            </w:pPr>
            <w:r>
              <w:rPr>
                <w:rFonts w:hint="eastAsia" w:ascii="宋体" w:hAnsi="宋体"/>
                <w:color w:val="000000"/>
                <w:szCs w:val="21"/>
              </w:rPr>
              <w:t xml:space="preserve">每孔检查</w:t>
            </w:r>
            <w:r/>
          </w:p>
        </w:tc>
      </w:tr>
    </w:tbl>
    <w:p>
      <w:pPr>
        <w:ind w:left="602" w:hanging="497"/>
        <w:rPr>
          <w:rFonts w:ascii="宋体" w:hAnsi="宋体"/>
          <w:color w:val="000000"/>
          <w:sz w:val="24"/>
        </w:rPr>
      </w:pPr>
      <w:r>
        <w:rPr>
          <w:rFonts w:hint="eastAsia" w:ascii="宋体" w:hAnsi="宋体"/>
          <w:color w:val="000000"/>
          <w:sz w:val="24"/>
        </w:rPr>
        <w:t xml:space="preserve">注：1.水闸、泵站抽检50%。船闸、涵洞、通航孔全检。</w:t>
      </w:r>
      <w:r/>
    </w:p>
    <w:p>
      <w:pPr>
        <w:jc w:val="center"/>
        <w:spacing w:line="560" w:lineRule="exact"/>
        <w:rPr>
          <w:rFonts w:ascii="宋体" w:hAnsi="宋体"/>
          <w:color w:val="000000"/>
          <w:sz w:val="24"/>
        </w:rPr>
      </w:pPr>
      <w:r>
        <w:rPr>
          <w:rFonts w:hint="eastAsia" w:ascii="宋体" w:hAnsi="宋体"/>
          <w:color w:val="000000"/>
          <w:sz w:val="24"/>
        </w:rPr>
        <w:t xml:space="preserve">附表3-3 启闭机制造安装</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0"/>
        <w:gridCol w:w="1820"/>
        <w:gridCol w:w="4245"/>
        <w:gridCol w:w="1724"/>
      </w:tblGrid>
      <w:tr>
        <w:trPr>
          <w:jc w:val="center"/>
          <w:trHeight w:val="396"/>
        </w:trPr>
        <w:tc>
          <w:tcPr>
            <w:tcW w:w="920"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1820" w:type="dxa"/>
            <w:textDirection w:val="lrTb"/>
            <w:noWrap w:val="false"/>
          </w:tcPr>
          <w:p>
            <w:pPr>
              <w:rPr>
                <w:rFonts w:ascii="宋体" w:hAnsi="宋体"/>
                <w:color w:val="000000"/>
                <w:szCs w:val="21"/>
              </w:rPr>
            </w:pPr>
            <w:r>
              <w:rPr>
                <w:rFonts w:hint="eastAsia" w:ascii="宋体" w:hAnsi="宋体"/>
                <w:color w:val="000000"/>
                <w:szCs w:val="21"/>
              </w:rPr>
              <w:t xml:space="preserve">名     称</w:t>
            </w:r>
            <w:r/>
          </w:p>
        </w:tc>
        <w:tc>
          <w:tcPr>
            <w:tcW w:w="4245" w:type="dxa"/>
            <w:textDirection w:val="lrTb"/>
            <w:noWrap w:val="false"/>
          </w:tcPr>
          <w:p>
            <w:pPr>
              <w:rPr>
                <w:rFonts w:ascii="宋体" w:hAnsi="宋体"/>
                <w:color w:val="000000"/>
                <w:szCs w:val="21"/>
              </w:rPr>
            </w:pPr>
            <w:r>
              <w:rPr>
                <w:rFonts w:hint="eastAsia" w:ascii="宋体" w:hAnsi="宋体"/>
                <w:color w:val="000000"/>
                <w:szCs w:val="21"/>
              </w:rPr>
              <w:t xml:space="preserve">主要检测内容</w:t>
            </w:r>
            <w:r/>
          </w:p>
        </w:tc>
        <w:tc>
          <w:tcPr>
            <w:tcW w:w="1724" w:type="dxa"/>
            <w:textDirection w:val="lrTb"/>
            <w:noWrap w:val="false"/>
          </w:tcPr>
          <w:p>
            <w:pPr>
              <w:rPr>
                <w:rFonts w:ascii="宋体" w:hAnsi="宋体"/>
                <w:color w:val="000000"/>
                <w:szCs w:val="21"/>
              </w:rPr>
            </w:pPr>
            <w:r>
              <w:rPr>
                <w:rFonts w:hint="eastAsia" w:ascii="宋体" w:hAnsi="宋体"/>
                <w:color w:val="000000"/>
                <w:szCs w:val="21"/>
              </w:rPr>
              <w:t xml:space="preserve">检测孔频次</w:t>
            </w:r>
            <w:r/>
          </w:p>
        </w:tc>
      </w:tr>
      <w:tr>
        <w:trPr>
          <w:jc w:val="center"/>
          <w:trHeight w:val="396"/>
        </w:trPr>
        <w:tc>
          <w:tcPr>
            <w:tcW w:w="920"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1820"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卷扬式启闭机</w:t>
            </w:r>
            <w:r/>
          </w:p>
        </w:tc>
        <w:tc>
          <w:tcPr>
            <w:tcW w:w="4245" w:type="dxa"/>
            <w:textDirection w:val="lrTb"/>
            <w:noWrap w:val="false"/>
          </w:tcPr>
          <w:p>
            <w:pPr>
              <w:rPr>
                <w:rFonts w:ascii="宋体" w:hAnsi="宋体"/>
                <w:color w:val="000000"/>
                <w:szCs w:val="21"/>
              </w:rPr>
            </w:pPr>
            <w:r>
              <w:rPr>
                <w:rFonts w:hint="eastAsia" w:ascii="宋体" w:hAnsi="宋体"/>
                <w:color w:val="000000"/>
                <w:szCs w:val="21"/>
              </w:rPr>
              <w:t xml:space="preserve">机身纵横向中心线</w:t>
            </w:r>
            <w:r/>
          </w:p>
        </w:tc>
        <w:tc>
          <w:tcPr>
            <w:tcW w:w="1724" w:type="dxa"/>
            <w:textDirection w:val="lrTb"/>
            <w:noWrap w:val="false"/>
          </w:tcPr>
          <w:p>
            <w:pPr>
              <w:rPr>
                <w:rFonts w:ascii="宋体" w:hAnsi="宋体"/>
                <w:color w:val="000000"/>
                <w:szCs w:val="21"/>
              </w:rPr>
            </w:pPr>
            <w:r>
              <w:rPr>
                <w:rFonts w:hint="eastAsia" w:ascii="宋体" w:hAnsi="宋体"/>
                <w:color w:val="000000"/>
                <w:szCs w:val="21"/>
              </w:rPr>
              <w:t xml:space="preserve">每台1道</w:t>
            </w:r>
            <w:r/>
          </w:p>
        </w:tc>
      </w:tr>
      <w:tr>
        <w:trPr>
          <w:jc w:val="center"/>
          <w:trHeight w:val="396"/>
        </w:trPr>
        <w:tc>
          <w:tcPr>
            <w:tcW w:w="920"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1820"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4245" w:type="dxa"/>
            <w:textDirection w:val="lrTb"/>
            <w:noWrap w:val="false"/>
          </w:tcPr>
          <w:p>
            <w:pPr>
              <w:rPr>
                <w:rFonts w:ascii="宋体" w:hAnsi="宋体"/>
                <w:color w:val="000000"/>
                <w:szCs w:val="21"/>
              </w:rPr>
            </w:pPr>
            <w:r>
              <w:rPr>
                <w:rFonts w:hint="eastAsia" w:ascii="宋体" w:hAnsi="宋体"/>
                <w:color w:val="000000"/>
                <w:szCs w:val="21"/>
              </w:rPr>
              <w:t xml:space="preserve">机身高程</w:t>
            </w:r>
            <w:r/>
          </w:p>
        </w:tc>
        <w:tc>
          <w:tcPr>
            <w:tcW w:w="1724" w:type="dxa"/>
            <w:textDirection w:val="lrTb"/>
            <w:noWrap w:val="false"/>
          </w:tcPr>
          <w:p>
            <w:pPr>
              <w:rPr>
                <w:rFonts w:ascii="宋体" w:hAnsi="宋体"/>
                <w:color w:val="000000"/>
                <w:szCs w:val="21"/>
              </w:rPr>
            </w:pPr>
            <w:r>
              <w:rPr>
                <w:rFonts w:hint="eastAsia" w:ascii="宋体" w:hAnsi="宋体"/>
                <w:color w:val="000000"/>
                <w:szCs w:val="21"/>
              </w:rPr>
              <w:t xml:space="preserve">每台1处</w:t>
            </w:r>
            <w:r/>
          </w:p>
        </w:tc>
      </w:tr>
      <w:tr>
        <w:trPr>
          <w:jc w:val="center"/>
          <w:trHeight w:val="396"/>
        </w:trPr>
        <w:tc>
          <w:tcPr>
            <w:tcW w:w="920"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1820"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4245" w:type="dxa"/>
            <w:textDirection w:val="lrTb"/>
            <w:noWrap w:val="false"/>
          </w:tcPr>
          <w:p>
            <w:pPr>
              <w:rPr>
                <w:rFonts w:ascii="宋体" w:hAnsi="宋体"/>
                <w:color w:val="000000"/>
                <w:szCs w:val="21"/>
              </w:rPr>
            </w:pPr>
            <w:r>
              <w:rPr>
                <w:rFonts w:hint="eastAsia" w:ascii="宋体" w:hAnsi="宋体"/>
                <w:color w:val="000000"/>
                <w:szCs w:val="21"/>
              </w:rPr>
              <w:t xml:space="preserve">机身水平度</w:t>
            </w:r>
            <w:r/>
          </w:p>
        </w:tc>
        <w:tc>
          <w:tcPr>
            <w:tcW w:w="1724" w:type="dxa"/>
            <w:textDirection w:val="lrTb"/>
            <w:noWrap w:val="false"/>
          </w:tcPr>
          <w:p>
            <w:pPr>
              <w:rPr>
                <w:rFonts w:ascii="宋体" w:hAnsi="宋体"/>
                <w:color w:val="000000"/>
                <w:szCs w:val="21"/>
              </w:rPr>
            </w:pPr>
            <w:r>
              <w:rPr>
                <w:rFonts w:hint="eastAsia" w:ascii="宋体" w:hAnsi="宋体"/>
                <w:color w:val="000000"/>
                <w:szCs w:val="21"/>
              </w:rPr>
              <w:t xml:space="preserve">每台1处</w:t>
            </w:r>
            <w:r/>
          </w:p>
        </w:tc>
      </w:tr>
      <w:tr>
        <w:trPr>
          <w:jc w:val="center"/>
          <w:trHeight w:val="396"/>
        </w:trPr>
        <w:tc>
          <w:tcPr>
            <w:tcW w:w="920"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2</w:t>
            </w:r>
            <w:r/>
          </w:p>
        </w:tc>
        <w:tc>
          <w:tcPr>
            <w:tcW w:w="1820" w:type="dxa"/>
            <w:vAlign w:val="center"/>
            <w:vMerge w:val="restart"/>
            <w:textDirection w:val="lrTb"/>
            <w:noWrap w:val="false"/>
          </w:tcPr>
          <w:p>
            <w:pPr>
              <w:rPr>
                <w:rFonts w:ascii="宋体" w:hAnsi="宋体"/>
                <w:color w:val="000000"/>
                <w:szCs w:val="21"/>
              </w:rPr>
            </w:pPr>
            <w:r>
              <w:rPr>
                <w:rFonts w:hint="eastAsia" w:ascii="宋体" w:hAnsi="宋体"/>
                <w:color w:val="000000"/>
                <w:szCs w:val="21"/>
              </w:rPr>
              <w:t xml:space="preserve">螺杆式启闭机</w:t>
            </w:r>
            <w:r/>
          </w:p>
        </w:tc>
        <w:tc>
          <w:tcPr>
            <w:tcW w:w="4245" w:type="dxa"/>
            <w:textDirection w:val="lrTb"/>
            <w:noWrap w:val="false"/>
          </w:tcPr>
          <w:p>
            <w:pPr>
              <w:rPr>
                <w:rFonts w:ascii="宋体" w:hAnsi="宋体"/>
                <w:color w:val="000000"/>
                <w:szCs w:val="21"/>
              </w:rPr>
            </w:pPr>
            <w:r>
              <w:rPr>
                <w:rFonts w:hint="eastAsia" w:ascii="宋体" w:hAnsi="宋体"/>
                <w:color w:val="000000"/>
                <w:szCs w:val="21"/>
              </w:rPr>
              <w:t xml:space="preserve">机身纵横向中心线</w:t>
            </w:r>
            <w:r/>
          </w:p>
        </w:tc>
        <w:tc>
          <w:tcPr>
            <w:tcW w:w="1724" w:type="dxa"/>
            <w:textDirection w:val="lrTb"/>
            <w:noWrap w:val="false"/>
          </w:tcPr>
          <w:p>
            <w:pPr>
              <w:rPr>
                <w:rFonts w:ascii="宋体" w:hAnsi="宋体"/>
                <w:color w:val="000000"/>
                <w:szCs w:val="21"/>
              </w:rPr>
            </w:pPr>
            <w:r>
              <w:rPr>
                <w:rFonts w:hint="eastAsia" w:ascii="宋体" w:hAnsi="宋体"/>
                <w:color w:val="000000"/>
                <w:szCs w:val="21"/>
              </w:rPr>
              <w:t xml:space="preserve">每台1处</w:t>
            </w:r>
            <w:r/>
          </w:p>
        </w:tc>
      </w:tr>
      <w:tr>
        <w:trPr>
          <w:jc w:val="center"/>
          <w:trHeight w:val="418"/>
        </w:trPr>
        <w:tc>
          <w:tcPr>
            <w:tcW w:w="920"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1820"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W w:w="4245" w:type="dxa"/>
            <w:textDirection w:val="lrTb"/>
            <w:noWrap w:val="false"/>
          </w:tcPr>
          <w:p>
            <w:pPr>
              <w:rPr>
                <w:rFonts w:ascii="宋体" w:hAnsi="宋体"/>
                <w:color w:val="000000"/>
                <w:szCs w:val="21"/>
              </w:rPr>
            </w:pPr>
            <w:r>
              <w:rPr>
                <w:rFonts w:hint="eastAsia" w:ascii="宋体" w:hAnsi="宋体"/>
                <w:color w:val="000000"/>
                <w:szCs w:val="21"/>
              </w:rPr>
              <w:t xml:space="preserve">机身水平度</w:t>
            </w:r>
            <w:r/>
          </w:p>
        </w:tc>
        <w:tc>
          <w:tcPr>
            <w:tcW w:w="1724" w:type="dxa"/>
            <w:textDirection w:val="lrTb"/>
            <w:noWrap w:val="false"/>
          </w:tcPr>
          <w:p>
            <w:pPr>
              <w:rPr>
                <w:rFonts w:ascii="宋体" w:hAnsi="宋体"/>
                <w:color w:val="000000"/>
                <w:szCs w:val="21"/>
              </w:rPr>
            </w:pPr>
            <w:r>
              <w:rPr>
                <w:rFonts w:hint="eastAsia" w:ascii="宋体" w:hAnsi="宋体"/>
                <w:color w:val="000000"/>
                <w:szCs w:val="21"/>
              </w:rPr>
              <w:t xml:space="preserve">每台1处</w:t>
            </w:r>
            <w:r/>
          </w:p>
        </w:tc>
      </w:tr>
    </w:tbl>
    <w:p>
      <w:pPr>
        <w:ind w:left="602" w:hanging="497"/>
        <w:rPr>
          <w:rFonts w:ascii="宋体" w:hAnsi="宋体"/>
          <w:color w:val="000000"/>
          <w:sz w:val="24"/>
        </w:rPr>
      </w:pPr>
      <w:r>
        <w:rPr>
          <w:rFonts w:hint="eastAsia" w:ascii="宋体" w:hAnsi="宋体"/>
          <w:color w:val="000000"/>
          <w:sz w:val="24"/>
        </w:rPr>
        <w:t xml:space="preserve">注：1.水闸、泵站抽检50%。2.船闸、涵洞、通航孔全检。</w:t>
      </w:r>
      <w:r/>
    </w:p>
    <w:p>
      <w:pPr>
        <w:jc w:val="center"/>
        <w:spacing w:line="560" w:lineRule="exact"/>
        <w:rPr>
          <w:rFonts w:ascii="宋体" w:hAnsi="宋体"/>
          <w:color w:val="000000"/>
          <w:sz w:val="24"/>
        </w:rPr>
      </w:pPr>
      <w:r>
        <w:rPr>
          <w:rFonts w:hint="eastAsia" w:ascii="宋体" w:hAnsi="宋体"/>
          <w:color w:val="000000"/>
          <w:sz w:val="24"/>
        </w:rPr>
        <w:t xml:space="preserve">3-4闸门启闭机联动检查</w:t>
      </w:r>
      <w:r/>
    </w:p>
    <w:tbl>
      <w:tblPr>
        <w:tblW w:w="8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7"/>
        <w:gridCol w:w="6030"/>
        <w:gridCol w:w="1957"/>
      </w:tblGrid>
      <w:tr>
        <w:trPr>
          <w:jc w:val="center"/>
          <w:trHeight w:val="415"/>
        </w:trPr>
        <w:tc>
          <w:tcPr>
            <w:tcW w:w="837"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6030" w:type="dxa"/>
            <w:textDirection w:val="lrTb"/>
            <w:noWrap w:val="false"/>
          </w:tcPr>
          <w:p>
            <w:pPr>
              <w:ind w:firstLine="1890"/>
              <w:rPr>
                <w:rFonts w:ascii="宋体" w:hAnsi="宋体"/>
                <w:color w:val="000000"/>
                <w:szCs w:val="21"/>
              </w:rPr>
            </w:pPr>
            <w:r>
              <w:rPr>
                <w:rFonts w:hint="eastAsia" w:ascii="宋体" w:hAnsi="宋体"/>
                <w:color w:val="000000"/>
                <w:szCs w:val="21"/>
              </w:rPr>
              <w:t xml:space="preserve">主要检测内容</w:t>
            </w:r>
            <w:r/>
          </w:p>
        </w:tc>
        <w:tc>
          <w:tcPr>
            <w:tcW w:w="1957" w:type="dxa"/>
            <w:textDirection w:val="lrTb"/>
            <w:noWrap w:val="false"/>
          </w:tcPr>
          <w:p>
            <w:pPr>
              <w:rPr>
                <w:rFonts w:ascii="宋体" w:hAnsi="宋体"/>
                <w:color w:val="000000"/>
                <w:szCs w:val="21"/>
              </w:rPr>
            </w:pPr>
            <w:r>
              <w:rPr>
                <w:rFonts w:hint="eastAsia" w:ascii="宋体" w:hAnsi="宋体"/>
                <w:color w:val="000000"/>
                <w:szCs w:val="21"/>
              </w:rPr>
              <w:t xml:space="preserve">检测孔频次</w:t>
            </w:r>
            <w:r/>
          </w:p>
        </w:tc>
      </w:tr>
      <w:tr>
        <w:trPr>
          <w:jc w:val="center"/>
          <w:trHeight w:val="808"/>
        </w:trPr>
        <w:tc>
          <w:tcPr>
            <w:tcW w:w="837" w:type="dxa"/>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6030" w:type="dxa"/>
            <w:textDirection w:val="lrTb"/>
            <w:noWrap w:val="false"/>
          </w:tcPr>
          <w:p>
            <w:pPr>
              <w:rPr>
                <w:rFonts w:ascii="宋体" w:hAnsi="宋体"/>
                <w:color w:val="000000"/>
                <w:szCs w:val="21"/>
              </w:rPr>
            </w:pPr>
            <w:r>
              <w:rPr>
                <w:rFonts w:hint="eastAsia" w:ascii="宋体" w:hAnsi="宋体"/>
                <w:color w:val="000000"/>
                <w:szCs w:val="21"/>
              </w:rPr>
              <w:t xml:space="preserve">闸门启闭过程所有运转</w:t>
            </w:r>
            <w:r>
              <w:rPr>
                <w:rFonts w:hint="eastAsia" w:ascii="宋体" w:hAnsi="宋体"/>
                <w:color w:val="000000"/>
                <w:szCs w:val="21"/>
              </w:rPr>
              <w:t xml:space="preserve">件运行</w:t>
            </w:r>
            <w:r>
              <w:rPr>
                <w:rFonts w:hint="eastAsia" w:ascii="宋体" w:hAnsi="宋体"/>
                <w:color w:val="000000"/>
                <w:szCs w:val="21"/>
              </w:rPr>
              <w:t xml:space="preserve">正常，无卡阻，两侧同步，止水橡皮无损伤</w:t>
            </w:r>
            <w:r/>
          </w:p>
        </w:tc>
        <w:tc>
          <w:tcPr>
            <w:tcW w:w="1957" w:type="dxa"/>
            <w:textDirection w:val="lrTb"/>
            <w:noWrap w:val="false"/>
          </w:tcPr>
          <w:p>
            <w:pPr>
              <w:rPr>
                <w:rFonts w:ascii="宋体" w:hAnsi="宋体"/>
                <w:color w:val="000000"/>
                <w:szCs w:val="21"/>
              </w:rPr>
            </w:pPr>
            <w:r>
              <w:rPr>
                <w:rFonts w:hint="eastAsia" w:ascii="宋体" w:hAnsi="宋体"/>
                <w:color w:val="000000"/>
                <w:szCs w:val="21"/>
              </w:rPr>
              <w:t xml:space="preserve">逐一检测</w:t>
            </w:r>
            <w:r/>
          </w:p>
        </w:tc>
      </w:tr>
      <w:tr>
        <w:trPr>
          <w:jc w:val="center"/>
          <w:trHeight w:val="415"/>
        </w:trPr>
        <w:tc>
          <w:tcPr>
            <w:tcW w:w="837" w:type="dxa"/>
            <w:textDirection w:val="lrTb"/>
            <w:noWrap w:val="false"/>
          </w:tcPr>
          <w:p>
            <w:pPr>
              <w:rPr>
                <w:rFonts w:ascii="宋体" w:hAnsi="宋体"/>
                <w:color w:val="000000"/>
                <w:szCs w:val="21"/>
              </w:rPr>
            </w:pPr>
            <w:r>
              <w:rPr>
                <w:rFonts w:hint="eastAsia" w:ascii="宋体" w:hAnsi="宋体"/>
                <w:color w:val="000000"/>
                <w:szCs w:val="21"/>
              </w:rPr>
              <w:t xml:space="preserve">2</w:t>
            </w:r>
            <w:r/>
          </w:p>
        </w:tc>
        <w:tc>
          <w:tcPr>
            <w:tcW w:w="6030" w:type="dxa"/>
            <w:textDirection w:val="lrTb"/>
            <w:noWrap w:val="false"/>
          </w:tcPr>
          <w:p>
            <w:pPr>
              <w:rPr>
                <w:rFonts w:ascii="宋体" w:hAnsi="宋体"/>
                <w:color w:val="000000"/>
                <w:szCs w:val="21"/>
              </w:rPr>
            </w:pPr>
            <w:r>
              <w:rPr>
                <w:rFonts w:hint="eastAsia" w:ascii="宋体" w:hAnsi="宋体"/>
                <w:color w:val="000000"/>
                <w:szCs w:val="21"/>
              </w:rPr>
              <w:t xml:space="preserve">底止水橡皮与接触面无间隙不透光</w:t>
            </w:r>
            <w:r/>
          </w:p>
        </w:tc>
        <w:tc>
          <w:tcPr>
            <w:tcW w:w="1957" w:type="dxa"/>
            <w:textDirection w:val="lrTb"/>
            <w:noWrap w:val="false"/>
          </w:tcPr>
          <w:p>
            <w:pPr>
              <w:rPr>
                <w:rFonts w:ascii="宋体" w:hAnsi="宋体"/>
                <w:color w:val="000000"/>
                <w:szCs w:val="21"/>
              </w:rPr>
            </w:pPr>
            <w:r>
              <w:rPr>
                <w:rFonts w:hint="eastAsia" w:ascii="宋体" w:hAnsi="宋体"/>
                <w:color w:val="000000"/>
                <w:szCs w:val="21"/>
              </w:rPr>
              <w:t xml:space="preserve">逐一检测</w:t>
            </w:r>
            <w:r/>
          </w:p>
        </w:tc>
      </w:tr>
      <w:tr>
        <w:trPr>
          <w:jc w:val="center"/>
          <w:trHeight w:val="437"/>
        </w:trPr>
        <w:tc>
          <w:tcPr>
            <w:tcW w:w="837" w:type="dxa"/>
            <w:textDirection w:val="lrTb"/>
            <w:noWrap w:val="false"/>
          </w:tcPr>
          <w:p>
            <w:pPr>
              <w:rPr>
                <w:rFonts w:ascii="宋体" w:hAnsi="宋体"/>
                <w:color w:val="000000"/>
                <w:szCs w:val="21"/>
              </w:rPr>
            </w:pPr>
            <w:r>
              <w:rPr>
                <w:rFonts w:hint="eastAsia" w:ascii="宋体" w:hAnsi="宋体"/>
                <w:color w:val="000000"/>
                <w:szCs w:val="21"/>
              </w:rPr>
              <w:t xml:space="preserve">3</w:t>
            </w:r>
            <w:r/>
          </w:p>
        </w:tc>
        <w:tc>
          <w:tcPr>
            <w:tcW w:w="6030" w:type="dxa"/>
            <w:textDirection w:val="lrTb"/>
            <w:noWrap w:val="false"/>
          </w:tcPr>
          <w:p>
            <w:pPr>
              <w:rPr>
                <w:rFonts w:ascii="宋体" w:hAnsi="宋体"/>
                <w:color w:val="000000"/>
                <w:szCs w:val="21"/>
              </w:rPr>
            </w:pPr>
            <w:r>
              <w:rPr>
                <w:rFonts w:hint="eastAsia" w:ascii="宋体" w:hAnsi="宋体"/>
                <w:color w:val="000000"/>
                <w:szCs w:val="21"/>
              </w:rPr>
              <w:t xml:space="preserve">放水后1m长止水橡皮范围内漏水量＜0.1L/s</w:t>
            </w:r>
            <w:r/>
          </w:p>
        </w:tc>
        <w:tc>
          <w:tcPr>
            <w:tcW w:w="1957" w:type="dxa"/>
            <w:textDirection w:val="lrTb"/>
            <w:noWrap w:val="false"/>
          </w:tcPr>
          <w:p>
            <w:pPr>
              <w:rPr>
                <w:rFonts w:ascii="宋体" w:hAnsi="宋体"/>
                <w:color w:val="000000"/>
                <w:szCs w:val="21"/>
              </w:rPr>
            </w:pPr>
            <w:r>
              <w:rPr>
                <w:rFonts w:hint="eastAsia" w:ascii="宋体" w:hAnsi="宋体"/>
                <w:color w:val="000000"/>
                <w:szCs w:val="21"/>
              </w:rPr>
              <w:t xml:space="preserve">逐一检测</w:t>
            </w:r>
            <w:r/>
          </w:p>
        </w:tc>
      </w:tr>
    </w:tbl>
    <w:p>
      <w:pPr>
        <w:ind w:left="602" w:hanging="497"/>
        <w:rPr>
          <w:rFonts w:ascii="宋体" w:hAnsi="宋体"/>
          <w:color w:val="000000"/>
          <w:sz w:val="24"/>
        </w:rPr>
      </w:pPr>
      <w:r>
        <w:rPr>
          <w:rFonts w:hint="eastAsia" w:ascii="宋体" w:hAnsi="宋体"/>
          <w:color w:val="000000"/>
          <w:sz w:val="24"/>
        </w:rPr>
        <w:t xml:space="preserve">注：1.水闸、泵站抽检50%。2.船闸、涵洞、通航孔全检。</w:t>
      </w:r>
      <w:r/>
    </w:p>
    <w:p>
      <w:pPr>
        <w:ind w:firstLine="482"/>
        <w:jc w:val="left"/>
        <w:rPr>
          <w:rFonts w:ascii="宋体" w:hAnsi="宋体"/>
          <w:b/>
          <w:color w:val="000000"/>
          <w:sz w:val="24"/>
        </w:rPr>
        <w:outlineLvl w:val="3"/>
      </w:pPr>
      <w:r>
        <w:rPr>
          <w:rFonts w:hint="eastAsia" w:ascii="宋体" w:hAnsi="宋体"/>
          <w:b/>
          <w:color w:val="000000"/>
          <w:sz w:val="24"/>
        </w:rPr>
        <w:t xml:space="preserve">4 、泵站安装工程</w:t>
      </w:r>
      <w:r/>
    </w:p>
    <w:p>
      <w:pPr>
        <w:jc w:val="center"/>
        <w:spacing w:before="156" w:after="156"/>
        <w:rPr>
          <w:rFonts w:ascii="宋体" w:hAnsi="宋体"/>
          <w:color w:val="000000"/>
          <w:sz w:val="24"/>
        </w:rPr>
      </w:pPr>
      <w:r>
        <w:rPr>
          <w:rFonts w:hint="eastAsia" w:ascii="宋体" w:hAnsi="宋体"/>
          <w:color w:val="000000"/>
          <w:sz w:val="24"/>
        </w:rPr>
        <w:t xml:space="preserve">4-1主机泵安装</w:t>
      </w:r>
      <w:r/>
    </w:p>
    <w:p>
      <w:pPr>
        <w:jc w:val="center"/>
        <w:spacing w:before="156" w:after="156"/>
        <w:rPr>
          <w:rFonts w:ascii="宋体" w:hAnsi="宋体"/>
          <w:color w:val="000000"/>
          <w:sz w:val="24"/>
        </w:rPr>
        <w:outlineLvl w:val="5"/>
      </w:pPr>
      <w:r>
        <w:rPr>
          <w:rFonts w:hint="eastAsia" w:ascii="宋体" w:hAnsi="宋体"/>
          <w:color w:val="000000"/>
          <w:sz w:val="24"/>
        </w:rPr>
        <w:t xml:space="preserve">4-1-1 现场组装立式主机泵安装</w:t>
      </w:r>
      <w:r/>
    </w:p>
    <w:tbl>
      <w:tblPr>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6216"/>
        <w:gridCol w:w="1978"/>
      </w:tblGrid>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6216" w:type="dxa"/>
            <w:textDirection w:val="lrTb"/>
            <w:noWrap w:val="false"/>
          </w:tcPr>
          <w:p>
            <w:pPr>
              <w:ind w:firstLine="1890"/>
              <w:rPr>
                <w:rFonts w:ascii="宋体" w:hAnsi="宋体"/>
                <w:color w:val="000000"/>
                <w:szCs w:val="21"/>
              </w:rPr>
            </w:pPr>
            <w:r>
              <w:rPr>
                <w:rFonts w:hint="eastAsia" w:ascii="宋体" w:hAnsi="宋体"/>
                <w:color w:val="000000"/>
                <w:szCs w:val="21"/>
              </w:rPr>
              <w:t xml:space="preserve">主要检测内容</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检测机组频次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电机定子铁芯与水泵</w:t>
            </w:r>
            <w:r>
              <w:rPr>
                <w:rFonts w:hint="eastAsia" w:ascii="宋体" w:hAnsi="宋体"/>
                <w:color w:val="000000"/>
                <w:szCs w:val="21"/>
              </w:rPr>
              <w:t xml:space="preserve">下导轴窝</w:t>
            </w:r>
            <w:r>
              <w:rPr>
                <w:rFonts w:hint="eastAsia" w:ascii="宋体" w:hAnsi="宋体"/>
                <w:color w:val="000000"/>
                <w:szCs w:val="21"/>
              </w:rPr>
              <w:t xml:space="preserve">的垂直同轴度</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2</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水泵</w:t>
            </w:r>
            <w:r>
              <w:rPr>
                <w:rFonts w:hint="eastAsia" w:ascii="宋体" w:hAnsi="宋体"/>
                <w:color w:val="000000"/>
                <w:szCs w:val="21"/>
              </w:rPr>
              <w:t xml:space="preserve">下导轴窝</w:t>
            </w:r>
            <w:r>
              <w:rPr>
                <w:rFonts w:hint="eastAsia" w:ascii="宋体" w:hAnsi="宋体"/>
                <w:color w:val="000000"/>
                <w:szCs w:val="21"/>
              </w:rPr>
              <w:t xml:space="preserve">的水平度、垂直同轴度</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3</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电动机</w:t>
            </w:r>
            <w:r>
              <w:rPr>
                <w:rFonts w:hint="eastAsia" w:ascii="宋体" w:hAnsi="宋体"/>
                <w:color w:val="000000"/>
                <w:szCs w:val="21"/>
              </w:rPr>
              <w:t xml:space="preserve">轴下导摆</w:t>
            </w:r>
            <w:r>
              <w:rPr>
                <w:rFonts w:hint="eastAsia" w:ascii="宋体" w:hAnsi="宋体"/>
                <w:color w:val="000000"/>
                <w:szCs w:val="21"/>
              </w:rPr>
              <w:t xml:space="preserve">度</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4</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水泵</w:t>
            </w:r>
            <w:r>
              <w:rPr>
                <w:rFonts w:hint="eastAsia" w:ascii="宋体" w:hAnsi="宋体"/>
                <w:color w:val="000000"/>
                <w:szCs w:val="21"/>
              </w:rPr>
              <w:t xml:space="preserve">轴下导摆</w:t>
            </w:r>
            <w:r>
              <w:rPr>
                <w:rFonts w:hint="eastAsia" w:ascii="宋体" w:hAnsi="宋体"/>
                <w:color w:val="000000"/>
                <w:szCs w:val="21"/>
              </w:rPr>
              <w:t xml:space="preserve">度</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5</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电机空气间隙</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6</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电机定子铁芯中心高程</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7</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机组轴线垂直度</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8</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水泵下轴颈中心位置</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9</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卡环受力后轴向间隙</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10</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导叶体</w:t>
            </w:r>
            <w:r>
              <w:rPr>
                <w:rFonts w:hint="eastAsia" w:ascii="宋体" w:hAnsi="宋体"/>
                <w:color w:val="000000"/>
                <w:szCs w:val="21"/>
              </w:rPr>
              <w:t xml:space="preserve">与叶轮外壳同轴度</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11</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受</w:t>
            </w:r>
            <w:r>
              <w:rPr>
                <w:rFonts w:hint="eastAsia" w:ascii="宋体" w:hAnsi="宋体"/>
                <w:color w:val="000000"/>
                <w:szCs w:val="21"/>
              </w:rPr>
              <w:t xml:space="preserve">油器水平度</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12</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叶轮外壳水平度</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13</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导叶体轴窝与</w:t>
            </w:r>
            <w:r>
              <w:rPr>
                <w:rFonts w:hint="eastAsia" w:ascii="宋体" w:hAnsi="宋体"/>
                <w:color w:val="000000"/>
                <w:szCs w:val="21"/>
              </w:rPr>
              <w:t xml:space="preserve">叶轮外壳垂直同轴度</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39"/>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14</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电机轴与水泵轴的同轴度</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50"/>
        </w:trPr>
        <w:tc>
          <w:tcPr>
            <w:tcW w:w="776" w:type="dxa"/>
            <w:textDirection w:val="lrTb"/>
            <w:noWrap w:val="false"/>
          </w:tcPr>
          <w:p>
            <w:pPr>
              <w:rPr>
                <w:rFonts w:ascii="宋体" w:hAnsi="宋体"/>
                <w:color w:val="000000"/>
                <w:szCs w:val="21"/>
              </w:rPr>
            </w:pPr>
            <w:r>
              <w:rPr>
                <w:rFonts w:hint="eastAsia" w:ascii="宋体" w:hAnsi="宋体"/>
                <w:color w:val="000000"/>
                <w:szCs w:val="21"/>
              </w:rPr>
              <w:t xml:space="preserve">15</w:t>
            </w:r>
            <w:r/>
          </w:p>
        </w:tc>
        <w:tc>
          <w:tcPr>
            <w:tcW w:w="6216" w:type="dxa"/>
            <w:textDirection w:val="lrTb"/>
            <w:noWrap w:val="false"/>
          </w:tcPr>
          <w:p>
            <w:pPr>
              <w:rPr>
                <w:rFonts w:ascii="宋体" w:hAnsi="宋体"/>
                <w:color w:val="000000"/>
                <w:szCs w:val="21"/>
              </w:rPr>
            </w:pPr>
            <w:r>
              <w:rPr>
                <w:rFonts w:hint="eastAsia" w:ascii="宋体" w:hAnsi="宋体"/>
                <w:color w:val="000000"/>
                <w:szCs w:val="21"/>
              </w:rPr>
              <w:t xml:space="preserve">联轴器间隙均匀性</w:t>
            </w:r>
            <w:r/>
          </w:p>
        </w:tc>
        <w:tc>
          <w:tcPr>
            <w:tcW w:w="1978"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bl>
    <w:p>
      <w:pPr>
        <w:ind w:left="602" w:hanging="497"/>
        <w:rPr>
          <w:rFonts w:ascii="宋体" w:hAnsi="宋体"/>
          <w:color w:val="000000"/>
          <w:sz w:val="24"/>
        </w:rPr>
      </w:pPr>
      <w:r>
        <w:rPr>
          <w:rFonts w:hint="eastAsia" w:ascii="宋体" w:hAnsi="宋体"/>
          <w:color w:val="000000"/>
          <w:sz w:val="24"/>
        </w:rPr>
        <w:t xml:space="preserve">注：主机泵安装质量抽检数量为单位工程总台数的1/3，单位工程主机泵台数＜3台的抽检1台。</w:t>
      </w:r>
      <w:r/>
    </w:p>
    <w:p>
      <w:pPr>
        <w:spacing w:line="560" w:lineRule="exact"/>
        <w:rPr>
          <w:rFonts w:ascii="宋体" w:hAnsi="宋体"/>
          <w:color w:val="000000"/>
          <w:sz w:val="24"/>
        </w:rPr>
      </w:pPr>
      <w:r>
        <w:rPr>
          <w:rFonts w:hint="eastAsia" w:ascii="宋体" w:hAnsi="宋体"/>
          <w:color w:val="000000"/>
          <w:sz w:val="24"/>
        </w:rPr>
        <w:t xml:space="preserve">4-1-2 整体卧式主机泵安装</w:t>
      </w:r>
      <w:r/>
    </w:p>
    <w:tbl>
      <w:tblPr>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0"/>
        <w:gridCol w:w="5358"/>
        <w:gridCol w:w="2541"/>
      </w:tblGrid>
      <w:tr>
        <w:trPr>
          <w:jc w:val="center"/>
          <w:trHeight w:val="410"/>
        </w:trPr>
        <w:tc>
          <w:tcPr>
            <w:tcW w:w="960"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5358" w:type="dxa"/>
            <w:textDirection w:val="lrTb"/>
            <w:noWrap w:val="false"/>
          </w:tcPr>
          <w:p>
            <w:pPr>
              <w:ind w:firstLine="105"/>
              <w:rPr>
                <w:rFonts w:ascii="宋体" w:hAnsi="宋体"/>
                <w:color w:val="000000"/>
                <w:szCs w:val="21"/>
              </w:rPr>
            </w:pPr>
            <w:r>
              <w:rPr>
                <w:rFonts w:hint="eastAsia" w:ascii="宋体" w:hAnsi="宋体"/>
                <w:color w:val="000000"/>
                <w:szCs w:val="21"/>
              </w:rPr>
              <w:t xml:space="preserve">主要检测内容</w:t>
            </w:r>
            <w:r/>
          </w:p>
        </w:tc>
        <w:tc>
          <w:tcPr>
            <w:tcW w:w="2541" w:type="dxa"/>
            <w:textDirection w:val="lrTb"/>
            <w:noWrap w:val="false"/>
          </w:tcPr>
          <w:p>
            <w:pPr>
              <w:rPr>
                <w:rFonts w:ascii="宋体" w:hAnsi="宋体"/>
                <w:color w:val="000000"/>
                <w:szCs w:val="21"/>
              </w:rPr>
            </w:pPr>
            <w:r>
              <w:rPr>
                <w:rFonts w:hint="eastAsia" w:ascii="宋体" w:hAnsi="宋体"/>
                <w:color w:val="000000"/>
                <w:szCs w:val="21"/>
              </w:rPr>
              <w:t xml:space="preserve">检测机组频次</w:t>
            </w:r>
            <w:r/>
          </w:p>
        </w:tc>
      </w:tr>
      <w:tr>
        <w:trPr>
          <w:jc w:val="center"/>
          <w:trHeight w:val="410"/>
        </w:trPr>
        <w:tc>
          <w:tcPr>
            <w:tcW w:w="960" w:type="dxa"/>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5358" w:type="dxa"/>
            <w:textDirection w:val="lrTb"/>
            <w:noWrap w:val="false"/>
          </w:tcPr>
          <w:p>
            <w:pPr>
              <w:rPr>
                <w:rFonts w:ascii="宋体" w:hAnsi="宋体"/>
                <w:color w:val="000000"/>
                <w:szCs w:val="21"/>
              </w:rPr>
            </w:pPr>
            <w:r>
              <w:rPr>
                <w:rFonts w:hint="eastAsia" w:ascii="宋体" w:hAnsi="宋体"/>
                <w:color w:val="000000"/>
                <w:szCs w:val="21"/>
              </w:rPr>
              <w:t xml:space="preserve">安装高度</w:t>
            </w:r>
            <w:r/>
          </w:p>
        </w:tc>
        <w:tc>
          <w:tcPr>
            <w:tcW w:w="2541"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410"/>
        </w:trPr>
        <w:tc>
          <w:tcPr>
            <w:tcW w:w="960" w:type="dxa"/>
            <w:textDirection w:val="lrTb"/>
            <w:noWrap w:val="false"/>
          </w:tcPr>
          <w:p>
            <w:pPr>
              <w:rPr>
                <w:rFonts w:ascii="宋体" w:hAnsi="宋体"/>
                <w:color w:val="000000"/>
                <w:szCs w:val="21"/>
              </w:rPr>
            </w:pPr>
            <w:r>
              <w:rPr>
                <w:rFonts w:hint="eastAsia" w:ascii="宋体" w:hAnsi="宋体"/>
                <w:color w:val="000000"/>
                <w:szCs w:val="21"/>
              </w:rPr>
              <w:t xml:space="preserve">2</w:t>
            </w:r>
            <w:r/>
          </w:p>
        </w:tc>
        <w:tc>
          <w:tcPr>
            <w:tcW w:w="5358" w:type="dxa"/>
            <w:textDirection w:val="lrTb"/>
            <w:noWrap w:val="false"/>
          </w:tcPr>
          <w:p>
            <w:pPr>
              <w:rPr>
                <w:rFonts w:ascii="宋体" w:hAnsi="宋体"/>
                <w:color w:val="000000"/>
                <w:szCs w:val="21"/>
              </w:rPr>
            </w:pPr>
            <w:r>
              <w:rPr>
                <w:rFonts w:hint="eastAsia" w:ascii="宋体" w:hAnsi="宋体"/>
                <w:color w:val="000000"/>
                <w:szCs w:val="21"/>
              </w:rPr>
              <w:t xml:space="preserve">电机轴与泵轴同轴度</w:t>
            </w:r>
            <w:r/>
          </w:p>
        </w:tc>
        <w:tc>
          <w:tcPr>
            <w:tcW w:w="2541"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410"/>
        </w:trPr>
        <w:tc>
          <w:tcPr>
            <w:tcW w:w="960" w:type="dxa"/>
            <w:textDirection w:val="lrTb"/>
            <w:noWrap w:val="false"/>
          </w:tcPr>
          <w:p>
            <w:pPr>
              <w:rPr>
                <w:rFonts w:ascii="宋体" w:hAnsi="宋体"/>
                <w:color w:val="000000"/>
                <w:szCs w:val="21"/>
              </w:rPr>
            </w:pPr>
            <w:r>
              <w:rPr>
                <w:rFonts w:hint="eastAsia" w:ascii="宋体" w:hAnsi="宋体"/>
                <w:color w:val="000000"/>
                <w:szCs w:val="21"/>
              </w:rPr>
              <w:t xml:space="preserve">3</w:t>
            </w:r>
            <w:r/>
          </w:p>
        </w:tc>
        <w:tc>
          <w:tcPr>
            <w:tcW w:w="5358" w:type="dxa"/>
            <w:textDirection w:val="lrTb"/>
            <w:noWrap w:val="false"/>
          </w:tcPr>
          <w:p>
            <w:pPr>
              <w:rPr>
                <w:rFonts w:ascii="宋体" w:hAnsi="宋体"/>
                <w:color w:val="000000"/>
                <w:szCs w:val="21"/>
              </w:rPr>
            </w:pPr>
            <w:r>
              <w:rPr>
                <w:rFonts w:hint="eastAsia" w:ascii="宋体" w:hAnsi="宋体"/>
                <w:color w:val="000000"/>
                <w:szCs w:val="21"/>
              </w:rPr>
              <w:t xml:space="preserve">轴承温度</w:t>
            </w:r>
            <w:r/>
          </w:p>
        </w:tc>
        <w:tc>
          <w:tcPr>
            <w:tcW w:w="2541"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434"/>
        </w:trPr>
        <w:tc>
          <w:tcPr>
            <w:tcW w:w="960" w:type="dxa"/>
            <w:textDirection w:val="lrTb"/>
            <w:noWrap w:val="false"/>
          </w:tcPr>
          <w:p>
            <w:pPr>
              <w:rPr>
                <w:rFonts w:ascii="宋体" w:hAnsi="宋体"/>
                <w:color w:val="000000"/>
                <w:szCs w:val="21"/>
              </w:rPr>
            </w:pPr>
            <w:r>
              <w:rPr>
                <w:rFonts w:hint="eastAsia" w:ascii="宋体" w:hAnsi="宋体"/>
                <w:color w:val="000000"/>
                <w:szCs w:val="21"/>
              </w:rPr>
              <w:t xml:space="preserve">4</w:t>
            </w:r>
            <w:r/>
          </w:p>
        </w:tc>
        <w:tc>
          <w:tcPr>
            <w:tcW w:w="5358" w:type="dxa"/>
            <w:textDirection w:val="lrTb"/>
            <w:noWrap w:val="false"/>
          </w:tcPr>
          <w:p>
            <w:pPr>
              <w:rPr>
                <w:rFonts w:ascii="宋体" w:hAnsi="宋体"/>
                <w:color w:val="000000"/>
                <w:szCs w:val="21"/>
              </w:rPr>
            </w:pPr>
            <w:r>
              <w:rPr>
                <w:rFonts w:hint="eastAsia" w:ascii="宋体" w:hAnsi="宋体"/>
                <w:color w:val="000000"/>
                <w:szCs w:val="21"/>
              </w:rPr>
              <w:t xml:space="preserve">水泵轴向、径向振动</w:t>
            </w:r>
            <w:r/>
          </w:p>
        </w:tc>
        <w:tc>
          <w:tcPr>
            <w:tcW w:w="2541"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bl>
    <w:p>
      <w:pPr>
        <w:ind w:left="602" w:hanging="497"/>
        <w:rPr>
          <w:rFonts w:ascii="宋体" w:hAnsi="宋体"/>
          <w:color w:val="000000"/>
          <w:sz w:val="24"/>
        </w:rPr>
      </w:pPr>
      <w:r>
        <w:rPr>
          <w:rFonts w:hint="eastAsia" w:ascii="宋体" w:hAnsi="宋体"/>
          <w:color w:val="000000"/>
          <w:sz w:val="24"/>
        </w:rPr>
        <w:t xml:space="preserve">注：主机泵安装质量抽检数量为单位工程总台数的1/3，单位工程主机泵台数＜3台的抽检1台。</w:t>
      </w:r>
      <w:r/>
    </w:p>
    <w:p>
      <w:pPr>
        <w:jc w:val="center"/>
        <w:spacing w:before="156" w:after="156" w:line="560" w:lineRule="exact"/>
        <w:rPr>
          <w:rFonts w:ascii="宋体" w:hAnsi="宋体"/>
          <w:color w:val="000000"/>
          <w:sz w:val="24"/>
        </w:rPr>
        <w:outlineLvl w:val="5"/>
      </w:pPr>
      <w:r>
        <w:rPr>
          <w:rFonts w:hint="eastAsia" w:ascii="宋体" w:hAnsi="宋体"/>
          <w:color w:val="000000"/>
          <w:sz w:val="24"/>
        </w:rPr>
        <w:t xml:space="preserve">4-1-3 整体立式主机泵安装</w:t>
      </w:r>
      <w:r/>
    </w:p>
    <w:tbl>
      <w:tblPr>
        <w:tblW w:w="88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5554"/>
        <w:gridCol w:w="2374"/>
      </w:tblGrid>
      <w:tr>
        <w:trPr>
          <w:jc w:val="center"/>
          <w:trHeight w:val="421"/>
        </w:trPr>
        <w:tc>
          <w:tcPr>
            <w:tcW w:w="945"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5554" w:type="dxa"/>
            <w:textDirection w:val="lrTb"/>
            <w:noWrap w:val="false"/>
          </w:tcPr>
          <w:p>
            <w:pPr>
              <w:ind w:firstLine="1890"/>
              <w:rPr>
                <w:rFonts w:ascii="宋体" w:hAnsi="宋体"/>
                <w:color w:val="000000"/>
                <w:szCs w:val="21"/>
              </w:rPr>
            </w:pPr>
            <w:r>
              <w:rPr>
                <w:rFonts w:hint="eastAsia" w:ascii="宋体" w:hAnsi="宋体"/>
                <w:color w:val="000000"/>
                <w:szCs w:val="21"/>
              </w:rPr>
              <w:t xml:space="preserve">主要检测内容</w:t>
            </w:r>
            <w:r/>
          </w:p>
        </w:tc>
        <w:tc>
          <w:tcPr>
            <w:tcW w:w="2374" w:type="dxa"/>
            <w:textDirection w:val="lrTb"/>
            <w:noWrap w:val="false"/>
          </w:tcPr>
          <w:p>
            <w:pPr>
              <w:rPr>
                <w:rFonts w:ascii="宋体" w:hAnsi="宋体"/>
                <w:color w:val="000000"/>
                <w:szCs w:val="21"/>
              </w:rPr>
            </w:pPr>
            <w:r>
              <w:rPr>
                <w:rFonts w:hint="eastAsia" w:ascii="宋体" w:hAnsi="宋体"/>
                <w:color w:val="000000"/>
                <w:szCs w:val="21"/>
              </w:rPr>
              <w:t xml:space="preserve">检测机组频次</w:t>
            </w:r>
            <w:r/>
          </w:p>
        </w:tc>
      </w:tr>
      <w:tr>
        <w:trPr>
          <w:jc w:val="center"/>
          <w:trHeight w:val="421"/>
        </w:trPr>
        <w:tc>
          <w:tcPr>
            <w:tcW w:w="945" w:type="dxa"/>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5554" w:type="dxa"/>
            <w:textDirection w:val="lrTb"/>
            <w:noWrap w:val="false"/>
          </w:tcPr>
          <w:p>
            <w:pPr>
              <w:rPr>
                <w:rFonts w:ascii="宋体" w:hAnsi="宋体"/>
                <w:color w:val="000000"/>
                <w:szCs w:val="21"/>
              </w:rPr>
            </w:pPr>
            <w:r>
              <w:rPr>
                <w:rFonts w:hint="eastAsia" w:ascii="宋体" w:hAnsi="宋体"/>
                <w:color w:val="000000"/>
                <w:szCs w:val="21"/>
              </w:rPr>
              <w:t xml:space="preserve">安装高程</w:t>
            </w:r>
            <w:r/>
          </w:p>
        </w:tc>
        <w:tc>
          <w:tcPr>
            <w:tcW w:w="2374"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421"/>
        </w:trPr>
        <w:tc>
          <w:tcPr>
            <w:tcW w:w="945" w:type="dxa"/>
            <w:textDirection w:val="lrTb"/>
            <w:noWrap w:val="false"/>
          </w:tcPr>
          <w:p>
            <w:pPr>
              <w:rPr>
                <w:rFonts w:ascii="宋体" w:hAnsi="宋体"/>
                <w:color w:val="000000"/>
                <w:szCs w:val="21"/>
              </w:rPr>
            </w:pPr>
            <w:r>
              <w:rPr>
                <w:rFonts w:hint="eastAsia" w:ascii="宋体" w:hAnsi="宋体"/>
                <w:color w:val="000000"/>
                <w:szCs w:val="21"/>
              </w:rPr>
              <w:t xml:space="preserve">2</w:t>
            </w:r>
            <w:r/>
          </w:p>
        </w:tc>
        <w:tc>
          <w:tcPr>
            <w:tcW w:w="5554" w:type="dxa"/>
            <w:textDirection w:val="lrTb"/>
            <w:noWrap w:val="false"/>
          </w:tcPr>
          <w:p>
            <w:pPr>
              <w:rPr>
                <w:rFonts w:ascii="宋体" w:hAnsi="宋体"/>
                <w:color w:val="000000"/>
                <w:szCs w:val="21"/>
              </w:rPr>
            </w:pPr>
            <w:r>
              <w:rPr>
                <w:rFonts w:hint="eastAsia" w:ascii="宋体" w:hAnsi="宋体"/>
                <w:color w:val="000000"/>
                <w:szCs w:val="21"/>
              </w:rPr>
              <w:t xml:space="preserve">泵座水</w:t>
            </w:r>
            <w:r>
              <w:rPr>
                <w:rFonts w:hint="eastAsia" w:ascii="宋体" w:hAnsi="宋体"/>
                <w:color w:val="000000"/>
                <w:szCs w:val="21"/>
              </w:rPr>
              <w:t xml:space="preserve">平度</w:t>
            </w:r>
            <w:r/>
          </w:p>
        </w:tc>
        <w:tc>
          <w:tcPr>
            <w:tcW w:w="2374"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421"/>
        </w:trPr>
        <w:tc>
          <w:tcPr>
            <w:tcW w:w="945" w:type="dxa"/>
            <w:textDirection w:val="lrTb"/>
            <w:noWrap w:val="false"/>
          </w:tcPr>
          <w:p>
            <w:pPr>
              <w:rPr>
                <w:rFonts w:ascii="宋体" w:hAnsi="宋体"/>
                <w:color w:val="000000"/>
                <w:szCs w:val="21"/>
              </w:rPr>
            </w:pPr>
            <w:r>
              <w:rPr>
                <w:rFonts w:hint="eastAsia" w:ascii="宋体" w:hAnsi="宋体"/>
                <w:color w:val="000000"/>
                <w:szCs w:val="21"/>
              </w:rPr>
              <w:t xml:space="preserve">3</w:t>
            </w:r>
            <w:r/>
          </w:p>
        </w:tc>
        <w:tc>
          <w:tcPr>
            <w:tcW w:w="5554" w:type="dxa"/>
            <w:textDirection w:val="lrTb"/>
            <w:noWrap w:val="false"/>
          </w:tcPr>
          <w:p>
            <w:pPr>
              <w:rPr>
                <w:rFonts w:ascii="宋体" w:hAnsi="宋体"/>
                <w:color w:val="000000"/>
                <w:szCs w:val="21"/>
              </w:rPr>
            </w:pPr>
            <w:r>
              <w:rPr>
                <w:rFonts w:hint="eastAsia" w:ascii="宋体" w:hAnsi="宋体"/>
                <w:color w:val="000000"/>
                <w:szCs w:val="21"/>
              </w:rPr>
              <w:t xml:space="preserve">泵轴与电动机同轴度</w:t>
            </w:r>
            <w:r/>
          </w:p>
        </w:tc>
        <w:tc>
          <w:tcPr>
            <w:tcW w:w="2374"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421"/>
        </w:trPr>
        <w:tc>
          <w:tcPr>
            <w:tcW w:w="945" w:type="dxa"/>
            <w:textDirection w:val="lrTb"/>
            <w:noWrap w:val="false"/>
          </w:tcPr>
          <w:p>
            <w:pPr>
              <w:rPr>
                <w:rFonts w:ascii="宋体" w:hAnsi="宋体"/>
                <w:color w:val="000000"/>
                <w:szCs w:val="21"/>
              </w:rPr>
            </w:pPr>
            <w:r>
              <w:rPr>
                <w:rFonts w:hint="eastAsia" w:ascii="宋体" w:hAnsi="宋体"/>
                <w:color w:val="000000"/>
                <w:szCs w:val="21"/>
              </w:rPr>
              <w:t xml:space="preserve">4</w:t>
            </w:r>
            <w:r/>
          </w:p>
        </w:tc>
        <w:tc>
          <w:tcPr>
            <w:tcW w:w="5554" w:type="dxa"/>
            <w:textDirection w:val="lrTb"/>
            <w:noWrap w:val="false"/>
          </w:tcPr>
          <w:p>
            <w:pPr>
              <w:rPr>
                <w:rFonts w:ascii="宋体" w:hAnsi="宋体"/>
                <w:color w:val="000000"/>
                <w:szCs w:val="21"/>
              </w:rPr>
            </w:pPr>
            <w:r>
              <w:rPr>
                <w:rFonts w:hint="eastAsia" w:ascii="宋体" w:hAnsi="宋体"/>
                <w:color w:val="000000"/>
                <w:szCs w:val="21"/>
              </w:rPr>
              <w:t xml:space="preserve">电机座水平度</w:t>
            </w:r>
            <w:r/>
          </w:p>
        </w:tc>
        <w:tc>
          <w:tcPr>
            <w:tcW w:w="2374"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455"/>
        </w:trPr>
        <w:tc>
          <w:tcPr>
            <w:tcW w:w="945" w:type="dxa"/>
            <w:textDirection w:val="lrTb"/>
            <w:noWrap w:val="false"/>
          </w:tcPr>
          <w:p>
            <w:pPr>
              <w:rPr>
                <w:rFonts w:ascii="宋体" w:hAnsi="宋体"/>
                <w:color w:val="000000"/>
                <w:szCs w:val="21"/>
              </w:rPr>
            </w:pPr>
            <w:r>
              <w:rPr>
                <w:rFonts w:hint="eastAsia" w:ascii="宋体" w:hAnsi="宋体"/>
                <w:color w:val="000000"/>
                <w:szCs w:val="21"/>
              </w:rPr>
              <w:t xml:space="preserve">5</w:t>
            </w:r>
            <w:r/>
          </w:p>
        </w:tc>
        <w:tc>
          <w:tcPr>
            <w:tcW w:w="5554" w:type="dxa"/>
            <w:textDirection w:val="lrTb"/>
            <w:noWrap w:val="false"/>
          </w:tcPr>
          <w:p>
            <w:pPr>
              <w:rPr>
                <w:rFonts w:ascii="宋体" w:hAnsi="宋体"/>
                <w:color w:val="000000"/>
                <w:szCs w:val="21"/>
              </w:rPr>
            </w:pPr>
            <w:r>
              <w:rPr>
                <w:rFonts w:hint="eastAsia" w:ascii="宋体" w:hAnsi="宋体"/>
                <w:color w:val="000000"/>
                <w:szCs w:val="21"/>
              </w:rPr>
              <w:t xml:space="preserve">水泵轴向、径向振动</w:t>
            </w:r>
            <w:r/>
          </w:p>
        </w:tc>
        <w:tc>
          <w:tcPr>
            <w:tcW w:w="2374"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bl>
    <w:p>
      <w:pPr>
        <w:ind w:left="602" w:hanging="497"/>
        <w:rPr>
          <w:rFonts w:ascii="宋体" w:hAnsi="宋体"/>
          <w:color w:val="000000"/>
          <w:sz w:val="24"/>
        </w:rPr>
      </w:pPr>
      <w:r>
        <w:rPr>
          <w:rFonts w:hint="eastAsia" w:ascii="宋体" w:hAnsi="宋体"/>
          <w:color w:val="000000"/>
          <w:sz w:val="24"/>
        </w:rPr>
        <w:t xml:space="preserve">注：主机泵安装质量抽检数量为单位工程总台数的1/3，单位工程主机泵台数＜3台的抽检1台。</w:t>
      </w:r>
      <w:r/>
    </w:p>
    <w:p>
      <w:pPr>
        <w:jc w:val="center"/>
        <w:spacing w:line="560" w:lineRule="exact"/>
        <w:rPr>
          <w:rFonts w:ascii="宋体" w:hAnsi="宋体"/>
          <w:color w:val="000000"/>
          <w:sz w:val="24"/>
        </w:rPr>
        <w:outlineLvl w:val="5"/>
      </w:pPr>
      <w:r>
        <w:rPr>
          <w:rFonts w:hint="eastAsia" w:ascii="宋体" w:hAnsi="宋体"/>
          <w:color w:val="000000"/>
          <w:sz w:val="24"/>
        </w:rPr>
        <w:t xml:space="preserve">4-1-4 潜水电泵安装</w:t>
      </w:r>
      <w:r/>
    </w:p>
    <w:tbl>
      <w:tblPr>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0"/>
        <w:gridCol w:w="5391"/>
        <w:gridCol w:w="2587"/>
      </w:tblGrid>
      <w:tr>
        <w:trPr>
          <w:jc w:val="center"/>
          <w:trHeight w:val="415"/>
        </w:trPr>
        <w:tc>
          <w:tcPr>
            <w:tcW w:w="960"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5391" w:type="dxa"/>
            <w:textDirection w:val="lrTb"/>
            <w:noWrap w:val="false"/>
          </w:tcPr>
          <w:p>
            <w:pPr>
              <w:ind w:firstLine="1890"/>
              <w:rPr>
                <w:rFonts w:ascii="宋体" w:hAnsi="宋体"/>
                <w:color w:val="000000"/>
                <w:szCs w:val="21"/>
              </w:rPr>
            </w:pPr>
            <w:r>
              <w:rPr>
                <w:rFonts w:hint="eastAsia" w:ascii="宋体" w:hAnsi="宋体"/>
                <w:color w:val="000000"/>
                <w:szCs w:val="21"/>
              </w:rPr>
              <w:t xml:space="preserve">主要检测内容</w:t>
            </w:r>
            <w:r/>
          </w:p>
        </w:tc>
        <w:tc>
          <w:tcPr>
            <w:tcW w:w="2587" w:type="dxa"/>
            <w:textDirection w:val="lrTb"/>
            <w:noWrap w:val="false"/>
          </w:tcPr>
          <w:p>
            <w:pPr>
              <w:rPr>
                <w:rFonts w:ascii="宋体" w:hAnsi="宋体"/>
                <w:color w:val="000000"/>
                <w:szCs w:val="21"/>
              </w:rPr>
            </w:pPr>
            <w:r>
              <w:rPr>
                <w:rFonts w:hint="eastAsia" w:ascii="宋体" w:hAnsi="宋体"/>
                <w:color w:val="000000"/>
                <w:szCs w:val="21"/>
              </w:rPr>
              <w:t xml:space="preserve">检测机组频次</w:t>
            </w:r>
            <w:r/>
          </w:p>
        </w:tc>
      </w:tr>
      <w:tr>
        <w:trPr>
          <w:jc w:val="center"/>
          <w:trHeight w:val="415"/>
        </w:trPr>
        <w:tc>
          <w:tcPr>
            <w:tcW w:w="960" w:type="dxa"/>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5391" w:type="dxa"/>
            <w:textDirection w:val="lrTb"/>
            <w:noWrap w:val="false"/>
          </w:tcPr>
          <w:p>
            <w:pPr>
              <w:rPr>
                <w:rFonts w:ascii="宋体" w:hAnsi="宋体"/>
                <w:color w:val="000000"/>
                <w:szCs w:val="21"/>
              </w:rPr>
            </w:pPr>
            <w:r>
              <w:rPr>
                <w:rFonts w:hint="eastAsia" w:ascii="宋体" w:hAnsi="宋体"/>
                <w:color w:val="000000"/>
                <w:szCs w:val="21"/>
              </w:rPr>
              <w:t xml:space="preserve">泵座安装</w:t>
            </w:r>
            <w:r>
              <w:rPr>
                <w:rFonts w:hint="eastAsia" w:ascii="宋体" w:hAnsi="宋体"/>
                <w:color w:val="000000"/>
                <w:szCs w:val="21"/>
              </w:rPr>
              <w:t xml:space="preserve">高程</w:t>
            </w:r>
            <w:r/>
          </w:p>
        </w:tc>
        <w:tc>
          <w:tcPr>
            <w:tcW w:w="2587"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415"/>
        </w:trPr>
        <w:tc>
          <w:tcPr>
            <w:tcW w:w="960" w:type="dxa"/>
            <w:textDirection w:val="lrTb"/>
            <w:noWrap w:val="false"/>
          </w:tcPr>
          <w:p>
            <w:pPr>
              <w:rPr>
                <w:rFonts w:ascii="宋体" w:hAnsi="宋体"/>
                <w:color w:val="000000"/>
                <w:szCs w:val="21"/>
              </w:rPr>
            </w:pPr>
            <w:r>
              <w:rPr>
                <w:rFonts w:hint="eastAsia" w:ascii="宋体" w:hAnsi="宋体"/>
                <w:color w:val="000000"/>
                <w:szCs w:val="21"/>
              </w:rPr>
              <w:t xml:space="preserve">2</w:t>
            </w:r>
            <w:r/>
          </w:p>
        </w:tc>
        <w:tc>
          <w:tcPr>
            <w:tcW w:w="5391" w:type="dxa"/>
            <w:textDirection w:val="lrTb"/>
            <w:noWrap w:val="false"/>
          </w:tcPr>
          <w:p>
            <w:pPr>
              <w:rPr>
                <w:rFonts w:ascii="宋体" w:hAnsi="宋体"/>
                <w:color w:val="000000"/>
                <w:szCs w:val="21"/>
              </w:rPr>
            </w:pPr>
            <w:r>
              <w:rPr>
                <w:rFonts w:hint="eastAsia" w:ascii="宋体" w:hAnsi="宋体"/>
                <w:color w:val="000000"/>
                <w:szCs w:val="21"/>
              </w:rPr>
              <w:t xml:space="preserve">泵座安装水</w:t>
            </w:r>
            <w:r>
              <w:rPr>
                <w:rFonts w:hint="eastAsia" w:ascii="宋体" w:hAnsi="宋体"/>
                <w:color w:val="000000"/>
                <w:szCs w:val="21"/>
              </w:rPr>
              <w:t xml:space="preserve">平度</w:t>
            </w:r>
            <w:r/>
          </w:p>
        </w:tc>
        <w:tc>
          <w:tcPr>
            <w:tcW w:w="2587"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438"/>
        </w:trPr>
        <w:tc>
          <w:tcPr>
            <w:tcW w:w="960" w:type="dxa"/>
            <w:textDirection w:val="lrTb"/>
            <w:noWrap w:val="false"/>
          </w:tcPr>
          <w:p>
            <w:pPr>
              <w:rPr>
                <w:rFonts w:ascii="宋体" w:hAnsi="宋体"/>
                <w:color w:val="000000"/>
                <w:szCs w:val="21"/>
              </w:rPr>
            </w:pPr>
            <w:r>
              <w:rPr>
                <w:rFonts w:hint="eastAsia" w:ascii="宋体" w:hAnsi="宋体"/>
                <w:color w:val="000000"/>
                <w:szCs w:val="21"/>
              </w:rPr>
              <w:t xml:space="preserve">3</w:t>
            </w:r>
            <w:r/>
          </w:p>
        </w:tc>
        <w:tc>
          <w:tcPr>
            <w:tcW w:w="5391" w:type="dxa"/>
            <w:textDirection w:val="lrTb"/>
            <w:noWrap w:val="false"/>
          </w:tcPr>
          <w:p>
            <w:pPr>
              <w:rPr>
                <w:rFonts w:ascii="宋体" w:hAnsi="宋体"/>
                <w:color w:val="000000"/>
                <w:szCs w:val="21"/>
              </w:rPr>
            </w:pPr>
            <w:r>
              <w:rPr>
                <w:rFonts w:hint="eastAsia" w:ascii="宋体" w:hAnsi="宋体"/>
                <w:color w:val="000000"/>
                <w:szCs w:val="21"/>
              </w:rPr>
              <w:t xml:space="preserve">顶盖密封</w:t>
            </w:r>
            <w:r/>
          </w:p>
        </w:tc>
        <w:tc>
          <w:tcPr>
            <w:tcW w:w="2587"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bl>
    <w:p>
      <w:pPr>
        <w:ind w:left="602" w:hanging="497"/>
        <w:rPr>
          <w:rFonts w:ascii="宋体" w:hAnsi="宋体"/>
          <w:color w:val="000000"/>
          <w:sz w:val="24"/>
        </w:rPr>
      </w:pPr>
      <w:r>
        <w:rPr>
          <w:rFonts w:hint="eastAsia" w:ascii="宋体" w:hAnsi="宋体"/>
          <w:color w:val="000000"/>
          <w:sz w:val="24"/>
        </w:rPr>
        <w:t xml:space="preserve">注：主机泵安装质量抽检数量为单位工程总台数的1/3，单位工程主机泵台数＜3台的抽检1台。</w:t>
      </w:r>
      <w:r/>
    </w:p>
    <w:p>
      <w:pPr>
        <w:jc w:val="center"/>
        <w:spacing w:line="560" w:lineRule="exact"/>
        <w:rPr>
          <w:rFonts w:ascii="宋体" w:hAnsi="宋体"/>
          <w:color w:val="000000"/>
          <w:sz w:val="24"/>
        </w:rPr>
      </w:pPr>
      <w:r>
        <w:rPr>
          <w:rFonts w:hint="eastAsia" w:ascii="宋体" w:hAnsi="宋体"/>
          <w:color w:val="000000"/>
          <w:sz w:val="24"/>
        </w:rPr>
        <w:t xml:space="preserve">4-1-5主机泵管路安装</w:t>
      </w:r>
      <w:r/>
    </w:p>
    <w:tbl>
      <w:tblPr>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5294"/>
        <w:gridCol w:w="2407"/>
      </w:tblGrid>
      <w:tr>
        <w:trPr>
          <w:jc w:val="center"/>
          <w:trHeight w:val="381"/>
        </w:trPr>
        <w:tc>
          <w:tcPr>
            <w:tcW w:w="941"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5294" w:type="dxa"/>
            <w:textDirection w:val="lrTb"/>
            <w:noWrap w:val="false"/>
          </w:tcPr>
          <w:p>
            <w:pPr>
              <w:ind w:firstLine="1890"/>
              <w:rPr>
                <w:rFonts w:ascii="宋体" w:hAnsi="宋体"/>
                <w:color w:val="000000"/>
                <w:szCs w:val="21"/>
              </w:rPr>
            </w:pPr>
            <w:r>
              <w:rPr>
                <w:rFonts w:hint="eastAsia" w:ascii="宋体" w:hAnsi="宋体"/>
                <w:color w:val="000000"/>
                <w:szCs w:val="21"/>
              </w:rPr>
              <w:t xml:space="preserve">主要检测内容</w:t>
            </w:r>
            <w:r/>
          </w:p>
        </w:tc>
        <w:tc>
          <w:tcPr>
            <w:tcW w:w="2407" w:type="dxa"/>
            <w:textDirection w:val="lrTb"/>
            <w:noWrap w:val="false"/>
          </w:tcPr>
          <w:p>
            <w:pPr>
              <w:rPr>
                <w:rFonts w:ascii="宋体" w:hAnsi="宋体"/>
                <w:color w:val="000000"/>
                <w:szCs w:val="21"/>
              </w:rPr>
            </w:pPr>
            <w:r>
              <w:rPr>
                <w:rFonts w:hint="eastAsia" w:ascii="宋体" w:hAnsi="宋体"/>
                <w:color w:val="000000"/>
                <w:szCs w:val="21"/>
              </w:rPr>
              <w:t xml:space="preserve">检测机组频次</w:t>
            </w:r>
            <w:r/>
          </w:p>
        </w:tc>
      </w:tr>
      <w:tr>
        <w:trPr>
          <w:jc w:val="center"/>
          <w:trHeight w:val="381"/>
        </w:trPr>
        <w:tc>
          <w:tcPr>
            <w:tcW w:w="941" w:type="dxa"/>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5294" w:type="dxa"/>
            <w:textDirection w:val="lrTb"/>
            <w:noWrap w:val="false"/>
          </w:tcPr>
          <w:p>
            <w:pPr>
              <w:rPr>
                <w:rFonts w:ascii="宋体" w:hAnsi="宋体"/>
                <w:color w:val="000000"/>
                <w:szCs w:val="21"/>
              </w:rPr>
            </w:pPr>
            <w:r>
              <w:rPr>
                <w:rFonts w:hint="eastAsia" w:ascii="宋体" w:hAnsi="宋体"/>
                <w:color w:val="000000"/>
                <w:szCs w:val="21"/>
              </w:rPr>
              <w:t xml:space="preserve">管路外径</w:t>
            </w:r>
            <w:r/>
          </w:p>
        </w:tc>
        <w:tc>
          <w:tcPr>
            <w:tcW w:w="2407"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381"/>
        </w:trPr>
        <w:tc>
          <w:tcPr>
            <w:tcW w:w="941" w:type="dxa"/>
            <w:textDirection w:val="lrTb"/>
            <w:noWrap w:val="false"/>
          </w:tcPr>
          <w:p>
            <w:pPr>
              <w:rPr>
                <w:rFonts w:ascii="宋体" w:hAnsi="宋体"/>
                <w:color w:val="000000"/>
                <w:szCs w:val="21"/>
              </w:rPr>
            </w:pPr>
            <w:r>
              <w:rPr>
                <w:rFonts w:hint="eastAsia" w:ascii="宋体" w:hAnsi="宋体"/>
                <w:color w:val="000000"/>
                <w:szCs w:val="21"/>
              </w:rPr>
              <w:t xml:space="preserve">2</w:t>
            </w:r>
            <w:r/>
          </w:p>
        </w:tc>
        <w:tc>
          <w:tcPr>
            <w:tcW w:w="5294" w:type="dxa"/>
            <w:textDirection w:val="lrTb"/>
            <w:noWrap w:val="false"/>
          </w:tcPr>
          <w:p>
            <w:pPr>
              <w:rPr>
                <w:rFonts w:ascii="宋体" w:hAnsi="宋体"/>
                <w:color w:val="000000"/>
                <w:szCs w:val="21"/>
              </w:rPr>
            </w:pPr>
            <w:r>
              <w:rPr>
                <w:rFonts w:hint="eastAsia" w:ascii="宋体" w:hAnsi="宋体"/>
                <w:color w:val="000000"/>
                <w:szCs w:val="21"/>
              </w:rPr>
              <w:t xml:space="preserve">管路壁厚</w:t>
            </w:r>
            <w:r/>
          </w:p>
        </w:tc>
        <w:tc>
          <w:tcPr>
            <w:tcW w:w="2407"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r>
        <w:trPr>
          <w:jc w:val="center"/>
          <w:trHeight w:val="404"/>
        </w:trPr>
        <w:tc>
          <w:tcPr>
            <w:tcW w:w="941" w:type="dxa"/>
            <w:textDirection w:val="lrTb"/>
            <w:noWrap w:val="false"/>
          </w:tcPr>
          <w:p>
            <w:pPr>
              <w:rPr>
                <w:rFonts w:ascii="宋体" w:hAnsi="宋体"/>
                <w:color w:val="000000"/>
                <w:szCs w:val="21"/>
              </w:rPr>
            </w:pPr>
            <w:r>
              <w:rPr>
                <w:rFonts w:hint="eastAsia" w:ascii="宋体" w:hAnsi="宋体"/>
                <w:color w:val="000000"/>
                <w:szCs w:val="21"/>
              </w:rPr>
              <w:t xml:space="preserve">3</w:t>
            </w:r>
            <w:r/>
          </w:p>
        </w:tc>
        <w:tc>
          <w:tcPr>
            <w:tcW w:w="5294" w:type="dxa"/>
            <w:textDirection w:val="lrTb"/>
            <w:noWrap w:val="false"/>
          </w:tcPr>
          <w:p>
            <w:pPr>
              <w:rPr>
                <w:rFonts w:ascii="宋体" w:hAnsi="宋体"/>
                <w:color w:val="000000"/>
                <w:szCs w:val="21"/>
              </w:rPr>
            </w:pPr>
            <w:r>
              <w:rPr>
                <w:rFonts w:hint="eastAsia" w:ascii="宋体" w:hAnsi="宋体"/>
                <w:color w:val="000000"/>
                <w:szCs w:val="21"/>
              </w:rPr>
              <w:t xml:space="preserve">阀件安装方向</w:t>
            </w:r>
            <w:r/>
          </w:p>
        </w:tc>
        <w:tc>
          <w:tcPr>
            <w:tcW w:w="2407" w:type="dxa"/>
            <w:textDirection w:val="lrTb"/>
            <w:noWrap w:val="false"/>
          </w:tcPr>
          <w:p>
            <w:pPr>
              <w:rPr>
                <w:rFonts w:ascii="宋体" w:hAnsi="宋体"/>
                <w:color w:val="000000"/>
                <w:szCs w:val="21"/>
              </w:rPr>
            </w:pPr>
            <w:r>
              <w:rPr>
                <w:rFonts w:hint="eastAsia" w:ascii="宋体" w:hAnsi="宋体"/>
                <w:color w:val="000000"/>
                <w:szCs w:val="21"/>
              </w:rPr>
              <w:t xml:space="preserve">每台1次</w:t>
            </w:r>
            <w:r/>
          </w:p>
        </w:tc>
      </w:tr>
    </w:tbl>
    <w:p>
      <w:pPr>
        <w:ind w:left="602" w:hanging="497"/>
        <w:rPr>
          <w:rFonts w:ascii="宋体" w:hAnsi="宋体"/>
          <w:color w:val="000000"/>
          <w:sz w:val="24"/>
        </w:rPr>
      </w:pPr>
      <w:r>
        <w:rPr>
          <w:rFonts w:hint="eastAsia" w:ascii="宋体" w:hAnsi="宋体"/>
          <w:color w:val="000000"/>
          <w:sz w:val="24"/>
        </w:rPr>
        <w:t xml:space="preserve">注：主机泵安装质量抽检数量为单位工程总台数的1/3，单位工程主机泵台数＜3台的抽检1台。</w:t>
      </w:r>
      <w:r/>
    </w:p>
    <w:p>
      <w:pPr>
        <w:ind w:firstLine="482"/>
        <w:jc w:val="left"/>
        <w:spacing w:line="560" w:lineRule="exact"/>
        <w:rPr>
          <w:rFonts w:ascii="宋体" w:hAnsi="宋体"/>
          <w:b/>
          <w:color w:val="000000"/>
          <w:sz w:val="24"/>
        </w:rPr>
        <w:outlineLvl w:val="3"/>
      </w:pPr>
      <w:r>
        <w:rPr>
          <w:rFonts w:hint="eastAsia" w:ascii="宋体" w:hAnsi="宋体"/>
          <w:b/>
          <w:color w:val="000000"/>
          <w:sz w:val="24"/>
        </w:rPr>
        <w:t xml:space="preserve">5、 沟、渠道检测</w:t>
      </w:r>
      <w:r/>
    </w:p>
    <w:p>
      <w:pPr>
        <w:jc w:val="center"/>
        <w:spacing w:line="560" w:lineRule="exact"/>
        <w:rPr>
          <w:rFonts w:ascii="宋体" w:hAnsi="宋体"/>
          <w:color w:val="000000"/>
          <w:sz w:val="24"/>
        </w:rPr>
      </w:pPr>
      <w:r>
        <w:rPr>
          <w:rFonts w:hint="eastAsia" w:ascii="宋体" w:hAnsi="宋体"/>
          <w:color w:val="000000"/>
          <w:sz w:val="24"/>
        </w:rPr>
        <w:t xml:space="preserve">断面检测</w:t>
      </w:r>
      <w:r/>
    </w:p>
    <w:tbl>
      <w:tblPr>
        <w:tblW w:w="8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8"/>
        <w:gridCol w:w="5160"/>
        <w:gridCol w:w="2580"/>
      </w:tblGrid>
      <w:tr>
        <w:trPr>
          <w:jc w:val="center"/>
          <w:trHeight w:val="419"/>
        </w:trPr>
        <w:tc>
          <w:tcPr>
            <w:tcW w:w="898"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5160" w:type="dxa"/>
            <w:textDirection w:val="lrTb"/>
            <w:noWrap w:val="false"/>
          </w:tcPr>
          <w:p>
            <w:pPr>
              <w:ind w:firstLine="1890"/>
              <w:rPr>
                <w:rFonts w:ascii="宋体" w:hAnsi="宋体"/>
                <w:color w:val="000000"/>
                <w:szCs w:val="21"/>
              </w:rPr>
            </w:pPr>
            <w:r>
              <w:rPr>
                <w:rFonts w:hint="eastAsia" w:ascii="宋体" w:hAnsi="宋体"/>
                <w:color w:val="000000"/>
                <w:szCs w:val="21"/>
              </w:rPr>
              <w:t xml:space="preserve">主要检测内容</w:t>
            </w:r>
            <w:r/>
          </w:p>
        </w:tc>
        <w:tc>
          <w:tcPr>
            <w:tcW w:w="2580" w:type="dxa"/>
            <w:textDirection w:val="lrTb"/>
            <w:noWrap w:val="false"/>
          </w:tcPr>
          <w:p>
            <w:pPr>
              <w:rPr>
                <w:rFonts w:ascii="宋体" w:hAnsi="宋体"/>
                <w:color w:val="000000"/>
                <w:szCs w:val="21"/>
              </w:rPr>
            </w:pPr>
            <w:r>
              <w:rPr>
                <w:rFonts w:hint="eastAsia" w:ascii="宋体" w:hAnsi="宋体"/>
                <w:color w:val="000000"/>
                <w:szCs w:val="21"/>
              </w:rPr>
              <w:t xml:space="preserve">检测频次</w:t>
            </w:r>
            <w:r/>
          </w:p>
        </w:tc>
      </w:tr>
      <w:tr>
        <w:trPr>
          <w:jc w:val="center"/>
          <w:trHeight w:val="419"/>
        </w:trPr>
        <w:tc>
          <w:tcPr>
            <w:tcW w:w="898" w:type="dxa"/>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5160" w:type="dxa"/>
            <w:textDirection w:val="lrTb"/>
            <w:noWrap w:val="false"/>
          </w:tcPr>
          <w:p>
            <w:pPr>
              <w:rPr>
                <w:rFonts w:ascii="宋体" w:hAnsi="宋体"/>
                <w:color w:val="000000"/>
                <w:szCs w:val="21"/>
              </w:rPr>
            </w:pPr>
            <w:r>
              <w:rPr>
                <w:rFonts w:hint="eastAsia" w:ascii="宋体" w:hAnsi="宋体"/>
                <w:color w:val="000000"/>
                <w:szCs w:val="21"/>
              </w:rPr>
              <w:t xml:space="preserve">开挖、疏浚沟渠断面检测</w:t>
            </w:r>
            <w:r/>
          </w:p>
        </w:tc>
        <w:tc>
          <w:tcPr>
            <w:tcW w:w="2580" w:type="dxa"/>
            <w:textDirection w:val="lrTb"/>
            <w:noWrap w:val="false"/>
          </w:tcPr>
          <w:p>
            <w:pPr>
              <w:rPr>
                <w:rFonts w:ascii="宋体" w:hAnsi="宋体"/>
                <w:color w:val="000000"/>
                <w:szCs w:val="21"/>
              </w:rPr>
            </w:pPr>
            <w:r>
              <w:rPr>
                <w:rFonts w:hint="eastAsia" w:ascii="宋体" w:hAnsi="宋体"/>
                <w:color w:val="000000"/>
                <w:szCs w:val="21"/>
              </w:rPr>
              <w:t xml:space="preserve"> 每500米抽检1次</w:t>
            </w:r>
            <w:r/>
          </w:p>
        </w:tc>
      </w:tr>
      <w:tr>
        <w:trPr>
          <w:jc w:val="center"/>
          <w:trHeight w:val="419"/>
        </w:trPr>
        <w:tc>
          <w:tcPr>
            <w:tcW w:w="898" w:type="dxa"/>
            <w:textDirection w:val="lrTb"/>
            <w:noWrap w:val="false"/>
          </w:tcPr>
          <w:p>
            <w:pPr>
              <w:rPr>
                <w:rFonts w:ascii="宋体" w:hAnsi="宋体"/>
                <w:color w:val="000000"/>
                <w:szCs w:val="21"/>
              </w:rPr>
            </w:pPr>
            <w:r>
              <w:rPr>
                <w:rFonts w:hint="eastAsia" w:ascii="宋体" w:hAnsi="宋体"/>
                <w:color w:val="000000"/>
                <w:szCs w:val="21"/>
              </w:rPr>
              <w:t xml:space="preserve">2</w:t>
            </w:r>
            <w:r/>
          </w:p>
        </w:tc>
        <w:tc>
          <w:tcPr>
            <w:tcW w:w="5160" w:type="dxa"/>
            <w:textDirection w:val="lrTb"/>
            <w:noWrap w:val="false"/>
          </w:tcPr>
          <w:p>
            <w:pPr>
              <w:rPr>
                <w:rFonts w:ascii="宋体" w:hAnsi="宋体"/>
                <w:color w:val="000000"/>
                <w:szCs w:val="21"/>
              </w:rPr>
            </w:pPr>
            <w:r>
              <w:rPr>
                <w:rFonts w:hint="eastAsia" w:ascii="宋体" w:hAnsi="宋体"/>
                <w:color w:val="000000"/>
                <w:szCs w:val="21"/>
              </w:rPr>
              <w:t xml:space="preserve">衬</w:t>
            </w:r>
            <w:r>
              <w:rPr>
                <w:rFonts w:hint="eastAsia" w:ascii="宋体" w:hAnsi="宋体"/>
                <w:color w:val="000000"/>
                <w:szCs w:val="21"/>
              </w:rPr>
              <w:t xml:space="preserve">彻渠道</w:t>
            </w:r>
            <w:r>
              <w:rPr>
                <w:rFonts w:hint="eastAsia" w:ascii="宋体" w:hAnsi="宋体"/>
                <w:color w:val="000000"/>
                <w:szCs w:val="21"/>
              </w:rPr>
              <w:t xml:space="preserve">断面检测</w:t>
            </w:r>
            <w:r/>
          </w:p>
        </w:tc>
        <w:tc>
          <w:tcPr>
            <w:tcW w:w="2580" w:type="dxa"/>
            <w:textDirection w:val="lrTb"/>
            <w:noWrap w:val="false"/>
          </w:tcPr>
          <w:p>
            <w:pPr>
              <w:ind w:firstLine="105"/>
              <w:rPr>
                <w:rFonts w:ascii="宋体" w:hAnsi="宋体"/>
                <w:color w:val="000000"/>
                <w:szCs w:val="21"/>
              </w:rPr>
            </w:pPr>
            <w:r>
              <w:rPr>
                <w:rFonts w:hint="eastAsia" w:ascii="宋体" w:hAnsi="宋体"/>
                <w:color w:val="000000"/>
                <w:szCs w:val="21"/>
              </w:rPr>
              <w:t xml:space="preserve">每500米抽检1次</w:t>
            </w:r>
            <w:r/>
          </w:p>
        </w:tc>
      </w:tr>
      <w:tr>
        <w:trPr>
          <w:jc w:val="center"/>
          <w:trHeight w:val="443"/>
        </w:trPr>
        <w:tc>
          <w:tcPr>
            <w:tcW w:w="898" w:type="dxa"/>
            <w:textDirection w:val="lrTb"/>
            <w:noWrap w:val="false"/>
          </w:tcPr>
          <w:p>
            <w:pPr>
              <w:rPr>
                <w:rFonts w:ascii="宋体" w:hAnsi="宋体"/>
                <w:color w:val="000000"/>
                <w:szCs w:val="21"/>
              </w:rPr>
            </w:pPr>
            <w:r>
              <w:rPr>
                <w:rFonts w:hint="eastAsia" w:ascii="宋体" w:hAnsi="宋体"/>
                <w:color w:val="000000"/>
                <w:szCs w:val="21"/>
              </w:rPr>
              <w:t xml:space="preserve">3</w:t>
            </w:r>
            <w:r/>
          </w:p>
        </w:tc>
        <w:tc>
          <w:tcPr>
            <w:tcW w:w="5160" w:type="dxa"/>
            <w:vAlign w:val="center"/>
            <w:textDirection w:val="lrTb"/>
            <w:noWrap w:val="false"/>
          </w:tcPr>
          <w:p>
            <w:pPr>
              <w:rPr>
                <w:rFonts w:ascii="宋体" w:hAnsi="宋体"/>
                <w:color w:val="000000"/>
                <w:szCs w:val="21"/>
              </w:rPr>
            </w:pPr>
            <w:r>
              <w:rPr>
                <w:rFonts w:hint="eastAsia" w:ascii="宋体" w:hAnsi="宋体"/>
                <w:color w:val="000000"/>
                <w:szCs w:val="21"/>
              </w:rPr>
              <w:t xml:space="preserve">衬</w:t>
            </w:r>
            <w:r>
              <w:rPr>
                <w:rFonts w:hint="eastAsia" w:ascii="宋体" w:hAnsi="宋体"/>
                <w:color w:val="000000"/>
                <w:szCs w:val="21"/>
              </w:rPr>
              <w:t xml:space="preserve">彻渠道</w:t>
            </w:r>
            <w:r>
              <w:rPr>
                <w:rFonts w:hint="eastAsia" w:ascii="宋体" w:hAnsi="宋体"/>
                <w:color w:val="000000"/>
                <w:szCs w:val="21"/>
              </w:rPr>
              <w:t xml:space="preserve">强度和厚度检测</w:t>
            </w:r>
            <w:r/>
          </w:p>
        </w:tc>
        <w:tc>
          <w:tcPr>
            <w:tcW w:w="2580" w:type="dxa"/>
            <w:vAlign w:val="center"/>
            <w:textDirection w:val="lrTb"/>
            <w:noWrap w:val="false"/>
          </w:tcPr>
          <w:p>
            <w:pPr>
              <w:rPr>
                <w:rFonts w:ascii="宋体" w:hAnsi="宋体"/>
                <w:color w:val="000000"/>
                <w:szCs w:val="21"/>
              </w:rPr>
            </w:pPr>
            <w:r>
              <w:rPr>
                <w:rFonts w:hint="eastAsia" w:ascii="宋体" w:hAnsi="宋体"/>
                <w:color w:val="000000"/>
                <w:szCs w:val="21"/>
              </w:rPr>
              <w:t xml:space="preserve"> 每500米抽检1次</w:t>
            </w:r>
            <w:r/>
          </w:p>
        </w:tc>
      </w:tr>
    </w:tbl>
    <w:p>
      <w:pPr>
        <w:ind w:firstLine="482"/>
        <w:jc w:val="left"/>
        <w:spacing w:line="560" w:lineRule="exact"/>
        <w:rPr>
          <w:rFonts w:ascii="宋体" w:hAnsi="宋体"/>
          <w:b/>
          <w:color w:val="000000"/>
          <w:sz w:val="24"/>
        </w:rPr>
        <w:outlineLvl w:val="3"/>
      </w:pPr>
      <w:r>
        <w:rPr>
          <w:rFonts w:hint="eastAsia" w:ascii="宋体" w:hAnsi="宋体"/>
          <w:b/>
          <w:color w:val="000000"/>
          <w:sz w:val="24"/>
        </w:rPr>
        <w:t xml:space="preserve">6、水泥路面检测</w:t>
      </w:r>
      <w:r/>
    </w:p>
    <w:tbl>
      <w:tblPr>
        <w:tblW w:w="8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5"/>
        <w:gridCol w:w="5211"/>
        <w:gridCol w:w="2605"/>
      </w:tblGrid>
      <w:tr>
        <w:trPr>
          <w:jc w:val="center"/>
          <w:trHeight w:val="376"/>
        </w:trPr>
        <w:tc>
          <w:tcPr>
            <w:tcW w:w="905" w:type="dxa"/>
            <w:textDirection w:val="lrTb"/>
            <w:noWrap w:val="false"/>
          </w:tcPr>
          <w:p>
            <w:pPr>
              <w:rPr>
                <w:rFonts w:ascii="宋体" w:hAnsi="宋体"/>
                <w:color w:val="000000"/>
                <w:szCs w:val="21"/>
              </w:rPr>
            </w:pPr>
            <w:r>
              <w:rPr>
                <w:rFonts w:hint="eastAsia" w:ascii="宋体" w:hAnsi="宋体"/>
                <w:color w:val="000000"/>
                <w:szCs w:val="21"/>
              </w:rPr>
              <w:t xml:space="preserve">序号</w:t>
            </w:r>
            <w:r/>
          </w:p>
        </w:tc>
        <w:tc>
          <w:tcPr>
            <w:tcW w:w="5211" w:type="dxa"/>
            <w:textDirection w:val="lrTb"/>
            <w:noWrap w:val="false"/>
          </w:tcPr>
          <w:p>
            <w:pPr>
              <w:ind w:firstLine="1890"/>
              <w:rPr>
                <w:rFonts w:ascii="宋体" w:hAnsi="宋体"/>
                <w:color w:val="000000"/>
                <w:szCs w:val="21"/>
              </w:rPr>
            </w:pPr>
            <w:r>
              <w:rPr>
                <w:rFonts w:hint="eastAsia" w:ascii="宋体" w:hAnsi="宋体"/>
                <w:color w:val="000000"/>
                <w:szCs w:val="21"/>
              </w:rPr>
              <w:t xml:space="preserve">主要检测内容</w:t>
            </w:r>
            <w:r/>
          </w:p>
        </w:tc>
        <w:tc>
          <w:tcPr>
            <w:tcW w:w="2605" w:type="dxa"/>
            <w:textDirection w:val="lrTb"/>
            <w:noWrap w:val="false"/>
          </w:tcPr>
          <w:p>
            <w:pPr>
              <w:rPr>
                <w:rFonts w:ascii="宋体" w:hAnsi="宋体"/>
                <w:color w:val="000000"/>
                <w:szCs w:val="21"/>
              </w:rPr>
            </w:pPr>
            <w:r>
              <w:rPr>
                <w:rFonts w:hint="eastAsia" w:ascii="宋体" w:hAnsi="宋体"/>
                <w:color w:val="000000"/>
                <w:szCs w:val="21"/>
              </w:rPr>
              <w:t xml:space="preserve">检测频次</w:t>
            </w:r>
            <w:r/>
          </w:p>
        </w:tc>
      </w:tr>
      <w:tr>
        <w:trPr>
          <w:jc w:val="center"/>
          <w:trHeight w:val="376"/>
        </w:trPr>
        <w:tc>
          <w:tcPr>
            <w:tcW w:w="905" w:type="dxa"/>
            <w:textDirection w:val="lrTb"/>
            <w:noWrap w:val="false"/>
          </w:tcPr>
          <w:p>
            <w:pPr>
              <w:rPr>
                <w:rFonts w:ascii="宋体" w:hAnsi="宋体"/>
                <w:color w:val="000000"/>
                <w:szCs w:val="21"/>
              </w:rPr>
            </w:pPr>
            <w:r>
              <w:rPr>
                <w:rFonts w:hint="eastAsia" w:ascii="宋体" w:hAnsi="宋体"/>
                <w:color w:val="000000"/>
                <w:szCs w:val="21"/>
              </w:rPr>
              <w:t xml:space="preserve">1</w:t>
            </w:r>
            <w:r/>
          </w:p>
        </w:tc>
        <w:tc>
          <w:tcPr>
            <w:tcW w:w="5211" w:type="dxa"/>
            <w:textDirection w:val="lrTb"/>
            <w:noWrap w:val="false"/>
          </w:tcPr>
          <w:p>
            <w:pPr>
              <w:rPr>
                <w:rFonts w:ascii="宋体" w:hAnsi="宋体"/>
                <w:color w:val="000000"/>
                <w:szCs w:val="21"/>
              </w:rPr>
            </w:pPr>
            <w:r>
              <w:rPr>
                <w:rFonts w:hint="eastAsia" w:ascii="宋体" w:hAnsi="宋体"/>
                <w:color w:val="000000"/>
                <w:szCs w:val="21"/>
              </w:rPr>
              <w:t xml:space="preserve">灰剂量</w:t>
            </w:r>
            <w:r/>
          </w:p>
        </w:tc>
        <w:tc>
          <w:tcPr>
            <w:tcW w:w="2605" w:type="dxa"/>
            <w:textDirection w:val="lrTb"/>
            <w:noWrap w:val="false"/>
          </w:tcPr>
          <w:p>
            <w:pPr>
              <w:rPr>
                <w:rFonts w:ascii="宋体" w:hAnsi="宋体"/>
                <w:color w:val="000000"/>
                <w:szCs w:val="21"/>
              </w:rPr>
            </w:pPr>
            <w:r>
              <w:rPr>
                <w:rFonts w:hint="eastAsia" w:ascii="宋体" w:hAnsi="宋体"/>
                <w:color w:val="000000"/>
                <w:szCs w:val="21"/>
              </w:rPr>
              <w:t xml:space="preserve">每500米抽检1次</w:t>
            </w:r>
            <w:r/>
          </w:p>
        </w:tc>
      </w:tr>
      <w:tr>
        <w:trPr>
          <w:jc w:val="center"/>
          <w:trHeight w:val="376"/>
        </w:trPr>
        <w:tc>
          <w:tcPr>
            <w:tcW w:w="905" w:type="dxa"/>
            <w:textDirection w:val="lrTb"/>
            <w:noWrap w:val="false"/>
          </w:tcPr>
          <w:p>
            <w:pPr>
              <w:rPr>
                <w:rFonts w:ascii="宋体" w:hAnsi="宋体"/>
                <w:color w:val="000000"/>
                <w:szCs w:val="21"/>
              </w:rPr>
            </w:pPr>
            <w:r>
              <w:rPr>
                <w:rFonts w:hint="eastAsia" w:ascii="宋体" w:hAnsi="宋体"/>
                <w:color w:val="000000"/>
                <w:szCs w:val="21"/>
              </w:rPr>
              <w:t xml:space="preserve">2</w:t>
            </w:r>
            <w:r/>
          </w:p>
        </w:tc>
        <w:tc>
          <w:tcPr>
            <w:tcW w:w="5211" w:type="dxa"/>
            <w:textDirection w:val="lrTb"/>
            <w:noWrap w:val="false"/>
          </w:tcPr>
          <w:p>
            <w:pPr>
              <w:rPr>
                <w:rFonts w:ascii="宋体" w:hAnsi="宋体"/>
                <w:color w:val="000000"/>
                <w:szCs w:val="21"/>
              </w:rPr>
            </w:pPr>
            <w:r>
              <w:rPr>
                <w:rFonts w:hint="eastAsia" w:ascii="宋体" w:hAnsi="宋体"/>
                <w:color w:val="000000"/>
                <w:szCs w:val="21"/>
              </w:rPr>
              <w:t xml:space="preserve">压实度</w:t>
            </w:r>
            <w:r/>
          </w:p>
        </w:tc>
        <w:tc>
          <w:tcPr>
            <w:tcW w:w="2605" w:type="dxa"/>
            <w:textDirection w:val="lrTb"/>
            <w:noWrap w:val="false"/>
          </w:tcPr>
          <w:p>
            <w:pPr>
              <w:rPr>
                <w:rFonts w:ascii="宋体" w:hAnsi="宋体"/>
                <w:color w:val="000000"/>
                <w:szCs w:val="21"/>
              </w:rPr>
            </w:pPr>
            <w:r>
              <w:rPr>
                <w:rFonts w:hint="eastAsia" w:ascii="宋体" w:hAnsi="宋体"/>
                <w:color w:val="000000"/>
                <w:szCs w:val="21"/>
              </w:rPr>
              <w:t xml:space="preserve">每500米抽检1次</w:t>
            </w:r>
            <w:r/>
          </w:p>
        </w:tc>
      </w:tr>
      <w:tr>
        <w:trPr>
          <w:jc w:val="center"/>
          <w:trHeight w:val="376"/>
        </w:trPr>
        <w:tc>
          <w:tcPr>
            <w:tcW w:w="905" w:type="dxa"/>
            <w:textDirection w:val="lrTb"/>
            <w:noWrap w:val="false"/>
          </w:tcPr>
          <w:p>
            <w:pPr>
              <w:rPr>
                <w:rFonts w:ascii="宋体" w:hAnsi="宋体"/>
                <w:color w:val="000000"/>
                <w:szCs w:val="21"/>
              </w:rPr>
            </w:pPr>
            <w:r>
              <w:rPr>
                <w:rFonts w:hint="eastAsia" w:ascii="宋体" w:hAnsi="宋体"/>
                <w:color w:val="000000"/>
                <w:szCs w:val="21"/>
              </w:rPr>
              <w:t xml:space="preserve">3</w:t>
            </w:r>
            <w:r/>
          </w:p>
        </w:tc>
        <w:tc>
          <w:tcPr>
            <w:tcW w:w="5211" w:type="dxa"/>
            <w:vAlign w:val="center"/>
            <w:textDirection w:val="lrTb"/>
            <w:noWrap w:val="false"/>
          </w:tcPr>
          <w:p>
            <w:pPr>
              <w:rPr>
                <w:rFonts w:ascii="宋体" w:hAnsi="宋体"/>
                <w:color w:val="000000"/>
                <w:szCs w:val="21"/>
              </w:rPr>
            </w:pPr>
            <w:r>
              <w:rPr>
                <w:rFonts w:hint="eastAsia" w:ascii="宋体" w:hAnsi="宋体"/>
                <w:color w:val="000000"/>
                <w:szCs w:val="21"/>
              </w:rPr>
              <w:t xml:space="preserve">厚度</w:t>
            </w:r>
            <w:r/>
          </w:p>
        </w:tc>
        <w:tc>
          <w:tcPr>
            <w:tcW w:w="2605" w:type="dxa"/>
            <w:vAlign w:val="center"/>
            <w:textDirection w:val="lrTb"/>
            <w:noWrap w:val="false"/>
          </w:tcPr>
          <w:p>
            <w:pPr>
              <w:rPr>
                <w:rFonts w:ascii="宋体" w:hAnsi="宋体"/>
                <w:color w:val="000000"/>
                <w:szCs w:val="21"/>
              </w:rPr>
            </w:pPr>
            <w:r>
              <w:rPr>
                <w:rFonts w:hint="eastAsia" w:ascii="宋体" w:hAnsi="宋体"/>
                <w:color w:val="000000"/>
                <w:szCs w:val="21"/>
              </w:rPr>
              <w:t xml:space="preserve">每500米抽检1次</w:t>
            </w:r>
            <w:r/>
          </w:p>
        </w:tc>
      </w:tr>
      <w:tr>
        <w:trPr>
          <w:jc w:val="center"/>
          <w:trHeight w:val="398"/>
        </w:trPr>
        <w:tc>
          <w:tcPr>
            <w:tcW w:w="905" w:type="dxa"/>
            <w:textDirection w:val="lrTb"/>
            <w:noWrap w:val="false"/>
          </w:tcPr>
          <w:p>
            <w:pPr>
              <w:rPr>
                <w:rFonts w:ascii="宋体" w:hAnsi="宋体"/>
                <w:color w:val="000000"/>
                <w:szCs w:val="21"/>
              </w:rPr>
            </w:pPr>
            <w:r>
              <w:rPr>
                <w:rFonts w:hint="eastAsia" w:ascii="宋体" w:hAnsi="宋体"/>
                <w:color w:val="000000"/>
                <w:szCs w:val="21"/>
              </w:rPr>
              <w:t xml:space="preserve">4</w:t>
            </w:r>
            <w:r/>
          </w:p>
        </w:tc>
        <w:tc>
          <w:tcPr>
            <w:tcW w:w="5211" w:type="dxa"/>
            <w:vAlign w:val="center"/>
            <w:textDirection w:val="lrTb"/>
            <w:noWrap w:val="false"/>
          </w:tcPr>
          <w:p>
            <w:pPr>
              <w:rPr>
                <w:rFonts w:ascii="宋体" w:hAnsi="宋体"/>
                <w:color w:val="000000"/>
                <w:szCs w:val="21"/>
              </w:rPr>
            </w:pPr>
            <w:r>
              <w:rPr>
                <w:rFonts w:hint="eastAsia" w:ascii="宋体" w:hAnsi="宋体"/>
                <w:color w:val="000000"/>
                <w:szCs w:val="21"/>
              </w:rPr>
              <w:t xml:space="preserve">劈裂强度</w:t>
            </w:r>
            <w:r/>
          </w:p>
        </w:tc>
        <w:tc>
          <w:tcPr>
            <w:tcW w:w="2605" w:type="dxa"/>
            <w:vAlign w:val="center"/>
            <w:textDirection w:val="lrTb"/>
            <w:noWrap w:val="false"/>
          </w:tcPr>
          <w:p>
            <w:pPr>
              <w:rPr>
                <w:rFonts w:ascii="宋体" w:hAnsi="宋体"/>
                <w:color w:val="000000"/>
                <w:szCs w:val="21"/>
              </w:rPr>
            </w:pPr>
            <w:r>
              <w:rPr>
                <w:rFonts w:hint="eastAsia" w:ascii="宋体" w:hAnsi="宋体"/>
                <w:color w:val="000000"/>
                <w:szCs w:val="21"/>
              </w:rPr>
              <w:t xml:space="preserve">每500米抽检1次</w:t>
            </w:r>
            <w:r/>
          </w:p>
        </w:tc>
      </w:tr>
    </w:tbl>
    <w:p>
      <w:pPr>
        <w:pStyle w:val="689"/>
      </w:pPr>
      <w:r>
        <w:rPr>
          <w:rFonts w:hint="eastAsia"/>
        </w:rPr>
        <w:t xml:space="preserve"> </w:t>
      </w:r>
      <w:r/>
    </w:p>
    <w:p>
      <w:pPr>
        <w:ind w:firstLine="482"/>
        <w:spacing w:line="360" w:lineRule="auto"/>
        <w:rPr>
          <w:rFonts w:ascii="宋体" w:hAnsi="宋体"/>
          <w:b/>
          <w:bCs/>
          <w:sz w:val="24"/>
        </w:rPr>
      </w:pPr>
      <w:r>
        <w:rPr>
          <w:rFonts w:hint="eastAsia" w:ascii="宋体" w:hAnsi="宋体"/>
          <w:b/>
          <w:bCs/>
          <w:sz w:val="24"/>
        </w:rPr>
        <w:t xml:space="preserve">二、</w:t>
      </w:r>
      <w:r>
        <w:rPr>
          <w:rFonts w:ascii="宋体" w:hAnsi="宋体"/>
          <w:b/>
          <w:bCs/>
          <w:sz w:val="24"/>
        </w:rPr>
        <w:t xml:space="preserve">付款方式</w:t>
      </w:r>
      <w:r>
        <w:rPr>
          <w:rFonts w:hint="eastAsia" w:ascii="宋体" w:hAnsi="宋体"/>
          <w:b/>
          <w:bCs/>
          <w:sz w:val="24"/>
        </w:rPr>
        <w:t xml:space="preserve"> </w:t>
      </w:r>
      <w:r/>
    </w:p>
    <w:p>
      <w:pPr>
        <w:ind w:firstLine="480"/>
        <w:spacing w:line="360" w:lineRule="auto"/>
        <w:rPr>
          <w:rFonts w:ascii="宋体" w:hAnsi="宋体"/>
          <w:sz w:val="24"/>
        </w:rPr>
      </w:pPr>
      <w:r>
        <w:rPr>
          <w:rFonts w:hint="eastAsia" w:ascii="宋体" w:hAnsi="宋体"/>
          <w:bCs/>
          <w:sz w:val="24"/>
        </w:rPr>
        <w:t xml:space="preserve">1、</w:t>
      </w:r>
      <w:r>
        <w:rPr>
          <w:rFonts w:hint="eastAsia" w:ascii="宋体" w:hAnsi="宋体"/>
          <w:bCs/>
          <w:sz w:val="24"/>
        </w:rPr>
        <w:t xml:space="preserve">本项目落实预付款制度，预付款比例为合同金额的30%，在签订合同时，</w:t>
      </w:r>
      <w:r>
        <w:rPr>
          <w:rFonts w:hint="eastAsia" w:ascii="宋体" w:hAnsi="宋体"/>
          <w:bCs/>
          <w:sz w:val="24"/>
        </w:rPr>
        <w:t xml:space="preserve">供应商</w:t>
      </w:r>
      <w:r>
        <w:rPr>
          <w:rFonts w:hint="eastAsia" w:ascii="宋体" w:hAnsi="宋体"/>
          <w:bCs/>
          <w:sz w:val="24"/>
        </w:rPr>
        <w:t xml:space="preserve">书面</w:t>
      </w:r>
      <w:r>
        <w:rPr>
          <w:rFonts w:hint="eastAsia" w:ascii="宋体" w:hAnsi="宋体"/>
          <w:bCs/>
          <w:sz w:val="24"/>
        </w:rPr>
        <w:t xml:space="preserve">明确表示无需预付款或者主动要求降低预付款比例的，采购人可不适用前述规定。</w:t>
      </w:r>
      <w:r/>
    </w:p>
    <w:p>
      <w:pPr>
        <w:pStyle w:val="716"/>
        <w:ind w:left="0" w:firstLine="480"/>
        <w:spacing w:line="360" w:lineRule="auto"/>
        <w:rPr>
          <w:rFonts w:ascii="宋体" w:hAnsi="宋体"/>
          <w:sz w:val="24"/>
        </w:rPr>
      </w:pPr>
      <w:r>
        <w:rPr>
          <w:rFonts w:hint="eastAsia" w:ascii="宋体" w:hAnsi="宋体"/>
          <w:sz w:val="24"/>
        </w:rPr>
        <w:t xml:space="preserve">2、检测工作量完成50%时，付至合同价款的40%（包括以前支付）；</w:t>
      </w:r>
      <w:r/>
    </w:p>
    <w:p>
      <w:pPr>
        <w:pStyle w:val="716"/>
        <w:ind w:left="0" w:firstLine="480"/>
        <w:spacing w:line="360" w:lineRule="auto"/>
        <w:rPr>
          <w:rFonts w:ascii="宋体" w:hAnsi="宋体"/>
          <w:sz w:val="24"/>
        </w:rPr>
      </w:pPr>
      <w:r>
        <w:rPr>
          <w:rFonts w:hint="eastAsia" w:ascii="宋体" w:hAnsi="宋体"/>
          <w:sz w:val="24"/>
        </w:rPr>
        <w:t xml:space="preserve">3、全部检测工作完工验收合格审计后支付至合同价款的80%（包括以前支付）；余款一年后结清。具体报账方法按照高标准农田建设项目县级报账程序办理。（在服务过程中因工程变更等因素而增加或减少工作量时检测费不作调整。）</w:t>
      </w:r>
      <w:r/>
    </w:p>
    <w:p>
      <w:pPr>
        <w:ind w:firstLine="482"/>
        <w:spacing w:line="360" w:lineRule="auto"/>
        <w:rPr>
          <w:rFonts w:ascii="宋体" w:hAnsi="宋体"/>
          <w:b/>
          <w:bCs/>
          <w:sz w:val="24"/>
        </w:rPr>
      </w:pPr>
      <w:r>
        <w:rPr>
          <w:rFonts w:hint="eastAsia" w:ascii="宋体" w:hAnsi="宋体"/>
          <w:b/>
          <w:bCs/>
          <w:sz w:val="24"/>
        </w:rPr>
        <w:t xml:space="preserve">三</w:t>
      </w:r>
      <w:r>
        <w:rPr>
          <w:rFonts w:ascii="宋体" w:hAnsi="宋体"/>
          <w:b/>
          <w:bCs/>
          <w:sz w:val="24"/>
        </w:rPr>
        <w:t xml:space="preserve">、</w:t>
      </w:r>
      <w:r>
        <w:rPr>
          <w:rFonts w:hint="eastAsia" w:ascii="宋体" w:hAnsi="宋体"/>
          <w:b/>
          <w:bCs/>
          <w:sz w:val="24"/>
        </w:rPr>
        <w:t xml:space="preserve">合同履行期限及地点</w:t>
      </w:r>
      <w:r/>
    </w:p>
    <w:p>
      <w:pPr>
        <w:ind w:firstLine="480"/>
        <w:spacing w:line="360" w:lineRule="auto"/>
        <w:rPr>
          <w:rFonts w:ascii="宋体" w:hAnsi="宋体"/>
          <w:bCs/>
          <w:sz w:val="24"/>
        </w:rPr>
      </w:pPr>
      <w:r>
        <w:rPr>
          <w:rFonts w:hint="eastAsia" w:ascii="宋体" w:hAnsi="宋体"/>
          <w:bCs/>
          <w:sz w:val="24"/>
        </w:rPr>
        <w:t xml:space="preserve">合同履行期限：</w:t>
      </w:r>
      <w:r>
        <w:rPr>
          <w:rFonts w:hint="eastAsia" w:ascii="宋体" w:hAnsi="宋体"/>
          <w:bCs/>
          <w:sz w:val="24"/>
        </w:rPr>
        <w:t xml:space="preserve">检测服务期与施工工期同步（含结余资金增做工程），并服从工程建设进度要求。</w:t>
      </w:r>
      <w:r/>
    </w:p>
    <w:p>
      <w:pPr>
        <w:ind w:firstLine="480"/>
        <w:spacing w:line="360" w:lineRule="auto"/>
        <w:rPr>
          <w:rFonts w:ascii="宋体" w:hAnsi="宋体"/>
          <w:bCs/>
          <w:sz w:val="24"/>
        </w:rPr>
      </w:pPr>
      <w:r>
        <w:rPr>
          <w:rFonts w:hint="eastAsia" w:ascii="宋体" w:hAnsi="宋体"/>
          <w:bCs/>
          <w:sz w:val="24"/>
        </w:rPr>
        <w:t xml:space="preserve">履约地点：全县各项目片区。</w:t>
      </w:r>
      <w:r/>
    </w:p>
    <w:p>
      <w:pPr>
        <w:ind w:firstLine="482"/>
        <w:spacing w:line="360" w:lineRule="auto"/>
        <w:rPr>
          <w:rFonts w:ascii="宋体" w:hAnsi="宋体"/>
          <w:b/>
          <w:bCs/>
          <w:sz w:val="24"/>
        </w:rPr>
      </w:pPr>
      <w:r>
        <w:rPr>
          <w:rFonts w:hint="eastAsia" w:ascii="宋体" w:hAnsi="宋体"/>
          <w:b/>
          <w:bCs/>
          <w:sz w:val="24"/>
        </w:rPr>
        <w:t xml:space="preserve">四</w:t>
      </w:r>
      <w:r>
        <w:rPr>
          <w:rFonts w:ascii="宋体" w:hAnsi="宋体"/>
          <w:b/>
          <w:bCs/>
          <w:sz w:val="24"/>
        </w:rPr>
        <w:t xml:space="preserve">、</w:t>
      </w:r>
      <w:r>
        <w:rPr>
          <w:rFonts w:hint="eastAsia" w:ascii="宋体" w:hAnsi="宋体"/>
          <w:b/>
          <w:bCs/>
          <w:sz w:val="24"/>
        </w:rPr>
        <w:t xml:space="preserve">保密</w:t>
      </w:r>
      <w:r/>
    </w:p>
    <w:p>
      <w:pPr>
        <w:ind w:firstLine="480"/>
        <w:spacing w:line="360" w:lineRule="auto"/>
        <w:rPr>
          <w:rFonts w:ascii="宋体" w:hAnsi="宋体"/>
          <w:bCs/>
          <w:sz w:val="24"/>
        </w:rPr>
      </w:pPr>
      <w:r>
        <w:rPr>
          <w:rFonts w:ascii="宋体" w:hAnsi="宋体"/>
          <w:bCs/>
          <w:sz w:val="24"/>
        </w:rPr>
        <w:t xml:space="preserve">本项目所形成的数据成果归招标人所有。项目任务实施中涉及到的相关保密数据、资料、文档等按照相应相关保密规定执行，</w:t>
      </w:r>
      <w:r>
        <w:rPr>
          <w:rFonts w:hint="eastAsia" w:ascii="宋体" w:hAnsi="宋体"/>
          <w:bCs/>
          <w:sz w:val="24"/>
        </w:rPr>
        <w:t xml:space="preserve">中标方</w:t>
      </w:r>
      <w:r>
        <w:rPr>
          <w:rFonts w:ascii="宋体" w:hAnsi="宋体"/>
          <w:bCs/>
          <w:sz w:val="24"/>
        </w:rPr>
        <w:t xml:space="preserve">有对资料保密的义务。不得以商业目的使用该资料或者开发和生产其他产品；</w:t>
      </w:r>
      <w:r>
        <w:rPr>
          <w:rFonts w:hint="eastAsia" w:ascii="宋体" w:hAnsi="宋体"/>
          <w:sz w:val="24"/>
        </w:rPr>
        <w:t xml:space="preserve">中标人</w:t>
      </w:r>
      <w:r>
        <w:rPr>
          <w:rFonts w:ascii="宋体" w:hAnsi="宋体"/>
          <w:bCs/>
          <w:sz w:val="24"/>
        </w:rPr>
        <w:t xml:space="preserve">可根据需要对资料内容进行必要的修改和对数据格式进行转换，但未经许可，不得将修改、转换后的数据对外发布和提供。</w:t>
      </w:r>
      <w:r/>
    </w:p>
    <w:p>
      <w:pPr>
        <w:ind w:firstLine="482"/>
        <w:spacing w:line="360" w:lineRule="auto"/>
        <w:rPr>
          <w:rFonts w:ascii="宋体" w:hAnsi="宋体" w:cs="宋体"/>
          <w:b/>
          <w:bCs/>
          <w:sz w:val="24"/>
        </w:rPr>
      </w:pPr>
      <w:r>
        <w:rPr>
          <w:rFonts w:hint="eastAsia" w:ascii="宋体" w:hAnsi="宋体"/>
          <w:b/>
          <w:sz w:val="24"/>
        </w:rPr>
        <w:t xml:space="preserve">五、特别说明</w:t>
      </w:r>
      <w:r>
        <w:rPr>
          <w:rFonts w:hint="eastAsia" w:ascii="宋体" w:hAnsi="宋体" w:cs="宋体"/>
          <w:b/>
          <w:bCs/>
          <w:sz w:val="24"/>
        </w:rPr>
        <w:t xml:space="preserve"> </w:t>
      </w:r>
      <w:r/>
    </w:p>
    <w:p>
      <w:pPr>
        <w:ind w:firstLine="480"/>
        <w:spacing w:before="120" w:after="120" w:line="360" w:lineRule="auto"/>
        <w:rPr>
          <w:rFonts w:ascii="宋体" w:hAnsi="宋体"/>
          <w:sz w:val="24"/>
        </w:rPr>
      </w:pPr>
      <w:r>
        <w:rPr>
          <w:rFonts w:hint="eastAsia" w:ascii="宋体" w:hAnsi="宋体"/>
          <w:sz w:val="24"/>
        </w:rPr>
        <w:t xml:space="preserve">1、本项目报价</w:t>
      </w:r>
      <w:r>
        <w:rPr>
          <w:rFonts w:hint="eastAsia" w:ascii="宋体" w:hAnsi="宋体"/>
          <w:sz w:val="24"/>
        </w:rPr>
        <w:t xml:space="preserve">含完成</w:t>
      </w:r>
      <w:r>
        <w:rPr>
          <w:rFonts w:hint="eastAsia" w:ascii="宋体" w:hAnsi="宋体"/>
          <w:sz w:val="24"/>
        </w:rPr>
        <w:t xml:space="preserve">项目要求前一切费用，供应商应综合考虑在</w:t>
      </w:r>
      <w:r>
        <w:rPr>
          <w:rFonts w:hint="eastAsia" w:ascii="宋体" w:hAnsi="宋体"/>
          <w:sz w:val="24"/>
        </w:rPr>
        <w:t xml:space="preserve">投标</w:t>
      </w:r>
      <w:r>
        <w:rPr>
          <w:rFonts w:hint="eastAsia" w:ascii="宋体" w:hAnsi="宋体"/>
          <w:sz w:val="24"/>
        </w:rPr>
        <w:t xml:space="preserve">报价中。</w:t>
      </w:r>
      <w:r/>
    </w:p>
    <w:p>
      <w:pPr>
        <w:ind w:firstLine="480"/>
        <w:spacing w:before="120" w:after="120" w:line="360" w:lineRule="auto"/>
        <w:rPr>
          <w:rFonts w:ascii="宋体" w:hAnsi="宋体"/>
          <w:sz w:val="24"/>
        </w:rPr>
      </w:pPr>
      <w:r>
        <w:rPr>
          <w:rFonts w:hint="eastAsia" w:ascii="宋体" w:hAnsi="宋体"/>
          <w:sz w:val="24"/>
        </w:rPr>
        <w:t xml:space="preserve">2、招标人“项目需求”所列要求为基本要求，供应商必须完全响应，</w:t>
      </w:r>
      <w:r>
        <w:rPr>
          <w:rFonts w:hint="eastAsia" w:ascii="宋体" w:hAnsi="宋体"/>
          <w:sz w:val="24"/>
        </w:rPr>
        <w:t xml:space="preserve">中标</w:t>
      </w:r>
      <w:r>
        <w:rPr>
          <w:rFonts w:hint="eastAsia" w:ascii="宋体" w:hAnsi="宋体"/>
          <w:sz w:val="24"/>
        </w:rPr>
        <w:t xml:space="preserve">后不得提出任何疑义,不响应视同违约。请各</w:t>
      </w:r>
      <w:r>
        <w:rPr>
          <w:rFonts w:hint="eastAsia" w:ascii="宋体" w:hAnsi="宋体"/>
          <w:sz w:val="24"/>
        </w:rPr>
        <w:t xml:space="preserve">投标人</w:t>
      </w:r>
      <w:r>
        <w:rPr>
          <w:rFonts w:hint="eastAsia" w:ascii="宋体" w:hAnsi="宋体"/>
          <w:sz w:val="24"/>
        </w:rPr>
        <w:t xml:space="preserve">自行勘查现场做好评估，本次</w:t>
      </w:r>
      <w:r>
        <w:rPr>
          <w:rFonts w:hint="eastAsia" w:ascii="宋体" w:hAnsi="宋体"/>
          <w:sz w:val="24"/>
        </w:rPr>
        <w:t xml:space="preserve">招标</w:t>
      </w:r>
      <w:r>
        <w:rPr>
          <w:rFonts w:hint="eastAsia" w:ascii="宋体" w:hAnsi="宋体"/>
          <w:sz w:val="24"/>
        </w:rPr>
        <w:t xml:space="preserve">不接受选择性报价。</w:t>
      </w:r>
      <w:r/>
    </w:p>
    <w:p>
      <w:pPr>
        <w:ind w:firstLine="480"/>
        <w:spacing w:before="120" w:after="120" w:line="360" w:lineRule="auto"/>
        <w:rPr>
          <w:rFonts w:ascii="宋体" w:hAnsi="宋体"/>
          <w:sz w:val="24"/>
        </w:rPr>
      </w:pPr>
      <w:r>
        <w:rPr>
          <w:rFonts w:hint="eastAsia" w:ascii="宋体" w:hAnsi="宋体"/>
          <w:sz w:val="24"/>
        </w:rPr>
        <w:t xml:space="preserve">3、资格后审：在评审时，对供应商的</w:t>
      </w:r>
      <w:r>
        <w:rPr>
          <w:rFonts w:hint="eastAsia" w:ascii="宋体" w:hAnsi="宋体"/>
          <w:sz w:val="24"/>
        </w:rPr>
        <w:t xml:space="preserve">投标</w:t>
      </w:r>
      <w:r>
        <w:rPr>
          <w:rFonts w:hint="eastAsia" w:ascii="宋体" w:hAnsi="宋体"/>
          <w:sz w:val="24"/>
        </w:rPr>
        <w:t xml:space="preserve">文件中资格性、符合性进行审查，确定供应商是否具备</w:t>
      </w:r>
      <w:r>
        <w:rPr>
          <w:rFonts w:hint="eastAsia" w:ascii="宋体" w:hAnsi="宋体"/>
          <w:sz w:val="24"/>
        </w:rPr>
        <w:t xml:space="preserve">投标</w:t>
      </w:r>
      <w:r>
        <w:rPr>
          <w:rFonts w:hint="eastAsia" w:ascii="宋体" w:hAnsi="宋体"/>
          <w:sz w:val="24"/>
        </w:rPr>
        <w:t xml:space="preserve">资格以及是否具备</w:t>
      </w:r>
      <w:r>
        <w:rPr>
          <w:rFonts w:hint="eastAsia" w:ascii="宋体" w:hAnsi="宋体"/>
          <w:sz w:val="24"/>
        </w:rPr>
        <w:t xml:space="preserve">中标</w:t>
      </w:r>
      <w:r>
        <w:rPr>
          <w:rFonts w:hint="eastAsia" w:ascii="宋体" w:hAnsi="宋体"/>
          <w:sz w:val="24"/>
        </w:rPr>
        <w:t xml:space="preserve">资格。</w:t>
      </w:r>
      <w:r/>
    </w:p>
    <w:p>
      <w:pPr>
        <w:ind w:firstLine="480"/>
        <w:spacing w:before="120" w:after="120" w:line="360" w:lineRule="auto"/>
        <w:rPr>
          <w:rFonts w:ascii="宋体" w:hAnsi="宋体"/>
          <w:sz w:val="24"/>
        </w:rPr>
      </w:pPr>
      <w:r>
        <w:rPr>
          <w:rFonts w:hint="eastAsia" w:ascii="宋体" w:hAnsi="宋体"/>
          <w:sz w:val="24"/>
        </w:rPr>
        <w:t xml:space="preserve">4、供应商需提供类似项目业绩，体现其服务能力。</w:t>
      </w:r>
      <w:r>
        <w:rPr>
          <w:rFonts w:hint="eastAsia" w:ascii="宋体" w:hAnsi="宋体"/>
          <w:sz w:val="24"/>
        </w:rPr>
        <w:t xml:space="preserve">投标</w:t>
      </w:r>
      <w:r>
        <w:rPr>
          <w:rFonts w:hint="eastAsia" w:ascii="宋体" w:hAnsi="宋体"/>
          <w:sz w:val="24"/>
        </w:rPr>
        <w:t xml:space="preserve">文件中列明项目实施服务方案，拟参与人员的安排等，确保项目顺利实施。</w:t>
      </w:r>
      <w:r/>
    </w:p>
    <w:p>
      <w:pPr>
        <w:ind w:firstLine="480"/>
        <w:spacing w:before="120" w:after="120" w:line="360" w:lineRule="auto"/>
        <w:rPr>
          <w:rFonts w:ascii="宋体" w:hAnsi="宋体"/>
          <w:sz w:val="24"/>
        </w:rPr>
      </w:pPr>
      <w:r>
        <w:rPr>
          <w:rFonts w:hint="eastAsia" w:ascii="宋体" w:hAnsi="宋体"/>
          <w:sz w:val="24"/>
        </w:rPr>
        <w:t xml:space="preserve">5、供应商如未能在承诺时间内提供服务，招标人有权没收其履约保证金作为预定的损害赔偿而非罚款。</w:t>
      </w:r>
      <w:r/>
    </w:p>
    <w:p>
      <w:pPr>
        <w:ind w:firstLine="480"/>
        <w:jc w:val="left"/>
        <w:spacing w:before="120" w:after="120" w:line="360" w:lineRule="auto"/>
        <w:rPr>
          <w:rFonts w:ascii="宋体" w:hAnsi="宋体"/>
          <w:sz w:val="24"/>
        </w:rPr>
      </w:pPr>
      <w:r>
        <w:rPr>
          <w:rFonts w:hint="eastAsia" w:ascii="宋体" w:hAnsi="宋体"/>
          <w:sz w:val="24"/>
        </w:rPr>
        <w:t xml:space="preserve">6、对本项目供应商资格要求、项目需求、评分标准等的质疑由</w:t>
      </w:r>
      <w:r>
        <w:rPr>
          <w:rFonts w:hint="eastAsia" w:ascii="宋体" w:hAnsi="宋体"/>
          <w:sz w:val="24"/>
        </w:rPr>
        <w:t xml:space="preserve">招标人</w:t>
      </w:r>
      <w:r>
        <w:rPr>
          <w:rFonts w:hint="eastAsia" w:ascii="宋体" w:hAnsi="宋体"/>
          <w:sz w:val="24"/>
        </w:rPr>
        <w:t xml:space="preserve">负责答复；</w:t>
      </w:r>
      <w:r>
        <w:rPr>
          <w:rFonts w:hint="eastAsia" w:ascii="宋体" w:hAnsi="宋体"/>
          <w:sz w:val="24"/>
        </w:rPr>
        <w:t xml:space="preserve">招标人</w:t>
      </w:r>
      <w:r>
        <w:rPr>
          <w:rFonts w:hint="eastAsia" w:ascii="宋体" w:hAnsi="宋体"/>
          <w:sz w:val="24"/>
        </w:rPr>
        <w:t xml:space="preserve">具有项目的解释权，质疑函和答复须同时报代理机构备案管理。</w:t>
      </w:r>
      <w:r/>
    </w:p>
    <w:p>
      <w:pPr>
        <w:ind w:firstLine="482"/>
        <w:spacing w:line="360" w:lineRule="auto"/>
        <w:rPr>
          <w:rFonts w:ascii="宋体" w:hAnsi="宋体"/>
          <w:b/>
          <w:bCs/>
          <w:color w:val="000000"/>
          <w:sz w:val="24"/>
        </w:rPr>
      </w:pPr>
      <w:r>
        <w:rPr>
          <w:rFonts w:hint="eastAsia" w:ascii="宋体" w:hAnsi="宋体"/>
          <w:b/>
          <w:bCs/>
          <w:color w:val="000000"/>
          <w:sz w:val="24"/>
        </w:rPr>
        <w:t xml:space="preserve">六、其他</w:t>
      </w:r>
      <w:r/>
    </w:p>
    <w:p>
      <w:pPr>
        <w:ind w:firstLine="422"/>
        <w:spacing w:line="360" w:lineRule="auto"/>
        <w:rPr>
          <w:rFonts w:ascii="宋体" w:hAnsi="宋体"/>
          <w:b/>
          <w:bCs/>
          <w:color w:val="000000"/>
          <w:sz w:val="24"/>
        </w:rPr>
      </w:pPr>
      <w:r>
        <w:rPr>
          <w:rFonts w:hint="eastAsia" w:ascii="宋体" w:hAnsi="宋体" w:cs="Courier New"/>
          <w:b/>
          <w:bCs/>
          <w:color w:val="000000"/>
          <w:sz w:val="24"/>
        </w:rPr>
        <w:t xml:space="preserve">采购标的</w:t>
      </w:r>
      <w:r>
        <w:rPr>
          <w:rFonts w:hint="eastAsia" w:ascii="宋体" w:hAnsi="宋体" w:cs="Courier New"/>
          <w:b/>
          <w:bCs/>
          <w:color w:val="000000"/>
          <w:sz w:val="24"/>
        </w:rPr>
        <w:t xml:space="preserve">的</w:t>
      </w:r>
      <w:r>
        <w:rPr>
          <w:rFonts w:hint="eastAsia" w:ascii="宋体" w:hAnsi="宋体" w:cs="Courier New"/>
          <w:b/>
          <w:bCs/>
          <w:color w:val="000000"/>
          <w:sz w:val="24"/>
        </w:rPr>
        <w:t xml:space="preserve">所属行业为其他未列明行业，根据《工业和信息化部、国家统计局、国家发展和改革委员会、财政部关于印发中小企业划型标准规定的通知》（工信部联企业[2011]300号）规定的划分标准填写。</w:t>
      </w:r>
      <w:r/>
    </w:p>
    <w:p>
      <w:pPr>
        <w:ind w:firstLine="482"/>
        <w:spacing w:line="360" w:lineRule="auto"/>
      </w:pPr>
      <w:r/>
      <w:r/>
    </w:p>
    <w:p>
      <w:pPr>
        <w:jc w:val="left"/>
        <w:widowControl/>
        <w:rPr>
          <w:rFonts w:ascii="宋体" w:hAnsi="宋体" w:cs="黑体"/>
          <w:b/>
          <w:color w:val="000000"/>
          <w:sz w:val="44"/>
          <w:szCs w:val="44"/>
        </w:rPr>
      </w:pPr>
      <w:r/>
      <w:bookmarkStart w:id="179" w:name="_Toc120614281"/>
      <w:r/>
      <w:bookmarkEnd w:id="178"/>
      <w:r>
        <w:rPr>
          <w:rFonts w:hint="eastAsia" w:ascii="宋体" w:hAnsi="宋体" w:cs="黑体"/>
          <w:b/>
          <w:color w:val="000000"/>
          <w:sz w:val="44"/>
          <w:szCs w:val="44"/>
        </w:rPr>
        <w:br w:type="page" w:clear="all"/>
      </w:r>
      <w:r/>
    </w:p>
    <w:p>
      <w:pPr>
        <w:jc w:val="center"/>
        <w:widowControl/>
        <w:rPr>
          <w:rFonts w:ascii="宋体" w:hAnsi="宋体"/>
        </w:rPr>
      </w:pPr>
      <w:r>
        <w:rPr>
          <w:rFonts w:hint="eastAsia" w:ascii="宋体" w:hAnsi="宋体" w:cs="黑体"/>
          <w:b/>
          <w:color w:val="000000"/>
          <w:sz w:val="44"/>
          <w:szCs w:val="44"/>
        </w:rPr>
        <w:t xml:space="preserve">第五章</w:t>
      </w:r>
      <w:r>
        <w:rPr>
          <w:rFonts w:hint="eastAsia" w:ascii="宋体" w:hAnsi="宋体" w:cs="黑体"/>
          <w:color w:val="000000"/>
          <w:sz w:val="44"/>
          <w:szCs w:val="44"/>
        </w:rPr>
        <w:t xml:space="preserve">  </w:t>
      </w:r>
      <w:r>
        <w:rPr>
          <w:rFonts w:hint="eastAsia" w:ascii="宋体" w:hAnsi="宋体" w:cs="黑体"/>
          <w:b/>
          <w:color w:val="000000"/>
          <w:sz w:val="44"/>
          <w:szCs w:val="44"/>
        </w:rPr>
        <w:t xml:space="preserve">评标方法与评标标准</w:t>
      </w:r>
      <w:r/>
    </w:p>
    <w:p>
      <w:pPr>
        <w:pStyle w:val="712"/>
        <w:jc w:val="both"/>
        <w:spacing w:beforeAutospacing="0" w:afterAutospacing="0"/>
        <w:rPr>
          <w:rFonts w:ascii="宋体" w:hAnsi="宋体"/>
        </w:rPr>
      </w:pPr>
      <w:r>
        <w:rPr>
          <w:rFonts w:ascii="宋体" w:hAnsi="宋体"/>
        </w:rPr>
        <w:t xml:space="preserve"> </w:t>
      </w:r>
      <w:r/>
    </w:p>
    <w:p>
      <w:pPr>
        <w:ind w:firstLine="482"/>
        <w:spacing w:line="360" w:lineRule="auto"/>
        <w:rPr>
          <w:rFonts w:ascii="宋体" w:hAnsi="宋体"/>
          <w:b/>
          <w:bCs/>
          <w:sz w:val="24"/>
        </w:rPr>
      </w:pPr>
      <w:r>
        <w:rPr>
          <w:rFonts w:hint="eastAsia" w:ascii="宋体" w:hAnsi="宋体"/>
          <w:b/>
          <w:bCs/>
          <w:sz w:val="24"/>
        </w:rPr>
        <w:t xml:space="preserve">一</w:t>
      </w:r>
      <w:r>
        <w:rPr>
          <w:rFonts w:ascii="宋体" w:hAnsi="宋体"/>
          <w:b/>
          <w:bCs/>
          <w:sz w:val="24"/>
        </w:rPr>
        <w:t xml:space="preserve">、</w:t>
      </w:r>
      <w:r>
        <w:rPr>
          <w:rFonts w:hint="eastAsia" w:ascii="宋体" w:hAnsi="宋体"/>
          <w:b/>
          <w:bCs/>
          <w:sz w:val="24"/>
        </w:rPr>
        <w:t xml:space="preserve">评标方法</w:t>
      </w:r>
      <w:r/>
    </w:p>
    <w:p>
      <w:pPr>
        <w:ind w:firstLine="480"/>
        <w:spacing w:line="360" w:lineRule="auto"/>
        <w:rPr>
          <w:rFonts w:ascii="宋体" w:hAnsi="宋体"/>
          <w:sz w:val="24"/>
        </w:rPr>
      </w:pPr>
      <w:r>
        <w:rPr>
          <w:rFonts w:ascii="宋体" w:hAnsi="宋体"/>
          <w:sz w:val="24"/>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sz w:val="24"/>
        </w:rPr>
        <w:t xml:space="preserve">且按照</w:t>
      </w:r>
      <w:r>
        <w:rPr>
          <w:rFonts w:ascii="宋体" w:hAnsi="宋体"/>
          <w:sz w:val="24"/>
        </w:rPr>
        <w:t xml:space="preserve">评审因素的量化指标评审得分最高的投标人为中标候选人。本项目</w:t>
      </w:r>
      <w:r>
        <w:rPr>
          <w:rFonts w:hint="eastAsia" w:ascii="宋体" w:hAnsi="宋体"/>
          <w:sz w:val="24"/>
        </w:rPr>
        <w:t xml:space="preserve">每</w:t>
      </w:r>
      <w:r>
        <w:rPr>
          <w:rFonts w:hint="eastAsia" w:ascii="宋体" w:hAnsi="宋体"/>
          <w:sz w:val="24"/>
        </w:rPr>
        <w:t xml:space="preserve">采</w:t>
      </w:r>
      <w:r>
        <w:rPr>
          <w:rFonts w:hint="eastAsia" w:ascii="宋体" w:hAnsi="宋体"/>
          <w:sz w:val="24"/>
        </w:rPr>
        <w:t xml:space="preserve">购</w:t>
      </w:r>
      <w:r>
        <w:rPr>
          <w:rFonts w:hint="eastAsia" w:ascii="宋体" w:hAnsi="宋体"/>
          <w:sz w:val="24"/>
        </w:rPr>
        <w:t xml:space="preserve">包</w:t>
      </w:r>
      <w:r>
        <w:rPr>
          <w:rFonts w:ascii="宋体" w:hAnsi="宋体"/>
          <w:sz w:val="24"/>
        </w:rPr>
        <w:t xml:space="preserve">选取1名中标候选</w:t>
      </w:r>
      <w:r>
        <w:rPr>
          <w:rFonts w:hint="eastAsia" w:ascii="宋体" w:hAnsi="宋体"/>
          <w:sz w:val="24"/>
        </w:rPr>
        <w:t xml:space="preserve">供应商</w:t>
      </w:r>
      <w:r>
        <w:rPr>
          <w:rFonts w:ascii="宋体" w:hAnsi="宋体"/>
          <w:sz w:val="24"/>
        </w:rPr>
        <w:t xml:space="preserve">。</w:t>
      </w:r>
      <w:r/>
    </w:p>
    <w:p>
      <w:pPr>
        <w:ind w:firstLine="482"/>
        <w:spacing w:line="360" w:lineRule="auto"/>
        <w:rPr>
          <w:rFonts w:ascii="宋体" w:hAnsi="宋体"/>
          <w:b/>
          <w:bCs/>
          <w:sz w:val="24"/>
        </w:rPr>
      </w:pPr>
      <w:r>
        <w:rPr>
          <w:rFonts w:hint="eastAsia" w:ascii="宋体" w:hAnsi="宋体"/>
          <w:b/>
          <w:bCs/>
          <w:sz w:val="24"/>
        </w:rPr>
        <w:t xml:space="preserve">二、政府采购政策功能落实</w:t>
      </w:r>
      <w:r/>
    </w:p>
    <w:p>
      <w:pPr>
        <w:pStyle w:val="712"/>
        <w:ind w:firstLine="480"/>
        <w:spacing w:before="120" w:beforeAutospacing="0" w:after="120" w:afterAutospacing="0" w:line="360" w:lineRule="auto"/>
      </w:pPr>
      <w:r>
        <w:rPr>
          <w:rFonts w:hint="eastAsia"/>
          <w:color w:val="000000"/>
        </w:rPr>
        <w:t xml:space="preserve">1</w:t>
      </w:r>
      <w:r>
        <w:rPr>
          <w:rFonts w:hint="eastAsia"/>
          <w:color w:val="000000"/>
        </w:rPr>
        <w:t xml:space="preserve">、小微型企业价格扣除</w:t>
      </w:r>
      <w:r/>
    </w:p>
    <w:p>
      <w:pPr>
        <w:pStyle w:val="712"/>
        <w:ind w:firstLine="360"/>
        <w:spacing w:before="120" w:beforeAutospacing="0" w:after="120" w:afterAutospacing="0"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）本项目对小型和微型企业产品给予</w:t>
      </w:r>
      <w:r>
        <w:rPr>
          <w:rFonts w:hint="eastAsia"/>
          <w:color w:val="000000"/>
          <w:u w:val="single"/>
        </w:rPr>
        <w:t xml:space="preserve">20%</w:t>
      </w:r>
      <w:r>
        <w:rPr>
          <w:rFonts w:hint="eastAsia"/>
          <w:color w:val="000000"/>
        </w:rPr>
        <w:t xml:space="preserve">的扣除价格，用扣除后的价格参与评审。</w:t>
      </w:r>
      <w:r/>
    </w:p>
    <w:p>
      <w:pPr>
        <w:pStyle w:val="712"/>
        <w:ind w:firstLine="360"/>
        <w:spacing w:before="120" w:beforeAutospacing="0" w:after="120" w:afterAutospacing="0" w:line="360" w:lineRule="auto"/>
      </w:pPr>
      <w:r>
        <w:rPr>
          <w:rFonts w:hint="eastAsia"/>
          <w:color w:val="000000"/>
        </w:rPr>
        <w:t xml:space="preserve">（</w:t>
      </w:r>
      <w:r>
        <w:rPr>
          <w:rFonts w:hint="eastAsia"/>
          <w:color w:val="000000"/>
        </w:rPr>
        <w:t xml:space="preserve">2</w:t>
      </w:r>
      <w:r>
        <w:rPr>
          <w:rFonts w:hint="eastAsia"/>
          <w:color w:val="000000"/>
        </w:rPr>
        <w:t xml:space="preserve">）供应商需按照采购文件的要求提供相应的《小微企业声明函》。</w:t>
      </w:r>
      <w:r/>
    </w:p>
    <w:p>
      <w:pPr>
        <w:pStyle w:val="712"/>
        <w:ind w:firstLine="360"/>
        <w:spacing w:before="120" w:beforeAutospacing="0" w:after="120" w:afterAutospacing="0" w:line="360" w:lineRule="auto"/>
      </w:pPr>
      <w:r>
        <w:rPr>
          <w:rFonts w:hint="eastAsia"/>
          <w:color w:val="000000"/>
        </w:rPr>
        <w:t xml:space="preserve">（</w:t>
      </w:r>
      <w:r>
        <w:rPr>
          <w:rFonts w:hint="eastAsia"/>
          <w:color w:val="000000"/>
        </w:rPr>
        <w:t xml:space="preserve">3</w:t>
      </w:r>
      <w:r>
        <w:rPr>
          <w:rFonts w:hint="eastAsia"/>
          <w:color w:val="000000"/>
        </w:rPr>
        <w:t xml:space="preserve">）企业标准请参照《关于印发中小企业划型标准规定的通知》（工信部联企业</w:t>
      </w:r>
      <w:r>
        <w:rPr>
          <w:rFonts w:hint="eastAsia"/>
          <w:color w:val="000000"/>
        </w:rPr>
        <w:t xml:space="preserve">[2011]300</w:t>
      </w:r>
      <w:r>
        <w:rPr>
          <w:rFonts w:hint="eastAsia"/>
          <w:color w:val="000000"/>
        </w:rPr>
        <w:t xml:space="preserve">号）文件规定自行填写。</w:t>
      </w:r>
      <w:r/>
    </w:p>
    <w:p>
      <w:pPr>
        <w:pStyle w:val="712"/>
        <w:ind w:firstLine="480"/>
        <w:spacing w:before="120" w:beforeAutospacing="0" w:after="120" w:afterAutospacing="0" w:line="360" w:lineRule="auto"/>
      </w:pPr>
      <w:r>
        <w:rPr>
          <w:rFonts w:hint="eastAsia"/>
          <w:color w:val="000000"/>
        </w:rPr>
        <w:t xml:space="preserve">2</w:t>
      </w:r>
      <w:r>
        <w:rPr>
          <w:rFonts w:hint="eastAsia"/>
          <w:color w:val="000000"/>
        </w:rPr>
        <w:t xml:space="preserve">、残疾人福利单位价格扣除</w:t>
      </w:r>
      <w:r/>
    </w:p>
    <w:p>
      <w:pPr>
        <w:pStyle w:val="712"/>
        <w:ind w:left="120" w:firstLine="360"/>
        <w:spacing w:before="120" w:beforeAutospacing="0" w:after="120" w:afterAutospacing="0" w:line="360" w:lineRule="auto"/>
      </w:pPr>
      <w:r>
        <w:rPr>
          <w:rFonts w:hint="eastAsia"/>
          <w:color w:val="000000"/>
        </w:rPr>
        <w:t xml:space="preserve">（</w:t>
      </w:r>
      <w:r>
        <w:rPr>
          <w:rFonts w:hint="eastAsia"/>
          <w:color w:val="000000"/>
        </w:rPr>
        <w:t xml:space="preserve">1</w:t>
      </w:r>
      <w:r>
        <w:rPr>
          <w:rFonts w:hint="eastAsia"/>
          <w:color w:val="000000"/>
        </w:rPr>
        <w:t xml:space="preserve">）本项目对残疾人福利性单位视同小型、微型企业，给予</w:t>
      </w:r>
      <w:r>
        <w:rPr>
          <w:rFonts w:hint="eastAsia"/>
          <w:color w:val="000000"/>
          <w:u w:val="single"/>
        </w:rPr>
        <w:t xml:space="preserve">20%</w:t>
      </w:r>
      <w:r>
        <w:rPr>
          <w:rFonts w:hint="eastAsia"/>
          <w:color w:val="000000"/>
        </w:rPr>
        <w:t xml:space="preserve">的价格扣除，用扣除后的价格参与评审。</w:t>
      </w:r>
      <w:r/>
    </w:p>
    <w:p>
      <w:pPr>
        <w:pStyle w:val="712"/>
        <w:ind w:left="120" w:firstLine="360"/>
        <w:spacing w:before="120" w:beforeAutospacing="0" w:after="120" w:afterAutospacing="0" w:line="360" w:lineRule="auto"/>
      </w:pPr>
      <w:r>
        <w:rPr>
          <w:rFonts w:hint="eastAsia"/>
          <w:color w:val="000000"/>
        </w:rPr>
        <w:t xml:space="preserve">（</w:t>
      </w:r>
      <w:r>
        <w:rPr>
          <w:rFonts w:hint="eastAsia"/>
          <w:color w:val="000000"/>
        </w:rPr>
        <w:t xml:space="preserve">2</w:t>
      </w:r>
      <w:r>
        <w:rPr>
          <w:rFonts w:hint="eastAsia"/>
          <w:color w:val="000000"/>
        </w:rPr>
        <w:t xml:space="preserve">）残疾人福利单位需按照采购文件的要求提供《残疾人福利性单位声明函》。</w:t>
      </w:r>
      <w:r/>
    </w:p>
    <w:p>
      <w:pPr>
        <w:pStyle w:val="712"/>
        <w:ind w:left="120" w:firstLine="360"/>
        <w:spacing w:before="120" w:beforeAutospacing="0" w:after="120" w:afterAutospacing="0" w:line="360" w:lineRule="auto"/>
      </w:pPr>
      <w:r>
        <w:rPr>
          <w:rFonts w:hint="eastAsia"/>
          <w:color w:val="000000"/>
        </w:rPr>
        <w:t xml:space="preserve">（</w:t>
      </w:r>
      <w:r>
        <w:rPr>
          <w:rFonts w:hint="eastAsia"/>
          <w:color w:val="000000"/>
        </w:rPr>
        <w:t xml:space="preserve">3</w:t>
      </w:r>
      <w:r>
        <w:rPr>
          <w:rFonts w:hint="eastAsia"/>
          <w:color w:val="000000"/>
        </w:rPr>
        <w:t xml:space="preserve">）残疾人福利单位标准请参照《关于促进残疾人就业政府采购政策的通知》（财库〔</w:t>
      </w:r>
      <w:r>
        <w:rPr>
          <w:rFonts w:hint="eastAsia"/>
          <w:color w:val="000000"/>
        </w:rPr>
        <w:t xml:space="preserve">2017</w:t>
      </w:r>
      <w:r>
        <w:rPr>
          <w:rFonts w:hint="eastAsia"/>
          <w:color w:val="000000"/>
        </w:rPr>
        <w:t xml:space="preserve">〕</w:t>
      </w:r>
      <w:r>
        <w:rPr>
          <w:rFonts w:hint="eastAsia"/>
          <w:color w:val="000000"/>
        </w:rPr>
        <w:t xml:space="preserve">141</w:t>
      </w:r>
      <w:r>
        <w:rPr>
          <w:rFonts w:hint="eastAsia"/>
          <w:color w:val="000000"/>
        </w:rPr>
        <w:t xml:space="preserve">号）。</w:t>
      </w:r>
      <w:r/>
    </w:p>
    <w:p>
      <w:pPr>
        <w:pStyle w:val="712"/>
        <w:ind w:firstLine="480"/>
        <w:spacing w:before="120" w:beforeAutospacing="0" w:after="120" w:afterAutospacing="0" w:line="360" w:lineRule="auto"/>
      </w:pPr>
      <w:r>
        <w:rPr>
          <w:rFonts w:hint="eastAsia"/>
          <w:color w:val="000000"/>
        </w:rPr>
        <w:t xml:space="preserve">3</w:t>
      </w:r>
      <w:r>
        <w:rPr>
          <w:rFonts w:hint="eastAsia"/>
          <w:color w:val="000000"/>
        </w:rPr>
        <w:t xml:space="preserve">、监狱和戒毒企业价格扣除</w:t>
      </w:r>
      <w:r/>
    </w:p>
    <w:p>
      <w:pPr>
        <w:pStyle w:val="712"/>
        <w:ind w:firstLine="480"/>
        <w:spacing w:before="120" w:beforeAutospacing="0" w:after="120" w:afterAutospacing="0" w:line="360" w:lineRule="auto"/>
      </w:pPr>
      <w:r>
        <w:rPr>
          <w:rFonts w:hint="eastAsia"/>
          <w:color w:val="000000"/>
        </w:rPr>
        <w:t xml:space="preserve">（</w:t>
      </w:r>
      <w:r>
        <w:rPr>
          <w:rFonts w:hint="eastAsia"/>
          <w:color w:val="000000"/>
        </w:rPr>
        <w:t xml:space="preserve">1</w:t>
      </w:r>
      <w:r>
        <w:rPr>
          <w:rFonts w:hint="eastAsia"/>
          <w:color w:val="000000"/>
        </w:rPr>
        <w:t xml:space="preserve">）本项目对监狱和戒毒企业（简称监狱企业）视同小型、微型企业，给予</w:t>
      </w:r>
      <w:r>
        <w:rPr>
          <w:rFonts w:hint="eastAsia"/>
          <w:color w:val="000000"/>
          <w:u w:val="single"/>
        </w:rPr>
        <w:t xml:space="preserve">20%</w:t>
      </w:r>
      <w:r>
        <w:rPr>
          <w:rFonts w:hint="eastAsia"/>
          <w:color w:val="000000"/>
        </w:rPr>
        <w:t xml:space="preserve">的价格扣除，用扣除后的价格参与评审。</w:t>
      </w:r>
      <w:r/>
    </w:p>
    <w:p>
      <w:pPr>
        <w:pStyle w:val="712"/>
        <w:ind w:firstLine="480"/>
        <w:spacing w:before="120" w:beforeAutospacing="0" w:after="120" w:afterAutospacing="0" w:line="360" w:lineRule="auto"/>
      </w:pPr>
      <w:r>
        <w:rPr>
          <w:rFonts w:hint="eastAsia"/>
          <w:color w:val="000000"/>
        </w:rPr>
        <w:t xml:space="preserve">（</w:t>
      </w:r>
      <w:r>
        <w:rPr>
          <w:rFonts w:hint="eastAsia"/>
          <w:color w:val="000000"/>
        </w:rPr>
        <w:t xml:space="preserve">2</w:t>
      </w:r>
      <w:r>
        <w:rPr>
          <w:rFonts w:hint="eastAsia"/>
          <w:color w:val="000000"/>
        </w:rPr>
        <w:t xml:space="preserve">）监狱企业参加政府采购活动时，需提供由省级以上监狱管理局、戒毒管理局</w:t>
      </w:r>
      <w:r>
        <w:rPr>
          <w:rFonts w:hint="eastAsia"/>
          <w:color w:val="000000"/>
        </w:rPr>
        <w:t xml:space="preserve">(</w:t>
      </w:r>
      <w:r>
        <w:rPr>
          <w:rFonts w:hint="eastAsia"/>
          <w:color w:val="000000"/>
        </w:rPr>
        <w:t xml:space="preserve">含新疆生产建设兵团</w:t>
      </w:r>
      <w:r>
        <w:rPr>
          <w:rFonts w:hint="eastAsia"/>
          <w:color w:val="000000"/>
        </w:rPr>
        <w:t xml:space="preserve">)</w:t>
      </w:r>
      <w:r>
        <w:rPr>
          <w:rFonts w:hint="eastAsia"/>
          <w:color w:val="000000"/>
        </w:rPr>
        <w:t xml:space="preserve">出具的属于监狱企业的证明文件。供应商如不提供上述证明文件，价格将不做相应扣除。</w:t>
      </w:r>
      <w:r/>
    </w:p>
    <w:p>
      <w:pPr>
        <w:pStyle w:val="712"/>
        <w:ind w:firstLine="480"/>
        <w:spacing w:before="120" w:beforeAutospacing="0" w:after="120" w:afterAutospacing="0" w:line="360" w:lineRule="auto"/>
      </w:pPr>
      <w:r>
        <w:rPr>
          <w:rFonts w:hint="eastAsia"/>
          <w:color w:val="000000"/>
        </w:rPr>
        <w:t xml:space="preserve">（</w:t>
      </w:r>
      <w:r>
        <w:rPr>
          <w:rFonts w:hint="eastAsia"/>
          <w:color w:val="000000"/>
        </w:rPr>
        <w:t xml:space="preserve">3</w:t>
      </w:r>
      <w:r>
        <w:rPr>
          <w:rFonts w:hint="eastAsia"/>
          <w:color w:val="000000"/>
        </w:rPr>
        <w:t xml:space="preserve">）监狱企业标准请参照《关于政府采购支持监狱企业发展有关问题的通知》（财库</w:t>
      </w:r>
      <w:r>
        <w:rPr>
          <w:rFonts w:hint="eastAsia"/>
          <w:color w:val="000000"/>
        </w:rPr>
        <w:t xml:space="preserve">[2014]68</w:t>
      </w:r>
      <w:r>
        <w:rPr>
          <w:rFonts w:hint="eastAsia"/>
          <w:color w:val="000000"/>
        </w:rPr>
        <w:t xml:space="preserve">号）。</w:t>
      </w:r>
      <w:r/>
    </w:p>
    <w:p>
      <w:pPr>
        <w:pStyle w:val="712"/>
        <w:ind w:firstLine="480"/>
        <w:spacing w:before="120" w:beforeAutospacing="0" w:after="120" w:afterAutospacing="0" w:line="360" w:lineRule="auto"/>
        <w:rPr>
          <w:color w:val="000000"/>
        </w:rPr>
      </w:pPr>
      <w:r>
        <w:rPr>
          <w:rFonts w:hint="eastAsia"/>
          <w:color w:val="000000"/>
        </w:rPr>
        <w:t xml:space="preserve">4</w:t>
      </w:r>
      <w:r>
        <w:rPr>
          <w:rFonts w:hint="eastAsia"/>
          <w:color w:val="000000"/>
        </w:rPr>
        <w:t xml:space="preserve">、残疾人福利单位、监狱企业属于小型、微型企业的，不重复享受政策。</w:t>
      </w:r>
      <w:r/>
    </w:p>
    <w:p>
      <w:pPr>
        <w:pStyle w:val="712"/>
        <w:ind w:firstLine="480"/>
        <w:spacing w:before="120" w:after="120" w:line="360" w:lineRule="auto"/>
        <w:rPr>
          <w:color w:val="000000"/>
        </w:rPr>
      </w:pPr>
      <w:r>
        <w:rPr>
          <w:rFonts w:hint="eastAsia"/>
          <w:color w:val="000000"/>
        </w:rPr>
        <w:t xml:space="preserve">5</w:t>
      </w:r>
      <w:r>
        <w:rPr>
          <w:rFonts w:hint="eastAsia"/>
          <w:color w:val="00000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color w:val="000000"/>
        </w:rPr>
        <w:t xml:space="preserve">投标</w:t>
      </w:r>
      <w:r>
        <w:rPr>
          <w:rFonts w:hint="eastAsia"/>
          <w:color w:val="000000"/>
        </w:rPr>
        <w:t xml:space="preserve">文件中提供所投产品的相关证书</w:t>
      </w:r>
      <w:r>
        <w:rPr>
          <w:rFonts w:hint="eastAsia"/>
          <w:color w:val="000000"/>
        </w:rPr>
        <w:t xml:space="preserve">(</w:t>
      </w:r>
      <w:r>
        <w:rPr>
          <w:rFonts w:hint="eastAsia"/>
          <w:color w:val="000000"/>
        </w:rPr>
        <w:t xml:space="preserve">由国家确定的认证机构出具的、处于有效期之内的节能产品、环境标志产品认证证书</w:t>
      </w:r>
      <w:r>
        <w:rPr>
          <w:rFonts w:hint="eastAsia"/>
          <w:color w:val="000000"/>
        </w:rPr>
        <w:t xml:space="preserve">)</w:t>
      </w:r>
      <w:r>
        <w:rPr>
          <w:rFonts w:hint="eastAsia"/>
          <w:color w:val="000000"/>
        </w:rPr>
        <w:t xml:space="preserve">。节能产品、环境标志产品品目清单以递交</w:t>
      </w:r>
      <w:r>
        <w:rPr>
          <w:rFonts w:hint="eastAsia"/>
          <w:color w:val="000000"/>
        </w:rPr>
        <w:t xml:space="preserve">投标</w:t>
      </w:r>
      <w:r>
        <w:rPr>
          <w:rFonts w:hint="eastAsia"/>
          <w:color w:val="000000"/>
        </w:rPr>
        <w:t xml:space="preserve">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12"/>
        <w:ind w:firstLine="480"/>
        <w:spacing w:before="120" w:after="120" w:line="360" w:lineRule="auto"/>
        <w:rPr>
          <w:color w:val="000000"/>
        </w:rPr>
      </w:pPr>
      <w:r>
        <w:rPr>
          <w:rFonts w:hint="eastAsia"/>
          <w:color w:val="000000"/>
        </w:rPr>
        <w:t xml:space="preserve">6</w:t>
      </w:r>
      <w:r>
        <w:rPr>
          <w:rFonts w:hint="eastAsia"/>
          <w:color w:val="000000"/>
        </w:rPr>
        <w:t xml:space="preserve">、供应商对于投标产品的商品包装、快递包装应按照</w:t>
      </w:r>
      <w:r>
        <w:rPr>
          <w:rFonts w:hint="eastAsia"/>
          <w:color w:val="000000"/>
        </w:rPr>
        <w:t xml:space="preserve">《</w:t>
      </w:r>
      <w:r>
        <w:rPr>
          <w:rFonts w:hint="eastAsia"/>
          <w:color w:val="000000"/>
        </w:rPr>
        <w:t xml:space="preserve">关于印发</w:t>
      </w:r>
      <w:r>
        <w:rPr>
          <w:rFonts w:hint="eastAsia"/>
          <w:color w:val="000000"/>
        </w:rPr>
        <w:t xml:space="preserve">《</w:t>
      </w:r>
      <w:r>
        <w:rPr>
          <w:rFonts w:hint="eastAsia"/>
          <w:color w:val="000000"/>
        </w:rPr>
        <w:t xml:space="preserve">商品包装政府采购需求标准（试行）</w:t>
      </w:r>
      <w:r>
        <w:rPr>
          <w:rFonts w:hint="eastAsia"/>
          <w:color w:val="000000"/>
        </w:rPr>
        <w:t xml:space="preserve">》</w:t>
      </w:r>
      <w:r>
        <w:rPr>
          <w:rFonts w:hint="eastAsia"/>
          <w:color w:val="000000"/>
        </w:rPr>
        <w:t xml:space="preserve">、《快递包装政府采购需求标准（试行）》的通知</w:t>
      </w:r>
      <w:r>
        <w:rPr>
          <w:rFonts w:hint="eastAsia"/>
          <w:color w:val="000000"/>
        </w:rPr>
        <w:t xml:space="preserve">》</w:t>
      </w:r>
      <w:r>
        <w:rPr>
          <w:rFonts w:hint="eastAsia"/>
          <w:color w:val="000000"/>
        </w:rPr>
        <w:t xml:space="preserve">（财办库〔</w:t>
      </w:r>
      <w:r>
        <w:rPr>
          <w:rFonts w:hint="eastAsia"/>
          <w:color w:val="000000"/>
        </w:rPr>
        <w:t xml:space="preserve">2020</w:t>
      </w:r>
      <w:r>
        <w:rPr>
          <w:rFonts w:hint="eastAsia"/>
          <w:color w:val="000000"/>
        </w:rPr>
        <w:t xml:space="preserve">〕</w:t>
      </w:r>
      <w:r>
        <w:rPr>
          <w:rFonts w:hint="eastAsia"/>
          <w:color w:val="000000"/>
        </w:rPr>
        <w:t xml:space="preserve">123</w:t>
      </w:r>
      <w:r>
        <w:rPr>
          <w:rFonts w:hint="eastAsia"/>
          <w:color w:val="000000"/>
        </w:rPr>
        <w:t xml:space="preserve">号）执行。</w:t>
      </w:r>
      <w:r/>
    </w:p>
    <w:p>
      <w:pPr>
        <w:pStyle w:val="712"/>
        <w:ind w:firstLine="480"/>
        <w:spacing w:before="120" w:after="120" w:line="360" w:lineRule="auto"/>
        <w:rPr>
          <w:color w:val="000000"/>
        </w:rPr>
      </w:pPr>
      <w:r>
        <w:rPr>
          <w:rFonts w:hint="eastAsia"/>
          <w:color w:val="000000"/>
        </w:rPr>
        <w:t xml:space="preserve">7</w:t>
      </w:r>
      <w:r>
        <w:rPr>
          <w:rFonts w:hint="eastAsia"/>
          <w:color w:val="000000"/>
        </w:rPr>
        <w:t xml:space="preserve">、本文件中若涉及到数据中心采购，应按照《</w:t>
      </w:r>
      <w:r>
        <w:rPr>
          <w:rFonts w:hint="eastAsia"/>
          <w:color w:val="000000"/>
        </w:rPr>
        <w:t xml:space="preserve">&lt;</w:t>
      </w:r>
      <w:r>
        <w:rPr>
          <w:rFonts w:hint="eastAsia"/>
          <w:color w:val="000000"/>
        </w:rPr>
        <w:t xml:space="preserve">绿色数据中心政府采购需求标准（试行）</w:t>
      </w:r>
      <w:r>
        <w:rPr>
          <w:rFonts w:hint="eastAsia"/>
          <w:color w:val="000000"/>
        </w:rPr>
        <w:t xml:space="preserve">&gt;</w:t>
      </w:r>
      <w:r>
        <w:rPr>
          <w:rFonts w:hint="eastAsia"/>
          <w:color w:val="000000"/>
        </w:rPr>
        <w:t xml:space="preserve">的通知》（财库〔</w:t>
      </w:r>
      <w:r>
        <w:rPr>
          <w:rFonts w:hint="eastAsia"/>
          <w:color w:val="000000"/>
        </w:rPr>
        <w:t xml:space="preserve">2023</w:t>
      </w:r>
      <w:r>
        <w:rPr>
          <w:rFonts w:hint="eastAsia"/>
          <w:color w:val="000000"/>
        </w:rPr>
        <w:t xml:space="preserve">〕</w:t>
      </w:r>
      <w:r>
        <w:rPr>
          <w:rFonts w:hint="eastAsia"/>
          <w:color w:val="000000"/>
        </w:rPr>
        <w:t xml:space="preserve">7</w:t>
      </w:r>
      <w:r>
        <w:rPr>
          <w:rFonts w:hint="eastAsia"/>
          <w:color w:val="000000"/>
        </w:rPr>
        <w:t xml:space="preserve">号）执行。</w:t>
      </w:r>
      <w:r/>
    </w:p>
    <w:p>
      <w:pPr>
        <w:pStyle w:val="712"/>
        <w:ind w:firstLine="480"/>
        <w:spacing w:before="120" w:beforeAutospacing="0" w:after="120" w:afterAutospacing="0" w:line="360" w:lineRule="auto"/>
        <w:rPr>
          <w:color w:val="000000"/>
        </w:rPr>
      </w:pPr>
      <w:r>
        <w:rPr>
          <w:rFonts w:hint="eastAsia"/>
          <w:color w:val="000000"/>
        </w:rPr>
        <w:t xml:space="preserve">8</w:t>
      </w:r>
      <w:r>
        <w:rPr>
          <w:rFonts w:hint="eastAsia"/>
          <w:color w:val="000000"/>
        </w:rPr>
        <w:t xml:space="preserve">、根据《江苏省政府采购信用管理暂行办法》的规定，供应商信用评价结果为三星的扣</w:t>
      </w:r>
      <w:r>
        <w:rPr>
          <w:rFonts w:hint="eastAsia"/>
          <w:color w:val="000000"/>
        </w:rPr>
        <w:t xml:space="preserve">2</w:t>
      </w:r>
      <w:r>
        <w:rPr>
          <w:rFonts w:hint="eastAsia"/>
          <w:color w:val="000000"/>
        </w:rPr>
        <w:t xml:space="preserve">分，评价结果为二星的扣</w:t>
      </w:r>
      <w:r>
        <w:rPr>
          <w:rFonts w:hint="eastAsia"/>
          <w:color w:val="000000"/>
        </w:rPr>
        <w:t xml:space="preserve">3</w:t>
      </w:r>
      <w:r>
        <w:rPr>
          <w:rFonts w:hint="eastAsia"/>
          <w:color w:val="000000"/>
        </w:rPr>
        <w:t xml:space="preserve">分，评价结果为一星的扣</w:t>
      </w:r>
      <w:r>
        <w:rPr>
          <w:rFonts w:hint="eastAsia"/>
          <w:color w:val="000000"/>
        </w:rPr>
        <w:t xml:space="preserve">4</w:t>
      </w:r>
      <w:r>
        <w:rPr>
          <w:rFonts w:hint="eastAsia"/>
          <w:color w:val="000000"/>
        </w:rPr>
        <w:t xml:space="preserve">分。</w:t>
      </w:r>
      <w:r/>
    </w:p>
    <w:p>
      <w:pPr>
        <w:pStyle w:val="712"/>
        <w:spacing w:before="120" w:beforeAutospacing="0" w:after="120" w:afterAutospacing="0" w:line="360" w:lineRule="auto"/>
        <w:rPr>
          <w:b/>
          <w:color w:val="000000"/>
        </w:rPr>
      </w:pPr>
      <w:r>
        <w:rPr>
          <w:rFonts w:hint="eastAsia"/>
          <w:b/>
          <w:color w:val="000000"/>
        </w:rPr>
        <w:t xml:space="preserve">三、评标标准</w:t>
      </w:r>
      <w:r/>
    </w:p>
    <w:tbl>
      <w:tblPr>
        <w:tblStyle w:val="717"/>
        <w:tblW w:w="0" w:type="auto"/>
        <w:jc w:val="center"/>
        <w:tblLook w:val="04A0" w:firstRow="1" w:lastRow="0" w:firstColumn="1" w:lastColumn="0" w:noHBand="0" w:noVBand="1"/>
      </w:tblPr>
      <w:tblGrid>
        <w:gridCol w:w="638"/>
        <w:gridCol w:w="900"/>
        <w:gridCol w:w="5982"/>
        <w:gridCol w:w="1213"/>
      </w:tblGrid>
      <w:tr>
        <w:trPr>
          <w:jc w:val="center"/>
        </w:trPr>
        <w:tc>
          <w:tcPr>
            <w:tcW w:w="0" w:type="auto"/>
            <w:vAlign w:val="center"/>
            <w:textDirection w:val="lrTb"/>
            <w:noWrap w:val="false"/>
          </w:tcPr>
          <w:p>
            <w:pPr>
              <w:jc w:val="center"/>
              <w:spacing w:line="360" w:lineRule="auto"/>
              <w:rPr>
                <w:rFonts w:ascii="宋体" w:hAnsi="宋体" w:cs="宋体"/>
                <w:color w:val="000000"/>
                <w:szCs w:val="21"/>
              </w:rPr>
            </w:pPr>
            <w:r>
              <w:rPr>
                <w:rFonts w:ascii="宋体" w:hAnsi="宋体" w:cs="宋体"/>
                <w:b/>
                <w:color w:val="000000"/>
                <w:szCs w:val="21"/>
              </w:rPr>
              <w:t xml:space="preserve">序号</w:t>
            </w:r>
            <w:r/>
          </w:p>
        </w:tc>
        <w:tc>
          <w:tcPr>
            <w:tcW w:w="900" w:type="dxa"/>
            <w:vAlign w:val="center"/>
            <w:textDirection w:val="lrTb"/>
            <w:noWrap w:val="false"/>
          </w:tcPr>
          <w:p>
            <w:pPr>
              <w:spacing w:line="360" w:lineRule="auto"/>
              <w:rPr>
                <w:rFonts w:ascii="宋体" w:hAnsi="宋体" w:cs="宋体"/>
                <w:color w:val="000000"/>
                <w:szCs w:val="21"/>
              </w:rPr>
            </w:pPr>
            <w:r>
              <w:rPr>
                <w:rFonts w:ascii="宋体" w:hAnsi="宋体" w:cs="宋体"/>
                <w:b/>
                <w:color w:val="000000"/>
                <w:szCs w:val="21"/>
              </w:rPr>
              <w:t xml:space="preserve">评分项</w:t>
            </w:r>
            <w:r/>
          </w:p>
        </w:tc>
        <w:tc>
          <w:tcPr>
            <w:tcW w:w="5982" w:type="dxa"/>
            <w:vAlign w:val="center"/>
            <w:textDirection w:val="lrTb"/>
            <w:noWrap w:val="false"/>
          </w:tcPr>
          <w:p>
            <w:pPr>
              <w:ind w:firstLine="422"/>
              <w:jc w:val="center"/>
              <w:spacing w:line="360" w:lineRule="auto"/>
              <w:rPr>
                <w:rFonts w:ascii="宋体" w:hAnsi="宋体" w:cs="宋体"/>
                <w:color w:val="000000"/>
                <w:szCs w:val="21"/>
              </w:rPr>
            </w:pPr>
            <w:r>
              <w:rPr>
                <w:rFonts w:ascii="宋体" w:hAnsi="宋体" w:cs="宋体"/>
                <w:b/>
                <w:color w:val="000000"/>
                <w:szCs w:val="21"/>
              </w:rPr>
              <w:t xml:space="preserve">评分细则</w:t>
            </w:r>
            <w:r/>
          </w:p>
        </w:tc>
        <w:tc>
          <w:tcPr>
            <w:tcW w:w="1213" w:type="dxa"/>
            <w:vAlign w:val="center"/>
            <w:textDirection w:val="lrTb"/>
            <w:noWrap w:val="false"/>
          </w:tcPr>
          <w:p>
            <w:pPr>
              <w:jc w:val="center"/>
              <w:spacing w:line="360" w:lineRule="auto"/>
              <w:rPr>
                <w:rFonts w:ascii="宋体" w:hAnsi="宋体" w:cs="宋体"/>
                <w:color w:val="000000"/>
                <w:szCs w:val="21"/>
              </w:rPr>
            </w:pPr>
            <w:r>
              <w:rPr>
                <w:rFonts w:ascii="宋体" w:hAnsi="宋体" w:cs="宋体"/>
                <w:b/>
                <w:color w:val="000000"/>
                <w:szCs w:val="21"/>
              </w:rPr>
              <w:t xml:space="preserve">满分分值</w:t>
            </w:r>
            <w:r/>
          </w:p>
        </w:tc>
      </w:tr>
      <w:tr>
        <w:trPr>
          <w:jc w:val="center"/>
        </w:trPr>
        <w:tc>
          <w:tcPr>
            <w:tcW w:w="0" w:type="auto"/>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w:t>
            </w:r>
            <w:r/>
          </w:p>
        </w:tc>
        <w:tc>
          <w:tcPr>
            <w:tcW w:w="900" w:type="dxa"/>
            <w:vAlign w:val="center"/>
            <w:textDirection w:val="lrTb"/>
            <w:noWrap w:val="false"/>
          </w:tcPr>
          <w:p>
            <w:pPr>
              <w:spacing w:line="360" w:lineRule="auto"/>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价格分</w:t>
            </w:r>
            <w:r/>
          </w:p>
          <w:p>
            <w:pPr>
              <w:spacing w:line="360" w:lineRule="auto"/>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r>
            <w:r/>
          </w:p>
        </w:tc>
        <w:tc>
          <w:tcPr>
            <w:tcW w:w="5982" w:type="dxa"/>
            <w:vAlign w:val="center"/>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t xml:space="preserve">价格分采用低价优先法计算，满足招标文件要求且投标</w:t>
            </w:r>
            <w:r>
              <w:rPr>
                <w:rFonts w:hint="eastAsia" w:ascii="宋体" w:hAnsi="宋体" w:cs="宋体"/>
                <w:color w:val="000000"/>
                <w:szCs w:val="21"/>
              </w:rPr>
              <w:t xml:space="preserve">费</w:t>
            </w:r>
            <w:r>
              <w:rPr>
                <w:rFonts w:ascii="宋体" w:hAnsi="宋体" w:cs="宋体"/>
                <w:color w:val="000000"/>
                <w:szCs w:val="21"/>
              </w:rPr>
              <w:t xml:space="preserve">率</w:t>
            </w:r>
            <w:r>
              <w:rPr>
                <w:rFonts w:ascii="宋体" w:hAnsi="宋体" w:cs="宋体"/>
                <w:color w:val="000000"/>
                <w:szCs w:val="21"/>
              </w:rPr>
              <w:t xml:space="preserve">最低的为评标基准</w:t>
            </w:r>
            <w:r>
              <w:rPr>
                <w:rFonts w:hint="eastAsia" w:ascii="宋体" w:hAnsi="宋体" w:cs="宋体"/>
                <w:color w:val="000000"/>
                <w:szCs w:val="21"/>
              </w:rPr>
              <w:t xml:space="preserve">费</w:t>
            </w:r>
            <w:r>
              <w:rPr>
                <w:rFonts w:ascii="宋体" w:hAnsi="宋体" w:cs="宋体"/>
                <w:color w:val="000000"/>
                <w:szCs w:val="21"/>
              </w:rPr>
              <w:t xml:space="preserve">率</w:t>
            </w:r>
            <w:r>
              <w:rPr>
                <w:rFonts w:ascii="宋体" w:hAnsi="宋体" w:cs="宋体"/>
                <w:color w:val="000000"/>
                <w:szCs w:val="21"/>
              </w:rPr>
              <w:t xml:space="preserve">，其价格分为满分15分。其他投标人的价格</w:t>
            </w:r>
            <w:r>
              <w:rPr>
                <w:rFonts w:ascii="宋体" w:hAnsi="宋体" w:cs="宋体"/>
                <w:color w:val="000000"/>
                <w:szCs w:val="21"/>
              </w:rPr>
              <w:t xml:space="preserve">分统一</w:t>
            </w:r>
            <w:r>
              <w:rPr>
                <w:rFonts w:ascii="宋体" w:hAnsi="宋体" w:cs="宋体"/>
                <w:color w:val="000000"/>
                <w:szCs w:val="21"/>
              </w:rPr>
              <w:t xml:space="preserve">按照下列公式计算:投标报价得分=(评标基准</w:t>
            </w:r>
            <w:r>
              <w:rPr>
                <w:rFonts w:hint="eastAsia" w:ascii="宋体" w:hAnsi="宋体" w:cs="宋体"/>
                <w:color w:val="000000"/>
                <w:szCs w:val="21"/>
              </w:rPr>
              <w:t xml:space="preserve">费</w:t>
            </w:r>
            <w:r>
              <w:rPr>
                <w:rFonts w:ascii="宋体" w:hAnsi="宋体" w:cs="宋体"/>
                <w:color w:val="000000"/>
                <w:szCs w:val="21"/>
              </w:rPr>
              <w:t xml:space="preserve">率</w:t>
            </w:r>
            <w:r>
              <w:rPr>
                <w:rFonts w:ascii="宋体" w:hAnsi="宋体" w:cs="宋体"/>
                <w:color w:val="000000"/>
                <w:szCs w:val="21"/>
              </w:rPr>
              <w:t xml:space="preserve">／投标</w:t>
            </w:r>
            <w:r>
              <w:rPr>
                <w:rFonts w:ascii="宋体" w:hAnsi="宋体" w:cs="宋体"/>
                <w:color w:val="000000"/>
                <w:szCs w:val="21"/>
              </w:rPr>
              <w:t xml:space="preserve">费率</w:t>
            </w:r>
            <w:r>
              <w:rPr>
                <w:rFonts w:ascii="宋体" w:hAnsi="宋体" w:cs="宋体"/>
                <w:color w:val="000000"/>
                <w:szCs w:val="21"/>
              </w:rPr>
              <w:t xml:space="preserve">)×15, 小数点后保留2位。</w:t>
            </w:r>
            <w:r/>
          </w:p>
        </w:tc>
        <w:tc>
          <w:tcPr>
            <w:tcW w:w="121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15分</w:t>
            </w:r>
            <w:r/>
          </w:p>
        </w:tc>
      </w:tr>
      <w:tr>
        <w:trPr>
          <w:jc w:val="center"/>
        </w:trPr>
        <w:tc>
          <w:tcPr>
            <w:tcW w:w="0" w:type="auto"/>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2</w:t>
            </w:r>
            <w:r/>
          </w:p>
        </w:tc>
        <w:tc>
          <w:tcPr>
            <w:tcW w:w="90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项目组配备</w:t>
            </w:r>
            <w:r/>
          </w:p>
          <w:p>
            <w:pPr>
              <w:ind w:right="-105"/>
              <w:jc w:val="left"/>
              <w:spacing w:line="360" w:lineRule="auto"/>
              <w:rPr>
                <w:rFonts w:ascii="宋体" w:hAnsi="宋体" w:cs="宋体"/>
                <w:color w:val="000000"/>
                <w:szCs w:val="21"/>
              </w:rPr>
            </w:pPr>
            <w:r>
              <w:rPr>
                <w:rFonts w:ascii="宋体" w:hAnsi="宋体" w:cs="宋体"/>
                <w:color w:val="000000"/>
                <w:szCs w:val="21"/>
              </w:rPr>
            </w:r>
            <w:r/>
          </w:p>
        </w:tc>
        <w:tc>
          <w:tcPr>
            <w:tcW w:w="5982" w:type="dxa"/>
            <w:vAlign w:val="center"/>
            <w:textDirection w:val="lrTb"/>
            <w:noWrap w:val="false"/>
          </w:tcPr>
          <w:p>
            <w:pPr>
              <w:ind w:firstLine="420"/>
              <w:spacing w:line="36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1、拟投入本项目的项目负责人，具有水利工程类中级职称的得3分，具有水利工程类高级及以上技术职称的得5分，最高得5分。</w:t>
            </w:r>
            <w:r/>
          </w:p>
          <w:p>
            <w:pPr>
              <w:ind w:firstLine="420"/>
              <w:spacing w:line="36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2、拟投入的项目组成员（不含项目负责人）至少包括混凝土类、量测类、岩土工程类、金属结构工程、机械电气类专业，每个专业得2分，本项最高得10分（同一专业不重复累计</w:t>
            </w:r>
            <w:r>
              <w:rPr>
                <w:rFonts w:hint="eastAsia" w:ascii="宋体" w:hAnsi="宋体" w:cs="宋体"/>
                <w:color w:val="000000"/>
                <w:szCs w:val="21"/>
              </w:rPr>
              <w:t xml:space="preserve">，每人只按一个专业算</w:t>
            </w:r>
            <w:r>
              <w:rPr>
                <w:rFonts w:ascii="宋体" w:hAnsi="宋体" w:cs="宋体"/>
                <w:color w:val="000000"/>
                <w:szCs w:val="21"/>
              </w:rPr>
              <w:t xml:space="preserve">）。专业按照检测资质证书或职称证书或学历证明上注明专业，三者有一项符合即具备条件。</w:t>
            </w:r>
            <w:r/>
          </w:p>
          <w:p>
            <w:pPr>
              <w:ind w:firstLine="420"/>
              <w:spacing w:line="36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3、拟投入的项目组成员（不含项目负责人）中，每有一个中级职称的得1分，高级职称的得2分，本项最高得5分，同</w:t>
            </w:r>
            <w:r>
              <w:rPr>
                <w:rFonts w:ascii="宋体" w:hAnsi="宋体" w:cs="宋体"/>
                <w:color w:val="000000"/>
                <w:szCs w:val="21"/>
              </w:rPr>
              <w:t xml:space="preserve">一人员</w:t>
            </w:r>
            <w:r>
              <w:rPr>
                <w:rFonts w:ascii="宋体" w:hAnsi="宋体" w:cs="宋体"/>
                <w:color w:val="000000"/>
                <w:szCs w:val="21"/>
              </w:rPr>
              <w:t xml:space="preserve">职称按最高职称</w:t>
            </w:r>
            <w:r>
              <w:rPr>
                <w:rFonts w:ascii="宋体" w:hAnsi="宋体" w:cs="宋体"/>
                <w:color w:val="000000"/>
                <w:szCs w:val="21"/>
              </w:rPr>
              <w:t xml:space="preserve">计取得</w:t>
            </w:r>
            <w:r>
              <w:rPr>
                <w:rFonts w:ascii="宋体" w:hAnsi="宋体" w:cs="宋体"/>
                <w:color w:val="000000"/>
                <w:szCs w:val="21"/>
              </w:rPr>
              <w:t xml:space="preserve">分，</w:t>
            </w:r>
            <w:r>
              <w:rPr>
                <w:rFonts w:ascii="宋体" w:hAnsi="宋体" w:cs="宋体"/>
                <w:color w:val="000000"/>
                <w:szCs w:val="21"/>
              </w:rPr>
              <w:t xml:space="preserve">不</w:t>
            </w:r>
            <w:r>
              <w:rPr>
                <w:rFonts w:ascii="宋体" w:hAnsi="宋体" w:cs="宋体"/>
                <w:color w:val="000000"/>
                <w:szCs w:val="21"/>
              </w:rPr>
              <w:t xml:space="preserve">累计得分。</w:t>
            </w:r>
            <w:r/>
          </w:p>
          <w:p>
            <w:pPr>
              <w:ind w:firstLine="420"/>
              <w:spacing w:before="280" w:line="360" w:lineRule="auto"/>
              <w:rPr>
                <w:rFonts w:ascii="宋体" w:hAnsi="宋体"/>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注：①投标时需提供上述人员相应的职称证书、资格证书、学历证书原件彩色扫描件（或带</w:t>
            </w:r>
            <w:r>
              <w:rPr>
                <w:rFonts w:ascii="宋体" w:hAnsi="宋体" w:cs="宋体"/>
                <w:color w:val="000000"/>
                <w:szCs w:val="21"/>
              </w:rPr>
              <w:t xml:space="preserve">二维码的</w:t>
            </w:r>
            <w:r>
              <w:rPr>
                <w:rFonts w:ascii="宋体" w:hAnsi="宋体" w:cs="宋体"/>
                <w:color w:val="000000"/>
                <w:szCs w:val="21"/>
              </w:rPr>
              <w:t xml:space="preserve">电子证书）；</w:t>
            </w:r>
            <w:r/>
          </w:p>
          <w:p>
            <w:pPr>
              <w:ind w:firstLine="420"/>
              <w:spacing w:line="360" w:lineRule="auto"/>
              <w:rPr>
                <w:rFonts w:ascii="宋体" w:hAnsi="宋体" w:cs="宋体"/>
                <w:color w:val="000000"/>
                <w:szCs w:val="21"/>
              </w:rPr>
            </w:pPr>
            <w:r>
              <w:rPr>
                <w:rFonts w:ascii="宋体" w:hAnsi="宋体" w:cs="宋体"/>
                <w:color w:val="000000"/>
                <w:szCs w:val="21"/>
              </w:rPr>
              <w:t xml:space="preserve">②投标时提供项目组所有人员2024年1月以来任意一个月由本单位（含分公司）向人力资源与社会保障部门或税务部门交纳的养老保险证明材料。【养老保险缴费证明材料，投标企业也可提供印有社会保险管理中心参保缴费证明电子专用章的社保缴费清单和参保缴费证明查询途径或带有二维码或验证码查询的缴费清单彩色截屏证明。事业单位不需提供，但需提供人社部门出具的该单位及相关人员事业性质证明原件彩色扫描件。】</w:t>
            </w:r>
            <w:r/>
          </w:p>
        </w:tc>
        <w:tc>
          <w:tcPr>
            <w:tcW w:w="1213"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20分</w:t>
            </w:r>
            <w:r/>
          </w:p>
        </w:tc>
      </w:tr>
      <w:tr>
        <w:trPr>
          <w:jc w:val="center"/>
        </w:trPr>
        <w:tc>
          <w:tcPr>
            <w:tcW w:w="0" w:type="auto"/>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900" w:type="dxa"/>
            <w:vAlign w:val="center"/>
            <w:vMerge w:val="restart"/>
            <w:textDirection w:val="lrTb"/>
            <w:noWrap w:val="false"/>
          </w:tcPr>
          <w:p>
            <w:pPr>
              <w:spacing w:line="360" w:lineRule="auto"/>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服务实施方案</w:t>
            </w:r>
            <w:r/>
          </w:p>
        </w:tc>
        <w:tc>
          <w:tcPr>
            <w:tcW w:w="5982" w:type="dxa"/>
            <w:vAlign w:val="center"/>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t xml:space="preserve">1、检测工作大纲（7分）：检测工作大纲重点突出，项目内容明确具体，针对性强，符合招标文件要求得7分；检测工作大纲重点不突出，项目内容不具体，针对性不强，得</w:t>
            </w:r>
            <w:r>
              <w:rPr>
                <w:rFonts w:hint="eastAsia" w:ascii="宋体" w:hAnsi="宋体" w:cs="宋体"/>
                <w:color w:val="000000"/>
                <w:szCs w:val="21"/>
              </w:rPr>
              <w:t xml:space="preserve">5</w:t>
            </w:r>
            <w:r>
              <w:rPr>
                <w:rFonts w:ascii="宋体" w:hAnsi="宋体" w:cs="宋体"/>
                <w:color w:val="000000"/>
                <w:szCs w:val="21"/>
              </w:rPr>
              <w:t xml:space="preserve">分；检测工作大纲内容一般，项目内容欠缺，针对性差，得</w:t>
            </w:r>
            <w:r>
              <w:rPr>
                <w:rFonts w:hint="eastAsia" w:ascii="宋体" w:hAnsi="宋体" w:cs="宋体"/>
                <w:color w:val="000000"/>
                <w:szCs w:val="21"/>
              </w:rPr>
              <w:t xml:space="preserve">3</w:t>
            </w:r>
            <w:r>
              <w:rPr>
                <w:rFonts w:ascii="宋体" w:hAnsi="宋体" w:cs="宋体"/>
                <w:color w:val="000000"/>
                <w:szCs w:val="21"/>
              </w:rPr>
              <w:t xml:space="preserve">分，未提供本项内容或内容不全的本项不得分。</w:t>
            </w:r>
            <w:r/>
          </w:p>
        </w:tc>
        <w:tc>
          <w:tcPr>
            <w:tcW w:w="121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7分</w:t>
            </w:r>
            <w:r/>
          </w:p>
        </w:tc>
      </w:tr>
      <w:tr>
        <w:trPr>
          <w:jc w:val="center"/>
        </w:trPr>
        <w:tc>
          <w:tcPr>
            <w:tcW w:w="0" w:type="auto"/>
            <w:vAlign w:val="center"/>
            <w:vMerge w:val="continue"/>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900" w:type="dxa"/>
            <w:vAlign w:val="center"/>
            <w:vMerge w:val="continue"/>
            <w:textDirection w:val="lrTb"/>
            <w:noWrap w:val="false"/>
          </w:tcPr>
          <w:p>
            <w:pPr>
              <w:ind w:firstLine="420"/>
              <w:jc w:val="center"/>
              <w:spacing w:line="360" w:lineRule="auto"/>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r>
            <w:r/>
          </w:p>
        </w:tc>
        <w:tc>
          <w:tcPr>
            <w:tcW w:w="5982" w:type="dxa"/>
            <w:vAlign w:val="center"/>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t xml:space="preserve">2、检测频率和数量（7分）：检测频率、数量规范具体，检测方法手段明确清晰的得7分；检测频率、数量规范但具体，检测方法手段较清晰的得</w:t>
            </w:r>
            <w:r>
              <w:rPr>
                <w:rFonts w:hint="eastAsia" w:ascii="宋体" w:hAnsi="宋体" w:cs="宋体"/>
                <w:color w:val="000000"/>
                <w:szCs w:val="21"/>
              </w:rPr>
              <w:t xml:space="preserve">5</w:t>
            </w:r>
            <w:r>
              <w:rPr>
                <w:rFonts w:ascii="宋体" w:hAnsi="宋体" w:cs="宋体"/>
                <w:color w:val="000000"/>
                <w:szCs w:val="21"/>
              </w:rPr>
              <w:t xml:space="preserve">分；检测频率、数量不规范，检测方法手段欠缺的得</w:t>
            </w:r>
            <w:r>
              <w:rPr>
                <w:rFonts w:hint="eastAsia" w:ascii="宋体" w:hAnsi="宋体" w:cs="宋体"/>
                <w:color w:val="000000"/>
                <w:szCs w:val="21"/>
              </w:rPr>
              <w:t xml:space="preserve">3</w:t>
            </w:r>
            <w:r>
              <w:rPr>
                <w:rFonts w:ascii="宋体" w:hAnsi="宋体" w:cs="宋体"/>
                <w:color w:val="000000"/>
                <w:szCs w:val="21"/>
              </w:rPr>
              <w:t xml:space="preserve">分。未提供本项内容或内容不全的本项不得分。</w:t>
            </w:r>
            <w:r/>
          </w:p>
        </w:tc>
        <w:tc>
          <w:tcPr>
            <w:tcW w:w="121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7分</w:t>
            </w:r>
            <w:r/>
          </w:p>
        </w:tc>
      </w:tr>
      <w:tr>
        <w:trPr>
          <w:jc w:val="center"/>
        </w:trPr>
        <w:tc>
          <w:tcPr>
            <w:tcW w:w="0" w:type="auto"/>
            <w:vAlign w:val="center"/>
            <w:vMerge w:val="continue"/>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900" w:type="dxa"/>
            <w:vAlign w:val="center"/>
            <w:vMerge w:val="continue"/>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r>
            <w:r/>
          </w:p>
        </w:tc>
        <w:tc>
          <w:tcPr>
            <w:tcW w:w="5982" w:type="dxa"/>
            <w:vAlign w:val="center"/>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t xml:space="preserve">3、检测进度计划和人员设备（7分）：检测计划安排合理、检测人员及设备的数量配备完整、详细的得7分；检测计划安排较合理、检测人员及设备的数量配备比较完整的得</w:t>
            </w:r>
            <w:r>
              <w:rPr>
                <w:rFonts w:hint="eastAsia" w:ascii="宋体" w:hAnsi="宋体" w:cs="宋体"/>
                <w:color w:val="000000"/>
                <w:szCs w:val="21"/>
              </w:rPr>
              <w:t xml:space="preserve">5</w:t>
            </w:r>
            <w:r>
              <w:rPr>
                <w:rFonts w:ascii="宋体" w:hAnsi="宋体" w:cs="宋体"/>
                <w:color w:val="000000"/>
                <w:szCs w:val="21"/>
              </w:rPr>
              <w:t xml:space="preserve">分；检测计划安排不合理、检测人员及设备的数量不完整的得</w:t>
            </w:r>
            <w:r>
              <w:rPr>
                <w:rFonts w:hint="eastAsia" w:ascii="宋体" w:hAnsi="宋体" w:cs="宋体"/>
                <w:color w:val="000000"/>
                <w:szCs w:val="21"/>
              </w:rPr>
              <w:t xml:space="preserve">3</w:t>
            </w:r>
            <w:r>
              <w:rPr>
                <w:rFonts w:ascii="宋体" w:hAnsi="宋体" w:cs="宋体"/>
                <w:color w:val="000000"/>
                <w:szCs w:val="21"/>
              </w:rPr>
              <w:t xml:space="preserve">分。未提供本项内容或内容不全的本项不得分。</w:t>
            </w:r>
            <w:r/>
          </w:p>
        </w:tc>
        <w:tc>
          <w:tcPr>
            <w:tcW w:w="121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7分</w:t>
            </w:r>
            <w:r/>
          </w:p>
        </w:tc>
      </w:tr>
      <w:tr>
        <w:trPr>
          <w:jc w:val="center"/>
        </w:trPr>
        <w:tc>
          <w:tcPr>
            <w:tcW w:w="0" w:type="auto"/>
            <w:vAlign w:val="center"/>
            <w:vMerge w:val="continue"/>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900" w:type="dxa"/>
            <w:vAlign w:val="center"/>
            <w:vMerge w:val="continue"/>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r>
            <w:r/>
          </w:p>
        </w:tc>
        <w:tc>
          <w:tcPr>
            <w:tcW w:w="5982" w:type="dxa"/>
            <w:vAlign w:val="center"/>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t xml:space="preserve">4、关键节点部位技术方案（10分）：关于渠道混凝土强度、桥梁、低压管道、泵站等主要检测具体技术方案。方法科学合理得10分，较为合理得</w:t>
            </w:r>
            <w:r>
              <w:rPr>
                <w:rFonts w:hint="eastAsia" w:ascii="宋体" w:hAnsi="宋体" w:cs="宋体"/>
                <w:color w:val="000000"/>
                <w:szCs w:val="21"/>
              </w:rPr>
              <w:t xml:space="preserve">8</w:t>
            </w:r>
            <w:r>
              <w:rPr>
                <w:rFonts w:ascii="宋体" w:hAnsi="宋体" w:cs="宋体"/>
                <w:color w:val="000000"/>
                <w:szCs w:val="21"/>
              </w:rPr>
              <w:t xml:space="preserve">分，一般得</w:t>
            </w:r>
            <w:r>
              <w:rPr>
                <w:rFonts w:hint="eastAsia" w:ascii="宋体" w:hAnsi="宋体" w:cs="宋体"/>
                <w:color w:val="000000"/>
                <w:szCs w:val="21"/>
              </w:rPr>
              <w:t xml:space="preserve">6</w:t>
            </w:r>
            <w:r>
              <w:rPr>
                <w:rFonts w:ascii="宋体" w:hAnsi="宋体" w:cs="宋体"/>
                <w:color w:val="000000"/>
                <w:szCs w:val="21"/>
              </w:rPr>
              <w:t xml:space="preserve">分，未提供本项内容或内容不全的本项不得分。</w:t>
            </w:r>
            <w:r/>
          </w:p>
        </w:tc>
        <w:tc>
          <w:tcPr>
            <w:tcW w:w="121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10分</w:t>
            </w:r>
            <w:r/>
          </w:p>
        </w:tc>
      </w:tr>
      <w:tr>
        <w:trPr>
          <w:jc w:val="center"/>
        </w:trPr>
        <w:tc>
          <w:tcPr>
            <w:tcW w:w="0" w:type="auto"/>
            <w:vAlign w:val="center"/>
            <w:vMerge w:val="continue"/>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900" w:type="dxa"/>
            <w:vAlign w:val="center"/>
            <w:vMerge w:val="continue"/>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r>
            <w:r/>
          </w:p>
        </w:tc>
        <w:tc>
          <w:tcPr>
            <w:tcW w:w="5982" w:type="dxa"/>
            <w:vAlign w:val="center"/>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t xml:space="preserve">5、质量和安全（8分）：质量保证措施及安全措施方案科学合理、有明确的合同管理及资料归档制度，可行性强、有针对性，完全满足招标文件要求的得8分；质量保证措施及安全措施方案比较科学、有相应的合同管理及资料归档制度，可行性欠缺、缺乏针对性、不完全符合招标文件要求的得</w:t>
            </w:r>
            <w:r>
              <w:rPr>
                <w:rFonts w:hint="eastAsia" w:ascii="宋体" w:hAnsi="宋体" w:cs="宋体"/>
                <w:color w:val="000000"/>
                <w:szCs w:val="21"/>
              </w:rPr>
              <w:t xml:space="preserve">6</w:t>
            </w:r>
            <w:r>
              <w:rPr>
                <w:rFonts w:ascii="宋体" w:hAnsi="宋体" w:cs="宋体"/>
                <w:color w:val="000000"/>
                <w:szCs w:val="21"/>
              </w:rPr>
              <w:t xml:space="preserve">分；质量保证措施及安全措施方案不完整且可行性欠缺、缺乏针对性、不符合招标文件的得</w:t>
            </w:r>
            <w:r>
              <w:rPr>
                <w:rFonts w:hint="eastAsia" w:ascii="宋体" w:hAnsi="宋体" w:cs="宋体"/>
                <w:color w:val="000000"/>
                <w:szCs w:val="21"/>
              </w:rPr>
              <w:t xml:space="preserve">4</w:t>
            </w:r>
            <w:r>
              <w:rPr>
                <w:rFonts w:ascii="宋体" w:hAnsi="宋体" w:cs="宋体"/>
                <w:color w:val="000000"/>
                <w:szCs w:val="21"/>
              </w:rPr>
              <w:t xml:space="preserve">分，未提供本项内容或内容不全的本项不得分。</w:t>
            </w:r>
            <w:r/>
          </w:p>
        </w:tc>
        <w:tc>
          <w:tcPr>
            <w:tcW w:w="121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8分</w:t>
            </w:r>
            <w:r/>
          </w:p>
        </w:tc>
      </w:tr>
      <w:tr>
        <w:trPr>
          <w:jc w:val="center"/>
        </w:trPr>
        <w:tc>
          <w:tcPr>
            <w:tcW w:w="0" w:type="auto"/>
            <w:vAlign w:val="center"/>
            <w:vMerge w:val="continue"/>
            <w:textDirection w:val="lrTb"/>
            <w:noWrap w:val="false"/>
          </w:tcPr>
          <w:p>
            <w:pPr>
              <w:ind w:firstLine="420"/>
              <w:jc w:val="center"/>
              <w:spacing w:line="360" w:lineRule="auto"/>
              <w:rPr>
                <w:rFonts w:ascii="宋体" w:hAnsi="宋体" w:cs="宋体"/>
                <w:color w:val="000000"/>
                <w:szCs w:val="21"/>
              </w:rPr>
            </w:pPr>
            <w:r>
              <w:rPr>
                <w:rFonts w:ascii="宋体" w:hAnsi="宋体" w:cs="宋体"/>
                <w:color w:val="000000"/>
                <w:szCs w:val="21"/>
              </w:rPr>
            </w:r>
            <w:r/>
          </w:p>
        </w:tc>
        <w:tc>
          <w:tcPr>
            <w:tcW w:w="900" w:type="dxa"/>
            <w:vAlign w:val="center"/>
            <w:vMerge w:val="continue"/>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r>
            <w:r/>
          </w:p>
        </w:tc>
        <w:tc>
          <w:tcPr>
            <w:tcW w:w="5982" w:type="dxa"/>
            <w:vAlign w:val="center"/>
            <w:textDirection w:val="lrTb"/>
            <w:noWrap w:val="false"/>
          </w:tcPr>
          <w:p>
            <w:pPr>
              <w:ind w:firstLine="420"/>
              <w:spacing w:line="360" w:lineRule="auto"/>
              <w:rPr>
                <w:rFonts w:ascii="宋体" w:hAnsi="宋体" w:cs="宋体"/>
                <w:color w:val="000000"/>
                <w:szCs w:val="21"/>
              </w:rPr>
            </w:pPr>
            <w:r>
              <w:rPr>
                <w:rFonts w:ascii="宋体" w:hAnsi="宋体" w:cs="宋体"/>
                <w:color w:val="000000"/>
                <w:szCs w:val="21"/>
              </w:rPr>
              <w:t xml:space="preserve">6、对本项目的理解和技术建议（6分）：包括对招标项目的理解、对检测工作的实施方案和工作分解、为提高本项目质量和技术水平提出的建议等，方案科学合理完整、可行性强、有针对性、完全满足招标文件要求的得6分，方案完整但科学合理及可行性欠缺、缺乏针对性、不完全符合招标文件要求的得4分，方案不完整且可行性欠缺、缺乏针对性、不符合招标文件的得2分，未提供本项内容或内容不全的本项不得分。</w:t>
            </w:r>
            <w:r/>
          </w:p>
        </w:tc>
        <w:tc>
          <w:tcPr>
            <w:tcW w:w="121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6分</w:t>
            </w:r>
            <w:r/>
          </w:p>
        </w:tc>
      </w:tr>
      <w:tr>
        <w:trPr>
          <w:jc w:val="center"/>
        </w:trPr>
        <w:tc>
          <w:tcPr>
            <w:tcW w:w="0" w:type="auto"/>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tcW w:w="900"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类似工程业绩</w:t>
            </w:r>
            <w:r/>
          </w:p>
        </w:tc>
        <w:tc>
          <w:tcPr>
            <w:tcW w:w="5982" w:type="dxa"/>
            <w:vAlign w:val="center"/>
            <w:textDirection w:val="lrTb"/>
            <w:noWrap w:val="false"/>
          </w:tcPr>
          <w:p>
            <w:pPr>
              <w:ind w:firstLine="420"/>
              <w:spacing w:line="360" w:lineRule="auto"/>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1、投标人自2021年1月1日以来承接过类似工程质量检测服务业绩的，每提供一个得5分，最高得10分。</w:t>
            </w:r>
            <w:r/>
          </w:p>
          <w:p>
            <w:pPr>
              <w:ind w:firstLine="420"/>
              <w:spacing w:line="360" w:lineRule="auto"/>
              <w:rPr>
                <w:rFonts w:ascii="宋体" w:hAnsi="宋体" w:cs="宋体"/>
                <w:color w:val="000000"/>
                <w:szCs w:val="21"/>
              </w:rPr>
              <w:pBdr>
                <w:top w:val="none" w:color="000000" w:sz="4" w:space="0"/>
                <w:left w:val="none" w:color="000000" w:sz="4" w:space="0"/>
                <w:bottom w:val="none" w:color="000000" w:sz="4" w:space="0"/>
                <w:right w:val="none" w:color="000000" w:sz="4" w:space="0"/>
              </w:pBdr>
            </w:pPr>
            <w:r>
              <w:rPr>
                <w:rFonts w:ascii="宋体" w:hAnsi="宋体" w:cs="宋体"/>
                <w:color w:val="000000"/>
                <w:szCs w:val="21"/>
              </w:rPr>
              <w:t xml:space="preserve">2、项目负责人自2021年1月1日（以合同签订日期为准）以来承接过类似工程质量检测服务业绩的，每提供一个得5分，最高得10分。</w:t>
            </w:r>
            <w:r/>
          </w:p>
          <w:p>
            <w:pPr>
              <w:ind w:firstLine="420"/>
              <w:spacing w:line="360" w:lineRule="auto"/>
              <w:rPr>
                <w:rFonts w:ascii="宋体" w:hAnsi="宋体" w:cs="宋体"/>
                <w:color w:val="000000"/>
                <w:szCs w:val="21"/>
              </w:rPr>
            </w:pPr>
            <w:r>
              <w:rPr>
                <w:rFonts w:ascii="宋体" w:hAnsi="宋体" w:cs="宋体"/>
                <w:color w:val="000000"/>
                <w:szCs w:val="21"/>
              </w:rPr>
              <w:t xml:space="preserve">注：投标人及项目负责人业绩证明材料须提供合同协议书原件彩色扫描件，合同中必须体现甲乙双方单位名称，且能反映业绩指标（如不能反映业绩指标的，需提供对应项目的批复文件或招标人出具的业绩指标证明材料并加盖</w:t>
            </w:r>
            <w:r>
              <w:rPr>
                <w:rFonts w:hint="eastAsia" w:ascii="宋体" w:hAnsi="宋体" w:cs="宋体"/>
                <w:color w:val="000000"/>
                <w:szCs w:val="21"/>
              </w:rPr>
              <w:t xml:space="preserve">其</w:t>
            </w:r>
            <w:r>
              <w:rPr>
                <w:rFonts w:ascii="宋体" w:hAnsi="宋体" w:cs="宋体"/>
                <w:color w:val="000000"/>
                <w:szCs w:val="21"/>
              </w:rPr>
              <w:t xml:space="preserve">公章）否则不予认可，未提供的不得分。</w:t>
            </w:r>
            <w:r/>
          </w:p>
        </w:tc>
        <w:tc>
          <w:tcPr>
            <w:tcW w:w="1213"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20</w:t>
            </w:r>
            <w:r/>
          </w:p>
        </w:tc>
      </w:tr>
    </w:tbl>
    <w:p>
      <w:pPr>
        <w:pStyle w:val="712"/>
        <w:jc w:val="both"/>
        <w:spacing w:before="240" w:beforeAutospacing="0" w:afterAutospacing="0" w:line="360" w:lineRule="auto"/>
        <w:rPr>
          <w:b/>
          <w:color w:val="000000"/>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说明：</w:t>
      </w:r>
      <w:r/>
    </w:p>
    <w:p>
      <w:pPr>
        <w:ind w:firstLine="600"/>
        <w:jc w:val="left"/>
        <w:spacing w:line="360" w:lineRule="auto"/>
      </w:pPr>
      <w:r>
        <w:rPr>
          <w:rFonts w:hint="eastAsia" w:ascii="宋体" w:hAnsi="宋体" w:cs="宋体"/>
          <w:sz w:val="24"/>
        </w:rPr>
        <w:t xml:space="preserve">本项目所须提供的证明材料（招标文件中要求提供的证书、合同、职称、</w:t>
      </w:r>
      <w:r>
        <w:rPr>
          <w:rFonts w:hint="eastAsia" w:ascii="宋体" w:hAnsi="宋体" w:cs="宋体"/>
          <w:sz w:val="24"/>
        </w:rPr>
        <w:t xml:space="preserve">社保证明</w:t>
      </w:r>
      <w:r>
        <w:rPr>
          <w:rFonts w:hint="eastAsia" w:ascii="宋体" w:hAnsi="宋体" w:cs="宋体"/>
          <w:sz w:val="24"/>
        </w:rPr>
        <w:t xml:space="preserve">等）均应原件扫描（如原件是彩色件，则</w:t>
      </w:r>
      <w:r>
        <w:rPr>
          <w:rFonts w:hint="eastAsia" w:ascii="宋体" w:hAnsi="宋体" w:cs="宋体"/>
          <w:sz w:val="24"/>
        </w:rPr>
        <w:t xml:space="preserve">扫描件须是</w:t>
      </w:r>
      <w:r>
        <w:rPr>
          <w:rFonts w:hint="eastAsia" w:ascii="宋体" w:hAnsi="宋体" w:cs="宋体"/>
          <w:sz w:val="24"/>
        </w:rPr>
        <w:t xml:space="preserve">彩色）；相应所要求的红章可为电子章。</w:t>
      </w:r>
      <w:r>
        <w:rPr>
          <w:rFonts w:hint="eastAsia" w:ascii="宋体" w:hAnsi="宋体" w:cs="宋体"/>
          <w:sz w:val="24"/>
        </w:rPr>
        <w:t xml:space="preserve">招标</w:t>
      </w:r>
      <w:r>
        <w:rPr>
          <w:rFonts w:hint="eastAsia" w:ascii="宋体" w:hAnsi="宋体" w:cs="宋体"/>
          <w:sz w:val="24"/>
        </w:rPr>
        <w:t xml:space="preserve">人有权在</w:t>
      </w:r>
      <w:r>
        <w:rPr>
          <w:rFonts w:hint="eastAsia" w:ascii="宋体" w:hAnsi="宋体" w:cs="宋体"/>
          <w:sz w:val="24"/>
        </w:rPr>
        <w:t xml:space="preserve">中标</w:t>
      </w:r>
      <w:r>
        <w:rPr>
          <w:rFonts w:hint="eastAsia" w:ascii="宋体" w:hAnsi="宋体" w:cs="宋体"/>
          <w:sz w:val="24"/>
        </w:rPr>
        <w:t xml:space="preserve">公告期间对</w:t>
      </w:r>
      <w:r>
        <w:rPr>
          <w:rFonts w:hint="eastAsia" w:ascii="宋体" w:hAnsi="宋体" w:cs="宋体"/>
          <w:sz w:val="24"/>
        </w:rPr>
        <w:t xml:space="preserve">投标人</w:t>
      </w:r>
      <w:r>
        <w:rPr>
          <w:rFonts w:hint="eastAsia" w:ascii="宋体" w:hAnsi="宋体" w:cs="宋体"/>
          <w:sz w:val="24"/>
        </w:rPr>
        <w:t xml:space="preserve">提供的与本评</w:t>
      </w:r>
      <w:r>
        <w:rPr>
          <w:rFonts w:hint="eastAsia" w:ascii="宋体" w:hAnsi="宋体" w:cs="宋体"/>
          <w:sz w:val="24"/>
        </w:rPr>
        <w:t xml:space="preserve">标标准</w:t>
      </w:r>
      <w:r>
        <w:rPr>
          <w:rFonts w:hint="eastAsia" w:ascii="宋体" w:hAnsi="宋体" w:cs="宋体"/>
          <w:sz w:val="24"/>
        </w:rPr>
        <w:t xml:space="preserve">相关</w:t>
      </w:r>
      <w:r>
        <w:rPr>
          <w:rFonts w:hint="eastAsia" w:ascii="宋体" w:hAnsi="宋体" w:cs="宋体"/>
          <w:sz w:val="24"/>
        </w:rPr>
        <w:t xml:space="preserve">的材料等评分依据（原件）的真实性进行复查，如发现有通过提供虚假证明文件获得分值，将取消</w:t>
      </w:r>
      <w:r>
        <w:rPr>
          <w:rFonts w:hint="eastAsia" w:ascii="宋体" w:hAnsi="宋体" w:cs="宋体"/>
          <w:sz w:val="24"/>
        </w:rPr>
        <w:t xml:space="preserve">中标</w:t>
      </w:r>
      <w:r>
        <w:rPr>
          <w:rFonts w:hint="eastAsia" w:ascii="宋体" w:hAnsi="宋体" w:cs="宋体"/>
          <w:sz w:val="24"/>
        </w:rPr>
        <w:t xml:space="preserve">资格，并提请监督机构按照政府采购相关法规处理。</w:t>
      </w:r>
      <w:r>
        <w:rPr>
          <w:rFonts w:hint="eastAsia"/>
        </w:rPr>
        <w:br w:type="page" w:clear="all"/>
      </w:r>
      <w:r/>
    </w:p>
    <w:p>
      <w:pPr>
        <w:jc w:val="center"/>
        <w:widowControl/>
        <w:rPr>
          <w:rFonts w:ascii="宋体" w:hAnsi="宋体"/>
          <w:b/>
        </w:rPr>
      </w:pPr>
      <w:r>
        <w:rPr>
          <w:rFonts w:hint="eastAsia" w:ascii="宋体" w:hAnsi="宋体" w:cs="黑体"/>
          <w:b/>
          <w:color w:val="000000"/>
          <w:sz w:val="44"/>
          <w:szCs w:val="44"/>
        </w:rPr>
        <w:t xml:space="preserve">第六章  投标文件格式</w:t>
      </w:r>
      <w:r/>
    </w:p>
    <w:p>
      <w:pPr>
        <w:pStyle w:val="712"/>
        <w:jc w:val="center"/>
        <w:spacing w:beforeAutospacing="0" w:afterAutospacing="0"/>
        <w:rPr>
          <w:rFonts w:ascii="宋体" w:hAnsi="宋体" w:cs="宋体"/>
          <w:b/>
          <w:color w:val="000000"/>
          <w:sz w:val="72"/>
          <w:szCs w:val="72"/>
        </w:rPr>
      </w:pPr>
      <w:r/>
      <w:bookmarkStart w:id="180" w:name="_Toc120614282"/>
      <w:r/>
      <w:bookmarkStart w:id="181" w:name="_Toc49090576"/>
      <w:r/>
      <w:bookmarkStart w:id="182" w:name="_Toc26554094"/>
      <w:r/>
      <w:bookmarkStart w:id="183" w:name="_Hlt26671244"/>
      <w:r/>
      <w:bookmarkStart w:id="184" w:name="_Hlt26955039"/>
      <w:r/>
      <w:bookmarkEnd w:id="180"/>
      <w:r/>
      <w:bookmarkEnd w:id="181"/>
      <w:r/>
      <w:r/>
    </w:p>
    <w:p>
      <w:pPr>
        <w:pStyle w:val="712"/>
        <w:jc w:val="center"/>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712"/>
        <w:jc w:val="center"/>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712"/>
        <w:jc w:val="center"/>
        <w:spacing w:beforeAutospacing="0" w:afterAutospacing="0"/>
        <w:rPr>
          <w:rFonts w:ascii="宋体" w:hAnsi="宋体" w:cs="宋体"/>
          <w:b/>
          <w:color w:val="000000"/>
          <w:sz w:val="72"/>
          <w:szCs w:val="72"/>
        </w:rPr>
      </w:pPr>
      <w:r>
        <w:rPr>
          <w:rFonts w:ascii="宋体" w:hAnsi="宋体" w:cs="宋体"/>
          <w:b/>
          <w:color w:val="000000"/>
          <w:sz w:val="72"/>
          <w:szCs w:val="72"/>
        </w:rPr>
      </w:r>
      <w:r/>
    </w:p>
    <w:p>
      <w:pPr>
        <w:pStyle w:val="712"/>
        <w:jc w:val="center"/>
        <w:spacing w:beforeAutospacing="0" w:afterAutospacing="0"/>
        <w:rPr>
          <w:rFonts w:ascii="宋体" w:hAnsi="宋体"/>
        </w:rPr>
      </w:pPr>
      <w:r>
        <w:rPr>
          <w:rFonts w:hint="eastAsia" w:ascii="宋体" w:hAnsi="宋体" w:cs="宋体"/>
          <w:b/>
          <w:color w:val="000000"/>
          <w:sz w:val="72"/>
          <w:szCs w:val="72"/>
        </w:rPr>
        <w:t xml:space="preserve">投  标  文  件</w:t>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rPr>
      </w:pPr>
      <w:r>
        <w:rPr>
          <w:rFonts w:ascii="宋体" w:hAnsi="宋体"/>
        </w:rPr>
        <w:t xml:space="preserve"> </w:t>
      </w:r>
      <w:r/>
    </w:p>
    <w:p>
      <w:pPr>
        <w:pStyle w:val="712"/>
        <w:ind w:firstLine="1084"/>
        <w:jc w:val="both"/>
        <w:spacing w:beforeAutospacing="0" w:afterAutospacing="0"/>
        <w:rPr>
          <w:rFonts w:ascii="宋体" w:hAnsi="宋体"/>
        </w:rPr>
      </w:pPr>
      <w:r>
        <w:rPr>
          <w:rFonts w:hint="eastAsia" w:ascii="宋体" w:hAnsi="宋体" w:cs="宋体"/>
          <w:b/>
          <w:color w:val="000000"/>
          <w:sz w:val="36"/>
          <w:szCs w:val="36"/>
        </w:rPr>
        <w:t xml:space="preserve">项 目 名 称：</w:t>
      </w:r>
      <w:r>
        <w:rPr>
          <w:rFonts w:hint="eastAsia" w:ascii="宋体" w:hAnsi="宋体" w:cs="宋体"/>
          <w:b/>
          <w:color w:val="000000"/>
          <w:sz w:val="36"/>
          <w:szCs w:val="36"/>
          <w:u w:val="single"/>
        </w:rPr>
        <w:t xml:space="preserve">             </w:t>
      </w:r>
      <w:r/>
    </w:p>
    <w:p>
      <w:pPr>
        <w:pStyle w:val="712"/>
        <w:ind w:firstLine="1084"/>
        <w:jc w:val="both"/>
        <w:spacing w:beforeAutospacing="0" w:afterAutospacing="0"/>
        <w:rPr>
          <w:rFonts w:ascii="宋体" w:hAnsi="宋体"/>
        </w:rPr>
      </w:pPr>
      <w:r>
        <w:rPr>
          <w:rFonts w:hint="eastAsia" w:ascii="宋体" w:hAnsi="宋体" w:cs="宋体"/>
          <w:b/>
          <w:color w:val="000000"/>
          <w:sz w:val="36"/>
          <w:szCs w:val="36"/>
        </w:rPr>
        <w:t xml:space="preserve">项 目 编 号：</w:t>
      </w:r>
      <w:r>
        <w:rPr>
          <w:rFonts w:hint="eastAsia" w:ascii="宋体" w:hAnsi="宋体" w:cs="宋体"/>
          <w:b/>
          <w:color w:val="000000"/>
          <w:sz w:val="36"/>
          <w:szCs w:val="36"/>
          <w:u w:val="single"/>
        </w:rPr>
        <w:t xml:space="preserve">             </w:t>
      </w:r>
      <w:r/>
    </w:p>
    <w:p>
      <w:pPr>
        <w:pStyle w:val="712"/>
        <w:jc w:val="both"/>
        <w:spacing w:beforeAutospacing="0" w:afterAutospacing="0"/>
        <w:rPr>
          <w:rFonts w:ascii="宋体" w:hAnsi="宋体"/>
        </w:rPr>
      </w:pPr>
      <w:r>
        <w:rPr>
          <w:rFonts w:hint="eastAsia" w:ascii="宋体" w:hAnsi="宋体" w:cs="宋体"/>
          <w:b/>
          <w:color w:val="000000"/>
          <w:sz w:val="36"/>
          <w:szCs w:val="36"/>
        </w:rPr>
        <w:t xml:space="preserve">   投标人名称 ：</w:t>
      </w:r>
      <w:r>
        <w:rPr>
          <w:rFonts w:hint="eastAsia" w:ascii="宋体" w:hAnsi="宋体" w:cs="宋体"/>
          <w:b/>
          <w:color w:val="000000"/>
          <w:sz w:val="36"/>
          <w:szCs w:val="36"/>
          <w:u w:val="single"/>
        </w:rPr>
        <w:t xml:space="preserve">（加盖CA电子公章）</w:t>
      </w:r>
      <w:r/>
    </w:p>
    <w:p>
      <w:pPr>
        <w:pStyle w:val="712"/>
        <w:jc w:val="both"/>
        <w:spacing w:beforeAutospacing="0" w:afterAutospacing="0"/>
        <w:rPr>
          <w:rFonts w:ascii="宋体" w:hAnsi="宋体"/>
        </w:rPr>
      </w:pPr>
      <w:r>
        <w:rPr>
          <w:rFonts w:hint="eastAsia" w:ascii="宋体" w:hAnsi="宋体" w:cs="宋体"/>
          <w:b/>
          <w:color w:val="000000"/>
          <w:sz w:val="36"/>
          <w:szCs w:val="36"/>
        </w:rPr>
        <w:t xml:space="preserve">   日     期 ：</w:t>
      </w:r>
      <w:r>
        <w:rPr>
          <w:rFonts w:hint="eastAsia" w:ascii="宋体" w:hAnsi="宋体" w:cs="宋体"/>
          <w:b/>
          <w:color w:val="000000"/>
          <w:sz w:val="36"/>
          <w:szCs w:val="36"/>
          <w:u w:val="single"/>
        </w:rPr>
        <w:t xml:space="preserve">             </w:t>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pStyle w:val="712"/>
        <w:jc w:val="center"/>
        <w:spacing w:beforeAutospacing="0" w:afterAutospacing="0" w:line="0" w:lineRule="atLeast"/>
        <w:rPr>
          <w:rFonts w:ascii="宋体" w:hAnsi="宋体"/>
        </w:rPr>
      </w:pPr>
      <w:r>
        <w:rPr>
          <w:rFonts w:ascii="宋体" w:hAnsi="宋体"/>
        </w:rPr>
      </w:r>
      <w:r/>
    </w:p>
    <w:p>
      <w:pPr>
        <w:jc w:val="left"/>
        <w:widowControl/>
        <w:rPr>
          <w:rFonts w:ascii="宋体" w:hAnsi="宋体" w:cs="宋体"/>
          <w:b/>
          <w:color w:val="000000"/>
          <w:sz w:val="32"/>
          <w:szCs w:val="32"/>
        </w:rPr>
      </w:pPr>
      <w:r>
        <w:rPr>
          <w:rFonts w:ascii="宋体" w:hAnsi="宋体" w:cs="宋体"/>
          <w:b/>
          <w:color w:val="000000"/>
          <w:sz w:val="32"/>
          <w:szCs w:val="32"/>
        </w:rPr>
      </w:r>
      <w:r/>
    </w:p>
    <w:p>
      <w:pPr>
        <w:pStyle w:val="712"/>
        <w:jc w:val="center"/>
        <w:spacing w:beforeAutospacing="0" w:afterAutospacing="0" w:line="0" w:lineRule="atLeast"/>
        <w:rPr>
          <w:rFonts w:ascii="宋体" w:hAnsi="宋体"/>
        </w:rPr>
      </w:pPr>
      <w:r>
        <w:rPr>
          <w:rFonts w:hint="eastAsia" w:ascii="宋体" w:hAnsi="宋体" w:cs="宋体"/>
          <w:b/>
          <w:color w:val="000000"/>
          <w:sz w:val="32"/>
          <w:szCs w:val="32"/>
        </w:rPr>
        <w:t xml:space="preserve">投标文件目录</w:t>
      </w:r>
      <w:r/>
    </w:p>
    <w:p>
      <w:pPr>
        <w:pStyle w:val="712"/>
        <w:jc w:val="center"/>
        <w:spacing w:beforeAutospacing="0" w:afterAutospacing="0" w:line="0" w:lineRule="atLeast"/>
        <w:rPr>
          <w:rFonts w:ascii="宋体" w:hAnsi="宋体"/>
        </w:rPr>
      </w:pPr>
      <w:r>
        <w:rPr>
          <w:rFonts w:ascii="宋体" w:hAnsi="宋体"/>
        </w:rPr>
        <w:t xml:space="preserve"> </w:t>
      </w:r>
      <w:r/>
    </w:p>
    <w:p>
      <w:pPr>
        <w:pStyle w:val="712"/>
        <w:ind w:firstLine="566"/>
        <w:jc w:val="both"/>
        <w:spacing w:beforeAutospacing="0" w:afterAutospacing="0" w:line="360" w:lineRule="auto"/>
        <w:rPr>
          <w:rFonts w:ascii="宋体" w:hAnsi="宋体"/>
        </w:rPr>
      </w:pPr>
      <w:r>
        <w:rPr>
          <w:rFonts w:hint="eastAsia" w:ascii="宋体" w:hAnsi="宋体" w:cs="宋体"/>
          <w:i/>
          <w:color w:val="000000"/>
          <w:u w:val="single"/>
        </w:rPr>
        <w:t xml:space="preserve">一、法人或者其他组织的营业执照等证明文件，自然人的身份证明</w:t>
      </w:r>
      <w:r/>
    </w:p>
    <w:p>
      <w:pPr>
        <w:pStyle w:val="712"/>
        <w:ind w:firstLine="566"/>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二、上一年度的财务状况报表（投标人成立不满一年无需提供）</w:t>
      </w:r>
      <w:r/>
    </w:p>
    <w:p>
      <w:pPr>
        <w:pStyle w:val="712"/>
        <w:ind w:firstLine="566"/>
        <w:jc w:val="both"/>
        <w:spacing w:beforeAutospacing="0" w:afterAutospacing="0" w:line="360" w:lineRule="auto"/>
        <w:rPr>
          <w:rFonts w:ascii="宋体" w:hAnsi="宋体"/>
        </w:rPr>
      </w:pPr>
      <w:r>
        <w:rPr>
          <w:rFonts w:hint="eastAsia" w:ascii="宋体" w:hAnsi="宋体" w:cs="宋体"/>
          <w:i/>
          <w:color w:val="000000"/>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2"/>
        <w:ind w:firstLine="566"/>
        <w:jc w:val="both"/>
        <w:spacing w:beforeAutospacing="0" w:afterAutospacing="0" w:line="360" w:lineRule="auto"/>
        <w:rPr>
          <w:rFonts w:ascii="宋体" w:hAnsi="宋体"/>
        </w:rPr>
      </w:pPr>
      <w:r>
        <w:rPr>
          <w:rFonts w:hint="eastAsia" w:ascii="宋体" w:hAnsi="宋体" w:cs="宋体"/>
          <w:i/>
          <w:color w:val="000000"/>
          <w:u w:val="single"/>
        </w:rPr>
        <w:t xml:space="preserve">四、具备履行合同所必需的设备和专业技术能力的书面声明</w:t>
      </w:r>
      <w:r/>
    </w:p>
    <w:p>
      <w:pPr>
        <w:pStyle w:val="712"/>
        <w:ind w:firstLine="566"/>
        <w:jc w:val="both"/>
        <w:spacing w:beforeAutospacing="0" w:afterAutospacing="0" w:line="360" w:lineRule="auto"/>
        <w:rPr>
          <w:rFonts w:ascii="宋体" w:hAnsi="宋体"/>
        </w:rPr>
      </w:pPr>
      <w:r>
        <w:rPr>
          <w:rFonts w:hint="eastAsia" w:ascii="宋体" w:hAnsi="宋体" w:cs="宋体"/>
          <w:i/>
          <w:color w:val="000000"/>
          <w:u w:val="single"/>
        </w:rPr>
        <w:t xml:space="preserve">五、参加政府采购活动前 3 年内在经营活动中没有重大违法记录的书面声明</w:t>
      </w:r>
      <w:r/>
    </w:p>
    <w:p>
      <w:pPr>
        <w:pStyle w:val="712"/>
        <w:ind w:firstLine="566"/>
        <w:jc w:val="both"/>
        <w:spacing w:beforeAutospacing="0" w:afterAutospacing="0" w:line="360" w:lineRule="auto"/>
        <w:rPr>
          <w:rFonts w:ascii="宋体" w:hAnsi="宋体"/>
        </w:rPr>
      </w:pPr>
      <w:r>
        <w:rPr>
          <w:rFonts w:hint="eastAsia" w:ascii="宋体" w:hAnsi="宋体" w:cs="宋体"/>
          <w:i/>
          <w:color w:val="000000"/>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712"/>
        <w:ind w:firstLine="566"/>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七、单位负责人为同一人或者存在直接控股、服务关系的不同供应商，不得参加同一合同项下的政府采购活动。</w:t>
      </w:r>
      <w:r/>
    </w:p>
    <w:p>
      <w:pPr>
        <w:pStyle w:val="712"/>
        <w:ind w:firstLine="566"/>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八、其他特定资格材料</w:t>
      </w:r>
      <w:r>
        <w:rPr>
          <w:rFonts w:hint="eastAsia" w:ascii="宋体" w:hAnsi="宋体" w:cs="宋体"/>
          <w:i/>
          <w:color w:val="000000"/>
          <w:u w:val="single"/>
        </w:rPr>
        <w:t xml:space="preserve">：</w:t>
      </w:r>
      <w:r>
        <w:rPr>
          <w:rFonts w:hint="eastAsia" w:ascii="宋体" w:hAnsi="宋体" w:cs="宋体"/>
          <w:i/>
          <w:color w:val="000000"/>
          <w:u w:val="single"/>
        </w:rPr>
        <w:t xml:space="preserve"> 投标人具有省级以上（含省级）水利行政管理部门核发的水利工程质量检测行业乙级及以上资质（专业类别必须包括混凝土工程、岩土工程、金属结构、量测、机械电气5个专业类别）。</w:t>
      </w:r>
      <w:r/>
    </w:p>
    <w:p>
      <w:pPr>
        <w:pStyle w:val="712"/>
        <w:ind w:firstLine="566"/>
        <w:jc w:val="both"/>
        <w:spacing w:beforeAutospacing="0" w:afterAutospacing="0" w:line="360" w:lineRule="auto"/>
        <w:rPr>
          <w:rFonts w:ascii="宋体" w:hAnsi="宋体"/>
        </w:rPr>
      </w:pPr>
      <w:r>
        <w:rPr>
          <w:rFonts w:hint="eastAsia" w:ascii="宋体" w:hAnsi="宋体" w:cs="宋体"/>
          <w:i/>
          <w:color w:val="000000"/>
          <w:u w:val="single"/>
        </w:rPr>
        <w:t xml:space="preserve">九、法人授权书</w:t>
      </w:r>
      <w:r/>
    </w:p>
    <w:p>
      <w:pPr>
        <w:pStyle w:val="712"/>
        <w:ind w:firstLine="566"/>
        <w:jc w:val="both"/>
        <w:spacing w:beforeAutospacing="0" w:afterAutospacing="0" w:line="360" w:lineRule="auto"/>
        <w:rPr>
          <w:rFonts w:ascii="宋体" w:hAnsi="宋体"/>
        </w:rPr>
      </w:pPr>
      <w:r>
        <w:rPr>
          <w:rFonts w:hint="eastAsia" w:ascii="宋体" w:hAnsi="宋体" w:cs="宋体"/>
          <w:i/>
          <w:color w:val="000000"/>
          <w:u w:val="single"/>
        </w:rPr>
        <w:t xml:space="preserve">十、投标函</w:t>
      </w:r>
      <w:r/>
    </w:p>
    <w:p>
      <w:pPr>
        <w:pStyle w:val="712"/>
        <w:ind w:firstLine="566"/>
        <w:jc w:val="both"/>
        <w:spacing w:beforeAutospacing="0" w:afterAutospacing="0" w:line="360" w:lineRule="auto"/>
        <w:rPr>
          <w:rFonts w:ascii="宋体" w:hAnsi="宋体"/>
          <w:u w:val="single"/>
        </w:rPr>
      </w:pPr>
      <w:r>
        <w:rPr>
          <w:rFonts w:hint="eastAsia" w:ascii="宋体" w:hAnsi="宋体" w:cs="宋体"/>
          <w:color w:val="000000"/>
          <w:u w:val="single"/>
        </w:rPr>
        <w:t xml:space="preserve">十一、小</w:t>
      </w:r>
      <w:r>
        <w:rPr>
          <w:rFonts w:hint="eastAsia" w:ascii="宋体" w:hAnsi="宋体" w:cs="宋体"/>
          <w:color w:val="000000"/>
          <w:u w:val="single"/>
        </w:rPr>
        <w:t xml:space="preserve">微企业</w:t>
      </w:r>
      <w:r>
        <w:rPr>
          <w:rFonts w:hint="eastAsia" w:ascii="宋体" w:hAnsi="宋体" w:cs="宋体"/>
          <w:color w:val="000000"/>
          <w:u w:val="single"/>
        </w:rPr>
        <w:t xml:space="preserve">声明函或残疾人福利性单位声明函</w:t>
      </w:r>
      <w:r/>
    </w:p>
    <w:p>
      <w:pPr>
        <w:pStyle w:val="712"/>
        <w:ind w:firstLine="566"/>
        <w:jc w:val="both"/>
        <w:spacing w:beforeAutospacing="0" w:afterAutospacing="0" w:line="360" w:lineRule="auto"/>
        <w:rPr>
          <w:rFonts w:ascii="宋体" w:hAnsi="宋体"/>
          <w:i/>
          <w:u w:val="single"/>
        </w:rPr>
      </w:pPr>
      <w:r>
        <w:rPr>
          <w:rFonts w:hint="eastAsia" w:ascii="宋体" w:hAnsi="宋体" w:cs="宋体"/>
          <w:i/>
          <w:color w:val="000000"/>
          <w:u w:val="single"/>
        </w:rPr>
        <w:t xml:space="preserve">十</w:t>
      </w:r>
      <w:r>
        <w:rPr>
          <w:rFonts w:hint="eastAsia" w:ascii="宋体" w:hAnsi="宋体" w:cs="宋体"/>
          <w:i/>
          <w:color w:val="000000"/>
          <w:u w:val="single"/>
        </w:rPr>
        <w:t xml:space="preserve">二</w:t>
      </w:r>
      <w:r>
        <w:rPr>
          <w:rFonts w:hint="eastAsia" w:ascii="宋体" w:hAnsi="宋体" w:cs="宋体"/>
          <w:i/>
          <w:color w:val="000000"/>
          <w:u w:val="single"/>
        </w:rPr>
        <w:t xml:space="preserve">、</w:t>
      </w:r>
      <w:r>
        <w:rPr>
          <w:rFonts w:hint="eastAsia"/>
          <w:i/>
          <w:color w:val="000000"/>
          <w:u w:val="single"/>
        </w:rPr>
        <w:t xml:space="preserve">服务承诺函</w:t>
      </w:r>
      <w:r/>
    </w:p>
    <w:p>
      <w:pPr>
        <w:pStyle w:val="712"/>
        <w:ind w:firstLine="566"/>
        <w:jc w:val="both"/>
        <w:spacing w:beforeAutospacing="0" w:afterAutospacing="0" w:line="360" w:lineRule="auto"/>
        <w:rPr>
          <w:rFonts w:ascii="宋体" w:hAnsi="宋体"/>
        </w:rPr>
      </w:pPr>
      <w:r>
        <w:rPr>
          <w:rFonts w:hint="eastAsia" w:ascii="宋体" w:hAnsi="宋体" w:cs="宋体"/>
          <w:color w:val="000000"/>
        </w:rPr>
        <w:t xml:space="preserve">十</w:t>
      </w:r>
      <w:r>
        <w:rPr>
          <w:rFonts w:hint="eastAsia" w:ascii="宋体" w:hAnsi="宋体" w:cs="宋体"/>
          <w:color w:val="000000"/>
        </w:rPr>
        <w:t xml:space="preserve">三</w:t>
      </w:r>
      <w:r>
        <w:rPr>
          <w:rFonts w:hint="eastAsia" w:ascii="宋体" w:hAnsi="宋体" w:cs="宋体"/>
          <w:color w:val="000000"/>
        </w:rPr>
        <w:t xml:space="preserve">、商务要求响应及偏离表</w:t>
      </w:r>
      <w:r/>
    </w:p>
    <w:p>
      <w:pPr>
        <w:pStyle w:val="712"/>
        <w:ind w:firstLine="566"/>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十</w:t>
      </w:r>
      <w:r>
        <w:rPr>
          <w:rFonts w:hint="eastAsia" w:ascii="宋体" w:hAnsi="宋体" w:cs="宋体"/>
          <w:i/>
          <w:color w:val="000000"/>
          <w:u w:val="single"/>
        </w:rPr>
        <w:t xml:space="preserve">四</w:t>
      </w:r>
      <w:r>
        <w:rPr>
          <w:rFonts w:hint="eastAsia" w:ascii="宋体" w:hAnsi="宋体" w:cs="宋体"/>
          <w:i/>
          <w:color w:val="000000"/>
          <w:u w:val="single"/>
        </w:rPr>
        <w:t xml:space="preserve">、</w:t>
      </w:r>
      <w:bookmarkStart w:id="185" w:name="_GoBack"/>
      <w:r/>
      <w:bookmarkEnd w:id="185"/>
      <w:r>
        <w:rPr>
          <w:rFonts w:hint="eastAsia" w:ascii="宋体" w:hAnsi="宋体" w:cs="宋体"/>
          <w:i/>
          <w:color w:val="000000"/>
          <w:u w:val="single"/>
        </w:rPr>
        <w:t xml:space="preserve">开标一览表</w:t>
      </w:r>
      <w:r/>
    </w:p>
    <w:p>
      <w:pPr>
        <w:pStyle w:val="712"/>
        <w:ind w:firstLine="566"/>
        <w:jc w:val="both"/>
        <w:spacing w:beforeAutospacing="0" w:afterAutospacing="0" w:line="360" w:lineRule="auto"/>
        <w:rPr>
          <w:rFonts w:ascii="宋体" w:hAnsi="宋体" w:cs="宋体"/>
          <w:color w:val="000000"/>
        </w:rPr>
      </w:pPr>
      <w:r>
        <w:rPr>
          <w:rFonts w:hint="eastAsia" w:ascii="宋体" w:hAnsi="宋体" w:cs="宋体"/>
          <w:color w:val="000000"/>
        </w:rPr>
        <w:t xml:space="preserve">十</w:t>
      </w:r>
      <w:r>
        <w:rPr>
          <w:rFonts w:hint="eastAsia"/>
          <w:color w:val="000000"/>
        </w:rPr>
        <w:t xml:space="preserve">五</w:t>
      </w:r>
      <w:r>
        <w:rPr>
          <w:rFonts w:hint="eastAsia" w:ascii="宋体" w:hAnsi="宋体" w:cs="宋体"/>
          <w:color w:val="000000"/>
        </w:rPr>
        <w:t xml:space="preserve">、服务实施方案等</w:t>
      </w:r>
      <w:r/>
    </w:p>
    <w:p>
      <w:pPr>
        <w:pStyle w:val="712"/>
        <w:ind w:firstLine="566"/>
        <w:jc w:val="both"/>
        <w:spacing w:beforeAutospacing="0" w:afterAutospacing="0" w:line="360" w:lineRule="auto"/>
        <w:rPr>
          <w:rFonts w:ascii="宋体" w:hAnsi="宋体" w:cs="宋体"/>
          <w:color w:val="000000"/>
        </w:rPr>
      </w:pPr>
      <w:r>
        <w:rPr>
          <w:rFonts w:hint="eastAsia" w:ascii="宋体" w:hAnsi="宋体" w:cs="宋体"/>
          <w:color w:val="000000"/>
        </w:rPr>
        <w:t xml:space="preserve">十</w:t>
      </w:r>
      <w:r>
        <w:rPr>
          <w:rFonts w:hint="eastAsia" w:ascii="宋体" w:hAnsi="宋体" w:cs="宋体"/>
          <w:color w:val="000000"/>
        </w:rPr>
        <w:t xml:space="preserve">六</w:t>
      </w:r>
      <w:r>
        <w:rPr>
          <w:rFonts w:hint="eastAsia" w:ascii="宋体" w:hAnsi="宋体" w:cs="宋体"/>
          <w:color w:val="000000"/>
        </w:rPr>
        <w:t xml:space="preserve">、其他材料</w:t>
      </w:r>
      <w:r/>
    </w:p>
    <w:p>
      <w:pPr>
        <w:pStyle w:val="712"/>
        <w:ind w:firstLine="566"/>
        <w:jc w:val="both"/>
        <w:spacing w:beforeAutospacing="0" w:afterAutospacing="0" w:line="360" w:lineRule="auto"/>
        <w:rPr>
          <w:rFonts w:ascii="宋体" w:hAnsi="宋体" w:cs="宋体"/>
          <w:color w:val="000000"/>
        </w:rPr>
      </w:pPr>
      <w:r>
        <w:rPr>
          <w:rFonts w:hint="eastAsia" w:ascii="宋体" w:hAnsi="宋体" w:cs="宋体"/>
          <w:color w:val="000000"/>
        </w:rPr>
        <w:t xml:space="preserve">十</w:t>
      </w:r>
      <w:r>
        <w:rPr>
          <w:rFonts w:hint="eastAsia" w:ascii="宋体" w:hAnsi="宋体" w:cs="宋体"/>
          <w:color w:val="000000"/>
        </w:rPr>
        <w:t xml:space="preserve">七</w:t>
      </w:r>
      <w:r>
        <w:rPr>
          <w:rFonts w:hint="eastAsia" w:ascii="宋体" w:hAnsi="宋体" w:cs="宋体"/>
          <w:color w:val="000000"/>
        </w:rPr>
        <w:t xml:space="preserve">、盐城市政府采购事前信用承诺书</w:t>
      </w:r>
      <w:r/>
    </w:p>
    <w:p>
      <w:pPr>
        <w:pStyle w:val="712"/>
        <w:ind w:left="480"/>
        <w:jc w:val="both"/>
        <w:spacing w:beforeAutospacing="0" w:afterAutospacing="0" w:line="360" w:lineRule="auto"/>
        <w:rPr>
          <w:rFonts w:ascii="宋体" w:hAnsi="宋体"/>
        </w:rPr>
      </w:pPr>
      <w:r>
        <w:rPr>
          <w:rFonts w:ascii="宋体" w:hAnsi="宋体"/>
        </w:rPr>
        <w:t xml:space="preserve"> </w:t>
      </w:r>
      <w:r/>
    </w:p>
    <w:p>
      <w:pPr>
        <w:pStyle w:val="712"/>
        <w:ind w:firstLine="480"/>
        <w:jc w:val="both"/>
        <w:spacing w:beforeAutospacing="0" w:afterAutospacing="0" w:line="0" w:lineRule="atLeast"/>
        <w:rPr>
          <w:rFonts w:ascii="宋体" w:hAnsi="宋体"/>
        </w:rPr>
      </w:pPr>
      <w:r>
        <w:rPr>
          <w:rFonts w:ascii="宋体" w:hAnsi="宋体"/>
        </w:rPr>
        <w:t xml:space="preserve"> </w:t>
      </w:r>
      <w:r/>
    </w:p>
    <w:p>
      <w:pPr>
        <w:pStyle w:val="712"/>
        <w:ind w:firstLine="480"/>
        <w:jc w:val="both"/>
        <w:spacing w:beforeAutospacing="0" w:afterAutospacing="0" w:line="0" w:lineRule="atLeast"/>
        <w:rPr>
          <w:rFonts w:ascii="宋体" w:hAnsi="宋体"/>
        </w:rPr>
      </w:pPr>
      <w:r>
        <w:rPr>
          <w:rFonts w:ascii="宋体" w:hAnsi="宋体"/>
        </w:rPr>
        <w:t xml:space="preserve"> </w:t>
      </w:r>
      <w:r/>
    </w:p>
    <w:p>
      <w:pPr>
        <w:pStyle w:val="712"/>
        <w:ind w:firstLine="480"/>
        <w:jc w:val="both"/>
        <w:spacing w:beforeAutospacing="0" w:afterAutospacing="0" w:line="0" w:lineRule="atLeast"/>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hint="eastAsia" w:ascii="宋体" w:hAnsi="宋体" w:cs="黑体"/>
          <w:i/>
          <w:color w:val="000000"/>
          <w:sz w:val="32"/>
          <w:szCs w:val="32"/>
          <w:u w:val="single"/>
        </w:rPr>
        <w:t xml:space="preserve">一、法人或者其他组织的营业执照等证明文件，自然人的身份证明</w:t>
      </w:r>
      <w:r/>
    </w:p>
    <w:p>
      <w:pPr>
        <w:pStyle w:val="712"/>
        <w:ind w:firstLine="480"/>
        <w:jc w:val="both"/>
        <w:spacing w:beforeAutospacing="0" w:afterAutospacing="0" w:line="0" w:lineRule="atLeast"/>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hint="eastAsia" w:ascii="宋体" w:hAnsi="宋体" w:cs="黑体"/>
          <w:i/>
          <w:color w:val="000000"/>
          <w:sz w:val="32"/>
          <w:szCs w:val="32"/>
          <w:u w:val="single"/>
        </w:rPr>
        <w:t xml:space="preserve">二、上一年度的财务状况</w:t>
      </w:r>
      <w:r>
        <w:rPr>
          <w:rFonts w:hint="eastAsia" w:ascii="宋体" w:hAnsi="宋体" w:cs="黑体"/>
          <w:i/>
          <w:sz w:val="32"/>
          <w:szCs w:val="32"/>
          <w:u w:val="single"/>
        </w:rPr>
        <w:t xml:space="preserve">报表</w:t>
      </w:r>
      <w:r/>
    </w:p>
    <w:p>
      <w:pPr>
        <w:pStyle w:val="712"/>
        <w:ind w:firstLine="480"/>
        <w:jc w:val="both"/>
        <w:spacing w:beforeAutospacing="0" w:afterAutospacing="0" w:line="0" w:lineRule="atLeast"/>
        <w:rPr>
          <w:rFonts w:ascii="宋体" w:hAnsi="宋体"/>
        </w:rPr>
      </w:pPr>
      <w:r>
        <w:rPr>
          <w:rFonts w:hint="eastAsia" w:ascii="宋体" w:hAnsi="宋体" w:cs="宋体"/>
          <w:color w:val="000000"/>
        </w:rPr>
        <w:t xml:space="preserve">投标人成立不满一年无需提供</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hint="eastAsia" w:ascii="宋体" w:hAnsi="宋体" w:cs="黑体"/>
          <w:i/>
          <w:color w:val="000000"/>
          <w:sz w:val="32"/>
          <w:szCs w:val="32"/>
          <w:u w:val="single"/>
        </w:rPr>
        <w:t xml:space="preserve">三、依法缴纳税收和社会保障资金的相关材料</w:t>
      </w:r>
      <w:r/>
    </w:p>
    <w:p>
      <w:pPr>
        <w:pStyle w:val="712"/>
        <w:ind w:firstLine="480"/>
        <w:jc w:val="both"/>
        <w:spacing w:beforeAutospacing="0" w:afterAutospacing="0"/>
        <w:rPr>
          <w:rFonts w:ascii="宋体" w:hAnsi="宋体"/>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hint="eastAsia" w:ascii="宋体" w:hAnsi="宋体" w:cs="黑体"/>
          <w:i/>
          <w:color w:val="000000"/>
          <w:sz w:val="32"/>
          <w:szCs w:val="32"/>
          <w:u w:val="single"/>
        </w:rPr>
        <w:t xml:space="preserve">四、具备履行合同所必需的设备和专业技术能力的书面声明</w:t>
      </w:r>
      <w:r/>
    </w:p>
    <w:p>
      <w:pPr>
        <w:pStyle w:val="712"/>
        <w:ind w:firstLine="492"/>
        <w:jc w:val="both"/>
        <w:spacing w:beforeAutospacing="0" w:afterAutospacing="0" w:line="0" w:lineRule="atLeast"/>
        <w:rPr>
          <w:rFonts w:ascii="宋体" w:hAnsi="宋体"/>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712"/>
        <w:ind w:firstLine="492"/>
        <w:jc w:val="both"/>
        <w:spacing w:beforeAutospacing="0" w:afterAutospacing="0" w:line="0" w:lineRule="atLeast"/>
        <w:rPr>
          <w:rFonts w:ascii="宋体" w:hAnsi="宋体"/>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712"/>
        <w:ind w:firstLine="492"/>
        <w:jc w:val="both"/>
        <w:spacing w:beforeAutospacing="0" w:afterAutospacing="0" w:line="0" w:lineRule="atLeast"/>
        <w:rPr>
          <w:rFonts w:ascii="宋体" w:hAnsi="宋体"/>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712"/>
        <w:jc w:val="both"/>
        <w:spacing w:beforeAutospacing="0" w:afterAutospacing="0" w:line="0" w:lineRule="atLeast"/>
        <w:rPr>
          <w:rFonts w:ascii="宋体" w:hAnsi="宋体"/>
        </w:rPr>
      </w:pPr>
      <w:r>
        <w:rPr>
          <w:rFonts w:hint="eastAsia" w:ascii="宋体" w:hAnsi="宋体" w:cs="宋体"/>
          <w:color w:val="000000"/>
        </w:rPr>
        <w:t xml:space="preserve">                                     </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hint="eastAsia" w:ascii="宋体" w:hAnsi="宋体" w:cs="黑体"/>
          <w:i/>
          <w:color w:val="000000"/>
          <w:sz w:val="32"/>
          <w:szCs w:val="32"/>
          <w:u w:val="single"/>
        </w:rPr>
        <w:t xml:space="preserve">五、参加政府采购活动前 3 年内在经营活动中没有重大违法记录的书面声明</w:t>
      </w:r>
      <w:r/>
    </w:p>
    <w:p>
      <w:pPr>
        <w:pStyle w:val="712"/>
        <w:jc w:val="both"/>
        <w:spacing w:beforeAutospacing="0" w:afterAutospacing="0" w:line="0" w:lineRule="atLeast"/>
        <w:rPr>
          <w:rFonts w:ascii="宋体" w:hAnsi="宋体" w:cs="宋体"/>
          <w:b/>
          <w:color w:val="000000"/>
          <w:sz w:val="44"/>
          <w:szCs w:val="44"/>
        </w:rPr>
      </w:pPr>
      <w:r>
        <w:rPr>
          <w:rFonts w:hint="eastAsia" w:ascii="宋体" w:hAnsi="宋体" w:cs="宋体"/>
          <w:b/>
          <w:color w:val="000000"/>
          <w:sz w:val="44"/>
          <w:szCs w:val="44"/>
        </w:rPr>
        <w:t xml:space="preserve">                </w:t>
      </w:r>
      <w:r/>
    </w:p>
    <w:p>
      <w:pPr>
        <w:pStyle w:val="712"/>
        <w:ind w:firstLine="3092"/>
        <w:jc w:val="both"/>
        <w:spacing w:beforeAutospacing="0" w:afterAutospacing="0" w:line="0" w:lineRule="atLeast"/>
        <w:rPr>
          <w:rFonts w:ascii="宋体" w:hAnsi="宋体"/>
        </w:rPr>
      </w:pPr>
      <w:r>
        <w:rPr>
          <w:rFonts w:hint="eastAsia" w:ascii="宋体" w:hAnsi="宋体" w:cs="宋体"/>
          <w:b/>
          <w:color w:val="000000"/>
          <w:sz w:val="44"/>
          <w:szCs w:val="44"/>
        </w:rPr>
        <w:t xml:space="preserve"> 声  明</w:t>
      </w:r>
      <w:r/>
    </w:p>
    <w:p>
      <w:pPr>
        <w:pStyle w:val="712"/>
        <w:jc w:val="both"/>
        <w:spacing w:beforeAutospacing="0" w:afterAutospacing="0" w:line="0" w:lineRule="atLeast"/>
        <w:rPr>
          <w:rFonts w:ascii="宋体" w:hAnsi="宋体"/>
        </w:rPr>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12"/>
        <w:jc w:val="both"/>
        <w:spacing w:beforeAutospacing="0" w:afterAutospacing="0"/>
        <w:rPr>
          <w:rFonts w:ascii="宋体" w:hAnsi="宋体"/>
        </w:rPr>
      </w:pPr>
      <w:r>
        <w:rPr>
          <w:rFonts w:ascii="宋体" w:hAnsi="宋体"/>
        </w:rPr>
        <w:t xml:space="preserve"> </w:t>
      </w:r>
      <w:r/>
    </w:p>
    <w:p>
      <w:pPr>
        <w:pStyle w:val="712"/>
        <w:jc w:val="both"/>
        <w:spacing w:beforeAutospacing="0" w:afterAutospacing="0"/>
        <w:rPr>
          <w:rFonts w:ascii="宋体" w:hAnsi="宋体"/>
        </w:rPr>
      </w:pPr>
      <w:r>
        <w:rPr>
          <w:rFonts w:hint="eastAsia" w:ascii="宋体" w:hAnsi="宋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12"/>
        <w:jc w:val="both"/>
        <w:spacing w:beforeAutospacing="0" w:afterAutospacing="0" w:line="0" w:lineRule="atLeast"/>
        <w:rPr>
          <w:rFonts w:ascii="宋体" w:hAnsi="宋体"/>
        </w:rPr>
      </w:pPr>
      <w:r>
        <w:rPr>
          <w:rFonts w:hint="eastAsia" w:ascii="宋体" w:hAnsi="宋体" w:cs="宋体"/>
          <w:color w:val="000000"/>
        </w:rPr>
        <w:t xml:space="preserve">   </w:t>
      </w:r>
      <w:r/>
    </w:p>
    <w:p>
      <w:pPr>
        <w:pStyle w:val="712"/>
        <w:spacing w:beforeAutospacing="0" w:afterAutospacing="0"/>
        <w:rPr>
          <w:rFonts w:ascii="宋体" w:hAnsi="宋体" w:cs="黑体"/>
          <w:i/>
          <w:color w:val="000000"/>
          <w:sz w:val="32"/>
          <w:szCs w:val="32"/>
          <w:u w:val="single"/>
        </w:rPr>
      </w:pPr>
      <w:r/>
      <w:bookmarkStart w:id="186" w:name="_Toc120614284"/>
      <w:r>
        <w:rPr>
          <w:rFonts w:hint="eastAsia" w:ascii="宋体" w:hAnsi="宋体" w:cs="黑体"/>
          <w:i/>
          <w:color w:val="000000"/>
          <w:sz w:val="32"/>
          <w:szCs w:val="32"/>
          <w:u w:val="single"/>
        </w:rPr>
        <w:t xml:space="preserve">七、单位负责人为同一人或者存在直接控股、服务关系的不同供应商，不得参加同一合同项下的政府采购活动。</w:t>
      </w:r>
      <w:r/>
    </w:p>
    <w:p>
      <w:pPr>
        <w:pStyle w:val="712"/>
        <w:ind w:firstLine="3092"/>
        <w:jc w:val="both"/>
        <w:spacing w:beforeAutospacing="0" w:afterAutospacing="0" w:line="0" w:lineRule="atLeast"/>
        <w:rPr>
          <w:rFonts w:ascii="宋体" w:hAnsi="宋体"/>
        </w:rPr>
      </w:pPr>
      <w:r>
        <w:rPr>
          <w:rFonts w:hint="eastAsia" w:ascii="宋体" w:hAnsi="宋体" w:cs="宋体"/>
          <w:b/>
          <w:color w:val="000000"/>
          <w:sz w:val="44"/>
          <w:szCs w:val="44"/>
        </w:rPr>
        <w:t xml:space="preserve">声  明</w:t>
      </w:r>
      <w:r/>
    </w:p>
    <w:p>
      <w:pPr>
        <w:pStyle w:val="712"/>
        <w:jc w:val="both"/>
        <w:spacing w:beforeAutospacing="0" w:afterAutospacing="0" w:line="0" w:lineRule="atLeast"/>
        <w:rPr>
          <w:rFonts w:ascii="宋体" w:hAnsi="宋体"/>
        </w:rPr>
      </w:pPr>
      <w:r>
        <w:rPr>
          <w:rFonts w:hint="eastAsia" w:ascii="宋体" w:hAnsi="宋体" w:cs="宋体"/>
          <w:b/>
          <w:color w:val="000000"/>
        </w:rPr>
        <w:t xml:space="preserve">    </w:t>
      </w:r>
      <w:r>
        <w:rPr>
          <w:rFonts w:hint="eastAsia" w:ascii="宋体" w:hAnsi="宋体" w:cs="宋体"/>
          <w:color w:val="000000"/>
        </w:rPr>
        <w:t xml:space="preserve">我单位不存在：单位负责人为同一人或者存在直接控股、服务关系的不同供应商同时参加同一合同项下的政府采购活动。</w:t>
      </w:r>
      <w:r/>
    </w:p>
    <w:p>
      <w:pPr>
        <w:pStyle w:val="712"/>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both"/>
        <w:spacing w:beforeAutospacing="0" w:afterAutospacing="0"/>
        <w:rPr>
          <w:rFonts w:cs="黑体"/>
          <w:i/>
          <w:color w:val="000000"/>
          <w:sz w:val="32"/>
          <w:szCs w:val="32"/>
          <w:u w:val="single"/>
        </w:rPr>
      </w:pPr>
      <w:r>
        <w:rPr>
          <w:rFonts w:hint="eastAsia" w:ascii="宋体" w:hAnsi="宋体" w:cs="黑体"/>
          <w:i/>
          <w:color w:val="000000"/>
          <w:sz w:val="32"/>
          <w:szCs w:val="32"/>
          <w:u w:val="single"/>
        </w:rPr>
        <w:t xml:space="preserve">八、</w:t>
      </w:r>
      <w:r>
        <w:rPr>
          <w:rFonts w:hint="eastAsia" w:ascii="宋体" w:hAnsi="宋体" w:cs="黑体"/>
          <w:i/>
          <w:color w:val="000000"/>
          <w:sz w:val="32"/>
          <w:szCs w:val="32"/>
          <w:u w:val="single"/>
        </w:rPr>
        <w:t xml:space="preserve">其他</w:t>
      </w:r>
      <w:r>
        <w:rPr>
          <w:rFonts w:hint="eastAsia" w:ascii="宋体" w:hAnsi="宋体" w:cs="黑体"/>
          <w:i/>
          <w:color w:val="000000"/>
          <w:sz w:val="32"/>
          <w:szCs w:val="32"/>
          <w:u w:val="single"/>
        </w:rPr>
        <w:t xml:space="preserve">特定</w:t>
      </w:r>
      <w:r>
        <w:rPr>
          <w:rFonts w:hint="eastAsia" w:ascii="宋体" w:hAnsi="宋体" w:cs="黑体"/>
          <w:i/>
          <w:color w:val="000000"/>
          <w:sz w:val="32"/>
          <w:szCs w:val="32"/>
          <w:u w:val="single"/>
        </w:rPr>
        <w:t xml:space="preserve">资格材料</w:t>
      </w:r>
      <w:r>
        <w:rPr>
          <w:rFonts w:hint="eastAsia" w:ascii="宋体" w:hAnsi="宋体" w:cs="黑体"/>
          <w:i/>
          <w:color w:val="000000"/>
          <w:sz w:val="32"/>
          <w:szCs w:val="32"/>
          <w:u w:val="single"/>
        </w:rPr>
        <w:t xml:space="preserve">:</w:t>
      </w:r>
      <w:r>
        <w:rPr>
          <w:rFonts w:hint="eastAsia" w:cs="黑体"/>
          <w:i/>
          <w:color w:val="000000"/>
          <w:sz w:val="32"/>
          <w:szCs w:val="32"/>
          <w:u w:val="single"/>
        </w:rPr>
        <w:t xml:space="preserve"> </w:t>
      </w:r>
      <w:r>
        <w:rPr>
          <w:rFonts w:hint="eastAsia" w:cs="黑体"/>
          <w:i/>
          <w:color w:val="000000"/>
          <w:sz w:val="32"/>
          <w:szCs w:val="32"/>
          <w:u w:val="single"/>
        </w:rPr>
        <w:t xml:space="preserve">投标人具有省级以上（含省级）水利行政管理部门核发的水利工程质量检测行业乙级及以上资质（专业类别必须包括混凝土工程、岩土工程、金属结构、量测、机械电气</w:t>
      </w:r>
      <w:r>
        <w:rPr>
          <w:rFonts w:hint="eastAsia" w:cs="黑体"/>
          <w:i/>
          <w:color w:val="000000"/>
          <w:sz w:val="32"/>
          <w:szCs w:val="32"/>
          <w:u w:val="single"/>
        </w:rPr>
        <w:t xml:space="preserve">5</w:t>
      </w:r>
      <w:r>
        <w:rPr>
          <w:rFonts w:hint="eastAsia" w:cs="黑体"/>
          <w:i/>
          <w:color w:val="000000"/>
          <w:sz w:val="32"/>
          <w:szCs w:val="32"/>
          <w:u w:val="single"/>
        </w:rPr>
        <w:t xml:space="preserve">个专业类别）。</w:t>
      </w:r>
      <w:r/>
    </w:p>
    <w:p>
      <w:pPr>
        <w:pStyle w:val="712"/>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jc w:val="left"/>
        <w:widowControl/>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712"/>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jc w:val="left"/>
        <w:widowControl/>
        <w:rPr>
          <w:rFonts w:ascii="宋体" w:hAnsi="宋体" w:cs="黑体"/>
          <w:i/>
          <w:color w:val="000000"/>
          <w:sz w:val="32"/>
          <w:szCs w:val="32"/>
          <w:u w:val="single"/>
        </w:rPr>
      </w:pPr>
      <w:r>
        <w:rPr>
          <w:rFonts w:ascii="宋体" w:hAnsi="宋体" w:cs="黑体"/>
          <w:i/>
          <w:color w:val="000000"/>
          <w:sz w:val="32"/>
          <w:szCs w:val="32"/>
          <w:u w:val="single"/>
        </w:rPr>
      </w:r>
      <w:r/>
    </w:p>
    <w:p>
      <w:pPr>
        <w:pStyle w:val="689"/>
      </w:pPr>
      <w:r/>
      <w:r/>
    </w:p>
    <w:p>
      <w:r/>
      <w:r/>
    </w:p>
    <w:p>
      <w:pPr>
        <w:pStyle w:val="689"/>
      </w:pPr>
      <w:r/>
      <w:r/>
    </w:p>
    <w:p>
      <w:r/>
      <w:r/>
    </w:p>
    <w:p>
      <w:pPr>
        <w:pStyle w:val="689"/>
      </w:pPr>
      <w:r/>
      <w:r/>
    </w:p>
    <w:p>
      <w:r/>
      <w:r/>
    </w:p>
    <w:p>
      <w:pPr>
        <w:pStyle w:val="689"/>
      </w:pPr>
      <w:r/>
      <w:r/>
    </w:p>
    <w:p>
      <w:r/>
      <w:r/>
    </w:p>
    <w:p>
      <w:pPr>
        <w:pStyle w:val="689"/>
      </w:pPr>
      <w:r/>
      <w:r/>
    </w:p>
    <w:p>
      <w:pPr>
        <w:pStyle w:val="712"/>
        <w:jc w:val="center"/>
        <w:spacing w:beforeAutospacing="0" w:afterAutospacing="0"/>
        <w:rPr>
          <w:rFonts w:ascii="宋体" w:hAnsi="宋体"/>
        </w:rPr>
      </w:pPr>
      <w:r>
        <w:rPr>
          <w:rFonts w:hint="eastAsia" w:ascii="宋体" w:hAnsi="宋体" w:cs="黑体"/>
          <w:i/>
          <w:color w:val="000000"/>
          <w:sz w:val="32"/>
          <w:szCs w:val="32"/>
          <w:u w:val="single"/>
        </w:rPr>
        <w:t xml:space="preserve">九、法人授权书</w:t>
      </w:r>
      <w:r/>
    </w:p>
    <w:p>
      <w:pPr>
        <w:pStyle w:val="712"/>
        <w:ind w:firstLine="480"/>
        <w:spacing w:beforeAutospacing="0" w:afterAutospacing="0" w:line="360" w:lineRule="auto"/>
        <w:tabs>
          <w:tab w:val="left" w:pos="360" w:leader="none"/>
        </w:tabs>
        <w:rPr>
          <w:rFonts w:ascii="宋体" w:hAnsi="宋体"/>
        </w:rPr>
      </w:pPr>
      <w:r>
        <w:rPr>
          <w:rFonts w:ascii="宋体" w:hAnsi="宋体"/>
          <w:color w:val="000000"/>
        </w:rPr>
        <w:t xml:space="preserve">本授权书声明：____________（投标人名称）授权________________（被授权人的姓名）为我方就</w:t>
      </w:r>
      <w:r>
        <w:rPr>
          <w:rFonts w:ascii="宋体" w:hAnsi="宋体"/>
          <w:color w:val="000000"/>
        </w:rPr>
        <w:t xml:space="preserve">JSZC-320924-YCGX-G2024-0017</w:t>
      </w:r>
      <w:r>
        <w:rPr>
          <w:rFonts w:ascii="宋体" w:hAnsi="宋体"/>
          <w:color w:val="000000"/>
        </w:rPr>
        <w:t xml:space="preserve">号项目采购活动的合法代理人，以本单位名义全权处理一切与该项目采购有关的事务。</w:t>
      </w:r>
      <w:r/>
    </w:p>
    <w:p>
      <w:pPr>
        <w:pStyle w:val="712"/>
        <w:ind w:firstLine="480"/>
        <w:spacing w:beforeAutospacing="0" w:afterAutospacing="0" w:line="360" w:lineRule="auto"/>
        <w:tabs>
          <w:tab w:val="left" w:pos="360" w:leader="none"/>
        </w:tabs>
        <w:rPr>
          <w:rFonts w:ascii="宋体" w:hAnsi="宋体"/>
        </w:rPr>
      </w:pPr>
      <w:r>
        <w:rPr>
          <w:rFonts w:ascii="宋体" w:hAnsi="宋体"/>
          <w:color w:val="000000"/>
        </w:rPr>
        <w:t xml:space="preserve">本授权书于______年____月____日起生效，特此声明。</w:t>
      </w:r>
      <w:r/>
    </w:p>
    <w:p>
      <w:pPr>
        <w:pStyle w:val="712"/>
        <w:spacing w:beforeAutospacing="0" w:afterAutospacing="0" w:line="360" w:lineRule="auto"/>
        <w:tabs>
          <w:tab w:val="left" w:pos="360" w:leader="none"/>
        </w:tabs>
        <w:rPr>
          <w:rFonts w:ascii="宋体" w:hAnsi="宋体"/>
        </w:rPr>
      </w:pPr>
      <w:r>
        <w:rPr>
          <w:rFonts w:ascii="宋体" w:hAnsi="宋体"/>
          <w:color w:val="000000"/>
        </w:rPr>
        <w:t xml:space="preserve">  被授权人身份证号码：</w:t>
      </w:r>
      <w:r>
        <w:rPr>
          <w:rFonts w:ascii="宋体" w:hAnsi="宋体"/>
          <w:color w:val="000000"/>
          <w:u w:val="single"/>
        </w:rPr>
        <w:t xml:space="preserve">              </w:t>
      </w:r>
      <w:r/>
    </w:p>
    <w:p>
      <w:pPr>
        <w:pStyle w:val="712"/>
        <w:spacing w:beforeAutospacing="0" w:afterAutospacing="0" w:line="360" w:lineRule="auto"/>
        <w:tabs>
          <w:tab w:val="left" w:pos="360" w:leader="none"/>
        </w:tabs>
        <w:rPr>
          <w:rFonts w:ascii="宋体" w:hAnsi="宋体"/>
        </w:rPr>
      </w:pPr>
      <w:r>
        <w:rPr>
          <w:rFonts w:ascii="宋体" w:hAnsi="宋体"/>
          <w:color w:val="000000"/>
        </w:rPr>
        <w:t xml:space="preserve">  被授权人联系电话：（手机）</w:t>
      </w:r>
      <w:r>
        <w:rPr>
          <w:rFonts w:ascii="宋体" w:hAnsi="宋体"/>
          <w:color w:val="000000"/>
          <w:u w:val="single"/>
        </w:rPr>
        <w:t xml:space="preserve">           </w:t>
      </w:r>
      <w:r/>
    </w:p>
    <w:p>
      <w:pPr>
        <w:pStyle w:val="712"/>
        <w:ind w:firstLine="480"/>
        <w:spacing w:beforeAutospacing="0" w:afterAutospacing="0" w:line="360" w:lineRule="auto"/>
        <w:tabs>
          <w:tab w:val="left" w:pos="360" w:leader="none"/>
        </w:tabs>
        <w:rPr>
          <w:rFonts w:ascii="宋体" w:hAnsi="宋体"/>
        </w:rPr>
      </w:pPr>
      <w:r>
        <w:rPr>
          <w:rFonts w:ascii="宋体" w:hAnsi="宋体"/>
          <w:color w:val="000000"/>
        </w:rPr>
        <w:t xml:space="preserve">授权单位名称：</w:t>
      </w:r>
      <w:r>
        <w:rPr>
          <w:rFonts w:ascii="宋体" w:hAnsi="宋体"/>
          <w:color w:val="000000"/>
          <w:u w:val="single"/>
        </w:rPr>
        <w:t xml:space="preserve">（加盖CA电子公章）</w:t>
      </w:r>
      <w:r/>
    </w:p>
    <w:p>
      <w:pPr>
        <w:pStyle w:val="712"/>
        <w:ind w:firstLine="480"/>
        <w:spacing w:beforeAutospacing="0" w:afterAutospacing="0" w:line="360" w:lineRule="auto"/>
        <w:tabs>
          <w:tab w:val="left" w:pos="360" w:leader="none"/>
        </w:tabs>
        <w:rPr>
          <w:rFonts w:ascii="宋体" w:hAnsi="宋体"/>
        </w:rPr>
      </w:pPr>
      <w:r>
        <w:rPr>
          <w:rFonts w:ascii="宋体" w:hAnsi="宋体"/>
          <w:color w:val="000000"/>
        </w:rPr>
        <w:t xml:space="preserve">单位地址：</w:t>
      </w:r>
      <w:r>
        <w:rPr>
          <w:rFonts w:ascii="宋体" w:hAnsi="宋体"/>
          <w:color w:val="000000"/>
          <w:u w:val="single"/>
        </w:rPr>
        <w:t xml:space="preserve">                      </w:t>
      </w:r>
      <w:r/>
    </w:p>
    <w:p>
      <w:pPr>
        <w:pStyle w:val="712"/>
        <w:ind w:firstLine="480"/>
        <w:spacing w:beforeAutospacing="0" w:afterAutospacing="0" w:line="360" w:lineRule="auto"/>
        <w:tabs>
          <w:tab w:val="left" w:pos="360" w:leader="none"/>
        </w:tabs>
        <w:rPr>
          <w:rFonts w:ascii="宋体" w:hAnsi="宋体"/>
        </w:rPr>
      </w:pPr>
      <w:r>
        <w:rPr>
          <w:rFonts w:ascii="宋体" w:hAnsi="宋体"/>
          <w:color w:val="000000"/>
        </w:rPr>
        <w:t xml:space="preserve">日期：</w:t>
      </w:r>
      <w:bookmarkStart w:id="187" w:name="_格式3__银行出具的资信证明"/>
      <w:r/>
      <w:bookmarkStart w:id="188" w:name="_Hlt26671380"/>
      <w:r/>
      <w:bookmarkStart w:id="189" w:name="_Hlt26955070"/>
      <w:r>
        <w:rPr>
          <w:rFonts w:ascii="宋体" w:hAnsi="宋体"/>
          <w:color w:val="000000"/>
          <w:u w:val="single"/>
        </w:rPr>
        <w:t xml:space="preserve">                    </w:t>
      </w:r>
      <w:r/>
    </w:p>
    <w:p>
      <w:pPr>
        <w:pStyle w:val="712"/>
        <w:ind w:firstLine="420"/>
        <w:spacing w:beforeAutospacing="0" w:afterAutospacing="0"/>
        <w:rPr>
          <w:rFonts w:ascii="宋体" w:hAnsi="宋体"/>
        </w:rPr>
      </w:pPr>
      <w:r>
        <w:rPr>
          <w:rFonts w:ascii="宋体" w:hAnsi="宋体"/>
        </w:rPr>
        <w:t xml:space="preserve"> </w:t>
      </w:r>
      <w:r/>
    </w:p>
    <w:p>
      <w:pPr>
        <w:pStyle w:val="712"/>
        <w:ind w:firstLine="480"/>
        <w:jc w:val="both"/>
        <w:spacing w:beforeAutospacing="0" w:afterAutospacing="0"/>
        <w:tabs>
          <w:tab w:val="left" w:pos="360" w:leader="none"/>
        </w:tabs>
      </w:pPr>
      <w:r/>
      <w:r/>
    </w:p>
    <w:p>
      <w:pPr>
        <w:pStyle w:val="712"/>
        <w:ind w:firstLine="480"/>
        <w:jc w:val="both"/>
        <w:spacing w:beforeAutospacing="0" w:afterAutospacing="0"/>
        <w:tabs>
          <w:tab w:val="left" w:pos="360" w:leader="none"/>
        </w:tabs>
      </w:pPr>
      <w:r>
        <w:t xml:space="preserve"> </w:t>
      </w:r>
      <w:r>
        <mc:AlternateContent>
          <mc:Choice Requires="wpg">
            <w:drawing>
              <wp:inline xmlns:wp="http://schemas.openxmlformats.org/drawingml/2006/wordprocessingDrawing" distT="0" distB="0" distL="0" distR="0">
                <wp:extent cx="5472430" cy="3215005"/>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214864" name=""/>
                        <pic:cNvPicPr>
                          <a:picLocks noChangeAspect="1"/>
                        </pic:cNvPicPr>
                        <pic:nvPr/>
                      </pic:nvPicPr>
                      <pic:blipFill>
                        <a:blip r:embed="rId10"/>
                        <a:stretch/>
                      </pic:blipFill>
                      <pic:spPr bwMode="auto">
                        <a:xfrm>
                          <a:off x="0" y="0"/>
                          <a:ext cx="5472430" cy="32150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0.9pt;height:253.1pt;mso-wrap-distance-left:0.0pt;mso-wrap-distance-top:0.0pt;mso-wrap-distance-right:0.0pt;mso-wrap-distance-bottom:0.0pt;" stroked="false">
                <v:path textboxrect="0,0,0,0"/>
                <v:imagedata r:id="rId10" o:title=""/>
              </v:shape>
            </w:pict>
          </mc:Fallback>
        </mc:AlternateContent>
      </w:r>
      <w:r/>
    </w:p>
    <w:p>
      <w:pPr>
        <w:pStyle w:val="712"/>
        <w:ind w:firstLine="420"/>
        <w:jc w:val="both"/>
        <w:spacing w:beforeAutospacing="0" w:afterAutospacing="0"/>
        <w:rPr>
          <w:rFonts w:ascii="宋体" w:hAnsi="宋体" w:cs="黑体"/>
          <w:b/>
          <w:i/>
          <w:color w:val="000000"/>
          <w:sz w:val="32"/>
          <w:szCs w:val="32"/>
          <w:u w:val="single"/>
        </w:rPr>
      </w:pPr>
      <w:r>
        <w:t xml:space="preserve"> </w:t>
      </w:r>
      <w:r/>
    </w:p>
    <w:p>
      <w:pPr>
        <w:pStyle w:val="712"/>
        <w:jc w:val="center"/>
        <w:spacing w:beforeAutospacing="0" w:afterAutospacing="0"/>
        <w:tabs>
          <w:tab w:val="left" w:pos="360" w:leader="none"/>
        </w:tabs>
        <w:rPr>
          <w:rFonts w:ascii="宋体" w:hAnsi="宋体" w:cs="黑体"/>
          <w:b/>
          <w:i/>
          <w:color w:val="000000"/>
          <w:sz w:val="32"/>
          <w:szCs w:val="32"/>
          <w:u w:val="single"/>
        </w:rPr>
      </w:pPr>
      <w:r>
        <w:rPr>
          <w:rFonts w:ascii="宋体" w:hAnsi="宋体" w:cs="黑体"/>
          <w:b/>
          <w:i/>
          <w:color w:val="000000"/>
          <w:sz w:val="32"/>
          <w:szCs w:val="32"/>
          <w:u w:val="single"/>
        </w:rPr>
      </w:r>
      <w:r/>
    </w:p>
    <w:p>
      <w:pPr>
        <w:jc w:val="left"/>
        <w:widowControl/>
        <w:rPr>
          <w:rFonts w:ascii="宋体" w:hAnsi="宋体" w:cs="黑体"/>
          <w:b/>
          <w:i/>
          <w:color w:val="000000"/>
          <w:sz w:val="32"/>
          <w:szCs w:val="32"/>
          <w:u w:val="single"/>
        </w:rPr>
      </w:pPr>
      <w:r>
        <w:rPr>
          <w:rFonts w:ascii="宋体" w:hAnsi="宋体" w:cs="黑体"/>
          <w:b/>
          <w:i/>
          <w:color w:val="000000"/>
          <w:sz w:val="32"/>
          <w:szCs w:val="32"/>
          <w:u w:val="single"/>
        </w:rPr>
      </w:r>
      <w:r/>
    </w:p>
    <w:p>
      <w:pPr>
        <w:jc w:val="center"/>
        <w:widowControl/>
        <w:rPr>
          <w:rFonts w:ascii="宋体" w:hAnsi="宋体" w:cs="黑体"/>
          <w:b/>
          <w:i/>
          <w:color w:val="000000"/>
          <w:sz w:val="32"/>
          <w:szCs w:val="32"/>
          <w:u w:val="single"/>
        </w:rPr>
      </w:pPr>
      <w:r>
        <w:rPr>
          <w:rFonts w:hint="eastAsia" w:ascii="宋体" w:hAnsi="宋体" w:cs="黑体"/>
          <w:b/>
          <w:i/>
          <w:color w:val="000000"/>
          <w:sz w:val="32"/>
          <w:szCs w:val="32"/>
          <w:u w:val="single"/>
        </w:rPr>
        <w:br w:type="page" w:clear="all"/>
      </w:r>
      <w:r>
        <w:rPr>
          <w:rFonts w:hint="eastAsia" w:ascii="宋体" w:hAnsi="宋体" w:cs="黑体"/>
          <w:b/>
          <w:i/>
          <w:color w:val="000000"/>
          <w:sz w:val="32"/>
          <w:szCs w:val="32"/>
          <w:u w:val="single"/>
        </w:rPr>
        <w:t xml:space="preserve">十</w:t>
      </w:r>
      <w:r>
        <w:rPr>
          <w:rFonts w:hint="eastAsia" w:ascii="宋体" w:hAnsi="宋体" w:cs="黑体"/>
          <w:b/>
          <w:i/>
          <w:color w:val="000000"/>
          <w:sz w:val="32"/>
          <w:szCs w:val="32"/>
          <w:u w:val="single"/>
        </w:rPr>
        <w:t xml:space="preserve">、投标函</w:t>
      </w:r>
      <w:r/>
    </w:p>
    <w:p>
      <w:pPr>
        <w:pStyle w:val="712"/>
        <w:ind w:firstLine="140"/>
        <w:spacing w:before="240" w:beforeAutospacing="0" w:afterAutospacing="0" w:line="360" w:lineRule="auto"/>
        <w:rPr>
          <w:rFonts w:ascii="宋体" w:hAnsi="宋体" w:cs="黑体"/>
          <w:color w:val="000000"/>
          <w:sz w:val="28"/>
          <w:szCs w:val="28"/>
        </w:rPr>
      </w:pPr>
      <w:r>
        <w:rPr>
          <w:rFonts w:hint="eastAsia" w:ascii="宋体" w:hAnsi="宋体" w:cs="黑体"/>
          <w:color w:val="000000"/>
          <w:sz w:val="28"/>
          <w:szCs w:val="28"/>
        </w:rPr>
        <w:t xml:space="preserve">致：</w:t>
      </w:r>
      <w:r>
        <w:rPr>
          <w:rFonts w:hint="eastAsia" w:ascii="宋体" w:hAnsi="宋体" w:cs="黑体"/>
          <w:color w:val="000000"/>
          <w:sz w:val="28"/>
          <w:szCs w:val="28"/>
        </w:rPr>
        <w:t xml:space="preserve">射阳县农业农村局</w:t>
      </w:r>
      <w:r>
        <w:rPr>
          <w:rFonts w:hint="eastAsia" w:ascii="宋体" w:hAnsi="宋体" w:cs="黑体"/>
          <w:color w:val="000000"/>
          <w:sz w:val="28"/>
          <w:szCs w:val="28"/>
        </w:rPr>
        <w:t xml:space="preserve"> </w:t>
      </w:r>
      <w:r/>
    </w:p>
    <w:p>
      <w:pPr>
        <w:pStyle w:val="712"/>
        <w:ind w:firstLine="480"/>
        <w:spacing w:beforeAutospacing="0" w:afterAutospacing="0" w:line="360" w:lineRule="auto"/>
        <w:rPr>
          <w:rFonts w:ascii="宋体" w:hAnsi="宋体"/>
        </w:rPr>
      </w:pPr>
      <w:r>
        <w:rPr>
          <w:rFonts w:hint="eastAsia" w:ascii="宋体" w:hAnsi="宋体" w:cs="宋体"/>
          <w:color w:val="000000"/>
        </w:rPr>
        <w:t xml:space="preserve">根据贵方的</w:t>
      </w:r>
      <w:r>
        <w:rPr>
          <w:rFonts w:ascii="宋体" w:hAnsi="宋体" w:cs="宋体"/>
          <w:color w:val="000000"/>
        </w:rPr>
        <w:t xml:space="preserve">JSZC-320924-YCGX-G2024-0017</w:t>
      </w:r>
      <w:r>
        <w:rPr>
          <w:rFonts w:hint="eastAsia" w:ascii="宋体" w:hAnsi="宋体" w:cs="宋体"/>
          <w:color w:val="000000"/>
        </w:rPr>
        <w:t xml:space="preserve">号招标文件，正式授权下述签字人_________________(姓名)代表我方______________（投标人的名称），全权处理本次项目投标的有关事宜。</w:t>
      </w:r>
      <w:r/>
    </w:p>
    <w:p>
      <w:pPr>
        <w:pStyle w:val="712"/>
        <w:ind w:firstLine="480"/>
        <w:spacing w:beforeAutospacing="0" w:afterAutospacing="0" w:line="360" w:lineRule="auto"/>
        <w:rPr>
          <w:rFonts w:ascii="宋体" w:hAnsi="宋体"/>
        </w:rPr>
      </w:pPr>
      <w:r>
        <w:rPr>
          <w:rFonts w:hint="eastAsia" w:ascii="宋体" w:hAnsi="宋体" w:cs="宋体"/>
          <w:color w:val="000000"/>
        </w:rPr>
        <w:t xml:space="preserve">据此函，__________签字</w:t>
      </w:r>
      <w:r>
        <w:rPr>
          <w:rFonts w:hint="eastAsia" w:ascii="宋体" w:hAnsi="宋体" w:cs="宋体"/>
          <w:color w:val="000000"/>
        </w:rPr>
        <w:t xml:space="preserve">人兹宣布</w:t>
      </w:r>
      <w:r>
        <w:rPr>
          <w:rFonts w:hint="eastAsia" w:ascii="宋体" w:hAnsi="宋体" w:cs="宋体"/>
          <w:color w:val="000000"/>
        </w:rPr>
        <w:t xml:space="preserve">同意如下：</w:t>
      </w:r>
      <w:r/>
    </w:p>
    <w:p>
      <w:pPr>
        <w:pStyle w:val="712"/>
        <w:ind w:firstLine="480"/>
        <w:spacing w:beforeAutospacing="0" w:afterAutospacing="0" w:line="360" w:lineRule="auto"/>
        <w:rPr>
          <w:rFonts w:ascii="宋体" w:hAnsi="宋体"/>
        </w:rPr>
      </w:pPr>
      <w:r>
        <w:rPr>
          <w:rFonts w:hint="eastAsia" w:ascii="宋体" w:hAnsi="宋体" w:cs="宋体"/>
          <w:color w:val="000000"/>
        </w:rPr>
        <w:t xml:space="preserve">1.按招标文件规定的各项要求，向买方提供所需货物（包含与货物相关的服务）。</w:t>
      </w:r>
      <w:r/>
    </w:p>
    <w:p>
      <w:pPr>
        <w:pStyle w:val="712"/>
        <w:ind w:firstLine="480"/>
        <w:spacing w:beforeAutospacing="0" w:afterAutospacing="0" w:line="360" w:lineRule="auto"/>
        <w:rPr>
          <w:rFonts w:ascii="宋体" w:hAnsi="宋体"/>
        </w:rPr>
      </w:pPr>
      <w:r>
        <w:rPr>
          <w:rFonts w:hint="eastAsia" w:ascii="宋体" w:hAnsi="宋体" w:cs="宋体"/>
          <w:color w:val="000000"/>
        </w:rPr>
        <w:t xml:space="preserve">2.我们完全理解贵方不一定将合同授予最低报价的投标人。</w:t>
      </w:r>
      <w:r/>
    </w:p>
    <w:p>
      <w:pPr>
        <w:pStyle w:val="712"/>
        <w:ind w:firstLine="480"/>
        <w:spacing w:beforeAutospacing="0" w:afterAutospacing="0" w:line="360" w:lineRule="auto"/>
        <w:rPr>
          <w:rFonts w:ascii="宋体" w:hAnsi="宋体"/>
        </w:rPr>
      </w:pPr>
      <w:r>
        <w:rPr>
          <w:rFonts w:hint="eastAsia" w:ascii="宋体" w:hAnsi="宋体" w:cs="宋体"/>
          <w:color w:val="000000"/>
        </w:rPr>
        <w:t xml:space="preserve">3.我们已详细审核全部招标文件及其有效补充文件，我们知道必须放弃提出含糊不清或误解问题的权利。</w:t>
      </w:r>
      <w:r/>
    </w:p>
    <w:p>
      <w:pPr>
        <w:pStyle w:val="712"/>
        <w:ind w:firstLine="480"/>
        <w:spacing w:beforeAutospacing="0" w:afterAutospacing="0" w:line="360" w:lineRule="auto"/>
        <w:rPr>
          <w:rFonts w:ascii="宋体" w:hAnsi="宋体"/>
        </w:rPr>
      </w:pPr>
      <w:r>
        <w:rPr>
          <w:rFonts w:hint="eastAsia" w:ascii="宋体" w:hAnsi="宋体" w:cs="宋体"/>
          <w:color w:val="000000"/>
        </w:rPr>
        <w:t xml:space="preserve">4.我们同意从规定的开标日期起遵循本投标文件，并在规定的投标有效期期满之前均具有约束力。</w:t>
      </w:r>
      <w:r/>
    </w:p>
    <w:p>
      <w:pPr>
        <w:pStyle w:val="712"/>
        <w:ind w:firstLine="480"/>
        <w:spacing w:beforeAutospacing="0" w:afterAutospacing="0" w:line="360" w:lineRule="auto"/>
        <w:rPr>
          <w:rFonts w:ascii="宋体" w:hAnsi="宋体"/>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p>
    <w:p>
      <w:pPr>
        <w:pStyle w:val="712"/>
        <w:ind w:firstLine="480"/>
        <w:spacing w:beforeAutospacing="0" w:afterAutospacing="0" w:line="360" w:lineRule="auto"/>
        <w:rPr>
          <w:rFonts w:ascii="宋体" w:hAnsi="宋体"/>
        </w:rPr>
      </w:pPr>
      <w:r>
        <w:rPr>
          <w:rFonts w:hint="eastAsia" w:ascii="宋体" w:hAnsi="宋体" w:cs="宋体"/>
          <w:color w:val="000000"/>
        </w:rPr>
        <w:t xml:space="preserve">6.一旦我方中标,我方将根据招标文件的规定，严格履行合同的责任和义务,并保证在招标文件规定的时间完成项目，交付买方验收、使用。</w:t>
      </w:r>
      <w:r/>
    </w:p>
    <w:p>
      <w:pPr>
        <w:pStyle w:val="712"/>
        <w:ind w:left="425" w:firstLine="480"/>
        <w:spacing w:beforeAutospacing="0" w:afterAutospacing="0" w:line="360" w:lineRule="auto"/>
        <w:rPr>
          <w:rFonts w:ascii="宋体" w:hAnsi="宋体"/>
        </w:rPr>
      </w:pPr>
      <w:r>
        <w:rPr>
          <w:rFonts w:hint="eastAsia" w:ascii="宋体" w:hAnsi="宋体" w:cs="宋体"/>
          <w:color w:val="000000"/>
        </w:rPr>
        <w:t xml:space="preserve">7.与本投标有关的正式通讯地址为：</w:t>
      </w:r>
      <w:r/>
    </w:p>
    <w:p>
      <w:pPr>
        <w:pStyle w:val="712"/>
        <w:ind w:left="420" w:firstLine="480"/>
        <w:spacing w:beforeAutospacing="0" w:afterAutospacing="0" w:line="360" w:lineRule="auto"/>
        <w:rPr>
          <w:rFonts w:ascii="宋体" w:hAnsi="宋体"/>
        </w:rPr>
      </w:pPr>
      <w:r>
        <w:rPr>
          <w:rFonts w:hint="eastAsia" w:ascii="宋体" w:hAnsi="宋体" w:cs="宋体"/>
          <w:color w:val="000000"/>
        </w:rPr>
        <w:t xml:space="preserve">地          址：</w:t>
      </w:r>
      <w:r/>
    </w:p>
    <w:p>
      <w:pPr>
        <w:pStyle w:val="712"/>
        <w:ind w:left="420" w:firstLine="480"/>
        <w:spacing w:beforeAutospacing="0" w:afterAutospacing="0" w:line="360" w:lineRule="auto"/>
        <w:rPr>
          <w:rFonts w:ascii="宋体" w:hAnsi="宋体"/>
        </w:rPr>
      </w:pPr>
      <w:r>
        <w:rPr>
          <w:rFonts w:hint="eastAsia" w:ascii="宋体" w:hAnsi="宋体" w:cs="宋体"/>
          <w:color w:val="000000"/>
        </w:rPr>
        <w:t xml:space="preserve">邮          编：</w:t>
      </w:r>
      <w:r/>
    </w:p>
    <w:p>
      <w:pPr>
        <w:pStyle w:val="712"/>
        <w:ind w:left="420" w:firstLine="480"/>
        <w:spacing w:beforeAutospacing="0" w:afterAutospacing="0" w:line="360" w:lineRule="auto"/>
        <w:rPr>
          <w:rFonts w:ascii="宋体" w:hAnsi="宋体"/>
        </w:rPr>
      </w:pPr>
      <w:r>
        <w:rPr>
          <w:rFonts w:hint="eastAsia" w:ascii="宋体" w:hAnsi="宋体" w:cs="宋体"/>
          <w:color w:val="000000"/>
        </w:rPr>
        <w:t xml:space="preserve">电          话：</w:t>
      </w:r>
      <w:r/>
    </w:p>
    <w:p>
      <w:pPr>
        <w:pStyle w:val="712"/>
        <w:ind w:left="420" w:firstLine="480"/>
        <w:spacing w:beforeAutospacing="0" w:afterAutospacing="0" w:line="360" w:lineRule="auto"/>
        <w:rPr>
          <w:rFonts w:ascii="宋体" w:hAnsi="宋体"/>
        </w:rPr>
      </w:pPr>
      <w:r>
        <w:rPr>
          <w:rFonts w:hint="eastAsia" w:ascii="宋体" w:hAnsi="宋体" w:cs="宋体"/>
          <w:color w:val="000000"/>
        </w:rPr>
        <w:t xml:space="preserve">传          真：</w:t>
      </w:r>
      <w:r/>
    </w:p>
    <w:p>
      <w:pPr>
        <w:pStyle w:val="712"/>
        <w:ind w:left="420" w:firstLine="480"/>
        <w:spacing w:beforeAutospacing="0" w:afterAutospacing="0" w:line="360" w:lineRule="auto"/>
        <w:rPr>
          <w:rFonts w:ascii="宋体" w:hAnsi="宋体"/>
        </w:rPr>
      </w:pPr>
      <w:r>
        <w:rPr>
          <w:rFonts w:hint="eastAsia" w:ascii="宋体" w:hAnsi="宋体" w:cs="宋体"/>
          <w:color w:val="000000"/>
        </w:rPr>
        <w:t xml:space="preserve">投标人开户行：</w:t>
      </w:r>
      <w:r/>
    </w:p>
    <w:p>
      <w:pPr>
        <w:pStyle w:val="712"/>
        <w:ind w:left="420" w:firstLine="480"/>
        <w:spacing w:beforeAutospacing="0" w:afterAutospacing="0" w:line="360" w:lineRule="auto"/>
        <w:rPr>
          <w:rFonts w:ascii="宋体" w:hAnsi="宋体"/>
        </w:rPr>
      </w:pPr>
      <w:r>
        <w:rPr>
          <w:rFonts w:hint="eastAsia" w:ascii="宋体" w:hAnsi="宋体" w:cs="宋体"/>
          <w:color w:val="000000"/>
        </w:rPr>
        <w:t xml:space="preserve">账          号： </w:t>
      </w:r>
      <w:r/>
    </w:p>
    <w:p>
      <w:pPr>
        <w:pStyle w:val="712"/>
        <w:ind w:left="420" w:firstLine="480"/>
        <w:spacing w:beforeAutospacing="0" w:afterAutospacing="0" w:line="360" w:lineRule="auto"/>
        <w:rPr>
          <w:rFonts w:ascii="宋体" w:hAnsi="宋体"/>
        </w:rPr>
      </w:pPr>
      <w:r>
        <w:rPr>
          <w:rFonts w:hint="eastAsia" w:ascii="宋体" w:hAnsi="宋体" w:cs="宋体"/>
          <w:color w:val="000000"/>
        </w:rPr>
        <w:t xml:space="preserve">日           期：________年____月____日</w:t>
      </w:r>
      <w:r/>
    </w:p>
    <w:p>
      <w:pPr>
        <w:pStyle w:val="712"/>
        <w:ind w:firstLine="240"/>
        <w:jc w:val="center"/>
        <w:spacing w:beforeAutospacing="0" w:afterAutospacing="0" w:line="0" w:lineRule="atLeast"/>
        <w:rPr>
          <w:rFonts w:ascii="宋体" w:hAnsi="宋体"/>
        </w:rPr>
      </w:pPr>
      <w:r>
        <w:rPr>
          <w:rFonts w:ascii="宋体" w:hAnsi="宋体"/>
        </w:rPr>
        <w:t xml:space="preserve"> </w:t>
      </w:r>
      <w:r/>
    </w:p>
    <w:p>
      <w:pPr>
        <w:pStyle w:val="712"/>
        <w:ind w:firstLine="240"/>
        <w:jc w:val="center"/>
        <w:spacing w:beforeAutospacing="0" w:afterAutospacing="0" w:line="0" w:lineRule="atLeast"/>
        <w:rPr>
          <w:rFonts w:ascii="宋体" w:hAnsi="宋体"/>
        </w:rPr>
      </w:pPr>
      <w:r>
        <w:rPr>
          <w:rFonts w:ascii="宋体" w:hAnsi="宋体"/>
        </w:rPr>
        <w:t xml:space="preserve"> </w:t>
      </w:r>
      <w:r/>
    </w:p>
    <w:p>
      <w:pPr>
        <w:pStyle w:val="712"/>
        <w:ind w:firstLine="240"/>
        <w:jc w:val="center"/>
        <w:spacing w:beforeAutospacing="0" w:afterAutospacing="0" w:line="0" w:lineRule="atLeast"/>
        <w:rPr>
          <w:rFonts w:ascii="宋体" w:hAnsi="宋体"/>
        </w:rPr>
      </w:pPr>
      <w:r>
        <w:rPr>
          <w:rFonts w:ascii="宋体" w:hAnsi="宋体"/>
        </w:rPr>
        <w:t xml:space="preserve"> </w:t>
      </w:r>
      <w:r/>
    </w:p>
    <w:p>
      <w:pPr>
        <w:pStyle w:val="712"/>
        <w:ind w:firstLine="240"/>
        <w:jc w:val="center"/>
        <w:spacing w:beforeAutospacing="0" w:afterAutospacing="0" w:line="0" w:lineRule="atLeast"/>
        <w:rPr>
          <w:rFonts w:ascii="宋体" w:hAnsi="宋体"/>
        </w:rPr>
      </w:pPr>
      <w:r>
        <w:rPr>
          <w:rFonts w:ascii="宋体" w:hAnsi="宋体"/>
        </w:rPr>
        <w:t xml:space="preserve"> </w:t>
      </w:r>
      <w:r/>
    </w:p>
    <w:p>
      <w:pPr>
        <w:pStyle w:val="712"/>
        <w:ind w:firstLine="240"/>
        <w:jc w:val="center"/>
        <w:spacing w:beforeAutospacing="0" w:afterAutospacing="0" w:line="0" w:lineRule="atLeast"/>
        <w:rPr>
          <w:rFonts w:ascii="宋体" w:hAnsi="宋体"/>
        </w:rPr>
      </w:pPr>
      <w:r>
        <w:rPr>
          <w:rFonts w:ascii="宋体" w:hAnsi="宋体"/>
        </w:rPr>
      </w:r>
      <w:r/>
    </w:p>
    <w:p>
      <w:pPr>
        <w:pStyle w:val="712"/>
        <w:ind w:firstLine="240"/>
        <w:jc w:val="center"/>
        <w:spacing w:beforeAutospacing="0" w:afterAutospacing="0" w:line="0" w:lineRule="atLeast"/>
        <w:rPr>
          <w:rFonts w:ascii="宋体" w:hAnsi="宋体"/>
        </w:rPr>
      </w:pPr>
      <w:r>
        <w:rPr>
          <w:rFonts w:ascii="宋体" w:hAnsi="宋体"/>
        </w:rPr>
      </w:r>
      <w:r/>
    </w:p>
    <w:p>
      <w:pPr>
        <w:pStyle w:val="712"/>
        <w:ind w:firstLine="321"/>
        <w:jc w:val="center"/>
        <w:spacing w:beforeAutospacing="0" w:afterAutospacing="0" w:line="0" w:lineRule="atLeast"/>
        <w:rPr>
          <w:rFonts w:ascii="宋体" w:hAnsi="宋体"/>
          <w:u w:val="single"/>
        </w:rPr>
      </w:pPr>
      <w:r>
        <w:rPr>
          <w:rFonts w:ascii="宋体" w:hAnsi="宋体" w:cs="黑体"/>
          <w:b/>
          <w:color w:val="000000"/>
          <w:sz w:val="32"/>
          <w:szCs w:val="32"/>
        </w:rPr>
        <w:br w:type="page" w:clear="all"/>
      </w:r>
      <w:r>
        <w:rPr>
          <w:rFonts w:hint="eastAsia" w:ascii="宋体" w:hAnsi="宋体" w:cs="黑体"/>
          <w:b/>
          <w:color w:val="000000"/>
          <w:sz w:val="32"/>
          <w:szCs w:val="32"/>
          <w:u w:val="single"/>
        </w:rPr>
        <w:t xml:space="preserve">十</w:t>
      </w:r>
      <w:r>
        <w:rPr>
          <w:rFonts w:hint="eastAsia" w:ascii="宋体" w:hAnsi="宋体" w:cs="黑体"/>
          <w:b/>
          <w:color w:val="000000"/>
          <w:sz w:val="32"/>
          <w:szCs w:val="32"/>
          <w:u w:val="single"/>
        </w:rPr>
        <w:t xml:space="preserve">一</w:t>
      </w:r>
      <w:r>
        <w:rPr>
          <w:rFonts w:hint="eastAsia" w:ascii="宋体" w:hAnsi="宋体" w:cs="黑体"/>
          <w:b/>
          <w:color w:val="000000"/>
          <w:sz w:val="32"/>
          <w:szCs w:val="32"/>
          <w:u w:val="single"/>
        </w:rPr>
        <w:t xml:space="preserve">、小</w:t>
      </w:r>
      <w:r>
        <w:rPr>
          <w:rFonts w:hint="eastAsia" w:ascii="宋体" w:hAnsi="宋体" w:cs="黑体"/>
          <w:b/>
          <w:color w:val="000000"/>
          <w:sz w:val="32"/>
          <w:szCs w:val="32"/>
          <w:u w:val="single"/>
        </w:rPr>
        <w:t xml:space="preserve">微企业</w:t>
      </w:r>
      <w:r>
        <w:rPr>
          <w:rFonts w:hint="eastAsia" w:ascii="宋体" w:hAnsi="宋体" w:cs="黑体"/>
          <w:b/>
          <w:color w:val="000000"/>
          <w:sz w:val="32"/>
          <w:szCs w:val="32"/>
          <w:u w:val="single"/>
        </w:rPr>
        <w:t xml:space="preserve">声明函（服务）</w:t>
      </w:r>
      <w:r/>
    </w:p>
    <w:p>
      <w:pPr>
        <w:pStyle w:val="712"/>
        <w:ind w:firstLine="360"/>
        <w:jc w:val="both"/>
        <w:spacing w:beforeAutospacing="0" w:afterAutospacing="0" w:line="0" w:lineRule="atLeast"/>
        <w:rPr>
          <w:rFonts w:ascii="宋体" w:hAnsi="宋体" w:cs="宋体"/>
          <w:color w:val="000000"/>
        </w:rPr>
      </w:pPr>
      <w:r>
        <w:rPr>
          <w:rFonts w:ascii="宋体" w:hAnsi="宋体" w:cs="宋体"/>
          <w:color w:val="000000"/>
        </w:rPr>
      </w:r>
      <w:r/>
    </w:p>
    <w:p>
      <w:pPr>
        <w:pStyle w:val="712"/>
        <w:ind w:firstLine="360"/>
        <w:jc w:val="both"/>
        <w:spacing w:beforeAutospacing="0" w:afterAutospacing="0" w:line="360" w:lineRule="auto"/>
      </w:pPr>
      <w:r>
        <w:rPr>
          <w:rFonts w:hint="eastAsia" w:ascii="宋体" w:hAnsi="宋体" w:cs="宋体"/>
          <w:color w:val="000000"/>
        </w:rPr>
        <w:t xml:space="preserve"> 本公司（联合体）郑重声明，根据《政府采购促进中小企业发展管理办法》(财库[2020]46号)的规定，本公司（联合体）参加</w:t>
      </w:r>
      <w:r>
        <w:rPr>
          <w:rFonts w:hint="eastAsia" w:ascii="宋体" w:hAnsi="宋体" w:cs="宋体"/>
          <w:color w:val="000000"/>
          <w:u w:val="single"/>
        </w:rPr>
        <w:t xml:space="preserve"> </w:t>
      </w:r>
      <w:r>
        <w:rPr>
          <w:rFonts w:hint="eastAsia" w:ascii="宋体" w:hAnsi="宋体" w:cs="宋体"/>
          <w:color w:val="000000"/>
          <w:u w:val="single"/>
        </w:rPr>
        <w:t xml:space="preserve">盐城国</w:t>
      </w:r>
      <w:r>
        <w:rPr>
          <w:rFonts w:hint="eastAsia" w:ascii="宋体" w:hAnsi="宋体" w:cs="宋体"/>
          <w:color w:val="000000"/>
          <w:u w:val="single"/>
        </w:rPr>
        <w:t xml:space="preserve">信招标代理有限公司 </w:t>
      </w:r>
      <w:r>
        <w:rPr>
          <w:rFonts w:hint="eastAsia" w:ascii="宋体" w:hAnsi="宋体" w:cs="宋体"/>
          <w:color w:val="000000"/>
        </w:rPr>
        <w:t xml:space="preserve">组织的</w:t>
      </w:r>
      <w:r>
        <w:rPr>
          <w:rFonts w:hint="eastAsia" w:ascii="宋体" w:hAnsi="宋体" w:cs="宋体"/>
          <w:color w:val="000000"/>
          <w:u w:val="single"/>
        </w:rPr>
        <w:t xml:space="preserve">（</w:t>
      </w:r>
      <w:r>
        <w:rPr>
          <w:rFonts w:hint="eastAsia" w:ascii="宋体" w:hAnsi="宋体" w:cs="宋体"/>
          <w:color w:val="000000"/>
          <w:u w:val="single"/>
        </w:rPr>
        <w:t xml:space="preserve">射阳县农业农村局</w:t>
      </w:r>
      <w:r>
        <w:rPr>
          <w:rFonts w:hint="eastAsia" w:ascii="宋体" w:hAnsi="宋体" w:cs="宋体"/>
          <w:color w:val="000000"/>
          <w:u w:val="single"/>
        </w:rPr>
        <w:t xml:space="preserve">）</w:t>
      </w:r>
      <w:r>
        <w:rPr>
          <w:rFonts w:hint="eastAsia" w:ascii="宋体" w:hAnsi="宋体" w:cs="宋体"/>
          <w:color w:val="000000"/>
        </w:rPr>
        <w:t xml:space="preserve">采购编号为</w:t>
      </w:r>
      <w:r>
        <w:rPr>
          <w:rFonts w:ascii="宋体" w:hAnsi="宋体" w:cs="宋体"/>
          <w:color w:val="000000"/>
          <w:u w:val="single"/>
        </w:rPr>
        <w:t xml:space="preserve">JSZC-320924-YCGX-G2024-0017</w:t>
      </w:r>
      <w:r>
        <w:rPr>
          <w:rFonts w:hint="eastAsia" w:ascii="宋体" w:hAnsi="宋体" w:cs="宋体"/>
          <w:color w:val="000000"/>
        </w:rPr>
        <w:t xml:space="preserve">，</w:t>
      </w:r>
      <w:r>
        <w:rPr>
          <w:rFonts w:hint="eastAsia" w:ascii="宋体" w:hAnsi="宋体" w:cs="宋体"/>
          <w:color w:val="000000"/>
          <w:u w:val="single"/>
        </w:rPr>
        <w:t xml:space="preserve">（</w:t>
      </w:r>
      <w:r>
        <w:rPr>
          <w:rFonts w:hint="eastAsia" w:ascii="宋体" w:hAnsi="宋体" w:cs="宋体"/>
          <w:color w:val="000000"/>
          <w:u w:val="single"/>
        </w:rPr>
        <w:t xml:space="preserve">射阳县2024年度高标准农田建设项目第三方检测</w:t>
      </w:r>
      <w:r>
        <w:rPr>
          <w:rFonts w:hint="eastAsia" w:ascii="宋体" w:hAnsi="宋体" w:cs="宋体"/>
          <w:color w:val="000000"/>
          <w:u w:val="single"/>
        </w:rPr>
        <w:t xml:space="preserve">） </w:t>
      </w:r>
      <w:r>
        <w:rPr>
          <w:rFonts w:hint="eastAsia" w:ascii="宋体" w:hAnsi="宋体" w:cs="宋体"/>
          <w:color w:val="000000"/>
        </w:rPr>
        <w:t xml:space="preserve">的采购活动，服务全部由符合政策的小</w:t>
      </w:r>
      <w:r>
        <w:rPr>
          <w:rFonts w:hint="eastAsia" w:ascii="宋体" w:hAnsi="宋体" w:cs="宋体"/>
          <w:color w:val="000000"/>
        </w:rPr>
        <w:t xml:space="preserve">微企业</w:t>
      </w:r>
      <w:r>
        <w:rPr>
          <w:rFonts w:hint="eastAsia" w:ascii="宋体" w:hAnsi="宋体" w:cs="宋体"/>
          <w:color w:val="000000"/>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12"/>
        <w:ind w:firstLine="360"/>
        <w:jc w:val="both"/>
        <w:spacing w:beforeAutospacing="0" w:afterAutospacing="0" w:line="360" w:lineRule="auto"/>
      </w:pPr>
      <w:r>
        <w:rPr>
          <w:rFonts w:hint="eastAsia" w:ascii="宋体" w:hAnsi="宋体" w:cs="宋体"/>
          <w:color w:val="000000"/>
        </w:rPr>
        <w:t xml:space="preserve">1.</w:t>
      </w:r>
      <w:r>
        <w:rPr>
          <w:rFonts w:hint="eastAsia" w:ascii="宋体" w:hAnsi="宋体" w:cs="宋体"/>
          <w:color w:val="000000"/>
          <w:u w:val="single"/>
        </w:rPr>
        <w:t xml:space="preserve">（</w:t>
      </w:r>
      <w:r>
        <w:rPr>
          <w:rFonts w:hint="eastAsia" w:ascii="宋体" w:hAnsi="宋体" w:cs="宋体"/>
          <w:color w:val="000000"/>
          <w:u w:val="single"/>
        </w:rPr>
        <w:t xml:space="preserve"> </w:t>
      </w:r>
      <w:r>
        <w:rPr>
          <w:rFonts w:hint="eastAsia" w:ascii="宋体" w:hAnsi="宋体" w:cs="宋体"/>
          <w:color w:val="000000"/>
          <w:u w:val="single"/>
        </w:rPr>
        <w:t xml:space="preserve">射阳县2024年度高标准农田建设项目第三方检测</w:t>
      </w:r>
      <w:r>
        <w:rPr>
          <w:rFonts w:hint="eastAsia" w:ascii="宋体" w:hAnsi="宋体" w:cs="宋体"/>
          <w:color w:val="000000"/>
          <w:u w:val="single"/>
        </w:rPr>
        <w:t xml:space="preserve">  </w:t>
      </w:r>
      <w:r>
        <w:rPr>
          <w:rFonts w:hint="eastAsia" w:ascii="宋体" w:hAnsi="宋体" w:cs="宋体"/>
          <w:color w:val="000000"/>
          <w:u w:val="single"/>
        </w:rPr>
        <w:t xml:space="preserve">）</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其他未列明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rPr>
          <w:rFonts w:hint="eastAsia" w:ascii="宋体" w:hAnsi="宋体" w:cs="宋体"/>
          <w:color w:val="000000"/>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（小型企业、微型企业）；</w:t>
      </w:r>
      <w:r/>
    </w:p>
    <w:p>
      <w:pPr>
        <w:pStyle w:val="712"/>
        <w:ind w:firstLine="360"/>
        <w:jc w:val="both"/>
        <w:spacing w:beforeAutospacing="0" w:afterAutospacing="0" w:line="360" w:lineRule="auto"/>
        <w:rPr>
          <w:rFonts w:ascii="宋体" w:hAnsi="宋体" w:cs="宋体"/>
          <w:color w:val="000000"/>
        </w:rPr>
      </w:pPr>
      <w:r>
        <w:rPr>
          <w:rFonts w:ascii="宋体" w:hAnsi="宋体" w:cs="宋体"/>
          <w:color w:val="000000"/>
        </w:rPr>
      </w:r>
      <w:r/>
    </w:p>
    <w:p>
      <w:pPr>
        <w:pStyle w:val="712"/>
        <w:ind w:firstLine="360"/>
        <w:jc w:val="both"/>
        <w:spacing w:beforeAutospacing="0" w:afterAutospacing="0" w:line="360" w:lineRule="auto"/>
        <w:rPr>
          <w:rFonts w:ascii="宋体" w:hAnsi="宋体" w:cs="宋体"/>
          <w:color w:val="000000"/>
        </w:rPr>
      </w:pPr>
      <w:r>
        <w:rPr>
          <w:rFonts w:ascii="宋体" w:hAnsi="宋体" w:cs="宋体"/>
          <w:color w:val="000000"/>
        </w:rPr>
      </w:r>
      <w:r/>
    </w:p>
    <w:p>
      <w:pPr>
        <w:pStyle w:val="712"/>
        <w:ind w:firstLine="360"/>
        <w:jc w:val="both"/>
        <w:spacing w:beforeAutospacing="0" w:afterAutospacing="0" w:line="360" w:lineRule="auto"/>
      </w:pPr>
      <w:r>
        <w:rPr>
          <w:rFonts w:hint="eastAsia" w:ascii="宋体" w:hAnsi="宋体" w:cs="宋体"/>
          <w:color w:val="000000"/>
        </w:rPr>
        <w:t xml:space="preserve">以上企业，不属于大企业的分支机构，不存在控股股东为大企业的情形，也不存在与大企业的负责人为同一人的情形。</w:t>
      </w:r>
      <w:r/>
    </w:p>
    <w:p>
      <w:pPr>
        <w:pStyle w:val="712"/>
        <w:ind w:firstLine="360"/>
        <w:jc w:val="both"/>
        <w:spacing w:beforeAutospacing="0" w:afterAutospacing="0" w:line="360" w:lineRule="auto"/>
      </w:pPr>
      <w:r>
        <w:rPr>
          <w:rFonts w:hint="eastAsia" w:ascii="宋体" w:hAnsi="宋体" w:cs="宋体"/>
          <w:color w:val="000000"/>
        </w:rPr>
        <w:t xml:space="preserve">本企业对上述声明内容的真实性负责。如有虚假，将依法承担相应责任</w:t>
      </w:r>
      <w:r/>
    </w:p>
    <w:p>
      <w:pPr>
        <w:pStyle w:val="712"/>
        <w:ind w:right="720"/>
        <w:jc w:val="both"/>
        <w:spacing w:beforeAutospacing="0" w:afterAutospacing="0" w:line="360" w:lineRule="auto"/>
      </w:pPr>
      <w:r>
        <w:t xml:space="preserve"> </w:t>
      </w:r>
      <w:r/>
    </w:p>
    <w:p>
      <w:pPr>
        <w:pStyle w:val="712"/>
        <w:ind w:right="180" w:firstLine="360"/>
        <w:jc w:val="right"/>
        <w:spacing w:beforeAutospacing="0" w:afterAutospacing="0" w:line="360" w:lineRule="auto"/>
      </w:pPr>
      <w:r>
        <w:rPr>
          <w:rFonts w:hint="eastAsia" w:ascii="宋体" w:hAnsi="宋体" w:cs="宋体"/>
          <w:color w:val="000000"/>
        </w:rPr>
        <w:t xml:space="preserve">企业名称（加盖CA电子公章）：</w:t>
      </w:r>
      <w:r/>
    </w:p>
    <w:p>
      <w:pPr>
        <w:pStyle w:val="712"/>
        <w:ind w:right="480" w:firstLine="5400"/>
        <w:jc w:val="both"/>
        <w:spacing w:beforeAutospacing="0" w:afterAutospacing="0" w:line="360" w:lineRule="auto"/>
      </w:pPr>
      <w:r>
        <w:rPr>
          <w:rFonts w:hint="eastAsia" w:ascii="宋体" w:hAnsi="宋体" w:cs="宋体"/>
          <w:color w:val="000000"/>
        </w:rPr>
        <w:t xml:space="preserve">日  期：</w:t>
      </w:r>
      <w:r/>
    </w:p>
    <w:p>
      <w:pPr>
        <w:pStyle w:val="712"/>
        <w:ind w:firstLine="240"/>
        <w:jc w:val="both"/>
        <w:spacing w:beforeAutospacing="0" w:afterAutospacing="0" w:line="0" w:lineRule="atLeast"/>
      </w:pPr>
      <w:r>
        <w:t xml:space="preserve"> </w:t>
      </w:r>
      <w:r/>
    </w:p>
    <w:p>
      <w:pPr>
        <w:pStyle w:val="712"/>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备注1：从业人员、营业收入、资产总额填报上一年度数据，无上</w:t>
      </w:r>
      <w:r>
        <w:rPr>
          <w:rFonts w:hint="eastAsia" w:ascii="宋体" w:hAnsi="宋体" w:cs="宋体"/>
          <w:color w:val="000000"/>
        </w:rPr>
        <w:t xml:space="preserve">一</w:t>
      </w:r>
      <w:r>
        <w:rPr>
          <w:rFonts w:hint="eastAsia" w:ascii="宋体" w:hAnsi="宋体" w:cs="宋体"/>
          <w:color w:val="000000"/>
        </w:rPr>
        <w:t xml:space="preserve">年度数据的新成立企业可不填报。</w:t>
      </w:r>
      <w:r/>
    </w:p>
    <w:p>
      <w:pPr>
        <w:pStyle w:val="712"/>
        <w:ind w:firstLine="480"/>
        <w:jc w:val="both"/>
        <w:spacing w:beforeAutospacing="0" w:afterAutospacing="0" w:line="0" w:lineRule="atLeast"/>
      </w:pPr>
      <w:r>
        <w:rPr>
          <w:rFonts w:hint="eastAsia" w:ascii="宋体" w:hAnsi="宋体" w:cs="宋体"/>
          <w:color w:val="000000"/>
        </w:rPr>
        <w:t xml:space="preserve">2：供应商如不提供此声明函，价格将不做相应扣除。</w:t>
      </w:r>
      <w:r/>
    </w:p>
    <w:p>
      <w:pPr>
        <w:pStyle w:val="712"/>
        <w:ind w:firstLine="321"/>
        <w:jc w:val="center"/>
        <w:spacing w:beforeAutospacing="0" w:afterAutospacing="0" w:line="0" w:lineRule="atLeast"/>
        <w:rPr>
          <w:rFonts w:ascii="宋体" w:hAnsi="宋体" w:cs="黑体"/>
          <w:b/>
          <w:color w:val="000000"/>
          <w:sz w:val="32"/>
          <w:szCs w:val="32"/>
        </w:rPr>
      </w:pPr>
      <w:r>
        <w:rPr>
          <w:rFonts w:ascii="宋体" w:hAnsi="宋体" w:cs="黑体"/>
          <w:b/>
          <w:color w:val="000000"/>
          <w:sz w:val="32"/>
          <w:szCs w:val="32"/>
        </w:rPr>
        <w:br w:type="page" w:clear="all"/>
      </w:r>
      <w:r/>
    </w:p>
    <w:p>
      <w:pPr>
        <w:pStyle w:val="712"/>
        <w:jc w:val="center"/>
        <w:spacing w:beforeAutospacing="0" w:afterAutospacing="0" w:line="0" w:lineRule="atLeast"/>
        <w:rPr>
          <w:rFonts w:ascii="宋体" w:hAnsi="宋体"/>
        </w:rPr>
      </w:pPr>
      <w:r>
        <w:rPr>
          <w:rFonts w:hint="eastAsia" w:ascii="宋体" w:hAnsi="宋体" w:cs="黑体"/>
          <w:b/>
          <w:color w:val="000000"/>
          <w:sz w:val="32"/>
          <w:szCs w:val="32"/>
        </w:rPr>
        <w:t xml:space="preserve"> 十</w:t>
      </w:r>
      <w:r>
        <w:rPr>
          <w:rFonts w:hint="eastAsia" w:ascii="宋体" w:hAnsi="宋体" w:cs="黑体"/>
          <w:b/>
          <w:color w:val="000000"/>
          <w:sz w:val="32"/>
          <w:szCs w:val="32"/>
        </w:rPr>
        <w:t xml:space="preserve">一</w:t>
      </w:r>
      <w:r>
        <w:rPr>
          <w:rFonts w:hint="eastAsia" w:ascii="宋体" w:hAnsi="宋体" w:cs="黑体"/>
          <w:b/>
          <w:color w:val="000000"/>
          <w:sz w:val="32"/>
          <w:szCs w:val="32"/>
        </w:rPr>
        <w:t xml:space="preserve">、残疾人福利性单位声明函</w:t>
      </w:r>
      <w:r/>
    </w:p>
    <w:p>
      <w:pPr>
        <w:pStyle w:val="712"/>
        <w:ind w:firstLine="482"/>
        <w:spacing w:before="100" w:after="100" w:line="360" w:lineRule="auto"/>
        <w:rPr>
          <w:rFonts w:ascii="宋体" w:hAnsi="宋体" w:cs="宋体"/>
          <w:color w:val="000000"/>
        </w:rPr>
      </w:pPr>
      <w:r>
        <w:rPr>
          <w:rFonts w:hint="eastAsia" w:ascii="宋体" w:hAnsi="宋体" w:cs="宋体"/>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rPr>
        <w:t xml:space="preserve">射阳县农业农村局</w:t>
      </w:r>
      <w:r>
        <w:rPr>
          <w:rFonts w:hint="eastAsia" w:ascii="宋体" w:hAnsi="宋体" w:cs="宋体"/>
          <w:color w:val="000000"/>
        </w:rPr>
        <w:t xml:space="preserve">的采购文件编号为</w:t>
      </w:r>
      <w:r>
        <w:rPr>
          <w:rFonts w:hint="eastAsia" w:ascii="宋体" w:hAnsi="宋体" w:cs="宋体"/>
          <w:color w:val="000000"/>
        </w:rPr>
        <w:t xml:space="preserve">JSZC-320924-YCGX-G2024-0017</w:t>
      </w:r>
      <w:r>
        <w:rPr>
          <w:rFonts w:hint="eastAsia" w:ascii="宋体" w:hAnsi="宋体" w:cs="宋体"/>
          <w:color w:val="000000"/>
        </w:rPr>
        <w:t xml:space="preserve">的</w:t>
      </w:r>
      <w:r>
        <w:rPr>
          <w:rFonts w:hint="eastAsia" w:ascii="宋体" w:hAnsi="宋体" w:cs="宋体"/>
          <w:color w:val="000000"/>
        </w:rPr>
        <w:t xml:space="preserve">射阳县2024年度高标准农田建设项目第三方检测</w:t>
      </w:r>
      <w:r>
        <w:rPr>
          <w:rFonts w:hint="eastAsia" w:ascii="宋体" w:hAnsi="宋体" w:cs="宋体"/>
          <w:color w:val="000000"/>
        </w:rPr>
        <w:t xml:space="preserve">采购活动由本单位提供服务。</w:t>
      </w:r>
      <w:r/>
    </w:p>
    <w:p>
      <w:pPr>
        <w:pStyle w:val="712"/>
        <w:ind w:firstLine="480"/>
        <w:spacing w:line="360" w:lineRule="auto"/>
        <w:rPr>
          <w:rFonts w:ascii="宋体" w:hAnsi="宋体" w:cs="宋体"/>
          <w:color w:val="000000"/>
        </w:rPr>
      </w:pPr>
      <w:r>
        <w:rPr>
          <w:rFonts w:hint="eastAsia" w:ascii="宋体" w:hAnsi="宋体" w:cs="宋体"/>
          <w:color w:val="000000"/>
        </w:rPr>
        <w:t xml:space="preserve">本单位对上述声明的真实性负责。如有虚假，将依法承担相应责任。</w:t>
      </w:r>
      <w:r>
        <w:rPr>
          <w:rFonts w:ascii="宋体" w:hAnsi="宋体" w:cs="宋体"/>
          <w:color w:val="000000"/>
        </w:rPr>
        <w:t xml:space="preserve"> </w:t>
      </w:r>
      <w:r/>
    </w:p>
    <w:p>
      <w:pPr>
        <w:pStyle w:val="712"/>
        <w:ind w:firstLine="480"/>
        <w:spacing w:line="360" w:lineRule="auto"/>
        <w:rPr>
          <w:rFonts w:ascii="宋体" w:hAnsi="宋体" w:cs="宋体"/>
          <w:color w:val="000000"/>
        </w:rPr>
      </w:pPr>
      <w:r>
        <w:rPr>
          <w:rFonts w:hint="eastAsia" w:ascii="宋体" w:hAnsi="宋体" w:cs="宋体"/>
          <w:color w:val="000000"/>
        </w:rPr>
        <w:t xml:space="preserve">                      </w:t>
      </w:r>
      <w:r/>
    </w:p>
    <w:p>
      <w:pPr>
        <w:pStyle w:val="712"/>
        <w:jc w:val="both"/>
        <w:spacing w:beforeAutospacing="0" w:afterAutospacing="0" w:line="360" w:lineRule="auto"/>
        <w:rPr>
          <w:rFonts w:ascii="宋体" w:hAnsi="宋体" w:cs="宋体"/>
          <w:color w:val="000000"/>
        </w:rPr>
      </w:pPr>
      <w:r>
        <w:rPr>
          <w:rFonts w:hint="eastAsia" w:ascii="宋体" w:hAnsi="宋体" w:cs="宋体"/>
          <w:color w:val="000000"/>
        </w:rPr>
        <w:t xml:space="preserve">（备注：1、供应商如不提供此声明函，价格将不做相应扣除。</w:t>
      </w:r>
      <w:r/>
    </w:p>
    <w:p>
      <w:pPr>
        <w:pStyle w:val="712"/>
        <w:jc w:val="both"/>
        <w:spacing w:beforeAutospacing="0" w:afterAutospacing="0" w:line="360" w:lineRule="auto"/>
        <w:rPr>
          <w:rFonts w:ascii="宋体" w:hAnsi="宋体" w:cs="宋体"/>
          <w:color w:val="000000"/>
        </w:rPr>
      </w:pPr>
      <w:r>
        <w:rPr>
          <w:rFonts w:hint="eastAsia" w:ascii="宋体" w:hAnsi="宋体" w:cs="宋体"/>
          <w:color w:val="000000"/>
        </w:rPr>
        <w:t xml:space="preserve">2、中标人为残疾人福利单位的，此</w:t>
      </w:r>
      <w:r>
        <w:rPr>
          <w:rFonts w:hint="eastAsia" w:ascii="宋体" w:hAnsi="宋体" w:cs="宋体"/>
          <w:color w:val="000000"/>
        </w:rPr>
        <w:t xml:space="preserve">声明函将随</w:t>
      </w:r>
      <w:r>
        <w:rPr>
          <w:rFonts w:hint="eastAsia" w:ascii="宋体" w:hAnsi="宋体" w:cs="宋体"/>
          <w:color w:val="000000"/>
        </w:rPr>
        <w:t xml:space="preserve">中标结果同时公告，接受社会监督）</w:t>
      </w:r>
      <w:r/>
    </w:p>
    <w:p>
      <w:pPr>
        <w:pStyle w:val="712"/>
        <w:ind w:firstLine="480"/>
        <w:jc w:val="both"/>
        <w:spacing w:beforeAutospacing="0" w:afterAutospacing="0" w:line="360" w:lineRule="auto"/>
        <w:rPr>
          <w:rFonts w:ascii="宋体" w:hAnsi="宋体" w:cs="宋体"/>
          <w:color w:val="000000"/>
        </w:rPr>
      </w:pPr>
      <w:r>
        <w:rPr>
          <w:rFonts w:ascii="宋体" w:hAnsi="宋体" w:cs="宋体"/>
          <w:color w:val="000000"/>
        </w:rPr>
      </w:r>
      <w:r/>
    </w:p>
    <w:p>
      <w:pPr>
        <w:pStyle w:val="712"/>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供应商全称（加盖CA电子公章）：</w:t>
      </w:r>
      <w:r/>
    </w:p>
    <w:p>
      <w:pPr>
        <w:pStyle w:val="712"/>
        <w:ind w:firstLine="480"/>
        <w:jc w:val="both"/>
        <w:spacing w:beforeAutospacing="0" w:afterAutospacing="0" w:line="360" w:lineRule="auto"/>
        <w:rPr>
          <w:rFonts w:ascii="宋体" w:hAnsi="宋体"/>
        </w:rPr>
      </w:pPr>
      <w:r>
        <w:rPr>
          <w:rFonts w:hint="eastAsia" w:ascii="宋体" w:hAnsi="宋体" w:cs="宋体"/>
          <w:color w:val="000000"/>
        </w:rPr>
        <w:t xml:space="preserve">日  期：</w:t>
      </w:r>
      <w:r>
        <w:rPr>
          <w:rFonts w:ascii="宋体" w:hAnsi="宋体"/>
        </w:rPr>
        <w:t xml:space="preserve"> </w:t>
      </w:r>
      <w:r/>
    </w:p>
    <w:p>
      <w:pPr>
        <w:jc w:val="left"/>
        <w:widowControl/>
        <w:rPr>
          <w:rFonts w:ascii="宋体" w:hAnsi="宋体" w:cs="黑体"/>
          <w:b/>
          <w:color w:val="000000"/>
          <w:sz w:val="32"/>
          <w:szCs w:val="32"/>
        </w:rPr>
      </w:pPr>
      <w:r>
        <w:rPr>
          <w:rFonts w:ascii="宋体" w:hAnsi="宋体" w:cs="黑体"/>
          <w:b/>
          <w:color w:val="000000"/>
          <w:sz w:val="32"/>
          <w:szCs w:val="32"/>
        </w:rPr>
      </w:r>
      <w:r/>
    </w:p>
    <w:p>
      <w:pPr>
        <w:pStyle w:val="712"/>
        <w:jc w:val="center"/>
        <w:spacing w:beforeAutospacing="0" w:afterAutospacing="0" w:line="0" w:lineRule="atLeast"/>
        <w:rPr>
          <w:rFonts w:ascii="宋体" w:hAnsi="宋体" w:cs="黑体"/>
          <w:b/>
          <w:color w:val="000000"/>
          <w:sz w:val="32"/>
          <w:szCs w:val="32"/>
        </w:rPr>
      </w:pPr>
      <w:r>
        <w:rPr>
          <w:rFonts w:ascii="宋体" w:hAnsi="宋体" w:cs="黑体"/>
          <w:b/>
          <w:color w:val="000000"/>
          <w:sz w:val="32"/>
          <w:szCs w:val="32"/>
        </w:rPr>
      </w:r>
      <w:r/>
    </w:p>
    <w:p>
      <w:pPr>
        <w:pStyle w:val="712"/>
        <w:jc w:val="both"/>
        <w:spacing w:beforeAutospacing="0" w:afterAutospacing="0" w:line="0" w:lineRule="atLeast"/>
        <w:rPr>
          <w:rFonts w:ascii="宋体" w:hAnsi="宋体"/>
        </w:rPr>
      </w:pPr>
      <w:r>
        <w:rPr>
          <w:rFonts w:ascii="宋体" w:hAnsi="宋体"/>
        </w:rPr>
      </w:r>
      <w:r/>
    </w:p>
    <w:p>
      <w:pPr>
        <w:pStyle w:val="712"/>
        <w:jc w:val="both"/>
        <w:spacing w:beforeAutospacing="0" w:afterAutospacing="0" w:line="0" w:lineRule="atLeast"/>
        <w:rPr>
          <w:rFonts w:ascii="宋体" w:hAnsi="宋体"/>
        </w:rPr>
      </w:pPr>
      <w:r>
        <w:rPr>
          <w:rFonts w:ascii="宋体" w:hAnsi="宋体"/>
        </w:rPr>
      </w:r>
      <w:r/>
    </w:p>
    <w:p>
      <w:pPr>
        <w:pStyle w:val="712"/>
        <w:jc w:val="both"/>
        <w:spacing w:beforeAutospacing="0" w:afterAutospacing="0" w:line="0" w:lineRule="atLeast"/>
        <w:rPr>
          <w:rFonts w:ascii="宋体" w:hAnsi="宋体"/>
        </w:rPr>
      </w:pPr>
      <w:r>
        <w:rPr>
          <w:rFonts w:ascii="宋体" w:hAnsi="宋体"/>
        </w:rPr>
      </w:r>
      <w:r/>
    </w:p>
    <w:p>
      <w:pPr>
        <w:pStyle w:val="712"/>
        <w:jc w:val="both"/>
        <w:spacing w:beforeAutospacing="0" w:afterAutospacing="0" w:line="0" w:lineRule="atLeast"/>
        <w:rPr>
          <w:rFonts w:ascii="宋体" w:hAnsi="宋体"/>
        </w:rPr>
      </w:pPr>
      <w:r>
        <w:rPr>
          <w:rFonts w:ascii="宋体" w:hAnsi="宋体"/>
        </w:rPr>
      </w:r>
      <w:r/>
    </w:p>
    <w:p>
      <w:pPr>
        <w:pStyle w:val="712"/>
        <w:jc w:val="both"/>
        <w:spacing w:beforeAutospacing="0" w:afterAutospacing="0" w:line="0" w:lineRule="atLeast"/>
        <w:rPr>
          <w:rFonts w:ascii="宋体" w:hAnsi="宋体"/>
        </w:rPr>
      </w:pPr>
      <w:r>
        <w:rPr>
          <w:rFonts w:ascii="宋体" w:hAnsi="宋体"/>
        </w:rPr>
      </w:r>
      <w:r/>
    </w:p>
    <w:p>
      <w:pPr>
        <w:pStyle w:val="712"/>
        <w:jc w:val="both"/>
        <w:spacing w:beforeAutospacing="0" w:afterAutospacing="0" w:line="0" w:lineRule="atLeast"/>
        <w:rPr>
          <w:rFonts w:ascii="宋体" w:hAnsi="宋体"/>
        </w:rPr>
      </w:pPr>
      <w:r>
        <w:rPr>
          <w:rFonts w:ascii="宋体" w:hAnsi="宋体"/>
        </w:rPr>
      </w:r>
      <w:r/>
    </w:p>
    <w:p>
      <w:pPr>
        <w:pStyle w:val="712"/>
        <w:jc w:val="both"/>
        <w:spacing w:beforeAutospacing="0" w:afterAutospacing="0" w:line="0" w:lineRule="atLeast"/>
        <w:rPr>
          <w:rFonts w:ascii="宋体" w:hAnsi="宋体"/>
        </w:rPr>
      </w:pPr>
      <w:r>
        <w:rPr>
          <w:rFonts w:ascii="宋体" w:hAnsi="宋体"/>
        </w:rPr>
      </w:r>
      <w:r/>
    </w:p>
    <w:p>
      <w:pPr>
        <w:pStyle w:val="712"/>
        <w:jc w:val="both"/>
        <w:spacing w:beforeAutospacing="0" w:afterAutospacing="0" w:line="0" w:lineRule="atLeast"/>
        <w:rPr>
          <w:rFonts w:ascii="宋体" w:hAnsi="宋体"/>
        </w:rPr>
      </w:pPr>
      <w:r>
        <w:rPr>
          <w:rFonts w:ascii="宋体" w:hAnsi="宋体"/>
        </w:rPr>
      </w:r>
      <w:r/>
    </w:p>
    <w:p>
      <w:pPr>
        <w:pStyle w:val="712"/>
        <w:jc w:val="center"/>
        <w:spacing w:beforeAutospacing="0" w:afterAutospacing="0"/>
        <w:rPr>
          <w:rFonts w:ascii="宋体" w:hAnsi="宋体"/>
        </w:rPr>
      </w:pPr>
      <w:r>
        <w:rPr>
          <w:rFonts w:ascii="宋体" w:hAnsi="宋体" w:cs="黑体"/>
          <w:b/>
          <w:color w:val="000000"/>
          <w:sz w:val="32"/>
          <w:szCs w:val="32"/>
        </w:rPr>
        <w:br w:type="page" w:clear="all"/>
      </w:r>
      <w:r/>
    </w:p>
    <w:p>
      <w:pPr>
        <w:pStyle w:val="712"/>
        <w:jc w:val="center"/>
        <w:spacing w:beforeAutospacing="0" w:afterAutospacing="0"/>
        <w:rPr>
          <w:rFonts w:ascii="宋体" w:hAnsi="宋体"/>
          <w:i/>
          <w:u w:val="single"/>
        </w:rPr>
      </w:pPr>
      <w:r>
        <w:rPr>
          <w:rFonts w:hint="eastAsia" w:ascii="宋体" w:hAnsi="宋体" w:cs="黑体"/>
          <w:b/>
          <w:i/>
          <w:color w:val="000000"/>
          <w:sz w:val="32"/>
          <w:szCs w:val="32"/>
          <w:u w:val="single"/>
        </w:rPr>
        <w:t xml:space="preserve">十</w:t>
      </w:r>
      <w:r>
        <w:rPr>
          <w:rFonts w:hint="eastAsia" w:ascii="宋体" w:hAnsi="宋体" w:cs="黑体"/>
          <w:b/>
          <w:i/>
          <w:color w:val="000000"/>
          <w:sz w:val="32"/>
          <w:szCs w:val="32"/>
          <w:u w:val="single"/>
        </w:rPr>
        <w:t xml:space="preserve">二</w:t>
      </w:r>
      <w:r>
        <w:rPr>
          <w:rFonts w:hint="eastAsia" w:ascii="宋体" w:hAnsi="宋体" w:cs="黑体"/>
          <w:b/>
          <w:i/>
          <w:color w:val="000000"/>
          <w:sz w:val="32"/>
          <w:szCs w:val="32"/>
          <w:u w:val="single"/>
        </w:rPr>
        <w:t xml:space="preserve">、</w:t>
      </w:r>
      <w:r>
        <w:rPr>
          <w:rFonts w:hint="eastAsia" w:ascii="宋体" w:hAnsi="宋体" w:cs="黑体"/>
          <w:b/>
          <w:i/>
          <w:color w:val="000000"/>
          <w:sz w:val="32"/>
          <w:szCs w:val="32"/>
          <w:u w:val="single"/>
        </w:rPr>
        <w:t xml:space="preserve">服务</w:t>
      </w:r>
      <w:r>
        <w:rPr>
          <w:rFonts w:hint="eastAsia" w:ascii="宋体" w:hAnsi="宋体" w:cs="黑体"/>
          <w:b/>
          <w:i/>
          <w:color w:val="000000"/>
          <w:sz w:val="32"/>
          <w:szCs w:val="32"/>
          <w:u w:val="single"/>
        </w:rPr>
        <w:t xml:space="preserve">承诺函</w:t>
      </w:r>
      <w:r/>
    </w:p>
    <w:p>
      <w:pPr>
        <w:pStyle w:val="712"/>
        <w:jc w:val="center"/>
        <w:spacing w:beforeAutospacing="0" w:afterAutospacing="0"/>
        <w:rPr>
          <w:rFonts w:ascii="宋体" w:hAnsi="宋体"/>
        </w:rPr>
      </w:pPr>
      <w:r>
        <w:rPr>
          <w:rFonts w:ascii="宋体" w:hAnsi="宋体"/>
        </w:rPr>
        <w:t xml:space="preserve"> </w:t>
      </w:r>
      <w:r/>
    </w:p>
    <w:p>
      <w:pPr>
        <w:pStyle w:val="712"/>
        <w:spacing w:before="100" w:after="100" w:line="360" w:lineRule="auto"/>
        <w:rPr>
          <w:rFonts w:ascii="宋体" w:hAnsi="宋体"/>
        </w:rPr>
      </w:pPr>
      <w:r>
        <w:rPr>
          <w:rFonts w:ascii="宋体" w:hAnsi="宋体"/>
        </w:rPr>
        <w:t xml:space="preserve"> </w:t>
      </w:r>
      <w:r>
        <w:rPr>
          <w:rFonts w:hint="eastAsia" w:ascii="宋体" w:hAnsi="宋体"/>
        </w:rPr>
        <w:t xml:space="preserve">我单位郑重承诺：将按招标文件项目需求中规定的各项要求，向贵局提供所需服务，一旦我方中标，我方将根据招标文件的规定严格履行合同的责任和义务，保证在招标文件规定的时间完成项目。  </w:t>
      </w:r>
      <w:r/>
    </w:p>
    <w:p>
      <w:pPr>
        <w:pStyle w:val="712"/>
        <w:ind w:right="180" w:firstLine="360"/>
        <w:jc w:val="right"/>
        <w:spacing w:beforeAutospacing="0" w:afterAutospacing="0" w:line="360" w:lineRule="auto"/>
        <w:rPr>
          <w:rFonts w:ascii="宋体" w:hAnsi="宋体"/>
        </w:rPr>
      </w:pPr>
      <w:r>
        <w:rPr>
          <w:rFonts w:ascii="宋体" w:hAnsi="宋体"/>
        </w:rPr>
      </w:r>
      <w:r/>
    </w:p>
    <w:p>
      <w:pPr>
        <w:pStyle w:val="712"/>
        <w:ind w:right="180" w:firstLine="360"/>
        <w:jc w:val="right"/>
        <w:spacing w:beforeAutospacing="0" w:afterAutospacing="0" w:line="360" w:lineRule="auto"/>
        <w:rPr>
          <w:rFonts w:ascii="宋体" w:hAnsi="宋体"/>
        </w:rPr>
      </w:pPr>
      <w:r>
        <w:rPr>
          <w:rFonts w:ascii="宋体" w:hAnsi="宋体"/>
        </w:rPr>
      </w:r>
      <w:r/>
    </w:p>
    <w:p>
      <w:pPr>
        <w:pStyle w:val="712"/>
        <w:ind w:right="180" w:firstLine="360"/>
        <w:jc w:val="right"/>
        <w:spacing w:beforeAutospacing="0" w:afterAutospacing="0" w:line="360" w:lineRule="auto"/>
        <w:rPr>
          <w:rFonts w:ascii="宋体" w:hAnsi="宋体"/>
        </w:rPr>
      </w:pPr>
      <w:r>
        <w:rPr>
          <w:rFonts w:ascii="宋体" w:hAnsi="宋体"/>
        </w:rPr>
      </w:r>
      <w:r/>
    </w:p>
    <w:p>
      <w:pPr>
        <w:pStyle w:val="712"/>
        <w:ind w:right="180" w:firstLine="360"/>
        <w:jc w:val="right"/>
        <w:spacing w:beforeAutospacing="0" w:afterAutospacing="0" w:line="360" w:lineRule="auto"/>
        <w:rPr>
          <w:rFonts w:ascii="宋体" w:hAnsi="宋体"/>
        </w:rPr>
      </w:pPr>
      <w:r>
        <w:rPr>
          <w:rFonts w:ascii="宋体" w:hAnsi="宋体"/>
        </w:rPr>
        <w:t xml:space="preserve"> </w:t>
      </w:r>
      <w:r/>
    </w:p>
    <w:p>
      <w:pPr>
        <w:pStyle w:val="712"/>
        <w:ind w:right="180" w:firstLine="360"/>
        <w:jc w:val="right"/>
        <w:spacing w:beforeAutospacing="0" w:afterAutospacing="0" w:line="360" w:lineRule="auto"/>
      </w:pPr>
      <w:r>
        <w:rPr>
          <w:rFonts w:hint="eastAsia" w:ascii="宋体" w:hAnsi="宋体" w:cs="宋体"/>
          <w:color w:val="000000"/>
        </w:rPr>
        <w:t xml:space="preserve">企业名称（加盖CA电子公章）：</w:t>
      </w:r>
      <w:r/>
    </w:p>
    <w:p>
      <w:pPr>
        <w:pStyle w:val="712"/>
        <w:ind w:right="480" w:firstLine="5400"/>
        <w:jc w:val="both"/>
        <w:spacing w:beforeAutospacing="0" w:afterAutospacing="0" w:line="360" w:lineRule="auto"/>
      </w:pPr>
      <w:r>
        <w:rPr>
          <w:rFonts w:hint="eastAsia" w:ascii="宋体" w:hAnsi="宋体" w:cs="宋体"/>
          <w:color w:val="000000"/>
        </w:rPr>
        <w:t xml:space="preserve">日  期：</w:t>
      </w:r>
      <w:r/>
    </w:p>
    <w:p>
      <w:pPr>
        <w:pStyle w:val="712"/>
        <w:jc w:val="both"/>
        <w:spacing w:beforeAutospacing="0" w:afterAutospacing="0"/>
        <w:rPr>
          <w:rFonts w:ascii="宋体" w:hAnsi="宋体"/>
        </w:rPr>
      </w:pPr>
      <w:r>
        <w:rPr>
          <w:rFonts w:ascii="宋体" w:hAnsi="宋体"/>
        </w:rPr>
      </w:r>
      <w:r/>
    </w:p>
    <w:p>
      <w:pPr>
        <w:pStyle w:val="712"/>
        <w:jc w:val="both"/>
        <w:spacing w:beforeAutospacing="0" w:afterAutospacing="0"/>
        <w:rPr>
          <w:rFonts w:ascii="宋体" w:hAnsi="宋体" w:cs="黑体"/>
          <w:b/>
          <w:color w:val="000000"/>
          <w:sz w:val="32"/>
          <w:szCs w:val="32"/>
        </w:rPr>
      </w:pPr>
      <w:r>
        <w:rPr>
          <w:rFonts w:ascii="宋体" w:hAnsi="宋体"/>
        </w:rPr>
        <w:t xml:space="preserve"> </w:t>
      </w:r>
      <w:bookmarkStart w:id="190" w:name="_Hlt26955054"/>
      <w:r/>
      <w:r/>
    </w:p>
    <w:p>
      <w:pPr>
        <w:pStyle w:val="712"/>
        <w:jc w:val="center"/>
        <w:spacing w:beforeAutospacing="0" w:afterAutospacing="0"/>
        <w:rPr>
          <w:rFonts w:ascii="宋体" w:hAnsi="宋体" w:cs="黑体"/>
          <w:b/>
          <w:color w:val="000000"/>
          <w:sz w:val="32"/>
          <w:szCs w:val="32"/>
        </w:rPr>
      </w:pPr>
      <w:r>
        <w:rPr>
          <w:rFonts w:ascii="宋体" w:hAnsi="宋体" w:cs="黑体"/>
          <w:b/>
          <w:color w:val="000000"/>
          <w:sz w:val="32"/>
          <w:szCs w:val="32"/>
        </w:rPr>
      </w:r>
      <w:r/>
    </w:p>
    <w:p>
      <w:pPr>
        <w:jc w:val="left"/>
        <w:widowControl/>
        <w:rPr>
          <w:rFonts w:ascii="宋体" w:hAnsi="宋体" w:cs="黑体"/>
          <w:b/>
          <w:color w:val="000000"/>
          <w:sz w:val="32"/>
          <w:szCs w:val="32"/>
        </w:rPr>
      </w:pPr>
      <w:r>
        <w:rPr>
          <w:rFonts w:hint="eastAsia" w:ascii="宋体" w:hAnsi="宋体" w:cs="黑体"/>
          <w:b/>
          <w:color w:val="000000"/>
          <w:sz w:val="32"/>
          <w:szCs w:val="32"/>
        </w:rPr>
        <w:br w:type="page" w:clear="all"/>
      </w:r>
      <w:r/>
    </w:p>
    <w:p>
      <w:pPr>
        <w:pStyle w:val="712"/>
        <w:jc w:val="center"/>
        <w:spacing w:beforeAutospacing="0" w:afterAutospacing="0"/>
        <w:rPr>
          <w:rFonts w:ascii="宋体" w:hAnsi="宋体"/>
        </w:rPr>
      </w:pPr>
      <w:r>
        <w:rPr>
          <w:rFonts w:hint="eastAsia" w:ascii="宋体" w:hAnsi="宋体" w:cs="黑体"/>
          <w:b/>
          <w:color w:val="000000"/>
          <w:sz w:val="32"/>
          <w:szCs w:val="32"/>
        </w:rPr>
        <w:t xml:space="preserve">十</w:t>
      </w:r>
      <w:r>
        <w:rPr>
          <w:rFonts w:hint="eastAsia" w:ascii="宋体" w:hAnsi="宋体" w:cs="黑体"/>
          <w:b/>
          <w:color w:val="000000"/>
          <w:sz w:val="32"/>
          <w:szCs w:val="32"/>
        </w:rPr>
        <w:t xml:space="preserve">三</w:t>
      </w:r>
      <w:r>
        <w:rPr>
          <w:rFonts w:hint="eastAsia" w:ascii="宋体" w:hAnsi="宋体" w:cs="黑体"/>
          <w:b/>
          <w:color w:val="000000"/>
          <w:sz w:val="32"/>
          <w:szCs w:val="32"/>
        </w:rPr>
        <w:t xml:space="preserve">、商务要求响应及偏离表 </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2"/>
              <w:jc w:val="center"/>
              <w:spacing w:beforeAutospacing="0" w:afterAutospacing="0"/>
              <w:rPr>
                <w:rFonts w:ascii="宋体" w:hAnsi="宋体"/>
              </w:rPr>
            </w:pPr>
            <w:r/>
            <w:bookmarkStart w:id="191" w:name="_Hlt26955064"/>
            <w:r/>
            <w:bookmarkStart w:id="192" w:name="_Hlt26671372"/>
            <w:r/>
            <w:bookmarkStart w:id="193" w:name="_Hlt26955056"/>
            <w:r/>
            <w:bookmarkStart w:id="194" w:name="_Hlt26580838"/>
            <w:r/>
            <w:bookmarkStart w:id="195" w:name="_Hlt26782999"/>
            <w:r/>
            <w:bookmarkStart w:id="196" w:name="_Hlt24879081"/>
            <w:r/>
            <w:bookmarkStart w:id="197" w:name="_Hlt26671343"/>
            <w:r/>
            <w:bookmarkStart w:id="198" w:name="_Hlt26609391"/>
            <w:r>
              <w:rPr>
                <w:rFonts w:hint="eastAsia" w:ascii="宋体" w:hAnsi="宋体" w:cs="宋体"/>
                <w:color w:val="000000"/>
              </w:rPr>
              <w:t xml:space="preserve">序号</w:t>
            </w:r>
            <w:bookmarkEnd w:id="191"/>
            <w:r/>
            <w:bookmarkEnd w:id="192"/>
            <w:r/>
            <w:bookmarkEnd w:id="193"/>
            <w:r/>
            <w:bookmarkEnd w:id="194"/>
            <w:r/>
            <w:bookmarkEnd w:id="195"/>
            <w:r/>
            <w:bookmarkEnd w:id="196"/>
            <w:r/>
            <w:bookmarkEnd w:id="197"/>
            <w:r/>
            <w:bookmarkEnd w:id="19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2"/>
              <w:jc w:val="center"/>
              <w:spacing w:beforeAutospacing="0" w:afterAutospacing="0"/>
              <w:rPr>
                <w:rFonts w:ascii="宋体" w:hAnsi="宋体"/>
              </w:rPr>
            </w:pPr>
            <w:r>
              <w:rPr>
                <w:rFonts w:hint="eastAsia" w:ascii="宋体" w:hAnsi="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2"/>
              <w:jc w:val="center"/>
              <w:spacing w:beforeAutospacing="0" w:afterAutospacing="0"/>
              <w:rPr>
                <w:rFonts w:ascii="宋体" w:hAnsi="宋体"/>
              </w:rPr>
            </w:pPr>
            <w:r>
              <w:rPr>
                <w:rFonts w:hint="eastAsia" w:ascii="宋体" w:hAnsi="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2"/>
              <w:jc w:val="center"/>
              <w:spacing w:beforeAutospacing="0" w:afterAutospacing="0"/>
              <w:rPr>
                <w:rFonts w:ascii="宋体" w:hAnsi="宋体"/>
              </w:rPr>
            </w:pPr>
            <w:r>
              <w:rPr>
                <w:rFonts w:hint="eastAsia" w:ascii="宋体" w:hAnsi="宋体" w:cs="宋体"/>
                <w:color w:val="000000"/>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2"/>
              <w:jc w:val="center"/>
              <w:spacing w:beforeAutospacing="0" w:afterAutospacing="0"/>
              <w:rPr>
                <w:rFonts w:ascii="宋体" w:hAnsi="宋体"/>
              </w:rPr>
            </w:pPr>
            <w:r>
              <w:rPr>
                <w:rFonts w:hint="eastAsia" w:ascii="宋体" w:hAnsi="宋体" w:cs="宋体"/>
                <w:color w:val="000000"/>
              </w:rPr>
              <w:t xml:space="preserve">证明</w:t>
            </w:r>
            <w:r/>
          </w:p>
          <w:p>
            <w:pPr>
              <w:pStyle w:val="712"/>
              <w:jc w:val="center"/>
              <w:spacing w:beforeAutospacing="0" w:afterAutospacing="0"/>
              <w:rPr>
                <w:rFonts w:ascii="宋体" w:hAnsi="宋体"/>
              </w:rPr>
            </w:pPr>
            <w:r>
              <w:rPr>
                <w:rFonts w:hint="eastAsia" w:ascii="宋体" w:hAnsi="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2"/>
              <w:jc w:val="center"/>
              <w:spacing w:beforeAutospacing="0" w:afterAutospacing="0"/>
              <w:rPr>
                <w:rFonts w:ascii="宋体" w:hAnsi="宋体"/>
              </w:rPr>
            </w:pPr>
            <w:r>
              <w:rPr>
                <w:rFonts w:hint="eastAsia" w:ascii="宋体" w:hAnsi="宋体"/>
              </w:rPr>
              <w:t xml:space="preserve">1</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rPr>
                <w:rFonts w:hint="eastAsia" w:ascii="宋体" w:hAnsi="宋体"/>
              </w:rPr>
              <w:t xml:space="preserve">最高限价</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2"/>
              <w:jc w:val="center"/>
              <w:spacing w:beforeAutospacing="0" w:afterAutospacing="0"/>
              <w:rPr>
                <w:rFonts w:ascii="宋体" w:hAnsi="宋体"/>
              </w:rPr>
            </w:pPr>
            <w:r>
              <w:rPr>
                <w:rFonts w:hint="eastAsia" w:ascii="宋体" w:hAnsi="宋体"/>
              </w:rPr>
              <w:t xml:space="preserve">2</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2"/>
              <w:jc w:val="center"/>
              <w:spacing w:beforeAutospacing="0" w:afterAutospacing="0"/>
              <w:rPr>
                <w:rFonts w:ascii="宋体" w:hAnsi="宋体"/>
              </w:rPr>
            </w:pPr>
            <w:r>
              <w:rPr>
                <w:rFonts w:hint="eastAsia" w:ascii="宋体" w:hAnsi="宋体"/>
              </w:rPr>
              <w:t xml:space="preserve">合同履行期限</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2"/>
              <w:jc w:val="center"/>
              <w:spacing w:beforeAutospacing="0" w:afterAutospacing="0"/>
              <w:rPr>
                <w:rFonts w:ascii="宋体" w:hAnsi="宋体"/>
              </w:rPr>
            </w:pPr>
            <w:r>
              <w:rPr>
                <w:rFonts w:hint="eastAsia" w:ascii="宋体" w:hAnsi="宋体"/>
              </w:rPr>
              <w:t xml:space="preserve">服务承诺函</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2"/>
              <w:jc w:val="center"/>
              <w:spacing w:beforeAutospacing="0" w:afterAutospacing="0"/>
              <w:rPr>
                <w:rFonts w:ascii="宋体" w:hAnsi="宋体"/>
              </w:rPr>
            </w:pPr>
            <w:r>
              <w:rPr>
                <w:rFonts w:hint="eastAsia" w:ascii="宋体" w:hAnsi="宋体"/>
              </w:rPr>
              <w:t xml:space="preserve">投标函</w:t>
            </w: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rPr>
                <w:rFonts w:hint="eastAsia" w:ascii="宋体" w:hAnsi="宋体"/>
              </w:rPr>
              <w:t xml:space="preserve">法人授权书</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rPr>
                <w:rFonts w:hint="eastAsia" w:ascii="宋体" w:hAnsi="宋体"/>
              </w:rPr>
              <w:t xml:space="preserve">开标一览表</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2"/>
              <w:jc w:val="center"/>
              <w:spacing w:beforeAutospacing="0" w:afterAutospacing="0"/>
              <w:rPr>
                <w:rFonts w:ascii="宋体" w:hAnsi="宋体"/>
              </w:rPr>
            </w:pPr>
            <w:r>
              <w:rPr>
                <w:rFonts w:hint="eastAsia" w:ascii="宋体" w:hAnsi="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2"/>
              <w:jc w:val="center"/>
              <w:spacing w:beforeAutospacing="0" w:afterAutospacing="0"/>
              <w:rPr>
                <w:rFonts w:ascii="宋体" w:hAnsi="宋体"/>
              </w:rPr>
            </w:pPr>
            <w:r>
              <w:rPr>
                <w:rFonts w:ascii="宋体" w:hAnsi="宋体"/>
              </w:rPr>
              <w:t xml:space="preserve"> </w:t>
            </w:r>
            <w:r/>
          </w:p>
        </w:tc>
      </w:tr>
    </w:tbl>
    <w:p>
      <w:pPr>
        <w:pStyle w:val="712"/>
        <w:jc w:val="both"/>
        <w:spacing w:beforeAutospacing="0" w:afterAutospacing="0"/>
        <w:rPr>
          <w:rFonts w:ascii="宋体" w:hAnsi="宋体"/>
        </w:rPr>
      </w:pPr>
      <w:r>
        <w:rPr>
          <w:rFonts w:hint="eastAsia" w:ascii="宋体" w:hAnsi="宋体" w:cs="宋体"/>
          <w:color w:val="000000"/>
        </w:rPr>
        <w:t xml:space="preserve">注： 行数不够，可自行添加。</w:t>
      </w:r>
      <w:r/>
    </w:p>
    <w:p>
      <w:pPr>
        <w:pStyle w:val="712"/>
        <w:jc w:val="both"/>
        <w:spacing w:beforeAutospacing="0" w:afterAutospacing="0" w:line="480" w:lineRule="auto"/>
        <w:rPr>
          <w:rFonts w:ascii="宋体" w:hAnsi="宋体"/>
        </w:rPr>
      </w:pPr>
      <w:r>
        <w:rPr>
          <w:rFonts w:ascii="宋体" w:hAnsi="宋体"/>
        </w:rPr>
        <w:t xml:space="preserve"> </w:t>
      </w:r>
      <w:r/>
    </w:p>
    <w:p>
      <w:pPr>
        <w:pStyle w:val="712"/>
        <w:jc w:val="both"/>
        <w:spacing w:beforeAutospacing="0" w:afterAutospacing="0" w:line="480" w:lineRule="auto"/>
        <w:rPr>
          <w:rFonts w:ascii="宋体" w:hAnsi="宋体"/>
        </w:rPr>
      </w:pPr>
      <w:r>
        <w:rPr>
          <w:rFonts w:ascii="宋体" w:hAnsi="宋体"/>
        </w:rPr>
        <w:t xml:space="preserve"> </w:t>
      </w:r>
      <w:r/>
    </w:p>
    <w:p>
      <w:pPr>
        <w:pStyle w:val="712"/>
        <w:jc w:val="center"/>
        <w:spacing w:beforeAutospacing="0" w:afterAutospacing="0"/>
        <w:rPr>
          <w:rFonts w:ascii="宋体" w:hAnsi="宋体"/>
        </w:rPr>
      </w:pPr>
      <w:r/>
      <w:bookmarkStart w:id="199" w:name="_Toc462564146"/>
      <w:r/>
      <w:bookmarkStart w:id="200" w:name="_Hlt26955066"/>
      <w:r/>
      <w:bookmarkStart w:id="201" w:name="_Hlt26671374"/>
      <w:r/>
      <w:bookmarkStart w:id="202" w:name="_Hlt26609389"/>
      <w:r/>
      <w:bookmarkStart w:id="203" w:name="_格式2__法定代表人授权书"/>
      <w:r>
        <w:rPr>
          <w:rFonts w:ascii="宋体" w:hAnsi="宋体"/>
        </w:rPr>
        <w:t xml:space="preserve"> </w:t>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rPr>
      </w:pPr>
      <w:r>
        <w:rPr>
          <w:rFonts w:ascii="宋体" w:hAnsi="宋体"/>
        </w:rPr>
      </w:r>
      <w:r/>
    </w:p>
    <w:p>
      <w:pPr>
        <w:pStyle w:val="712"/>
        <w:jc w:val="center"/>
        <w:spacing w:beforeAutospacing="0" w:afterAutospacing="0"/>
        <w:rPr>
          <w:rFonts w:ascii="宋体" w:hAnsi="宋体"/>
        </w:rPr>
      </w:pPr>
      <w:r>
        <w:rPr>
          <w:rFonts w:ascii="宋体" w:hAnsi="宋体"/>
        </w:rPr>
      </w:r>
      <w:r/>
    </w:p>
    <w:p>
      <w:pPr>
        <w:pStyle w:val="712"/>
        <w:jc w:val="center"/>
        <w:spacing w:beforeAutospacing="0" w:afterAutospacing="0"/>
        <w:rPr>
          <w:rFonts w:ascii="宋体" w:hAnsi="宋体"/>
        </w:rPr>
      </w:pPr>
      <w:r>
        <w:rPr>
          <w:rFonts w:ascii="宋体" w:hAnsi="宋体"/>
        </w:rPr>
      </w:r>
      <w:r/>
    </w:p>
    <w:p>
      <w:pPr>
        <w:pStyle w:val="712"/>
        <w:jc w:val="center"/>
        <w:spacing w:beforeAutospacing="0" w:afterAutospacing="0"/>
        <w:rPr>
          <w:rFonts w:ascii="宋体" w:hAnsi="宋体"/>
        </w:rPr>
      </w:pPr>
      <w:r>
        <w:rPr>
          <w:rFonts w:ascii="宋体" w:hAnsi="宋体"/>
        </w:rPr>
      </w:r>
      <w:r/>
    </w:p>
    <w:p>
      <w:pPr>
        <w:pStyle w:val="712"/>
        <w:jc w:val="center"/>
        <w:spacing w:beforeAutospacing="0" w:afterAutospacing="0"/>
        <w:rPr>
          <w:rFonts w:ascii="宋体" w:hAnsi="宋体"/>
        </w:rPr>
      </w:pPr>
      <w:r>
        <w:rPr>
          <w:rFonts w:ascii="宋体" w:hAnsi="宋体"/>
        </w:rPr>
      </w:r>
      <w:r/>
    </w:p>
    <w:p>
      <w:pPr>
        <w:pStyle w:val="712"/>
        <w:jc w:val="center"/>
        <w:spacing w:beforeAutospacing="0" w:afterAutospacing="0"/>
        <w:rPr>
          <w:rFonts w:ascii="宋体" w:hAnsi="宋体"/>
        </w:rPr>
      </w:pPr>
      <w:r>
        <w:rPr>
          <w:rFonts w:ascii="宋体" w:hAnsi="宋体"/>
        </w:rPr>
      </w:r>
      <w:r/>
    </w:p>
    <w:p>
      <w:pPr>
        <w:pStyle w:val="712"/>
        <w:jc w:val="center"/>
        <w:spacing w:beforeAutospacing="0" w:afterAutospacing="0"/>
        <w:rPr>
          <w:rFonts w:ascii="宋体" w:hAnsi="宋体"/>
        </w:rPr>
      </w:pPr>
      <w:r>
        <w:rPr>
          <w:rFonts w:ascii="宋体" w:hAnsi="宋体"/>
        </w:rPr>
      </w:r>
      <w:r/>
    </w:p>
    <w:p>
      <w:pPr>
        <w:pStyle w:val="712"/>
        <w:jc w:val="center"/>
        <w:spacing w:beforeAutospacing="0" w:afterAutospacing="0"/>
        <w:rPr>
          <w:rFonts w:ascii="宋体" w:hAnsi="宋体"/>
        </w:rPr>
      </w:pPr>
      <w:r>
        <w:rPr>
          <w:rFonts w:ascii="宋体" w:hAnsi="宋体"/>
        </w:rPr>
      </w:r>
      <w:r/>
    </w:p>
    <w:p>
      <w:pPr>
        <w:pStyle w:val="712"/>
        <w:jc w:val="center"/>
        <w:spacing w:beforeAutospacing="0" w:afterAutospacing="0"/>
        <w:rPr>
          <w:rFonts w:ascii="宋体" w:hAnsi="宋体"/>
        </w:rPr>
      </w:pPr>
      <w:r>
        <w:rPr>
          <w:rFonts w:ascii="宋体" w:hAnsi="宋体"/>
        </w:rPr>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rPr>
      </w:pPr>
      <w:r>
        <w:rPr>
          <w:rFonts w:ascii="宋体" w:hAnsi="宋体"/>
        </w:rPr>
        <w:t xml:space="preserve"> </w:t>
      </w:r>
      <w:r/>
    </w:p>
    <w:p>
      <w:pPr>
        <w:pStyle w:val="712"/>
        <w:jc w:val="center"/>
        <w:spacing w:beforeAutospacing="0" w:afterAutospacing="0"/>
        <w:rPr>
          <w:rFonts w:ascii="宋体" w:hAnsi="宋体" w:cs="黑体"/>
          <w:b/>
          <w:i/>
          <w:color w:val="000000"/>
          <w:sz w:val="32"/>
          <w:szCs w:val="32"/>
          <w:u w:val="single"/>
        </w:rPr>
      </w:pPr>
      <w:r>
        <w:rPr>
          <w:rFonts w:ascii="宋体" w:hAnsi="宋体" w:cs="黑体"/>
          <w:b/>
          <w:i/>
          <w:color w:val="000000"/>
          <w:sz w:val="32"/>
          <w:szCs w:val="32"/>
          <w:u w:val="single"/>
        </w:rPr>
      </w:r>
      <w:r/>
    </w:p>
    <w:p>
      <w:pPr>
        <w:pStyle w:val="712"/>
        <w:jc w:val="center"/>
        <w:spacing w:beforeAutospacing="0" w:afterAutospacing="0"/>
        <w:rPr>
          <w:rFonts w:ascii="宋体" w:hAnsi="宋体" w:cs="黑体"/>
          <w:b/>
          <w:i/>
          <w:color w:val="000000"/>
          <w:sz w:val="32"/>
          <w:szCs w:val="32"/>
          <w:u w:val="single"/>
        </w:rPr>
      </w:pPr>
      <w:r>
        <w:rPr>
          <w:rFonts w:ascii="宋体" w:hAnsi="宋体" w:cs="黑体"/>
          <w:b/>
          <w:i/>
          <w:color w:val="000000"/>
          <w:sz w:val="32"/>
          <w:szCs w:val="32"/>
          <w:u w:val="single"/>
        </w:rPr>
      </w:r>
      <w:r/>
    </w:p>
    <w:p>
      <w:pPr>
        <w:pStyle w:val="712"/>
        <w:jc w:val="center"/>
        <w:spacing w:beforeAutospacing="0" w:afterAutospacing="0"/>
        <w:rPr>
          <w:rFonts w:ascii="宋体" w:hAnsi="宋体"/>
        </w:rPr>
      </w:pPr>
      <w:r>
        <w:rPr>
          <w:rFonts w:hint="eastAsia" w:ascii="宋体" w:hAnsi="宋体" w:cs="黑体"/>
          <w:b/>
          <w:i/>
          <w:color w:val="000000"/>
          <w:sz w:val="32"/>
          <w:szCs w:val="32"/>
          <w:u w:val="single"/>
        </w:rPr>
        <w:t xml:space="preserve">十</w:t>
      </w:r>
      <w:r>
        <w:rPr>
          <w:rFonts w:hint="eastAsia" w:ascii="宋体" w:hAnsi="宋体" w:cs="黑体"/>
          <w:b/>
          <w:i/>
          <w:color w:val="000000"/>
          <w:sz w:val="32"/>
          <w:szCs w:val="32"/>
          <w:u w:val="single"/>
        </w:rPr>
        <w:t xml:space="preserve">四</w:t>
      </w:r>
      <w:r>
        <w:rPr>
          <w:rFonts w:hint="eastAsia" w:ascii="宋体" w:hAnsi="宋体" w:cs="黑体"/>
          <w:b/>
          <w:i/>
          <w:color w:val="000000"/>
          <w:sz w:val="32"/>
          <w:szCs w:val="32"/>
          <w:u w:val="single"/>
        </w:rPr>
        <w:t xml:space="preserve">、开标一览表</w:t>
      </w:r>
      <w:r/>
    </w:p>
    <w:p>
      <w:pPr>
        <w:pStyle w:val="712"/>
        <w:ind w:firstLine="567"/>
        <w:jc w:val="both"/>
        <w:spacing w:before="360" w:beforeAutospacing="0" w:afterAutospacing="0" w:line="360" w:lineRule="auto"/>
        <w:rPr>
          <w:rFonts w:ascii="宋体" w:hAnsi="宋体"/>
        </w:rPr>
      </w:pPr>
      <w:r>
        <w:rPr>
          <w:rFonts w:hint="eastAsia" w:ascii="宋体" w:hAnsi="宋体" w:cs="宋体"/>
          <w:color w:val="000000"/>
        </w:rPr>
        <w:t xml:space="preserve">投标人全称（加盖CA电子签章）：</w:t>
      </w:r>
      <w:r/>
    </w:p>
    <w:p>
      <w:pPr>
        <w:pStyle w:val="712"/>
        <w:ind w:firstLine="566"/>
        <w:jc w:val="both"/>
        <w:spacing w:beforeAutospacing="0" w:afterAutospacing="0" w:line="360" w:lineRule="auto"/>
        <w:rPr>
          <w:rFonts w:ascii="宋体" w:hAnsi="宋体"/>
        </w:rPr>
      </w:pPr>
      <w:r>
        <w:rPr>
          <w:rFonts w:hint="eastAsia" w:ascii="宋体" w:hAnsi="宋体" w:cs="宋体"/>
          <w:color w:val="000000"/>
        </w:rPr>
        <w:t xml:space="preserve">项目名称：</w:t>
      </w:r>
      <w:r>
        <w:rPr>
          <w:rFonts w:hint="eastAsia" w:ascii="宋体" w:hAnsi="宋体" w:cs="宋体"/>
          <w:color w:val="000000"/>
        </w:rPr>
        <w:t xml:space="preserve">射阳县2024年度高标准农田建设项目第三方检测</w:t>
      </w:r>
      <w:r/>
    </w:p>
    <w:p>
      <w:pPr>
        <w:pStyle w:val="712"/>
        <w:ind w:left="283" w:firstLine="240"/>
        <w:spacing w:beforeAutospacing="0" w:afterAutospacing="0" w:line="360" w:lineRule="auto"/>
        <w:rPr>
          <w:rFonts w:ascii="宋体" w:hAnsi="宋体" w:cs="宋体"/>
          <w:color w:val="000000"/>
        </w:rPr>
      </w:pPr>
      <w:r>
        <w:rPr>
          <w:rFonts w:hint="eastAsia" w:ascii="宋体" w:hAnsi="宋体" w:cs="宋体"/>
          <w:color w:val="000000"/>
        </w:rPr>
        <w:t xml:space="preserve">招标编号：</w:t>
      </w:r>
      <w:r>
        <w:rPr>
          <w:rFonts w:ascii="宋体" w:hAnsi="宋体" w:cs="宋体"/>
          <w:color w:val="000000"/>
        </w:rPr>
        <w:t xml:space="preserve">JSZC-320924-YCGX-G2024-0017</w:t>
      </w:r>
      <w:r>
        <w:rPr>
          <w:rFonts w:hint="eastAsia" w:ascii="宋体" w:hAnsi="宋体" w:cs="宋体"/>
          <w:color w:val="000000"/>
        </w:rPr>
        <w:t xml:space="preserve">       </w:t>
      </w:r>
      <w:r/>
    </w:p>
    <w:p>
      <w:pPr>
        <w:pStyle w:val="712"/>
        <w:ind w:left="283" w:firstLine="241"/>
        <w:spacing w:beforeAutospacing="0" w:afterAutospacing="0" w:line="360" w:lineRule="auto"/>
        <w:rPr>
          <w:rFonts w:ascii="宋体" w:hAnsi="宋体"/>
          <w:b/>
        </w:rPr>
      </w:pPr>
      <w:r>
        <w:rPr>
          <w:rFonts w:hint="eastAsia" w:ascii="宋体" w:hAnsi="宋体" w:cs="宋体"/>
          <w:b/>
          <w:color w:val="000000"/>
        </w:rPr>
      </w:r>
      <w:r>
        <w:rPr>
          <w:rFonts w:hint="eastAsia" w:ascii="宋体" w:hAnsi="宋体"/>
          <w:sz w:val="24"/>
        </w:rPr>
        <w:t xml:space="preserve">采</w:t>
      </w:r>
      <w:r>
        <w:rPr>
          <w:rFonts w:hint="eastAsia" w:ascii="宋体" w:hAnsi="宋体"/>
          <w:sz w:val="24"/>
        </w:rPr>
        <w:t xml:space="preserve">购</w:t>
      </w:r>
      <w:r>
        <w:rPr>
          <w:rFonts w:hint="eastAsia" w:ascii="宋体" w:hAnsi="宋体"/>
          <w:sz w:val="24"/>
        </w:rPr>
        <w:t xml:space="preserve">包</w:t>
      </w:r>
      <w:r/>
      <w:r>
        <w:rPr>
          <w:rFonts w:hint="eastAsia" w:ascii="宋体" w:hAnsi="宋体" w:cs="宋体"/>
          <w:b/>
          <w:color w:val="000000"/>
        </w:rPr>
        <w:t xml:space="preserve">：</w:t>
      </w:r>
      <w:r>
        <w:rPr>
          <w:rFonts w:hint="eastAsia" w:ascii="宋体" w:hAnsi="宋体" w:cs="宋体"/>
          <w:b/>
          <w:color w:val="000000"/>
          <w:u w:val="single"/>
        </w:rPr>
        <w:t xml:space="preserve"> </w:t>
      </w:r>
      <w:r>
        <w:rPr>
          <w:rFonts w:hint="eastAsia" w:ascii="宋体" w:hAnsi="宋体" w:cs="宋体"/>
          <w:b/>
          <w:color w:val="000000"/>
          <w:u w:val="single"/>
        </w:rPr>
        <w:t xml:space="preserve">   </w:t>
      </w:r>
      <w:r>
        <w:rPr>
          <w:rFonts w:hint="eastAsia" w:ascii="宋体" w:hAnsi="宋体" w:cs="宋体"/>
          <w:b/>
          <w:color w:val="000000"/>
          <w:u w:val="single"/>
        </w:rPr>
        <w:t xml:space="preserve">  </w:t>
      </w:r>
      <w:r>
        <w:rPr>
          <w:rFonts w:hint="eastAsia" w:ascii="宋体" w:hAnsi="宋体" w:cs="宋体"/>
          <w:b/>
          <w:color w:val="000000"/>
        </w:rPr>
        <w:t xml:space="preserve"> </w:t>
      </w:r>
      <w:r/>
    </w:p>
    <w:tbl>
      <w:tblPr>
        <w:tblW w:w="8160" w:type="dxa"/>
        <w:tblCellSpacing w:w="0" w:type="dxa"/>
        <w:tblInd w:w="118" w:type="dxa"/>
        <w:tblLayout w:type="fixed"/>
        <w:tblLook w:val="04A0" w:firstRow="1" w:lastRow="0" w:firstColumn="1" w:lastColumn="0" w:noHBand="0" w:noVBand="1"/>
      </w:tblPr>
      <w:tblGrid>
        <w:gridCol w:w="8160"/>
      </w:tblGrid>
      <w:tr>
        <w:trPr>
          <w:tblCellSpacing w:w="0" w:type="dxa"/>
          <w:trHeight w:val="706"/>
        </w:trPr>
        <w:tc>
          <w:tcPr>
            <w:tcBorders>
              <w:top w:val="single" w:color="000000" w:sz="4" w:space="0"/>
              <w:left w:val="single" w:color="000000" w:sz="4" w:space="0"/>
              <w:bottom w:val="single" w:color="000000" w:sz="4" w:space="0"/>
              <w:right w:val="single" w:color="000000" w:sz="4" w:space="0"/>
            </w:tcBorders>
            <w:tcW w:w="8160" w:type="dxa"/>
            <w:vAlign w:val="center"/>
            <w:textDirection w:val="lrTb"/>
            <w:noWrap w:val="false"/>
          </w:tcPr>
          <w:p>
            <w:pPr>
              <w:pStyle w:val="712"/>
              <w:jc w:val="both"/>
              <w:spacing w:beforeAutospacing="0" w:afterAutospacing="0"/>
              <w:rPr>
                <w:rFonts w:ascii="宋体" w:hAnsi="宋体"/>
              </w:rPr>
            </w:pPr>
            <w:r>
              <w:rPr>
                <w:rFonts w:hint="eastAsia" w:ascii="宋体" w:hAnsi="宋体" w:cs="宋体"/>
                <w:color w:val="000000"/>
              </w:rPr>
              <w:t xml:space="preserve">         </w:t>
            </w:r>
            <w:r>
              <w:rPr>
                <w:rFonts w:hint="eastAsia"/>
                <w:color w:val="000000"/>
              </w:rPr>
              <w:t xml:space="preserve">投标</w:t>
            </w:r>
            <w:r>
              <w:rPr>
                <w:rFonts w:hint="eastAsia"/>
                <w:color w:val="000000"/>
              </w:rPr>
              <w:t xml:space="preserve">费</w:t>
            </w:r>
            <w:r>
              <w:rPr>
                <w:rFonts w:hint="eastAsia"/>
                <w:color w:val="000000"/>
              </w:rPr>
              <w:t xml:space="preserve">率</w:t>
            </w:r>
            <w:r>
              <w:rPr>
                <w:rFonts w:hint="eastAsia"/>
                <w:color w:val="000000"/>
              </w:rPr>
              <w:t xml:space="preserve">（等同于苏</w:t>
            </w:r>
            <w:r>
              <w:rPr>
                <w:rFonts w:hint="eastAsia"/>
                <w:color w:val="000000"/>
              </w:rPr>
              <w:t xml:space="preserve">采云</w:t>
            </w:r>
            <w:r>
              <w:rPr>
                <w:rFonts w:hint="eastAsia"/>
                <w:color w:val="000000"/>
              </w:rPr>
              <w:t xml:space="preserve">系统中优惠率）</w:t>
            </w:r>
            <w:r/>
          </w:p>
        </w:tc>
      </w:tr>
      <w:tr>
        <w:trPr>
          <w:tblCellSpacing w:w="0" w:type="dxa"/>
          <w:trHeight w:val="1473"/>
        </w:trPr>
        <w:tc>
          <w:tcPr>
            <w:tcBorders>
              <w:top w:val="single" w:color="000000" w:sz="4" w:space="0"/>
              <w:left w:val="single" w:color="000000" w:sz="4" w:space="0"/>
              <w:bottom w:val="single" w:color="000000" w:sz="4" w:space="0"/>
              <w:right w:val="single" w:color="000000" w:sz="4" w:space="0"/>
            </w:tcBorders>
            <w:tcW w:w="8160" w:type="dxa"/>
            <w:vAlign w:val="center"/>
            <w:textDirection w:val="lrTb"/>
            <w:noWrap w:val="false"/>
          </w:tcPr>
          <w:p>
            <w:pPr>
              <w:pStyle w:val="712"/>
              <w:spacing w:beforeAutospacing="0" w:afterAutospacing="0" w:line="0" w:lineRule="atLeast"/>
              <w:rPr>
                <w:color w:val="000000"/>
              </w:rPr>
            </w:pPr>
            <w:r>
              <w:rPr>
                <w:rFonts w:hint="eastAsia"/>
                <w:color w:val="000000"/>
              </w:rPr>
              <w:t xml:space="preserve">小写：</w:t>
            </w:r>
            <w:r>
              <w:rPr>
                <w:rFonts w:hint="eastAsia"/>
                <w:color w:val="000000"/>
              </w:rPr>
              <w:t xml:space="preserve">  </w:t>
            </w:r>
            <w:r>
              <w:rPr>
                <w:rFonts w:hint="eastAsia"/>
                <w:color w:val="000000"/>
                <w:u w:val="single"/>
              </w:rPr>
              <w:t xml:space="preserve">                          </w:t>
            </w:r>
            <w:r>
              <w:rPr>
                <w:rFonts w:hint="eastAsia"/>
                <w:color w:val="000000"/>
              </w:rPr>
              <w:t xml:space="preserve">（</w:t>
            </w:r>
            <w:r>
              <w:rPr>
                <w:rFonts w:hint="eastAsia"/>
                <w:color w:val="000000"/>
              </w:rPr>
              <w:t xml:space="preserve">%</w:t>
            </w:r>
            <w:r>
              <w:rPr>
                <w:rFonts w:hint="eastAsia"/>
                <w:color w:val="000000"/>
              </w:rPr>
              <w:t xml:space="preserve">）</w:t>
            </w:r>
            <w:r/>
          </w:p>
          <w:p>
            <w:pPr>
              <w:pStyle w:val="712"/>
              <w:spacing w:beforeAutospacing="0" w:afterAutospacing="0" w:line="0" w:lineRule="atLeast"/>
              <w:rPr>
                <w:color w:val="000000"/>
              </w:rPr>
            </w:pPr>
            <w:r>
              <w:rPr>
                <w:color w:val="000000"/>
              </w:rPr>
            </w:r>
            <w:r/>
          </w:p>
          <w:p>
            <w:pPr>
              <w:pStyle w:val="712"/>
              <w:spacing w:beforeAutospacing="0" w:afterAutospacing="0" w:line="0" w:lineRule="atLeast"/>
              <w:rPr>
                <w:rFonts w:ascii="宋体" w:hAnsi="宋体"/>
              </w:rPr>
            </w:pPr>
            <w:r>
              <w:rPr>
                <w:rFonts w:hint="eastAsia"/>
                <w:color w:val="000000"/>
              </w:rPr>
              <w:t xml:space="preserve">注：横线上所填数值保留小数点后</w:t>
            </w:r>
            <w:r>
              <w:rPr>
                <w:rFonts w:hint="eastAsia"/>
                <w:color w:val="000000"/>
              </w:rPr>
              <w:t xml:space="preserve">两二</w:t>
            </w:r>
            <w:r>
              <w:rPr>
                <w:rFonts w:hint="eastAsia"/>
                <w:color w:val="000000"/>
              </w:rPr>
              <w:t xml:space="preserve">位。</w:t>
            </w:r>
            <w:r/>
          </w:p>
        </w:tc>
      </w:tr>
    </w:tbl>
    <w:p>
      <w:pPr>
        <w:pStyle w:val="712"/>
        <w:jc w:val="both"/>
        <w:spacing w:beforeAutospacing="0" w:afterAutospacing="0"/>
        <w:rPr>
          <w:rFonts w:ascii="宋体" w:hAnsi="宋体"/>
        </w:rPr>
      </w:pPr>
      <w:r>
        <w:rPr>
          <w:rFonts w:ascii="宋体" w:hAnsi="宋体"/>
        </w:rPr>
        <w:t xml:space="preserve"> </w:t>
      </w:r>
      <w:r/>
    </w:p>
    <w:p>
      <w:pPr>
        <w:pStyle w:val="712"/>
        <w:ind w:firstLine="281"/>
        <w:jc w:val="both"/>
        <w:spacing w:beforeAutospacing="0" w:afterAutospacing="0"/>
        <w:rPr>
          <w:b/>
          <w:bCs/>
          <w:sz w:val="28"/>
          <w:szCs w:val="28"/>
        </w:rPr>
      </w:pPr>
      <w:r>
        <w:rPr>
          <w:b/>
          <w:bCs/>
          <w:sz w:val="28"/>
          <w:szCs w:val="28"/>
        </w:rPr>
      </w:r>
      <w:r/>
    </w:p>
    <w:p>
      <w:pPr>
        <w:pStyle w:val="712"/>
        <w:ind w:firstLine="281"/>
        <w:jc w:val="both"/>
        <w:spacing w:beforeAutospacing="0" w:afterAutospacing="0"/>
        <w:rPr>
          <w:b/>
          <w:bCs/>
          <w:sz w:val="28"/>
          <w:szCs w:val="28"/>
        </w:rPr>
      </w:pPr>
      <w:r>
        <w:rPr>
          <w:rFonts w:hint="eastAsia"/>
          <w:b/>
          <w:bCs/>
          <w:sz w:val="28"/>
          <w:szCs w:val="28"/>
        </w:rPr>
        <w:t xml:space="preserve">注：结算时按</w:t>
      </w:r>
      <w:r>
        <w:rPr>
          <w:rFonts w:hint="eastAsia"/>
          <w:b/>
          <w:bCs/>
          <w:sz w:val="28"/>
          <w:szCs w:val="28"/>
        </w:rPr>
        <w:t xml:space="preserve">每</w:t>
      </w:r>
      <w:r>
        <w:rPr>
          <w:rFonts w:hint="eastAsia"/>
          <w:b/>
          <w:bCs/>
          <w:sz w:val="28"/>
          <w:szCs w:val="28"/>
        </w:rPr>
        <w:t xml:space="preserve">个</w:t>
      </w:r>
      <w:r>
        <w:rPr>
          <w:rFonts w:hint="eastAsia"/>
          <w:b/>
          <w:bCs/>
          <w:sz w:val="28"/>
          <w:szCs w:val="28"/>
        </w:rPr>
        <w:t xml:space="preserve">采购包</w:t>
      </w:r>
      <w:r>
        <w:rPr>
          <w:rFonts w:hint="eastAsia"/>
          <w:b/>
          <w:bCs/>
          <w:sz w:val="28"/>
          <w:szCs w:val="28"/>
        </w:rPr>
        <w:t xml:space="preserve">工程施工中标价×</w:t>
      </w:r>
      <w:r>
        <w:rPr>
          <w:rFonts w:hint="eastAsia"/>
          <w:b/>
          <w:bCs/>
          <w:sz w:val="28"/>
          <w:szCs w:val="28"/>
          <w:u w:val="single"/>
        </w:rPr>
        <w:t xml:space="preserve">     </w:t>
      </w:r>
      <w:r>
        <w:rPr>
          <w:rFonts w:hint="eastAsia"/>
          <w:b/>
          <w:bCs/>
          <w:sz w:val="28"/>
          <w:szCs w:val="28"/>
        </w:rPr>
        <w:t xml:space="preserve">%</w:t>
      </w:r>
      <w:r>
        <w:rPr>
          <w:rFonts w:hint="eastAsia"/>
          <w:b/>
          <w:bCs/>
          <w:sz w:val="28"/>
          <w:szCs w:val="28"/>
        </w:rPr>
        <w:t xml:space="preserve">（中标费率）</w:t>
      </w:r>
      <w:r>
        <w:rPr>
          <w:rFonts w:hint="eastAsia"/>
          <w:b/>
          <w:bCs/>
          <w:sz w:val="28"/>
          <w:szCs w:val="28"/>
        </w:rPr>
        <w:t xml:space="preserve">计算。</w:t>
      </w:r>
      <w:r/>
    </w:p>
    <w:p>
      <w:pPr>
        <w:pStyle w:val="712"/>
        <w:jc w:val="both"/>
        <w:spacing w:beforeAutospacing="0" w:afterAutospacing="0"/>
        <w:rPr>
          <w:rFonts w:ascii="宋体" w:hAnsi="宋体"/>
        </w:rPr>
      </w:pPr>
      <w:r>
        <w:rPr>
          <w:rFonts w:ascii="宋体" w:hAnsi="宋体"/>
        </w:rPr>
      </w:r>
      <w:r/>
    </w:p>
    <w:p>
      <w:pPr>
        <w:pStyle w:val="712"/>
        <w:ind w:firstLine="480"/>
        <w:jc w:val="both"/>
        <w:spacing w:beforeAutospacing="0" w:afterAutospacing="0"/>
        <w:rPr>
          <w:rFonts w:ascii="宋体" w:hAnsi="宋体"/>
        </w:rPr>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p>
    <w:p>
      <w:pPr>
        <w:pStyle w:val="712"/>
        <w:jc w:val="both"/>
        <w:spacing w:beforeAutospacing="0" w:afterAutospacing="0"/>
        <w:rPr>
          <w:rFonts w:ascii="宋体" w:hAnsi="宋体" w:cs="宋体"/>
          <w:color w:val="000000"/>
          <w:sz w:val="32"/>
          <w:szCs w:val="32"/>
        </w:rPr>
      </w:pPr>
      <w:r>
        <w:rPr>
          <w:rFonts w:ascii="宋体" w:hAnsi="宋体"/>
        </w:rPr>
        <w:t xml:space="preserve"> </w:t>
      </w:r>
      <w:r>
        <w:rPr>
          <w:rFonts w:hint="eastAsia" w:ascii="宋体" w:hAnsi="宋体" w:cs="宋体"/>
          <w:color w:val="000000"/>
        </w:rPr>
        <w:t xml:space="preserve"> </w:t>
      </w:r>
      <w:r/>
    </w:p>
    <w:p>
      <w:pPr>
        <w:jc w:val="left"/>
        <w:widowControl/>
        <w:rPr>
          <w:rFonts w:ascii="宋体" w:hAnsi="宋体" w:cs="宋体"/>
          <w:color w:val="000000"/>
          <w:sz w:val="32"/>
          <w:szCs w:val="32"/>
        </w:rPr>
      </w:pPr>
      <w:r>
        <w:rPr>
          <w:rFonts w:ascii="宋体" w:hAnsi="宋体" w:cs="宋体"/>
          <w:color w:val="000000"/>
          <w:sz w:val="32"/>
          <w:szCs w:val="32"/>
        </w:rPr>
        <w:br w:type="page" w:clear="all"/>
      </w:r>
      <w:r/>
    </w:p>
    <w:p>
      <w:pPr>
        <w:jc w:val="center"/>
        <w:spacing w:before="50" w:after="50"/>
        <w:widowControl/>
        <w:rPr>
          <w:rFonts w:ascii="宋体" w:hAnsi="宋体" w:cs="宋体"/>
          <w:sz w:val="24"/>
        </w:rPr>
      </w:pPr>
      <w:r>
        <w:rPr>
          <w:rFonts w:hint="eastAsia" w:ascii="宋体" w:hAnsi="宋体" w:cs="宋体"/>
          <w:color w:val="000000"/>
          <w:sz w:val="32"/>
          <w:szCs w:val="32"/>
        </w:rPr>
        <w:t xml:space="preserve">十</w:t>
      </w:r>
      <w:r>
        <w:rPr>
          <w:rFonts w:hint="eastAsia" w:ascii="宋体" w:hAnsi="宋体" w:cs="宋体"/>
          <w:color w:val="000000"/>
          <w:sz w:val="32"/>
          <w:szCs w:val="32"/>
        </w:rPr>
        <w:t xml:space="preserve">五</w:t>
      </w:r>
      <w:r>
        <w:rPr>
          <w:rFonts w:hint="eastAsia" w:ascii="宋体" w:hAnsi="宋体" w:cs="宋体"/>
          <w:color w:val="000000"/>
          <w:sz w:val="32"/>
          <w:szCs w:val="32"/>
        </w:rPr>
        <w:t xml:space="preserve">、</w:t>
      </w:r>
      <w:bookmarkStart w:id="204" w:name="_Hlk178327191"/>
      <w:r>
        <w:rPr>
          <w:rFonts w:hint="eastAsia" w:ascii="宋体" w:hAnsi="宋体" w:cs="宋体"/>
          <w:color w:val="000000"/>
          <w:sz w:val="32"/>
          <w:szCs w:val="32"/>
        </w:rPr>
        <w:t xml:space="preserve">服务实施方案</w:t>
      </w:r>
      <w:r>
        <w:rPr>
          <w:rFonts w:hint="eastAsia" w:ascii="宋体" w:hAnsi="宋体" w:cs="宋体"/>
          <w:color w:val="000000"/>
          <w:sz w:val="32"/>
          <w:szCs w:val="32"/>
        </w:rPr>
        <w:t xml:space="preserve">等</w:t>
      </w:r>
      <w:bookmarkEnd w:id="204"/>
      <w:r>
        <w:rPr>
          <w:rFonts w:hint="eastAsia" w:ascii="宋体" w:hAnsi="宋体" w:cs="宋体"/>
          <w:color w:val="000000"/>
          <w:sz w:val="32"/>
          <w:szCs w:val="32"/>
        </w:rPr>
        <w:t xml:space="preserve">（如有）</w:t>
      </w:r>
      <w:r/>
    </w:p>
    <w:p>
      <w:pPr>
        <w:pStyle w:val="712"/>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12"/>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12"/>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12"/>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12"/>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12"/>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71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712"/>
        <w:jc w:val="center"/>
        <w:spacing w:beforeAutospacing="0" w:afterAutospacing="0"/>
        <w:rPr>
          <w:rFonts w:ascii="宋体" w:hAnsi="宋体" w:cs="宋体"/>
          <w:color w:val="000000"/>
          <w:sz w:val="32"/>
          <w:szCs w:val="32"/>
        </w:rPr>
      </w:pPr>
      <w:r>
        <w:rPr>
          <w:rFonts w:hint="eastAsia" w:ascii="宋体" w:hAnsi="宋体" w:cs="宋体"/>
          <w:color w:val="000000"/>
          <w:sz w:val="32"/>
          <w:szCs w:val="32"/>
        </w:rPr>
        <w:t xml:space="preserve">十</w:t>
      </w:r>
      <w:r>
        <w:rPr>
          <w:rFonts w:hint="eastAsia" w:ascii="宋体" w:hAnsi="宋体" w:cs="宋体"/>
          <w:color w:val="000000"/>
          <w:sz w:val="32"/>
          <w:szCs w:val="32"/>
        </w:rPr>
        <w:t xml:space="preserve">六</w:t>
      </w:r>
      <w:r>
        <w:rPr>
          <w:rFonts w:hint="eastAsia" w:ascii="宋体" w:hAnsi="宋体" w:cs="宋体"/>
          <w:color w:val="000000"/>
          <w:sz w:val="32"/>
          <w:szCs w:val="32"/>
        </w:rPr>
        <w:t xml:space="preserve">、其他</w:t>
      </w:r>
      <w:r>
        <w:rPr>
          <w:rFonts w:hint="eastAsia" w:ascii="宋体" w:hAnsi="宋体" w:cs="宋体"/>
          <w:color w:val="000000"/>
          <w:sz w:val="32"/>
          <w:szCs w:val="32"/>
        </w:rPr>
        <w:t xml:space="preserve">材料</w:t>
      </w:r>
      <w:r/>
    </w:p>
    <w:p>
      <w:pPr>
        <w:pStyle w:val="71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712"/>
        <w:jc w:val="center"/>
        <w:spacing w:beforeAutospacing="0" w:afterAutospacing="0"/>
        <w:rPr>
          <w:rFonts w:ascii="宋体" w:hAnsi="宋体" w:cs="宋体"/>
          <w:color w:val="000000"/>
          <w:sz w:val="32"/>
          <w:szCs w:val="32"/>
        </w:rPr>
      </w:pPr>
      <w:r>
        <w:rPr>
          <w:rFonts w:ascii="宋体" w:hAnsi="宋体" w:cs="宋体"/>
          <w:color w:val="000000"/>
          <w:sz w:val="32"/>
          <w:szCs w:val="32"/>
        </w:rPr>
      </w:r>
      <w:r/>
    </w:p>
    <w:p>
      <w:pPr>
        <w:pStyle w:val="712"/>
        <w:jc w:val="center"/>
        <w:spacing w:beforeAutospacing="0" w:afterAutospacing="0"/>
        <w:rPr>
          <w:rFonts w:ascii="宋体" w:hAnsi="宋体" w:cs="宋体"/>
          <w:color w:val="000000"/>
          <w:sz w:val="32"/>
          <w:szCs w:val="32"/>
        </w:rPr>
      </w:pPr>
      <w:r>
        <w:rPr>
          <w:rFonts w:hint="eastAsia" w:ascii="宋体" w:hAnsi="宋体" w:cs="宋体"/>
          <w:color w:val="000000"/>
          <w:sz w:val="32"/>
          <w:szCs w:val="32"/>
        </w:rPr>
        <w:t xml:space="preserve">（如有）</w:t>
      </w:r>
      <w:r/>
    </w:p>
    <w:p>
      <w:pPr>
        <w:ind w:firstLine="1600"/>
        <w:spacing w:line="499" w:lineRule="atLeast"/>
        <w:widowControl/>
        <w:rPr>
          <w:rFonts w:ascii="宋体" w:hAnsi="宋体" w:cs="宋体"/>
          <w:sz w:val="24"/>
        </w:rPr>
      </w:pPr>
      <w:r>
        <w:rPr>
          <w:rFonts w:ascii="宋体" w:hAnsi="宋体" w:cs="宋体"/>
          <w:color w:val="000000"/>
          <w:sz w:val="32"/>
          <w:szCs w:val="32"/>
        </w:rPr>
        <w:br w:type="page" w:clear="all"/>
      </w:r>
      <w:r>
        <w:rPr>
          <w:rFonts w:hint="eastAsia" w:ascii="宋体" w:hAnsi="宋体" w:cs="宋体"/>
          <w:color w:val="000000"/>
          <w:sz w:val="32"/>
          <w:szCs w:val="32"/>
        </w:rPr>
        <w:t xml:space="preserve">十</w:t>
      </w:r>
      <w:r>
        <w:rPr>
          <w:rFonts w:hint="eastAsia" w:ascii="宋体" w:hAnsi="宋体" w:cs="宋体"/>
          <w:color w:val="000000"/>
          <w:sz w:val="32"/>
          <w:szCs w:val="32"/>
        </w:rPr>
        <w:t xml:space="preserve">七</w:t>
      </w:r>
      <w:r>
        <w:rPr>
          <w:rFonts w:hint="eastAsia" w:ascii="宋体" w:hAnsi="宋体" w:cs="宋体"/>
          <w:color w:val="000000"/>
          <w:sz w:val="32"/>
          <w:szCs w:val="32"/>
        </w:rPr>
        <w:t xml:space="preserve">、盐城市政府采购事前信用承诺书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color w:val="000000"/>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w:t>
      </w:r>
      <w:r>
        <w:rPr>
          <w:rFonts w:hint="eastAsia" w:ascii="宋体" w:hAnsi="宋体" w:cs="宋体"/>
          <w:color w:val="000000"/>
          <w:sz w:val="24"/>
        </w:rPr>
        <w:t xml:space="preserve">作出</w:t>
      </w:r>
      <w:r>
        <w:rPr>
          <w:rFonts w:hint="eastAsia" w:ascii="宋体" w:hAnsi="宋体" w:cs="宋体"/>
          <w:color w:val="000000"/>
          <w:sz w:val="24"/>
        </w:rPr>
        <w:t xml:space="preserve">以下承诺：</w:t>
      </w:r>
      <w:r/>
    </w:p>
    <w:p>
      <w:pPr>
        <w:jc w:val="left"/>
        <w:spacing w:line="499" w:lineRule="atLeast"/>
        <w:widowControl/>
        <w:rPr>
          <w:rFonts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color w:val="000000"/>
          <w:sz w:val="24"/>
        </w:rPr>
        <w:t xml:space="preserve">   （四）严格遵守即时信息公示规定，</w:t>
      </w:r>
      <w:r>
        <w:rPr>
          <w:rFonts w:hint="eastAsia" w:ascii="宋体" w:hAnsi="宋体" w:cs="宋体"/>
          <w:color w:val="000000"/>
          <w:sz w:val="24"/>
        </w:rPr>
        <w:t xml:space="preserve">及时维护</w:t>
      </w:r>
      <w:r>
        <w:rPr>
          <w:rFonts w:hint="eastAsia" w:ascii="宋体" w:hAnsi="宋体" w:cs="宋体"/>
          <w:color w:val="000000"/>
          <w:sz w:val="24"/>
        </w:rPr>
        <w:t xml:space="preserve">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s="宋体"/>
          <w:color w:val="000000"/>
          <w:sz w:val="24"/>
        </w:rPr>
        <w:t xml:space="preserve">围标串标</w:t>
      </w:r>
      <w:r>
        <w:rPr>
          <w:rFonts w:hint="eastAsia" w:ascii="宋体" w:hAnsi="宋体" w:cs="宋体"/>
          <w:color w:val="000000"/>
          <w:sz w:val="24"/>
        </w:rPr>
        <w:t xml:space="preserve">、弄虚作假、骗取中标、干扰评标、违约毁约等行为；</w:t>
      </w:r>
      <w:r/>
    </w:p>
    <w:p>
      <w:pPr>
        <w:jc w:val="left"/>
        <w:spacing w:line="499" w:lineRule="atLeast"/>
        <w:widowControl/>
        <w:rPr>
          <w:rFonts w:ascii="宋体" w:hAnsi="宋体" w:cs="宋体"/>
          <w:sz w:val="24"/>
        </w:rPr>
      </w:pPr>
      <w:r>
        <w:rPr>
          <w:rFonts w:hint="eastAsia" w:ascii="宋体" w:hAnsi="宋体" w:cs="宋体"/>
          <w:color w:val="000000"/>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color w:val="000000"/>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color w:val="000000"/>
          <w:sz w:val="24"/>
        </w:rPr>
        <w:t xml:space="preserve">                  法定代表人签名：</w:t>
      </w:r>
      <w:r/>
    </w:p>
    <w:p>
      <w:pPr>
        <w:jc w:val="center"/>
        <w:spacing w:line="499" w:lineRule="atLeast"/>
        <w:widowControl/>
        <w:rPr>
          <w:rFonts w:ascii="宋体" w:hAnsi="宋体" w:cs="宋体"/>
          <w:sz w:val="24"/>
        </w:rPr>
      </w:pPr>
      <w:r>
        <w:rPr>
          <w:rFonts w:hint="eastAsia" w:ascii="宋体" w:hAnsi="宋体" w:cs="宋体"/>
          <w:color w:val="000000"/>
          <w:sz w:val="24"/>
        </w:rPr>
        <w:t xml:space="preserve">                   单位名称（盖章）：</w:t>
      </w:r>
      <w:r/>
    </w:p>
    <w:p>
      <w:pPr>
        <w:jc w:val="center"/>
        <w:spacing w:line="499" w:lineRule="atLeast"/>
        <w:widowControl/>
        <w:rPr>
          <w:rFonts w:ascii="宋体" w:hAnsi="宋体" w:cs="宋体"/>
          <w:sz w:val="24"/>
        </w:rPr>
      </w:pPr>
      <w:r>
        <w:rPr>
          <w:rFonts w:hint="eastAsia" w:ascii="宋体" w:hAnsi="宋体" w:cs="宋体"/>
          <w:color w:val="000000"/>
          <w:sz w:val="24"/>
        </w:rPr>
        <w:t xml:space="preserve">                      年   月    日</w:t>
      </w:r>
      <w:bookmarkEnd w:id="36"/>
      <w:r/>
      <w:bookmarkEnd w:id="50"/>
      <w:r/>
      <w:bookmarkEnd w:id="97"/>
      <w:r/>
      <w:bookmarkEnd w:id="98"/>
      <w:r/>
      <w:bookmarkEnd w:id="99"/>
      <w:r/>
      <w:bookmarkEnd w:id="100"/>
      <w:r/>
      <w:bookmarkEnd w:id="101"/>
      <w:r/>
      <w:bookmarkEnd w:id="102"/>
      <w:r/>
      <w:bookmarkEnd w:id="103"/>
      <w:r/>
      <w:bookmarkEnd w:id="104"/>
      <w:r/>
      <w:bookmarkEnd w:id="113"/>
      <w:r/>
      <w:bookmarkEnd w:id="114"/>
      <w:r/>
      <w:bookmarkEnd w:id="121"/>
      <w:r/>
      <w:bookmarkEnd w:id="175"/>
      <w:r/>
      <w:bookmarkEnd w:id="179"/>
      <w:r/>
      <w:bookmarkEnd w:id="182"/>
      <w:r/>
      <w:bookmarkEnd w:id="183"/>
      <w:r/>
      <w:bookmarkEnd w:id="184"/>
      <w:r/>
      <w:bookmarkEnd w:id="186"/>
      <w:r/>
      <w:bookmarkEnd w:id="187"/>
      <w:r/>
      <w:bookmarkEnd w:id="188"/>
      <w:r/>
      <w:bookmarkEnd w:id="189"/>
      <w:r/>
      <w:bookmarkEnd w:id="190"/>
      <w:r/>
      <w:bookmarkEnd w:id="199"/>
      <w:r/>
      <w:bookmarkEnd w:id="200"/>
      <w:r/>
      <w:bookmarkEnd w:id="201"/>
      <w:r/>
      <w:bookmarkEnd w:id="202"/>
      <w:r/>
      <w:bookmarkEnd w:id="203"/>
      <w:r/>
      <w:r/>
    </w:p>
    <w:p>
      <w:pPr>
        <w:pStyle w:val="712"/>
        <w:jc w:val="center"/>
        <w:spacing w:beforeAutospacing="0" w:afterAutospacing="0"/>
        <w:rPr>
          <w:rFonts w:ascii="宋体" w:hAnsi="宋体"/>
        </w:rPr>
      </w:pPr>
      <w:r>
        <w:rPr>
          <w:rFonts w:ascii="宋体" w:hAnsi="宋体"/>
        </w:rPr>
      </w:r>
      <w:r/>
    </w:p>
    <w:p>
      <w:pPr>
        <w:pStyle w:val="712"/>
        <w:jc w:val="center"/>
        <w:spacing w:beforeAutospacing="0" w:afterAutospacing="0"/>
        <w:rPr>
          <w:rFonts w:ascii="宋体" w:hAnsi="宋体" w:cs="宋体"/>
          <w:b/>
          <w:color w:val="000000"/>
          <w:sz w:val="32"/>
          <w:szCs w:val="32"/>
        </w:rPr>
      </w:pPr>
      <w:r>
        <w:rPr>
          <w:rFonts w:ascii="宋体" w:hAnsi="宋体" w:cs="宋体"/>
          <w:b/>
          <w:color w:val="000000"/>
          <w:sz w:val="32"/>
          <w:szCs w:val="32"/>
        </w:rPr>
        <w:br w:type="page" w:clear="all"/>
      </w:r>
      <w:r>
        <w:rPr>
          <w:rFonts w:hint="eastAsia" w:ascii="宋体" w:hAnsi="宋体" w:cs="宋体"/>
          <w:b/>
          <w:color w:val="000000"/>
          <w:sz w:val="32"/>
          <w:szCs w:val="32"/>
        </w:rPr>
        <w:t xml:space="preserve">质疑函范本</w:t>
      </w:r>
      <w:r/>
    </w:p>
    <w:p>
      <w:pPr>
        <w:pStyle w:val="712"/>
        <w:jc w:val="both"/>
        <w:spacing w:before="290" w:beforeAutospacing="0" w:afterAutospacing="0" w:line="360" w:lineRule="auto"/>
        <w:rPr>
          <w:rFonts w:ascii="宋体" w:hAnsi="宋体" w:cs="宋体"/>
        </w:rPr>
      </w:pPr>
      <w:r>
        <w:rPr>
          <w:rFonts w:hint="eastAsia" w:ascii="宋体" w:hAnsi="宋体" w:cs="宋体"/>
          <w:color w:val="000000"/>
        </w:rPr>
        <w:t xml:space="preserve">一、质疑供应商基本信息</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ab/>
        <w:t xml:space="preserve"> </w:t>
      </w:r>
      <w:r>
        <w:rPr>
          <w:rFonts w:hint="eastAsia" w:ascii="宋体" w:hAnsi="宋体" w:cs="宋体"/>
          <w:color w:val="000000"/>
          <w:u w:val="single"/>
        </w:rPr>
        <w:tab/>
        <w:t xml:space="preserve">       </w:t>
      </w:r>
      <w:r/>
    </w:p>
    <w:p>
      <w:pPr>
        <w:pStyle w:val="71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t xml:space="preserve">        </w:t>
      </w:r>
      <w:r/>
    </w:p>
    <w:p>
      <w:pPr>
        <w:pStyle w:val="71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71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二、质疑项目基本情况</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pStyle w:val="712"/>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招标人名称：</w:t>
      </w:r>
      <w:r>
        <w:rPr>
          <w:rFonts w:hint="eastAsia" w:ascii="宋体" w:hAnsi="宋体" w:cs="宋体"/>
          <w:color w:val="000000"/>
          <w:u w:val="single"/>
        </w:rPr>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三、质疑事项具体内容</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质疑事项1：</w:t>
      </w:r>
      <w:r>
        <w:rPr>
          <w:rFonts w:hint="eastAsia" w:ascii="宋体" w:hAnsi="宋体" w:cs="宋体"/>
          <w:color w:val="000000"/>
          <w:u w:val="single"/>
        </w:rPr>
        <w:t xml:space="preserve">                             </w:t>
      </w:r>
      <w:r/>
    </w:p>
    <w:p>
      <w:pPr>
        <w:pStyle w:val="712"/>
        <w:spacing w:beforeAutospacing="0" w:afterAutospacing="0" w:line="360" w:lineRule="auto"/>
        <w:rPr>
          <w:rFonts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质疑事项2</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四、与质疑事项相关的质疑请求</w:t>
      </w:r>
      <w:r/>
    </w:p>
    <w:p>
      <w:pPr>
        <w:pStyle w:val="712"/>
        <w:jc w:val="both"/>
        <w:spacing w:beforeAutospacing="0" w:afterAutospacing="0" w:line="360" w:lineRule="auto"/>
        <w:rPr>
          <w:rFonts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p>
    <w:p>
      <w:pPr>
        <w:pStyle w:val="712"/>
        <w:jc w:val="both"/>
        <w:spacing w:beforeAutospacing="0" w:afterAutospacing="0"/>
        <w:rPr>
          <w:rFonts w:ascii="宋体" w:hAnsi="宋体" w:cs="宋体"/>
        </w:rPr>
      </w:pPr>
      <w:r>
        <w:rPr>
          <w:rFonts w:hint="eastAsia" w:ascii="宋体" w:hAnsi="宋体" w:cs="宋体"/>
          <w:color w:val="000000"/>
        </w:rPr>
        <w:t xml:space="preserve">签字(签章)：                 公章：               日期：    </w:t>
      </w:r>
      <w:r/>
    </w:p>
    <w:p>
      <w:pPr>
        <w:pStyle w:val="712"/>
        <w:jc w:val="both"/>
        <w:spacing w:beforeAutospacing="0" w:afterAutospacing="0" w:line="0" w:lineRule="atLeast"/>
        <w:rPr>
          <w:rFonts w:ascii="宋体" w:hAnsi="宋体" w:cs="宋体"/>
        </w:rPr>
      </w:pPr>
      <w:r>
        <w:rPr>
          <w:rFonts w:hint="eastAsia" w:ascii="宋体" w:hAnsi="宋体" w:cs="宋体"/>
          <w:b/>
          <w:color w:val="000000"/>
        </w:rPr>
        <w:t xml:space="preserve">质疑函制作说明：</w:t>
      </w:r>
      <w:r/>
    </w:p>
    <w:p>
      <w:pPr>
        <w:pStyle w:val="712"/>
        <w:ind w:firstLine="480"/>
        <w:spacing w:beforeAutospacing="0" w:afterAutospacing="0" w:line="0" w:lineRule="atLeast"/>
        <w:widowControl/>
        <w:rPr>
          <w:rFonts w:ascii="宋体" w:hAnsi="宋体" w:cs="宋体"/>
        </w:rPr>
      </w:pPr>
      <w:r>
        <w:rPr>
          <w:rFonts w:hint="eastAsia" w:ascii="宋体" w:hAnsi="宋体" w:cs="宋体"/>
          <w:color w:val="000000"/>
        </w:rPr>
        <w:t xml:space="preserve">1.供应商提出质疑时，应提交质疑函和必要的证明材料。</w:t>
      </w:r>
      <w:r/>
    </w:p>
    <w:p>
      <w:pPr>
        <w:pStyle w:val="712"/>
        <w:ind w:firstLine="480"/>
        <w:spacing w:beforeAutospacing="0" w:afterAutospacing="0" w:line="0" w:lineRule="atLeast"/>
        <w:widowControl/>
        <w:rPr>
          <w:rFonts w:ascii="宋体" w:hAnsi="宋体" w:cs="宋体"/>
        </w:rPr>
      </w:pPr>
      <w:r>
        <w:rPr>
          <w:rFonts w:hint="eastAsia" w:ascii="宋体" w:hAnsi="宋体" w:cs="宋体"/>
          <w:color w:val="000000"/>
        </w:rPr>
        <w:t xml:space="preserve">2.质疑供应商若委托代理人进行质疑的，</w:t>
      </w:r>
      <w:r>
        <w:rPr>
          <w:rFonts w:hint="eastAsia" w:ascii="宋体" w:hAnsi="宋体" w:cs="宋体"/>
          <w:color w:val="000000"/>
        </w:rPr>
        <w:t xml:space="preserve">质疑函应按</w:t>
      </w:r>
      <w:r>
        <w:rPr>
          <w:rFonts w:hint="eastAsia" w:ascii="宋体" w:hAnsi="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712"/>
        <w:ind w:firstLine="480"/>
        <w:spacing w:beforeAutospacing="0" w:afterAutospacing="0" w:line="0" w:lineRule="atLeast"/>
        <w:widowControl/>
        <w:rPr>
          <w:rFonts w:ascii="宋体" w:hAnsi="宋体" w:cs="宋体"/>
        </w:rPr>
      </w:pPr>
      <w:r>
        <w:rPr>
          <w:rFonts w:hint="eastAsia" w:ascii="宋体" w:hAnsi="宋体" w:cs="宋体"/>
          <w:color w:val="000000"/>
        </w:rPr>
        <w:t xml:space="preserve">3.质疑供应商若对项目的某一分包进行质疑，质疑函中应列明具体分包号。</w:t>
      </w:r>
      <w:r/>
    </w:p>
    <w:p>
      <w:pPr>
        <w:pStyle w:val="712"/>
        <w:ind w:firstLine="480"/>
        <w:spacing w:beforeAutospacing="0" w:afterAutospacing="0" w:line="0" w:lineRule="atLeast"/>
        <w:widowControl/>
        <w:rPr>
          <w:rFonts w:ascii="宋体" w:hAnsi="宋体" w:cs="宋体"/>
        </w:rPr>
      </w:pPr>
      <w:r>
        <w:rPr>
          <w:rFonts w:hint="eastAsia" w:ascii="宋体" w:hAnsi="宋体" w:cs="宋体"/>
          <w:color w:val="000000"/>
        </w:rPr>
        <w:t xml:space="preserve">4.质疑函的质疑事项应具体、明确，并有必要的事实依据和法律依据。</w:t>
      </w:r>
      <w:r/>
    </w:p>
    <w:p>
      <w:pPr>
        <w:pStyle w:val="712"/>
        <w:ind w:firstLine="480"/>
        <w:spacing w:beforeAutospacing="0" w:afterAutospacing="0" w:line="0" w:lineRule="atLeast"/>
        <w:widowControl/>
        <w:rPr>
          <w:rFonts w:ascii="宋体" w:hAnsi="宋体" w:cs="宋体"/>
        </w:rPr>
      </w:pPr>
      <w:r>
        <w:rPr>
          <w:rFonts w:hint="eastAsia" w:ascii="宋体" w:hAnsi="宋体" w:cs="宋体"/>
          <w:color w:val="000000"/>
        </w:rPr>
        <w:t xml:space="preserve">5.质疑函的质疑请求应与质疑事项相关。</w:t>
      </w:r>
      <w:r/>
    </w:p>
    <w:p>
      <w:pPr>
        <w:pStyle w:val="712"/>
        <w:ind w:firstLine="480"/>
        <w:spacing w:beforeAutospacing="0" w:afterAutospacing="0" w:line="0" w:lineRule="atLeast"/>
        <w:widowControl/>
        <w:rPr>
          <w:rFonts w:ascii="宋体" w:hAnsi="宋体" w:cs="宋体"/>
        </w:rPr>
      </w:pPr>
      <w:r>
        <w:rPr>
          <w:rFonts w:hint="eastAsia" w:ascii="宋体" w:hAnsi="宋体" w:cs="宋体"/>
          <w:color w:val="000000"/>
        </w:rPr>
        <w:t xml:space="preserve">6.质疑供应商为自然人的，</w:t>
      </w:r>
      <w:r>
        <w:rPr>
          <w:rFonts w:hint="eastAsia" w:ascii="宋体" w:hAnsi="宋体" w:cs="宋体"/>
          <w:color w:val="000000"/>
        </w:rPr>
        <w:t xml:space="preserve">质疑函应由</w:t>
      </w:r>
      <w:r>
        <w:rPr>
          <w:rFonts w:hint="eastAsia" w:ascii="宋体" w:hAnsi="宋体" w:cs="宋体"/>
          <w:color w:val="000000"/>
        </w:rPr>
        <w:t xml:space="preserve">本人签字；质疑供应商为法人或者其他组织的，</w:t>
      </w:r>
      <w:r>
        <w:rPr>
          <w:rFonts w:hint="eastAsia" w:ascii="宋体" w:hAnsi="宋体" w:cs="宋体"/>
          <w:color w:val="000000"/>
        </w:rPr>
        <w:t xml:space="preserve">质疑函应由</w:t>
      </w:r>
      <w:r>
        <w:rPr>
          <w:rFonts w:hint="eastAsia" w:ascii="宋体" w:hAnsi="宋体" w:cs="宋体"/>
          <w:color w:val="000000"/>
        </w:rPr>
        <w:t xml:space="preserve">法定代表人、主要负责人，或者其授权代表签字或者盖章，并加盖公章。</w:t>
      </w:r>
      <w:r/>
    </w:p>
    <w:sectPr>
      <w:footerReference w:type="default" r:id="rId9"/>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center"/>
    </w:pPr>
    <w:r>
      <w:fldChar w:fldCharType="begin"/>
    </w:r>
    <w:r>
      <w:instrText xml:space="preserve">PAGE   \* MERGEFORMAT</w:instrText>
    </w:r>
    <w:r>
      <w:fldChar w:fldCharType="separate"/>
    </w:r>
    <w:r>
      <w:rPr>
        <w:lang w:val="zh-CN"/>
      </w:rPr>
      <w:t xml:space="preserve">45</w:t>
    </w:r>
    <w:r>
      <w:fldChar w:fldCharType="end"/>
    </w:r>
    <w:r/>
  </w:p>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57"/>
      <w:isLgl w:val="false"/>
      <w:suff w:val="nothing"/>
      <w:lvlText w:val="%1、"/>
      <w:lvlJc w:val="left"/>
      <w:pPr>
        <w:ind w:left="0" w:firstLine="0"/>
      </w:pPr>
      <w:rPr>
        <w:rFonts w:ascii="Times New Roman" w:hAnsi="Times New Roman" w:eastAsia="宋体"/>
        <w:b/>
        <w:i w:val="0"/>
        <w:sz w:val="32"/>
      </w:rPr>
    </w:lvl>
    <w:lvl w:ilvl="1">
      <w:start w:val="1"/>
      <w:numFmt w:val="decimal"/>
      <w:isLgl w:val="false"/>
      <w:suff w:val="nothing"/>
      <w:lvlText w:val="%1.%2、"/>
      <w:lvlJc w:val="left"/>
      <w:pPr>
        <w:ind w:left="0" w:firstLine="0"/>
      </w:pPr>
      <w:rPr>
        <w:rFonts w:ascii="Times New Roman" w:hAnsi="Times New Roman" w:eastAsia="宋体"/>
        <w:b/>
        <w:i w:val="0"/>
        <w:sz w:val="30"/>
      </w:rPr>
    </w:lvl>
    <w:lvl w:ilvl="2">
      <w:start w:val="1"/>
      <w:numFmt w:val="decimal"/>
      <w:isLgl w:val="false"/>
      <w:suff w:val="nothing"/>
      <w:lvlText w:val="%1.%2.%3、"/>
      <w:lvlJc w:val="left"/>
      <w:pPr>
        <w:ind w:left="0" w:firstLine="0"/>
      </w:pPr>
      <w:rPr>
        <w:rFonts w:ascii="Times New Roman" w:hAnsi="Times New Roman" w:eastAsia="宋体"/>
        <w:b/>
        <w:i w:val="0"/>
        <w:sz w:val="28"/>
      </w:rPr>
    </w:lvl>
    <w:lvl w:ilvl="3">
      <w:start w:val="1"/>
      <w:numFmt w:val="decimal"/>
      <w:isLgl w:val="false"/>
      <w:suff w:val="nothing"/>
      <w:lvlText w:val="%1.%2.%3.%4、"/>
      <w:lvlJc w:val="left"/>
      <w:pPr>
        <w:ind w:left="0" w:firstLine="0"/>
      </w:pPr>
      <w:rPr>
        <w:rFonts w:ascii="Times New Roman" w:hAnsi="Times New Roman" w:eastAsia="宋体"/>
        <w:b/>
        <w:i w:val="0"/>
        <w:sz w:val="24"/>
      </w:rPr>
    </w:lvl>
    <w:lvl w:ilvl="4">
      <w:start w:val="1"/>
      <w:numFmt w:val="decimal"/>
      <w:isLgl w:val="false"/>
      <w:suff w:val="nothing"/>
      <w:lvlText w:val="%1.%2.%3.%4.%5、"/>
      <w:lvlJc w:val="left"/>
      <w:pPr>
        <w:ind w:left="0" w:firstLine="0"/>
      </w:pPr>
      <w:rPr>
        <w:rFonts w:ascii="Times New Roman" w:hAnsi="Times New Roman" w:eastAsia="宋体"/>
        <w:b/>
        <w:i w:val="0"/>
        <w:sz w:val="21"/>
      </w:rPr>
    </w:lvl>
    <w:lvl w:ilvl="5">
      <w:start w:val="1"/>
      <w:numFmt w:val="decimal"/>
      <w:isLgl w:val="false"/>
      <w:suff w:val="nothing"/>
      <w:lvlText w:val="%1.%2.%3.%4.%5.%6、"/>
      <w:lvlJc w:val="left"/>
      <w:pPr>
        <w:ind w:left="0" w:firstLine="0"/>
      </w:pPr>
      <w:rPr>
        <w:rFonts w:ascii="Times New Roman" w:hAnsi="Times New Roman" w:eastAsia="宋体"/>
        <w:b/>
        <w:i w:val="0"/>
        <w:sz w:val="21"/>
      </w:rPr>
    </w:lvl>
    <w:lvl w:ilvl="6">
      <w:start w:val="1"/>
      <w:numFmt w:val="decimal"/>
      <w:isLgl w:val="false"/>
      <w:suff w:val="nothing"/>
      <w:lvlText w:val="%1.%2.%3.%4.%5.%6.%7、"/>
      <w:lvlJc w:val="left"/>
      <w:pPr>
        <w:ind w:left="0" w:firstLine="0"/>
      </w:pPr>
      <w:rPr>
        <w:rFonts w:ascii="Times New Roman" w:hAnsi="Times New Roman" w:eastAsia="宋体"/>
        <w:b/>
        <w:i w:val="0"/>
        <w:sz w:val="21"/>
      </w:rPr>
    </w:lvl>
    <w:lvl w:ilvl="7">
      <w:start w:val="1"/>
      <w:numFmt w:val="decimal"/>
      <w:isLgl w:val="false"/>
      <w:suff w:val="nothing"/>
      <w:lvlText w:val="%1.%2.%3.%4.%5.%6.%7.%8、"/>
      <w:lvlJc w:val="left"/>
      <w:pPr>
        <w:ind w:left="0" w:firstLine="0"/>
      </w:pPr>
      <w:rPr>
        <w:rFonts w:ascii="Times New Roman" w:hAnsi="Times New Roman" w:eastAsia="宋体"/>
        <w:b/>
        <w:i w:val="0"/>
        <w:sz w:val="21"/>
      </w:rPr>
    </w:lvl>
    <w:lvl w:ilvl="8">
      <w:start w:val="1"/>
      <w:numFmt w:val="decimal"/>
      <w:isLgl w:val="false"/>
      <w:suff w:val="nothing"/>
      <w:lvlText w:val="%1.%2.%3.%4.%5.%6.%7.%8.%9、"/>
      <w:lvlJc w:val="left"/>
      <w:pPr>
        <w:ind w:left="0" w:firstLine="0"/>
      </w:pPr>
      <w:rPr>
        <w:rFonts w:ascii="Times New Roman" w:hAnsi="Times New Roman" w:eastAsia="宋体"/>
        <w:b/>
        <w:i w:val="0"/>
        <w:sz w:val="21"/>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89"/>
    <w:qFormat/>
    <w:pPr>
      <w:jc w:val="both"/>
      <w:widowControl w:val="off"/>
    </w:pPr>
    <w:rPr>
      <w:rFonts w:ascii="Calibri" w:hAnsi="Calibri"/>
      <w:sz w:val="21"/>
      <w:szCs w:val="24"/>
    </w:rPr>
  </w:style>
  <w:style w:type="paragraph" w:styleId="657">
    <w:name w:val="Heading 1"/>
    <w:basedOn w:val="656"/>
    <w:next w:val="690"/>
    <w:link w:val="896"/>
    <w:qFormat/>
    <w:pPr>
      <w:numPr>
        <w:numId w:val="1"/>
      </w:numPr>
      <w:keepLines/>
      <w:keepNext/>
      <w:spacing w:before="120" w:after="120" w:line="360" w:lineRule="auto"/>
      <w:outlineLvl w:val="0"/>
    </w:pPr>
    <w:rPr>
      <w:b/>
      <w:bCs/>
      <w:sz w:val="32"/>
      <w:szCs w:val="28"/>
    </w:rPr>
  </w:style>
  <w:style w:type="paragraph" w:styleId="658">
    <w:name w:val="Heading 2"/>
    <w:basedOn w:val="656"/>
    <w:next w:val="690"/>
    <w:link w:val="897"/>
    <w:unhideWhenUsed/>
    <w:qFormat/>
    <w:pPr>
      <w:keepLines/>
      <w:keepNext/>
      <w:spacing w:before="260" w:after="260"/>
      <w:outlineLvl w:val="1"/>
    </w:pPr>
    <w:rPr>
      <w:rFonts w:ascii="Arial" w:hAnsi="Arial"/>
      <w:b/>
      <w:sz w:val="24"/>
    </w:rPr>
  </w:style>
  <w:style w:type="paragraph" w:styleId="659">
    <w:name w:val="Heading 3"/>
    <w:basedOn w:val="656"/>
    <w:next w:val="656"/>
    <w:link w:val="894"/>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898"/>
    <w:uiPriority w:val="1"/>
    <w:qFormat/>
    <w:pPr>
      <w:ind w:left="716"/>
      <w:outlineLvl w:val="3"/>
    </w:pPr>
    <w:rPr>
      <w:rFonts w:ascii="宋体" w:hAnsi="宋体" w:cs="宋体"/>
      <w:b/>
      <w:bCs/>
      <w:sz w:val="24"/>
      <w:lang w:val="zh-CN" w:bidi="zh-CN"/>
    </w:rPr>
  </w:style>
  <w:style w:type="paragraph" w:styleId="661">
    <w:name w:val="Heading 5"/>
    <w:basedOn w:val="656"/>
    <w:next w:val="656"/>
    <w:link w:val="738"/>
    <w:uiPriority w:val="9"/>
    <w:unhideWhenUsed/>
    <w:qFormat/>
    <w:pPr>
      <w:keepLines/>
      <w:keepNext/>
      <w:spacing w:before="320" w:after="200"/>
      <w:outlineLvl w:val="4"/>
    </w:pPr>
    <w:rPr>
      <w:rFonts w:ascii="Arial" w:hAnsi="Arial" w:eastAsia="Arial" w:cs="Arial"/>
      <w:b/>
      <w:bCs/>
      <w:sz w:val="24"/>
    </w:rPr>
  </w:style>
  <w:style w:type="paragraph" w:styleId="662">
    <w:name w:val="Heading 6"/>
    <w:basedOn w:val="656"/>
    <w:next w:val="656"/>
    <w:link w:val="739"/>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41"/>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42"/>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style>
  <w:style w:type="table" w:styleId="667" w:default="1">
    <w:name w:val="Normal Table"/>
    <w:uiPriority w:val="99"/>
    <w:semiHidden/>
    <w:unhideWhenUsed/>
    <w:tblPr>
      <w:tblInd w:w="0" w:type="dxa"/>
      <w:tblCellMar>
        <w:left w:w="108" w:type="dxa"/>
        <w:top w:w="0" w:type="dxa"/>
        <w:right w:w="108" w:type="dxa"/>
        <w:bottom w:w="0" w:type="dxa"/>
      </w:tblCellMar>
    </w:tblPr>
  </w:style>
  <w:style w:type="numbering" w:styleId="668" w:default="1">
    <w:name w:val="No List"/>
    <w:uiPriority w:val="99"/>
    <w:semiHidden/>
    <w:unhideWhenUsed/>
  </w:style>
  <w:style w:type="table" w:styleId="669" w:customStyle="1">
    <w:name w:val="Plain Table 1"/>
    <w:basedOn w:val="667"/>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customStyle="1">
    <w:name w:val="Plain Table 2"/>
    <w:basedOn w:val="667"/>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customStyle="1">
    <w:name w:val="Plain Table 3"/>
    <w:basedOn w:val="66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customStyle="1">
    <w:name w:val="Plain Table 4"/>
    <w:basedOn w:val="66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customStyle="1">
    <w:name w:val="Plain Table 5"/>
    <w:basedOn w:val="667"/>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4" w:customStyle="1">
    <w:name w:val="Grid Table 1 Light"/>
    <w:basedOn w:val="667"/>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75" w:customStyle="1">
    <w:name w:val="Grid Table 2"/>
    <w:basedOn w:val="66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76" w:customStyle="1">
    <w:name w:val="Grid Table 3"/>
    <w:basedOn w:val="667"/>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7" w:customStyle="1">
    <w:name w:val="Grid Table 4"/>
    <w:basedOn w:val="667"/>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8" w:customStyle="1">
    <w:name w:val="Grid Table 5 Dark"/>
    <w:basedOn w:val="667"/>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79" w:customStyle="1">
    <w:name w:val="Grid Table 6 Colorful"/>
    <w:basedOn w:val="667"/>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80" w:customStyle="1">
    <w:name w:val="Grid Table 7 Colorful"/>
    <w:basedOn w:val="667"/>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681" w:customStyle="1">
    <w:name w:val="List Table 1 Light"/>
    <w:basedOn w:val="667"/>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2" w:customStyle="1">
    <w:name w:val="List Table 2"/>
    <w:basedOn w:val="667"/>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83" w:customStyle="1">
    <w:name w:val="List Table 3"/>
    <w:basedOn w:val="66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4" w:customStyle="1">
    <w:name w:val="List Table 4"/>
    <w:basedOn w:val="667"/>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85" w:customStyle="1">
    <w:name w:val="List Table 5 Dark"/>
    <w:basedOn w:val="667"/>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686" w:customStyle="1">
    <w:name w:val="List Table 6 Colorful"/>
    <w:basedOn w:val="667"/>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687" w:customStyle="1">
    <w:name w:val="List Table 7 Colorful"/>
    <w:basedOn w:val="667"/>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688">
    <w:name w:val="TOC Heading"/>
    <w:uiPriority w:val="39"/>
    <w:unhideWhenUsed/>
  </w:style>
  <w:style w:type="paragraph" w:styleId="689">
    <w:name w:val="Body Text"/>
    <w:basedOn w:val="656"/>
    <w:next w:val="656"/>
    <w:link w:val="882"/>
    <w:uiPriority w:val="99"/>
    <w:unhideWhenUsed/>
    <w:qFormat/>
    <w:pPr>
      <w:spacing w:after="120"/>
    </w:pPr>
  </w:style>
  <w:style w:type="paragraph" w:styleId="690" w:customStyle="1">
    <w:name w:val="正文2"/>
    <w:basedOn w:val="656"/>
    <w:qFormat/>
    <w:pPr>
      <w:ind w:firstLine="420"/>
      <w:spacing w:line="360" w:lineRule="auto"/>
    </w:pPr>
  </w:style>
  <w:style w:type="paragraph" w:styleId="691">
    <w:name w:val="toc 7"/>
    <w:basedOn w:val="656"/>
    <w:next w:val="656"/>
    <w:uiPriority w:val="39"/>
    <w:unhideWhenUsed/>
    <w:qFormat/>
    <w:pPr>
      <w:ind w:left="1701"/>
      <w:spacing w:after="57"/>
    </w:pPr>
  </w:style>
  <w:style w:type="paragraph" w:styleId="692">
    <w:name w:val="Caption"/>
    <w:basedOn w:val="656"/>
    <w:next w:val="656"/>
    <w:uiPriority w:val="35"/>
    <w:semiHidden/>
    <w:unhideWhenUsed/>
    <w:qFormat/>
    <w:pPr>
      <w:spacing w:line="276" w:lineRule="auto"/>
    </w:pPr>
    <w:rPr>
      <w:b/>
      <w:bCs/>
      <w:color w:val="4f81bd"/>
      <w:sz w:val="18"/>
      <w:szCs w:val="18"/>
    </w:rPr>
  </w:style>
  <w:style w:type="paragraph" w:styleId="693">
    <w:name w:val="annotation text"/>
    <w:basedOn w:val="656"/>
    <w:link w:val="883"/>
    <w:unhideWhenUsed/>
    <w:qFormat/>
    <w:pPr>
      <w:jc w:val="left"/>
    </w:pPr>
  </w:style>
  <w:style w:type="paragraph" w:styleId="694">
    <w:name w:val="Body Text Indent"/>
    <w:basedOn w:val="656"/>
    <w:link w:val="884"/>
    <w:unhideWhenUsed/>
    <w:qFormat/>
    <w:pPr>
      <w:ind w:left="420"/>
      <w:spacing w:after="120"/>
    </w:pPr>
  </w:style>
  <w:style w:type="paragraph" w:styleId="695">
    <w:name w:val="toc 5"/>
    <w:basedOn w:val="656"/>
    <w:next w:val="656"/>
    <w:uiPriority w:val="39"/>
    <w:unhideWhenUsed/>
    <w:qFormat/>
    <w:pPr>
      <w:ind w:left="1134"/>
      <w:spacing w:after="57"/>
    </w:pPr>
  </w:style>
  <w:style w:type="paragraph" w:styleId="696">
    <w:name w:val="toc 3"/>
    <w:basedOn w:val="656"/>
    <w:next w:val="656"/>
    <w:uiPriority w:val="39"/>
    <w:unhideWhenUsed/>
    <w:qFormat/>
    <w:pPr>
      <w:ind w:left="567"/>
      <w:spacing w:after="57"/>
    </w:pPr>
  </w:style>
  <w:style w:type="paragraph" w:styleId="697">
    <w:name w:val="Plain Text"/>
    <w:basedOn w:val="656"/>
    <w:link w:val="885"/>
    <w:qFormat/>
    <w:rPr>
      <w:rFonts w:ascii="宋体" w:hAnsi="Courier New" w:cs="Courier New"/>
      <w:szCs w:val="21"/>
    </w:rPr>
  </w:style>
  <w:style w:type="paragraph" w:styleId="698">
    <w:name w:val="toc 8"/>
    <w:basedOn w:val="656"/>
    <w:next w:val="656"/>
    <w:uiPriority w:val="39"/>
    <w:unhideWhenUsed/>
    <w:qFormat/>
    <w:pPr>
      <w:ind w:left="1984"/>
      <w:spacing w:after="57"/>
    </w:pPr>
  </w:style>
  <w:style w:type="paragraph" w:styleId="699">
    <w:name w:val="endnote text"/>
    <w:basedOn w:val="656"/>
    <w:link w:val="880"/>
    <w:uiPriority w:val="99"/>
    <w:semiHidden/>
    <w:unhideWhenUsed/>
    <w:qFormat/>
    <w:rPr>
      <w:sz w:val="20"/>
    </w:rPr>
  </w:style>
  <w:style w:type="paragraph" w:styleId="700">
    <w:name w:val="Balloon Text"/>
    <w:basedOn w:val="656"/>
    <w:link w:val="905"/>
    <w:semiHidden/>
    <w:unhideWhenUsed/>
    <w:qFormat/>
    <w:rPr>
      <w:sz w:val="18"/>
      <w:szCs w:val="18"/>
    </w:rPr>
  </w:style>
  <w:style w:type="paragraph" w:styleId="701">
    <w:name w:val="Footer"/>
    <w:basedOn w:val="656"/>
    <w:link w:val="886"/>
    <w:qFormat/>
    <w:pPr>
      <w:jc w:val="left"/>
      <w:tabs>
        <w:tab w:val="center" w:pos="4153" w:leader="none"/>
        <w:tab w:val="right" w:pos="8306" w:leader="none"/>
      </w:tabs>
    </w:pPr>
    <w:rPr>
      <w:sz w:val="18"/>
      <w:szCs w:val="18"/>
    </w:rPr>
  </w:style>
  <w:style w:type="paragraph" w:styleId="702">
    <w:name w:val="envelope return"/>
    <w:basedOn w:val="656"/>
    <w:qFormat/>
    <w:rPr>
      <w:rFonts w:ascii="Arial" w:hAnsi="Arial"/>
    </w:rPr>
  </w:style>
  <w:style w:type="paragraph" w:styleId="703">
    <w:name w:val="Header"/>
    <w:basedOn w:val="656"/>
    <w:link w:val="887"/>
    <w:qFormat/>
    <w:pPr>
      <w:jc w:val="center"/>
      <w:tabs>
        <w:tab w:val="center" w:pos="4153" w:leader="none"/>
        <w:tab w:val="right" w:pos="8306" w:leader="none"/>
      </w:tabs>
      <w:pBdr>
        <w:bottom w:val="single" w:color="000000" w:sz="6" w:space="1"/>
      </w:pBdr>
    </w:pPr>
    <w:rPr>
      <w:sz w:val="18"/>
      <w:szCs w:val="18"/>
    </w:rPr>
  </w:style>
  <w:style w:type="paragraph" w:styleId="704">
    <w:name w:val="toc 1"/>
    <w:basedOn w:val="656"/>
    <w:next w:val="656"/>
    <w:qFormat/>
    <w:rPr>
      <w:rFonts w:ascii="Times New Roman" w:hAnsi="Times New Roman"/>
      <w:szCs w:val="20"/>
    </w:rPr>
  </w:style>
  <w:style w:type="paragraph" w:styleId="705">
    <w:name w:val="toc 4"/>
    <w:basedOn w:val="656"/>
    <w:next w:val="656"/>
    <w:uiPriority w:val="39"/>
    <w:unhideWhenUsed/>
    <w:qFormat/>
    <w:pPr>
      <w:ind w:left="850"/>
      <w:spacing w:after="57"/>
    </w:pPr>
  </w:style>
  <w:style w:type="paragraph" w:styleId="706">
    <w:name w:val="Subtitle"/>
    <w:basedOn w:val="656"/>
    <w:next w:val="656"/>
    <w:link w:val="746"/>
    <w:uiPriority w:val="11"/>
    <w:qFormat/>
    <w:pPr>
      <w:spacing w:before="200" w:after="200"/>
    </w:pPr>
    <w:rPr>
      <w:sz w:val="24"/>
    </w:rPr>
  </w:style>
  <w:style w:type="paragraph" w:styleId="707">
    <w:name w:val="footnote text"/>
    <w:basedOn w:val="656"/>
    <w:link w:val="879"/>
    <w:uiPriority w:val="99"/>
    <w:semiHidden/>
    <w:unhideWhenUsed/>
    <w:qFormat/>
    <w:pPr>
      <w:spacing w:after="40"/>
    </w:pPr>
    <w:rPr>
      <w:sz w:val="18"/>
    </w:rPr>
  </w:style>
  <w:style w:type="paragraph" w:styleId="708">
    <w:name w:val="toc 6"/>
    <w:basedOn w:val="656"/>
    <w:next w:val="656"/>
    <w:uiPriority w:val="39"/>
    <w:unhideWhenUsed/>
    <w:qFormat/>
    <w:pPr>
      <w:ind w:left="1417"/>
      <w:spacing w:after="57"/>
    </w:pPr>
  </w:style>
  <w:style w:type="paragraph" w:styleId="709">
    <w:name w:val="table of figures"/>
    <w:basedOn w:val="656"/>
    <w:next w:val="656"/>
    <w:uiPriority w:val="99"/>
    <w:unhideWhenUsed/>
    <w:qFormat/>
  </w:style>
  <w:style w:type="paragraph" w:styleId="710">
    <w:name w:val="toc 2"/>
    <w:basedOn w:val="656"/>
    <w:next w:val="656"/>
    <w:qFormat/>
    <w:pPr>
      <w:ind w:left="420"/>
    </w:pPr>
  </w:style>
  <w:style w:type="paragraph" w:styleId="711">
    <w:name w:val="toc 9"/>
    <w:basedOn w:val="656"/>
    <w:next w:val="656"/>
    <w:uiPriority w:val="39"/>
    <w:unhideWhenUsed/>
    <w:qFormat/>
    <w:pPr>
      <w:ind w:left="2268"/>
      <w:spacing w:after="57"/>
    </w:pPr>
  </w:style>
  <w:style w:type="paragraph" w:styleId="712">
    <w:name w:val="Normal (Web)"/>
    <w:basedOn w:val="656"/>
    <w:qFormat/>
    <w:pPr>
      <w:jc w:val="left"/>
      <w:spacing w:beforeAutospacing="1" w:afterAutospacing="1"/>
    </w:pPr>
    <w:rPr>
      <w:sz w:val="24"/>
    </w:rPr>
  </w:style>
  <w:style w:type="paragraph" w:styleId="713">
    <w:name w:val="Title"/>
    <w:basedOn w:val="656"/>
    <w:next w:val="656"/>
    <w:link w:val="745"/>
    <w:uiPriority w:val="10"/>
    <w:qFormat/>
    <w:pPr>
      <w:contextualSpacing/>
      <w:spacing w:before="300" w:after="200"/>
    </w:pPr>
    <w:rPr>
      <w:sz w:val="48"/>
      <w:szCs w:val="48"/>
    </w:rPr>
  </w:style>
  <w:style w:type="paragraph" w:styleId="714">
    <w:name w:val="annotation subject"/>
    <w:basedOn w:val="693"/>
    <w:next w:val="693"/>
    <w:link w:val="888"/>
    <w:unhideWhenUsed/>
    <w:qFormat/>
    <w:rPr>
      <w:b/>
      <w:bCs/>
    </w:rPr>
  </w:style>
  <w:style w:type="paragraph" w:styleId="715">
    <w:name w:val="Body Text First Indent"/>
    <w:basedOn w:val="689"/>
    <w:link w:val="899"/>
    <w:qFormat/>
    <w:pPr>
      <w:ind w:firstLine="420"/>
    </w:pPr>
  </w:style>
  <w:style w:type="paragraph" w:styleId="716">
    <w:name w:val="Body Text First Indent 2"/>
    <w:basedOn w:val="694"/>
    <w:link w:val="889"/>
    <w:unhideWhenUsed/>
    <w:qFormat/>
    <w:pPr>
      <w:ind w:firstLine="420"/>
    </w:pPr>
  </w:style>
  <w:style w:type="table" w:styleId="717">
    <w:name w:val="Table Grid"/>
    <w:basedOn w:val="667"/>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qFormat/>
    <w:rPr>
      <w:b/>
      <w:bCs/>
    </w:rPr>
  </w:style>
  <w:style w:type="character" w:styleId="719">
    <w:name w:val="endnote reference"/>
    <w:uiPriority w:val="99"/>
    <w:semiHidden/>
    <w:unhideWhenUsed/>
    <w:qFormat/>
    <w:rPr>
      <w:vertAlign w:val="superscript"/>
    </w:rPr>
  </w:style>
  <w:style w:type="character" w:styleId="720">
    <w:name w:val="Hyperlink"/>
    <w:qFormat/>
    <w:rPr>
      <w:color w:val="0000ff"/>
      <w:u w:val="single"/>
    </w:rPr>
  </w:style>
  <w:style w:type="character" w:styleId="721">
    <w:name w:val="annotation reference"/>
    <w:unhideWhenUsed/>
    <w:qFormat/>
    <w:rPr>
      <w:sz w:val="21"/>
      <w:szCs w:val="21"/>
    </w:rPr>
  </w:style>
  <w:style w:type="character" w:styleId="722">
    <w:name w:val="footnote reference"/>
    <w:uiPriority w:val="99"/>
    <w:unhideWhenUsed/>
    <w:qFormat/>
    <w:rPr>
      <w:vertAlign w:val="superscript"/>
    </w:rPr>
  </w:style>
  <w:style w:type="character" w:styleId="723" w:customStyle="1">
    <w:name w:val="Heading 3 Char"/>
    <w:basedOn w:val="666"/>
    <w:uiPriority w:val="9"/>
    <w:qFormat/>
    <w:rPr>
      <w:rFonts w:ascii="Arial" w:hAnsi="Arial" w:eastAsia="Arial" w:cs="Arial"/>
      <w:sz w:val="30"/>
      <w:szCs w:val="30"/>
    </w:rPr>
  </w:style>
  <w:style w:type="character" w:styleId="724" w:customStyle="1">
    <w:name w:val="Heading 5 Char"/>
    <w:basedOn w:val="666"/>
    <w:uiPriority w:val="9"/>
    <w:qFormat/>
    <w:rPr>
      <w:rFonts w:ascii="Arial" w:hAnsi="Arial" w:eastAsia="Arial" w:cs="Arial"/>
      <w:b/>
      <w:bCs/>
      <w:sz w:val="24"/>
      <w:szCs w:val="24"/>
    </w:rPr>
  </w:style>
  <w:style w:type="character" w:styleId="725" w:customStyle="1">
    <w:name w:val="Heading 6 Char"/>
    <w:basedOn w:val="666"/>
    <w:uiPriority w:val="9"/>
    <w:qFormat/>
    <w:rPr>
      <w:rFonts w:ascii="Arial" w:hAnsi="Arial" w:eastAsia="Arial" w:cs="Arial"/>
      <w:b/>
      <w:bCs/>
      <w:sz w:val="22"/>
      <w:szCs w:val="22"/>
    </w:rPr>
  </w:style>
  <w:style w:type="character" w:styleId="726" w:customStyle="1">
    <w:name w:val="Heading 7 Char"/>
    <w:basedOn w:val="666"/>
    <w:uiPriority w:val="9"/>
    <w:qFormat/>
    <w:rPr>
      <w:rFonts w:ascii="Arial" w:hAnsi="Arial" w:eastAsia="Arial" w:cs="Arial"/>
      <w:b/>
      <w:bCs/>
      <w:i/>
      <w:iCs/>
      <w:sz w:val="22"/>
      <w:szCs w:val="22"/>
    </w:rPr>
  </w:style>
  <w:style w:type="character" w:styleId="727" w:customStyle="1">
    <w:name w:val="Heading 8 Char"/>
    <w:basedOn w:val="666"/>
    <w:uiPriority w:val="9"/>
    <w:qFormat/>
    <w:rPr>
      <w:rFonts w:ascii="Arial" w:hAnsi="Arial" w:eastAsia="Arial" w:cs="Arial"/>
      <w:i/>
      <w:iCs/>
      <w:sz w:val="22"/>
      <w:szCs w:val="22"/>
    </w:rPr>
  </w:style>
  <w:style w:type="character" w:styleId="728" w:customStyle="1">
    <w:name w:val="Heading 9 Char"/>
    <w:basedOn w:val="666"/>
    <w:uiPriority w:val="9"/>
    <w:qFormat/>
    <w:rPr>
      <w:rFonts w:ascii="Arial" w:hAnsi="Arial" w:eastAsia="Arial" w:cs="Arial"/>
      <w:i/>
      <w:iCs/>
      <w:sz w:val="21"/>
      <w:szCs w:val="21"/>
    </w:rPr>
  </w:style>
  <w:style w:type="character" w:styleId="729" w:customStyle="1">
    <w:name w:val="Title Char"/>
    <w:basedOn w:val="666"/>
    <w:uiPriority w:val="10"/>
    <w:qFormat/>
    <w:rPr>
      <w:sz w:val="48"/>
      <w:szCs w:val="48"/>
    </w:rPr>
  </w:style>
  <w:style w:type="character" w:styleId="730" w:customStyle="1">
    <w:name w:val="Subtitle Char"/>
    <w:basedOn w:val="666"/>
    <w:uiPriority w:val="11"/>
    <w:qFormat/>
    <w:rPr>
      <w:sz w:val="24"/>
      <w:szCs w:val="24"/>
    </w:rPr>
  </w:style>
  <w:style w:type="character" w:styleId="731" w:customStyle="1">
    <w:name w:val="Quote Char"/>
    <w:uiPriority w:val="29"/>
    <w:qFormat/>
    <w:rPr>
      <w:i/>
    </w:rPr>
  </w:style>
  <w:style w:type="character" w:styleId="732" w:customStyle="1">
    <w:name w:val="Intense Quote Char"/>
    <w:uiPriority w:val="30"/>
    <w:qFormat/>
    <w:rPr>
      <w:i/>
    </w:rPr>
  </w:style>
  <w:style w:type="character" w:styleId="733" w:customStyle="1">
    <w:name w:val="Footnote Text Char"/>
    <w:uiPriority w:val="99"/>
    <w:qFormat/>
    <w:rPr>
      <w:sz w:val="18"/>
    </w:rPr>
  </w:style>
  <w:style w:type="character" w:styleId="734" w:customStyle="1">
    <w:name w:val="Endnote Text Char"/>
    <w:uiPriority w:val="99"/>
    <w:qFormat/>
    <w:rPr>
      <w:sz w:val="20"/>
    </w:rPr>
  </w:style>
  <w:style w:type="character" w:styleId="735" w:customStyle="1">
    <w:name w:val="Heading 1 Char"/>
    <w:uiPriority w:val="9"/>
    <w:qFormat/>
    <w:rPr>
      <w:rFonts w:ascii="Arial" w:hAnsi="Arial" w:eastAsia="Arial" w:cs="Arial"/>
      <w:sz w:val="40"/>
      <w:szCs w:val="40"/>
    </w:rPr>
  </w:style>
  <w:style w:type="character" w:styleId="736" w:customStyle="1">
    <w:name w:val="Heading 2 Char"/>
    <w:uiPriority w:val="9"/>
    <w:qFormat/>
    <w:rPr>
      <w:rFonts w:ascii="Arial" w:hAnsi="Arial" w:eastAsia="Arial" w:cs="Arial"/>
      <w:sz w:val="34"/>
    </w:rPr>
  </w:style>
  <w:style w:type="character" w:styleId="737" w:customStyle="1">
    <w:name w:val="Heading 4 Char"/>
    <w:uiPriority w:val="9"/>
    <w:qFormat/>
    <w:rPr>
      <w:rFonts w:ascii="Arial" w:hAnsi="Arial" w:eastAsia="Arial" w:cs="Arial"/>
      <w:b/>
      <w:bCs/>
      <w:sz w:val="26"/>
      <w:szCs w:val="26"/>
    </w:rPr>
  </w:style>
  <w:style w:type="character" w:styleId="738" w:customStyle="1">
    <w:name w:val="标题 5 Char"/>
    <w:link w:val="661"/>
    <w:uiPriority w:val="9"/>
    <w:qFormat/>
    <w:rPr>
      <w:rFonts w:ascii="Arial" w:hAnsi="Arial" w:eastAsia="Arial" w:cs="Arial"/>
      <w:b/>
      <w:bCs/>
      <w:sz w:val="24"/>
      <w:szCs w:val="24"/>
    </w:rPr>
  </w:style>
  <w:style w:type="character" w:styleId="739" w:customStyle="1">
    <w:name w:val="标题 6 Char"/>
    <w:link w:val="662"/>
    <w:uiPriority w:val="9"/>
    <w:qFormat/>
    <w:rPr>
      <w:rFonts w:ascii="Arial" w:hAnsi="Arial" w:eastAsia="Arial" w:cs="Arial"/>
      <w:b/>
      <w:bCs/>
      <w:sz w:val="22"/>
      <w:szCs w:val="22"/>
    </w:rPr>
  </w:style>
  <w:style w:type="character" w:styleId="740" w:customStyle="1">
    <w:name w:val="标题 7 Char"/>
    <w:link w:val="663"/>
    <w:uiPriority w:val="9"/>
    <w:qFormat/>
    <w:rPr>
      <w:rFonts w:ascii="Arial" w:hAnsi="Arial" w:eastAsia="Arial" w:cs="Arial"/>
      <w:b/>
      <w:bCs/>
      <w:i/>
      <w:iCs/>
      <w:sz w:val="22"/>
      <w:szCs w:val="22"/>
    </w:rPr>
  </w:style>
  <w:style w:type="character" w:styleId="741" w:customStyle="1">
    <w:name w:val="标题 8 Char"/>
    <w:link w:val="664"/>
    <w:uiPriority w:val="9"/>
    <w:qFormat/>
    <w:rPr>
      <w:rFonts w:ascii="Arial" w:hAnsi="Arial" w:eastAsia="Arial" w:cs="Arial"/>
      <w:i/>
      <w:iCs/>
      <w:sz w:val="22"/>
      <w:szCs w:val="22"/>
    </w:rPr>
  </w:style>
  <w:style w:type="character" w:styleId="742" w:customStyle="1">
    <w:name w:val="标题 9 Char"/>
    <w:link w:val="665"/>
    <w:uiPriority w:val="9"/>
    <w:qFormat/>
    <w:rPr>
      <w:rFonts w:ascii="Arial" w:hAnsi="Arial" w:eastAsia="Arial" w:cs="Arial"/>
      <w:i/>
      <w:iCs/>
      <w:sz w:val="21"/>
      <w:szCs w:val="21"/>
    </w:rPr>
  </w:style>
  <w:style w:type="paragraph" w:styleId="743">
    <w:name w:val="List Paragraph"/>
    <w:basedOn w:val="656"/>
    <w:uiPriority w:val="34"/>
    <w:qFormat/>
    <w:pPr>
      <w:ind w:firstLine="420"/>
    </w:pPr>
    <w:rPr>
      <w:szCs w:val="22"/>
    </w:rPr>
  </w:style>
  <w:style w:type="paragraph" w:styleId="744">
    <w:name w:val="No Spacing"/>
    <w:uiPriority w:val="1"/>
    <w:qFormat/>
  </w:style>
  <w:style w:type="character" w:styleId="745" w:customStyle="1">
    <w:name w:val="标题 Char"/>
    <w:link w:val="713"/>
    <w:uiPriority w:val="10"/>
    <w:qFormat/>
    <w:rPr>
      <w:sz w:val="48"/>
      <w:szCs w:val="48"/>
    </w:rPr>
  </w:style>
  <w:style w:type="character" w:styleId="746" w:customStyle="1">
    <w:name w:val="副标题 Char"/>
    <w:link w:val="706"/>
    <w:uiPriority w:val="11"/>
    <w:qFormat/>
    <w:rPr>
      <w:sz w:val="24"/>
      <w:szCs w:val="24"/>
    </w:rPr>
  </w:style>
  <w:style w:type="paragraph" w:styleId="747">
    <w:name w:val="Quote"/>
    <w:basedOn w:val="656"/>
    <w:next w:val="656"/>
    <w:link w:val="748"/>
    <w:uiPriority w:val="29"/>
    <w:qFormat/>
    <w:pPr>
      <w:ind w:left="720" w:right="720"/>
    </w:pPr>
    <w:rPr>
      <w:i/>
    </w:rPr>
  </w:style>
  <w:style w:type="character" w:styleId="748" w:customStyle="1">
    <w:name w:val="引用 Char"/>
    <w:link w:val="747"/>
    <w:uiPriority w:val="29"/>
    <w:qFormat/>
    <w:rPr>
      <w:i/>
    </w:rPr>
  </w:style>
  <w:style w:type="paragraph" w:styleId="749">
    <w:name w:val="Intense Quote"/>
    <w:basedOn w:val="656"/>
    <w:next w:val="656"/>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Char"/>
    <w:link w:val="749"/>
    <w:uiPriority w:val="30"/>
    <w:qFormat/>
    <w:rPr>
      <w:i/>
    </w:rPr>
  </w:style>
  <w:style w:type="character" w:styleId="751" w:customStyle="1">
    <w:name w:val="Header Char"/>
    <w:uiPriority w:val="99"/>
    <w:qFormat/>
  </w:style>
  <w:style w:type="character" w:styleId="752" w:customStyle="1">
    <w:name w:val="Footer Char"/>
    <w:uiPriority w:val="99"/>
    <w:qFormat/>
  </w:style>
  <w:style w:type="character" w:styleId="753" w:customStyle="1">
    <w:name w:val="Caption Char"/>
    <w:uiPriority w:val="99"/>
    <w:qFormat/>
  </w:style>
  <w:style w:type="table" w:styleId="7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7" w:customStyle="1">
    <w:name w:val="无格式表格 31"/>
    <w:uiPriority w:val="99"/>
    <w:qFormat/>
    <w:tblPr>
      <w:tblCellMar>
        <w:left w:w="0" w:type="dxa"/>
        <w:top w:w="0" w:type="dxa"/>
        <w:right w:w="0" w:type="dxa"/>
        <w:bottom w:w="0" w:type="dxa"/>
      </w:tblCellMar>
    </w:tblPr>
  </w:style>
  <w:style w:type="table" w:styleId="758" w:customStyle="1">
    <w:name w:val="无格式表格 41"/>
    <w:uiPriority w:val="99"/>
    <w:qFormat/>
    <w:tblPr>
      <w:tblCellMar>
        <w:left w:w="0" w:type="dxa"/>
        <w:top w:w="0" w:type="dxa"/>
        <w:right w:w="0" w:type="dxa"/>
        <w:bottom w:w="0" w:type="dxa"/>
      </w:tblCellMar>
    </w:tblPr>
  </w:style>
  <w:style w:type="table" w:styleId="759" w:customStyle="1">
    <w:name w:val="无格式表格 51"/>
    <w:uiPriority w:val="99"/>
    <w:qFormat/>
    <w:tblPr>
      <w:tblCellMar>
        <w:left w:w="0" w:type="dxa"/>
        <w:top w:w="0" w:type="dxa"/>
        <w:right w:w="0" w:type="dxa"/>
        <w:bottom w:w="0" w:type="dxa"/>
      </w:tblCellMar>
    </w:tblPr>
  </w:style>
  <w:style w:type="table" w:styleId="76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9" w:customStyle="1">
    <w:name w:val="清单表 1 浅色1"/>
    <w:uiPriority w:val="99"/>
    <w:qFormat/>
    <w:tblPr>
      <w:tblCellMar>
        <w:left w:w="0" w:type="dxa"/>
        <w:top w:w="0" w:type="dxa"/>
        <w:right w:w="0" w:type="dxa"/>
        <w:bottom w:w="0" w:type="dxa"/>
      </w:tblCellMar>
    </w:tblPr>
  </w:style>
  <w:style w:type="table" w:styleId="810" w:customStyle="1">
    <w:name w:val="List Table 1 Light - Accent 1"/>
    <w:uiPriority w:val="99"/>
    <w:qFormat/>
    <w:tblPr>
      <w:tblCellMar>
        <w:left w:w="0" w:type="dxa"/>
        <w:top w:w="0" w:type="dxa"/>
        <w:right w:w="0" w:type="dxa"/>
        <w:bottom w:w="0" w:type="dxa"/>
      </w:tblCellMar>
    </w:tblPr>
  </w:style>
  <w:style w:type="table" w:styleId="811" w:customStyle="1">
    <w:name w:val="List Table 1 Light - Accent 2"/>
    <w:uiPriority w:val="99"/>
    <w:qFormat/>
    <w:tblPr>
      <w:tblCellMar>
        <w:left w:w="0" w:type="dxa"/>
        <w:top w:w="0" w:type="dxa"/>
        <w:right w:w="0" w:type="dxa"/>
        <w:bottom w:w="0" w:type="dxa"/>
      </w:tblCellMar>
    </w:tblPr>
  </w:style>
  <w:style w:type="table" w:styleId="812" w:customStyle="1">
    <w:name w:val="List Table 1 Light - Accent 3"/>
    <w:uiPriority w:val="99"/>
    <w:qFormat/>
    <w:tblPr>
      <w:tblCellMar>
        <w:left w:w="0" w:type="dxa"/>
        <w:top w:w="0" w:type="dxa"/>
        <w:right w:w="0" w:type="dxa"/>
        <w:bottom w:w="0" w:type="dxa"/>
      </w:tblCellMar>
    </w:tblPr>
  </w:style>
  <w:style w:type="table" w:styleId="813" w:customStyle="1">
    <w:name w:val="List Table 1 Light - Accent 4"/>
    <w:uiPriority w:val="99"/>
    <w:qFormat/>
    <w:tblPr>
      <w:tblCellMar>
        <w:left w:w="0" w:type="dxa"/>
        <w:top w:w="0" w:type="dxa"/>
        <w:right w:w="0" w:type="dxa"/>
        <w:bottom w:w="0" w:type="dxa"/>
      </w:tblCellMar>
    </w:tblPr>
  </w:style>
  <w:style w:type="table" w:styleId="814" w:customStyle="1">
    <w:name w:val="List Table 1 Light - Accent 5"/>
    <w:uiPriority w:val="99"/>
    <w:qFormat/>
    <w:tblPr>
      <w:tblCellMar>
        <w:left w:w="0" w:type="dxa"/>
        <w:top w:w="0" w:type="dxa"/>
        <w:right w:w="0" w:type="dxa"/>
        <w:bottom w:w="0" w:type="dxa"/>
      </w:tblCellMar>
    </w:tblPr>
  </w:style>
  <w:style w:type="table" w:styleId="815" w:customStyle="1">
    <w:name w:val="List Table 1 Light - Accent 6"/>
    <w:uiPriority w:val="99"/>
    <w:qFormat/>
    <w:tblPr>
      <w:tblCellMar>
        <w:left w:w="0" w:type="dxa"/>
        <w:top w:w="0" w:type="dxa"/>
        <w:right w:w="0" w:type="dxa"/>
        <w:bottom w:w="0" w:type="dxa"/>
      </w:tblCellMar>
    </w:tblPr>
  </w:style>
  <w:style w:type="table" w:styleId="81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8" w:customStyle="1">
    <w:name w:val="Lined - Accent"/>
    <w:uiPriority w:val="99"/>
    <w:qFormat/>
    <w:rPr>
      <w:color w:val="404040"/>
    </w:rPr>
    <w:tblPr>
      <w:tblCellMar>
        <w:left w:w="0" w:type="dxa"/>
        <w:top w:w="0" w:type="dxa"/>
        <w:right w:w="0" w:type="dxa"/>
        <w:bottom w:w="0" w:type="dxa"/>
      </w:tblCellMar>
    </w:tblPr>
  </w:style>
  <w:style w:type="table" w:styleId="859" w:customStyle="1">
    <w:name w:val="Lined - Accent 1"/>
    <w:uiPriority w:val="99"/>
    <w:qFormat/>
    <w:rPr>
      <w:color w:val="404040"/>
    </w:rPr>
    <w:tblPr>
      <w:tblCellMar>
        <w:left w:w="0" w:type="dxa"/>
        <w:top w:w="0" w:type="dxa"/>
        <w:right w:w="0" w:type="dxa"/>
        <w:bottom w:w="0" w:type="dxa"/>
      </w:tblCellMar>
    </w:tblPr>
  </w:style>
  <w:style w:type="table" w:styleId="860" w:customStyle="1">
    <w:name w:val="Lined - Accent 2"/>
    <w:uiPriority w:val="99"/>
    <w:qFormat/>
    <w:rPr>
      <w:color w:val="404040"/>
    </w:rPr>
    <w:tblPr>
      <w:tblCellMar>
        <w:left w:w="0" w:type="dxa"/>
        <w:top w:w="0" w:type="dxa"/>
        <w:right w:w="0" w:type="dxa"/>
        <w:bottom w:w="0" w:type="dxa"/>
      </w:tblCellMar>
    </w:tblPr>
  </w:style>
  <w:style w:type="table" w:styleId="861" w:customStyle="1">
    <w:name w:val="Lined - Accent 3"/>
    <w:uiPriority w:val="99"/>
    <w:qFormat/>
    <w:rPr>
      <w:color w:val="404040"/>
    </w:rPr>
    <w:tblPr>
      <w:tblCellMar>
        <w:left w:w="0" w:type="dxa"/>
        <w:top w:w="0" w:type="dxa"/>
        <w:right w:w="0" w:type="dxa"/>
        <w:bottom w:w="0" w:type="dxa"/>
      </w:tblCellMar>
    </w:tblPr>
  </w:style>
  <w:style w:type="table" w:styleId="862" w:customStyle="1">
    <w:name w:val="Lined - Accent 4"/>
    <w:uiPriority w:val="99"/>
    <w:qFormat/>
    <w:rPr>
      <w:color w:val="404040"/>
    </w:rPr>
    <w:tblPr>
      <w:tblCellMar>
        <w:left w:w="0" w:type="dxa"/>
        <w:top w:w="0" w:type="dxa"/>
        <w:right w:w="0" w:type="dxa"/>
        <w:bottom w:w="0" w:type="dxa"/>
      </w:tblCellMar>
    </w:tblPr>
  </w:style>
  <w:style w:type="table" w:styleId="863" w:customStyle="1">
    <w:name w:val="Lined - Accent 5"/>
    <w:uiPriority w:val="99"/>
    <w:qFormat/>
    <w:rPr>
      <w:color w:val="404040"/>
    </w:rPr>
    <w:tblPr>
      <w:tblCellMar>
        <w:left w:w="0" w:type="dxa"/>
        <w:top w:w="0" w:type="dxa"/>
        <w:right w:w="0" w:type="dxa"/>
        <w:bottom w:w="0" w:type="dxa"/>
      </w:tblCellMar>
    </w:tblPr>
  </w:style>
  <w:style w:type="table" w:styleId="864" w:customStyle="1">
    <w:name w:val="Lined - Accent 6"/>
    <w:uiPriority w:val="99"/>
    <w:qFormat/>
    <w:rPr>
      <w:color w:val="404040"/>
    </w:rPr>
    <w:tblPr>
      <w:tblCellMar>
        <w:left w:w="0" w:type="dxa"/>
        <w:top w:w="0" w:type="dxa"/>
        <w:right w:w="0" w:type="dxa"/>
        <w:bottom w:w="0" w:type="dxa"/>
      </w:tblCellMar>
    </w:tblPr>
  </w:style>
  <w:style w:type="table" w:styleId="8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9" w:customStyle="1">
    <w:name w:val="脚注文本 Char"/>
    <w:link w:val="707"/>
    <w:uiPriority w:val="99"/>
    <w:qFormat/>
    <w:rPr>
      <w:sz w:val="18"/>
    </w:rPr>
  </w:style>
  <w:style w:type="character" w:styleId="880" w:customStyle="1">
    <w:name w:val="尾注文本 Char"/>
    <w:link w:val="699"/>
    <w:uiPriority w:val="99"/>
    <w:qFormat/>
    <w:rPr>
      <w:sz w:val="20"/>
    </w:rPr>
  </w:style>
  <w:style w:type="paragraph" w:styleId="881" w:customStyle="1">
    <w:name w:val="TOC 标题1"/>
    <w:uiPriority w:val="39"/>
    <w:unhideWhenUsed/>
    <w:qFormat/>
  </w:style>
  <w:style w:type="character" w:styleId="882" w:customStyle="1">
    <w:name w:val="正文文本 Char"/>
    <w:link w:val="689"/>
    <w:uiPriority w:val="99"/>
    <w:qFormat/>
    <w:rPr>
      <w:rFonts w:ascii="Calibri" w:hAnsi="Calibri"/>
      <w:sz w:val="21"/>
      <w:szCs w:val="24"/>
    </w:rPr>
  </w:style>
  <w:style w:type="character" w:styleId="883" w:customStyle="1">
    <w:name w:val="批注文字 Char"/>
    <w:link w:val="693"/>
    <w:semiHidden/>
    <w:qFormat/>
    <w:rPr>
      <w:rFonts w:ascii="Calibri" w:hAnsi="Calibri" w:eastAsia="宋体" w:cs="Times New Roman"/>
      <w:sz w:val="21"/>
      <w:szCs w:val="24"/>
    </w:rPr>
  </w:style>
  <w:style w:type="character" w:styleId="884" w:customStyle="1">
    <w:name w:val="正文文本缩进 Char"/>
    <w:link w:val="694"/>
    <w:semiHidden/>
    <w:qFormat/>
    <w:rPr>
      <w:rFonts w:ascii="Calibri" w:hAnsi="Calibri" w:eastAsia="宋体" w:cs="Times New Roman"/>
      <w:sz w:val="21"/>
      <w:szCs w:val="24"/>
    </w:rPr>
  </w:style>
  <w:style w:type="character" w:styleId="885" w:customStyle="1">
    <w:name w:val="纯文本 Char"/>
    <w:link w:val="697"/>
    <w:qFormat/>
    <w:rPr>
      <w:rFonts w:ascii="宋体" w:hAnsi="Courier New" w:cs="Courier New"/>
      <w:sz w:val="21"/>
      <w:szCs w:val="21"/>
    </w:rPr>
  </w:style>
  <w:style w:type="character" w:styleId="886" w:customStyle="1">
    <w:name w:val="页脚 Char"/>
    <w:link w:val="701"/>
    <w:uiPriority w:val="99"/>
    <w:qFormat/>
    <w:rPr>
      <w:rFonts w:ascii="Calibri" w:hAnsi="Calibri" w:eastAsia="宋体" w:cs="Times New Roman"/>
      <w:sz w:val="18"/>
      <w:szCs w:val="18"/>
    </w:rPr>
  </w:style>
  <w:style w:type="character" w:styleId="887" w:customStyle="1">
    <w:name w:val="页眉 Char"/>
    <w:link w:val="703"/>
    <w:qFormat/>
    <w:rPr>
      <w:rFonts w:ascii="Calibri" w:hAnsi="Calibri" w:eastAsia="宋体" w:cs="Times New Roman"/>
      <w:sz w:val="18"/>
      <w:szCs w:val="18"/>
    </w:rPr>
  </w:style>
  <w:style w:type="character" w:styleId="888" w:customStyle="1">
    <w:name w:val="批注主题 Char"/>
    <w:link w:val="714"/>
    <w:semiHidden/>
    <w:qFormat/>
    <w:rPr>
      <w:rFonts w:ascii="Calibri" w:hAnsi="Calibri" w:eastAsia="宋体" w:cs="Times New Roman"/>
      <w:b/>
      <w:bCs/>
      <w:sz w:val="21"/>
      <w:szCs w:val="24"/>
    </w:rPr>
  </w:style>
  <w:style w:type="character" w:styleId="889" w:customStyle="1">
    <w:name w:val="正文首行缩进 2 Char"/>
    <w:link w:val="716"/>
    <w:semiHidden/>
    <w:qFormat/>
    <w:rPr>
      <w:rFonts w:ascii="Calibri" w:hAnsi="Calibri" w:eastAsia="宋体" w:cs="Times New Roman"/>
      <w:sz w:val="21"/>
      <w:szCs w:val="24"/>
    </w:rPr>
  </w:style>
  <w:style w:type="character" w:styleId="890" w:customStyle="1">
    <w:name w:val="NormalCharacter1"/>
    <w:qFormat/>
  </w:style>
  <w:style w:type="character" w:styleId="891" w:customStyle="1">
    <w:name w:val="font71"/>
    <w:qFormat/>
    <w:rPr>
      <w:rFonts w:ascii="Calibri" w:hAnsi="Calibri" w:cs="Calibri"/>
      <w:color w:val="000000"/>
      <w:sz w:val="24"/>
      <w:szCs w:val="24"/>
      <w:u w:val="none"/>
    </w:rPr>
  </w:style>
  <w:style w:type="character" w:styleId="892" w:customStyle="1">
    <w:name w:val="font81"/>
    <w:qFormat/>
    <w:rPr>
      <w:rFonts w:ascii="Calibri" w:hAnsi="Calibri" w:cs="Calibri"/>
      <w:color w:val="000000"/>
      <w:sz w:val="24"/>
      <w:szCs w:val="24"/>
      <w:u w:val="none"/>
    </w:rPr>
  </w:style>
  <w:style w:type="character" w:styleId="893" w:customStyle="1">
    <w:name w:val="font91"/>
    <w:qFormat/>
    <w:rPr>
      <w:rFonts w:hint="eastAsia" w:ascii="宋体" w:hAnsi="宋体" w:eastAsia="宋体" w:cs="宋体"/>
      <w:color w:val="000000"/>
      <w:sz w:val="24"/>
      <w:szCs w:val="24"/>
      <w:u w:val="none"/>
    </w:rPr>
  </w:style>
  <w:style w:type="character" w:styleId="894" w:customStyle="1">
    <w:name w:val="标题 3 Char"/>
    <w:link w:val="659"/>
    <w:uiPriority w:val="9"/>
    <w:qFormat/>
    <w:rPr>
      <w:rFonts w:ascii="Arial" w:hAnsi="Arial" w:eastAsia="Arial" w:cs="Arial"/>
      <w:sz w:val="30"/>
      <w:szCs w:val="30"/>
    </w:rPr>
  </w:style>
  <w:style w:type="paragraph" w:styleId="895" w:customStyle="1">
    <w:name w:val="修订1"/>
    <w:hidden/>
    <w:uiPriority w:val="99"/>
    <w:unhideWhenUsed/>
    <w:qFormat/>
    <w:rPr>
      <w:rFonts w:ascii="Calibri" w:hAnsi="Calibri"/>
      <w:sz w:val="21"/>
      <w:szCs w:val="24"/>
    </w:rPr>
  </w:style>
  <w:style w:type="character" w:styleId="896" w:customStyle="1">
    <w:name w:val="标题 1 Char"/>
    <w:link w:val="657"/>
    <w:qFormat/>
    <w:rPr>
      <w:rFonts w:ascii="Calibri" w:hAnsi="Calibri"/>
      <w:b/>
      <w:bCs/>
      <w:sz w:val="32"/>
      <w:szCs w:val="28"/>
    </w:rPr>
  </w:style>
  <w:style w:type="character" w:styleId="897" w:customStyle="1">
    <w:name w:val="标题 2 Char"/>
    <w:link w:val="658"/>
    <w:qFormat/>
    <w:rPr>
      <w:rFonts w:ascii="Arial" w:hAnsi="Arial"/>
      <w:b/>
      <w:sz w:val="24"/>
      <w:szCs w:val="24"/>
    </w:rPr>
  </w:style>
  <w:style w:type="character" w:styleId="898" w:customStyle="1">
    <w:name w:val="标题 4 Char"/>
    <w:link w:val="660"/>
    <w:uiPriority w:val="1"/>
    <w:qFormat/>
    <w:rPr>
      <w:rFonts w:ascii="宋体" w:hAnsi="宋体" w:cs="宋体"/>
      <w:b/>
      <w:bCs/>
      <w:sz w:val="24"/>
      <w:szCs w:val="24"/>
      <w:lang w:val="zh-CN" w:bidi="zh-CN"/>
    </w:rPr>
  </w:style>
  <w:style w:type="character" w:styleId="899" w:customStyle="1">
    <w:name w:val="正文首行缩进 Char"/>
    <w:link w:val="715"/>
    <w:qFormat/>
    <w:rPr>
      <w:rFonts w:ascii="Calibri" w:hAnsi="Calibri"/>
      <w:sz w:val="21"/>
      <w:szCs w:val="24"/>
    </w:rPr>
  </w:style>
  <w:style w:type="paragraph" w:styleId="900" w:customStyle="1">
    <w:name w:val="正文空2格  1."/>
    <w:basedOn w:val="656"/>
    <w:qFormat/>
    <w:pPr>
      <w:ind w:firstLine="480"/>
      <w:spacing w:line="360" w:lineRule="auto"/>
    </w:pPr>
    <w:rPr>
      <w:rFonts w:ascii="宋体" w:eastAsia="仿宋" w:cs="宋体"/>
    </w:rPr>
  </w:style>
  <w:style w:type="character" w:styleId="901" w:customStyle="1">
    <w:name w:val="font31"/>
    <w:qFormat/>
    <w:rPr>
      <w:rFonts w:hint="eastAsia" w:ascii="宋体" w:hAnsi="宋体" w:eastAsia="宋体" w:cs="宋体"/>
      <w:color w:val="000000"/>
      <w:sz w:val="22"/>
      <w:szCs w:val="22"/>
      <w:u w:val="none"/>
    </w:rPr>
  </w:style>
  <w:style w:type="character" w:styleId="902" w:customStyle="1">
    <w:name w:val="font101"/>
    <w:qFormat/>
    <w:rPr>
      <w:rFonts w:hint="eastAsia" w:ascii="宋体" w:hAnsi="宋体" w:eastAsia="宋体" w:cs="宋体"/>
      <w:color w:val="ff0000"/>
      <w:sz w:val="22"/>
      <w:szCs w:val="22"/>
      <w:u w:val="none"/>
    </w:rPr>
  </w:style>
  <w:style w:type="paragraph" w:styleId="903" w:customStyle="1">
    <w:name w:val="咨询-表头"/>
    <w:basedOn w:val="656"/>
    <w:qFormat/>
    <w:pPr>
      <w:jc w:val="center"/>
      <w:widowControl/>
    </w:pPr>
    <w:rPr>
      <w:rFonts w:ascii="宋体" w:hAnsi="宋体"/>
      <w:b/>
      <w:color w:val="000000"/>
      <w:szCs w:val="21"/>
    </w:rPr>
  </w:style>
  <w:style w:type="paragraph" w:styleId="904" w:customStyle="1">
    <w:name w:val="咨询-表内容"/>
    <w:basedOn w:val="656"/>
    <w:qFormat/>
    <w:pPr>
      <w:jc w:val="left"/>
      <w:widowControl/>
    </w:pPr>
    <w:rPr>
      <w:rFonts w:ascii="宋体" w:hAnsi="宋体"/>
      <w:bCs/>
      <w:color w:val="000000"/>
      <w:szCs w:val="21"/>
    </w:rPr>
  </w:style>
  <w:style w:type="character" w:styleId="905" w:customStyle="1">
    <w:name w:val="批注框文本 Char"/>
    <w:link w:val="700"/>
    <w:semiHidden/>
    <w:qFormat/>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盐城国信招标代理有限公司</cp:lastModifiedBy>
  <cp:revision>44</cp:revision>
  <dcterms:created xsi:type="dcterms:W3CDTF">2024-10-14T00:44:00Z</dcterms:created>
  <dcterms:modified xsi:type="dcterms:W3CDTF">2024-10-21T12:37:32Z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5199071EC0344925947FB781F29DA9CF_13</vt:lpwstr>
  </property>
</Properties>
</file>